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4891E" w14:textId="77777777" w:rsidR="003B2C59" w:rsidRPr="00101FEF" w:rsidRDefault="003B2C59" w:rsidP="00DC3712">
      <w:pPr>
        <w:rPr>
          <w:rFonts w:cs="Times New Roman"/>
          <w:noProof/>
          <w:lang w:val="en-GB"/>
        </w:rPr>
      </w:pPr>
    </w:p>
    <w:p w14:paraId="633CA194" w14:textId="77777777" w:rsidR="00602BF5" w:rsidRPr="00101FEF" w:rsidRDefault="00602BF5" w:rsidP="00DC3712">
      <w:pPr>
        <w:jc w:val="center"/>
        <w:rPr>
          <w:rFonts w:cs="Times New Roman"/>
          <w:b/>
          <w:bCs/>
          <w:noProof/>
          <w:sz w:val="48"/>
          <w:szCs w:val="44"/>
          <w:lang w:val="en-GB"/>
        </w:rPr>
      </w:pPr>
      <w:bookmarkStart w:id="0" w:name="_Hlk150293566"/>
      <w:r w:rsidRPr="00101FEF">
        <w:rPr>
          <w:rFonts w:cs="Times New Roman"/>
          <w:b/>
          <w:bCs/>
          <w:noProof/>
          <w:sz w:val="48"/>
          <w:szCs w:val="44"/>
          <w:lang w:val="en-GB"/>
        </w:rPr>
        <w:t>Module: Project Management</w:t>
      </w:r>
    </w:p>
    <w:p w14:paraId="5BF75033" w14:textId="77777777" w:rsidR="00602BF5" w:rsidRPr="00101FEF" w:rsidRDefault="00602BF5" w:rsidP="00DC3712">
      <w:pPr>
        <w:jc w:val="center"/>
        <w:rPr>
          <w:rFonts w:cs="Times New Roman"/>
          <w:b/>
          <w:bCs/>
          <w:noProof/>
          <w:sz w:val="48"/>
          <w:szCs w:val="44"/>
          <w:lang w:val="en-GB"/>
        </w:rPr>
      </w:pPr>
      <w:r w:rsidRPr="00101FEF">
        <w:rPr>
          <w:rFonts w:cs="Times New Roman"/>
          <w:b/>
          <w:bCs/>
          <w:noProof/>
          <w:sz w:val="48"/>
          <w:szCs w:val="44"/>
          <w:lang w:val="en-GB"/>
        </w:rPr>
        <w:t>Module code: LCBB5005</w:t>
      </w:r>
    </w:p>
    <w:p w14:paraId="0228839A" w14:textId="1FD873A4" w:rsidR="00B54D8F" w:rsidRPr="00101FEF" w:rsidRDefault="00B54D8F" w:rsidP="00B54D8F">
      <w:pPr>
        <w:jc w:val="center"/>
        <w:rPr>
          <w:rFonts w:cs="Times New Roman"/>
          <w:b/>
          <w:bCs/>
          <w:noProof/>
          <w:sz w:val="48"/>
          <w:szCs w:val="44"/>
          <w:lang w:val="en-GB"/>
        </w:rPr>
      </w:pPr>
      <w:r w:rsidRPr="00101FEF">
        <w:rPr>
          <w:rFonts w:cs="Times New Roman"/>
          <w:b/>
          <w:bCs/>
          <w:noProof/>
          <w:sz w:val="48"/>
          <w:szCs w:val="44"/>
          <w:lang w:val="en-GB"/>
        </w:rPr>
        <w:t>Tutor name: Md Sadeque Imam Shaikh</w:t>
      </w:r>
    </w:p>
    <w:p w14:paraId="79E36568" w14:textId="13BDEB1C" w:rsidR="003B2C59" w:rsidRPr="00101FEF" w:rsidRDefault="00602BF5" w:rsidP="00DC3712">
      <w:pPr>
        <w:jc w:val="center"/>
        <w:rPr>
          <w:rFonts w:cs="Times New Roman"/>
          <w:b/>
          <w:bCs/>
          <w:noProof/>
          <w:sz w:val="48"/>
          <w:szCs w:val="44"/>
          <w:lang w:val="en-GB"/>
        </w:rPr>
      </w:pPr>
      <w:r w:rsidRPr="00101FEF">
        <w:rPr>
          <w:rFonts w:cs="Times New Roman"/>
          <w:b/>
          <w:bCs/>
          <w:noProof/>
          <w:sz w:val="48"/>
          <w:szCs w:val="44"/>
          <w:lang w:val="en-GB"/>
        </w:rPr>
        <w:t xml:space="preserve">Assignment Title: </w:t>
      </w:r>
      <w:r w:rsidR="003B2C59" w:rsidRPr="00101FEF">
        <w:rPr>
          <w:rFonts w:cs="Times New Roman"/>
          <w:b/>
          <w:bCs/>
          <w:noProof/>
          <w:sz w:val="48"/>
          <w:szCs w:val="44"/>
          <w:lang w:val="en-GB"/>
        </w:rPr>
        <w:t>Component 1: Essay</w:t>
      </w:r>
    </w:p>
    <w:p w14:paraId="379EBD62" w14:textId="6B830081" w:rsidR="002F4427" w:rsidRPr="002F4427" w:rsidRDefault="002F4427" w:rsidP="002F4427">
      <w:pPr>
        <w:jc w:val="center"/>
        <w:rPr>
          <w:rFonts w:cs="Times New Roman"/>
          <w:b/>
          <w:bCs/>
          <w:noProof/>
          <w:sz w:val="48"/>
          <w:szCs w:val="44"/>
          <w:lang w:val="en-GB"/>
        </w:rPr>
      </w:pPr>
      <w:r w:rsidRPr="002F4427">
        <w:rPr>
          <w:rFonts w:cs="Times New Roman"/>
          <w:b/>
          <w:bCs/>
          <w:noProof/>
          <w:sz w:val="48"/>
          <w:szCs w:val="44"/>
          <w:lang w:val="en-GB"/>
        </w:rPr>
        <w:t>Student ID: 2119900</w:t>
      </w:r>
    </w:p>
    <w:p w14:paraId="5FD4385C" w14:textId="77777777" w:rsidR="002F4427" w:rsidRPr="00101FEF" w:rsidRDefault="002F4427" w:rsidP="002F4427">
      <w:pPr>
        <w:jc w:val="center"/>
        <w:rPr>
          <w:rFonts w:cs="Times New Roman"/>
          <w:b/>
          <w:bCs/>
          <w:noProof/>
          <w:sz w:val="48"/>
          <w:szCs w:val="44"/>
          <w:lang w:val="en-GB"/>
        </w:rPr>
      </w:pPr>
      <w:r w:rsidRPr="002F4427">
        <w:rPr>
          <w:rFonts w:cs="Times New Roman"/>
          <w:b/>
          <w:bCs/>
          <w:noProof/>
          <w:sz w:val="48"/>
          <w:szCs w:val="44"/>
          <w:lang w:val="en-GB"/>
        </w:rPr>
        <w:t>Student name: Daniela Jicmon</w:t>
      </w:r>
    </w:p>
    <w:p w14:paraId="637C1385" w14:textId="77777777" w:rsidR="002F4427" w:rsidRPr="00101FEF" w:rsidRDefault="002F4427" w:rsidP="00DC3712">
      <w:pPr>
        <w:jc w:val="center"/>
        <w:rPr>
          <w:rFonts w:cs="Times New Roman"/>
          <w:b/>
          <w:bCs/>
          <w:noProof/>
          <w:sz w:val="48"/>
          <w:szCs w:val="44"/>
          <w:lang w:val="en-GB"/>
        </w:rPr>
      </w:pPr>
    </w:p>
    <w:p w14:paraId="3042EDB6" w14:textId="77777777" w:rsidR="002F4427" w:rsidRPr="00101FEF" w:rsidRDefault="002F4427" w:rsidP="00DC3712">
      <w:pPr>
        <w:jc w:val="center"/>
        <w:rPr>
          <w:rFonts w:cs="Times New Roman"/>
          <w:b/>
          <w:bCs/>
          <w:noProof/>
          <w:sz w:val="48"/>
          <w:szCs w:val="44"/>
          <w:lang w:val="en-GB"/>
        </w:rPr>
      </w:pPr>
    </w:p>
    <w:bookmarkEnd w:id="0"/>
    <w:p w14:paraId="24360FBA" w14:textId="2092A196" w:rsidR="003B2C59" w:rsidRPr="00101FEF" w:rsidRDefault="003B2C59" w:rsidP="00DC3712">
      <w:pPr>
        <w:rPr>
          <w:rFonts w:cs="Times New Roman"/>
          <w:noProof/>
          <w:lang w:val="en-GB"/>
        </w:rPr>
        <w:sectPr w:rsidR="003B2C59" w:rsidRPr="00101FEF" w:rsidSect="007034F6">
          <w:headerReference w:type="default" r:id="rId8"/>
          <w:footerReference w:type="default" r:id="rId9"/>
          <w:type w:val="continuous"/>
          <w:pgSz w:w="11906" w:h="16838" w:code="9"/>
          <w:pgMar w:top="1440" w:right="1440" w:bottom="1440" w:left="1440" w:header="720" w:footer="720" w:gutter="0"/>
          <w:cols w:space="720"/>
          <w:docGrid w:linePitch="360"/>
        </w:sectPr>
      </w:pPr>
    </w:p>
    <w:p w14:paraId="265B9F56" w14:textId="3AB6D68D" w:rsidR="0024004B" w:rsidRPr="00101FEF" w:rsidRDefault="0024004B" w:rsidP="00DC3712">
      <w:pPr>
        <w:jc w:val="left"/>
        <w:rPr>
          <w:rFonts w:cs="Times New Roman"/>
          <w:b/>
          <w:bCs/>
          <w:noProof/>
          <w:sz w:val="32"/>
          <w:szCs w:val="28"/>
          <w:lang w:val="en-GB"/>
        </w:rPr>
      </w:pPr>
      <w:bookmarkStart w:id="1" w:name="_Toc150382597"/>
      <w:r w:rsidRPr="00101FEF">
        <w:rPr>
          <w:rFonts w:cs="Times New Roman"/>
          <w:b/>
          <w:bCs/>
          <w:noProof/>
          <w:sz w:val="32"/>
          <w:szCs w:val="28"/>
          <w:lang w:val="en-GB"/>
        </w:rPr>
        <w:br w:type="page"/>
      </w:r>
    </w:p>
    <w:sdt>
      <w:sdtPr>
        <w:rPr>
          <w:rFonts w:ascii="Times New Roman" w:hAnsi="Times New Roman" w:cs="Times New Roman"/>
        </w:rPr>
        <w:id w:val="669754495"/>
        <w:docPartObj>
          <w:docPartGallery w:val="Table of Contents"/>
          <w:docPartUnique/>
        </w:docPartObj>
      </w:sdtPr>
      <w:sdtEndPr>
        <w:rPr>
          <w:rFonts w:eastAsiaTheme="minorHAnsi"/>
          <w:b/>
          <w:bCs/>
          <w:noProof/>
          <w:color w:val="auto"/>
          <w:sz w:val="24"/>
          <w:szCs w:val="22"/>
        </w:rPr>
      </w:sdtEndPr>
      <w:sdtContent>
        <w:p w14:paraId="06E3CD4E" w14:textId="26A886DC" w:rsidR="00C51ACB" w:rsidRPr="00101FEF" w:rsidRDefault="00C51ACB">
          <w:pPr>
            <w:pStyle w:val="TOCHeading"/>
            <w:rPr>
              <w:rFonts w:ascii="Times New Roman" w:hAnsi="Times New Roman" w:cs="Times New Roman"/>
            </w:rPr>
          </w:pPr>
          <w:r w:rsidRPr="00101FEF">
            <w:rPr>
              <w:rFonts w:ascii="Times New Roman" w:hAnsi="Times New Roman" w:cs="Times New Roman"/>
            </w:rPr>
            <w:t>Table of Contents</w:t>
          </w:r>
        </w:p>
        <w:p w14:paraId="405395FF" w14:textId="3FC6421B" w:rsidR="00101FEF" w:rsidRPr="00101FEF" w:rsidRDefault="00C51ACB">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r w:rsidRPr="00101FEF">
            <w:rPr>
              <w:rFonts w:ascii="Times New Roman" w:hAnsi="Times New Roman" w:cs="Times New Roman"/>
              <w:b w:val="0"/>
              <w:bCs w:val="0"/>
              <w:i w:val="0"/>
              <w:iCs w:val="0"/>
            </w:rPr>
            <w:fldChar w:fldCharType="begin"/>
          </w:r>
          <w:r w:rsidRPr="00101FEF">
            <w:rPr>
              <w:rFonts w:ascii="Times New Roman" w:hAnsi="Times New Roman" w:cs="Times New Roman"/>
              <w:i w:val="0"/>
              <w:iCs w:val="0"/>
            </w:rPr>
            <w:instrText xml:space="preserve"> TOC \o "1-3" \h \z \u </w:instrText>
          </w:r>
          <w:r w:rsidRPr="00101FEF">
            <w:rPr>
              <w:rFonts w:ascii="Times New Roman" w:hAnsi="Times New Roman" w:cs="Times New Roman"/>
              <w:b w:val="0"/>
              <w:bCs w:val="0"/>
              <w:i w:val="0"/>
              <w:iCs w:val="0"/>
            </w:rPr>
            <w:fldChar w:fldCharType="separate"/>
          </w:r>
          <w:hyperlink w:anchor="_Toc152325339" w:history="1">
            <w:r w:rsidR="00101FEF" w:rsidRPr="00101FEF">
              <w:rPr>
                <w:rStyle w:val="Hyperlink"/>
                <w:rFonts w:ascii="Times New Roman" w:hAnsi="Times New Roman" w:cs="Times New Roman"/>
                <w:i w:val="0"/>
                <w:iCs w:val="0"/>
                <w:noProof/>
              </w:rPr>
              <w:t>Introduction</w:t>
            </w:r>
            <w:r w:rsidR="00101FEF" w:rsidRPr="00101FEF">
              <w:rPr>
                <w:rFonts w:ascii="Times New Roman" w:hAnsi="Times New Roman" w:cs="Times New Roman"/>
                <w:i w:val="0"/>
                <w:iCs w:val="0"/>
                <w:noProof/>
                <w:webHidden/>
              </w:rPr>
              <w:tab/>
            </w:r>
            <w:r w:rsidR="00101FEF" w:rsidRPr="00101FEF">
              <w:rPr>
                <w:rFonts w:ascii="Times New Roman" w:hAnsi="Times New Roman" w:cs="Times New Roman"/>
                <w:i w:val="0"/>
                <w:iCs w:val="0"/>
                <w:noProof/>
                <w:webHidden/>
              </w:rPr>
              <w:fldChar w:fldCharType="begin"/>
            </w:r>
            <w:r w:rsidR="00101FEF" w:rsidRPr="00101FEF">
              <w:rPr>
                <w:rFonts w:ascii="Times New Roman" w:hAnsi="Times New Roman" w:cs="Times New Roman"/>
                <w:i w:val="0"/>
                <w:iCs w:val="0"/>
                <w:noProof/>
                <w:webHidden/>
              </w:rPr>
              <w:instrText xml:space="preserve"> PAGEREF _Toc152325339 \h </w:instrText>
            </w:r>
            <w:r w:rsidR="00101FEF" w:rsidRPr="00101FEF">
              <w:rPr>
                <w:rFonts w:ascii="Times New Roman" w:hAnsi="Times New Roman" w:cs="Times New Roman"/>
                <w:i w:val="0"/>
                <w:iCs w:val="0"/>
                <w:noProof/>
                <w:webHidden/>
              </w:rPr>
            </w:r>
            <w:r w:rsidR="00101FEF" w:rsidRPr="00101FEF">
              <w:rPr>
                <w:rFonts w:ascii="Times New Roman" w:hAnsi="Times New Roman" w:cs="Times New Roman"/>
                <w:i w:val="0"/>
                <w:iCs w:val="0"/>
                <w:noProof/>
                <w:webHidden/>
              </w:rPr>
              <w:fldChar w:fldCharType="separate"/>
            </w:r>
            <w:r w:rsidR="00101FEF" w:rsidRPr="00101FEF">
              <w:rPr>
                <w:rFonts w:ascii="Times New Roman" w:hAnsi="Times New Roman" w:cs="Times New Roman"/>
                <w:i w:val="0"/>
                <w:iCs w:val="0"/>
                <w:noProof/>
                <w:webHidden/>
              </w:rPr>
              <w:t>3</w:t>
            </w:r>
            <w:r w:rsidR="00101FEF" w:rsidRPr="00101FEF">
              <w:rPr>
                <w:rFonts w:ascii="Times New Roman" w:hAnsi="Times New Roman" w:cs="Times New Roman"/>
                <w:i w:val="0"/>
                <w:iCs w:val="0"/>
                <w:noProof/>
                <w:webHidden/>
              </w:rPr>
              <w:fldChar w:fldCharType="end"/>
            </w:r>
          </w:hyperlink>
        </w:p>
        <w:p w14:paraId="61AE3AEA" w14:textId="3E772EB9"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0" w:history="1">
            <w:r w:rsidRPr="00101FEF">
              <w:rPr>
                <w:rStyle w:val="Hyperlink"/>
                <w:rFonts w:ascii="Times New Roman" w:hAnsi="Times New Roman" w:cs="Times New Roman"/>
                <w:i w:val="0"/>
                <w:iCs w:val="0"/>
                <w:noProof/>
                <w:lang w:val="en-GB"/>
              </w:rPr>
              <w:t>Project summary</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_Toc152325340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4</w:t>
            </w:r>
            <w:r w:rsidRPr="00101FEF">
              <w:rPr>
                <w:rFonts w:ascii="Times New Roman" w:hAnsi="Times New Roman" w:cs="Times New Roman"/>
                <w:i w:val="0"/>
                <w:iCs w:val="0"/>
                <w:noProof/>
                <w:webHidden/>
              </w:rPr>
              <w:fldChar w:fldCharType="end"/>
            </w:r>
          </w:hyperlink>
        </w:p>
        <w:p w14:paraId="741716B2" w14:textId="72B2B68B"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1" w:history="1">
            <w:r w:rsidRPr="00101FEF">
              <w:rPr>
                <w:rStyle w:val="Hyperlink"/>
                <w:rFonts w:ascii="Times New Roman" w:hAnsi="Times New Roman" w:cs="Times New Roman"/>
                <w:i w:val="0"/>
                <w:iCs w:val="0"/>
                <w:noProof/>
                <w:lang w:val="en-GB"/>
              </w:rPr>
              <w:t>Main Objectives</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_Toc152325341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5</w:t>
            </w:r>
            <w:r w:rsidRPr="00101FEF">
              <w:rPr>
                <w:rFonts w:ascii="Times New Roman" w:hAnsi="Times New Roman" w:cs="Times New Roman"/>
                <w:i w:val="0"/>
                <w:iCs w:val="0"/>
                <w:noProof/>
                <w:webHidden/>
              </w:rPr>
              <w:fldChar w:fldCharType="end"/>
            </w:r>
          </w:hyperlink>
        </w:p>
        <w:p w14:paraId="34CE95E3" w14:textId="23EC950E"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2" w:history="1">
            <w:r w:rsidRPr="00101FEF">
              <w:rPr>
                <w:rStyle w:val="Hyperlink"/>
                <w:rFonts w:ascii="Times New Roman" w:hAnsi="Times New Roman" w:cs="Times New Roman"/>
                <w:i w:val="0"/>
                <w:iCs w:val="0"/>
                <w:noProof/>
                <w:lang w:val="en-GB"/>
              </w:rPr>
              <w:t>Project Scope</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_Toc152325342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7</w:t>
            </w:r>
            <w:r w:rsidRPr="00101FEF">
              <w:rPr>
                <w:rFonts w:ascii="Times New Roman" w:hAnsi="Times New Roman" w:cs="Times New Roman"/>
                <w:i w:val="0"/>
                <w:iCs w:val="0"/>
                <w:noProof/>
                <w:webHidden/>
              </w:rPr>
              <w:fldChar w:fldCharType="end"/>
            </w:r>
          </w:hyperlink>
        </w:p>
        <w:p w14:paraId="7458FC9B" w14:textId="7650731C"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3" w:history="1">
            <w:r w:rsidRPr="00101FEF">
              <w:rPr>
                <w:rStyle w:val="Hyperlink"/>
                <w:rFonts w:ascii="Times New Roman" w:hAnsi="Times New Roman" w:cs="Times New Roman"/>
                <w:i w:val="0"/>
                <w:iCs w:val="0"/>
                <w:noProof/>
                <w:lang w:val="en-GB"/>
              </w:rPr>
              <w:t>Key Stakeholders</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_Toc152325343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8</w:t>
            </w:r>
            <w:r w:rsidRPr="00101FEF">
              <w:rPr>
                <w:rFonts w:ascii="Times New Roman" w:hAnsi="Times New Roman" w:cs="Times New Roman"/>
                <w:i w:val="0"/>
                <w:iCs w:val="0"/>
                <w:noProof/>
                <w:webHidden/>
              </w:rPr>
              <w:fldChar w:fldCharType="end"/>
            </w:r>
          </w:hyperlink>
        </w:p>
        <w:p w14:paraId="14DFA9AB" w14:textId="13B144B7"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4" w:history="1">
            <w:r w:rsidRPr="00101FEF">
              <w:rPr>
                <w:rStyle w:val="Hyperlink"/>
                <w:rFonts w:ascii="Times New Roman" w:hAnsi="Times New Roman" w:cs="Times New Roman"/>
                <w:i w:val="0"/>
                <w:iCs w:val="0"/>
                <w:noProof/>
                <w:lang w:val="en-GB"/>
              </w:rPr>
              <w:t>Project Timeline and Milestones</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_Toc152325344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9</w:t>
            </w:r>
            <w:r w:rsidRPr="00101FEF">
              <w:rPr>
                <w:rFonts w:ascii="Times New Roman" w:hAnsi="Times New Roman" w:cs="Times New Roman"/>
                <w:i w:val="0"/>
                <w:iCs w:val="0"/>
                <w:noProof/>
                <w:webHidden/>
              </w:rPr>
              <w:fldChar w:fldCharType="end"/>
            </w:r>
          </w:hyperlink>
        </w:p>
        <w:p w14:paraId="637CB333" w14:textId="5042D6E5"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5" w:history="1">
            <w:r w:rsidRPr="00101FEF">
              <w:rPr>
                <w:rStyle w:val="Hyperlink"/>
                <w:rFonts w:ascii="Times New Roman" w:hAnsi="Times New Roman" w:cs="Times New Roman"/>
                <w:i w:val="0"/>
                <w:iCs w:val="0"/>
                <w:noProof/>
                <w:lang w:val="en-GB"/>
              </w:rPr>
              <w:t>Budgeting for the Project</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_Toc152325345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11</w:t>
            </w:r>
            <w:r w:rsidRPr="00101FEF">
              <w:rPr>
                <w:rFonts w:ascii="Times New Roman" w:hAnsi="Times New Roman" w:cs="Times New Roman"/>
                <w:i w:val="0"/>
                <w:iCs w:val="0"/>
                <w:noProof/>
                <w:webHidden/>
              </w:rPr>
              <w:fldChar w:fldCharType="end"/>
            </w:r>
          </w:hyperlink>
        </w:p>
        <w:p w14:paraId="41F3A091" w14:textId="0380AD4A"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6" w:history="1">
            <w:r w:rsidRPr="00101FEF">
              <w:rPr>
                <w:rStyle w:val="Hyperlink"/>
                <w:rFonts w:ascii="Times New Roman" w:hAnsi="Times New Roman" w:cs="Times New Roman"/>
                <w:i w:val="0"/>
                <w:iCs w:val="0"/>
                <w:noProof/>
                <w:lang w:val="en-GB"/>
              </w:rPr>
              <w:t>Risks of the Project</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_Toc152325346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13</w:t>
            </w:r>
            <w:r w:rsidRPr="00101FEF">
              <w:rPr>
                <w:rFonts w:ascii="Times New Roman" w:hAnsi="Times New Roman" w:cs="Times New Roman"/>
                <w:i w:val="0"/>
                <w:iCs w:val="0"/>
                <w:noProof/>
                <w:webHidden/>
              </w:rPr>
              <w:fldChar w:fldCharType="end"/>
            </w:r>
          </w:hyperlink>
        </w:p>
        <w:p w14:paraId="3A63A9E0" w14:textId="3BCB1CC3"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7" w:history="1">
            <w:r w:rsidRPr="00101FEF">
              <w:rPr>
                <w:rStyle w:val="Hyperlink"/>
                <w:rFonts w:ascii="Times New Roman" w:hAnsi="Times New Roman" w:cs="Times New Roman"/>
                <w:i w:val="0"/>
                <w:iCs w:val="0"/>
                <w:noProof/>
                <w:lang w:val="en-GB"/>
              </w:rPr>
              <w:t>The Project, Environment and Physical Workplaces</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_Toc152325347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14</w:t>
            </w:r>
            <w:r w:rsidRPr="00101FEF">
              <w:rPr>
                <w:rFonts w:ascii="Times New Roman" w:hAnsi="Times New Roman" w:cs="Times New Roman"/>
                <w:i w:val="0"/>
                <w:iCs w:val="0"/>
                <w:noProof/>
                <w:webHidden/>
              </w:rPr>
              <w:fldChar w:fldCharType="end"/>
            </w:r>
          </w:hyperlink>
        </w:p>
        <w:p w14:paraId="1C78CFFE" w14:textId="4724773D"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8" w:history="1">
            <w:r w:rsidRPr="00101FEF">
              <w:rPr>
                <w:rStyle w:val="Hyperlink"/>
                <w:rFonts w:ascii="Times New Roman" w:hAnsi="Times New Roman" w:cs="Times New Roman"/>
                <w:i w:val="0"/>
                <w:iCs w:val="0"/>
                <w:noProof/>
                <w:lang w:val="en-GB"/>
              </w:rPr>
              <w:t>Conclusion</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_Toc152325348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15</w:t>
            </w:r>
            <w:r w:rsidRPr="00101FEF">
              <w:rPr>
                <w:rFonts w:ascii="Times New Roman" w:hAnsi="Times New Roman" w:cs="Times New Roman"/>
                <w:i w:val="0"/>
                <w:iCs w:val="0"/>
                <w:noProof/>
                <w:webHidden/>
              </w:rPr>
              <w:fldChar w:fldCharType="end"/>
            </w:r>
          </w:hyperlink>
        </w:p>
        <w:p w14:paraId="61D0000A" w14:textId="12D25550" w:rsidR="00101FEF" w:rsidRPr="00101FEF" w:rsidRDefault="00101FEF">
          <w:pPr>
            <w:pStyle w:val="TOC1"/>
            <w:tabs>
              <w:tab w:val="right" w:leader="dot" w:pos="9016"/>
            </w:tabs>
            <w:rPr>
              <w:rFonts w:ascii="Times New Roman" w:eastAsiaTheme="minorEastAsia" w:hAnsi="Times New Roman" w:cs="Times New Roman"/>
              <w:b w:val="0"/>
              <w:bCs w:val="0"/>
              <w:i w:val="0"/>
              <w:iCs w:val="0"/>
              <w:noProof/>
              <w:kern w:val="2"/>
              <w:lang w:val="en-GB" w:eastAsia="en-GB"/>
              <w14:ligatures w14:val="standardContextual"/>
            </w:rPr>
          </w:pPr>
          <w:hyperlink w:anchor="_Toc152325349" w:history="1">
            <w:r w:rsidRPr="00101FEF">
              <w:rPr>
                <w:rStyle w:val="Hyperlink"/>
                <w:rFonts w:ascii="Times New Roman" w:eastAsia="Times New Roman" w:hAnsi="Times New Roman" w:cs="Times New Roman"/>
                <w:i w:val="0"/>
                <w:iCs w:val="0"/>
                <w:noProof/>
                <w:lang w:val="en-GB"/>
              </w:rPr>
              <w:t>Reference list</w:t>
            </w:r>
            <w:r w:rsidRPr="00101FEF">
              <w:rPr>
                <w:rFonts w:ascii="Times New Roman" w:hAnsi="Times New Roman" w:cs="Times New Roman"/>
                <w:i w:val="0"/>
                <w:iCs w:val="0"/>
                <w:noProof/>
                <w:webHidden/>
              </w:rPr>
              <w:tab/>
            </w:r>
            <w:r w:rsidRPr="00101FEF">
              <w:rPr>
                <w:rFonts w:ascii="Times New Roman" w:hAnsi="Times New Roman" w:cs="Times New Roman"/>
                <w:i w:val="0"/>
                <w:iCs w:val="0"/>
                <w:noProof/>
                <w:webHidden/>
              </w:rPr>
              <w:fldChar w:fldCharType="begin"/>
            </w:r>
            <w:r w:rsidRPr="00101FEF">
              <w:rPr>
                <w:rFonts w:ascii="Times New Roman" w:hAnsi="Times New Roman" w:cs="Times New Roman"/>
                <w:i w:val="0"/>
                <w:iCs w:val="0"/>
                <w:noProof/>
                <w:webHidden/>
              </w:rPr>
              <w:instrText xml:space="preserve"> PAGEREF _Toc152325349 \h </w:instrText>
            </w:r>
            <w:r w:rsidRPr="00101FEF">
              <w:rPr>
                <w:rFonts w:ascii="Times New Roman" w:hAnsi="Times New Roman" w:cs="Times New Roman"/>
                <w:i w:val="0"/>
                <w:iCs w:val="0"/>
                <w:noProof/>
                <w:webHidden/>
              </w:rPr>
            </w:r>
            <w:r w:rsidRPr="00101FEF">
              <w:rPr>
                <w:rFonts w:ascii="Times New Roman" w:hAnsi="Times New Roman" w:cs="Times New Roman"/>
                <w:i w:val="0"/>
                <w:iCs w:val="0"/>
                <w:noProof/>
                <w:webHidden/>
              </w:rPr>
              <w:fldChar w:fldCharType="separate"/>
            </w:r>
            <w:r w:rsidRPr="00101FEF">
              <w:rPr>
                <w:rFonts w:ascii="Times New Roman" w:hAnsi="Times New Roman" w:cs="Times New Roman"/>
                <w:i w:val="0"/>
                <w:iCs w:val="0"/>
                <w:noProof/>
                <w:webHidden/>
              </w:rPr>
              <w:t>16</w:t>
            </w:r>
            <w:r w:rsidRPr="00101FEF">
              <w:rPr>
                <w:rFonts w:ascii="Times New Roman" w:hAnsi="Times New Roman" w:cs="Times New Roman"/>
                <w:i w:val="0"/>
                <w:iCs w:val="0"/>
                <w:noProof/>
                <w:webHidden/>
              </w:rPr>
              <w:fldChar w:fldCharType="end"/>
            </w:r>
          </w:hyperlink>
        </w:p>
        <w:p w14:paraId="6C47E19B" w14:textId="039E6564" w:rsidR="00C51ACB" w:rsidRPr="00101FEF" w:rsidRDefault="00C51ACB">
          <w:pPr>
            <w:rPr>
              <w:rFonts w:cs="Times New Roman"/>
            </w:rPr>
          </w:pPr>
          <w:r w:rsidRPr="00101FEF">
            <w:rPr>
              <w:rFonts w:cs="Times New Roman"/>
              <w:b/>
              <w:bCs/>
              <w:noProof/>
            </w:rPr>
            <w:fldChar w:fldCharType="end"/>
          </w:r>
        </w:p>
      </w:sdtContent>
    </w:sdt>
    <w:p w14:paraId="637B796F" w14:textId="77777777" w:rsidR="00C51ACB" w:rsidRPr="00101FEF" w:rsidRDefault="00C51ACB">
      <w:pPr>
        <w:spacing w:line="259" w:lineRule="auto"/>
        <w:jc w:val="left"/>
        <w:rPr>
          <w:rFonts w:cs="Times New Roman"/>
          <w:b/>
          <w:bCs/>
          <w:noProof/>
          <w:sz w:val="32"/>
          <w:szCs w:val="28"/>
          <w:lang w:val="en-GB"/>
        </w:rPr>
      </w:pPr>
      <w:r w:rsidRPr="00101FEF">
        <w:rPr>
          <w:rFonts w:cs="Times New Roman"/>
          <w:b/>
          <w:bCs/>
          <w:noProof/>
          <w:sz w:val="32"/>
          <w:szCs w:val="28"/>
          <w:lang w:val="en-GB"/>
        </w:rPr>
        <w:br w:type="page"/>
      </w:r>
    </w:p>
    <w:p w14:paraId="7DF78511" w14:textId="067577A4" w:rsidR="001D5E77" w:rsidRPr="00101FEF" w:rsidRDefault="001D5E77" w:rsidP="006E66C6">
      <w:pPr>
        <w:jc w:val="center"/>
        <w:rPr>
          <w:rFonts w:cs="Times New Roman"/>
          <w:b/>
          <w:bCs/>
          <w:noProof/>
          <w:sz w:val="36"/>
          <w:szCs w:val="32"/>
          <w:lang w:val="en-GB"/>
        </w:rPr>
      </w:pPr>
      <w:r w:rsidRPr="00101FEF">
        <w:rPr>
          <w:rFonts w:cs="Times New Roman"/>
          <w:b/>
          <w:bCs/>
          <w:noProof/>
          <w:sz w:val="36"/>
          <w:szCs w:val="32"/>
          <w:lang w:val="en-GB"/>
        </w:rPr>
        <w:lastRenderedPageBreak/>
        <w:t xml:space="preserve">Project Plan </w:t>
      </w:r>
      <w:r w:rsidR="00C51ACB" w:rsidRPr="00101FEF">
        <w:rPr>
          <w:rFonts w:cs="Times New Roman"/>
          <w:b/>
          <w:bCs/>
          <w:noProof/>
          <w:sz w:val="36"/>
          <w:szCs w:val="32"/>
          <w:lang w:val="en-GB"/>
        </w:rPr>
        <w:t>of the</w:t>
      </w:r>
      <w:r w:rsidRPr="00101FEF">
        <w:rPr>
          <w:rFonts w:cs="Times New Roman"/>
          <w:b/>
          <w:bCs/>
          <w:noProof/>
          <w:sz w:val="36"/>
          <w:szCs w:val="32"/>
          <w:lang w:val="en-GB"/>
        </w:rPr>
        <w:t xml:space="preserve"> Google Headquarters Project in London, UK</w:t>
      </w:r>
    </w:p>
    <w:p w14:paraId="458C6C1E" w14:textId="0B69DD34" w:rsidR="00D15778" w:rsidRPr="00101FEF" w:rsidRDefault="006E66C6" w:rsidP="006E66C6">
      <w:pPr>
        <w:pStyle w:val="Heading1"/>
        <w:rPr>
          <w:rFonts w:cs="Times New Roman"/>
        </w:rPr>
      </w:pPr>
      <w:bookmarkStart w:id="2" w:name="_Toc152325339"/>
      <w:bookmarkEnd w:id="1"/>
      <w:r w:rsidRPr="00101FEF">
        <w:rPr>
          <w:rFonts w:cs="Times New Roman"/>
        </w:rPr>
        <w:t>Introduction</w:t>
      </w:r>
      <w:bookmarkEnd w:id="2"/>
    </w:p>
    <w:p w14:paraId="372B7F9C" w14:textId="76C83537" w:rsidR="006E66C6" w:rsidRPr="00101FEF" w:rsidRDefault="00834AD7" w:rsidP="00DC3712">
      <w:pPr>
        <w:rPr>
          <w:rFonts w:cs="Times New Roman"/>
          <w:noProof/>
          <w:lang w:val="en-GB"/>
        </w:rPr>
      </w:pPr>
      <w:r w:rsidRPr="00101FEF">
        <w:rPr>
          <w:rFonts w:cs="Times New Roman"/>
          <w:noProof/>
          <w:lang w:val="en-GB"/>
        </w:rPr>
        <w:t>Innovation, progress</w:t>
      </w:r>
      <w:r w:rsidR="00814E16" w:rsidRPr="00101FEF">
        <w:rPr>
          <w:rFonts w:cs="Times New Roman"/>
          <w:noProof/>
          <w:lang w:val="en-GB"/>
        </w:rPr>
        <w:t>,</w:t>
      </w:r>
      <w:r w:rsidRPr="00101FEF">
        <w:rPr>
          <w:rFonts w:cs="Times New Roman"/>
          <w:noProof/>
          <w:lang w:val="en-GB"/>
        </w:rPr>
        <w:t xml:space="preserve"> and redefining workspaces </w:t>
      </w:r>
      <w:r w:rsidR="00814E16" w:rsidRPr="00101FEF">
        <w:rPr>
          <w:rFonts w:cs="Times New Roman"/>
          <w:noProof/>
          <w:lang w:val="en-GB"/>
        </w:rPr>
        <w:t>are</w:t>
      </w:r>
      <w:r w:rsidRPr="00101FEF">
        <w:rPr>
          <w:rFonts w:cs="Times New Roman"/>
          <w:noProof/>
          <w:lang w:val="en-GB"/>
        </w:rPr>
        <w:t xml:space="preserve"> exemplified in the Google London Headquart</w:t>
      </w:r>
      <w:r w:rsidR="009408D9" w:rsidRPr="00101FEF">
        <w:rPr>
          <w:rFonts w:cs="Times New Roman"/>
          <w:noProof/>
          <w:lang w:val="en-GB"/>
        </w:rPr>
        <w:t xml:space="preserve">ers Construction Project. </w:t>
      </w:r>
      <w:r w:rsidR="0082445B" w:rsidRPr="00101FEF">
        <w:rPr>
          <w:rFonts w:cs="Times New Roman"/>
          <w:noProof/>
          <w:lang w:val="en-GB"/>
        </w:rPr>
        <w:t>This is the Google London Headquarters in Kings' Cross, which is estimated to be worth approximately one billion pounds; however, the completion of this project was "at least" three years delayed (Hayman, 2014).</w:t>
      </w:r>
      <w:r w:rsidR="00E754EC" w:rsidRPr="00101FEF">
        <w:rPr>
          <w:rFonts w:cs="Times New Roman"/>
          <w:noProof/>
          <w:lang w:val="en-GB"/>
        </w:rPr>
        <w:t xml:space="preserve"> </w:t>
      </w:r>
      <w:r w:rsidRPr="00101FEF">
        <w:rPr>
          <w:rFonts w:cs="Times New Roman"/>
          <w:noProof/>
          <w:lang w:val="en-GB"/>
        </w:rPr>
        <w:t xml:space="preserve">This is a visionary construction undertaking that started in 2017 and will end in 2024 and symbolically stands for what </w:t>
      </w:r>
      <w:r w:rsidR="00814E16" w:rsidRPr="00101FEF">
        <w:rPr>
          <w:rFonts w:cs="Times New Roman"/>
          <w:noProof/>
          <w:lang w:val="en-GB"/>
        </w:rPr>
        <w:t>Google</w:t>
      </w:r>
      <w:r w:rsidRPr="00101FEF">
        <w:rPr>
          <w:rFonts w:cs="Times New Roman"/>
          <w:noProof/>
          <w:lang w:val="en-GB"/>
        </w:rPr>
        <w:t xml:space="preserve"> has done during this period towards </w:t>
      </w:r>
      <w:r w:rsidR="00814E16" w:rsidRPr="00101FEF">
        <w:rPr>
          <w:rFonts w:cs="Times New Roman"/>
          <w:noProof/>
          <w:lang w:val="en-GB"/>
        </w:rPr>
        <w:t xml:space="preserve">the </w:t>
      </w:r>
      <w:r w:rsidRPr="00101FEF">
        <w:rPr>
          <w:rFonts w:cs="Times New Roman"/>
          <w:noProof/>
          <w:lang w:val="en-GB"/>
        </w:rPr>
        <w:t xml:space="preserve">creation of a workplace that goes beyond the normal standards and meets the </w:t>
      </w:r>
      <w:r w:rsidR="00814E16" w:rsidRPr="00101FEF">
        <w:rPr>
          <w:rFonts w:cs="Times New Roman"/>
          <w:noProof/>
          <w:lang w:val="en-GB"/>
        </w:rPr>
        <w:t>ever-changing</w:t>
      </w:r>
      <w:r w:rsidRPr="00101FEF">
        <w:rPr>
          <w:rFonts w:cs="Times New Roman"/>
          <w:noProof/>
          <w:lang w:val="en-GB"/>
        </w:rPr>
        <w:t xml:space="preserve"> digital world conditions</w:t>
      </w:r>
      <w:r w:rsidR="003E3F48" w:rsidRPr="00101FEF">
        <w:rPr>
          <w:rFonts w:cs="Times New Roman"/>
          <w:noProof/>
          <w:lang w:val="en-GB"/>
        </w:rPr>
        <w:t xml:space="preserve"> (</w:t>
      </w:r>
      <w:r w:rsidR="008A1138" w:rsidRPr="00101FEF">
        <w:rPr>
          <w:rFonts w:eastAsia="Times New Roman" w:cs="Times New Roman"/>
          <w:noProof/>
          <w:szCs w:val="24"/>
          <w:lang w:val="en-GB"/>
        </w:rPr>
        <w:t>Gartside</w:t>
      </w:r>
      <w:r w:rsidR="003E3F48" w:rsidRPr="00101FEF">
        <w:rPr>
          <w:rFonts w:cs="Times New Roman"/>
          <w:noProof/>
          <w:lang w:val="en-GB"/>
        </w:rPr>
        <w:t>, 202</w:t>
      </w:r>
      <w:r w:rsidR="008A1138" w:rsidRPr="00101FEF">
        <w:rPr>
          <w:rFonts w:cs="Times New Roman"/>
          <w:noProof/>
          <w:lang w:val="en-GB"/>
        </w:rPr>
        <w:t>1</w:t>
      </w:r>
      <w:r w:rsidR="003E3F48" w:rsidRPr="00101FEF">
        <w:rPr>
          <w:rFonts w:cs="Times New Roman"/>
          <w:noProof/>
          <w:lang w:val="en-GB"/>
        </w:rPr>
        <w:t>)</w:t>
      </w:r>
      <w:r w:rsidRPr="00101FEF">
        <w:rPr>
          <w:rFonts w:cs="Times New Roman"/>
          <w:noProof/>
          <w:lang w:val="en-GB"/>
        </w:rPr>
        <w:t>. This project is all about re</w:t>
      </w:r>
      <w:r w:rsidR="009408D9" w:rsidRPr="00101FEF">
        <w:rPr>
          <w:rFonts w:cs="Times New Roman"/>
          <w:noProof/>
          <w:lang w:val="en-GB"/>
        </w:rPr>
        <w:t>defining how we do things. The landscaper</w:t>
      </w:r>
      <w:r w:rsidRPr="00101FEF">
        <w:rPr>
          <w:rFonts w:cs="Times New Roman"/>
          <w:noProof/>
          <w:lang w:val="en-GB"/>
        </w:rPr>
        <w:t xml:space="preserve"> is an embodiment of the fact that there are physical spaces out there that can act as </w:t>
      </w:r>
      <w:r w:rsidR="00814E16" w:rsidRPr="00101FEF">
        <w:rPr>
          <w:rFonts w:cs="Times New Roman"/>
          <w:noProof/>
          <w:lang w:val="en-GB"/>
        </w:rPr>
        <w:t xml:space="preserve">a </w:t>
      </w:r>
      <w:r w:rsidRPr="00101FEF">
        <w:rPr>
          <w:rFonts w:cs="Times New Roman"/>
          <w:noProof/>
          <w:lang w:val="en-GB"/>
        </w:rPr>
        <w:t>springboard for creativity, stimulate the coming up of ideas that would otherwise be impossible</w:t>
      </w:r>
      <w:r w:rsidR="00814E16" w:rsidRPr="00101FEF">
        <w:rPr>
          <w:rFonts w:cs="Times New Roman"/>
          <w:noProof/>
          <w:lang w:val="en-GB"/>
        </w:rPr>
        <w:t>,</w:t>
      </w:r>
      <w:r w:rsidRPr="00101FEF">
        <w:rPr>
          <w:rFonts w:cs="Times New Roman"/>
          <w:noProof/>
          <w:lang w:val="en-GB"/>
        </w:rPr>
        <w:t xml:space="preserve"> and enhance innovativeness among humans. The fact that </w:t>
      </w:r>
      <w:r w:rsidR="00814E16" w:rsidRPr="00101FEF">
        <w:rPr>
          <w:rFonts w:cs="Times New Roman"/>
          <w:noProof/>
          <w:lang w:val="en-GB"/>
        </w:rPr>
        <w:t>Google</w:t>
      </w:r>
      <w:r w:rsidRPr="00101FEF">
        <w:rPr>
          <w:rFonts w:cs="Times New Roman"/>
          <w:noProof/>
          <w:lang w:val="en-GB"/>
        </w:rPr>
        <w:t xml:space="preserve"> is investing in one </w:t>
      </w:r>
      <w:r w:rsidR="00814E16" w:rsidRPr="00101FEF">
        <w:rPr>
          <w:rFonts w:cs="Times New Roman"/>
          <w:noProof/>
          <w:lang w:val="en-GB"/>
        </w:rPr>
        <w:t>high-tech</w:t>
      </w:r>
      <w:r w:rsidRPr="00101FEF">
        <w:rPr>
          <w:rFonts w:cs="Times New Roman"/>
          <w:noProof/>
          <w:lang w:val="en-GB"/>
        </w:rPr>
        <w:t xml:space="preserve"> physical workplace despite the current age of remote working indicates the need for hybrid workplace models </w:t>
      </w:r>
      <w:r w:rsidR="00814E16" w:rsidRPr="00101FEF">
        <w:rPr>
          <w:rFonts w:cs="Times New Roman"/>
          <w:noProof/>
          <w:lang w:val="en-GB"/>
        </w:rPr>
        <w:t>that</w:t>
      </w:r>
      <w:r w:rsidRPr="00101FEF">
        <w:rPr>
          <w:rFonts w:cs="Times New Roman"/>
          <w:noProof/>
          <w:lang w:val="en-GB"/>
        </w:rPr>
        <w:t xml:space="preserve"> are responsive to </w:t>
      </w:r>
      <w:r w:rsidR="00814E16" w:rsidRPr="00101FEF">
        <w:rPr>
          <w:rFonts w:cs="Times New Roman"/>
          <w:noProof/>
          <w:lang w:val="en-GB"/>
        </w:rPr>
        <w:t xml:space="preserve">the </w:t>
      </w:r>
      <w:r w:rsidRPr="00101FEF">
        <w:rPr>
          <w:rFonts w:cs="Times New Roman"/>
          <w:noProof/>
          <w:lang w:val="en-GB"/>
        </w:rPr>
        <w:t>changing rea</w:t>
      </w:r>
      <w:r w:rsidR="009408D9" w:rsidRPr="00101FEF">
        <w:rPr>
          <w:rFonts w:cs="Times New Roman"/>
          <w:noProof/>
          <w:lang w:val="en-GB"/>
        </w:rPr>
        <w:t xml:space="preserve">lities of </w:t>
      </w:r>
      <w:r w:rsidR="00FC4719" w:rsidRPr="00101FEF">
        <w:rPr>
          <w:rFonts w:cs="Times New Roman"/>
          <w:noProof/>
          <w:lang w:val="en-GB"/>
        </w:rPr>
        <w:t>labo</w:t>
      </w:r>
      <w:r w:rsidR="00F937BA" w:rsidRPr="00101FEF">
        <w:rPr>
          <w:rFonts w:cs="Times New Roman"/>
          <w:noProof/>
          <w:lang w:val="en-GB"/>
        </w:rPr>
        <w:t>u</w:t>
      </w:r>
      <w:r w:rsidR="00FC4719" w:rsidRPr="00101FEF">
        <w:rPr>
          <w:rFonts w:cs="Times New Roman"/>
          <w:noProof/>
          <w:lang w:val="en-GB"/>
        </w:rPr>
        <w:t>r</w:t>
      </w:r>
      <w:r w:rsidR="0025443C" w:rsidRPr="00101FEF">
        <w:rPr>
          <w:rFonts w:cs="Times New Roman"/>
          <w:noProof/>
          <w:lang w:val="en-GB"/>
        </w:rPr>
        <w:t xml:space="preserve"> (K., 2023)</w:t>
      </w:r>
      <w:r w:rsidR="009408D9" w:rsidRPr="00101FEF">
        <w:rPr>
          <w:rFonts w:cs="Times New Roman"/>
          <w:noProof/>
          <w:lang w:val="en-GB"/>
        </w:rPr>
        <w:t>. The idea of a landscaper</w:t>
      </w:r>
      <w:r w:rsidRPr="00101FEF">
        <w:rPr>
          <w:rFonts w:cs="Times New Roman"/>
          <w:noProof/>
          <w:lang w:val="en-GB"/>
        </w:rPr>
        <w:t xml:space="preserve"> itself is a disruptive innovation</w:t>
      </w:r>
      <w:r w:rsidR="0025443C" w:rsidRPr="00101FEF">
        <w:rPr>
          <w:rFonts w:cs="Times New Roman"/>
          <w:noProof/>
          <w:lang w:val="en-GB"/>
        </w:rPr>
        <w:t xml:space="preserve">. </w:t>
      </w:r>
      <w:r w:rsidRPr="00101FEF">
        <w:rPr>
          <w:rFonts w:cs="Times New Roman"/>
          <w:noProof/>
          <w:lang w:val="en-GB"/>
        </w:rPr>
        <w:t xml:space="preserve">In this regard, we will look at the key goals of the project, parties engaged, duration, milestone, budget, risk management, quality control as well as the strong communication program that has </w:t>
      </w:r>
      <w:r w:rsidR="00430174" w:rsidRPr="00101FEF">
        <w:rPr>
          <w:rFonts w:cs="Times New Roman"/>
          <w:noProof/>
          <w:lang w:val="en-GB"/>
        </w:rPr>
        <w:t>been set</w:t>
      </w:r>
      <w:r w:rsidRPr="00101FEF">
        <w:rPr>
          <w:rFonts w:cs="Times New Roman"/>
          <w:noProof/>
          <w:lang w:val="en-GB"/>
        </w:rPr>
        <w:t xml:space="preserve">. Every element in this project has been meticulously planned to go beyond normal expectations, raising the standards of interior design for </w:t>
      </w:r>
      <w:r w:rsidR="00814E16" w:rsidRPr="00101FEF">
        <w:rPr>
          <w:rFonts w:cs="Times New Roman"/>
          <w:noProof/>
          <w:lang w:val="en-GB"/>
        </w:rPr>
        <w:t xml:space="preserve">a </w:t>
      </w:r>
      <w:r w:rsidRPr="00101FEF">
        <w:rPr>
          <w:rFonts w:cs="Times New Roman"/>
          <w:noProof/>
          <w:lang w:val="en-GB"/>
        </w:rPr>
        <w:t xml:space="preserve">green environment. </w:t>
      </w:r>
    </w:p>
    <w:p w14:paraId="79AE6807" w14:textId="77777777" w:rsidR="006E66C6" w:rsidRPr="00101FEF" w:rsidRDefault="006E66C6">
      <w:pPr>
        <w:spacing w:line="259" w:lineRule="auto"/>
        <w:jc w:val="left"/>
        <w:rPr>
          <w:rFonts w:cs="Times New Roman"/>
          <w:noProof/>
          <w:lang w:val="en-GB"/>
        </w:rPr>
      </w:pPr>
      <w:r w:rsidRPr="00101FEF">
        <w:rPr>
          <w:rFonts w:cs="Times New Roman"/>
          <w:noProof/>
          <w:lang w:val="en-GB"/>
        </w:rPr>
        <w:br w:type="page"/>
      </w:r>
    </w:p>
    <w:p w14:paraId="24C5D874" w14:textId="77777777" w:rsidR="00EC5AC7" w:rsidRPr="00101FEF" w:rsidRDefault="00EC5AC7" w:rsidP="00EC5AC7">
      <w:pPr>
        <w:pStyle w:val="Heading1"/>
        <w:rPr>
          <w:rFonts w:cs="Times New Roman"/>
          <w:noProof/>
          <w:lang w:val="en-GB"/>
        </w:rPr>
      </w:pPr>
      <w:bookmarkStart w:id="3" w:name="_Toc152325340"/>
      <w:r w:rsidRPr="00101FEF">
        <w:rPr>
          <w:rFonts w:cs="Times New Roman"/>
          <w:noProof/>
          <w:lang w:val="en-GB"/>
        </w:rPr>
        <w:lastRenderedPageBreak/>
        <w:t>Project summary</w:t>
      </w:r>
      <w:bookmarkEnd w:id="3"/>
    </w:p>
    <w:p w14:paraId="550DA478" w14:textId="77777777" w:rsidR="00EC5AC7" w:rsidRPr="00101FEF" w:rsidRDefault="00EC5AC7" w:rsidP="00EC5AC7">
      <w:pPr>
        <w:rPr>
          <w:rFonts w:cs="Times New Roman"/>
          <w:noProof/>
          <w:lang w:val="en-GB"/>
        </w:rPr>
      </w:pPr>
      <w:r w:rsidRPr="00101FEF">
        <w:rPr>
          <w:rFonts w:cs="Times New Roman"/>
          <w:noProof/>
          <w:lang w:val="en-GB"/>
        </w:rPr>
        <w:t>There will be a comprehensive communication program aimed at keeping everyone involved informed, engaged, and up-to-date on progress. The transparency of the communication channels, regular project meetings, status reports, and open lines of communication will be ensured. It aims to ensure that all participants know what is going on in the organization concerning a specific project (</w:t>
      </w:r>
      <w:r w:rsidRPr="00101FEF">
        <w:rPr>
          <w:rFonts w:cs="Times New Roman"/>
          <w:noProof/>
          <w:color w:val="000000" w:themeColor="text1"/>
          <w:lang w:val="en-GB"/>
        </w:rPr>
        <w:t>Meredith</w:t>
      </w:r>
      <w:r w:rsidRPr="00101FEF">
        <w:rPr>
          <w:rFonts w:cs="Times New Roman"/>
          <w:noProof/>
          <w:color w:val="000000" w:themeColor="text1"/>
          <w:szCs w:val="24"/>
          <w:shd w:val="clear" w:color="auto" w:fill="FFFFFF"/>
          <w:lang w:val="en-GB"/>
        </w:rPr>
        <w:t xml:space="preserve"> et al</w:t>
      </w:r>
      <w:r w:rsidRPr="00101FEF">
        <w:rPr>
          <w:rFonts w:cs="Times New Roman"/>
          <w:noProof/>
          <w:lang w:val="en-GB"/>
        </w:rPr>
        <w:t>., 2017).</w:t>
      </w:r>
    </w:p>
    <w:p w14:paraId="076B70A1" w14:textId="77777777" w:rsidR="00EC5AC7" w:rsidRPr="00101FEF" w:rsidRDefault="00EC5AC7" w:rsidP="00EC5AC7">
      <w:pPr>
        <w:rPr>
          <w:rFonts w:cs="Times New Roman"/>
          <w:noProof/>
          <w:lang w:val="en-GB"/>
        </w:rPr>
      </w:pPr>
      <w:r w:rsidRPr="00101FEF">
        <w:rPr>
          <w:rFonts w:cs="Times New Roman"/>
          <w:noProof/>
          <w:lang w:val="en-GB"/>
        </w:rPr>
        <w:t>Among these is the Google London Headquarters Construction Project, which is worth over one billion pounds, and it paves the way for a radically fresh office setting. The “scraper” landscaper project was launched in 2017 and is meant to end in 2024. It signifies the willingness of the company to design new physical offices even if people are working from home currently. Its highlight is a “landscaper” measuring 330 meters long and seventy-two meters high which goes against all usual concepts of skyscrapers. The signpost exemplifies Google’s firm belief that a creative, collaborative, and innovative environment depends upon physical spaces.</w:t>
      </w:r>
    </w:p>
    <w:p w14:paraId="3FCC8C95" w14:textId="77777777" w:rsidR="00EC5AC7" w:rsidRPr="00101FEF" w:rsidRDefault="00EC5AC7" w:rsidP="00EC5AC7">
      <w:pPr>
        <w:rPr>
          <w:rFonts w:cs="Times New Roman"/>
          <w:noProof/>
          <w:lang w:val="en-GB"/>
        </w:rPr>
      </w:pPr>
      <w:r w:rsidRPr="00101FEF">
        <w:rPr>
          <w:rFonts w:cs="Times New Roman"/>
          <w:noProof/>
          <w:lang w:val="en-GB"/>
        </w:rPr>
        <w:t>The project enhances the local community with features like ground-floor retail units, a dedicated common space, and a large rooftop garden reflecting Google’s concept of “harmony” coupled with sustainable practice.</w:t>
      </w:r>
    </w:p>
    <w:p w14:paraId="2539FD88" w14:textId="77777777" w:rsidR="00EC5AC7" w:rsidRPr="00101FEF" w:rsidRDefault="00EC5AC7" w:rsidP="00EC5AC7">
      <w:pPr>
        <w:rPr>
          <w:rFonts w:cs="Times New Roman"/>
          <w:noProof/>
          <w:lang w:val="en-GB"/>
        </w:rPr>
      </w:pPr>
      <w:r w:rsidRPr="00101FEF">
        <w:rPr>
          <w:rFonts w:cs="Times New Roman"/>
          <w:noProof/>
          <w:lang w:val="en-GB"/>
        </w:rPr>
        <w:t>The landmark project consists of a landscape building, exceptional facilities, rooftop gardens, ground-floor retail units as well and common areas. There are key stakeholders involved in this project such as Google UK and Ireland, the Mayor of London, the local MN, architects, consultants, and even contractors. The project timeline is marked with several significant milestones, providing evidence that this “landscaper” Effective budgetary discipline and cost control measures like financial statements and auditing guarantee prudent utilization of scarce resources. In the BREEAM framework, the ‘Excellent’ rating indicates that the Google London Headquarters project has made efforts to minimize its carbon footprint and thus contribute towards sustainability. Another internationally respected rating scheme is LEED, also known as Leadership in Energy and Environmental Design. Achieving ‘Gold’ certification for ‘LEED’ shows that not only is the project designed with ecologically friendly elements, but it also goes beyond the standard.</w:t>
      </w:r>
    </w:p>
    <w:p w14:paraId="02EF471B" w14:textId="77777777" w:rsidR="00EC5AC7" w:rsidRPr="00101FEF" w:rsidRDefault="00EC5AC7">
      <w:pPr>
        <w:spacing w:line="259" w:lineRule="auto"/>
        <w:jc w:val="left"/>
        <w:rPr>
          <w:rFonts w:eastAsiaTheme="majorEastAsia" w:cs="Times New Roman"/>
          <w:b/>
          <w:noProof/>
          <w:color w:val="2F5496" w:themeColor="accent1" w:themeShade="BF"/>
          <w:sz w:val="32"/>
          <w:szCs w:val="32"/>
          <w:lang w:val="en-GB"/>
        </w:rPr>
      </w:pPr>
      <w:r w:rsidRPr="00101FEF">
        <w:rPr>
          <w:rFonts w:cs="Times New Roman"/>
          <w:noProof/>
          <w:lang w:val="en-GB"/>
        </w:rPr>
        <w:br w:type="page"/>
      </w:r>
    </w:p>
    <w:p w14:paraId="52ADF621" w14:textId="589C6583" w:rsidR="009408D9" w:rsidRPr="00101FEF" w:rsidRDefault="006E66C6" w:rsidP="006E66C6">
      <w:pPr>
        <w:pStyle w:val="Heading1"/>
        <w:rPr>
          <w:rFonts w:cs="Times New Roman"/>
          <w:noProof/>
          <w:lang w:val="en-GB"/>
        </w:rPr>
      </w:pPr>
      <w:bookmarkStart w:id="4" w:name="_Toc152325341"/>
      <w:r w:rsidRPr="00101FEF">
        <w:rPr>
          <w:rFonts w:cs="Times New Roman"/>
          <w:noProof/>
          <w:lang w:val="en-GB"/>
        </w:rPr>
        <w:lastRenderedPageBreak/>
        <w:t>Main Objectives</w:t>
      </w:r>
      <w:bookmarkEnd w:id="4"/>
    </w:p>
    <w:p w14:paraId="00B2C15C" w14:textId="38E5AAA3" w:rsidR="00AF3CC8" w:rsidRPr="00101FEF" w:rsidRDefault="00403176" w:rsidP="00C51ACB">
      <w:pPr>
        <w:rPr>
          <w:rFonts w:cs="Times New Roman"/>
          <w:noProof/>
          <w:lang w:val="en-GB"/>
        </w:rPr>
      </w:pPr>
      <w:r w:rsidRPr="00101FEF">
        <w:rPr>
          <w:rFonts w:cs="Times New Roman"/>
          <w:noProof/>
          <w:lang w:val="en-GB"/>
        </w:rPr>
        <w:t>While the construction of Google London Headquarters is a large-scale project with many goals, it incorporates four main objectives associated with its bigger objective which entails innovation, involvement of the local community in the process as well as growing the city’s tech sector</w:t>
      </w:r>
      <w:r w:rsidR="009B4D9F" w:rsidRPr="00101FEF">
        <w:rPr>
          <w:rFonts w:cs="Times New Roman"/>
          <w:noProof/>
          <w:lang w:val="en-GB"/>
        </w:rPr>
        <w:t xml:space="preserve">. </w:t>
      </w:r>
    </w:p>
    <w:p w14:paraId="68C2A22F" w14:textId="37E32F68" w:rsidR="00403176" w:rsidRPr="00101FEF" w:rsidRDefault="00403176" w:rsidP="00DC3712">
      <w:pPr>
        <w:rPr>
          <w:rFonts w:cs="Times New Roman"/>
          <w:noProof/>
          <w:lang w:val="en-GB"/>
        </w:rPr>
      </w:pPr>
      <w:r w:rsidRPr="00101FEF">
        <w:rPr>
          <w:rFonts w:cs="Times New Roman"/>
          <w:b/>
          <w:bCs/>
          <w:noProof/>
          <w:lang w:val="en-GB"/>
        </w:rPr>
        <w:t>Create an Innovative Workplace (Flexibility, Creativity, and Productivity):</w:t>
      </w:r>
      <w:r w:rsidR="00E1471F" w:rsidRPr="00101FEF">
        <w:rPr>
          <w:rFonts w:cs="Times New Roman"/>
          <w:b/>
          <w:bCs/>
          <w:noProof/>
          <w:lang w:val="en-GB"/>
        </w:rPr>
        <w:t xml:space="preserve"> </w:t>
      </w:r>
      <w:r w:rsidR="00E1471F" w:rsidRPr="00101FEF">
        <w:rPr>
          <w:rFonts w:cs="Times New Roman"/>
          <w:noProof/>
          <w:lang w:val="en-GB"/>
        </w:rPr>
        <w:t>An innovative workplace means practices that facilitate workers to share their creativity and experience, to the fullest use of possible extent, increasing performance simultaneously</w:t>
      </w:r>
      <w:r w:rsidR="008D185F" w:rsidRPr="00101FEF">
        <w:rPr>
          <w:rFonts w:cs="Times New Roman"/>
          <w:noProof/>
          <w:lang w:val="en-GB"/>
        </w:rPr>
        <w:t xml:space="preserve"> (McMurray et al., 2021)</w:t>
      </w:r>
      <w:r w:rsidR="00E1471F" w:rsidRPr="00101FEF">
        <w:rPr>
          <w:rFonts w:cs="Times New Roman"/>
          <w:noProof/>
          <w:lang w:val="en-GB"/>
        </w:rPr>
        <w:t xml:space="preserve">. </w:t>
      </w:r>
      <w:r w:rsidRPr="00101FEF">
        <w:rPr>
          <w:rFonts w:cs="Times New Roman"/>
          <w:noProof/>
          <w:lang w:val="en-GB"/>
        </w:rPr>
        <w:t xml:space="preserve">First, this project aims to create modern offices for Google employees who are diverse in nature and dynamic. Specifically, this is about innovation and this project wants to transform even the perception of a workplace. In that respect, the new office building hopes to help improve staff flexibility for maximum creativity as well as productivity </w:t>
      </w:r>
      <w:r w:rsidR="00AF3CC8" w:rsidRPr="00101FEF">
        <w:rPr>
          <w:rFonts w:cs="Times New Roman"/>
          <w:noProof/>
          <w:lang w:val="en-GB"/>
        </w:rPr>
        <w:t>to</w:t>
      </w:r>
      <w:r w:rsidRPr="00101FEF">
        <w:rPr>
          <w:rFonts w:cs="Times New Roman"/>
          <w:noProof/>
          <w:lang w:val="en-GB"/>
        </w:rPr>
        <w:t xml:space="preserve"> inspire them the most</w:t>
      </w:r>
      <w:r w:rsidR="008D185F" w:rsidRPr="00101FEF">
        <w:rPr>
          <w:rFonts w:cs="Times New Roman"/>
          <w:noProof/>
          <w:lang w:val="en-GB"/>
        </w:rPr>
        <w:t xml:space="preserve"> </w:t>
      </w:r>
      <w:r w:rsidR="00E754EC" w:rsidRPr="00101FEF">
        <w:rPr>
          <w:rFonts w:cs="Times New Roman"/>
          <w:noProof/>
          <w:lang w:val="en-GB"/>
        </w:rPr>
        <w:t xml:space="preserve">(Adamson, 2022). </w:t>
      </w:r>
      <w:r w:rsidRPr="00101FEF">
        <w:rPr>
          <w:rFonts w:cs="Times New Roman"/>
          <w:noProof/>
          <w:lang w:val="en-GB"/>
        </w:rPr>
        <w:t>Google’s third objective for its strategic plan has also been formulated according to its overall mission statement. In this case, its strategic plan has also been formulated according to its overall mission statement.</w:t>
      </w:r>
    </w:p>
    <w:p w14:paraId="25C4B68B" w14:textId="5AF32256" w:rsidR="00403176" w:rsidRPr="00101FEF" w:rsidRDefault="00403176" w:rsidP="00DC3712">
      <w:pPr>
        <w:rPr>
          <w:rFonts w:cs="Times New Roman"/>
          <w:noProof/>
          <w:lang w:val="en-GB"/>
        </w:rPr>
      </w:pPr>
      <w:r w:rsidRPr="00101FEF">
        <w:rPr>
          <w:rFonts w:cs="Times New Roman"/>
          <w:b/>
          <w:bCs/>
          <w:noProof/>
          <w:lang w:val="en-GB"/>
        </w:rPr>
        <w:t>Contribute to London's Tech Sector (Fostering Innovation and Growth):</w:t>
      </w:r>
      <w:r w:rsidRPr="00101FEF">
        <w:rPr>
          <w:rFonts w:cs="Times New Roman"/>
          <w:noProof/>
          <w:lang w:val="en-GB"/>
        </w:rPr>
        <w:t xml:space="preserve"> Google’s massive investment into its offices in the UK is more than just a facelift for their office; it marks a strategy of improving London as a</w:t>
      </w:r>
      <w:r w:rsidR="008F00F7" w:rsidRPr="00101FEF">
        <w:rPr>
          <w:rFonts w:cs="Times New Roman"/>
          <w:noProof/>
          <w:lang w:val="en-GB"/>
        </w:rPr>
        <w:t xml:space="preserve"> T</w:t>
      </w:r>
      <w:r w:rsidRPr="00101FEF">
        <w:rPr>
          <w:rFonts w:cs="Times New Roman"/>
          <w:noProof/>
          <w:lang w:val="en-GB"/>
        </w:rPr>
        <w:t xml:space="preserve">ech </w:t>
      </w:r>
      <w:r w:rsidR="008F00F7" w:rsidRPr="00101FEF">
        <w:rPr>
          <w:rFonts w:cs="Times New Roman"/>
          <w:noProof/>
          <w:lang w:val="en-GB"/>
        </w:rPr>
        <w:t>H</w:t>
      </w:r>
      <w:r w:rsidRPr="00101FEF">
        <w:rPr>
          <w:rFonts w:cs="Times New Roman"/>
          <w:noProof/>
          <w:lang w:val="en-GB"/>
        </w:rPr>
        <w:t>ub</w:t>
      </w:r>
      <w:r w:rsidR="00EA05E5" w:rsidRPr="00101FEF">
        <w:rPr>
          <w:rFonts w:cs="Times New Roman"/>
          <w:noProof/>
          <w:lang w:val="en-GB"/>
        </w:rPr>
        <w:t xml:space="preserve"> </w:t>
      </w:r>
      <w:r w:rsidR="008F00F7" w:rsidRPr="00101FEF">
        <w:rPr>
          <w:rFonts w:cs="Times New Roman"/>
          <w:noProof/>
          <w:lang w:val="en-GB"/>
        </w:rPr>
        <w:t>X</w:t>
      </w:r>
      <w:r w:rsidR="008D185F" w:rsidRPr="00101FEF">
        <w:rPr>
          <w:rFonts w:cs="Times New Roman"/>
          <w:noProof/>
          <w:lang w:val="en-GB"/>
        </w:rPr>
        <w:t xml:space="preserve">. </w:t>
      </w:r>
      <w:r w:rsidRPr="00101FEF">
        <w:rPr>
          <w:rFonts w:cs="Times New Roman"/>
          <w:noProof/>
          <w:lang w:val="en-GB"/>
        </w:rPr>
        <w:t xml:space="preserve">It reflects the conviction of many that an efficacious and progressive technology sector is necessary for the achievement of these goals of innovations and the generation of economic development respectively. Google seeks to bring a quality workforce by designing a world-class office block </w:t>
      </w:r>
      <w:r w:rsidR="00EA05E5" w:rsidRPr="00101FEF">
        <w:rPr>
          <w:rFonts w:cs="Times New Roman"/>
          <w:noProof/>
          <w:lang w:val="en-GB"/>
        </w:rPr>
        <w:t>that</w:t>
      </w:r>
      <w:r w:rsidRPr="00101FEF">
        <w:rPr>
          <w:rFonts w:cs="Times New Roman"/>
          <w:noProof/>
          <w:lang w:val="en-GB"/>
        </w:rPr>
        <w:t xml:space="preserve"> will enable Google to be part of London’s emerging technology industry</w:t>
      </w:r>
      <w:r w:rsidR="008D185F" w:rsidRPr="00101FEF">
        <w:rPr>
          <w:rFonts w:cs="Times New Roman"/>
          <w:noProof/>
          <w:lang w:val="en-GB"/>
        </w:rPr>
        <w:t xml:space="preserve"> (</w:t>
      </w:r>
      <w:r w:rsidR="008D185F" w:rsidRPr="00101FEF">
        <w:rPr>
          <w:rFonts w:cs="Times New Roman"/>
          <w:noProof/>
          <w:color w:val="000000" w:themeColor="text1"/>
          <w:lang w:val="en-GB"/>
        </w:rPr>
        <w:t>Reuters, 2022)</w:t>
      </w:r>
      <w:r w:rsidRPr="00101FEF">
        <w:rPr>
          <w:rFonts w:cs="Times New Roman"/>
          <w:noProof/>
          <w:lang w:val="en-GB"/>
        </w:rPr>
        <w:t>. Therefore, this further helps the city be known as a global tech hub</w:t>
      </w:r>
      <w:r w:rsidR="008D185F" w:rsidRPr="00101FEF">
        <w:rPr>
          <w:rFonts w:cs="Times New Roman"/>
          <w:noProof/>
          <w:lang w:val="en-GB"/>
        </w:rPr>
        <w:t xml:space="preserve">. </w:t>
      </w:r>
    </w:p>
    <w:p w14:paraId="35C9164B" w14:textId="62CB3E28" w:rsidR="00403176" w:rsidRPr="00101FEF" w:rsidRDefault="00403176" w:rsidP="00DC3712">
      <w:pPr>
        <w:rPr>
          <w:rFonts w:cs="Times New Roman"/>
          <w:noProof/>
          <w:lang w:val="en-GB"/>
        </w:rPr>
      </w:pPr>
      <w:r w:rsidRPr="00101FEF">
        <w:rPr>
          <w:rFonts w:cs="Times New Roman"/>
          <w:b/>
          <w:bCs/>
          <w:noProof/>
          <w:lang w:val="en-GB"/>
        </w:rPr>
        <w:t>Enhance the Local Community (Amenities, Community Space, and Greenery):</w:t>
      </w:r>
      <w:r w:rsidRPr="00101FEF">
        <w:rPr>
          <w:rFonts w:cs="Times New Roman"/>
          <w:noProof/>
          <w:lang w:val="en-GB"/>
        </w:rPr>
        <w:t xml:space="preserve"> In addition, its project goes beyond its workforce and the tech sector directly and impacts the local community as well. </w:t>
      </w:r>
      <w:r w:rsidR="00AF3CC8" w:rsidRPr="00101FEF">
        <w:rPr>
          <w:rFonts w:cs="Times New Roman"/>
          <w:noProof/>
          <w:lang w:val="en-GB"/>
        </w:rPr>
        <w:t>Several</w:t>
      </w:r>
      <w:r w:rsidRPr="00101FEF">
        <w:rPr>
          <w:rFonts w:cs="Times New Roman"/>
          <w:noProof/>
          <w:lang w:val="en-GB"/>
        </w:rPr>
        <w:t xml:space="preserve"> aspects in the design </w:t>
      </w:r>
      <w:r w:rsidR="00AF3CC8" w:rsidRPr="00101FEF">
        <w:rPr>
          <w:rFonts w:cs="Times New Roman"/>
          <w:noProof/>
          <w:lang w:val="en-GB"/>
        </w:rPr>
        <w:t>of</w:t>
      </w:r>
      <w:r w:rsidRPr="00101FEF">
        <w:rPr>
          <w:rFonts w:cs="Times New Roman"/>
          <w:noProof/>
          <w:lang w:val="en-GB"/>
        </w:rPr>
        <w:t xml:space="preserve"> the building are incorporated, such as retail units at the ground level, a community area which can be accessed by all the local citizens, and an extensive rooftop garden among many more. The concept behind this is to have peaceful coexistence with neighbo</w:t>
      </w:r>
      <w:r w:rsidR="00953C23" w:rsidRPr="00101FEF">
        <w:rPr>
          <w:rFonts w:cs="Times New Roman"/>
          <w:noProof/>
          <w:lang w:val="en-GB"/>
        </w:rPr>
        <w:t>u</w:t>
      </w:r>
      <w:r w:rsidRPr="00101FEF">
        <w:rPr>
          <w:rFonts w:cs="Times New Roman"/>
          <w:noProof/>
          <w:lang w:val="en-GB"/>
        </w:rPr>
        <w:t>rs to ensure that it matches the values of the surrounding businesses and residence</w:t>
      </w:r>
      <w:r w:rsidR="00953C23" w:rsidRPr="00101FEF">
        <w:rPr>
          <w:rFonts w:cs="Times New Roman"/>
          <w:noProof/>
          <w:lang w:val="en-GB"/>
        </w:rPr>
        <w:t>s</w:t>
      </w:r>
      <w:r w:rsidR="00976C0D" w:rsidRPr="00101FEF">
        <w:rPr>
          <w:rFonts w:cs="Times New Roman"/>
          <w:noProof/>
          <w:lang w:val="en-GB"/>
        </w:rPr>
        <w:t xml:space="preserve"> (</w:t>
      </w:r>
      <w:r w:rsidR="008A1138" w:rsidRPr="00101FEF">
        <w:rPr>
          <w:rFonts w:eastAsia="Times New Roman" w:cs="Times New Roman"/>
          <w:noProof/>
          <w:szCs w:val="24"/>
          <w:lang w:val="en-GB"/>
        </w:rPr>
        <w:t>Gartside</w:t>
      </w:r>
      <w:r w:rsidR="00976C0D" w:rsidRPr="00101FEF">
        <w:rPr>
          <w:rFonts w:cs="Times New Roman"/>
          <w:noProof/>
          <w:lang w:val="en-GB"/>
        </w:rPr>
        <w:t>, 202</w:t>
      </w:r>
      <w:r w:rsidR="008A1138" w:rsidRPr="00101FEF">
        <w:rPr>
          <w:rFonts w:cs="Times New Roman"/>
          <w:noProof/>
          <w:lang w:val="en-GB"/>
        </w:rPr>
        <w:t>1</w:t>
      </w:r>
      <w:r w:rsidR="00976C0D" w:rsidRPr="00101FEF">
        <w:rPr>
          <w:rFonts w:cs="Times New Roman"/>
          <w:noProof/>
          <w:lang w:val="en-GB"/>
        </w:rPr>
        <w:t>)</w:t>
      </w:r>
      <w:r w:rsidRPr="00101FEF">
        <w:rPr>
          <w:rFonts w:cs="Times New Roman"/>
          <w:noProof/>
          <w:lang w:val="en-GB"/>
        </w:rPr>
        <w:t>. This is exemplified by the planned vegetation on the rooftop garden that offers an exterior activity area.</w:t>
      </w:r>
    </w:p>
    <w:p w14:paraId="595F393B" w14:textId="68E6DE1F" w:rsidR="00403176" w:rsidRPr="00101FEF" w:rsidRDefault="009B4D9F" w:rsidP="00DC3712">
      <w:pPr>
        <w:rPr>
          <w:rFonts w:cs="Times New Roman"/>
          <w:noProof/>
          <w:lang w:val="en-GB"/>
        </w:rPr>
      </w:pPr>
      <w:r w:rsidRPr="00101FEF">
        <w:rPr>
          <w:rFonts w:cs="Times New Roman"/>
          <w:noProof/>
          <w:lang w:val="en-GB"/>
        </w:rPr>
        <w:lastRenderedPageBreak/>
        <w:t xml:space="preserve">The focus of Google was indoor air quality so the majority of engineering services equipment had to be relocated to basement plantrooms or air handling rooms to accommodate the rooftop garden (CIBSE Journal, 2023). </w:t>
      </w:r>
      <w:r w:rsidR="00403176" w:rsidRPr="00101FEF">
        <w:rPr>
          <w:rFonts w:cs="Times New Roman"/>
          <w:noProof/>
          <w:lang w:val="en-GB"/>
        </w:rPr>
        <w:t xml:space="preserve">The Google London Headquarters Construction Project is not only an exceptional building but it also presents a challenge for its existence. This is a strategic move aimed at transforming the working space, bolstering the development of an IT industry in London, </w:t>
      </w:r>
      <w:r w:rsidR="00953C23" w:rsidRPr="00101FEF">
        <w:rPr>
          <w:rFonts w:cs="Times New Roman"/>
          <w:noProof/>
          <w:lang w:val="en-GB"/>
        </w:rPr>
        <w:t xml:space="preserve">and </w:t>
      </w:r>
      <w:r w:rsidR="00403176" w:rsidRPr="00101FEF">
        <w:rPr>
          <w:rFonts w:cs="Times New Roman"/>
          <w:noProof/>
          <w:lang w:val="en-GB"/>
        </w:rPr>
        <w:t>improving the livelihoods of local people. These objectives, however, are not separate. They represent different aspects of an integrated approach to ensure that technology, the community and innovativeness coexist in a single place. Project Scope and Deliverables</w:t>
      </w:r>
      <w:r w:rsidR="001A01D5" w:rsidRPr="00101FEF">
        <w:rPr>
          <w:rFonts w:cs="Times New Roman"/>
          <w:noProof/>
          <w:lang w:val="en-GB"/>
        </w:rPr>
        <w:t>.</w:t>
      </w:r>
    </w:p>
    <w:p w14:paraId="7B0536FD" w14:textId="77777777" w:rsidR="00922EA3" w:rsidRPr="00101FEF" w:rsidRDefault="00922EA3">
      <w:pPr>
        <w:spacing w:line="259" w:lineRule="auto"/>
        <w:jc w:val="left"/>
        <w:rPr>
          <w:rFonts w:eastAsiaTheme="majorEastAsia" w:cs="Times New Roman"/>
          <w:b/>
          <w:noProof/>
          <w:color w:val="2F5496" w:themeColor="accent1" w:themeShade="BF"/>
          <w:sz w:val="32"/>
          <w:szCs w:val="32"/>
          <w:lang w:val="en-GB"/>
        </w:rPr>
      </w:pPr>
      <w:bookmarkStart w:id="5" w:name="_Toc150382599"/>
      <w:r w:rsidRPr="00101FEF">
        <w:rPr>
          <w:rFonts w:cs="Times New Roman"/>
          <w:noProof/>
          <w:lang w:val="en-GB"/>
        </w:rPr>
        <w:br w:type="page"/>
      </w:r>
    </w:p>
    <w:p w14:paraId="322B2357" w14:textId="73D98661" w:rsidR="00BE4CF4" w:rsidRPr="00101FEF" w:rsidRDefault="00BE4CF4" w:rsidP="00DC3712">
      <w:pPr>
        <w:pStyle w:val="Heading1"/>
        <w:rPr>
          <w:rFonts w:cs="Times New Roman"/>
          <w:noProof/>
          <w:lang w:val="en-GB"/>
        </w:rPr>
      </w:pPr>
      <w:bookmarkStart w:id="6" w:name="_Toc152325342"/>
      <w:r w:rsidRPr="00101FEF">
        <w:rPr>
          <w:rFonts w:cs="Times New Roman"/>
          <w:noProof/>
          <w:lang w:val="en-GB"/>
        </w:rPr>
        <w:lastRenderedPageBreak/>
        <w:t xml:space="preserve">Project </w:t>
      </w:r>
      <w:r w:rsidR="00C35A28" w:rsidRPr="00101FEF">
        <w:rPr>
          <w:rFonts w:cs="Times New Roman"/>
          <w:noProof/>
          <w:lang w:val="en-GB"/>
        </w:rPr>
        <w:t>S</w:t>
      </w:r>
      <w:r w:rsidRPr="00101FEF">
        <w:rPr>
          <w:rFonts w:cs="Times New Roman"/>
          <w:noProof/>
          <w:lang w:val="en-GB"/>
        </w:rPr>
        <w:t>cope</w:t>
      </w:r>
      <w:bookmarkEnd w:id="5"/>
      <w:bookmarkEnd w:id="6"/>
    </w:p>
    <w:p w14:paraId="1F4CEEC6" w14:textId="77777777" w:rsidR="00BE4CF4" w:rsidRPr="00101FEF" w:rsidRDefault="00BE4CF4" w:rsidP="00DC3712">
      <w:pPr>
        <w:rPr>
          <w:rFonts w:cs="Times New Roman"/>
          <w:noProof/>
          <w:lang w:val="en-GB"/>
        </w:rPr>
      </w:pPr>
      <w:r w:rsidRPr="00101FEF">
        <w:rPr>
          <w:rFonts w:cs="Times New Roman"/>
          <w:noProof/>
          <w:lang w:val="en-GB"/>
        </w:rPr>
        <w:t>The Google London Headquarters Construction Project boasts a well-defined scope that encompasses several key elements:</w:t>
      </w:r>
    </w:p>
    <w:p w14:paraId="16A3E5C4" w14:textId="54291747" w:rsidR="00BE4CF4" w:rsidRPr="00101FEF" w:rsidRDefault="001E479F" w:rsidP="00DC3712">
      <w:pPr>
        <w:rPr>
          <w:rFonts w:cs="Times New Roman"/>
          <w:noProof/>
          <w:lang w:val="en-GB"/>
        </w:rPr>
      </w:pPr>
      <w:r w:rsidRPr="00101FEF">
        <w:rPr>
          <w:rFonts w:cs="Times New Roman"/>
          <w:b/>
          <w:bCs/>
          <w:noProof/>
          <w:lang w:val="en-GB"/>
        </w:rPr>
        <w:t>Innovative Landscaper</w:t>
      </w:r>
      <w:r w:rsidR="00BE4CF4" w:rsidRPr="00101FEF">
        <w:rPr>
          <w:rFonts w:cs="Times New Roman"/>
          <w:b/>
          <w:bCs/>
          <w:noProof/>
          <w:lang w:val="en-GB"/>
        </w:rPr>
        <w:t xml:space="preserve"> Building:</w:t>
      </w:r>
      <w:r w:rsidR="00BE4CF4" w:rsidRPr="00101FEF">
        <w:rPr>
          <w:rFonts w:cs="Times New Roman"/>
          <w:noProof/>
          <w:lang w:val="en-GB"/>
        </w:rPr>
        <w:t xml:space="preserve"> The essence of the pro</w:t>
      </w:r>
      <w:r w:rsidRPr="00101FEF">
        <w:rPr>
          <w:rFonts w:cs="Times New Roman"/>
          <w:noProof/>
          <w:lang w:val="en-GB"/>
        </w:rPr>
        <w:t xml:space="preserve">ject is to build an innovative </w:t>
      </w:r>
      <w:r w:rsidR="00A85644" w:rsidRPr="00101FEF">
        <w:rPr>
          <w:rFonts w:cs="Times New Roman"/>
          <w:noProof/>
          <w:lang w:val="en-GB"/>
        </w:rPr>
        <w:t>landscaper</w:t>
      </w:r>
      <w:r w:rsidRPr="00101FEF">
        <w:rPr>
          <w:rFonts w:cs="Times New Roman"/>
          <w:noProof/>
          <w:lang w:val="en-GB"/>
        </w:rPr>
        <w:t xml:space="preserve"> </w:t>
      </w:r>
      <w:r w:rsidR="00BE4CF4" w:rsidRPr="00101FEF">
        <w:rPr>
          <w:rFonts w:cs="Times New Roman"/>
          <w:noProof/>
          <w:lang w:val="en-GB"/>
        </w:rPr>
        <w:t xml:space="preserve">office building. The new idea in this design extends skyscrapers horizontally to provide </w:t>
      </w:r>
      <w:r w:rsidR="00A85644" w:rsidRPr="00101FEF">
        <w:rPr>
          <w:rFonts w:cs="Times New Roman"/>
          <w:noProof/>
          <w:lang w:val="en-GB"/>
        </w:rPr>
        <w:t xml:space="preserve">a </w:t>
      </w:r>
      <w:r w:rsidR="00BE4CF4" w:rsidRPr="00101FEF">
        <w:rPr>
          <w:rFonts w:cs="Times New Roman"/>
          <w:noProof/>
          <w:lang w:val="en-GB"/>
        </w:rPr>
        <w:t xml:space="preserve">flexible working environment </w:t>
      </w:r>
      <w:r w:rsidR="00A85644" w:rsidRPr="00101FEF">
        <w:rPr>
          <w:rFonts w:cs="Times New Roman"/>
          <w:noProof/>
          <w:lang w:val="en-GB"/>
        </w:rPr>
        <w:t>that</w:t>
      </w:r>
      <w:r w:rsidR="00BE4CF4" w:rsidRPr="00101FEF">
        <w:rPr>
          <w:rFonts w:cs="Times New Roman"/>
          <w:noProof/>
          <w:lang w:val="en-GB"/>
        </w:rPr>
        <w:t xml:space="preserve"> does not conform </w:t>
      </w:r>
      <w:r w:rsidR="00A85644" w:rsidRPr="00101FEF">
        <w:rPr>
          <w:rFonts w:cs="Times New Roman"/>
          <w:noProof/>
          <w:lang w:val="en-GB"/>
        </w:rPr>
        <w:t>to</w:t>
      </w:r>
      <w:r w:rsidR="00BE4CF4" w:rsidRPr="00101FEF">
        <w:rPr>
          <w:rFonts w:cs="Times New Roman"/>
          <w:noProof/>
          <w:lang w:val="en-GB"/>
        </w:rPr>
        <w:t xml:space="preserve"> the common skyscraper designs</w:t>
      </w:r>
      <w:r w:rsidR="0008486C" w:rsidRPr="00101FEF">
        <w:rPr>
          <w:rFonts w:cs="Times New Roman"/>
          <w:noProof/>
          <w:lang w:val="en-GB"/>
        </w:rPr>
        <w:t xml:space="preserve"> (</w:t>
      </w:r>
      <w:r w:rsidR="005312F2" w:rsidRPr="00101FEF">
        <w:rPr>
          <w:rFonts w:eastAsia="Times New Roman" w:cs="Times New Roman"/>
          <w:noProof/>
          <w:color w:val="000000" w:themeColor="text1"/>
          <w:szCs w:val="24"/>
          <w:lang w:val="en-GB"/>
        </w:rPr>
        <w:t>Prynn</w:t>
      </w:r>
      <w:r w:rsidR="005312F2" w:rsidRPr="00101FEF">
        <w:rPr>
          <w:rFonts w:cs="Times New Roman"/>
          <w:noProof/>
          <w:lang w:val="en-GB"/>
        </w:rPr>
        <w:t xml:space="preserve">, </w:t>
      </w:r>
      <w:r w:rsidR="0008486C" w:rsidRPr="00101FEF">
        <w:rPr>
          <w:rFonts w:cs="Times New Roman"/>
          <w:noProof/>
          <w:lang w:val="en-GB"/>
        </w:rPr>
        <w:t>202</w:t>
      </w:r>
      <w:r w:rsidR="005312F2" w:rsidRPr="00101FEF">
        <w:rPr>
          <w:rFonts w:cs="Times New Roman"/>
          <w:noProof/>
          <w:lang w:val="en-GB"/>
        </w:rPr>
        <w:t>2</w:t>
      </w:r>
      <w:r w:rsidR="0008486C" w:rsidRPr="00101FEF">
        <w:rPr>
          <w:rFonts w:cs="Times New Roman"/>
          <w:noProof/>
          <w:lang w:val="en-GB"/>
        </w:rPr>
        <w:t>)</w:t>
      </w:r>
      <w:r w:rsidR="00BE4CF4" w:rsidRPr="00101FEF">
        <w:rPr>
          <w:rFonts w:cs="Times New Roman"/>
          <w:noProof/>
          <w:lang w:val="en-GB"/>
        </w:rPr>
        <w:t>.</w:t>
      </w:r>
    </w:p>
    <w:p w14:paraId="2B4AF936" w14:textId="7F305C12" w:rsidR="00BE4CF4" w:rsidRPr="00101FEF" w:rsidRDefault="00BE4CF4" w:rsidP="00DC3712">
      <w:pPr>
        <w:rPr>
          <w:rFonts w:cs="Times New Roman"/>
          <w:noProof/>
          <w:lang w:val="en-GB"/>
        </w:rPr>
      </w:pPr>
      <w:r w:rsidRPr="00101FEF">
        <w:rPr>
          <w:rFonts w:cs="Times New Roman"/>
          <w:b/>
          <w:bCs/>
          <w:noProof/>
          <w:lang w:val="en-GB"/>
        </w:rPr>
        <w:t>Impressive Amenities:</w:t>
      </w:r>
      <w:r w:rsidRPr="00101FEF">
        <w:rPr>
          <w:rFonts w:cs="Times New Roman"/>
          <w:noProof/>
          <w:lang w:val="en-GB"/>
        </w:rPr>
        <w:t xml:space="preserve"> These include the provision of exceptional amenities within the scope of the project. This includes a luxury 25-meter swimming pool, MUGA for various </w:t>
      </w:r>
      <w:r w:rsidR="00A85644" w:rsidRPr="00101FEF">
        <w:rPr>
          <w:rFonts w:cs="Times New Roman"/>
          <w:noProof/>
          <w:lang w:val="en-GB"/>
        </w:rPr>
        <w:t>sports</w:t>
      </w:r>
      <w:r w:rsidRPr="00101FEF">
        <w:rPr>
          <w:rFonts w:cs="Times New Roman"/>
          <w:noProof/>
          <w:lang w:val="en-GB"/>
        </w:rPr>
        <w:t xml:space="preserve"> enthusiasts, and several other recreational spaces that aim at ensuring employees’ health, well-being</w:t>
      </w:r>
      <w:r w:rsidR="00814E16" w:rsidRPr="00101FEF">
        <w:rPr>
          <w:rFonts w:cs="Times New Roman"/>
          <w:noProof/>
          <w:lang w:val="en-GB"/>
        </w:rPr>
        <w:t>,</w:t>
      </w:r>
      <w:r w:rsidRPr="00101FEF">
        <w:rPr>
          <w:rFonts w:cs="Times New Roman"/>
          <w:noProof/>
          <w:lang w:val="en-GB"/>
        </w:rPr>
        <w:t xml:space="preserve"> and engagement</w:t>
      </w:r>
      <w:r w:rsidR="00DA6A54" w:rsidRPr="00101FEF">
        <w:rPr>
          <w:rFonts w:cs="Times New Roman"/>
          <w:noProof/>
          <w:lang w:val="en-GB"/>
        </w:rPr>
        <w:t xml:space="preserve"> (Gillespies, 202</w:t>
      </w:r>
      <w:r w:rsidR="00974D4E" w:rsidRPr="00101FEF">
        <w:rPr>
          <w:rFonts w:cs="Times New Roman"/>
          <w:noProof/>
          <w:lang w:val="en-GB"/>
        </w:rPr>
        <w:t>3</w:t>
      </w:r>
      <w:r w:rsidR="00DA6A54" w:rsidRPr="00101FEF">
        <w:rPr>
          <w:rFonts w:cs="Times New Roman"/>
          <w:noProof/>
          <w:lang w:val="en-GB"/>
        </w:rPr>
        <w:t>)</w:t>
      </w:r>
      <w:r w:rsidRPr="00101FEF">
        <w:rPr>
          <w:rFonts w:cs="Times New Roman"/>
          <w:noProof/>
          <w:lang w:val="en-GB"/>
        </w:rPr>
        <w:t>.</w:t>
      </w:r>
    </w:p>
    <w:p w14:paraId="764765B4" w14:textId="19C25B72" w:rsidR="00BE4CF4" w:rsidRPr="00101FEF" w:rsidRDefault="00BE4CF4" w:rsidP="00DC3712">
      <w:pPr>
        <w:rPr>
          <w:rFonts w:cs="Times New Roman"/>
          <w:noProof/>
          <w:lang w:val="en-GB"/>
        </w:rPr>
      </w:pPr>
      <w:r w:rsidRPr="00101FEF">
        <w:rPr>
          <w:rFonts w:cs="Times New Roman"/>
          <w:b/>
          <w:bCs/>
          <w:noProof/>
          <w:lang w:val="en-GB"/>
        </w:rPr>
        <w:t>Expansive Rooftop Garden:</w:t>
      </w:r>
      <w:r w:rsidRPr="00101FEF">
        <w:rPr>
          <w:rFonts w:cs="Times New Roman"/>
          <w:noProof/>
          <w:lang w:val="en-GB"/>
        </w:rPr>
        <w:t xml:space="preserve"> One exceptional quality </w:t>
      </w:r>
      <w:r w:rsidR="00953C23" w:rsidRPr="00101FEF">
        <w:rPr>
          <w:rFonts w:cs="Times New Roman"/>
          <w:noProof/>
          <w:lang w:val="en-GB"/>
        </w:rPr>
        <w:t>of</w:t>
      </w:r>
      <w:r w:rsidRPr="00101FEF">
        <w:rPr>
          <w:rFonts w:cs="Times New Roman"/>
          <w:noProof/>
          <w:lang w:val="en-GB"/>
        </w:rPr>
        <w:t xml:space="preserve"> this project is the huge, continuous landscaped roof covering the entire stretch of the building. This garden will have about 250 trees which will make it beautiful but sustainable as well</w:t>
      </w:r>
      <w:r w:rsidR="0008486C" w:rsidRPr="00101FEF">
        <w:rPr>
          <w:rFonts w:cs="Times New Roman"/>
          <w:noProof/>
          <w:lang w:val="en-GB"/>
        </w:rPr>
        <w:t xml:space="preserve"> </w:t>
      </w:r>
      <w:r w:rsidR="005312F2" w:rsidRPr="00101FEF">
        <w:rPr>
          <w:rFonts w:cs="Times New Roman"/>
          <w:noProof/>
          <w:lang w:val="en-GB"/>
        </w:rPr>
        <w:t>(</w:t>
      </w:r>
      <w:r w:rsidR="005312F2" w:rsidRPr="00101FEF">
        <w:rPr>
          <w:rFonts w:cs="Times New Roman"/>
          <w:noProof/>
          <w:color w:val="000000" w:themeColor="text1"/>
          <w:lang w:val="en-GB"/>
        </w:rPr>
        <w:t>The Guardian, 2022).</w:t>
      </w:r>
    </w:p>
    <w:p w14:paraId="2C15A978" w14:textId="7D3C8EB4" w:rsidR="00BE4CF4" w:rsidRPr="00101FEF" w:rsidRDefault="00BE4CF4" w:rsidP="00DC3712">
      <w:pPr>
        <w:rPr>
          <w:rFonts w:cs="Times New Roman"/>
          <w:noProof/>
          <w:lang w:val="en-GB"/>
        </w:rPr>
      </w:pPr>
      <w:r w:rsidRPr="00101FEF">
        <w:rPr>
          <w:rFonts w:cs="Times New Roman"/>
          <w:b/>
          <w:bCs/>
          <w:noProof/>
          <w:lang w:val="en-GB"/>
        </w:rPr>
        <w:t>Ground-Floor Retail Units:</w:t>
      </w:r>
      <w:r w:rsidRPr="00101FEF">
        <w:rPr>
          <w:rFonts w:cs="Times New Roman"/>
          <w:noProof/>
          <w:lang w:val="en-GB"/>
        </w:rPr>
        <w:t xml:space="preserve"> The project has floor retail shops that provide a way for young British brands to begin their businesses. This gives these companies a chance </w:t>
      </w:r>
      <w:r w:rsidR="00814E16" w:rsidRPr="00101FEF">
        <w:rPr>
          <w:rFonts w:cs="Times New Roman"/>
          <w:noProof/>
          <w:lang w:val="en-GB"/>
        </w:rPr>
        <w:t>to</w:t>
      </w:r>
      <w:r w:rsidRPr="00101FEF">
        <w:rPr>
          <w:rFonts w:cs="Times New Roman"/>
          <w:noProof/>
          <w:lang w:val="en-GB"/>
        </w:rPr>
        <w:t xml:space="preserve"> surviv</w:t>
      </w:r>
      <w:r w:rsidR="00953C23" w:rsidRPr="00101FEF">
        <w:rPr>
          <w:rFonts w:cs="Times New Roman"/>
          <w:noProof/>
          <w:lang w:val="en-GB"/>
        </w:rPr>
        <w:t>e</w:t>
      </w:r>
      <w:r w:rsidRPr="00101FEF">
        <w:rPr>
          <w:rFonts w:cs="Times New Roman"/>
          <w:noProof/>
          <w:lang w:val="en-GB"/>
        </w:rPr>
        <w:t xml:space="preserve"> in a hotspot for customers’ traffic flow.</w:t>
      </w:r>
    </w:p>
    <w:p w14:paraId="41F67382" w14:textId="612EE0EA" w:rsidR="00D15778" w:rsidRPr="00101FEF" w:rsidRDefault="00BE4CF4" w:rsidP="00DC3712">
      <w:pPr>
        <w:rPr>
          <w:rFonts w:cs="Times New Roman"/>
          <w:noProof/>
          <w:lang w:val="en-GB"/>
        </w:rPr>
      </w:pPr>
      <w:r w:rsidRPr="00101FEF">
        <w:rPr>
          <w:rFonts w:cs="Times New Roman"/>
          <w:b/>
          <w:bCs/>
          <w:noProof/>
          <w:lang w:val="en-GB"/>
        </w:rPr>
        <w:t>Community Space:</w:t>
      </w:r>
      <w:r w:rsidRPr="00101FEF">
        <w:rPr>
          <w:rFonts w:cs="Times New Roman"/>
          <w:noProof/>
          <w:lang w:val="en-GB"/>
        </w:rPr>
        <w:t xml:space="preserve"> In view of this, there will be a community space incorporated into the project as a sign that Google values community contributions. Local people will have access to this part, which helps them interact with neighbo</w:t>
      </w:r>
      <w:r w:rsidR="00953C23" w:rsidRPr="00101FEF">
        <w:rPr>
          <w:rFonts w:cs="Times New Roman"/>
          <w:noProof/>
          <w:lang w:val="en-GB"/>
        </w:rPr>
        <w:t>u</w:t>
      </w:r>
      <w:r w:rsidRPr="00101FEF">
        <w:rPr>
          <w:rFonts w:cs="Times New Roman"/>
          <w:noProof/>
          <w:lang w:val="en-GB"/>
        </w:rPr>
        <w:t>rs to foster peace within the neighbo</w:t>
      </w:r>
      <w:r w:rsidR="00953C23" w:rsidRPr="00101FEF">
        <w:rPr>
          <w:rFonts w:cs="Times New Roman"/>
          <w:noProof/>
          <w:lang w:val="en-GB"/>
        </w:rPr>
        <w:t>u</w:t>
      </w:r>
      <w:r w:rsidRPr="00101FEF">
        <w:rPr>
          <w:rFonts w:cs="Times New Roman"/>
          <w:noProof/>
          <w:lang w:val="en-GB"/>
        </w:rPr>
        <w:t>rhood.</w:t>
      </w:r>
    </w:p>
    <w:p w14:paraId="4386E633" w14:textId="77777777" w:rsidR="00922EA3" w:rsidRPr="00101FEF" w:rsidRDefault="00922EA3">
      <w:pPr>
        <w:spacing w:line="259" w:lineRule="auto"/>
        <w:jc w:val="left"/>
        <w:rPr>
          <w:rFonts w:eastAsiaTheme="majorEastAsia" w:cs="Times New Roman"/>
          <w:b/>
          <w:noProof/>
          <w:color w:val="2F5496" w:themeColor="accent1" w:themeShade="BF"/>
          <w:sz w:val="32"/>
          <w:szCs w:val="32"/>
          <w:lang w:val="en-GB"/>
        </w:rPr>
      </w:pPr>
      <w:bookmarkStart w:id="7" w:name="_Toc150382600"/>
      <w:r w:rsidRPr="00101FEF">
        <w:rPr>
          <w:rFonts w:cs="Times New Roman"/>
          <w:noProof/>
          <w:lang w:val="en-GB"/>
        </w:rPr>
        <w:br w:type="page"/>
      </w:r>
    </w:p>
    <w:p w14:paraId="00EEC8ED" w14:textId="121B7C94" w:rsidR="00377B59" w:rsidRPr="00101FEF" w:rsidRDefault="00377B59" w:rsidP="00DC3712">
      <w:pPr>
        <w:pStyle w:val="Heading1"/>
        <w:rPr>
          <w:rFonts w:cs="Times New Roman"/>
          <w:noProof/>
          <w:lang w:val="en-GB"/>
        </w:rPr>
      </w:pPr>
      <w:bookmarkStart w:id="8" w:name="_Toc152325343"/>
      <w:r w:rsidRPr="00101FEF">
        <w:rPr>
          <w:rFonts w:cs="Times New Roman"/>
          <w:noProof/>
          <w:lang w:val="en-GB"/>
        </w:rPr>
        <w:lastRenderedPageBreak/>
        <w:t>Key Stakeholders</w:t>
      </w:r>
      <w:bookmarkEnd w:id="7"/>
      <w:bookmarkEnd w:id="8"/>
    </w:p>
    <w:p w14:paraId="639ECE90" w14:textId="16FD3523" w:rsidR="00377B59" w:rsidRPr="00101FEF" w:rsidRDefault="00EA05E5" w:rsidP="00DC3712">
      <w:pPr>
        <w:rPr>
          <w:rFonts w:cs="Times New Roman"/>
          <w:noProof/>
          <w:lang w:val="en-GB"/>
        </w:rPr>
      </w:pPr>
      <w:r w:rsidRPr="00101FEF">
        <w:rPr>
          <w:rFonts w:cs="Times New Roman"/>
          <w:noProof/>
          <w:lang w:val="en-GB"/>
        </w:rPr>
        <w:t xml:space="preserve">Stakeholders often involve employees, boards of directors, </w:t>
      </w:r>
      <w:r w:rsidR="00320EFD" w:rsidRPr="00101FEF">
        <w:rPr>
          <w:rFonts w:cs="Times New Roman"/>
          <w:noProof/>
          <w:lang w:val="en-GB"/>
        </w:rPr>
        <w:t>investors</w:t>
      </w:r>
      <w:r w:rsidRPr="00101FEF">
        <w:rPr>
          <w:rFonts w:cs="Times New Roman"/>
          <w:noProof/>
          <w:lang w:val="en-GB"/>
        </w:rPr>
        <w:t>, donors, and project managers</w:t>
      </w:r>
      <w:r w:rsidR="0025443C" w:rsidRPr="00101FEF">
        <w:rPr>
          <w:rFonts w:cs="Times New Roman"/>
          <w:noProof/>
          <w:lang w:val="en-GB"/>
        </w:rPr>
        <w:t xml:space="preserve"> (</w:t>
      </w:r>
      <w:r w:rsidR="0025443C" w:rsidRPr="00101FEF">
        <w:rPr>
          <w:rFonts w:cs="Times New Roman"/>
          <w:noProof/>
          <w:color w:val="000000" w:themeColor="text1"/>
          <w:lang w:val="en-GB"/>
        </w:rPr>
        <w:t>Sastoque-Pinilla et al., 2022)</w:t>
      </w:r>
      <w:r w:rsidRPr="00101FEF">
        <w:rPr>
          <w:rFonts w:cs="Times New Roman"/>
          <w:noProof/>
          <w:lang w:val="en-GB"/>
        </w:rPr>
        <w:t xml:space="preserve">. </w:t>
      </w:r>
      <w:r w:rsidR="00377B59" w:rsidRPr="00101FEF">
        <w:rPr>
          <w:rFonts w:cs="Times New Roman"/>
          <w:noProof/>
          <w:lang w:val="en-GB"/>
        </w:rPr>
        <w:t>The stakeholders involved in this key project include Google UK and Ireland who will supervise the project according to global standards</w:t>
      </w:r>
      <w:r w:rsidR="003560CB" w:rsidRPr="00101FEF">
        <w:rPr>
          <w:rFonts w:cs="Times New Roman"/>
          <w:noProof/>
          <w:lang w:val="en-GB"/>
        </w:rPr>
        <w:t>.</w:t>
      </w:r>
      <w:r w:rsidR="00377B59" w:rsidRPr="00101FEF">
        <w:rPr>
          <w:rFonts w:cs="Times New Roman"/>
          <w:noProof/>
          <w:lang w:val="en-GB"/>
        </w:rPr>
        <w:t xml:space="preserve"> The mayor of London, Sadiq Khan whose role is to offer support and ensure that the interests of the city are protected</w:t>
      </w:r>
      <w:r w:rsidR="003560CB" w:rsidRPr="00101FEF">
        <w:rPr>
          <w:rFonts w:cs="Times New Roman"/>
          <w:noProof/>
          <w:lang w:val="en-GB"/>
        </w:rPr>
        <w:t xml:space="preserve"> (London City Hall, 2023). A</w:t>
      </w:r>
      <w:r w:rsidR="00377B59" w:rsidRPr="00101FEF">
        <w:rPr>
          <w:rFonts w:cs="Times New Roman"/>
          <w:noProof/>
          <w:lang w:val="en-GB"/>
        </w:rPr>
        <w:t>nd</w:t>
      </w:r>
      <w:r w:rsidR="003560CB" w:rsidRPr="00101FEF">
        <w:rPr>
          <w:rFonts w:cs="Times New Roman"/>
          <w:noProof/>
          <w:lang w:val="en-GB"/>
        </w:rPr>
        <w:t xml:space="preserve">, </w:t>
      </w:r>
      <w:r w:rsidR="00377B59" w:rsidRPr="00101FEF">
        <w:rPr>
          <w:rFonts w:cs="Times New Roman"/>
          <w:noProof/>
          <w:lang w:val="en-GB"/>
        </w:rPr>
        <w:t>the local Member of Parliament (MP), Architects of the prestigious Thomas Heatherwick’s studio</w:t>
      </w:r>
      <w:r w:rsidR="00B56DD5" w:rsidRPr="00101FEF">
        <w:rPr>
          <w:rFonts w:cs="Times New Roman"/>
          <w:noProof/>
          <w:lang w:val="en-GB"/>
        </w:rPr>
        <w:t>,</w:t>
      </w:r>
      <w:r w:rsidR="00377B59" w:rsidRPr="00101FEF">
        <w:rPr>
          <w:rFonts w:cs="Times New Roman"/>
          <w:noProof/>
          <w:lang w:val="en-GB"/>
        </w:rPr>
        <w:t xml:space="preserve"> and Bjarke </w:t>
      </w:r>
      <w:r w:rsidR="00953C23" w:rsidRPr="00101FEF">
        <w:rPr>
          <w:rFonts w:cs="Times New Roman"/>
          <w:noProof/>
          <w:lang w:val="en-GB"/>
        </w:rPr>
        <w:t>A</w:t>
      </w:r>
      <w:r w:rsidR="00447252" w:rsidRPr="00101FEF">
        <w:rPr>
          <w:rFonts w:cs="Times New Roman"/>
          <w:noProof/>
          <w:lang w:val="en-GB"/>
        </w:rPr>
        <w:t>ngel’s</w:t>
      </w:r>
      <w:r w:rsidR="00377B59" w:rsidRPr="00101FEF">
        <w:rPr>
          <w:rFonts w:cs="Times New Roman"/>
          <w:noProof/>
          <w:lang w:val="en-GB"/>
        </w:rPr>
        <w:t xml:space="preserve"> group </w:t>
      </w:r>
      <w:r w:rsidR="00B56DD5" w:rsidRPr="00101FEF">
        <w:rPr>
          <w:rFonts w:cs="Times New Roman"/>
          <w:noProof/>
          <w:lang w:val="en-GB"/>
        </w:rPr>
        <w:t>developed</w:t>
      </w:r>
      <w:r w:rsidR="00377B59" w:rsidRPr="00101FEF">
        <w:rPr>
          <w:rFonts w:cs="Times New Roman"/>
          <w:noProof/>
          <w:lang w:val="en-GB"/>
        </w:rPr>
        <w:t xml:space="preserve"> this innovative structure</w:t>
      </w:r>
      <w:r w:rsidR="00B56DD5" w:rsidRPr="00101FEF">
        <w:rPr>
          <w:rFonts w:cs="Times New Roman"/>
          <w:noProof/>
          <w:lang w:val="en-GB"/>
        </w:rPr>
        <w:t xml:space="preserve"> (Waite, 2017)</w:t>
      </w:r>
      <w:r w:rsidR="00F76D6E" w:rsidRPr="00101FEF">
        <w:rPr>
          <w:rFonts w:cs="Times New Roman"/>
          <w:noProof/>
          <w:lang w:val="en-GB"/>
        </w:rPr>
        <w:t>.</w:t>
      </w:r>
      <w:r w:rsidR="00377B59" w:rsidRPr="00101FEF">
        <w:rPr>
          <w:rFonts w:cs="Times New Roman"/>
          <w:noProof/>
          <w:lang w:val="en-GB"/>
        </w:rPr>
        <w:t xml:space="preserve"> During this process, a consortium of consultants and contractors including for example BDP, Lend</w:t>
      </w:r>
      <w:r w:rsidR="00B704AB" w:rsidRPr="00101FEF">
        <w:rPr>
          <w:rFonts w:cs="Times New Roman"/>
          <w:noProof/>
          <w:lang w:val="en-GB"/>
        </w:rPr>
        <w:t xml:space="preserve"> </w:t>
      </w:r>
      <w:r w:rsidR="00377B59" w:rsidRPr="00101FEF">
        <w:rPr>
          <w:rFonts w:cs="Times New Roman"/>
          <w:noProof/>
          <w:lang w:val="en-GB"/>
        </w:rPr>
        <w:t>Lease</w:t>
      </w:r>
      <w:r w:rsidR="00447252" w:rsidRPr="00101FEF">
        <w:rPr>
          <w:rFonts w:cs="Times New Roman"/>
          <w:noProof/>
          <w:lang w:val="en-GB"/>
        </w:rPr>
        <w:t>,</w:t>
      </w:r>
      <w:r w:rsidR="00377B59" w:rsidRPr="00101FEF">
        <w:rPr>
          <w:rFonts w:cs="Times New Roman"/>
          <w:noProof/>
          <w:lang w:val="en-GB"/>
        </w:rPr>
        <w:t xml:space="preserve"> and Gartner are involved </w:t>
      </w:r>
      <w:r w:rsidR="00447252" w:rsidRPr="00101FEF">
        <w:rPr>
          <w:rFonts w:cs="Times New Roman"/>
          <w:noProof/>
          <w:lang w:val="en-GB"/>
        </w:rPr>
        <w:t xml:space="preserve">in </w:t>
      </w:r>
      <w:r w:rsidR="00377B59" w:rsidRPr="00101FEF">
        <w:rPr>
          <w:rFonts w:cs="Times New Roman"/>
          <w:noProof/>
          <w:lang w:val="en-GB"/>
        </w:rPr>
        <w:t>providing necessary skills and supporting resources.</w:t>
      </w:r>
    </w:p>
    <w:p w14:paraId="3152B6D5" w14:textId="77777777" w:rsidR="00922EA3" w:rsidRPr="00101FEF" w:rsidRDefault="00922EA3">
      <w:pPr>
        <w:spacing w:line="259" w:lineRule="auto"/>
        <w:jc w:val="left"/>
        <w:rPr>
          <w:rFonts w:eastAsiaTheme="majorEastAsia" w:cs="Times New Roman"/>
          <w:b/>
          <w:noProof/>
          <w:color w:val="2F5496" w:themeColor="accent1" w:themeShade="BF"/>
          <w:sz w:val="32"/>
          <w:szCs w:val="32"/>
          <w:lang w:val="en-GB"/>
        </w:rPr>
      </w:pPr>
      <w:bookmarkStart w:id="9" w:name="_Toc150382601"/>
      <w:r w:rsidRPr="00101FEF">
        <w:rPr>
          <w:rFonts w:cs="Times New Roman"/>
          <w:noProof/>
          <w:lang w:val="en-GB"/>
        </w:rPr>
        <w:br w:type="page"/>
      </w:r>
    </w:p>
    <w:p w14:paraId="5E67596E" w14:textId="293A015B" w:rsidR="00377B59" w:rsidRPr="00101FEF" w:rsidRDefault="00377B59" w:rsidP="00DC3712">
      <w:pPr>
        <w:pStyle w:val="Heading1"/>
        <w:rPr>
          <w:rFonts w:cs="Times New Roman"/>
          <w:noProof/>
          <w:lang w:val="en-GB"/>
        </w:rPr>
      </w:pPr>
      <w:bookmarkStart w:id="10" w:name="_Toc152325344"/>
      <w:r w:rsidRPr="00101FEF">
        <w:rPr>
          <w:rFonts w:cs="Times New Roman"/>
          <w:noProof/>
          <w:lang w:val="en-GB"/>
        </w:rPr>
        <w:lastRenderedPageBreak/>
        <w:t>Project Timeline</w:t>
      </w:r>
      <w:r w:rsidR="006A1B00" w:rsidRPr="00101FEF">
        <w:rPr>
          <w:rFonts w:cs="Times New Roman"/>
          <w:noProof/>
          <w:lang w:val="en-GB"/>
        </w:rPr>
        <w:t xml:space="preserve"> and Milestones</w:t>
      </w:r>
      <w:bookmarkEnd w:id="9"/>
      <w:bookmarkEnd w:id="10"/>
    </w:p>
    <w:p w14:paraId="6F5DF19C" w14:textId="7B0E4100" w:rsidR="00774239" w:rsidRPr="00101FEF" w:rsidRDefault="00377B59" w:rsidP="00DC3712">
      <w:pPr>
        <w:rPr>
          <w:rFonts w:cs="Times New Roman"/>
          <w:noProof/>
          <w:lang w:val="en-GB"/>
        </w:rPr>
      </w:pPr>
      <w:r w:rsidRPr="00101FEF">
        <w:rPr>
          <w:rFonts w:cs="Times New Roman"/>
          <w:noProof/>
          <w:lang w:val="en-GB"/>
        </w:rPr>
        <w:t xml:space="preserve">Google’s innovative UK Headquarters is going through </w:t>
      </w:r>
      <w:r w:rsidR="00AF3CC8" w:rsidRPr="00101FEF">
        <w:rPr>
          <w:rFonts w:cs="Times New Roman"/>
          <w:noProof/>
          <w:lang w:val="en-GB"/>
        </w:rPr>
        <w:t>several</w:t>
      </w:r>
      <w:r w:rsidRPr="00101FEF">
        <w:rPr>
          <w:rFonts w:cs="Times New Roman"/>
          <w:noProof/>
          <w:lang w:val="en-GB"/>
        </w:rPr>
        <w:t xml:space="preserve"> important stages as reflected in the project timeline between 2011 and 2016. However, this project started in 2017 with a symbolic </w:t>
      </w:r>
      <w:r w:rsidR="00A85644" w:rsidRPr="00101FEF">
        <w:rPr>
          <w:rFonts w:cs="Times New Roman"/>
          <w:noProof/>
          <w:lang w:val="en-GB"/>
        </w:rPr>
        <w:t>groundbreaking</w:t>
      </w:r>
      <w:r w:rsidRPr="00101FEF">
        <w:rPr>
          <w:rFonts w:cs="Times New Roman"/>
          <w:noProof/>
          <w:lang w:val="en-GB"/>
        </w:rPr>
        <w:t xml:space="preserve"> as </w:t>
      </w:r>
      <w:r w:rsidR="00A85644" w:rsidRPr="00101FEF">
        <w:rPr>
          <w:rFonts w:cs="Times New Roman"/>
          <w:noProof/>
          <w:lang w:val="en-GB"/>
        </w:rPr>
        <w:t>its</w:t>
      </w:r>
      <w:r w:rsidRPr="00101FEF">
        <w:rPr>
          <w:rFonts w:cs="Times New Roman"/>
          <w:noProof/>
          <w:lang w:val="en-GB"/>
        </w:rPr>
        <w:t xml:space="preserve"> introduction</w:t>
      </w:r>
      <w:r w:rsidR="009B4D9F" w:rsidRPr="00101FEF">
        <w:rPr>
          <w:rFonts w:cs="Times New Roman"/>
          <w:noProof/>
          <w:lang w:val="en-GB"/>
        </w:rPr>
        <w:t xml:space="preserve">. </w:t>
      </w:r>
      <w:r w:rsidRPr="00101FEF">
        <w:rPr>
          <w:rFonts w:cs="Times New Roman"/>
          <w:noProof/>
          <w:lang w:val="en-GB"/>
        </w:rPr>
        <w:t xml:space="preserve">In 2023, an unforgettable “topping-out” ceremony took place to mark the finish line in terms of </w:t>
      </w:r>
      <w:r w:rsidR="00A85644" w:rsidRPr="00101FEF">
        <w:rPr>
          <w:rFonts w:cs="Times New Roman"/>
          <w:noProof/>
          <w:lang w:val="en-GB"/>
        </w:rPr>
        <w:t xml:space="preserve">the </w:t>
      </w:r>
      <w:r w:rsidRPr="00101FEF">
        <w:rPr>
          <w:rFonts w:cs="Times New Roman"/>
          <w:noProof/>
          <w:lang w:val="en-GB"/>
        </w:rPr>
        <w:t xml:space="preserve">main works and the birth of the building’s skeleton. </w:t>
      </w:r>
    </w:p>
    <w:p w14:paraId="4C90F5FB" w14:textId="00746036" w:rsidR="00377B59" w:rsidRPr="00101FEF" w:rsidRDefault="00377B59" w:rsidP="00DC3712">
      <w:pPr>
        <w:rPr>
          <w:rFonts w:cs="Times New Roman"/>
          <w:noProof/>
          <w:lang w:val="en-GB"/>
        </w:rPr>
      </w:pPr>
      <w:r w:rsidRPr="00101FEF">
        <w:rPr>
          <w:rFonts w:cs="Times New Roman"/>
          <w:noProof/>
          <w:lang w:val="en-GB"/>
        </w:rPr>
        <w:t xml:space="preserve">This comprehensive endeavor is expected to be concluded by </w:t>
      </w:r>
      <w:r w:rsidR="00A85644" w:rsidRPr="00101FEF">
        <w:rPr>
          <w:rFonts w:cs="Times New Roman"/>
          <w:noProof/>
          <w:lang w:val="en-GB"/>
        </w:rPr>
        <w:t xml:space="preserve">the </w:t>
      </w:r>
      <w:r w:rsidRPr="00101FEF">
        <w:rPr>
          <w:rFonts w:cs="Times New Roman"/>
          <w:noProof/>
          <w:lang w:val="en-GB"/>
        </w:rPr>
        <w:t xml:space="preserve">year 2024 when the project will have been completed. </w:t>
      </w:r>
      <w:r w:rsidR="00AF3CC8" w:rsidRPr="00101FEF">
        <w:rPr>
          <w:rFonts w:cs="Times New Roman"/>
          <w:noProof/>
          <w:lang w:val="en-GB"/>
        </w:rPr>
        <w:t>This</w:t>
      </w:r>
      <w:r w:rsidRPr="00101FEF">
        <w:rPr>
          <w:rFonts w:cs="Times New Roman"/>
          <w:noProof/>
          <w:lang w:val="en-GB"/>
        </w:rPr>
        <w:t xml:space="preserve"> is the year when Google should have started living in its innovative new cent</w:t>
      </w:r>
      <w:r w:rsidR="00953C23" w:rsidRPr="00101FEF">
        <w:rPr>
          <w:rFonts w:cs="Times New Roman"/>
          <w:noProof/>
          <w:lang w:val="en-GB"/>
        </w:rPr>
        <w:t>re</w:t>
      </w:r>
      <w:r w:rsidRPr="00101FEF">
        <w:rPr>
          <w:rFonts w:cs="Times New Roman"/>
          <w:noProof/>
          <w:lang w:val="en-GB"/>
        </w:rPr>
        <w:t xml:space="preserve"> that shall change </w:t>
      </w:r>
      <w:r w:rsidR="00A85644" w:rsidRPr="00101FEF">
        <w:rPr>
          <w:rFonts w:cs="Times New Roman"/>
          <w:noProof/>
          <w:lang w:val="en-GB"/>
        </w:rPr>
        <w:t xml:space="preserve">the </w:t>
      </w:r>
      <w:r w:rsidRPr="00101FEF">
        <w:rPr>
          <w:rFonts w:cs="Times New Roman"/>
          <w:noProof/>
          <w:lang w:val="en-GB"/>
        </w:rPr>
        <w:t xml:space="preserve">way of working, make </w:t>
      </w:r>
      <w:r w:rsidR="00A85644" w:rsidRPr="00101FEF">
        <w:rPr>
          <w:rFonts w:cs="Times New Roman"/>
          <w:noProof/>
          <w:lang w:val="en-GB"/>
        </w:rPr>
        <w:t xml:space="preserve">a </w:t>
      </w:r>
      <w:r w:rsidRPr="00101FEF">
        <w:rPr>
          <w:rFonts w:cs="Times New Roman"/>
          <w:noProof/>
          <w:lang w:val="en-GB"/>
        </w:rPr>
        <w:t>positive impact on the neighbo</w:t>
      </w:r>
      <w:r w:rsidR="00953C23" w:rsidRPr="00101FEF">
        <w:rPr>
          <w:rFonts w:cs="Times New Roman"/>
          <w:noProof/>
          <w:lang w:val="en-GB"/>
        </w:rPr>
        <w:t>u</w:t>
      </w:r>
      <w:r w:rsidRPr="00101FEF">
        <w:rPr>
          <w:rFonts w:cs="Times New Roman"/>
          <w:noProof/>
          <w:lang w:val="en-GB"/>
        </w:rPr>
        <w:t>rhood</w:t>
      </w:r>
      <w:r w:rsidR="00A85644" w:rsidRPr="00101FEF">
        <w:rPr>
          <w:rFonts w:cs="Times New Roman"/>
          <w:noProof/>
          <w:lang w:val="en-GB"/>
        </w:rPr>
        <w:t>,</w:t>
      </w:r>
      <w:r w:rsidRPr="00101FEF">
        <w:rPr>
          <w:rFonts w:cs="Times New Roman"/>
          <w:noProof/>
          <w:lang w:val="en-GB"/>
        </w:rPr>
        <w:t xml:space="preserve"> and add value to the technology industry available in London</w:t>
      </w:r>
      <w:r w:rsidR="00774239" w:rsidRPr="00101FEF">
        <w:rPr>
          <w:rFonts w:cs="Times New Roman"/>
          <w:noProof/>
          <w:lang w:val="en-GB"/>
        </w:rPr>
        <w:t xml:space="preserve"> (</w:t>
      </w:r>
      <w:r w:rsidR="008A1138" w:rsidRPr="00101FEF">
        <w:rPr>
          <w:rFonts w:cs="Times New Roman"/>
          <w:noProof/>
          <w:color w:val="000000" w:themeColor="text1"/>
          <w:lang w:val="en-GB"/>
        </w:rPr>
        <w:t xml:space="preserve">K., </w:t>
      </w:r>
      <w:r w:rsidR="00774239" w:rsidRPr="00101FEF">
        <w:rPr>
          <w:rFonts w:cs="Times New Roman"/>
          <w:noProof/>
          <w:lang w:val="en-GB"/>
        </w:rPr>
        <w:t>2023)</w:t>
      </w:r>
      <w:r w:rsidRPr="00101FEF">
        <w:rPr>
          <w:rFonts w:cs="Times New Roman"/>
          <w:noProof/>
          <w:lang w:val="en-GB"/>
        </w:rPr>
        <w:t xml:space="preserve">. The timeline shows the detail that went </w:t>
      </w:r>
      <w:r w:rsidR="00A85644" w:rsidRPr="00101FEF">
        <w:rPr>
          <w:rFonts w:cs="Times New Roman"/>
          <w:noProof/>
          <w:lang w:val="en-GB"/>
        </w:rPr>
        <w:t>into</w:t>
      </w:r>
      <w:r w:rsidRPr="00101FEF">
        <w:rPr>
          <w:rFonts w:cs="Times New Roman"/>
          <w:noProof/>
          <w:lang w:val="en-GB"/>
        </w:rPr>
        <w:t xml:space="preserve"> making it</w:t>
      </w:r>
      <w:r w:rsidR="001E479F" w:rsidRPr="00101FEF">
        <w:rPr>
          <w:rFonts w:cs="Times New Roman"/>
          <w:noProof/>
          <w:lang w:val="en-GB"/>
        </w:rPr>
        <w:t xml:space="preserve"> possible for this imaginative landscaper</w:t>
      </w:r>
      <w:r w:rsidRPr="00101FEF">
        <w:rPr>
          <w:rFonts w:cs="Times New Roman"/>
          <w:noProof/>
          <w:lang w:val="en-GB"/>
        </w:rPr>
        <w:t xml:space="preserve"> </w:t>
      </w:r>
      <w:r w:rsidR="00A85644" w:rsidRPr="00101FEF">
        <w:rPr>
          <w:rFonts w:cs="Times New Roman"/>
          <w:noProof/>
          <w:lang w:val="en-GB"/>
        </w:rPr>
        <w:t>to be</w:t>
      </w:r>
      <w:r w:rsidRPr="00101FEF">
        <w:rPr>
          <w:rFonts w:cs="Times New Roman"/>
          <w:noProof/>
          <w:lang w:val="en-GB"/>
        </w:rPr>
        <w:t xml:space="preserve"> planned for, illustrating how intricate the process is in putting up something of this stature.</w:t>
      </w:r>
    </w:p>
    <w:p w14:paraId="6FF76867" w14:textId="77777777" w:rsidR="00496744" w:rsidRPr="00101FEF" w:rsidRDefault="003E56D7" w:rsidP="00DC3712">
      <w:pPr>
        <w:keepNext/>
        <w:rPr>
          <w:rFonts w:cs="Times New Roman"/>
          <w:noProof/>
          <w:lang w:val="en-GB"/>
        </w:rPr>
      </w:pPr>
      <w:r w:rsidRPr="00101FEF">
        <w:rPr>
          <w:rFonts w:cs="Times New Roman"/>
          <w:noProof/>
          <w:lang w:val="en-GB"/>
        </w:rPr>
        <w:drawing>
          <wp:inline distT="0" distB="0" distL="0" distR="0" wp14:anchorId="689B6D18" wp14:editId="4EABF1ED">
            <wp:extent cx="5680075" cy="3028950"/>
            <wp:effectExtent l="0" t="0" r="0" b="0"/>
            <wp:docPr id="1994993211" name="Picture 1" descr="A table of progress and progress step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993211" name="Picture 1" descr="A table of progress and progress step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697887" cy="3038448"/>
                    </a:xfrm>
                    <a:prstGeom prst="rect">
                      <a:avLst/>
                    </a:prstGeom>
                  </pic:spPr>
                </pic:pic>
              </a:graphicData>
            </a:graphic>
          </wp:inline>
        </w:drawing>
      </w:r>
    </w:p>
    <w:p w14:paraId="744E7D64" w14:textId="75568467" w:rsidR="00FD0209" w:rsidRPr="00101FEF" w:rsidRDefault="00496744" w:rsidP="00DC3712">
      <w:pPr>
        <w:pStyle w:val="Caption"/>
        <w:spacing w:line="360" w:lineRule="auto"/>
        <w:rPr>
          <w:rFonts w:cs="Times New Roman"/>
          <w:i w:val="0"/>
          <w:iCs w:val="0"/>
          <w:noProof/>
          <w:lang w:val="en-GB"/>
        </w:rPr>
      </w:pPr>
      <w:r w:rsidRPr="00101FEF">
        <w:rPr>
          <w:rFonts w:cs="Times New Roman"/>
          <w:i w:val="0"/>
          <w:iCs w:val="0"/>
          <w:noProof/>
          <w:lang w:val="en-GB"/>
        </w:rPr>
        <w:t xml:space="preserve">Figure </w:t>
      </w:r>
      <w:r w:rsidRPr="00101FEF">
        <w:rPr>
          <w:rFonts w:cs="Times New Roman"/>
          <w:i w:val="0"/>
          <w:iCs w:val="0"/>
          <w:noProof/>
          <w:lang w:val="en-GB"/>
        </w:rPr>
        <w:fldChar w:fldCharType="begin"/>
      </w:r>
      <w:r w:rsidRPr="00101FEF">
        <w:rPr>
          <w:rFonts w:cs="Times New Roman"/>
          <w:i w:val="0"/>
          <w:iCs w:val="0"/>
          <w:noProof/>
          <w:lang w:val="en-GB"/>
        </w:rPr>
        <w:instrText xml:space="preserve"> SEQ Figure \* ARABIC </w:instrText>
      </w:r>
      <w:r w:rsidRPr="00101FEF">
        <w:rPr>
          <w:rFonts w:cs="Times New Roman"/>
          <w:i w:val="0"/>
          <w:iCs w:val="0"/>
          <w:noProof/>
          <w:lang w:val="en-GB"/>
        </w:rPr>
        <w:fldChar w:fldCharType="separate"/>
      </w:r>
      <w:r w:rsidR="00A34974" w:rsidRPr="00101FEF">
        <w:rPr>
          <w:rFonts w:cs="Times New Roman"/>
          <w:i w:val="0"/>
          <w:iCs w:val="0"/>
          <w:noProof/>
          <w:lang w:val="en-GB"/>
        </w:rPr>
        <w:t>1</w:t>
      </w:r>
      <w:r w:rsidRPr="00101FEF">
        <w:rPr>
          <w:rFonts w:cs="Times New Roman"/>
          <w:i w:val="0"/>
          <w:iCs w:val="0"/>
          <w:noProof/>
          <w:lang w:val="en-GB"/>
        </w:rPr>
        <w:fldChar w:fldCharType="end"/>
      </w:r>
      <w:r w:rsidRPr="00101FEF">
        <w:rPr>
          <w:rFonts w:cs="Times New Roman"/>
          <w:i w:val="0"/>
          <w:iCs w:val="0"/>
          <w:noProof/>
          <w:lang w:val="en-GB"/>
        </w:rPr>
        <w:t xml:space="preserve"> Project Timeline - Author</w:t>
      </w:r>
    </w:p>
    <w:p w14:paraId="25B5AE8C" w14:textId="4AC8EBEC" w:rsidR="00D272F8" w:rsidRPr="00101FEF" w:rsidRDefault="00EE60EE" w:rsidP="00DC3712">
      <w:pPr>
        <w:rPr>
          <w:rFonts w:cs="Times New Roman"/>
          <w:noProof/>
          <w:lang w:val="en-GB"/>
        </w:rPr>
      </w:pPr>
      <w:r w:rsidRPr="00101FEF">
        <w:rPr>
          <w:rFonts w:cs="Times New Roman"/>
          <w:noProof/>
          <w:lang w:val="en-GB"/>
        </w:rPr>
        <w:t xml:space="preserve">Some important stages or milestones in the project include the following. The project kick-started when there was a </w:t>
      </w:r>
      <w:r w:rsidR="00447252" w:rsidRPr="00101FEF">
        <w:rPr>
          <w:rFonts w:cs="Times New Roman"/>
          <w:noProof/>
          <w:lang w:val="en-GB"/>
        </w:rPr>
        <w:t>groundbreaking</w:t>
      </w:r>
      <w:r w:rsidRPr="00101FEF">
        <w:rPr>
          <w:rFonts w:cs="Times New Roman"/>
          <w:noProof/>
          <w:lang w:val="en-GB"/>
        </w:rPr>
        <w:t xml:space="preserve"> ceremony in 2017 which signaled the commencement of its proceedings. Years later in 2023, the anticipated </w:t>
      </w:r>
      <w:r w:rsidR="00447252" w:rsidRPr="00101FEF">
        <w:rPr>
          <w:rFonts w:cs="Times New Roman"/>
          <w:noProof/>
          <w:lang w:val="en-GB"/>
        </w:rPr>
        <w:t>topping-out</w:t>
      </w:r>
      <w:r w:rsidRPr="00101FEF">
        <w:rPr>
          <w:rFonts w:cs="Times New Roman"/>
          <w:noProof/>
          <w:lang w:val="en-GB"/>
        </w:rPr>
        <w:t xml:space="preserve"> ceremony will take place marking the endpoint of the mammoth building project. The closing point of the project is supposedly slated for 2024 with completion being the major turning point that will take Google to </w:t>
      </w:r>
      <w:r w:rsidR="00953C23" w:rsidRPr="00101FEF">
        <w:rPr>
          <w:rFonts w:cs="Times New Roman"/>
          <w:noProof/>
          <w:lang w:val="en-GB"/>
        </w:rPr>
        <w:t>its</w:t>
      </w:r>
      <w:r w:rsidRPr="00101FEF">
        <w:rPr>
          <w:rFonts w:cs="Times New Roman"/>
          <w:noProof/>
          <w:lang w:val="en-GB"/>
        </w:rPr>
        <w:t xml:space="preserve"> ultra-modern and sophisticated headquarters. This is a project of huge magnitude, which requires </w:t>
      </w:r>
      <w:r w:rsidR="00447252" w:rsidRPr="00101FEF">
        <w:rPr>
          <w:rFonts w:cs="Times New Roman"/>
          <w:noProof/>
          <w:lang w:val="en-GB"/>
        </w:rPr>
        <w:t xml:space="preserve">a </w:t>
      </w:r>
      <w:r w:rsidRPr="00101FEF">
        <w:rPr>
          <w:rFonts w:cs="Times New Roman"/>
          <w:noProof/>
          <w:lang w:val="en-GB"/>
        </w:rPr>
        <w:t xml:space="preserve">great deal of meticulous planning and proper execution. Moreover, these milestones </w:t>
      </w:r>
      <w:r w:rsidRPr="00101FEF">
        <w:rPr>
          <w:rFonts w:cs="Times New Roman"/>
          <w:noProof/>
          <w:lang w:val="en-GB"/>
        </w:rPr>
        <w:lastRenderedPageBreak/>
        <w:t xml:space="preserve">demonstrate that the project will </w:t>
      </w:r>
      <w:r w:rsidR="00953C23" w:rsidRPr="00101FEF">
        <w:rPr>
          <w:rFonts w:cs="Times New Roman"/>
          <w:noProof/>
          <w:lang w:val="en-GB"/>
        </w:rPr>
        <w:t>have</w:t>
      </w:r>
      <w:r w:rsidRPr="00101FEF">
        <w:rPr>
          <w:rFonts w:cs="Times New Roman"/>
          <w:noProof/>
          <w:lang w:val="en-GB"/>
        </w:rPr>
        <w:t xml:space="preserve"> significant impacts </w:t>
      </w:r>
      <w:r w:rsidR="00447252" w:rsidRPr="00101FEF">
        <w:rPr>
          <w:rFonts w:cs="Times New Roman"/>
          <w:noProof/>
          <w:lang w:val="en-GB"/>
        </w:rPr>
        <w:t>on</w:t>
      </w:r>
      <w:r w:rsidRPr="00101FEF">
        <w:rPr>
          <w:rFonts w:cs="Times New Roman"/>
          <w:noProof/>
          <w:lang w:val="en-GB"/>
        </w:rPr>
        <w:t xml:space="preserve"> addressing the issues faced by Kenyans in this field.</w:t>
      </w:r>
    </w:p>
    <w:p w14:paraId="1E08720E" w14:textId="3B28C260" w:rsidR="00EE60EE" w:rsidRPr="00101FEF" w:rsidRDefault="005312F2" w:rsidP="00DC3712">
      <w:pPr>
        <w:rPr>
          <w:rFonts w:cs="Times New Roman"/>
          <w:noProof/>
          <w:lang w:val="en-GB"/>
        </w:rPr>
      </w:pPr>
      <w:r w:rsidRPr="00101FEF">
        <w:rPr>
          <w:rFonts w:cs="Times New Roman"/>
          <w:noProof/>
          <w:lang w:val="en-GB"/>
        </w:rPr>
        <w:t>T</w:t>
      </w:r>
      <w:r w:rsidR="00EE60EE" w:rsidRPr="00101FEF">
        <w:rPr>
          <w:rFonts w:cs="Times New Roman"/>
          <w:noProof/>
          <w:lang w:val="en-GB"/>
        </w:rPr>
        <w:t>his ambitious project unfolds across three meticulously planned phases, each playing a pivotal role in its successful execution</w:t>
      </w:r>
      <w:r w:rsidR="009B4D9F" w:rsidRPr="00101FEF">
        <w:rPr>
          <w:rFonts w:cs="Times New Roman"/>
          <w:noProof/>
          <w:lang w:val="en-GB"/>
        </w:rPr>
        <w:t>:</w:t>
      </w:r>
    </w:p>
    <w:p w14:paraId="450C4612" w14:textId="22107C0B" w:rsidR="00EE60EE" w:rsidRPr="00101FEF" w:rsidRDefault="00EE60EE" w:rsidP="00DC3712">
      <w:pPr>
        <w:rPr>
          <w:rFonts w:cs="Times New Roman"/>
          <w:noProof/>
          <w:lang w:val="en-GB"/>
        </w:rPr>
      </w:pPr>
      <w:r w:rsidRPr="00101FEF">
        <w:rPr>
          <w:rFonts w:cs="Times New Roman"/>
          <w:b/>
          <w:bCs/>
          <w:noProof/>
          <w:lang w:val="en-GB"/>
        </w:rPr>
        <w:t>Design Phase:</w:t>
      </w:r>
      <w:r w:rsidRPr="00101FEF">
        <w:rPr>
          <w:rFonts w:cs="Times New Roman"/>
          <w:noProof/>
          <w:lang w:val="en-GB"/>
        </w:rPr>
        <w:t xml:space="preserve"> The designers who conceive concepts of celebrated architects start their part at the very beginning. This stage includes detailed planning and design development, which ends with the most significant step of a</w:t>
      </w:r>
      <w:r w:rsidR="001E479F" w:rsidRPr="00101FEF">
        <w:rPr>
          <w:rFonts w:cs="Times New Roman"/>
          <w:noProof/>
          <w:lang w:val="en-GB"/>
        </w:rPr>
        <w:t>pproving the design plans</w:t>
      </w:r>
      <w:r w:rsidR="005312F2" w:rsidRPr="00101FEF">
        <w:rPr>
          <w:rFonts w:cs="Times New Roman"/>
          <w:noProof/>
          <w:lang w:val="en-GB"/>
        </w:rPr>
        <w:t xml:space="preserve"> (</w:t>
      </w:r>
      <w:r w:rsidR="005312F2" w:rsidRPr="00101FEF">
        <w:rPr>
          <w:rFonts w:eastAsia="Times New Roman" w:cs="Times New Roman"/>
          <w:noProof/>
          <w:szCs w:val="24"/>
          <w:lang w:val="en-GB"/>
        </w:rPr>
        <w:t>Burke, 2013)</w:t>
      </w:r>
      <w:r w:rsidR="001E479F" w:rsidRPr="00101FEF">
        <w:rPr>
          <w:rFonts w:cs="Times New Roman"/>
          <w:noProof/>
          <w:lang w:val="en-GB"/>
        </w:rPr>
        <w:t xml:space="preserve">. The landscaper </w:t>
      </w:r>
      <w:r w:rsidRPr="00101FEF">
        <w:rPr>
          <w:rFonts w:cs="Times New Roman"/>
          <w:noProof/>
          <w:lang w:val="en-GB"/>
        </w:rPr>
        <w:t>concept is based on this phase of focusing on innovation and flexibility.</w:t>
      </w:r>
    </w:p>
    <w:p w14:paraId="02E90938" w14:textId="7EAAFF4A" w:rsidR="00EE60EE" w:rsidRPr="00101FEF" w:rsidRDefault="00EE60EE" w:rsidP="00DC3712">
      <w:pPr>
        <w:rPr>
          <w:rFonts w:cs="Times New Roman"/>
          <w:noProof/>
          <w:lang w:val="en-GB"/>
        </w:rPr>
      </w:pPr>
      <w:r w:rsidRPr="00101FEF">
        <w:rPr>
          <w:rFonts w:cs="Times New Roman"/>
          <w:b/>
          <w:bCs/>
          <w:noProof/>
          <w:lang w:val="en-GB"/>
        </w:rPr>
        <w:t>Construction Phase</w:t>
      </w:r>
      <w:r w:rsidRPr="00101FEF">
        <w:rPr>
          <w:rFonts w:cs="Times New Roman"/>
          <w:noProof/>
          <w:lang w:val="en-GB"/>
        </w:rPr>
        <w:t xml:space="preserve">: This is when the project’s physical manifestation becomes alive. Preparing and laying a foundation comes first. Later on, constructing such an advanced building is involved. The final stage entails </w:t>
      </w:r>
      <w:r w:rsidR="00447252" w:rsidRPr="00101FEF">
        <w:rPr>
          <w:rFonts w:cs="Times New Roman"/>
          <w:noProof/>
          <w:lang w:val="en-GB"/>
        </w:rPr>
        <w:t xml:space="preserve">the </w:t>
      </w:r>
      <w:r w:rsidRPr="00101FEF">
        <w:rPr>
          <w:rFonts w:cs="Times New Roman"/>
          <w:noProof/>
          <w:lang w:val="en-GB"/>
        </w:rPr>
        <w:t>erection of different facilities such as the stunning rooftop garden and shops on the lower level aimed at promoting a lively working hub</w:t>
      </w:r>
      <w:r w:rsidR="00BE4C85" w:rsidRPr="00101FEF">
        <w:rPr>
          <w:rFonts w:cs="Times New Roman"/>
          <w:noProof/>
          <w:lang w:val="en-GB"/>
        </w:rPr>
        <w:t xml:space="preserve"> </w:t>
      </w:r>
      <w:r w:rsidR="005312F2" w:rsidRPr="00101FEF">
        <w:rPr>
          <w:rFonts w:cs="Times New Roman"/>
          <w:noProof/>
          <w:lang w:val="en-GB"/>
        </w:rPr>
        <w:t>(</w:t>
      </w:r>
      <w:r w:rsidR="005312F2" w:rsidRPr="00101FEF">
        <w:rPr>
          <w:rFonts w:cs="Times New Roman"/>
          <w:noProof/>
          <w:color w:val="000000" w:themeColor="text1"/>
          <w:lang w:val="en-GB"/>
        </w:rPr>
        <w:t>The Guardian, 2022).</w:t>
      </w:r>
    </w:p>
    <w:p w14:paraId="5F4A4666" w14:textId="3A02693B" w:rsidR="009D4503" w:rsidRPr="00101FEF" w:rsidRDefault="00EE60EE" w:rsidP="002F4427">
      <w:pPr>
        <w:rPr>
          <w:rFonts w:cs="Times New Roman"/>
          <w:noProof/>
          <w:lang w:val="en-GB"/>
        </w:rPr>
      </w:pPr>
      <w:r w:rsidRPr="00101FEF">
        <w:rPr>
          <w:rFonts w:cs="Times New Roman"/>
          <w:b/>
          <w:bCs/>
          <w:noProof/>
          <w:lang w:val="en-GB"/>
        </w:rPr>
        <w:t>Post-Construction Phase:</w:t>
      </w:r>
      <w:r w:rsidRPr="00101FEF">
        <w:rPr>
          <w:rFonts w:cs="Times New Roman"/>
          <w:noProof/>
          <w:lang w:val="en-GB"/>
        </w:rPr>
        <w:t xml:space="preserve"> The </w:t>
      </w:r>
      <w:r w:rsidR="005312F2" w:rsidRPr="00101FEF">
        <w:rPr>
          <w:rFonts w:cs="Times New Roman"/>
          <w:noProof/>
          <w:lang w:val="en-GB"/>
        </w:rPr>
        <w:t>third</w:t>
      </w:r>
      <w:r w:rsidRPr="00101FEF">
        <w:rPr>
          <w:rFonts w:cs="Times New Roman"/>
          <w:noProof/>
          <w:lang w:val="en-GB"/>
        </w:rPr>
        <w:t xml:space="preserve"> phase involves close monitoring of standards’ adherence during rigorous inspections and quality assurance </w:t>
      </w:r>
      <w:r w:rsidR="00447252" w:rsidRPr="00101FEF">
        <w:rPr>
          <w:rFonts w:cs="Times New Roman"/>
          <w:noProof/>
          <w:lang w:val="en-GB"/>
        </w:rPr>
        <w:t>measures</w:t>
      </w:r>
      <w:r w:rsidRPr="00101FEF">
        <w:rPr>
          <w:rFonts w:cs="Times New Roman"/>
          <w:noProof/>
          <w:lang w:val="en-GB"/>
        </w:rPr>
        <w:t xml:space="preserve"> while using the building’s framework as the base</w:t>
      </w:r>
      <w:r w:rsidR="005312F2" w:rsidRPr="00101FEF">
        <w:rPr>
          <w:rFonts w:cs="Times New Roman"/>
          <w:noProof/>
          <w:lang w:val="en-GB"/>
        </w:rPr>
        <w:t xml:space="preserve"> (</w:t>
      </w:r>
      <w:r w:rsidR="005312F2" w:rsidRPr="00101FEF">
        <w:rPr>
          <w:rFonts w:eastAsia="Times New Roman" w:cs="Times New Roman"/>
          <w:noProof/>
          <w:szCs w:val="24"/>
          <w:lang w:val="en-GB"/>
        </w:rPr>
        <w:t>Burke, 2013)</w:t>
      </w:r>
      <w:r w:rsidRPr="00101FEF">
        <w:rPr>
          <w:rFonts w:cs="Times New Roman"/>
          <w:noProof/>
          <w:lang w:val="en-GB"/>
        </w:rPr>
        <w:t xml:space="preserve">. Towards the culmination of the process, preparations for Google’s move </w:t>
      </w:r>
      <w:r w:rsidR="00447252" w:rsidRPr="00101FEF">
        <w:rPr>
          <w:rFonts w:cs="Times New Roman"/>
          <w:noProof/>
          <w:lang w:val="en-GB"/>
        </w:rPr>
        <w:t>to</w:t>
      </w:r>
      <w:r w:rsidRPr="00101FEF">
        <w:rPr>
          <w:rFonts w:cs="Times New Roman"/>
          <w:noProof/>
          <w:lang w:val="en-GB"/>
        </w:rPr>
        <w:t xml:space="preserve"> its </w:t>
      </w:r>
      <w:r w:rsidR="00447252" w:rsidRPr="00101FEF">
        <w:rPr>
          <w:rFonts w:cs="Times New Roman"/>
          <w:noProof/>
          <w:lang w:val="en-GB"/>
        </w:rPr>
        <w:t>headquarters</w:t>
      </w:r>
      <w:r w:rsidRPr="00101FEF">
        <w:rPr>
          <w:rFonts w:cs="Times New Roman"/>
          <w:noProof/>
          <w:lang w:val="en-GB"/>
        </w:rPr>
        <w:t xml:space="preserve"> assume utmost significance. After occupation, ongoing facility management is important for keeping </w:t>
      </w:r>
      <w:r w:rsidR="00AF3CC8" w:rsidRPr="00101FEF">
        <w:rPr>
          <w:rFonts w:cs="Times New Roman"/>
          <w:noProof/>
          <w:lang w:val="en-GB"/>
        </w:rPr>
        <w:t>the</w:t>
      </w:r>
      <w:r w:rsidRPr="00101FEF">
        <w:rPr>
          <w:rFonts w:cs="Times New Roman"/>
          <w:noProof/>
          <w:lang w:val="en-GB"/>
        </w:rPr>
        <w:t xml:space="preserve"> quality condition of a building</w:t>
      </w:r>
      <w:r w:rsidR="005312F2" w:rsidRPr="00101FEF">
        <w:rPr>
          <w:rFonts w:cs="Times New Roman"/>
          <w:noProof/>
          <w:lang w:val="en-GB"/>
        </w:rPr>
        <w:t xml:space="preserve">. </w:t>
      </w:r>
      <w:r w:rsidRPr="00101FEF">
        <w:rPr>
          <w:rFonts w:cs="Times New Roman"/>
          <w:noProof/>
          <w:lang w:val="en-GB"/>
        </w:rPr>
        <w:t>The project’s approach is divided into three distinct phases which serve to ensure successful and innovative outcomes etching London’s landscape for eternity.</w:t>
      </w:r>
    </w:p>
    <w:p w14:paraId="098BBD2D" w14:textId="77777777" w:rsidR="009D4503" w:rsidRPr="00101FEF" w:rsidRDefault="009D4503">
      <w:pPr>
        <w:spacing w:line="259" w:lineRule="auto"/>
        <w:jc w:val="left"/>
        <w:rPr>
          <w:rFonts w:cs="Times New Roman"/>
          <w:noProof/>
          <w:lang w:val="en-GB"/>
        </w:rPr>
      </w:pPr>
      <w:r w:rsidRPr="00101FEF">
        <w:rPr>
          <w:rFonts w:cs="Times New Roman"/>
          <w:noProof/>
          <w:lang w:val="en-GB"/>
        </w:rPr>
        <w:br w:type="page"/>
      </w:r>
    </w:p>
    <w:p w14:paraId="05A8DBBC" w14:textId="45543D52" w:rsidR="00D15778" w:rsidRPr="00101FEF" w:rsidRDefault="009D4503" w:rsidP="009D4503">
      <w:pPr>
        <w:pStyle w:val="Heading1"/>
        <w:rPr>
          <w:rFonts w:cs="Times New Roman"/>
          <w:noProof/>
          <w:lang w:val="en-GB"/>
        </w:rPr>
      </w:pPr>
      <w:bookmarkStart w:id="11" w:name="_Toc152325345"/>
      <w:r w:rsidRPr="00101FEF">
        <w:rPr>
          <w:rFonts w:cs="Times New Roman"/>
          <w:noProof/>
          <w:lang w:val="en-GB"/>
        </w:rPr>
        <w:lastRenderedPageBreak/>
        <w:t>Budgeting for the Project</w:t>
      </w:r>
      <w:bookmarkEnd w:id="11"/>
    </w:p>
    <w:p w14:paraId="792BE2D5" w14:textId="67C16A85" w:rsidR="001E479F" w:rsidRPr="00101FEF" w:rsidRDefault="00194C95" w:rsidP="00DC3712">
      <w:pPr>
        <w:rPr>
          <w:rFonts w:cs="Times New Roman"/>
          <w:noProof/>
          <w:lang w:val="en-GB"/>
        </w:rPr>
      </w:pPr>
      <w:r w:rsidRPr="00101FEF">
        <w:rPr>
          <w:rFonts w:cs="Times New Roman"/>
          <w:noProof/>
          <w:lang w:val="en-GB"/>
        </w:rPr>
        <w:t xml:space="preserve">This groundbreaking scheme had a hefty £1 billion budget set aside for it. The aspect of the project in providing Google’s employees with a unique flexible workplace that is well equipped with different amenities like </w:t>
      </w:r>
      <w:r w:rsidR="00447252" w:rsidRPr="00101FEF">
        <w:rPr>
          <w:rFonts w:cs="Times New Roman"/>
          <w:noProof/>
          <w:lang w:val="en-GB"/>
        </w:rPr>
        <w:t xml:space="preserve">a </w:t>
      </w:r>
      <w:r w:rsidRPr="00101FEF">
        <w:rPr>
          <w:rFonts w:cs="Times New Roman"/>
          <w:noProof/>
          <w:lang w:val="en-GB"/>
        </w:rPr>
        <w:t xml:space="preserve">sky trail, </w:t>
      </w:r>
      <w:r w:rsidR="00447252" w:rsidRPr="00101FEF">
        <w:rPr>
          <w:rFonts w:cs="Times New Roman"/>
          <w:noProof/>
          <w:lang w:val="en-GB"/>
        </w:rPr>
        <w:t xml:space="preserve">and </w:t>
      </w:r>
      <w:r w:rsidRPr="00101FEF">
        <w:rPr>
          <w:rFonts w:cs="Times New Roman"/>
          <w:noProof/>
          <w:lang w:val="en-GB"/>
        </w:rPr>
        <w:t xml:space="preserve">swimming pool among others is clear. It is often known as the </w:t>
      </w:r>
      <w:r w:rsidR="00447252" w:rsidRPr="00101FEF">
        <w:rPr>
          <w:rFonts w:cs="Times New Roman"/>
          <w:noProof/>
          <w:lang w:val="en-GB"/>
        </w:rPr>
        <w:t>landscape</w:t>
      </w:r>
      <w:r w:rsidRPr="00101FEF">
        <w:rPr>
          <w:rFonts w:cs="Times New Roman"/>
          <w:noProof/>
          <w:lang w:val="en-GB"/>
        </w:rPr>
        <w:t xml:space="preserve"> with </w:t>
      </w:r>
      <w:r w:rsidR="00447252" w:rsidRPr="00101FEF">
        <w:rPr>
          <w:rFonts w:cs="Times New Roman"/>
          <w:noProof/>
          <w:lang w:val="en-GB"/>
        </w:rPr>
        <w:t>a</w:t>
      </w:r>
      <w:r w:rsidRPr="00101FEF">
        <w:rPr>
          <w:rFonts w:cs="Times New Roman"/>
          <w:noProof/>
          <w:lang w:val="en-GB"/>
        </w:rPr>
        <w:t xml:space="preserve"> height of about 330 </w:t>
      </w:r>
      <w:r w:rsidR="00447252" w:rsidRPr="00101FEF">
        <w:rPr>
          <w:rFonts w:cs="Times New Roman"/>
          <w:noProof/>
          <w:lang w:val="en-GB"/>
        </w:rPr>
        <w:t>meters</w:t>
      </w:r>
      <w:r w:rsidRPr="00101FEF">
        <w:rPr>
          <w:rFonts w:cs="Times New Roman"/>
          <w:noProof/>
          <w:lang w:val="en-GB"/>
        </w:rPr>
        <w:t xml:space="preserve"> that resembles a horizon</w:t>
      </w:r>
      <w:r w:rsidR="008A1138" w:rsidRPr="00101FEF">
        <w:rPr>
          <w:rFonts w:cs="Times New Roman"/>
          <w:noProof/>
          <w:lang w:val="en-GB"/>
        </w:rPr>
        <w:t xml:space="preserve">. </w:t>
      </w:r>
      <w:r w:rsidRPr="00101FEF">
        <w:rPr>
          <w:rFonts w:cs="Times New Roman"/>
          <w:noProof/>
          <w:lang w:val="en-GB"/>
        </w:rPr>
        <w:t xml:space="preserve">This financial allocation is designed to cater </w:t>
      </w:r>
      <w:r w:rsidR="00447252" w:rsidRPr="00101FEF">
        <w:rPr>
          <w:rFonts w:cs="Times New Roman"/>
          <w:noProof/>
          <w:lang w:val="en-GB"/>
        </w:rPr>
        <w:t>to</w:t>
      </w:r>
      <w:r w:rsidRPr="00101FEF">
        <w:rPr>
          <w:rFonts w:cs="Times New Roman"/>
          <w:noProof/>
          <w:lang w:val="en-GB"/>
        </w:rPr>
        <w:t xml:space="preserve"> different sections of the project. A substantial budget comprising of a new community space for the residents, as well as ground floor retail letting spaces which provide opportunities to the emerging </w:t>
      </w:r>
      <w:r w:rsidR="00953C23" w:rsidRPr="00101FEF">
        <w:rPr>
          <w:rFonts w:cs="Times New Roman"/>
          <w:noProof/>
          <w:lang w:val="en-GB"/>
        </w:rPr>
        <w:t>B</w:t>
      </w:r>
      <w:r w:rsidRPr="00101FEF">
        <w:rPr>
          <w:rFonts w:cs="Times New Roman"/>
          <w:noProof/>
          <w:lang w:val="en-GB"/>
        </w:rPr>
        <w:t>ritish brands and local trade are among some initiatives set up to boost local business and foster community spirit</w:t>
      </w:r>
      <w:r w:rsidR="00972DF8" w:rsidRPr="00101FEF">
        <w:rPr>
          <w:rFonts w:cs="Times New Roman"/>
          <w:noProof/>
          <w:lang w:val="en-GB"/>
        </w:rPr>
        <w:t xml:space="preserve"> (</w:t>
      </w:r>
      <w:r w:rsidR="00972DF8" w:rsidRPr="00101FEF">
        <w:rPr>
          <w:rFonts w:cs="Times New Roman"/>
          <w:noProof/>
          <w:color w:val="000000" w:themeColor="text1"/>
          <w:lang w:val="en-GB"/>
        </w:rPr>
        <w:t>The Guardian, 2022)</w:t>
      </w:r>
      <w:r w:rsidR="008A1138" w:rsidRPr="00101FEF">
        <w:rPr>
          <w:rFonts w:cs="Times New Roman"/>
          <w:noProof/>
          <w:lang w:val="en-GB"/>
        </w:rPr>
        <w:t xml:space="preserve">. </w:t>
      </w:r>
    </w:p>
    <w:p w14:paraId="48FBE109" w14:textId="0A136930" w:rsidR="001E479F" w:rsidRPr="00101FEF" w:rsidRDefault="00194C95" w:rsidP="00DC3712">
      <w:pPr>
        <w:rPr>
          <w:rFonts w:cs="Times New Roman"/>
          <w:noProof/>
          <w:lang w:val="en-GB"/>
        </w:rPr>
      </w:pPr>
      <w:r w:rsidRPr="00101FEF">
        <w:rPr>
          <w:rFonts w:cs="Times New Roman"/>
          <w:noProof/>
          <w:lang w:val="en-GB"/>
        </w:rPr>
        <w:t xml:space="preserve">Effective budgeting will be achieved through </w:t>
      </w:r>
      <w:r w:rsidR="00447252" w:rsidRPr="00101FEF">
        <w:rPr>
          <w:rFonts w:cs="Times New Roman"/>
          <w:noProof/>
          <w:lang w:val="en-GB"/>
        </w:rPr>
        <w:t>cost-control</w:t>
      </w:r>
      <w:r w:rsidRPr="00101FEF">
        <w:rPr>
          <w:rFonts w:cs="Times New Roman"/>
          <w:noProof/>
          <w:lang w:val="en-GB"/>
        </w:rPr>
        <w:t xml:space="preserve"> mechanisms and regular financial audits. The strategy is important in controlling project costs</w:t>
      </w:r>
      <w:r w:rsidR="00447252" w:rsidRPr="00101FEF">
        <w:rPr>
          <w:rFonts w:cs="Times New Roman"/>
          <w:noProof/>
          <w:lang w:val="en-GB"/>
        </w:rPr>
        <w:t>,</w:t>
      </w:r>
      <w:r w:rsidRPr="00101FEF">
        <w:rPr>
          <w:rFonts w:cs="Times New Roman"/>
          <w:noProof/>
          <w:lang w:val="en-GB"/>
        </w:rPr>
        <w:t xml:space="preserve"> especially for innovations like the rooftop garden and trees, sports facilities, as well as large </w:t>
      </w:r>
      <w:r w:rsidR="00447252" w:rsidRPr="00101FEF">
        <w:rPr>
          <w:rFonts w:cs="Times New Roman"/>
          <w:noProof/>
          <w:lang w:val="en-GB"/>
        </w:rPr>
        <w:t>open-plan</w:t>
      </w:r>
      <w:r w:rsidRPr="00101FEF">
        <w:rPr>
          <w:rFonts w:cs="Times New Roman"/>
          <w:noProof/>
          <w:lang w:val="en-GB"/>
        </w:rPr>
        <w:t xml:space="preserve"> offices. With Google’s investment in such a revolution, it is clear that the company believes in the importance of face-to-face meetings when working in </w:t>
      </w:r>
      <w:r w:rsidR="00447252" w:rsidRPr="00101FEF">
        <w:rPr>
          <w:rFonts w:cs="Times New Roman"/>
          <w:noProof/>
          <w:lang w:val="en-GB"/>
        </w:rPr>
        <w:t>modern-day</w:t>
      </w:r>
      <w:r w:rsidRPr="00101FEF">
        <w:rPr>
          <w:rFonts w:cs="Times New Roman"/>
          <w:noProof/>
          <w:lang w:val="en-GB"/>
        </w:rPr>
        <w:t xml:space="preserve"> offices</w:t>
      </w:r>
      <w:r w:rsidR="005312F2" w:rsidRPr="00101FEF">
        <w:rPr>
          <w:rFonts w:cs="Times New Roman"/>
          <w:noProof/>
          <w:lang w:val="en-GB"/>
        </w:rPr>
        <w:t xml:space="preserve">. </w:t>
      </w:r>
    </w:p>
    <w:p w14:paraId="06C889D8" w14:textId="7214B285" w:rsidR="00194C95" w:rsidRPr="00101FEF" w:rsidRDefault="00194C95" w:rsidP="00DC3712">
      <w:pPr>
        <w:rPr>
          <w:rFonts w:cs="Times New Roman"/>
          <w:noProof/>
          <w:lang w:val="en-GB"/>
        </w:rPr>
      </w:pPr>
      <w:r w:rsidRPr="00101FEF">
        <w:rPr>
          <w:rFonts w:cs="Times New Roman"/>
          <w:noProof/>
          <w:lang w:val="en-GB"/>
        </w:rPr>
        <w:t>Even before its completion around 2024, this project has already become a distinctive architectural and functional endeavo</w:t>
      </w:r>
      <w:r w:rsidR="00953C23" w:rsidRPr="00101FEF">
        <w:rPr>
          <w:rFonts w:cs="Times New Roman"/>
          <w:noProof/>
          <w:lang w:val="en-GB"/>
        </w:rPr>
        <w:t>u</w:t>
      </w:r>
      <w:r w:rsidRPr="00101FEF">
        <w:rPr>
          <w:rFonts w:cs="Times New Roman"/>
          <w:noProof/>
          <w:lang w:val="en-GB"/>
        </w:rPr>
        <w:t>r that covers social participation, technological modernization, as well as creative working spaces</w:t>
      </w:r>
      <w:r w:rsidR="005A7DB0" w:rsidRPr="00101FEF">
        <w:rPr>
          <w:rFonts w:cs="Times New Roman"/>
          <w:noProof/>
          <w:lang w:val="en-GB"/>
        </w:rPr>
        <w:t xml:space="preserve"> (Gillespies, 2023).</w:t>
      </w:r>
      <w:r w:rsidRPr="00101FEF">
        <w:rPr>
          <w:rFonts w:cs="Times New Roman"/>
          <w:noProof/>
          <w:lang w:val="en-GB"/>
        </w:rPr>
        <w:t xml:space="preserve"> </w:t>
      </w:r>
      <w:r w:rsidR="00447252" w:rsidRPr="00101FEF">
        <w:rPr>
          <w:rFonts w:cs="Times New Roman"/>
          <w:noProof/>
          <w:lang w:val="en-GB"/>
        </w:rPr>
        <w:t>The flexibility</w:t>
      </w:r>
      <w:r w:rsidRPr="00101FEF">
        <w:rPr>
          <w:rFonts w:cs="Times New Roman"/>
          <w:noProof/>
          <w:lang w:val="en-GB"/>
        </w:rPr>
        <w:t xml:space="preserve"> of the project that will be tailored to accommodate dynamic working conditions presents a symbol of </w:t>
      </w:r>
      <w:r w:rsidR="00447252" w:rsidRPr="00101FEF">
        <w:rPr>
          <w:rFonts w:cs="Times New Roman"/>
          <w:noProof/>
          <w:lang w:val="en-GB"/>
        </w:rPr>
        <w:t xml:space="preserve">the </w:t>
      </w:r>
      <w:r w:rsidRPr="00101FEF">
        <w:rPr>
          <w:rFonts w:cs="Times New Roman"/>
          <w:noProof/>
          <w:lang w:val="en-GB"/>
        </w:rPr>
        <w:t>company’s aspiration towards the future.</w:t>
      </w:r>
    </w:p>
    <w:p w14:paraId="370DC7A8" w14:textId="77777777" w:rsidR="0004634C" w:rsidRPr="00101FEF" w:rsidRDefault="0004634C" w:rsidP="00DC3712">
      <w:pPr>
        <w:rPr>
          <w:rFonts w:cs="Times New Roman"/>
          <w:noProof/>
          <w:lang w:val="en-GB"/>
        </w:rPr>
      </w:pPr>
    </w:p>
    <w:tbl>
      <w:tblPr>
        <w:tblStyle w:val="TableGrid"/>
        <w:tblW w:w="0" w:type="auto"/>
        <w:tblLook w:val="04A0" w:firstRow="1" w:lastRow="0" w:firstColumn="1" w:lastColumn="0" w:noHBand="0" w:noVBand="1"/>
      </w:tblPr>
      <w:tblGrid>
        <w:gridCol w:w="4418"/>
        <w:gridCol w:w="4418"/>
      </w:tblGrid>
      <w:tr w:rsidR="0004634C" w:rsidRPr="00101FEF" w14:paraId="3D03ED80" w14:textId="77777777" w:rsidTr="0004634C">
        <w:trPr>
          <w:trHeight w:val="525"/>
        </w:trPr>
        <w:tc>
          <w:tcPr>
            <w:tcW w:w="4418" w:type="dxa"/>
          </w:tcPr>
          <w:p w14:paraId="307EAFFF" w14:textId="43690D4E" w:rsidR="0004634C" w:rsidRPr="00101FEF" w:rsidRDefault="0004634C" w:rsidP="0004634C">
            <w:pPr>
              <w:jc w:val="center"/>
              <w:rPr>
                <w:rFonts w:cs="Times New Roman"/>
                <w:b/>
                <w:bCs/>
                <w:noProof/>
                <w:lang w:val="en-GB"/>
              </w:rPr>
            </w:pPr>
            <w:r w:rsidRPr="00101FEF">
              <w:rPr>
                <w:rFonts w:cs="Times New Roman"/>
                <w:b/>
                <w:bCs/>
                <w:noProof/>
                <w:lang w:val="en-GB"/>
              </w:rPr>
              <w:t>Items</w:t>
            </w:r>
          </w:p>
        </w:tc>
        <w:tc>
          <w:tcPr>
            <w:tcW w:w="4418" w:type="dxa"/>
          </w:tcPr>
          <w:p w14:paraId="0732A581" w14:textId="39D4D912" w:rsidR="0004634C" w:rsidRPr="00101FEF" w:rsidRDefault="0004634C" w:rsidP="0004634C">
            <w:pPr>
              <w:jc w:val="center"/>
              <w:rPr>
                <w:rFonts w:cs="Times New Roman"/>
                <w:b/>
                <w:bCs/>
                <w:noProof/>
                <w:lang w:val="en-GB"/>
              </w:rPr>
            </w:pPr>
            <w:r w:rsidRPr="00101FEF">
              <w:rPr>
                <w:rFonts w:cs="Times New Roman"/>
                <w:b/>
                <w:bCs/>
                <w:noProof/>
                <w:lang w:val="en-GB"/>
              </w:rPr>
              <w:t>Budget Allocation (in £)</w:t>
            </w:r>
          </w:p>
        </w:tc>
      </w:tr>
      <w:tr w:rsidR="0004634C" w:rsidRPr="00101FEF" w14:paraId="2FA89243" w14:textId="77777777" w:rsidTr="0004634C">
        <w:trPr>
          <w:trHeight w:val="525"/>
        </w:trPr>
        <w:tc>
          <w:tcPr>
            <w:tcW w:w="4418" w:type="dxa"/>
          </w:tcPr>
          <w:p w14:paraId="5ABB24B6" w14:textId="2EA34F34" w:rsidR="0004634C" w:rsidRPr="00101FEF" w:rsidRDefault="0004634C" w:rsidP="0004634C">
            <w:pPr>
              <w:jc w:val="right"/>
              <w:rPr>
                <w:rFonts w:cs="Times New Roman"/>
                <w:noProof/>
                <w:lang w:val="en-GB"/>
              </w:rPr>
            </w:pPr>
            <w:r w:rsidRPr="00101FEF">
              <w:rPr>
                <w:rFonts w:cs="Times New Roman"/>
                <w:noProof/>
                <w:lang w:val="en-GB"/>
              </w:rPr>
              <w:t>Sky Trail and Swimming Pool</w:t>
            </w:r>
          </w:p>
        </w:tc>
        <w:tc>
          <w:tcPr>
            <w:tcW w:w="4418" w:type="dxa"/>
          </w:tcPr>
          <w:p w14:paraId="587C3275" w14:textId="2B0D19D4" w:rsidR="0004634C" w:rsidRPr="00101FEF" w:rsidRDefault="0004634C" w:rsidP="0004634C">
            <w:pPr>
              <w:jc w:val="right"/>
              <w:rPr>
                <w:rFonts w:cs="Times New Roman"/>
                <w:noProof/>
                <w:lang w:val="en-GB"/>
              </w:rPr>
            </w:pPr>
            <w:r w:rsidRPr="00101FEF">
              <w:rPr>
                <w:rFonts w:cs="Times New Roman"/>
                <w:noProof/>
                <w:lang w:val="en-GB"/>
              </w:rPr>
              <w:t>£50 Million</w:t>
            </w:r>
          </w:p>
        </w:tc>
      </w:tr>
      <w:tr w:rsidR="0004634C" w:rsidRPr="00101FEF" w14:paraId="43317956" w14:textId="77777777" w:rsidTr="0004634C">
        <w:trPr>
          <w:trHeight w:val="551"/>
        </w:trPr>
        <w:tc>
          <w:tcPr>
            <w:tcW w:w="4418" w:type="dxa"/>
          </w:tcPr>
          <w:p w14:paraId="70FFF36C" w14:textId="3FAD61F7" w:rsidR="0004634C" w:rsidRPr="00101FEF" w:rsidRDefault="0004634C" w:rsidP="0004634C">
            <w:pPr>
              <w:jc w:val="right"/>
              <w:rPr>
                <w:rFonts w:cs="Times New Roman"/>
                <w:noProof/>
                <w:lang w:val="en-GB"/>
              </w:rPr>
            </w:pPr>
            <w:r w:rsidRPr="00101FEF">
              <w:rPr>
                <w:rFonts w:cs="Times New Roman"/>
                <w:noProof/>
                <w:lang w:val="en-GB"/>
              </w:rPr>
              <w:t xml:space="preserve">New Community Space </w:t>
            </w:r>
          </w:p>
        </w:tc>
        <w:tc>
          <w:tcPr>
            <w:tcW w:w="4418" w:type="dxa"/>
          </w:tcPr>
          <w:p w14:paraId="262A6355" w14:textId="08B741C3" w:rsidR="0004634C" w:rsidRPr="00101FEF" w:rsidRDefault="0004634C" w:rsidP="0004634C">
            <w:pPr>
              <w:jc w:val="right"/>
              <w:rPr>
                <w:rFonts w:cs="Times New Roman"/>
                <w:noProof/>
                <w:lang w:val="en-GB"/>
              </w:rPr>
            </w:pPr>
            <w:r w:rsidRPr="00101FEF">
              <w:rPr>
                <w:rFonts w:cs="Times New Roman"/>
                <w:noProof/>
                <w:lang w:val="en-GB"/>
              </w:rPr>
              <w:t>£130 Million</w:t>
            </w:r>
          </w:p>
        </w:tc>
      </w:tr>
      <w:tr w:rsidR="0004634C" w:rsidRPr="00101FEF" w14:paraId="4A6F890B" w14:textId="77777777" w:rsidTr="0004634C">
        <w:trPr>
          <w:trHeight w:val="525"/>
        </w:trPr>
        <w:tc>
          <w:tcPr>
            <w:tcW w:w="4418" w:type="dxa"/>
          </w:tcPr>
          <w:p w14:paraId="5C08C0B1" w14:textId="66DCEC70" w:rsidR="0004634C" w:rsidRPr="00101FEF" w:rsidRDefault="0004634C" w:rsidP="0004634C">
            <w:pPr>
              <w:jc w:val="right"/>
              <w:rPr>
                <w:rFonts w:cs="Times New Roman"/>
                <w:noProof/>
                <w:lang w:val="en-GB"/>
              </w:rPr>
            </w:pPr>
            <w:r w:rsidRPr="00101FEF">
              <w:rPr>
                <w:rFonts w:cs="Times New Roman"/>
                <w:noProof/>
                <w:lang w:val="en-GB"/>
              </w:rPr>
              <w:t>Ground Floor Retail Spaces</w:t>
            </w:r>
          </w:p>
        </w:tc>
        <w:tc>
          <w:tcPr>
            <w:tcW w:w="4418" w:type="dxa"/>
          </w:tcPr>
          <w:p w14:paraId="56D52815" w14:textId="0C9289F4" w:rsidR="0004634C" w:rsidRPr="00101FEF" w:rsidRDefault="0004634C" w:rsidP="0004634C">
            <w:pPr>
              <w:jc w:val="right"/>
              <w:rPr>
                <w:rFonts w:cs="Times New Roman"/>
                <w:noProof/>
                <w:lang w:val="en-GB"/>
              </w:rPr>
            </w:pPr>
            <w:r w:rsidRPr="00101FEF">
              <w:rPr>
                <w:rFonts w:cs="Times New Roman"/>
                <w:noProof/>
                <w:lang w:val="en-GB"/>
              </w:rPr>
              <w:t>£120 Million</w:t>
            </w:r>
          </w:p>
        </w:tc>
      </w:tr>
      <w:tr w:rsidR="0004634C" w:rsidRPr="00101FEF" w14:paraId="795B3533" w14:textId="77777777" w:rsidTr="0004634C">
        <w:trPr>
          <w:trHeight w:val="525"/>
        </w:trPr>
        <w:tc>
          <w:tcPr>
            <w:tcW w:w="4418" w:type="dxa"/>
          </w:tcPr>
          <w:p w14:paraId="33E9358D" w14:textId="452D24E6" w:rsidR="0004634C" w:rsidRPr="00101FEF" w:rsidRDefault="0004634C" w:rsidP="0004634C">
            <w:pPr>
              <w:jc w:val="right"/>
              <w:rPr>
                <w:rFonts w:cs="Times New Roman"/>
                <w:noProof/>
                <w:lang w:val="en-GB"/>
              </w:rPr>
            </w:pPr>
            <w:r w:rsidRPr="00101FEF">
              <w:rPr>
                <w:rFonts w:cs="Times New Roman"/>
                <w:noProof/>
                <w:lang w:val="en-GB"/>
              </w:rPr>
              <w:t>Rooftop Garden and Trees</w:t>
            </w:r>
          </w:p>
        </w:tc>
        <w:tc>
          <w:tcPr>
            <w:tcW w:w="4418" w:type="dxa"/>
          </w:tcPr>
          <w:p w14:paraId="14B831CD" w14:textId="6F2CE802" w:rsidR="0004634C" w:rsidRPr="00101FEF" w:rsidRDefault="0004634C" w:rsidP="0004634C">
            <w:pPr>
              <w:jc w:val="right"/>
              <w:rPr>
                <w:rFonts w:cs="Times New Roman"/>
                <w:noProof/>
                <w:lang w:val="en-GB"/>
              </w:rPr>
            </w:pPr>
            <w:r w:rsidRPr="00101FEF">
              <w:rPr>
                <w:rFonts w:cs="Times New Roman"/>
                <w:noProof/>
                <w:lang w:val="en-GB"/>
              </w:rPr>
              <w:t>£50 Million</w:t>
            </w:r>
          </w:p>
        </w:tc>
      </w:tr>
      <w:tr w:rsidR="0004634C" w:rsidRPr="00101FEF" w14:paraId="28D48636" w14:textId="77777777" w:rsidTr="0004634C">
        <w:trPr>
          <w:trHeight w:val="525"/>
        </w:trPr>
        <w:tc>
          <w:tcPr>
            <w:tcW w:w="4418" w:type="dxa"/>
          </w:tcPr>
          <w:p w14:paraId="3B14DA6B" w14:textId="04D56F0B" w:rsidR="0004634C" w:rsidRPr="00101FEF" w:rsidRDefault="0004634C" w:rsidP="0004634C">
            <w:pPr>
              <w:jc w:val="right"/>
              <w:rPr>
                <w:rFonts w:cs="Times New Roman"/>
                <w:noProof/>
                <w:lang w:val="en-GB"/>
              </w:rPr>
            </w:pPr>
            <w:r w:rsidRPr="00101FEF">
              <w:rPr>
                <w:rFonts w:cs="Times New Roman"/>
                <w:noProof/>
                <w:lang w:val="en-GB"/>
              </w:rPr>
              <w:t>Games Facilities</w:t>
            </w:r>
          </w:p>
        </w:tc>
        <w:tc>
          <w:tcPr>
            <w:tcW w:w="4418" w:type="dxa"/>
          </w:tcPr>
          <w:p w14:paraId="2A0BFC23" w14:textId="26B6149A" w:rsidR="0004634C" w:rsidRPr="00101FEF" w:rsidRDefault="0004634C" w:rsidP="0004634C">
            <w:pPr>
              <w:jc w:val="right"/>
              <w:rPr>
                <w:rFonts w:cs="Times New Roman"/>
                <w:noProof/>
                <w:lang w:val="en-GB"/>
              </w:rPr>
            </w:pPr>
            <w:r w:rsidRPr="00101FEF">
              <w:rPr>
                <w:rFonts w:cs="Times New Roman"/>
                <w:noProof/>
                <w:lang w:val="en-GB"/>
              </w:rPr>
              <w:t>£80 Million</w:t>
            </w:r>
          </w:p>
        </w:tc>
      </w:tr>
      <w:tr w:rsidR="0004634C" w:rsidRPr="00101FEF" w14:paraId="54328041" w14:textId="77777777" w:rsidTr="0004634C">
        <w:trPr>
          <w:trHeight w:val="525"/>
        </w:trPr>
        <w:tc>
          <w:tcPr>
            <w:tcW w:w="4418" w:type="dxa"/>
          </w:tcPr>
          <w:p w14:paraId="7C2D81A2" w14:textId="1E34BC52" w:rsidR="0004634C" w:rsidRPr="00101FEF" w:rsidRDefault="0004634C" w:rsidP="0004634C">
            <w:pPr>
              <w:jc w:val="right"/>
              <w:rPr>
                <w:rFonts w:cs="Times New Roman"/>
                <w:noProof/>
                <w:lang w:val="en-GB"/>
              </w:rPr>
            </w:pPr>
            <w:r w:rsidRPr="00101FEF">
              <w:rPr>
                <w:rFonts w:cs="Times New Roman"/>
                <w:noProof/>
                <w:lang w:val="en-GB"/>
              </w:rPr>
              <w:t>Large Open-Plan Offices</w:t>
            </w:r>
          </w:p>
        </w:tc>
        <w:tc>
          <w:tcPr>
            <w:tcW w:w="4418" w:type="dxa"/>
          </w:tcPr>
          <w:p w14:paraId="78D310A5" w14:textId="4CE75279" w:rsidR="0004634C" w:rsidRPr="00101FEF" w:rsidRDefault="0004634C" w:rsidP="0004634C">
            <w:pPr>
              <w:jc w:val="right"/>
              <w:rPr>
                <w:rFonts w:cs="Times New Roman"/>
                <w:noProof/>
                <w:lang w:val="en-GB"/>
              </w:rPr>
            </w:pPr>
            <w:r w:rsidRPr="00101FEF">
              <w:rPr>
                <w:rFonts w:cs="Times New Roman"/>
                <w:noProof/>
                <w:lang w:val="en-GB"/>
              </w:rPr>
              <w:t>£200 Million</w:t>
            </w:r>
          </w:p>
        </w:tc>
      </w:tr>
      <w:tr w:rsidR="0004634C" w:rsidRPr="00101FEF" w14:paraId="4A82E573" w14:textId="77777777" w:rsidTr="0004634C">
        <w:trPr>
          <w:trHeight w:val="551"/>
        </w:trPr>
        <w:tc>
          <w:tcPr>
            <w:tcW w:w="4418" w:type="dxa"/>
          </w:tcPr>
          <w:p w14:paraId="306F1043" w14:textId="310A9B32" w:rsidR="0004634C" w:rsidRPr="00101FEF" w:rsidRDefault="0004634C" w:rsidP="0004634C">
            <w:pPr>
              <w:jc w:val="right"/>
              <w:rPr>
                <w:rFonts w:cs="Times New Roman"/>
                <w:noProof/>
                <w:lang w:val="en-GB"/>
              </w:rPr>
            </w:pPr>
            <w:r w:rsidRPr="00101FEF">
              <w:rPr>
                <w:rFonts w:cs="Times New Roman"/>
                <w:noProof/>
                <w:lang w:val="en-GB"/>
              </w:rPr>
              <w:t xml:space="preserve">Technological Innovation </w:t>
            </w:r>
          </w:p>
        </w:tc>
        <w:tc>
          <w:tcPr>
            <w:tcW w:w="4418" w:type="dxa"/>
          </w:tcPr>
          <w:p w14:paraId="2FCF9B3B" w14:textId="1D0F282F" w:rsidR="0004634C" w:rsidRPr="00101FEF" w:rsidRDefault="0004634C" w:rsidP="0004634C">
            <w:pPr>
              <w:jc w:val="right"/>
              <w:rPr>
                <w:rFonts w:cs="Times New Roman"/>
                <w:noProof/>
                <w:lang w:val="en-GB"/>
              </w:rPr>
            </w:pPr>
            <w:r w:rsidRPr="00101FEF">
              <w:rPr>
                <w:rFonts w:cs="Times New Roman"/>
                <w:noProof/>
                <w:lang w:val="en-GB"/>
              </w:rPr>
              <w:t>£150 Million</w:t>
            </w:r>
          </w:p>
        </w:tc>
      </w:tr>
      <w:tr w:rsidR="0004634C" w:rsidRPr="00101FEF" w14:paraId="44C68AA2" w14:textId="77777777" w:rsidTr="0004634C">
        <w:trPr>
          <w:trHeight w:val="525"/>
        </w:trPr>
        <w:tc>
          <w:tcPr>
            <w:tcW w:w="4418" w:type="dxa"/>
          </w:tcPr>
          <w:p w14:paraId="39F50324" w14:textId="182BF74A" w:rsidR="0004634C" w:rsidRPr="00101FEF" w:rsidRDefault="0004634C" w:rsidP="0004634C">
            <w:pPr>
              <w:jc w:val="right"/>
              <w:rPr>
                <w:rFonts w:cs="Times New Roman"/>
                <w:noProof/>
                <w:lang w:val="en-GB"/>
              </w:rPr>
            </w:pPr>
            <w:r w:rsidRPr="00101FEF">
              <w:rPr>
                <w:rFonts w:cs="Times New Roman"/>
                <w:noProof/>
                <w:lang w:val="en-GB"/>
              </w:rPr>
              <w:lastRenderedPageBreak/>
              <w:t xml:space="preserve">Cost-Control Mechanisms </w:t>
            </w:r>
          </w:p>
        </w:tc>
        <w:tc>
          <w:tcPr>
            <w:tcW w:w="4418" w:type="dxa"/>
          </w:tcPr>
          <w:p w14:paraId="0786430A" w14:textId="5EB7EAED" w:rsidR="0004634C" w:rsidRPr="00101FEF" w:rsidRDefault="0004634C" w:rsidP="0004634C">
            <w:pPr>
              <w:jc w:val="right"/>
              <w:rPr>
                <w:rFonts w:cs="Times New Roman"/>
                <w:noProof/>
                <w:lang w:val="en-GB"/>
              </w:rPr>
            </w:pPr>
            <w:r w:rsidRPr="00101FEF">
              <w:rPr>
                <w:rFonts w:cs="Times New Roman"/>
                <w:noProof/>
                <w:lang w:val="en-GB"/>
              </w:rPr>
              <w:t>£100 Million</w:t>
            </w:r>
          </w:p>
        </w:tc>
      </w:tr>
      <w:tr w:rsidR="0004634C" w:rsidRPr="00101FEF" w14:paraId="061DFF92" w14:textId="77777777" w:rsidTr="0004634C">
        <w:trPr>
          <w:trHeight w:val="525"/>
        </w:trPr>
        <w:tc>
          <w:tcPr>
            <w:tcW w:w="4418" w:type="dxa"/>
          </w:tcPr>
          <w:p w14:paraId="0FC144F1" w14:textId="581B2D73" w:rsidR="0004634C" w:rsidRPr="00101FEF" w:rsidRDefault="0004634C" w:rsidP="0004634C">
            <w:pPr>
              <w:jc w:val="right"/>
              <w:rPr>
                <w:rFonts w:cs="Times New Roman"/>
                <w:noProof/>
                <w:lang w:val="en-GB"/>
              </w:rPr>
            </w:pPr>
            <w:r w:rsidRPr="00101FEF">
              <w:rPr>
                <w:rFonts w:cs="Times New Roman"/>
                <w:noProof/>
                <w:lang w:val="en-GB"/>
              </w:rPr>
              <w:t>Financial Audits</w:t>
            </w:r>
          </w:p>
        </w:tc>
        <w:tc>
          <w:tcPr>
            <w:tcW w:w="4418" w:type="dxa"/>
          </w:tcPr>
          <w:p w14:paraId="047E8E19" w14:textId="4E16449F" w:rsidR="0004634C" w:rsidRPr="00101FEF" w:rsidRDefault="0004634C" w:rsidP="0004634C">
            <w:pPr>
              <w:jc w:val="right"/>
              <w:rPr>
                <w:rFonts w:cs="Times New Roman"/>
                <w:noProof/>
                <w:lang w:val="en-GB"/>
              </w:rPr>
            </w:pPr>
            <w:r w:rsidRPr="00101FEF">
              <w:rPr>
                <w:rFonts w:cs="Times New Roman"/>
                <w:noProof/>
                <w:lang w:val="en-GB"/>
              </w:rPr>
              <w:t>£50 Million</w:t>
            </w:r>
          </w:p>
        </w:tc>
      </w:tr>
      <w:tr w:rsidR="0004634C" w:rsidRPr="00101FEF" w14:paraId="218A8610" w14:textId="77777777" w:rsidTr="0004634C">
        <w:trPr>
          <w:trHeight w:val="525"/>
        </w:trPr>
        <w:tc>
          <w:tcPr>
            <w:tcW w:w="4418" w:type="dxa"/>
          </w:tcPr>
          <w:p w14:paraId="47E23724" w14:textId="0E86B13D" w:rsidR="0004634C" w:rsidRPr="00101FEF" w:rsidRDefault="0004634C" w:rsidP="0004634C">
            <w:pPr>
              <w:jc w:val="right"/>
              <w:rPr>
                <w:rFonts w:cs="Times New Roman"/>
                <w:noProof/>
                <w:lang w:val="en-GB"/>
              </w:rPr>
            </w:pPr>
            <w:r w:rsidRPr="00101FEF">
              <w:rPr>
                <w:rFonts w:cs="Times New Roman"/>
                <w:noProof/>
                <w:lang w:val="en-GB"/>
              </w:rPr>
              <w:t>Other Costs</w:t>
            </w:r>
          </w:p>
        </w:tc>
        <w:tc>
          <w:tcPr>
            <w:tcW w:w="4418" w:type="dxa"/>
          </w:tcPr>
          <w:p w14:paraId="4C6A3545" w14:textId="4D42123A" w:rsidR="0004634C" w:rsidRPr="00101FEF" w:rsidRDefault="0004634C" w:rsidP="0004634C">
            <w:pPr>
              <w:jc w:val="right"/>
              <w:rPr>
                <w:rFonts w:cs="Times New Roman"/>
                <w:noProof/>
                <w:lang w:val="en-GB"/>
              </w:rPr>
            </w:pPr>
            <w:r w:rsidRPr="00101FEF">
              <w:rPr>
                <w:rFonts w:cs="Times New Roman"/>
                <w:noProof/>
                <w:lang w:val="en-GB"/>
              </w:rPr>
              <w:t>£70 Million</w:t>
            </w:r>
          </w:p>
        </w:tc>
      </w:tr>
      <w:tr w:rsidR="0004634C" w:rsidRPr="00101FEF" w14:paraId="2D4452D7" w14:textId="77777777" w:rsidTr="0004634C">
        <w:trPr>
          <w:trHeight w:val="525"/>
        </w:trPr>
        <w:tc>
          <w:tcPr>
            <w:tcW w:w="4418" w:type="dxa"/>
          </w:tcPr>
          <w:p w14:paraId="25785961" w14:textId="75375D0B" w:rsidR="0004634C" w:rsidRPr="00101FEF" w:rsidRDefault="0004634C" w:rsidP="0004634C">
            <w:pPr>
              <w:jc w:val="right"/>
              <w:rPr>
                <w:rFonts w:cs="Times New Roman"/>
                <w:noProof/>
                <w:lang w:val="en-GB"/>
              </w:rPr>
            </w:pPr>
            <w:r w:rsidRPr="00101FEF">
              <w:rPr>
                <w:rFonts w:cs="Times New Roman"/>
                <w:noProof/>
                <w:lang w:val="en-GB"/>
              </w:rPr>
              <w:t xml:space="preserve">Total Project Budget </w:t>
            </w:r>
          </w:p>
        </w:tc>
        <w:tc>
          <w:tcPr>
            <w:tcW w:w="4418" w:type="dxa"/>
          </w:tcPr>
          <w:p w14:paraId="15099FCE" w14:textId="2F22A5A5" w:rsidR="0004634C" w:rsidRPr="00101FEF" w:rsidRDefault="0004634C" w:rsidP="0004634C">
            <w:pPr>
              <w:jc w:val="right"/>
              <w:rPr>
                <w:rFonts w:cs="Times New Roman"/>
                <w:noProof/>
                <w:lang w:val="en-GB"/>
              </w:rPr>
            </w:pPr>
            <w:r w:rsidRPr="00101FEF">
              <w:rPr>
                <w:rFonts w:cs="Times New Roman"/>
                <w:noProof/>
                <w:lang w:val="en-GB"/>
              </w:rPr>
              <w:t>£1 Billion</w:t>
            </w:r>
          </w:p>
        </w:tc>
      </w:tr>
    </w:tbl>
    <w:p w14:paraId="34067262" w14:textId="77777777" w:rsidR="0004634C" w:rsidRPr="00101FEF" w:rsidRDefault="0004634C" w:rsidP="00DC3712">
      <w:pPr>
        <w:pStyle w:val="Caption"/>
        <w:spacing w:line="360" w:lineRule="auto"/>
        <w:rPr>
          <w:rFonts w:cs="Times New Roman"/>
          <w:i w:val="0"/>
          <w:iCs w:val="0"/>
          <w:noProof/>
          <w:lang w:val="en-GB"/>
        </w:rPr>
      </w:pPr>
    </w:p>
    <w:p w14:paraId="45E852E4" w14:textId="045B0CCB" w:rsidR="003E56D7" w:rsidRPr="00101FEF" w:rsidRDefault="00496744" w:rsidP="00DC3712">
      <w:pPr>
        <w:pStyle w:val="Caption"/>
        <w:spacing w:line="360" w:lineRule="auto"/>
        <w:rPr>
          <w:rFonts w:cs="Times New Roman"/>
          <w:i w:val="0"/>
          <w:iCs w:val="0"/>
          <w:noProof/>
          <w:lang w:val="en-GB"/>
        </w:rPr>
      </w:pPr>
      <w:r w:rsidRPr="00101FEF">
        <w:rPr>
          <w:rFonts w:cs="Times New Roman"/>
          <w:i w:val="0"/>
          <w:iCs w:val="0"/>
          <w:noProof/>
          <w:lang w:val="en-GB"/>
        </w:rPr>
        <w:t xml:space="preserve">Figure </w:t>
      </w:r>
      <w:r w:rsidRPr="00101FEF">
        <w:rPr>
          <w:rFonts w:cs="Times New Roman"/>
          <w:i w:val="0"/>
          <w:iCs w:val="0"/>
          <w:noProof/>
          <w:lang w:val="en-GB"/>
        </w:rPr>
        <w:fldChar w:fldCharType="begin"/>
      </w:r>
      <w:r w:rsidRPr="00101FEF">
        <w:rPr>
          <w:rFonts w:cs="Times New Roman"/>
          <w:i w:val="0"/>
          <w:iCs w:val="0"/>
          <w:noProof/>
          <w:lang w:val="en-GB"/>
        </w:rPr>
        <w:instrText xml:space="preserve"> SEQ Figure \* ARABIC </w:instrText>
      </w:r>
      <w:r w:rsidRPr="00101FEF">
        <w:rPr>
          <w:rFonts w:cs="Times New Roman"/>
          <w:i w:val="0"/>
          <w:iCs w:val="0"/>
          <w:noProof/>
          <w:lang w:val="en-GB"/>
        </w:rPr>
        <w:fldChar w:fldCharType="separate"/>
      </w:r>
      <w:r w:rsidR="00A34974" w:rsidRPr="00101FEF">
        <w:rPr>
          <w:rFonts w:cs="Times New Roman"/>
          <w:i w:val="0"/>
          <w:iCs w:val="0"/>
          <w:noProof/>
          <w:lang w:val="en-GB"/>
        </w:rPr>
        <w:t>2</w:t>
      </w:r>
      <w:r w:rsidRPr="00101FEF">
        <w:rPr>
          <w:rFonts w:cs="Times New Roman"/>
          <w:i w:val="0"/>
          <w:iCs w:val="0"/>
          <w:noProof/>
          <w:lang w:val="en-GB"/>
        </w:rPr>
        <w:fldChar w:fldCharType="end"/>
      </w:r>
      <w:r w:rsidRPr="00101FEF">
        <w:rPr>
          <w:rFonts w:cs="Times New Roman"/>
          <w:i w:val="0"/>
          <w:iCs w:val="0"/>
          <w:noProof/>
          <w:lang w:val="en-GB"/>
        </w:rPr>
        <w:t xml:space="preserve"> Project Budget</w:t>
      </w:r>
      <w:r w:rsidR="009F7D65" w:rsidRPr="00101FEF">
        <w:rPr>
          <w:rFonts w:cs="Times New Roman"/>
          <w:i w:val="0"/>
          <w:iCs w:val="0"/>
          <w:noProof/>
          <w:lang w:val="en-GB"/>
        </w:rPr>
        <w:t xml:space="preserve"> (for</w:t>
      </w:r>
      <w:r w:rsidR="00F937BA" w:rsidRPr="00101FEF">
        <w:rPr>
          <w:rFonts w:cs="Times New Roman"/>
          <w:i w:val="0"/>
          <w:iCs w:val="0"/>
          <w:noProof/>
          <w:lang w:val="en-GB"/>
        </w:rPr>
        <w:t>e</w:t>
      </w:r>
      <w:r w:rsidR="009F7D65" w:rsidRPr="00101FEF">
        <w:rPr>
          <w:rFonts w:cs="Times New Roman"/>
          <w:i w:val="0"/>
          <w:iCs w:val="0"/>
          <w:noProof/>
          <w:lang w:val="en-GB"/>
        </w:rPr>
        <w:t>casted)</w:t>
      </w:r>
      <w:r w:rsidRPr="00101FEF">
        <w:rPr>
          <w:rFonts w:cs="Times New Roman"/>
          <w:i w:val="0"/>
          <w:iCs w:val="0"/>
          <w:noProof/>
          <w:lang w:val="en-GB"/>
        </w:rPr>
        <w:t xml:space="preserve"> - Author</w:t>
      </w:r>
    </w:p>
    <w:p w14:paraId="00B9D1F6" w14:textId="765EDAA3" w:rsidR="0004634C" w:rsidRPr="00101FEF" w:rsidRDefault="0004634C">
      <w:pPr>
        <w:spacing w:line="259" w:lineRule="auto"/>
        <w:jc w:val="left"/>
        <w:rPr>
          <w:rFonts w:cs="Times New Roman"/>
          <w:noProof/>
          <w:lang w:val="en-GB"/>
        </w:rPr>
      </w:pPr>
      <w:r w:rsidRPr="00101FEF">
        <w:rPr>
          <w:rFonts w:cs="Times New Roman"/>
          <w:noProof/>
          <w:lang w:val="en-GB"/>
        </w:rPr>
        <w:br w:type="page"/>
      </w:r>
    </w:p>
    <w:p w14:paraId="2FF69288" w14:textId="7ED46B32" w:rsidR="00672367" w:rsidRPr="00101FEF" w:rsidRDefault="0004634C" w:rsidP="0004634C">
      <w:pPr>
        <w:pStyle w:val="Heading1"/>
        <w:rPr>
          <w:rFonts w:cs="Times New Roman"/>
          <w:noProof/>
          <w:lang w:val="en-GB"/>
        </w:rPr>
      </w:pPr>
      <w:bookmarkStart w:id="12" w:name="_Toc152325346"/>
      <w:r w:rsidRPr="00101FEF">
        <w:rPr>
          <w:rFonts w:cs="Times New Roman"/>
          <w:noProof/>
          <w:lang w:val="en-GB"/>
        </w:rPr>
        <w:lastRenderedPageBreak/>
        <w:t>Risks of the Project</w:t>
      </w:r>
      <w:bookmarkEnd w:id="12"/>
    </w:p>
    <w:p w14:paraId="0432CDE6" w14:textId="10F27005" w:rsidR="00E80AF0" w:rsidRPr="00101FEF" w:rsidRDefault="00194C95" w:rsidP="00DC3712">
      <w:pPr>
        <w:rPr>
          <w:rFonts w:cs="Times New Roman"/>
          <w:noProof/>
          <w:lang w:val="en-GB"/>
        </w:rPr>
      </w:pPr>
      <w:r w:rsidRPr="00101FEF">
        <w:rPr>
          <w:rFonts w:cs="Times New Roman"/>
          <w:noProof/>
          <w:lang w:val="en-GB"/>
        </w:rPr>
        <w:t xml:space="preserve">As with any major undertaking, </w:t>
      </w:r>
      <w:r w:rsidR="00AF3CC8" w:rsidRPr="00101FEF">
        <w:rPr>
          <w:rFonts w:cs="Times New Roman"/>
          <w:noProof/>
          <w:lang w:val="en-GB"/>
        </w:rPr>
        <w:t>various risk scenarios might</w:t>
      </w:r>
      <w:r w:rsidRPr="00101FEF">
        <w:rPr>
          <w:rFonts w:cs="Times New Roman"/>
          <w:noProof/>
          <w:lang w:val="en-GB"/>
        </w:rPr>
        <w:t xml:space="preserve"> arise </w:t>
      </w:r>
      <w:r w:rsidR="00447252" w:rsidRPr="00101FEF">
        <w:rPr>
          <w:rFonts w:cs="Times New Roman"/>
          <w:noProof/>
          <w:lang w:val="en-GB"/>
        </w:rPr>
        <w:t>concerning</w:t>
      </w:r>
      <w:r w:rsidRPr="00101FEF">
        <w:rPr>
          <w:rFonts w:cs="Times New Roman"/>
          <w:noProof/>
          <w:lang w:val="en-GB"/>
        </w:rPr>
        <w:t xml:space="preserve"> the Google London Headquarters construction project. The common risks faced in such situations include</w:t>
      </w:r>
      <w:r w:rsidR="00C51ACB" w:rsidRPr="00101FEF">
        <w:rPr>
          <w:rFonts w:cs="Times New Roman"/>
          <w:noProof/>
          <w:lang w:val="en-GB"/>
        </w:rPr>
        <w:t>:</w:t>
      </w:r>
    </w:p>
    <w:p w14:paraId="2B76EAAF" w14:textId="77777777" w:rsidR="00A34974" w:rsidRPr="00101FEF" w:rsidRDefault="00E80AF0" w:rsidP="00DC3712">
      <w:pPr>
        <w:keepNext/>
        <w:rPr>
          <w:rFonts w:cs="Times New Roman"/>
          <w:noProof/>
          <w:lang w:val="en-GB"/>
        </w:rPr>
      </w:pPr>
      <w:r w:rsidRPr="00101FEF">
        <w:rPr>
          <w:rFonts w:cs="Times New Roman"/>
          <w:noProof/>
          <w:lang w:val="en-GB"/>
        </w:rPr>
        <w:drawing>
          <wp:inline distT="0" distB="0" distL="0" distR="0" wp14:anchorId="36A2DA0F" wp14:editId="418758AA">
            <wp:extent cx="4248150" cy="1304925"/>
            <wp:effectExtent l="0" t="0" r="19050" b="0"/>
            <wp:docPr id="52890958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AA3A607" w14:textId="341EF5AC" w:rsidR="00E80AF0" w:rsidRPr="00101FEF" w:rsidRDefault="00A34974" w:rsidP="00DC3712">
      <w:pPr>
        <w:pStyle w:val="Caption"/>
        <w:spacing w:line="360" w:lineRule="auto"/>
        <w:rPr>
          <w:rFonts w:cs="Times New Roman"/>
          <w:i w:val="0"/>
          <w:iCs w:val="0"/>
          <w:noProof/>
          <w:lang w:val="en-GB"/>
        </w:rPr>
      </w:pPr>
      <w:r w:rsidRPr="00101FEF">
        <w:rPr>
          <w:rFonts w:cs="Times New Roman"/>
          <w:i w:val="0"/>
          <w:iCs w:val="0"/>
          <w:noProof/>
          <w:lang w:val="en-GB"/>
        </w:rPr>
        <w:t xml:space="preserve">Figure </w:t>
      </w:r>
      <w:r w:rsidRPr="00101FEF">
        <w:rPr>
          <w:rFonts w:cs="Times New Roman"/>
          <w:i w:val="0"/>
          <w:iCs w:val="0"/>
          <w:noProof/>
          <w:lang w:val="en-GB"/>
        </w:rPr>
        <w:fldChar w:fldCharType="begin"/>
      </w:r>
      <w:r w:rsidRPr="00101FEF">
        <w:rPr>
          <w:rFonts w:cs="Times New Roman"/>
          <w:i w:val="0"/>
          <w:iCs w:val="0"/>
          <w:noProof/>
          <w:lang w:val="en-GB"/>
        </w:rPr>
        <w:instrText xml:space="preserve"> SEQ Figure \* ARABIC </w:instrText>
      </w:r>
      <w:r w:rsidRPr="00101FEF">
        <w:rPr>
          <w:rFonts w:cs="Times New Roman"/>
          <w:i w:val="0"/>
          <w:iCs w:val="0"/>
          <w:noProof/>
          <w:lang w:val="en-GB"/>
        </w:rPr>
        <w:fldChar w:fldCharType="separate"/>
      </w:r>
      <w:r w:rsidRPr="00101FEF">
        <w:rPr>
          <w:rFonts w:cs="Times New Roman"/>
          <w:i w:val="0"/>
          <w:iCs w:val="0"/>
          <w:noProof/>
          <w:lang w:val="en-GB"/>
        </w:rPr>
        <w:t>3</w:t>
      </w:r>
      <w:r w:rsidRPr="00101FEF">
        <w:rPr>
          <w:rFonts w:cs="Times New Roman"/>
          <w:i w:val="0"/>
          <w:iCs w:val="0"/>
          <w:noProof/>
          <w:lang w:val="en-GB"/>
        </w:rPr>
        <w:fldChar w:fldCharType="end"/>
      </w:r>
      <w:r w:rsidRPr="00101FEF">
        <w:rPr>
          <w:rFonts w:cs="Times New Roman"/>
          <w:i w:val="0"/>
          <w:iCs w:val="0"/>
          <w:noProof/>
          <w:lang w:val="en-GB"/>
        </w:rPr>
        <w:t xml:space="preserve"> Project Risks - Author</w:t>
      </w:r>
    </w:p>
    <w:p w14:paraId="1D1C390C" w14:textId="2C119C3D" w:rsidR="00194C95" w:rsidRPr="00101FEF" w:rsidRDefault="00194C95" w:rsidP="00DC3712">
      <w:pPr>
        <w:rPr>
          <w:rFonts w:cs="Times New Roman"/>
          <w:noProof/>
          <w:lang w:val="en-GB"/>
        </w:rPr>
      </w:pPr>
      <w:r w:rsidRPr="00101FEF">
        <w:rPr>
          <w:rFonts w:cs="Times New Roman"/>
          <w:noProof/>
          <w:lang w:val="en-GB"/>
        </w:rPr>
        <w:t>To mitigate these potential setbacks, a multifaceted risk management approach will be employed:</w:t>
      </w:r>
    </w:p>
    <w:p w14:paraId="5EC53B47" w14:textId="7579EAE2" w:rsidR="00194C95" w:rsidRPr="00101FEF" w:rsidRDefault="00194C95" w:rsidP="00DC3712">
      <w:pPr>
        <w:rPr>
          <w:rFonts w:cs="Times New Roman"/>
          <w:noProof/>
          <w:lang w:val="en-GB"/>
        </w:rPr>
      </w:pPr>
      <w:r w:rsidRPr="00101FEF">
        <w:rPr>
          <w:rFonts w:cs="Times New Roman"/>
          <w:b/>
          <w:bCs/>
          <w:noProof/>
          <w:lang w:val="en-GB"/>
        </w:rPr>
        <w:t>Project Management Protocols:</w:t>
      </w:r>
      <w:r w:rsidRPr="00101FEF">
        <w:rPr>
          <w:rFonts w:cs="Times New Roman"/>
          <w:noProof/>
          <w:lang w:val="en-GB"/>
        </w:rPr>
        <w:t xml:space="preserve"> Project management protocols will be designed, strict</w:t>
      </w:r>
      <w:r w:rsidR="00447252" w:rsidRPr="00101FEF">
        <w:rPr>
          <w:rFonts w:cs="Times New Roman"/>
          <w:noProof/>
          <w:lang w:val="en-GB"/>
        </w:rPr>
        <w:t>,</w:t>
      </w:r>
      <w:r w:rsidRPr="00101FEF">
        <w:rPr>
          <w:rFonts w:cs="Times New Roman"/>
          <w:noProof/>
          <w:lang w:val="en-GB"/>
        </w:rPr>
        <w:t xml:space="preserve"> and effective. The protocol will include marking out precise milestones of action, consistent scrutiny of the ongoing developments, as well as careful sticking to the budgetary norms</w:t>
      </w:r>
      <w:r w:rsidR="00E32D6E" w:rsidRPr="00101FEF">
        <w:rPr>
          <w:rFonts w:cs="Times New Roman"/>
          <w:noProof/>
          <w:lang w:val="en-GB"/>
        </w:rPr>
        <w:t xml:space="preserve"> (</w:t>
      </w:r>
      <w:r w:rsidR="00E32D6E" w:rsidRPr="00101FEF">
        <w:rPr>
          <w:rFonts w:cs="Times New Roman"/>
          <w:noProof/>
          <w:color w:val="000000" w:themeColor="text1"/>
          <w:lang w:val="en-GB"/>
        </w:rPr>
        <w:t>Sastoque-Pinilla et al.</w:t>
      </w:r>
      <w:r w:rsidR="00E32D6E" w:rsidRPr="00101FEF">
        <w:rPr>
          <w:rFonts w:cs="Times New Roman"/>
          <w:noProof/>
          <w:lang w:val="en-GB"/>
        </w:rPr>
        <w:t>, 2022)</w:t>
      </w:r>
      <w:r w:rsidR="00F800B6" w:rsidRPr="00101FEF">
        <w:rPr>
          <w:rFonts w:cs="Times New Roman"/>
          <w:noProof/>
          <w:lang w:val="en-GB"/>
        </w:rPr>
        <w:t xml:space="preserve">. </w:t>
      </w:r>
      <w:r w:rsidRPr="00101FEF">
        <w:rPr>
          <w:rFonts w:cs="Times New Roman"/>
          <w:noProof/>
          <w:lang w:val="en-GB"/>
        </w:rPr>
        <w:t>These procedures ensure that the team has maximum control and observability over the main issues of the project</w:t>
      </w:r>
      <w:r w:rsidR="00E32D6E" w:rsidRPr="00101FEF">
        <w:rPr>
          <w:rFonts w:cs="Times New Roman"/>
          <w:noProof/>
          <w:lang w:val="en-GB"/>
        </w:rPr>
        <w:t xml:space="preserve">. </w:t>
      </w:r>
    </w:p>
    <w:p w14:paraId="4F7FFC4B" w14:textId="04F96755" w:rsidR="00194C95" w:rsidRPr="00101FEF" w:rsidRDefault="00194C95" w:rsidP="00DC3712">
      <w:pPr>
        <w:rPr>
          <w:rFonts w:cs="Times New Roman"/>
          <w:noProof/>
          <w:lang w:val="en-GB"/>
        </w:rPr>
      </w:pPr>
      <w:r w:rsidRPr="00101FEF">
        <w:rPr>
          <w:rFonts w:cs="Times New Roman"/>
          <w:b/>
          <w:bCs/>
          <w:noProof/>
          <w:lang w:val="en-GB"/>
        </w:rPr>
        <w:t>Continuous Risk Monitoring:</w:t>
      </w:r>
      <w:r w:rsidRPr="00101FEF">
        <w:rPr>
          <w:rFonts w:cs="Times New Roman"/>
          <w:noProof/>
          <w:lang w:val="en-GB"/>
        </w:rPr>
        <w:t xml:space="preserve"> A continuous risk monitoring process for the project team. Systematically identifying, assessing, </w:t>
      </w:r>
      <w:r w:rsidR="00447252" w:rsidRPr="00101FEF">
        <w:rPr>
          <w:rFonts w:cs="Times New Roman"/>
          <w:noProof/>
          <w:lang w:val="en-GB"/>
        </w:rPr>
        <w:t xml:space="preserve">and </w:t>
      </w:r>
      <w:r w:rsidRPr="00101FEF">
        <w:rPr>
          <w:rFonts w:cs="Times New Roman"/>
          <w:noProof/>
          <w:lang w:val="en-GB"/>
        </w:rPr>
        <w:t>monitoring potential project risks throughout its life cycle</w:t>
      </w:r>
      <w:r w:rsidR="00744179" w:rsidRPr="00101FEF">
        <w:rPr>
          <w:rFonts w:cs="Times New Roman"/>
          <w:noProof/>
          <w:lang w:val="en-GB"/>
        </w:rPr>
        <w:t xml:space="preserve"> (</w:t>
      </w:r>
      <w:r w:rsidR="00974D4E" w:rsidRPr="00101FEF">
        <w:rPr>
          <w:rFonts w:eastAsia="Times New Roman" w:cs="Times New Roman"/>
          <w:noProof/>
          <w:color w:val="000000" w:themeColor="text1"/>
          <w:szCs w:val="24"/>
          <w:lang w:val="en-GB"/>
        </w:rPr>
        <w:t>Hillson</w:t>
      </w:r>
      <w:r w:rsidR="00744179" w:rsidRPr="00101FEF">
        <w:rPr>
          <w:rFonts w:cs="Times New Roman"/>
          <w:noProof/>
          <w:lang w:val="en-GB"/>
        </w:rPr>
        <w:t xml:space="preserve">, </w:t>
      </w:r>
      <w:r w:rsidR="00974D4E" w:rsidRPr="00101FEF">
        <w:rPr>
          <w:rFonts w:cs="Times New Roman"/>
          <w:noProof/>
          <w:lang w:val="en-GB"/>
        </w:rPr>
        <w:t>2017</w:t>
      </w:r>
      <w:r w:rsidR="00744179" w:rsidRPr="00101FEF">
        <w:rPr>
          <w:rFonts w:cs="Times New Roman"/>
          <w:noProof/>
          <w:lang w:val="en-GB"/>
        </w:rPr>
        <w:t>)</w:t>
      </w:r>
      <w:r w:rsidRPr="00101FEF">
        <w:rPr>
          <w:rFonts w:cs="Times New Roman"/>
          <w:noProof/>
          <w:lang w:val="en-GB"/>
        </w:rPr>
        <w:t xml:space="preserve">. The team should also remain alert </w:t>
      </w:r>
      <w:r w:rsidR="00447252" w:rsidRPr="00101FEF">
        <w:rPr>
          <w:rFonts w:cs="Times New Roman"/>
          <w:noProof/>
          <w:lang w:val="en-GB"/>
        </w:rPr>
        <w:t>to</w:t>
      </w:r>
      <w:r w:rsidRPr="00101FEF">
        <w:rPr>
          <w:rFonts w:cs="Times New Roman"/>
          <w:noProof/>
          <w:lang w:val="en-GB"/>
        </w:rPr>
        <w:t xml:space="preserve"> tackle new challenges </w:t>
      </w:r>
      <w:r w:rsidR="00447252" w:rsidRPr="00101FEF">
        <w:rPr>
          <w:rFonts w:cs="Times New Roman"/>
          <w:noProof/>
          <w:lang w:val="en-GB"/>
        </w:rPr>
        <w:t>that</w:t>
      </w:r>
      <w:r w:rsidRPr="00101FEF">
        <w:rPr>
          <w:rFonts w:cs="Times New Roman"/>
          <w:noProof/>
          <w:lang w:val="en-GB"/>
        </w:rPr>
        <w:t xml:space="preserve"> may arise and devise appropriate tactics </w:t>
      </w:r>
      <w:r w:rsidR="00447252" w:rsidRPr="00101FEF">
        <w:rPr>
          <w:rFonts w:cs="Times New Roman"/>
          <w:noProof/>
          <w:lang w:val="en-GB"/>
        </w:rPr>
        <w:t>for</w:t>
      </w:r>
      <w:r w:rsidRPr="00101FEF">
        <w:rPr>
          <w:rFonts w:cs="Times New Roman"/>
          <w:noProof/>
          <w:lang w:val="en-GB"/>
        </w:rPr>
        <w:t xml:space="preserve"> managing them all.</w:t>
      </w:r>
    </w:p>
    <w:p w14:paraId="71536537" w14:textId="3456CB0A" w:rsidR="00194C95" w:rsidRPr="00101FEF" w:rsidRDefault="00194C95" w:rsidP="002F4427">
      <w:pPr>
        <w:rPr>
          <w:rFonts w:cs="Times New Roman"/>
          <w:noProof/>
          <w:lang w:val="en-GB"/>
        </w:rPr>
      </w:pPr>
      <w:r w:rsidRPr="00101FEF">
        <w:rPr>
          <w:rFonts w:cs="Times New Roman"/>
          <w:b/>
          <w:bCs/>
          <w:noProof/>
          <w:lang w:val="en-GB"/>
        </w:rPr>
        <w:t>Contingency Plans:</w:t>
      </w:r>
      <w:r w:rsidRPr="00101FEF">
        <w:rPr>
          <w:rFonts w:cs="Times New Roman"/>
          <w:noProof/>
          <w:lang w:val="en-GB"/>
        </w:rPr>
        <w:t xml:space="preserve"> Having proper and clear contingency plans in place will be considered </w:t>
      </w:r>
      <w:r w:rsidR="00447252" w:rsidRPr="00101FEF">
        <w:rPr>
          <w:rFonts w:cs="Times New Roman"/>
          <w:noProof/>
          <w:lang w:val="en-GB"/>
        </w:rPr>
        <w:t>a</w:t>
      </w:r>
      <w:r w:rsidRPr="00101FEF">
        <w:rPr>
          <w:rFonts w:cs="Times New Roman"/>
          <w:noProof/>
          <w:lang w:val="en-GB"/>
        </w:rPr>
        <w:t xml:space="preserve"> proactive approach to address new challenges quickly. These plans will be detailed and outline what should be done in case of unforeseen circumstances so that the project responds quickly</w:t>
      </w:r>
      <w:r w:rsidR="00E32D6E" w:rsidRPr="00101FEF">
        <w:rPr>
          <w:rFonts w:cs="Times New Roman"/>
          <w:noProof/>
          <w:lang w:val="en-GB"/>
        </w:rPr>
        <w:t xml:space="preserve">. </w:t>
      </w:r>
      <w:r w:rsidRPr="00101FEF">
        <w:rPr>
          <w:rFonts w:cs="Times New Roman"/>
          <w:noProof/>
          <w:lang w:val="en-GB"/>
        </w:rPr>
        <w:t>Contingency plans will be put in place by the group so that any unfavored occurrences do not stray from the schedule or exceed the budget</w:t>
      </w:r>
      <w:r w:rsidR="00E32D6E" w:rsidRPr="00101FEF">
        <w:rPr>
          <w:rFonts w:cs="Times New Roman"/>
          <w:noProof/>
          <w:lang w:val="en-GB"/>
        </w:rPr>
        <w:t xml:space="preserve"> (</w:t>
      </w:r>
      <w:r w:rsidR="00E32D6E" w:rsidRPr="00101FEF">
        <w:rPr>
          <w:rFonts w:cs="Times New Roman"/>
          <w:noProof/>
          <w:color w:val="000000" w:themeColor="text1"/>
          <w:lang w:val="en-GB"/>
        </w:rPr>
        <w:t>Bahamid et al.</w:t>
      </w:r>
      <w:r w:rsidR="00E32D6E" w:rsidRPr="00101FEF">
        <w:rPr>
          <w:rFonts w:cs="Times New Roman"/>
          <w:noProof/>
          <w:lang w:val="en-GB"/>
        </w:rPr>
        <w:t>, 2022)</w:t>
      </w:r>
      <w:r w:rsidRPr="00101FEF">
        <w:rPr>
          <w:rFonts w:cs="Times New Roman"/>
          <w:noProof/>
          <w:lang w:val="en-GB"/>
        </w:rPr>
        <w:t xml:space="preserve">. </w:t>
      </w:r>
      <w:r w:rsidR="00AF3CC8" w:rsidRPr="00101FEF">
        <w:rPr>
          <w:rFonts w:cs="Times New Roman"/>
          <w:noProof/>
          <w:lang w:val="en-GB"/>
        </w:rPr>
        <w:t>This risk management strategy intends</w:t>
      </w:r>
      <w:r w:rsidRPr="00101FEF">
        <w:rPr>
          <w:rFonts w:cs="Times New Roman"/>
          <w:noProof/>
          <w:lang w:val="en-GB"/>
        </w:rPr>
        <w:t xml:space="preserve"> to improve the </w:t>
      </w:r>
      <w:r w:rsidR="00447252" w:rsidRPr="00101FEF">
        <w:rPr>
          <w:rFonts w:cs="Times New Roman"/>
          <w:noProof/>
          <w:lang w:val="en-GB"/>
        </w:rPr>
        <w:t>project’s</w:t>
      </w:r>
      <w:r w:rsidRPr="00101FEF">
        <w:rPr>
          <w:rFonts w:cs="Times New Roman"/>
          <w:noProof/>
          <w:lang w:val="en-GB"/>
        </w:rPr>
        <w:t xml:space="preserve"> resiliency assurance that the innovative Google London Headquarters </w:t>
      </w:r>
      <w:r w:rsidR="00447252" w:rsidRPr="00101FEF">
        <w:rPr>
          <w:rFonts w:cs="Times New Roman"/>
          <w:noProof/>
          <w:lang w:val="en-GB"/>
        </w:rPr>
        <w:t>gets</w:t>
      </w:r>
      <w:r w:rsidRPr="00101FEF">
        <w:rPr>
          <w:rFonts w:cs="Times New Roman"/>
          <w:noProof/>
          <w:lang w:val="en-GB"/>
        </w:rPr>
        <w:t xml:space="preserve"> implemented.</w:t>
      </w:r>
    </w:p>
    <w:p w14:paraId="1A1B6F33" w14:textId="77777777" w:rsidR="002F4427" w:rsidRPr="00101FEF" w:rsidRDefault="002F4427" w:rsidP="002F4427">
      <w:pPr>
        <w:rPr>
          <w:rFonts w:cs="Times New Roman"/>
          <w:noProof/>
          <w:lang w:val="en-GB"/>
        </w:rPr>
      </w:pPr>
    </w:p>
    <w:p w14:paraId="2740E079" w14:textId="77777777" w:rsidR="00330153" w:rsidRPr="00101FEF" w:rsidRDefault="00330153">
      <w:pPr>
        <w:spacing w:line="259" w:lineRule="auto"/>
        <w:jc w:val="left"/>
        <w:rPr>
          <w:rFonts w:cs="Times New Roman"/>
          <w:noProof/>
          <w:lang w:val="en-GB"/>
        </w:rPr>
      </w:pPr>
      <w:r w:rsidRPr="00101FEF">
        <w:rPr>
          <w:rFonts w:cs="Times New Roman"/>
          <w:noProof/>
          <w:lang w:val="en-GB"/>
        </w:rPr>
        <w:br w:type="page"/>
      </w:r>
    </w:p>
    <w:p w14:paraId="628EDA5A" w14:textId="215E64F5" w:rsidR="00330153" w:rsidRPr="00101FEF" w:rsidRDefault="00330153" w:rsidP="00330153">
      <w:pPr>
        <w:pStyle w:val="Heading1"/>
        <w:rPr>
          <w:rFonts w:cs="Times New Roman"/>
          <w:noProof/>
          <w:lang w:val="en-GB"/>
        </w:rPr>
      </w:pPr>
      <w:bookmarkStart w:id="13" w:name="_Toc152325347"/>
      <w:r w:rsidRPr="00101FEF">
        <w:rPr>
          <w:rFonts w:cs="Times New Roman"/>
          <w:noProof/>
          <w:lang w:val="en-GB"/>
        </w:rPr>
        <w:lastRenderedPageBreak/>
        <w:t>The Project</w:t>
      </w:r>
      <w:r w:rsidR="00573061" w:rsidRPr="00101FEF">
        <w:rPr>
          <w:rFonts w:cs="Times New Roman"/>
          <w:noProof/>
          <w:lang w:val="en-GB"/>
        </w:rPr>
        <w:t>, Environment and Physical Workplaces</w:t>
      </w:r>
      <w:bookmarkEnd w:id="13"/>
    </w:p>
    <w:p w14:paraId="32F09D88" w14:textId="7EF044DD" w:rsidR="00A613C3" w:rsidRPr="00101FEF" w:rsidRDefault="00194C95" w:rsidP="00DC3712">
      <w:pPr>
        <w:rPr>
          <w:rFonts w:cs="Times New Roman"/>
          <w:noProof/>
          <w:lang w:val="en-GB"/>
        </w:rPr>
      </w:pPr>
      <w:r w:rsidRPr="00101FEF">
        <w:rPr>
          <w:rFonts w:cs="Times New Roman"/>
          <w:noProof/>
          <w:lang w:val="en-GB"/>
        </w:rPr>
        <w:t xml:space="preserve">Google London Headquarters construction Project is aimed at having prestigious certifications for sustainable practices as well </w:t>
      </w:r>
      <w:r w:rsidR="00447252" w:rsidRPr="00101FEF">
        <w:rPr>
          <w:rFonts w:cs="Times New Roman"/>
          <w:noProof/>
          <w:lang w:val="en-GB"/>
        </w:rPr>
        <w:t xml:space="preserve">as </w:t>
      </w:r>
      <w:r w:rsidRPr="00101FEF">
        <w:rPr>
          <w:rFonts w:cs="Times New Roman"/>
          <w:noProof/>
          <w:lang w:val="en-GB"/>
        </w:rPr>
        <w:t>environmental responsibility. Two popul</w:t>
      </w:r>
      <w:r w:rsidR="001E479F" w:rsidRPr="00101FEF">
        <w:rPr>
          <w:rFonts w:cs="Times New Roman"/>
          <w:noProof/>
          <w:lang w:val="en-GB"/>
        </w:rPr>
        <w:t xml:space="preserve">ar certificates namely, BREEAM </w:t>
      </w:r>
      <w:r w:rsidRPr="00101FEF">
        <w:rPr>
          <w:rFonts w:cs="Times New Roman"/>
          <w:noProof/>
          <w:lang w:val="en-GB"/>
        </w:rPr>
        <w:t>Exc</w:t>
      </w:r>
      <w:r w:rsidR="001E479F" w:rsidRPr="00101FEF">
        <w:rPr>
          <w:rFonts w:cs="Times New Roman"/>
          <w:noProof/>
          <w:lang w:val="en-GB"/>
        </w:rPr>
        <w:t>ellent and LEED Gold</w:t>
      </w:r>
      <w:r w:rsidRPr="00101FEF">
        <w:rPr>
          <w:rFonts w:cs="Times New Roman"/>
          <w:noProof/>
          <w:lang w:val="en-GB"/>
        </w:rPr>
        <w:t xml:space="preserve">, these certificates are well-known worldwide </w:t>
      </w:r>
      <w:r w:rsidR="00447252" w:rsidRPr="00101FEF">
        <w:rPr>
          <w:rFonts w:cs="Times New Roman"/>
          <w:noProof/>
          <w:lang w:val="en-GB"/>
        </w:rPr>
        <w:t>for evaluating</w:t>
      </w:r>
      <w:r w:rsidRPr="00101FEF">
        <w:rPr>
          <w:rFonts w:cs="Times New Roman"/>
          <w:noProof/>
          <w:lang w:val="en-GB"/>
        </w:rPr>
        <w:t xml:space="preserve"> the environmental performance of buildings</w:t>
      </w:r>
      <w:r w:rsidR="00A613C3" w:rsidRPr="00101FEF">
        <w:rPr>
          <w:rFonts w:cs="Times New Roman"/>
          <w:noProof/>
          <w:lang w:val="en-GB"/>
        </w:rPr>
        <w:t xml:space="preserve">. BREEAM (Building Research Establishment Environmental Assessment Method), </w:t>
      </w:r>
      <w:r w:rsidR="00447252" w:rsidRPr="00101FEF">
        <w:rPr>
          <w:rFonts w:cs="Times New Roman"/>
          <w:noProof/>
          <w:lang w:val="en-GB"/>
        </w:rPr>
        <w:t xml:space="preserve">is </w:t>
      </w:r>
      <w:r w:rsidR="00A613C3" w:rsidRPr="00101FEF">
        <w:rPr>
          <w:rFonts w:cs="Times New Roman"/>
          <w:noProof/>
          <w:lang w:val="en-GB"/>
        </w:rPr>
        <w:t>a proven sustainability assessment approach widely adopted</w:t>
      </w:r>
      <w:r w:rsidR="005253A7" w:rsidRPr="00101FEF">
        <w:rPr>
          <w:rFonts w:cs="Times New Roman"/>
          <w:noProof/>
          <w:lang w:val="en-GB"/>
        </w:rPr>
        <w:t xml:space="preserve"> (</w:t>
      </w:r>
      <w:r w:rsidR="00333A24" w:rsidRPr="00101FEF">
        <w:rPr>
          <w:rFonts w:cs="Times New Roman"/>
          <w:noProof/>
          <w:lang w:val="en-GB"/>
        </w:rPr>
        <w:t>BDP</w:t>
      </w:r>
      <w:r w:rsidR="005253A7" w:rsidRPr="00101FEF">
        <w:rPr>
          <w:rFonts w:cs="Times New Roman"/>
          <w:noProof/>
          <w:lang w:val="en-GB"/>
        </w:rPr>
        <w:t>, 202</w:t>
      </w:r>
      <w:r w:rsidR="00974D4E" w:rsidRPr="00101FEF">
        <w:rPr>
          <w:rFonts w:cs="Times New Roman"/>
          <w:noProof/>
          <w:lang w:val="en-GB"/>
        </w:rPr>
        <w:t>3</w:t>
      </w:r>
      <w:r w:rsidR="005253A7" w:rsidRPr="00101FEF">
        <w:rPr>
          <w:rFonts w:cs="Times New Roman"/>
          <w:noProof/>
          <w:lang w:val="en-GB"/>
        </w:rPr>
        <w:t>)</w:t>
      </w:r>
      <w:r w:rsidR="00A613C3" w:rsidRPr="00101FEF">
        <w:rPr>
          <w:rFonts w:cs="Times New Roman"/>
          <w:noProof/>
          <w:lang w:val="en-GB"/>
        </w:rPr>
        <w:t xml:space="preserve">. </w:t>
      </w:r>
    </w:p>
    <w:p w14:paraId="0FF04769" w14:textId="3C6D51CB" w:rsidR="000B09EB" w:rsidRPr="00101FEF" w:rsidRDefault="00447252" w:rsidP="00573061">
      <w:pPr>
        <w:rPr>
          <w:rFonts w:cs="Times New Roman"/>
          <w:noProof/>
          <w:lang w:val="en-GB"/>
        </w:rPr>
      </w:pPr>
      <w:r w:rsidRPr="00101FEF">
        <w:rPr>
          <w:rFonts w:cs="Times New Roman"/>
          <w:noProof/>
          <w:lang w:val="en-GB"/>
        </w:rPr>
        <w:t>The design</w:t>
      </w:r>
      <w:r w:rsidR="00A613C3" w:rsidRPr="00101FEF">
        <w:rPr>
          <w:rFonts w:cs="Times New Roman"/>
          <w:noProof/>
          <w:lang w:val="en-GB"/>
        </w:rPr>
        <w:t xml:space="preserve"> of a building is very important for its sustainable performance. Flexibility is a necessary attribute and it is incorporated in the design. It is important to make a building adaptable if </w:t>
      </w:r>
      <w:r w:rsidR="008D185F" w:rsidRPr="00101FEF">
        <w:rPr>
          <w:rFonts w:cs="Times New Roman"/>
          <w:noProof/>
          <w:lang w:val="en-GB"/>
        </w:rPr>
        <w:t>they</w:t>
      </w:r>
      <w:r w:rsidR="00A613C3" w:rsidRPr="00101FEF">
        <w:rPr>
          <w:rFonts w:cs="Times New Roman"/>
          <w:noProof/>
          <w:lang w:val="en-GB"/>
        </w:rPr>
        <w:t xml:space="preserve"> want </w:t>
      </w:r>
      <w:r w:rsidRPr="00101FEF">
        <w:rPr>
          <w:rFonts w:cs="Times New Roman"/>
          <w:noProof/>
          <w:lang w:val="en-GB"/>
        </w:rPr>
        <w:t>to future-proof</w:t>
      </w:r>
      <w:r w:rsidR="00A613C3" w:rsidRPr="00101FEF">
        <w:rPr>
          <w:rFonts w:cs="Times New Roman"/>
          <w:noProof/>
          <w:lang w:val="en-GB"/>
        </w:rPr>
        <w:t xml:space="preserve"> it so that it can react to changing conditions without complex remakes or even rebuilding. The project enables an adaptable process of re-engineering which minimizes wastage while also maintaining sustainability objectives</w:t>
      </w:r>
      <w:r w:rsidR="008D185F" w:rsidRPr="00101FEF">
        <w:rPr>
          <w:rFonts w:cs="Times New Roman"/>
          <w:noProof/>
          <w:lang w:val="en-GB"/>
        </w:rPr>
        <w:t>.</w:t>
      </w:r>
    </w:p>
    <w:p w14:paraId="05A23D7A" w14:textId="3721B792" w:rsidR="00D15778" w:rsidRPr="00101FEF" w:rsidRDefault="00C716AD" w:rsidP="00DC3712">
      <w:pPr>
        <w:rPr>
          <w:rFonts w:cs="Times New Roman"/>
          <w:noProof/>
          <w:lang w:val="en-GB"/>
        </w:rPr>
      </w:pPr>
      <w:r w:rsidRPr="00101FEF">
        <w:rPr>
          <w:rFonts w:cs="Times New Roman"/>
          <w:noProof/>
          <w:lang w:val="en-GB"/>
        </w:rPr>
        <w:t>It is incredible how some of the largest organizations in the world have just started to push for their staff to return to work only one year and a half following the initial lockdown in the UK</w:t>
      </w:r>
      <w:r w:rsidR="00E754EC" w:rsidRPr="00101FEF">
        <w:rPr>
          <w:rFonts w:cs="Times New Roman"/>
          <w:noProof/>
          <w:lang w:val="en-GB"/>
        </w:rPr>
        <w:t xml:space="preserve">. </w:t>
      </w:r>
      <w:r w:rsidR="00750591" w:rsidRPr="00101FEF">
        <w:rPr>
          <w:rFonts w:cs="Times New Roman"/>
          <w:noProof/>
          <w:lang w:val="en-GB"/>
        </w:rPr>
        <w:t xml:space="preserve">A structured process of maintaining and </w:t>
      </w:r>
      <w:r w:rsidRPr="00101FEF">
        <w:rPr>
          <w:rFonts w:cs="Times New Roman"/>
          <w:noProof/>
          <w:lang w:val="en-GB"/>
        </w:rPr>
        <w:t>practi</w:t>
      </w:r>
      <w:r w:rsidR="00F937BA" w:rsidRPr="00101FEF">
        <w:rPr>
          <w:rFonts w:cs="Times New Roman"/>
          <w:noProof/>
          <w:lang w:val="en-GB"/>
        </w:rPr>
        <w:t>s</w:t>
      </w:r>
      <w:r w:rsidRPr="00101FEF">
        <w:rPr>
          <w:rFonts w:cs="Times New Roman"/>
          <w:noProof/>
          <w:lang w:val="en-GB"/>
        </w:rPr>
        <w:t>ing</w:t>
      </w:r>
      <w:r w:rsidR="00750591" w:rsidRPr="00101FEF">
        <w:rPr>
          <w:rFonts w:cs="Times New Roman"/>
          <w:noProof/>
          <w:lang w:val="en-GB"/>
        </w:rPr>
        <w:t xml:space="preserve"> strategies and interruptions for </w:t>
      </w:r>
      <w:r w:rsidRPr="00101FEF">
        <w:rPr>
          <w:rFonts w:cs="Times New Roman"/>
          <w:noProof/>
          <w:lang w:val="en-GB"/>
        </w:rPr>
        <w:t>organizations</w:t>
      </w:r>
      <w:r w:rsidR="00750591" w:rsidRPr="00101FEF">
        <w:rPr>
          <w:rFonts w:cs="Times New Roman"/>
          <w:noProof/>
          <w:lang w:val="en-GB"/>
        </w:rPr>
        <w:t xml:space="preserve"> transitioning from a current state to a desired state</w:t>
      </w:r>
      <w:r w:rsidR="004F471E" w:rsidRPr="00101FEF">
        <w:rPr>
          <w:rFonts w:cs="Times New Roman"/>
          <w:noProof/>
          <w:lang w:val="en-GB"/>
        </w:rPr>
        <w:t xml:space="preserve"> is known as change </w:t>
      </w:r>
      <w:r w:rsidR="001E479F" w:rsidRPr="00101FEF">
        <w:rPr>
          <w:rFonts w:cs="Times New Roman"/>
          <w:noProof/>
          <w:lang w:val="en-GB"/>
        </w:rPr>
        <w:t xml:space="preserve">management </w:t>
      </w:r>
      <w:r w:rsidR="001A01D5" w:rsidRPr="00101FEF">
        <w:rPr>
          <w:rFonts w:cs="Times New Roman"/>
          <w:noProof/>
          <w:lang w:val="en-GB"/>
        </w:rPr>
        <w:t>(</w:t>
      </w:r>
      <w:r w:rsidR="001A01D5" w:rsidRPr="00101FEF">
        <w:rPr>
          <w:rFonts w:cs="Times New Roman"/>
          <w:noProof/>
          <w:color w:val="000000" w:themeColor="text1"/>
          <w:lang w:val="en-GB"/>
        </w:rPr>
        <w:t>Hodges, 2016).</w:t>
      </w:r>
      <w:r w:rsidR="005312F2" w:rsidRPr="00101FEF">
        <w:rPr>
          <w:rFonts w:cs="Times New Roman"/>
          <w:noProof/>
          <w:lang w:val="en-GB"/>
        </w:rPr>
        <w:t xml:space="preserve"> </w:t>
      </w:r>
      <w:r w:rsidR="00A613C3" w:rsidRPr="00101FEF">
        <w:rPr>
          <w:rFonts w:cs="Times New Roman"/>
          <w:noProof/>
          <w:lang w:val="en-GB"/>
        </w:rPr>
        <w:t xml:space="preserve">Nevertheless, Google strongly adheres to a flexible working style that suits the changing workplace trends. These trends will be embraced by the new </w:t>
      </w:r>
      <w:r w:rsidR="00447252" w:rsidRPr="00101FEF">
        <w:rPr>
          <w:rFonts w:cs="Times New Roman"/>
          <w:noProof/>
          <w:lang w:val="en-GB"/>
        </w:rPr>
        <w:t>headquarters</w:t>
      </w:r>
      <w:r w:rsidR="00A613C3" w:rsidRPr="00101FEF">
        <w:rPr>
          <w:rFonts w:cs="Times New Roman"/>
          <w:noProof/>
          <w:lang w:val="en-GB"/>
        </w:rPr>
        <w:t xml:space="preserve"> design allowing for </w:t>
      </w:r>
      <w:r w:rsidR="00447252" w:rsidRPr="00101FEF">
        <w:rPr>
          <w:rFonts w:cs="Times New Roman"/>
          <w:noProof/>
          <w:lang w:val="en-GB"/>
        </w:rPr>
        <w:t>a future-proof</w:t>
      </w:r>
      <w:r w:rsidR="00A613C3" w:rsidRPr="00101FEF">
        <w:rPr>
          <w:rFonts w:cs="Times New Roman"/>
          <w:noProof/>
          <w:lang w:val="en-GB"/>
        </w:rPr>
        <w:t xml:space="preserve"> workplace.</w:t>
      </w:r>
    </w:p>
    <w:p w14:paraId="7D1F6620" w14:textId="77777777" w:rsidR="00573061" w:rsidRPr="00101FEF" w:rsidRDefault="00573061" w:rsidP="00DC3712">
      <w:pPr>
        <w:rPr>
          <w:rFonts w:cs="Times New Roman"/>
          <w:noProof/>
          <w:lang w:val="en-GB"/>
        </w:rPr>
      </w:pPr>
    </w:p>
    <w:p w14:paraId="18D1C1C0" w14:textId="77777777" w:rsidR="00573061" w:rsidRPr="00101FEF" w:rsidRDefault="00573061" w:rsidP="00DC3712">
      <w:pPr>
        <w:rPr>
          <w:rFonts w:cs="Times New Roman"/>
          <w:noProof/>
          <w:lang w:val="en-GB"/>
        </w:rPr>
      </w:pPr>
    </w:p>
    <w:p w14:paraId="7AC54428" w14:textId="77777777" w:rsidR="00573061" w:rsidRPr="00101FEF" w:rsidRDefault="00573061" w:rsidP="00DC3712">
      <w:pPr>
        <w:rPr>
          <w:rFonts w:cs="Times New Roman"/>
          <w:noProof/>
          <w:lang w:val="en-GB"/>
        </w:rPr>
      </w:pPr>
    </w:p>
    <w:p w14:paraId="0846B7B3" w14:textId="77777777" w:rsidR="00573061" w:rsidRPr="00101FEF" w:rsidRDefault="00573061" w:rsidP="00DC3712">
      <w:pPr>
        <w:rPr>
          <w:rFonts w:cs="Times New Roman"/>
          <w:noProof/>
          <w:lang w:val="en-GB"/>
        </w:rPr>
      </w:pPr>
    </w:p>
    <w:p w14:paraId="125716AE" w14:textId="77777777" w:rsidR="00573061" w:rsidRPr="00101FEF" w:rsidRDefault="00573061" w:rsidP="00DC3712">
      <w:pPr>
        <w:rPr>
          <w:rFonts w:cs="Times New Roman"/>
          <w:noProof/>
          <w:lang w:val="en-GB"/>
        </w:rPr>
      </w:pPr>
    </w:p>
    <w:p w14:paraId="5498AD1C" w14:textId="77777777" w:rsidR="00573061" w:rsidRPr="00101FEF" w:rsidRDefault="00573061" w:rsidP="00DC3712">
      <w:pPr>
        <w:rPr>
          <w:rFonts w:cs="Times New Roman"/>
          <w:noProof/>
          <w:lang w:val="en-GB"/>
        </w:rPr>
      </w:pPr>
    </w:p>
    <w:p w14:paraId="2FE16747" w14:textId="77777777" w:rsidR="00573061" w:rsidRPr="00101FEF" w:rsidRDefault="00573061" w:rsidP="00DC3712">
      <w:pPr>
        <w:rPr>
          <w:rFonts w:cs="Times New Roman"/>
          <w:noProof/>
          <w:lang w:val="en-GB"/>
        </w:rPr>
      </w:pPr>
    </w:p>
    <w:p w14:paraId="251119FB" w14:textId="3AC7F9C5" w:rsidR="000B09EB" w:rsidRPr="00101FEF" w:rsidRDefault="000B09EB">
      <w:pPr>
        <w:spacing w:line="259" w:lineRule="auto"/>
        <w:jc w:val="left"/>
        <w:rPr>
          <w:rFonts w:cs="Times New Roman"/>
          <w:noProof/>
          <w:lang w:val="en-GB"/>
        </w:rPr>
      </w:pPr>
      <w:r w:rsidRPr="00101FEF">
        <w:rPr>
          <w:rFonts w:cs="Times New Roman"/>
          <w:noProof/>
          <w:lang w:val="en-GB"/>
        </w:rPr>
        <w:br w:type="page"/>
      </w:r>
    </w:p>
    <w:p w14:paraId="5576B2D5" w14:textId="1023F4FD" w:rsidR="000B09EB" w:rsidRPr="00101FEF" w:rsidRDefault="000B09EB" w:rsidP="000B09EB">
      <w:pPr>
        <w:pStyle w:val="Heading1"/>
        <w:rPr>
          <w:rFonts w:cs="Times New Roman"/>
          <w:noProof/>
          <w:lang w:val="en-GB"/>
        </w:rPr>
      </w:pPr>
      <w:bookmarkStart w:id="14" w:name="_Toc152325348"/>
      <w:r w:rsidRPr="00101FEF">
        <w:rPr>
          <w:rFonts w:cs="Times New Roman"/>
          <w:noProof/>
          <w:lang w:val="en-GB"/>
        </w:rPr>
        <w:lastRenderedPageBreak/>
        <w:t>Conclusion</w:t>
      </w:r>
      <w:bookmarkEnd w:id="14"/>
    </w:p>
    <w:p w14:paraId="666C6A68" w14:textId="5577F143" w:rsidR="00CE50B2" w:rsidRPr="00101FEF" w:rsidRDefault="002B7BE6" w:rsidP="00DC3712">
      <w:pPr>
        <w:rPr>
          <w:rFonts w:cs="Times New Roman"/>
          <w:noProof/>
          <w:lang w:val="en-GB"/>
        </w:rPr>
      </w:pPr>
      <w:r w:rsidRPr="00101FEF">
        <w:rPr>
          <w:rFonts w:cs="Times New Roman"/>
          <w:noProof/>
          <w:lang w:val="en-GB"/>
        </w:rPr>
        <w:t>To conclude</w:t>
      </w:r>
      <w:r w:rsidR="004776D4" w:rsidRPr="00101FEF">
        <w:rPr>
          <w:rFonts w:cs="Times New Roman"/>
          <w:noProof/>
          <w:lang w:val="en-GB"/>
        </w:rPr>
        <w:t xml:space="preserve"> the Google London Headquarters Construction Project is an imaginative venture beyond regular building operations. It showcases the innovative spirit of Google, the commitment to give back to society, and its contributions towards development in London’s tech market. On completion in 2024, it will represent Google’s promise of innovation, </w:t>
      </w:r>
      <w:r w:rsidR="00447252" w:rsidRPr="00101FEF">
        <w:rPr>
          <w:rFonts w:cs="Times New Roman"/>
          <w:noProof/>
          <w:lang w:val="en-GB"/>
        </w:rPr>
        <w:t xml:space="preserve">a </w:t>
      </w:r>
      <w:r w:rsidR="004776D4" w:rsidRPr="00101FEF">
        <w:rPr>
          <w:rFonts w:cs="Times New Roman"/>
          <w:noProof/>
          <w:lang w:val="en-GB"/>
        </w:rPr>
        <w:t>vibrant tech hub</w:t>
      </w:r>
      <w:r w:rsidR="00447252" w:rsidRPr="00101FEF">
        <w:rPr>
          <w:rFonts w:cs="Times New Roman"/>
          <w:noProof/>
          <w:lang w:val="en-GB"/>
        </w:rPr>
        <w:t>,</w:t>
      </w:r>
      <w:r w:rsidR="004776D4" w:rsidRPr="00101FEF">
        <w:rPr>
          <w:rFonts w:cs="Times New Roman"/>
          <w:noProof/>
          <w:lang w:val="en-GB"/>
        </w:rPr>
        <w:t xml:space="preserve"> and positive co-existence with the host community.</w:t>
      </w:r>
      <w:r w:rsidR="00CE50B2" w:rsidRPr="00101FEF">
        <w:rPr>
          <w:rFonts w:cs="Times New Roman"/>
          <w:noProof/>
          <w:lang w:val="en-GB"/>
        </w:rPr>
        <w:t xml:space="preserve"> </w:t>
      </w:r>
      <w:r w:rsidR="000A2966" w:rsidRPr="00101FEF">
        <w:rPr>
          <w:rFonts w:cs="Times New Roman"/>
          <w:noProof/>
          <w:lang w:val="en-GB"/>
        </w:rPr>
        <w:t>The succession</w:t>
      </w:r>
      <w:r w:rsidR="00CE50B2" w:rsidRPr="00101FEF">
        <w:rPr>
          <w:rFonts w:cs="Times New Roman"/>
          <w:noProof/>
          <w:lang w:val="en-GB"/>
        </w:rPr>
        <w:t xml:space="preserve"> will inspire future generations and shape the future of work.</w:t>
      </w:r>
    </w:p>
    <w:p w14:paraId="48FF64EB" w14:textId="77777777" w:rsidR="00F32D76" w:rsidRPr="00101FEF" w:rsidRDefault="00F32D76" w:rsidP="00DC3712">
      <w:pPr>
        <w:jc w:val="left"/>
        <w:rPr>
          <w:rFonts w:eastAsia="Times New Roman" w:cs="Times New Roman"/>
          <w:b/>
          <w:noProof/>
          <w:color w:val="2F5496" w:themeColor="accent1" w:themeShade="BF"/>
          <w:sz w:val="32"/>
          <w:szCs w:val="32"/>
          <w:lang w:val="en-GB"/>
        </w:rPr>
      </w:pPr>
      <w:r w:rsidRPr="00101FEF">
        <w:rPr>
          <w:rFonts w:eastAsia="Times New Roman" w:cs="Times New Roman"/>
          <w:noProof/>
          <w:lang w:val="en-GB"/>
        </w:rPr>
        <w:br w:type="page"/>
      </w:r>
    </w:p>
    <w:p w14:paraId="0C79DE25" w14:textId="23C6C802" w:rsidR="00612910" w:rsidRPr="00101FEF" w:rsidRDefault="00612910" w:rsidP="00DC3712">
      <w:pPr>
        <w:pStyle w:val="Heading1"/>
        <w:rPr>
          <w:rFonts w:eastAsia="Times New Roman" w:cs="Times New Roman"/>
          <w:noProof/>
          <w:lang w:val="en-GB"/>
        </w:rPr>
      </w:pPr>
      <w:bookmarkStart w:id="15" w:name="_Toc150382609"/>
      <w:bookmarkStart w:id="16" w:name="_Toc152325349"/>
      <w:r w:rsidRPr="00101FEF">
        <w:rPr>
          <w:rFonts w:eastAsia="Times New Roman" w:cs="Times New Roman"/>
          <w:noProof/>
          <w:lang w:val="en-GB"/>
        </w:rPr>
        <w:lastRenderedPageBreak/>
        <w:t>Reference list</w:t>
      </w:r>
      <w:bookmarkEnd w:id="15"/>
      <w:bookmarkEnd w:id="16"/>
    </w:p>
    <w:p w14:paraId="0CA2BA73" w14:textId="77777777" w:rsidR="00B72F64" w:rsidRPr="00101FEF" w:rsidRDefault="00B72F64" w:rsidP="00DC3712">
      <w:pPr>
        <w:spacing w:after="240"/>
        <w:rPr>
          <w:rFonts w:eastAsia="Times New Roman" w:cs="Times New Roman"/>
          <w:noProof/>
          <w:szCs w:val="24"/>
          <w:lang w:val="en-GB"/>
        </w:rPr>
      </w:pPr>
      <w:r w:rsidRPr="00101FEF">
        <w:rPr>
          <w:rFonts w:eastAsia="Times New Roman" w:cs="Times New Roman"/>
          <w:noProof/>
          <w:szCs w:val="24"/>
          <w:lang w:val="en-GB"/>
        </w:rPr>
        <w:t>Adamson, C. (2022) Google’s New London Office Is a $1bn Mistake. [online] www.businessage.com. Available at: https://www.businessage.com/post/googles-new-london-office-is-a-1bn-mistake.</w:t>
      </w:r>
    </w:p>
    <w:p w14:paraId="59D7957C" w14:textId="30AD9189" w:rsidR="00B72F64" w:rsidRDefault="00B72F64" w:rsidP="00DC3712">
      <w:pPr>
        <w:rPr>
          <w:rFonts w:cs="Times New Roman"/>
          <w:noProof/>
          <w:color w:val="000000" w:themeColor="text1"/>
          <w:lang w:val="en-GB"/>
        </w:rPr>
      </w:pPr>
      <w:r w:rsidRPr="00101FEF">
        <w:rPr>
          <w:rFonts w:cs="Times New Roman"/>
          <w:noProof/>
          <w:color w:val="000000" w:themeColor="text1"/>
          <w:lang w:val="en-GB"/>
        </w:rPr>
        <w:t xml:space="preserve">Bahamid, R.A., Doh, S.I., Khoiry, M.A., Kassem, M.A. and Al-Sharafi, M.A. (2022) The Current Risk Management Practices and Knowledge in the Construction Industry. Buildings, 12(7), p.1016. </w:t>
      </w:r>
      <w:hyperlink r:id="rId16" w:history="1">
        <w:r w:rsidR="00755D1F" w:rsidRPr="00DF7E68">
          <w:rPr>
            <w:rStyle w:val="Hyperlink"/>
            <w:rFonts w:cs="Times New Roman"/>
            <w:noProof/>
            <w:lang w:val="en-GB"/>
          </w:rPr>
          <w:t>https://doi.org/10.3390/buildings12071016</w:t>
        </w:r>
      </w:hyperlink>
    </w:p>
    <w:p w14:paraId="0904CF68" w14:textId="549EC565" w:rsidR="00755D1F" w:rsidRPr="00101FEF" w:rsidRDefault="00755D1F" w:rsidP="00DC3712">
      <w:pPr>
        <w:rPr>
          <w:rFonts w:cs="Times New Roman"/>
          <w:noProof/>
          <w:color w:val="000000" w:themeColor="text1"/>
          <w:lang w:val="en-GB"/>
        </w:rPr>
      </w:pPr>
      <w:r>
        <w:rPr>
          <w:rFonts w:cs="Times New Roman"/>
          <w:noProof/>
          <w:color w:val="000000" w:themeColor="text1"/>
          <w:lang w:val="en-GB"/>
        </w:rPr>
        <w:t>Bert</w:t>
      </w:r>
      <w:r w:rsidR="008A6892">
        <w:rPr>
          <w:rFonts w:cs="Times New Roman"/>
          <w:noProof/>
          <w:color w:val="000000" w:themeColor="text1"/>
          <w:lang w:val="en-GB"/>
        </w:rPr>
        <w:t>,</w:t>
      </w:r>
      <w:r>
        <w:rPr>
          <w:rFonts w:cs="Times New Roman"/>
          <w:noProof/>
          <w:color w:val="000000" w:themeColor="text1"/>
          <w:lang w:val="en-GB"/>
        </w:rPr>
        <w:t xml:space="preserve"> H</w:t>
      </w:r>
      <w:r w:rsidR="008A6892">
        <w:rPr>
          <w:rFonts w:cs="Times New Roman"/>
          <w:noProof/>
          <w:color w:val="000000" w:themeColor="text1"/>
          <w:lang w:val="en-GB"/>
        </w:rPr>
        <w:t>.</w:t>
      </w:r>
      <w:r>
        <w:rPr>
          <w:rFonts w:cs="Times New Roman"/>
          <w:noProof/>
          <w:color w:val="000000" w:themeColor="text1"/>
          <w:lang w:val="en-GB"/>
        </w:rPr>
        <w:t xml:space="preserve"> and Seegers</w:t>
      </w:r>
      <w:r w:rsidR="008A6892">
        <w:rPr>
          <w:rFonts w:cs="Times New Roman"/>
          <w:noProof/>
          <w:color w:val="000000" w:themeColor="text1"/>
          <w:lang w:val="en-GB"/>
        </w:rPr>
        <w:t>,</w:t>
      </w:r>
      <w:r>
        <w:rPr>
          <w:rFonts w:cs="Times New Roman"/>
          <w:noProof/>
          <w:color w:val="000000" w:themeColor="text1"/>
          <w:lang w:val="en-GB"/>
        </w:rPr>
        <w:t xml:space="preserve"> R</w:t>
      </w:r>
      <w:r w:rsidR="008A6892">
        <w:rPr>
          <w:rFonts w:cs="Times New Roman"/>
          <w:noProof/>
          <w:color w:val="000000" w:themeColor="text1"/>
          <w:lang w:val="en-GB"/>
        </w:rPr>
        <w:t>.</w:t>
      </w:r>
      <w:r>
        <w:rPr>
          <w:rFonts w:cs="Times New Roman"/>
          <w:noProof/>
          <w:color w:val="000000" w:themeColor="text1"/>
          <w:lang w:val="en-GB"/>
        </w:rPr>
        <w:t xml:space="preserve"> (2009) Prince2 2009 Edition - a Pocket Guide. Van Haren Publisher.</w:t>
      </w:r>
    </w:p>
    <w:p w14:paraId="3E8E895E" w14:textId="787FA9B7" w:rsidR="00B72F64" w:rsidRPr="00101FEF" w:rsidRDefault="00B72F64" w:rsidP="00DC3712">
      <w:pPr>
        <w:pStyle w:val="NormalWeb"/>
        <w:spacing w:before="0" w:beforeAutospacing="0" w:after="0" w:afterAutospacing="0" w:line="360" w:lineRule="auto"/>
        <w:jc w:val="both"/>
        <w:rPr>
          <w:noProof/>
          <w:color w:val="000000" w:themeColor="text1"/>
          <w:lang w:val="en-GB"/>
        </w:rPr>
      </w:pPr>
      <w:bookmarkStart w:id="17" w:name="_Hlk150387307"/>
      <w:r w:rsidRPr="00101FEF">
        <w:rPr>
          <w:noProof/>
          <w:color w:val="000000" w:themeColor="text1"/>
          <w:lang w:val="en-GB"/>
        </w:rPr>
        <w:t xml:space="preserve">BDP (2023) Google HQ King’s Cross, BDP. Available at: https://www.bdp.com/en/projects/f-l/google-hq-kings-cross/ (Accessed: 8 November 2023). </w:t>
      </w:r>
    </w:p>
    <w:p w14:paraId="7D38B462" w14:textId="77777777" w:rsidR="00B72F64" w:rsidRPr="00101FEF" w:rsidRDefault="00B72F64" w:rsidP="00DC3712">
      <w:pPr>
        <w:rPr>
          <w:rFonts w:eastAsia="Times New Roman" w:cs="Times New Roman"/>
          <w:noProof/>
          <w:szCs w:val="24"/>
          <w:lang w:val="en-GB"/>
        </w:rPr>
      </w:pPr>
      <w:r w:rsidRPr="00101FEF">
        <w:rPr>
          <w:rFonts w:eastAsia="Times New Roman" w:cs="Times New Roman"/>
          <w:noProof/>
          <w:szCs w:val="24"/>
          <w:lang w:val="en-GB"/>
        </w:rPr>
        <w:t>Burke, R. (2013) Project management: planning and control techniques. John Wiley &amp; Sons.</w:t>
      </w:r>
    </w:p>
    <w:p w14:paraId="036D209F" w14:textId="77777777" w:rsidR="00B72F64" w:rsidRPr="00101FEF" w:rsidRDefault="00B72F64" w:rsidP="00DC3712">
      <w:pPr>
        <w:spacing w:after="240"/>
        <w:rPr>
          <w:rFonts w:eastAsia="Times New Roman" w:cs="Times New Roman"/>
          <w:noProof/>
          <w:szCs w:val="24"/>
          <w:lang w:val="en-GB"/>
        </w:rPr>
      </w:pPr>
      <w:bookmarkStart w:id="18" w:name="_Hlk150707040"/>
      <w:bookmarkEnd w:id="17"/>
      <w:r w:rsidRPr="00101FEF">
        <w:rPr>
          <w:rFonts w:cs="Times New Roman"/>
          <w:noProof/>
          <w:lang w:val="en-GB"/>
        </w:rPr>
        <w:t>CIBSE Journal</w:t>
      </w:r>
      <w:r w:rsidRPr="00101FEF">
        <w:rPr>
          <w:rFonts w:eastAsia="Times New Roman" w:cs="Times New Roman"/>
          <w:noProof/>
          <w:szCs w:val="24"/>
          <w:lang w:val="en-GB"/>
        </w:rPr>
        <w:t xml:space="preserve"> (2023) Arriving on Platform G: Google’s New King’s Cross Office. [online] CIBSE Journal. Available at: https://www.cibsejournal.com/case-studies/arriving-on-platform-g-googles-new-kings- [Accessed 12 Nov. 2023].</w:t>
      </w:r>
    </w:p>
    <w:p w14:paraId="0C89218C" w14:textId="77777777" w:rsidR="00B72F64" w:rsidRPr="00101FEF" w:rsidRDefault="00B72F64" w:rsidP="00DC3712">
      <w:pPr>
        <w:rPr>
          <w:rFonts w:eastAsia="Times New Roman" w:cs="Times New Roman"/>
          <w:noProof/>
          <w:szCs w:val="24"/>
          <w:lang w:val="en-GB"/>
        </w:rPr>
      </w:pPr>
      <w:bookmarkStart w:id="19" w:name="_Hlk150387393"/>
      <w:bookmarkEnd w:id="18"/>
      <w:r w:rsidRPr="00101FEF">
        <w:rPr>
          <w:rFonts w:eastAsia="Times New Roman" w:cs="Times New Roman"/>
          <w:noProof/>
          <w:szCs w:val="24"/>
          <w:lang w:val="en-GB"/>
        </w:rPr>
        <w:t xml:space="preserve">Gartside, B. (2021) Google’s extravagant new London ‘landscraper’ headquarters faces years of delays, The Telegraph. Telegraph Media Group. Available at: https://www.telegraph.co.uk/business/2021/11/21/googles-extravagant-new-london-landscraper-headquarters-faces/ (Accessed: 8 November 2023). </w:t>
      </w:r>
    </w:p>
    <w:p w14:paraId="03D8AAAA" w14:textId="77777777" w:rsidR="00B72F64" w:rsidRPr="00101FEF" w:rsidRDefault="00B72F64" w:rsidP="00DC3712">
      <w:pPr>
        <w:pStyle w:val="NormalWeb"/>
        <w:spacing w:before="0" w:beforeAutospacing="0" w:after="0" w:afterAutospacing="0" w:line="360" w:lineRule="auto"/>
        <w:jc w:val="both"/>
        <w:rPr>
          <w:noProof/>
          <w:lang w:val="en-GB"/>
        </w:rPr>
      </w:pPr>
      <w:bookmarkStart w:id="20" w:name="_Hlk150387515"/>
      <w:bookmarkEnd w:id="19"/>
      <w:r w:rsidRPr="00101FEF">
        <w:rPr>
          <w:noProof/>
          <w:lang w:val="en-GB"/>
        </w:rPr>
        <w:t xml:space="preserve">Gillespies (2023) Google Headquarters - Projects, Gillespies. Available at: https://www.gillespies.co.uk/projects/google-headquarters (Accessed: 8 November 2023). </w:t>
      </w:r>
    </w:p>
    <w:bookmarkEnd w:id="20"/>
    <w:p w14:paraId="2A17F514" w14:textId="77777777" w:rsidR="00B72F64" w:rsidRPr="00101FEF" w:rsidRDefault="00B72F64" w:rsidP="00DC3712">
      <w:pPr>
        <w:spacing w:after="240"/>
        <w:rPr>
          <w:rFonts w:eastAsia="Times New Roman" w:cs="Times New Roman"/>
          <w:noProof/>
          <w:szCs w:val="24"/>
          <w:lang w:val="en-GB"/>
        </w:rPr>
      </w:pPr>
      <w:r w:rsidRPr="00101FEF">
        <w:rPr>
          <w:rFonts w:eastAsia="Times New Roman" w:cs="Times New Roman"/>
          <w:noProof/>
          <w:szCs w:val="24"/>
          <w:lang w:val="en-GB"/>
        </w:rPr>
        <w:t>Hayman, A. (2014) Google HQ Faces ‘at least’ three-year Delay. [online] Building. Available at: https://www.building.co.uk/news/google-hq-faces-at-least-three-year-delay/5068479.article.</w:t>
      </w:r>
    </w:p>
    <w:p w14:paraId="7421D861" w14:textId="77777777" w:rsidR="00B72F64" w:rsidRPr="00101FEF" w:rsidRDefault="00B72F64" w:rsidP="00DC3712">
      <w:pPr>
        <w:pStyle w:val="NormalWeb"/>
        <w:spacing w:after="240" w:line="360" w:lineRule="auto"/>
        <w:jc w:val="both"/>
        <w:rPr>
          <w:noProof/>
          <w:color w:val="000000" w:themeColor="text1"/>
          <w:lang w:val="en-GB"/>
        </w:rPr>
      </w:pPr>
      <w:r w:rsidRPr="00101FEF">
        <w:rPr>
          <w:noProof/>
          <w:color w:val="000000" w:themeColor="text1"/>
          <w:lang w:val="en-GB"/>
        </w:rPr>
        <w:t>Hillson, D. (2017) Managing risk in projects. Routledge.</w:t>
      </w:r>
    </w:p>
    <w:p w14:paraId="5176F274" w14:textId="77777777" w:rsidR="00B72F64" w:rsidRDefault="00B72F64" w:rsidP="00DC3712">
      <w:pPr>
        <w:rPr>
          <w:rFonts w:cs="Times New Roman"/>
          <w:noProof/>
          <w:color w:val="000000" w:themeColor="text1"/>
          <w:lang w:val="en-GB"/>
        </w:rPr>
      </w:pPr>
      <w:r w:rsidRPr="00101FEF">
        <w:rPr>
          <w:rFonts w:cs="Times New Roman"/>
          <w:noProof/>
          <w:color w:val="000000" w:themeColor="text1"/>
          <w:lang w:val="en-GB"/>
        </w:rPr>
        <w:t>Hodges, J. (2016) Managing and leading people through organizational change: The theory and practice of sustaining change through people. Kogan Page Publishers.</w:t>
      </w:r>
    </w:p>
    <w:p w14:paraId="5E39F072" w14:textId="10DB528F" w:rsidR="000F44B3" w:rsidRDefault="000F44B3" w:rsidP="00DC3712">
      <w:pPr>
        <w:rPr>
          <w:rFonts w:cs="Times New Roman"/>
          <w:noProof/>
          <w:color w:val="000000" w:themeColor="text1"/>
          <w:lang w:val="en-GB"/>
        </w:rPr>
      </w:pPr>
      <w:r>
        <w:rPr>
          <w:rFonts w:cs="Times New Roman"/>
          <w:noProof/>
          <w:color w:val="000000" w:themeColor="text1"/>
          <w:lang w:val="en-GB"/>
        </w:rPr>
        <w:t>Institute Project (2013) A guide to the project management body of knowledge. Newtown Square, Pennsylvania.</w:t>
      </w:r>
    </w:p>
    <w:p w14:paraId="2B57B58B" w14:textId="6FCA32E2" w:rsidR="008A6892" w:rsidRPr="00101FEF" w:rsidRDefault="008A6892" w:rsidP="00DC3712">
      <w:pPr>
        <w:rPr>
          <w:rFonts w:cs="Times New Roman"/>
          <w:noProof/>
          <w:color w:val="000000" w:themeColor="text1"/>
          <w:lang w:val="en-GB"/>
        </w:rPr>
      </w:pPr>
      <w:r>
        <w:rPr>
          <w:rFonts w:cs="Times New Roman"/>
          <w:noProof/>
          <w:color w:val="000000" w:themeColor="text1"/>
          <w:lang w:val="en-GB"/>
        </w:rPr>
        <w:lastRenderedPageBreak/>
        <w:t>Kotler, P. (2017) Marketin</w:t>
      </w:r>
      <w:r w:rsidR="000F44B3">
        <w:rPr>
          <w:rFonts w:cs="Times New Roman"/>
          <w:noProof/>
          <w:color w:val="000000" w:themeColor="text1"/>
          <w:lang w:val="en-GB"/>
        </w:rPr>
        <w:t>g</w:t>
      </w:r>
      <w:r>
        <w:rPr>
          <w:rFonts w:cs="Times New Roman"/>
          <w:noProof/>
          <w:color w:val="000000" w:themeColor="text1"/>
          <w:lang w:val="en-GB"/>
        </w:rPr>
        <w:t xml:space="preserve"> 4.0: moving from traditional to digital. Wiley.</w:t>
      </w:r>
    </w:p>
    <w:p w14:paraId="5B4037A9" w14:textId="77777777" w:rsidR="00B72F64" w:rsidRPr="00101FEF" w:rsidRDefault="00B72F64" w:rsidP="00DC3712">
      <w:pPr>
        <w:rPr>
          <w:rFonts w:cs="Times New Roman"/>
          <w:noProof/>
          <w:color w:val="000000" w:themeColor="text1"/>
          <w:lang w:val="en-GB"/>
        </w:rPr>
      </w:pPr>
      <w:r w:rsidRPr="00101FEF">
        <w:rPr>
          <w:rFonts w:cs="Times New Roman"/>
          <w:noProof/>
          <w:color w:val="000000" w:themeColor="text1"/>
          <w:lang w:val="en-GB"/>
        </w:rPr>
        <w:t xml:space="preserve">K., Y. M. (2023) Google’s Innovator’s Dilemma, LinkedIn. Available at: https://www.linkedin.com/pulse/googles-innovators-dilemma-yi-ming-kau?trk=pulse-article_more-articles_related-content-card (Accessed: 8 November 2023). </w:t>
      </w:r>
    </w:p>
    <w:p w14:paraId="49A44156" w14:textId="77777777" w:rsidR="00B72F64" w:rsidRPr="00101FEF" w:rsidRDefault="00B72F64" w:rsidP="00DC3712">
      <w:pPr>
        <w:pStyle w:val="NormalWeb"/>
        <w:spacing w:after="240" w:line="360" w:lineRule="auto"/>
        <w:jc w:val="both"/>
        <w:rPr>
          <w:noProof/>
          <w:color w:val="000000" w:themeColor="text1"/>
          <w:lang w:val="en-GB"/>
        </w:rPr>
      </w:pPr>
      <w:r w:rsidRPr="00101FEF">
        <w:rPr>
          <w:noProof/>
          <w:color w:val="000000" w:themeColor="text1"/>
          <w:lang w:val="en-GB"/>
        </w:rPr>
        <w:t xml:space="preserve">London City Hall (2023) Mayor launches new framework to help diversify architecture and design in London, London City Hall. Available at: https://www.london.gov.uk/mayor-launches-new-framework-help-diversify-architecture-and-design-london (Accessed: 8 November 2023). </w:t>
      </w:r>
    </w:p>
    <w:p w14:paraId="3D6B4C25" w14:textId="77777777" w:rsidR="00B72F64" w:rsidRPr="00101FEF" w:rsidRDefault="00B72F64" w:rsidP="00DC3712">
      <w:pPr>
        <w:rPr>
          <w:rFonts w:cs="Times New Roman"/>
          <w:noProof/>
          <w:color w:val="000000" w:themeColor="text1"/>
          <w:lang w:val="en-GB"/>
        </w:rPr>
      </w:pPr>
      <w:r w:rsidRPr="00101FEF">
        <w:rPr>
          <w:rFonts w:cs="Times New Roman"/>
          <w:noProof/>
          <w:color w:val="000000" w:themeColor="text1"/>
          <w:lang w:val="en-GB"/>
        </w:rPr>
        <w:t>McMurray, A., Muenjohn, N. and Weerakoon, C. (2021) The Palgrave handbook of workplace innovation. Palgrave Macmillan.</w:t>
      </w:r>
    </w:p>
    <w:p w14:paraId="5855015B" w14:textId="77777777" w:rsidR="00B72F64" w:rsidRDefault="00B72F64" w:rsidP="00DC3712">
      <w:pPr>
        <w:rPr>
          <w:rFonts w:cs="Times New Roman"/>
          <w:noProof/>
          <w:color w:val="000000" w:themeColor="text1"/>
          <w:lang w:val="en-GB"/>
        </w:rPr>
      </w:pPr>
      <w:r w:rsidRPr="00101FEF">
        <w:rPr>
          <w:rFonts w:cs="Times New Roman"/>
          <w:noProof/>
          <w:color w:val="000000" w:themeColor="text1"/>
          <w:lang w:val="en-GB"/>
        </w:rPr>
        <w:t>Meredith, J.R., Shafer, S.M. and Mantel Jr, S.J. (2017) Project management: a strategic managerial approach. John Wiley &amp; Sons.</w:t>
      </w:r>
    </w:p>
    <w:p w14:paraId="7F283DC7" w14:textId="173F490F" w:rsidR="003C2F26" w:rsidRPr="00101FEF" w:rsidRDefault="003C2F26" w:rsidP="00DC3712">
      <w:pPr>
        <w:rPr>
          <w:rFonts w:cs="Times New Roman"/>
          <w:noProof/>
          <w:color w:val="000000" w:themeColor="text1"/>
          <w:lang w:val="en-GB"/>
        </w:rPr>
      </w:pPr>
      <w:r>
        <w:rPr>
          <w:rFonts w:cs="Times New Roman"/>
          <w:noProof/>
          <w:color w:val="000000" w:themeColor="text1"/>
          <w:lang w:val="en-GB"/>
        </w:rPr>
        <w:t>Peter, S. (2018) Starting out in project management. Association for Project Management.</w:t>
      </w:r>
    </w:p>
    <w:p w14:paraId="5021D8B3" w14:textId="77777777" w:rsidR="00B72F64" w:rsidRPr="00101FEF" w:rsidRDefault="00B72F64" w:rsidP="00DC3712">
      <w:pPr>
        <w:rPr>
          <w:rFonts w:cs="Times New Roman"/>
          <w:noProof/>
          <w:color w:val="000000" w:themeColor="text1"/>
          <w:lang w:val="en-GB"/>
        </w:rPr>
      </w:pPr>
      <w:r w:rsidRPr="00101FEF">
        <w:rPr>
          <w:rFonts w:cs="Times New Roman"/>
          <w:noProof/>
          <w:color w:val="000000" w:themeColor="text1"/>
          <w:lang w:val="en-GB"/>
        </w:rPr>
        <w:t xml:space="preserve">Reuters (2022) Google shows faith in office with $1 billion London deal, Reuters. Thomson Reuters. Available at: https://www.reuters.com/technology/google-buys-london-site-1-billion-2022-01-14/ (Accessed: 9 November 2023). </w:t>
      </w:r>
    </w:p>
    <w:p w14:paraId="3D83204C" w14:textId="77777777" w:rsidR="00B72F64" w:rsidRPr="00101FEF" w:rsidRDefault="00B72F64" w:rsidP="00DC3712">
      <w:pPr>
        <w:pStyle w:val="NormalWeb"/>
        <w:spacing w:after="240" w:line="360" w:lineRule="auto"/>
        <w:jc w:val="both"/>
        <w:rPr>
          <w:noProof/>
          <w:color w:val="000000" w:themeColor="text1"/>
          <w:lang w:val="en-GB"/>
        </w:rPr>
      </w:pPr>
      <w:r w:rsidRPr="00101FEF">
        <w:rPr>
          <w:noProof/>
          <w:color w:val="000000" w:themeColor="text1"/>
          <w:lang w:val="en-GB"/>
        </w:rPr>
        <w:t>Sastoque-Pinilla, L., Artelt, S., Burimova, A., Lopez de Lacalle, N. and Toledo-Gandarias, N. (2022) Project Success Criteria Evaluation for a Project-Based Organization and Its Stakeholders—A Q-Methodology Approach. Applied Sciences, 12(21), p.11090. https://doi.org/10.3390/app122111090</w:t>
      </w:r>
    </w:p>
    <w:p w14:paraId="6A7AD235" w14:textId="77777777" w:rsidR="00B72F64" w:rsidRPr="00101FEF" w:rsidRDefault="00B72F64" w:rsidP="00DC3712">
      <w:pPr>
        <w:rPr>
          <w:rFonts w:cs="Times New Roman"/>
          <w:noProof/>
          <w:color w:val="000000" w:themeColor="text1"/>
          <w:lang w:val="en-GB"/>
        </w:rPr>
      </w:pPr>
      <w:bookmarkStart w:id="21" w:name="_Hlk150388181"/>
      <w:r w:rsidRPr="00101FEF">
        <w:rPr>
          <w:rFonts w:cs="Times New Roman"/>
          <w:noProof/>
          <w:color w:val="000000" w:themeColor="text1"/>
          <w:lang w:val="en-GB"/>
        </w:rPr>
        <w:t xml:space="preserve">The Guardian (2022) Behold London’s ’Landscraper’! Google’s new UK HQ – as long as the shard is tall, The Guardian. Guardian News and Media. Available at: https://www.theguardian.com/business/2022/jul/01/behold-londons-landscraper-googles-new-uk-hq-as-long-as-the-shard-is-tall (Accessed: 9 November 2023). </w:t>
      </w:r>
    </w:p>
    <w:bookmarkEnd w:id="21"/>
    <w:p w14:paraId="46F7E7D9" w14:textId="41FF0FE8" w:rsidR="00E63404" w:rsidRPr="00101FEF" w:rsidRDefault="00B72F64" w:rsidP="005A750E">
      <w:pPr>
        <w:pStyle w:val="NormalWeb"/>
        <w:spacing w:before="0" w:beforeAutospacing="0" w:after="240" w:afterAutospacing="0" w:line="360" w:lineRule="auto"/>
        <w:jc w:val="both"/>
        <w:rPr>
          <w:noProof/>
          <w:lang w:val="en-GB"/>
        </w:rPr>
      </w:pPr>
      <w:r w:rsidRPr="00101FEF">
        <w:rPr>
          <w:noProof/>
          <w:lang w:val="en-GB"/>
        </w:rPr>
        <w:t>Waite, R. (2017) Council Gives go-ahead for Heatherwick and BIG’s £600m Google HQ at King’s Cross. [online] The Architects’ Journal. Available at: https://www.architectsjournal.co.uk/news/council-gives-go-ahead-for-heatherwick-and- [Accessed 12 Nov. 2023]</w:t>
      </w:r>
      <w:r w:rsidR="005A750E">
        <w:rPr>
          <w:noProof/>
          <w:lang w:val="en-GB"/>
        </w:rPr>
        <w:t>.</w:t>
      </w:r>
    </w:p>
    <w:sectPr w:rsidR="00E63404" w:rsidRPr="00101FEF" w:rsidSect="007034F6">
      <w:headerReference w:type="default" r:id="rId17"/>
      <w:type w:val="continuous"/>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7A1A9" w14:textId="77777777" w:rsidR="009A6384" w:rsidRDefault="009A6384" w:rsidP="003B2C59">
      <w:pPr>
        <w:spacing w:after="0" w:line="240" w:lineRule="auto"/>
      </w:pPr>
      <w:r>
        <w:separator/>
      </w:r>
    </w:p>
  </w:endnote>
  <w:endnote w:type="continuationSeparator" w:id="0">
    <w:p w14:paraId="3FE547C9" w14:textId="77777777" w:rsidR="009A6384" w:rsidRDefault="009A6384" w:rsidP="003B2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969542"/>
      <w:docPartObj>
        <w:docPartGallery w:val="Page Numbers (Bottom of Page)"/>
        <w:docPartUnique/>
      </w:docPartObj>
    </w:sdtPr>
    <w:sdtContent>
      <w:p w14:paraId="555036AE" w14:textId="2DE11C73" w:rsidR="001363AE" w:rsidRDefault="001363AE">
        <w:pPr>
          <w:pStyle w:val="Footer"/>
          <w:jc w:val="right"/>
        </w:pPr>
        <w:r>
          <w:fldChar w:fldCharType="begin"/>
        </w:r>
        <w:r>
          <w:instrText>PAGE   \* MERGEFORMAT</w:instrText>
        </w:r>
        <w:r>
          <w:fldChar w:fldCharType="separate"/>
        </w:r>
        <w:r>
          <w:rPr>
            <w:lang w:val="en-GB"/>
          </w:rPr>
          <w:t>2</w:t>
        </w:r>
        <w:r>
          <w:fldChar w:fldCharType="end"/>
        </w:r>
      </w:p>
    </w:sdtContent>
  </w:sdt>
  <w:p w14:paraId="4D4E888A" w14:textId="77777777" w:rsidR="009408D9" w:rsidRDefault="00940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F0EC8" w14:textId="77777777" w:rsidR="009A6384" w:rsidRDefault="009A6384" w:rsidP="003B2C59">
      <w:pPr>
        <w:spacing w:after="0" w:line="240" w:lineRule="auto"/>
      </w:pPr>
      <w:r>
        <w:separator/>
      </w:r>
    </w:p>
  </w:footnote>
  <w:footnote w:type="continuationSeparator" w:id="0">
    <w:p w14:paraId="7B3D3136" w14:textId="77777777" w:rsidR="009A6384" w:rsidRDefault="009A6384" w:rsidP="003B2C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31A1E" w14:textId="58780A8D" w:rsidR="003B2C59" w:rsidRDefault="003B2C59">
    <w:pPr>
      <w:pStyle w:val="Header"/>
      <w:jc w:val="right"/>
    </w:pPr>
  </w:p>
  <w:p w14:paraId="4FDE2E43" w14:textId="77777777" w:rsidR="003B2C59" w:rsidRDefault="003B2C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31A93" w14:textId="77777777" w:rsidR="003B2C59" w:rsidRDefault="003B2C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0487D"/>
    <w:multiLevelType w:val="hybridMultilevel"/>
    <w:tmpl w:val="325EA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5611C"/>
    <w:multiLevelType w:val="hybridMultilevel"/>
    <w:tmpl w:val="99E8C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329042">
    <w:abstractNumId w:val="0"/>
  </w:num>
  <w:num w:numId="2" w16cid:durableId="134292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Y0NjI3sjQ0MzY0NbdU0lEKTi0uzszPAykwqQUA/m2peCwAAAA="/>
  </w:docVars>
  <w:rsids>
    <w:rsidRoot w:val="00D15778"/>
    <w:rsid w:val="0000247D"/>
    <w:rsid w:val="00030634"/>
    <w:rsid w:val="0004634C"/>
    <w:rsid w:val="00061C91"/>
    <w:rsid w:val="0008486C"/>
    <w:rsid w:val="000A2966"/>
    <w:rsid w:val="000B09EB"/>
    <w:rsid w:val="000C731C"/>
    <w:rsid w:val="000D4CB4"/>
    <w:rsid w:val="000E4EA2"/>
    <w:rsid w:val="000F44B3"/>
    <w:rsid w:val="00101FEF"/>
    <w:rsid w:val="001363AE"/>
    <w:rsid w:val="00146B16"/>
    <w:rsid w:val="00164B24"/>
    <w:rsid w:val="00194C95"/>
    <w:rsid w:val="001A01D5"/>
    <w:rsid w:val="001D5068"/>
    <w:rsid w:val="001D5E77"/>
    <w:rsid w:val="001E479F"/>
    <w:rsid w:val="001F2655"/>
    <w:rsid w:val="00215BA9"/>
    <w:rsid w:val="00233E2E"/>
    <w:rsid w:val="0024004B"/>
    <w:rsid w:val="002455E7"/>
    <w:rsid w:val="0025443C"/>
    <w:rsid w:val="002B7BE6"/>
    <w:rsid w:val="002E54DC"/>
    <w:rsid w:val="002E6B93"/>
    <w:rsid w:val="002F0FC0"/>
    <w:rsid w:val="002F4427"/>
    <w:rsid w:val="00315CD1"/>
    <w:rsid w:val="00320EFD"/>
    <w:rsid w:val="00330153"/>
    <w:rsid w:val="00333A24"/>
    <w:rsid w:val="00340163"/>
    <w:rsid w:val="00341769"/>
    <w:rsid w:val="00347529"/>
    <w:rsid w:val="003560CB"/>
    <w:rsid w:val="0037226F"/>
    <w:rsid w:val="003771C2"/>
    <w:rsid w:val="00377B59"/>
    <w:rsid w:val="00381AD7"/>
    <w:rsid w:val="003A3C39"/>
    <w:rsid w:val="003A61FF"/>
    <w:rsid w:val="003B2C59"/>
    <w:rsid w:val="003C2F26"/>
    <w:rsid w:val="003C360C"/>
    <w:rsid w:val="003E1CF2"/>
    <w:rsid w:val="003E2D0D"/>
    <w:rsid w:val="003E3F48"/>
    <w:rsid w:val="003E56D7"/>
    <w:rsid w:val="003F10CF"/>
    <w:rsid w:val="00403176"/>
    <w:rsid w:val="00411206"/>
    <w:rsid w:val="00417BA1"/>
    <w:rsid w:val="00430174"/>
    <w:rsid w:val="004322B6"/>
    <w:rsid w:val="00447252"/>
    <w:rsid w:val="004609AF"/>
    <w:rsid w:val="004615E7"/>
    <w:rsid w:val="004776D4"/>
    <w:rsid w:val="00482CD5"/>
    <w:rsid w:val="0048492E"/>
    <w:rsid w:val="00495275"/>
    <w:rsid w:val="00496744"/>
    <w:rsid w:val="004A290A"/>
    <w:rsid w:val="004A45FC"/>
    <w:rsid w:val="004A6C53"/>
    <w:rsid w:val="004C1D7A"/>
    <w:rsid w:val="004D2DFD"/>
    <w:rsid w:val="004E4712"/>
    <w:rsid w:val="004F471E"/>
    <w:rsid w:val="00520F01"/>
    <w:rsid w:val="005253A7"/>
    <w:rsid w:val="005312F2"/>
    <w:rsid w:val="00553199"/>
    <w:rsid w:val="00573061"/>
    <w:rsid w:val="0057515E"/>
    <w:rsid w:val="005A750E"/>
    <w:rsid w:val="005A7DB0"/>
    <w:rsid w:val="005B79A6"/>
    <w:rsid w:val="005C54FA"/>
    <w:rsid w:val="00602BF5"/>
    <w:rsid w:val="00612910"/>
    <w:rsid w:val="00620709"/>
    <w:rsid w:val="00642F7F"/>
    <w:rsid w:val="00661995"/>
    <w:rsid w:val="00672367"/>
    <w:rsid w:val="006A1B00"/>
    <w:rsid w:val="006D42D5"/>
    <w:rsid w:val="006E66C6"/>
    <w:rsid w:val="006F0A2B"/>
    <w:rsid w:val="006F5BD0"/>
    <w:rsid w:val="006F6846"/>
    <w:rsid w:val="007005AD"/>
    <w:rsid w:val="0070229D"/>
    <w:rsid w:val="00702F0B"/>
    <w:rsid w:val="007034F6"/>
    <w:rsid w:val="00716859"/>
    <w:rsid w:val="00741183"/>
    <w:rsid w:val="00744179"/>
    <w:rsid w:val="0074588D"/>
    <w:rsid w:val="00745CE1"/>
    <w:rsid w:val="00750591"/>
    <w:rsid w:val="00755D1F"/>
    <w:rsid w:val="00774239"/>
    <w:rsid w:val="00785628"/>
    <w:rsid w:val="00786BC0"/>
    <w:rsid w:val="007A7717"/>
    <w:rsid w:val="007B53E1"/>
    <w:rsid w:val="00814E16"/>
    <w:rsid w:val="0082445B"/>
    <w:rsid w:val="00834AD7"/>
    <w:rsid w:val="00852983"/>
    <w:rsid w:val="0085353B"/>
    <w:rsid w:val="00855280"/>
    <w:rsid w:val="00896506"/>
    <w:rsid w:val="008A1138"/>
    <w:rsid w:val="008A6892"/>
    <w:rsid w:val="008B0AE8"/>
    <w:rsid w:val="008B0BCD"/>
    <w:rsid w:val="008D185F"/>
    <w:rsid w:val="008F00F7"/>
    <w:rsid w:val="008F0CE6"/>
    <w:rsid w:val="008F4924"/>
    <w:rsid w:val="009079ED"/>
    <w:rsid w:val="00907A61"/>
    <w:rsid w:val="009133E2"/>
    <w:rsid w:val="00917CD1"/>
    <w:rsid w:val="00922EA3"/>
    <w:rsid w:val="009346EB"/>
    <w:rsid w:val="009352F3"/>
    <w:rsid w:val="009408D9"/>
    <w:rsid w:val="00953C23"/>
    <w:rsid w:val="0095577C"/>
    <w:rsid w:val="00972DF8"/>
    <w:rsid w:val="00974D4E"/>
    <w:rsid w:val="00976C0D"/>
    <w:rsid w:val="009815AE"/>
    <w:rsid w:val="009A1670"/>
    <w:rsid w:val="009A6384"/>
    <w:rsid w:val="009B2608"/>
    <w:rsid w:val="009B4D9F"/>
    <w:rsid w:val="009C5490"/>
    <w:rsid w:val="009D4503"/>
    <w:rsid w:val="009E4990"/>
    <w:rsid w:val="009F7D65"/>
    <w:rsid w:val="00A24CD5"/>
    <w:rsid w:val="00A34974"/>
    <w:rsid w:val="00A376CF"/>
    <w:rsid w:val="00A613C3"/>
    <w:rsid w:val="00A80A6E"/>
    <w:rsid w:val="00A81998"/>
    <w:rsid w:val="00A834D5"/>
    <w:rsid w:val="00A85644"/>
    <w:rsid w:val="00A94455"/>
    <w:rsid w:val="00AC23A9"/>
    <w:rsid w:val="00AC7A07"/>
    <w:rsid w:val="00AF3CC8"/>
    <w:rsid w:val="00AF73CE"/>
    <w:rsid w:val="00B20469"/>
    <w:rsid w:val="00B23BEF"/>
    <w:rsid w:val="00B338F2"/>
    <w:rsid w:val="00B41971"/>
    <w:rsid w:val="00B447B0"/>
    <w:rsid w:val="00B54D8F"/>
    <w:rsid w:val="00B56DD5"/>
    <w:rsid w:val="00B704AB"/>
    <w:rsid w:val="00B72F64"/>
    <w:rsid w:val="00BB70D0"/>
    <w:rsid w:val="00BE4C85"/>
    <w:rsid w:val="00BE4CF4"/>
    <w:rsid w:val="00C029EE"/>
    <w:rsid w:val="00C0361A"/>
    <w:rsid w:val="00C13043"/>
    <w:rsid w:val="00C35A28"/>
    <w:rsid w:val="00C36E37"/>
    <w:rsid w:val="00C51ACB"/>
    <w:rsid w:val="00C716AD"/>
    <w:rsid w:val="00C758C5"/>
    <w:rsid w:val="00CB257A"/>
    <w:rsid w:val="00CC03A2"/>
    <w:rsid w:val="00CC1BF9"/>
    <w:rsid w:val="00CD6DD2"/>
    <w:rsid w:val="00CE50B2"/>
    <w:rsid w:val="00D1221A"/>
    <w:rsid w:val="00D15778"/>
    <w:rsid w:val="00D272F8"/>
    <w:rsid w:val="00D4274A"/>
    <w:rsid w:val="00D4331E"/>
    <w:rsid w:val="00D463A6"/>
    <w:rsid w:val="00D80707"/>
    <w:rsid w:val="00D866FD"/>
    <w:rsid w:val="00DA0DDB"/>
    <w:rsid w:val="00DA6A54"/>
    <w:rsid w:val="00DC3712"/>
    <w:rsid w:val="00DD0E83"/>
    <w:rsid w:val="00DE43B8"/>
    <w:rsid w:val="00DF7E4E"/>
    <w:rsid w:val="00E1471F"/>
    <w:rsid w:val="00E32D6E"/>
    <w:rsid w:val="00E40C22"/>
    <w:rsid w:val="00E63404"/>
    <w:rsid w:val="00E754EC"/>
    <w:rsid w:val="00E80AF0"/>
    <w:rsid w:val="00E95382"/>
    <w:rsid w:val="00E96DE7"/>
    <w:rsid w:val="00EA0063"/>
    <w:rsid w:val="00EA05E5"/>
    <w:rsid w:val="00EC4022"/>
    <w:rsid w:val="00EC5AC7"/>
    <w:rsid w:val="00ED17F4"/>
    <w:rsid w:val="00ED67BF"/>
    <w:rsid w:val="00EE60EE"/>
    <w:rsid w:val="00EE6382"/>
    <w:rsid w:val="00EF22A0"/>
    <w:rsid w:val="00EF798B"/>
    <w:rsid w:val="00F24391"/>
    <w:rsid w:val="00F32D76"/>
    <w:rsid w:val="00F37312"/>
    <w:rsid w:val="00F52C1C"/>
    <w:rsid w:val="00F54A56"/>
    <w:rsid w:val="00F6692C"/>
    <w:rsid w:val="00F76D6E"/>
    <w:rsid w:val="00F800B6"/>
    <w:rsid w:val="00F937BA"/>
    <w:rsid w:val="00FA390E"/>
    <w:rsid w:val="00FB0BC8"/>
    <w:rsid w:val="00FC4719"/>
    <w:rsid w:val="00FD0209"/>
    <w:rsid w:val="00FD5D80"/>
    <w:rsid w:val="00FE33F3"/>
    <w:rsid w:val="00FF2B25"/>
    <w:rsid w:val="00FF3C9F"/>
    <w:rsid w:val="00FF421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D8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85644"/>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85644"/>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64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A85644"/>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3B2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2C59"/>
    <w:rPr>
      <w:rFonts w:ascii="Times New Roman" w:hAnsi="Times New Roman"/>
      <w:sz w:val="24"/>
    </w:rPr>
  </w:style>
  <w:style w:type="paragraph" w:styleId="Footer">
    <w:name w:val="footer"/>
    <w:basedOn w:val="Normal"/>
    <w:link w:val="FooterChar"/>
    <w:uiPriority w:val="99"/>
    <w:unhideWhenUsed/>
    <w:rsid w:val="003B2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2C59"/>
    <w:rPr>
      <w:rFonts w:ascii="Times New Roman" w:hAnsi="Times New Roman"/>
      <w:sz w:val="24"/>
    </w:rPr>
  </w:style>
  <w:style w:type="paragraph" w:styleId="TOCHeading">
    <w:name w:val="TOC Heading"/>
    <w:basedOn w:val="Heading1"/>
    <w:next w:val="Normal"/>
    <w:uiPriority w:val="39"/>
    <w:unhideWhenUsed/>
    <w:qFormat/>
    <w:rsid w:val="003B2C59"/>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3B2C59"/>
    <w:pPr>
      <w:spacing w:before="120" w:after="0"/>
      <w:jc w:val="left"/>
    </w:pPr>
    <w:rPr>
      <w:rFonts w:asciiTheme="minorHAnsi" w:hAnsiTheme="minorHAnsi" w:cstheme="minorHAnsi"/>
      <w:b/>
      <w:bCs/>
      <w:i/>
      <w:iCs/>
      <w:szCs w:val="24"/>
    </w:rPr>
  </w:style>
  <w:style w:type="character" w:styleId="Hyperlink">
    <w:name w:val="Hyperlink"/>
    <w:basedOn w:val="DefaultParagraphFont"/>
    <w:uiPriority w:val="99"/>
    <w:unhideWhenUsed/>
    <w:rsid w:val="003B2C59"/>
    <w:rPr>
      <w:color w:val="0563C1" w:themeColor="hyperlink"/>
      <w:u w:val="single"/>
    </w:rPr>
  </w:style>
  <w:style w:type="paragraph" w:styleId="BalloonText">
    <w:name w:val="Balloon Text"/>
    <w:basedOn w:val="Normal"/>
    <w:link w:val="BalloonTextChar"/>
    <w:uiPriority w:val="99"/>
    <w:semiHidden/>
    <w:unhideWhenUsed/>
    <w:rsid w:val="009408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08D9"/>
    <w:rPr>
      <w:rFonts w:ascii="Tahoma" w:hAnsi="Tahoma" w:cs="Tahoma"/>
      <w:sz w:val="16"/>
      <w:szCs w:val="16"/>
    </w:rPr>
  </w:style>
  <w:style w:type="paragraph" w:styleId="ListParagraph">
    <w:name w:val="List Paragraph"/>
    <w:basedOn w:val="Normal"/>
    <w:uiPriority w:val="34"/>
    <w:qFormat/>
    <w:rsid w:val="001E479F"/>
    <w:pPr>
      <w:ind w:left="720"/>
      <w:contextualSpacing/>
    </w:pPr>
  </w:style>
  <w:style w:type="paragraph" w:styleId="TOC2">
    <w:name w:val="toc 2"/>
    <w:basedOn w:val="Normal"/>
    <w:next w:val="Normal"/>
    <w:autoRedefine/>
    <w:uiPriority w:val="39"/>
    <w:unhideWhenUsed/>
    <w:rsid w:val="00F800B6"/>
    <w:pPr>
      <w:spacing w:before="120" w:after="0"/>
      <w:ind w:left="240"/>
      <w:jc w:val="left"/>
    </w:pPr>
    <w:rPr>
      <w:rFonts w:asciiTheme="minorHAnsi" w:hAnsiTheme="minorHAnsi" w:cstheme="minorHAnsi"/>
      <w:b/>
      <w:bCs/>
      <w:sz w:val="22"/>
    </w:rPr>
  </w:style>
  <w:style w:type="paragraph" w:styleId="NormalWeb">
    <w:name w:val="Normal (Web)"/>
    <w:basedOn w:val="Normal"/>
    <w:uiPriority w:val="99"/>
    <w:unhideWhenUsed/>
    <w:rsid w:val="0008486C"/>
    <w:pPr>
      <w:spacing w:before="100" w:beforeAutospacing="1" w:after="100" w:afterAutospacing="1" w:line="240" w:lineRule="auto"/>
      <w:jc w:val="left"/>
    </w:pPr>
    <w:rPr>
      <w:rFonts w:eastAsia="Times New Roman" w:cs="Times New Roman"/>
      <w:szCs w:val="24"/>
    </w:rPr>
  </w:style>
  <w:style w:type="character" w:styleId="UnresolvedMention">
    <w:name w:val="Unresolved Mention"/>
    <w:basedOn w:val="DefaultParagraphFont"/>
    <w:uiPriority w:val="99"/>
    <w:semiHidden/>
    <w:unhideWhenUsed/>
    <w:rsid w:val="00855280"/>
    <w:rPr>
      <w:color w:val="605E5C"/>
      <w:shd w:val="clear" w:color="auto" w:fill="E1DFDD"/>
    </w:rPr>
  </w:style>
  <w:style w:type="table" w:styleId="GridTable4-Accent5">
    <w:name w:val="Grid Table 4 Accent 5"/>
    <w:basedOn w:val="TableNormal"/>
    <w:uiPriority w:val="49"/>
    <w:rsid w:val="00FD020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5">
    <w:name w:val="Plain Table 5"/>
    <w:basedOn w:val="TableNormal"/>
    <w:uiPriority w:val="45"/>
    <w:rsid w:val="00FD02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FollowedHyperlink">
    <w:name w:val="FollowedHyperlink"/>
    <w:basedOn w:val="DefaultParagraphFont"/>
    <w:uiPriority w:val="99"/>
    <w:semiHidden/>
    <w:unhideWhenUsed/>
    <w:rsid w:val="005312F2"/>
    <w:rPr>
      <w:color w:val="954F72" w:themeColor="followedHyperlink"/>
      <w:u w:val="single"/>
    </w:rPr>
  </w:style>
  <w:style w:type="paragraph" w:styleId="Caption">
    <w:name w:val="caption"/>
    <w:basedOn w:val="Normal"/>
    <w:next w:val="Normal"/>
    <w:uiPriority w:val="35"/>
    <w:unhideWhenUsed/>
    <w:qFormat/>
    <w:rsid w:val="00496744"/>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F44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427"/>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semiHidden/>
    <w:unhideWhenUsed/>
    <w:rsid w:val="00C51ACB"/>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51ACB"/>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51ACB"/>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51ACB"/>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51ACB"/>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51ACB"/>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51ACB"/>
    <w:pPr>
      <w:spacing w:after="0"/>
      <w:ind w:left="1920"/>
      <w:jc w:val="left"/>
    </w:pPr>
    <w:rPr>
      <w:rFonts w:asciiTheme="minorHAnsi" w:hAnsiTheme="minorHAnsi" w:cstheme="minorHAnsi"/>
      <w:sz w:val="20"/>
      <w:szCs w:val="20"/>
    </w:rPr>
  </w:style>
  <w:style w:type="table" w:styleId="TableGrid">
    <w:name w:val="Table Grid"/>
    <w:basedOn w:val="TableNormal"/>
    <w:uiPriority w:val="39"/>
    <w:rsid w:val="00046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8337">
      <w:bodyDiv w:val="1"/>
      <w:marLeft w:val="0"/>
      <w:marRight w:val="0"/>
      <w:marTop w:val="0"/>
      <w:marBottom w:val="0"/>
      <w:divBdr>
        <w:top w:val="none" w:sz="0" w:space="0" w:color="auto"/>
        <w:left w:val="none" w:sz="0" w:space="0" w:color="auto"/>
        <w:bottom w:val="none" w:sz="0" w:space="0" w:color="auto"/>
        <w:right w:val="none" w:sz="0" w:space="0" w:color="auto"/>
      </w:divBdr>
      <w:divsChild>
        <w:div w:id="136917672">
          <w:marLeft w:val="0"/>
          <w:marRight w:val="0"/>
          <w:marTop w:val="0"/>
          <w:marBottom w:val="0"/>
          <w:divBdr>
            <w:top w:val="none" w:sz="0" w:space="0" w:color="auto"/>
            <w:left w:val="none" w:sz="0" w:space="0" w:color="auto"/>
            <w:bottom w:val="none" w:sz="0" w:space="0" w:color="auto"/>
            <w:right w:val="none" w:sz="0" w:space="0" w:color="auto"/>
          </w:divBdr>
        </w:div>
      </w:divsChild>
    </w:div>
    <w:div w:id="23100094">
      <w:bodyDiv w:val="1"/>
      <w:marLeft w:val="0"/>
      <w:marRight w:val="0"/>
      <w:marTop w:val="0"/>
      <w:marBottom w:val="0"/>
      <w:divBdr>
        <w:top w:val="none" w:sz="0" w:space="0" w:color="auto"/>
        <w:left w:val="none" w:sz="0" w:space="0" w:color="auto"/>
        <w:bottom w:val="none" w:sz="0" w:space="0" w:color="auto"/>
        <w:right w:val="none" w:sz="0" w:space="0" w:color="auto"/>
      </w:divBdr>
      <w:divsChild>
        <w:div w:id="1460951263">
          <w:marLeft w:val="0"/>
          <w:marRight w:val="0"/>
          <w:marTop w:val="0"/>
          <w:marBottom w:val="0"/>
          <w:divBdr>
            <w:top w:val="none" w:sz="0" w:space="0" w:color="auto"/>
            <w:left w:val="none" w:sz="0" w:space="0" w:color="auto"/>
            <w:bottom w:val="none" w:sz="0" w:space="0" w:color="auto"/>
            <w:right w:val="none" w:sz="0" w:space="0" w:color="auto"/>
          </w:divBdr>
        </w:div>
      </w:divsChild>
    </w:div>
    <w:div w:id="149060941">
      <w:bodyDiv w:val="1"/>
      <w:marLeft w:val="0"/>
      <w:marRight w:val="0"/>
      <w:marTop w:val="0"/>
      <w:marBottom w:val="0"/>
      <w:divBdr>
        <w:top w:val="none" w:sz="0" w:space="0" w:color="auto"/>
        <w:left w:val="none" w:sz="0" w:space="0" w:color="auto"/>
        <w:bottom w:val="none" w:sz="0" w:space="0" w:color="auto"/>
        <w:right w:val="none" w:sz="0" w:space="0" w:color="auto"/>
      </w:divBdr>
      <w:divsChild>
        <w:div w:id="1905414303">
          <w:marLeft w:val="0"/>
          <w:marRight w:val="0"/>
          <w:marTop w:val="0"/>
          <w:marBottom w:val="0"/>
          <w:divBdr>
            <w:top w:val="none" w:sz="0" w:space="0" w:color="auto"/>
            <w:left w:val="none" w:sz="0" w:space="0" w:color="auto"/>
            <w:bottom w:val="none" w:sz="0" w:space="0" w:color="auto"/>
            <w:right w:val="none" w:sz="0" w:space="0" w:color="auto"/>
          </w:divBdr>
        </w:div>
      </w:divsChild>
    </w:div>
    <w:div w:id="158278037">
      <w:bodyDiv w:val="1"/>
      <w:marLeft w:val="0"/>
      <w:marRight w:val="0"/>
      <w:marTop w:val="0"/>
      <w:marBottom w:val="0"/>
      <w:divBdr>
        <w:top w:val="none" w:sz="0" w:space="0" w:color="auto"/>
        <w:left w:val="none" w:sz="0" w:space="0" w:color="auto"/>
        <w:bottom w:val="none" w:sz="0" w:space="0" w:color="auto"/>
        <w:right w:val="none" w:sz="0" w:space="0" w:color="auto"/>
      </w:divBdr>
      <w:divsChild>
        <w:div w:id="1888030398">
          <w:marLeft w:val="0"/>
          <w:marRight w:val="0"/>
          <w:marTop w:val="0"/>
          <w:marBottom w:val="0"/>
          <w:divBdr>
            <w:top w:val="none" w:sz="0" w:space="0" w:color="auto"/>
            <w:left w:val="none" w:sz="0" w:space="0" w:color="auto"/>
            <w:bottom w:val="none" w:sz="0" w:space="0" w:color="auto"/>
            <w:right w:val="none" w:sz="0" w:space="0" w:color="auto"/>
          </w:divBdr>
        </w:div>
      </w:divsChild>
    </w:div>
    <w:div w:id="221329631">
      <w:bodyDiv w:val="1"/>
      <w:marLeft w:val="0"/>
      <w:marRight w:val="0"/>
      <w:marTop w:val="0"/>
      <w:marBottom w:val="0"/>
      <w:divBdr>
        <w:top w:val="none" w:sz="0" w:space="0" w:color="auto"/>
        <w:left w:val="none" w:sz="0" w:space="0" w:color="auto"/>
        <w:bottom w:val="none" w:sz="0" w:space="0" w:color="auto"/>
        <w:right w:val="none" w:sz="0" w:space="0" w:color="auto"/>
      </w:divBdr>
    </w:div>
    <w:div w:id="263609389">
      <w:bodyDiv w:val="1"/>
      <w:marLeft w:val="0"/>
      <w:marRight w:val="0"/>
      <w:marTop w:val="0"/>
      <w:marBottom w:val="0"/>
      <w:divBdr>
        <w:top w:val="none" w:sz="0" w:space="0" w:color="auto"/>
        <w:left w:val="none" w:sz="0" w:space="0" w:color="auto"/>
        <w:bottom w:val="none" w:sz="0" w:space="0" w:color="auto"/>
        <w:right w:val="none" w:sz="0" w:space="0" w:color="auto"/>
      </w:divBdr>
      <w:divsChild>
        <w:div w:id="707531778">
          <w:marLeft w:val="0"/>
          <w:marRight w:val="0"/>
          <w:marTop w:val="0"/>
          <w:marBottom w:val="0"/>
          <w:divBdr>
            <w:top w:val="none" w:sz="0" w:space="0" w:color="auto"/>
            <w:left w:val="none" w:sz="0" w:space="0" w:color="auto"/>
            <w:bottom w:val="none" w:sz="0" w:space="0" w:color="auto"/>
            <w:right w:val="none" w:sz="0" w:space="0" w:color="auto"/>
          </w:divBdr>
        </w:div>
      </w:divsChild>
    </w:div>
    <w:div w:id="419566513">
      <w:bodyDiv w:val="1"/>
      <w:marLeft w:val="0"/>
      <w:marRight w:val="0"/>
      <w:marTop w:val="0"/>
      <w:marBottom w:val="0"/>
      <w:divBdr>
        <w:top w:val="none" w:sz="0" w:space="0" w:color="auto"/>
        <w:left w:val="none" w:sz="0" w:space="0" w:color="auto"/>
        <w:bottom w:val="none" w:sz="0" w:space="0" w:color="auto"/>
        <w:right w:val="none" w:sz="0" w:space="0" w:color="auto"/>
      </w:divBdr>
    </w:div>
    <w:div w:id="492334995">
      <w:bodyDiv w:val="1"/>
      <w:marLeft w:val="0"/>
      <w:marRight w:val="0"/>
      <w:marTop w:val="0"/>
      <w:marBottom w:val="0"/>
      <w:divBdr>
        <w:top w:val="none" w:sz="0" w:space="0" w:color="auto"/>
        <w:left w:val="none" w:sz="0" w:space="0" w:color="auto"/>
        <w:bottom w:val="none" w:sz="0" w:space="0" w:color="auto"/>
        <w:right w:val="none" w:sz="0" w:space="0" w:color="auto"/>
      </w:divBdr>
      <w:divsChild>
        <w:div w:id="339741704">
          <w:marLeft w:val="0"/>
          <w:marRight w:val="0"/>
          <w:marTop w:val="0"/>
          <w:marBottom w:val="0"/>
          <w:divBdr>
            <w:top w:val="none" w:sz="0" w:space="0" w:color="auto"/>
            <w:left w:val="none" w:sz="0" w:space="0" w:color="auto"/>
            <w:bottom w:val="none" w:sz="0" w:space="0" w:color="auto"/>
            <w:right w:val="none" w:sz="0" w:space="0" w:color="auto"/>
          </w:divBdr>
        </w:div>
      </w:divsChild>
    </w:div>
    <w:div w:id="506211569">
      <w:bodyDiv w:val="1"/>
      <w:marLeft w:val="0"/>
      <w:marRight w:val="0"/>
      <w:marTop w:val="0"/>
      <w:marBottom w:val="0"/>
      <w:divBdr>
        <w:top w:val="none" w:sz="0" w:space="0" w:color="auto"/>
        <w:left w:val="none" w:sz="0" w:space="0" w:color="auto"/>
        <w:bottom w:val="none" w:sz="0" w:space="0" w:color="auto"/>
        <w:right w:val="none" w:sz="0" w:space="0" w:color="auto"/>
      </w:divBdr>
      <w:divsChild>
        <w:div w:id="805706991">
          <w:marLeft w:val="0"/>
          <w:marRight w:val="0"/>
          <w:marTop w:val="0"/>
          <w:marBottom w:val="0"/>
          <w:divBdr>
            <w:top w:val="none" w:sz="0" w:space="0" w:color="auto"/>
            <w:left w:val="none" w:sz="0" w:space="0" w:color="auto"/>
            <w:bottom w:val="none" w:sz="0" w:space="0" w:color="auto"/>
            <w:right w:val="none" w:sz="0" w:space="0" w:color="auto"/>
          </w:divBdr>
        </w:div>
      </w:divsChild>
    </w:div>
    <w:div w:id="616378811">
      <w:bodyDiv w:val="1"/>
      <w:marLeft w:val="0"/>
      <w:marRight w:val="0"/>
      <w:marTop w:val="0"/>
      <w:marBottom w:val="0"/>
      <w:divBdr>
        <w:top w:val="none" w:sz="0" w:space="0" w:color="auto"/>
        <w:left w:val="none" w:sz="0" w:space="0" w:color="auto"/>
        <w:bottom w:val="none" w:sz="0" w:space="0" w:color="auto"/>
        <w:right w:val="none" w:sz="0" w:space="0" w:color="auto"/>
      </w:divBdr>
    </w:div>
    <w:div w:id="648940637">
      <w:bodyDiv w:val="1"/>
      <w:marLeft w:val="0"/>
      <w:marRight w:val="0"/>
      <w:marTop w:val="0"/>
      <w:marBottom w:val="0"/>
      <w:divBdr>
        <w:top w:val="none" w:sz="0" w:space="0" w:color="auto"/>
        <w:left w:val="none" w:sz="0" w:space="0" w:color="auto"/>
        <w:bottom w:val="none" w:sz="0" w:space="0" w:color="auto"/>
        <w:right w:val="none" w:sz="0" w:space="0" w:color="auto"/>
      </w:divBdr>
      <w:divsChild>
        <w:div w:id="1982685085">
          <w:marLeft w:val="0"/>
          <w:marRight w:val="0"/>
          <w:marTop w:val="0"/>
          <w:marBottom w:val="0"/>
          <w:divBdr>
            <w:top w:val="none" w:sz="0" w:space="0" w:color="auto"/>
            <w:left w:val="none" w:sz="0" w:space="0" w:color="auto"/>
            <w:bottom w:val="none" w:sz="0" w:space="0" w:color="auto"/>
            <w:right w:val="none" w:sz="0" w:space="0" w:color="auto"/>
          </w:divBdr>
        </w:div>
      </w:divsChild>
    </w:div>
    <w:div w:id="803738804">
      <w:bodyDiv w:val="1"/>
      <w:marLeft w:val="0"/>
      <w:marRight w:val="0"/>
      <w:marTop w:val="0"/>
      <w:marBottom w:val="0"/>
      <w:divBdr>
        <w:top w:val="none" w:sz="0" w:space="0" w:color="auto"/>
        <w:left w:val="none" w:sz="0" w:space="0" w:color="auto"/>
        <w:bottom w:val="none" w:sz="0" w:space="0" w:color="auto"/>
        <w:right w:val="none" w:sz="0" w:space="0" w:color="auto"/>
      </w:divBdr>
      <w:divsChild>
        <w:div w:id="762650591">
          <w:marLeft w:val="0"/>
          <w:marRight w:val="0"/>
          <w:marTop w:val="0"/>
          <w:marBottom w:val="0"/>
          <w:divBdr>
            <w:top w:val="none" w:sz="0" w:space="0" w:color="auto"/>
            <w:left w:val="none" w:sz="0" w:space="0" w:color="auto"/>
            <w:bottom w:val="none" w:sz="0" w:space="0" w:color="auto"/>
            <w:right w:val="none" w:sz="0" w:space="0" w:color="auto"/>
          </w:divBdr>
        </w:div>
      </w:divsChild>
    </w:div>
    <w:div w:id="812798781">
      <w:bodyDiv w:val="1"/>
      <w:marLeft w:val="0"/>
      <w:marRight w:val="0"/>
      <w:marTop w:val="0"/>
      <w:marBottom w:val="0"/>
      <w:divBdr>
        <w:top w:val="none" w:sz="0" w:space="0" w:color="auto"/>
        <w:left w:val="none" w:sz="0" w:space="0" w:color="auto"/>
        <w:bottom w:val="none" w:sz="0" w:space="0" w:color="auto"/>
        <w:right w:val="none" w:sz="0" w:space="0" w:color="auto"/>
      </w:divBdr>
    </w:div>
    <w:div w:id="1008480608">
      <w:bodyDiv w:val="1"/>
      <w:marLeft w:val="0"/>
      <w:marRight w:val="0"/>
      <w:marTop w:val="0"/>
      <w:marBottom w:val="0"/>
      <w:divBdr>
        <w:top w:val="none" w:sz="0" w:space="0" w:color="auto"/>
        <w:left w:val="none" w:sz="0" w:space="0" w:color="auto"/>
        <w:bottom w:val="none" w:sz="0" w:space="0" w:color="auto"/>
        <w:right w:val="none" w:sz="0" w:space="0" w:color="auto"/>
      </w:divBdr>
      <w:divsChild>
        <w:div w:id="1345790323">
          <w:marLeft w:val="-720"/>
          <w:marRight w:val="0"/>
          <w:marTop w:val="0"/>
          <w:marBottom w:val="0"/>
          <w:divBdr>
            <w:top w:val="none" w:sz="0" w:space="0" w:color="auto"/>
            <w:left w:val="none" w:sz="0" w:space="0" w:color="auto"/>
            <w:bottom w:val="none" w:sz="0" w:space="0" w:color="auto"/>
            <w:right w:val="none" w:sz="0" w:space="0" w:color="auto"/>
          </w:divBdr>
        </w:div>
      </w:divsChild>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sChild>
        <w:div w:id="347803564">
          <w:marLeft w:val="0"/>
          <w:marRight w:val="0"/>
          <w:marTop w:val="0"/>
          <w:marBottom w:val="0"/>
          <w:divBdr>
            <w:top w:val="none" w:sz="0" w:space="0" w:color="auto"/>
            <w:left w:val="none" w:sz="0" w:space="0" w:color="auto"/>
            <w:bottom w:val="none" w:sz="0" w:space="0" w:color="auto"/>
            <w:right w:val="none" w:sz="0" w:space="0" w:color="auto"/>
          </w:divBdr>
        </w:div>
      </w:divsChild>
    </w:div>
    <w:div w:id="1234585279">
      <w:bodyDiv w:val="1"/>
      <w:marLeft w:val="0"/>
      <w:marRight w:val="0"/>
      <w:marTop w:val="0"/>
      <w:marBottom w:val="0"/>
      <w:divBdr>
        <w:top w:val="none" w:sz="0" w:space="0" w:color="auto"/>
        <w:left w:val="none" w:sz="0" w:space="0" w:color="auto"/>
        <w:bottom w:val="none" w:sz="0" w:space="0" w:color="auto"/>
        <w:right w:val="none" w:sz="0" w:space="0" w:color="auto"/>
      </w:divBdr>
    </w:div>
    <w:div w:id="1287199949">
      <w:bodyDiv w:val="1"/>
      <w:marLeft w:val="0"/>
      <w:marRight w:val="0"/>
      <w:marTop w:val="0"/>
      <w:marBottom w:val="0"/>
      <w:divBdr>
        <w:top w:val="none" w:sz="0" w:space="0" w:color="auto"/>
        <w:left w:val="none" w:sz="0" w:space="0" w:color="auto"/>
        <w:bottom w:val="none" w:sz="0" w:space="0" w:color="auto"/>
        <w:right w:val="none" w:sz="0" w:space="0" w:color="auto"/>
      </w:divBdr>
      <w:divsChild>
        <w:div w:id="782116455">
          <w:marLeft w:val="0"/>
          <w:marRight w:val="0"/>
          <w:marTop w:val="0"/>
          <w:marBottom w:val="0"/>
          <w:divBdr>
            <w:top w:val="none" w:sz="0" w:space="0" w:color="auto"/>
            <w:left w:val="none" w:sz="0" w:space="0" w:color="auto"/>
            <w:bottom w:val="none" w:sz="0" w:space="0" w:color="auto"/>
            <w:right w:val="none" w:sz="0" w:space="0" w:color="auto"/>
          </w:divBdr>
        </w:div>
      </w:divsChild>
    </w:div>
    <w:div w:id="1526098356">
      <w:bodyDiv w:val="1"/>
      <w:marLeft w:val="0"/>
      <w:marRight w:val="0"/>
      <w:marTop w:val="0"/>
      <w:marBottom w:val="0"/>
      <w:divBdr>
        <w:top w:val="none" w:sz="0" w:space="0" w:color="auto"/>
        <w:left w:val="none" w:sz="0" w:space="0" w:color="auto"/>
        <w:bottom w:val="none" w:sz="0" w:space="0" w:color="auto"/>
        <w:right w:val="none" w:sz="0" w:space="0" w:color="auto"/>
      </w:divBdr>
      <w:divsChild>
        <w:div w:id="633875882">
          <w:marLeft w:val="0"/>
          <w:marRight w:val="0"/>
          <w:marTop w:val="0"/>
          <w:marBottom w:val="0"/>
          <w:divBdr>
            <w:top w:val="none" w:sz="0" w:space="0" w:color="auto"/>
            <w:left w:val="none" w:sz="0" w:space="0" w:color="auto"/>
            <w:bottom w:val="none" w:sz="0" w:space="0" w:color="auto"/>
            <w:right w:val="none" w:sz="0" w:space="0" w:color="auto"/>
          </w:divBdr>
        </w:div>
      </w:divsChild>
    </w:div>
    <w:div w:id="1574581973">
      <w:bodyDiv w:val="1"/>
      <w:marLeft w:val="0"/>
      <w:marRight w:val="0"/>
      <w:marTop w:val="0"/>
      <w:marBottom w:val="0"/>
      <w:divBdr>
        <w:top w:val="none" w:sz="0" w:space="0" w:color="auto"/>
        <w:left w:val="none" w:sz="0" w:space="0" w:color="auto"/>
        <w:bottom w:val="none" w:sz="0" w:space="0" w:color="auto"/>
        <w:right w:val="none" w:sz="0" w:space="0" w:color="auto"/>
      </w:divBdr>
      <w:divsChild>
        <w:div w:id="1555896651">
          <w:marLeft w:val="0"/>
          <w:marRight w:val="0"/>
          <w:marTop w:val="0"/>
          <w:marBottom w:val="0"/>
          <w:divBdr>
            <w:top w:val="none" w:sz="0" w:space="0" w:color="auto"/>
            <w:left w:val="none" w:sz="0" w:space="0" w:color="auto"/>
            <w:bottom w:val="none" w:sz="0" w:space="0" w:color="auto"/>
            <w:right w:val="none" w:sz="0" w:space="0" w:color="auto"/>
          </w:divBdr>
        </w:div>
      </w:divsChild>
    </w:div>
    <w:div w:id="1617441676">
      <w:bodyDiv w:val="1"/>
      <w:marLeft w:val="0"/>
      <w:marRight w:val="0"/>
      <w:marTop w:val="0"/>
      <w:marBottom w:val="0"/>
      <w:divBdr>
        <w:top w:val="none" w:sz="0" w:space="0" w:color="auto"/>
        <w:left w:val="none" w:sz="0" w:space="0" w:color="auto"/>
        <w:bottom w:val="none" w:sz="0" w:space="0" w:color="auto"/>
        <w:right w:val="none" w:sz="0" w:space="0" w:color="auto"/>
      </w:divBdr>
      <w:divsChild>
        <w:div w:id="180896158">
          <w:marLeft w:val="0"/>
          <w:marRight w:val="0"/>
          <w:marTop w:val="0"/>
          <w:marBottom w:val="0"/>
          <w:divBdr>
            <w:top w:val="none" w:sz="0" w:space="0" w:color="auto"/>
            <w:left w:val="none" w:sz="0" w:space="0" w:color="auto"/>
            <w:bottom w:val="none" w:sz="0" w:space="0" w:color="auto"/>
            <w:right w:val="none" w:sz="0" w:space="0" w:color="auto"/>
          </w:divBdr>
        </w:div>
      </w:divsChild>
    </w:div>
    <w:div w:id="1657605103">
      <w:bodyDiv w:val="1"/>
      <w:marLeft w:val="0"/>
      <w:marRight w:val="0"/>
      <w:marTop w:val="0"/>
      <w:marBottom w:val="0"/>
      <w:divBdr>
        <w:top w:val="none" w:sz="0" w:space="0" w:color="auto"/>
        <w:left w:val="none" w:sz="0" w:space="0" w:color="auto"/>
        <w:bottom w:val="none" w:sz="0" w:space="0" w:color="auto"/>
        <w:right w:val="none" w:sz="0" w:space="0" w:color="auto"/>
      </w:divBdr>
    </w:div>
    <w:div w:id="1679383362">
      <w:bodyDiv w:val="1"/>
      <w:marLeft w:val="0"/>
      <w:marRight w:val="0"/>
      <w:marTop w:val="0"/>
      <w:marBottom w:val="0"/>
      <w:divBdr>
        <w:top w:val="none" w:sz="0" w:space="0" w:color="auto"/>
        <w:left w:val="none" w:sz="0" w:space="0" w:color="auto"/>
        <w:bottom w:val="none" w:sz="0" w:space="0" w:color="auto"/>
        <w:right w:val="none" w:sz="0" w:space="0" w:color="auto"/>
      </w:divBdr>
      <w:divsChild>
        <w:div w:id="1285386918">
          <w:marLeft w:val="0"/>
          <w:marRight w:val="0"/>
          <w:marTop w:val="0"/>
          <w:marBottom w:val="0"/>
          <w:divBdr>
            <w:top w:val="none" w:sz="0" w:space="0" w:color="auto"/>
            <w:left w:val="none" w:sz="0" w:space="0" w:color="auto"/>
            <w:bottom w:val="none" w:sz="0" w:space="0" w:color="auto"/>
            <w:right w:val="none" w:sz="0" w:space="0" w:color="auto"/>
          </w:divBdr>
        </w:div>
      </w:divsChild>
    </w:div>
    <w:div w:id="1724868911">
      <w:bodyDiv w:val="1"/>
      <w:marLeft w:val="0"/>
      <w:marRight w:val="0"/>
      <w:marTop w:val="0"/>
      <w:marBottom w:val="0"/>
      <w:divBdr>
        <w:top w:val="none" w:sz="0" w:space="0" w:color="auto"/>
        <w:left w:val="none" w:sz="0" w:space="0" w:color="auto"/>
        <w:bottom w:val="none" w:sz="0" w:space="0" w:color="auto"/>
        <w:right w:val="none" w:sz="0" w:space="0" w:color="auto"/>
      </w:divBdr>
    </w:div>
    <w:div w:id="1810511831">
      <w:bodyDiv w:val="1"/>
      <w:marLeft w:val="0"/>
      <w:marRight w:val="0"/>
      <w:marTop w:val="0"/>
      <w:marBottom w:val="0"/>
      <w:divBdr>
        <w:top w:val="none" w:sz="0" w:space="0" w:color="auto"/>
        <w:left w:val="none" w:sz="0" w:space="0" w:color="auto"/>
        <w:bottom w:val="none" w:sz="0" w:space="0" w:color="auto"/>
        <w:right w:val="none" w:sz="0" w:space="0" w:color="auto"/>
      </w:divBdr>
      <w:divsChild>
        <w:div w:id="587545370">
          <w:marLeft w:val="0"/>
          <w:marRight w:val="0"/>
          <w:marTop w:val="0"/>
          <w:marBottom w:val="0"/>
          <w:divBdr>
            <w:top w:val="none" w:sz="0" w:space="0" w:color="auto"/>
            <w:left w:val="none" w:sz="0" w:space="0" w:color="auto"/>
            <w:bottom w:val="none" w:sz="0" w:space="0" w:color="auto"/>
            <w:right w:val="none" w:sz="0" w:space="0" w:color="auto"/>
          </w:divBdr>
        </w:div>
      </w:divsChild>
    </w:div>
    <w:div w:id="1825538035">
      <w:bodyDiv w:val="1"/>
      <w:marLeft w:val="0"/>
      <w:marRight w:val="0"/>
      <w:marTop w:val="0"/>
      <w:marBottom w:val="0"/>
      <w:divBdr>
        <w:top w:val="none" w:sz="0" w:space="0" w:color="auto"/>
        <w:left w:val="none" w:sz="0" w:space="0" w:color="auto"/>
        <w:bottom w:val="none" w:sz="0" w:space="0" w:color="auto"/>
        <w:right w:val="none" w:sz="0" w:space="0" w:color="auto"/>
      </w:divBdr>
      <w:divsChild>
        <w:div w:id="1783842060">
          <w:marLeft w:val="0"/>
          <w:marRight w:val="0"/>
          <w:marTop w:val="0"/>
          <w:marBottom w:val="0"/>
          <w:divBdr>
            <w:top w:val="none" w:sz="0" w:space="0" w:color="auto"/>
            <w:left w:val="none" w:sz="0" w:space="0" w:color="auto"/>
            <w:bottom w:val="none" w:sz="0" w:space="0" w:color="auto"/>
            <w:right w:val="none" w:sz="0" w:space="0" w:color="auto"/>
          </w:divBdr>
        </w:div>
      </w:divsChild>
    </w:div>
    <w:div w:id="1841041055">
      <w:bodyDiv w:val="1"/>
      <w:marLeft w:val="0"/>
      <w:marRight w:val="0"/>
      <w:marTop w:val="0"/>
      <w:marBottom w:val="0"/>
      <w:divBdr>
        <w:top w:val="none" w:sz="0" w:space="0" w:color="auto"/>
        <w:left w:val="none" w:sz="0" w:space="0" w:color="auto"/>
        <w:bottom w:val="none" w:sz="0" w:space="0" w:color="auto"/>
        <w:right w:val="none" w:sz="0" w:space="0" w:color="auto"/>
      </w:divBdr>
    </w:div>
    <w:div w:id="1856920303">
      <w:bodyDiv w:val="1"/>
      <w:marLeft w:val="0"/>
      <w:marRight w:val="0"/>
      <w:marTop w:val="0"/>
      <w:marBottom w:val="0"/>
      <w:divBdr>
        <w:top w:val="none" w:sz="0" w:space="0" w:color="auto"/>
        <w:left w:val="none" w:sz="0" w:space="0" w:color="auto"/>
        <w:bottom w:val="none" w:sz="0" w:space="0" w:color="auto"/>
        <w:right w:val="none" w:sz="0" w:space="0" w:color="auto"/>
      </w:divBdr>
      <w:divsChild>
        <w:div w:id="962886981">
          <w:marLeft w:val="0"/>
          <w:marRight w:val="0"/>
          <w:marTop w:val="0"/>
          <w:marBottom w:val="0"/>
          <w:divBdr>
            <w:top w:val="none" w:sz="0" w:space="0" w:color="auto"/>
            <w:left w:val="none" w:sz="0" w:space="0" w:color="auto"/>
            <w:bottom w:val="none" w:sz="0" w:space="0" w:color="auto"/>
            <w:right w:val="none" w:sz="0" w:space="0" w:color="auto"/>
          </w:divBdr>
        </w:div>
      </w:divsChild>
    </w:div>
    <w:div w:id="1899389366">
      <w:bodyDiv w:val="1"/>
      <w:marLeft w:val="0"/>
      <w:marRight w:val="0"/>
      <w:marTop w:val="0"/>
      <w:marBottom w:val="0"/>
      <w:divBdr>
        <w:top w:val="none" w:sz="0" w:space="0" w:color="auto"/>
        <w:left w:val="none" w:sz="0" w:space="0" w:color="auto"/>
        <w:bottom w:val="none" w:sz="0" w:space="0" w:color="auto"/>
        <w:right w:val="none" w:sz="0" w:space="0" w:color="auto"/>
      </w:divBdr>
      <w:divsChild>
        <w:div w:id="1171021964">
          <w:marLeft w:val="0"/>
          <w:marRight w:val="0"/>
          <w:marTop w:val="0"/>
          <w:marBottom w:val="0"/>
          <w:divBdr>
            <w:top w:val="none" w:sz="0" w:space="0" w:color="auto"/>
            <w:left w:val="none" w:sz="0" w:space="0" w:color="auto"/>
            <w:bottom w:val="none" w:sz="0" w:space="0" w:color="auto"/>
            <w:right w:val="none" w:sz="0" w:space="0" w:color="auto"/>
          </w:divBdr>
        </w:div>
      </w:divsChild>
    </w:div>
    <w:div w:id="1924223611">
      <w:bodyDiv w:val="1"/>
      <w:marLeft w:val="0"/>
      <w:marRight w:val="0"/>
      <w:marTop w:val="0"/>
      <w:marBottom w:val="0"/>
      <w:divBdr>
        <w:top w:val="none" w:sz="0" w:space="0" w:color="auto"/>
        <w:left w:val="none" w:sz="0" w:space="0" w:color="auto"/>
        <w:bottom w:val="none" w:sz="0" w:space="0" w:color="auto"/>
        <w:right w:val="none" w:sz="0" w:space="0" w:color="auto"/>
      </w:divBdr>
      <w:divsChild>
        <w:div w:id="107772763">
          <w:marLeft w:val="0"/>
          <w:marRight w:val="0"/>
          <w:marTop w:val="0"/>
          <w:marBottom w:val="0"/>
          <w:divBdr>
            <w:top w:val="none" w:sz="0" w:space="0" w:color="auto"/>
            <w:left w:val="none" w:sz="0" w:space="0" w:color="auto"/>
            <w:bottom w:val="none" w:sz="0" w:space="0" w:color="auto"/>
            <w:right w:val="none" w:sz="0" w:space="0" w:color="auto"/>
          </w:divBdr>
        </w:div>
      </w:divsChild>
    </w:div>
    <w:div w:id="1956446897">
      <w:bodyDiv w:val="1"/>
      <w:marLeft w:val="0"/>
      <w:marRight w:val="0"/>
      <w:marTop w:val="0"/>
      <w:marBottom w:val="0"/>
      <w:divBdr>
        <w:top w:val="none" w:sz="0" w:space="0" w:color="auto"/>
        <w:left w:val="none" w:sz="0" w:space="0" w:color="auto"/>
        <w:bottom w:val="none" w:sz="0" w:space="0" w:color="auto"/>
        <w:right w:val="none" w:sz="0" w:space="0" w:color="auto"/>
      </w:divBdr>
    </w:div>
    <w:div w:id="2063669751">
      <w:bodyDiv w:val="1"/>
      <w:marLeft w:val="0"/>
      <w:marRight w:val="0"/>
      <w:marTop w:val="0"/>
      <w:marBottom w:val="0"/>
      <w:divBdr>
        <w:top w:val="none" w:sz="0" w:space="0" w:color="auto"/>
        <w:left w:val="none" w:sz="0" w:space="0" w:color="auto"/>
        <w:bottom w:val="none" w:sz="0" w:space="0" w:color="auto"/>
        <w:right w:val="none" w:sz="0" w:space="0" w:color="auto"/>
      </w:divBdr>
      <w:divsChild>
        <w:div w:id="610822028">
          <w:marLeft w:val="0"/>
          <w:marRight w:val="0"/>
          <w:marTop w:val="0"/>
          <w:marBottom w:val="0"/>
          <w:divBdr>
            <w:top w:val="none" w:sz="0" w:space="0" w:color="auto"/>
            <w:left w:val="none" w:sz="0" w:space="0" w:color="auto"/>
            <w:bottom w:val="none" w:sz="0" w:space="0" w:color="auto"/>
            <w:right w:val="none" w:sz="0" w:space="0" w:color="auto"/>
          </w:divBdr>
        </w:div>
      </w:divsChild>
    </w:div>
    <w:div w:id="206374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i.org/10.3390/buildings12071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C826AF-A19B-4B48-BD70-B5F56D66713C}" type="doc">
      <dgm:prSet loTypeId="urn:microsoft.com/office/officeart/2005/8/layout/list1" loCatId="list" qsTypeId="urn:microsoft.com/office/officeart/2005/8/quickstyle/simple2" qsCatId="simple" csTypeId="urn:microsoft.com/office/officeart/2005/8/colors/accent0_2" csCatId="mainScheme" phldr="1"/>
      <dgm:spPr/>
      <dgm:t>
        <a:bodyPr/>
        <a:lstStyle/>
        <a:p>
          <a:endParaRPr lang="en-GB"/>
        </a:p>
      </dgm:t>
    </dgm:pt>
    <dgm:pt modelId="{4BAD39FB-9941-4F23-A6DB-2B0598AAB96F}">
      <dgm:prSet phldrT="[Text]" custT="1"/>
      <dgm:spPr/>
      <dgm:t>
        <a:bodyPr/>
        <a:lstStyle/>
        <a:p>
          <a:pPr algn="ctr"/>
          <a:r>
            <a:rPr lang="en-US" sz="1200">
              <a:latin typeface="Times New Roman" panose="02020603050405020304" pitchFamily="18" charset="0"/>
              <a:cs typeface="Times New Roman" panose="02020603050405020304" pitchFamily="18" charset="0"/>
            </a:rPr>
            <a:t>Construction Delays </a:t>
          </a:r>
          <a:endParaRPr lang="en-GB" sz="1200">
            <a:latin typeface="Times New Roman" panose="02020603050405020304" pitchFamily="18" charset="0"/>
            <a:cs typeface="Times New Roman" panose="02020603050405020304" pitchFamily="18" charset="0"/>
          </a:endParaRPr>
        </a:p>
      </dgm:t>
    </dgm:pt>
    <dgm:pt modelId="{43F99B8C-839F-421D-AA27-A5ED571314FE}" type="parTrans" cxnId="{DA3DD570-E7B3-453D-A658-868CE8E90520}">
      <dgm:prSet/>
      <dgm:spPr/>
      <dgm:t>
        <a:bodyPr/>
        <a:lstStyle/>
        <a:p>
          <a:endParaRPr lang="en-GB"/>
        </a:p>
      </dgm:t>
    </dgm:pt>
    <dgm:pt modelId="{E88FDD6E-361D-4750-A462-6CE9E0937575}" type="sibTrans" cxnId="{DA3DD570-E7B3-453D-A658-868CE8E90520}">
      <dgm:prSet/>
      <dgm:spPr/>
      <dgm:t>
        <a:bodyPr/>
        <a:lstStyle/>
        <a:p>
          <a:endParaRPr lang="en-GB"/>
        </a:p>
      </dgm:t>
    </dgm:pt>
    <dgm:pt modelId="{78B02118-5C2B-4308-85F3-CA812361ECB2}">
      <dgm:prSet phldrT="[Text]" custT="1"/>
      <dgm:spPr/>
      <dgm:t>
        <a:bodyPr/>
        <a:lstStyle/>
        <a:p>
          <a:pPr algn="ctr"/>
          <a:r>
            <a:rPr lang="en-US" sz="1200">
              <a:latin typeface="Times New Roman" panose="02020603050405020304" pitchFamily="18" charset="0"/>
              <a:cs typeface="Times New Roman" panose="02020603050405020304" pitchFamily="18" charset="0"/>
            </a:rPr>
            <a:t>Budget Overruns</a:t>
          </a:r>
          <a:endParaRPr lang="en-GB" sz="1200">
            <a:latin typeface="Times New Roman" panose="02020603050405020304" pitchFamily="18" charset="0"/>
            <a:cs typeface="Times New Roman" panose="02020603050405020304" pitchFamily="18" charset="0"/>
          </a:endParaRPr>
        </a:p>
      </dgm:t>
    </dgm:pt>
    <dgm:pt modelId="{8C54D329-86FA-4F36-82E6-3338CC73A005}" type="parTrans" cxnId="{0B03C0DB-1AD4-4096-89F2-FDAB87EE9493}">
      <dgm:prSet/>
      <dgm:spPr/>
      <dgm:t>
        <a:bodyPr/>
        <a:lstStyle/>
        <a:p>
          <a:endParaRPr lang="en-GB"/>
        </a:p>
      </dgm:t>
    </dgm:pt>
    <dgm:pt modelId="{52E4B756-174C-472E-999E-412A97B7B0CA}" type="sibTrans" cxnId="{0B03C0DB-1AD4-4096-89F2-FDAB87EE9493}">
      <dgm:prSet/>
      <dgm:spPr/>
      <dgm:t>
        <a:bodyPr/>
        <a:lstStyle/>
        <a:p>
          <a:endParaRPr lang="en-GB"/>
        </a:p>
      </dgm:t>
    </dgm:pt>
    <dgm:pt modelId="{4C343BBF-434A-42E8-A458-8B9372A7D302}">
      <dgm:prSet phldrT="[Text]" custT="1"/>
      <dgm:spPr/>
      <dgm:t>
        <a:bodyPr/>
        <a:lstStyle/>
        <a:p>
          <a:pPr algn="ctr"/>
          <a:r>
            <a:rPr lang="en-US" sz="1200">
              <a:latin typeface="Times New Roman" panose="02020603050405020304" pitchFamily="18" charset="0"/>
              <a:cs typeface="Times New Roman" panose="02020603050405020304" pitchFamily="18" charset="0"/>
            </a:rPr>
            <a:t>Unforeseen Issues</a:t>
          </a:r>
          <a:endParaRPr lang="en-GB" sz="1200">
            <a:latin typeface="Times New Roman" panose="02020603050405020304" pitchFamily="18" charset="0"/>
            <a:cs typeface="Times New Roman" panose="02020603050405020304" pitchFamily="18" charset="0"/>
          </a:endParaRPr>
        </a:p>
      </dgm:t>
    </dgm:pt>
    <dgm:pt modelId="{44576E27-26E1-47F6-AB80-33AA3519C09A}" type="parTrans" cxnId="{CE7370E4-894B-4E48-87BC-BD8AC7F6C093}">
      <dgm:prSet/>
      <dgm:spPr/>
      <dgm:t>
        <a:bodyPr/>
        <a:lstStyle/>
        <a:p>
          <a:endParaRPr lang="en-GB"/>
        </a:p>
      </dgm:t>
    </dgm:pt>
    <dgm:pt modelId="{195E6F26-18AB-4511-8C97-528F0371A6E1}" type="sibTrans" cxnId="{CE7370E4-894B-4E48-87BC-BD8AC7F6C093}">
      <dgm:prSet/>
      <dgm:spPr/>
      <dgm:t>
        <a:bodyPr/>
        <a:lstStyle/>
        <a:p>
          <a:endParaRPr lang="en-GB"/>
        </a:p>
      </dgm:t>
    </dgm:pt>
    <dgm:pt modelId="{C9BDE901-4A47-4742-B55A-9E2D8E645763}" type="pres">
      <dgm:prSet presAssocID="{BAC826AF-A19B-4B48-BD70-B5F56D66713C}" presName="linear" presStyleCnt="0">
        <dgm:presLayoutVars>
          <dgm:dir/>
          <dgm:animLvl val="lvl"/>
          <dgm:resizeHandles val="exact"/>
        </dgm:presLayoutVars>
      </dgm:prSet>
      <dgm:spPr/>
    </dgm:pt>
    <dgm:pt modelId="{4545F53B-905C-4489-A104-2BD506260E75}" type="pres">
      <dgm:prSet presAssocID="{4BAD39FB-9941-4F23-A6DB-2B0598AAB96F}" presName="parentLin" presStyleCnt="0"/>
      <dgm:spPr/>
    </dgm:pt>
    <dgm:pt modelId="{82A2BD95-47EC-4463-BCFC-DAEF58E20D03}" type="pres">
      <dgm:prSet presAssocID="{4BAD39FB-9941-4F23-A6DB-2B0598AAB96F}" presName="parentLeftMargin" presStyleLbl="node1" presStyleIdx="0" presStyleCnt="3"/>
      <dgm:spPr/>
    </dgm:pt>
    <dgm:pt modelId="{ADF8B0F6-89B8-4614-A4BA-33D5E87D1270}" type="pres">
      <dgm:prSet presAssocID="{4BAD39FB-9941-4F23-A6DB-2B0598AAB96F}" presName="parentText" presStyleLbl="node1" presStyleIdx="0" presStyleCnt="3">
        <dgm:presLayoutVars>
          <dgm:chMax val="0"/>
          <dgm:bulletEnabled val="1"/>
        </dgm:presLayoutVars>
      </dgm:prSet>
      <dgm:spPr/>
    </dgm:pt>
    <dgm:pt modelId="{777DA7C4-CF5F-4816-A8DB-A89A3376D09B}" type="pres">
      <dgm:prSet presAssocID="{4BAD39FB-9941-4F23-A6DB-2B0598AAB96F}" presName="negativeSpace" presStyleCnt="0"/>
      <dgm:spPr/>
    </dgm:pt>
    <dgm:pt modelId="{897EBA1B-EC6E-4EF3-B0B0-48D41B349F26}" type="pres">
      <dgm:prSet presAssocID="{4BAD39FB-9941-4F23-A6DB-2B0598AAB96F}" presName="childText" presStyleLbl="conFgAcc1" presStyleIdx="0" presStyleCnt="3">
        <dgm:presLayoutVars>
          <dgm:bulletEnabled val="1"/>
        </dgm:presLayoutVars>
      </dgm:prSet>
      <dgm:spPr/>
    </dgm:pt>
    <dgm:pt modelId="{3D443860-FDC3-490A-8B20-2A5C2F468272}" type="pres">
      <dgm:prSet presAssocID="{E88FDD6E-361D-4750-A462-6CE9E0937575}" presName="spaceBetweenRectangles" presStyleCnt="0"/>
      <dgm:spPr/>
    </dgm:pt>
    <dgm:pt modelId="{3F5A604B-C300-403B-BF81-A22E35D22726}" type="pres">
      <dgm:prSet presAssocID="{78B02118-5C2B-4308-85F3-CA812361ECB2}" presName="parentLin" presStyleCnt="0"/>
      <dgm:spPr/>
    </dgm:pt>
    <dgm:pt modelId="{94EB7310-7D4C-4DB1-819F-BD5309E73C36}" type="pres">
      <dgm:prSet presAssocID="{78B02118-5C2B-4308-85F3-CA812361ECB2}" presName="parentLeftMargin" presStyleLbl="node1" presStyleIdx="0" presStyleCnt="3"/>
      <dgm:spPr/>
    </dgm:pt>
    <dgm:pt modelId="{11ED3E7B-19CD-4325-AF1C-B4208997197D}" type="pres">
      <dgm:prSet presAssocID="{78B02118-5C2B-4308-85F3-CA812361ECB2}" presName="parentText" presStyleLbl="node1" presStyleIdx="1" presStyleCnt="3">
        <dgm:presLayoutVars>
          <dgm:chMax val="0"/>
          <dgm:bulletEnabled val="1"/>
        </dgm:presLayoutVars>
      </dgm:prSet>
      <dgm:spPr/>
    </dgm:pt>
    <dgm:pt modelId="{06D213EF-F482-44E6-8EA4-728609D63840}" type="pres">
      <dgm:prSet presAssocID="{78B02118-5C2B-4308-85F3-CA812361ECB2}" presName="negativeSpace" presStyleCnt="0"/>
      <dgm:spPr/>
    </dgm:pt>
    <dgm:pt modelId="{EEE059AF-E236-4953-BC76-7E7431559697}" type="pres">
      <dgm:prSet presAssocID="{78B02118-5C2B-4308-85F3-CA812361ECB2}" presName="childText" presStyleLbl="conFgAcc1" presStyleIdx="1" presStyleCnt="3">
        <dgm:presLayoutVars>
          <dgm:bulletEnabled val="1"/>
        </dgm:presLayoutVars>
      </dgm:prSet>
      <dgm:spPr/>
    </dgm:pt>
    <dgm:pt modelId="{85C7F401-A874-4DA2-8B7D-22B4180D8A9D}" type="pres">
      <dgm:prSet presAssocID="{52E4B756-174C-472E-999E-412A97B7B0CA}" presName="spaceBetweenRectangles" presStyleCnt="0"/>
      <dgm:spPr/>
    </dgm:pt>
    <dgm:pt modelId="{F32AEFD6-9912-4C38-8FA1-D46FDA9BF2DB}" type="pres">
      <dgm:prSet presAssocID="{4C343BBF-434A-42E8-A458-8B9372A7D302}" presName="parentLin" presStyleCnt="0"/>
      <dgm:spPr/>
    </dgm:pt>
    <dgm:pt modelId="{C4FB99BF-2EFF-487E-9C23-8F7B7CA09985}" type="pres">
      <dgm:prSet presAssocID="{4C343BBF-434A-42E8-A458-8B9372A7D302}" presName="parentLeftMargin" presStyleLbl="node1" presStyleIdx="1" presStyleCnt="3"/>
      <dgm:spPr/>
    </dgm:pt>
    <dgm:pt modelId="{EAB12587-76C2-4EC4-8728-6D21170706AA}" type="pres">
      <dgm:prSet presAssocID="{4C343BBF-434A-42E8-A458-8B9372A7D302}" presName="parentText" presStyleLbl="node1" presStyleIdx="2" presStyleCnt="3">
        <dgm:presLayoutVars>
          <dgm:chMax val="0"/>
          <dgm:bulletEnabled val="1"/>
        </dgm:presLayoutVars>
      </dgm:prSet>
      <dgm:spPr/>
    </dgm:pt>
    <dgm:pt modelId="{882814FD-7909-430C-B7C7-AF731C49D880}" type="pres">
      <dgm:prSet presAssocID="{4C343BBF-434A-42E8-A458-8B9372A7D302}" presName="negativeSpace" presStyleCnt="0"/>
      <dgm:spPr/>
    </dgm:pt>
    <dgm:pt modelId="{6E1BE5E5-EFC7-4D8C-AB7F-9C294C541C8E}" type="pres">
      <dgm:prSet presAssocID="{4C343BBF-434A-42E8-A458-8B9372A7D302}" presName="childText" presStyleLbl="conFgAcc1" presStyleIdx="2" presStyleCnt="3">
        <dgm:presLayoutVars>
          <dgm:bulletEnabled val="1"/>
        </dgm:presLayoutVars>
      </dgm:prSet>
      <dgm:spPr/>
    </dgm:pt>
  </dgm:ptLst>
  <dgm:cxnLst>
    <dgm:cxn modelId="{2CC8243C-BAB3-4892-BA80-0D1773360DAC}" type="presOf" srcId="{4BAD39FB-9941-4F23-A6DB-2B0598AAB96F}" destId="{82A2BD95-47EC-4463-BCFC-DAEF58E20D03}" srcOrd="0" destOrd="0" presId="urn:microsoft.com/office/officeart/2005/8/layout/list1"/>
    <dgm:cxn modelId="{9B008058-70B8-451B-BCEB-31E3905D1544}" type="presOf" srcId="{78B02118-5C2B-4308-85F3-CA812361ECB2}" destId="{11ED3E7B-19CD-4325-AF1C-B4208997197D}" srcOrd="1" destOrd="0" presId="urn:microsoft.com/office/officeart/2005/8/layout/list1"/>
    <dgm:cxn modelId="{DA3DD570-E7B3-453D-A658-868CE8E90520}" srcId="{BAC826AF-A19B-4B48-BD70-B5F56D66713C}" destId="{4BAD39FB-9941-4F23-A6DB-2B0598AAB96F}" srcOrd="0" destOrd="0" parTransId="{43F99B8C-839F-421D-AA27-A5ED571314FE}" sibTransId="{E88FDD6E-361D-4750-A462-6CE9E0937575}"/>
    <dgm:cxn modelId="{4704778F-303B-4444-A2DB-FCA27E7D8D6A}" type="presOf" srcId="{4C343BBF-434A-42E8-A458-8B9372A7D302}" destId="{EAB12587-76C2-4EC4-8728-6D21170706AA}" srcOrd="1" destOrd="0" presId="urn:microsoft.com/office/officeart/2005/8/layout/list1"/>
    <dgm:cxn modelId="{0C30C593-BDCD-487B-94A7-DF7EB842A09E}" type="presOf" srcId="{78B02118-5C2B-4308-85F3-CA812361ECB2}" destId="{94EB7310-7D4C-4DB1-819F-BD5309E73C36}" srcOrd="0" destOrd="0" presId="urn:microsoft.com/office/officeart/2005/8/layout/list1"/>
    <dgm:cxn modelId="{FBFF40CA-630E-4FA6-9DB6-8A7A658585AF}" type="presOf" srcId="{4C343BBF-434A-42E8-A458-8B9372A7D302}" destId="{C4FB99BF-2EFF-487E-9C23-8F7B7CA09985}" srcOrd="0" destOrd="0" presId="urn:microsoft.com/office/officeart/2005/8/layout/list1"/>
    <dgm:cxn modelId="{0B03C0DB-1AD4-4096-89F2-FDAB87EE9493}" srcId="{BAC826AF-A19B-4B48-BD70-B5F56D66713C}" destId="{78B02118-5C2B-4308-85F3-CA812361ECB2}" srcOrd="1" destOrd="0" parTransId="{8C54D329-86FA-4F36-82E6-3338CC73A005}" sibTransId="{52E4B756-174C-472E-999E-412A97B7B0CA}"/>
    <dgm:cxn modelId="{276531E3-9C56-430F-B3AC-D8CEED927962}" type="presOf" srcId="{BAC826AF-A19B-4B48-BD70-B5F56D66713C}" destId="{C9BDE901-4A47-4742-B55A-9E2D8E645763}" srcOrd="0" destOrd="0" presId="urn:microsoft.com/office/officeart/2005/8/layout/list1"/>
    <dgm:cxn modelId="{CE7370E4-894B-4E48-87BC-BD8AC7F6C093}" srcId="{BAC826AF-A19B-4B48-BD70-B5F56D66713C}" destId="{4C343BBF-434A-42E8-A458-8B9372A7D302}" srcOrd="2" destOrd="0" parTransId="{44576E27-26E1-47F6-AB80-33AA3519C09A}" sibTransId="{195E6F26-18AB-4511-8C97-528F0371A6E1}"/>
    <dgm:cxn modelId="{4B6A26E8-669B-415C-8808-A986E1FD11A5}" type="presOf" srcId="{4BAD39FB-9941-4F23-A6DB-2B0598AAB96F}" destId="{ADF8B0F6-89B8-4614-A4BA-33D5E87D1270}" srcOrd="1" destOrd="0" presId="urn:microsoft.com/office/officeart/2005/8/layout/list1"/>
    <dgm:cxn modelId="{4DB36B5D-BFDB-436F-82C2-BE4DF2369173}" type="presParOf" srcId="{C9BDE901-4A47-4742-B55A-9E2D8E645763}" destId="{4545F53B-905C-4489-A104-2BD506260E75}" srcOrd="0" destOrd="0" presId="urn:microsoft.com/office/officeart/2005/8/layout/list1"/>
    <dgm:cxn modelId="{C402D62A-039C-473D-864A-F310A261E632}" type="presParOf" srcId="{4545F53B-905C-4489-A104-2BD506260E75}" destId="{82A2BD95-47EC-4463-BCFC-DAEF58E20D03}" srcOrd="0" destOrd="0" presId="urn:microsoft.com/office/officeart/2005/8/layout/list1"/>
    <dgm:cxn modelId="{0C3CA741-7EBB-4EAF-A576-8EF284A83A2B}" type="presParOf" srcId="{4545F53B-905C-4489-A104-2BD506260E75}" destId="{ADF8B0F6-89B8-4614-A4BA-33D5E87D1270}" srcOrd="1" destOrd="0" presId="urn:microsoft.com/office/officeart/2005/8/layout/list1"/>
    <dgm:cxn modelId="{EC01C537-F35B-42C0-A9AB-CEC9BBEE9A45}" type="presParOf" srcId="{C9BDE901-4A47-4742-B55A-9E2D8E645763}" destId="{777DA7C4-CF5F-4816-A8DB-A89A3376D09B}" srcOrd="1" destOrd="0" presId="urn:microsoft.com/office/officeart/2005/8/layout/list1"/>
    <dgm:cxn modelId="{236F7666-38A9-4516-8DAC-55CA245526DF}" type="presParOf" srcId="{C9BDE901-4A47-4742-B55A-9E2D8E645763}" destId="{897EBA1B-EC6E-4EF3-B0B0-48D41B349F26}" srcOrd="2" destOrd="0" presId="urn:microsoft.com/office/officeart/2005/8/layout/list1"/>
    <dgm:cxn modelId="{6ECE04CB-33C0-4C54-B3ED-B88B34D3329A}" type="presParOf" srcId="{C9BDE901-4A47-4742-B55A-9E2D8E645763}" destId="{3D443860-FDC3-490A-8B20-2A5C2F468272}" srcOrd="3" destOrd="0" presId="urn:microsoft.com/office/officeart/2005/8/layout/list1"/>
    <dgm:cxn modelId="{38ABE8E7-B1E9-400F-A330-E637AF73C131}" type="presParOf" srcId="{C9BDE901-4A47-4742-B55A-9E2D8E645763}" destId="{3F5A604B-C300-403B-BF81-A22E35D22726}" srcOrd="4" destOrd="0" presId="urn:microsoft.com/office/officeart/2005/8/layout/list1"/>
    <dgm:cxn modelId="{45163AEA-F189-4365-959C-3E127C1920E9}" type="presParOf" srcId="{3F5A604B-C300-403B-BF81-A22E35D22726}" destId="{94EB7310-7D4C-4DB1-819F-BD5309E73C36}" srcOrd="0" destOrd="0" presId="urn:microsoft.com/office/officeart/2005/8/layout/list1"/>
    <dgm:cxn modelId="{47C8AF3B-70F7-4BCF-B048-33F984E47A88}" type="presParOf" srcId="{3F5A604B-C300-403B-BF81-A22E35D22726}" destId="{11ED3E7B-19CD-4325-AF1C-B4208997197D}" srcOrd="1" destOrd="0" presId="urn:microsoft.com/office/officeart/2005/8/layout/list1"/>
    <dgm:cxn modelId="{FB1870CA-79DD-44E5-98AD-ADC3A7007478}" type="presParOf" srcId="{C9BDE901-4A47-4742-B55A-9E2D8E645763}" destId="{06D213EF-F482-44E6-8EA4-728609D63840}" srcOrd="5" destOrd="0" presId="urn:microsoft.com/office/officeart/2005/8/layout/list1"/>
    <dgm:cxn modelId="{ABC0C697-E30A-4E2D-BFAB-EF533A755813}" type="presParOf" srcId="{C9BDE901-4A47-4742-B55A-9E2D8E645763}" destId="{EEE059AF-E236-4953-BC76-7E7431559697}" srcOrd="6" destOrd="0" presId="urn:microsoft.com/office/officeart/2005/8/layout/list1"/>
    <dgm:cxn modelId="{857A9C88-4DA1-4EA2-B115-E23BAB3CEBED}" type="presParOf" srcId="{C9BDE901-4A47-4742-B55A-9E2D8E645763}" destId="{85C7F401-A874-4DA2-8B7D-22B4180D8A9D}" srcOrd="7" destOrd="0" presId="urn:microsoft.com/office/officeart/2005/8/layout/list1"/>
    <dgm:cxn modelId="{1D1ED4D2-8A78-408C-8E55-908B53D13188}" type="presParOf" srcId="{C9BDE901-4A47-4742-B55A-9E2D8E645763}" destId="{F32AEFD6-9912-4C38-8FA1-D46FDA9BF2DB}" srcOrd="8" destOrd="0" presId="urn:microsoft.com/office/officeart/2005/8/layout/list1"/>
    <dgm:cxn modelId="{5E6AB4D0-A990-4317-9D4F-59A3630EA416}" type="presParOf" srcId="{F32AEFD6-9912-4C38-8FA1-D46FDA9BF2DB}" destId="{C4FB99BF-2EFF-487E-9C23-8F7B7CA09985}" srcOrd="0" destOrd="0" presId="urn:microsoft.com/office/officeart/2005/8/layout/list1"/>
    <dgm:cxn modelId="{521E7BA4-5B58-4BDF-9A7B-3EC9DA935E8E}" type="presParOf" srcId="{F32AEFD6-9912-4C38-8FA1-D46FDA9BF2DB}" destId="{EAB12587-76C2-4EC4-8728-6D21170706AA}" srcOrd="1" destOrd="0" presId="urn:microsoft.com/office/officeart/2005/8/layout/list1"/>
    <dgm:cxn modelId="{5416BFA5-C71B-4EB6-9FEB-1FEBC97C1308}" type="presParOf" srcId="{C9BDE901-4A47-4742-B55A-9E2D8E645763}" destId="{882814FD-7909-430C-B7C7-AF731C49D880}" srcOrd="9" destOrd="0" presId="urn:microsoft.com/office/officeart/2005/8/layout/list1"/>
    <dgm:cxn modelId="{9DA14D1C-3B58-4001-AAAE-FF3B86CE8425}" type="presParOf" srcId="{C9BDE901-4A47-4742-B55A-9E2D8E645763}" destId="{6E1BE5E5-EFC7-4D8C-AB7F-9C294C541C8E}" srcOrd="10"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7EBA1B-EC6E-4EF3-B0B0-48D41B349F26}">
      <dsp:nvSpPr>
        <dsp:cNvPr id="0" name=""/>
        <dsp:cNvSpPr/>
      </dsp:nvSpPr>
      <dsp:spPr>
        <a:xfrm>
          <a:off x="0" y="197242"/>
          <a:ext cx="4248150" cy="2268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DF8B0F6-89B8-4614-A4BA-33D5E87D1270}">
      <dsp:nvSpPr>
        <dsp:cNvPr id="0" name=""/>
        <dsp:cNvSpPr/>
      </dsp:nvSpPr>
      <dsp:spPr>
        <a:xfrm>
          <a:off x="212407" y="64402"/>
          <a:ext cx="2973704" cy="265680"/>
        </a:xfrm>
        <a:prstGeom prst="round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2399" tIns="0" rIns="11239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Construction Delays </a:t>
          </a:r>
          <a:endParaRPr lang="en-GB" sz="1200" kern="1200">
            <a:latin typeface="Times New Roman" panose="02020603050405020304" pitchFamily="18" charset="0"/>
            <a:cs typeface="Times New Roman" panose="02020603050405020304" pitchFamily="18" charset="0"/>
          </a:endParaRPr>
        </a:p>
      </dsp:txBody>
      <dsp:txXfrm>
        <a:off x="225376" y="77371"/>
        <a:ext cx="2947766" cy="239742"/>
      </dsp:txXfrm>
    </dsp:sp>
    <dsp:sp modelId="{EEE059AF-E236-4953-BC76-7E7431559697}">
      <dsp:nvSpPr>
        <dsp:cNvPr id="0" name=""/>
        <dsp:cNvSpPr/>
      </dsp:nvSpPr>
      <dsp:spPr>
        <a:xfrm>
          <a:off x="0" y="605482"/>
          <a:ext cx="4248150" cy="2268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1ED3E7B-19CD-4325-AF1C-B4208997197D}">
      <dsp:nvSpPr>
        <dsp:cNvPr id="0" name=""/>
        <dsp:cNvSpPr/>
      </dsp:nvSpPr>
      <dsp:spPr>
        <a:xfrm>
          <a:off x="212407" y="472642"/>
          <a:ext cx="2973704" cy="265680"/>
        </a:xfrm>
        <a:prstGeom prst="round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2399" tIns="0" rIns="11239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Budget Overruns</a:t>
          </a:r>
          <a:endParaRPr lang="en-GB" sz="1200" kern="1200">
            <a:latin typeface="Times New Roman" panose="02020603050405020304" pitchFamily="18" charset="0"/>
            <a:cs typeface="Times New Roman" panose="02020603050405020304" pitchFamily="18" charset="0"/>
          </a:endParaRPr>
        </a:p>
      </dsp:txBody>
      <dsp:txXfrm>
        <a:off x="225376" y="485611"/>
        <a:ext cx="2947766" cy="239742"/>
      </dsp:txXfrm>
    </dsp:sp>
    <dsp:sp modelId="{6E1BE5E5-EFC7-4D8C-AB7F-9C294C541C8E}">
      <dsp:nvSpPr>
        <dsp:cNvPr id="0" name=""/>
        <dsp:cNvSpPr/>
      </dsp:nvSpPr>
      <dsp:spPr>
        <a:xfrm>
          <a:off x="0" y="1013722"/>
          <a:ext cx="4248150" cy="226800"/>
        </a:xfrm>
        <a:prstGeom prst="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AB12587-76C2-4EC4-8728-6D21170706AA}">
      <dsp:nvSpPr>
        <dsp:cNvPr id="0" name=""/>
        <dsp:cNvSpPr/>
      </dsp:nvSpPr>
      <dsp:spPr>
        <a:xfrm>
          <a:off x="212407" y="880882"/>
          <a:ext cx="2973704" cy="265680"/>
        </a:xfrm>
        <a:prstGeom prst="roundRect">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2399" tIns="0" rIns="112399"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Unforeseen Issues</a:t>
          </a:r>
          <a:endParaRPr lang="en-GB" sz="1200" kern="1200">
            <a:latin typeface="Times New Roman" panose="02020603050405020304" pitchFamily="18" charset="0"/>
            <a:cs typeface="Times New Roman" panose="02020603050405020304" pitchFamily="18" charset="0"/>
          </a:endParaRPr>
        </a:p>
      </dsp:txBody>
      <dsp:txXfrm>
        <a:off x="225376" y="893851"/>
        <a:ext cx="2947766" cy="23974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5C620-2FC5-4983-8215-6FFCFA01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3579</Words>
  <Characters>20404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23936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2023-12-01T12:27:00Z</dcterms:created>
  <dcterms:modified xsi:type="dcterms:W3CDTF">2023-12-01T12:27:00Z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e765f6aacfe5ae703e8a0372012ff24b2837a7bccc101cebec2a34a92509ff04</vt:lpwstr>
  </property>
</Properties>
</file>