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8CFD2" w14:textId="77777777" w:rsidR="00BB3AA9" w:rsidRDefault="00BB3AA9" w:rsidP="00BB3AA9">
      <w:pPr>
        <w:spacing w:line="360" w:lineRule="auto"/>
        <w:jc w:val="center"/>
        <w:rPr>
          <w:rFonts w:ascii="Arial" w:hAnsi="Arial" w:cs="Arial"/>
          <w:b/>
          <w:bCs/>
          <w:sz w:val="28"/>
          <w:szCs w:val="28"/>
        </w:rPr>
      </w:pPr>
      <w:r>
        <w:rPr>
          <w:rFonts w:ascii="Arial" w:hAnsi="Arial" w:cs="Arial"/>
          <w:b/>
          <w:bCs/>
          <w:sz w:val="28"/>
          <w:szCs w:val="28"/>
        </w:rPr>
        <w:t>Dissertation Proposal</w:t>
      </w:r>
    </w:p>
    <w:p w14:paraId="5728D87B" w14:textId="77777777" w:rsidR="00BB3AA9" w:rsidRDefault="00BB3AA9" w:rsidP="00FA55CE">
      <w:pPr>
        <w:spacing w:line="360" w:lineRule="auto"/>
        <w:rPr>
          <w:rFonts w:ascii="Arial" w:hAnsi="Arial" w:cs="Arial"/>
          <w:b/>
          <w:bCs/>
          <w:sz w:val="28"/>
          <w:szCs w:val="28"/>
        </w:rPr>
      </w:pPr>
    </w:p>
    <w:p w14:paraId="750259C3" w14:textId="7A09705F" w:rsidR="00FA55CE" w:rsidRDefault="00FA55CE" w:rsidP="00FA55CE">
      <w:pPr>
        <w:spacing w:line="360" w:lineRule="auto"/>
        <w:rPr>
          <w:rFonts w:ascii="Arial" w:hAnsi="Arial" w:cs="Arial"/>
        </w:rPr>
      </w:pPr>
      <w:r>
        <w:rPr>
          <w:rFonts w:ascii="Arial" w:hAnsi="Arial" w:cs="Arial"/>
          <w:b/>
          <w:bCs/>
          <w:sz w:val="28"/>
          <w:szCs w:val="28"/>
        </w:rPr>
        <w:t xml:space="preserve">Title: </w:t>
      </w:r>
      <w:r w:rsidRPr="00D80BA2">
        <w:rPr>
          <w:rFonts w:ascii="Arial" w:hAnsi="Arial" w:cs="Arial"/>
        </w:rPr>
        <w:t xml:space="preserve">Predictive Analytics in Digital </w:t>
      </w:r>
      <w:r>
        <w:rPr>
          <w:rFonts w:ascii="Arial" w:hAnsi="Arial" w:cs="Arial"/>
        </w:rPr>
        <w:t>Marketing</w:t>
      </w:r>
      <w:r w:rsidRPr="00D80BA2">
        <w:rPr>
          <w:rFonts w:ascii="Arial" w:hAnsi="Arial" w:cs="Arial"/>
        </w:rPr>
        <w:t xml:space="preserve">: Evaluating the Impact of AI </w:t>
      </w:r>
      <w:r>
        <w:rPr>
          <w:rFonts w:ascii="Arial" w:hAnsi="Arial" w:cs="Arial"/>
        </w:rPr>
        <w:t xml:space="preserve">Marketing </w:t>
      </w:r>
      <w:r w:rsidRPr="00D80BA2">
        <w:rPr>
          <w:rFonts w:ascii="Arial" w:hAnsi="Arial" w:cs="Arial"/>
        </w:rPr>
        <w:t>on Consumer Engagement and Conversion Rates</w:t>
      </w:r>
      <w:r>
        <w:rPr>
          <w:rFonts w:ascii="Arial" w:hAnsi="Arial" w:cs="Arial"/>
        </w:rPr>
        <w:t xml:space="preserve"> in the </w:t>
      </w:r>
      <w:r w:rsidR="00CB2A67">
        <w:rPr>
          <w:rFonts w:ascii="Arial" w:hAnsi="Arial" w:cs="Arial"/>
        </w:rPr>
        <w:t xml:space="preserve">Travel, </w:t>
      </w:r>
      <w:r w:rsidR="009273E0">
        <w:rPr>
          <w:rFonts w:ascii="Arial" w:hAnsi="Arial" w:cs="Arial"/>
        </w:rPr>
        <w:t>tourism,</w:t>
      </w:r>
      <w:r w:rsidR="00CB2A67">
        <w:rPr>
          <w:rFonts w:ascii="Arial" w:hAnsi="Arial" w:cs="Arial"/>
        </w:rPr>
        <w:t xml:space="preserve"> and hospitality</w:t>
      </w:r>
      <w:r>
        <w:rPr>
          <w:rFonts w:ascii="Arial" w:hAnsi="Arial" w:cs="Arial"/>
        </w:rPr>
        <w:t xml:space="preserve"> Industry.</w:t>
      </w:r>
    </w:p>
    <w:p w14:paraId="1ED351AD" w14:textId="763A78AF" w:rsidR="00FA55CE" w:rsidRDefault="00FA55CE" w:rsidP="00D80BA2">
      <w:pPr>
        <w:spacing w:line="360" w:lineRule="auto"/>
        <w:rPr>
          <w:rFonts w:ascii="Arial" w:hAnsi="Arial" w:cs="Arial"/>
          <w:b/>
          <w:bCs/>
          <w:sz w:val="28"/>
          <w:szCs w:val="28"/>
        </w:rPr>
      </w:pPr>
    </w:p>
    <w:p w14:paraId="77FF6100" w14:textId="003F7E0C" w:rsidR="00390913" w:rsidRPr="00213DCC" w:rsidRDefault="00390913" w:rsidP="00D80BA2">
      <w:pPr>
        <w:spacing w:line="360" w:lineRule="auto"/>
        <w:rPr>
          <w:rFonts w:ascii="Arial" w:hAnsi="Arial" w:cs="Arial"/>
          <w:b/>
          <w:bCs/>
          <w:sz w:val="36"/>
          <w:szCs w:val="36"/>
        </w:rPr>
      </w:pPr>
      <w:r w:rsidRPr="00213DCC">
        <w:rPr>
          <w:rFonts w:ascii="Arial" w:hAnsi="Arial" w:cs="Arial"/>
          <w:b/>
          <w:bCs/>
          <w:sz w:val="36"/>
          <w:szCs w:val="36"/>
        </w:rPr>
        <w:t>Introduction</w:t>
      </w:r>
    </w:p>
    <w:p w14:paraId="5356C5AA" w14:textId="77777777" w:rsidR="004258E8" w:rsidRPr="00BC751C" w:rsidRDefault="004258E8" w:rsidP="004258E8">
      <w:pPr>
        <w:pStyle w:val="Heading1"/>
        <w:rPr>
          <w:rStyle w:val="IntenseReference"/>
          <w:rFonts w:ascii="Arial" w:hAnsi="Arial" w:cs="Arial"/>
          <w:smallCaps w:val="0"/>
          <w:color w:val="1F1F1F"/>
          <w:sz w:val="28"/>
          <w:szCs w:val="28"/>
        </w:rPr>
      </w:pPr>
      <w:bookmarkStart w:id="0" w:name="_Toc144209749"/>
      <w:r w:rsidRPr="00BC751C">
        <w:rPr>
          <w:rFonts w:ascii="Arial" w:hAnsi="Arial" w:cs="Arial"/>
          <w:sz w:val="28"/>
          <w:szCs w:val="28"/>
        </w:rPr>
        <w:t>Background</w:t>
      </w:r>
      <w:bookmarkEnd w:id="0"/>
    </w:p>
    <w:p w14:paraId="42E9F3E2" w14:textId="77777777" w:rsidR="004258E8" w:rsidRPr="002E6752" w:rsidRDefault="004258E8" w:rsidP="004258E8"/>
    <w:p w14:paraId="243DF8E0" w14:textId="77777777" w:rsidR="004258E8" w:rsidRPr="00C85490" w:rsidRDefault="004258E8" w:rsidP="004258E8">
      <w:pPr>
        <w:tabs>
          <w:tab w:val="left" w:pos="3573"/>
        </w:tabs>
        <w:spacing w:line="360" w:lineRule="auto"/>
        <w:rPr>
          <w:rFonts w:ascii="Arial" w:hAnsi="Arial" w:cs="Arial"/>
          <w:color w:val="000000"/>
          <w:shd w:val="clear" w:color="auto" w:fill="FFFFFF"/>
        </w:rPr>
      </w:pPr>
      <w:r w:rsidRPr="00257B6F">
        <w:rPr>
          <w:rFonts w:ascii="Arial" w:hAnsi="Arial" w:cs="Arial"/>
        </w:rPr>
        <w:t xml:space="preserve">Artificial intelligence first appeared in academia in 1956, but it was only in 2012 that deep </w:t>
      </w:r>
      <w:r>
        <w:rPr>
          <w:rFonts w:ascii="Arial" w:hAnsi="Arial" w:cs="Arial"/>
        </w:rPr>
        <w:t>learning's</w:t>
      </w:r>
      <w:r w:rsidRPr="00257B6F">
        <w:rPr>
          <w:rFonts w:ascii="Arial" w:hAnsi="Arial" w:cs="Arial"/>
        </w:rPr>
        <w:t xml:space="preserve"> superiority over previous AI methods led to increased funding and interest (Russel &amp; Norvig, 2020). By 2016, the AI market encompassing hardware, software, and related products exceeded $8 billion</w:t>
      </w:r>
      <w:r>
        <w:rPr>
          <w:rFonts w:ascii="Arial" w:hAnsi="Arial" w:cs="Arial"/>
        </w:rPr>
        <w:t xml:space="preserve"> </w:t>
      </w:r>
      <w:r w:rsidRPr="00C85490">
        <w:rPr>
          <w:rFonts w:ascii="Arial" w:hAnsi="Arial" w:cs="Arial"/>
          <w:color w:val="000000"/>
          <w:shd w:val="clear" w:color="auto" w:fill="FFFFFF"/>
        </w:rPr>
        <w:t>(</w:t>
      </w:r>
      <w:proofErr w:type="spellStart"/>
      <w:r w:rsidRPr="00C85490">
        <w:rPr>
          <w:rFonts w:ascii="Arial" w:hAnsi="Arial" w:cs="Arial"/>
          <w:color w:val="000000"/>
          <w:shd w:val="clear" w:color="auto" w:fill="FFFFFF"/>
        </w:rPr>
        <w:t>Lohr</w:t>
      </w:r>
      <w:proofErr w:type="spellEnd"/>
      <w:r w:rsidRPr="00C85490">
        <w:rPr>
          <w:rFonts w:ascii="Arial" w:hAnsi="Arial" w:cs="Arial"/>
          <w:color w:val="000000"/>
          <w:shd w:val="clear" w:color="auto" w:fill="FFFFFF"/>
        </w:rPr>
        <w:t xml:space="preserve">, 2016). </w:t>
      </w:r>
    </w:p>
    <w:p w14:paraId="78815FB2" w14:textId="77777777" w:rsidR="004258E8" w:rsidRDefault="004258E8" w:rsidP="004258E8">
      <w:pPr>
        <w:tabs>
          <w:tab w:val="left" w:pos="3573"/>
        </w:tabs>
        <w:spacing w:line="360" w:lineRule="auto"/>
        <w:rPr>
          <w:rFonts w:ascii="Arial" w:hAnsi="Arial" w:cs="Arial"/>
          <w:color w:val="000000"/>
          <w:shd w:val="clear" w:color="auto" w:fill="FFFFFF"/>
        </w:rPr>
      </w:pPr>
      <w:r w:rsidRPr="00C85490">
        <w:rPr>
          <w:rFonts w:ascii="Arial" w:hAnsi="Arial" w:cs="Arial"/>
          <w:color w:val="000000"/>
          <w:shd w:val="clear" w:color="auto" w:fill="FFFFFF"/>
        </w:rPr>
        <w:t xml:space="preserve">Since 2011, </w:t>
      </w:r>
      <w:r w:rsidRPr="00C85490">
        <w:rPr>
          <w:rFonts w:ascii="Arial" w:hAnsi="Arial" w:cs="Arial"/>
          <w:b/>
          <w:bCs/>
          <w:color w:val="000000"/>
          <w:shd w:val="clear" w:color="auto" w:fill="FFFFFF"/>
        </w:rPr>
        <w:t>Deep learning</w:t>
      </w:r>
      <w:r w:rsidRPr="00C85490">
        <w:rPr>
          <w:rFonts w:ascii="Arial" w:hAnsi="Arial" w:cs="Arial"/>
          <w:color w:val="000000"/>
          <w:shd w:val="clear" w:color="auto" w:fill="FFFFFF"/>
        </w:rPr>
        <w:t xml:space="preserve"> developments fuelled advancements in text analysis, speech recognition, picture and video processing, and other fields. It is a subset of machine learning that constructs intricate representations of data by employing a complex graph structure consisting of multiple layers for processing (</w:t>
      </w:r>
      <w:proofErr w:type="spellStart"/>
      <w:r w:rsidRPr="00C85490">
        <w:rPr>
          <w:rFonts w:ascii="Arial" w:hAnsi="Arial" w:cs="Arial"/>
          <w:color w:val="000000"/>
          <w:shd w:val="clear" w:color="auto" w:fill="FFFFFF"/>
        </w:rPr>
        <w:t>LeCun</w:t>
      </w:r>
      <w:proofErr w:type="spellEnd"/>
      <w:r w:rsidRPr="00C85490">
        <w:rPr>
          <w:rFonts w:ascii="Arial" w:hAnsi="Arial" w:cs="Arial"/>
          <w:color w:val="000000"/>
          <w:shd w:val="clear" w:color="auto" w:fill="FFFFFF"/>
        </w:rPr>
        <w:t xml:space="preserve">, </w:t>
      </w:r>
      <w:proofErr w:type="spellStart"/>
      <w:r w:rsidRPr="00C85490">
        <w:rPr>
          <w:rFonts w:ascii="Arial" w:hAnsi="Arial" w:cs="Arial"/>
          <w:color w:val="000000"/>
          <w:shd w:val="clear" w:color="auto" w:fill="FFFFFF"/>
        </w:rPr>
        <w:t>Bengio</w:t>
      </w:r>
      <w:proofErr w:type="spellEnd"/>
      <w:r w:rsidRPr="00C85490">
        <w:rPr>
          <w:rFonts w:ascii="Arial" w:hAnsi="Arial" w:cs="Arial"/>
          <w:color w:val="000000"/>
          <w:shd w:val="clear" w:color="auto" w:fill="FFFFFF"/>
        </w:rPr>
        <w:t xml:space="preserve"> and Hinton, 2015).</w:t>
      </w:r>
    </w:p>
    <w:p w14:paraId="164123F5" w14:textId="679CDF38" w:rsidR="004258E8" w:rsidRPr="00125100" w:rsidRDefault="004258E8" w:rsidP="004258E8">
      <w:pPr>
        <w:tabs>
          <w:tab w:val="left" w:pos="3573"/>
        </w:tabs>
        <w:spacing w:line="360" w:lineRule="auto"/>
        <w:rPr>
          <w:rFonts w:ascii="Arial" w:hAnsi="Arial" w:cs="Arial"/>
        </w:rPr>
      </w:pPr>
      <w:r w:rsidRPr="00125100">
        <w:rPr>
          <w:rFonts w:ascii="Arial" w:hAnsi="Arial" w:cs="Arial"/>
          <w:b/>
          <w:bCs/>
        </w:rPr>
        <w:t>Big data</w:t>
      </w:r>
      <w:r w:rsidRPr="00125100">
        <w:rPr>
          <w:rFonts w:ascii="Arial" w:hAnsi="Arial" w:cs="Arial"/>
        </w:rPr>
        <w:t xml:space="preserve"> is pivotal for enhancing AI technology, encompassing vast and intricate datasets beyond </w:t>
      </w:r>
      <w:r w:rsidR="00207BBE">
        <w:rPr>
          <w:rFonts w:ascii="Arial" w:hAnsi="Arial" w:cs="Arial"/>
        </w:rPr>
        <w:t>the reach of traditional processing methods</w:t>
      </w:r>
      <w:r w:rsidRPr="00125100">
        <w:rPr>
          <w:rFonts w:ascii="Arial" w:hAnsi="Arial" w:cs="Arial"/>
        </w:rPr>
        <w:t xml:space="preserve">. These datasets, marked by volume, variety, velocity, and veracity, contribute to substantial technological progress and ongoing innovation (Pence, 2014). </w:t>
      </w:r>
    </w:p>
    <w:p w14:paraId="5C0D1DE2" w14:textId="77777777" w:rsidR="004258E8" w:rsidRDefault="004258E8" w:rsidP="004258E8">
      <w:pPr>
        <w:tabs>
          <w:tab w:val="left" w:pos="3573"/>
        </w:tabs>
        <w:spacing w:line="360" w:lineRule="auto"/>
        <w:rPr>
          <w:rFonts w:ascii="Arial" w:hAnsi="Arial" w:cs="Arial"/>
          <w:color w:val="202122"/>
        </w:rPr>
      </w:pPr>
      <w:r w:rsidRPr="00EF7EAD">
        <w:rPr>
          <w:rFonts w:ascii="Arial" w:hAnsi="Arial" w:cs="Arial"/>
          <w:b/>
          <w:bCs/>
          <w:color w:val="202122"/>
        </w:rPr>
        <w:t xml:space="preserve">Large language models (LLMs) </w:t>
      </w:r>
      <w:r w:rsidRPr="00EF7EAD">
        <w:rPr>
          <w:rFonts w:ascii="Arial" w:hAnsi="Arial" w:cs="Arial"/>
          <w:color w:val="202122"/>
        </w:rPr>
        <w:t xml:space="preserve">like GPT-3, </w:t>
      </w:r>
      <w:proofErr w:type="spellStart"/>
      <w:r w:rsidRPr="00EF7EAD">
        <w:rPr>
          <w:rFonts w:ascii="Arial" w:hAnsi="Arial" w:cs="Arial"/>
          <w:color w:val="202122"/>
        </w:rPr>
        <w:t>LaMDA</w:t>
      </w:r>
      <w:proofErr w:type="spellEnd"/>
      <w:r w:rsidRPr="00EF7EAD">
        <w:rPr>
          <w:rFonts w:ascii="Arial" w:hAnsi="Arial" w:cs="Arial"/>
          <w:color w:val="202122"/>
        </w:rPr>
        <w:t>, and Jurassic-1 Jumbo are advanced AI systems trained on vast text and code datasets, enabling coherent text generation (</w:t>
      </w:r>
      <w:proofErr w:type="spellStart"/>
      <w:r w:rsidRPr="00EF7EAD">
        <w:rPr>
          <w:rFonts w:ascii="Arial" w:hAnsi="Arial" w:cs="Arial"/>
          <w:color w:val="202122"/>
        </w:rPr>
        <w:t>OpenAI</w:t>
      </w:r>
      <w:proofErr w:type="spellEnd"/>
      <w:r w:rsidRPr="00EF7EAD">
        <w:rPr>
          <w:rFonts w:ascii="Arial" w:hAnsi="Arial" w:cs="Arial"/>
          <w:color w:val="202122"/>
        </w:rPr>
        <w:t>, 2019) (Toews, 2023). These LLMs are transforming NLP, content creation, virtual assistants, healthcare, education, business, and marketing (</w:t>
      </w:r>
      <w:proofErr w:type="spellStart"/>
      <w:r w:rsidRPr="00EF7EAD">
        <w:rPr>
          <w:rFonts w:ascii="Arial" w:hAnsi="Arial" w:cs="Arial"/>
          <w:color w:val="202122"/>
        </w:rPr>
        <w:t>Keever</w:t>
      </w:r>
      <w:proofErr w:type="spellEnd"/>
      <w:r w:rsidRPr="00EF7EAD">
        <w:rPr>
          <w:rFonts w:ascii="Arial" w:hAnsi="Arial" w:cs="Arial"/>
          <w:color w:val="202122"/>
        </w:rPr>
        <w:t>, 2023) (Biswas, 2023) (Malik, 2023).</w:t>
      </w:r>
    </w:p>
    <w:p w14:paraId="54365B06" w14:textId="77777777" w:rsidR="00BB3AA9" w:rsidRDefault="00BB3AA9" w:rsidP="004258E8">
      <w:pPr>
        <w:tabs>
          <w:tab w:val="left" w:pos="3573"/>
        </w:tabs>
        <w:spacing w:line="360" w:lineRule="auto"/>
        <w:rPr>
          <w:rFonts w:ascii="Arial" w:hAnsi="Arial" w:cs="Arial"/>
          <w:color w:val="202122"/>
        </w:rPr>
      </w:pPr>
    </w:p>
    <w:p w14:paraId="5827C15A" w14:textId="77777777" w:rsidR="00BB3AA9" w:rsidRDefault="00BB3AA9" w:rsidP="004258E8">
      <w:pPr>
        <w:tabs>
          <w:tab w:val="left" w:pos="3573"/>
        </w:tabs>
        <w:spacing w:line="360" w:lineRule="auto"/>
        <w:rPr>
          <w:rFonts w:ascii="Arial" w:hAnsi="Arial" w:cs="Arial"/>
          <w:color w:val="202122"/>
        </w:rPr>
      </w:pPr>
    </w:p>
    <w:p w14:paraId="70A22CF8" w14:textId="77777777" w:rsidR="00BB3AA9" w:rsidRPr="00796194" w:rsidRDefault="00BB3AA9" w:rsidP="004258E8">
      <w:pPr>
        <w:tabs>
          <w:tab w:val="left" w:pos="3573"/>
        </w:tabs>
        <w:spacing w:line="360" w:lineRule="auto"/>
        <w:rPr>
          <w:rFonts w:ascii="Arial" w:hAnsi="Arial" w:cs="Arial"/>
          <w:color w:val="202122"/>
        </w:rPr>
      </w:pPr>
    </w:p>
    <w:p w14:paraId="7E40438F" w14:textId="77777777" w:rsidR="004258E8" w:rsidRDefault="004258E8" w:rsidP="004258E8">
      <w:pPr>
        <w:tabs>
          <w:tab w:val="left" w:pos="3573"/>
        </w:tabs>
        <w:spacing w:line="360" w:lineRule="auto"/>
        <w:rPr>
          <w:rFonts w:ascii="Arial" w:hAnsi="Arial" w:cs="Arial"/>
          <w:b/>
          <w:bCs/>
          <w:i/>
          <w:iCs/>
          <w:color w:val="000000"/>
          <w:shd w:val="clear" w:color="auto" w:fill="FFFFFF"/>
        </w:rPr>
      </w:pPr>
    </w:p>
    <w:p w14:paraId="026CCAB3" w14:textId="77777777" w:rsidR="004258E8" w:rsidRPr="00FD0501" w:rsidRDefault="004258E8" w:rsidP="004258E8">
      <w:pPr>
        <w:tabs>
          <w:tab w:val="left" w:pos="3573"/>
        </w:tabs>
        <w:spacing w:line="360" w:lineRule="auto"/>
        <w:rPr>
          <w:rFonts w:ascii="Arial" w:hAnsi="Arial" w:cs="Arial"/>
          <w:b/>
          <w:bCs/>
          <w:i/>
          <w:iCs/>
          <w:color w:val="000000"/>
          <w:shd w:val="clear" w:color="auto" w:fill="FFFFFF"/>
        </w:rPr>
      </w:pPr>
      <w:r w:rsidRPr="00FD0501">
        <w:rPr>
          <w:rFonts w:ascii="Arial" w:hAnsi="Arial" w:cs="Arial"/>
          <w:b/>
          <w:bCs/>
          <w:i/>
          <w:iCs/>
          <w:color w:val="000000"/>
          <w:shd w:val="clear" w:color="auto" w:fill="FFFFFF"/>
        </w:rPr>
        <w:lastRenderedPageBreak/>
        <w:t>Figure</w:t>
      </w:r>
      <w:r>
        <w:rPr>
          <w:rFonts w:ascii="Arial" w:hAnsi="Arial" w:cs="Arial"/>
          <w:b/>
          <w:bCs/>
          <w:i/>
          <w:iCs/>
          <w:color w:val="000000"/>
          <w:shd w:val="clear" w:color="auto" w:fill="FFFFFF"/>
        </w:rPr>
        <w:t xml:space="preserve"> 1</w:t>
      </w:r>
      <w:r w:rsidRPr="00FD0501">
        <w:rPr>
          <w:rFonts w:ascii="Arial" w:hAnsi="Arial" w:cs="Arial"/>
          <w:b/>
          <w:bCs/>
          <w:i/>
          <w:iCs/>
          <w:color w:val="000000"/>
          <w:shd w:val="clear" w:color="auto" w:fill="FFFFFF"/>
        </w:rPr>
        <w:t xml:space="preserve">: </w:t>
      </w:r>
      <w:r>
        <w:rPr>
          <w:rFonts w:ascii="Arial" w:hAnsi="Arial" w:cs="Arial"/>
          <w:b/>
          <w:bCs/>
          <w:i/>
          <w:iCs/>
          <w:color w:val="000000"/>
          <w:shd w:val="clear" w:color="auto" w:fill="FFFFFF"/>
        </w:rPr>
        <w:t xml:space="preserve">Global </w:t>
      </w:r>
      <w:r w:rsidRPr="00FD0501">
        <w:rPr>
          <w:rFonts w:ascii="Arial" w:hAnsi="Arial" w:cs="Arial"/>
          <w:b/>
          <w:bCs/>
          <w:i/>
          <w:iCs/>
          <w:color w:val="000000"/>
          <w:shd w:val="clear" w:color="auto" w:fill="FFFFFF"/>
        </w:rPr>
        <w:t>AI market size</w:t>
      </w:r>
      <w:r>
        <w:rPr>
          <w:rFonts w:ascii="Arial" w:hAnsi="Arial" w:cs="Arial"/>
          <w:b/>
          <w:bCs/>
          <w:i/>
          <w:iCs/>
          <w:color w:val="000000"/>
          <w:shd w:val="clear" w:color="auto" w:fill="FFFFFF"/>
        </w:rPr>
        <w:t xml:space="preserve"> and P</w:t>
      </w:r>
      <w:r w:rsidRPr="00FD0501">
        <w:rPr>
          <w:rFonts w:ascii="Arial" w:hAnsi="Arial" w:cs="Arial"/>
          <w:b/>
          <w:bCs/>
          <w:i/>
          <w:iCs/>
          <w:color w:val="000000"/>
          <w:shd w:val="clear" w:color="auto" w:fill="FFFFFF"/>
        </w:rPr>
        <w:t>rojectio</w:t>
      </w:r>
      <w:r>
        <w:rPr>
          <w:rFonts w:ascii="Arial" w:hAnsi="Arial" w:cs="Arial"/>
          <w:b/>
          <w:bCs/>
          <w:i/>
          <w:iCs/>
          <w:color w:val="000000"/>
          <w:shd w:val="clear" w:color="auto" w:fill="FFFFFF"/>
        </w:rPr>
        <w:t>n</w:t>
      </w:r>
    </w:p>
    <w:p w14:paraId="22A8F159" w14:textId="77777777" w:rsidR="004258E8" w:rsidRDefault="004258E8" w:rsidP="004258E8">
      <w:pPr>
        <w:tabs>
          <w:tab w:val="left" w:pos="3573"/>
        </w:tabs>
        <w:spacing w:line="360" w:lineRule="auto"/>
        <w:rPr>
          <w:color w:val="000000"/>
          <w:shd w:val="clear" w:color="auto" w:fill="FFFFFF"/>
        </w:rPr>
      </w:pPr>
      <w:r>
        <w:rPr>
          <w:noProof/>
          <w:color w:val="000000"/>
          <w:shd w:val="clear" w:color="auto" w:fill="FFFFFF"/>
        </w:rPr>
        <w:drawing>
          <wp:inline distT="0" distB="0" distL="0" distR="0" wp14:anchorId="3010FE58" wp14:editId="6058AFA3">
            <wp:extent cx="5731510" cy="3744595"/>
            <wp:effectExtent l="0" t="0" r="0" b="1905"/>
            <wp:docPr id="838162521" name="Picture 2" descr="A graph of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162521" name="Picture 2" descr="A graph of a bar graph&#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744595"/>
                    </a:xfrm>
                    <a:prstGeom prst="rect">
                      <a:avLst/>
                    </a:prstGeom>
                  </pic:spPr>
                </pic:pic>
              </a:graphicData>
            </a:graphic>
          </wp:inline>
        </w:drawing>
      </w:r>
    </w:p>
    <w:p w14:paraId="463F9F47" w14:textId="77777777" w:rsidR="004258E8" w:rsidRDefault="004258E8" w:rsidP="004258E8">
      <w:pPr>
        <w:tabs>
          <w:tab w:val="left" w:pos="3573"/>
        </w:tabs>
        <w:spacing w:line="360" w:lineRule="auto"/>
        <w:jc w:val="right"/>
        <w:rPr>
          <w:rFonts w:ascii="Arial" w:hAnsi="Arial" w:cs="Arial"/>
          <w:color w:val="000000"/>
          <w:shd w:val="clear" w:color="auto" w:fill="FFFFFF"/>
        </w:rPr>
      </w:pPr>
      <w:r>
        <w:rPr>
          <w:color w:val="000000"/>
          <w:shd w:val="clear" w:color="auto" w:fill="FFFFFF"/>
        </w:rPr>
        <w:t xml:space="preserve">Source: </w:t>
      </w:r>
      <w:r>
        <w:rPr>
          <w:rFonts w:ascii="Arial" w:hAnsi="Arial" w:cs="Arial"/>
          <w:color w:val="000000"/>
          <w:shd w:val="clear" w:color="auto" w:fill="FFFFFF"/>
        </w:rPr>
        <w:t>(</w:t>
      </w:r>
      <w:proofErr w:type="spellStart"/>
      <w:r>
        <w:rPr>
          <w:rFonts w:ascii="Arial" w:hAnsi="Arial" w:cs="Arial"/>
          <w:color w:val="000000"/>
          <w:shd w:val="clear" w:color="auto" w:fill="FFFFFF"/>
        </w:rPr>
        <w:t>Thormundsson</w:t>
      </w:r>
      <w:proofErr w:type="spellEnd"/>
      <w:r>
        <w:rPr>
          <w:rFonts w:ascii="Arial" w:hAnsi="Arial" w:cs="Arial"/>
          <w:color w:val="000000"/>
          <w:shd w:val="clear" w:color="auto" w:fill="FFFFFF"/>
        </w:rPr>
        <w:t>, 2023)</w:t>
      </w:r>
    </w:p>
    <w:p w14:paraId="11CE3D43" w14:textId="77777777" w:rsidR="004258E8" w:rsidRPr="00FA55CE" w:rsidRDefault="004258E8" w:rsidP="00FA55CE">
      <w:pPr>
        <w:spacing w:before="360" w:after="360" w:line="360" w:lineRule="auto"/>
        <w:rPr>
          <w:rFonts w:ascii="Arial" w:hAnsi="Arial" w:cs="Arial"/>
          <w:color w:val="1F1F1F"/>
        </w:rPr>
      </w:pPr>
      <w:r w:rsidRPr="00FA55CE">
        <w:rPr>
          <w:rFonts w:ascii="Arial" w:hAnsi="Arial" w:cs="Arial"/>
          <w:color w:val="1F1F1F"/>
        </w:rPr>
        <w:t>Predictive analytics uses statistical algorithms and machine learning techniques to analyse historical data, identify patterns, and predict future events. In digital marketing, predictive analytics can enhance targeting, personalisation, and campaign optimisation. This study builds upon the evolving role of predictive analytics in the digital marketing landscape.</w:t>
      </w:r>
    </w:p>
    <w:p w14:paraId="1692C007" w14:textId="77777777" w:rsidR="00213DCC" w:rsidRDefault="00213DCC" w:rsidP="00213DCC">
      <w:pPr>
        <w:spacing w:before="360" w:after="360" w:line="360" w:lineRule="auto"/>
        <w:rPr>
          <w:rFonts w:ascii="Arial" w:hAnsi="Arial" w:cs="Arial"/>
          <w:b/>
          <w:bCs/>
          <w:color w:val="1F1F1F"/>
          <w:sz w:val="28"/>
          <w:szCs w:val="28"/>
        </w:rPr>
      </w:pPr>
      <w:r w:rsidRPr="00213DCC">
        <w:rPr>
          <w:rFonts w:ascii="Arial" w:hAnsi="Arial" w:cs="Arial"/>
          <w:b/>
          <w:bCs/>
          <w:color w:val="1F1F1F"/>
          <w:sz w:val="28"/>
          <w:szCs w:val="28"/>
        </w:rPr>
        <w:t>Rationale</w:t>
      </w:r>
    </w:p>
    <w:p w14:paraId="439B6BB8" w14:textId="7AF0A332" w:rsidR="00213DCC" w:rsidRPr="00213DCC" w:rsidRDefault="00213DCC" w:rsidP="00213DCC">
      <w:pPr>
        <w:spacing w:before="360" w:after="360" w:line="360" w:lineRule="auto"/>
        <w:rPr>
          <w:rFonts w:ascii="Arial" w:hAnsi="Arial" w:cs="Arial"/>
          <w:b/>
          <w:bCs/>
          <w:color w:val="1F1F1F"/>
          <w:sz w:val="28"/>
          <w:szCs w:val="28"/>
        </w:rPr>
      </w:pPr>
      <w:r w:rsidRPr="00213DCC">
        <w:rPr>
          <w:rFonts w:ascii="Arial" w:hAnsi="Arial" w:cs="Arial"/>
          <w:color w:val="1F1F1F"/>
        </w:rPr>
        <w:t xml:space="preserve">In recent years, digital technology has </w:t>
      </w:r>
      <w:r>
        <w:rPr>
          <w:rFonts w:ascii="Arial" w:hAnsi="Arial" w:cs="Arial"/>
          <w:color w:val="1F1F1F"/>
        </w:rPr>
        <w:t>revolutionised</w:t>
      </w:r>
      <w:r w:rsidRPr="00213DCC">
        <w:rPr>
          <w:rFonts w:ascii="Arial" w:hAnsi="Arial" w:cs="Arial"/>
          <w:color w:val="1F1F1F"/>
        </w:rPr>
        <w:t xml:space="preserve"> the landscape of marketing strategies, particularly in the </w:t>
      </w:r>
      <w:r w:rsidR="00CB2A67">
        <w:rPr>
          <w:rFonts w:ascii="Arial" w:hAnsi="Arial" w:cs="Arial"/>
          <w:color w:val="1F1F1F"/>
        </w:rPr>
        <w:t xml:space="preserve">Travel, </w:t>
      </w:r>
      <w:proofErr w:type="gramStart"/>
      <w:r w:rsidR="00CB2A67">
        <w:rPr>
          <w:rFonts w:ascii="Arial" w:hAnsi="Arial" w:cs="Arial"/>
          <w:color w:val="1F1F1F"/>
        </w:rPr>
        <w:t>tourism</w:t>
      </w:r>
      <w:proofErr w:type="gramEnd"/>
      <w:r w:rsidR="00CB2A67">
        <w:rPr>
          <w:rFonts w:ascii="Arial" w:hAnsi="Arial" w:cs="Arial"/>
          <w:color w:val="1F1F1F"/>
        </w:rPr>
        <w:t xml:space="preserve"> and hospitality</w:t>
      </w:r>
      <w:r w:rsidRPr="00213DCC">
        <w:rPr>
          <w:rFonts w:ascii="Arial" w:hAnsi="Arial" w:cs="Arial"/>
          <w:color w:val="1F1F1F"/>
        </w:rPr>
        <w:t xml:space="preserve"> </w:t>
      </w:r>
      <w:r w:rsidR="00207BBE">
        <w:rPr>
          <w:rFonts w:ascii="Arial" w:hAnsi="Arial" w:cs="Arial"/>
          <w:color w:val="1F1F1F"/>
        </w:rPr>
        <w:t>sector</w:t>
      </w:r>
      <w:r w:rsidRPr="00213DCC">
        <w:rPr>
          <w:rFonts w:ascii="Arial" w:hAnsi="Arial" w:cs="Arial"/>
          <w:color w:val="1F1F1F"/>
        </w:rPr>
        <w:t xml:space="preserve">. The advent of Artificial Intelligence (AI) and its integration into predictive analytics has presented unprecedented opportunities to understand consumer </w:t>
      </w:r>
      <w:r>
        <w:rPr>
          <w:rFonts w:ascii="Arial" w:hAnsi="Arial" w:cs="Arial"/>
          <w:color w:val="1F1F1F"/>
        </w:rPr>
        <w:t>behaviour</w:t>
      </w:r>
      <w:r w:rsidRPr="00213DCC">
        <w:rPr>
          <w:rFonts w:ascii="Arial" w:hAnsi="Arial" w:cs="Arial"/>
          <w:color w:val="1F1F1F"/>
        </w:rPr>
        <w:t xml:space="preserve">, </w:t>
      </w:r>
      <w:r>
        <w:rPr>
          <w:rFonts w:ascii="Arial" w:hAnsi="Arial" w:cs="Arial"/>
          <w:color w:val="1F1F1F"/>
        </w:rPr>
        <w:t>personalise</w:t>
      </w:r>
      <w:r w:rsidRPr="00213DCC">
        <w:rPr>
          <w:rFonts w:ascii="Arial" w:hAnsi="Arial" w:cs="Arial"/>
          <w:color w:val="1F1F1F"/>
        </w:rPr>
        <w:t xml:space="preserve"> marketing initiatives, and enhance conversion rates. This dissertation </w:t>
      </w:r>
      <w:r>
        <w:rPr>
          <w:rFonts w:ascii="Arial" w:hAnsi="Arial" w:cs="Arial"/>
          <w:color w:val="1F1F1F"/>
        </w:rPr>
        <w:t>investigates and evaluates</w:t>
      </w:r>
      <w:r w:rsidRPr="00213DCC">
        <w:rPr>
          <w:rFonts w:ascii="Arial" w:hAnsi="Arial" w:cs="Arial"/>
          <w:color w:val="1F1F1F"/>
        </w:rPr>
        <w:t xml:space="preserve"> the multifaceted impact of AI-driven predictive analytics on consumer engagement and conversion rates within the </w:t>
      </w:r>
      <w:r w:rsidR="00CB2A67">
        <w:rPr>
          <w:rFonts w:ascii="Arial" w:hAnsi="Arial" w:cs="Arial"/>
          <w:color w:val="1F1F1F"/>
        </w:rPr>
        <w:t xml:space="preserve">Travel, </w:t>
      </w:r>
      <w:proofErr w:type="gramStart"/>
      <w:r w:rsidR="00CB2A67">
        <w:rPr>
          <w:rFonts w:ascii="Arial" w:hAnsi="Arial" w:cs="Arial"/>
          <w:color w:val="1F1F1F"/>
        </w:rPr>
        <w:t>tourism</w:t>
      </w:r>
      <w:proofErr w:type="gramEnd"/>
      <w:r w:rsidR="00CB2A67">
        <w:rPr>
          <w:rFonts w:ascii="Arial" w:hAnsi="Arial" w:cs="Arial"/>
          <w:color w:val="1F1F1F"/>
        </w:rPr>
        <w:t xml:space="preserve"> and hospitality</w:t>
      </w:r>
      <w:r w:rsidRPr="00213DCC">
        <w:rPr>
          <w:rFonts w:ascii="Arial" w:hAnsi="Arial" w:cs="Arial"/>
          <w:color w:val="1F1F1F"/>
        </w:rPr>
        <w:t xml:space="preserve"> industry.</w:t>
      </w:r>
    </w:p>
    <w:p w14:paraId="3C8039B3" w14:textId="77777777" w:rsidR="00213DCC" w:rsidRPr="00213DCC" w:rsidRDefault="00213DCC" w:rsidP="00213DCC">
      <w:pPr>
        <w:spacing w:before="360" w:after="360" w:line="360" w:lineRule="auto"/>
        <w:rPr>
          <w:rFonts w:ascii="Arial" w:hAnsi="Arial" w:cs="Arial"/>
          <w:color w:val="1F1F1F"/>
        </w:rPr>
      </w:pPr>
    </w:p>
    <w:p w14:paraId="0EFDE685" w14:textId="46708277" w:rsidR="00213DCC" w:rsidRPr="00213DCC" w:rsidRDefault="00213DCC" w:rsidP="00213DCC">
      <w:pPr>
        <w:spacing w:before="360" w:after="360" w:line="360" w:lineRule="auto"/>
        <w:rPr>
          <w:rFonts w:ascii="Arial" w:hAnsi="Arial" w:cs="Arial"/>
          <w:color w:val="1F1F1F"/>
        </w:rPr>
      </w:pPr>
      <w:r w:rsidRPr="00213DCC">
        <w:rPr>
          <w:rFonts w:ascii="Arial" w:hAnsi="Arial" w:cs="Arial"/>
          <w:b/>
          <w:bCs/>
          <w:color w:val="1F1F1F"/>
        </w:rPr>
        <w:t>Rising Significance of AI in Marketing:</w:t>
      </w:r>
      <w:r w:rsidRPr="00213DCC">
        <w:rPr>
          <w:rFonts w:ascii="Arial" w:hAnsi="Arial" w:cs="Arial"/>
          <w:color w:val="1F1F1F"/>
        </w:rPr>
        <w:t xml:space="preserve"> </w:t>
      </w:r>
      <w:r>
        <w:rPr>
          <w:rFonts w:ascii="Arial" w:hAnsi="Arial" w:cs="Arial"/>
          <w:color w:val="1F1F1F"/>
        </w:rPr>
        <w:t>Using</w:t>
      </w:r>
      <w:r w:rsidRPr="00213DCC">
        <w:rPr>
          <w:rFonts w:ascii="Arial" w:hAnsi="Arial" w:cs="Arial"/>
          <w:color w:val="1F1F1F"/>
        </w:rPr>
        <w:t xml:space="preserve"> AI-powered algorithms and predictive analytics tools has gained momentum across various industries. In the context of the </w:t>
      </w:r>
      <w:r w:rsidR="00CB2A67">
        <w:rPr>
          <w:rFonts w:ascii="Arial" w:hAnsi="Arial" w:cs="Arial"/>
          <w:color w:val="1F1F1F"/>
        </w:rPr>
        <w:t>Travel, tourism and hospitality</w:t>
      </w:r>
      <w:r w:rsidRPr="00213DCC">
        <w:rPr>
          <w:rFonts w:ascii="Arial" w:hAnsi="Arial" w:cs="Arial"/>
          <w:color w:val="1F1F1F"/>
        </w:rPr>
        <w:t xml:space="preserve"> sector, AI-driven marketing strategies have the potential to </w:t>
      </w:r>
      <w:r>
        <w:rPr>
          <w:rFonts w:ascii="Arial" w:hAnsi="Arial" w:cs="Arial"/>
          <w:color w:val="1F1F1F"/>
        </w:rPr>
        <w:t>optimise</w:t>
      </w:r>
      <w:r w:rsidRPr="00213DCC">
        <w:rPr>
          <w:rFonts w:ascii="Arial" w:hAnsi="Arial" w:cs="Arial"/>
          <w:color w:val="1F1F1F"/>
        </w:rPr>
        <w:t xml:space="preserve"> advertising campaigns, refine customer segmentation, and provide tailored experiences that resonate with the diverse preferences of consumers.</w:t>
      </w:r>
    </w:p>
    <w:p w14:paraId="221B9903" w14:textId="686BFF2C" w:rsidR="00213DCC" w:rsidRPr="00213DCC" w:rsidRDefault="00213DCC" w:rsidP="00213DCC">
      <w:pPr>
        <w:spacing w:before="360" w:after="360" w:line="360" w:lineRule="auto"/>
        <w:rPr>
          <w:rFonts w:ascii="Arial" w:hAnsi="Arial" w:cs="Arial"/>
          <w:color w:val="1F1F1F"/>
        </w:rPr>
      </w:pPr>
      <w:r w:rsidRPr="00213DCC">
        <w:rPr>
          <w:rFonts w:ascii="Arial" w:hAnsi="Arial" w:cs="Arial"/>
          <w:b/>
          <w:bCs/>
          <w:color w:val="1F1F1F"/>
        </w:rPr>
        <w:t>Consumer-Centric Approach:</w:t>
      </w:r>
      <w:r w:rsidRPr="00213DCC">
        <w:rPr>
          <w:rFonts w:ascii="Arial" w:hAnsi="Arial" w:cs="Arial"/>
          <w:color w:val="1F1F1F"/>
        </w:rPr>
        <w:t xml:space="preserve"> Understanding consumer </w:t>
      </w:r>
      <w:r>
        <w:rPr>
          <w:rFonts w:ascii="Arial" w:hAnsi="Arial" w:cs="Arial"/>
          <w:color w:val="1F1F1F"/>
        </w:rPr>
        <w:t>behaviour</w:t>
      </w:r>
      <w:r w:rsidRPr="00213DCC">
        <w:rPr>
          <w:rFonts w:ascii="Arial" w:hAnsi="Arial" w:cs="Arial"/>
          <w:color w:val="1F1F1F"/>
        </w:rPr>
        <w:t xml:space="preserve"> is pivotal in crafting effective marketing strategies. AI algorithms </w:t>
      </w:r>
      <w:r w:rsidR="0019657F">
        <w:rPr>
          <w:rFonts w:ascii="Arial" w:hAnsi="Arial" w:cs="Arial"/>
          <w:color w:val="1F1F1F"/>
        </w:rPr>
        <w:t>can</w:t>
      </w:r>
      <w:r w:rsidRPr="00213DCC">
        <w:rPr>
          <w:rFonts w:ascii="Arial" w:hAnsi="Arial" w:cs="Arial"/>
          <w:color w:val="1F1F1F"/>
        </w:rPr>
        <w:t xml:space="preserve"> </w:t>
      </w:r>
      <w:r>
        <w:rPr>
          <w:rFonts w:ascii="Arial" w:hAnsi="Arial" w:cs="Arial"/>
          <w:color w:val="1F1F1F"/>
        </w:rPr>
        <w:t>analyse</w:t>
      </w:r>
      <w:r w:rsidRPr="00213DCC">
        <w:rPr>
          <w:rFonts w:ascii="Arial" w:hAnsi="Arial" w:cs="Arial"/>
          <w:color w:val="1F1F1F"/>
        </w:rPr>
        <w:t xml:space="preserve"> vast consumer data, including browsing history, social media interactions, and past purchase patterns, enabling marketers to predict future </w:t>
      </w:r>
      <w:r>
        <w:rPr>
          <w:rFonts w:ascii="Arial" w:hAnsi="Arial" w:cs="Arial"/>
          <w:color w:val="1F1F1F"/>
        </w:rPr>
        <w:t>behaviour</w:t>
      </w:r>
      <w:r w:rsidRPr="00213DCC">
        <w:rPr>
          <w:rFonts w:ascii="Arial" w:hAnsi="Arial" w:cs="Arial"/>
          <w:color w:val="1F1F1F"/>
        </w:rPr>
        <w:t xml:space="preserve"> and preferences. By employing predictive analytics, marketers can tailor their messages and offers to target specific consumer segments, enhancing engagement and fostering higher conversion rates.</w:t>
      </w:r>
    </w:p>
    <w:p w14:paraId="344F7744" w14:textId="6081DD92" w:rsidR="00213DCC" w:rsidRPr="00213DCC" w:rsidRDefault="00213DCC" w:rsidP="00213DCC">
      <w:pPr>
        <w:spacing w:before="360" w:after="360" w:line="360" w:lineRule="auto"/>
        <w:rPr>
          <w:rFonts w:ascii="Arial" w:hAnsi="Arial" w:cs="Arial"/>
          <w:color w:val="1F1F1F"/>
        </w:rPr>
      </w:pPr>
      <w:r w:rsidRPr="00213DCC">
        <w:rPr>
          <w:rFonts w:ascii="Arial" w:hAnsi="Arial" w:cs="Arial"/>
          <w:b/>
          <w:bCs/>
          <w:color w:val="1F1F1F"/>
        </w:rPr>
        <w:t>Dynamic Nature of the Travel Industry:</w:t>
      </w:r>
      <w:r w:rsidRPr="00213DCC">
        <w:rPr>
          <w:rFonts w:ascii="Arial" w:hAnsi="Arial" w:cs="Arial"/>
          <w:color w:val="1F1F1F"/>
        </w:rPr>
        <w:t xml:space="preserve"> The </w:t>
      </w:r>
      <w:r w:rsidR="00CB2A67">
        <w:rPr>
          <w:rFonts w:ascii="Arial" w:hAnsi="Arial" w:cs="Arial"/>
          <w:color w:val="1F1F1F"/>
        </w:rPr>
        <w:t>Travel, tourism and hospitality</w:t>
      </w:r>
      <w:r w:rsidRPr="00213DCC">
        <w:rPr>
          <w:rFonts w:ascii="Arial" w:hAnsi="Arial" w:cs="Arial"/>
          <w:color w:val="1F1F1F"/>
        </w:rPr>
        <w:t xml:space="preserve"> industry is inherently dynamic, influenced by various factors such as seasonal fluctuations, economic changes, and global events. AI-driven predictive analytics can provide marketers with real-time insights and predictive models that adapt to changing trends, allowing for agile and data-driven decision-making in marketing campaigns.</w:t>
      </w:r>
    </w:p>
    <w:p w14:paraId="64559601" w14:textId="65BD3C8B" w:rsidR="00213DCC" w:rsidRPr="00213DCC" w:rsidRDefault="00213DCC" w:rsidP="00213DCC">
      <w:pPr>
        <w:spacing w:before="360" w:after="360" w:line="360" w:lineRule="auto"/>
        <w:rPr>
          <w:rFonts w:ascii="Arial" w:hAnsi="Arial" w:cs="Arial"/>
          <w:color w:val="1F1F1F"/>
        </w:rPr>
      </w:pPr>
      <w:r w:rsidRPr="00213DCC">
        <w:rPr>
          <w:rFonts w:ascii="Arial" w:hAnsi="Arial" w:cs="Arial"/>
          <w:b/>
          <w:bCs/>
          <w:color w:val="1F1F1F"/>
        </w:rPr>
        <w:t>Evaluation of Impact:</w:t>
      </w:r>
      <w:r w:rsidRPr="00213DCC">
        <w:rPr>
          <w:rFonts w:ascii="Arial" w:hAnsi="Arial" w:cs="Arial"/>
          <w:color w:val="1F1F1F"/>
        </w:rPr>
        <w:t xml:space="preserve"> Through this dissertation, an in-depth analysis will be conducted to measure the tangible impact of AI-powered marketing strategies on consumer engagement metrics such as click-through rates, conversion rates, time spent on platforms, and</w:t>
      </w:r>
      <w:r>
        <w:rPr>
          <w:rFonts w:ascii="Arial" w:hAnsi="Arial" w:cs="Arial"/>
          <w:color w:val="1F1F1F"/>
        </w:rPr>
        <w:t>,</w:t>
      </w:r>
      <w:r w:rsidRPr="00213DCC">
        <w:rPr>
          <w:rFonts w:ascii="Arial" w:hAnsi="Arial" w:cs="Arial"/>
          <w:color w:val="1F1F1F"/>
        </w:rPr>
        <w:t xml:space="preserve"> ultimately, the conversion of leads into customers. Additionally, qualitative assessments through surveys or interviews with industry professionals and consumers can provide valuable insights into </w:t>
      </w:r>
      <w:r>
        <w:rPr>
          <w:rFonts w:ascii="Arial" w:hAnsi="Arial" w:cs="Arial"/>
          <w:color w:val="1F1F1F"/>
        </w:rPr>
        <w:t>AI-based marketing initiatives' perceived value and effectiveness</w:t>
      </w:r>
      <w:r w:rsidRPr="00213DCC">
        <w:rPr>
          <w:rFonts w:ascii="Arial" w:hAnsi="Arial" w:cs="Arial"/>
          <w:color w:val="1F1F1F"/>
        </w:rPr>
        <w:t>.</w:t>
      </w:r>
    </w:p>
    <w:p w14:paraId="42687F07" w14:textId="295F0B34" w:rsidR="00213DCC" w:rsidRPr="00213DCC" w:rsidRDefault="00213DCC" w:rsidP="00213DCC">
      <w:pPr>
        <w:spacing w:before="360" w:after="360" w:line="360" w:lineRule="auto"/>
        <w:rPr>
          <w:rFonts w:ascii="Arial" w:hAnsi="Arial" w:cs="Arial"/>
          <w:color w:val="1F1F1F"/>
        </w:rPr>
      </w:pPr>
      <w:r w:rsidRPr="00213DCC">
        <w:rPr>
          <w:rFonts w:ascii="Arial" w:hAnsi="Arial" w:cs="Arial"/>
          <w:b/>
          <w:bCs/>
          <w:color w:val="1F1F1F"/>
        </w:rPr>
        <w:t>Practical Implications:</w:t>
      </w:r>
      <w:r w:rsidRPr="00213DCC">
        <w:rPr>
          <w:rFonts w:ascii="Arial" w:hAnsi="Arial" w:cs="Arial"/>
          <w:color w:val="1F1F1F"/>
        </w:rPr>
        <w:t xml:space="preserve">  The findings of this research will not only contribute to academic knowledge but also offer actionable insights for marketing practitioners within the </w:t>
      </w:r>
      <w:r w:rsidR="00CB2A67">
        <w:rPr>
          <w:rFonts w:ascii="Arial" w:hAnsi="Arial" w:cs="Arial"/>
          <w:color w:val="1F1F1F"/>
        </w:rPr>
        <w:t xml:space="preserve">Travel, </w:t>
      </w:r>
      <w:proofErr w:type="gramStart"/>
      <w:r w:rsidR="00CB2A67">
        <w:rPr>
          <w:rFonts w:ascii="Arial" w:hAnsi="Arial" w:cs="Arial"/>
          <w:color w:val="1F1F1F"/>
        </w:rPr>
        <w:t>tourism</w:t>
      </w:r>
      <w:proofErr w:type="gramEnd"/>
      <w:r w:rsidR="00CB2A67">
        <w:rPr>
          <w:rFonts w:ascii="Arial" w:hAnsi="Arial" w:cs="Arial"/>
          <w:color w:val="1F1F1F"/>
        </w:rPr>
        <w:t xml:space="preserve"> and hospitality</w:t>
      </w:r>
      <w:r w:rsidRPr="00213DCC">
        <w:rPr>
          <w:rFonts w:ascii="Arial" w:hAnsi="Arial" w:cs="Arial"/>
          <w:color w:val="1F1F1F"/>
        </w:rPr>
        <w:t xml:space="preserve"> industry. It can guide businesses in </w:t>
      </w:r>
      <w:r w:rsidRPr="00213DCC">
        <w:rPr>
          <w:rFonts w:ascii="Arial" w:hAnsi="Arial" w:cs="Arial"/>
          <w:color w:val="1F1F1F"/>
        </w:rPr>
        <w:lastRenderedPageBreak/>
        <w:t>leveraging AI technologies effectively to drive marketing success, improve customer experiences, and boost revenue and market competitiveness.</w:t>
      </w:r>
    </w:p>
    <w:p w14:paraId="41A4CE0A" w14:textId="73ADF31A" w:rsidR="00F2362C" w:rsidRPr="00213DCC" w:rsidRDefault="00F2362C" w:rsidP="00F2362C">
      <w:pPr>
        <w:spacing w:before="360" w:after="360" w:line="360" w:lineRule="auto"/>
        <w:rPr>
          <w:rFonts w:ascii="Arial" w:hAnsi="Arial" w:cs="Arial"/>
          <w:b/>
          <w:bCs/>
          <w:color w:val="1F1F1F"/>
          <w:sz w:val="32"/>
          <w:szCs w:val="32"/>
        </w:rPr>
      </w:pPr>
      <w:r w:rsidRPr="00213DCC">
        <w:rPr>
          <w:rFonts w:ascii="Arial" w:hAnsi="Arial" w:cs="Arial"/>
          <w:b/>
          <w:bCs/>
          <w:color w:val="1F1F1F"/>
          <w:sz w:val="32"/>
          <w:szCs w:val="32"/>
        </w:rPr>
        <w:t>Aim</w:t>
      </w:r>
    </w:p>
    <w:p w14:paraId="6A812847" w14:textId="003A9C1B" w:rsidR="00F2362C" w:rsidRPr="00836AF1" w:rsidRDefault="00F2362C" w:rsidP="00F2362C">
      <w:pPr>
        <w:spacing w:before="360" w:after="360" w:line="360" w:lineRule="auto"/>
        <w:rPr>
          <w:rFonts w:ascii="Arial" w:hAnsi="Arial" w:cs="Arial"/>
          <w:color w:val="1F1F1F"/>
        </w:rPr>
      </w:pPr>
      <w:r w:rsidRPr="00836AF1">
        <w:rPr>
          <w:rFonts w:ascii="Arial" w:hAnsi="Arial" w:cs="Arial"/>
          <w:color w:val="1F1F1F"/>
        </w:rPr>
        <w:t xml:space="preserve">To evaluate the impact of predictive analytics, powered by AI algorithms, on consumer engagement and conversion rates in digital marketing </w:t>
      </w:r>
      <w:r w:rsidR="00FD3653">
        <w:rPr>
          <w:rFonts w:ascii="Arial" w:hAnsi="Arial" w:cs="Arial"/>
          <w:color w:val="1F1F1F"/>
        </w:rPr>
        <w:t>campaigns for Travel, Tourism and Hospitality Industry</w:t>
      </w:r>
    </w:p>
    <w:p w14:paraId="77F3130B" w14:textId="5FDECAC6" w:rsidR="00F2362C" w:rsidRPr="00836AF1" w:rsidRDefault="00F2362C" w:rsidP="00F2362C">
      <w:pPr>
        <w:spacing w:before="360" w:after="360" w:line="360" w:lineRule="auto"/>
        <w:rPr>
          <w:rFonts w:ascii="Arial" w:hAnsi="Arial" w:cs="Arial"/>
          <w:b/>
          <w:bCs/>
          <w:color w:val="1F1F1F"/>
          <w:sz w:val="28"/>
          <w:szCs w:val="28"/>
        </w:rPr>
      </w:pPr>
      <w:r w:rsidRPr="00836AF1">
        <w:rPr>
          <w:rFonts w:ascii="Arial" w:hAnsi="Arial" w:cs="Arial"/>
          <w:b/>
          <w:bCs/>
          <w:color w:val="1F1F1F"/>
          <w:sz w:val="28"/>
          <w:szCs w:val="28"/>
        </w:rPr>
        <w:t>Objectives</w:t>
      </w:r>
    </w:p>
    <w:p w14:paraId="5BCC7E6C" w14:textId="6C0B4DC1" w:rsidR="00003222" w:rsidRPr="005409DD" w:rsidRDefault="00F2362C" w:rsidP="005409DD">
      <w:pPr>
        <w:pStyle w:val="ListParagraph"/>
        <w:numPr>
          <w:ilvl w:val="0"/>
          <w:numId w:val="2"/>
        </w:numPr>
        <w:spacing w:before="360" w:after="360" w:line="360" w:lineRule="auto"/>
        <w:rPr>
          <w:rFonts w:ascii="Arial" w:hAnsi="Arial" w:cs="Arial"/>
          <w:b/>
          <w:bCs/>
          <w:color w:val="1F1F1F"/>
        </w:rPr>
      </w:pPr>
      <w:r w:rsidRPr="00CB2A67">
        <w:rPr>
          <w:rFonts w:ascii="Arial" w:hAnsi="Arial" w:cs="Arial"/>
          <w:b/>
          <w:bCs/>
          <w:color w:val="1F1F1F"/>
        </w:rPr>
        <w:t>To assess the effectiveness of predictive analytics in predicting and influencing consumer engagement</w:t>
      </w:r>
      <w:r w:rsidR="00BA2140" w:rsidRPr="00CB2A67">
        <w:rPr>
          <w:rFonts w:ascii="Arial" w:hAnsi="Arial" w:cs="Arial"/>
          <w:b/>
          <w:bCs/>
          <w:color w:val="1F1F1F"/>
        </w:rPr>
        <w:t xml:space="preserve"> in the </w:t>
      </w:r>
      <w:r w:rsidR="00CB2A67">
        <w:rPr>
          <w:rFonts w:ascii="Arial" w:hAnsi="Arial" w:cs="Arial"/>
          <w:b/>
          <w:bCs/>
          <w:color w:val="1F1F1F"/>
        </w:rPr>
        <w:t xml:space="preserve">Travel, </w:t>
      </w:r>
      <w:proofErr w:type="gramStart"/>
      <w:r w:rsidR="00CB2A67">
        <w:rPr>
          <w:rFonts w:ascii="Arial" w:hAnsi="Arial" w:cs="Arial"/>
          <w:b/>
          <w:bCs/>
          <w:color w:val="1F1F1F"/>
        </w:rPr>
        <w:t>tourism</w:t>
      </w:r>
      <w:proofErr w:type="gramEnd"/>
      <w:r w:rsidR="00CB2A67">
        <w:rPr>
          <w:rFonts w:ascii="Arial" w:hAnsi="Arial" w:cs="Arial"/>
          <w:b/>
          <w:bCs/>
          <w:color w:val="1F1F1F"/>
        </w:rPr>
        <w:t xml:space="preserve"> and hospitality</w:t>
      </w:r>
      <w:r w:rsidR="00BA2140" w:rsidRPr="00CB2A67">
        <w:rPr>
          <w:rFonts w:ascii="Arial" w:hAnsi="Arial" w:cs="Arial"/>
          <w:b/>
          <w:bCs/>
          <w:color w:val="1F1F1F"/>
        </w:rPr>
        <w:t xml:space="preserve"> industry. </w:t>
      </w:r>
    </w:p>
    <w:p w14:paraId="614DCF94" w14:textId="427AE94C" w:rsidR="00CB2A67" w:rsidRDefault="00F2362C" w:rsidP="00CB2A67">
      <w:pPr>
        <w:pStyle w:val="ListParagraph"/>
        <w:numPr>
          <w:ilvl w:val="0"/>
          <w:numId w:val="1"/>
        </w:numPr>
        <w:spacing w:before="360" w:after="360" w:line="360" w:lineRule="auto"/>
        <w:rPr>
          <w:rFonts w:ascii="Arial" w:hAnsi="Arial" w:cs="Arial"/>
          <w:b/>
          <w:bCs/>
          <w:color w:val="1F1F1F"/>
        </w:rPr>
      </w:pPr>
      <w:r w:rsidRPr="00CB2A67">
        <w:rPr>
          <w:rFonts w:ascii="Arial" w:hAnsi="Arial" w:cs="Arial"/>
          <w:b/>
          <w:bCs/>
          <w:color w:val="1F1F1F"/>
        </w:rPr>
        <w:t xml:space="preserve">To analyse the impact </w:t>
      </w:r>
      <w:r w:rsidR="00BA2140" w:rsidRPr="00CB2A67">
        <w:rPr>
          <w:rFonts w:ascii="Arial" w:hAnsi="Arial" w:cs="Arial"/>
          <w:b/>
          <w:bCs/>
          <w:color w:val="1F1F1F"/>
        </w:rPr>
        <w:t xml:space="preserve">in the T&amp;T industry </w:t>
      </w:r>
      <w:r w:rsidRPr="00CB2A67">
        <w:rPr>
          <w:rFonts w:ascii="Arial" w:hAnsi="Arial" w:cs="Arial"/>
          <w:b/>
          <w:bCs/>
          <w:color w:val="1F1F1F"/>
        </w:rPr>
        <w:t>of AI algorithms on conversion rates in digital marketing campaigns.</w:t>
      </w:r>
    </w:p>
    <w:p w14:paraId="1537DBEF" w14:textId="605B7AA1" w:rsidR="00F2362C" w:rsidRPr="007F7722" w:rsidRDefault="00F2362C" w:rsidP="00F2362C">
      <w:pPr>
        <w:pStyle w:val="ListParagraph"/>
        <w:numPr>
          <w:ilvl w:val="0"/>
          <w:numId w:val="1"/>
        </w:numPr>
        <w:spacing w:before="360" w:after="360" w:line="360" w:lineRule="auto"/>
        <w:rPr>
          <w:rFonts w:ascii="Arial" w:hAnsi="Arial" w:cs="Arial"/>
          <w:b/>
          <w:bCs/>
          <w:color w:val="1F1F1F"/>
        </w:rPr>
      </w:pPr>
      <w:r w:rsidRPr="007F7722">
        <w:rPr>
          <w:rFonts w:ascii="Arial" w:hAnsi="Arial" w:cs="Arial"/>
          <w:b/>
          <w:bCs/>
          <w:color w:val="1F1F1F"/>
        </w:rPr>
        <w:t xml:space="preserve">To identify key factors contributing to the success of predictive analytics in improving digital marketing performance. </w:t>
      </w:r>
    </w:p>
    <w:p w14:paraId="70F53FA5" w14:textId="1B1436C6" w:rsidR="005409DD" w:rsidRPr="0068217A" w:rsidRDefault="00CF257D" w:rsidP="0068217A">
      <w:pPr>
        <w:pStyle w:val="ListParagraph"/>
        <w:numPr>
          <w:ilvl w:val="0"/>
          <w:numId w:val="1"/>
        </w:numPr>
        <w:spacing w:before="360" w:after="360" w:line="360" w:lineRule="auto"/>
        <w:rPr>
          <w:rFonts w:ascii="Arial" w:hAnsi="Arial" w:cs="Arial"/>
          <w:b/>
          <w:bCs/>
          <w:color w:val="1F1F1F"/>
        </w:rPr>
      </w:pPr>
      <w:r w:rsidRPr="007F7722">
        <w:rPr>
          <w:rFonts w:ascii="Arial" w:hAnsi="Arial" w:cs="Arial"/>
          <w:b/>
          <w:bCs/>
          <w:color w:val="1F1F1F"/>
        </w:rPr>
        <w:t xml:space="preserve">Identify </w:t>
      </w:r>
      <w:r w:rsidR="00F2362C" w:rsidRPr="007F7722">
        <w:rPr>
          <w:rFonts w:ascii="Arial" w:hAnsi="Arial" w:cs="Arial"/>
          <w:b/>
          <w:bCs/>
          <w:color w:val="1F1F1F"/>
        </w:rPr>
        <w:t xml:space="preserve">Opportunities and challenges </w:t>
      </w:r>
      <w:r w:rsidRPr="007F7722">
        <w:rPr>
          <w:rFonts w:ascii="Arial" w:hAnsi="Arial" w:cs="Arial"/>
          <w:b/>
          <w:bCs/>
          <w:color w:val="1F1F1F"/>
        </w:rPr>
        <w:t xml:space="preserve">utilising AI-powered marketing in the </w:t>
      </w:r>
      <w:r w:rsidR="00CB2A67" w:rsidRPr="007F7722">
        <w:rPr>
          <w:rFonts w:ascii="Arial" w:hAnsi="Arial" w:cs="Arial"/>
          <w:b/>
          <w:bCs/>
          <w:color w:val="1F1F1F"/>
        </w:rPr>
        <w:t xml:space="preserve">Travel, </w:t>
      </w:r>
      <w:r w:rsidR="00684C9F" w:rsidRPr="007F7722">
        <w:rPr>
          <w:rFonts w:ascii="Arial" w:hAnsi="Arial" w:cs="Arial"/>
          <w:b/>
          <w:bCs/>
          <w:color w:val="1F1F1F"/>
        </w:rPr>
        <w:t>tourism,</w:t>
      </w:r>
      <w:r w:rsidR="00CB2A67" w:rsidRPr="007F7722">
        <w:rPr>
          <w:rFonts w:ascii="Arial" w:hAnsi="Arial" w:cs="Arial"/>
          <w:b/>
          <w:bCs/>
          <w:color w:val="1F1F1F"/>
        </w:rPr>
        <w:t xml:space="preserve"> and hospitality</w:t>
      </w:r>
      <w:r w:rsidRPr="007F7722">
        <w:rPr>
          <w:rFonts w:ascii="Arial" w:hAnsi="Arial" w:cs="Arial"/>
          <w:b/>
          <w:bCs/>
          <w:color w:val="1F1F1F"/>
        </w:rPr>
        <w:t xml:space="preserve"> </w:t>
      </w:r>
      <w:r w:rsidR="00684C9F" w:rsidRPr="007F7722">
        <w:rPr>
          <w:rFonts w:ascii="Arial" w:hAnsi="Arial" w:cs="Arial"/>
          <w:b/>
          <w:bCs/>
          <w:color w:val="1F1F1F"/>
        </w:rPr>
        <w:t>industry.</w:t>
      </w:r>
    </w:p>
    <w:p w14:paraId="4EC846E2" w14:textId="77777777" w:rsidR="005409DD" w:rsidRPr="00684C9F" w:rsidRDefault="005409DD" w:rsidP="005409DD">
      <w:pPr>
        <w:spacing w:before="360" w:after="360" w:line="360" w:lineRule="auto"/>
        <w:rPr>
          <w:rFonts w:ascii="Arial" w:hAnsi="Arial" w:cs="Arial"/>
          <w:b/>
          <w:bCs/>
          <w:i/>
          <w:iCs/>
          <w:color w:val="1F1F1F"/>
          <w:sz w:val="28"/>
          <w:szCs w:val="28"/>
        </w:rPr>
      </w:pPr>
      <w:r w:rsidRPr="005409DD">
        <w:rPr>
          <w:rFonts w:ascii="Arial" w:hAnsi="Arial" w:cs="Arial"/>
          <w:b/>
          <w:bCs/>
          <w:color w:val="1F1F1F"/>
          <w:sz w:val="28"/>
          <w:szCs w:val="28"/>
        </w:rPr>
        <w:t>Research Question</w:t>
      </w:r>
    </w:p>
    <w:p w14:paraId="74542CD5" w14:textId="77777777" w:rsidR="005409DD" w:rsidRPr="00684C9F" w:rsidRDefault="005409DD" w:rsidP="005409DD">
      <w:pPr>
        <w:spacing w:before="360" w:after="360" w:line="360" w:lineRule="auto"/>
        <w:ind w:left="360"/>
        <w:rPr>
          <w:rFonts w:ascii="Arial" w:hAnsi="Arial" w:cs="Arial"/>
          <w:b/>
          <w:bCs/>
          <w:i/>
          <w:iCs/>
          <w:color w:val="1F1F1F"/>
        </w:rPr>
      </w:pPr>
      <w:r w:rsidRPr="00684C9F">
        <w:rPr>
          <w:rFonts w:ascii="Arial" w:hAnsi="Arial" w:cs="Arial"/>
          <w:i/>
          <w:iCs/>
          <w:color w:val="1F1F1F"/>
        </w:rPr>
        <w:t xml:space="preserve">1. </w:t>
      </w:r>
      <w:r w:rsidRPr="00684C9F">
        <w:rPr>
          <w:rFonts w:ascii="Arial" w:hAnsi="Arial" w:cs="Arial"/>
          <w:b/>
          <w:bCs/>
          <w:i/>
          <w:iCs/>
          <w:color w:val="1F1F1F"/>
        </w:rPr>
        <w:t>How effective is predictive analytics in predicting and influencing consumer engagement?</w:t>
      </w:r>
    </w:p>
    <w:p w14:paraId="5C48D453" w14:textId="77777777" w:rsidR="005409DD" w:rsidRPr="00684C9F" w:rsidRDefault="005409DD" w:rsidP="005409DD">
      <w:pPr>
        <w:spacing w:before="360" w:after="360" w:line="360" w:lineRule="auto"/>
        <w:ind w:left="360"/>
        <w:rPr>
          <w:rFonts w:ascii="Arial" w:hAnsi="Arial" w:cs="Arial"/>
          <w:b/>
          <w:bCs/>
          <w:i/>
          <w:iCs/>
          <w:color w:val="1F1F1F"/>
        </w:rPr>
      </w:pPr>
      <w:r w:rsidRPr="00684C9F">
        <w:rPr>
          <w:rFonts w:ascii="Arial" w:hAnsi="Arial" w:cs="Arial"/>
          <w:b/>
          <w:bCs/>
          <w:i/>
          <w:iCs/>
          <w:color w:val="1F1F1F"/>
        </w:rPr>
        <w:t>2. How do AI impact conversion rates in digital marketing campaigns?</w:t>
      </w:r>
    </w:p>
    <w:p w14:paraId="71065209" w14:textId="77777777" w:rsidR="005409DD" w:rsidRPr="00684C9F" w:rsidRDefault="005409DD" w:rsidP="005409DD">
      <w:pPr>
        <w:spacing w:before="360" w:after="360" w:line="360" w:lineRule="auto"/>
        <w:ind w:left="360"/>
        <w:rPr>
          <w:rFonts w:ascii="Arial" w:hAnsi="Arial" w:cs="Arial"/>
          <w:b/>
          <w:bCs/>
          <w:i/>
          <w:iCs/>
          <w:color w:val="1F1F1F"/>
        </w:rPr>
      </w:pPr>
      <w:r w:rsidRPr="00684C9F">
        <w:rPr>
          <w:rFonts w:ascii="Arial" w:hAnsi="Arial" w:cs="Arial"/>
          <w:b/>
          <w:bCs/>
          <w:i/>
          <w:iCs/>
          <w:color w:val="1F1F1F"/>
        </w:rPr>
        <w:t>3. What are the key factors contributing to the success of predictive analytics in improving digital marketing performance?</w:t>
      </w:r>
    </w:p>
    <w:p w14:paraId="1A8613F7" w14:textId="77777777" w:rsidR="005409DD" w:rsidRPr="00684C9F" w:rsidRDefault="005409DD" w:rsidP="005409DD">
      <w:pPr>
        <w:spacing w:before="360" w:after="360" w:line="360" w:lineRule="auto"/>
        <w:ind w:left="360"/>
        <w:rPr>
          <w:rFonts w:ascii="Arial" w:hAnsi="Arial" w:cs="Arial"/>
          <w:b/>
          <w:bCs/>
          <w:i/>
          <w:iCs/>
          <w:color w:val="1F1F1F"/>
        </w:rPr>
      </w:pPr>
      <w:r w:rsidRPr="00684C9F">
        <w:rPr>
          <w:rFonts w:ascii="Arial" w:hAnsi="Arial" w:cs="Arial"/>
          <w:b/>
          <w:bCs/>
          <w:i/>
          <w:iCs/>
          <w:color w:val="1F1F1F"/>
        </w:rPr>
        <w:t xml:space="preserve">4. What opportunities and challenges exist when using AI-powered marketing in Travel, </w:t>
      </w:r>
      <w:proofErr w:type="gramStart"/>
      <w:r w:rsidRPr="00684C9F">
        <w:rPr>
          <w:rFonts w:ascii="Arial" w:hAnsi="Arial" w:cs="Arial"/>
          <w:b/>
          <w:bCs/>
          <w:i/>
          <w:iCs/>
          <w:color w:val="1F1F1F"/>
        </w:rPr>
        <w:t>tourism</w:t>
      </w:r>
      <w:proofErr w:type="gramEnd"/>
      <w:r w:rsidRPr="00684C9F">
        <w:rPr>
          <w:rFonts w:ascii="Arial" w:hAnsi="Arial" w:cs="Arial"/>
          <w:b/>
          <w:bCs/>
          <w:i/>
          <w:iCs/>
          <w:color w:val="1F1F1F"/>
        </w:rPr>
        <w:t xml:space="preserve"> and hospitality?</w:t>
      </w:r>
    </w:p>
    <w:p w14:paraId="2C3395CF" w14:textId="77777777" w:rsidR="005409DD" w:rsidRPr="005409DD" w:rsidRDefault="005409DD" w:rsidP="005409DD">
      <w:pPr>
        <w:spacing w:before="360" w:after="360" w:line="360" w:lineRule="auto"/>
        <w:rPr>
          <w:rFonts w:ascii="Arial" w:hAnsi="Arial" w:cs="Arial"/>
          <w:b/>
          <w:bCs/>
          <w:color w:val="1F1F1F"/>
        </w:rPr>
      </w:pPr>
    </w:p>
    <w:p w14:paraId="6D070702" w14:textId="77777777" w:rsidR="00F2362C" w:rsidRDefault="00F2362C" w:rsidP="00D80BA2">
      <w:pPr>
        <w:spacing w:line="360" w:lineRule="auto"/>
        <w:rPr>
          <w:rFonts w:ascii="Arial" w:hAnsi="Arial" w:cs="Arial"/>
        </w:rPr>
      </w:pPr>
    </w:p>
    <w:p w14:paraId="3D7BBF00" w14:textId="77777777" w:rsidR="00D80BA2" w:rsidRDefault="00D80BA2" w:rsidP="00D80BA2">
      <w:pPr>
        <w:spacing w:line="360" w:lineRule="auto"/>
        <w:rPr>
          <w:rFonts w:ascii="Arial" w:hAnsi="Arial" w:cs="Arial"/>
        </w:rPr>
      </w:pPr>
    </w:p>
    <w:p w14:paraId="00A10412" w14:textId="77777777" w:rsidR="00D80BA2" w:rsidRPr="00836AF1" w:rsidRDefault="00D80BA2" w:rsidP="00D80BA2">
      <w:pPr>
        <w:spacing w:line="360" w:lineRule="auto"/>
        <w:rPr>
          <w:rFonts w:ascii="Arial" w:hAnsi="Arial" w:cs="Arial"/>
          <w:b/>
          <w:bCs/>
          <w:sz w:val="28"/>
          <w:szCs w:val="28"/>
          <w:lang w:val="en-US"/>
        </w:rPr>
      </w:pPr>
      <w:r w:rsidRPr="00D80BA2">
        <w:rPr>
          <w:rFonts w:ascii="Arial" w:hAnsi="Arial" w:cs="Arial"/>
          <w:b/>
          <w:bCs/>
          <w:sz w:val="28"/>
          <w:szCs w:val="28"/>
          <w:lang w:val="en-US"/>
        </w:rPr>
        <w:t>Definition of main concepts</w:t>
      </w:r>
    </w:p>
    <w:p w14:paraId="49ED4D7D" w14:textId="77777777" w:rsidR="00576C04" w:rsidRDefault="00576C04" w:rsidP="00D80BA2">
      <w:pPr>
        <w:spacing w:line="360" w:lineRule="auto"/>
        <w:rPr>
          <w:rFonts w:ascii="Arial" w:hAnsi="Arial" w:cs="Arial"/>
          <w:b/>
          <w:bCs/>
          <w:lang w:val="en-US"/>
        </w:rPr>
      </w:pPr>
    </w:p>
    <w:p w14:paraId="6C9E45E6" w14:textId="5129211D" w:rsidR="00011ACB" w:rsidRPr="0068217A" w:rsidRDefault="00576C04" w:rsidP="00576C04">
      <w:pPr>
        <w:tabs>
          <w:tab w:val="left" w:pos="3573"/>
        </w:tabs>
        <w:spacing w:line="360" w:lineRule="auto"/>
        <w:rPr>
          <w:rFonts w:ascii="Arial" w:hAnsi="Arial" w:cs="Arial"/>
        </w:rPr>
      </w:pPr>
      <w:r w:rsidRPr="0068217A">
        <w:rPr>
          <w:rFonts w:ascii="Arial" w:hAnsi="Arial" w:cs="Arial"/>
        </w:rPr>
        <w:t xml:space="preserve">In the swiftly changing technology landscape, Artificial Intelligence (AI) has risen as a powerful driver of ground-breaking innovation, reshaping various facets of modern society and </w:t>
      </w:r>
      <w:proofErr w:type="gramStart"/>
      <w:r w:rsidR="00A33BA7" w:rsidRPr="0068217A">
        <w:rPr>
          <w:rFonts w:ascii="Arial" w:hAnsi="Arial" w:cs="Arial"/>
        </w:rPr>
        <w:t>industries</w:t>
      </w:r>
      <w:proofErr w:type="gramEnd"/>
      <w:r w:rsidRPr="0068217A">
        <w:rPr>
          <w:rFonts w:ascii="Arial" w:hAnsi="Arial" w:cs="Arial"/>
        </w:rPr>
        <w:t xml:space="preserve"> and concurrently becoming a driving force behind innovative marketing. Despite concerns about AI's impact on jobs, ethics, and privacy, its integration into business operations seems inevitable. McKinsey and Company </w:t>
      </w:r>
      <w:r w:rsidR="00C0509A" w:rsidRPr="0068217A">
        <w:rPr>
          <w:rFonts w:ascii="Arial" w:hAnsi="Arial" w:cs="Arial"/>
        </w:rPr>
        <w:t>predict</w:t>
      </w:r>
      <w:r w:rsidRPr="0068217A">
        <w:rPr>
          <w:rFonts w:ascii="Arial" w:hAnsi="Arial" w:cs="Arial"/>
        </w:rPr>
        <w:t xml:space="preserve"> that "Generative AI" could contribute $4.4 trillion annually to the global economy, with 50% of labour tasks potentially automated by 2060 (McKinsey Digital, 2023).</w:t>
      </w:r>
    </w:p>
    <w:p w14:paraId="397553B5" w14:textId="77777777" w:rsidR="00D27163" w:rsidRPr="0068217A" w:rsidRDefault="00D27163" w:rsidP="00576C04">
      <w:pPr>
        <w:tabs>
          <w:tab w:val="left" w:pos="3573"/>
        </w:tabs>
        <w:spacing w:line="360" w:lineRule="auto"/>
        <w:rPr>
          <w:rFonts w:ascii="Arial" w:hAnsi="Arial" w:cs="Arial"/>
        </w:rPr>
      </w:pPr>
    </w:p>
    <w:p w14:paraId="0E7A6A9D" w14:textId="687F4F60" w:rsidR="00D27163" w:rsidRPr="0068217A" w:rsidRDefault="00D55F2A" w:rsidP="00576C04">
      <w:pPr>
        <w:tabs>
          <w:tab w:val="left" w:pos="3573"/>
        </w:tabs>
        <w:spacing w:line="360" w:lineRule="auto"/>
        <w:rPr>
          <w:rFonts w:ascii="Arial" w:hAnsi="Arial" w:cs="Arial"/>
        </w:rPr>
      </w:pPr>
      <w:r w:rsidRPr="00D55F2A">
        <w:rPr>
          <w:rFonts w:ascii="Arial" w:hAnsi="Arial" w:cs="Arial"/>
        </w:rPr>
        <w:t xml:space="preserve">The evolution of the term "digital marketing" has shifted from its initial definition </w:t>
      </w:r>
      <w:r>
        <w:rPr>
          <w:rFonts w:ascii="Arial" w:hAnsi="Arial" w:cs="Arial"/>
        </w:rPr>
        <w:t>of promoting</w:t>
      </w:r>
      <w:r w:rsidRPr="00D55F2A">
        <w:rPr>
          <w:rFonts w:ascii="Arial" w:hAnsi="Arial" w:cs="Arial"/>
        </w:rPr>
        <w:t xml:space="preserve"> products and services through digital platforms to encompass a broader scope. It now encapsulates the holistic process of customer acquisition, preference development, brand promotion, customer retention, and sales augmentation</w:t>
      </w:r>
      <w:r>
        <w:rPr>
          <w:rFonts w:ascii="Arial" w:hAnsi="Arial" w:cs="Arial"/>
        </w:rPr>
        <w:t xml:space="preserve"> </w:t>
      </w:r>
      <w:r w:rsidR="0077149C" w:rsidRPr="0068217A">
        <w:rPr>
          <w:rFonts w:ascii="Arial" w:hAnsi="Arial" w:cs="Arial"/>
          <w:color w:val="000000"/>
        </w:rPr>
        <w:t xml:space="preserve">(Kannan and Li, 2017). </w:t>
      </w:r>
      <w:r w:rsidRPr="00D55F2A">
        <w:rPr>
          <w:rFonts w:ascii="Arial" w:hAnsi="Arial" w:cs="Arial"/>
        </w:rPr>
        <w:t xml:space="preserve">Digital marketing involves </w:t>
      </w:r>
      <w:r>
        <w:rPr>
          <w:rFonts w:ascii="Arial" w:hAnsi="Arial" w:cs="Arial"/>
        </w:rPr>
        <w:t>promoting</w:t>
      </w:r>
      <w:r w:rsidRPr="00D55F2A">
        <w:rPr>
          <w:rFonts w:ascii="Arial" w:hAnsi="Arial" w:cs="Arial"/>
        </w:rPr>
        <w:t xml:space="preserve"> products and services </w:t>
      </w:r>
      <w:r w:rsidR="000675CA">
        <w:rPr>
          <w:rFonts w:ascii="Arial" w:hAnsi="Arial" w:cs="Arial"/>
        </w:rPr>
        <w:t>by utilising</w:t>
      </w:r>
      <w:r w:rsidRPr="00D55F2A">
        <w:rPr>
          <w:rFonts w:ascii="Arial" w:hAnsi="Arial" w:cs="Arial"/>
        </w:rPr>
        <w:t xml:space="preserve"> the internet and various online digital technologies, including desktop computers, mobile phones, and diverse digital platforms and media</w:t>
      </w:r>
      <w:r>
        <w:rPr>
          <w:rFonts w:ascii="Arial" w:hAnsi="Arial" w:cs="Arial"/>
        </w:rPr>
        <w:t xml:space="preserve"> </w:t>
      </w:r>
      <w:r w:rsidR="00D27163" w:rsidRPr="0068217A">
        <w:rPr>
          <w:rFonts w:ascii="Arial" w:hAnsi="Arial" w:cs="Arial"/>
          <w:color w:val="000000"/>
        </w:rPr>
        <w:t xml:space="preserve">(Barone, 2023). </w:t>
      </w:r>
    </w:p>
    <w:p w14:paraId="2F79801C" w14:textId="487816A6" w:rsidR="00BA2140" w:rsidRPr="0068217A" w:rsidRDefault="00A33BA7" w:rsidP="00576C04">
      <w:pPr>
        <w:spacing w:before="360" w:after="360" w:line="360" w:lineRule="auto"/>
        <w:rPr>
          <w:rFonts w:ascii="Arial" w:hAnsi="Arial" w:cs="Arial"/>
          <w:color w:val="1F1F1F"/>
        </w:rPr>
      </w:pPr>
      <w:r w:rsidRPr="0068217A">
        <w:rPr>
          <w:rFonts w:ascii="Arial" w:hAnsi="Arial" w:cs="Arial"/>
          <w:color w:val="1F1F1F"/>
        </w:rPr>
        <w:t xml:space="preserve">Artificial intelligence (AI) refers to a digital </w:t>
      </w:r>
      <w:r w:rsidR="0068217A">
        <w:rPr>
          <w:rFonts w:ascii="Arial" w:hAnsi="Arial" w:cs="Arial"/>
          <w:color w:val="1F1F1F"/>
        </w:rPr>
        <w:t>computer</w:t>
      </w:r>
      <w:r w:rsidRPr="0068217A">
        <w:rPr>
          <w:rFonts w:ascii="Arial" w:hAnsi="Arial" w:cs="Arial"/>
          <w:color w:val="1F1F1F"/>
        </w:rPr>
        <w:t xml:space="preserve"> or computer-programmed robot's ability to do activities </w:t>
      </w:r>
      <w:r w:rsidR="0068217A">
        <w:rPr>
          <w:rFonts w:ascii="Arial" w:hAnsi="Arial" w:cs="Arial"/>
          <w:color w:val="1F1F1F"/>
        </w:rPr>
        <w:t>generally</w:t>
      </w:r>
      <w:r w:rsidRPr="0068217A">
        <w:rPr>
          <w:rFonts w:ascii="Arial" w:hAnsi="Arial" w:cs="Arial"/>
          <w:color w:val="1F1F1F"/>
        </w:rPr>
        <w:t xml:space="preserve"> associated with intelligent organisms </w:t>
      </w:r>
      <w:r w:rsidRPr="0068217A">
        <w:rPr>
          <w:rFonts w:ascii="Arial" w:hAnsi="Arial" w:cs="Arial"/>
          <w:color w:val="000000"/>
        </w:rPr>
        <w:t xml:space="preserve">(Copeland, 2022). However, Goodfellow, </w:t>
      </w:r>
      <w:proofErr w:type="spellStart"/>
      <w:r w:rsidRPr="0068217A">
        <w:rPr>
          <w:rFonts w:ascii="Arial" w:hAnsi="Arial" w:cs="Arial"/>
          <w:color w:val="000000"/>
        </w:rPr>
        <w:t>Bengio</w:t>
      </w:r>
      <w:proofErr w:type="spellEnd"/>
      <w:r w:rsidRPr="0068217A">
        <w:rPr>
          <w:rFonts w:ascii="Arial" w:hAnsi="Arial" w:cs="Arial"/>
          <w:color w:val="000000"/>
        </w:rPr>
        <w:t xml:space="preserve">, and Courville in 2016 extended the definition. According to them, AI </w:t>
      </w:r>
      <w:r w:rsidR="00D27163" w:rsidRPr="0068217A">
        <w:rPr>
          <w:rFonts w:ascii="Arial" w:hAnsi="Arial" w:cs="Arial"/>
          <w:color w:val="000000"/>
        </w:rPr>
        <w:t>is</w:t>
      </w:r>
      <w:r w:rsidR="00BA2140" w:rsidRPr="0068217A">
        <w:rPr>
          <w:rFonts w:ascii="Arial" w:hAnsi="Arial" w:cs="Arial"/>
          <w:color w:val="1F1F1F"/>
        </w:rPr>
        <w:t xml:space="preserve"> the domain within computer science that concentrates on fabricating machines and software capable of emulating human-like functions such as problem-solving, logical reasoning, comprehension of language, identification of patterns, and decision-making. </w:t>
      </w:r>
    </w:p>
    <w:p w14:paraId="6C6DBF4D" w14:textId="666D10E3" w:rsidR="0079351F" w:rsidRPr="00B22ED5" w:rsidRDefault="00777730" w:rsidP="00576C04">
      <w:pPr>
        <w:spacing w:before="360" w:after="360" w:line="360" w:lineRule="auto"/>
        <w:rPr>
          <w:rFonts w:ascii="Arial" w:hAnsi="Arial" w:cs="Arial"/>
          <w:color w:val="1F1F1F"/>
        </w:rPr>
      </w:pPr>
      <w:r w:rsidRPr="00777730">
        <w:rPr>
          <w:rFonts w:ascii="Arial" w:hAnsi="Arial" w:cs="Arial"/>
          <w:color w:val="1F1F1F"/>
        </w:rPr>
        <w:t xml:space="preserve">Predictive Analytics, powered by AI algorithms, has emerged as a transformative force in digital marketing, offering the ability to analyse vast datasets to forecast consumer </w:t>
      </w:r>
      <w:r>
        <w:rPr>
          <w:rFonts w:ascii="Arial" w:hAnsi="Arial" w:cs="Arial"/>
          <w:color w:val="1F1F1F"/>
        </w:rPr>
        <w:t>behaviour</w:t>
      </w:r>
      <w:r w:rsidRPr="00777730">
        <w:rPr>
          <w:rFonts w:ascii="Arial" w:hAnsi="Arial" w:cs="Arial"/>
          <w:color w:val="1F1F1F"/>
        </w:rPr>
        <w:t xml:space="preserve"> and </w:t>
      </w:r>
      <w:r w:rsidR="00836AF1">
        <w:rPr>
          <w:rFonts w:ascii="Arial" w:hAnsi="Arial" w:cs="Arial"/>
          <w:color w:val="1F1F1F"/>
        </w:rPr>
        <w:t>optimise</w:t>
      </w:r>
      <w:r w:rsidRPr="00777730">
        <w:rPr>
          <w:rFonts w:ascii="Arial" w:hAnsi="Arial" w:cs="Arial"/>
          <w:color w:val="1F1F1F"/>
        </w:rPr>
        <w:t xml:space="preserve"> marketing strategies. This dissertation seeks to </w:t>
      </w:r>
      <w:r w:rsidRPr="00777730">
        <w:rPr>
          <w:rFonts w:ascii="Arial" w:hAnsi="Arial" w:cs="Arial"/>
          <w:color w:val="1F1F1F"/>
        </w:rPr>
        <w:lastRenderedPageBreak/>
        <w:t>explore the implications of predictive analytics on consumer engagement and conversion rates, contributing to a deeper understanding of the role of AI in shaping digital marketing outcomes.</w:t>
      </w:r>
    </w:p>
    <w:p w14:paraId="3F76F6CE" w14:textId="5385A002" w:rsidR="0079351F" w:rsidRPr="00003222" w:rsidRDefault="00811149" w:rsidP="00576C04">
      <w:pPr>
        <w:spacing w:before="360" w:after="360" w:line="360" w:lineRule="auto"/>
        <w:rPr>
          <w:rFonts w:ascii="Arial" w:hAnsi="Arial" w:cs="Arial"/>
          <w:color w:val="0F0F0F"/>
        </w:rPr>
      </w:pPr>
      <w:r w:rsidRPr="00811149">
        <w:rPr>
          <w:rFonts w:ascii="Arial" w:hAnsi="Arial" w:cs="Arial"/>
          <w:color w:val="0F0F0F"/>
        </w:rPr>
        <w:t>The term "consumer" applies to both individual customers and organisational buyers. Specifically, it denotes an end user within the distribution chain of a product or service, regardless of whether they are the actual purchaser</w:t>
      </w:r>
      <w:r w:rsidRPr="00811149">
        <w:rPr>
          <w:rFonts w:ascii="Arial" w:hAnsi="Arial" w:cs="Arial"/>
          <w:color w:val="000000"/>
        </w:rPr>
        <w:t xml:space="preserve"> (Dictionary, 2020)</w:t>
      </w:r>
      <w:r w:rsidRPr="00811149">
        <w:rPr>
          <w:rFonts w:ascii="Arial" w:hAnsi="Arial" w:cs="Arial"/>
          <w:color w:val="0F0F0F"/>
        </w:rPr>
        <w:t xml:space="preserve">. Consumer behaviour encompasses all actions related to buying, using, and discarding products and services. This includes consumers' emotional, mental, and behavioural responses before or after these actions occur </w:t>
      </w:r>
      <w:r w:rsidRPr="00811149">
        <w:rPr>
          <w:rFonts w:ascii="Arial" w:hAnsi="Arial" w:cs="Arial"/>
          <w:color w:val="000000"/>
        </w:rPr>
        <w:t>(</w:t>
      </w:r>
      <w:proofErr w:type="spellStart"/>
      <w:r w:rsidRPr="00811149">
        <w:rPr>
          <w:rFonts w:ascii="Arial" w:hAnsi="Arial" w:cs="Arial"/>
          <w:color w:val="000000"/>
        </w:rPr>
        <w:t>Kardes</w:t>
      </w:r>
      <w:proofErr w:type="spellEnd"/>
      <w:r w:rsidRPr="00811149">
        <w:rPr>
          <w:rFonts w:ascii="Arial" w:hAnsi="Arial" w:cs="Arial"/>
          <w:color w:val="000000"/>
        </w:rPr>
        <w:t xml:space="preserve">, </w:t>
      </w:r>
      <w:proofErr w:type="spellStart"/>
      <w:r w:rsidRPr="00811149">
        <w:rPr>
          <w:rFonts w:ascii="Arial" w:hAnsi="Arial" w:cs="Arial"/>
          <w:color w:val="000000"/>
        </w:rPr>
        <w:t>Cronley</w:t>
      </w:r>
      <w:proofErr w:type="spellEnd"/>
      <w:r w:rsidRPr="00811149">
        <w:rPr>
          <w:rFonts w:ascii="Arial" w:hAnsi="Arial" w:cs="Arial"/>
          <w:color w:val="000000"/>
        </w:rPr>
        <w:t xml:space="preserve"> and Cline, 2011)</w:t>
      </w:r>
      <w:r w:rsidRPr="00811149">
        <w:rPr>
          <w:rFonts w:ascii="Arial" w:hAnsi="Arial" w:cs="Arial"/>
          <w:color w:val="0F0F0F"/>
        </w:rPr>
        <w:t>.</w:t>
      </w:r>
      <w:r w:rsidR="00003222">
        <w:rPr>
          <w:rFonts w:ascii="Arial" w:hAnsi="Arial" w:cs="Arial"/>
          <w:color w:val="0F0F0F"/>
        </w:rPr>
        <w:t xml:space="preserve"> </w:t>
      </w:r>
      <w:r w:rsidR="0079351F" w:rsidRPr="0073191D">
        <w:rPr>
          <w:rFonts w:ascii="Arial" w:hAnsi="Arial" w:cs="Arial"/>
          <w:color w:val="0F0F0F"/>
        </w:rPr>
        <w:t xml:space="preserve">Consumer behaviour is a prominent subject of research that examines how customers make purchasing decisions for goods and services </w:t>
      </w:r>
      <w:r w:rsidR="0079351F" w:rsidRPr="0073191D">
        <w:rPr>
          <w:rFonts w:ascii="Arial" w:hAnsi="Arial" w:cs="Arial"/>
          <w:color w:val="000000"/>
        </w:rPr>
        <w:t>(Solomon and Lowrey, 2017).</w:t>
      </w:r>
      <w:r w:rsidR="002B6B62" w:rsidRPr="0073191D">
        <w:rPr>
          <w:rFonts w:ascii="Arial" w:hAnsi="Arial" w:cs="Arial"/>
          <w:color w:val="000000"/>
        </w:rPr>
        <w:t xml:space="preserve"> However, Consumer behaviour is never constant; it changes with time and depends on the products and/or services. Furthermore, not all customers react similarly since personal, psychological, social, cultural, lifestyle, and geographical variables, among others, might impact their purchasing behaviour (Hopper, 2020).</w:t>
      </w:r>
      <w:r w:rsidR="00CA263D">
        <w:rPr>
          <w:rFonts w:ascii="Arial" w:hAnsi="Arial" w:cs="Arial"/>
          <w:color w:val="000000"/>
        </w:rPr>
        <w:t xml:space="preserve"> </w:t>
      </w:r>
    </w:p>
    <w:p w14:paraId="5D2CB944" w14:textId="1FCC460A" w:rsidR="004874BD" w:rsidRPr="004874BD" w:rsidRDefault="004874BD" w:rsidP="00576C04">
      <w:pPr>
        <w:spacing w:before="360" w:after="360" w:line="360" w:lineRule="auto"/>
        <w:rPr>
          <w:rFonts w:ascii="Arial" w:hAnsi="Arial" w:cs="Arial"/>
          <w:color w:val="1F1F1F"/>
        </w:rPr>
      </w:pPr>
      <w:r w:rsidRPr="004874BD">
        <w:rPr>
          <w:rFonts w:ascii="Arial" w:hAnsi="Arial" w:cs="Arial"/>
          <w:color w:val="0F0F0F"/>
        </w:rPr>
        <w:t xml:space="preserve">Customer </w:t>
      </w:r>
      <w:r>
        <w:rPr>
          <w:rFonts w:ascii="Arial" w:hAnsi="Arial" w:cs="Arial"/>
          <w:color w:val="0F0F0F"/>
        </w:rPr>
        <w:t>behaviour</w:t>
      </w:r>
      <w:r w:rsidRPr="004874BD">
        <w:rPr>
          <w:rFonts w:ascii="Arial" w:hAnsi="Arial" w:cs="Arial"/>
          <w:color w:val="0F0F0F"/>
        </w:rPr>
        <w:t xml:space="preserve"> in digital marketing refers to the actions, patterns, preferences, and decision-making processes displayed by individuals or groups of consumers when interacting with digital platforms, products, or services. It encompasses </w:t>
      </w:r>
      <w:r w:rsidR="007F636A">
        <w:rPr>
          <w:rFonts w:ascii="Arial" w:hAnsi="Arial" w:cs="Arial"/>
          <w:color w:val="0F0F0F"/>
        </w:rPr>
        <w:t>various</w:t>
      </w:r>
      <w:r w:rsidRPr="004874BD">
        <w:rPr>
          <w:rFonts w:ascii="Arial" w:hAnsi="Arial" w:cs="Arial"/>
          <w:color w:val="0F0F0F"/>
        </w:rPr>
        <w:t xml:space="preserve"> activities, including browsing habits, engagement with content, responses to marketing campaigns, purchasing decisions, feedback, and interactions across various online channels such as websites, social media, emails, and mobile apps. Understanding customer behaviour in digital marketing involves </w:t>
      </w:r>
      <w:r w:rsidR="0017114C" w:rsidRPr="004874BD">
        <w:rPr>
          <w:rFonts w:ascii="Arial" w:hAnsi="Arial" w:cs="Arial"/>
          <w:color w:val="0F0F0F"/>
        </w:rPr>
        <w:t>analysing</w:t>
      </w:r>
      <w:r w:rsidRPr="004874BD">
        <w:rPr>
          <w:rFonts w:ascii="Arial" w:hAnsi="Arial" w:cs="Arial"/>
          <w:color w:val="0F0F0F"/>
        </w:rPr>
        <w:t xml:space="preserve"> data and patterns to gain insights into how consumers behave online, their motivations, needs, preferences, and the factors influencing their purchasing decisions.</w:t>
      </w:r>
    </w:p>
    <w:p w14:paraId="498AE6C5" w14:textId="2D237AF7" w:rsidR="007F636A" w:rsidRPr="007F636A" w:rsidRDefault="00FB0FB2" w:rsidP="007F636A">
      <w:pPr>
        <w:spacing w:before="360" w:after="360" w:line="360" w:lineRule="auto"/>
        <w:rPr>
          <w:rFonts w:ascii="Arial" w:hAnsi="Arial" w:cs="Arial"/>
          <w:b/>
          <w:bCs/>
          <w:color w:val="1F1F1F"/>
        </w:rPr>
      </w:pPr>
      <w:r w:rsidRPr="004E0963">
        <w:rPr>
          <w:rFonts w:ascii="Arial" w:hAnsi="Arial" w:cs="Arial"/>
          <w:b/>
          <w:bCs/>
          <w:color w:val="1F1F1F"/>
        </w:rPr>
        <w:t>Brief Literature Review</w:t>
      </w:r>
    </w:p>
    <w:p w14:paraId="29A8073C" w14:textId="1F575A65" w:rsidR="007F636A" w:rsidRPr="00BD2D07" w:rsidRDefault="007F636A" w:rsidP="007F636A">
      <w:pPr>
        <w:spacing w:before="360" w:after="360" w:line="360" w:lineRule="auto"/>
        <w:rPr>
          <w:rFonts w:ascii="Arial" w:hAnsi="Arial" w:cs="Arial"/>
          <w:color w:val="1F1F1F"/>
        </w:rPr>
      </w:pPr>
      <w:r w:rsidRPr="00BD2D07">
        <w:rPr>
          <w:rFonts w:ascii="Arial" w:hAnsi="Arial" w:cs="Arial"/>
          <w:color w:val="1F1F1F"/>
        </w:rPr>
        <w:t xml:space="preserve">Artificial Intelligence (AI) has emerged as a transformative force in digital marketing. Studies </w:t>
      </w:r>
      <w:r w:rsidR="00022210" w:rsidRPr="00BD2D07">
        <w:rPr>
          <w:rFonts w:ascii="Arial" w:hAnsi="Arial" w:cs="Arial"/>
          <w:color w:val="000000"/>
        </w:rPr>
        <w:t>(Ameen et al., 2021</w:t>
      </w:r>
      <w:r w:rsidRPr="00BD2D07">
        <w:rPr>
          <w:rFonts w:ascii="Arial" w:hAnsi="Arial" w:cs="Arial"/>
          <w:color w:val="1F1F1F"/>
        </w:rPr>
        <w:t xml:space="preserve">; </w:t>
      </w:r>
      <w:r w:rsidR="00485F69" w:rsidRPr="00BD2D07">
        <w:rPr>
          <w:rFonts w:ascii="Arial" w:hAnsi="Arial" w:cs="Arial"/>
          <w:color w:val="000000"/>
        </w:rPr>
        <w:t>Verma et al., 2021)</w:t>
      </w:r>
      <w:r w:rsidRPr="00BD2D07">
        <w:rPr>
          <w:rFonts w:ascii="Arial" w:hAnsi="Arial" w:cs="Arial"/>
          <w:color w:val="1F1F1F"/>
        </w:rPr>
        <w:t xml:space="preserve">) highlight AI's capacity to enhance personalisation, optimise content, and improve targeting by leveraging data analytics, machine learning algorithms, and natural language processing. AI-driven </w:t>
      </w:r>
      <w:r w:rsidRPr="00BD2D07">
        <w:rPr>
          <w:rFonts w:ascii="Arial" w:hAnsi="Arial" w:cs="Arial"/>
          <w:color w:val="1F1F1F"/>
        </w:rPr>
        <w:lastRenderedPageBreak/>
        <w:t>tools facilitate precise audience segmentation, predictive analysis of consumer behaviour, and the automation of marketing processes, optimising marketing strategies and improving campaign outcomes.</w:t>
      </w:r>
    </w:p>
    <w:p w14:paraId="12F8653F" w14:textId="4B591D0D" w:rsidR="007F636A" w:rsidRPr="00BD2D07" w:rsidRDefault="007F636A" w:rsidP="007F636A">
      <w:pPr>
        <w:spacing w:before="360" w:after="360" w:line="360" w:lineRule="auto"/>
        <w:rPr>
          <w:rFonts w:ascii="Arial" w:hAnsi="Arial" w:cs="Arial"/>
          <w:color w:val="1F1F1F"/>
        </w:rPr>
      </w:pPr>
      <w:r w:rsidRPr="00BD2D07">
        <w:rPr>
          <w:rFonts w:ascii="Arial" w:hAnsi="Arial" w:cs="Arial"/>
          <w:color w:val="1F1F1F"/>
        </w:rPr>
        <w:t xml:space="preserve">AI applications have gained traction in travel, tourism, and hospitality. Research </w:t>
      </w:r>
      <w:r w:rsidR="00DD7675" w:rsidRPr="00BD2D07">
        <w:rPr>
          <w:rFonts w:ascii="Arial" w:hAnsi="Arial" w:cs="Arial"/>
          <w:color w:val="000000"/>
        </w:rPr>
        <w:t>(Kushwaha, Kumar and Kar, 2021</w:t>
      </w:r>
      <w:r w:rsidRPr="00BD2D07">
        <w:rPr>
          <w:rFonts w:ascii="Arial" w:hAnsi="Arial" w:cs="Arial"/>
          <w:color w:val="1F1F1F"/>
        </w:rPr>
        <w:t xml:space="preserve">; </w:t>
      </w:r>
      <w:r w:rsidR="00F17856" w:rsidRPr="00BD2D07">
        <w:rPr>
          <w:rFonts w:ascii="Arial" w:hAnsi="Arial" w:cs="Arial"/>
          <w:color w:val="000000"/>
        </w:rPr>
        <w:t>Maxim, 2023</w:t>
      </w:r>
      <w:r w:rsidRPr="00BD2D07">
        <w:rPr>
          <w:rFonts w:ascii="Arial" w:hAnsi="Arial" w:cs="Arial"/>
          <w:color w:val="1F1F1F"/>
        </w:rPr>
        <w:t>) underscores AI's role in enhancing customer experiences through chatbots, recommendation systems, and personalised services. AI-powered platforms analyse vast datasets to offer tailored recommendations, optimise pricing strategies, and streamline</w:t>
      </w:r>
      <w:r w:rsidRPr="00BD2D07">
        <w:rPr>
          <w:rFonts w:ascii="Arial" w:hAnsi="Arial" w:cs="Arial"/>
          <w:b/>
          <w:bCs/>
          <w:color w:val="1F1F1F"/>
        </w:rPr>
        <w:t xml:space="preserve"> </w:t>
      </w:r>
      <w:r w:rsidRPr="00BD2D07">
        <w:rPr>
          <w:rFonts w:ascii="Arial" w:hAnsi="Arial" w:cs="Arial"/>
          <w:color w:val="1F1F1F"/>
        </w:rPr>
        <w:t>operations</w:t>
      </w:r>
      <w:r w:rsidRPr="00BD2D07">
        <w:rPr>
          <w:rFonts w:ascii="Arial" w:hAnsi="Arial" w:cs="Arial"/>
          <w:b/>
          <w:bCs/>
          <w:color w:val="1F1F1F"/>
        </w:rPr>
        <w:t xml:space="preserve">, </w:t>
      </w:r>
      <w:r w:rsidRPr="00BD2D07">
        <w:rPr>
          <w:rFonts w:ascii="Arial" w:hAnsi="Arial" w:cs="Arial"/>
          <w:color w:val="1F1F1F"/>
        </w:rPr>
        <w:t>improving efficiency and customer satisfaction across various touchpoints, from booking to post-stay interactions.</w:t>
      </w:r>
    </w:p>
    <w:p w14:paraId="619CB9D9" w14:textId="2DAE5E5D" w:rsidR="007F636A" w:rsidRPr="00BD2D07" w:rsidRDefault="007F636A" w:rsidP="007F636A">
      <w:pPr>
        <w:spacing w:before="360" w:after="360" w:line="360" w:lineRule="auto"/>
        <w:rPr>
          <w:rFonts w:ascii="Arial" w:hAnsi="Arial" w:cs="Arial"/>
          <w:color w:val="1F1F1F"/>
        </w:rPr>
      </w:pPr>
      <w:r w:rsidRPr="00BD2D07">
        <w:rPr>
          <w:rFonts w:ascii="Arial" w:hAnsi="Arial" w:cs="Arial"/>
          <w:color w:val="1F1F1F"/>
        </w:rPr>
        <w:t>Literature (</w:t>
      </w:r>
      <w:r w:rsidR="00BA14B9" w:rsidRPr="00BD2D07">
        <w:rPr>
          <w:rFonts w:ascii="Arial" w:hAnsi="Arial" w:cs="Arial"/>
          <w:color w:val="000000"/>
        </w:rPr>
        <w:t xml:space="preserve">Gupta, 2018; </w:t>
      </w:r>
      <w:proofErr w:type="spellStart"/>
      <w:r w:rsidR="009200D1" w:rsidRPr="00BD2D07">
        <w:rPr>
          <w:rFonts w:ascii="Arial" w:hAnsi="Arial" w:cs="Arial"/>
          <w:color w:val="000000"/>
        </w:rPr>
        <w:t>Pencarelli</w:t>
      </w:r>
      <w:proofErr w:type="spellEnd"/>
      <w:r w:rsidR="009200D1" w:rsidRPr="00BD2D07">
        <w:rPr>
          <w:rFonts w:ascii="Arial" w:hAnsi="Arial" w:cs="Arial"/>
          <w:color w:val="000000"/>
        </w:rPr>
        <w:t>, 2019</w:t>
      </w:r>
      <w:r w:rsidRPr="00BD2D07">
        <w:rPr>
          <w:rFonts w:ascii="Arial" w:hAnsi="Arial" w:cs="Arial"/>
          <w:color w:val="1F1F1F"/>
        </w:rPr>
        <w:t>) emphasises the significance of digital marketing strategies in the travel and tourism industry. With the increasing digitalisation of consumer behaviour, studies emphasise the importance of social media, influencer marketing, content personalisation, and user-generated content in shaping travel decisions. Additionally, integrating AI-driven technologies, such as virtual reality (VR) and augmented reality (AR), is recognised as a potential game-changer in offering immersive and engaging travel experiences</w:t>
      </w:r>
      <w:r w:rsidR="00417A10" w:rsidRPr="00BD2D07">
        <w:rPr>
          <w:rFonts w:ascii="Arial" w:hAnsi="Arial" w:cs="Arial"/>
          <w:color w:val="1F1F1F"/>
        </w:rPr>
        <w:t xml:space="preserve"> </w:t>
      </w:r>
      <w:r w:rsidR="00417A10" w:rsidRPr="00BD2D07">
        <w:rPr>
          <w:rFonts w:ascii="Arial" w:hAnsi="Arial" w:cs="Arial"/>
          <w:color w:val="000000"/>
        </w:rPr>
        <w:t xml:space="preserve">(Wedel, </w:t>
      </w:r>
      <w:proofErr w:type="spellStart"/>
      <w:r w:rsidR="00417A10" w:rsidRPr="00BD2D07">
        <w:rPr>
          <w:rFonts w:ascii="Arial" w:hAnsi="Arial" w:cs="Arial"/>
          <w:color w:val="000000"/>
        </w:rPr>
        <w:t>Bigné</w:t>
      </w:r>
      <w:proofErr w:type="spellEnd"/>
      <w:r w:rsidR="00417A10" w:rsidRPr="00BD2D07">
        <w:rPr>
          <w:rFonts w:ascii="Arial" w:hAnsi="Arial" w:cs="Arial"/>
          <w:color w:val="000000"/>
        </w:rPr>
        <w:t xml:space="preserve"> and Zhang, 2020).</w:t>
      </w:r>
    </w:p>
    <w:p w14:paraId="7A85D8B9" w14:textId="10CB751D" w:rsidR="007F636A" w:rsidRPr="00BD2D07" w:rsidRDefault="007F636A" w:rsidP="007F636A">
      <w:pPr>
        <w:spacing w:before="360" w:after="360" w:line="360" w:lineRule="auto"/>
        <w:rPr>
          <w:rFonts w:ascii="Arial" w:hAnsi="Arial" w:cs="Arial"/>
          <w:color w:val="1F1F1F"/>
        </w:rPr>
      </w:pPr>
      <w:r w:rsidRPr="00BD2D07">
        <w:rPr>
          <w:rFonts w:ascii="Arial" w:hAnsi="Arial" w:cs="Arial"/>
          <w:color w:val="1F1F1F"/>
        </w:rPr>
        <w:t>While AI and digital marketing hold promise, scholars (</w:t>
      </w:r>
      <w:r w:rsidR="00B641C2" w:rsidRPr="00BD2D07">
        <w:rPr>
          <w:rFonts w:ascii="Arial" w:hAnsi="Arial" w:cs="Arial"/>
          <w:color w:val="000000"/>
        </w:rPr>
        <w:t>Hu and Min, 2023</w:t>
      </w:r>
      <w:r w:rsidRPr="00BD2D07">
        <w:rPr>
          <w:rFonts w:ascii="Arial" w:hAnsi="Arial" w:cs="Arial"/>
          <w:color w:val="1F1F1F"/>
        </w:rPr>
        <w:t xml:space="preserve">; </w:t>
      </w:r>
      <w:proofErr w:type="spellStart"/>
      <w:r w:rsidR="007E14E5" w:rsidRPr="00BD2D07">
        <w:rPr>
          <w:rFonts w:ascii="Arial" w:hAnsi="Arial" w:cs="Arial"/>
          <w:color w:val="000000"/>
        </w:rPr>
        <w:t>Bankins</w:t>
      </w:r>
      <w:proofErr w:type="spellEnd"/>
      <w:r w:rsidR="007E14E5" w:rsidRPr="00BD2D07">
        <w:rPr>
          <w:rFonts w:ascii="Arial" w:hAnsi="Arial" w:cs="Arial"/>
          <w:color w:val="000000"/>
        </w:rPr>
        <w:t xml:space="preserve"> and Formosa, 2023</w:t>
      </w:r>
      <w:r w:rsidR="00A72720" w:rsidRPr="00BD2D07">
        <w:rPr>
          <w:rFonts w:ascii="Arial" w:hAnsi="Arial" w:cs="Arial"/>
          <w:color w:val="000000"/>
        </w:rPr>
        <w:t xml:space="preserve">; Verma, </w:t>
      </w:r>
      <w:proofErr w:type="spellStart"/>
      <w:r w:rsidR="00A72720" w:rsidRPr="00BD2D07">
        <w:rPr>
          <w:rFonts w:ascii="Arial" w:hAnsi="Arial" w:cs="Arial"/>
          <w:color w:val="000000"/>
        </w:rPr>
        <w:t>Lamsal</w:t>
      </w:r>
      <w:proofErr w:type="spellEnd"/>
      <w:r w:rsidR="00A72720" w:rsidRPr="00BD2D07">
        <w:rPr>
          <w:rFonts w:ascii="Arial" w:hAnsi="Arial" w:cs="Arial"/>
          <w:color w:val="000000"/>
        </w:rPr>
        <w:t xml:space="preserve"> and Verma, 2021</w:t>
      </w:r>
      <w:r w:rsidRPr="00BD2D07">
        <w:rPr>
          <w:rFonts w:ascii="Arial" w:hAnsi="Arial" w:cs="Arial"/>
          <w:color w:val="1F1F1F"/>
        </w:rPr>
        <w:t>) highlight challenges such as data privacy concerns, ethical implications, the need for skilled professionals, and the potential for algorithmic biases in AI-driven marketing. However, the literature underscores AI's opportunities for enhanced customer engagement, improved decision-making, cost efficiencies, and the creation of innovative, personalised experiences, positioning the industry for continued digital transformation.</w:t>
      </w:r>
    </w:p>
    <w:p w14:paraId="336DEDED" w14:textId="6BBD4119" w:rsidR="00887C01" w:rsidRPr="00BD2D07" w:rsidRDefault="007F636A" w:rsidP="00181924">
      <w:pPr>
        <w:spacing w:before="360" w:after="360" w:line="360" w:lineRule="auto"/>
        <w:rPr>
          <w:rFonts w:ascii="Arial" w:hAnsi="Arial" w:cs="Arial"/>
          <w:color w:val="1F1F1F"/>
        </w:rPr>
      </w:pPr>
      <w:r w:rsidRPr="00BD2D07">
        <w:rPr>
          <w:rFonts w:ascii="Arial" w:hAnsi="Arial" w:cs="Arial"/>
          <w:color w:val="1F1F1F"/>
        </w:rPr>
        <w:t>Overall, a growing convergence of AI and digital marketing in reshaping the landscape of the travel, tourism, and hospitality industry</w:t>
      </w:r>
      <w:r w:rsidR="00181924" w:rsidRPr="00BD2D07">
        <w:rPr>
          <w:rFonts w:ascii="Arial" w:hAnsi="Arial" w:cs="Arial"/>
          <w:color w:val="1F1F1F"/>
        </w:rPr>
        <w:t xml:space="preserve"> offers opportunities for more personalised, efficient, and engaging consumer experiences</w:t>
      </w:r>
      <w:r w:rsidRPr="00BD2D07">
        <w:rPr>
          <w:rFonts w:ascii="Arial" w:hAnsi="Arial" w:cs="Arial"/>
          <w:color w:val="1F1F1F"/>
        </w:rPr>
        <w:t xml:space="preserve"> while presenting challenges that </w:t>
      </w:r>
      <w:r w:rsidR="00887C01" w:rsidRPr="00BD2D07">
        <w:rPr>
          <w:rFonts w:ascii="Arial" w:hAnsi="Arial" w:cs="Arial"/>
          <w:color w:val="1F1F1F"/>
        </w:rPr>
        <w:t>must</w:t>
      </w:r>
      <w:r w:rsidRPr="00BD2D07">
        <w:rPr>
          <w:rFonts w:ascii="Arial" w:hAnsi="Arial" w:cs="Arial"/>
          <w:color w:val="1F1F1F"/>
        </w:rPr>
        <w:t xml:space="preserve"> be addressed for responsible and effective implementation.</w:t>
      </w:r>
    </w:p>
    <w:p w14:paraId="20A0E626" w14:textId="3DDAC49B" w:rsidR="007F636A" w:rsidRDefault="009F25AE" w:rsidP="00A23070">
      <w:pPr>
        <w:spacing w:before="360" w:after="360" w:line="360" w:lineRule="auto"/>
        <w:rPr>
          <w:rFonts w:ascii="Arial" w:hAnsi="Arial" w:cs="Arial"/>
          <w:b/>
          <w:bCs/>
          <w:color w:val="1F1F1F"/>
        </w:rPr>
      </w:pPr>
      <w:r>
        <w:rPr>
          <w:rFonts w:ascii="Arial" w:hAnsi="Arial" w:cs="Arial"/>
          <w:b/>
          <w:bCs/>
          <w:color w:val="1F1F1F"/>
        </w:rPr>
        <w:lastRenderedPageBreak/>
        <w:t>Associated</w:t>
      </w:r>
      <w:r w:rsidR="007B6761" w:rsidRPr="00A23070">
        <w:rPr>
          <w:rFonts w:ascii="Arial" w:hAnsi="Arial" w:cs="Arial"/>
          <w:b/>
          <w:bCs/>
          <w:color w:val="1F1F1F"/>
        </w:rPr>
        <w:t xml:space="preserve"> </w:t>
      </w:r>
      <w:r w:rsidRPr="00A23070">
        <w:rPr>
          <w:rFonts w:ascii="Arial" w:hAnsi="Arial" w:cs="Arial"/>
          <w:b/>
          <w:bCs/>
          <w:color w:val="1F1F1F"/>
        </w:rPr>
        <w:t>Model</w:t>
      </w:r>
    </w:p>
    <w:p w14:paraId="344C58A2" w14:textId="77777777" w:rsidR="007F4B30" w:rsidRPr="000B4366" w:rsidRDefault="007F4B30" w:rsidP="007F4B30">
      <w:pPr>
        <w:pStyle w:val="Heading2"/>
        <w:rPr>
          <w:b/>
          <w:bCs/>
        </w:rPr>
      </w:pPr>
      <w:bookmarkStart w:id="1" w:name="_Toc144209755"/>
      <w:r w:rsidRPr="000B4366">
        <w:rPr>
          <w:b/>
          <w:bCs/>
        </w:rPr>
        <w:t>RACE Model</w:t>
      </w:r>
      <w:bookmarkEnd w:id="1"/>
      <w:r w:rsidRPr="000B4366">
        <w:rPr>
          <w:b/>
          <w:bCs/>
        </w:rPr>
        <w:t xml:space="preserve"> </w:t>
      </w:r>
    </w:p>
    <w:p w14:paraId="16C4569F" w14:textId="51780499" w:rsidR="0088195C" w:rsidRPr="0088195C" w:rsidRDefault="0088195C" w:rsidP="007F4B30">
      <w:pPr>
        <w:tabs>
          <w:tab w:val="left" w:pos="3573"/>
        </w:tabs>
        <w:spacing w:before="240" w:line="360" w:lineRule="auto"/>
        <w:rPr>
          <w:rFonts w:ascii="Arial" w:hAnsi="Arial" w:cs="Arial"/>
          <w:color w:val="374151"/>
        </w:rPr>
      </w:pPr>
      <w:r w:rsidRPr="0088195C">
        <w:rPr>
          <w:rFonts w:ascii="Arial" w:hAnsi="Arial" w:cs="Arial"/>
          <w:color w:val="374151"/>
        </w:rPr>
        <w:t>The race model of decision-making could be applied to the context of predictive analytics in digital marketing within the travel, tourism, and hospitality industry.</w:t>
      </w:r>
    </w:p>
    <w:p w14:paraId="6FF10AD4" w14:textId="236C76A8" w:rsidR="007F4B30" w:rsidRPr="0088195C" w:rsidRDefault="0088195C" w:rsidP="007F4B30">
      <w:pPr>
        <w:tabs>
          <w:tab w:val="left" w:pos="3573"/>
        </w:tabs>
        <w:spacing w:before="240" w:line="360" w:lineRule="auto"/>
        <w:rPr>
          <w:rFonts w:ascii="Arial" w:hAnsi="Arial" w:cs="Arial"/>
          <w:color w:val="000000"/>
          <w:shd w:val="clear" w:color="auto" w:fill="FFFFFF"/>
        </w:rPr>
      </w:pPr>
      <w:r w:rsidRPr="0088195C">
        <w:rPr>
          <w:rFonts w:ascii="Arial" w:hAnsi="Arial" w:cs="Arial"/>
          <w:color w:val="374151"/>
        </w:rPr>
        <w:t xml:space="preserve">The RACE model is a strategic blueprint defining the fundamental phases of a digital marketing strategy: Reach, Act, Convert, and Engage. This framework offers a methodical way to </w:t>
      </w:r>
      <w:proofErr w:type="spellStart"/>
      <w:r w:rsidR="009F25AE">
        <w:rPr>
          <w:rFonts w:ascii="Arial" w:hAnsi="Arial" w:cs="Arial"/>
          <w:color w:val="374151"/>
        </w:rPr>
        <w:t>strategise</w:t>
      </w:r>
      <w:proofErr w:type="spellEnd"/>
      <w:r w:rsidRPr="0088195C">
        <w:rPr>
          <w:rFonts w:ascii="Arial" w:hAnsi="Arial" w:cs="Arial"/>
          <w:color w:val="374151"/>
        </w:rPr>
        <w:t xml:space="preserve"> and implement digital marketing campaigns, </w:t>
      </w:r>
      <w:r>
        <w:rPr>
          <w:rFonts w:ascii="Arial" w:hAnsi="Arial" w:cs="Arial"/>
          <w:color w:val="374151"/>
        </w:rPr>
        <w:t>emphasising</w:t>
      </w:r>
      <w:r w:rsidRPr="0088195C">
        <w:rPr>
          <w:rFonts w:ascii="Arial" w:hAnsi="Arial" w:cs="Arial"/>
          <w:color w:val="374151"/>
        </w:rPr>
        <w:t xml:space="preserve"> every step of the customer journey.</w:t>
      </w:r>
      <w:r w:rsidRPr="0088195C">
        <w:rPr>
          <w:rFonts w:ascii="Arial" w:hAnsi="Arial" w:cs="Arial"/>
          <w:color w:val="000000"/>
          <w:shd w:val="clear" w:color="auto" w:fill="FFFFFF"/>
        </w:rPr>
        <w:t xml:space="preserve"> </w:t>
      </w:r>
      <w:r w:rsidR="007F4B30" w:rsidRPr="0088195C">
        <w:rPr>
          <w:rFonts w:ascii="Arial" w:hAnsi="Arial" w:cs="Arial"/>
          <w:color w:val="000000"/>
          <w:shd w:val="clear" w:color="auto" w:fill="FFFFFF"/>
        </w:rPr>
        <w:t xml:space="preserve">(Chaffey, 2019). </w:t>
      </w:r>
    </w:p>
    <w:p w14:paraId="2FC374D4" w14:textId="4B21810D" w:rsidR="007F4B30" w:rsidRDefault="0015434A" w:rsidP="007F4B30">
      <w:pPr>
        <w:tabs>
          <w:tab w:val="left" w:pos="3573"/>
        </w:tabs>
        <w:spacing w:before="240" w:line="360" w:lineRule="auto"/>
        <w:rPr>
          <w:rFonts w:ascii="Arial" w:hAnsi="Arial" w:cs="Arial"/>
          <w:b/>
          <w:bCs/>
          <w:i/>
          <w:iCs/>
          <w:color w:val="000000"/>
          <w:shd w:val="clear" w:color="auto" w:fill="FFFFFF"/>
        </w:rPr>
      </w:pPr>
      <w:r>
        <w:rPr>
          <w:rFonts w:ascii="Arial" w:hAnsi="Arial" w:cs="Arial"/>
          <w:noProof/>
        </w:rPr>
        <w:drawing>
          <wp:inline distT="0" distB="0" distL="0" distR="0" wp14:anchorId="5F60A357" wp14:editId="196735B9">
            <wp:extent cx="5728970" cy="6017895"/>
            <wp:effectExtent l="0" t="0" r="0" b="1905"/>
            <wp:docPr id="337619297" name="Picture 11" descr="A diagram of a sales fu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619297" name="Picture 11" descr="A diagram of a sales funne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215981" cy="7579899"/>
                    </a:xfrm>
                    <a:prstGeom prst="rect">
                      <a:avLst/>
                    </a:prstGeom>
                  </pic:spPr>
                </pic:pic>
              </a:graphicData>
            </a:graphic>
          </wp:inline>
        </w:drawing>
      </w:r>
    </w:p>
    <w:p w14:paraId="06E2BC31" w14:textId="3FF2C035" w:rsidR="007F4B30" w:rsidRDefault="007F4B30" w:rsidP="0015434A">
      <w:pPr>
        <w:tabs>
          <w:tab w:val="left" w:pos="3573"/>
        </w:tabs>
        <w:spacing w:before="240" w:line="360" w:lineRule="auto"/>
        <w:jc w:val="right"/>
        <w:rPr>
          <w:rFonts w:ascii="Arial" w:hAnsi="Arial" w:cs="Arial"/>
          <w:color w:val="000000"/>
          <w:shd w:val="clear" w:color="auto" w:fill="FFFFFF"/>
        </w:rPr>
      </w:pPr>
      <w:r>
        <w:rPr>
          <w:rFonts w:ascii="Arial" w:hAnsi="Arial" w:cs="Arial"/>
          <w:color w:val="000000"/>
          <w:shd w:val="clear" w:color="auto" w:fill="FFFFFF"/>
        </w:rPr>
        <w:lastRenderedPageBreak/>
        <w:t>Source: Author (Template: Smartthings.com)</w:t>
      </w:r>
    </w:p>
    <w:p w14:paraId="5BF3ADA4" w14:textId="4A7D8AF4" w:rsidR="0088195C" w:rsidRPr="0088195C" w:rsidRDefault="0088195C" w:rsidP="0088195C">
      <w:pPr>
        <w:tabs>
          <w:tab w:val="left" w:pos="3573"/>
        </w:tabs>
        <w:spacing w:before="240" w:line="360" w:lineRule="auto"/>
        <w:rPr>
          <w:rFonts w:ascii="Arial" w:hAnsi="Arial" w:cs="Arial"/>
          <w:color w:val="000000"/>
          <w:shd w:val="clear" w:color="auto" w:fill="FFFFFF"/>
        </w:rPr>
      </w:pPr>
      <w:r w:rsidRPr="0088195C">
        <w:rPr>
          <w:rFonts w:ascii="Arial" w:hAnsi="Arial" w:cs="Arial"/>
          <w:color w:val="000000"/>
          <w:shd w:val="clear" w:color="auto" w:fill="FFFFFF"/>
        </w:rPr>
        <w:t xml:space="preserve">The race model of decision-making could be applied to the context of predictive analytics in digital marketing within the travel, tourism, and hospitality </w:t>
      </w:r>
      <w:r w:rsidR="002F30F3">
        <w:rPr>
          <w:rFonts w:ascii="Arial" w:hAnsi="Arial" w:cs="Arial"/>
          <w:color w:val="000000"/>
          <w:shd w:val="clear" w:color="auto" w:fill="FFFFFF"/>
        </w:rPr>
        <w:t>industry</w:t>
      </w:r>
      <w:r w:rsidRPr="0088195C">
        <w:rPr>
          <w:rFonts w:ascii="Arial" w:hAnsi="Arial" w:cs="Arial"/>
          <w:color w:val="000000"/>
          <w:shd w:val="clear" w:color="auto" w:fill="FFFFFF"/>
        </w:rPr>
        <w:t xml:space="preserve">. </w:t>
      </w:r>
    </w:p>
    <w:p w14:paraId="47DAC5D9" w14:textId="1B909D8A" w:rsidR="0088195C" w:rsidRPr="0088195C" w:rsidRDefault="0088195C" w:rsidP="0088195C">
      <w:pPr>
        <w:tabs>
          <w:tab w:val="left" w:pos="3573"/>
        </w:tabs>
        <w:spacing w:before="240" w:line="360" w:lineRule="auto"/>
        <w:rPr>
          <w:rFonts w:ascii="Arial" w:hAnsi="Arial" w:cs="Arial"/>
          <w:color w:val="000000"/>
          <w:shd w:val="clear" w:color="auto" w:fill="FFFFFF"/>
        </w:rPr>
      </w:pPr>
      <w:r w:rsidRPr="0088195C">
        <w:rPr>
          <w:rFonts w:ascii="Arial" w:hAnsi="Arial" w:cs="Arial"/>
          <w:color w:val="000000"/>
          <w:shd w:val="clear" w:color="auto" w:fill="FFFFFF"/>
        </w:rPr>
        <w:t>The race model suggests that decision-making involves parallel activation of multiple cognitive processes or sources of information. In the context of digital marketing and predictive analytics, this model can be related to how consumers engage with AI-driven marketing strategies.</w:t>
      </w:r>
    </w:p>
    <w:p w14:paraId="205E0490" w14:textId="2AC19A2D" w:rsidR="0088195C" w:rsidRPr="0088195C" w:rsidRDefault="0088195C" w:rsidP="0088195C">
      <w:pPr>
        <w:tabs>
          <w:tab w:val="left" w:pos="3573"/>
        </w:tabs>
        <w:spacing w:before="240" w:line="360" w:lineRule="auto"/>
        <w:rPr>
          <w:rFonts w:ascii="Arial" w:hAnsi="Arial" w:cs="Arial"/>
          <w:color w:val="000000"/>
          <w:shd w:val="clear" w:color="auto" w:fill="FFFFFF"/>
        </w:rPr>
      </w:pPr>
      <w:r w:rsidRPr="002F30F3">
        <w:rPr>
          <w:rFonts w:ascii="Arial" w:hAnsi="Arial" w:cs="Arial"/>
          <w:b/>
          <w:bCs/>
          <w:color w:val="000000"/>
          <w:shd w:val="clear" w:color="auto" w:fill="FFFFFF"/>
        </w:rPr>
        <w:t xml:space="preserve">Multiple Stimuli </w:t>
      </w:r>
      <w:r w:rsidR="002F30F3" w:rsidRPr="002F30F3">
        <w:rPr>
          <w:rFonts w:ascii="Arial" w:hAnsi="Arial" w:cs="Arial"/>
          <w:b/>
          <w:bCs/>
          <w:color w:val="000000"/>
          <w:shd w:val="clear" w:color="auto" w:fill="FFFFFF"/>
        </w:rPr>
        <w:t>Activation:</w:t>
      </w:r>
      <w:r w:rsidR="002F30F3" w:rsidRPr="0088195C">
        <w:rPr>
          <w:rFonts w:ascii="Arial" w:hAnsi="Arial" w:cs="Arial"/>
          <w:color w:val="000000"/>
          <w:shd w:val="clear" w:color="auto" w:fill="FFFFFF"/>
        </w:rPr>
        <w:t xml:space="preserve"> </w:t>
      </w:r>
      <w:r w:rsidRPr="0088195C">
        <w:rPr>
          <w:rFonts w:ascii="Arial" w:hAnsi="Arial" w:cs="Arial"/>
          <w:color w:val="000000"/>
          <w:shd w:val="clear" w:color="auto" w:fill="FFFFFF"/>
        </w:rPr>
        <w:t xml:space="preserve"> Just as the race model suggests</w:t>
      </w:r>
      <w:r w:rsidR="002F30F3">
        <w:rPr>
          <w:rFonts w:ascii="Arial" w:hAnsi="Arial" w:cs="Arial"/>
          <w:color w:val="000000"/>
          <w:shd w:val="clear" w:color="auto" w:fill="FFFFFF"/>
        </w:rPr>
        <w:t>, numerous sources of information are activated simultaneously, and various factors contribute to consumer engagement in digital marketing</w:t>
      </w:r>
      <w:r w:rsidRPr="0088195C">
        <w:rPr>
          <w:rFonts w:ascii="Arial" w:hAnsi="Arial" w:cs="Arial"/>
          <w:color w:val="000000"/>
          <w:shd w:val="clear" w:color="auto" w:fill="FFFFFF"/>
        </w:rPr>
        <w:t>. Predictive analytics can consider data points such as browsing history, demographic information, past purchases, etc., activating different stimuli for consumers.</w:t>
      </w:r>
    </w:p>
    <w:p w14:paraId="51E1CF58" w14:textId="1A8AEEE3" w:rsidR="0088195C" w:rsidRPr="0088195C" w:rsidRDefault="0088195C" w:rsidP="0088195C">
      <w:pPr>
        <w:tabs>
          <w:tab w:val="left" w:pos="3573"/>
        </w:tabs>
        <w:spacing w:before="240" w:line="360" w:lineRule="auto"/>
        <w:rPr>
          <w:rFonts w:ascii="Arial" w:hAnsi="Arial" w:cs="Arial"/>
          <w:color w:val="000000"/>
          <w:shd w:val="clear" w:color="auto" w:fill="FFFFFF"/>
        </w:rPr>
      </w:pPr>
      <w:r w:rsidRPr="0015434A">
        <w:rPr>
          <w:rFonts w:ascii="Arial" w:hAnsi="Arial" w:cs="Arial"/>
          <w:b/>
          <w:bCs/>
          <w:color w:val="000000"/>
          <w:shd w:val="clear" w:color="auto" w:fill="FFFFFF"/>
        </w:rPr>
        <w:t>Parallel Processing</w:t>
      </w:r>
      <w:r w:rsidRPr="0088195C">
        <w:rPr>
          <w:rFonts w:ascii="Arial" w:hAnsi="Arial" w:cs="Arial"/>
          <w:color w:val="000000"/>
          <w:shd w:val="clear" w:color="auto" w:fill="FFFFFF"/>
        </w:rPr>
        <w:t xml:space="preserve">: </w:t>
      </w:r>
      <w:r w:rsidR="00820573" w:rsidRPr="0088195C">
        <w:rPr>
          <w:rFonts w:ascii="Arial" w:hAnsi="Arial" w:cs="Arial"/>
          <w:color w:val="000000"/>
          <w:shd w:val="clear" w:color="auto" w:fill="FFFFFF"/>
        </w:rPr>
        <w:t>Like</w:t>
      </w:r>
      <w:r w:rsidRPr="0088195C">
        <w:rPr>
          <w:rFonts w:ascii="Arial" w:hAnsi="Arial" w:cs="Arial"/>
          <w:color w:val="000000"/>
          <w:shd w:val="clear" w:color="auto" w:fill="FFFFFF"/>
        </w:rPr>
        <w:t xml:space="preserve"> the race model's idea of parallel processing, predictive analytics in digital marketing involves the simultaneous consideration of multiple variables. AI algorithms process various data points simultaneously to predict consumer </w:t>
      </w:r>
      <w:r w:rsidR="0015434A">
        <w:rPr>
          <w:rFonts w:ascii="Arial" w:hAnsi="Arial" w:cs="Arial"/>
          <w:color w:val="000000"/>
          <w:shd w:val="clear" w:color="auto" w:fill="FFFFFF"/>
        </w:rPr>
        <w:t>behaviour</w:t>
      </w:r>
      <w:r w:rsidRPr="0088195C">
        <w:rPr>
          <w:rFonts w:ascii="Arial" w:hAnsi="Arial" w:cs="Arial"/>
          <w:color w:val="000000"/>
          <w:shd w:val="clear" w:color="auto" w:fill="FFFFFF"/>
        </w:rPr>
        <w:t xml:space="preserve"> and preferences.</w:t>
      </w:r>
    </w:p>
    <w:p w14:paraId="433515F0" w14:textId="03AE472C" w:rsidR="0088195C" w:rsidRPr="0088195C" w:rsidRDefault="0088195C" w:rsidP="0088195C">
      <w:pPr>
        <w:tabs>
          <w:tab w:val="left" w:pos="3573"/>
        </w:tabs>
        <w:spacing w:before="240" w:line="360" w:lineRule="auto"/>
        <w:rPr>
          <w:rFonts w:ascii="Arial" w:hAnsi="Arial" w:cs="Arial"/>
          <w:color w:val="000000"/>
          <w:shd w:val="clear" w:color="auto" w:fill="FFFFFF"/>
        </w:rPr>
      </w:pPr>
      <w:r w:rsidRPr="0015434A">
        <w:rPr>
          <w:rFonts w:ascii="Arial" w:hAnsi="Arial" w:cs="Arial"/>
          <w:b/>
          <w:bCs/>
          <w:color w:val="000000"/>
          <w:shd w:val="clear" w:color="auto" w:fill="FFFFFF"/>
        </w:rPr>
        <w:t>Decision Threshold:</w:t>
      </w:r>
      <w:r w:rsidRPr="0088195C">
        <w:rPr>
          <w:rFonts w:ascii="Arial" w:hAnsi="Arial" w:cs="Arial"/>
          <w:color w:val="000000"/>
          <w:shd w:val="clear" w:color="auto" w:fill="FFFFFF"/>
        </w:rPr>
        <w:t xml:space="preserve"> The race model proposes that the first source to reach a decision threshold triggers a response. Similarly, in AI-driven marketing, algorithms determine the best approach for consumer engagement based on reaching certain thresholds. For instance, if a consumer exhibits certain </w:t>
      </w:r>
      <w:r>
        <w:rPr>
          <w:rFonts w:ascii="Arial" w:hAnsi="Arial" w:cs="Arial"/>
          <w:color w:val="000000"/>
          <w:shd w:val="clear" w:color="auto" w:fill="FFFFFF"/>
        </w:rPr>
        <w:t>behaviours</w:t>
      </w:r>
      <w:r w:rsidRPr="0088195C">
        <w:rPr>
          <w:rFonts w:ascii="Arial" w:hAnsi="Arial" w:cs="Arial"/>
          <w:color w:val="000000"/>
          <w:shd w:val="clear" w:color="auto" w:fill="FFFFFF"/>
        </w:rPr>
        <w:t xml:space="preserve"> or fulfils certain criteria, it might trigger a specific marketing campaign targeted at them.</w:t>
      </w:r>
    </w:p>
    <w:p w14:paraId="2ECD5D98" w14:textId="68E29DD0" w:rsidR="0088195C" w:rsidRPr="0088195C" w:rsidRDefault="0088195C" w:rsidP="0088195C">
      <w:pPr>
        <w:tabs>
          <w:tab w:val="left" w:pos="3573"/>
        </w:tabs>
        <w:spacing w:before="240" w:line="360" w:lineRule="auto"/>
        <w:rPr>
          <w:rFonts w:ascii="Arial" w:hAnsi="Arial" w:cs="Arial"/>
          <w:color w:val="000000"/>
          <w:shd w:val="clear" w:color="auto" w:fill="FFFFFF"/>
        </w:rPr>
      </w:pPr>
      <w:r w:rsidRPr="0015434A">
        <w:rPr>
          <w:rFonts w:ascii="Arial" w:hAnsi="Arial" w:cs="Arial"/>
          <w:b/>
          <w:bCs/>
          <w:color w:val="000000"/>
          <w:shd w:val="clear" w:color="auto" w:fill="FFFFFF"/>
        </w:rPr>
        <w:t>Consumer Engagement and Conversion:</w:t>
      </w:r>
      <w:r w:rsidRPr="0088195C">
        <w:rPr>
          <w:rFonts w:ascii="Arial" w:hAnsi="Arial" w:cs="Arial"/>
          <w:color w:val="000000"/>
          <w:shd w:val="clear" w:color="auto" w:fill="FFFFFF"/>
        </w:rPr>
        <w:t xml:space="preserve"> </w:t>
      </w:r>
      <w:r w:rsidR="0015434A">
        <w:rPr>
          <w:rFonts w:ascii="Arial" w:hAnsi="Arial" w:cs="Arial"/>
          <w:color w:val="000000"/>
          <w:shd w:val="clear" w:color="auto" w:fill="FFFFFF"/>
        </w:rPr>
        <w:t>Predictive analytics in marketing aims</w:t>
      </w:r>
      <w:r w:rsidRPr="0088195C">
        <w:rPr>
          <w:rFonts w:ascii="Arial" w:hAnsi="Arial" w:cs="Arial"/>
          <w:color w:val="000000"/>
          <w:shd w:val="clear" w:color="auto" w:fill="FFFFFF"/>
        </w:rPr>
        <w:t xml:space="preserve"> to increase consumer engagement and conversion rates. By understanding consumer </w:t>
      </w:r>
      <w:r>
        <w:rPr>
          <w:rFonts w:ascii="Arial" w:hAnsi="Arial" w:cs="Arial"/>
          <w:color w:val="000000"/>
          <w:shd w:val="clear" w:color="auto" w:fill="FFFFFF"/>
        </w:rPr>
        <w:t>behaviour</w:t>
      </w:r>
      <w:r w:rsidRPr="0088195C">
        <w:rPr>
          <w:rFonts w:ascii="Arial" w:hAnsi="Arial" w:cs="Arial"/>
          <w:color w:val="000000"/>
          <w:shd w:val="clear" w:color="auto" w:fill="FFFFFF"/>
        </w:rPr>
        <w:t xml:space="preserve"> through AI-driven predictions, marketers can tailor their strategies to engage consumers more effectively, leading to higher conversion rates.</w:t>
      </w:r>
    </w:p>
    <w:p w14:paraId="16D88ECF" w14:textId="0205D3CE" w:rsidR="0088195C" w:rsidRDefault="0088195C" w:rsidP="0088195C">
      <w:pPr>
        <w:tabs>
          <w:tab w:val="left" w:pos="3573"/>
        </w:tabs>
        <w:spacing w:before="240" w:line="360" w:lineRule="auto"/>
        <w:rPr>
          <w:rFonts w:ascii="Arial" w:hAnsi="Arial" w:cs="Arial"/>
          <w:color w:val="000000"/>
          <w:shd w:val="clear" w:color="auto" w:fill="FFFFFF"/>
        </w:rPr>
      </w:pPr>
      <w:r w:rsidRPr="0088195C">
        <w:rPr>
          <w:rFonts w:ascii="Arial" w:hAnsi="Arial" w:cs="Arial"/>
          <w:color w:val="000000"/>
          <w:shd w:val="clear" w:color="auto" w:fill="FFFFFF"/>
        </w:rPr>
        <w:t xml:space="preserve">In the context of the </w:t>
      </w:r>
      <w:r>
        <w:rPr>
          <w:rFonts w:ascii="Arial" w:hAnsi="Arial" w:cs="Arial"/>
          <w:color w:val="000000"/>
          <w:shd w:val="clear" w:color="auto" w:fill="FFFFFF"/>
        </w:rPr>
        <w:t xml:space="preserve">proposed </w:t>
      </w:r>
      <w:r w:rsidR="0015434A">
        <w:rPr>
          <w:rFonts w:ascii="Arial" w:hAnsi="Arial" w:cs="Arial"/>
          <w:color w:val="000000"/>
          <w:shd w:val="clear" w:color="auto" w:fill="FFFFFF"/>
        </w:rPr>
        <w:t>research</w:t>
      </w:r>
      <w:r w:rsidRPr="0088195C">
        <w:rPr>
          <w:rFonts w:ascii="Arial" w:hAnsi="Arial" w:cs="Arial"/>
          <w:color w:val="000000"/>
          <w:shd w:val="clear" w:color="auto" w:fill="FFFFFF"/>
        </w:rPr>
        <w:t xml:space="preserve">, the race model helps explain how predictive analytics, guided by AI, operates within digital marketing. It suggests that various inputs and processes </w:t>
      </w:r>
      <w:r>
        <w:rPr>
          <w:rFonts w:ascii="Arial" w:hAnsi="Arial" w:cs="Arial"/>
          <w:color w:val="000000"/>
          <w:shd w:val="clear" w:color="auto" w:fill="FFFFFF"/>
        </w:rPr>
        <w:t>optimise</w:t>
      </w:r>
      <w:r w:rsidRPr="0088195C">
        <w:rPr>
          <w:rFonts w:ascii="Arial" w:hAnsi="Arial" w:cs="Arial"/>
          <w:color w:val="000000"/>
          <w:shd w:val="clear" w:color="auto" w:fill="FFFFFF"/>
        </w:rPr>
        <w:t xml:space="preserve"> consumer engagement and conversion rates by leveraging data insights.</w:t>
      </w:r>
    </w:p>
    <w:p w14:paraId="724D0808" w14:textId="103A02E9" w:rsidR="00690234" w:rsidRDefault="00FB0FB2" w:rsidP="00690234">
      <w:pPr>
        <w:spacing w:before="360" w:after="360" w:line="360" w:lineRule="auto"/>
        <w:rPr>
          <w:rFonts w:ascii="Arial" w:hAnsi="Arial" w:cs="Arial"/>
          <w:b/>
          <w:bCs/>
          <w:color w:val="1F1F1F"/>
        </w:rPr>
      </w:pPr>
      <w:r w:rsidRPr="003B422F">
        <w:rPr>
          <w:rFonts w:ascii="Arial" w:hAnsi="Arial" w:cs="Arial"/>
          <w:b/>
          <w:bCs/>
          <w:color w:val="1F1F1F"/>
        </w:rPr>
        <w:lastRenderedPageBreak/>
        <w:t>Research Methodology</w:t>
      </w:r>
    </w:p>
    <w:p w14:paraId="69313F5D" w14:textId="19275F67" w:rsidR="00574B50" w:rsidRPr="00690234" w:rsidRDefault="00D55F2A" w:rsidP="00690234">
      <w:pPr>
        <w:spacing w:before="360" w:after="360" w:line="360" w:lineRule="auto"/>
        <w:rPr>
          <w:rFonts w:ascii="Arial" w:hAnsi="Arial" w:cs="Arial"/>
          <w:b/>
          <w:bCs/>
          <w:color w:val="1F1F1F"/>
        </w:rPr>
      </w:pPr>
      <w:r w:rsidRPr="00D55F2A">
        <w:rPr>
          <w:rFonts w:ascii="Arial" w:eastAsia="Times New Roman" w:hAnsi="Arial" w:cs="Arial"/>
          <w:color w:val="000000"/>
        </w:rPr>
        <w:t xml:space="preserve">According to Cambridge Dictionary (2022), 'Research' is defined as "An in-depth examination of a subject, particularly </w:t>
      </w:r>
      <w:r>
        <w:rPr>
          <w:rFonts w:ascii="Arial" w:eastAsia="Times New Roman" w:hAnsi="Arial" w:cs="Arial"/>
          <w:color w:val="000000"/>
        </w:rPr>
        <w:t>to uncover new information or gain</w:t>
      </w:r>
      <w:r w:rsidRPr="00D55F2A">
        <w:rPr>
          <w:rFonts w:ascii="Arial" w:eastAsia="Times New Roman" w:hAnsi="Arial" w:cs="Arial"/>
          <w:color w:val="000000"/>
        </w:rPr>
        <w:t xml:space="preserve"> a fresh understanding." Research methodology comprises a collection of principles, methods, and procedures designed to comprehend research inquiries.</w:t>
      </w:r>
      <w:r w:rsidRPr="00D55F2A">
        <w:rPr>
          <w:rFonts w:ascii="Arial" w:eastAsia="Times New Roman" w:hAnsi="Arial" w:cs="Arial"/>
          <w:color w:val="000000"/>
        </w:rPr>
        <w:t xml:space="preserve"> </w:t>
      </w:r>
      <w:r w:rsidR="00574B50" w:rsidRPr="00E54EA2">
        <w:rPr>
          <w:rFonts w:ascii="Arial" w:eastAsia="Times New Roman" w:hAnsi="Arial" w:cs="Arial"/>
          <w:color w:val="000000"/>
        </w:rPr>
        <w:t>(</w:t>
      </w:r>
      <w:proofErr w:type="spellStart"/>
      <w:r w:rsidR="00574B50" w:rsidRPr="00E54EA2">
        <w:rPr>
          <w:rFonts w:ascii="Arial" w:eastAsia="Times New Roman" w:hAnsi="Arial" w:cs="Arial"/>
          <w:color w:val="000000"/>
        </w:rPr>
        <w:t>Panneerselvam</w:t>
      </w:r>
      <w:proofErr w:type="spellEnd"/>
      <w:r w:rsidR="00574B50" w:rsidRPr="00E54EA2">
        <w:rPr>
          <w:rFonts w:ascii="Arial" w:eastAsia="Times New Roman" w:hAnsi="Arial" w:cs="Arial"/>
          <w:color w:val="000000"/>
        </w:rPr>
        <w:t>, 2014)</w:t>
      </w:r>
      <w:r w:rsidR="00574B50" w:rsidRPr="00E54EA2">
        <w:rPr>
          <w:rFonts w:ascii="Arial" w:eastAsia="Arial Unicode MS" w:hAnsi="Arial" w:cs="Arial"/>
        </w:rPr>
        <w:t xml:space="preserve">. </w:t>
      </w:r>
      <w:r w:rsidRPr="00D55F2A">
        <w:rPr>
          <w:rFonts w:ascii="Arial" w:eastAsia="Arial Unicode MS" w:hAnsi="Arial" w:cs="Arial"/>
        </w:rPr>
        <w:t>A method for constructing research methodology draws from the theoretical concept known as the "Research onion."</w:t>
      </w:r>
      <w:r w:rsidRPr="00D55F2A">
        <w:rPr>
          <w:rFonts w:ascii="Arial" w:eastAsia="Arial Unicode MS" w:hAnsi="Arial" w:cs="Arial"/>
        </w:rPr>
        <w:t xml:space="preserve"> </w:t>
      </w:r>
      <w:r w:rsidR="00574B50" w:rsidRPr="00C56CD2">
        <w:rPr>
          <w:rFonts w:ascii="Arial" w:eastAsia="Times New Roman" w:hAnsi="Arial" w:cs="Arial"/>
          <w:color w:val="000000"/>
        </w:rPr>
        <w:t>(Saunders et al., 2019)</w:t>
      </w:r>
      <w:r w:rsidR="00574B50" w:rsidRPr="00E54EA2">
        <w:rPr>
          <w:rFonts w:ascii="Arial" w:eastAsia="Arial Unicode MS" w:hAnsi="Arial" w:cs="Arial"/>
        </w:rPr>
        <w:t xml:space="preserve">. </w:t>
      </w:r>
      <w:r w:rsidRPr="00D55F2A">
        <w:rPr>
          <w:rFonts w:ascii="Arial" w:eastAsia="Arial Unicode MS" w:hAnsi="Arial" w:cs="Arial"/>
        </w:rPr>
        <w:t>The research onion provides a comprehensive framework outlining the fundamental layers or stages necessary for devising an effective methodology</w:t>
      </w:r>
      <w:r>
        <w:rPr>
          <w:rFonts w:ascii="Arial" w:eastAsia="Arial Unicode MS" w:hAnsi="Arial" w:cs="Arial"/>
        </w:rPr>
        <w:t xml:space="preserve"> </w:t>
      </w:r>
      <w:r w:rsidR="00574B50" w:rsidRPr="00C56CD2">
        <w:rPr>
          <w:rFonts w:ascii="Arial" w:eastAsia="Times New Roman" w:hAnsi="Arial" w:cs="Arial"/>
          <w:color w:val="000000"/>
        </w:rPr>
        <w:t>(Saunders et al., 2019)</w:t>
      </w:r>
      <w:r>
        <w:rPr>
          <w:rFonts w:ascii="Arial" w:eastAsia="Times New Roman" w:hAnsi="Arial" w:cs="Arial"/>
          <w:color w:val="000000"/>
        </w:rPr>
        <w:t>.</w:t>
      </w:r>
    </w:p>
    <w:p w14:paraId="2158B219" w14:textId="77777777" w:rsidR="00574B50" w:rsidRPr="00E54EA2" w:rsidRDefault="00574B50" w:rsidP="00574B50">
      <w:pPr>
        <w:shd w:val="clear" w:color="auto" w:fill="FFFFFF"/>
        <w:spacing w:line="360" w:lineRule="auto"/>
        <w:rPr>
          <w:rFonts w:ascii="Arial" w:eastAsia="Times New Roman" w:hAnsi="Arial" w:cs="Arial"/>
          <w:color w:val="000000"/>
        </w:rPr>
      </w:pPr>
      <w:r w:rsidRPr="00E54EA2">
        <w:rPr>
          <w:rFonts w:ascii="Arial" w:eastAsia="Arial Unicode MS" w:hAnsi="Arial" w:cs="Arial"/>
          <w:noProof/>
        </w:rPr>
        <w:drawing>
          <wp:inline distT="0" distB="0" distL="0" distR="0" wp14:anchorId="7522594C" wp14:editId="41C8AF25">
            <wp:extent cx="5731510" cy="3685540"/>
            <wp:effectExtent l="0" t="0" r="2540" b="0"/>
            <wp:docPr id="71" name="Picture 7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diagram of a process&#10;&#10;Description automatically generated"/>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685540"/>
                    </a:xfrm>
                    <a:prstGeom prst="rect">
                      <a:avLst/>
                    </a:prstGeom>
                  </pic:spPr>
                </pic:pic>
              </a:graphicData>
            </a:graphic>
          </wp:inline>
        </w:drawing>
      </w:r>
    </w:p>
    <w:p w14:paraId="62B51E5B" w14:textId="77777777" w:rsidR="00574B50" w:rsidRPr="00E54EA2" w:rsidRDefault="00574B50" w:rsidP="00574B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color w:val="0070C0"/>
        </w:rPr>
      </w:pPr>
    </w:p>
    <w:p w14:paraId="595A6884" w14:textId="77777777" w:rsidR="00574B50" w:rsidRPr="00276954" w:rsidRDefault="00574B50" w:rsidP="00574B50">
      <w:pPr>
        <w:shd w:val="clear" w:color="auto" w:fill="FFFFFF"/>
        <w:jc w:val="center"/>
        <w:rPr>
          <w:rFonts w:ascii="Arial" w:eastAsia="Times New Roman" w:hAnsi="Arial" w:cs="Arial"/>
          <w:color w:val="000000"/>
          <w:sz w:val="18"/>
          <w:szCs w:val="18"/>
        </w:rPr>
      </w:pPr>
      <w:r w:rsidRPr="00276954">
        <w:rPr>
          <w:rFonts w:ascii="Arial" w:eastAsia="Times New Roman" w:hAnsi="Arial" w:cs="Arial"/>
          <w:b/>
          <w:bCs/>
          <w:color w:val="000000"/>
          <w:sz w:val="18"/>
          <w:szCs w:val="18"/>
        </w:rPr>
        <w:t>Figure 11:</w:t>
      </w:r>
      <w:r w:rsidRPr="00276954">
        <w:rPr>
          <w:rFonts w:ascii="Arial" w:eastAsia="Times New Roman" w:hAnsi="Arial" w:cs="Arial"/>
          <w:color w:val="000000"/>
          <w:sz w:val="18"/>
          <w:szCs w:val="18"/>
        </w:rPr>
        <w:t xml:space="preserve"> Research </w:t>
      </w:r>
      <w:proofErr w:type="gramStart"/>
      <w:r w:rsidRPr="00276954">
        <w:rPr>
          <w:rFonts w:ascii="Arial" w:eastAsia="Times New Roman" w:hAnsi="Arial" w:cs="Arial"/>
          <w:color w:val="000000"/>
          <w:sz w:val="18"/>
          <w:szCs w:val="18"/>
        </w:rPr>
        <w:t>Onion(</w:t>
      </w:r>
      <w:proofErr w:type="gramEnd"/>
      <w:r w:rsidRPr="00276954">
        <w:rPr>
          <w:rFonts w:ascii="Arial" w:eastAsia="Times New Roman" w:hAnsi="Arial" w:cs="Arial"/>
          <w:color w:val="000000"/>
          <w:sz w:val="18"/>
          <w:szCs w:val="18"/>
        </w:rPr>
        <w:t>Saunders et al., 2019)</w:t>
      </w:r>
    </w:p>
    <w:p w14:paraId="7C687986" w14:textId="77777777" w:rsidR="00574B50" w:rsidRPr="00276954" w:rsidRDefault="00574B50" w:rsidP="00574B50">
      <w:pPr>
        <w:shd w:val="clear" w:color="auto" w:fill="FFFFFF"/>
        <w:jc w:val="center"/>
        <w:rPr>
          <w:rFonts w:ascii="Arial" w:eastAsia="Times New Roman" w:hAnsi="Arial" w:cs="Arial"/>
          <w:color w:val="000000"/>
          <w:sz w:val="18"/>
          <w:szCs w:val="18"/>
        </w:rPr>
      </w:pPr>
    </w:p>
    <w:p w14:paraId="4F0B0742" w14:textId="6079E66D" w:rsidR="00574B50" w:rsidRDefault="00574B50" w:rsidP="00574B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By c</w:t>
      </w:r>
      <w:r w:rsidRPr="00247F01">
        <w:rPr>
          <w:rFonts w:ascii="Arial" w:eastAsia="Arial Unicode MS" w:hAnsi="Arial" w:cs="Arial"/>
        </w:rPr>
        <w:t>onsider</w:t>
      </w:r>
      <w:r>
        <w:rPr>
          <w:rFonts w:ascii="Arial" w:eastAsia="Arial Unicode MS" w:hAnsi="Arial" w:cs="Arial"/>
        </w:rPr>
        <w:t>ing</w:t>
      </w:r>
      <w:r w:rsidRPr="00247F01">
        <w:rPr>
          <w:rFonts w:ascii="Arial" w:eastAsia="Arial Unicode MS" w:hAnsi="Arial" w:cs="Arial"/>
        </w:rPr>
        <w:t xml:space="preserve"> the research method a</w:t>
      </w:r>
      <w:r>
        <w:rPr>
          <w:rFonts w:ascii="Arial" w:eastAsia="Arial Unicode MS" w:hAnsi="Arial" w:cs="Arial"/>
        </w:rPr>
        <w:t>n</w:t>
      </w:r>
      <w:r w:rsidRPr="00247F01">
        <w:rPr>
          <w:rFonts w:ascii="Arial" w:eastAsia="Arial Unicode MS" w:hAnsi="Arial" w:cs="Arial"/>
        </w:rPr>
        <w:t xml:space="preserve"> </w:t>
      </w:r>
      <w:r>
        <w:rPr>
          <w:rFonts w:ascii="Arial" w:eastAsia="Arial Unicode MS" w:hAnsi="Arial" w:cs="Arial"/>
        </w:rPr>
        <w:t>"</w:t>
      </w:r>
      <w:r w:rsidRPr="00247F01">
        <w:rPr>
          <w:rFonts w:ascii="Arial" w:eastAsia="Arial Unicode MS" w:hAnsi="Arial" w:cs="Arial"/>
        </w:rPr>
        <w:t>onion,</w:t>
      </w:r>
      <w:r>
        <w:rPr>
          <w:rFonts w:ascii="Arial" w:eastAsia="Arial Unicode MS" w:hAnsi="Arial" w:cs="Arial"/>
        </w:rPr>
        <w:t>"</w:t>
      </w:r>
      <w:r w:rsidRPr="00247F01">
        <w:rPr>
          <w:rFonts w:ascii="Arial" w:eastAsia="Arial Unicode MS" w:hAnsi="Arial" w:cs="Arial"/>
        </w:rPr>
        <w:t xml:space="preserve"> with the study subject at the centre</w:t>
      </w:r>
      <w:r>
        <w:rPr>
          <w:rFonts w:ascii="Arial" w:eastAsia="Arial Unicode MS" w:hAnsi="Arial" w:cs="Arial"/>
        </w:rPr>
        <w:t>,</w:t>
      </w:r>
      <w:r w:rsidRPr="00247F01">
        <w:rPr>
          <w:rFonts w:ascii="Arial" w:eastAsia="Arial Unicode MS" w:hAnsi="Arial" w:cs="Arial"/>
        </w:rPr>
        <w:t xml:space="preserve"> </w:t>
      </w:r>
      <w:r>
        <w:rPr>
          <w:rFonts w:ascii="Arial" w:eastAsia="Arial Unicode MS" w:hAnsi="Arial" w:cs="Arial"/>
        </w:rPr>
        <w:t>the researcher needs to "</w:t>
      </w:r>
      <w:r w:rsidRPr="00247F01">
        <w:rPr>
          <w:rFonts w:ascii="Arial" w:eastAsia="Arial Unicode MS" w:hAnsi="Arial" w:cs="Arial"/>
        </w:rPr>
        <w:t>peel</w:t>
      </w:r>
      <w:r>
        <w:rPr>
          <w:rFonts w:ascii="Arial" w:eastAsia="Arial Unicode MS" w:hAnsi="Arial" w:cs="Arial"/>
        </w:rPr>
        <w:t>"</w:t>
      </w:r>
      <w:r w:rsidRPr="00247F01">
        <w:rPr>
          <w:rFonts w:ascii="Arial" w:eastAsia="Arial Unicode MS" w:hAnsi="Arial" w:cs="Arial"/>
        </w:rPr>
        <w:t xml:space="preserve"> </w:t>
      </w:r>
      <w:r>
        <w:rPr>
          <w:rFonts w:ascii="Arial" w:eastAsia="Arial Unicode MS" w:hAnsi="Arial" w:cs="Arial"/>
        </w:rPr>
        <w:t>layers to reach the centre. The 'Research Onion' method will be followed to fulfil the objectives of this research.</w:t>
      </w:r>
    </w:p>
    <w:p w14:paraId="2DFD32ED" w14:textId="77777777" w:rsidR="005409DD" w:rsidRDefault="005409DD" w:rsidP="00574B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1EEAA5E0" w14:textId="77777777" w:rsidR="005409DD" w:rsidRPr="00DB2FDC" w:rsidRDefault="005409DD" w:rsidP="005409DD">
      <w:pPr>
        <w:spacing w:before="360" w:after="360" w:line="360" w:lineRule="auto"/>
        <w:rPr>
          <w:rFonts w:ascii="Arial" w:hAnsi="Arial" w:cs="Arial"/>
          <w:color w:val="1F1F1F"/>
        </w:rPr>
      </w:pPr>
      <w:r w:rsidRPr="00DB2FDC">
        <w:rPr>
          <w:rFonts w:ascii="Arial" w:hAnsi="Arial" w:cs="Arial"/>
          <w:b/>
          <w:bCs/>
          <w:color w:val="1F1F1F"/>
        </w:rPr>
        <w:lastRenderedPageBreak/>
        <w:t>Quantitative Data:</w:t>
      </w:r>
      <w:r>
        <w:rPr>
          <w:rFonts w:ascii="Arial" w:hAnsi="Arial" w:cs="Arial"/>
          <w:b/>
          <w:bCs/>
          <w:color w:val="1F1F1F"/>
        </w:rPr>
        <w:t xml:space="preserve"> </w:t>
      </w:r>
      <w:r w:rsidRPr="00DB2FDC">
        <w:rPr>
          <w:rFonts w:ascii="Arial" w:hAnsi="Arial" w:cs="Arial"/>
          <w:color w:val="1F1F1F"/>
        </w:rPr>
        <w:t xml:space="preserve">Data will be gathered from diverse sources such as travel websites, evolving social media platforms, advanced CRM systems </w:t>
      </w:r>
      <w:r>
        <w:rPr>
          <w:rFonts w:ascii="Arial" w:hAnsi="Arial" w:cs="Arial"/>
          <w:color w:val="1F1F1F"/>
        </w:rPr>
        <w:t xml:space="preserve">and surveys </w:t>
      </w:r>
      <w:r w:rsidRPr="00DB2FDC">
        <w:rPr>
          <w:rFonts w:ascii="Arial" w:hAnsi="Arial" w:cs="Arial"/>
          <w:color w:val="1F1F1F"/>
        </w:rPr>
        <w:t xml:space="preserve">to </w:t>
      </w:r>
      <w:r>
        <w:rPr>
          <w:rFonts w:ascii="Arial" w:hAnsi="Arial" w:cs="Arial"/>
          <w:color w:val="1F1F1F"/>
        </w:rPr>
        <w:t>analyse</w:t>
      </w:r>
      <w:r w:rsidRPr="00DB2FDC">
        <w:rPr>
          <w:rFonts w:ascii="Arial" w:hAnsi="Arial" w:cs="Arial"/>
          <w:color w:val="1F1F1F"/>
        </w:rPr>
        <w:t xml:space="preserve"> projected consumer </w:t>
      </w:r>
      <w:r>
        <w:rPr>
          <w:rFonts w:ascii="Arial" w:hAnsi="Arial" w:cs="Arial"/>
          <w:color w:val="1F1F1F"/>
        </w:rPr>
        <w:t>behaviour</w:t>
      </w:r>
      <w:r w:rsidRPr="00DB2FDC">
        <w:rPr>
          <w:rFonts w:ascii="Arial" w:hAnsi="Arial" w:cs="Arial"/>
          <w:color w:val="1F1F1F"/>
        </w:rPr>
        <w:t>, expected engagement metrics, and anticipated conversion rates.</w:t>
      </w:r>
    </w:p>
    <w:p w14:paraId="53B9EDF5" w14:textId="14D7EB36" w:rsidR="005409DD" w:rsidRPr="0015434A" w:rsidRDefault="005409DD" w:rsidP="0015434A">
      <w:pPr>
        <w:spacing w:before="360" w:after="360" w:line="360" w:lineRule="auto"/>
        <w:rPr>
          <w:rFonts w:ascii="Arial" w:hAnsi="Arial" w:cs="Arial"/>
          <w:color w:val="1F1F1F"/>
        </w:rPr>
      </w:pPr>
      <w:r w:rsidRPr="00DB2FDC">
        <w:rPr>
          <w:rFonts w:ascii="Arial" w:hAnsi="Arial" w:cs="Arial"/>
          <w:b/>
          <w:bCs/>
          <w:color w:val="1F1F1F"/>
        </w:rPr>
        <w:t xml:space="preserve">Qualitative Data: </w:t>
      </w:r>
      <w:r>
        <w:rPr>
          <w:rFonts w:ascii="Arial" w:hAnsi="Arial" w:cs="Arial"/>
          <w:color w:val="1F1F1F"/>
        </w:rPr>
        <w:t>I</w:t>
      </w:r>
      <w:r w:rsidRPr="00DB2FDC">
        <w:rPr>
          <w:rFonts w:ascii="Arial" w:hAnsi="Arial" w:cs="Arial"/>
          <w:color w:val="1F1F1F"/>
        </w:rPr>
        <w:t>nterviews or surveys will be conducted with prospective consumers</w:t>
      </w:r>
      <w:r w:rsidR="00CA1D27">
        <w:rPr>
          <w:rFonts w:ascii="Arial" w:hAnsi="Arial" w:cs="Arial"/>
          <w:color w:val="1F1F1F"/>
        </w:rPr>
        <w:t xml:space="preserve"> (Users)</w:t>
      </w:r>
      <w:r w:rsidRPr="00DB2FDC">
        <w:rPr>
          <w:rFonts w:ascii="Arial" w:hAnsi="Arial" w:cs="Arial"/>
          <w:color w:val="1F1F1F"/>
        </w:rPr>
        <w:t xml:space="preserve"> to capture anticipated insights and predictions concerning AI-driven marketing strategies.</w:t>
      </w:r>
    </w:p>
    <w:p w14:paraId="216C9C93" w14:textId="2139E384" w:rsidR="00574B50" w:rsidRPr="00D56195" w:rsidRDefault="00D56195" w:rsidP="00D56195">
      <w:pPr>
        <w:spacing w:before="360" w:after="360" w:line="360" w:lineRule="auto"/>
        <w:rPr>
          <w:rFonts w:ascii="Arial" w:hAnsi="Arial" w:cs="Arial"/>
          <w:color w:val="1F1F1F"/>
        </w:rPr>
      </w:pPr>
      <w:r w:rsidRPr="00993679">
        <w:rPr>
          <w:rFonts w:ascii="Arial" w:hAnsi="Arial" w:cs="Arial"/>
          <w:b/>
          <w:bCs/>
          <w:color w:val="1F1F1F"/>
        </w:rPr>
        <w:t>Research Design:</w:t>
      </w:r>
      <w:r w:rsidRPr="00993679">
        <w:rPr>
          <w:rFonts w:ascii="Arial" w:hAnsi="Arial" w:cs="Arial"/>
          <w:color w:val="1F1F1F"/>
        </w:rPr>
        <w:t xml:space="preserve"> A mixed-methods approach, combining quantitative digital marketing data analysis and qualitative insights from consumer surveys.</w:t>
      </w:r>
    </w:p>
    <w:p w14:paraId="34A4B80B" w14:textId="45E03726" w:rsidR="00351528" w:rsidRPr="007C2430" w:rsidRDefault="00DB2FDC" w:rsidP="00351528">
      <w:pPr>
        <w:spacing w:before="360" w:after="360" w:line="360" w:lineRule="auto"/>
        <w:rPr>
          <w:rFonts w:ascii="Arial" w:hAnsi="Arial" w:cs="Arial"/>
          <w:color w:val="1F1F1F"/>
        </w:rPr>
      </w:pPr>
      <w:r w:rsidRPr="00DB2FDC">
        <w:rPr>
          <w:rFonts w:ascii="Arial" w:hAnsi="Arial" w:cs="Arial"/>
          <w:b/>
          <w:bCs/>
          <w:color w:val="1F1F1F"/>
        </w:rPr>
        <w:t>Sample Size and Type:</w:t>
      </w:r>
      <w:r w:rsidR="007C2430">
        <w:rPr>
          <w:rFonts w:ascii="Arial" w:hAnsi="Arial" w:cs="Arial"/>
          <w:b/>
          <w:bCs/>
          <w:color w:val="1F1F1F"/>
        </w:rPr>
        <w:t xml:space="preserve"> </w:t>
      </w:r>
      <w:r w:rsidR="007C2430" w:rsidRPr="007C2430">
        <w:rPr>
          <w:rFonts w:ascii="Arial" w:hAnsi="Arial" w:cs="Arial"/>
          <w:color w:val="1F1F1F"/>
        </w:rPr>
        <w:t>A sample size of 50</w:t>
      </w:r>
      <w:r w:rsidR="007C2430">
        <w:rPr>
          <w:rFonts w:ascii="Arial" w:hAnsi="Arial" w:cs="Arial"/>
          <w:color w:val="1F1F1F"/>
        </w:rPr>
        <w:t>-100</w:t>
      </w:r>
      <w:r w:rsidR="007C2430" w:rsidRPr="007C2430">
        <w:rPr>
          <w:rFonts w:ascii="Arial" w:hAnsi="Arial" w:cs="Arial"/>
          <w:color w:val="1F1F1F"/>
        </w:rPr>
        <w:t xml:space="preserve"> participants, employing </w:t>
      </w:r>
      <w:r w:rsidR="007C2430">
        <w:rPr>
          <w:rFonts w:ascii="Arial" w:hAnsi="Arial" w:cs="Arial"/>
          <w:color w:val="1F1F1F"/>
        </w:rPr>
        <w:t>random</w:t>
      </w:r>
      <w:r w:rsidR="007C2430" w:rsidRPr="007C2430">
        <w:rPr>
          <w:rFonts w:ascii="Arial" w:hAnsi="Arial" w:cs="Arial"/>
          <w:color w:val="1F1F1F"/>
        </w:rPr>
        <w:t xml:space="preserve"> sampling for demographic diversity, ensures a representative cross-section for robust research outcomes in consumer </w:t>
      </w:r>
      <w:r w:rsidR="007C2430">
        <w:rPr>
          <w:rFonts w:ascii="Arial" w:hAnsi="Arial" w:cs="Arial"/>
          <w:color w:val="1F1F1F"/>
        </w:rPr>
        <w:t>behaviour</w:t>
      </w:r>
      <w:r w:rsidR="007C2430" w:rsidRPr="007C2430">
        <w:rPr>
          <w:rFonts w:ascii="Arial" w:hAnsi="Arial" w:cs="Arial"/>
          <w:color w:val="1F1F1F"/>
        </w:rPr>
        <w:t xml:space="preserve"> studies</w:t>
      </w:r>
      <w:r w:rsidR="007C2430">
        <w:rPr>
          <w:rFonts w:ascii="Arial" w:hAnsi="Arial" w:cs="Arial"/>
          <w:color w:val="1F1F1F"/>
        </w:rPr>
        <w:t>.</w:t>
      </w:r>
    </w:p>
    <w:p w14:paraId="2E354AB9" w14:textId="3DB870DB" w:rsidR="00351528" w:rsidRPr="00351528" w:rsidRDefault="00351528" w:rsidP="00351528">
      <w:pPr>
        <w:spacing w:before="360" w:after="360" w:line="360" w:lineRule="auto"/>
        <w:rPr>
          <w:rFonts w:ascii="Arial" w:hAnsi="Arial" w:cs="Arial"/>
          <w:b/>
          <w:bCs/>
          <w:color w:val="1F1F1F"/>
        </w:rPr>
      </w:pPr>
      <w:r w:rsidRPr="00351528">
        <w:rPr>
          <w:rFonts w:ascii="Arial" w:hAnsi="Arial" w:cs="Arial"/>
          <w:b/>
          <w:bCs/>
          <w:color w:val="1F1F1F"/>
        </w:rPr>
        <w:t xml:space="preserve">Probability Sampling: </w:t>
      </w:r>
      <w:r w:rsidR="00181924">
        <w:rPr>
          <w:rFonts w:ascii="Arial" w:hAnsi="Arial" w:cs="Arial"/>
          <w:color w:val="1F1F1F"/>
        </w:rPr>
        <w:t>Surveys/ Interviews</w:t>
      </w:r>
      <w:r w:rsidRPr="002E771F">
        <w:rPr>
          <w:rFonts w:ascii="Arial" w:hAnsi="Arial" w:cs="Arial"/>
          <w:color w:val="1F1F1F"/>
        </w:rPr>
        <w:t xml:space="preserve"> will </w:t>
      </w:r>
      <w:r w:rsidR="002E771F">
        <w:rPr>
          <w:rFonts w:ascii="Arial" w:hAnsi="Arial" w:cs="Arial"/>
          <w:color w:val="1F1F1F"/>
        </w:rPr>
        <w:t xml:space="preserve">use a </w:t>
      </w:r>
      <w:r w:rsidR="00181924">
        <w:rPr>
          <w:rFonts w:ascii="Arial" w:hAnsi="Arial" w:cs="Arial"/>
          <w:color w:val="1F1F1F"/>
        </w:rPr>
        <w:t>simple</w:t>
      </w:r>
      <w:r w:rsidR="002E771F">
        <w:rPr>
          <w:rFonts w:ascii="Arial" w:hAnsi="Arial" w:cs="Arial"/>
          <w:color w:val="1F1F1F"/>
        </w:rPr>
        <w:t xml:space="preserve"> random sampling approach to ensure</w:t>
      </w:r>
      <w:r w:rsidRPr="002E771F">
        <w:rPr>
          <w:rFonts w:ascii="Arial" w:hAnsi="Arial" w:cs="Arial"/>
          <w:color w:val="1F1F1F"/>
        </w:rPr>
        <w:t xml:space="preserve"> representation across projected demographic segments </w:t>
      </w:r>
      <w:r w:rsidR="00181924">
        <w:rPr>
          <w:rFonts w:ascii="Arial" w:hAnsi="Arial" w:cs="Arial"/>
          <w:color w:val="1F1F1F"/>
        </w:rPr>
        <w:t>worldwide</w:t>
      </w:r>
      <w:r w:rsidR="002E771F">
        <w:rPr>
          <w:rFonts w:ascii="Arial" w:hAnsi="Arial" w:cs="Arial"/>
          <w:color w:val="1F1F1F"/>
        </w:rPr>
        <w:t>.</w:t>
      </w:r>
    </w:p>
    <w:p w14:paraId="16DF9BAD" w14:textId="492D74E1" w:rsidR="005409DD" w:rsidRPr="005409DD" w:rsidRDefault="005409DD" w:rsidP="00181924">
      <w:pPr>
        <w:spacing w:line="360" w:lineRule="auto"/>
        <w:rPr>
          <w:rFonts w:ascii="Segoe UI" w:hAnsi="Segoe UI" w:cs="Segoe UI"/>
          <w:b/>
          <w:bCs/>
          <w:color w:val="0F0F0F"/>
          <w:sz w:val="32"/>
          <w:szCs w:val="32"/>
        </w:rPr>
      </w:pPr>
      <w:r w:rsidRPr="005409DD">
        <w:rPr>
          <w:rFonts w:ascii="Segoe UI" w:hAnsi="Segoe UI" w:cs="Segoe UI"/>
          <w:b/>
          <w:bCs/>
          <w:color w:val="0F0F0F"/>
          <w:sz w:val="32"/>
          <w:szCs w:val="32"/>
        </w:rPr>
        <w:t>Analysis of Data</w:t>
      </w:r>
    </w:p>
    <w:p w14:paraId="648D8D10" w14:textId="77777777" w:rsidR="005409DD" w:rsidRDefault="005409DD" w:rsidP="00181924">
      <w:pPr>
        <w:spacing w:line="360" w:lineRule="auto"/>
        <w:rPr>
          <w:rFonts w:ascii="Segoe UI" w:hAnsi="Segoe UI" w:cs="Segoe UI"/>
          <w:b/>
          <w:bCs/>
          <w:color w:val="0F0F0F"/>
        </w:rPr>
      </w:pPr>
    </w:p>
    <w:p w14:paraId="0FE6EE5B" w14:textId="1B63F3D2" w:rsidR="007B6761" w:rsidRDefault="00181924" w:rsidP="00181924">
      <w:pPr>
        <w:spacing w:line="360" w:lineRule="auto"/>
        <w:rPr>
          <w:rFonts w:ascii="Segoe UI" w:hAnsi="Segoe UI" w:cs="Segoe UI"/>
          <w:color w:val="0F0F0F"/>
        </w:rPr>
      </w:pPr>
      <w:r w:rsidRPr="007C2430">
        <w:rPr>
          <w:rFonts w:ascii="Segoe UI" w:hAnsi="Segoe UI" w:cs="Segoe UI"/>
          <w:b/>
          <w:bCs/>
          <w:color w:val="0F0F0F"/>
        </w:rPr>
        <w:t>Microsoft Excel</w:t>
      </w:r>
      <w:r>
        <w:rPr>
          <w:rFonts w:ascii="Segoe UI" w:hAnsi="Segoe UI" w:cs="Segoe UI"/>
          <w:color w:val="0F0F0F"/>
        </w:rPr>
        <w:t xml:space="preserve"> will be used to organise, validate, analyse, and visualise survey data.</w:t>
      </w:r>
    </w:p>
    <w:p w14:paraId="3E46CAA6" w14:textId="77777777" w:rsidR="00B22ED5" w:rsidRDefault="00B22ED5" w:rsidP="00181924">
      <w:pPr>
        <w:spacing w:line="360" w:lineRule="auto"/>
        <w:rPr>
          <w:rFonts w:ascii="Segoe UI" w:hAnsi="Segoe UI" w:cs="Segoe UI"/>
          <w:color w:val="0F0F0F"/>
        </w:rPr>
      </w:pPr>
    </w:p>
    <w:p w14:paraId="6DB264C9" w14:textId="1E40E300" w:rsidR="00B22ED5" w:rsidRDefault="00B22ED5" w:rsidP="00181924">
      <w:pPr>
        <w:spacing w:line="360" w:lineRule="auto"/>
        <w:rPr>
          <w:rFonts w:ascii="Arial" w:hAnsi="Arial" w:cs="Arial"/>
          <w:color w:val="0F0F0F"/>
        </w:rPr>
      </w:pPr>
      <w:r w:rsidRPr="00B22ED5">
        <w:rPr>
          <w:rFonts w:ascii="Arial" w:hAnsi="Arial" w:cs="Arial"/>
          <w:b/>
          <w:bCs/>
          <w:color w:val="0F0F0F"/>
        </w:rPr>
        <w:t xml:space="preserve">Results and </w:t>
      </w:r>
      <w:r>
        <w:rPr>
          <w:rFonts w:ascii="Arial" w:hAnsi="Arial" w:cs="Arial"/>
          <w:b/>
          <w:bCs/>
          <w:color w:val="0F0F0F"/>
        </w:rPr>
        <w:t xml:space="preserve">Discussion: </w:t>
      </w:r>
      <w:r w:rsidRPr="00887C01">
        <w:rPr>
          <w:rFonts w:ascii="Arial" w:hAnsi="Arial" w:cs="Arial"/>
          <w:color w:val="0F0F0F"/>
        </w:rPr>
        <w:t>This section will present data using tables</w:t>
      </w:r>
      <w:r w:rsidRPr="00B22ED5">
        <w:rPr>
          <w:rFonts w:ascii="Arial" w:hAnsi="Arial" w:cs="Arial"/>
          <w:color w:val="0F0F0F"/>
        </w:rPr>
        <w:t xml:space="preserve"> and graphs, and statistical analysis will reveal </w:t>
      </w:r>
      <w:r w:rsidR="00B84C43" w:rsidRPr="00B84C43">
        <w:rPr>
          <w:rFonts w:ascii="Arial" w:hAnsi="Arial" w:cs="Arial"/>
          <w:b/>
          <w:bCs/>
          <w:color w:val="0F0F0F"/>
        </w:rPr>
        <w:t xml:space="preserve">themes, </w:t>
      </w:r>
      <w:r w:rsidR="00887C01" w:rsidRPr="00B84C43">
        <w:rPr>
          <w:rFonts w:ascii="Arial" w:hAnsi="Arial" w:cs="Arial"/>
          <w:b/>
          <w:bCs/>
          <w:color w:val="0F0F0F"/>
        </w:rPr>
        <w:t>trends,</w:t>
      </w:r>
      <w:r w:rsidRPr="00B84C43">
        <w:rPr>
          <w:rFonts w:ascii="Arial" w:hAnsi="Arial" w:cs="Arial"/>
          <w:b/>
          <w:bCs/>
          <w:color w:val="0F0F0F"/>
        </w:rPr>
        <w:t xml:space="preserve"> and correlations</w:t>
      </w:r>
      <w:r w:rsidRPr="00B22ED5">
        <w:rPr>
          <w:rFonts w:ascii="Arial" w:hAnsi="Arial" w:cs="Arial"/>
          <w:color w:val="0F0F0F"/>
        </w:rPr>
        <w:t>. The discussion will interpret findings, relate them to existing literature, explore implications, and suggest future research directions based on the study's outcomes.</w:t>
      </w:r>
      <w:r>
        <w:rPr>
          <w:rFonts w:ascii="Arial" w:hAnsi="Arial" w:cs="Arial"/>
          <w:color w:val="0F0F0F"/>
        </w:rPr>
        <w:t xml:space="preserve"> </w:t>
      </w:r>
    </w:p>
    <w:p w14:paraId="2E1E34F7" w14:textId="77777777" w:rsidR="00B84C43" w:rsidRPr="00B22ED5" w:rsidRDefault="00B84C43" w:rsidP="00181924">
      <w:pPr>
        <w:spacing w:line="360" w:lineRule="auto"/>
        <w:rPr>
          <w:rFonts w:ascii="Arial" w:hAnsi="Arial" w:cs="Arial"/>
          <w:color w:val="0F0F0F"/>
        </w:rPr>
      </w:pPr>
    </w:p>
    <w:p w14:paraId="37C25A78" w14:textId="1729965C" w:rsidR="00B84C43" w:rsidRPr="00887C01" w:rsidRDefault="00B84C43" w:rsidP="00B84C43">
      <w:pPr>
        <w:spacing w:line="360" w:lineRule="auto"/>
        <w:rPr>
          <w:rFonts w:ascii="Arial" w:hAnsi="Arial" w:cs="Arial"/>
          <w:b/>
          <w:bCs/>
          <w:color w:val="0F0F0F"/>
        </w:rPr>
      </w:pPr>
      <w:r w:rsidRPr="00887C01">
        <w:rPr>
          <w:rFonts w:ascii="Arial" w:hAnsi="Arial" w:cs="Arial"/>
          <w:b/>
          <w:bCs/>
          <w:color w:val="0F0F0F"/>
        </w:rPr>
        <w:t>Ethical Considerations</w:t>
      </w:r>
    </w:p>
    <w:p w14:paraId="3615754D" w14:textId="177C060E" w:rsidR="00B84C43" w:rsidRDefault="00B84C43" w:rsidP="00B84C43">
      <w:pPr>
        <w:spacing w:line="360" w:lineRule="auto"/>
        <w:rPr>
          <w:rFonts w:ascii="Arial" w:hAnsi="Arial" w:cs="Arial"/>
          <w:color w:val="0F0F0F"/>
        </w:rPr>
      </w:pPr>
      <w:r w:rsidRPr="00887C01">
        <w:rPr>
          <w:rFonts w:ascii="Arial" w:hAnsi="Arial" w:cs="Arial"/>
          <w:color w:val="0F0F0F"/>
        </w:rPr>
        <w:t xml:space="preserve">Ethical guidelines will be strictly adhered to throughout the research process. Informed consent will be obtained from all participants involved in surveys or interviews. Data privacy and confidentiality will be ensured, with measures to </w:t>
      </w:r>
      <w:r w:rsidRPr="00887C01">
        <w:rPr>
          <w:rFonts w:ascii="Arial" w:hAnsi="Arial" w:cs="Arial"/>
          <w:color w:val="0F0F0F"/>
        </w:rPr>
        <w:lastRenderedPageBreak/>
        <w:t>anonymise or secure sensitive information. Furthermore, the research will uphold integrity, honesty, and transparency in data collection, analysis, and reporting, avoiding any biases or misrepresentations of findings.</w:t>
      </w:r>
    </w:p>
    <w:p w14:paraId="22DE10A4" w14:textId="77777777" w:rsidR="00CC026F" w:rsidRDefault="00CC026F" w:rsidP="00B84C43">
      <w:pPr>
        <w:spacing w:line="360" w:lineRule="auto"/>
        <w:rPr>
          <w:rFonts w:ascii="Arial" w:hAnsi="Arial" w:cs="Arial"/>
          <w:color w:val="0F0F0F"/>
        </w:rPr>
      </w:pPr>
    </w:p>
    <w:p w14:paraId="45C36475" w14:textId="787BFB8A" w:rsidR="00CC026F" w:rsidRDefault="00CC026F" w:rsidP="00B84C43">
      <w:pPr>
        <w:spacing w:line="360" w:lineRule="auto"/>
        <w:rPr>
          <w:rFonts w:ascii="Arial" w:hAnsi="Arial" w:cs="Arial"/>
          <w:b/>
          <w:bCs/>
          <w:color w:val="0F0F0F"/>
        </w:rPr>
      </w:pPr>
      <w:r w:rsidRPr="00CA1D27">
        <w:rPr>
          <w:rFonts w:ascii="Arial" w:hAnsi="Arial" w:cs="Arial"/>
          <w:b/>
          <w:bCs/>
          <w:color w:val="0F0F0F"/>
        </w:rPr>
        <w:t>Gantt Chart</w:t>
      </w:r>
      <w:r w:rsidR="00F4170F">
        <w:rPr>
          <w:rFonts w:ascii="Arial" w:hAnsi="Arial" w:cs="Arial"/>
          <w:b/>
          <w:bCs/>
          <w:color w:val="0F0F0F"/>
        </w:rPr>
        <w:t xml:space="preserve"> of Dissertation Project</w:t>
      </w:r>
    </w:p>
    <w:p w14:paraId="198CD653" w14:textId="77777777" w:rsidR="005E1446" w:rsidRDefault="005E1446" w:rsidP="00B84C43">
      <w:pPr>
        <w:spacing w:line="360" w:lineRule="auto"/>
        <w:rPr>
          <w:rFonts w:ascii="Arial" w:hAnsi="Arial" w:cs="Arial"/>
          <w:b/>
          <w:bCs/>
          <w:color w:val="0F0F0F"/>
        </w:rPr>
      </w:pPr>
    </w:p>
    <w:tbl>
      <w:tblPr>
        <w:tblStyle w:val="TableGrid"/>
        <w:tblW w:w="0" w:type="auto"/>
        <w:tblLook w:val="04A0" w:firstRow="1" w:lastRow="0" w:firstColumn="1" w:lastColumn="0" w:noHBand="0" w:noVBand="1"/>
      </w:tblPr>
      <w:tblGrid>
        <w:gridCol w:w="2405"/>
        <w:gridCol w:w="2126"/>
        <w:gridCol w:w="1701"/>
        <w:gridCol w:w="1701"/>
        <w:gridCol w:w="1083"/>
      </w:tblGrid>
      <w:tr w:rsidR="00F4170F" w14:paraId="089B7F0C" w14:textId="77777777" w:rsidTr="00F4170F">
        <w:tc>
          <w:tcPr>
            <w:tcW w:w="2405" w:type="dxa"/>
            <w:vAlign w:val="center"/>
          </w:tcPr>
          <w:p w14:paraId="55314199" w14:textId="26E8E888" w:rsidR="00F4170F" w:rsidRDefault="00F4170F" w:rsidP="00F4170F">
            <w:pPr>
              <w:spacing w:line="360" w:lineRule="auto"/>
              <w:jc w:val="center"/>
              <w:rPr>
                <w:rFonts w:ascii="Arial" w:hAnsi="Arial" w:cs="Arial"/>
                <w:b/>
                <w:bCs/>
                <w:color w:val="0F0F0F"/>
              </w:rPr>
            </w:pPr>
            <w:r>
              <w:rPr>
                <w:rFonts w:ascii="Arial" w:hAnsi="Arial" w:cs="Arial"/>
                <w:b/>
                <w:bCs/>
                <w:color w:val="161616"/>
              </w:rPr>
              <w:t>Chapter</w:t>
            </w:r>
          </w:p>
        </w:tc>
        <w:tc>
          <w:tcPr>
            <w:tcW w:w="2126" w:type="dxa"/>
            <w:vAlign w:val="center"/>
          </w:tcPr>
          <w:p w14:paraId="5DAE7B33" w14:textId="502D7E13" w:rsidR="00F4170F" w:rsidRDefault="00F4170F" w:rsidP="00F4170F">
            <w:pPr>
              <w:spacing w:line="360" w:lineRule="auto"/>
              <w:jc w:val="center"/>
              <w:rPr>
                <w:rFonts w:ascii="Arial" w:hAnsi="Arial" w:cs="Arial"/>
                <w:b/>
                <w:bCs/>
                <w:color w:val="0F0F0F"/>
              </w:rPr>
            </w:pPr>
            <w:r>
              <w:rPr>
                <w:rFonts w:ascii="Arial" w:hAnsi="Arial" w:cs="Arial"/>
                <w:b/>
                <w:bCs/>
                <w:color w:val="000000"/>
              </w:rPr>
              <w:t>Estimated start</w:t>
            </w:r>
          </w:p>
        </w:tc>
        <w:tc>
          <w:tcPr>
            <w:tcW w:w="1701" w:type="dxa"/>
            <w:vAlign w:val="center"/>
          </w:tcPr>
          <w:p w14:paraId="09B92D98" w14:textId="7C4A827B" w:rsidR="00F4170F" w:rsidRDefault="00F4170F" w:rsidP="00F4170F">
            <w:pPr>
              <w:spacing w:line="360" w:lineRule="auto"/>
              <w:jc w:val="center"/>
              <w:rPr>
                <w:rFonts w:ascii="Arial" w:hAnsi="Arial" w:cs="Arial"/>
                <w:b/>
                <w:bCs/>
                <w:color w:val="0F0F0F"/>
              </w:rPr>
            </w:pPr>
            <w:r>
              <w:rPr>
                <w:rFonts w:ascii="Arial" w:hAnsi="Arial" w:cs="Arial"/>
                <w:b/>
                <w:bCs/>
                <w:color w:val="000000"/>
              </w:rPr>
              <w:t>Estimated finish</w:t>
            </w:r>
          </w:p>
        </w:tc>
        <w:tc>
          <w:tcPr>
            <w:tcW w:w="1701" w:type="dxa"/>
            <w:vAlign w:val="center"/>
          </w:tcPr>
          <w:p w14:paraId="2016E06F" w14:textId="517C91E2" w:rsidR="00F4170F" w:rsidRDefault="00F4170F" w:rsidP="00F4170F">
            <w:pPr>
              <w:spacing w:line="360" w:lineRule="auto"/>
              <w:jc w:val="center"/>
              <w:rPr>
                <w:rFonts w:ascii="Arial" w:hAnsi="Arial" w:cs="Arial"/>
                <w:b/>
                <w:bCs/>
                <w:color w:val="0F0F0F"/>
              </w:rPr>
            </w:pPr>
            <w:r>
              <w:rPr>
                <w:rFonts w:ascii="Arial" w:hAnsi="Arial" w:cs="Arial"/>
                <w:b/>
                <w:bCs/>
                <w:color w:val="161616"/>
              </w:rPr>
              <w:t>Estimated duration</w:t>
            </w:r>
            <w:r>
              <w:rPr>
                <w:rFonts w:ascii="Arial" w:hAnsi="Arial" w:cs="Arial"/>
                <w:b/>
                <w:bCs/>
                <w:color w:val="161616"/>
              </w:rPr>
              <w:br/>
              <w:t>(in days)</w:t>
            </w:r>
          </w:p>
        </w:tc>
        <w:tc>
          <w:tcPr>
            <w:tcW w:w="1083" w:type="dxa"/>
            <w:vAlign w:val="center"/>
          </w:tcPr>
          <w:p w14:paraId="28ACCF5A" w14:textId="32F565D7" w:rsidR="00F4170F" w:rsidRDefault="00F4170F" w:rsidP="00F4170F">
            <w:pPr>
              <w:spacing w:line="360" w:lineRule="auto"/>
              <w:jc w:val="center"/>
              <w:rPr>
                <w:rFonts w:ascii="Arial" w:hAnsi="Arial" w:cs="Arial"/>
                <w:b/>
                <w:bCs/>
                <w:color w:val="0F0F0F"/>
              </w:rPr>
            </w:pPr>
            <w:r>
              <w:rPr>
                <w:rFonts w:ascii="Arial" w:hAnsi="Arial" w:cs="Arial"/>
                <w:b/>
                <w:bCs/>
                <w:color w:val="161616"/>
              </w:rPr>
              <w:t>Notes</w:t>
            </w:r>
          </w:p>
        </w:tc>
      </w:tr>
      <w:tr w:rsidR="00F4170F" w14:paraId="339990DF" w14:textId="77777777" w:rsidTr="00F4170F">
        <w:tc>
          <w:tcPr>
            <w:tcW w:w="2405" w:type="dxa"/>
            <w:vAlign w:val="center"/>
          </w:tcPr>
          <w:p w14:paraId="5065B08C" w14:textId="0B50C1AD" w:rsidR="00F4170F" w:rsidRPr="00F4170F" w:rsidRDefault="00F4170F" w:rsidP="00F4170F">
            <w:pPr>
              <w:spacing w:line="360" w:lineRule="auto"/>
              <w:rPr>
                <w:rFonts w:ascii="Arial" w:hAnsi="Arial" w:cs="Arial"/>
                <w:b/>
                <w:bCs/>
                <w:color w:val="0F0F0F"/>
              </w:rPr>
            </w:pPr>
            <w:r w:rsidRPr="00F4170F">
              <w:rPr>
                <w:rFonts w:ascii="Arial" w:hAnsi="Arial" w:cs="Arial"/>
                <w:b/>
                <w:bCs/>
                <w:color w:val="26242B"/>
              </w:rPr>
              <w:t>Proposal</w:t>
            </w:r>
          </w:p>
        </w:tc>
        <w:tc>
          <w:tcPr>
            <w:tcW w:w="2126" w:type="dxa"/>
            <w:vAlign w:val="center"/>
          </w:tcPr>
          <w:p w14:paraId="6832C5BF" w14:textId="3422B1C9" w:rsidR="00F4170F" w:rsidRDefault="00F4170F" w:rsidP="00F4170F">
            <w:pPr>
              <w:spacing w:line="360" w:lineRule="auto"/>
              <w:rPr>
                <w:rFonts w:ascii="Arial" w:hAnsi="Arial" w:cs="Arial"/>
                <w:b/>
                <w:bCs/>
                <w:color w:val="0F0F0F"/>
              </w:rPr>
            </w:pPr>
            <w:r>
              <w:rPr>
                <w:rFonts w:ascii="Arial" w:hAnsi="Arial" w:cs="Arial"/>
                <w:color w:val="000000"/>
              </w:rPr>
              <w:t>23/11/2023</w:t>
            </w:r>
          </w:p>
        </w:tc>
        <w:tc>
          <w:tcPr>
            <w:tcW w:w="1701" w:type="dxa"/>
            <w:vAlign w:val="center"/>
          </w:tcPr>
          <w:p w14:paraId="7ED916E3" w14:textId="320B3EBE" w:rsidR="00F4170F" w:rsidRDefault="00F4170F" w:rsidP="00F4170F">
            <w:pPr>
              <w:spacing w:line="360" w:lineRule="auto"/>
              <w:rPr>
                <w:rFonts w:ascii="Arial" w:hAnsi="Arial" w:cs="Arial"/>
                <w:b/>
                <w:bCs/>
                <w:color w:val="0F0F0F"/>
              </w:rPr>
            </w:pPr>
            <w:r>
              <w:rPr>
                <w:rFonts w:ascii="Arial" w:hAnsi="Arial" w:cs="Arial"/>
                <w:color w:val="000000"/>
              </w:rPr>
              <w:t>30/11/2023</w:t>
            </w:r>
          </w:p>
        </w:tc>
        <w:tc>
          <w:tcPr>
            <w:tcW w:w="1701" w:type="dxa"/>
            <w:vAlign w:val="center"/>
          </w:tcPr>
          <w:p w14:paraId="694FEEE2" w14:textId="7472C6E0" w:rsidR="00F4170F" w:rsidRDefault="00F4170F" w:rsidP="00F4170F">
            <w:pPr>
              <w:spacing w:line="360" w:lineRule="auto"/>
              <w:jc w:val="center"/>
              <w:rPr>
                <w:rFonts w:ascii="Arial" w:hAnsi="Arial" w:cs="Arial"/>
                <w:b/>
                <w:bCs/>
                <w:color w:val="0F0F0F"/>
              </w:rPr>
            </w:pPr>
            <w:r>
              <w:rPr>
                <w:rFonts w:ascii="Arial" w:hAnsi="Arial" w:cs="Arial"/>
                <w:color w:val="26242B"/>
              </w:rPr>
              <w:t>7</w:t>
            </w:r>
          </w:p>
        </w:tc>
        <w:tc>
          <w:tcPr>
            <w:tcW w:w="1083" w:type="dxa"/>
            <w:vAlign w:val="center"/>
          </w:tcPr>
          <w:p w14:paraId="3A8C4E03" w14:textId="77777777" w:rsidR="00F4170F" w:rsidRDefault="00F4170F" w:rsidP="00F4170F">
            <w:pPr>
              <w:spacing w:line="360" w:lineRule="auto"/>
              <w:rPr>
                <w:rFonts w:ascii="Arial" w:hAnsi="Arial" w:cs="Arial"/>
                <w:b/>
                <w:bCs/>
                <w:color w:val="0F0F0F"/>
              </w:rPr>
            </w:pPr>
          </w:p>
        </w:tc>
      </w:tr>
      <w:tr w:rsidR="00F4170F" w14:paraId="79526C56" w14:textId="77777777" w:rsidTr="00F4170F">
        <w:tc>
          <w:tcPr>
            <w:tcW w:w="2405" w:type="dxa"/>
            <w:vAlign w:val="center"/>
          </w:tcPr>
          <w:p w14:paraId="2557954D" w14:textId="724486FE" w:rsidR="00F4170F" w:rsidRPr="00F4170F" w:rsidRDefault="00F4170F" w:rsidP="00F4170F">
            <w:pPr>
              <w:spacing w:line="360" w:lineRule="auto"/>
              <w:rPr>
                <w:rFonts w:ascii="Arial" w:hAnsi="Arial" w:cs="Arial"/>
                <w:b/>
                <w:bCs/>
                <w:color w:val="0F0F0F"/>
              </w:rPr>
            </w:pPr>
            <w:r w:rsidRPr="00F4170F">
              <w:rPr>
                <w:rFonts w:ascii="Arial" w:hAnsi="Arial" w:cs="Arial"/>
                <w:b/>
                <w:bCs/>
                <w:color w:val="26242B"/>
              </w:rPr>
              <w:t>Introduction</w:t>
            </w:r>
          </w:p>
        </w:tc>
        <w:tc>
          <w:tcPr>
            <w:tcW w:w="2126" w:type="dxa"/>
            <w:vAlign w:val="center"/>
          </w:tcPr>
          <w:p w14:paraId="2C078018" w14:textId="49FBB5A2" w:rsidR="00F4170F" w:rsidRDefault="00F4170F" w:rsidP="00F4170F">
            <w:pPr>
              <w:spacing w:line="360" w:lineRule="auto"/>
              <w:rPr>
                <w:rFonts w:ascii="Arial" w:hAnsi="Arial" w:cs="Arial"/>
                <w:b/>
                <w:bCs/>
                <w:color w:val="0F0F0F"/>
              </w:rPr>
            </w:pPr>
            <w:r>
              <w:rPr>
                <w:rFonts w:ascii="Arial" w:hAnsi="Arial" w:cs="Arial"/>
                <w:color w:val="000000"/>
              </w:rPr>
              <w:t>27/11/2023</w:t>
            </w:r>
          </w:p>
        </w:tc>
        <w:tc>
          <w:tcPr>
            <w:tcW w:w="1701" w:type="dxa"/>
            <w:vAlign w:val="center"/>
          </w:tcPr>
          <w:p w14:paraId="36C9D962" w14:textId="5873EF54" w:rsidR="00F4170F" w:rsidRDefault="00F4170F" w:rsidP="00F4170F">
            <w:pPr>
              <w:spacing w:line="360" w:lineRule="auto"/>
              <w:rPr>
                <w:rFonts w:ascii="Arial" w:hAnsi="Arial" w:cs="Arial"/>
                <w:b/>
                <w:bCs/>
                <w:color w:val="0F0F0F"/>
              </w:rPr>
            </w:pPr>
            <w:r>
              <w:rPr>
                <w:rFonts w:ascii="Arial" w:hAnsi="Arial" w:cs="Arial"/>
                <w:color w:val="000000"/>
              </w:rPr>
              <w:t>08/12/2023</w:t>
            </w:r>
          </w:p>
        </w:tc>
        <w:tc>
          <w:tcPr>
            <w:tcW w:w="1701" w:type="dxa"/>
            <w:vAlign w:val="center"/>
          </w:tcPr>
          <w:p w14:paraId="78A55512" w14:textId="72B13D6F" w:rsidR="00F4170F" w:rsidRDefault="00F4170F" w:rsidP="00F4170F">
            <w:pPr>
              <w:spacing w:line="360" w:lineRule="auto"/>
              <w:jc w:val="center"/>
              <w:rPr>
                <w:rFonts w:ascii="Arial" w:hAnsi="Arial" w:cs="Arial"/>
                <w:b/>
                <w:bCs/>
                <w:color w:val="0F0F0F"/>
              </w:rPr>
            </w:pPr>
            <w:r>
              <w:rPr>
                <w:rFonts w:ascii="Arial" w:hAnsi="Arial" w:cs="Arial"/>
                <w:color w:val="26242B"/>
              </w:rPr>
              <w:t>11</w:t>
            </w:r>
          </w:p>
        </w:tc>
        <w:tc>
          <w:tcPr>
            <w:tcW w:w="1083" w:type="dxa"/>
            <w:vAlign w:val="center"/>
          </w:tcPr>
          <w:p w14:paraId="79BD96E3" w14:textId="77777777" w:rsidR="00F4170F" w:rsidRDefault="00F4170F" w:rsidP="00F4170F">
            <w:pPr>
              <w:spacing w:line="360" w:lineRule="auto"/>
              <w:rPr>
                <w:rFonts w:ascii="Arial" w:hAnsi="Arial" w:cs="Arial"/>
                <w:b/>
                <w:bCs/>
                <w:color w:val="0F0F0F"/>
              </w:rPr>
            </w:pPr>
          </w:p>
        </w:tc>
      </w:tr>
      <w:tr w:rsidR="00F4170F" w14:paraId="3EC60710" w14:textId="77777777" w:rsidTr="00F4170F">
        <w:tc>
          <w:tcPr>
            <w:tcW w:w="2405" w:type="dxa"/>
            <w:vAlign w:val="center"/>
          </w:tcPr>
          <w:p w14:paraId="6A131268" w14:textId="148EB5F3" w:rsidR="00F4170F" w:rsidRPr="00F4170F" w:rsidRDefault="00F4170F" w:rsidP="00F4170F">
            <w:pPr>
              <w:spacing w:line="360" w:lineRule="auto"/>
              <w:rPr>
                <w:rFonts w:ascii="Arial" w:hAnsi="Arial" w:cs="Arial"/>
                <w:b/>
                <w:bCs/>
                <w:color w:val="0F0F0F"/>
              </w:rPr>
            </w:pPr>
            <w:r w:rsidRPr="00F4170F">
              <w:rPr>
                <w:rFonts w:ascii="Arial" w:hAnsi="Arial" w:cs="Arial"/>
                <w:b/>
                <w:bCs/>
                <w:color w:val="26242B"/>
              </w:rPr>
              <w:t>Background</w:t>
            </w:r>
          </w:p>
        </w:tc>
        <w:tc>
          <w:tcPr>
            <w:tcW w:w="2126" w:type="dxa"/>
            <w:vAlign w:val="center"/>
          </w:tcPr>
          <w:p w14:paraId="78B600A9" w14:textId="41E6F109" w:rsidR="00F4170F" w:rsidRDefault="00F4170F" w:rsidP="00F4170F">
            <w:pPr>
              <w:spacing w:line="360" w:lineRule="auto"/>
              <w:rPr>
                <w:rFonts w:ascii="Arial" w:hAnsi="Arial" w:cs="Arial"/>
                <w:b/>
                <w:bCs/>
                <w:color w:val="0F0F0F"/>
              </w:rPr>
            </w:pPr>
            <w:r>
              <w:rPr>
                <w:rFonts w:ascii="Arial" w:hAnsi="Arial" w:cs="Arial"/>
                <w:color w:val="000000"/>
              </w:rPr>
              <w:t>08/12/2023</w:t>
            </w:r>
          </w:p>
        </w:tc>
        <w:tc>
          <w:tcPr>
            <w:tcW w:w="1701" w:type="dxa"/>
            <w:vAlign w:val="center"/>
          </w:tcPr>
          <w:p w14:paraId="79444E46" w14:textId="53B9C43B" w:rsidR="00F4170F" w:rsidRDefault="00F4170F" w:rsidP="00F4170F">
            <w:pPr>
              <w:spacing w:line="360" w:lineRule="auto"/>
              <w:rPr>
                <w:rFonts w:ascii="Arial" w:hAnsi="Arial" w:cs="Arial"/>
                <w:b/>
                <w:bCs/>
                <w:color w:val="0F0F0F"/>
              </w:rPr>
            </w:pPr>
            <w:r>
              <w:rPr>
                <w:rFonts w:ascii="Arial" w:hAnsi="Arial" w:cs="Arial"/>
                <w:color w:val="000000"/>
              </w:rPr>
              <w:t>15/12/2023</w:t>
            </w:r>
          </w:p>
        </w:tc>
        <w:tc>
          <w:tcPr>
            <w:tcW w:w="1701" w:type="dxa"/>
            <w:vAlign w:val="center"/>
          </w:tcPr>
          <w:p w14:paraId="4C7BCF70" w14:textId="18A9DCBC" w:rsidR="00F4170F" w:rsidRDefault="00F4170F" w:rsidP="00F4170F">
            <w:pPr>
              <w:spacing w:line="360" w:lineRule="auto"/>
              <w:jc w:val="center"/>
              <w:rPr>
                <w:rFonts w:ascii="Arial" w:hAnsi="Arial" w:cs="Arial"/>
                <w:b/>
                <w:bCs/>
                <w:color w:val="0F0F0F"/>
              </w:rPr>
            </w:pPr>
            <w:r>
              <w:rPr>
                <w:rFonts w:ascii="Arial" w:hAnsi="Arial" w:cs="Arial"/>
                <w:color w:val="26242B"/>
              </w:rPr>
              <w:t>7</w:t>
            </w:r>
          </w:p>
        </w:tc>
        <w:tc>
          <w:tcPr>
            <w:tcW w:w="1083" w:type="dxa"/>
            <w:vAlign w:val="center"/>
          </w:tcPr>
          <w:p w14:paraId="44D1C6D7" w14:textId="77777777" w:rsidR="00F4170F" w:rsidRDefault="00F4170F" w:rsidP="00F4170F">
            <w:pPr>
              <w:spacing w:line="360" w:lineRule="auto"/>
              <w:rPr>
                <w:rFonts w:ascii="Arial" w:hAnsi="Arial" w:cs="Arial"/>
                <w:b/>
                <w:bCs/>
                <w:color w:val="0F0F0F"/>
              </w:rPr>
            </w:pPr>
          </w:p>
        </w:tc>
      </w:tr>
      <w:tr w:rsidR="00F4170F" w14:paraId="2A8AF58E" w14:textId="77777777" w:rsidTr="00F4170F">
        <w:tc>
          <w:tcPr>
            <w:tcW w:w="2405" w:type="dxa"/>
            <w:vAlign w:val="center"/>
          </w:tcPr>
          <w:p w14:paraId="4E09CC4D" w14:textId="4785CED8" w:rsidR="00F4170F" w:rsidRPr="00F4170F" w:rsidRDefault="00F4170F" w:rsidP="00F4170F">
            <w:pPr>
              <w:spacing w:line="360" w:lineRule="auto"/>
              <w:rPr>
                <w:rFonts w:ascii="Arial" w:hAnsi="Arial" w:cs="Arial"/>
                <w:b/>
                <w:bCs/>
                <w:color w:val="0F0F0F"/>
              </w:rPr>
            </w:pPr>
            <w:r w:rsidRPr="00F4170F">
              <w:rPr>
                <w:rFonts w:ascii="Arial" w:hAnsi="Arial" w:cs="Arial"/>
                <w:b/>
                <w:bCs/>
                <w:color w:val="26242B"/>
              </w:rPr>
              <w:t>Methodology</w:t>
            </w:r>
          </w:p>
        </w:tc>
        <w:tc>
          <w:tcPr>
            <w:tcW w:w="2126" w:type="dxa"/>
            <w:vAlign w:val="center"/>
          </w:tcPr>
          <w:p w14:paraId="68EF777E" w14:textId="735D174C" w:rsidR="00F4170F" w:rsidRDefault="00F4170F" w:rsidP="00F4170F">
            <w:pPr>
              <w:spacing w:line="360" w:lineRule="auto"/>
              <w:rPr>
                <w:rFonts w:ascii="Arial" w:hAnsi="Arial" w:cs="Arial"/>
                <w:b/>
                <w:bCs/>
                <w:color w:val="0F0F0F"/>
              </w:rPr>
            </w:pPr>
            <w:r>
              <w:rPr>
                <w:rFonts w:ascii="Arial" w:hAnsi="Arial" w:cs="Arial"/>
                <w:color w:val="000000"/>
              </w:rPr>
              <w:t>15/12/2023</w:t>
            </w:r>
          </w:p>
        </w:tc>
        <w:tc>
          <w:tcPr>
            <w:tcW w:w="1701" w:type="dxa"/>
            <w:vAlign w:val="center"/>
          </w:tcPr>
          <w:p w14:paraId="45C80E97" w14:textId="5553AEDA" w:rsidR="00F4170F" w:rsidRDefault="00F4170F" w:rsidP="00F4170F">
            <w:pPr>
              <w:spacing w:line="360" w:lineRule="auto"/>
              <w:rPr>
                <w:rFonts w:ascii="Arial" w:hAnsi="Arial" w:cs="Arial"/>
                <w:b/>
                <w:bCs/>
                <w:color w:val="0F0F0F"/>
              </w:rPr>
            </w:pPr>
            <w:r>
              <w:rPr>
                <w:rFonts w:ascii="Arial" w:hAnsi="Arial" w:cs="Arial"/>
                <w:color w:val="000000"/>
              </w:rPr>
              <w:t>19/12/2023</w:t>
            </w:r>
          </w:p>
        </w:tc>
        <w:tc>
          <w:tcPr>
            <w:tcW w:w="1701" w:type="dxa"/>
            <w:vAlign w:val="center"/>
          </w:tcPr>
          <w:p w14:paraId="26E48D53" w14:textId="0667BEC9" w:rsidR="00F4170F" w:rsidRDefault="00F4170F" w:rsidP="00F4170F">
            <w:pPr>
              <w:spacing w:line="360" w:lineRule="auto"/>
              <w:jc w:val="center"/>
              <w:rPr>
                <w:rFonts w:ascii="Arial" w:hAnsi="Arial" w:cs="Arial"/>
                <w:b/>
                <w:bCs/>
                <w:color w:val="0F0F0F"/>
              </w:rPr>
            </w:pPr>
            <w:r>
              <w:rPr>
                <w:rFonts w:ascii="Arial" w:hAnsi="Arial" w:cs="Arial"/>
                <w:color w:val="26242B"/>
              </w:rPr>
              <w:t>4</w:t>
            </w:r>
          </w:p>
        </w:tc>
        <w:tc>
          <w:tcPr>
            <w:tcW w:w="1083" w:type="dxa"/>
            <w:vAlign w:val="center"/>
          </w:tcPr>
          <w:p w14:paraId="290E7428" w14:textId="77777777" w:rsidR="00F4170F" w:rsidRDefault="00F4170F" w:rsidP="00F4170F">
            <w:pPr>
              <w:spacing w:line="360" w:lineRule="auto"/>
              <w:rPr>
                <w:rFonts w:ascii="Arial" w:hAnsi="Arial" w:cs="Arial"/>
                <w:b/>
                <w:bCs/>
                <w:color w:val="0F0F0F"/>
              </w:rPr>
            </w:pPr>
          </w:p>
        </w:tc>
      </w:tr>
      <w:tr w:rsidR="00F4170F" w14:paraId="516D8F77" w14:textId="77777777" w:rsidTr="00F4170F">
        <w:tc>
          <w:tcPr>
            <w:tcW w:w="2405" w:type="dxa"/>
            <w:vAlign w:val="center"/>
          </w:tcPr>
          <w:p w14:paraId="2FFB05F4" w14:textId="550ED379" w:rsidR="00F4170F" w:rsidRPr="00F4170F" w:rsidRDefault="00F4170F" w:rsidP="00F4170F">
            <w:pPr>
              <w:spacing w:line="360" w:lineRule="auto"/>
              <w:rPr>
                <w:rFonts w:ascii="Arial" w:hAnsi="Arial" w:cs="Arial"/>
                <w:b/>
                <w:bCs/>
                <w:color w:val="0F0F0F"/>
              </w:rPr>
            </w:pPr>
            <w:r w:rsidRPr="00F4170F">
              <w:rPr>
                <w:rFonts w:ascii="Arial" w:hAnsi="Arial" w:cs="Arial"/>
                <w:b/>
                <w:bCs/>
                <w:color w:val="26242B"/>
              </w:rPr>
              <w:t>Literature Review</w:t>
            </w:r>
          </w:p>
        </w:tc>
        <w:tc>
          <w:tcPr>
            <w:tcW w:w="2126" w:type="dxa"/>
            <w:vAlign w:val="center"/>
          </w:tcPr>
          <w:p w14:paraId="4C20326A" w14:textId="34D3BA79" w:rsidR="00F4170F" w:rsidRDefault="00F4170F" w:rsidP="00F4170F">
            <w:pPr>
              <w:spacing w:line="360" w:lineRule="auto"/>
              <w:rPr>
                <w:rFonts w:ascii="Arial" w:hAnsi="Arial" w:cs="Arial"/>
                <w:b/>
                <w:bCs/>
                <w:color w:val="0F0F0F"/>
              </w:rPr>
            </w:pPr>
            <w:r>
              <w:rPr>
                <w:rFonts w:ascii="Arial" w:hAnsi="Arial" w:cs="Arial"/>
                <w:color w:val="000000"/>
              </w:rPr>
              <w:t>19/12/2023</w:t>
            </w:r>
          </w:p>
        </w:tc>
        <w:tc>
          <w:tcPr>
            <w:tcW w:w="1701" w:type="dxa"/>
            <w:vAlign w:val="center"/>
          </w:tcPr>
          <w:p w14:paraId="0A3ADF02" w14:textId="39A594EA" w:rsidR="00F4170F" w:rsidRDefault="00F4170F" w:rsidP="00F4170F">
            <w:pPr>
              <w:spacing w:line="360" w:lineRule="auto"/>
              <w:rPr>
                <w:rFonts w:ascii="Arial" w:hAnsi="Arial" w:cs="Arial"/>
                <w:b/>
                <w:bCs/>
                <w:color w:val="0F0F0F"/>
              </w:rPr>
            </w:pPr>
            <w:r>
              <w:rPr>
                <w:rFonts w:ascii="Arial" w:hAnsi="Arial" w:cs="Arial"/>
                <w:color w:val="000000"/>
              </w:rPr>
              <w:t>24/12/2023</w:t>
            </w:r>
          </w:p>
        </w:tc>
        <w:tc>
          <w:tcPr>
            <w:tcW w:w="1701" w:type="dxa"/>
            <w:vAlign w:val="center"/>
          </w:tcPr>
          <w:p w14:paraId="0F8A02AE" w14:textId="204EB07F" w:rsidR="00F4170F" w:rsidRDefault="00F4170F" w:rsidP="00F4170F">
            <w:pPr>
              <w:spacing w:line="360" w:lineRule="auto"/>
              <w:jc w:val="center"/>
              <w:rPr>
                <w:rFonts w:ascii="Arial" w:hAnsi="Arial" w:cs="Arial"/>
                <w:b/>
                <w:bCs/>
                <w:color w:val="0F0F0F"/>
              </w:rPr>
            </w:pPr>
            <w:r>
              <w:rPr>
                <w:rFonts w:ascii="Arial" w:hAnsi="Arial" w:cs="Arial"/>
                <w:color w:val="26242B"/>
              </w:rPr>
              <w:t>5</w:t>
            </w:r>
          </w:p>
        </w:tc>
        <w:tc>
          <w:tcPr>
            <w:tcW w:w="1083" w:type="dxa"/>
            <w:vAlign w:val="center"/>
          </w:tcPr>
          <w:p w14:paraId="3C959478" w14:textId="77777777" w:rsidR="00F4170F" w:rsidRDefault="00F4170F" w:rsidP="00F4170F">
            <w:pPr>
              <w:spacing w:line="360" w:lineRule="auto"/>
              <w:rPr>
                <w:rFonts w:ascii="Arial" w:hAnsi="Arial" w:cs="Arial"/>
                <w:b/>
                <w:bCs/>
                <w:color w:val="0F0F0F"/>
              </w:rPr>
            </w:pPr>
          </w:p>
        </w:tc>
      </w:tr>
      <w:tr w:rsidR="00F4170F" w14:paraId="65146B0B" w14:textId="77777777" w:rsidTr="00F4170F">
        <w:tc>
          <w:tcPr>
            <w:tcW w:w="2405" w:type="dxa"/>
            <w:vAlign w:val="center"/>
          </w:tcPr>
          <w:p w14:paraId="7325BA32" w14:textId="05D5C9AA" w:rsidR="00F4170F" w:rsidRPr="00F4170F" w:rsidRDefault="00F4170F" w:rsidP="00F4170F">
            <w:pPr>
              <w:spacing w:line="360" w:lineRule="auto"/>
              <w:rPr>
                <w:rFonts w:ascii="Arial" w:hAnsi="Arial" w:cs="Arial"/>
                <w:b/>
                <w:bCs/>
                <w:color w:val="0F0F0F"/>
              </w:rPr>
            </w:pPr>
            <w:r w:rsidRPr="00F4170F">
              <w:rPr>
                <w:rFonts w:ascii="Arial" w:hAnsi="Arial" w:cs="Arial"/>
                <w:b/>
                <w:bCs/>
                <w:color w:val="26242B"/>
              </w:rPr>
              <w:t>Methodology</w:t>
            </w:r>
          </w:p>
        </w:tc>
        <w:tc>
          <w:tcPr>
            <w:tcW w:w="2126" w:type="dxa"/>
            <w:vAlign w:val="center"/>
          </w:tcPr>
          <w:p w14:paraId="0964F492" w14:textId="75A623D8" w:rsidR="00F4170F" w:rsidRDefault="00F4170F" w:rsidP="00F4170F">
            <w:pPr>
              <w:spacing w:line="360" w:lineRule="auto"/>
              <w:rPr>
                <w:rFonts w:ascii="Arial" w:hAnsi="Arial" w:cs="Arial"/>
                <w:b/>
                <w:bCs/>
                <w:color w:val="0F0F0F"/>
              </w:rPr>
            </w:pPr>
            <w:r>
              <w:rPr>
                <w:rFonts w:ascii="Arial" w:hAnsi="Arial" w:cs="Arial"/>
                <w:color w:val="000000"/>
              </w:rPr>
              <w:t>24/12/2023</w:t>
            </w:r>
          </w:p>
        </w:tc>
        <w:tc>
          <w:tcPr>
            <w:tcW w:w="1701" w:type="dxa"/>
            <w:vAlign w:val="center"/>
          </w:tcPr>
          <w:p w14:paraId="010747CE" w14:textId="01BA124E" w:rsidR="00F4170F" w:rsidRDefault="00F4170F" w:rsidP="00F4170F">
            <w:pPr>
              <w:spacing w:line="360" w:lineRule="auto"/>
              <w:rPr>
                <w:rFonts w:ascii="Arial" w:hAnsi="Arial" w:cs="Arial"/>
                <w:b/>
                <w:bCs/>
                <w:color w:val="0F0F0F"/>
              </w:rPr>
            </w:pPr>
            <w:r>
              <w:rPr>
                <w:rFonts w:ascii="Arial" w:hAnsi="Arial" w:cs="Arial"/>
                <w:color w:val="000000"/>
              </w:rPr>
              <w:t>30/12/2023</w:t>
            </w:r>
          </w:p>
        </w:tc>
        <w:tc>
          <w:tcPr>
            <w:tcW w:w="1701" w:type="dxa"/>
            <w:vAlign w:val="center"/>
          </w:tcPr>
          <w:p w14:paraId="0F5A573F" w14:textId="5A5CDEF9" w:rsidR="00F4170F" w:rsidRDefault="00F4170F" w:rsidP="00F4170F">
            <w:pPr>
              <w:spacing w:line="360" w:lineRule="auto"/>
              <w:jc w:val="center"/>
              <w:rPr>
                <w:rFonts w:ascii="Arial" w:hAnsi="Arial" w:cs="Arial"/>
                <w:b/>
                <w:bCs/>
                <w:color w:val="0F0F0F"/>
              </w:rPr>
            </w:pPr>
            <w:r>
              <w:rPr>
                <w:rFonts w:ascii="Arial" w:hAnsi="Arial" w:cs="Arial"/>
                <w:color w:val="26242B"/>
              </w:rPr>
              <w:t>6</w:t>
            </w:r>
          </w:p>
        </w:tc>
        <w:tc>
          <w:tcPr>
            <w:tcW w:w="1083" w:type="dxa"/>
            <w:vAlign w:val="center"/>
          </w:tcPr>
          <w:p w14:paraId="17D1C237" w14:textId="77777777" w:rsidR="00F4170F" w:rsidRDefault="00F4170F" w:rsidP="00F4170F">
            <w:pPr>
              <w:spacing w:line="360" w:lineRule="auto"/>
              <w:rPr>
                <w:rFonts w:ascii="Arial" w:hAnsi="Arial" w:cs="Arial"/>
                <w:b/>
                <w:bCs/>
                <w:color w:val="0F0F0F"/>
              </w:rPr>
            </w:pPr>
          </w:p>
        </w:tc>
      </w:tr>
      <w:tr w:rsidR="00F4170F" w14:paraId="1047E182" w14:textId="77777777" w:rsidTr="00F4170F">
        <w:tc>
          <w:tcPr>
            <w:tcW w:w="2405" w:type="dxa"/>
            <w:vAlign w:val="center"/>
          </w:tcPr>
          <w:p w14:paraId="5B5B69E3" w14:textId="37E2EFD8" w:rsidR="00F4170F" w:rsidRPr="00F4170F" w:rsidRDefault="00F4170F" w:rsidP="00F4170F">
            <w:pPr>
              <w:spacing w:line="360" w:lineRule="auto"/>
              <w:rPr>
                <w:rFonts w:ascii="Arial" w:hAnsi="Arial" w:cs="Arial"/>
                <w:b/>
                <w:bCs/>
                <w:color w:val="0F0F0F"/>
              </w:rPr>
            </w:pPr>
            <w:r w:rsidRPr="00F4170F">
              <w:rPr>
                <w:rFonts w:ascii="Arial" w:hAnsi="Arial" w:cs="Arial"/>
                <w:b/>
                <w:bCs/>
                <w:color w:val="26242B"/>
              </w:rPr>
              <w:t>Survey/ Interview Questions</w:t>
            </w:r>
          </w:p>
        </w:tc>
        <w:tc>
          <w:tcPr>
            <w:tcW w:w="2126" w:type="dxa"/>
            <w:vAlign w:val="center"/>
          </w:tcPr>
          <w:p w14:paraId="5CFA0660" w14:textId="181805D7" w:rsidR="00F4170F" w:rsidRDefault="00F4170F" w:rsidP="00F4170F">
            <w:pPr>
              <w:spacing w:line="360" w:lineRule="auto"/>
              <w:rPr>
                <w:rFonts w:ascii="Arial" w:hAnsi="Arial" w:cs="Arial"/>
                <w:b/>
                <w:bCs/>
                <w:color w:val="0F0F0F"/>
              </w:rPr>
            </w:pPr>
            <w:r>
              <w:rPr>
                <w:rFonts w:ascii="Arial" w:hAnsi="Arial" w:cs="Arial"/>
                <w:color w:val="000000"/>
              </w:rPr>
              <w:t>30/12/2023</w:t>
            </w:r>
          </w:p>
        </w:tc>
        <w:tc>
          <w:tcPr>
            <w:tcW w:w="1701" w:type="dxa"/>
            <w:vAlign w:val="center"/>
          </w:tcPr>
          <w:p w14:paraId="7ED373B4" w14:textId="6CA4D0CF" w:rsidR="00F4170F" w:rsidRDefault="00F4170F" w:rsidP="00F4170F">
            <w:pPr>
              <w:spacing w:line="360" w:lineRule="auto"/>
              <w:rPr>
                <w:rFonts w:ascii="Arial" w:hAnsi="Arial" w:cs="Arial"/>
                <w:b/>
                <w:bCs/>
                <w:color w:val="0F0F0F"/>
              </w:rPr>
            </w:pPr>
            <w:r>
              <w:rPr>
                <w:rFonts w:ascii="Arial" w:hAnsi="Arial" w:cs="Arial"/>
                <w:color w:val="000000"/>
              </w:rPr>
              <w:t>07/01/2024</w:t>
            </w:r>
          </w:p>
        </w:tc>
        <w:tc>
          <w:tcPr>
            <w:tcW w:w="1701" w:type="dxa"/>
            <w:vAlign w:val="center"/>
          </w:tcPr>
          <w:p w14:paraId="110AB0A3" w14:textId="09EB8EE3" w:rsidR="00F4170F" w:rsidRDefault="00F4170F" w:rsidP="00F4170F">
            <w:pPr>
              <w:spacing w:line="360" w:lineRule="auto"/>
              <w:jc w:val="center"/>
              <w:rPr>
                <w:rFonts w:ascii="Arial" w:hAnsi="Arial" w:cs="Arial"/>
                <w:b/>
                <w:bCs/>
                <w:color w:val="0F0F0F"/>
              </w:rPr>
            </w:pPr>
            <w:r>
              <w:rPr>
                <w:rFonts w:ascii="Arial" w:hAnsi="Arial" w:cs="Arial"/>
                <w:color w:val="26242B"/>
              </w:rPr>
              <w:t>7</w:t>
            </w:r>
          </w:p>
        </w:tc>
        <w:tc>
          <w:tcPr>
            <w:tcW w:w="1083" w:type="dxa"/>
            <w:vAlign w:val="center"/>
          </w:tcPr>
          <w:p w14:paraId="6227146F" w14:textId="77777777" w:rsidR="00F4170F" w:rsidRDefault="00F4170F" w:rsidP="00F4170F">
            <w:pPr>
              <w:spacing w:line="360" w:lineRule="auto"/>
              <w:rPr>
                <w:rFonts w:ascii="Arial" w:hAnsi="Arial" w:cs="Arial"/>
                <w:b/>
                <w:bCs/>
                <w:color w:val="0F0F0F"/>
              </w:rPr>
            </w:pPr>
          </w:p>
        </w:tc>
      </w:tr>
      <w:tr w:rsidR="00F4170F" w14:paraId="3E215AF9" w14:textId="77777777" w:rsidTr="00F4170F">
        <w:tc>
          <w:tcPr>
            <w:tcW w:w="2405" w:type="dxa"/>
            <w:vAlign w:val="center"/>
          </w:tcPr>
          <w:p w14:paraId="30A30362" w14:textId="2CD54D58" w:rsidR="00F4170F" w:rsidRPr="00F4170F" w:rsidRDefault="00F4170F" w:rsidP="00F4170F">
            <w:pPr>
              <w:spacing w:line="360" w:lineRule="auto"/>
              <w:rPr>
                <w:rFonts w:ascii="Arial" w:hAnsi="Arial" w:cs="Arial"/>
                <w:b/>
                <w:bCs/>
                <w:color w:val="0F0F0F"/>
              </w:rPr>
            </w:pPr>
            <w:r w:rsidRPr="00F4170F">
              <w:rPr>
                <w:rFonts w:ascii="Arial" w:hAnsi="Arial" w:cs="Arial"/>
                <w:b/>
                <w:bCs/>
                <w:color w:val="26242B"/>
              </w:rPr>
              <w:t>Data Collection</w:t>
            </w:r>
          </w:p>
        </w:tc>
        <w:tc>
          <w:tcPr>
            <w:tcW w:w="2126" w:type="dxa"/>
            <w:vAlign w:val="center"/>
          </w:tcPr>
          <w:p w14:paraId="78C58131" w14:textId="0E04E943" w:rsidR="00F4170F" w:rsidRDefault="00F4170F" w:rsidP="00F4170F">
            <w:pPr>
              <w:spacing w:line="360" w:lineRule="auto"/>
              <w:rPr>
                <w:rFonts w:ascii="Arial" w:hAnsi="Arial" w:cs="Arial"/>
                <w:b/>
                <w:bCs/>
                <w:color w:val="0F0F0F"/>
              </w:rPr>
            </w:pPr>
            <w:r>
              <w:rPr>
                <w:rFonts w:ascii="Arial" w:hAnsi="Arial" w:cs="Arial"/>
                <w:color w:val="000000"/>
              </w:rPr>
              <w:t>07/01/2024</w:t>
            </w:r>
          </w:p>
        </w:tc>
        <w:tc>
          <w:tcPr>
            <w:tcW w:w="1701" w:type="dxa"/>
            <w:vAlign w:val="center"/>
          </w:tcPr>
          <w:p w14:paraId="4BFA36A7" w14:textId="6D755CF8" w:rsidR="00F4170F" w:rsidRDefault="00F4170F" w:rsidP="00F4170F">
            <w:pPr>
              <w:spacing w:line="360" w:lineRule="auto"/>
              <w:rPr>
                <w:rFonts w:ascii="Arial" w:hAnsi="Arial" w:cs="Arial"/>
                <w:b/>
                <w:bCs/>
                <w:color w:val="0F0F0F"/>
              </w:rPr>
            </w:pPr>
            <w:r>
              <w:rPr>
                <w:rFonts w:ascii="Arial" w:hAnsi="Arial" w:cs="Arial"/>
                <w:color w:val="000000"/>
              </w:rPr>
              <w:t>11/01/2024</w:t>
            </w:r>
          </w:p>
        </w:tc>
        <w:tc>
          <w:tcPr>
            <w:tcW w:w="1701" w:type="dxa"/>
            <w:vAlign w:val="center"/>
          </w:tcPr>
          <w:p w14:paraId="590F7644" w14:textId="4A7C87AF" w:rsidR="00F4170F" w:rsidRDefault="00F4170F" w:rsidP="00F4170F">
            <w:pPr>
              <w:spacing w:line="360" w:lineRule="auto"/>
              <w:jc w:val="center"/>
              <w:rPr>
                <w:rFonts w:ascii="Arial" w:hAnsi="Arial" w:cs="Arial"/>
                <w:b/>
                <w:bCs/>
                <w:color w:val="0F0F0F"/>
              </w:rPr>
            </w:pPr>
            <w:r>
              <w:rPr>
                <w:rFonts w:ascii="Arial" w:hAnsi="Arial" w:cs="Arial"/>
                <w:color w:val="26242B"/>
              </w:rPr>
              <w:t>4</w:t>
            </w:r>
          </w:p>
        </w:tc>
        <w:tc>
          <w:tcPr>
            <w:tcW w:w="1083" w:type="dxa"/>
            <w:vAlign w:val="center"/>
          </w:tcPr>
          <w:p w14:paraId="4138E120" w14:textId="77777777" w:rsidR="00F4170F" w:rsidRDefault="00F4170F" w:rsidP="00F4170F">
            <w:pPr>
              <w:spacing w:line="360" w:lineRule="auto"/>
              <w:rPr>
                <w:rFonts w:ascii="Arial" w:hAnsi="Arial" w:cs="Arial"/>
                <w:b/>
                <w:bCs/>
                <w:color w:val="0F0F0F"/>
              </w:rPr>
            </w:pPr>
          </w:p>
        </w:tc>
      </w:tr>
      <w:tr w:rsidR="00F4170F" w14:paraId="44CE466C" w14:textId="77777777" w:rsidTr="00F4170F">
        <w:tc>
          <w:tcPr>
            <w:tcW w:w="2405" w:type="dxa"/>
            <w:vAlign w:val="center"/>
          </w:tcPr>
          <w:p w14:paraId="20ABCDD6" w14:textId="042B56D3" w:rsidR="00F4170F" w:rsidRPr="00F4170F" w:rsidRDefault="00F4170F" w:rsidP="00F4170F">
            <w:pPr>
              <w:spacing w:line="360" w:lineRule="auto"/>
              <w:rPr>
                <w:rFonts w:ascii="Arial" w:hAnsi="Arial" w:cs="Arial"/>
                <w:b/>
                <w:bCs/>
                <w:color w:val="0F0F0F"/>
              </w:rPr>
            </w:pPr>
            <w:r w:rsidRPr="00F4170F">
              <w:rPr>
                <w:rFonts w:ascii="Arial" w:hAnsi="Arial" w:cs="Arial"/>
                <w:b/>
                <w:bCs/>
                <w:color w:val="26242B"/>
              </w:rPr>
              <w:t>Analysis/ Discussion</w:t>
            </w:r>
          </w:p>
        </w:tc>
        <w:tc>
          <w:tcPr>
            <w:tcW w:w="2126" w:type="dxa"/>
            <w:vAlign w:val="center"/>
          </w:tcPr>
          <w:p w14:paraId="7A045A3D" w14:textId="6BAE01DD" w:rsidR="00F4170F" w:rsidRDefault="00F4170F" w:rsidP="00F4170F">
            <w:pPr>
              <w:spacing w:line="360" w:lineRule="auto"/>
              <w:rPr>
                <w:rFonts w:ascii="Arial" w:hAnsi="Arial" w:cs="Arial"/>
                <w:b/>
                <w:bCs/>
                <w:color w:val="0F0F0F"/>
              </w:rPr>
            </w:pPr>
            <w:r>
              <w:rPr>
                <w:rFonts w:ascii="Arial" w:hAnsi="Arial" w:cs="Arial"/>
                <w:color w:val="000000"/>
              </w:rPr>
              <w:t>11/01/2024</w:t>
            </w:r>
          </w:p>
        </w:tc>
        <w:tc>
          <w:tcPr>
            <w:tcW w:w="1701" w:type="dxa"/>
            <w:vAlign w:val="center"/>
          </w:tcPr>
          <w:p w14:paraId="1406CBA7" w14:textId="0D8A738C" w:rsidR="00F4170F" w:rsidRDefault="00F4170F" w:rsidP="00F4170F">
            <w:pPr>
              <w:spacing w:line="360" w:lineRule="auto"/>
              <w:rPr>
                <w:rFonts w:ascii="Arial" w:hAnsi="Arial" w:cs="Arial"/>
                <w:b/>
                <w:bCs/>
                <w:color w:val="0F0F0F"/>
              </w:rPr>
            </w:pPr>
            <w:r>
              <w:rPr>
                <w:rFonts w:ascii="Arial" w:hAnsi="Arial" w:cs="Arial"/>
                <w:color w:val="000000"/>
              </w:rPr>
              <w:t>18/01/2024</w:t>
            </w:r>
          </w:p>
        </w:tc>
        <w:tc>
          <w:tcPr>
            <w:tcW w:w="1701" w:type="dxa"/>
            <w:vAlign w:val="center"/>
          </w:tcPr>
          <w:p w14:paraId="63BF71F3" w14:textId="137F89DE" w:rsidR="00F4170F" w:rsidRDefault="00F4170F" w:rsidP="00F4170F">
            <w:pPr>
              <w:spacing w:line="360" w:lineRule="auto"/>
              <w:jc w:val="center"/>
              <w:rPr>
                <w:rFonts w:ascii="Arial" w:hAnsi="Arial" w:cs="Arial"/>
                <w:b/>
                <w:bCs/>
                <w:color w:val="0F0F0F"/>
              </w:rPr>
            </w:pPr>
            <w:r>
              <w:rPr>
                <w:rFonts w:ascii="Arial" w:hAnsi="Arial" w:cs="Arial"/>
                <w:color w:val="26242B"/>
              </w:rPr>
              <w:t>7</w:t>
            </w:r>
          </w:p>
        </w:tc>
        <w:tc>
          <w:tcPr>
            <w:tcW w:w="1083" w:type="dxa"/>
            <w:vAlign w:val="center"/>
          </w:tcPr>
          <w:p w14:paraId="42835E87" w14:textId="77777777" w:rsidR="00F4170F" w:rsidRDefault="00F4170F" w:rsidP="00F4170F">
            <w:pPr>
              <w:spacing w:line="360" w:lineRule="auto"/>
              <w:rPr>
                <w:rFonts w:ascii="Arial" w:hAnsi="Arial" w:cs="Arial"/>
                <w:b/>
                <w:bCs/>
                <w:color w:val="0F0F0F"/>
              </w:rPr>
            </w:pPr>
          </w:p>
        </w:tc>
      </w:tr>
      <w:tr w:rsidR="00F4170F" w14:paraId="2DB4001B" w14:textId="77777777" w:rsidTr="00F4170F">
        <w:tc>
          <w:tcPr>
            <w:tcW w:w="2405" w:type="dxa"/>
            <w:vAlign w:val="center"/>
          </w:tcPr>
          <w:p w14:paraId="38706DDC" w14:textId="1ED8D27B" w:rsidR="00F4170F" w:rsidRPr="00F4170F" w:rsidRDefault="00F4170F" w:rsidP="00F4170F">
            <w:pPr>
              <w:spacing w:line="360" w:lineRule="auto"/>
              <w:rPr>
                <w:rFonts w:ascii="Arial" w:hAnsi="Arial" w:cs="Arial"/>
                <w:b/>
                <w:bCs/>
                <w:color w:val="0F0F0F"/>
              </w:rPr>
            </w:pPr>
            <w:r w:rsidRPr="00F4170F">
              <w:rPr>
                <w:rFonts w:ascii="Arial" w:hAnsi="Arial" w:cs="Arial"/>
                <w:b/>
                <w:bCs/>
                <w:color w:val="26242B"/>
              </w:rPr>
              <w:t>Conclusion</w:t>
            </w:r>
          </w:p>
        </w:tc>
        <w:tc>
          <w:tcPr>
            <w:tcW w:w="2126" w:type="dxa"/>
            <w:vAlign w:val="center"/>
          </w:tcPr>
          <w:p w14:paraId="4C33557B" w14:textId="7F0F816F" w:rsidR="00F4170F" w:rsidRDefault="00F4170F" w:rsidP="00F4170F">
            <w:pPr>
              <w:spacing w:line="360" w:lineRule="auto"/>
              <w:rPr>
                <w:rFonts w:ascii="Arial" w:hAnsi="Arial" w:cs="Arial"/>
                <w:b/>
                <w:bCs/>
                <w:color w:val="0F0F0F"/>
              </w:rPr>
            </w:pPr>
            <w:r>
              <w:rPr>
                <w:rFonts w:ascii="Arial" w:hAnsi="Arial" w:cs="Arial"/>
                <w:color w:val="000000"/>
              </w:rPr>
              <w:t>18/01/2024</w:t>
            </w:r>
          </w:p>
        </w:tc>
        <w:tc>
          <w:tcPr>
            <w:tcW w:w="1701" w:type="dxa"/>
            <w:vAlign w:val="center"/>
          </w:tcPr>
          <w:p w14:paraId="6863313D" w14:textId="10E58DD7" w:rsidR="00F4170F" w:rsidRDefault="00F4170F" w:rsidP="00F4170F">
            <w:pPr>
              <w:spacing w:line="360" w:lineRule="auto"/>
              <w:rPr>
                <w:rFonts w:ascii="Arial" w:hAnsi="Arial" w:cs="Arial"/>
                <w:b/>
                <w:bCs/>
                <w:color w:val="0F0F0F"/>
              </w:rPr>
            </w:pPr>
            <w:r>
              <w:rPr>
                <w:rFonts w:ascii="Arial" w:hAnsi="Arial" w:cs="Arial"/>
                <w:color w:val="000000"/>
              </w:rPr>
              <w:t>21/01/2024</w:t>
            </w:r>
          </w:p>
        </w:tc>
        <w:tc>
          <w:tcPr>
            <w:tcW w:w="1701" w:type="dxa"/>
            <w:vAlign w:val="center"/>
          </w:tcPr>
          <w:p w14:paraId="4064DE08" w14:textId="517F3703" w:rsidR="00F4170F" w:rsidRDefault="00F4170F" w:rsidP="00F4170F">
            <w:pPr>
              <w:spacing w:line="360" w:lineRule="auto"/>
              <w:jc w:val="center"/>
              <w:rPr>
                <w:rFonts w:ascii="Arial" w:hAnsi="Arial" w:cs="Arial"/>
                <w:b/>
                <w:bCs/>
                <w:color w:val="0F0F0F"/>
              </w:rPr>
            </w:pPr>
            <w:r>
              <w:rPr>
                <w:rFonts w:ascii="Arial" w:hAnsi="Arial" w:cs="Arial"/>
                <w:color w:val="26242B"/>
              </w:rPr>
              <w:t>3</w:t>
            </w:r>
          </w:p>
        </w:tc>
        <w:tc>
          <w:tcPr>
            <w:tcW w:w="1083" w:type="dxa"/>
            <w:vAlign w:val="center"/>
          </w:tcPr>
          <w:p w14:paraId="78A6AFD2" w14:textId="186E59FD" w:rsidR="00F4170F" w:rsidRDefault="00F4170F" w:rsidP="00F4170F">
            <w:pPr>
              <w:spacing w:line="360" w:lineRule="auto"/>
              <w:rPr>
                <w:rFonts w:ascii="Arial" w:hAnsi="Arial" w:cs="Arial"/>
                <w:b/>
                <w:bCs/>
                <w:color w:val="0F0F0F"/>
              </w:rPr>
            </w:pPr>
            <w:r>
              <w:rPr>
                <w:rFonts w:ascii="Arial" w:hAnsi="Arial" w:cs="Arial"/>
                <w:color w:val="26242B"/>
              </w:rPr>
              <w:t> </w:t>
            </w:r>
          </w:p>
        </w:tc>
      </w:tr>
      <w:tr w:rsidR="00F4170F" w14:paraId="0048B30F" w14:textId="77777777" w:rsidTr="00F4170F">
        <w:tc>
          <w:tcPr>
            <w:tcW w:w="2405" w:type="dxa"/>
            <w:vAlign w:val="center"/>
          </w:tcPr>
          <w:p w14:paraId="6D74C62D" w14:textId="5C7F07F7" w:rsidR="00F4170F" w:rsidRPr="00F4170F" w:rsidRDefault="00F4170F" w:rsidP="00F4170F">
            <w:pPr>
              <w:spacing w:line="360" w:lineRule="auto"/>
              <w:rPr>
                <w:rFonts w:ascii="Arial" w:hAnsi="Arial" w:cs="Arial"/>
                <w:b/>
                <w:bCs/>
                <w:color w:val="0F0F0F"/>
              </w:rPr>
            </w:pPr>
            <w:r w:rsidRPr="00F4170F">
              <w:rPr>
                <w:rFonts w:ascii="Arial" w:hAnsi="Arial" w:cs="Arial"/>
                <w:b/>
                <w:bCs/>
                <w:color w:val="26242B"/>
              </w:rPr>
              <w:t>Limitation</w:t>
            </w:r>
          </w:p>
        </w:tc>
        <w:tc>
          <w:tcPr>
            <w:tcW w:w="2126" w:type="dxa"/>
            <w:vAlign w:val="center"/>
          </w:tcPr>
          <w:p w14:paraId="33E3994B" w14:textId="10616C65" w:rsidR="00F4170F" w:rsidRDefault="00F4170F" w:rsidP="00F4170F">
            <w:pPr>
              <w:spacing w:line="360" w:lineRule="auto"/>
              <w:rPr>
                <w:rFonts w:ascii="Arial" w:hAnsi="Arial" w:cs="Arial"/>
                <w:b/>
                <w:bCs/>
                <w:color w:val="0F0F0F"/>
              </w:rPr>
            </w:pPr>
            <w:r>
              <w:rPr>
                <w:rFonts w:ascii="Arial" w:hAnsi="Arial" w:cs="Arial"/>
                <w:color w:val="000000"/>
              </w:rPr>
              <w:t>21/01/2024</w:t>
            </w:r>
          </w:p>
        </w:tc>
        <w:tc>
          <w:tcPr>
            <w:tcW w:w="1701" w:type="dxa"/>
            <w:vAlign w:val="center"/>
          </w:tcPr>
          <w:p w14:paraId="3D7CB022" w14:textId="0488141F" w:rsidR="00F4170F" w:rsidRDefault="00F4170F" w:rsidP="00F4170F">
            <w:pPr>
              <w:spacing w:line="360" w:lineRule="auto"/>
              <w:rPr>
                <w:rFonts w:ascii="Arial" w:hAnsi="Arial" w:cs="Arial"/>
                <w:b/>
                <w:bCs/>
                <w:color w:val="0F0F0F"/>
              </w:rPr>
            </w:pPr>
            <w:r>
              <w:rPr>
                <w:rFonts w:ascii="Arial" w:hAnsi="Arial" w:cs="Arial"/>
                <w:color w:val="000000"/>
              </w:rPr>
              <w:t>22/01/2024</w:t>
            </w:r>
          </w:p>
        </w:tc>
        <w:tc>
          <w:tcPr>
            <w:tcW w:w="1701" w:type="dxa"/>
            <w:vAlign w:val="center"/>
          </w:tcPr>
          <w:p w14:paraId="737DD2AD" w14:textId="737889ED" w:rsidR="00F4170F" w:rsidRDefault="00F4170F" w:rsidP="00F4170F">
            <w:pPr>
              <w:spacing w:line="360" w:lineRule="auto"/>
              <w:jc w:val="center"/>
              <w:rPr>
                <w:rFonts w:ascii="Arial" w:hAnsi="Arial" w:cs="Arial"/>
                <w:b/>
                <w:bCs/>
                <w:color w:val="0F0F0F"/>
              </w:rPr>
            </w:pPr>
            <w:r>
              <w:rPr>
                <w:rFonts w:ascii="Arial" w:hAnsi="Arial" w:cs="Arial"/>
                <w:color w:val="26242B"/>
              </w:rPr>
              <w:t>1</w:t>
            </w:r>
          </w:p>
        </w:tc>
        <w:tc>
          <w:tcPr>
            <w:tcW w:w="1083" w:type="dxa"/>
            <w:vAlign w:val="center"/>
          </w:tcPr>
          <w:p w14:paraId="3D083E3E" w14:textId="725050CA" w:rsidR="00F4170F" w:rsidRDefault="00F4170F" w:rsidP="00F4170F">
            <w:pPr>
              <w:spacing w:line="360" w:lineRule="auto"/>
              <w:rPr>
                <w:rFonts w:ascii="Arial" w:hAnsi="Arial" w:cs="Arial"/>
                <w:b/>
                <w:bCs/>
                <w:color w:val="0F0F0F"/>
              </w:rPr>
            </w:pPr>
            <w:r>
              <w:rPr>
                <w:rFonts w:ascii="Arial" w:hAnsi="Arial" w:cs="Arial"/>
                <w:color w:val="26242B"/>
              </w:rPr>
              <w:t> </w:t>
            </w:r>
          </w:p>
        </w:tc>
      </w:tr>
      <w:tr w:rsidR="00F4170F" w14:paraId="71FFD5EA" w14:textId="77777777" w:rsidTr="00F4170F">
        <w:tc>
          <w:tcPr>
            <w:tcW w:w="2405" w:type="dxa"/>
            <w:vAlign w:val="center"/>
          </w:tcPr>
          <w:p w14:paraId="0009F476" w14:textId="0E3853CA" w:rsidR="00F4170F" w:rsidRPr="00F4170F" w:rsidRDefault="00F4170F" w:rsidP="00F4170F">
            <w:pPr>
              <w:spacing w:line="360" w:lineRule="auto"/>
              <w:rPr>
                <w:rFonts w:ascii="Arial" w:hAnsi="Arial" w:cs="Arial"/>
                <w:b/>
                <w:bCs/>
                <w:color w:val="0F0F0F"/>
              </w:rPr>
            </w:pPr>
            <w:r w:rsidRPr="00F4170F">
              <w:rPr>
                <w:rFonts w:ascii="Arial" w:hAnsi="Arial" w:cs="Arial"/>
                <w:b/>
                <w:bCs/>
                <w:color w:val="26242B"/>
              </w:rPr>
              <w:t>Further research</w:t>
            </w:r>
          </w:p>
        </w:tc>
        <w:tc>
          <w:tcPr>
            <w:tcW w:w="2126" w:type="dxa"/>
            <w:vAlign w:val="center"/>
          </w:tcPr>
          <w:p w14:paraId="18F3F437" w14:textId="21F33058" w:rsidR="00F4170F" w:rsidRDefault="00F4170F" w:rsidP="00F4170F">
            <w:pPr>
              <w:spacing w:line="360" w:lineRule="auto"/>
              <w:rPr>
                <w:rFonts w:ascii="Arial" w:hAnsi="Arial" w:cs="Arial"/>
                <w:b/>
                <w:bCs/>
                <w:color w:val="0F0F0F"/>
              </w:rPr>
            </w:pPr>
            <w:r>
              <w:rPr>
                <w:rFonts w:ascii="Arial" w:hAnsi="Arial" w:cs="Arial"/>
                <w:color w:val="000000"/>
              </w:rPr>
              <w:t>22/01/2024</w:t>
            </w:r>
          </w:p>
        </w:tc>
        <w:tc>
          <w:tcPr>
            <w:tcW w:w="1701" w:type="dxa"/>
            <w:vAlign w:val="center"/>
          </w:tcPr>
          <w:p w14:paraId="61EC9D4F" w14:textId="09927025" w:rsidR="00F4170F" w:rsidRDefault="00F4170F" w:rsidP="00F4170F">
            <w:pPr>
              <w:spacing w:line="360" w:lineRule="auto"/>
              <w:rPr>
                <w:rFonts w:ascii="Arial" w:hAnsi="Arial" w:cs="Arial"/>
                <w:b/>
                <w:bCs/>
                <w:color w:val="0F0F0F"/>
              </w:rPr>
            </w:pPr>
            <w:r>
              <w:rPr>
                <w:rFonts w:ascii="Arial" w:hAnsi="Arial" w:cs="Arial"/>
                <w:color w:val="000000"/>
              </w:rPr>
              <w:t>23/01/2024</w:t>
            </w:r>
          </w:p>
        </w:tc>
        <w:tc>
          <w:tcPr>
            <w:tcW w:w="1701" w:type="dxa"/>
            <w:vAlign w:val="center"/>
          </w:tcPr>
          <w:p w14:paraId="4D5BD428" w14:textId="51E4FC8E" w:rsidR="00F4170F" w:rsidRDefault="00F4170F" w:rsidP="00F4170F">
            <w:pPr>
              <w:spacing w:line="360" w:lineRule="auto"/>
              <w:jc w:val="center"/>
              <w:rPr>
                <w:rFonts w:ascii="Arial" w:hAnsi="Arial" w:cs="Arial"/>
                <w:b/>
                <w:bCs/>
                <w:color w:val="0F0F0F"/>
              </w:rPr>
            </w:pPr>
            <w:r>
              <w:rPr>
                <w:rFonts w:ascii="Arial" w:hAnsi="Arial" w:cs="Arial"/>
                <w:color w:val="26242B"/>
              </w:rPr>
              <w:t>1</w:t>
            </w:r>
          </w:p>
        </w:tc>
        <w:tc>
          <w:tcPr>
            <w:tcW w:w="1083" w:type="dxa"/>
            <w:vAlign w:val="center"/>
          </w:tcPr>
          <w:p w14:paraId="56E6DED8" w14:textId="58B9A781" w:rsidR="00F4170F" w:rsidRDefault="00F4170F" w:rsidP="00F4170F">
            <w:pPr>
              <w:spacing w:line="360" w:lineRule="auto"/>
              <w:rPr>
                <w:rFonts w:ascii="Arial" w:hAnsi="Arial" w:cs="Arial"/>
                <w:b/>
                <w:bCs/>
                <w:color w:val="0F0F0F"/>
              </w:rPr>
            </w:pPr>
            <w:r>
              <w:rPr>
                <w:rFonts w:ascii="Arial" w:hAnsi="Arial" w:cs="Arial"/>
                <w:color w:val="26242B"/>
              </w:rPr>
              <w:t> </w:t>
            </w:r>
          </w:p>
        </w:tc>
      </w:tr>
      <w:tr w:rsidR="00F4170F" w14:paraId="4FB32CDD" w14:textId="77777777" w:rsidTr="00F4170F">
        <w:tc>
          <w:tcPr>
            <w:tcW w:w="2405" w:type="dxa"/>
            <w:vAlign w:val="center"/>
          </w:tcPr>
          <w:p w14:paraId="7EBE5CDA" w14:textId="4937588B" w:rsidR="00F4170F" w:rsidRPr="00F4170F" w:rsidRDefault="00F4170F" w:rsidP="00F4170F">
            <w:pPr>
              <w:spacing w:line="360" w:lineRule="auto"/>
              <w:rPr>
                <w:rFonts w:ascii="Arial" w:hAnsi="Arial" w:cs="Arial"/>
                <w:b/>
                <w:bCs/>
                <w:color w:val="0F0F0F"/>
              </w:rPr>
            </w:pPr>
            <w:r w:rsidRPr="00F4170F">
              <w:rPr>
                <w:rFonts w:ascii="Arial" w:hAnsi="Arial" w:cs="Arial"/>
                <w:b/>
                <w:bCs/>
                <w:color w:val="26242B"/>
              </w:rPr>
              <w:t>Review/ Update</w:t>
            </w:r>
          </w:p>
        </w:tc>
        <w:tc>
          <w:tcPr>
            <w:tcW w:w="2126" w:type="dxa"/>
            <w:vAlign w:val="center"/>
          </w:tcPr>
          <w:p w14:paraId="67FD1825" w14:textId="123F8319" w:rsidR="00F4170F" w:rsidRDefault="00F4170F" w:rsidP="00F4170F">
            <w:pPr>
              <w:spacing w:line="360" w:lineRule="auto"/>
              <w:rPr>
                <w:rFonts w:ascii="Arial" w:hAnsi="Arial" w:cs="Arial"/>
                <w:b/>
                <w:bCs/>
                <w:color w:val="0F0F0F"/>
              </w:rPr>
            </w:pPr>
            <w:r>
              <w:rPr>
                <w:rFonts w:ascii="Arial" w:hAnsi="Arial" w:cs="Arial"/>
                <w:color w:val="000000"/>
              </w:rPr>
              <w:t>23/01/2024</w:t>
            </w:r>
          </w:p>
        </w:tc>
        <w:tc>
          <w:tcPr>
            <w:tcW w:w="1701" w:type="dxa"/>
            <w:vAlign w:val="center"/>
          </w:tcPr>
          <w:p w14:paraId="73943481" w14:textId="299506B6" w:rsidR="00F4170F" w:rsidRDefault="00F4170F" w:rsidP="00F4170F">
            <w:pPr>
              <w:spacing w:line="360" w:lineRule="auto"/>
              <w:rPr>
                <w:rFonts w:ascii="Arial" w:hAnsi="Arial" w:cs="Arial"/>
                <w:b/>
                <w:bCs/>
                <w:color w:val="0F0F0F"/>
              </w:rPr>
            </w:pPr>
            <w:r>
              <w:rPr>
                <w:rFonts w:ascii="Arial" w:hAnsi="Arial" w:cs="Arial"/>
                <w:color w:val="000000"/>
              </w:rPr>
              <w:t>02/02/2024</w:t>
            </w:r>
          </w:p>
        </w:tc>
        <w:tc>
          <w:tcPr>
            <w:tcW w:w="1701" w:type="dxa"/>
            <w:vAlign w:val="center"/>
          </w:tcPr>
          <w:p w14:paraId="17AF3CBD" w14:textId="552F4989" w:rsidR="00F4170F" w:rsidRDefault="00F4170F" w:rsidP="00F4170F">
            <w:pPr>
              <w:spacing w:line="360" w:lineRule="auto"/>
              <w:jc w:val="center"/>
              <w:rPr>
                <w:rFonts w:ascii="Arial" w:hAnsi="Arial" w:cs="Arial"/>
                <w:b/>
                <w:bCs/>
                <w:color w:val="0F0F0F"/>
              </w:rPr>
            </w:pPr>
            <w:r>
              <w:rPr>
                <w:rFonts w:ascii="Arial" w:hAnsi="Arial" w:cs="Arial"/>
                <w:color w:val="26242B"/>
              </w:rPr>
              <w:t>9</w:t>
            </w:r>
          </w:p>
        </w:tc>
        <w:tc>
          <w:tcPr>
            <w:tcW w:w="1083" w:type="dxa"/>
            <w:vAlign w:val="center"/>
          </w:tcPr>
          <w:p w14:paraId="38B9EC83" w14:textId="1224E94F" w:rsidR="00F4170F" w:rsidRDefault="00F4170F" w:rsidP="00F4170F">
            <w:pPr>
              <w:spacing w:line="360" w:lineRule="auto"/>
              <w:rPr>
                <w:rFonts w:ascii="Arial" w:hAnsi="Arial" w:cs="Arial"/>
                <w:b/>
                <w:bCs/>
                <w:color w:val="0F0F0F"/>
              </w:rPr>
            </w:pPr>
            <w:r>
              <w:rPr>
                <w:rFonts w:ascii="Arial" w:hAnsi="Arial" w:cs="Arial"/>
                <w:color w:val="26242B"/>
              </w:rPr>
              <w:t> </w:t>
            </w:r>
          </w:p>
        </w:tc>
      </w:tr>
      <w:tr w:rsidR="00F4170F" w14:paraId="295E45F9" w14:textId="77777777" w:rsidTr="00F4170F">
        <w:tc>
          <w:tcPr>
            <w:tcW w:w="2405" w:type="dxa"/>
            <w:vAlign w:val="center"/>
          </w:tcPr>
          <w:p w14:paraId="27CCFADF" w14:textId="2D173BB1" w:rsidR="00F4170F" w:rsidRPr="00F4170F" w:rsidRDefault="00F4170F" w:rsidP="00F4170F">
            <w:pPr>
              <w:spacing w:line="360" w:lineRule="auto"/>
              <w:rPr>
                <w:rFonts w:ascii="Arial" w:hAnsi="Arial" w:cs="Arial"/>
                <w:b/>
                <w:bCs/>
                <w:color w:val="0F0F0F"/>
              </w:rPr>
            </w:pPr>
            <w:r w:rsidRPr="00F4170F">
              <w:rPr>
                <w:rFonts w:ascii="Arial" w:hAnsi="Arial" w:cs="Arial"/>
                <w:b/>
                <w:bCs/>
                <w:color w:val="26242B"/>
              </w:rPr>
              <w:t>Reference</w:t>
            </w:r>
          </w:p>
        </w:tc>
        <w:tc>
          <w:tcPr>
            <w:tcW w:w="2126" w:type="dxa"/>
            <w:vAlign w:val="center"/>
          </w:tcPr>
          <w:p w14:paraId="7DC0F5A7" w14:textId="6F59AD6B" w:rsidR="00F4170F" w:rsidRDefault="00F4170F" w:rsidP="00F4170F">
            <w:pPr>
              <w:spacing w:line="360" w:lineRule="auto"/>
              <w:rPr>
                <w:rFonts w:ascii="Arial" w:hAnsi="Arial" w:cs="Arial"/>
                <w:b/>
                <w:bCs/>
                <w:color w:val="0F0F0F"/>
              </w:rPr>
            </w:pPr>
            <w:r>
              <w:rPr>
                <w:rFonts w:ascii="Arial" w:hAnsi="Arial" w:cs="Arial"/>
                <w:color w:val="000000"/>
              </w:rPr>
              <w:t>02/02/2024</w:t>
            </w:r>
          </w:p>
        </w:tc>
        <w:tc>
          <w:tcPr>
            <w:tcW w:w="1701" w:type="dxa"/>
            <w:vAlign w:val="center"/>
          </w:tcPr>
          <w:p w14:paraId="6E9D1428" w14:textId="5E5EE3F2" w:rsidR="00F4170F" w:rsidRDefault="00F4170F" w:rsidP="00F4170F">
            <w:pPr>
              <w:spacing w:line="360" w:lineRule="auto"/>
              <w:rPr>
                <w:rFonts w:ascii="Arial" w:hAnsi="Arial" w:cs="Arial"/>
                <w:b/>
                <w:bCs/>
                <w:color w:val="0F0F0F"/>
              </w:rPr>
            </w:pPr>
            <w:r>
              <w:rPr>
                <w:rFonts w:ascii="Arial" w:hAnsi="Arial" w:cs="Arial"/>
                <w:color w:val="000000"/>
              </w:rPr>
              <w:t>04/02/2024</w:t>
            </w:r>
          </w:p>
        </w:tc>
        <w:tc>
          <w:tcPr>
            <w:tcW w:w="1701" w:type="dxa"/>
            <w:vAlign w:val="center"/>
          </w:tcPr>
          <w:p w14:paraId="1B1B328D" w14:textId="795BA156" w:rsidR="00F4170F" w:rsidRDefault="00F4170F" w:rsidP="00F4170F">
            <w:pPr>
              <w:spacing w:line="360" w:lineRule="auto"/>
              <w:jc w:val="center"/>
              <w:rPr>
                <w:rFonts w:ascii="Arial" w:hAnsi="Arial" w:cs="Arial"/>
                <w:b/>
                <w:bCs/>
                <w:color w:val="0F0F0F"/>
              </w:rPr>
            </w:pPr>
            <w:r>
              <w:rPr>
                <w:rFonts w:ascii="Arial" w:hAnsi="Arial" w:cs="Arial"/>
                <w:color w:val="26242B"/>
              </w:rPr>
              <w:t>2</w:t>
            </w:r>
          </w:p>
        </w:tc>
        <w:tc>
          <w:tcPr>
            <w:tcW w:w="1083" w:type="dxa"/>
            <w:vAlign w:val="center"/>
          </w:tcPr>
          <w:p w14:paraId="7D6F13F9" w14:textId="4B496C0F" w:rsidR="00F4170F" w:rsidRDefault="00F4170F" w:rsidP="00F4170F">
            <w:pPr>
              <w:spacing w:line="360" w:lineRule="auto"/>
              <w:rPr>
                <w:rFonts w:ascii="Arial" w:hAnsi="Arial" w:cs="Arial"/>
                <w:b/>
                <w:bCs/>
                <w:color w:val="0F0F0F"/>
              </w:rPr>
            </w:pPr>
            <w:r>
              <w:rPr>
                <w:rFonts w:ascii="Arial" w:hAnsi="Arial" w:cs="Arial"/>
                <w:color w:val="26242B"/>
              </w:rPr>
              <w:t> </w:t>
            </w:r>
          </w:p>
        </w:tc>
      </w:tr>
    </w:tbl>
    <w:p w14:paraId="63DC5A35" w14:textId="77777777" w:rsidR="005E1446" w:rsidRPr="00CA1D27" w:rsidRDefault="005E1446" w:rsidP="00B84C43">
      <w:pPr>
        <w:spacing w:line="360" w:lineRule="auto"/>
        <w:rPr>
          <w:rFonts w:ascii="Arial" w:hAnsi="Arial" w:cs="Arial"/>
          <w:b/>
          <w:bCs/>
          <w:color w:val="0F0F0F"/>
        </w:rPr>
      </w:pPr>
    </w:p>
    <w:p w14:paraId="7041DE4A" w14:textId="77777777" w:rsidR="00B84C43" w:rsidRPr="00887C01" w:rsidRDefault="00B84C43" w:rsidP="00B84C43">
      <w:pPr>
        <w:spacing w:line="360" w:lineRule="auto"/>
        <w:rPr>
          <w:rFonts w:ascii="Arial" w:hAnsi="Arial" w:cs="Arial"/>
          <w:color w:val="0F0F0F"/>
        </w:rPr>
      </w:pPr>
    </w:p>
    <w:p w14:paraId="29F9BC7D" w14:textId="6306A123" w:rsidR="00B84C43" w:rsidRPr="00887C01" w:rsidRDefault="00B84C43" w:rsidP="00B84C43">
      <w:pPr>
        <w:spacing w:line="360" w:lineRule="auto"/>
        <w:rPr>
          <w:rFonts w:ascii="Arial" w:hAnsi="Arial" w:cs="Arial"/>
          <w:b/>
          <w:bCs/>
          <w:color w:val="0F0F0F"/>
        </w:rPr>
      </w:pPr>
      <w:r w:rsidRPr="00887C01">
        <w:rPr>
          <w:rFonts w:ascii="Arial" w:hAnsi="Arial" w:cs="Arial"/>
          <w:b/>
          <w:bCs/>
          <w:color w:val="0F0F0F"/>
        </w:rPr>
        <w:t>Limitations</w:t>
      </w:r>
    </w:p>
    <w:p w14:paraId="42540B19" w14:textId="24DD5457" w:rsidR="007C2430" w:rsidRDefault="00B84C43" w:rsidP="00B84C43">
      <w:pPr>
        <w:spacing w:line="360" w:lineRule="auto"/>
        <w:rPr>
          <w:rFonts w:ascii="Arial" w:hAnsi="Arial" w:cs="Arial"/>
          <w:color w:val="0F0F0F"/>
        </w:rPr>
      </w:pPr>
      <w:r w:rsidRPr="00887C01">
        <w:rPr>
          <w:rFonts w:ascii="Arial" w:hAnsi="Arial" w:cs="Arial"/>
          <w:color w:val="0F0F0F"/>
        </w:rPr>
        <w:t xml:space="preserve">While the study aims for robustness, certain limitations may affect the research outcomes. Sample size constraints or selection biases might impact the generalizability of findings. Additionally, reliance on self-reported data or access to random sections of demographics could limit the depth of analysis. The dynamic nature of consumer behaviour or technological advancements </w:t>
      </w:r>
      <w:r w:rsidR="00CA1D27">
        <w:rPr>
          <w:rFonts w:ascii="Arial" w:hAnsi="Arial" w:cs="Arial"/>
          <w:color w:val="0F0F0F"/>
        </w:rPr>
        <w:t>also influences</w:t>
      </w:r>
      <w:r w:rsidRPr="00887C01">
        <w:rPr>
          <w:rFonts w:ascii="Arial" w:hAnsi="Arial" w:cs="Arial"/>
          <w:color w:val="0F0F0F"/>
        </w:rPr>
        <w:t xml:space="preserve"> the </w:t>
      </w:r>
      <w:r w:rsidRPr="00887C01">
        <w:rPr>
          <w:rFonts w:ascii="Arial" w:hAnsi="Arial" w:cs="Arial"/>
          <w:color w:val="0F0F0F"/>
        </w:rPr>
        <w:lastRenderedPageBreak/>
        <w:t>relevance and applicability of the findings over time. Efforts will be made to mitigate these limitations and acknowledge their potential impact on the study's conclusions.</w:t>
      </w:r>
    </w:p>
    <w:p w14:paraId="3B2CB808" w14:textId="77777777" w:rsidR="00887C01" w:rsidRDefault="00887C01" w:rsidP="00B84C43">
      <w:pPr>
        <w:spacing w:line="360" w:lineRule="auto"/>
        <w:rPr>
          <w:rFonts w:ascii="Arial" w:hAnsi="Arial" w:cs="Arial"/>
          <w:color w:val="0F0F0F"/>
        </w:rPr>
      </w:pPr>
    </w:p>
    <w:p w14:paraId="4875F43F" w14:textId="0D27EB34" w:rsidR="00887C01" w:rsidRDefault="00887C01" w:rsidP="00B84C43">
      <w:pPr>
        <w:spacing w:line="360" w:lineRule="auto"/>
        <w:rPr>
          <w:rFonts w:ascii="Arial" w:hAnsi="Arial" w:cs="Arial"/>
          <w:b/>
          <w:bCs/>
          <w:color w:val="0F0F0F"/>
        </w:rPr>
      </w:pPr>
      <w:r w:rsidRPr="00887C01">
        <w:rPr>
          <w:rFonts w:ascii="Arial" w:hAnsi="Arial" w:cs="Arial"/>
          <w:b/>
          <w:bCs/>
          <w:color w:val="0F0F0F"/>
        </w:rPr>
        <w:t>References</w:t>
      </w:r>
    </w:p>
    <w:p w14:paraId="551BDB91" w14:textId="5CA87CA2" w:rsidR="00924761" w:rsidRDefault="00924761" w:rsidP="00B84C43">
      <w:pPr>
        <w:spacing w:line="360" w:lineRule="auto"/>
        <w:rPr>
          <w:rFonts w:ascii="Arial" w:hAnsi="Arial" w:cs="Arial"/>
          <w:color w:val="0F0F0F"/>
        </w:rPr>
      </w:pPr>
      <w:r w:rsidRPr="00924761">
        <w:rPr>
          <w:rFonts w:ascii="Arial" w:hAnsi="Arial" w:cs="Arial"/>
          <w:color w:val="0F0F0F"/>
        </w:rPr>
        <w:t xml:space="preserve">A diverse range of reputable sources, including peer-reviewed journals, scholarly books, and credible online databases, will ensure a comprehensive and well-rounded exploration of the research topic. Additionally, the referencing style will adhere to academic standards, consistently following a designated citation format (Harvard) to maintain </w:t>
      </w:r>
      <w:r w:rsidR="00C8469B">
        <w:rPr>
          <w:rFonts w:ascii="Arial" w:hAnsi="Arial" w:cs="Arial"/>
          <w:color w:val="0F0F0F"/>
        </w:rPr>
        <w:t>the dissertation's clarity, coherence, and academic integrity</w:t>
      </w:r>
      <w:r w:rsidRPr="00924761">
        <w:rPr>
          <w:rFonts w:ascii="Arial" w:hAnsi="Arial" w:cs="Arial"/>
          <w:color w:val="0F0F0F"/>
        </w:rPr>
        <w:t>.</w:t>
      </w:r>
    </w:p>
    <w:p w14:paraId="292391B9" w14:textId="77777777" w:rsidR="00150A74" w:rsidRDefault="00150A74" w:rsidP="00B84C43">
      <w:pPr>
        <w:spacing w:line="360" w:lineRule="auto"/>
        <w:rPr>
          <w:rFonts w:ascii="Arial" w:hAnsi="Arial" w:cs="Arial"/>
          <w:color w:val="0F0F0F"/>
        </w:rPr>
      </w:pPr>
    </w:p>
    <w:p w14:paraId="3BA668E5" w14:textId="77777777" w:rsidR="00150A74" w:rsidRDefault="00150A74" w:rsidP="00B84C43">
      <w:pPr>
        <w:spacing w:line="360" w:lineRule="auto"/>
        <w:rPr>
          <w:rFonts w:ascii="Arial" w:hAnsi="Arial" w:cs="Arial"/>
          <w:color w:val="0F0F0F"/>
        </w:rPr>
      </w:pPr>
    </w:p>
    <w:p w14:paraId="7F1F4D62" w14:textId="77777777" w:rsidR="000675CA" w:rsidRDefault="000675CA" w:rsidP="00B84C43">
      <w:pPr>
        <w:spacing w:line="360" w:lineRule="auto"/>
        <w:rPr>
          <w:rFonts w:ascii="Arial" w:hAnsi="Arial" w:cs="Arial"/>
          <w:color w:val="0F0F0F"/>
        </w:rPr>
      </w:pPr>
    </w:p>
    <w:sdt>
      <w:sdtPr>
        <w:id w:val="-1336378475"/>
        <w:docPartObj>
          <w:docPartGallery w:val="Bibliographies"/>
          <w:docPartUnique/>
        </w:docPartObj>
      </w:sdtPr>
      <w:sdtEndPr>
        <w:rPr>
          <w:rFonts w:asciiTheme="minorHAnsi" w:eastAsiaTheme="minorHAnsi" w:hAnsiTheme="minorHAnsi" w:cstheme="minorBidi"/>
          <w:b w:val="0"/>
          <w:bCs w:val="0"/>
          <w:i w:val="0"/>
          <w:iCs w:val="0"/>
          <w:kern w:val="2"/>
          <w:sz w:val="24"/>
          <w:szCs w:val="24"/>
          <w:lang w:eastAsia="en-US"/>
          <w14:ligatures w14:val="standardContextual"/>
        </w:rPr>
      </w:sdtEndPr>
      <w:sdtContent>
        <w:p w14:paraId="2F1D6163" w14:textId="2977925C" w:rsidR="00150A74" w:rsidRDefault="00150A74">
          <w:pPr>
            <w:pStyle w:val="Heading1"/>
          </w:pPr>
        </w:p>
        <w:sdt>
          <w:sdtPr>
            <w:id w:val="111145805"/>
            <w:bibliography/>
          </w:sdtPr>
          <w:sdtEndPr>
            <w:rPr>
              <w:rFonts w:asciiTheme="minorHAnsi" w:eastAsiaTheme="minorHAnsi" w:hAnsiTheme="minorHAnsi" w:cstheme="minorBidi"/>
              <w:b w:val="0"/>
              <w:bCs w:val="0"/>
              <w:i w:val="0"/>
              <w:iCs w:val="0"/>
              <w:kern w:val="2"/>
              <w:sz w:val="24"/>
              <w:szCs w:val="24"/>
              <w:lang w:eastAsia="en-US"/>
              <w14:ligatures w14:val="standardContextual"/>
            </w:rPr>
          </w:sdtEndPr>
          <w:sdtContent>
            <w:p w14:paraId="296E0BC9" w14:textId="77777777" w:rsidR="00150A74" w:rsidRDefault="00150A74" w:rsidP="00150A74">
              <w:pPr>
                <w:pStyle w:val="Heading1"/>
                <w:spacing w:before="0" w:after="240" w:line="540" w:lineRule="atLeast"/>
                <w:rPr>
                  <w:color w:val="000000"/>
                  <w:sz w:val="36"/>
                  <w:szCs w:val="36"/>
                </w:rPr>
              </w:pPr>
              <w:r>
                <w:rPr>
                  <w:color w:val="000000"/>
                  <w:sz w:val="36"/>
                  <w:szCs w:val="36"/>
                </w:rPr>
                <w:t>Reference list</w:t>
              </w:r>
            </w:p>
            <w:p w14:paraId="7DC6F42F" w14:textId="77777777" w:rsidR="00150A74" w:rsidRDefault="00150A74" w:rsidP="00150A74">
              <w:pPr>
                <w:pStyle w:val="NormalWeb"/>
                <w:spacing w:before="0" w:beforeAutospacing="0" w:after="240" w:afterAutospacing="0" w:line="360" w:lineRule="atLeast"/>
                <w:rPr>
                  <w:color w:val="000000"/>
                </w:rPr>
              </w:pPr>
              <w:r>
                <w:rPr>
                  <w:color w:val="000000"/>
                </w:rPr>
                <w:t xml:space="preserve">Ameen, N., </w:t>
              </w:r>
              <w:proofErr w:type="spellStart"/>
              <w:r>
                <w:rPr>
                  <w:color w:val="000000"/>
                </w:rPr>
                <w:t>Tarhini</w:t>
              </w:r>
              <w:proofErr w:type="spellEnd"/>
              <w:r>
                <w:rPr>
                  <w:color w:val="000000"/>
                </w:rPr>
                <w:t xml:space="preserve">, A., </w:t>
              </w:r>
              <w:proofErr w:type="spellStart"/>
              <w:r>
                <w:rPr>
                  <w:color w:val="000000"/>
                </w:rPr>
                <w:t>Reppel</w:t>
              </w:r>
              <w:proofErr w:type="spellEnd"/>
              <w:r>
                <w:rPr>
                  <w:color w:val="000000"/>
                </w:rPr>
                <w:t>, A. and Anand, A. (2021). Customer Experiences in the Age of Artificial Intelligence.</w:t>
              </w:r>
              <w:r>
                <w:rPr>
                  <w:rStyle w:val="apple-converted-space"/>
                  <w:rFonts w:eastAsiaTheme="majorEastAsia"/>
                  <w:color w:val="000000"/>
                </w:rPr>
                <w:t> </w:t>
              </w:r>
              <w:r>
                <w:rPr>
                  <w:i/>
                  <w:iCs/>
                  <w:color w:val="000000"/>
                </w:rPr>
                <w:t xml:space="preserve">Computers in Human </w:t>
              </w:r>
              <w:proofErr w:type="spellStart"/>
              <w:r>
                <w:rPr>
                  <w:i/>
                  <w:iCs/>
                  <w:color w:val="000000"/>
                </w:rPr>
                <w:t>Behavior</w:t>
              </w:r>
              <w:proofErr w:type="spellEnd"/>
              <w:r>
                <w:rPr>
                  <w:color w:val="000000"/>
                </w:rPr>
                <w:t xml:space="preserve">, 114(106548), p.106548. </w:t>
              </w:r>
              <w:proofErr w:type="spellStart"/>
              <w:proofErr w:type="gramStart"/>
              <w:r>
                <w:rPr>
                  <w:color w:val="000000"/>
                </w:rPr>
                <w:t>doi:https</w:t>
              </w:r>
              <w:proofErr w:type="spellEnd"/>
              <w:r>
                <w:rPr>
                  <w:color w:val="000000"/>
                </w:rPr>
                <w:t>://doi.org/10.1016/j.chb.2020.106548</w:t>
              </w:r>
              <w:proofErr w:type="gramEnd"/>
              <w:r>
                <w:rPr>
                  <w:color w:val="000000"/>
                </w:rPr>
                <w:t>.</w:t>
              </w:r>
            </w:p>
            <w:p w14:paraId="5492AAEE" w14:textId="77777777" w:rsidR="00150A74" w:rsidRDefault="00150A74" w:rsidP="00150A74">
              <w:pPr>
                <w:pStyle w:val="NormalWeb"/>
                <w:spacing w:before="0" w:beforeAutospacing="0" w:after="240" w:afterAutospacing="0" w:line="360" w:lineRule="atLeast"/>
                <w:rPr>
                  <w:color w:val="000000"/>
                </w:rPr>
              </w:pPr>
              <w:proofErr w:type="spellStart"/>
              <w:r>
                <w:rPr>
                  <w:color w:val="000000"/>
                </w:rPr>
                <w:t>Bankins</w:t>
              </w:r>
              <w:proofErr w:type="spellEnd"/>
              <w:r>
                <w:rPr>
                  <w:color w:val="000000"/>
                </w:rPr>
                <w:t>, S. and Formosa, P. (2023). The Ethical Implications of Artificial Intelligence (AI) For Meaningful Work.</w:t>
              </w:r>
              <w:r>
                <w:rPr>
                  <w:rStyle w:val="apple-converted-space"/>
                  <w:rFonts w:eastAsiaTheme="majorEastAsia"/>
                  <w:color w:val="000000"/>
                </w:rPr>
                <w:t> </w:t>
              </w:r>
              <w:r>
                <w:rPr>
                  <w:i/>
                  <w:iCs/>
                  <w:color w:val="000000"/>
                </w:rPr>
                <w:t>Journal of Business Ethics</w:t>
              </w:r>
              <w:r>
                <w:rPr>
                  <w:color w:val="000000"/>
                </w:rPr>
                <w:t xml:space="preserve">, [online] 185(4), pp.725–740. </w:t>
              </w:r>
              <w:proofErr w:type="spellStart"/>
              <w:proofErr w:type="gramStart"/>
              <w:r>
                <w:rPr>
                  <w:color w:val="000000"/>
                </w:rPr>
                <w:t>doi:https</w:t>
              </w:r>
              <w:proofErr w:type="spellEnd"/>
              <w:r>
                <w:rPr>
                  <w:color w:val="000000"/>
                </w:rPr>
                <w:t>://doi.org/10.1007/s10551-023-05339-7</w:t>
              </w:r>
              <w:proofErr w:type="gramEnd"/>
              <w:r>
                <w:rPr>
                  <w:color w:val="000000"/>
                </w:rPr>
                <w:t>.</w:t>
              </w:r>
            </w:p>
            <w:p w14:paraId="19B4500B" w14:textId="77777777" w:rsidR="00150A74" w:rsidRDefault="00150A74" w:rsidP="00150A74">
              <w:pPr>
                <w:pStyle w:val="NormalWeb"/>
                <w:spacing w:before="0" w:beforeAutospacing="0" w:after="240" w:afterAutospacing="0" w:line="360" w:lineRule="atLeast"/>
                <w:rPr>
                  <w:color w:val="000000"/>
                </w:rPr>
              </w:pPr>
              <w:r>
                <w:rPr>
                  <w:color w:val="000000"/>
                </w:rPr>
                <w:t>Barone, A. (2023).</w:t>
              </w:r>
              <w:r>
                <w:rPr>
                  <w:rStyle w:val="apple-converted-space"/>
                  <w:rFonts w:eastAsiaTheme="majorEastAsia"/>
                  <w:color w:val="000000"/>
                </w:rPr>
                <w:t> </w:t>
              </w:r>
              <w:r>
                <w:rPr>
                  <w:i/>
                  <w:iCs/>
                  <w:color w:val="000000"/>
                </w:rPr>
                <w:t>Digital Marketing</w:t>
              </w:r>
              <w:r>
                <w:rPr>
                  <w:color w:val="000000"/>
                </w:rPr>
                <w:t>. [online] Investopedia. Available at: https://www.investopedia.com/terms/d/digital-marketing.asp [Accessed 22 Nov. 2023].</w:t>
              </w:r>
            </w:p>
            <w:p w14:paraId="356F78D5" w14:textId="77777777" w:rsidR="00150A74" w:rsidRDefault="00150A74" w:rsidP="00150A74">
              <w:pPr>
                <w:pStyle w:val="NormalWeb"/>
                <w:spacing w:before="0" w:beforeAutospacing="0" w:after="240" w:afterAutospacing="0" w:line="360" w:lineRule="atLeast"/>
                <w:rPr>
                  <w:color w:val="000000"/>
                </w:rPr>
              </w:pPr>
              <w:r>
                <w:rPr>
                  <w:color w:val="000000"/>
                </w:rPr>
                <w:t>Cambridge Dictionary (2022). </w:t>
              </w:r>
              <w:r>
                <w:rPr>
                  <w:i/>
                  <w:iCs/>
                  <w:color w:val="000000"/>
                </w:rPr>
                <w:t>RESEARCH | meaning in the Cambridge English Dictionary</w:t>
              </w:r>
              <w:r>
                <w:rPr>
                  <w:color w:val="000000"/>
                </w:rPr>
                <w:t>. [online] Cambridge.org. Available at: https://dictionary.cambridge.org/dictionary/english/research [Accessed 24 Dec. 2022].</w:t>
              </w:r>
              <w:r>
                <w:rPr>
                  <w:rStyle w:val="apple-converted-space"/>
                  <w:rFonts w:eastAsiaTheme="majorEastAsia"/>
                  <w:color w:val="000000"/>
                </w:rPr>
                <w:t> </w:t>
              </w:r>
            </w:p>
            <w:p w14:paraId="107B5E1F" w14:textId="77777777" w:rsidR="00150A74" w:rsidRDefault="00150A74" w:rsidP="00150A74">
              <w:pPr>
                <w:pStyle w:val="NormalWeb"/>
                <w:spacing w:before="0" w:beforeAutospacing="0" w:after="240" w:afterAutospacing="0" w:line="360" w:lineRule="atLeast"/>
                <w:rPr>
                  <w:color w:val="000000"/>
                </w:rPr>
              </w:pPr>
              <w:r>
                <w:rPr>
                  <w:color w:val="000000"/>
                </w:rPr>
                <w:t>CFI (2023).</w:t>
              </w:r>
              <w:r>
                <w:rPr>
                  <w:rStyle w:val="apple-converted-space"/>
                  <w:rFonts w:eastAsiaTheme="majorEastAsia"/>
                  <w:color w:val="000000"/>
                </w:rPr>
                <w:t> </w:t>
              </w:r>
              <w:r>
                <w:rPr>
                  <w:i/>
                  <w:iCs/>
                  <w:color w:val="000000"/>
                </w:rPr>
                <w:t>AIDA Model</w:t>
              </w:r>
              <w:r>
                <w:rPr>
                  <w:color w:val="000000"/>
                </w:rPr>
                <w:t>. [online] Corporate Finance Institute. Available at: https://corporatefinanceinstitute.com/resources/management/aida-model-marketing [Accessed 23 Nov. 2023].</w:t>
              </w:r>
            </w:p>
            <w:p w14:paraId="67D67D76" w14:textId="77777777" w:rsidR="00150A74" w:rsidRDefault="00150A74" w:rsidP="00150A74">
              <w:pPr>
                <w:pStyle w:val="NormalWeb"/>
                <w:spacing w:before="0" w:beforeAutospacing="0" w:after="240" w:afterAutospacing="0" w:line="360" w:lineRule="atLeast"/>
                <w:rPr>
                  <w:color w:val="000000"/>
                </w:rPr>
              </w:pPr>
              <w:r>
                <w:rPr>
                  <w:color w:val="000000"/>
                </w:rPr>
                <w:t>Chaffey, D. (2019). </w:t>
              </w:r>
              <w:r>
                <w:rPr>
                  <w:i/>
                  <w:iCs/>
                  <w:color w:val="000000"/>
                </w:rPr>
                <w:t>Digital Marketing: Strategy, Implementation and Practice</w:t>
              </w:r>
              <w:r>
                <w:rPr>
                  <w:color w:val="000000"/>
                </w:rPr>
                <w:t>. 7th ed. Harlow, England: Pearson.</w:t>
              </w:r>
              <w:r>
                <w:rPr>
                  <w:rStyle w:val="apple-converted-space"/>
                  <w:rFonts w:eastAsiaTheme="majorEastAsia"/>
                  <w:color w:val="000000"/>
                </w:rPr>
                <w:t> </w:t>
              </w:r>
            </w:p>
            <w:p w14:paraId="2A980C88" w14:textId="77777777" w:rsidR="00150A74" w:rsidRDefault="00150A74" w:rsidP="00150A74">
              <w:pPr>
                <w:pStyle w:val="NormalWeb"/>
                <w:spacing w:before="0" w:beforeAutospacing="0" w:after="240" w:afterAutospacing="0" w:line="360" w:lineRule="atLeast"/>
                <w:rPr>
                  <w:color w:val="000000"/>
                </w:rPr>
              </w:pPr>
              <w:r>
                <w:rPr>
                  <w:color w:val="000000"/>
                </w:rPr>
                <w:lastRenderedPageBreak/>
                <w:t>Copeland, B.J. (2022). Artificial intelligence. In:</w:t>
              </w:r>
              <w:r>
                <w:rPr>
                  <w:rStyle w:val="apple-converted-space"/>
                  <w:rFonts w:eastAsiaTheme="majorEastAsia"/>
                  <w:color w:val="000000"/>
                </w:rPr>
                <w:t> </w:t>
              </w:r>
              <w:proofErr w:type="spellStart"/>
              <w:r>
                <w:rPr>
                  <w:i/>
                  <w:iCs/>
                  <w:color w:val="000000"/>
                </w:rPr>
                <w:t>Encyclopedia</w:t>
              </w:r>
              <w:proofErr w:type="spellEnd"/>
              <w:r>
                <w:rPr>
                  <w:i/>
                  <w:iCs/>
                  <w:color w:val="000000"/>
                </w:rPr>
                <w:t xml:space="preserve"> Britannica</w:t>
              </w:r>
              <w:r>
                <w:rPr>
                  <w:color w:val="000000"/>
                </w:rPr>
                <w:t>. [online] Available at: https://www.britannica.com/technology/artificial-intelligence [Accessed 22 Nov. 2023].</w:t>
              </w:r>
            </w:p>
            <w:p w14:paraId="26259021" w14:textId="77777777" w:rsidR="00150A74" w:rsidRDefault="00150A74" w:rsidP="00150A74">
              <w:pPr>
                <w:pStyle w:val="NormalWeb"/>
                <w:spacing w:before="0" w:beforeAutospacing="0" w:after="240" w:afterAutospacing="0" w:line="360" w:lineRule="atLeast"/>
                <w:rPr>
                  <w:color w:val="000000"/>
                </w:rPr>
              </w:pPr>
              <w:r>
                <w:rPr>
                  <w:color w:val="000000"/>
                </w:rPr>
                <w:t>Dictionary, B. (2020).</w:t>
              </w:r>
              <w:r>
                <w:rPr>
                  <w:rStyle w:val="apple-converted-space"/>
                  <w:rFonts w:eastAsiaTheme="majorEastAsia"/>
                  <w:color w:val="000000"/>
                </w:rPr>
                <w:t> </w:t>
              </w:r>
              <w:r>
                <w:rPr>
                  <w:i/>
                  <w:iCs/>
                  <w:color w:val="000000"/>
                </w:rPr>
                <w:t>What is a consumer? definition and meaning - BusinessDictionary.com</w:t>
              </w:r>
              <w:r>
                <w:rPr>
                  <w:color w:val="000000"/>
                </w:rPr>
                <w:t>. [online] web.archive.org. Available at: https://web.archive.org/web/20200728201024/http://www.businessdictionary.com/definition/consumer.html [Accessed 23 Nov. 2023].</w:t>
              </w:r>
            </w:p>
            <w:p w14:paraId="0A1709D9" w14:textId="77777777" w:rsidR="00150A74" w:rsidRDefault="00150A74" w:rsidP="00150A74">
              <w:pPr>
                <w:pStyle w:val="NormalWeb"/>
                <w:spacing w:before="0" w:beforeAutospacing="0" w:after="240" w:afterAutospacing="0" w:line="360" w:lineRule="atLeast"/>
                <w:rPr>
                  <w:color w:val="000000"/>
                </w:rPr>
              </w:pPr>
              <w:r>
                <w:rPr>
                  <w:color w:val="000000"/>
                </w:rPr>
                <w:t>Gupta, G. (2018). Inclusive Use of Digital Marketing in Tourism Industry.</w:t>
              </w:r>
              <w:r>
                <w:rPr>
                  <w:rStyle w:val="apple-converted-space"/>
                  <w:rFonts w:eastAsiaTheme="majorEastAsia"/>
                  <w:color w:val="000000"/>
                </w:rPr>
                <w:t> </w:t>
              </w:r>
              <w:r>
                <w:rPr>
                  <w:i/>
                  <w:iCs/>
                  <w:color w:val="000000"/>
                </w:rPr>
                <w:t>Advances in Intelligent Systems and Computing</w:t>
              </w:r>
              <w:r>
                <w:rPr>
                  <w:color w:val="000000"/>
                </w:rPr>
                <w:t xml:space="preserve">, pp.411–419. </w:t>
              </w:r>
              <w:proofErr w:type="spellStart"/>
              <w:proofErr w:type="gramStart"/>
              <w:r>
                <w:rPr>
                  <w:color w:val="000000"/>
                </w:rPr>
                <w:t>doi:https</w:t>
              </w:r>
              <w:proofErr w:type="spellEnd"/>
              <w:r>
                <w:rPr>
                  <w:color w:val="000000"/>
                </w:rPr>
                <w:t>://doi.org/10.1007/978-981-13-3329-3_38</w:t>
              </w:r>
              <w:proofErr w:type="gramEnd"/>
              <w:r>
                <w:rPr>
                  <w:color w:val="000000"/>
                </w:rPr>
                <w:t>.</w:t>
              </w:r>
            </w:p>
            <w:p w14:paraId="30E184BA" w14:textId="77777777" w:rsidR="00150A74" w:rsidRDefault="00150A74" w:rsidP="00150A74">
              <w:pPr>
                <w:pStyle w:val="NormalWeb"/>
                <w:spacing w:before="0" w:beforeAutospacing="0" w:after="240" w:afterAutospacing="0" w:line="360" w:lineRule="atLeast"/>
                <w:rPr>
                  <w:color w:val="000000"/>
                </w:rPr>
              </w:pPr>
              <w:r>
                <w:rPr>
                  <w:color w:val="000000"/>
                </w:rPr>
                <w:t>Hopper, D. (2020).</w:t>
              </w:r>
              <w:r>
                <w:rPr>
                  <w:rStyle w:val="apple-converted-space"/>
                  <w:rFonts w:eastAsiaTheme="majorEastAsia"/>
                  <w:color w:val="000000"/>
                </w:rPr>
                <w:t> </w:t>
              </w:r>
              <w:r>
                <w:rPr>
                  <w:i/>
                  <w:iCs/>
                  <w:color w:val="000000"/>
                </w:rPr>
                <w:t xml:space="preserve">Consumer </w:t>
              </w:r>
              <w:proofErr w:type="spellStart"/>
              <w:r>
                <w:rPr>
                  <w:i/>
                  <w:iCs/>
                  <w:color w:val="000000"/>
                </w:rPr>
                <w:t>Behavior</w:t>
              </w:r>
              <w:proofErr w:type="spellEnd"/>
              <w:r>
                <w:rPr>
                  <w:i/>
                  <w:iCs/>
                  <w:color w:val="000000"/>
                </w:rPr>
                <w:t>: Understanding the Psychology Behind Consumption</w:t>
              </w:r>
              <w:r>
                <w:rPr>
                  <w:color w:val="000000"/>
                </w:rPr>
                <w:t>. [online] Business 2 Community. Available at: https://www.business2community.com/consumer-marketing/consumer-behavior-understanding-the-psychology-behind-consumption-02361716 [Accessed 23 Nov. 2023].</w:t>
              </w:r>
            </w:p>
            <w:p w14:paraId="56ADA491" w14:textId="77777777" w:rsidR="00150A74" w:rsidRDefault="00150A74" w:rsidP="00150A74">
              <w:pPr>
                <w:pStyle w:val="NormalWeb"/>
                <w:spacing w:before="0" w:beforeAutospacing="0" w:after="240" w:afterAutospacing="0" w:line="360" w:lineRule="atLeast"/>
                <w:rPr>
                  <w:color w:val="000000"/>
                </w:rPr>
              </w:pPr>
              <w:r>
                <w:rPr>
                  <w:color w:val="000000"/>
                </w:rPr>
                <w:t>Hu, Y. and Min, H. (Kelly) (2023). The dark side of artificial intelligence in service: The ‘</w:t>
              </w:r>
              <w:proofErr w:type="gramStart"/>
              <w:r>
                <w:rPr>
                  <w:color w:val="000000"/>
                </w:rPr>
                <w:t>watching-eye</w:t>
              </w:r>
              <w:proofErr w:type="gramEnd"/>
              <w:r>
                <w:rPr>
                  <w:color w:val="000000"/>
                </w:rPr>
                <w:t>’ effect and privacy concerns.</w:t>
              </w:r>
              <w:r>
                <w:rPr>
                  <w:rStyle w:val="apple-converted-space"/>
                  <w:rFonts w:eastAsiaTheme="majorEastAsia"/>
                  <w:color w:val="000000"/>
                </w:rPr>
                <w:t> </w:t>
              </w:r>
              <w:r>
                <w:rPr>
                  <w:i/>
                  <w:iCs/>
                  <w:color w:val="000000"/>
                </w:rPr>
                <w:t>International Journal of Hospitality Management</w:t>
              </w:r>
              <w:r>
                <w:rPr>
                  <w:color w:val="000000"/>
                </w:rPr>
                <w:t xml:space="preserve">, 110(110), p.103437. </w:t>
              </w:r>
              <w:proofErr w:type="spellStart"/>
              <w:proofErr w:type="gramStart"/>
              <w:r>
                <w:rPr>
                  <w:color w:val="000000"/>
                </w:rPr>
                <w:t>doi:https</w:t>
              </w:r>
              <w:proofErr w:type="spellEnd"/>
              <w:r>
                <w:rPr>
                  <w:color w:val="000000"/>
                </w:rPr>
                <w:t>://doi.org/10.1016/j.ijhm.2023.103437</w:t>
              </w:r>
              <w:proofErr w:type="gramEnd"/>
              <w:r>
                <w:rPr>
                  <w:color w:val="000000"/>
                </w:rPr>
                <w:t>.</w:t>
              </w:r>
            </w:p>
            <w:p w14:paraId="5E8F3613" w14:textId="77777777" w:rsidR="00150A74" w:rsidRDefault="00150A74" w:rsidP="00150A74">
              <w:pPr>
                <w:pStyle w:val="NormalWeb"/>
                <w:spacing w:before="0" w:beforeAutospacing="0" w:after="240" w:afterAutospacing="0" w:line="360" w:lineRule="atLeast"/>
                <w:rPr>
                  <w:color w:val="000000"/>
                </w:rPr>
              </w:pPr>
              <w:r>
                <w:rPr>
                  <w:color w:val="000000"/>
                </w:rPr>
                <w:t>Kannan, P.K. and Li, H.A. (2017). Digital marketing: a framework, Review and Research Agenda.</w:t>
              </w:r>
              <w:r>
                <w:rPr>
                  <w:rStyle w:val="apple-converted-space"/>
                  <w:rFonts w:eastAsiaTheme="majorEastAsia"/>
                  <w:color w:val="000000"/>
                </w:rPr>
                <w:t> </w:t>
              </w:r>
              <w:r>
                <w:rPr>
                  <w:i/>
                  <w:iCs/>
                  <w:color w:val="000000"/>
                </w:rPr>
                <w:t>International Journal of Research in Marketing</w:t>
              </w:r>
              <w:r>
                <w:rPr>
                  <w:color w:val="000000"/>
                </w:rPr>
                <w:t xml:space="preserve">, 34(1), pp.22–45. </w:t>
              </w:r>
              <w:proofErr w:type="spellStart"/>
              <w:proofErr w:type="gramStart"/>
              <w:r>
                <w:rPr>
                  <w:color w:val="000000"/>
                </w:rPr>
                <w:t>doi:https</w:t>
              </w:r>
              <w:proofErr w:type="spellEnd"/>
              <w:r>
                <w:rPr>
                  <w:color w:val="000000"/>
                </w:rPr>
                <w:t>://doi.org/10.1016/j.ijresmar.2016.11.006</w:t>
              </w:r>
              <w:proofErr w:type="gramEnd"/>
              <w:r>
                <w:rPr>
                  <w:color w:val="000000"/>
                </w:rPr>
                <w:t>.</w:t>
              </w:r>
            </w:p>
            <w:p w14:paraId="371A6A38" w14:textId="77777777" w:rsidR="00150A74" w:rsidRDefault="00150A74" w:rsidP="00150A74">
              <w:pPr>
                <w:pStyle w:val="NormalWeb"/>
                <w:spacing w:before="0" w:beforeAutospacing="0" w:after="240" w:afterAutospacing="0" w:line="360" w:lineRule="atLeast"/>
                <w:rPr>
                  <w:color w:val="000000"/>
                </w:rPr>
              </w:pPr>
              <w:proofErr w:type="spellStart"/>
              <w:r>
                <w:rPr>
                  <w:color w:val="000000"/>
                </w:rPr>
                <w:t>Kardes</w:t>
              </w:r>
              <w:proofErr w:type="spellEnd"/>
              <w:r>
                <w:rPr>
                  <w:color w:val="000000"/>
                </w:rPr>
                <w:t xml:space="preserve">, F.R., </w:t>
              </w:r>
              <w:proofErr w:type="spellStart"/>
              <w:r>
                <w:rPr>
                  <w:color w:val="000000"/>
                </w:rPr>
                <w:t>Cronley</w:t>
              </w:r>
              <w:proofErr w:type="spellEnd"/>
              <w:r>
                <w:rPr>
                  <w:color w:val="000000"/>
                </w:rPr>
                <w:t>, M.L. and Cline, T.W. (2011).</w:t>
              </w:r>
              <w:r>
                <w:rPr>
                  <w:rStyle w:val="apple-converted-space"/>
                  <w:rFonts w:eastAsiaTheme="majorEastAsia"/>
                  <w:color w:val="000000"/>
                </w:rPr>
                <w:t> </w:t>
              </w:r>
              <w:r>
                <w:rPr>
                  <w:i/>
                  <w:iCs/>
                  <w:color w:val="000000"/>
                </w:rPr>
                <w:t xml:space="preserve">Consumer </w:t>
              </w:r>
              <w:proofErr w:type="spellStart"/>
              <w:r>
                <w:rPr>
                  <w:i/>
                  <w:iCs/>
                  <w:color w:val="000000"/>
                </w:rPr>
                <w:t>behavior</w:t>
              </w:r>
              <w:proofErr w:type="spellEnd"/>
              <w:r>
                <w:rPr>
                  <w:color w:val="000000"/>
                </w:rPr>
                <w:t>. 1st ed. London: Mason, Ohio South-Western.</w:t>
              </w:r>
            </w:p>
            <w:p w14:paraId="0B69AEBA" w14:textId="77777777" w:rsidR="00150A74" w:rsidRDefault="00150A74" w:rsidP="00150A74">
              <w:pPr>
                <w:pStyle w:val="NormalWeb"/>
                <w:spacing w:before="0" w:beforeAutospacing="0" w:after="240" w:afterAutospacing="0" w:line="360" w:lineRule="atLeast"/>
                <w:rPr>
                  <w:color w:val="000000"/>
                </w:rPr>
              </w:pPr>
              <w:r>
                <w:rPr>
                  <w:color w:val="000000"/>
                </w:rPr>
                <w:t xml:space="preserve">Kushwaha, A.K., Kumar, </w:t>
              </w:r>
              <w:proofErr w:type="gramStart"/>
              <w:r>
                <w:rPr>
                  <w:color w:val="000000"/>
                </w:rPr>
                <w:t>P.</w:t>
              </w:r>
              <w:proofErr w:type="gramEnd"/>
              <w:r>
                <w:rPr>
                  <w:color w:val="000000"/>
                </w:rPr>
                <w:t xml:space="preserve"> and Kar, A.K. (2021). What impacts customer experience for B2B enterprises on using AI-enabled chatbots? Insights from Big data analytics.</w:t>
              </w:r>
              <w:r>
                <w:rPr>
                  <w:rStyle w:val="apple-converted-space"/>
                  <w:rFonts w:eastAsiaTheme="majorEastAsia"/>
                  <w:color w:val="000000"/>
                </w:rPr>
                <w:t> </w:t>
              </w:r>
              <w:r>
                <w:rPr>
                  <w:i/>
                  <w:iCs/>
                  <w:color w:val="000000"/>
                </w:rPr>
                <w:t>Industrial Marketing Management</w:t>
              </w:r>
              <w:r>
                <w:rPr>
                  <w:color w:val="000000"/>
                </w:rPr>
                <w:t xml:space="preserve">, 98(1), pp.207–221. </w:t>
              </w:r>
              <w:proofErr w:type="spellStart"/>
              <w:proofErr w:type="gramStart"/>
              <w:r>
                <w:rPr>
                  <w:color w:val="000000"/>
                </w:rPr>
                <w:t>doi:https</w:t>
              </w:r>
              <w:proofErr w:type="spellEnd"/>
              <w:r>
                <w:rPr>
                  <w:color w:val="000000"/>
                </w:rPr>
                <w:t>://doi.org/10.1016/j.indmarman.2021.08.011</w:t>
              </w:r>
              <w:proofErr w:type="gramEnd"/>
              <w:r>
                <w:rPr>
                  <w:color w:val="000000"/>
                </w:rPr>
                <w:t>.</w:t>
              </w:r>
            </w:p>
            <w:p w14:paraId="7060DAE0" w14:textId="77777777" w:rsidR="00150A74" w:rsidRDefault="00150A74" w:rsidP="00150A74">
              <w:pPr>
                <w:pStyle w:val="NormalWeb"/>
                <w:spacing w:before="0" w:beforeAutospacing="0" w:after="240" w:afterAutospacing="0" w:line="360" w:lineRule="atLeast"/>
                <w:rPr>
                  <w:color w:val="000000"/>
                </w:rPr>
              </w:pPr>
              <w:r>
                <w:rPr>
                  <w:color w:val="000000"/>
                </w:rPr>
                <w:t>Maxim, B. (2023). AI revolutionising customer experience through personalisation and intelligent experiences.</w:t>
              </w:r>
              <w:r>
                <w:rPr>
                  <w:rStyle w:val="apple-converted-space"/>
                  <w:rFonts w:eastAsiaTheme="majorEastAsia"/>
                  <w:color w:val="000000"/>
                </w:rPr>
                <w:t> </w:t>
              </w:r>
              <w:r>
                <w:rPr>
                  <w:i/>
                  <w:iCs/>
                  <w:color w:val="000000"/>
                </w:rPr>
                <w:t>Journal of AI, Robotics &amp; Workplace Automation</w:t>
              </w:r>
              <w:r>
                <w:rPr>
                  <w:color w:val="000000"/>
                </w:rPr>
                <w:t>, [online] 2(3), pp.237–245. Available at: https://www.ingentaconnect.com/contentone/hsp/airwa/2023/00000002/00000003/art00005 [Accessed 20 Jul. 2023].</w:t>
              </w:r>
            </w:p>
            <w:p w14:paraId="4EB9C440" w14:textId="77777777" w:rsidR="00150A74" w:rsidRDefault="00150A74" w:rsidP="00150A74">
              <w:pPr>
                <w:pStyle w:val="NormalWeb"/>
                <w:spacing w:before="0" w:beforeAutospacing="0" w:after="240" w:afterAutospacing="0" w:line="360" w:lineRule="atLeast"/>
                <w:rPr>
                  <w:color w:val="000000"/>
                </w:rPr>
              </w:pPr>
              <w:proofErr w:type="spellStart"/>
              <w:r>
                <w:rPr>
                  <w:color w:val="000000"/>
                </w:rPr>
                <w:t>Panneerselvam</w:t>
              </w:r>
              <w:proofErr w:type="spellEnd"/>
              <w:r>
                <w:rPr>
                  <w:color w:val="000000"/>
                </w:rPr>
                <w:t xml:space="preserve"> (2014). </w:t>
              </w:r>
              <w:r>
                <w:rPr>
                  <w:i/>
                  <w:iCs/>
                  <w:color w:val="000000"/>
                </w:rPr>
                <w:t>Research methodology</w:t>
              </w:r>
              <w:r>
                <w:rPr>
                  <w:color w:val="000000"/>
                </w:rPr>
                <w:t>. 2nd ed. Delhi: Phi Learning.</w:t>
              </w:r>
              <w:r>
                <w:rPr>
                  <w:rStyle w:val="apple-converted-space"/>
                  <w:rFonts w:eastAsiaTheme="majorEastAsia"/>
                  <w:color w:val="000000"/>
                </w:rPr>
                <w:t> </w:t>
              </w:r>
            </w:p>
            <w:p w14:paraId="47AAB546" w14:textId="77777777" w:rsidR="00150A74" w:rsidRDefault="00150A74" w:rsidP="00150A74">
              <w:pPr>
                <w:pStyle w:val="NormalWeb"/>
                <w:spacing w:before="0" w:beforeAutospacing="0" w:after="240" w:afterAutospacing="0" w:line="360" w:lineRule="atLeast"/>
                <w:rPr>
                  <w:color w:val="000000"/>
                </w:rPr>
              </w:pPr>
              <w:proofErr w:type="spellStart"/>
              <w:r>
                <w:rPr>
                  <w:color w:val="000000"/>
                </w:rPr>
                <w:lastRenderedPageBreak/>
                <w:t>Pencarelli</w:t>
              </w:r>
              <w:proofErr w:type="spellEnd"/>
              <w:r>
                <w:rPr>
                  <w:color w:val="000000"/>
                </w:rPr>
                <w:t>, T. (2019). The digital revolution in the travel and tourism industry.</w:t>
              </w:r>
              <w:r>
                <w:rPr>
                  <w:rStyle w:val="apple-converted-space"/>
                  <w:rFonts w:eastAsiaTheme="majorEastAsia"/>
                  <w:color w:val="000000"/>
                </w:rPr>
                <w:t> </w:t>
              </w:r>
              <w:r>
                <w:rPr>
                  <w:i/>
                  <w:iCs/>
                  <w:color w:val="000000"/>
                </w:rPr>
                <w:t>Information Technology &amp; Tourism</w:t>
              </w:r>
              <w:r>
                <w:rPr>
                  <w:color w:val="000000"/>
                </w:rPr>
                <w:t xml:space="preserve">, [online] 22, pp.455–476. </w:t>
              </w:r>
              <w:proofErr w:type="spellStart"/>
              <w:proofErr w:type="gramStart"/>
              <w:r>
                <w:rPr>
                  <w:color w:val="000000"/>
                </w:rPr>
                <w:t>doi:https</w:t>
              </w:r>
              <w:proofErr w:type="spellEnd"/>
              <w:r>
                <w:rPr>
                  <w:color w:val="000000"/>
                </w:rPr>
                <w:t>://doi.org/10.1007/s40558-019-00160-3</w:t>
              </w:r>
              <w:proofErr w:type="gramEnd"/>
              <w:r>
                <w:rPr>
                  <w:color w:val="000000"/>
                </w:rPr>
                <w:t>.</w:t>
              </w:r>
            </w:p>
            <w:p w14:paraId="7AF91917" w14:textId="77777777" w:rsidR="00150A74" w:rsidRDefault="00150A74" w:rsidP="00150A74">
              <w:pPr>
                <w:pStyle w:val="NormalWeb"/>
                <w:spacing w:before="0" w:beforeAutospacing="0" w:after="240" w:afterAutospacing="0" w:line="360" w:lineRule="atLeast"/>
                <w:rPr>
                  <w:color w:val="000000"/>
                </w:rPr>
              </w:pPr>
              <w:r>
                <w:rPr>
                  <w:color w:val="000000"/>
                </w:rPr>
                <w:t>Saunders, M., Lewis, P., Thornhill, A. and Bristow, A. (2019). </w:t>
              </w:r>
              <w:r>
                <w:rPr>
                  <w:i/>
                  <w:iCs/>
                  <w:color w:val="000000"/>
                </w:rPr>
                <w:t>‘Research Methods for Business students’ Chapter 4: Understanding Research Philosophy and Approaches to Theory Development</w:t>
              </w:r>
              <w:r>
                <w:rPr>
                  <w:color w:val="000000"/>
                </w:rPr>
                <w:t>. [online] ResearchGate. Available at: https://www.researchgate.net/publication/330760964_Research_Methods_for_Business_Students_Chapter_4_Understanding_research_philosophy_and_approaches_to_theory_development [Accessed 1 Jan. 2023].</w:t>
              </w:r>
              <w:r>
                <w:rPr>
                  <w:rStyle w:val="apple-converted-space"/>
                  <w:rFonts w:eastAsiaTheme="majorEastAsia"/>
                  <w:color w:val="000000"/>
                </w:rPr>
                <w:t> </w:t>
              </w:r>
            </w:p>
            <w:p w14:paraId="41447F51" w14:textId="77777777" w:rsidR="00150A74" w:rsidRDefault="00150A74" w:rsidP="00150A74">
              <w:pPr>
                <w:pStyle w:val="NormalWeb"/>
                <w:spacing w:before="0" w:beforeAutospacing="0" w:after="240" w:afterAutospacing="0" w:line="360" w:lineRule="atLeast"/>
                <w:rPr>
                  <w:color w:val="000000"/>
                </w:rPr>
              </w:pPr>
              <w:r>
                <w:rPr>
                  <w:color w:val="000000"/>
                </w:rPr>
                <w:t>Solomon, M.R. and Lowrey, T.M. (2017).</w:t>
              </w:r>
              <w:r>
                <w:rPr>
                  <w:rStyle w:val="apple-converted-space"/>
                  <w:rFonts w:eastAsiaTheme="majorEastAsia"/>
                  <w:color w:val="000000"/>
                </w:rPr>
                <w:t> </w:t>
              </w:r>
              <w:r>
                <w:rPr>
                  <w:i/>
                  <w:iCs/>
                  <w:color w:val="000000"/>
                </w:rPr>
                <w:t xml:space="preserve">The Routledge companion to consumer </w:t>
              </w:r>
              <w:proofErr w:type="spellStart"/>
              <w:r>
                <w:rPr>
                  <w:i/>
                  <w:iCs/>
                  <w:color w:val="000000"/>
                </w:rPr>
                <w:t>behavior</w:t>
              </w:r>
              <w:proofErr w:type="spellEnd"/>
              <w:r>
                <w:rPr>
                  <w:color w:val="000000"/>
                </w:rPr>
                <w:t>. 1st ed. London: Taylor &amp; Francis.</w:t>
              </w:r>
            </w:p>
            <w:p w14:paraId="7BD518EB" w14:textId="77777777" w:rsidR="00150A74" w:rsidRDefault="00150A74" w:rsidP="00150A74">
              <w:pPr>
                <w:pStyle w:val="NormalWeb"/>
                <w:spacing w:before="0" w:beforeAutospacing="0" w:after="240" w:afterAutospacing="0" w:line="360" w:lineRule="atLeast"/>
                <w:rPr>
                  <w:color w:val="000000"/>
                </w:rPr>
              </w:pPr>
              <w:r>
                <w:rPr>
                  <w:color w:val="000000"/>
                </w:rPr>
                <w:t xml:space="preserve">Verma, A., </w:t>
              </w:r>
              <w:proofErr w:type="spellStart"/>
              <w:r>
                <w:rPr>
                  <w:color w:val="000000"/>
                </w:rPr>
                <w:t>Lamsal</w:t>
              </w:r>
              <w:proofErr w:type="spellEnd"/>
              <w:r>
                <w:rPr>
                  <w:color w:val="000000"/>
                </w:rPr>
                <w:t>, K. and Verma, P. (2021). An investigation of skill requirements in artificial intelligence and machine learning job advertisements.</w:t>
              </w:r>
              <w:r>
                <w:rPr>
                  <w:rStyle w:val="apple-converted-space"/>
                  <w:rFonts w:eastAsiaTheme="majorEastAsia"/>
                  <w:color w:val="000000"/>
                </w:rPr>
                <w:t> </w:t>
              </w:r>
              <w:r>
                <w:rPr>
                  <w:i/>
                  <w:iCs/>
                  <w:color w:val="000000"/>
                </w:rPr>
                <w:t>Industry and Higher Education</w:t>
              </w:r>
              <w:r>
                <w:rPr>
                  <w:color w:val="000000"/>
                </w:rPr>
                <w:t xml:space="preserve">, 36(1), p.095042222199099. </w:t>
              </w:r>
              <w:proofErr w:type="spellStart"/>
              <w:proofErr w:type="gramStart"/>
              <w:r>
                <w:rPr>
                  <w:color w:val="000000"/>
                </w:rPr>
                <w:t>doi:https</w:t>
              </w:r>
              <w:proofErr w:type="spellEnd"/>
              <w:r>
                <w:rPr>
                  <w:color w:val="000000"/>
                </w:rPr>
                <w:t>://doi.org/10.1177/0950422221990990</w:t>
              </w:r>
              <w:proofErr w:type="gramEnd"/>
              <w:r>
                <w:rPr>
                  <w:color w:val="000000"/>
                </w:rPr>
                <w:t>.</w:t>
              </w:r>
            </w:p>
            <w:p w14:paraId="3929EF0D" w14:textId="77777777" w:rsidR="00150A74" w:rsidRDefault="00150A74" w:rsidP="00150A74">
              <w:pPr>
                <w:pStyle w:val="NormalWeb"/>
                <w:spacing w:before="0" w:beforeAutospacing="0" w:after="240" w:afterAutospacing="0" w:line="360" w:lineRule="atLeast"/>
                <w:rPr>
                  <w:color w:val="000000"/>
                </w:rPr>
              </w:pPr>
              <w:r>
                <w:rPr>
                  <w:color w:val="000000"/>
                </w:rPr>
                <w:t>Verma, S., Sharma, R., Deb, S. and Maitra, D. (2021). Artificial intelligence in marketing: Systematic review and future research direction.</w:t>
              </w:r>
              <w:r>
                <w:rPr>
                  <w:rStyle w:val="apple-converted-space"/>
                  <w:rFonts w:eastAsiaTheme="majorEastAsia"/>
                  <w:color w:val="000000"/>
                </w:rPr>
                <w:t> </w:t>
              </w:r>
              <w:r>
                <w:rPr>
                  <w:i/>
                  <w:iCs/>
                  <w:color w:val="000000"/>
                </w:rPr>
                <w:t>International Journal of Information Management Data Insights</w:t>
              </w:r>
              <w:r>
                <w:rPr>
                  <w:color w:val="000000"/>
                </w:rPr>
                <w:t xml:space="preserve">, [online] 1(1), p.100002. </w:t>
              </w:r>
              <w:proofErr w:type="spellStart"/>
              <w:proofErr w:type="gramStart"/>
              <w:r>
                <w:rPr>
                  <w:color w:val="000000"/>
                </w:rPr>
                <w:t>doi:https</w:t>
              </w:r>
              <w:proofErr w:type="spellEnd"/>
              <w:r>
                <w:rPr>
                  <w:color w:val="000000"/>
                </w:rPr>
                <w:t>://doi.org/10.1016/j.jjimei.2020.100002</w:t>
              </w:r>
              <w:proofErr w:type="gramEnd"/>
              <w:r>
                <w:rPr>
                  <w:color w:val="000000"/>
                </w:rPr>
                <w:t>.</w:t>
              </w:r>
            </w:p>
            <w:p w14:paraId="18C48CFB" w14:textId="77777777" w:rsidR="00150A74" w:rsidRDefault="00150A74" w:rsidP="00150A74">
              <w:pPr>
                <w:pStyle w:val="NormalWeb"/>
                <w:spacing w:before="0" w:beforeAutospacing="0" w:after="240" w:afterAutospacing="0" w:line="360" w:lineRule="atLeast"/>
                <w:rPr>
                  <w:color w:val="000000"/>
                </w:rPr>
              </w:pPr>
              <w:r>
                <w:rPr>
                  <w:color w:val="000000"/>
                </w:rPr>
                <w:t xml:space="preserve">Wedel, M., </w:t>
              </w:r>
              <w:proofErr w:type="spellStart"/>
              <w:r>
                <w:rPr>
                  <w:color w:val="000000"/>
                </w:rPr>
                <w:t>Bigné</w:t>
              </w:r>
              <w:proofErr w:type="spellEnd"/>
              <w:r>
                <w:rPr>
                  <w:color w:val="000000"/>
                </w:rPr>
                <w:t>, E. and Zhang, J. (2020). Virtual and augmented reality: Advancing research in consumer marketing.</w:t>
              </w:r>
              <w:r>
                <w:rPr>
                  <w:rStyle w:val="apple-converted-space"/>
                  <w:rFonts w:eastAsiaTheme="majorEastAsia"/>
                  <w:color w:val="000000"/>
                </w:rPr>
                <w:t> </w:t>
              </w:r>
              <w:r>
                <w:rPr>
                  <w:i/>
                  <w:iCs/>
                  <w:color w:val="000000"/>
                </w:rPr>
                <w:t>International Journal of Research in Marketing</w:t>
              </w:r>
              <w:r>
                <w:rPr>
                  <w:color w:val="000000"/>
                </w:rPr>
                <w:t>, 37(3), pp.443–465.</w:t>
              </w:r>
            </w:p>
            <w:p w14:paraId="152DCCAA" w14:textId="4761490F" w:rsidR="00150A74" w:rsidRDefault="00150A74"/>
          </w:sdtContent>
        </w:sdt>
      </w:sdtContent>
    </w:sdt>
    <w:p w14:paraId="6CE60C7F" w14:textId="77777777" w:rsidR="000675CA" w:rsidRDefault="000675CA" w:rsidP="00B84C43">
      <w:pPr>
        <w:spacing w:line="360" w:lineRule="auto"/>
        <w:rPr>
          <w:rFonts w:ascii="Arial" w:hAnsi="Arial" w:cs="Arial"/>
          <w:color w:val="0F0F0F"/>
        </w:rPr>
      </w:pPr>
    </w:p>
    <w:p w14:paraId="0865C4FE" w14:textId="77777777" w:rsidR="009F25AE" w:rsidRDefault="009F25AE" w:rsidP="00B84C43">
      <w:pPr>
        <w:spacing w:line="360" w:lineRule="auto"/>
        <w:rPr>
          <w:rFonts w:ascii="Arial" w:hAnsi="Arial" w:cs="Arial"/>
          <w:color w:val="0F0F0F"/>
        </w:rPr>
      </w:pPr>
    </w:p>
    <w:p w14:paraId="7A4FBC1E" w14:textId="77777777" w:rsidR="009F25AE" w:rsidRDefault="009F25AE" w:rsidP="00B84C43">
      <w:pPr>
        <w:spacing w:line="360" w:lineRule="auto"/>
        <w:rPr>
          <w:rFonts w:ascii="Arial" w:hAnsi="Arial" w:cs="Arial"/>
          <w:color w:val="0F0F0F"/>
        </w:rPr>
      </w:pPr>
    </w:p>
    <w:p w14:paraId="4B831D97" w14:textId="77777777" w:rsidR="00C8469B" w:rsidRDefault="00C8469B" w:rsidP="00B84C43">
      <w:pPr>
        <w:spacing w:line="360" w:lineRule="auto"/>
        <w:rPr>
          <w:rFonts w:ascii="Arial" w:hAnsi="Arial" w:cs="Arial"/>
          <w:color w:val="0F0F0F"/>
        </w:rPr>
      </w:pPr>
    </w:p>
    <w:p w14:paraId="771C7754" w14:textId="77777777" w:rsidR="00C8469B" w:rsidRDefault="00C8469B" w:rsidP="00B84C43">
      <w:pPr>
        <w:spacing w:line="360" w:lineRule="auto"/>
        <w:rPr>
          <w:rFonts w:ascii="Arial" w:hAnsi="Arial" w:cs="Arial"/>
          <w:color w:val="0F0F0F"/>
        </w:rPr>
      </w:pPr>
    </w:p>
    <w:p w14:paraId="124E1AD5" w14:textId="77777777" w:rsidR="00C8469B" w:rsidRDefault="00C8469B" w:rsidP="00B84C43">
      <w:pPr>
        <w:spacing w:line="360" w:lineRule="auto"/>
        <w:rPr>
          <w:rFonts w:ascii="Arial" w:hAnsi="Arial" w:cs="Arial"/>
          <w:color w:val="0F0F0F"/>
        </w:rPr>
      </w:pPr>
    </w:p>
    <w:p w14:paraId="39118ADE" w14:textId="77777777" w:rsidR="007C2430" w:rsidRDefault="007C2430" w:rsidP="00181924">
      <w:pPr>
        <w:spacing w:line="360" w:lineRule="auto"/>
        <w:rPr>
          <w:rFonts w:ascii="Arial" w:hAnsi="Arial" w:cs="Arial"/>
        </w:rPr>
      </w:pPr>
    </w:p>
    <w:p w14:paraId="5CEE1285" w14:textId="77777777" w:rsidR="00F910D2" w:rsidRDefault="00F910D2" w:rsidP="007B6761">
      <w:pPr>
        <w:tabs>
          <w:tab w:val="left" w:pos="3631"/>
        </w:tabs>
        <w:rPr>
          <w:rFonts w:ascii="Arial" w:hAnsi="Arial" w:cs="Arial"/>
        </w:rPr>
      </w:pPr>
    </w:p>
    <w:p w14:paraId="2AD125BC" w14:textId="216BFBA1" w:rsidR="00F910D2" w:rsidRPr="007B6761" w:rsidRDefault="00F910D2" w:rsidP="007B6761">
      <w:pPr>
        <w:tabs>
          <w:tab w:val="left" w:pos="3631"/>
        </w:tabs>
        <w:rPr>
          <w:rFonts w:ascii="Arial" w:hAnsi="Arial" w:cs="Arial"/>
        </w:rPr>
      </w:pPr>
    </w:p>
    <w:sectPr w:rsidR="00F910D2" w:rsidRPr="007B67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7493"/>
    <w:multiLevelType w:val="hybridMultilevel"/>
    <w:tmpl w:val="ED42C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6D3198"/>
    <w:multiLevelType w:val="hybridMultilevel"/>
    <w:tmpl w:val="930C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3390204">
    <w:abstractNumId w:val="0"/>
  </w:num>
  <w:num w:numId="2" w16cid:durableId="959187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C12"/>
    <w:rsid w:val="00002170"/>
    <w:rsid w:val="00003222"/>
    <w:rsid w:val="00011ACB"/>
    <w:rsid w:val="00022210"/>
    <w:rsid w:val="00042E41"/>
    <w:rsid w:val="000457EF"/>
    <w:rsid w:val="000675CA"/>
    <w:rsid w:val="000766E6"/>
    <w:rsid w:val="000B4366"/>
    <w:rsid w:val="00150A74"/>
    <w:rsid w:val="0015434A"/>
    <w:rsid w:val="0017114C"/>
    <w:rsid w:val="00181924"/>
    <w:rsid w:val="0019657F"/>
    <w:rsid w:val="00207BBE"/>
    <w:rsid w:val="00213DCC"/>
    <w:rsid w:val="002B6B62"/>
    <w:rsid w:val="002D0F83"/>
    <w:rsid w:val="002E771F"/>
    <w:rsid w:val="002F30F3"/>
    <w:rsid w:val="00351528"/>
    <w:rsid w:val="00390913"/>
    <w:rsid w:val="003B422F"/>
    <w:rsid w:val="00411AC3"/>
    <w:rsid w:val="00417A10"/>
    <w:rsid w:val="004258E8"/>
    <w:rsid w:val="00441FAC"/>
    <w:rsid w:val="00475C12"/>
    <w:rsid w:val="00485F69"/>
    <w:rsid w:val="004874BD"/>
    <w:rsid w:val="004E0963"/>
    <w:rsid w:val="005409DD"/>
    <w:rsid w:val="00574B50"/>
    <w:rsid w:val="00576C04"/>
    <w:rsid w:val="005E1446"/>
    <w:rsid w:val="005E5E88"/>
    <w:rsid w:val="00675A09"/>
    <w:rsid w:val="0068217A"/>
    <w:rsid w:val="00684C9F"/>
    <w:rsid w:val="00690234"/>
    <w:rsid w:val="006B619B"/>
    <w:rsid w:val="006D4244"/>
    <w:rsid w:val="00705D19"/>
    <w:rsid w:val="0073191D"/>
    <w:rsid w:val="0077149C"/>
    <w:rsid w:val="00777730"/>
    <w:rsid w:val="00777C3F"/>
    <w:rsid w:val="00793335"/>
    <w:rsid w:val="0079351F"/>
    <w:rsid w:val="007B6761"/>
    <w:rsid w:val="007B7A01"/>
    <w:rsid w:val="007C2430"/>
    <w:rsid w:val="007E14E5"/>
    <w:rsid w:val="007F4B30"/>
    <w:rsid w:val="007F636A"/>
    <w:rsid w:val="007F7722"/>
    <w:rsid w:val="00811149"/>
    <w:rsid w:val="00820573"/>
    <w:rsid w:val="008351DD"/>
    <w:rsid w:val="00836AF1"/>
    <w:rsid w:val="0088195C"/>
    <w:rsid w:val="00887C01"/>
    <w:rsid w:val="008B1672"/>
    <w:rsid w:val="008E29BE"/>
    <w:rsid w:val="009200D1"/>
    <w:rsid w:val="00924761"/>
    <w:rsid w:val="009273E0"/>
    <w:rsid w:val="00993679"/>
    <w:rsid w:val="009F25AE"/>
    <w:rsid w:val="00A23070"/>
    <w:rsid w:val="00A337F3"/>
    <w:rsid w:val="00A33BA7"/>
    <w:rsid w:val="00A72720"/>
    <w:rsid w:val="00B070F6"/>
    <w:rsid w:val="00B22ED5"/>
    <w:rsid w:val="00B260A2"/>
    <w:rsid w:val="00B52073"/>
    <w:rsid w:val="00B641C2"/>
    <w:rsid w:val="00B84C43"/>
    <w:rsid w:val="00BA14B9"/>
    <w:rsid w:val="00BA2140"/>
    <w:rsid w:val="00BB3AA9"/>
    <w:rsid w:val="00BC751C"/>
    <w:rsid w:val="00BD2D07"/>
    <w:rsid w:val="00C03DFC"/>
    <w:rsid w:val="00C0509A"/>
    <w:rsid w:val="00C8469B"/>
    <w:rsid w:val="00C92562"/>
    <w:rsid w:val="00C956E5"/>
    <w:rsid w:val="00CA1D27"/>
    <w:rsid w:val="00CA263D"/>
    <w:rsid w:val="00CA387C"/>
    <w:rsid w:val="00CB2A67"/>
    <w:rsid w:val="00CC026F"/>
    <w:rsid w:val="00CF257D"/>
    <w:rsid w:val="00D27163"/>
    <w:rsid w:val="00D51AD7"/>
    <w:rsid w:val="00D55F2A"/>
    <w:rsid w:val="00D56195"/>
    <w:rsid w:val="00D80BA2"/>
    <w:rsid w:val="00DB2FDC"/>
    <w:rsid w:val="00DC5AE9"/>
    <w:rsid w:val="00DD7675"/>
    <w:rsid w:val="00DE0612"/>
    <w:rsid w:val="00E62248"/>
    <w:rsid w:val="00E807C5"/>
    <w:rsid w:val="00EA3963"/>
    <w:rsid w:val="00F17856"/>
    <w:rsid w:val="00F2362C"/>
    <w:rsid w:val="00F4170F"/>
    <w:rsid w:val="00F910D2"/>
    <w:rsid w:val="00FA55CE"/>
    <w:rsid w:val="00FB0FB2"/>
    <w:rsid w:val="00FD3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4D86A"/>
  <w15:chartTrackingRefBased/>
  <w15:docId w15:val="{9AE341B9-7A4D-6D47-AB1F-5368DA090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6AF1"/>
    <w:pPr>
      <w:spacing w:before="600" w:line="360" w:lineRule="auto"/>
      <w:outlineLvl w:val="0"/>
    </w:pPr>
    <w:rPr>
      <w:rFonts w:asciiTheme="majorHAnsi" w:eastAsiaTheme="majorEastAsia" w:hAnsiTheme="majorHAnsi" w:cstheme="majorBidi"/>
      <w:b/>
      <w:bCs/>
      <w:i/>
      <w:iCs/>
      <w:kern w:val="0"/>
      <w:sz w:val="32"/>
      <w:szCs w:val="32"/>
      <w:lang w:eastAsia="en-GB"/>
      <w14:ligatures w14:val="none"/>
    </w:rPr>
  </w:style>
  <w:style w:type="paragraph" w:styleId="Heading2">
    <w:name w:val="heading 2"/>
    <w:basedOn w:val="Normal"/>
    <w:next w:val="Normal"/>
    <w:link w:val="Heading2Char"/>
    <w:uiPriority w:val="9"/>
    <w:semiHidden/>
    <w:unhideWhenUsed/>
    <w:qFormat/>
    <w:rsid w:val="007F4B3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6AF1"/>
    <w:pPr>
      <w:ind w:left="720"/>
      <w:contextualSpacing/>
    </w:pPr>
  </w:style>
  <w:style w:type="character" w:customStyle="1" w:styleId="Heading1Char">
    <w:name w:val="Heading 1 Char"/>
    <w:basedOn w:val="DefaultParagraphFont"/>
    <w:link w:val="Heading1"/>
    <w:uiPriority w:val="9"/>
    <w:rsid w:val="00836AF1"/>
    <w:rPr>
      <w:rFonts w:asciiTheme="majorHAnsi" w:eastAsiaTheme="majorEastAsia" w:hAnsiTheme="majorHAnsi" w:cstheme="majorBidi"/>
      <w:b/>
      <w:bCs/>
      <w:i/>
      <w:iCs/>
      <w:kern w:val="0"/>
      <w:sz w:val="32"/>
      <w:szCs w:val="32"/>
      <w:lang w:eastAsia="en-GB"/>
      <w14:ligatures w14:val="none"/>
    </w:rPr>
  </w:style>
  <w:style w:type="character" w:styleId="IntenseReference">
    <w:name w:val="Intense Reference"/>
    <w:uiPriority w:val="32"/>
    <w:qFormat/>
    <w:rsid w:val="00836AF1"/>
    <w:rPr>
      <w:b/>
      <w:bCs/>
      <w:smallCaps/>
      <w:color w:val="auto"/>
    </w:rPr>
  </w:style>
  <w:style w:type="character" w:customStyle="1" w:styleId="Heading2Char">
    <w:name w:val="Heading 2 Char"/>
    <w:basedOn w:val="DefaultParagraphFont"/>
    <w:link w:val="Heading2"/>
    <w:uiPriority w:val="9"/>
    <w:semiHidden/>
    <w:rsid w:val="007F4B3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F417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0A7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50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677361">
      <w:bodyDiv w:val="1"/>
      <w:marLeft w:val="0"/>
      <w:marRight w:val="0"/>
      <w:marTop w:val="0"/>
      <w:marBottom w:val="0"/>
      <w:divBdr>
        <w:top w:val="none" w:sz="0" w:space="0" w:color="auto"/>
        <w:left w:val="none" w:sz="0" w:space="0" w:color="auto"/>
        <w:bottom w:val="none" w:sz="0" w:space="0" w:color="auto"/>
        <w:right w:val="none" w:sz="0" w:space="0" w:color="auto"/>
      </w:divBdr>
    </w:div>
    <w:div w:id="275068778">
      <w:bodyDiv w:val="1"/>
      <w:marLeft w:val="0"/>
      <w:marRight w:val="0"/>
      <w:marTop w:val="0"/>
      <w:marBottom w:val="0"/>
      <w:divBdr>
        <w:top w:val="none" w:sz="0" w:space="0" w:color="auto"/>
        <w:left w:val="none" w:sz="0" w:space="0" w:color="auto"/>
        <w:bottom w:val="none" w:sz="0" w:space="0" w:color="auto"/>
        <w:right w:val="none" w:sz="0" w:space="0" w:color="auto"/>
      </w:divBdr>
      <w:divsChild>
        <w:div w:id="1252816845">
          <w:marLeft w:val="0"/>
          <w:marRight w:val="0"/>
          <w:marTop w:val="0"/>
          <w:marBottom w:val="0"/>
          <w:divBdr>
            <w:top w:val="none" w:sz="0" w:space="0" w:color="auto"/>
            <w:left w:val="none" w:sz="0" w:space="0" w:color="auto"/>
            <w:bottom w:val="none" w:sz="0" w:space="0" w:color="auto"/>
            <w:right w:val="none" w:sz="0" w:space="0" w:color="auto"/>
          </w:divBdr>
        </w:div>
      </w:divsChild>
    </w:div>
    <w:div w:id="277445231">
      <w:bodyDiv w:val="1"/>
      <w:marLeft w:val="0"/>
      <w:marRight w:val="0"/>
      <w:marTop w:val="0"/>
      <w:marBottom w:val="0"/>
      <w:divBdr>
        <w:top w:val="none" w:sz="0" w:space="0" w:color="auto"/>
        <w:left w:val="none" w:sz="0" w:space="0" w:color="auto"/>
        <w:bottom w:val="none" w:sz="0" w:space="0" w:color="auto"/>
        <w:right w:val="none" w:sz="0" w:space="0" w:color="auto"/>
      </w:divBdr>
    </w:div>
    <w:div w:id="705059302">
      <w:bodyDiv w:val="1"/>
      <w:marLeft w:val="0"/>
      <w:marRight w:val="0"/>
      <w:marTop w:val="0"/>
      <w:marBottom w:val="0"/>
      <w:divBdr>
        <w:top w:val="none" w:sz="0" w:space="0" w:color="auto"/>
        <w:left w:val="none" w:sz="0" w:space="0" w:color="auto"/>
        <w:bottom w:val="none" w:sz="0" w:space="0" w:color="auto"/>
        <w:right w:val="none" w:sz="0" w:space="0" w:color="auto"/>
      </w:divBdr>
    </w:div>
    <w:div w:id="1294795307">
      <w:bodyDiv w:val="1"/>
      <w:marLeft w:val="0"/>
      <w:marRight w:val="0"/>
      <w:marTop w:val="0"/>
      <w:marBottom w:val="0"/>
      <w:divBdr>
        <w:top w:val="none" w:sz="0" w:space="0" w:color="auto"/>
        <w:left w:val="none" w:sz="0" w:space="0" w:color="auto"/>
        <w:bottom w:val="none" w:sz="0" w:space="0" w:color="auto"/>
        <w:right w:val="none" w:sz="0" w:space="0" w:color="auto"/>
      </w:divBdr>
    </w:div>
    <w:div w:id="1359508436">
      <w:bodyDiv w:val="1"/>
      <w:marLeft w:val="0"/>
      <w:marRight w:val="0"/>
      <w:marTop w:val="0"/>
      <w:marBottom w:val="0"/>
      <w:divBdr>
        <w:top w:val="none" w:sz="0" w:space="0" w:color="auto"/>
        <w:left w:val="none" w:sz="0" w:space="0" w:color="auto"/>
        <w:bottom w:val="none" w:sz="0" w:space="0" w:color="auto"/>
        <w:right w:val="none" w:sz="0" w:space="0" w:color="auto"/>
      </w:divBdr>
    </w:div>
    <w:div w:id="137724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rontiersin.org/articles/10.3389/frsus.2020.617870/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9CD2576-77F3-D445-94B2-526004A54F8C}">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822845D-A75E-614A-94A6-CFC40DB4C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3607</Words>
  <Characters>20562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Dewan Ashrafi (1916230)</dc:creator>
  <cp:keywords/>
  <dc:description/>
  <cp:lastModifiedBy>Dewan Ashrafi (1916230)</cp:lastModifiedBy>
  <cp:revision>2</cp:revision>
  <dcterms:created xsi:type="dcterms:W3CDTF">2023-12-15T01:41:00Z</dcterms:created>
  <dcterms:modified xsi:type="dcterms:W3CDTF">2023-12-15T01:41:00Z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documentId_6906</vt:lpwstr>
  </property>
  <property fmtid="{D5CDD505-2E9C-101B-9397-08002B2CF9AE}" pid="3" name="grammarly_documentContext">
    <vt:lpwstr>{"goals":[],"domain":"general","emotions":[],"dialect":"british"}</vt:lpwstr>
  </property>
</Properties>
</file>