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793327" w14:textId="3C664D91" w:rsidR="0015780A" w:rsidRPr="00042966" w:rsidRDefault="00042966" w:rsidP="00042966">
      <w:pPr>
        <w:jc w:val="center"/>
        <w:rPr>
          <w:rFonts w:ascii="Times New Roman" w:hAnsi="Times New Roman" w:cs="Times New Roman"/>
          <w:sz w:val="24"/>
          <w:szCs w:val="24"/>
        </w:rPr>
      </w:pPr>
      <w:r w:rsidRPr="00042966">
        <w:rPr>
          <w:rFonts w:ascii="Times New Roman" w:hAnsi="Times New Roman" w:cs="Times New Roman"/>
          <w:sz w:val="24"/>
          <w:szCs w:val="24"/>
        </w:rPr>
        <w:t>Write a report on one way in which an advocate can communicate with the client to assure themselves that they understand their needs.</w:t>
      </w:r>
    </w:p>
    <w:p w14:paraId="053BA8C0" w14:textId="77777777" w:rsidR="00042966" w:rsidRPr="005D0BB5" w:rsidRDefault="00042966" w:rsidP="00042966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AAE13A9" w14:textId="0B3FD953" w:rsidR="002D0BE5" w:rsidRPr="004F469B" w:rsidRDefault="0053557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4F469B">
        <w:rPr>
          <w:rFonts w:ascii="Times New Roman" w:hAnsi="Times New Roman" w:cs="Times New Roman"/>
          <w:b/>
          <w:bCs/>
          <w:sz w:val="24"/>
          <w:szCs w:val="24"/>
        </w:rPr>
        <w:t>REPORT:</w:t>
      </w:r>
    </w:p>
    <w:p w14:paraId="74116D97" w14:textId="40FBD7A4" w:rsidR="002D0BE5" w:rsidRPr="00454CBD" w:rsidRDefault="002D0BE5">
      <w:pPr>
        <w:rPr>
          <w:rFonts w:ascii="Times New Roman" w:hAnsi="Times New Roman" w:cs="Times New Roman"/>
          <w:sz w:val="24"/>
          <w:szCs w:val="24"/>
        </w:rPr>
      </w:pPr>
      <w:r w:rsidRPr="004F469B">
        <w:rPr>
          <w:rFonts w:ascii="Times New Roman" w:hAnsi="Times New Roman" w:cs="Times New Roman"/>
          <w:b/>
          <w:bCs/>
          <w:sz w:val="24"/>
          <w:szCs w:val="24"/>
        </w:rPr>
        <w:t>Define the client's needs</w:t>
      </w:r>
      <w:r w:rsidRPr="00454CBD">
        <w:rPr>
          <w:rFonts w:ascii="Times New Roman" w:hAnsi="Times New Roman" w:cs="Times New Roman"/>
          <w:sz w:val="24"/>
          <w:szCs w:val="24"/>
        </w:rPr>
        <w:t>:</w:t>
      </w:r>
    </w:p>
    <w:p w14:paraId="608DE902" w14:textId="336EAEC5" w:rsidR="00465F1A" w:rsidRDefault="00454CBD" w:rsidP="00E81B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54CBD">
        <w:rPr>
          <w:rFonts w:ascii="Times New Roman" w:hAnsi="Times New Roman" w:cs="Times New Roman"/>
          <w:sz w:val="24"/>
          <w:szCs w:val="24"/>
        </w:rPr>
        <w:t xml:space="preserve">Client A is </w:t>
      </w:r>
      <w:r w:rsidR="0015780A">
        <w:rPr>
          <w:rFonts w:ascii="Times New Roman" w:hAnsi="Times New Roman" w:cs="Times New Roman"/>
          <w:sz w:val="24"/>
          <w:szCs w:val="24"/>
        </w:rPr>
        <w:t>five</w:t>
      </w:r>
      <w:r w:rsidRPr="00454CBD">
        <w:rPr>
          <w:rFonts w:ascii="Times New Roman" w:hAnsi="Times New Roman" w:cs="Times New Roman"/>
          <w:sz w:val="24"/>
          <w:szCs w:val="24"/>
        </w:rPr>
        <w:t xml:space="preserve"> years old and </w:t>
      </w:r>
      <w:r w:rsidR="0015780A">
        <w:rPr>
          <w:rFonts w:ascii="Times New Roman" w:hAnsi="Times New Roman" w:cs="Times New Roman"/>
          <w:sz w:val="24"/>
          <w:szCs w:val="24"/>
        </w:rPr>
        <w:t xml:space="preserve">has </w:t>
      </w:r>
      <w:r w:rsidR="00606823">
        <w:rPr>
          <w:rFonts w:ascii="Times New Roman" w:hAnsi="Times New Roman" w:cs="Times New Roman"/>
          <w:sz w:val="24"/>
          <w:szCs w:val="24"/>
        </w:rPr>
        <w:t>special learning needs</w:t>
      </w:r>
      <w:r w:rsidR="006D1576">
        <w:rPr>
          <w:rFonts w:ascii="Times New Roman" w:hAnsi="Times New Roman" w:cs="Times New Roman"/>
          <w:sz w:val="24"/>
          <w:szCs w:val="24"/>
        </w:rPr>
        <w:t>. He becomes frustrated</w:t>
      </w:r>
      <w:r w:rsidR="00735376">
        <w:rPr>
          <w:rFonts w:ascii="Times New Roman" w:hAnsi="Times New Roman" w:cs="Times New Roman"/>
          <w:sz w:val="24"/>
          <w:szCs w:val="24"/>
        </w:rPr>
        <w:t xml:space="preserve"> and </w:t>
      </w:r>
      <w:r w:rsidR="006D1576">
        <w:rPr>
          <w:rFonts w:ascii="Times New Roman" w:hAnsi="Times New Roman" w:cs="Times New Roman"/>
          <w:sz w:val="24"/>
          <w:szCs w:val="24"/>
        </w:rPr>
        <w:t>confused</w:t>
      </w:r>
      <w:r w:rsidR="00735376">
        <w:rPr>
          <w:rFonts w:ascii="Times New Roman" w:hAnsi="Times New Roman" w:cs="Times New Roman"/>
          <w:sz w:val="24"/>
          <w:szCs w:val="24"/>
        </w:rPr>
        <w:t xml:space="preserve"> and can become violent</w:t>
      </w:r>
      <w:r w:rsidR="006D1576">
        <w:rPr>
          <w:rFonts w:ascii="Times New Roman" w:hAnsi="Times New Roman" w:cs="Times New Roman"/>
          <w:sz w:val="24"/>
          <w:szCs w:val="24"/>
        </w:rPr>
        <w:t xml:space="preserve"> when he does</w:t>
      </w:r>
      <w:r w:rsidR="000B1012">
        <w:rPr>
          <w:rFonts w:ascii="Times New Roman" w:hAnsi="Times New Roman" w:cs="Times New Roman"/>
          <w:sz w:val="24"/>
          <w:szCs w:val="24"/>
        </w:rPr>
        <w:t xml:space="preserve"> </w:t>
      </w:r>
      <w:r w:rsidR="006D1576">
        <w:rPr>
          <w:rFonts w:ascii="Times New Roman" w:hAnsi="Times New Roman" w:cs="Times New Roman"/>
          <w:sz w:val="24"/>
          <w:szCs w:val="24"/>
        </w:rPr>
        <w:t>n</w:t>
      </w:r>
      <w:r w:rsidR="000B1012">
        <w:rPr>
          <w:rFonts w:ascii="Times New Roman" w:hAnsi="Times New Roman" w:cs="Times New Roman"/>
          <w:sz w:val="24"/>
          <w:szCs w:val="24"/>
        </w:rPr>
        <w:t>o</w:t>
      </w:r>
      <w:r w:rsidR="006D1576">
        <w:rPr>
          <w:rFonts w:ascii="Times New Roman" w:hAnsi="Times New Roman" w:cs="Times New Roman"/>
          <w:sz w:val="24"/>
          <w:szCs w:val="24"/>
        </w:rPr>
        <w:t>t understand something he</w:t>
      </w:r>
      <w:r w:rsidR="000B1012">
        <w:rPr>
          <w:rFonts w:ascii="Times New Roman" w:hAnsi="Times New Roman" w:cs="Times New Roman"/>
          <w:sz w:val="24"/>
          <w:szCs w:val="24"/>
        </w:rPr>
        <w:t xml:space="preserve"> ha</w:t>
      </w:r>
      <w:r w:rsidR="006D1576">
        <w:rPr>
          <w:rFonts w:ascii="Times New Roman" w:hAnsi="Times New Roman" w:cs="Times New Roman"/>
          <w:sz w:val="24"/>
          <w:szCs w:val="24"/>
        </w:rPr>
        <w:t xml:space="preserve">s been </w:t>
      </w:r>
      <w:r w:rsidR="002B1730">
        <w:rPr>
          <w:rFonts w:ascii="Times New Roman" w:hAnsi="Times New Roman" w:cs="Times New Roman"/>
          <w:sz w:val="24"/>
          <w:szCs w:val="24"/>
        </w:rPr>
        <w:t>told</w:t>
      </w:r>
      <w:r w:rsidR="00C22199">
        <w:rPr>
          <w:rFonts w:ascii="Times New Roman" w:hAnsi="Times New Roman" w:cs="Times New Roman"/>
          <w:sz w:val="24"/>
          <w:szCs w:val="24"/>
        </w:rPr>
        <w:t>. He n</w:t>
      </w:r>
      <w:r w:rsidRPr="00454CBD">
        <w:rPr>
          <w:rFonts w:ascii="Times New Roman" w:hAnsi="Times New Roman" w:cs="Times New Roman"/>
          <w:sz w:val="24"/>
          <w:szCs w:val="24"/>
        </w:rPr>
        <w:t xml:space="preserve">eeds an advocate </w:t>
      </w:r>
      <w:r w:rsidR="00070D14">
        <w:rPr>
          <w:rFonts w:ascii="Times New Roman" w:hAnsi="Times New Roman" w:cs="Times New Roman"/>
          <w:sz w:val="24"/>
          <w:szCs w:val="24"/>
        </w:rPr>
        <w:t xml:space="preserve">from National Youth Advocacy Services (NYAS) </w:t>
      </w:r>
      <w:r w:rsidRPr="00454CBD">
        <w:rPr>
          <w:rFonts w:ascii="Times New Roman" w:hAnsi="Times New Roman" w:cs="Times New Roman"/>
          <w:sz w:val="24"/>
          <w:szCs w:val="24"/>
        </w:rPr>
        <w:t xml:space="preserve">to </w:t>
      </w:r>
      <w:r w:rsidR="000C1BB5">
        <w:rPr>
          <w:rFonts w:ascii="Times New Roman" w:hAnsi="Times New Roman" w:cs="Times New Roman"/>
          <w:sz w:val="24"/>
          <w:szCs w:val="24"/>
        </w:rPr>
        <w:t xml:space="preserve">represent him at </w:t>
      </w:r>
      <w:r w:rsidR="00654C7D">
        <w:rPr>
          <w:rFonts w:ascii="Times New Roman" w:hAnsi="Times New Roman" w:cs="Times New Roman"/>
          <w:sz w:val="24"/>
          <w:szCs w:val="24"/>
        </w:rPr>
        <w:t>a social service</w:t>
      </w:r>
      <w:r w:rsidRPr="00454CBD">
        <w:rPr>
          <w:rFonts w:ascii="Times New Roman" w:hAnsi="Times New Roman" w:cs="Times New Roman"/>
          <w:sz w:val="24"/>
          <w:szCs w:val="24"/>
        </w:rPr>
        <w:t xml:space="preserve"> meeti</w:t>
      </w:r>
      <w:r w:rsidRPr="00C22199">
        <w:rPr>
          <w:rFonts w:ascii="Times New Roman" w:hAnsi="Times New Roman" w:cs="Times New Roman"/>
          <w:sz w:val="24"/>
          <w:szCs w:val="24"/>
        </w:rPr>
        <w:t>ng</w:t>
      </w:r>
      <w:r w:rsidR="004742C2">
        <w:rPr>
          <w:rFonts w:ascii="Times New Roman" w:hAnsi="Times New Roman" w:cs="Times New Roman"/>
          <w:sz w:val="24"/>
          <w:szCs w:val="24"/>
        </w:rPr>
        <w:t>;</w:t>
      </w:r>
      <w:r w:rsidR="00BD1F03">
        <w:rPr>
          <w:rFonts w:ascii="Times New Roman" w:hAnsi="Times New Roman" w:cs="Times New Roman"/>
          <w:sz w:val="24"/>
          <w:szCs w:val="24"/>
        </w:rPr>
        <w:t xml:space="preserve"> as the meeting with Social Services is an active offer</w:t>
      </w:r>
      <w:r w:rsidR="008045F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D1F03">
        <w:rPr>
          <w:rFonts w:ascii="Times New Roman" w:hAnsi="Times New Roman" w:cs="Times New Roman"/>
          <w:sz w:val="24"/>
          <w:szCs w:val="24"/>
        </w:rPr>
        <w:t xml:space="preserve">and </w:t>
      </w:r>
      <w:r w:rsidR="00C22199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ue to his age</w:t>
      </w:r>
      <w:r w:rsidR="0015780A">
        <w:rPr>
          <w:rFonts w:ascii="Times New Roman" w:hAnsi="Times New Roman" w:cs="Times New Roman"/>
          <w:sz w:val="24"/>
          <w:szCs w:val="24"/>
        </w:rPr>
        <w:t xml:space="preserve"> and medical condition</w:t>
      </w:r>
      <w:r>
        <w:rPr>
          <w:rFonts w:ascii="Times New Roman" w:hAnsi="Times New Roman" w:cs="Times New Roman"/>
          <w:sz w:val="24"/>
          <w:szCs w:val="24"/>
        </w:rPr>
        <w:t xml:space="preserve">, he </w:t>
      </w:r>
      <w:r w:rsidR="0015780A">
        <w:rPr>
          <w:rFonts w:ascii="Times New Roman" w:hAnsi="Times New Roman" w:cs="Times New Roman"/>
          <w:sz w:val="24"/>
          <w:szCs w:val="24"/>
        </w:rPr>
        <w:t>cannot</w:t>
      </w:r>
      <w:r>
        <w:rPr>
          <w:rFonts w:ascii="Times New Roman" w:hAnsi="Times New Roman" w:cs="Times New Roman"/>
          <w:sz w:val="24"/>
          <w:szCs w:val="24"/>
        </w:rPr>
        <w:t xml:space="preserve"> make informed </w:t>
      </w:r>
      <w:r w:rsidRPr="006659AF">
        <w:rPr>
          <w:rFonts w:ascii="Times New Roman" w:hAnsi="Times New Roman" w:cs="Times New Roman"/>
          <w:sz w:val="24"/>
          <w:szCs w:val="24"/>
        </w:rPr>
        <w:t>choices</w:t>
      </w:r>
      <w:r w:rsidR="001675ED" w:rsidRPr="006659AF">
        <w:rPr>
          <w:rFonts w:ascii="Times New Roman" w:hAnsi="Times New Roman" w:cs="Times New Roman"/>
          <w:sz w:val="24"/>
          <w:szCs w:val="24"/>
        </w:rPr>
        <w:t xml:space="preserve"> (</w:t>
      </w:r>
      <w:r w:rsidR="001675ED" w:rsidRPr="006659AF">
        <w:rPr>
          <w:rFonts w:ascii="Times New Roman" w:hAnsi="Times New Roman" w:cs="Times New Roman"/>
          <w:i/>
          <w:iCs/>
          <w:sz w:val="24"/>
          <w:szCs w:val="24"/>
        </w:rPr>
        <w:t>Special Educational Needs and Disability Regulations,</w:t>
      </w:r>
      <w:r w:rsidR="001675ED" w:rsidRPr="006659AF">
        <w:rPr>
          <w:rFonts w:ascii="Times New Roman" w:hAnsi="Times New Roman" w:cs="Times New Roman"/>
          <w:sz w:val="24"/>
          <w:szCs w:val="24"/>
        </w:rPr>
        <w:t xml:space="preserve"> 2014</w:t>
      </w:r>
      <w:r w:rsidR="00BD1F03" w:rsidRPr="006659AF">
        <w:rPr>
          <w:rFonts w:ascii="Times New Roman" w:hAnsi="Times New Roman" w:cs="Times New Roman"/>
          <w:sz w:val="24"/>
          <w:szCs w:val="24"/>
        </w:rPr>
        <w:t>; NYAS, 2025</w:t>
      </w:r>
      <w:r w:rsidR="001675ED" w:rsidRPr="006659AF">
        <w:rPr>
          <w:rFonts w:ascii="Times New Roman" w:hAnsi="Times New Roman" w:cs="Times New Roman"/>
          <w:sz w:val="24"/>
          <w:szCs w:val="24"/>
        </w:rPr>
        <w:t>)</w:t>
      </w:r>
      <w:r w:rsidRPr="006659AF">
        <w:rPr>
          <w:rFonts w:ascii="Times New Roman" w:hAnsi="Times New Roman" w:cs="Times New Roman"/>
          <w:sz w:val="24"/>
          <w:szCs w:val="24"/>
        </w:rPr>
        <w:t xml:space="preserve">. </w:t>
      </w:r>
      <w:r w:rsidR="00831572" w:rsidRPr="006659AF">
        <w:rPr>
          <w:rFonts w:ascii="Times New Roman" w:hAnsi="Times New Roman" w:cs="Times New Roman"/>
          <w:sz w:val="24"/>
          <w:szCs w:val="24"/>
        </w:rPr>
        <w:t xml:space="preserve">The client </w:t>
      </w:r>
      <w:r w:rsidR="006D1576" w:rsidRPr="006659AF">
        <w:rPr>
          <w:rFonts w:ascii="Times New Roman" w:hAnsi="Times New Roman" w:cs="Times New Roman"/>
          <w:sz w:val="24"/>
          <w:szCs w:val="24"/>
        </w:rPr>
        <w:t>has an</w:t>
      </w:r>
      <w:r w:rsidR="00831572" w:rsidRPr="006659AF">
        <w:rPr>
          <w:rFonts w:ascii="Times New Roman" w:hAnsi="Times New Roman" w:cs="Times New Roman"/>
          <w:sz w:val="24"/>
          <w:szCs w:val="24"/>
        </w:rPr>
        <w:t xml:space="preserve"> equal entitlement to education (Warnock, Norwich and Terzi, 2010, np).</w:t>
      </w:r>
      <w:r w:rsidR="00735376" w:rsidRPr="006659AF">
        <w:rPr>
          <w:rFonts w:ascii="Times New Roman" w:hAnsi="Times New Roman" w:cs="Times New Roman"/>
          <w:sz w:val="24"/>
          <w:szCs w:val="24"/>
        </w:rPr>
        <w:t xml:space="preserve"> Under</w:t>
      </w:r>
      <w:r w:rsidR="006D1576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6D1576"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r w:rsidR="00866B09" w:rsidRPr="006659AF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="006D1576"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pecial </w:t>
      </w:r>
      <w:r w:rsidR="00866B09" w:rsidRPr="006659AF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="006D1576"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ducational </w:t>
      </w:r>
      <w:r w:rsidR="00866B09" w:rsidRPr="006659AF">
        <w:rPr>
          <w:rFonts w:ascii="Times New Roman" w:hAnsi="Times New Roman" w:cs="Times New Roman"/>
          <w:i/>
          <w:iCs/>
          <w:sz w:val="24"/>
          <w:szCs w:val="24"/>
        </w:rPr>
        <w:t>N</w:t>
      </w:r>
      <w:r w:rsidR="006D1576"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eeds and </w:t>
      </w:r>
      <w:r w:rsidR="00866B09" w:rsidRPr="006659AF"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="006D1576"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isability </w:t>
      </w:r>
      <w:r w:rsidR="00866B09" w:rsidRPr="006659AF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6D1576" w:rsidRPr="006659AF">
        <w:rPr>
          <w:rFonts w:ascii="Times New Roman" w:hAnsi="Times New Roman" w:cs="Times New Roman"/>
          <w:i/>
          <w:iCs/>
          <w:sz w:val="24"/>
          <w:szCs w:val="24"/>
        </w:rPr>
        <w:t>egulations</w:t>
      </w:r>
      <w:r w:rsidR="006D1576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735376" w:rsidRPr="006659AF">
        <w:rPr>
          <w:rFonts w:ascii="Times New Roman" w:hAnsi="Times New Roman" w:cs="Times New Roman"/>
          <w:sz w:val="24"/>
          <w:szCs w:val="24"/>
        </w:rPr>
        <w:t>(</w:t>
      </w:r>
      <w:r w:rsidR="006D1576" w:rsidRPr="006659AF">
        <w:rPr>
          <w:rFonts w:ascii="Times New Roman" w:hAnsi="Times New Roman" w:cs="Times New Roman"/>
          <w:sz w:val="24"/>
          <w:szCs w:val="24"/>
        </w:rPr>
        <w:t>2014</w:t>
      </w:r>
      <w:r w:rsidR="00866B09" w:rsidRPr="006659AF">
        <w:rPr>
          <w:rFonts w:ascii="Times New Roman" w:hAnsi="Times New Roman" w:cs="Times New Roman"/>
          <w:sz w:val="24"/>
          <w:szCs w:val="24"/>
        </w:rPr>
        <w:t>)</w:t>
      </w:r>
      <w:r w:rsidR="005D0BB5" w:rsidRPr="006659AF">
        <w:rPr>
          <w:rFonts w:ascii="Times New Roman" w:hAnsi="Times New Roman" w:cs="Times New Roman"/>
          <w:sz w:val="24"/>
          <w:szCs w:val="24"/>
        </w:rPr>
        <w:t>,</w:t>
      </w:r>
      <w:r w:rsidR="00866B09" w:rsidRPr="006659AF">
        <w:rPr>
          <w:rFonts w:ascii="Times New Roman" w:hAnsi="Times New Roman" w:cs="Times New Roman"/>
          <w:sz w:val="24"/>
          <w:szCs w:val="24"/>
        </w:rPr>
        <w:t xml:space="preserve"> the local authority must determine whether a child needs an </w:t>
      </w:r>
      <w:r w:rsidR="008E7317" w:rsidRPr="006659AF">
        <w:rPr>
          <w:rFonts w:ascii="Times New Roman" w:hAnsi="Times New Roman" w:cs="Times New Roman"/>
          <w:sz w:val="24"/>
          <w:szCs w:val="24"/>
        </w:rPr>
        <w:t xml:space="preserve">Education, Health and Care Plan </w:t>
      </w:r>
      <w:r w:rsidR="00421C1E" w:rsidRPr="006659AF">
        <w:rPr>
          <w:rFonts w:ascii="Times New Roman" w:hAnsi="Times New Roman" w:cs="Times New Roman"/>
          <w:sz w:val="24"/>
          <w:szCs w:val="24"/>
        </w:rPr>
        <w:t>(</w:t>
      </w:r>
      <w:r w:rsidR="00866B09" w:rsidRPr="006659AF">
        <w:rPr>
          <w:rFonts w:ascii="Times New Roman" w:hAnsi="Times New Roman" w:cs="Times New Roman"/>
          <w:sz w:val="24"/>
          <w:szCs w:val="24"/>
        </w:rPr>
        <w:t>EHC</w:t>
      </w:r>
      <w:r w:rsidR="00421C1E" w:rsidRPr="006659AF">
        <w:rPr>
          <w:rFonts w:ascii="Times New Roman" w:hAnsi="Times New Roman" w:cs="Times New Roman"/>
          <w:sz w:val="24"/>
          <w:szCs w:val="24"/>
        </w:rPr>
        <w:t>)</w:t>
      </w:r>
      <w:r w:rsidR="00866B09" w:rsidRPr="006659AF">
        <w:rPr>
          <w:rFonts w:ascii="Times New Roman" w:hAnsi="Times New Roman" w:cs="Times New Roman"/>
          <w:sz w:val="24"/>
          <w:szCs w:val="24"/>
        </w:rPr>
        <w:t xml:space="preserve"> needs assessment, </w:t>
      </w:r>
      <w:r w:rsidR="001B4571" w:rsidRPr="006659AF">
        <w:rPr>
          <w:rFonts w:ascii="Times New Roman" w:hAnsi="Times New Roman" w:cs="Times New Roman"/>
          <w:sz w:val="24"/>
          <w:szCs w:val="24"/>
        </w:rPr>
        <w:t>which Client</w:t>
      </w:r>
      <w:r w:rsidR="00866B09" w:rsidRPr="006659AF">
        <w:rPr>
          <w:rFonts w:ascii="Times New Roman" w:hAnsi="Times New Roman" w:cs="Times New Roman"/>
          <w:sz w:val="24"/>
          <w:szCs w:val="24"/>
        </w:rPr>
        <w:t xml:space="preserve"> A is waiting for</w:t>
      </w:r>
      <w:r w:rsidR="00EA2157">
        <w:rPr>
          <w:rFonts w:ascii="Times New Roman" w:hAnsi="Times New Roman" w:cs="Times New Roman"/>
          <w:sz w:val="24"/>
          <w:szCs w:val="24"/>
        </w:rPr>
        <w:t>.</w:t>
      </w:r>
    </w:p>
    <w:p w14:paraId="6D15C8DA" w14:textId="77777777" w:rsidR="00735376" w:rsidRDefault="00735376">
      <w:pPr>
        <w:rPr>
          <w:rFonts w:ascii="Times New Roman" w:hAnsi="Times New Roman" w:cs="Times New Roman"/>
          <w:sz w:val="24"/>
          <w:szCs w:val="24"/>
        </w:rPr>
      </w:pPr>
    </w:p>
    <w:p w14:paraId="303F96C6" w14:textId="6FA8F771" w:rsidR="00735376" w:rsidRDefault="00735376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4029A60F" wp14:editId="72D8A7DD">
            <wp:extent cx="5724525" cy="3849701"/>
            <wp:effectExtent l="0" t="0" r="0" b="0"/>
            <wp:docPr id="994547" name="Picture 1" descr="A diagram of a complex proces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4547" name="Picture 1" descr="A diagram of a complex process&#10;&#10;Description automatically generated with medium confidence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824106" cy="3916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F1D51" w14:textId="58D90B4C" w:rsidR="00735376" w:rsidRDefault="00735376" w:rsidP="00735376">
      <w:pPr>
        <w:jc w:val="center"/>
        <w:rPr>
          <w:rFonts w:ascii="Times New Roman" w:hAnsi="Times New Roman" w:cs="Times New Roman"/>
          <w:sz w:val="24"/>
          <w:szCs w:val="24"/>
        </w:rPr>
      </w:pPr>
      <w:r w:rsidRPr="005D0BB5">
        <w:rPr>
          <w:rFonts w:ascii="Times New Roman" w:hAnsi="Times New Roman" w:cs="Times New Roman"/>
          <w:sz w:val="24"/>
          <w:szCs w:val="24"/>
        </w:rPr>
        <w:t>Le</w:t>
      </w:r>
      <w:r>
        <w:rPr>
          <w:rFonts w:ascii="Times New Roman" w:hAnsi="Times New Roman" w:cs="Times New Roman"/>
          <w:sz w:val="24"/>
          <w:szCs w:val="24"/>
        </w:rPr>
        <w:t>arning disabilities from identification to intervention (Fletcher</w:t>
      </w:r>
      <w:r w:rsidRPr="006659AF">
        <w:rPr>
          <w:rFonts w:ascii="Times New Roman" w:hAnsi="Times New Roman" w:cs="Times New Roman"/>
          <w:sz w:val="24"/>
          <w:szCs w:val="24"/>
        </w:rPr>
        <w:t xml:space="preserve">, </w:t>
      </w:r>
      <w:r w:rsidRPr="006659AF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6659AF">
        <w:rPr>
          <w:rFonts w:ascii="Times New Roman" w:hAnsi="Times New Roman" w:cs="Times New Roman"/>
          <w:sz w:val="24"/>
          <w:szCs w:val="24"/>
        </w:rPr>
        <w:t>., 2019</w:t>
      </w:r>
      <w:r w:rsidR="00146655" w:rsidRPr="006659AF">
        <w:rPr>
          <w:rFonts w:ascii="Times New Roman" w:hAnsi="Times New Roman" w:cs="Times New Roman"/>
          <w:sz w:val="24"/>
          <w:szCs w:val="24"/>
        </w:rPr>
        <w:t>, p.4</w:t>
      </w:r>
      <w:r w:rsidRPr="006659AF">
        <w:rPr>
          <w:rFonts w:ascii="Times New Roman" w:hAnsi="Times New Roman" w:cs="Times New Roman"/>
          <w:sz w:val="24"/>
          <w:szCs w:val="24"/>
        </w:rPr>
        <w:t>).</w:t>
      </w:r>
    </w:p>
    <w:p w14:paraId="4B4F93D9" w14:textId="4DF2296E" w:rsidR="002D0BE5" w:rsidRDefault="001963FB">
      <w:pPr>
        <w:rPr>
          <w:rFonts w:ascii="Times New Roman" w:hAnsi="Times New Roman" w:cs="Times New Roman"/>
          <w:sz w:val="24"/>
          <w:szCs w:val="24"/>
        </w:rPr>
      </w:pPr>
      <w:r w:rsidRPr="004F469B">
        <w:rPr>
          <w:rFonts w:ascii="Times New Roman" w:hAnsi="Times New Roman" w:cs="Times New Roman"/>
          <w:b/>
          <w:bCs/>
          <w:sz w:val="24"/>
          <w:szCs w:val="24"/>
        </w:rPr>
        <w:lastRenderedPageBreak/>
        <w:t>The chosen device and activity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53C31C8C" w14:textId="77777777" w:rsidR="00146655" w:rsidRPr="00454CBD" w:rsidRDefault="00146655">
      <w:pPr>
        <w:rPr>
          <w:rFonts w:ascii="Times New Roman" w:hAnsi="Times New Roman" w:cs="Times New Roman"/>
          <w:sz w:val="24"/>
          <w:szCs w:val="24"/>
        </w:rPr>
      </w:pPr>
    </w:p>
    <w:p w14:paraId="62F21F4C" w14:textId="75CBE190" w:rsidR="002D0BE5" w:rsidRPr="006659AF" w:rsidRDefault="00454CBD" w:rsidP="00E81B5C">
      <w:pPr>
        <w:spacing w:line="360" w:lineRule="auto"/>
        <w:jc w:val="both"/>
        <w:rPr>
          <w:rFonts w:ascii="Times New Roman" w:hAnsi="Times New Roman" w:cs="Times New Roman"/>
          <w:color w:val="4EA72E" w:themeColor="accent6"/>
          <w:sz w:val="24"/>
          <w:szCs w:val="24"/>
        </w:rPr>
      </w:pPr>
      <w:r w:rsidRPr="00454CBD">
        <w:rPr>
          <w:rFonts w:ascii="Times New Roman" w:hAnsi="Times New Roman" w:cs="Times New Roman"/>
          <w:sz w:val="24"/>
          <w:szCs w:val="24"/>
        </w:rPr>
        <w:t>To help the client</w:t>
      </w:r>
      <w:r w:rsidR="00606823">
        <w:rPr>
          <w:rFonts w:ascii="Times New Roman" w:hAnsi="Times New Roman" w:cs="Times New Roman"/>
          <w:sz w:val="24"/>
          <w:szCs w:val="24"/>
        </w:rPr>
        <w:t xml:space="preserve"> communicate</w:t>
      </w:r>
      <w:r w:rsidRPr="00454CBD">
        <w:rPr>
          <w:rFonts w:ascii="Times New Roman" w:hAnsi="Times New Roman" w:cs="Times New Roman"/>
          <w:sz w:val="24"/>
          <w:szCs w:val="24"/>
        </w:rPr>
        <w:t>, the advocate uses a kit bag</w:t>
      </w:r>
      <w:r w:rsidR="00AB3C62">
        <w:rPr>
          <w:rFonts w:ascii="Times New Roman" w:hAnsi="Times New Roman" w:cs="Times New Roman"/>
          <w:sz w:val="24"/>
          <w:szCs w:val="24"/>
        </w:rPr>
        <w:t xml:space="preserve"> containing</w:t>
      </w:r>
      <w:r w:rsidRPr="00454CBD">
        <w:rPr>
          <w:rFonts w:ascii="Times New Roman" w:hAnsi="Times New Roman" w:cs="Times New Roman"/>
          <w:sz w:val="24"/>
          <w:szCs w:val="24"/>
        </w:rPr>
        <w:t xml:space="preserve"> soft and hard toys</w:t>
      </w:r>
      <w:r w:rsidR="00AB3C62">
        <w:rPr>
          <w:rFonts w:ascii="Times New Roman" w:hAnsi="Times New Roman" w:cs="Times New Roman"/>
          <w:sz w:val="24"/>
          <w:szCs w:val="24"/>
        </w:rPr>
        <w:t xml:space="preserve">, </w:t>
      </w:r>
      <w:r w:rsidRPr="00454CBD">
        <w:rPr>
          <w:rFonts w:ascii="Times New Roman" w:hAnsi="Times New Roman" w:cs="Times New Roman"/>
          <w:sz w:val="24"/>
          <w:szCs w:val="24"/>
        </w:rPr>
        <w:t>mood cards</w:t>
      </w:r>
      <w:r w:rsidR="00AB3C62">
        <w:rPr>
          <w:rFonts w:ascii="Times New Roman" w:hAnsi="Times New Roman" w:cs="Times New Roman"/>
          <w:sz w:val="24"/>
          <w:szCs w:val="24"/>
        </w:rPr>
        <w:t>, and colouring</w:t>
      </w:r>
      <w:r w:rsidR="001963FB">
        <w:rPr>
          <w:rFonts w:ascii="Times New Roman" w:hAnsi="Times New Roman" w:cs="Times New Roman"/>
          <w:sz w:val="24"/>
          <w:szCs w:val="24"/>
        </w:rPr>
        <w:t xml:space="preserve"> pages</w:t>
      </w:r>
      <w:r w:rsidR="002A6018">
        <w:rPr>
          <w:rFonts w:ascii="Times New Roman" w:hAnsi="Times New Roman" w:cs="Times New Roman"/>
          <w:sz w:val="24"/>
          <w:szCs w:val="24"/>
        </w:rPr>
        <w:t xml:space="preserve"> with crayons</w:t>
      </w:r>
      <w:r w:rsidR="001963FB">
        <w:rPr>
          <w:rFonts w:ascii="Times New Roman" w:hAnsi="Times New Roman" w:cs="Times New Roman"/>
          <w:sz w:val="24"/>
          <w:szCs w:val="24"/>
        </w:rPr>
        <w:t xml:space="preserve">. These have been assembled to help the client </w:t>
      </w:r>
      <w:r w:rsidR="00AB3C62" w:rsidRPr="006659AF">
        <w:rPr>
          <w:rFonts w:ascii="Times New Roman" w:hAnsi="Times New Roman" w:cs="Times New Roman"/>
          <w:sz w:val="24"/>
          <w:szCs w:val="24"/>
        </w:rPr>
        <w:t>communicate directly with the advocate</w:t>
      </w:r>
      <w:r w:rsidR="000C1BB5" w:rsidRPr="006659AF">
        <w:rPr>
          <w:rFonts w:ascii="Times New Roman" w:hAnsi="Times New Roman" w:cs="Times New Roman"/>
          <w:sz w:val="24"/>
          <w:szCs w:val="24"/>
        </w:rPr>
        <w:t xml:space="preserve"> through play</w:t>
      </w:r>
      <w:r w:rsidR="002D0A02" w:rsidRPr="006659AF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Hlk186457225"/>
      <w:r w:rsidR="002D0A02" w:rsidRPr="006659AF">
        <w:rPr>
          <w:rFonts w:ascii="Times New Roman" w:hAnsi="Times New Roman" w:cs="Times New Roman"/>
          <w:sz w:val="24"/>
          <w:szCs w:val="24"/>
        </w:rPr>
        <w:t>(</w:t>
      </w:r>
      <w:r w:rsidR="00F72903">
        <w:rPr>
          <w:rFonts w:ascii="Times New Roman" w:hAnsi="Times New Roman" w:cs="Times New Roman"/>
          <w:sz w:val="24"/>
          <w:szCs w:val="24"/>
        </w:rPr>
        <w:t xml:space="preserve">Hoxter, 1977, np; </w:t>
      </w:r>
      <w:r w:rsidR="002D0A02" w:rsidRPr="006659AF">
        <w:rPr>
          <w:rFonts w:ascii="Times New Roman" w:hAnsi="Times New Roman" w:cs="Times New Roman"/>
          <w:sz w:val="24"/>
          <w:szCs w:val="24"/>
        </w:rPr>
        <w:t>Curtis, 1982</w:t>
      </w:r>
      <w:bookmarkStart w:id="1" w:name="_Hlk186458748"/>
      <w:bookmarkStart w:id="2" w:name="_Hlk186457558"/>
      <w:r w:rsidR="00FB5D5B" w:rsidRPr="006659AF">
        <w:rPr>
          <w:rFonts w:ascii="Times New Roman" w:hAnsi="Times New Roman" w:cs="Times New Roman"/>
          <w:sz w:val="24"/>
          <w:szCs w:val="24"/>
        </w:rPr>
        <w:t xml:space="preserve">, </w:t>
      </w:r>
      <w:r w:rsidR="00ED208A" w:rsidRPr="006659AF">
        <w:rPr>
          <w:rFonts w:ascii="Times New Roman" w:hAnsi="Times New Roman" w:cs="Times New Roman"/>
          <w:sz w:val="24"/>
          <w:szCs w:val="24"/>
        </w:rPr>
        <w:t>p</w:t>
      </w:r>
      <w:r w:rsidR="00FB5D5B" w:rsidRPr="006659AF">
        <w:rPr>
          <w:rFonts w:ascii="Times New Roman" w:hAnsi="Times New Roman" w:cs="Times New Roman"/>
          <w:sz w:val="24"/>
          <w:szCs w:val="24"/>
        </w:rPr>
        <w:t>p</w:t>
      </w:r>
      <w:r w:rsidR="00ED208A" w:rsidRPr="006659AF">
        <w:rPr>
          <w:rFonts w:ascii="Times New Roman" w:hAnsi="Times New Roman" w:cs="Times New Roman"/>
          <w:sz w:val="24"/>
          <w:szCs w:val="24"/>
        </w:rPr>
        <w:t>. 27-30</w:t>
      </w:r>
      <w:r w:rsidR="00816E38" w:rsidRPr="006659AF">
        <w:rPr>
          <w:rFonts w:ascii="Times New Roman" w:hAnsi="Times New Roman" w:cs="Times New Roman"/>
          <w:sz w:val="24"/>
          <w:szCs w:val="24"/>
        </w:rPr>
        <w:t xml:space="preserve">; </w:t>
      </w:r>
      <w:bookmarkEnd w:id="1"/>
      <w:r w:rsidR="00816E38" w:rsidRPr="006659AF">
        <w:rPr>
          <w:rFonts w:ascii="Times New Roman" w:hAnsi="Times New Roman" w:cs="Times New Roman"/>
          <w:sz w:val="24"/>
          <w:szCs w:val="24"/>
        </w:rPr>
        <w:t>Ayling, 2012</w:t>
      </w:r>
      <w:bookmarkEnd w:id="2"/>
      <w:r w:rsidR="00FB5D5B" w:rsidRPr="006659AF">
        <w:rPr>
          <w:rFonts w:ascii="Times New Roman" w:hAnsi="Times New Roman" w:cs="Times New Roman"/>
          <w:sz w:val="24"/>
          <w:szCs w:val="24"/>
        </w:rPr>
        <w:t xml:space="preserve">, </w:t>
      </w:r>
      <w:r w:rsidR="00ED208A" w:rsidRPr="006659AF">
        <w:rPr>
          <w:rFonts w:ascii="Times New Roman" w:hAnsi="Times New Roman" w:cs="Times New Roman"/>
          <w:sz w:val="24"/>
          <w:szCs w:val="24"/>
        </w:rPr>
        <w:t>p</w:t>
      </w:r>
      <w:r w:rsidR="00FB5D5B" w:rsidRPr="006659AF">
        <w:rPr>
          <w:rFonts w:ascii="Times New Roman" w:hAnsi="Times New Roman" w:cs="Times New Roman"/>
          <w:sz w:val="24"/>
          <w:szCs w:val="24"/>
        </w:rPr>
        <w:t>p</w:t>
      </w:r>
      <w:r w:rsidR="00ED208A" w:rsidRPr="006659AF">
        <w:rPr>
          <w:rFonts w:ascii="Times New Roman" w:hAnsi="Times New Roman" w:cs="Times New Roman"/>
          <w:sz w:val="24"/>
          <w:szCs w:val="24"/>
        </w:rPr>
        <w:t>. 764-77</w:t>
      </w:r>
      <w:r w:rsidR="002D0A02" w:rsidRPr="006659AF">
        <w:rPr>
          <w:rFonts w:ascii="Times New Roman" w:hAnsi="Times New Roman" w:cs="Times New Roman"/>
          <w:sz w:val="24"/>
          <w:szCs w:val="24"/>
        </w:rPr>
        <w:t>)</w:t>
      </w:r>
      <w:bookmarkEnd w:id="0"/>
      <w:r w:rsidR="002D0A02" w:rsidRPr="006659AF">
        <w:rPr>
          <w:rFonts w:ascii="Times New Roman" w:hAnsi="Times New Roman" w:cs="Times New Roman"/>
          <w:sz w:val="24"/>
          <w:szCs w:val="24"/>
        </w:rPr>
        <w:t>.</w:t>
      </w:r>
      <w:r w:rsidR="003C17AF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8045F5" w:rsidRPr="006659AF">
        <w:rPr>
          <w:rFonts w:ascii="Times New Roman" w:hAnsi="Times New Roman" w:cs="Times New Roman"/>
          <w:sz w:val="24"/>
          <w:szCs w:val="24"/>
        </w:rPr>
        <w:t>The Advocate follows the Advocacy Charter (201</w:t>
      </w:r>
      <w:r w:rsidR="00654C7D" w:rsidRPr="006659AF">
        <w:rPr>
          <w:rFonts w:ascii="Times New Roman" w:hAnsi="Times New Roman" w:cs="Times New Roman"/>
          <w:sz w:val="24"/>
          <w:szCs w:val="24"/>
        </w:rPr>
        <w:t>4</w:t>
      </w:r>
      <w:r w:rsidR="008045F5" w:rsidRPr="006659AF">
        <w:rPr>
          <w:rFonts w:ascii="Times New Roman" w:hAnsi="Times New Roman" w:cs="Times New Roman"/>
          <w:sz w:val="24"/>
          <w:szCs w:val="24"/>
        </w:rPr>
        <w:t>), which gives the client a voice (</w:t>
      </w:r>
      <w:bookmarkStart w:id="3" w:name="_Hlk187316800"/>
      <w:r w:rsidR="008045F5" w:rsidRPr="006659AF">
        <w:rPr>
          <w:rFonts w:ascii="Times New Roman" w:hAnsi="Times New Roman" w:cs="Times New Roman"/>
          <w:sz w:val="24"/>
          <w:szCs w:val="24"/>
        </w:rPr>
        <w:t>Advocacy QPM, 201</w:t>
      </w:r>
      <w:r w:rsidR="00654C7D" w:rsidRPr="006659AF">
        <w:rPr>
          <w:rFonts w:ascii="Times New Roman" w:hAnsi="Times New Roman" w:cs="Times New Roman"/>
          <w:sz w:val="24"/>
          <w:szCs w:val="24"/>
        </w:rPr>
        <w:t>4</w:t>
      </w:r>
      <w:r w:rsidR="008045F5" w:rsidRPr="006659AF">
        <w:rPr>
          <w:rFonts w:ascii="Times New Roman" w:hAnsi="Times New Roman" w:cs="Times New Roman"/>
          <w:sz w:val="24"/>
          <w:szCs w:val="24"/>
        </w:rPr>
        <w:t xml:space="preserve">; </w:t>
      </w:r>
      <w:r w:rsidR="008045F5" w:rsidRPr="006659AF">
        <w:rPr>
          <w:rFonts w:ascii="Times New Roman" w:hAnsi="Times New Roman" w:cs="Times New Roman"/>
          <w:i/>
          <w:iCs/>
          <w:sz w:val="24"/>
          <w:szCs w:val="24"/>
        </w:rPr>
        <w:t>Social Services and Wellbeing (Wales) Act</w:t>
      </w:r>
      <w:r w:rsidR="008045F5" w:rsidRPr="006659AF">
        <w:rPr>
          <w:rFonts w:ascii="Times New Roman" w:hAnsi="Times New Roman" w:cs="Times New Roman"/>
          <w:sz w:val="24"/>
          <w:szCs w:val="24"/>
        </w:rPr>
        <w:t xml:space="preserve"> 2014</w:t>
      </w:r>
      <w:bookmarkEnd w:id="3"/>
      <w:r w:rsidR="008045F5" w:rsidRPr="006659AF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5F82FEEF" w14:textId="77777777" w:rsidR="007C123D" w:rsidRPr="006659AF" w:rsidRDefault="007C123D">
      <w:pPr>
        <w:rPr>
          <w:rFonts w:ascii="Times New Roman" w:hAnsi="Times New Roman" w:cs="Times New Roman"/>
          <w:sz w:val="24"/>
          <w:szCs w:val="24"/>
        </w:rPr>
      </w:pPr>
    </w:p>
    <w:p w14:paraId="1EBDE487" w14:textId="5EDEEE29" w:rsidR="002D0BE5" w:rsidRPr="006659AF" w:rsidRDefault="002D0BE5">
      <w:pPr>
        <w:rPr>
          <w:rFonts w:ascii="Times New Roman" w:hAnsi="Times New Roman" w:cs="Times New Roman"/>
          <w:sz w:val="24"/>
          <w:szCs w:val="24"/>
        </w:rPr>
      </w:pPr>
      <w:r w:rsidRPr="006659AF">
        <w:rPr>
          <w:rFonts w:ascii="Times New Roman" w:hAnsi="Times New Roman" w:cs="Times New Roman"/>
          <w:b/>
          <w:bCs/>
          <w:sz w:val="24"/>
          <w:szCs w:val="24"/>
        </w:rPr>
        <w:t>Strengths and Weaknesses of the activity/ tool</w:t>
      </w:r>
      <w:r w:rsidRPr="006659AF">
        <w:rPr>
          <w:rFonts w:ascii="Times New Roman" w:hAnsi="Times New Roman" w:cs="Times New Roman"/>
          <w:sz w:val="24"/>
          <w:szCs w:val="24"/>
        </w:rPr>
        <w:t>:</w:t>
      </w:r>
    </w:p>
    <w:p w14:paraId="044C6056" w14:textId="62D6DE97" w:rsidR="00915B99" w:rsidRPr="006659AF" w:rsidRDefault="00312784" w:rsidP="00915B99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6659AF">
        <w:rPr>
          <w:rFonts w:ascii="Times New Roman" w:hAnsi="Times New Roman" w:cs="Times New Roman"/>
          <w:i/>
          <w:iCs/>
          <w:sz w:val="24"/>
          <w:szCs w:val="24"/>
        </w:rPr>
        <w:t>Mood</w:t>
      </w:r>
      <w:r w:rsidR="00BD1F03"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 cards:</w:t>
      </w:r>
    </w:p>
    <w:p w14:paraId="17189A49" w14:textId="510E5F11" w:rsidR="0091323D" w:rsidRPr="006659AF" w:rsidRDefault="0091323D" w:rsidP="0091323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659AF">
        <w:rPr>
          <w:rFonts w:ascii="Times New Roman" w:hAnsi="Times New Roman" w:cs="Times New Roman"/>
          <w:sz w:val="24"/>
          <w:szCs w:val="24"/>
        </w:rPr>
        <w:t>Mood cards will be used first to assess Client A’s temperament before engaging with him (</w:t>
      </w:r>
      <w:r w:rsidR="00F72903" w:rsidRPr="006659AF">
        <w:rPr>
          <w:rFonts w:ascii="Times New Roman" w:hAnsi="Times New Roman" w:cs="Times New Roman"/>
          <w:sz w:val="24"/>
          <w:szCs w:val="24"/>
        </w:rPr>
        <w:t>Hoxter, 1977, np</w:t>
      </w:r>
      <w:r w:rsidR="00F72903">
        <w:rPr>
          <w:rFonts w:ascii="Times New Roman" w:hAnsi="Times New Roman" w:cs="Times New Roman"/>
          <w:sz w:val="24"/>
          <w:szCs w:val="24"/>
        </w:rPr>
        <w:t xml:space="preserve">; </w:t>
      </w:r>
      <w:r w:rsidRPr="006659AF">
        <w:rPr>
          <w:rFonts w:ascii="Times New Roman" w:hAnsi="Times New Roman" w:cs="Times New Roman"/>
          <w:sz w:val="24"/>
          <w:szCs w:val="24"/>
        </w:rPr>
        <w:t xml:space="preserve">Curtis, 1982, pp. 27-30; Kellett, 2011, p.1).  Once temperament has been evaluated, the advocate can decide whether toys or colouring should be used. </w:t>
      </w:r>
    </w:p>
    <w:p w14:paraId="383F4621" w14:textId="0785764D" w:rsidR="00312784" w:rsidRPr="006659AF" w:rsidRDefault="00312784" w:rsidP="00E97BBB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Health and </w:t>
      </w:r>
      <w:r w:rsidR="00BD1F03" w:rsidRPr="006659AF">
        <w:rPr>
          <w:rFonts w:ascii="Times New Roman" w:hAnsi="Times New Roman" w:cs="Times New Roman"/>
          <w:i/>
          <w:iCs/>
          <w:sz w:val="24"/>
          <w:szCs w:val="24"/>
        </w:rPr>
        <w:t>Safety</w:t>
      </w:r>
      <w:r w:rsidR="00961380" w:rsidRPr="006659AF">
        <w:rPr>
          <w:rFonts w:ascii="Times New Roman" w:hAnsi="Times New Roman" w:cs="Times New Roman"/>
          <w:i/>
          <w:iCs/>
          <w:sz w:val="24"/>
          <w:szCs w:val="24"/>
        </w:rPr>
        <w:t>:</w:t>
      </w:r>
      <w:r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6F07F077" w14:textId="6EC5957C" w:rsidR="00E97BBB" w:rsidRPr="00EA2157" w:rsidRDefault="0091323D" w:rsidP="0057793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659AF">
        <w:rPr>
          <w:rFonts w:ascii="Times New Roman" w:hAnsi="Times New Roman" w:cs="Times New Roman"/>
          <w:sz w:val="24"/>
          <w:szCs w:val="24"/>
        </w:rPr>
        <w:t xml:space="preserve">A range of </w:t>
      </w:r>
      <w:r w:rsidR="00577934" w:rsidRPr="006659AF">
        <w:rPr>
          <w:rFonts w:ascii="Times New Roman" w:hAnsi="Times New Roman" w:cs="Times New Roman"/>
          <w:sz w:val="24"/>
          <w:szCs w:val="24"/>
        </w:rPr>
        <w:t xml:space="preserve">age-specific/appropriate </w:t>
      </w:r>
      <w:r w:rsidRPr="006659AF">
        <w:rPr>
          <w:rFonts w:ascii="Times New Roman" w:hAnsi="Times New Roman" w:cs="Times New Roman"/>
          <w:sz w:val="24"/>
          <w:szCs w:val="24"/>
        </w:rPr>
        <w:t xml:space="preserve">toys will be required for the </w:t>
      </w:r>
      <w:r w:rsidR="00577934" w:rsidRPr="006659AF">
        <w:rPr>
          <w:rFonts w:ascii="Times New Roman" w:hAnsi="Times New Roman" w:cs="Times New Roman"/>
          <w:sz w:val="24"/>
          <w:szCs w:val="24"/>
        </w:rPr>
        <w:t>child/</w:t>
      </w:r>
      <w:r w:rsidRPr="006659AF">
        <w:rPr>
          <w:rFonts w:ascii="Times New Roman" w:hAnsi="Times New Roman" w:cs="Times New Roman"/>
          <w:sz w:val="24"/>
          <w:szCs w:val="24"/>
        </w:rPr>
        <w:t>client</w:t>
      </w:r>
      <w:r w:rsidR="00577934" w:rsidRPr="006659AF">
        <w:rPr>
          <w:rFonts w:ascii="Times New Roman" w:hAnsi="Times New Roman" w:cs="Times New Roman"/>
          <w:sz w:val="24"/>
          <w:szCs w:val="24"/>
        </w:rPr>
        <w:t xml:space="preserve">, </w:t>
      </w:r>
      <w:r w:rsidRPr="006659AF">
        <w:rPr>
          <w:rFonts w:ascii="Times New Roman" w:hAnsi="Times New Roman" w:cs="Times New Roman"/>
          <w:sz w:val="24"/>
          <w:szCs w:val="24"/>
        </w:rPr>
        <w:t xml:space="preserve">so the kit bag must be </w:t>
      </w:r>
      <w:r w:rsidR="00577934" w:rsidRPr="006659AF">
        <w:rPr>
          <w:rFonts w:ascii="Times New Roman" w:hAnsi="Times New Roman" w:cs="Times New Roman"/>
          <w:sz w:val="24"/>
          <w:szCs w:val="24"/>
        </w:rPr>
        <w:t xml:space="preserve">prepared </w:t>
      </w:r>
      <w:r w:rsidRPr="006659AF">
        <w:rPr>
          <w:rFonts w:ascii="Times New Roman" w:hAnsi="Times New Roman" w:cs="Times New Roman"/>
          <w:sz w:val="24"/>
          <w:szCs w:val="24"/>
        </w:rPr>
        <w:t xml:space="preserve">before attending any </w:t>
      </w:r>
      <w:r w:rsidRPr="00BB74D3">
        <w:rPr>
          <w:rFonts w:ascii="Times New Roman" w:hAnsi="Times New Roman" w:cs="Times New Roman"/>
          <w:sz w:val="24"/>
          <w:szCs w:val="24"/>
        </w:rPr>
        <w:t xml:space="preserve">meeting </w:t>
      </w:r>
      <w:r w:rsidR="00312784" w:rsidRPr="00BB74D3">
        <w:rPr>
          <w:rFonts w:ascii="Times New Roman" w:hAnsi="Times New Roman" w:cs="Times New Roman"/>
          <w:sz w:val="24"/>
          <w:szCs w:val="24"/>
        </w:rPr>
        <w:t>(</w:t>
      </w:r>
      <w:r w:rsidR="00973E28" w:rsidRPr="00BB74D3">
        <w:rPr>
          <w:rFonts w:ascii="Times New Roman" w:hAnsi="Times New Roman" w:cs="Times New Roman"/>
          <w:sz w:val="24"/>
          <w:szCs w:val="24"/>
        </w:rPr>
        <w:t>Richards,</w:t>
      </w:r>
      <w:r w:rsidR="00973E28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BB74D3" w:rsidRPr="00BB74D3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BB74D3">
        <w:rPr>
          <w:rFonts w:ascii="Times New Roman" w:hAnsi="Times New Roman" w:cs="Times New Roman"/>
          <w:sz w:val="24"/>
          <w:szCs w:val="24"/>
        </w:rPr>
        <w:t xml:space="preserve">. </w:t>
      </w:r>
      <w:r w:rsidR="00973E28" w:rsidRPr="006659AF">
        <w:rPr>
          <w:rFonts w:ascii="Times New Roman" w:hAnsi="Times New Roman" w:cs="Times New Roman"/>
          <w:sz w:val="24"/>
          <w:szCs w:val="24"/>
        </w:rPr>
        <w:t>2020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="00312784" w:rsidRPr="006659AF">
        <w:rPr>
          <w:rFonts w:ascii="Times New Roman" w:hAnsi="Times New Roman" w:cs="Times New Roman"/>
          <w:sz w:val="24"/>
          <w:szCs w:val="24"/>
        </w:rPr>
        <w:t>)</w:t>
      </w:r>
      <w:r w:rsidRPr="006659AF">
        <w:rPr>
          <w:rFonts w:ascii="Times New Roman" w:hAnsi="Times New Roman" w:cs="Times New Roman"/>
          <w:sz w:val="24"/>
          <w:szCs w:val="24"/>
        </w:rPr>
        <w:t xml:space="preserve">. </w:t>
      </w:r>
      <w:r w:rsidR="00E97BBB" w:rsidRPr="006659AF">
        <w:rPr>
          <w:rFonts w:ascii="Times New Roman" w:hAnsi="Times New Roman" w:cs="Times New Roman"/>
          <w:sz w:val="24"/>
          <w:szCs w:val="24"/>
        </w:rPr>
        <w:t>Crayons will be used instead of pencils for the safety of the client and advocate</w:t>
      </w:r>
      <w:r w:rsidR="00973E28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EA2157">
        <w:rPr>
          <w:rFonts w:ascii="Times New Roman" w:hAnsi="Times New Roman" w:cs="Times New Roman"/>
          <w:sz w:val="24"/>
          <w:szCs w:val="24"/>
        </w:rPr>
        <w:t>(</w:t>
      </w:r>
      <w:r w:rsidR="00EA2157"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The Deregulation Act </w:t>
      </w:r>
      <w:r w:rsidR="00EA2157" w:rsidRPr="00EA2157">
        <w:rPr>
          <w:rFonts w:ascii="Times New Roman" w:hAnsi="Times New Roman" w:cs="Times New Roman"/>
          <w:sz w:val="24"/>
          <w:szCs w:val="24"/>
        </w:rPr>
        <w:t>2015</w:t>
      </w:r>
      <w:r w:rsidR="00EA2157" w:rsidRPr="00EA2157">
        <w:rPr>
          <w:rFonts w:ascii="Times New Roman" w:hAnsi="Times New Roman" w:cs="Times New Roman"/>
          <w:sz w:val="24"/>
          <w:szCs w:val="24"/>
        </w:rPr>
        <w:t>)</w:t>
      </w:r>
      <w:r w:rsidR="00E97BBB" w:rsidRPr="006659AF">
        <w:rPr>
          <w:rFonts w:ascii="Times New Roman" w:hAnsi="Times New Roman" w:cs="Times New Roman"/>
          <w:sz w:val="24"/>
          <w:szCs w:val="24"/>
        </w:rPr>
        <w:t>. The kit bag must</w:t>
      </w:r>
      <w:r w:rsidR="00E97BBB">
        <w:rPr>
          <w:rFonts w:ascii="Times New Roman" w:hAnsi="Times New Roman" w:cs="Times New Roman"/>
          <w:sz w:val="24"/>
          <w:szCs w:val="24"/>
        </w:rPr>
        <w:t xml:space="preserve"> be replenished often due to wear and tear or to change the combination of </w:t>
      </w:r>
      <w:r w:rsidR="00E97BBB" w:rsidRPr="006659AF">
        <w:rPr>
          <w:rFonts w:ascii="Times New Roman" w:hAnsi="Times New Roman" w:cs="Times New Roman"/>
          <w:sz w:val="24"/>
          <w:szCs w:val="24"/>
        </w:rPr>
        <w:t xml:space="preserve">items </w:t>
      </w:r>
      <w:r w:rsidR="00973E28" w:rsidRPr="006659AF">
        <w:rPr>
          <w:rFonts w:ascii="Times New Roman" w:hAnsi="Times New Roman" w:cs="Times New Roman"/>
          <w:sz w:val="24"/>
          <w:szCs w:val="24"/>
        </w:rPr>
        <w:t>(</w:t>
      </w:r>
      <w:r w:rsidR="00EA2157"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The Deregulation Act </w:t>
      </w:r>
      <w:r w:rsidR="00EA2157" w:rsidRPr="00EA2157">
        <w:rPr>
          <w:rFonts w:ascii="Times New Roman" w:hAnsi="Times New Roman" w:cs="Times New Roman"/>
          <w:sz w:val="24"/>
          <w:szCs w:val="24"/>
        </w:rPr>
        <w:t>2015</w:t>
      </w:r>
      <w:r w:rsidR="00EA2157" w:rsidRPr="00EA2157">
        <w:rPr>
          <w:rFonts w:ascii="Times New Roman" w:hAnsi="Times New Roman" w:cs="Times New Roman"/>
          <w:sz w:val="24"/>
          <w:szCs w:val="24"/>
        </w:rPr>
        <w:t>)</w:t>
      </w:r>
      <w:r w:rsidR="00973E28" w:rsidRPr="00EA2157">
        <w:rPr>
          <w:rFonts w:ascii="Times New Roman" w:hAnsi="Times New Roman" w:cs="Times New Roman"/>
          <w:sz w:val="24"/>
          <w:szCs w:val="24"/>
        </w:rPr>
        <w:t>.</w:t>
      </w:r>
      <w:r w:rsidR="00E97BBB" w:rsidRPr="00EA215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C1A10E" w14:textId="261819F4" w:rsidR="00E97BBB" w:rsidRPr="00EA2157" w:rsidRDefault="00961380" w:rsidP="00E97BB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A2157">
        <w:rPr>
          <w:rFonts w:ascii="Times New Roman" w:hAnsi="Times New Roman" w:cs="Times New Roman"/>
          <w:sz w:val="24"/>
          <w:szCs w:val="24"/>
        </w:rPr>
        <w:t>Toys:</w:t>
      </w:r>
    </w:p>
    <w:p w14:paraId="16AE5851" w14:textId="5DCDADB3" w:rsidR="00915B99" w:rsidRPr="00AF224D" w:rsidRDefault="00915B99" w:rsidP="00915B99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6659AF">
        <w:rPr>
          <w:rFonts w:ascii="Times New Roman" w:hAnsi="Times New Roman" w:cs="Times New Roman"/>
          <w:sz w:val="24"/>
          <w:szCs w:val="24"/>
        </w:rPr>
        <w:t xml:space="preserve">Client A might want to play alone if he is withdrawn; the advocate can </w:t>
      </w:r>
      <w:r w:rsidR="00577934" w:rsidRPr="006659AF">
        <w:rPr>
          <w:rFonts w:ascii="Times New Roman" w:hAnsi="Times New Roman" w:cs="Times New Roman"/>
          <w:sz w:val="24"/>
          <w:szCs w:val="24"/>
        </w:rPr>
        <w:t xml:space="preserve">then </w:t>
      </w:r>
      <w:r w:rsidRPr="006659AF">
        <w:rPr>
          <w:rFonts w:ascii="Times New Roman" w:hAnsi="Times New Roman" w:cs="Times New Roman"/>
          <w:sz w:val="24"/>
          <w:szCs w:val="24"/>
        </w:rPr>
        <w:t>watch</w:t>
      </w:r>
      <w:r w:rsidR="00F72903">
        <w:rPr>
          <w:rFonts w:ascii="Times New Roman" w:hAnsi="Times New Roman" w:cs="Times New Roman"/>
          <w:sz w:val="24"/>
          <w:szCs w:val="24"/>
        </w:rPr>
        <w:t>,</w:t>
      </w:r>
      <w:r w:rsidR="00961380" w:rsidRPr="006659AF">
        <w:rPr>
          <w:rFonts w:ascii="Times New Roman" w:hAnsi="Times New Roman" w:cs="Times New Roman"/>
          <w:sz w:val="24"/>
          <w:szCs w:val="24"/>
        </w:rPr>
        <w:t xml:space="preserve"> listen</w:t>
      </w:r>
      <w:r w:rsidR="00577934" w:rsidRPr="006659AF">
        <w:rPr>
          <w:rFonts w:ascii="Times New Roman" w:hAnsi="Times New Roman" w:cs="Times New Roman"/>
          <w:sz w:val="24"/>
          <w:szCs w:val="24"/>
        </w:rPr>
        <w:t xml:space="preserve">, and ask non-direct questions </w:t>
      </w:r>
      <w:r w:rsidR="00F72903">
        <w:rPr>
          <w:rFonts w:ascii="Times New Roman" w:hAnsi="Times New Roman" w:cs="Times New Roman"/>
          <w:sz w:val="24"/>
          <w:szCs w:val="24"/>
        </w:rPr>
        <w:t>to understand their needs better</w:t>
      </w:r>
      <w:r w:rsidRPr="006659AF">
        <w:rPr>
          <w:rFonts w:ascii="Times New Roman" w:hAnsi="Times New Roman" w:cs="Times New Roman"/>
          <w:sz w:val="24"/>
          <w:szCs w:val="24"/>
        </w:rPr>
        <w:t xml:space="preserve"> (</w:t>
      </w:r>
      <w:r w:rsidR="00F72903">
        <w:rPr>
          <w:rFonts w:ascii="Times New Roman" w:hAnsi="Times New Roman" w:cs="Times New Roman"/>
          <w:sz w:val="24"/>
          <w:szCs w:val="24"/>
        </w:rPr>
        <w:t xml:space="preserve">Hoxer, 1977, np; </w:t>
      </w:r>
      <w:r w:rsidRPr="006659AF">
        <w:rPr>
          <w:rFonts w:ascii="Times New Roman" w:hAnsi="Times New Roman" w:cs="Times New Roman"/>
          <w:sz w:val="24"/>
          <w:szCs w:val="24"/>
        </w:rPr>
        <w:t>Curtis, 1982, pp. 27-30; Ayling, 2012, pp. 764-777</w:t>
      </w:r>
      <w:r w:rsidR="008D2C3C" w:rsidRPr="006659AF">
        <w:rPr>
          <w:rFonts w:ascii="Times New Roman" w:hAnsi="Times New Roman" w:cs="Times New Roman"/>
          <w:sz w:val="24"/>
          <w:szCs w:val="24"/>
        </w:rPr>
        <w:t>; Advocacy QPM, 2014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="008D2C3C" w:rsidRPr="006659AF">
        <w:rPr>
          <w:rFonts w:ascii="Times New Roman" w:hAnsi="Times New Roman" w:cs="Times New Roman"/>
          <w:sz w:val="24"/>
          <w:szCs w:val="24"/>
        </w:rPr>
        <w:t xml:space="preserve">; </w:t>
      </w:r>
      <w:r w:rsidR="008D2C3C" w:rsidRPr="006659AF">
        <w:rPr>
          <w:rFonts w:ascii="Times New Roman" w:hAnsi="Times New Roman" w:cs="Times New Roman"/>
          <w:i/>
          <w:iCs/>
          <w:sz w:val="24"/>
          <w:szCs w:val="24"/>
        </w:rPr>
        <w:t>Social Services and Wellbeing (Wales) Act</w:t>
      </w:r>
      <w:r w:rsidR="008D2C3C" w:rsidRPr="006659AF">
        <w:rPr>
          <w:rFonts w:ascii="Times New Roman" w:hAnsi="Times New Roman" w:cs="Times New Roman"/>
          <w:sz w:val="24"/>
          <w:szCs w:val="24"/>
        </w:rPr>
        <w:t xml:space="preserve"> 2014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Pr="006659AF">
        <w:rPr>
          <w:rFonts w:ascii="Times New Roman" w:hAnsi="Times New Roman" w:cs="Times New Roman"/>
          <w:sz w:val="24"/>
          <w:szCs w:val="24"/>
        </w:rPr>
        <w:t xml:space="preserve">). </w:t>
      </w:r>
      <w:r w:rsidRPr="00F72903">
        <w:rPr>
          <w:rFonts w:ascii="Times New Roman" w:hAnsi="Times New Roman" w:cs="Times New Roman"/>
          <w:sz w:val="24"/>
          <w:szCs w:val="24"/>
        </w:rPr>
        <w:t>The</w:t>
      </w:r>
      <w:r w:rsidRPr="006659AF">
        <w:rPr>
          <w:rFonts w:ascii="Times New Roman" w:hAnsi="Times New Roman" w:cs="Times New Roman"/>
          <w:sz w:val="24"/>
          <w:szCs w:val="24"/>
        </w:rPr>
        <w:t xml:space="preserve"> advocate will</w:t>
      </w:r>
      <w:r w:rsidR="00961380" w:rsidRPr="006659AF">
        <w:rPr>
          <w:rFonts w:ascii="Times New Roman" w:hAnsi="Times New Roman" w:cs="Times New Roman"/>
          <w:sz w:val="24"/>
          <w:szCs w:val="24"/>
        </w:rPr>
        <w:t xml:space="preserve"> be able to</w:t>
      </w:r>
      <w:r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961380" w:rsidRPr="006659AF">
        <w:rPr>
          <w:rFonts w:ascii="Times New Roman" w:hAnsi="Times New Roman" w:cs="Times New Roman"/>
          <w:sz w:val="24"/>
          <w:szCs w:val="24"/>
        </w:rPr>
        <w:t>engage</w:t>
      </w:r>
      <w:r w:rsidRPr="006659AF">
        <w:rPr>
          <w:rFonts w:ascii="Times New Roman" w:hAnsi="Times New Roman" w:cs="Times New Roman"/>
          <w:sz w:val="24"/>
          <w:szCs w:val="24"/>
        </w:rPr>
        <w:t xml:space="preserve"> through play with the client </w:t>
      </w:r>
      <w:bookmarkStart w:id="4" w:name="_Hlk186462307"/>
      <w:r w:rsidRPr="006659AF">
        <w:rPr>
          <w:rFonts w:ascii="Times New Roman" w:hAnsi="Times New Roman" w:cs="Times New Roman"/>
          <w:sz w:val="24"/>
          <w:szCs w:val="24"/>
        </w:rPr>
        <w:t>(Curtis, 1982, pp. 27-30; Kellett, 2011, p.1; Ayling, 2012, pp.764-777</w:t>
      </w:r>
      <w:r w:rsidR="008D2C3C" w:rsidRPr="006659AF">
        <w:rPr>
          <w:rFonts w:ascii="Times New Roman" w:hAnsi="Times New Roman" w:cs="Times New Roman"/>
          <w:sz w:val="24"/>
          <w:szCs w:val="24"/>
        </w:rPr>
        <w:t>; Advocacy QPM, 2014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="008D2C3C" w:rsidRPr="006659AF">
        <w:rPr>
          <w:rFonts w:ascii="Times New Roman" w:hAnsi="Times New Roman" w:cs="Times New Roman"/>
          <w:sz w:val="24"/>
          <w:szCs w:val="24"/>
        </w:rPr>
        <w:t xml:space="preserve">; </w:t>
      </w:r>
      <w:r w:rsidR="008D2C3C" w:rsidRPr="006659AF">
        <w:rPr>
          <w:rFonts w:ascii="Times New Roman" w:hAnsi="Times New Roman" w:cs="Times New Roman"/>
          <w:i/>
          <w:iCs/>
          <w:sz w:val="24"/>
          <w:szCs w:val="24"/>
        </w:rPr>
        <w:t>Social Services and Wellbeing (Wales) Act</w:t>
      </w:r>
      <w:r w:rsidR="008D2C3C" w:rsidRPr="006659AF">
        <w:rPr>
          <w:rFonts w:ascii="Times New Roman" w:hAnsi="Times New Roman" w:cs="Times New Roman"/>
          <w:sz w:val="24"/>
          <w:szCs w:val="24"/>
        </w:rPr>
        <w:t xml:space="preserve"> 2014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Pr="006659AF">
        <w:rPr>
          <w:rFonts w:ascii="Times New Roman" w:hAnsi="Times New Roman" w:cs="Times New Roman"/>
          <w:sz w:val="24"/>
          <w:szCs w:val="24"/>
        </w:rPr>
        <w:t>).</w:t>
      </w:r>
      <w:bookmarkEnd w:id="4"/>
      <w:r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945837" w:rsidRPr="006659AF">
        <w:rPr>
          <w:rFonts w:ascii="Times New Roman" w:hAnsi="Times New Roman" w:cs="Times New Roman"/>
          <w:sz w:val="24"/>
          <w:szCs w:val="24"/>
        </w:rPr>
        <w:t>However, u</w:t>
      </w:r>
      <w:r w:rsidRPr="006659AF">
        <w:rPr>
          <w:rFonts w:ascii="Times New Roman" w:hAnsi="Times New Roman" w:cs="Times New Roman"/>
          <w:sz w:val="24"/>
          <w:szCs w:val="24"/>
        </w:rPr>
        <w:t>sing too many toys, colouring, and mood cards in the same session could overwhelm the client, and they might lose their temper and become confused (</w:t>
      </w:r>
      <w:r w:rsidR="008D2C3C" w:rsidRPr="006659AF">
        <w:rPr>
          <w:rFonts w:ascii="Times New Roman" w:hAnsi="Times New Roman" w:cs="Times New Roman"/>
          <w:sz w:val="24"/>
          <w:szCs w:val="24"/>
        </w:rPr>
        <w:t>Advocacy QPM,</w:t>
      </w:r>
      <w:r w:rsidR="00D55AD3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8D2C3C" w:rsidRPr="006659AF">
        <w:rPr>
          <w:rFonts w:ascii="Times New Roman" w:hAnsi="Times New Roman" w:cs="Times New Roman"/>
          <w:sz w:val="24"/>
          <w:szCs w:val="24"/>
        </w:rPr>
        <w:t>2014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="008D2C3C" w:rsidRPr="006659AF">
        <w:rPr>
          <w:rFonts w:ascii="Times New Roman" w:hAnsi="Times New Roman" w:cs="Times New Roman"/>
          <w:sz w:val="24"/>
          <w:szCs w:val="24"/>
        </w:rPr>
        <w:t xml:space="preserve">; </w:t>
      </w:r>
      <w:r w:rsidR="008D2C3C" w:rsidRPr="006659AF">
        <w:rPr>
          <w:rFonts w:ascii="Times New Roman" w:hAnsi="Times New Roman" w:cs="Times New Roman"/>
          <w:i/>
          <w:iCs/>
          <w:sz w:val="24"/>
          <w:szCs w:val="24"/>
        </w:rPr>
        <w:t>Social Services and Wellbeing (Wales) Act</w:t>
      </w:r>
      <w:r w:rsidR="008D2C3C" w:rsidRPr="006659AF">
        <w:rPr>
          <w:rFonts w:ascii="Times New Roman" w:hAnsi="Times New Roman" w:cs="Times New Roman"/>
          <w:sz w:val="24"/>
          <w:szCs w:val="24"/>
        </w:rPr>
        <w:t xml:space="preserve"> 2014</w:t>
      </w:r>
      <w:r w:rsidR="00D55AD3" w:rsidRPr="006659AF">
        <w:rPr>
          <w:rFonts w:ascii="Times New Roman" w:hAnsi="Times New Roman" w:cs="Times New Roman"/>
          <w:sz w:val="24"/>
          <w:szCs w:val="24"/>
        </w:rPr>
        <w:t xml:space="preserve">, np; </w:t>
      </w:r>
      <w:r w:rsidR="00AF224D" w:rsidRPr="006659AF">
        <w:rPr>
          <w:rFonts w:ascii="Times New Roman" w:hAnsi="Times New Roman" w:cs="Times New Roman"/>
          <w:sz w:val="24"/>
          <w:szCs w:val="24"/>
        </w:rPr>
        <w:t>Grimmer and Grimmer, 2021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Pr="006659AF">
        <w:rPr>
          <w:rFonts w:ascii="Times New Roman" w:hAnsi="Times New Roman" w:cs="Times New Roman"/>
          <w:sz w:val="24"/>
          <w:szCs w:val="24"/>
        </w:rPr>
        <w:t>).</w:t>
      </w:r>
      <w:r w:rsidRPr="00AF224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3AEA6B" w14:textId="77777777" w:rsidR="008D2C3C" w:rsidRDefault="008D2C3C" w:rsidP="00E81B5C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D2C3C">
        <w:rPr>
          <w:rFonts w:ascii="Times New Roman" w:hAnsi="Times New Roman" w:cs="Times New Roman"/>
          <w:i/>
          <w:iCs/>
          <w:sz w:val="24"/>
          <w:szCs w:val="24"/>
        </w:rPr>
        <w:t>The kit bag:</w:t>
      </w:r>
    </w:p>
    <w:p w14:paraId="5469384A" w14:textId="75B68C35" w:rsidR="00764D70" w:rsidRPr="006659AF" w:rsidRDefault="00135705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22199">
        <w:rPr>
          <w:rFonts w:ascii="Times New Roman" w:hAnsi="Times New Roman" w:cs="Times New Roman"/>
          <w:sz w:val="24"/>
          <w:szCs w:val="24"/>
        </w:rPr>
        <w:t xml:space="preserve">The strength of the kitbag is that it aids communication by engaging client </w:t>
      </w:r>
      <w:r>
        <w:rPr>
          <w:rFonts w:ascii="Times New Roman" w:hAnsi="Times New Roman" w:cs="Times New Roman"/>
          <w:sz w:val="24"/>
          <w:szCs w:val="24"/>
        </w:rPr>
        <w:t>A’s</w:t>
      </w:r>
      <w:r w:rsidRPr="00C22199">
        <w:rPr>
          <w:rFonts w:ascii="Times New Roman" w:hAnsi="Times New Roman" w:cs="Times New Roman"/>
          <w:sz w:val="24"/>
          <w:szCs w:val="24"/>
        </w:rPr>
        <w:t xml:space="preserve"> thoughts and feelings through </w:t>
      </w:r>
      <w:r w:rsidRPr="002D0A02">
        <w:rPr>
          <w:rFonts w:ascii="Times New Roman" w:hAnsi="Times New Roman" w:cs="Times New Roman"/>
          <w:sz w:val="24"/>
          <w:szCs w:val="24"/>
        </w:rPr>
        <w:t xml:space="preserve">play </w:t>
      </w:r>
      <w:r w:rsidRPr="006659AF">
        <w:rPr>
          <w:rFonts w:ascii="Times New Roman" w:hAnsi="Times New Roman" w:cs="Times New Roman"/>
          <w:sz w:val="24"/>
          <w:szCs w:val="24"/>
        </w:rPr>
        <w:t>(</w:t>
      </w:r>
      <w:r w:rsidR="00F72903" w:rsidRPr="006659AF">
        <w:rPr>
          <w:rFonts w:ascii="Times New Roman" w:hAnsi="Times New Roman" w:cs="Times New Roman"/>
          <w:sz w:val="24"/>
          <w:szCs w:val="24"/>
        </w:rPr>
        <w:t xml:space="preserve">Hoxter, 1977, np; </w:t>
      </w:r>
      <w:r w:rsidRPr="006659AF">
        <w:rPr>
          <w:rFonts w:ascii="Times New Roman" w:hAnsi="Times New Roman" w:cs="Times New Roman"/>
          <w:sz w:val="24"/>
          <w:szCs w:val="24"/>
        </w:rPr>
        <w:t>Curtis, 1982, pp. 27-30; Kellett, 2011, p.1; Ayling, 2012, np; Pinkney, 2013, pp. 93-94</w:t>
      </w:r>
      <w:r w:rsidR="008D2C3C" w:rsidRPr="006659AF">
        <w:rPr>
          <w:rFonts w:ascii="Times New Roman" w:hAnsi="Times New Roman" w:cs="Times New Roman"/>
          <w:sz w:val="24"/>
          <w:szCs w:val="24"/>
        </w:rPr>
        <w:t>;</w:t>
      </w:r>
      <w:r w:rsidR="00D55AD3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8D2C3C" w:rsidRPr="006659AF">
        <w:rPr>
          <w:rFonts w:ascii="Times New Roman" w:hAnsi="Times New Roman" w:cs="Times New Roman"/>
          <w:sz w:val="24"/>
          <w:szCs w:val="24"/>
        </w:rPr>
        <w:t>Advocacy QPM, 2014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="008D2C3C" w:rsidRPr="006659AF">
        <w:rPr>
          <w:rFonts w:ascii="Times New Roman" w:hAnsi="Times New Roman" w:cs="Times New Roman"/>
          <w:sz w:val="24"/>
          <w:szCs w:val="24"/>
        </w:rPr>
        <w:t xml:space="preserve">; </w:t>
      </w:r>
      <w:r w:rsidR="008D2C3C" w:rsidRPr="006659AF">
        <w:rPr>
          <w:rFonts w:ascii="Times New Roman" w:hAnsi="Times New Roman" w:cs="Times New Roman"/>
          <w:i/>
          <w:iCs/>
          <w:sz w:val="24"/>
          <w:szCs w:val="24"/>
        </w:rPr>
        <w:t>Social Services and Wellbeing (Wales) Act</w:t>
      </w:r>
      <w:r w:rsidR="008D2C3C" w:rsidRPr="006659AF">
        <w:rPr>
          <w:rFonts w:ascii="Times New Roman" w:hAnsi="Times New Roman" w:cs="Times New Roman"/>
          <w:sz w:val="24"/>
          <w:szCs w:val="24"/>
        </w:rPr>
        <w:t xml:space="preserve"> 2014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="008D2C3C" w:rsidRPr="006659AF">
        <w:rPr>
          <w:rFonts w:ascii="Times New Roman" w:hAnsi="Times New Roman" w:cs="Times New Roman"/>
          <w:sz w:val="24"/>
          <w:szCs w:val="24"/>
        </w:rPr>
        <w:t>; Grimmer and Grimmer, 2021</w:t>
      </w:r>
      <w:r w:rsidR="00D55AD3" w:rsidRPr="006659AF">
        <w:rPr>
          <w:rFonts w:ascii="Times New Roman" w:hAnsi="Times New Roman" w:cs="Times New Roman"/>
          <w:sz w:val="24"/>
          <w:szCs w:val="24"/>
        </w:rPr>
        <w:t>, np</w:t>
      </w:r>
      <w:r w:rsidR="008D2C3C" w:rsidRPr="006659AF">
        <w:rPr>
          <w:rFonts w:ascii="Times New Roman" w:hAnsi="Times New Roman" w:cs="Times New Roman"/>
          <w:sz w:val="24"/>
          <w:szCs w:val="24"/>
        </w:rPr>
        <w:t>).</w:t>
      </w:r>
      <w:r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B2648E" w:rsidRPr="006659AF">
        <w:rPr>
          <w:rFonts w:ascii="Times New Roman" w:hAnsi="Times New Roman" w:cs="Times New Roman"/>
          <w:sz w:val="24"/>
          <w:szCs w:val="24"/>
        </w:rPr>
        <w:t>Its</w:t>
      </w:r>
      <w:r w:rsidR="00B2648E"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06823" w:rsidRPr="006659AF">
        <w:rPr>
          <w:rFonts w:ascii="Times New Roman" w:hAnsi="Times New Roman" w:cs="Times New Roman"/>
          <w:sz w:val="24"/>
          <w:szCs w:val="24"/>
        </w:rPr>
        <w:t xml:space="preserve">weakness </w:t>
      </w:r>
      <w:r w:rsidR="00AE52DA" w:rsidRPr="006659AF">
        <w:rPr>
          <w:rFonts w:ascii="Times New Roman" w:hAnsi="Times New Roman" w:cs="Times New Roman"/>
          <w:sz w:val="24"/>
          <w:szCs w:val="24"/>
        </w:rPr>
        <w:t>may be</w:t>
      </w:r>
      <w:r w:rsidR="00606823" w:rsidRPr="006659AF">
        <w:rPr>
          <w:rFonts w:ascii="Times New Roman" w:hAnsi="Times New Roman" w:cs="Times New Roman"/>
          <w:sz w:val="24"/>
          <w:szCs w:val="24"/>
        </w:rPr>
        <w:t xml:space="preserve"> that the client will want to play and not communicate</w:t>
      </w:r>
      <w:r w:rsidR="00DC6B84" w:rsidRPr="006659AF">
        <w:rPr>
          <w:rFonts w:ascii="Times New Roman" w:hAnsi="Times New Roman" w:cs="Times New Roman"/>
          <w:sz w:val="24"/>
          <w:szCs w:val="24"/>
        </w:rPr>
        <w:t xml:space="preserve"> (</w:t>
      </w:r>
      <w:bookmarkStart w:id="5" w:name="_Hlk186459489"/>
      <w:r w:rsidR="00DC6B84" w:rsidRPr="006659AF">
        <w:rPr>
          <w:rFonts w:ascii="Times New Roman" w:hAnsi="Times New Roman" w:cs="Times New Roman"/>
          <w:sz w:val="24"/>
          <w:szCs w:val="24"/>
        </w:rPr>
        <w:t>Kellett, 2011</w:t>
      </w:r>
      <w:bookmarkEnd w:id="5"/>
      <w:r w:rsidR="00DC6B84" w:rsidRPr="006659AF">
        <w:rPr>
          <w:rFonts w:ascii="Times New Roman" w:hAnsi="Times New Roman" w:cs="Times New Roman"/>
          <w:sz w:val="24"/>
          <w:szCs w:val="24"/>
        </w:rPr>
        <w:t>, p.1)</w:t>
      </w:r>
      <w:r w:rsidR="00606823" w:rsidRPr="006659A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55D4FB0" w14:textId="371A1632" w:rsidR="007C123D" w:rsidRDefault="003D4F45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659AF">
        <w:rPr>
          <w:rFonts w:ascii="Times New Roman" w:hAnsi="Times New Roman" w:cs="Times New Roman"/>
          <w:sz w:val="24"/>
          <w:szCs w:val="24"/>
        </w:rPr>
        <w:t>Alternatively,</w:t>
      </w:r>
      <w:r w:rsidR="00A4120B" w:rsidRPr="006659AF">
        <w:rPr>
          <w:rFonts w:ascii="Times New Roman" w:hAnsi="Times New Roman" w:cs="Times New Roman"/>
          <w:sz w:val="24"/>
          <w:szCs w:val="24"/>
        </w:rPr>
        <w:t xml:space="preserve"> the</w:t>
      </w:r>
      <w:r w:rsidRPr="006659AF">
        <w:rPr>
          <w:rFonts w:ascii="Times New Roman" w:hAnsi="Times New Roman" w:cs="Times New Roman"/>
          <w:sz w:val="24"/>
          <w:szCs w:val="24"/>
        </w:rPr>
        <w:t>re is the</w:t>
      </w:r>
      <w:r w:rsidR="00A4120B" w:rsidRPr="006659AF">
        <w:rPr>
          <w:rFonts w:ascii="Times New Roman" w:hAnsi="Times New Roman" w:cs="Times New Roman"/>
          <w:sz w:val="24"/>
          <w:szCs w:val="24"/>
        </w:rPr>
        <w:t xml:space="preserve"> bagless intervention, where the advocate does not use the kit bag but </w:t>
      </w:r>
      <w:r w:rsidR="003C17AF" w:rsidRPr="006659AF">
        <w:rPr>
          <w:rFonts w:ascii="Times New Roman" w:hAnsi="Times New Roman" w:cs="Times New Roman"/>
          <w:sz w:val="24"/>
          <w:szCs w:val="24"/>
        </w:rPr>
        <w:t>items from the client’s home</w:t>
      </w:r>
      <w:r w:rsidR="008F3321" w:rsidRPr="006659AF">
        <w:rPr>
          <w:rFonts w:ascii="Times New Roman" w:hAnsi="Times New Roman" w:cs="Times New Roman"/>
          <w:sz w:val="24"/>
          <w:szCs w:val="24"/>
        </w:rPr>
        <w:t xml:space="preserve"> (Williams and Ostrosky, 2020</w:t>
      </w:r>
      <w:r w:rsidR="009A5DBA" w:rsidRPr="006659AF">
        <w:rPr>
          <w:rFonts w:ascii="Times New Roman" w:hAnsi="Times New Roman" w:cs="Times New Roman"/>
          <w:sz w:val="24"/>
          <w:szCs w:val="24"/>
        </w:rPr>
        <w:t xml:space="preserve">, pp. </w:t>
      </w:r>
      <w:r w:rsidR="0076763B" w:rsidRPr="006659AF">
        <w:rPr>
          <w:rFonts w:ascii="Times New Roman" w:hAnsi="Times New Roman" w:cs="Times New Roman"/>
          <w:sz w:val="24"/>
          <w:szCs w:val="24"/>
        </w:rPr>
        <w:t>7</w:t>
      </w:r>
      <w:r w:rsidR="009A5DBA" w:rsidRPr="006659AF">
        <w:rPr>
          <w:rFonts w:ascii="Times New Roman" w:hAnsi="Times New Roman" w:cs="Times New Roman"/>
          <w:sz w:val="24"/>
          <w:szCs w:val="24"/>
        </w:rPr>
        <w:t>6-86</w:t>
      </w:r>
      <w:r w:rsidR="008F3321" w:rsidRPr="006659AF">
        <w:rPr>
          <w:rFonts w:ascii="Times New Roman" w:hAnsi="Times New Roman" w:cs="Times New Roman"/>
          <w:sz w:val="24"/>
          <w:szCs w:val="24"/>
        </w:rPr>
        <w:t xml:space="preserve">). </w:t>
      </w:r>
      <w:r w:rsidR="00E177F8" w:rsidRPr="006659AF">
        <w:rPr>
          <w:rFonts w:ascii="Times New Roman" w:hAnsi="Times New Roman" w:cs="Times New Roman"/>
          <w:sz w:val="24"/>
          <w:szCs w:val="24"/>
        </w:rPr>
        <w:t>This intervention could be a strength as the client would be familiar with items from home and might engage quicker than with items from the kit bag (Williams and Ostrosky, 2020, pp. 76-86).</w:t>
      </w:r>
      <w:r w:rsidR="0091323D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8F3321" w:rsidRPr="006659AF">
        <w:rPr>
          <w:rFonts w:ascii="Times New Roman" w:hAnsi="Times New Roman" w:cs="Times New Roman"/>
          <w:sz w:val="24"/>
          <w:szCs w:val="24"/>
        </w:rPr>
        <w:t xml:space="preserve">However, due to </w:t>
      </w:r>
      <w:r w:rsidR="00113A4C" w:rsidRPr="006659AF">
        <w:rPr>
          <w:rFonts w:ascii="Times New Roman" w:hAnsi="Times New Roman" w:cs="Times New Roman"/>
          <w:sz w:val="24"/>
          <w:szCs w:val="24"/>
        </w:rPr>
        <w:t xml:space="preserve">client </w:t>
      </w:r>
      <w:r w:rsidR="008F3321" w:rsidRPr="006659AF">
        <w:rPr>
          <w:rFonts w:ascii="Times New Roman" w:hAnsi="Times New Roman" w:cs="Times New Roman"/>
          <w:sz w:val="24"/>
          <w:szCs w:val="24"/>
        </w:rPr>
        <w:t xml:space="preserve">confidentiality, </w:t>
      </w:r>
      <w:r w:rsidR="00F72903">
        <w:rPr>
          <w:rFonts w:ascii="Times New Roman" w:hAnsi="Times New Roman" w:cs="Times New Roman"/>
          <w:sz w:val="24"/>
          <w:szCs w:val="24"/>
        </w:rPr>
        <w:t>requesting items from the client’s caregivers might not be feasible</w:t>
      </w:r>
      <w:r w:rsidR="00FE7B0D" w:rsidRPr="006659AF">
        <w:rPr>
          <w:rFonts w:ascii="Times New Roman" w:hAnsi="Times New Roman" w:cs="Times New Roman"/>
          <w:sz w:val="24"/>
          <w:szCs w:val="24"/>
        </w:rPr>
        <w:t xml:space="preserve"> if they are </w:t>
      </w:r>
      <w:r w:rsidR="00BB74D3">
        <w:rPr>
          <w:rFonts w:ascii="Times New Roman" w:hAnsi="Times New Roman" w:cs="Times New Roman"/>
          <w:sz w:val="24"/>
          <w:szCs w:val="24"/>
        </w:rPr>
        <w:t>unaware</w:t>
      </w:r>
      <w:r w:rsidR="00FE7B0D" w:rsidRPr="006659AF">
        <w:rPr>
          <w:rFonts w:ascii="Times New Roman" w:hAnsi="Times New Roman" w:cs="Times New Roman"/>
          <w:sz w:val="24"/>
          <w:szCs w:val="24"/>
        </w:rPr>
        <w:t xml:space="preserve"> their child is being assessed</w:t>
      </w:r>
      <w:r w:rsidR="008F3321" w:rsidRPr="006659AF">
        <w:rPr>
          <w:rFonts w:ascii="Times New Roman" w:hAnsi="Times New Roman" w:cs="Times New Roman"/>
          <w:sz w:val="24"/>
          <w:szCs w:val="24"/>
        </w:rPr>
        <w:t xml:space="preserve"> </w:t>
      </w:r>
      <w:bookmarkStart w:id="6" w:name="_Hlk186484473"/>
      <w:r w:rsidR="008F3321" w:rsidRPr="006659AF">
        <w:rPr>
          <w:rFonts w:ascii="Times New Roman" w:hAnsi="Times New Roman" w:cs="Times New Roman"/>
          <w:sz w:val="24"/>
          <w:szCs w:val="24"/>
        </w:rPr>
        <w:t>(Williams and Ostrosky, 2020</w:t>
      </w:r>
      <w:r w:rsidR="009A5DBA" w:rsidRPr="006659AF">
        <w:rPr>
          <w:rFonts w:ascii="Times New Roman" w:hAnsi="Times New Roman" w:cs="Times New Roman"/>
          <w:sz w:val="24"/>
          <w:szCs w:val="24"/>
        </w:rPr>
        <w:t>, pp.</w:t>
      </w:r>
      <w:r w:rsidR="0076763B" w:rsidRPr="006659AF">
        <w:rPr>
          <w:rFonts w:ascii="Times New Roman" w:hAnsi="Times New Roman" w:cs="Times New Roman"/>
          <w:sz w:val="24"/>
          <w:szCs w:val="24"/>
        </w:rPr>
        <w:t>76-</w:t>
      </w:r>
      <w:r w:rsidR="009A5DBA" w:rsidRPr="006659AF">
        <w:rPr>
          <w:rFonts w:ascii="Times New Roman" w:hAnsi="Times New Roman" w:cs="Times New Roman"/>
          <w:sz w:val="24"/>
          <w:szCs w:val="24"/>
        </w:rPr>
        <w:t>86</w:t>
      </w:r>
      <w:r w:rsidR="008F3321" w:rsidRPr="006659AF">
        <w:rPr>
          <w:rFonts w:ascii="Times New Roman" w:hAnsi="Times New Roman" w:cs="Times New Roman"/>
          <w:sz w:val="24"/>
          <w:szCs w:val="24"/>
        </w:rPr>
        <w:t>).</w:t>
      </w:r>
      <w:r w:rsidR="0076763B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D97A94" w:rsidRPr="006659AF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76763B" w:rsidRPr="006659AF">
        <w:rPr>
          <w:rFonts w:ascii="Times New Roman" w:hAnsi="Times New Roman" w:cs="Times New Roman"/>
          <w:sz w:val="24"/>
          <w:szCs w:val="24"/>
        </w:rPr>
        <w:t xml:space="preserve">Goldstein (2018, pp. 3-13) noted </w:t>
      </w:r>
      <w:r w:rsidR="00B57ABE" w:rsidRPr="006659AF">
        <w:rPr>
          <w:rFonts w:ascii="Times New Roman" w:hAnsi="Times New Roman" w:cs="Times New Roman"/>
          <w:sz w:val="24"/>
          <w:szCs w:val="24"/>
        </w:rPr>
        <w:t xml:space="preserve">that </w:t>
      </w:r>
      <w:r w:rsidR="00BB74D3">
        <w:rPr>
          <w:rFonts w:ascii="Times New Roman" w:hAnsi="Times New Roman" w:cs="Times New Roman"/>
          <w:sz w:val="24"/>
          <w:szCs w:val="24"/>
        </w:rPr>
        <w:t>absent caregivers would not see how to support their child’s development when the advocate takes away their kitbag after the session</w:t>
      </w:r>
      <w:r w:rsidR="005B0D9D">
        <w:rPr>
          <w:rFonts w:ascii="Times New Roman" w:hAnsi="Times New Roman" w:cs="Times New Roman"/>
          <w:sz w:val="24"/>
          <w:szCs w:val="24"/>
        </w:rPr>
        <w:t>.</w:t>
      </w:r>
    </w:p>
    <w:bookmarkEnd w:id="6"/>
    <w:p w14:paraId="34CD2C6A" w14:textId="7A97073B" w:rsidR="002D0BE5" w:rsidRPr="00454CBD" w:rsidRDefault="002D0BE5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BBB17DA" w14:textId="5FEED33A" w:rsidR="002D0BE5" w:rsidRPr="004F469B" w:rsidRDefault="00A4120B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Advocate’s t</w:t>
      </w:r>
      <w:r w:rsidR="002D0BE5" w:rsidRPr="004F469B">
        <w:rPr>
          <w:rFonts w:ascii="Times New Roman" w:hAnsi="Times New Roman" w:cs="Times New Roman"/>
          <w:b/>
          <w:bCs/>
          <w:sz w:val="24"/>
          <w:szCs w:val="24"/>
        </w:rPr>
        <w:t xml:space="preserve">raining needs </w:t>
      </w:r>
      <w:r>
        <w:rPr>
          <w:rFonts w:ascii="Times New Roman" w:hAnsi="Times New Roman" w:cs="Times New Roman"/>
          <w:b/>
          <w:bCs/>
          <w:sz w:val="24"/>
          <w:szCs w:val="24"/>
        </w:rPr>
        <w:t>and costs</w:t>
      </w:r>
      <w:r w:rsidR="002D0BE5" w:rsidRPr="004F469B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4C13AF5A" w14:textId="6005B4B8" w:rsidR="002D0BE5" w:rsidRPr="006659AF" w:rsidRDefault="00146655" w:rsidP="00E81B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kit bag will contain soft and hard toys, mood cards, a colouring book, and crayons</w:t>
      </w:r>
      <w:r w:rsidR="00A501DF">
        <w:rPr>
          <w:rFonts w:ascii="Times New Roman" w:hAnsi="Times New Roman" w:cs="Times New Roman"/>
          <w:sz w:val="24"/>
          <w:szCs w:val="24"/>
        </w:rPr>
        <w:t>;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501DF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verything is purchased from </w:t>
      </w:r>
      <w:bookmarkStart w:id="7" w:name="_Hlk186375307"/>
      <w:r>
        <w:rPr>
          <w:rFonts w:ascii="Times New Roman" w:hAnsi="Times New Roman" w:cs="Times New Roman"/>
          <w:sz w:val="24"/>
          <w:szCs w:val="24"/>
        </w:rPr>
        <w:t xml:space="preserve">Amazon </w:t>
      </w:r>
      <w:r w:rsidR="001645F3" w:rsidRPr="006659AF">
        <w:rPr>
          <w:rFonts w:ascii="Times New Roman" w:hAnsi="Times New Roman" w:cs="Times New Roman"/>
          <w:sz w:val="24"/>
          <w:szCs w:val="24"/>
        </w:rPr>
        <w:t>(2024)</w:t>
      </w:r>
      <w:r w:rsidRPr="006659AF">
        <w:rPr>
          <w:rFonts w:ascii="Times New Roman" w:hAnsi="Times New Roman" w:cs="Times New Roman"/>
          <w:sz w:val="24"/>
          <w:szCs w:val="24"/>
        </w:rPr>
        <w:t xml:space="preserve">. </w:t>
      </w:r>
      <w:bookmarkEnd w:id="7"/>
      <w:r w:rsidRPr="006659AF">
        <w:rPr>
          <w:rFonts w:ascii="Times New Roman" w:hAnsi="Times New Roman" w:cs="Times New Roman"/>
          <w:sz w:val="24"/>
          <w:szCs w:val="24"/>
        </w:rPr>
        <w:t>The two soft toys are a dinosaur at £12.34</w:t>
      </w:r>
      <w:r w:rsidR="001645F3" w:rsidRPr="006659AF">
        <w:rPr>
          <w:rFonts w:ascii="Times New Roman" w:hAnsi="Times New Roman" w:cs="Times New Roman"/>
          <w:sz w:val="24"/>
          <w:szCs w:val="24"/>
        </w:rPr>
        <w:t>,</w:t>
      </w:r>
      <w:r w:rsidRPr="006659AF">
        <w:rPr>
          <w:rFonts w:ascii="Times New Roman" w:hAnsi="Times New Roman" w:cs="Times New Roman"/>
          <w:sz w:val="24"/>
          <w:szCs w:val="24"/>
        </w:rPr>
        <w:t xml:space="preserve"> a giraffe at £9.99,</w:t>
      </w:r>
      <w:r w:rsidR="000F7608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1645F3" w:rsidRPr="006659AF">
        <w:rPr>
          <w:rFonts w:ascii="Times New Roman" w:hAnsi="Times New Roman" w:cs="Times New Roman"/>
          <w:sz w:val="24"/>
          <w:szCs w:val="24"/>
        </w:rPr>
        <w:t xml:space="preserve">and </w:t>
      </w:r>
      <w:r w:rsidR="000F7608" w:rsidRPr="006659AF">
        <w:rPr>
          <w:rFonts w:ascii="Times New Roman" w:hAnsi="Times New Roman" w:cs="Times New Roman"/>
          <w:sz w:val="24"/>
          <w:szCs w:val="24"/>
        </w:rPr>
        <w:t xml:space="preserve">the two hard toys are monster tracks at £11.99. </w:t>
      </w:r>
      <w:r w:rsidR="00A501DF" w:rsidRPr="006659AF">
        <w:rPr>
          <w:rFonts w:ascii="Times New Roman" w:hAnsi="Times New Roman" w:cs="Times New Roman"/>
          <w:sz w:val="24"/>
          <w:szCs w:val="24"/>
        </w:rPr>
        <w:t>M</w:t>
      </w:r>
      <w:r w:rsidR="000F7608" w:rsidRPr="006659AF">
        <w:rPr>
          <w:rFonts w:ascii="Times New Roman" w:hAnsi="Times New Roman" w:cs="Times New Roman"/>
          <w:sz w:val="24"/>
          <w:szCs w:val="24"/>
        </w:rPr>
        <w:t>ood cards are £9.</w:t>
      </w:r>
      <w:r w:rsidR="00A4120B" w:rsidRPr="006659AF">
        <w:rPr>
          <w:rFonts w:ascii="Times New Roman" w:hAnsi="Times New Roman" w:cs="Times New Roman"/>
          <w:sz w:val="24"/>
          <w:szCs w:val="24"/>
        </w:rPr>
        <w:t>99, colouring</w:t>
      </w:r>
      <w:r w:rsidR="001645F3" w:rsidRPr="006659AF">
        <w:rPr>
          <w:rFonts w:ascii="Times New Roman" w:hAnsi="Times New Roman" w:cs="Times New Roman"/>
          <w:sz w:val="24"/>
          <w:szCs w:val="24"/>
        </w:rPr>
        <w:t xml:space="preserve"> paper is a sketchbook at £6.29, and the crayons cost</w:t>
      </w:r>
      <w:r w:rsidR="000F7608" w:rsidRPr="006659AF">
        <w:rPr>
          <w:rFonts w:ascii="Times New Roman" w:hAnsi="Times New Roman" w:cs="Times New Roman"/>
          <w:sz w:val="24"/>
          <w:szCs w:val="24"/>
        </w:rPr>
        <w:t xml:space="preserve"> £4.25. A rucksack costs £18.98</w:t>
      </w:r>
      <w:r w:rsidR="001645F3" w:rsidRPr="006659AF">
        <w:rPr>
          <w:rFonts w:ascii="Times New Roman" w:hAnsi="Times New Roman" w:cs="Times New Roman"/>
          <w:sz w:val="24"/>
          <w:szCs w:val="24"/>
        </w:rPr>
        <w:t>,</w:t>
      </w:r>
      <w:r w:rsidR="000F7608" w:rsidRPr="006659AF">
        <w:rPr>
          <w:rFonts w:ascii="Times New Roman" w:hAnsi="Times New Roman" w:cs="Times New Roman"/>
          <w:sz w:val="24"/>
          <w:szCs w:val="24"/>
        </w:rPr>
        <w:t xml:space="preserve"> and the total cost for the kitbag is £73.83</w:t>
      </w:r>
      <w:r w:rsidR="001645F3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F94372" w:rsidRPr="006659AF">
        <w:rPr>
          <w:rFonts w:ascii="Times New Roman" w:hAnsi="Times New Roman" w:cs="Times New Roman"/>
          <w:sz w:val="24"/>
          <w:szCs w:val="24"/>
        </w:rPr>
        <w:t>(</w:t>
      </w:r>
      <w:r w:rsidR="001645F3" w:rsidRPr="006659AF">
        <w:rPr>
          <w:rFonts w:ascii="Times New Roman" w:hAnsi="Times New Roman" w:cs="Times New Roman"/>
          <w:sz w:val="24"/>
          <w:szCs w:val="24"/>
        </w:rPr>
        <w:t>Amazon</w:t>
      </w:r>
      <w:r w:rsidR="00F94372" w:rsidRPr="006659AF">
        <w:rPr>
          <w:rFonts w:ascii="Times New Roman" w:hAnsi="Times New Roman" w:cs="Times New Roman"/>
          <w:sz w:val="24"/>
          <w:szCs w:val="24"/>
        </w:rPr>
        <w:t xml:space="preserve">, </w:t>
      </w:r>
      <w:r w:rsidR="001645F3" w:rsidRPr="006659AF">
        <w:rPr>
          <w:rFonts w:ascii="Times New Roman" w:hAnsi="Times New Roman" w:cs="Times New Roman"/>
          <w:sz w:val="24"/>
          <w:szCs w:val="24"/>
        </w:rPr>
        <w:t>2024).</w:t>
      </w:r>
      <w:r w:rsidR="000F7608" w:rsidRPr="006659A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BA0ACD" w14:textId="4EDE217A" w:rsidR="006659AF" w:rsidRDefault="001645F3" w:rsidP="006659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659AF">
        <w:rPr>
          <w:rFonts w:ascii="Times New Roman" w:hAnsi="Times New Roman" w:cs="Times New Roman"/>
          <w:sz w:val="24"/>
          <w:szCs w:val="24"/>
        </w:rPr>
        <w:t xml:space="preserve">The advocate can </w:t>
      </w:r>
      <w:r w:rsidR="00F72903">
        <w:rPr>
          <w:rFonts w:ascii="Times New Roman" w:hAnsi="Times New Roman" w:cs="Times New Roman"/>
          <w:sz w:val="24"/>
          <w:szCs w:val="24"/>
        </w:rPr>
        <w:t>take a free online course on understanding child development and disabilities with Alison (2024). The NSPCC (2024) also offers an online safeguarding course for SEND training, which costs £30 per course. All NYAS advocates complete e-learning, which includes safeguarding themselves and all their clients, at</w:t>
      </w:r>
      <w:r w:rsid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267B5C" w:rsidRPr="006659AF">
        <w:rPr>
          <w:rFonts w:ascii="Times New Roman" w:hAnsi="Times New Roman" w:cs="Times New Roman"/>
          <w:sz w:val="24"/>
          <w:szCs w:val="24"/>
        </w:rPr>
        <w:t>no cost to the advocate (NYAS, 2024).</w:t>
      </w:r>
      <w:r w:rsidR="00A759D9" w:rsidRPr="006659A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7C57A5" w14:textId="5427A38C" w:rsidR="002D0BE5" w:rsidRDefault="00D34AD7" w:rsidP="006659A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469B">
        <w:rPr>
          <w:rFonts w:ascii="Times New Roman" w:hAnsi="Times New Roman" w:cs="Times New Roman"/>
          <w:b/>
          <w:bCs/>
          <w:sz w:val="24"/>
          <w:szCs w:val="24"/>
        </w:rPr>
        <w:t xml:space="preserve">How </w:t>
      </w:r>
      <w:r w:rsidR="00A4120B">
        <w:rPr>
          <w:rFonts w:ascii="Times New Roman" w:hAnsi="Times New Roman" w:cs="Times New Roman"/>
          <w:b/>
          <w:bCs/>
          <w:sz w:val="24"/>
          <w:szCs w:val="24"/>
        </w:rPr>
        <w:t xml:space="preserve">the </w:t>
      </w:r>
      <w:r w:rsidRPr="004F469B">
        <w:rPr>
          <w:rFonts w:ascii="Times New Roman" w:hAnsi="Times New Roman" w:cs="Times New Roman"/>
          <w:b/>
          <w:bCs/>
          <w:sz w:val="24"/>
          <w:szCs w:val="24"/>
        </w:rPr>
        <w:t>client</w:t>
      </w:r>
      <w:r w:rsidR="00A4120B">
        <w:rPr>
          <w:rFonts w:ascii="Times New Roman" w:hAnsi="Times New Roman" w:cs="Times New Roman"/>
          <w:b/>
          <w:bCs/>
          <w:sz w:val="24"/>
          <w:szCs w:val="24"/>
        </w:rPr>
        <w:t>’s</w:t>
      </w:r>
      <w:r w:rsidRPr="004F469B">
        <w:rPr>
          <w:rFonts w:ascii="Times New Roman" w:hAnsi="Times New Roman" w:cs="Times New Roman"/>
          <w:b/>
          <w:bCs/>
          <w:sz w:val="24"/>
          <w:szCs w:val="24"/>
        </w:rPr>
        <w:t xml:space="preserve"> needs</w:t>
      </w:r>
      <w:r w:rsidR="00A4120B">
        <w:rPr>
          <w:rFonts w:ascii="Times New Roman" w:hAnsi="Times New Roman" w:cs="Times New Roman"/>
          <w:b/>
          <w:bCs/>
          <w:sz w:val="24"/>
          <w:szCs w:val="24"/>
        </w:rPr>
        <w:t xml:space="preserve"> are supported</w:t>
      </w:r>
      <w:r w:rsidRPr="00454CBD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04F6B0C8" w14:textId="0B08D827" w:rsidR="00E93642" w:rsidRDefault="00D14C10" w:rsidP="00E9364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Due to </w:t>
      </w:r>
      <w:r w:rsidR="00A501DF">
        <w:rPr>
          <w:rFonts w:ascii="Times New Roman" w:hAnsi="Times New Roman" w:cs="Times New Roman"/>
          <w:sz w:val="24"/>
          <w:szCs w:val="24"/>
        </w:rPr>
        <w:t>the Client's</w:t>
      </w:r>
      <w:r>
        <w:rPr>
          <w:rFonts w:ascii="Times New Roman" w:hAnsi="Times New Roman" w:cs="Times New Roman"/>
          <w:sz w:val="24"/>
          <w:szCs w:val="24"/>
        </w:rPr>
        <w:t xml:space="preserve"> needs, having a calm place to play is </w:t>
      </w:r>
      <w:r w:rsidR="00070D14">
        <w:rPr>
          <w:rFonts w:ascii="Times New Roman" w:hAnsi="Times New Roman" w:cs="Times New Roman"/>
          <w:sz w:val="24"/>
          <w:szCs w:val="24"/>
        </w:rPr>
        <w:t>essential</w:t>
      </w:r>
      <w:r>
        <w:rPr>
          <w:rFonts w:ascii="Times New Roman" w:hAnsi="Times New Roman" w:cs="Times New Roman"/>
          <w:sz w:val="24"/>
          <w:szCs w:val="24"/>
        </w:rPr>
        <w:t xml:space="preserve"> so there</w:t>
      </w:r>
      <w:r w:rsidR="00070D14">
        <w:rPr>
          <w:rFonts w:ascii="Times New Roman" w:hAnsi="Times New Roman" w:cs="Times New Roman"/>
          <w:sz w:val="24"/>
          <w:szCs w:val="24"/>
        </w:rPr>
        <w:t xml:space="preserve"> is no distraction.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70D14">
        <w:rPr>
          <w:rFonts w:ascii="Times New Roman" w:hAnsi="Times New Roman" w:cs="Times New Roman"/>
          <w:sz w:val="24"/>
          <w:szCs w:val="24"/>
        </w:rPr>
        <w:t>Client A</w:t>
      </w:r>
      <w:r>
        <w:rPr>
          <w:rFonts w:ascii="Times New Roman" w:hAnsi="Times New Roman" w:cs="Times New Roman"/>
          <w:sz w:val="24"/>
          <w:szCs w:val="24"/>
        </w:rPr>
        <w:t xml:space="preserve"> will be able to express himself through play</w:t>
      </w:r>
      <w:r w:rsidR="00070D14">
        <w:rPr>
          <w:rFonts w:ascii="Times New Roman" w:hAnsi="Times New Roman" w:cs="Times New Roman"/>
          <w:sz w:val="24"/>
          <w:szCs w:val="24"/>
        </w:rPr>
        <w:t xml:space="preserve"> </w:t>
      </w:r>
      <w:r w:rsidR="00A75DC3">
        <w:rPr>
          <w:rFonts w:ascii="Times New Roman" w:hAnsi="Times New Roman" w:cs="Times New Roman"/>
          <w:sz w:val="24"/>
          <w:szCs w:val="24"/>
        </w:rPr>
        <w:t>alongside</w:t>
      </w:r>
      <w:r w:rsidR="00070D14">
        <w:rPr>
          <w:rFonts w:ascii="Times New Roman" w:hAnsi="Times New Roman" w:cs="Times New Roman"/>
          <w:sz w:val="24"/>
          <w:szCs w:val="24"/>
        </w:rPr>
        <w:t xml:space="preserve"> the direction of the </w:t>
      </w:r>
      <w:r w:rsidR="00070D14" w:rsidRPr="00267B5C">
        <w:rPr>
          <w:rFonts w:ascii="Times New Roman" w:hAnsi="Times New Roman" w:cs="Times New Roman"/>
          <w:sz w:val="24"/>
          <w:szCs w:val="24"/>
        </w:rPr>
        <w:t>advocate</w:t>
      </w:r>
      <w:r w:rsidR="00267B5C">
        <w:rPr>
          <w:rFonts w:ascii="Times New Roman" w:hAnsi="Times New Roman" w:cs="Times New Roman"/>
          <w:sz w:val="24"/>
          <w:szCs w:val="24"/>
        </w:rPr>
        <w:t xml:space="preserve"> </w:t>
      </w:r>
      <w:r w:rsidR="00267B5C" w:rsidRPr="00267B5C">
        <w:rPr>
          <w:rFonts w:ascii="Times New Roman" w:hAnsi="Times New Roman" w:cs="Times New Roman"/>
          <w:sz w:val="24"/>
          <w:szCs w:val="24"/>
        </w:rPr>
        <w:t>(</w:t>
      </w:r>
      <w:r w:rsidR="00267B5C">
        <w:rPr>
          <w:rFonts w:ascii="Times New Roman" w:hAnsi="Times New Roman" w:cs="Times New Roman"/>
          <w:sz w:val="24"/>
          <w:szCs w:val="24"/>
        </w:rPr>
        <w:t>Curtis, 19</w:t>
      </w:r>
      <w:r w:rsidR="00267B5C" w:rsidRPr="002D0A02">
        <w:rPr>
          <w:rFonts w:ascii="Times New Roman" w:hAnsi="Times New Roman" w:cs="Times New Roman"/>
          <w:sz w:val="24"/>
          <w:szCs w:val="24"/>
        </w:rPr>
        <w:t>82</w:t>
      </w:r>
      <w:r w:rsidR="00267B5C">
        <w:rPr>
          <w:rFonts w:ascii="Times New Roman" w:hAnsi="Times New Roman" w:cs="Times New Roman"/>
          <w:sz w:val="24"/>
          <w:szCs w:val="24"/>
        </w:rPr>
        <w:t xml:space="preserve">, </w:t>
      </w:r>
      <w:r w:rsidR="00ED208A">
        <w:rPr>
          <w:rFonts w:ascii="Times New Roman" w:hAnsi="Times New Roman" w:cs="Times New Roman"/>
          <w:sz w:val="24"/>
          <w:szCs w:val="24"/>
        </w:rPr>
        <w:t>pp. 27-30</w:t>
      </w:r>
      <w:r w:rsidR="00267B5C" w:rsidRPr="00816E38">
        <w:rPr>
          <w:rFonts w:ascii="Times New Roman" w:hAnsi="Times New Roman" w:cs="Times New Roman"/>
          <w:sz w:val="24"/>
          <w:szCs w:val="24"/>
        </w:rPr>
        <w:t>;</w:t>
      </w:r>
      <w:r w:rsidR="00267B5C">
        <w:rPr>
          <w:rFonts w:ascii="Times New Roman" w:hAnsi="Times New Roman" w:cs="Times New Roman"/>
          <w:sz w:val="24"/>
          <w:szCs w:val="24"/>
        </w:rPr>
        <w:t xml:space="preserve"> Kellett</w:t>
      </w:r>
      <w:r w:rsidR="00267B5C" w:rsidRPr="00DC6B84">
        <w:rPr>
          <w:rFonts w:ascii="Times New Roman" w:hAnsi="Times New Roman" w:cs="Times New Roman"/>
          <w:sz w:val="24"/>
          <w:szCs w:val="24"/>
        </w:rPr>
        <w:t>, 2011</w:t>
      </w:r>
      <w:r w:rsidR="00267B5C">
        <w:rPr>
          <w:rFonts w:ascii="Times New Roman" w:hAnsi="Times New Roman" w:cs="Times New Roman"/>
          <w:sz w:val="24"/>
          <w:szCs w:val="24"/>
        </w:rPr>
        <w:t>, p.1</w:t>
      </w:r>
      <w:r w:rsidR="00267B5C" w:rsidRPr="00DC6B84">
        <w:rPr>
          <w:rFonts w:ascii="Times New Roman" w:hAnsi="Times New Roman" w:cs="Times New Roman"/>
          <w:sz w:val="24"/>
          <w:szCs w:val="24"/>
        </w:rPr>
        <w:t>;</w:t>
      </w:r>
      <w:r w:rsidR="00267B5C" w:rsidRPr="00816E38">
        <w:rPr>
          <w:rFonts w:ascii="Times New Roman" w:hAnsi="Times New Roman" w:cs="Times New Roman"/>
          <w:sz w:val="24"/>
          <w:szCs w:val="24"/>
        </w:rPr>
        <w:t xml:space="preserve"> Ayling, 2012</w:t>
      </w:r>
      <w:r w:rsidR="00267B5C">
        <w:rPr>
          <w:rFonts w:ascii="Times New Roman" w:hAnsi="Times New Roman" w:cs="Times New Roman"/>
          <w:sz w:val="24"/>
          <w:szCs w:val="24"/>
        </w:rPr>
        <w:t xml:space="preserve">, </w:t>
      </w:r>
      <w:r w:rsidR="00ED208A">
        <w:rPr>
          <w:rFonts w:ascii="Times New Roman" w:hAnsi="Times New Roman" w:cs="Times New Roman"/>
          <w:sz w:val="24"/>
          <w:szCs w:val="24"/>
        </w:rPr>
        <w:t>p</w:t>
      </w:r>
      <w:r w:rsidR="00267B5C">
        <w:rPr>
          <w:rFonts w:ascii="Times New Roman" w:hAnsi="Times New Roman" w:cs="Times New Roman"/>
          <w:sz w:val="24"/>
          <w:szCs w:val="24"/>
        </w:rPr>
        <w:t>p</w:t>
      </w:r>
      <w:r w:rsidR="00ED208A">
        <w:rPr>
          <w:rFonts w:ascii="Times New Roman" w:hAnsi="Times New Roman" w:cs="Times New Roman"/>
          <w:sz w:val="24"/>
          <w:szCs w:val="24"/>
        </w:rPr>
        <w:t xml:space="preserve">. </w:t>
      </w:r>
      <w:r w:rsidR="00ED208A" w:rsidRPr="006659AF">
        <w:rPr>
          <w:rFonts w:ascii="Times New Roman" w:hAnsi="Times New Roman" w:cs="Times New Roman"/>
          <w:sz w:val="24"/>
          <w:szCs w:val="24"/>
        </w:rPr>
        <w:t>764-777</w:t>
      </w:r>
      <w:r w:rsidR="00267B5C" w:rsidRPr="006659AF">
        <w:rPr>
          <w:rFonts w:ascii="Times New Roman" w:hAnsi="Times New Roman" w:cs="Times New Roman"/>
          <w:sz w:val="24"/>
          <w:szCs w:val="24"/>
        </w:rPr>
        <w:t>)</w:t>
      </w:r>
      <w:r w:rsidR="00070D14" w:rsidRPr="006659AF">
        <w:rPr>
          <w:rFonts w:ascii="Times New Roman" w:hAnsi="Times New Roman" w:cs="Times New Roman"/>
          <w:sz w:val="24"/>
          <w:szCs w:val="24"/>
        </w:rPr>
        <w:t>.</w:t>
      </w:r>
      <w:r w:rsidR="00070D14">
        <w:rPr>
          <w:rFonts w:ascii="Times New Roman" w:hAnsi="Times New Roman" w:cs="Times New Roman"/>
          <w:sz w:val="24"/>
          <w:szCs w:val="24"/>
        </w:rPr>
        <w:t xml:space="preserve"> Using the toys, the advocate could also play with client A, and this engagement will build </w:t>
      </w:r>
      <w:r w:rsidR="00070D14" w:rsidRPr="007B0C81">
        <w:rPr>
          <w:rFonts w:ascii="Times New Roman" w:hAnsi="Times New Roman" w:cs="Times New Roman"/>
          <w:sz w:val="24"/>
          <w:szCs w:val="24"/>
        </w:rPr>
        <w:t>trust</w:t>
      </w:r>
      <w:r w:rsidR="006659AF">
        <w:rPr>
          <w:rFonts w:ascii="Times New Roman" w:hAnsi="Times New Roman" w:cs="Times New Roman"/>
          <w:sz w:val="24"/>
          <w:szCs w:val="24"/>
        </w:rPr>
        <w:t>,</w:t>
      </w:r>
      <w:r w:rsidR="003946F4" w:rsidRPr="007B0C81">
        <w:rPr>
          <w:rFonts w:ascii="Times New Roman" w:hAnsi="Times New Roman" w:cs="Times New Roman"/>
          <w:sz w:val="24"/>
          <w:szCs w:val="24"/>
        </w:rPr>
        <w:t xml:space="preserve"> </w:t>
      </w:r>
      <w:r w:rsidR="00A501DF">
        <w:rPr>
          <w:rFonts w:ascii="Times New Roman" w:hAnsi="Times New Roman" w:cs="Times New Roman"/>
          <w:sz w:val="24"/>
          <w:szCs w:val="24"/>
        </w:rPr>
        <w:t xml:space="preserve">which is necessary for the client to engage </w:t>
      </w:r>
      <w:r w:rsidR="003946F4" w:rsidRPr="006659AF">
        <w:rPr>
          <w:rFonts w:ascii="Times New Roman" w:hAnsi="Times New Roman" w:cs="Times New Roman"/>
          <w:sz w:val="24"/>
          <w:szCs w:val="24"/>
        </w:rPr>
        <w:t>(Cossar</w:t>
      </w:r>
      <w:r w:rsidR="003946F4" w:rsidRPr="006659AF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A4120B" w:rsidRPr="006659A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946F4" w:rsidRPr="006659AF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3946F4" w:rsidRPr="006659AF">
        <w:rPr>
          <w:rFonts w:ascii="Times New Roman" w:hAnsi="Times New Roman" w:cs="Times New Roman"/>
          <w:sz w:val="24"/>
          <w:szCs w:val="24"/>
        </w:rPr>
        <w:t>., 2013</w:t>
      </w:r>
      <w:r w:rsidR="00A73817" w:rsidRPr="006659AF">
        <w:rPr>
          <w:rFonts w:ascii="Times New Roman" w:hAnsi="Times New Roman" w:cs="Times New Roman"/>
          <w:sz w:val="24"/>
          <w:szCs w:val="24"/>
        </w:rPr>
        <w:t>, np</w:t>
      </w:r>
      <w:r w:rsidR="00952967" w:rsidRPr="006659AF">
        <w:rPr>
          <w:rFonts w:ascii="Times New Roman" w:hAnsi="Times New Roman" w:cs="Times New Roman"/>
          <w:sz w:val="24"/>
          <w:szCs w:val="24"/>
        </w:rPr>
        <w:t>; Pinkney, 2013, pp. 93-94</w:t>
      </w:r>
      <w:r w:rsidR="003946F4" w:rsidRPr="006659AF">
        <w:rPr>
          <w:rFonts w:ascii="Times New Roman" w:hAnsi="Times New Roman" w:cs="Times New Roman"/>
          <w:sz w:val="24"/>
          <w:szCs w:val="24"/>
        </w:rPr>
        <w:t>)</w:t>
      </w:r>
      <w:r w:rsidR="00070D14" w:rsidRPr="006659AF">
        <w:rPr>
          <w:rFonts w:ascii="Times New Roman" w:hAnsi="Times New Roman" w:cs="Times New Roman"/>
          <w:sz w:val="24"/>
          <w:szCs w:val="24"/>
        </w:rPr>
        <w:t xml:space="preserve">. </w:t>
      </w:r>
      <w:r w:rsidR="00267B5C" w:rsidRPr="006659AF">
        <w:rPr>
          <w:rFonts w:ascii="Times New Roman" w:hAnsi="Times New Roman" w:cs="Times New Roman"/>
          <w:sz w:val="24"/>
          <w:szCs w:val="24"/>
        </w:rPr>
        <w:t>With paper and crayons, the client, without the advocate's direction, can</w:t>
      </w:r>
      <w:r w:rsidR="00070D14" w:rsidRPr="006659AF">
        <w:rPr>
          <w:rFonts w:ascii="Times New Roman" w:hAnsi="Times New Roman" w:cs="Times New Roman"/>
          <w:sz w:val="24"/>
          <w:szCs w:val="24"/>
        </w:rPr>
        <w:t xml:space="preserve"> communicate through their drawings</w:t>
      </w:r>
      <w:r w:rsidR="00267B5C" w:rsidRPr="006659AF">
        <w:rPr>
          <w:rFonts w:ascii="Times New Roman" w:hAnsi="Times New Roman" w:cs="Times New Roman"/>
          <w:sz w:val="24"/>
          <w:szCs w:val="24"/>
        </w:rPr>
        <w:t xml:space="preserve"> (Papandreou, 2012, pp</w:t>
      </w:r>
      <w:r w:rsidR="00952967" w:rsidRPr="006659AF">
        <w:rPr>
          <w:rFonts w:ascii="Times New Roman" w:hAnsi="Times New Roman" w:cs="Times New Roman"/>
          <w:sz w:val="24"/>
          <w:szCs w:val="24"/>
        </w:rPr>
        <w:t>.</w:t>
      </w:r>
      <w:r w:rsidR="00267B5C" w:rsidRPr="006659AF">
        <w:rPr>
          <w:rFonts w:ascii="Times New Roman" w:hAnsi="Times New Roman" w:cs="Times New Roman"/>
          <w:sz w:val="24"/>
          <w:szCs w:val="24"/>
        </w:rPr>
        <w:t xml:space="preserve"> 85-100)</w:t>
      </w:r>
      <w:r w:rsidR="00070D14" w:rsidRPr="006659AF">
        <w:rPr>
          <w:rFonts w:ascii="Times New Roman" w:hAnsi="Times New Roman" w:cs="Times New Roman"/>
          <w:sz w:val="24"/>
          <w:szCs w:val="24"/>
        </w:rPr>
        <w:t xml:space="preserve">. The most important part of the kitbag </w:t>
      </w:r>
      <w:r w:rsidR="00D3491F">
        <w:rPr>
          <w:rFonts w:ascii="Times New Roman" w:hAnsi="Times New Roman" w:cs="Times New Roman"/>
          <w:sz w:val="24"/>
          <w:szCs w:val="24"/>
        </w:rPr>
        <w:t>is</w:t>
      </w:r>
      <w:r w:rsidR="00070D14" w:rsidRPr="006659AF">
        <w:rPr>
          <w:rFonts w:ascii="Times New Roman" w:hAnsi="Times New Roman" w:cs="Times New Roman"/>
          <w:sz w:val="24"/>
          <w:szCs w:val="24"/>
        </w:rPr>
        <w:t xml:space="preserve"> the mood cards because the advocate will </w:t>
      </w:r>
      <w:r w:rsidR="00267B5C" w:rsidRPr="006659AF">
        <w:rPr>
          <w:rFonts w:ascii="Times New Roman" w:hAnsi="Times New Roman" w:cs="Times New Roman"/>
          <w:sz w:val="24"/>
          <w:szCs w:val="24"/>
        </w:rPr>
        <w:t>better understand</w:t>
      </w:r>
      <w:r w:rsidR="00070D14" w:rsidRPr="006659AF">
        <w:rPr>
          <w:rFonts w:ascii="Times New Roman" w:hAnsi="Times New Roman" w:cs="Times New Roman"/>
          <w:sz w:val="24"/>
          <w:szCs w:val="24"/>
        </w:rPr>
        <w:t xml:space="preserve"> the client’s thoughts, emotions and needs</w:t>
      </w:r>
      <w:r w:rsidR="007B0C81" w:rsidRPr="006659AF">
        <w:rPr>
          <w:rFonts w:ascii="Times New Roman" w:hAnsi="Times New Roman" w:cs="Times New Roman"/>
          <w:sz w:val="24"/>
          <w:szCs w:val="24"/>
        </w:rPr>
        <w:t xml:space="preserve"> (Barbalet, 1996</w:t>
      </w:r>
      <w:r w:rsidR="009A5DBA" w:rsidRPr="006659AF">
        <w:rPr>
          <w:rFonts w:ascii="Times New Roman" w:hAnsi="Times New Roman" w:cs="Times New Roman"/>
          <w:sz w:val="24"/>
          <w:szCs w:val="24"/>
        </w:rPr>
        <w:t>, pp.</w:t>
      </w:r>
      <w:r w:rsidR="00ED208A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9A5DBA" w:rsidRPr="006659AF">
        <w:rPr>
          <w:rFonts w:ascii="Times New Roman" w:hAnsi="Times New Roman" w:cs="Times New Roman"/>
          <w:sz w:val="24"/>
          <w:szCs w:val="24"/>
        </w:rPr>
        <w:t>75-96</w:t>
      </w:r>
      <w:r w:rsidR="007B0C81" w:rsidRPr="006659AF">
        <w:rPr>
          <w:rFonts w:ascii="Times New Roman" w:hAnsi="Times New Roman" w:cs="Times New Roman"/>
          <w:sz w:val="24"/>
          <w:szCs w:val="24"/>
        </w:rPr>
        <w:t>)</w:t>
      </w:r>
      <w:r w:rsidR="00070D14" w:rsidRPr="006659AF">
        <w:rPr>
          <w:rFonts w:ascii="Times New Roman" w:hAnsi="Times New Roman" w:cs="Times New Roman"/>
          <w:sz w:val="24"/>
          <w:szCs w:val="24"/>
        </w:rPr>
        <w:t>.</w:t>
      </w:r>
      <w:r w:rsidR="00A91BFB" w:rsidRPr="006659AF">
        <w:rPr>
          <w:rFonts w:ascii="Times New Roman" w:hAnsi="Times New Roman" w:cs="Times New Roman"/>
          <w:sz w:val="24"/>
          <w:szCs w:val="24"/>
        </w:rPr>
        <w:t xml:space="preserve"> The </w:t>
      </w:r>
      <w:r w:rsidR="00267B5C" w:rsidRPr="006659AF">
        <w:rPr>
          <w:rFonts w:ascii="Times New Roman" w:hAnsi="Times New Roman" w:cs="Times New Roman"/>
          <w:sz w:val="24"/>
          <w:szCs w:val="24"/>
        </w:rPr>
        <w:t>kit bag</w:t>
      </w:r>
      <w:r w:rsidR="00A91BFB" w:rsidRPr="006659AF">
        <w:rPr>
          <w:rFonts w:ascii="Times New Roman" w:hAnsi="Times New Roman" w:cs="Times New Roman"/>
          <w:sz w:val="24"/>
          <w:szCs w:val="24"/>
        </w:rPr>
        <w:t xml:space="preserve"> is used by all advocates employed by </w:t>
      </w:r>
      <w:r w:rsidR="00574181" w:rsidRPr="006659AF">
        <w:rPr>
          <w:rFonts w:ascii="Times New Roman" w:hAnsi="Times New Roman" w:cs="Times New Roman"/>
          <w:sz w:val="24"/>
          <w:szCs w:val="24"/>
        </w:rPr>
        <w:t xml:space="preserve">the </w:t>
      </w:r>
      <w:r w:rsidR="00E93642" w:rsidRPr="006659AF">
        <w:rPr>
          <w:rFonts w:ascii="Times New Roman" w:hAnsi="Times New Roman" w:cs="Times New Roman"/>
          <w:sz w:val="24"/>
          <w:szCs w:val="24"/>
        </w:rPr>
        <w:t>NYAS</w:t>
      </w:r>
      <w:r w:rsidR="00A91BFB" w:rsidRPr="006659AF">
        <w:rPr>
          <w:rFonts w:ascii="Times New Roman" w:hAnsi="Times New Roman" w:cs="Times New Roman"/>
          <w:sz w:val="24"/>
          <w:szCs w:val="24"/>
        </w:rPr>
        <w:t xml:space="preserve"> (NYAS, 2024</w:t>
      </w:r>
      <w:r w:rsidR="00952967" w:rsidRPr="006659AF">
        <w:rPr>
          <w:rFonts w:ascii="Times New Roman" w:hAnsi="Times New Roman" w:cs="Times New Roman"/>
          <w:sz w:val="24"/>
          <w:szCs w:val="24"/>
        </w:rPr>
        <w:t>, np</w:t>
      </w:r>
      <w:r w:rsidR="00A91BFB" w:rsidRPr="006659AF">
        <w:rPr>
          <w:rFonts w:ascii="Times New Roman" w:hAnsi="Times New Roman" w:cs="Times New Roman"/>
          <w:sz w:val="24"/>
          <w:szCs w:val="24"/>
        </w:rPr>
        <w:t>).</w:t>
      </w:r>
    </w:p>
    <w:p w14:paraId="24B88FFA" w14:textId="1DACA29E" w:rsidR="00D34AD7" w:rsidRDefault="00D34AD7" w:rsidP="00E9364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F469B">
        <w:rPr>
          <w:rFonts w:ascii="Times New Roman" w:hAnsi="Times New Roman" w:cs="Times New Roman"/>
          <w:b/>
          <w:bCs/>
          <w:sz w:val="24"/>
          <w:szCs w:val="24"/>
        </w:rPr>
        <w:t xml:space="preserve">Supporting evidence to show that it works within </w:t>
      </w:r>
      <w:r w:rsidR="00A4120B">
        <w:rPr>
          <w:rFonts w:ascii="Times New Roman" w:hAnsi="Times New Roman" w:cs="Times New Roman"/>
          <w:b/>
          <w:bCs/>
          <w:sz w:val="24"/>
          <w:szCs w:val="24"/>
        </w:rPr>
        <w:t>the</w:t>
      </w:r>
      <w:r w:rsidRPr="004F469B">
        <w:rPr>
          <w:rFonts w:ascii="Times New Roman" w:hAnsi="Times New Roman" w:cs="Times New Roman"/>
          <w:b/>
          <w:bCs/>
          <w:sz w:val="24"/>
          <w:szCs w:val="24"/>
        </w:rPr>
        <w:t xml:space="preserve"> scenario</w:t>
      </w:r>
      <w:r w:rsidRPr="00454CBD">
        <w:rPr>
          <w:rFonts w:ascii="Times New Roman" w:hAnsi="Times New Roman" w:cs="Times New Roman"/>
          <w:sz w:val="24"/>
          <w:szCs w:val="24"/>
        </w:rPr>
        <w:t>:</w:t>
      </w:r>
    </w:p>
    <w:p w14:paraId="09721770" w14:textId="569496AF" w:rsidR="00A73817" w:rsidRDefault="00241D5A" w:rsidP="00080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NYAS (2024) </w:t>
      </w:r>
      <w:r w:rsidR="0076763B">
        <w:rPr>
          <w:rFonts w:ascii="Times New Roman" w:hAnsi="Times New Roman" w:cs="Times New Roman"/>
          <w:sz w:val="24"/>
          <w:szCs w:val="24"/>
        </w:rPr>
        <w:t>has</w:t>
      </w:r>
      <w:r>
        <w:rPr>
          <w:rFonts w:ascii="Times New Roman" w:hAnsi="Times New Roman" w:cs="Times New Roman"/>
          <w:sz w:val="24"/>
          <w:szCs w:val="24"/>
        </w:rPr>
        <w:t xml:space="preserve"> been using the kitbag since it was formed</w:t>
      </w:r>
      <w:r w:rsidR="0076763B">
        <w:rPr>
          <w:rFonts w:ascii="Times New Roman" w:hAnsi="Times New Roman" w:cs="Times New Roman"/>
          <w:sz w:val="24"/>
          <w:szCs w:val="24"/>
        </w:rPr>
        <w:t xml:space="preserve"> in 1998</w:t>
      </w:r>
      <w:r>
        <w:rPr>
          <w:rFonts w:ascii="Times New Roman" w:hAnsi="Times New Roman" w:cs="Times New Roman"/>
          <w:sz w:val="24"/>
          <w:szCs w:val="24"/>
        </w:rPr>
        <w:t xml:space="preserve"> to help children and young people communicate</w:t>
      </w:r>
      <w:r w:rsidR="00E673CE">
        <w:rPr>
          <w:rFonts w:ascii="Times New Roman" w:hAnsi="Times New Roman" w:cs="Times New Roman"/>
          <w:sz w:val="24"/>
          <w:szCs w:val="24"/>
        </w:rPr>
        <w:t xml:space="preserve"> and help</w:t>
      </w:r>
      <w:r w:rsidR="00F87776">
        <w:rPr>
          <w:rFonts w:ascii="Times New Roman" w:hAnsi="Times New Roman" w:cs="Times New Roman"/>
          <w:sz w:val="24"/>
          <w:szCs w:val="24"/>
        </w:rPr>
        <w:t xml:space="preserve"> the charity continue to help others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76763B">
        <w:rPr>
          <w:rFonts w:ascii="Times New Roman" w:hAnsi="Times New Roman" w:cs="Times New Roman"/>
          <w:sz w:val="24"/>
          <w:szCs w:val="24"/>
        </w:rPr>
        <w:t>Children's</w:t>
      </w:r>
      <w:r>
        <w:rPr>
          <w:rFonts w:ascii="Times New Roman" w:hAnsi="Times New Roman" w:cs="Times New Roman"/>
          <w:sz w:val="24"/>
          <w:szCs w:val="24"/>
        </w:rPr>
        <w:t xml:space="preserve"> play is ‘directly related to language and communication skills’ (</w:t>
      </w:r>
      <w:r w:rsidR="00A501DF" w:rsidRPr="008045F5">
        <w:rPr>
          <w:rFonts w:ascii="Times New Roman" w:hAnsi="Times New Roman" w:cs="Times New Roman"/>
          <w:i/>
          <w:iCs/>
          <w:sz w:val="24"/>
          <w:szCs w:val="24"/>
        </w:rPr>
        <w:t>Social Services and Wellbeing (Wales) Act</w:t>
      </w:r>
      <w:r w:rsidR="00A501DF">
        <w:rPr>
          <w:rFonts w:ascii="Times New Roman" w:hAnsi="Times New Roman" w:cs="Times New Roman"/>
          <w:sz w:val="24"/>
          <w:szCs w:val="24"/>
        </w:rPr>
        <w:t xml:space="preserve"> </w:t>
      </w:r>
      <w:r w:rsidR="00A501DF" w:rsidRPr="008D2C3C">
        <w:rPr>
          <w:rFonts w:ascii="Times New Roman" w:hAnsi="Times New Roman" w:cs="Times New Roman"/>
          <w:sz w:val="24"/>
          <w:szCs w:val="24"/>
        </w:rPr>
        <w:t>2014</w:t>
      </w:r>
      <w:r w:rsidR="006659AF">
        <w:rPr>
          <w:rFonts w:ascii="Times New Roman" w:hAnsi="Times New Roman" w:cs="Times New Roman"/>
          <w:sz w:val="24"/>
          <w:szCs w:val="24"/>
        </w:rPr>
        <w:t xml:space="preserve">; </w:t>
      </w:r>
      <w:r w:rsidR="006659AF" w:rsidRPr="006659AF">
        <w:rPr>
          <w:rFonts w:ascii="Times New Roman" w:hAnsi="Times New Roman" w:cs="Times New Roman"/>
          <w:sz w:val="24"/>
          <w:szCs w:val="24"/>
        </w:rPr>
        <w:t>G</w:t>
      </w:r>
      <w:r w:rsidR="006659AF">
        <w:rPr>
          <w:rFonts w:ascii="Times New Roman" w:hAnsi="Times New Roman" w:cs="Times New Roman"/>
          <w:sz w:val="24"/>
          <w:szCs w:val="24"/>
        </w:rPr>
        <w:t>oldstein, 2018, pp. 3-13</w:t>
      </w:r>
      <w:r w:rsidRPr="00A4120B">
        <w:rPr>
          <w:rFonts w:ascii="Times New Roman" w:hAnsi="Times New Roman" w:cs="Times New Roman"/>
          <w:sz w:val="24"/>
          <w:szCs w:val="24"/>
        </w:rPr>
        <w:t>).</w:t>
      </w:r>
      <w:r w:rsidR="0076763B">
        <w:rPr>
          <w:rFonts w:ascii="Times New Roman" w:hAnsi="Times New Roman" w:cs="Times New Roman"/>
          <w:sz w:val="24"/>
          <w:szCs w:val="24"/>
        </w:rPr>
        <w:t xml:space="preserve"> </w:t>
      </w:r>
      <w:r w:rsidR="005B0D9D">
        <w:rPr>
          <w:rFonts w:ascii="Times New Roman" w:hAnsi="Times New Roman" w:cs="Times New Roman"/>
          <w:sz w:val="24"/>
          <w:szCs w:val="24"/>
        </w:rPr>
        <w:t xml:space="preserve">Children vocalised </w:t>
      </w:r>
      <w:r w:rsidR="005B0D9D" w:rsidRPr="006659AF">
        <w:rPr>
          <w:rFonts w:ascii="Times New Roman" w:hAnsi="Times New Roman" w:cs="Times New Roman"/>
          <w:sz w:val="24"/>
          <w:szCs w:val="24"/>
        </w:rPr>
        <w:t>less when playing with electronic toys than traditional toys; hence, the kitbag helps the client communicate (Sosa, 2016, pp. 132-137).</w:t>
      </w:r>
      <w:r w:rsidR="00F87776" w:rsidRPr="006659AF">
        <w:rPr>
          <w:rFonts w:ascii="Times New Roman" w:hAnsi="Times New Roman" w:cs="Times New Roman"/>
          <w:sz w:val="24"/>
          <w:szCs w:val="24"/>
        </w:rPr>
        <w:t xml:space="preserve"> </w:t>
      </w:r>
      <w:r w:rsidR="00E673CE" w:rsidRPr="006659AF">
        <w:rPr>
          <w:rFonts w:ascii="Times New Roman" w:hAnsi="Times New Roman" w:cs="Times New Roman"/>
          <w:sz w:val="24"/>
          <w:szCs w:val="24"/>
        </w:rPr>
        <w:t xml:space="preserve">Toys </w:t>
      </w:r>
      <w:r w:rsidR="003B07A2" w:rsidRPr="006659AF">
        <w:rPr>
          <w:rFonts w:ascii="Times New Roman" w:hAnsi="Times New Roman" w:cs="Times New Roman"/>
          <w:sz w:val="24"/>
          <w:szCs w:val="24"/>
        </w:rPr>
        <w:t xml:space="preserve">are </w:t>
      </w:r>
      <w:r w:rsidR="00A4120B" w:rsidRPr="006659AF">
        <w:rPr>
          <w:rFonts w:ascii="Times New Roman" w:hAnsi="Times New Roman" w:cs="Times New Roman"/>
          <w:sz w:val="24"/>
          <w:szCs w:val="24"/>
        </w:rPr>
        <w:t>essential</w:t>
      </w:r>
      <w:r w:rsidR="003B07A2" w:rsidRPr="006659AF">
        <w:rPr>
          <w:rFonts w:ascii="Times New Roman" w:hAnsi="Times New Roman" w:cs="Times New Roman"/>
          <w:sz w:val="24"/>
          <w:szCs w:val="24"/>
        </w:rPr>
        <w:t xml:space="preserve"> in early development </w:t>
      </w:r>
      <w:r w:rsidR="00E673CE" w:rsidRPr="006659AF">
        <w:rPr>
          <w:rFonts w:ascii="Times New Roman" w:hAnsi="Times New Roman" w:cs="Times New Roman"/>
          <w:sz w:val="24"/>
          <w:szCs w:val="24"/>
        </w:rPr>
        <w:t>to facilitate cognitive development</w:t>
      </w:r>
      <w:r w:rsidR="003B07A2" w:rsidRPr="006659AF">
        <w:rPr>
          <w:rFonts w:ascii="Times New Roman" w:hAnsi="Times New Roman" w:cs="Times New Roman"/>
          <w:sz w:val="24"/>
          <w:szCs w:val="24"/>
        </w:rPr>
        <w:t>, language interactions,</w:t>
      </w:r>
      <w:r w:rsidR="00E673CE" w:rsidRPr="006659AF">
        <w:rPr>
          <w:rFonts w:ascii="Times New Roman" w:hAnsi="Times New Roman" w:cs="Times New Roman"/>
          <w:sz w:val="24"/>
          <w:szCs w:val="24"/>
        </w:rPr>
        <w:t xml:space="preserve"> and pretend play</w:t>
      </w:r>
      <w:r w:rsidR="00026DE2" w:rsidRPr="006659AF">
        <w:rPr>
          <w:rFonts w:ascii="Times New Roman" w:hAnsi="Times New Roman" w:cs="Times New Roman"/>
          <w:sz w:val="24"/>
          <w:szCs w:val="24"/>
        </w:rPr>
        <w:t xml:space="preserve"> (Healey, </w:t>
      </w:r>
      <w:r w:rsidR="00026DE2" w:rsidRPr="006659AF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026DE2" w:rsidRPr="006659AF">
        <w:rPr>
          <w:rFonts w:ascii="Times New Roman" w:hAnsi="Times New Roman" w:cs="Times New Roman"/>
          <w:sz w:val="24"/>
          <w:szCs w:val="24"/>
        </w:rPr>
        <w:t>., 2019, p.2).</w:t>
      </w:r>
      <w:r w:rsidR="00E673CE" w:rsidRPr="006659AF">
        <w:rPr>
          <w:rFonts w:ascii="Times New Roman" w:hAnsi="Times New Roman" w:cs="Times New Roman"/>
          <w:sz w:val="24"/>
          <w:szCs w:val="24"/>
        </w:rPr>
        <w:t xml:space="preserve"> Toys can also </w:t>
      </w:r>
      <w:r w:rsidR="00026DE2" w:rsidRPr="006659AF">
        <w:rPr>
          <w:rFonts w:ascii="Times New Roman" w:hAnsi="Times New Roman" w:cs="Times New Roman"/>
          <w:sz w:val="24"/>
          <w:szCs w:val="24"/>
        </w:rPr>
        <w:t xml:space="preserve">help children </w:t>
      </w:r>
      <w:r w:rsidR="008D2C3C" w:rsidRPr="006659AF">
        <w:rPr>
          <w:rFonts w:ascii="Times New Roman" w:hAnsi="Times New Roman" w:cs="Times New Roman"/>
          <w:sz w:val="24"/>
          <w:szCs w:val="24"/>
        </w:rPr>
        <w:t>develop their social interactions</w:t>
      </w:r>
      <w:r w:rsidR="00080F11">
        <w:rPr>
          <w:rFonts w:ascii="Times New Roman" w:hAnsi="Times New Roman" w:cs="Times New Roman"/>
          <w:sz w:val="24"/>
          <w:szCs w:val="24"/>
        </w:rPr>
        <w:t xml:space="preserve"> and </w:t>
      </w:r>
      <w:r w:rsidR="006210E8" w:rsidRPr="006659AF">
        <w:rPr>
          <w:rFonts w:ascii="Times New Roman" w:hAnsi="Times New Roman" w:cs="Times New Roman"/>
          <w:sz w:val="24"/>
          <w:szCs w:val="24"/>
        </w:rPr>
        <w:t xml:space="preserve">fine and gross motor skills, </w:t>
      </w:r>
      <w:r w:rsidR="00A501DF" w:rsidRPr="006659AF">
        <w:rPr>
          <w:rFonts w:ascii="Times New Roman" w:hAnsi="Times New Roman" w:cs="Times New Roman"/>
          <w:sz w:val="24"/>
          <w:szCs w:val="24"/>
        </w:rPr>
        <w:t>along with the development of words (Healey</w:t>
      </w:r>
      <w:r w:rsidR="00E673CE">
        <w:rPr>
          <w:rFonts w:ascii="Times New Roman" w:hAnsi="Times New Roman" w:cs="Times New Roman"/>
          <w:sz w:val="24"/>
          <w:szCs w:val="24"/>
        </w:rPr>
        <w:t xml:space="preserve"> </w:t>
      </w:r>
      <w:r w:rsidR="00E673CE" w:rsidRPr="00F87776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E673CE">
        <w:rPr>
          <w:rFonts w:ascii="Times New Roman" w:hAnsi="Times New Roman" w:cs="Times New Roman"/>
          <w:sz w:val="24"/>
          <w:szCs w:val="24"/>
        </w:rPr>
        <w:t>., 2019, p</w:t>
      </w:r>
      <w:r w:rsidR="00E673CE" w:rsidRPr="00A4120B">
        <w:rPr>
          <w:rFonts w:ascii="Times New Roman" w:hAnsi="Times New Roman" w:cs="Times New Roman"/>
          <w:sz w:val="24"/>
          <w:szCs w:val="24"/>
        </w:rPr>
        <w:t>.2).</w:t>
      </w:r>
      <w:r w:rsidR="003B07A2">
        <w:rPr>
          <w:rFonts w:ascii="Times New Roman" w:hAnsi="Times New Roman" w:cs="Times New Roman"/>
          <w:sz w:val="24"/>
          <w:szCs w:val="24"/>
        </w:rPr>
        <w:t xml:space="preserve"> </w:t>
      </w:r>
      <w:r w:rsidR="00A4120B">
        <w:rPr>
          <w:rFonts w:ascii="Times New Roman" w:hAnsi="Times New Roman" w:cs="Times New Roman"/>
          <w:sz w:val="24"/>
          <w:szCs w:val="24"/>
        </w:rPr>
        <w:t>Colouring</w:t>
      </w:r>
      <w:r w:rsidR="003B07A2">
        <w:rPr>
          <w:rFonts w:ascii="Times New Roman" w:hAnsi="Times New Roman" w:cs="Times New Roman"/>
          <w:sz w:val="24"/>
          <w:szCs w:val="24"/>
        </w:rPr>
        <w:t xml:space="preserve"> gave </w:t>
      </w:r>
      <w:r w:rsidR="00A4120B">
        <w:rPr>
          <w:rFonts w:ascii="Times New Roman" w:hAnsi="Times New Roman" w:cs="Times New Roman"/>
          <w:sz w:val="24"/>
          <w:szCs w:val="24"/>
        </w:rPr>
        <w:t>insight into</w:t>
      </w:r>
      <w:r w:rsidR="003B07A2">
        <w:rPr>
          <w:rFonts w:ascii="Times New Roman" w:hAnsi="Times New Roman" w:cs="Times New Roman"/>
          <w:sz w:val="24"/>
          <w:szCs w:val="24"/>
        </w:rPr>
        <w:t xml:space="preserve"> the client’s perspective and provided the structure to focus on the </w:t>
      </w:r>
      <w:r w:rsidR="003B07A2" w:rsidRPr="006659AF">
        <w:rPr>
          <w:rFonts w:ascii="Times New Roman" w:hAnsi="Times New Roman" w:cs="Times New Roman"/>
          <w:sz w:val="24"/>
          <w:szCs w:val="24"/>
        </w:rPr>
        <w:t>meeting (Yuen</w:t>
      </w:r>
      <w:r w:rsidR="003B07A2">
        <w:rPr>
          <w:rFonts w:ascii="Times New Roman" w:hAnsi="Times New Roman" w:cs="Times New Roman"/>
          <w:sz w:val="24"/>
          <w:szCs w:val="24"/>
        </w:rPr>
        <w:t>, 2017, pp.461-48</w:t>
      </w:r>
      <w:r w:rsidR="003B07A2" w:rsidRPr="00A4120B">
        <w:rPr>
          <w:rFonts w:ascii="Times New Roman" w:hAnsi="Times New Roman" w:cs="Times New Roman"/>
          <w:sz w:val="24"/>
          <w:szCs w:val="24"/>
        </w:rPr>
        <w:t>2).</w:t>
      </w:r>
    </w:p>
    <w:p w14:paraId="5431BC1E" w14:textId="77777777" w:rsidR="003B07A2" w:rsidRDefault="003B07A2" w:rsidP="00080F1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F3AF14" w14:textId="77777777" w:rsidR="003B07A2" w:rsidRDefault="003B07A2">
      <w:pPr>
        <w:rPr>
          <w:rFonts w:ascii="Times New Roman" w:hAnsi="Times New Roman" w:cs="Times New Roman"/>
          <w:sz w:val="24"/>
          <w:szCs w:val="24"/>
        </w:rPr>
      </w:pPr>
    </w:p>
    <w:p w14:paraId="45F50BF9" w14:textId="77777777" w:rsidR="003B07A2" w:rsidRDefault="003B07A2">
      <w:pPr>
        <w:rPr>
          <w:rFonts w:ascii="Times New Roman" w:hAnsi="Times New Roman" w:cs="Times New Roman"/>
          <w:sz w:val="24"/>
          <w:szCs w:val="24"/>
        </w:rPr>
      </w:pPr>
    </w:p>
    <w:p w14:paraId="5EAE7E61" w14:textId="77777777" w:rsidR="003B07A2" w:rsidRDefault="003B07A2">
      <w:pPr>
        <w:rPr>
          <w:rFonts w:ascii="Times New Roman" w:hAnsi="Times New Roman" w:cs="Times New Roman"/>
          <w:sz w:val="24"/>
          <w:szCs w:val="24"/>
        </w:rPr>
      </w:pPr>
    </w:p>
    <w:p w14:paraId="31E3C89E" w14:textId="77777777" w:rsidR="003B07A2" w:rsidRDefault="003B07A2">
      <w:pPr>
        <w:rPr>
          <w:rFonts w:ascii="Times New Roman" w:hAnsi="Times New Roman" w:cs="Times New Roman"/>
          <w:sz w:val="24"/>
          <w:szCs w:val="24"/>
        </w:rPr>
      </w:pPr>
    </w:p>
    <w:p w14:paraId="7174EDDF" w14:textId="77777777" w:rsidR="003B07A2" w:rsidRPr="00454CBD" w:rsidRDefault="003B07A2">
      <w:pPr>
        <w:rPr>
          <w:rFonts w:ascii="Times New Roman" w:hAnsi="Times New Roman" w:cs="Times New Roman"/>
          <w:sz w:val="24"/>
          <w:szCs w:val="24"/>
        </w:rPr>
      </w:pPr>
    </w:p>
    <w:p w14:paraId="6F12D8BC" w14:textId="7988985A" w:rsidR="0053557F" w:rsidRPr="00A73817" w:rsidRDefault="00A73817" w:rsidP="004D3F34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0498226C" wp14:editId="2ACBAAA3">
            <wp:simplePos x="0" y="0"/>
            <wp:positionH relativeFrom="column">
              <wp:posOffset>0</wp:posOffset>
            </wp:positionH>
            <wp:positionV relativeFrom="paragraph">
              <wp:posOffset>27</wp:posOffset>
            </wp:positionV>
            <wp:extent cx="5731510" cy="5711190"/>
            <wp:effectExtent l="0" t="0" r="2540" b="3810"/>
            <wp:wrapTight wrapText="bothSides">
              <wp:wrapPolygon edited="0">
                <wp:start x="0" y="0"/>
                <wp:lineTo x="0" y="21542"/>
                <wp:lineTo x="21538" y="21542"/>
                <wp:lineTo x="21538" y="0"/>
                <wp:lineTo x="0" y="0"/>
              </wp:wrapPolygon>
            </wp:wrapTight>
            <wp:docPr id="1757873181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873181" name="Picture 1" descr="A screen shot of a compu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111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A73817">
        <w:rPr>
          <w:rFonts w:ascii="Times New Roman" w:hAnsi="Times New Roman" w:cs="Times New Roman"/>
          <w:sz w:val="24"/>
          <w:szCs w:val="24"/>
        </w:rPr>
        <w:t xml:space="preserve">‘It takes a lot to build trust’. Recognition and </w:t>
      </w:r>
      <w:proofErr w:type="gramStart"/>
      <w:r w:rsidRPr="00A73817">
        <w:rPr>
          <w:rFonts w:ascii="Times New Roman" w:hAnsi="Times New Roman" w:cs="Times New Roman"/>
          <w:sz w:val="24"/>
          <w:szCs w:val="24"/>
        </w:rPr>
        <w:t>telling</w:t>
      </w:r>
      <w:r>
        <w:rPr>
          <w:rFonts w:ascii="Times New Roman" w:hAnsi="Times New Roman" w:cs="Times New Roman"/>
          <w:sz w:val="24"/>
          <w:szCs w:val="24"/>
        </w:rPr>
        <w:t>:</w:t>
      </w:r>
      <w:proofErr w:type="gramEnd"/>
      <w:r w:rsidRPr="00A73817">
        <w:rPr>
          <w:rFonts w:ascii="Times New Roman" w:hAnsi="Times New Roman" w:cs="Times New Roman"/>
          <w:sz w:val="24"/>
          <w:szCs w:val="24"/>
        </w:rPr>
        <w:t xml:space="preserve"> developing earlier routes to help </w:t>
      </w:r>
      <w:r>
        <w:rPr>
          <w:rFonts w:ascii="Times New Roman" w:hAnsi="Times New Roman" w:cs="Times New Roman"/>
          <w:sz w:val="24"/>
          <w:szCs w:val="24"/>
        </w:rPr>
        <w:t>children and young people (Cossar</w:t>
      </w:r>
      <w:r w:rsidRPr="00A73817">
        <w:rPr>
          <w:rFonts w:ascii="Times New Roman" w:hAnsi="Times New Roman" w:cs="Times New Roman"/>
          <w:sz w:val="24"/>
          <w:szCs w:val="24"/>
        </w:rPr>
        <w:t xml:space="preserve"> </w:t>
      </w:r>
      <w:r w:rsidRPr="00A73817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A73817">
        <w:rPr>
          <w:rFonts w:ascii="Times New Roman" w:hAnsi="Times New Roman" w:cs="Times New Roman"/>
          <w:sz w:val="24"/>
          <w:szCs w:val="24"/>
        </w:rPr>
        <w:t>., 2013)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1354B64" w14:textId="77777777" w:rsidR="0053557F" w:rsidRPr="00454CBD" w:rsidRDefault="0053557F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5C19EB1B" w14:textId="72A49ADD" w:rsidR="00A73817" w:rsidRPr="00454CBD" w:rsidRDefault="0053557F" w:rsidP="00A73817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454CBD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</w:p>
    <w:p w14:paraId="524D192F" w14:textId="77777777" w:rsidR="00D744A4" w:rsidRDefault="00D744A4">
      <w:pPr>
        <w:rPr>
          <w:rFonts w:ascii="Times New Roman" w:hAnsi="Times New Roman" w:cs="Times New Roman"/>
          <w:sz w:val="24"/>
          <w:szCs w:val="24"/>
        </w:rPr>
      </w:pPr>
    </w:p>
    <w:p w14:paraId="32989AD4" w14:textId="77777777" w:rsidR="00D744A4" w:rsidRDefault="00D744A4" w:rsidP="00D744A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3A1CFFF" w14:textId="77777777" w:rsidR="00D744A4" w:rsidRDefault="00D744A4" w:rsidP="00D744A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3A7FCF3" w14:textId="77777777" w:rsidR="00D744A4" w:rsidRDefault="00D744A4" w:rsidP="00D744A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0316C69" w14:textId="77777777" w:rsidR="00D744A4" w:rsidRDefault="00D744A4" w:rsidP="00D744A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11747609" w14:textId="4E9FB6B7" w:rsidR="002D0BE5" w:rsidRPr="00EE3EFF" w:rsidRDefault="005D0BB5" w:rsidP="00D744A4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EE3EFF">
        <w:rPr>
          <w:rFonts w:ascii="Times New Roman" w:hAnsi="Times New Roman" w:cs="Times New Roman"/>
          <w:b/>
          <w:bCs/>
          <w:sz w:val="24"/>
          <w:szCs w:val="24"/>
        </w:rPr>
        <w:t>R</w:t>
      </w:r>
      <w:r w:rsidR="00465F1A" w:rsidRPr="00EE3EFF">
        <w:rPr>
          <w:rFonts w:ascii="Times New Roman" w:hAnsi="Times New Roman" w:cs="Times New Roman"/>
          <w:b/>
          <w:bCs/>
          <w:sz w:val="24"/>
          <w:szCs w:val="24"/>
        </w:rPr>
        <w:t>eferences</w:t>
      </w:r>
    </w:p>
    <w:p w14:paraId="56E13A0E" w14:textId="77777777" w:rsidR="00D744A4" w:rsidRPr="00654C7D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>Advocacy</w:t>
      </w:r>
      <w:r>
        <w:rPr>
          <w:rFonts w:ascii="Times New Roman" w:hAnsi="Times New Roman" w:cs="Times New Roman"/>
          <w:sz w:val="24"/>
          <w:szCs w:val="24"/>
        </w:rPr>
        <w:t xml:space="preserve"> QPM (2014) </w:t>
      </w:r>
      <w:r w:rsidRPr="00EE3EFF">
        <w:rPr>
          <w:rFonts w:ascii="Times New Roman" w:hAnsi="Times New Roman" w:cs="Times New Roman"/>
          <w:i/>
          <w:iCs/>
          <w:sz w:val="24"/>
          <w:szCs w:val="24"/>
        </w:rPr>
        <w:t>Recognising Quality in Independent Advocacy: Code of Practice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654C7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473744">
          <w:rPr>
            <w:rStyle w:val="Hyperlink"/>
            <w:rFonts w:ascii="Times New Roman" w:hAnsi="Times New Roman" w:cs="Times New Roman"/>
            <w:sz w:val="24"/>
            <w:szCs w:val="24"/>
          </w:rPr>
          <w:t>https://qualityadvocacy.org.uk/wp-content/uploads/2018/05/Code-of-Practice-1.pdf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9 January 2025).</w:t>
      </w:r>
    </w:p>
    <w:p w14:paraId="197D1F01" w14:textId="77777777" w:rsidR="00D744A4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>Alison (2</w:t>
      </w:r>
      <w:r>
        <w:rPr>
          <w:rFonts w:ascii="Times New Roman" w:hAnsi="Times New Roman" w:cs="Times New Roman"/>
          <w:sz w:val="24"/>
          <w:szCs w:val="24"/>
        </w:rPr>
        <w:t xml:space="preserve">024) </w:t>
      </w:r>
      <w:r w:rsidRPr="00D476F5">
        <w:rPr>
          <w:rFonts w:ascii="Times New Roman" w:hAnsi="Times New Roman" w:cs="Times New Roman"/>
          <w:i/>
          <w:iCs/>
          <w:sz w:val="24"/>
          <w:szCs w:val="24"/>
        </w:rPr>
        <w:t>Understanding child development and disabilities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anchor="google_vignette" w:history="1">
        <w:r w:rsidRPr="0075300F">
          <w:rPr>
            <w:rStyle w:val="Hyperlink"/>
            <w:rFonts w:ascii="Times New Roman" w:hAnsi="Times New Roman" w:cs="Times New Roman"/>
            <w:sz w:val="24"/>
            <w:szCs w:val="24"/>
          </w:rPr>
          <w:t>https://alison.com/course/understanding-child-development-and-disabilities?utm_source=google&amp;utm_medium=cpc&amp;utm_campaign=Performance-Max_Tier-1_Learning-Management-System&amp;gad_source=1&amp;gclid=CjwKCAiAg8S7BhATEiwAO2-R6snP1AfEl4ly-aYdgv0qEDSmVLGpl94C5O4PuXSY9UMIT2B40E75VxoCTYEQAvD_BwE#google_vignett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29 December 2024).</w:t>
      </w:r>
    </w:p>
    <w:p w14:paraId="701B1CC3" w14:textId="5171F224" w:rsidR="00D744A4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>Amaz</w:t>
      </w:r>
      <w:r>
        <w:rPr>
          <w:rFonts w:ascii="Times New Roman" w:hAnsi="Times New Roman" w:cs="Times New Roman"/>
          <w:sz w:val="24"/>
          <w:szCs w:val="24"/>
        </w:rPr>
        <w:t xml:space="preserve">on (2024) </w:t>
      </w:r>
      <w:r w:rsidR="007069DE">
        <w:rPr>
          <w:rFonts w:ascii="Times New Roman" w:hAnsi="Times New Roman" w:cs="Times New Roman"/>
          <w:i/>
          <w:iCs/>
          <w:sz w:val="24"/>
          <w:szCs w:val="24"/>
        </w:rPr>
        <w:t>Toys.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75300F">
          <w:rPr>
            <w:rStyle w:val="Hyperlink"/>
            <w:rFonts w:ascii="Times New Roman" w:hAnsi="Times New Roman" w:cs="Times New Roman"/>
            <w:sz w:val="24"/>
            <w:szCs w:val="24"/>
          </w:rPr>
          <w:t>https://www.amazon.co.uk/?&amp;tag=hydraamazonav-21&amp;ref=pd_sl_4v3dctqv7t_e&amp;adgrpid=154598702075&amp;hvpone=&amp;hvptwo=&amp;hvadid=674893180496&amp;hvpos=&amp;hvnetw=g&amp;hvrand=13437880755475847873&amp;hvqmt=e&amp;hvdev=c&amp;hvdvcmdl=&amp;hvlocint=&amp;hvlocphy=9192668&amp;hvtargid=kwd-64966281&amp;hydadcr=13721_2323340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29 December 2024).</w:t>
      </w:r>
    </w:p>
    <w:p w14:paraId="5B2B55E8" w14:textId="7FF01D4B" w:rsidR="00D744A4" w:rsidRPr="00896EA5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Ayling</w:t>
      </w:r>
      <w:r w:rsidRPr="00816E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P. (2012)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</w:t>
      </w:r>
      <w:r w:rsidRPr="00816E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Learning through Playing in Higher Education: Promoting Play as a Skill for Social Work Students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’,</w:t>
      </w:r>
      <w:r w:rsidRPr="00816E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816E3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Social Work Education</w:t>
      </w:r>
      <w:r w:rsidRPr="00816E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816E3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31</w:t>
      </w:r>
      <w:r w:rsidRPr="00816E3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(6)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1C58BC" w:rsidRPr="001C58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pp. 764–777</w:t>
      </w:r>
      <w:r w:rsidR="001C58B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12" w:history="1">
        <w:r w:rsidRPr="00816E38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https://doi.org/10.1080/02615479.2012.695185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(Accessed: 30 December 2024).</w:t>
      </w:r>
    </w:p>
    <w:p w14:paraId="288B82DE" w14:textId="33F4888A" w:rsidR="00D744A4" w:rsidRPr="00896EA5" w:rsidRDefault="00D744A4" w:rsidP="00EA2157">
      <w:pPr>
        <w:spacing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3491F">
        <w:rPr>
          <w:rFonts w:ascii="Times New Roman" w:hAnsi="Times New Roman" w:cs="Times New Roman"/>
          <w:sz w:val="24"/>
          <w:szCs w:val="24"/>
        </w:rPr>
        <w:t>Barbal</w:t>
      </w:r>
      <w:r>
        <w:rPr>
          <w:rFonts w:ascii="Times New Roman" w:hAnsi="Times New Roman" w:cs="Times New Roman"/>
          <w:sz w:val="24"/>
          <w:szCs w:val="24"/>
        </w:rPr>
        <w:t xml:space="preserve">et, J.M. (1996) ‘Social Emotions: Trust and Loyalty’, </w:t>
      </w:r>
      <w:r w:rsidRPr="007B0C81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</w:t>
      </w:r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7B0C81">
        <w:rPr>
          <w:rFonts w:ascii="Times New Roman" w:hAnsi="Times New Roman" w:cs="Times New Roman"/>
          <w:i/>
          <w:iCs/>
          <w:sz w:val="24"/>
          <w:szCs w:val="24"/>
        </w:rPr>
        <w:t xml:space="preserve">ociology and </w:t>
      </w:r>
      <w:r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7B0C81">
        <w:rPr>
          <w:rFonts w:ascii="Times New Roman" w:hAnsi="Times New Roman" w:cs="Times New Roman"/>
          <w:i/>
          <w:iCs/>
          <w:sz w:val="24"/>
          <w:szCs w:val="24"/>
        </w:rPr>
        <w:t xml:space="preserve">ocial </w:t>
      </w:r>
      <w:r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7B0C81">
        <w:rPr>
          <w:rFonts w:ascii="Times New Roman" w:hAnsi="Times New Roman" w:cs="Times New Roman"/>
          <w:i/>
          <w:iCs/>
          <w:sz w:val="24"/>
          <w:szCs w:val="24"/>
        </w:rPr>
        <w:t xml:space="preserve">olicy </w:t>
      </w:r>
      <w:r>
        <w:rPr>
          <w:rFonts w:ascii="Times New Roman" w:hAnsi="Times New Roman" w:cs="Times New Roman"/>
          <w:sz w:val="24"/>
          <w:szCs w:val="24"/>
        </w:rPr>
        <w:t xml:space="preserve">16(9/10), </w:t>
      </w:r>
      <w:r w:rsidRPr="00D61D5A">
        <w:rPr>
          <w:rFonts w:ascii="Times New Roman" w:hAnsi="Times New Roman" w:cs="Times New Roman"/>
          <w:sz w:val="24"/>
          <w:szCs w:val="24"/>
        </w:rPr>
        <w:t xml:space="preserve">pp. </w:t>
      </w:r>
      <w:r w:rsidR="00D61D5A" w:rsidRPr="00D61D5A">
        <w:rPr>
          <w:rFonts w:ascii="Times New Roman" w:hAnsi="Times New Roman" w:cs="Times New Roman"/>
          <w:sz w:val="24"/>
          <w:szCs w:val="24"/>
        </w:rPr>
        <w:t>75</w:t>
      </w:r>
      <w:r w:rsidR="00D61D5A">
        <w:rPr>
          <w:rFonts w:ascii="Times New Roman" w:hAnsi="Times New Roman" w:cs="Times New Roman"/>
          <w:sz w:val="24"/>
          <w:szCs w:val="24"/>
        </w:rPr>
        <w:t>-96.</w:t>
      </w:r>
      <w:r>
        <w:rPr>
          <w:rFonts w:ascii="Times New Roman" w:hAnsi="Times New Roman" w:cs="Times New Roman"/>
          <w:sz w:val="24"/>
          <w:szCs w:val="24"/>
        </w:rPr>
        <w:t xml:space="preserve"> Available at:  </w:t>
      </w:r>
      <w:hyperlink r:id="rId13" w:history="1">
        <w:r w:rsidRPr="002F0B72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https://doi.org/10.1108/eb013270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30 December 2024).</w:t>
      </w:r>
    </w:p>
    <w:p w14:paraId="0B285379" w14:textId="77777777" w:rsidR="00D744A4" w:rsidRPr="003946F4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>Cossar</w:t>
      </w:r>
      <w:r>
        <w:rPr>
          <w:rFonts w:ascii="Times New Roman" w:hAnsi="Times New Roman" w:cs="Times New Roman"/>
          <w:sz w:val="24"/>
          <w:szCs w:val="24"/>
        </w:rPr>
        <w:t xml:space="preserve">, J. </w:t>
      </w:r>
      <w:r w:rsidRPr="00C03FC9">
        <w:rPr>
          <w:rFonts w:ascii="Times New Roman" w:hAnsi="Times New Roman" w:cs="Times New Roman"/>
          <w:i/>
          <w:iCs/>
          <w:sz w:val="24"/>
          <w:szCs w:val="24"/>
        </w:rPr>
        <w:t>et al.</w:t>
      </w:r>
      <w:r>
        <w:rPr>
          <w:rFonts w:ascii="Times New Roman" w:hAnsi="Times New Roman" w:cs="Times New Roman"/>
          <w:sz w:val="24"/>
          <w:szCs w:val="24"/>
        </w:rPr>
        <w:t xml:space="preserve"> (2013) </w:t>
      </w:r>
      <w:r w:rsidRPr="0008635A">
        <w:rPr>
          <w:rFonts w:ascii="Times New Roman" w:hAnsi="Times New Roman" w:cs="Times New Roman"/>
          <w:i/>
          <w:sz w:val="24"/>
          <w:szCs w:val="24"/>
        </w:rPr>
        <w:t>Office of the Children’s Commissioner: It Takes a Lot to Trust. Recognition and Telling: developing earlier Routes to Help for Children and Young People.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3946F4">
        <w:rPr>
          <w:rFonts w:ascii="Times New Roman" w:hAnsi="Times New Roman" w:cs="Times New Roman"/>
          <w:sz w:val="24"/>
          <w:szCs w:val="24"/>
        </w:rPr>
        <w:t>Available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3946F4">
        <w:rPr>
          <w:rFonts w:ascii="Times New Roman" w:hAnsi="Times New Roman" w:cs="Times New Roman"/>
          <w:sz w:val="24"/>
          <w:szCs w:val="24"/>
        </w:rPr>
        <w:t>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Pr="002F0B72">
          <w:rPr>
            <w:rStyle w:val="Hyperlink"/>
            <w:rFonts w:ascii="Times New Roman" w:hAnsi="Times New Roman" w:cs="Times New Roman"/>
            <w:sz w:val="24"/>
            <w:szCs w:val="24"/>
          </w:rPr>
          <w:t>https://repository.uel.ac.uk/download/6a28dd24cd7cff99848a3a450ad179918c23f0b19e11cce41a7d04e31273fa6a/1335516/It_takes_a_lot_to_build_trust_FINAL_REPORT.pdf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30 December 2024).</w:t>
      </w:r>
    </w:p>
    <w:p w14:paraId="2516EDC0" w14:textId="0B77E99F" w:rsidR="00D744A4" w:rsidRPr="00D3491F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Curtis, P. (1982) ‘Communicating Through Play’,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Adoption and Fostering</w:t>
      </w:r>
      <w:r w:rsidRPr="00D3491F">
        <w:rPr>
          <w:rFonts w:ascii="Times New Roman" w:hAnsi="Times New Roman" w:cs="Times New Roman"/>
          <w:sz w:val="24"/>
          <w:szCs w:val="24"/>
        </w:rPr>
        <w:t xml:space="preserve">, 6(1), pp. </w:t>
      </w:r>
      <w:r w:rsidR="00697D5D" w:rsidRPr="00D3491F">
        <w:rPr>
          <w:rFonts w:ascii="Times New Roman" w:hAnsi="Times New Roman" w:cs="Times New Roman"/>
          <w:sz w:val="24"/>
          <w:szCs w:val="24"/>
        </w:rPr>
        <w:t>27-30.</w:t>
      </w:r>
      <w:r w:rsidRPr="00D3491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https://doi.org/10.1177/030857598200600110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(Accessed: 30 December 2024).</w:t>
      </w:r>
    </w:p>
    <w:p w14:paraId="7BAB9957" w14:textId="77777777" w:rsidR="00D744A4" w:rsidRPr="00D3491F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Fletcher, J.M., Lyon, G.R., Fuchs, L.S and Barnes, M.A. (2019)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Learning Disabilities:</w:t>
      </w:r>
      <w:r w:rsidRPr="00D3491F">
        <w:rPr>
          <w:rFonts w:ascii="Times New Roman" w:hAnsi="Times New Roman" w:cs="Times New Roman"/>
          <w:sz w:val="24"/>
          <w:szCs w:val="24"/>
        </w:rPr>
        <w:t xml:space="preserve">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From Identification to Intervention</w:t>
      </w:r>
      <w:r w:rsidRPr="00D3491F">
        <w:rPr>
          <w:rFonts w:ascii="Times New Roman" w:hAnsi="Times New Roman" w:cs="Times New Roman"/>
          <w:sz w:val="24"/>
          <w:szCs w:val="24"/>
        </w:rPr>
        <w:t xml:space="preserve">.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D3491F">
        <w:rPr>
          <w:rFonts w:ascii="Times New Roman" w:hAnsi="Times New Roman" w:cs="Times New Roman"/>
          <w:sz w:val="24"/>
          <w:szCs w:val="24"/>
        </w:rPr>
        <w:t>New York: The Guilford Press.</w:t>
      </w:r>
    </w:p>
    <w:p w14:paraId="0126A076" w14:textId="77777777" w:rsidR="00D744A4" w:rsidRPr="00D3491F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Goldstein, J. (2018)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Toys and Communication: An Introduction</w:t>
      </w:r>
      <w:r w:rsidRPr="00D3491F">
        <w:rPr>
          <w:rFonts w:ascii="Times New Roman" w:hAnsi="Times New Roman" w:cs="Times New Roman"/>
          <w:sz w:val="24"/>
          <w:szCs w:val="24"/>
        </w:rPr>
        <w:t>. London: Palgrave Macmillan.</w:t>
      </w:r>
    </w:p>
    <w:p w14:paraId="41E67A1A" w14:textId="5FC2E97F" w:rsidR="00D744A4" w:rsidRPr="00D3491F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Hlk187920153"/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The Deregulation Act 2015 </w:t>
      </w:r>
      <w:bookmarkEnd w:id="8"/>
      <w:r w:rsidRPr="00D3491F">
        <w:rPr>
          <w:rFonts w:ascii="Times New Roman" w:hAnsi="Times New Roman" w:cs="Times New Roman"/>
          <w:i/>
          <w:iCs/>
          <w:sz w:val="24"/>
          <w:szCs w:val="24"/>
        </w:rPr>
        <w:t>(Health and Safety at Work) (General Duties of Self-Employed Persons</w:t>
      </w:r>
      <w:r w:rsidRPr="00D3491F">
        <w:rPr>
          <w:rFonts w:ascii="Times New Roman" w:hAnsi="Times New Roman" w:cs="Times New Roman"/>
          <w:sz w:val="24"/>
          <w:szCs w:val="24"/>
        </w:rPr>
        <w:t>)</w:t>
      </w:r>
      <w:r w:rsidR="0091182C" w:rsidRPr="00D3491F">
        <w:rPr>
          <w:rFonts w:ascii="Times New Roman" w:hAnsi="Times New Roman" w:cs="Times New Roman"/>
          <w:sz w:val="24"/>
          <w:szCs w:val="24"/>
        </w:rPr>
        <w:t xml:space="preserve">. </w:t>
      </w:r>
      <w:r w:rsidRPr="00D3491F">
        <w:rPr>
          <w:rFonts w:ascii="Times New Roman" w:hAnsi="Times New Roman" w:cs="Times New Roman"/>
          <w:sz w:val="24"/>
          <w:szCs w:val="24"/>
        </w:rPr>
        <w:t>Available at: https://www.legislation.gov.uk/uksi/2015/1637/pdfs/uksiem_20151637_en.pdf (Accessed: 9 January 2025).</w:t>
      </w:r>
    </w:p>
    <w:p w14:paraId="41E709DE" w14:textId="77777777" w:rsidR="00D744A4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Gov.UK, (no date)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Children with Special Educational Needs and Disabilities.</w:t>
      </w:r>
      <w:r w:rsidRPr="00D3491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6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https://www.gov.uk/children-with-special-educational-needs/extra-SEN-help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(Accessed: 9 January</w:t>
      </w:r>
      <w:r>
        <w:rPr>
          <w:rFonts w:ascii="Times New Roman" w:hAnsi="Times New Roman" w:cs="Times New Roman"/>
          <w:sz w:val="24"/>
          <w:szCs w:val="24"/>
        </w:rPr>
        <w:t xml:space="preserve"> 2025). </w:t>
      </w:r>
    </w:p>
    <w:p w14:paraId="57726775" w14:textId="77777777" w:rsidR="00D744A4" w:rsidRPr="00D3491F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Grimmer, L. and Grimmer, M. (2021)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Why kids should not have lots of toys and what to do if yours have too many. </w:t>
      </w:r>
      <w:r w:rsidRPr="00D3491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https://theconversation.com/why-kids-should-not-have-lots-of-toys-and-what-to-do-if-yours-have-too-many-172611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(Accessed: 9 December 2025).</w:t>
      </w:r>
    </w:p>
    <w:p w14:paraId="5AF7DD3A" w14:textId="0DCDCC61" w:rsidR="00D744A4" w:rsidRPr="00D3491F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Healey, A.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Pr="00D3491F">
        <w:rPr>
          <w:rFonts w:ascii="Times New Roman" w:hAnsi="Times New Roman" w:cs="Times New Roman"/>
          <w:sz w:val="24"/>
          <w:szCs w:val="24"/>
        </w:rPr>
        <w:t xml:space="preserve">., (2019) ‘Selecting Appropriate Toys for Young Children in the Digital Era’,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Paediatrics,</w:t>
      </w:r>
      <w:r w:rsidRPr="00D3491F">
        <w:rPr>
          <w:rFonts w:ascii="Times New Roman" w:hAnsi="Times New Roman" w:cs="Times New Roman"/>
          <w:sz w:val="24"/>
          <w:szCs w:val="24"/>
        </w:rPr>
        <w:t xml:space="preserve"> 143(1), pp. </w:t>
      </w:r>
      <w:r w:rsidR="00443BB8" w:rsidRPr="00D3491F">
        <w:rPr>
          <w:rFonts w:ascii="Times New Roman" w:hAnsi="Times New Roman" w:cs="Times New Roman"/>
          <w:sz w:val="24"/>
          <w:szCs w:val="24"/>
        </w:rPr>
        <w:t>1-10.</w:t>
      </w:r>
      <w:r w:rsidRPr="00D3491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8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https://doi.org/10.1542/peds.2018-3348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(Accessed: 30 December 2024).</w:t>
      </w:r>
    </w:p>
    <w:p w14:paraId="71EEDF39" w14:textId="77777777" w:rsidR="00D744A4" w:rsidRPr="00D3491F" w:rsidRDefault="00D744A4" w:rsidP="00EA2157">
      <w:pPr>
        <w:spacing w:line="360" w:lineRule="auto"/>
        <w:jc w:val="both"/>
        <w:rPr>
          <w:rFonts w:asciiTheme="majorBidi" w:hAnsiTheme="majorBidi" w:cstheme="majorBidi"/>
          <w:sz w:val="24"/>
          <w:szCs w:val="24"/>
        </w:rPr>
      </w:pPr>
      <w:r w:rsidRPr="00D3491F">
        <w:rPr>
          <w:rFonts w:asciiTheme="majorBidi" w:hAnsiTheme="majorBidi" w:cstheme="majorBidi"/>
          <w:sz w:val="24"/>
          <w:szCs w:val="24"/>
        </w:rPr>
        <w:t xml:space="preserve">Hoxter, S. (1977) </w:t>
      </w:r>
      <w:r w:rsidRPr="00D3491F">
        <w:rPr>
          <w:rFonts w:asciiTheme="majorBidi" w:hAnsiTheme="majorBidi" w:cstheme="majorBidi"/>
          <w:i/>
          <w:iCs/>
          <w:sz w:val="24"/>
          <w:szCs w:val="24"/>
        </w:rPr>
        <w:t>The Child Psychotherapist and Problems of Young People.</w:t>
      </w:r>
      <w:r w:rsidRPr="00D3491F">
        <w:rPr>
          <w:rFonts w:asciiTheme="majorBidi" w:hAnsiTheme="majorBidi" w:cstheme="majorBidi"/>
          <w:sz w:val="24"/>
          <w:szCs w:val="24"/>
        </w:rPr>
        <w:t xml:space="preserve"> 1</w:t>
      </w:r>
      <w:r w:rsidRPr="00D3491F">
        <w:rPr>
          <w:rFonts w:asciiTheme="majorBidi" w:hAnsiTheme="majorBidi" w:cstheme="majorBidi"/>
          <w:sz w:val="24"/>
          <w:szCs w:val="24"/>
          <w:vertAlign w:val="superscript"/>
        </w:rPr>
        <w:t>st</w:t>
      </w:r>
      <w:r w:rsidRPr="00D3491F">
        <w:rPr>
          <w:rFonts w:asciiTheme="majorBidi" w:hAnsiTheme="majorBidi" w:cstheme="majorBidi"/>
          <w:sz w:val="24"/>
          <w:szCs w:val="24"/>
        </w:rPr>
        <w:t xml:space="preserve"> edn. London: Routledge.</w:t>
      </w:r>
    </w:p>
    <w:p w14:paraId="73F66FC9" w14:textId="26898B72" w:rsidR="00D744A4" w:rsidRPr="00D3491F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3491F">
        <w:rPr>
          <w:rFonts w:ascii="Times New Roman" w:hAnsi="Times New Roman" w:cs="Times New Roman"/>
          <w:sz w:val="24"/>
          <w:szCs w:val="24"/>
        </w:rPr>
        <w:t>Kelleet</w:t>
      </w:r>
      <w:proofErr w:type="spellEnd"/>
      <w:r w:rsidRPr="00D3491F">
        <w:rPr>
          <w:rFonts w:ascii="Times New Roman" w:hAnsi="Times New Roman" w:cs="Times New Roman"/>
          <w:sz w:val="24"/>
          <w:szCs w:val="24"/>
        </w:rPr>
        <w:t xml:space="preserve">, M. (2011)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Centre for care and </w:t>
      </w:r>
      <w:r w:rsidR="00561D84" w:rsidRPr="00D3491F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oung </w:t>
      </w:r>
      <w:r w:rsidR="00561D84" w:rsidRPr="00D3491F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eople</w:t>
      </w:r>
      <w:r w:rsidR="00265A6D"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 -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65A6D" w:rsidRPr="00D3491F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ackground </w:t>
      </w:r>
      <w:r w:rsidR="00561D84" w:rsidRPr="00D3491F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riefing </w:t>
      </w:r>
      <w:r w:rsidR="00265A6D" w:rsidRPr="00D3491F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eries, no. 3: Engaging </w:t>
      </w:r>
      <w:r w:rsidR="00243DFD" w:rsidRPr="00D3491F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hildren and </w:t>
      </w:r>
      <w:r w:rsidR="00243DFD" w:rsidRPr="00D3491F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oung </w:t>
      </w:r>
      <w:r w:rsidR="00243DFD" w:rsidRPr="00D3491F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eople. </w:t>
      </w:r>
      <w:r w:rsidRPr="00D3491F">
        <w:rPr>
          <w:rFonts w:ascii="Times New Roman" w:hAnsi="Times New Roman" w:cs="Times New Roman"/>
          <w:sz w:val="24"/>
          <w:szCs w:val="24"/>
        </w:rPr>
        <w:t>Australia: Southern Cross University.</w:t>
      </w:r>
    </w:p>
    <w:p w14:paraId="502B6961" w14:textId="52751AE5" w:rsidR="00D744A4" w:rsidRPr="00D3491F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National Youth Advocacy Services (2024) </w:t>
      </w:r>
      <w:r w:rsidR="001F0C9E" w:rsidRPr="00D3491F">
        <w:rPr>
          <w:rFonts w:ascii="Times New Roman" w:hAnsi="Times New Roman" w:cs="Times New Roman"/>
          <w:i/>
          <w:iCs/>
          <w:sz w:val="24"/>
          <w:szCs w:val="24"/>
        </w:rPr>
        <w:t>Support. Safeguard. Empower: Supporting care-experienced children, young people and adults in vulnerable situations since 1979</w:t>
      </w:r>
      <w:r w:rsidR="001F0C9E" w:rsidRPr="00D3491F">
        <w:rPr>
          <w:rFonts w:ascii="Times New Roman" w:hAnsi="Times New Roman" w:cs="Times New Roman"/>
          <w:sz w:val="24"/>
          <w:szCs w:val="24"/>
        </w:rPr>
        <w:t xml:space="preserve">. </w:t>
      </w:r>
      <w:r w:rsidRPr="00D3491F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https://www.nyas.net/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</w:t>
      </w:r>
      <w:bookmarkStart w:id="9" w:name="_Hlk186483265"/>
      <w:r w:rsidRPr="00D3491F">
        <w:rPr>
          <w:rFonts w:ascii="Times New Roman" w:hAnsi="Times New Roman" w:cs="Times New Roman"/>
          <w:sz w:val="24"/>
          <w:szCs w:val="24"/>
        </w:rPr>
        <w:t xml:space="preserve">(Accessed: 30 December 2024).  </w:t>
      </w:r>
    </w:p>
    <w:bookmarkEnd w:id="9"/>
    <w:p w14:paraId="2C7695B7" w14:textId="508B1179" w:rsidR="00D744A4" w:rsidRDefault="00D744A4" w:rsidP="00EA215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>National Youth</w:t>
      </w:r>
      <w:r>
        <w:rPr>
          <w:rFonts w:ascii="Times New Roman" w:hAnsi="Times New Roman" w:cs="Times New Roman"/>
          <w:sz w:val="24"/>
          <w:szCs w:val="24"/>
        </w:rPr>
        <w:t xml:space="preserve"> Advocacy Services (2024) </w:t>
      </w:r>
      <w:r w:rsidR="00243DFD" w:rsidRPr="00243DFD">
        <w:rPr>
          <w:rFonts w:ascii="Times New Roman" w:hAnsi="Times New Roman" w:cs="Times New Roman"/>
          <w:i/>
          <w:iCs/>
          <w:sz w:val="24"/>
          <w:szCs w:val="24"/>
        </w:rPr>
        <w:t>Supporting Young People</w:t>
      </w:r>
      <w:r w:rsidR="00243DFD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2F0B72">
          <w:rPr>
            <w:rStyle w:val="Hyperlink"/>
            <w:rFonts w:ascii="Times New Roman" w:hAnsi="Times New Roman" w:cs="Times New Roman"/>
            <w:sz w:val="24"/>
            <w:szCs w:val="24"/>
          </w:rPr>
          <w:t>https://www.nyas.net/get-support/young-people/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30 December 2024).  </w:t>
      </w:r>
    </w:p>
    <w:p w14:paraId="5C5A6166" w14:textId="77777777" w:rsidR="00D744A4" w:rsidRPr="00D3491F" w:rsidRDefault="00D744A4" w:rsidP="00D744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NSPCC (2024)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Safeguarding awareness course.</w:t>
      </w:r>
      <w:r w:rsidRPr="00D3491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https://learning.nspcc.org.uk/training/safeguarding-awareness-course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(Accessed: 29 December 2024).</w:t>
      </w:r>
    </w:p>
    <w:p w14:paraId="125770AE" w14:textId="77777777" w:rsidR="00D744A4" w:rsidRPr="00D3491F" w:rsidRDefault="00D744A4" w:rsidP="00D744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NSPCC (2024)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Safeguarding for SEND Training</w:t>
      </w:r>
      <w:r w:rsidRPr="00D3491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2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https://learning.nspcc.org.uk/training/safeguarding-children-with-send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(Accessed: 29 December 2024).</w:t>
      </w:r>
    </w:p>
    <w:p w14:paraId="3F8A88E5" w14:textId="77777777" w:rsidR="00D744A4" w:rsidRPr="00D3491F" w:rsidRDefault="00D744A4" w:rsidP="00D744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Papandreou, M. (2012)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Communicating and thinking through drawing activity in early childhood. </w:t>
      </w:r>
      <w:r w:rsidRPr="00D3491F">
        <w:rPr>
          <w:rFonts w:ascii="Times New Roman" w:hAnsi="Times New Roman" w:cs="Times New Roman"/>
          <w:sz w:val="24"/>
          <w:szCs w:val="24"/>
        </w:rPr>
        <w:t xml:space="preserve">Available at:  </w:t>
      </w:r>
      <w:hyperlink r:id="rId23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https://doi.org/10.1080/02568543.2013.851131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(Accessed: 30 December 2024).</w:t>
      </w:r>
    </w:p>
    <w:p w14:paraId="40B2902F" w14:textId="77777777" w:rsidR="00D744A4" w:rsidRPr="00D3491F" w:rsidRDefault="00D744A4" w:rsidP="00D744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Pinkney, S. (2013)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Trust Relationships Between Children, Social Welfare Professionals and the Organisations of Welfare.</w:t>
      </w:r>
      <w:r w:rsidRPr="00D3491F">
        <w:rPr>
          <w:rFonts w:ascii="Times New Roman" w:hAnsi="Times New Roman" w:cs="Times New Roman"/>
          <w:sz w:val="24"/>
          <w:szCs w:val="24"/>
        </w:rPr>
        <w:t xml:space="preserve">  London: Palgrave Macmillan. </w:t>
      </w:r>
    </w:p>
    <w:p w14:paraId="1D52307F" w14:textId="77777777" w:rsidR="00D744A4" w:rsidRPr="00D3491F" w:rsidRDefault="00D744A4" w:rsidP="00D744A4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Richards, M.N.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et al. </w:t>
      </w:r>
      <w:r w:rsidRPr="00D3491F">
        <w:rPr>
          <w:rFonts w:ascii="Times New Roman" w:hAnsi="Times New Roman" w:cs="Times New Roman"/>
          <w:sz w:val="24"/>
          <w:szCs w:val="24"/>
        </w:rPr>
        <w:t xml:space="preserve">(2020)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Children’s Utilisation of Toys is Moderated by Age-Appropriateness, Toy Category and Child Age.</w:t>
      </w:r>
      <w:r w:rsidRPr="00D3491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4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https://pmc.ncbi.nlm.nih.gov/articles/PMC8803267/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(Accessed: 9 January 2025).</w:t>
      </w:r>
    </w:p>
    <w:p w14:paraId="751B2E4F" w14:textId="77777777" w:rsidR="00D744A4" w:rsidRDefault="00D744A4" w:rsidP="00D744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Social Care Wales (2024)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Social Services and Wellbeing (Wales) Act</w:t>
      </w:r>
      <w:r w:rsidRPr="00D3491F">
        <w:rPr>
          <w:rFonts w:ascii="Times New Roman" w:hAnsi="Times New Roman" w:cs="Times New Roman"/>
          <w:sz w:val="24"/>
          <w:szCs w:val="24"/>
        </w:rPr>
        <w:t xml:space="preserve"> 2014. Available at: </w:t>
      </w:r>
      <w:hyperlink r:id="rId25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https://socialcare.wales/resources-guidance/information-and-learning-hub/sswbact/overview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9 January 2025).</w:t>
      </w:r>
    </w:p>
    <w:p w14:paraId="2ECC730D" w14:textId="2BD9399E" w:rsidR="00D744A4" w:rsidRDefault="00D744A4" w:rsidP="00D744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>Sos</w:t>
      </w:r>
      <w:r>
        <w:rPr>
          <w:rFonts w:ascii="Times New Roman" w:hAnsi="Times New Roman" w:cs="Times New Roman"/>
          <w:sz w:val="24"/>
          <w:szCs w:val="24"/>
        </w:rPr>
        <w:t>a, A.V</w:t>
      </w:r>
      <w:r w:rsidRPr="00060676">
        <w:rPr>
          <w:rFonts w:ascii="Times New Roman" w:hAnsi="Times New Roman" w:cs="Times New Roman"/>
          <w:sz w:val="24"/>
          <w:szCs w:val="24"/>
        </w:rPr>
        <w:t>. (</w:t>
      </w:r>
      <w:r w:rsidR="00847AA3" w:rsidRPr="00060676">
        <w:rPr>
          <w:rFonts w:ascii="Times New Roman" w:hAnsi="Times New Roman" w:cs="Times New Roman"/>
          <w:sz w:val="24"/>
          <w:szCs w:val="24"/>
        </w:rPr>
        <w:t>2016</w:t>
      </w:r>
      <w:r w:rsidRPr="00060676">
        <w:rPr>
          <w:rFonts w:ascii="Times New Roman" w:hAnsi="Times New Roman" w:cs="Times New Roman"/>
          <w:sz w:val="24"/>
          <w:szCs w:val="24"/>
        </w:rPr>
        <w:t>) ‘Association of the type of t</w:t>
      </w:r>
      <w:r w:rsidR="00243DFD" w:rsidRPr="00060676">
        <w:rPr>
          <w:rFonts w:ascii="Times New Roman" w:hAnsi="Times New Roman" w:cs="Times New Roman"/>
          <w:sz w:val="24"/>
          <w:szCs w:val="24"/>
        </w:rPr>
        <w:t xml:space="preserve">oy </w:t>
      </w:r>
      <w:r w:rsidRPr="00060676">
        <w:rPr>
          <w:rFonts w:ascii="Times New Roman" w:hAnsi="Times New Roman" w:cs="Times New Roman"/>
          <w:sz w:val="24"/>
          <w:szCs w:val="24"/>
        </w:rPr>
        <w:t xml:space="preserve">used during play with the quantity and quality of parent infant communication’, </w:t>
      </w:r>
      <w:r w:rsidR="00847AA3" w:rsidRPr="00060676">
        <w:rPr>
          <w:rFonts w:ascii="Times New Roman" w:hAnsi="Times New Roman" w:cs="Times New Roman"/>
          <w:i/>
          <w:iCs/>
          <w:sz w:val="24"/>
          <w:szCs w:val="24"/>
        </w:rPr>
        <w:t xml:space="preserve">Jama </w:t>
      </w:r>
      <w:proofErr w:type="spellStart"/>
      <w:r w:rsidR="00847AA3" w:rsidRPr="00060676">
        <w:rPr>
          <w:rFonts w:ascii="Times New Roman" w:hAnsi="Times New Roman" w:cs="Times New Roman"/>
          <w:i/>
          <w:iCs/>
          <w:sz w:val="24"/>
          <w:szCs w:val="24"/>
        </w:rPr>
        <w:t>Pediatrics</w:t>
      </w:r>
      <w:proofErr w:type="spellEnd"/>
      <w:r w:rsidRPr="00060676">
        <w:rPr>
          <w:rFonts w:ascii="Times New Roman" w:hAnsi="Times New Roman" w:cs="Times New Roman"/>
          <w:sz w:val="24"/>
          <w:szCs w:val="24"/>
        </w:rPr>
        <w:t xml:space="preserve">, 170(2), pp. </w:t>
      </w:r>
      <w:r w:rsidR="00060676" w:rsidRPr="00060676">
        <w:rPr>
          <w:rFonts w:ascii="Times New Roman" w:hAnsi="Times New Roman" w:cs="Times New Roman"/>
          <w:sz w:val="24"/>
          <w:szCs w:val="24"/>
        </w:rPr>
        <w:t>132-137</w:t>
      </w:r>
      <w:r w:rsidRPr="00060676">
        <w:rPr>
          <w:rFonts w:ascii="Times New Roman" w:hAnsi="Times New Roman" w:cs="Times New Roman"/>
          <w:sz w:val="24"/>
          <w:szCs w:val="24"/>
        </w:rPr>
        <w:t xml:space="preserve">. Available at:  </w:t>
      </w:r>
      <w:hyperlink r:id="rId26" w:history="1">
        <w:r w:rsidRPr="00060676">
          <w:rPr>
            <w:rStyle w:val="Hyperlink"/>
            <w:rFonts w:ascii="Times New Roman" w:hAnsi="Times New Roman" w:cs="Times New Roman"/>
            <w:sz w:val="24"/>
            <w:szCs w:val="24"/>
          </w:rPr>
          <w:t>https://jamanetwork.com/journals/jamapediatrics/fullarticle/2478386</w:t>
        </w:r>
      </w:hyperlink>
      <w:r w:rsidRPr="00060676">
        <w:rPr>
          <w:rFonts w:ascii="Times New Roman" w:hAnsi="Times New Roman" w:cs="Times New Roman"/>
          <w:sz w:val="24"/>
          <w:szCs w:val="24"/>
        </w:rPr>
        <w:t xml:space="preserve">  (</w:t>
      </w:r>
      <w:r>
        <w:rPr>
          <w:rFonts w:ascii="Times New Roman" w:hAnsi="Times New Roman" w:cs="Times New Roman"/>
          <w:sz w:val="24"/>
          <w:szCs w:val="24"/>
        </w:rPr>
        <w:t>Accessed: 30 December 2024).</w:t>
      </w:r>
    </w:p>
    <w:p w14:paraId="7466985B" w14:textId="0063B519" w:rsidR="00D744A4" w:rsidRPr="00D3491F" w:rsidRDefault="00D744A4" w:rsidP="00D744A4">
      <w:pPr>
        <w:spacing w:line="360" w:lineRule="auto"/>
        <w:jc w:val="both"/>
        <w:rPr>
          <w:rFonts w:ascii="Times New Roman" w:hAnsi="Times New Roman" w:cs="Times New Roman"/>
          <w:color w:val="FF0000"/>
          <w:sz w:val="24"/>
          <w:szCs w:val="24"/>
        </w:rPr>
      </w:pPr>
      <w:r w:rsidRPr="00D3491F">
        <w:rPr>
          <w:rFonts w:ascii="Times New Roman" w:hAnsi="Times New Roman" w:cs="Times New Roman"/>
          <w:i/>
          <w:iCs/>
          <w:sz w:val="24"/>
          <w:szCs w:val="24"/>
        </w:rPr>
        <w:t>The Special Educational Needs and Disability Regulations 2014 No</w:t>
      </w:r>
      <w:r w:rsidR="00690F5D" w:rsidRPr="00D3491F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1530</w:t>
      </w:r>
      <w:r w:rsidRPr="00D3491F">
        <w:rPr>
          <w:rFonts w:ascii="Times New Roman" w:hAnsi="Times New Roman" w:cs="Times New Roman"/>
          <w:sz w:val="24"/>
          <w:szCs w:val="24"/>
        </w:rPr>
        <w:t xml:space="preserve"> (</w:t>
      </w:r>
      <w:r w:rsidR="003A5C80" w:rsidRPr="00D3491F">
        <w:rPr>
          <w:rFonts w:ascii="Times New Roman" w:hAnsi="Times New Roman" w:cs="Times New Roman"/>
          <w:sz w:val="24"/>
          <w:szCs w:val="24"/>
        </w:rPr>
        <w:t>Par</w:t>
      </w:r>
      <w:r w:rsidRPr="00D3491F">
        <w:rPr>
          <w:rFonts w:ascii="Times New Roman" w:hAnsi="Times New Roman" w:cs="Times New Roman"/>
          <w:sz w:val="24"/>
          <w:szCs w:val="24"/>
        </w:rPr>
        <w:t>t</w:t>
      </w:r>
      <w:r w:rsidR="003A5C80" w:rsidRPr="00D3491F">
        <w:rPr>
          <w:rFonts w:ascii="Times New Roman" w:hAnsi="Times New Roman" w:cs="Times New Roman"/>
          <w:sz w:val="24"/>
          <w:szCs w:val="24"/>
        </w:rPr>
        <w:t xml:space="preserve"> </w:t>
      </w:r>
      <w:r w:rsidRPr="00D3491F">
        <w:rPr>
          <w:rFonts w:ascii="Times New Roman" w:hAnsi="Times New Roman" w:cs="Times New Roman"/>
          <w:sz w:val="24"/>
          <w:szCs w:val="24"/>
        </w:rPr>
        <w:t>2</w:t>
      </w:r>
      <w:r w:rsidR="003A5C80" w:rsidRPr="00D3491F">
        <w:rPr>
          <w:rFonts w:ascii="Times New Roman" w:hAnsi="Times New Roman" w:cs="Times New Roman"/>
          <w:sz w:val="24"/>
          <w:szCs w:val="24"/>
        </w:rPr>
        <w:t>, Assessments, Regulation 5</w:t>
      </w:r>
      <w:r w:rsidRPr="00D3491F">
        <w:rPr>
          <w:rFonts w:ascii="Times New Roman" w:hAnsi="Times New Roman" w:cs="Times New Roman"/>
          <w:sz w:val="24"/>
          <w:szCs w:val="24"/>
        </w:rPr>
        <w:t xml:space="preserve">). Available at: </w:t>
      </w:r>
      <w:hyperlink r:id="rId27" w:history="1">
        <w:r w:rsidRPr="00D3491F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https://www.legislation.gov.uk/uksi/2014/1530/regulation/5</w:t>
        </w:r>
      </w:hyperlink>
      <w:r w:rsidRPr="00D3491F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3E3BCF" w:rsidRPr="00D3491F">
        <w:rPr>
          <w:rFonts w:ascii="Times New Roman" w:hAnsi="Times New Roman" w:cs="Times New Roman"/>
          <w:sz w:val="24"/>
          <w:szCs w:val="24"/>
        </w:rPr>
        <w:t xml:space="preserve">30 </w:t>
      </w:r>
      <w:r w:rsidRPr="00D3491F">
        <w:rPr>
          <w:rFonts w:ascii="Times New Roman" w:hAnsi="Times New Roman" w:cs="Times New Roman"/>
          <w:sz w:val="24"/>
          <w:szCs w:val="24"/>
        </w:rPr>
        <w:t xml:space="preserve">December 2024). </w:t>
      </w:r>
    </w:p>
    <w:p w14:paraId="1EEFC4B6" w14:textId="09A70B4F" w:rsidR="00D744A4" w:rsidRDefault="00D744A4" w:rsidP="00D744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 xml:space="preserve">Warnock, M., Norwich, B., and Terzi, </w:t>
      </w:r>
      <w:r w:rsidR="00B83460" w:rsidRPr="00D3491F">
        <w:rPr>
          <w:rFonts w:ascii="Times New Roman" w:hAnsi="Times New Roman" w:cs="Times New Roman"/>
          <w:sz w:val="24"/>
          <w:szCs w:val="24"/>
        </w:rPr>
        <w:t>L</w:t>
      </w:r>
      <w:r w:rsidRPr="00D3491F">
        <w:rPr>
          <w:rFonts w:ascii="Times New Roman" w:hAnsi="Times New Roman" w:cs="Times New Roman"/>
          <w:sz w:val="24"/>
          <w:szCs w:val="24"/>
        </w:rPr>
        <w:t xml:space="preserve">. (eds.) (2010) </w:t>
      </w:r>
      <w:r w:rsidRPr="00D3491F">
        <w:rPr>
          <w:rFonts w:ascii="Times New Roman" w:hAnsi="Times New Roman" w:cs="Times New Roman"/>
          <w:i/>
          <w:iCs/>
          <w:sz w:val="24"/>
          <w:szCs w:val="24"/>
        </w:rPr>
        <w:t>Special Educational Needs: A New Look.</w:t>
      </w:r>
      <w:r w:rsidRPr="00D3491F">
        <w:rPr>
          <w:rFonts w:ascii="Times New Roman" w:hAnsi="Times New Roman" w:cs="Times New Roman"/>
          <w:sz w:val="24"/>
          <w:szCs w:val="24"/>
        </w:rPr>
        <w:t xml:space="preserve"> 2</w:t>
      </w:r>
      <w:r w:rsidRPr="00D3491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3491F">
        <w:rPr>
          <w:rFonts w:ascii="Times New Roman" w:hAnsi="Times New Roman" w:cs="Times New Roman"/>
          <w:sz w:val="24"/>
          <w:szCs w:val="24"/>
        </w:rPr>
        <w:t xml:space="preserve"> edn. London: Continuum International Publishing Group.</w:t>
      </w:r>
    </w:p>
    <w:p w14:paraId="18038774" w14:textId="77777777" w:rsidR="00D3491F" w:rsidRPr="00D3491F" w:rsidRDefault="00D3491F" w:rsidP="00D744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5A3216" w14:textId="63BF28ED" w:rsidR="00D744A4" w:rsidRDefault="00D744A4" w:rsidP="00D744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491F">
        <w:rPr>
          <w:rFonts w:ascii="Times New Roman" w:hAnsi="Times New Roman" w:cs="Times New Roman"/>
          <w:sz w:val="24"/>
          <w:szCs w:val="24"/>
        </w:rPr>
        <w:t>Williams</w:t>
      </w:r>
      <w:r w:rsidRPr="008F3321">
        <w:rPr>
          <w:rFonts w:ascii="Times New Roman" w:hAnsi="Times New Roman" w:cs="Times New Roman"/>
          <w:sz w:val="24"/>
          <w:szCs w:val="24"/>
        </w:rPr>
        <w:t xml:space="preserve">, C. S. </w:t>
      </w:r>
      <w:r>
        <w:rPr>
          <w:rFonts w:ascii="Times New Roman" w:hAnsi="Times New Roman" w:cs="Times New Roman"/>
          <w:sz w:val="24"/>
          <w:szCs w:val="24"/>
        </w:rPr>
        <w:t>and</w:t>
      </w:r>
      <w:r w:rsidRPr="008F3321">
        <w:rPr>
          <w:rFonts w:ascii="Times New Roman" w:hAnsi="Times New Roman" w:cs="Times New Roman"/>
          <w:sz w:val="24"/>
          <w:szCs w:val="24"/>
        </w:rPr>
        <w:t xml:space="preserve"> Ostrosky, M. M. (2020)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D744A4">
        <w:rPr>
          <w:rFonts w:ascii="Times New Roman" w:hAnsi="Times New Roman" w:cs="Times New Roman"/>
          <w:sz w:val="24"/>
          <w:szCs w:val="24"/>
        </w:rPr>
        <w:t>What About MY TOYS? Common Questions About Using a Bagless Approach in Early Intervention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8F3321">
        <w:rPr>
          <w:rFonts w:ascii="Times New Roman" w:hAnsi="Times New Roman" w:cs="Times New Roman"/>
          <w:i/>
          <w:iCs/>
          <w:sz w:val="24"/>
          <w:szCs w:val="24"/>
        </w:rPr>
        <w:t xml:space="preserve"> Young Exceptional Children</w:t>
      </w:r>
      <w:r w:rsidRPr="008F3321">
        <w:rPr>
          <w:rFonts w:ascii="Times New Roman" w:hAnsi="Times New Roman" w:cs="Times New Roman"/>
          <w:sz w:val="24"/>
          <w:szCs w:val="24"/>
        </w:rPr>
        <w:t>, 23(2)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5B1158">
        <w:rPr>
          <w:rFonts w:ascii="Times New Roman" w:hAnsi="Times New Roman" w:cs="Times New Roman"/>
          <w:sz w:val="24"/>
          <w:szCs w:val="24"/>
        </w:rPr>
        <w:t xml:space="preserve">pp. </w:t>
      </w:r>
      <w:r w:rsidR="005B1158">
        <w:rPr>
          <w:rFonts w:ascii="Times New Roman" w:hAnsi="Times New Roman" w:cs="Times New Roman"/>
          <w:sz w:val="24"/>
          <w:szCs w:val="24"/>
        </w:rPr>
        <w:t>76-86</w:t>
      </w:r>
      <w:r>
        <w:rPr>
          <w:rFonts w:ascii="Times New Roman" w:hAnsi="Times New Roman" w:cs="Times New Roman"/>
          <w:sz w:val="24"/>
          <w:szCs w:val="24"/>
        </w:rPr>
        <w:t xml:space="preserve"> Available at:</w:t>
      </w:r>
      <w:r w:rsidRPr="008F3321">
        <w:rPr>
          <w:rFonts w:ascii="Times New Roman" w:hAnsi="Times New Roman" w:cs="Times New Roman"/>
          <w:sz w:val="24"/>
          <w:szCs w:val="24"/>
        </w:rPr>
        <w:t xml:space="preserve"> </w:t>
      </w:r>
      <w:hyperlink r:id="rId28" w:history="1">
        <w:r w:rsidRPr="002F0B72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https://doi.org/10.1177/1096250619829739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30 December 2024).</w:t>
      </w:r>
    </w:p>
    <w:p w14:paraId="72406A21" w14:textId="63C57305" w:rsidR="00D744A4" w:rsidRDefault="00D744A4" w:rsidP="00D744A4">
      <w:pPr>
        <w:spacing w:line="36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D3491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Yuen,</w:t>
      </w:r>
      <w:r w:rsidRPr="003B07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F. C. (2004). </w:t>
      </w:r>
      <w:r w:rsidR="00CA1E4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‘“</w:t>
      </w:r>
      <w:r w:rsidRPr="003B07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It was fun…I liked drawing my thoughts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”:</w:t>
      </w:r>
      <w:r w:rsidRPr="003B07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Using Drawings as a Part of the Focus Group Process with Children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’,</w:t>
      </w:r>
      <w:r w:rsidRPr="003B07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3B07A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Leisure Research</w:t>
      </w:r>
      <w:r w:rsidRPr="003B07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3B07A2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36</w:t>
      </w:r>
      <w:r w:rsidRPr="003B07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(4)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C861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pp. </w:t>
      </w:r>
      <w:r w:rsidR="00C861FF" w:rsidRPr="00C861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461</w:t>
      </w:r>
      <w:r w:rsidR="00C861F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-482.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Available at:</w:t>
      </w:r>
      <w:r w:rsidRPr="003B07A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hyperlink r:id="rId29" w:history="1">
        <w:r w:rsidRPr="003B07A2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https://doi.org/10.1080/00222216.2004.11950032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(Accessed: 30 December 2024).</w:t>
      </w:r>
    </w:p>
    <w:sectPr w:rsidR="00D744A4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E6A6CA1" w14:textId="77777777" w:rsidR="002949CD" w:rsidRDefault="002949CD" w:rsidP="00AE1257">
      <w:pPr>
        <w:spacing w:after="0" w:line="240" w:lineRule="auto"/>
      </w:pPr>
      <w:r>
        <w:separator/>
      </w:r>
    </w:p>
  </w:endnote>
  <w:endnote w:type="continuationSeparator" w:id="0">
    <w:p w14:paraId="0AA754EF" w14:textId="77777777" w:rsidR="002949CD" w:rsidRDefault="002949CD" w:rsidP="00AE12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938064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C1DBC23" w14:textId="0DEAE290" w:rsidR="00AE1257" w:rsidRDefault="00AE125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3C5B6B" w14:textId="77777777" w:rsidR="00AE1257" w:rsidRDefault="00AE12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21FE51" w14:textId="77777777" w:rsidR="002949CD" w:rsidRDefault="002949CD" w:rsidP="00AE1257">
      <w:pPr>
        <w:spacing w:after="0" w:line="240" w:lineRule="auto"/>
      </w:pPr>
      <w:r>
        <w:separator/>
      </w:r>
    </w:p>
  </w:footnote>
  <w:footnote w:type="continuationSeparator" w:id="0">
    <w:p w14:paraId="31A85629" w14:textId="77777777" w:rsidR="002949CD" w:rsidRDefault="002949CD" w:rsidP="00AE125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1AC1A5" w14:textId="163E0A29" w:rsidR="00AE1257" w:rsidRDefault="00AE1257">
    <w:pPr>
      <w:pStyle w:val="Header"/>
    </w:pPr>
    <w:r>
      <w:t>Student Number: 2221104</w:t>
    </w:r>
  </w:p>
  <w:p w14:paraId="7896CF1C" w14:textId="592F0FA0" w:rsidR="00AE1257" w:rsidRDefault="00AE1257">
    <w:pPr>
      <w:pStyle w:val="Header"/>
    </w:pPr>
    <w:r>
      <w:t>Module Number: ECAY6007</w:t>
    </w:r>
  </w:p>
  <w:p w14:paraId="64A51AFF" w14:textId="4951D143" w:rsidR="00AE1257" w:rsidRDefault="00AE1257">
    <w:pPr>
      <w:pStyle w:val="Header"/>
    </w:pPr>
    <w:r>
      <w:t>Assignment: 2</w:t>
    </w:r>
  </w:p>
  <w:p w14:paraId="41956E90" w14:textId="77777777" w:rsidR="00AE1257" w:rsidRDefault="00AE1257">
    <w:pPr>
      <w:pStyle w:val="Header"/>
    </w:pPr>
  </w:p>
  <w:p w14:paraId="7CABDE2E" w14:textId="77777777" w:rsidR="00AE1257" w:rsidRDefault="00AE125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98D4C450-C6AD-4AB8-B452-9529847BE6B6}"/>
    <w:docVar w:name="dgnword-eventsink" w:val="2397307706368"/>
  </w:docVars>
  <w:rsids>
    <w:rsidRoot w:val="00AE1257"/>
    <w:rsid w:val="00012151"/>
    <w:rsid w:val="00026DE2"/>
    <w:rsid w:val="00042264"/>
    <w:rsid w:val="00042966"/>
    <w:rsid w:val="00060676"/>
    <w:rsid w:val="00070D14"/>
    <w:rsid w:val="00080F11"/>
    <w:rsid w:val="0008635A"/>
    <w:rsid w:val="00092839"/>
    <w:rsid w:val="000A7644"/>
    <w:rsid w:val="000B1012"/>
    <w:rsid w:val="000C1BB5"/>
    <w:rsid w:val="000E0F24"/>
    <w:rsid w:val="000F6ABF"/>
    <w:rsid w:val="000F7608"/>
    <w:rsid w:val="00113A4C"/>
    <w:rsid w:val="00134DA7"/>
    <w:rsid w:val="00135705"/>
    <w:rsid w:val="00146655"/>
    <w:rsid w:val="0015780A"/>
    <w:rsid w:val="001645F3"/>
    <w:rsid w:val="001675ED"/>
    <w:rsid w:val="00187433"/>
    <w:rsid w:val="00195EDD"/>
    <w:rsid w:val="001963FB"/>
    <w:rsid w:val="001B4571"/>
    <w:rsid w:val="001C58BC"/>
    <w:rsid w:val="001D7202"/>
    <w:rsid w:val="001E3DA1"/>
    <w:rsid w:val="001F0C9E"/>
    <w:rsid w:val="00205405"/>
    <w:rsid w:val="00207097"/>
    <w:rsid w:val="00241D5A"/>
    <w:rsid w:val="00243DFD"/>
    <w:rsid w:val="00250FA2"/>
    <w:rsid w:val="00265A6D"/>
    <w:rsid w:val="00267B5C"/>
    <w:rsid w:val="002949CD"/>
    <w:rsid w:val="002A6018"/>
    <w:rsid w:val="002B1730"/>
    <w:rsid w:val="002B262A"/>
    <w:rsid w:val="002B533E"/>
    <w:rsid w:val="002D0A02"/>
    <w:rsid w:val="002D0BE5"/>
    <w:rsid w:val="002D47EB"/>
    <w:rsid w:val="00312784"/>
    <w:rsid w:val="00342BBB"/>
    <w:rsid w:val="00365163"/>
    <w:rsid w:val="00385807"/>
    <w:rsid w:val="003946F4"/>
    <w:rsid w:val="003A5C80"/>
    <w:rsid w:val="003B07A2"/>
    <w:rsid w:val="003C17AF"/>
    <w:rsid w:val="003D4F45"/>
    <w:rsid w:val="003E3BCF"/>
    <w:rsid w:val="00421C1E"/>
    <w:rsid w:val="00436B06"/>
    <w:rsid w:val="00442351"/>
    <w:rsid w:val="00443BB8"/>
    <w:rsid w:val="00454CBD"/>
    <w:rsid w:val="00454DC2"/>
    <w:rsid w:val="00465F1A"/>
    <w:rsid w:val="004742C2"/>
    <w:rsid w:val="004B5ABA"/>
    <w:rsid w:val="004C0A25"/>
    <w:rsid w:val="004C0A3D"/>
    <w:rsid w:val="004D3F34"/>
    <w:rsid w:val="004F469B"/>
    <w:rsid w:val="004F5278"/>
    <w:rsid w:val="00516FE0"/>
    <w:rsid w:val="0053050B"/>
    <w:rsid w:val="0053557F"/>
    <w:rsid w:val="005434C1"/>
    <w:rsid w:val="00551891"/>
    <w:rsid w:val="0055619E"/>
    <w:rsid w:val="00561D84"/>
    <w:rsid w:val="00574181"/>
    <w:rsid w:val="00577934"/>
    <w:rsid w:val="005925A0"/>
    <w:rsid w:val="005A32EF"/>
    <w:rsid w:val="005B0D9D"/>
    <w:rsid w:val="005B1158"/>
    <w:rsid w:val="005D0BB5"/>
    <w:rsid w:val="005D128F"/>
    <w:rsid w:val="005D7393"/>
    <w:rsid w:val="00600AD3"/>
    <w:rsid w:val="00606823"/>
    <w:rsid w:val="006210E8"/>
    <w:rsid w:val="00626EBA"/>
    <w:rsid w:val="00635B27"/>
    <w:rsid w:val="00654C7D"/>
    <w:rsid w:val="006571CA"/>
    <w:rsid w:val="006659AF"/>
    <w:rsid w:val="006660E8"/>
    <w:rsid w:val="006879CE"/>
    <w:rsid w:val="00690F5D"/>
    <w:rsid w:val="0069753F"/>
    <w:rsid w:val="00697D5D"/>
    <w:rsid w:val="006B231D"/>
    <w:rsid w:val="006D1576"/>
    <w:rsid w:val="007069DE"/>
    <w:rsid w:val="00735376"/>
    <w:rsid w:val="00764D70"/>
    <w:rsid w:val="0076763B"/>
    <w:rsid w:val="007762A5"/>
    <w:rsid w:val="007B0C81"/>
    <w:rsid w:val="007B6154"/>
    <w:rsid w:val="007C123D"/>
    <w:rsid w:val="007C51A3"/>
    <w:rsid w:val="007F21F3"/>
    <w:rsid w:val="008045F5"/>
    <w:rsid w:val="00816E38"/>
    <w:rsid w:val="00831572"/>
    <w:rsid w:val="00835968"/>
    <w:rsid w:val="00847AA3"/>
    <w:rsid w:val="00866B09"/>
    <w:rsid w:val="00872E8B"/>
    <w:rsid w:val="00896EA5"/>
    <w:rsid w:val="008B647E"/>
    <w:rsid w:val="008D2C3C"/>
    <w:rsid w:val="008E7317"/>
    <w:rsid w:val="008F3321"/>
    <w:rsid w:val="0091182C"/>
    <w:rsid w:val="0091323D"/>
    <w:rsid w:val="00915B99"/>
    <w:rsid w:val="00945837"/>
    <w:rsid w:val="00952967"/>
    <w:rsid w:val="00961380"/>
    <w:rsid w:val="00973E28"/>
    <w:rsid w:val="009811A1"/>
    <w:rsid w:val="009A5DBA"/>
    <w:rsid w:val="009F6EAF"/>
    <w:rsid w:val="00A21F24"/>
    <w:rsid w:val="00A4120B"/>
    <w:rsid w:val="00A501DF"/>
    <w:rsid w:val="00A52425"/>
    <w:rsid w:val="00A73817"/>
    <w:rsid w:val="00A759D9"/>
    <w:rsid w:val="00A75DC3"/>
    <w:rsid w:val="00A77DB8"/>
    <w:rsid w:val="00A91895"/>
    <w:rsid w:val="00A91BFB"/>
    <w:rsid w:val="00AA10B5"/>
    <w:rsid w:val="00AB3C62"/>
    <w:rsid w:val="00AE1257"/>
    <w:rsid w:val="00AE52DA"/>
    <w:rsid w:val="00AF224D"/>
    <w:rsid w:val="00B147FA"/>
    <w:rsid w:val="00B2648E"/>
    <w:rsid w:val="00B57ABE"/>
    <w:rsid w:val="00B83460"/>
    <w:rsid w:val="00B904E2"/>
    <w:rsid w:val="00BA0A44"/>
    <w:rsid w:val="00BB74D3"/>
    <w:rsid w:val="00BD1F03"/>
    <w:rsid w:val="00BE2772"/>
    <w:rsid w:val="00C03FC9"/>
    <w:rsid w:val="00C22199"/>
    <w:rsid w:val="00C3201C"/>
    <w:rsid w:val="00C861FF"/>
    <w:rsid w:val="00CA1E46"/>
    <w:rsid w:val="00CF3F37"/>
    <w:rsid w:val="00D14C10"/>
    <w:rsid w:val="00D2502F"/>
    <w:rsid w:val="00D3491F"/>
    <w:rsid w:val="00D34AD7"/>
    <w:rsid w:val="00D476F5"/>
    <w:rsid w:val="00D506AA"/>
    <w:rsid w:val="00D55AD3"/>
    <w:rsid w:val="00D61D5A"/>
    <w:rsid w:val="00D671FF"/>
    <w:rsid w:val="00D744A4"/>
    <w:rsid w:val="00D7519A"/>
    <w:rsid w:val="00D97A94"/>
    <w:rsid w:val="00DC6B84"/>
    <w:rsid w:val="00DD468E"/>
    <w:rsid w:val="00DF64AF"/>
    <w:rsid w:val="00E177F8"/>
    <w:rsid w:val="00E3305D"/>
    <w:rsid w:val="00E650D6"/>
    <w:rsid w:val="00E673CE"/>
    <w:rsid w:val="00E81B5C"/>
    <w:rsid w:val="00E81E0A"/>
    <w:rsid w:val="00E847E3"/>
    <w:rsid w:val="00E93642"/>
    <w:rsid w:val="00E97BBB"/>
    <w:rsid w:val="00EA14DE"/>
    <w:rsid w:val="00EA2157"/>
    <w:rsid w:val="00EA770C"/>
    <w:rsid w:val="00ED208A"/>
    <w:rsid w:val="00EE3EFF"/>
    <w:rsid w:val="00EF2A48"/>
    <w:rsid w:val="00F25D98"/>
    <w:rsid w:val="00F33C35"/>
    <w:rsid w:val="00F72903"/>
    <w:rsid w:val="00F85FCC"/>
    <w:rsid w:val="00F87776"/>
    <w:rsid w:val="00F87914"/>
    <w:rsid w:val="00F94372"/>
    <w:rsid w:val="00FB1645"/>
    <w:rsid w:val="00FB2A23"/>
    <w:rsid w:val="00FB37D7"/>
    <w:rsid w:val="00FB5D5B"/>
    <w:rsid w:val="00FE7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92C551"/>
  <w15:chartTrackingRefBased/>
  <w15:docId w15:val="{8DAD4580-B155-4335-B7BA-A2A69263FB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12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12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12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12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12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12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12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12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12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12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12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12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12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12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12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12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12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12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12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12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12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12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12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12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12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12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12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12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125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E12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1257"/>
  </w:style>
  <w:style w:type="paragraph" w:styleId="Footer">
    <w:name w:val="footer"/>
    <w:basedOn w:val="Normal"/>
    <w:link w:val="FooterChar"/>
    <w:uiPriority w:val="99"/>
    <w:unhideWhenUsed/>
    <w:rsid w:val="00AE12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1257"/>
  </w:style>
  <w:style w:type="character" w:styleId="Hyperlink">
    <w:name w:val="Hyperlink"/>
    <w:basedOn w:val="DefaultParagraphFont"/>
    <w:uiPriority w:val="99"/>
    <w:unhideWhenUsed/>
    <w:rsid w:val="00342BB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2B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42BBB"/>
    <w:rPr>
      <w:color w:val="96607D" w:themeColor="followedHyperlink"/>
      <w:u w:val="single"/>
    </w:rPr>
  </w:style>
  <w:style w:type="character" w:customStyle="1" w:styleId="c-bibliographic-informationvalue">
    <w:name w:val="c-bibliographic-information__value"/>
    <w:basedOn w:val="DefaultParagraphFont"/>
    <w:rsid w:val="003651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58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106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197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022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905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622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108/eb013270" TargetMode="External"/><Relationship Id="rId18" Type="http://schemas.openxmlformats.org/officeDocument/2006/relationships/hyperlink" Target="https://doi.org/10.1542/peds.2018-3348" TargetMode="External"/><Relationship Id="rId26" Type="http://schemas.openxmlformats.org/officeDocument/2006/relationships/hyperlink" Target="https://jamanetwork.com/journals/jamapediatrics/fullarticle/2478386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learning.nspcc.org.uk/training/safeguarding-awareness-course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1080/02615479.2012.695185" TargetMode="External"/><Relationship Id="rId17" Type="http://schemas.openxmlformats.org/officeDocument/2006/relationships/hyperlink" Target="https://theconversation.com/why-kids-should-not-have-lots-of-toys-and-what-to-do-if-yours-have-too-many-172611" TargetMode="External"/><Relationship Id="rId25" Type="http://schemas.openxmlformats.org/officeDocument/2006/relationships/hyperlink" Target="https://socialcare.wales/resources-guidance/information-and-learning-hub/sswbact/overview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v.uk/children-with-special-educational-needs/extra-SEN-help" TargetMode="External"/><Relationship Id="rId20" Type="http://schemas.openxmlformats.org/officeDocument/2006/relationships/hyperlink" Target="https://www.nyas.net/get-support/young-people/" TargetMode="External"/><Relationship Id="rId29" Type="http://schemas.openxmlformats.org/officeDocument/2006/relationships/hyperlink" Target="https://doi.org/10.1080/00222216.2004.11950032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mazon.co.uk/?&amp;tag=hydraamazonav-21&amp;ref=pd_sl_4v3dctqv7t_e&amp;adgrpid=154598702075&amp;hvpone=&amp;hvptwo=&amp;hvadid=674893180496&amp;hvpos=&amp;hvnetw=g&amp;hvrand=13437880755475847873&amp;hvqmt=e&amp;hvdev=c&amp;hvdvcmdl=&amp;hvlocint=&amp;hvlocphy=9192668&amp;hvtargid=kwd-64966281&amp;hydadcr=13721_2323340" TargetMode="External"/><Relationship Id="rId24" Type="http://schemas.openxmlformats.org/officeDocument/2006/relationships/hyperlink" Target="https://pmc.ncbi.nlm.nih.gov/articles/PMC8803267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1177/030857598200600110" TargetMode="External"/><Relationship Id="rId23" Type="http://schemas.openxmlformats.org/officeDocument/2006/relationships/hyperlink" Target="https://doi.org/10.1080/02568543.2013.851131" TargetMode="External"/><Relationship Id="rId28" Type="http://schemas.openxmlformats.org/officeDocument/2006/relationships/hyperlink" Target="https://doi.org/10.1177/1096250619829739" TargetMode="External"/><Relationship Id="rId10" Type="http://schemas.openxmlformats.org/officeDocument/2006/relationships/hyperlink" Target="https://alison.com/course/understanding-child-development-and-disabilities?utm_source=google&amp;utm_medium=cpc&amp;utm_campaign=Performance-Max_Tier-1_Learning-Management-System&amp;gad_source=1&amp;gclid=CjwKCAiAg8S7BhATEiwAO2-R6snP1AfEl4ly-aYdgv0qEDSmVLGpl94C5O4PuXSY9UMIT2B40E75VxoCTYEQAvD_BwE" TargetMode="External"/><Relationship Id="rId19" Type="http://schemas.openxmlformats.org/officeDocument/2006/relationships/hyperlink" Target="https://www.nyas.net/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qualityadvocacy.org.uk/wp-content/uploads/2018/05/Code-of-Practice-1.pdf" TargetMode="External"/><Relationship Id="rId14" Type="http://schemas.openxmlformats.org/officeDocument/2006/relationships/hyperlink" Target="https://repository.uel.ac.uk/download/6a28dd24cd7cff99848a3a450ad179918c23f0b19e11cce41a7d04e31273fa6a/1335516/It_takes_a_lot_to_build_trust_FINAL_REPORT.pdf" TargetMode="External"/><Relationship Id="rId22" Type="http://schemas.openxmlformats.org/officeDocument/2006/relationships/hyperlink" Target="https://learning.nspcc.org.uk/training/safeguarding-children-with-send" TargetMode="External"/><Relationship Id="rId27" Type="http://schemas.openxmlformats.org/officeDocument/2006/relationships/hyperlink" Target="https://www.legislation.gov.uk/uksi/2014/1530/regulation/5" TargetMode="External"/><Relationship Id="rId30" Type="http://schemas.openxmlformats.org/officeDocument/2006/relationships/header" Target="header1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DD12F23-BBFA-42AF-9FAA-6D8271555D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2034</Words>
  <Characters>13164</Characters>
  <Application>Microsoft Office Word</Application>
  <DocSecurity>0</DocSecurity>
  <Lines>230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Maxine JONES</dc:creator>
  <cp:keywords/>
  <dc:description/>
  <cp:lastModifiedBy>Maxine JONES</cp:lastModifiedBy>
  <cp:revision>2</cp:revision>
  <dcterms:created xsi:type="dcterms:W3CDTF">2025-01-16T11:52:00Z</dcterms:created>
  <dcterms:modified xsi:type="dcterms:W3CDTF">2025-01-16T11:52:00Z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e291189c-2fae-4835-a4ca-3ea779c5e44b</vt:lpwstr>
  </property>
</Properties>
</file>