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CDF92B" w14:textId="09B8B5D3" w:rsidR="00D63EF0" w:rsidRPr="00B85EC0" w:rsidRDefault="002676D3" w:rsidP="00E72A20">
      <w:pPr>
        <w:spacing w:line="360" w:lineRule="auto"/>
        <w:jc w:val="center"/>
        <w:rPr>
          <w:rFonts w:asciiTheme="minorHAnsi" w:hAnsiTheme="minorHAnsi" w:cstheme="minorHAnsi"/>
          <w:sz w:val="40"/>
          <w:szCs w:val="40"/>
        </w:rPr>
      </w:pPr>
      <w:bookmarkStart w:id="0" w:name="_GoBack"/>
      <w:bookmarkEnd w:id="0"/>
      <w:r w:rsidRPr="00B85EC0">
        <w:rPr>
          <w:rFonts w:asciiTheme="minorHAnsi" w:hAnsiTheme="minorHAnsi" w:cstheme="minorHAnsi"/>
          <w:sz w:val="40"/>
          <w:szCs w:val="40"/>
        </w:rPr>
        <w:t>ECAD4010</w:t>
      </w:r>
    </w:p>
    <w:p w14:paraId="3F12ABBF" w14:textId="3FDFC3BD" w:rsidR="00DD722A" w:rsidRPr="00B85EC0" w:rsidRDefault="001343E8" w:rsidP="00E72A20">
      <w:pPr>
        <w:spacing w:line="36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B85EC0">
        <w:rPr>
          <w:rFonts w:asciiTheme="minorHAnsi" w:hAnsiTheme="minorHAnsi" w:cstheme="minorHAnsi"/>
          <w:sz w:val="40"/>
          <w:szCs w:val="40"/>
        </w:rPr>
        <w:t>Researching the learning: What, h</w:t>
      </w:r>
      <w:r w:rsidR="00E20E13" w:rsidRPr="00B85EC0">
        <w:rPr>
          <w:rFonts w:asciiTheme="minorHAnsi" w:hAnsiTheme="minorHAnsi" w:cstheme="minorHAnsi"/>
          <w:sz w:val="40"/>
          <w:szCs w:val="40"/>
        </w:rPr>
        <w:t>ow &amp; why am I teaching?</w:t>
      </w:r>
    </w:p>
    <w:p w14:paraId="0665121D" w14:textId="64B84B44" w:rsidR="00B86685" w:rsidRPr="00B85EC0" w:rsidRDefault="00B86685" w:rsidP="00E72A20">
      <w:pPr>
        <w:spacing w:line="36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B85EC0">
        <w:rPr>
          <w:rFonts w:asciiTheme="minorHAnsi" w:hAnsiTheme="minorHAnsi" w:cstheme="minorHAnsi"/>
          <w:sz w:val="40"/>
          <w:szCs w:val="40"/>
        </w:rPr>
        <w:t>Hollie Jones</w:t>
      </w:r>
    </w:p>
    <w:p w14:paraId="0D2C6951" w14:textId="7A5B5992" w:rsidR="00B86685" w:rsidRPr="00B85EC0" w:rsidRDefault="00B86685" w:rsidP="00E72A20">
      <w:pPr>
        <w:spacing w:line="360" w:lineRule="auto"/>
        <w:jc w:val="center"/>
        <w:rPr>
          <w:rFonts w:asciiTheme="minorHAnsi" w:hAnsiTheme="minorHAnsi" w:cstheme="minorHAnsi"/>
          <w:sz w:val="40"/>
          <w:szCs w:val="40"/>
        </w:rPr>
      </w:pPr>
      <w:r w:rsidRPr="00B85EC0">
        <w:rPr>
          <w:rFonts w:asciiTheme="minorHAnsi" w:hAnsiTheme="minorHAnsi" w:cstheme="minorHAnsi"/>
          <w:sz w:val="40"/>
          <w:szCs w:val="40"/>
        </w:rPr>
        <w:t>1905098</w:t>
      </w:r>
    </w:p>
    <w:p w14:paraId="05374CE8" w14:textId="77777777" w:rsidR="00DD722A" w:rsidRDefault="00DD722A" w:rsidP="00E72A20">
      <w:pPr>
        <w:spacing w:line="360" w:lineRule="auto"/>
        <w:jc w:val="center"/>
        <w:rPr>
          <w:rFonts w:cstheme="minorHAnsi"/>
          <w:sz w:val="32"/>
          <w:szCs w:val="32"/>
          <w:u w:val="single"/>
        </w:rPr>
      </w:pPr>
    </w:p>
    <w:p w14:paraId="29700A6E" w14:textId="77777777" w:rsidR="00DD722A" w:rsidRDefault="00DD722A" w:rsidP="00E72A20">
      <w:pPr>
        <w:spacing w:line="360" w:lineRule="auto"/>
        <w:jc w:val="center"/>
        <w:rPr>
          <w:rFonts w:cstheme="minorHAnsi"/>
          <w:sz w:val="32"/>
          <w:szCs w:val="32"/>
          <w:u w:val="single"/>
        </w:rPr>
      </w:pPr>
    </w:p>
    <w:p w14:paraId="04B471B1" w14:textId="77777777" w:rsidR="00DD722A" w:rsidRDefault="00DD722A" w:rsidP="00E72A20">
      <w:pPr>
        <w:spacing w:line="360" w:lineRule="auto"/>
        <w:jc w:val="center"/>
        <w:rPr>
          <w:rFonts w:cstheme="minorHAnsi"/>
          <w:sz w:val="32"/>
          <w:szCs w:val="32"/>
          <w:u w:val="single"/>
        </w:rPr>
      </w:pPr>
    </w:p>
    <w:p w14:paraId="0552D6F1" w14:textId="77777777" w:rsidR="00DD722A" w:rsidRDefault="00DD722A" w:rsidP="00E72A20">
      <w:pPr>
        <w:spacing w:line="360" w:lineRule="auto"/>
        <w:jc w:val="center"/>
        <w:rPr>
          <w:rFonts w:cstheme="minorHAnsi"/>
          <w:sz w:val="32"/>
          <w:szCs w:val="32"/>
          <w:u w:val="single"/>
        </w:rPr>
      </w:pPr>
    </w:p>
    <w:p w14:paraId="382E8FDE" w14:textId="77777777" w:rsidR="00DD722A" w:rsidRDefault="00DD722A" w:rsidP="00E72A20">
      <w:pPr>
        <w:spacing w:line="360" w:lineRule="auto"/>
        <w:jc w:val="center"/>
        <w:rPr>
          <w:rFonts w:cstheme="minorHAnsi"/>
          <w:sz w:val="32"/>
          <w:szCs w:val="32"/>
          <w:u w:val="single"/>
        </w:rPr>
      </w:pPr>
    </w:p>
    <w:p w14:paraId="72F1425B" w14:textId="560C7D44" w:rsidR="00DD722A" w:rsidRPr="00DD722A" w:rsidRDefault="00DD722A" w:rsidP="00E72A20">
      <w:pPr>
        <w:spacing w:line="360" w:lineRule="auto"/>
        <w:jc w:val="center"/>
        <w:rPr>
          <w:rFonts w:asciiTheme="minorHAnsi" w:hAnsiTheme="minorHAnsi" w:cstheme="minorBidi"/>
          <w:sz w:val="36"/>
          <w:szCs w:val="36"/>
        </w:rPr>
      </w:pPr>
      <w:r w:rsidRPr="00DD722A">
        <w:rPr>
          <w:rFonts w:asciiTheme="minorHAnsi" w:hAnsiTheme="minorHAnsi" w:cstheme="minorHAnsi"/>
          <w:sz w:val="36"/>
          <w:szCs w:val="36"/>
        </w:rPr>
        <w:t>A critical analysis and evaluation of the observation research tool, ‘Leuven Scale’.</w:t>
      </w:r>
    </w:p>
    <w:p w14:paraId="79075270" w14:textId="77777777" w:rsidR="007341A1" w:rsidRDefault="007341A1" w:rsidP="00E72A20">
      <w:pPr>
        <w:spacing w:line="360" w:lineRule="auto"/>
        <w:jc w:val="center"/>
        <w:rPr>
          <w:sz w:val="32"/>
          <w:szCs w:val="32"/>
        </w:rPr>
      </w:pPr>
    </w:p>
    <w:p w14:paraId="7956B079" w14:textId="77777777" w:rsidR="007341A1" w:rsidRDefault="007341A1" w:rsidP="00E72A20">
      <w:pPr>
        <w:spacing w:line="360" w:lineRule="auto"/>
        <w:jc w:val="center"/>
        <w:rPr>
          <w:sz w:val="32"/>
          <w:szCs w:val="32"/>
        </w:rPr>
      </w:pPr>
    </w:p>
    <w:p w14:paraId="760F4F53" w14:textId="77777777" w:rsidR="00B86685" w:rsidRDefault="00B86685" w:rsidP="00E72A20">
      <w:pPr>
        <w:spacing w:line="360" w:lineRule="auto"/>
        <w:jc w:val="center"/>
        <w:rPr>
          <w:sz w:val="32"/>
          <w:szCs w:val="32"/>
        </w:rPr>
      </w:pPr>
    </w:p>
    <w:p w14:paraId="7E6E163C" w14:textId="48E0E072" w:rsidR="00B86685" w:rsidRPr="00B85EC0" w:rsidRDefault="00DD722A" w:rsidP="00E72A20">
      <w:pPr>
        <w:spacing w:line="360" w:lineRule="auto"/>
        <w:jc w:val="center"/>
        <w:rPr>
          <w:rFonts w:asciiTheme="minorHAnsi" w:eastAsiaTheme="minorHAnsi" w:hAnsiTheme="minorHAnsi" w:cstheme="minorHAnsi"/>
          <w:sz w:val="32"/>
          <w:szCs w:val="32"/>
          <w:lang w:eastAsia="en-US"/>
        </w:rPr>
      </w:pPr>
      <w:r w:rsidRPr="00B85EC0">
        <w:rPr>
          <w:rFonts w:asciiTheme="minorHAnsi" w:hAnsiTheme="minorHAnsi" w:cstheme="minorHAnsi"/>
          <w:sz w:val="32"/>
          <w:szCs w:val="32"/>
        </w:rPr>
        <w:t xml:space="preserve">Targets from previous </w:t>
      </w:r>
      <w:r w:rsidR="007341A1" w:rsidRPr="00B85EC0">
        <w:rPr>
          <w:rFonts w:asciiTheme="minorHAnsi" w:hAnsiTheme="minorHAnsi" w:cstheme="minorHAnsi"/>
          <w:sz w:val="32"/>
          <w:szCs w:val="32"/>
        </w:rPr>
        <w:t>assignment:</w:t>
      </w:r>
    </w:p>
    <w:p w14:paraId="50BE8E3C" w14:textId="0A732564" w:rsidR="00B86685" w:rsidRPr="00B85EC0" w:rsidRDefault="00B86685" w:rsidP="00E72A20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B85EC0">
        <w:rPr>
          <w:rFonts w:asciiTheme="minorHAnsi" w:hAnsiTheme="minorHAnsi" w:cstheme="minorHAnsi"/>
          <w:color w:val="000000" w:themeColor="text1"/>
          <w:sz w:val="28"/>
          <w:szCs w:val="28"/>
        </w:rPr>
        <w:t>To engage in wider academic reading again, ensuring accurate adherence to the guidelines (e.g. long quotes, reference in alphabetical order).</w:t>
      </w:r>
    </w:p>
    <w:p w14:paraId="39636C10" w14:textId="77777777" w:rsidR="00B86685" w:rsidRPr="00B86685" w:rsidRDefault="00B86685" w:rsidP="00E72A20">
      <w:pPr>
        <w:spacing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36357A9A" w14:textId="38B982E8" w:rsidR="00B86685" w:rsidRPr="00B85EC0" w:rsidRDefault="00B86685" w:rsidP="00E72A20">
      <w:pPr>
        <w:pStyle w:val="ListParagraph"/>
        <w:numPr>
          <w:ilvl w:val="0"/>
          <w:numId w:val="1"/>
        </w:numPr>
        <w:spacing w:line="360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B85EC0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To make consistent use of your skills of critical analysis, in comparing, contrasting and synthesising evidence throughout your writing. </w:t>
      </w:r>
    </w:p>
    <w:p w14:paraId="3CAD4927" w14:textId="77777777" w:rsidR="00B86685" w:rsidRPr="00B86685" w:rsidRDefault="00B86685" w:rsidP="00E72A20">
      <w:pPr>
        <w:spacing w:line="360" w:lineRule="auto"/>
      </w:pPr>
    </w:p>
    <w:p w14:paraId="6B9774BE" w14:textId="4036BE21" w:rsidR="00CE69A2" w:rsidRPr="00B85EC0" w:rsidRDefault="00CE69A2" w:rsidP="00E72A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7B4B43B" w14:textId="17E2EEDF" w:rsidR="00104B84" w:rsidRPr="0092141D" w:rsidRDefault="00756951" w:rsidP="00E72A20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92141D">
        <w:rPr>
          <w:rFonts w:asciiTheme="minorHAnsi" w:hAnsiTheme="minorHAnsi" w:cstheme="minorHAnsi"/>
          <w:sz w:val="22"/>
          <w:szCs w:val="22"/>
        </w:rPr>
        <w:lastRenderedPageBreak/>
        <w:t>Throughout</w:t>
      </w:r>
      <w:r w:rsidR="003E67B3" w:rsidRPr="0092141D">
        <w:rPr>
          <w:rFonts w:asciiTheme="minorHAnsi" w:hAnsiTheme="minorHAnsi" w:cstheme="minorHAnsi"/>
          <w:sz w:val="22"/>
          <w:szCs w:val="22"/>
        </w:rPr>
        <w:t xml:space="preserve"> this assignment I</w:t>
      </w:r>
      <w:r w:rsidRPr="0092141D">
        <w:rPr>
          <w:rFonts w:asciiTheme="minorHAnsi" w:hAnsiTheme="minorHAnsi" w:cstheme="minorHAnsi"/>
          <w:sz w:val="22"/>
          <w:szCs w:val="22"/>
        </w:rPr>
        <w:t>’ll</w:t>
      </w:r>
      <w:r w:rsidR="00602F51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494133" w:rsidRPr="0092141D">
        <w:rPr>
          <w:rFonts w:asciiTheme="minorHAnsi" w:hAnsiTheme="minorHAnsi" w:cstheme="minorHAnsi"/>
          <w:sz w:val="22"/>
          <w:szCs w:val="22"/>
        </w:rPr>
        <w:t>be discussing</w:t>
      </w:r>
      <w:r w:rsidR="00FB718E" w:rsidRPr="0092141D">
        <w:rPr>
          <w:rFonts w:asciiTheme="minorHAnsi" w:hAnsiTheme="minorHAnsi" w:cstheme="minorHAnsi"/>
          <w:sz w:val="22"/>
          <w:szCs w:val="22"/>
        </w:rPr>
        <w:t xml:space="preserve"> the </w:t>
      </w:r>
      <w:r w:rsidR="003B3D29" w:rsidRPr="0092141D">
        <w:rPr>
          <w:rFonts w:asciiTheme="minorHAnsi" w:hAnsiTheme="minorHAnsi" w:cstheme="minorHAnsi"/>
          <w:sz w:val="22"/>
          <w:szCs w:val="22"/>
        </w:rPr>
        <w:t xml:space="preserve">ethical considerations of </w:t>
      </w:r>
      <w:r w:rsidR="00B40C1A" w:rsidRPr="0092141D">
        <w:rPr>
          <w:rFonts w:asciiTheme="minorHAnsi" w:hAnsiTheme="minorHAnsi" w:cstheme="minorHAnsi"/>
          <w:sz w:val="22"/>
          <w:szCs w:val="22"/>
        </w:rPr>
        <w:t xml:space="preserve">using children in </w:t>
      </w:r>
      <w:r w:rsidR="003B3D29" w:rsidRPr="0092141D">
        <w:rPr>
          <w:rFonts w:asciiTheme="minorHAnsi" w:hAnsiTheme="minorHAnsi" w:cstheme="minorHAnsi"/>
          <w:sz w:val="22"/>
          <w:szCs w:val="22"/>
        </w:rPr>
        <w:t>research</w:t>
      </w:r>
      <w:r w:rsidR="00B40C1A" w:rsidRPr="0092141D">
        <w:rPr>
          <w:rFonts w:asciiTheme="minorHAnsi" w:hAnsiTheme="minorHAnsi" w:cstheme="minorHAnsi"/>
          <w:sz w:val="22"/>
          <w:szCs w:val="22"/>
        </w:rPr>
        <w:t xml:space="preserve"> and </w:t>
      </w:r>
      <w:r w:rsidR="00984545" w:rsidRPr="0092141D">
        <w:rPr>
          <w:rFonts w:asciiTheme="minorHAnsi" w:hAnsiTheme="minorHAnsi" w:cstheme="minorHAnsi"/>
          <w:sz w:val="22"/>
          <w:szCs w:val="22"/>
        </w:rPr>
        <w:t xml:space="preserve">what makes an effective </w:t>
      </w:r>
      <w:r w:rsidR="007A7E74" w:rsidRPr="0092141D">
        <w:rPr>
          <w:rFonts w:asciiTheme="minorHAnsi" w:hAnsiTheme="minorHAnsi" w:cstheme="minorHAnsi"/>
          <w:sz w:val="22"/>
          <w:szCs w:val="22"/>
        </w:rPr>
        <w:t>learning environment within the foundation phase.</w:t>
      </w:r>
      <w:r w:rsidR="004153C2" w:rsidRPr="0092141D">
        <w:rPr>
          <w:rFonts w:asciiTheme="minorHAnsi" w:hAnsiTheme="minorHAnsi" w:cstheme="minorHAnsi"/>
          <w:sz w:val="22"/>
          <w:szCs w:val="22"/>
        </w:rPr>
        <w:t xml:space="preserve"> I’ll also be evaluating the use of the ‘Leuven Scale,’ within my observation and in general.</w:t>
      </w:r>
      <w:r w:rsidR="002C605E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426BFF" w:rsidRPr="0092141D">
        <w:rPr>
          <w:rFonts w:asciiTheme="minorHAnsi" w:hAnsiTheme="minorHAnsi" w:cstheme="minorHAnsi"/>
          <w:sz w:val="22"/>
          <w:szCs w:val="22"/>
        </w:rPr>
        <w:t>I</w:t>
      </w:r>
      <w:r w:rsidR="008C5910" w:rsidRPr="0092141D">
        <w:rPr>
          <w:rFonts w:asciiTheme="minorHAnsi" w:hAnsiTheme="minorHAnsi" w:cstheme="minorHAnsi"/>
          <w:sz w:val="22"/>
          <w:szCs w:val="22"/>
        </w:rPr>
        <w:t xml:space="preserve"> believe that i</w:t>
      </w:r>
      <w:r w:rsidR="00426BFF" w:rsidRPr="0092141D">
        <w:rPr>
          <w:rFonts w:asciiTheme="minorHAnsi" w:hAnsiTheme="minorHAnsi" w:cstheme="minorHAnsi"/>
          <w:sz w:val="22"/>
          <w:szCs w:val="22"/>
        </w:rPr>
        <w:t>n the foundation phase</w:t>
      </w:r>
      <w:r w:rsidR="007F4BDC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426BFF" w:rsidRPr="0092141D">
        <w:rPr>
          <w:rFonts w:asciiTheme="minorHAnsi" w:hAnsiTheme="minorHAnsi" w:cstheme="minorHAnsi"/>
          <w:sz w:val="22"/>
          <w:szCs w:val="22"/>
        </w:rPr>
        <w:t xml:space="preserve">it’s </w:t>
      </w:r>
      <w:r w:rsidR="007F4BDC" w:rsidRPr="0092141D">
        <w:rPr>
          <w:rFonts w:asciiTheme="minorHAnsi" w:hAnsiTheme="minorHAnsi" w:cstheme="minorHAnsi"/>
          <w:sz w:val="22"/>
          <w:szCs w:val="22"/>
        </w:rPr>
        <w:t>imperative</w:t>
      </w:r>
      <w:r w:rsidR="00426BFF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D67915" w:rsidRPr="0092141D">
        <w:rPr>
          <w:rFonts w:asciiTheme="minorHAnsi" w:hAnsiTheme="minorHAnsi" w:cstheme="minorHAnsi"/>
          <w:sz w:val="22"/>
          <w:szCs w:val="22"/>
        </w:rPr>
        <w:t xml:space="preserve">to have a </w:t>
      </w:r>
      <w:r w:rsidR="00565D3C" w:rsidRPr="0092141D">
        <w:rPr>
          <w:rFonts w:asciiTheme="minorHAnsi" w:hAnsiTheme="minorHAnsi" w:cstheme="minorHAnsi"/>
          <w:sz w:val="22"/>
          <w:szCs w:val="22"/>
        </w:rPr>
        <w:t xml:space="preserve">suitable setting </w:t>
      </w:r>
      <w:r w:rsidR="005B7C9D" w:rsidRPr="0092141D">
        <w:rPr>
          <w:rFonts w:asciiTheme="minorHAnsi" w:hAnsiTheme="minorHAnsi" w:cstheme="minorHAnsi"/>
          <w:sz w:val="22"/>
          <w:szCs w:val="22"/>
        </w:rPr>
        <w:t xml:space="preserve">to enhance learning as much as possible. </w:t>
      </w:r>
      <w:r w:rsidR="00FB3391" w:rsidRPr="0092141D">
        <w:rPr>
          <w:rFonts w:asciiTheme="minorHAnsi" w:hAnsiTheme="minorHAnsi" w:cstheme="minorHAnsi"/>
          <w:sz w:val="22"/>
          <w:szCs w:val="22"/>
        </w:rPr>
        <w:t xml:space="preserve">As </w:t>
      </w:r>
      <w:r w:rsidR="007A66E7" w:rsidRPr="0092141D">
        <w:rPr>
          <w:rFonts w:asciiTheme="minorHAnsi" w:hAnsiTheme="minorHAnsi" w:cstheme="minorHAnsi"/>
          <w:sz w:val="22"/>
          <w:szCs w:val="22"/>
        </w:rPr>
        <w:t>Young</w:t>
      </w:r>
      <w:r w:rsidR="00A1143E" w:rsidRPr="0092141D">
        <w:rPr>
          <w:rFonts w:asciiTheme="minorHAnsi" w:hAnsiTheme="minorHAnsi" w:cstheme="minorHAnsi"/>
          <w:sz w:val="22"/>
          <w:szCs w:val="22"/>
        </w:rPr>
        <w:t xml:space="preserve"> (2014) states, </w:t>
      </w:r>
      <w:r w:rsidR="00A1143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students learn </w:t>
      </w:r>
      <w:r w:rsidR="00F13B55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more effectively </w:t>
      </w:r>
      <w:r w:rsidR="00A1143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when </w:t>
      </w:r>
      <w:r w:rsidR="00E0284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their outlook on</w:t>
      </w:r>
      <w:r w:rsidR="00A1143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the learning environment </w:t>
      </w:r>
      <w:r w:rsidR="00E0284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is</w:t>
      </w:r>
      <w:r w:rsidR="00A1143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positive and </w:t>
      </w:r>
      <w:r w:rsidR="0071033A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they </w:t>
      </w:r>
      <w:r w:rsidR="001877D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feel as though it</w:t>
      </w:r>
      <w:r w:rsidR="000343E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’</w:t>
      </w:r>
      <w:r w:rsidR="001877D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 supportive</w:t>
      </w:r>
      <w:r w:rsidR="00A1143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(Dorman, Aldridge, &amp; Fraser, 2006</w:t>
      </w:r>
      <w:r w:rsidR="0042045F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). To my mind,</w:t>
      </w:r>
      <w:r w:rsidR="003A3EA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FD1E8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 good learning environment will </w:t>
      </w:r>
      <w:r w:rsidR="00A61FC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have a balance between physical aspects</w:t>
      </w:r>
      <w:r w:rsidR="006059A9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and</w:t>
      </w:r>
      <w:r w:rsidR="00A61FC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emotional aspects </w:t>
      </w:r>
      <w:r w:rsidR="006059A9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as they work together to create an effective environment overall.</w:t>
      </w:r>
      <w:r w:rsidR="00E72A2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6207E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PNS (2004) </w:t>
      </w:r>
      <w:r w:rsidR="006443B8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have established that the learning environments consist of </w:t>
      </w:r>
      <w:r w:rsidR="002E70E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various aspects which </w:t>
      </w:r>
      <w:r w:rsidR="00276BF8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complement </w:t>
      </w:r>
      <w:r w:rsidR="00AA41E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each other</w:t>
      </w:r>
      <w:r w:rsidR="00276BF8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in multiple ways</w:t>
      </w:r>
      <w:r w:rsidR="00EE3399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- “ethos, behaviours and routines, and the physical environment,” (PNS, 2004). </w:t>
      </w:r>
      <w:r w:rsidR="009F52B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From my experiences, </w:t>
      </w:r>
      <w:r w:rsidR="00197358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 interpret this as</w:t>
      </w:r>
      <w:r w:rsidR="00B37DC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4E35A5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perhaps</w:t>
      </w:r>
      <w:r w:rsidR="009F52B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8F0835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 displays </w:t>
      </w:r>
      <w:r w:rsidR="00A765D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showing an example of </w:t>
      </w:r>
      <w:r w:rsidR="00C9322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desirable behaviours compared to undesirable behaviours</w:t>
      </w:r>
      <w:r w:rsidR="00B8597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in the classroom (</w:t>
      </w:r>
      <w:r w:rsidR="005B2C6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behaviours and routines), </w:t>
      </w:r>
      <w:r w:rsidR="00AE031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possibly having</w:t>
      </w:r>
      <w:r w:rsidR="00D14F6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growth mindset images or quotes around the room such as, ‘I can’t do it YET,’ or ‘</w:t>
      </w:r>
      <w:r w:rsidR="006C2CC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The brain is like a muscle</w:t>
      </w:r>
      <w:r w:rsidR="00DE521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- </w:t>
      </w:r>
      <w:r w:rsidR="006C2CC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when I exercise it, it gets stronger!’</w:t>
      </w:r>
      <w:r w:rsidR="00CE2EE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(ethos), and lastly, </w:t>
      </w:r>
      <w:r w:rsidR="008602FA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having the </w:t>
      </w:r>
      <w:r w:rsidR="00DB0149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room set out so that </w:t>
      </w:r>
      <w:r w:rsidR="002E51FC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necessary equipment is accessible to learners</w:t>
      </w:r>
      <w:r w:rsidR="00EE2CC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for example the art station being close to the sink</w:t>
      </w:r>
      <w:r w:rsidR="006E309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and the art equipment</w:t>
      </w:r>
      <w:r w:rsidR="00984F16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(</w:t>
      </w:r>
      <w:r w:rsidR="000343E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physical environment). </w:t>
      </w:r>
    </w:p>
    <w:p w14:paraId="54CF6343" w14:textId="0735CC16" w:rsidR="00D53EFE" w:rsidRPr="0092141D" w:rsidRDefault="00D53EFE" w:rsidP="00D53EFE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90F26BB" w14:textId="4313BD3C" w:rsidR="00033318" w:rsidRPr="0092141D" w:rsidRDefault="006A1C68" w:rsidP="00E72A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2141D">
        <w:rPr>
          <w:rFonts w:asciiTheme="minorHAnsi" w:hAnsiTheme="minorHAnsi" w:cstheme="minorHAnsi"/>
          <w:sz w:val="22"/>
          <w:szCs w:val="22"/>
        </w:rPr>
        <w:t>My observation</w:t>
      </w:r>
      <w:r w:rsidR="009D77DF" w:rsidRPr="0092141D">
        <w:rPr>
          <w:rFonts w:asciiTheme="minorHAnsi" w:hAnsiTheme="minorHAnsi" w:cstheme="minorHAnsi"/>
          <w:sz w:val="22"/>
          <w:szCs w:val="22"/>
        </w:rPr>
        <w:t xml:space="preserve"> focuses on </w:t>
      </w:r>
      <w:r w:rsidR="0060790F" w:rsidRPr="0092141D">
        <w:rPr>
          <w:rFonts w:asciiTheme="minorHAnsi" w:hAnsiTheme="minorHAnsi" w:cstheme="minorHAnsi"/>
          <w:sz w:val="22"/>
          <w:szCs w:val="22"/>
        </w:rPr>
        <w:t xml:space="preserve">whole class </w:t>
      </w:r>
      <w:r w:rsidR="009D77DF" w:rsidRPr="0092141D">
        <w:rPr>
          <w:rFonts w:asciiTheme="minorHAnsi" w:hAnsiTheme="minorHAnsi" w:cstheme="minorHAnsi"/>
          <w:sz w:val="22"/>
          <w:szCs w:val="22"/>
        </w:rPr>
        <w:t>singing time on the carpet</w:t>
      </w:r>
      <w:r w:rsidR="0060790F" w:rsidRPr="0092141D">
        <w:rPr>
          <w:rFonts w:asciiTheme="minorHAnsi" w:hAnsiTheme="minorHAnsi" w:cstheme="minorHAnsi"/>
          <w:sz w:val="22"/>
          <w:szCs w:val="22"/>
        </w:rPr>
        <w:t xml:space="preserve">. </w:t>
      </w:r>
      <w:r w:rsidR="001B16D1" w:rsidRPr="0092141D">
        <w:rPr>
          <w:rFonts w:asciiTheme="minorHAnsi" w:hAnsiTheme="minorHAnsi" w:cstheme="minorHAnsi"/>
          <w:sz w:val="22"/>
          <w:szCs w:val="22"/>
        </w:rPr>
        <w:t xml:space="preserve">From personal experiences on placement, I’ve found that singing </w:t>
      </w:r>
      <w:r w:rsidR="00573992" w:rsidRPr="0092141D">
        <w:rPr>
          <w:rFonts w:asciiTheme="minorHAnsi" w:hAnsiTheme="minorHAnsi" w:cstheme="minorHAnsi"/>
          <w:sz w:val="22"/>
          <w:szCs w:val="22"/>
        </w:rPr>
        <w:t>is vital for keeping the children engaged</w:t>
      </w:r>
      <w:r w:rsidR="00157C61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862050" w:rsidRPr="0092141D">
        <w:rPr>
          <w:rFonts w:asciiTheme="minorHAnsi" w:hAnsiTheme="minorHAnsi" w:cstheme="minorHAnsi"/>
          <w:sz w:val="22"/>
          <w:szCs w:val="22"/>
        </w:rPr>
        <w:t xml:space="preserve">on the carpet. </w:t>
      </w:r>
      <w:r w:rsidR="00D47F84" w:rsidRPr="0092141D">
        <w:rPr>
          <w:rFonts w:asciiTheme="minorHAnsi" w:hAnsiTheme="minorHAnsi" w:cstheme="minorHAnsi"/>
          <w:sz w:val="22"/>
          <w:szCs w:val="22"/>
        </w:rPr>
        <w:t xml:space="preserve">I </w:t>
      </w:r>
      <w:r w:rsidR="007F17D5" w:rsidRPr="0092141D">
        <w:rPr>
          <w:rFonts w:asciiTheme="minorHAnsi" w:hAnsiTheme="minorHAnsi" w:cstheme="minorHAnsi"/>
          <w:sz w:val="22"/>
          <w:szCs w:val="22"/>
        </w:rPr>
        <w:t xml:space="preserve">also </w:t>
      </w:r>
      <w:r w:rsidR="00A97263" w:rsidRPr="0092141D">
        <w:rPr>
          <w:rFonts w:asciiTheme="minorHAnsi" w:hAnsiTheme="minorHAnsi" w:cstheme="minorHAnsi"/>
          <w:sz w:val="22"/>
          <w:szCs w:val="22"/>
        </w:rPr>
        <w:t xml:space="preserve">realised </w:t>
      </w:r>
      <w:r w:rsidR="00FB3B92" w:rsidRPr="0092141D">
        <w:rPr>
          <w:rFonts w:asciiTheme="minorHAnsi" w:hAnsiTheme="minorHAnsi" w:cstheme="minorHAnsi"/>
          <w:sz w:val="22"/>
          <w:szCs w:val="22"/>
        </w:rPr>
        <w:t xml:space="preserve">very quickly </w:t>
      </w:r>
      <w:r w:rsidR="00D47F84" w:rsidRPr="0092141D">
        <w:rPr>
          <w:rFonts w:asciiTheme="minorHAnsi" w:hAnsiTheme="minorHAnsi" w:cstheme="minorHAnsi"/>
          <w:sz w:val="22"/>
          <w:szCs w:val="22"/>
        </w:rPr>
        <w:t xml:space="preserve">that it </w:t>
      </w:r>
      <w:r w:rsidR="009E5227" w:rsidRPr="0092141D">
        <w:rPr>
          <w:rFonts w:asciiTheme="minorHAnsi" w:hAnsiTheme="minorHAnsi" w:cstheme="minorHAnsi"/>
          <w:sz w:val="22"/>
          <w:szCs w:val="22"/>
        </w:rPr>
        <w:t xml:space="preserve">uplifts them </w:t>
      </w:r>
      <w:r w:rsidR="001A1313" w:rsidRPr="0092141D">
        <w:rPr>
          <w:rFonts w:asciiTheme="minorHAnsi" w:hAnsiTheme="minorHAnsi" w:cstheme="minorHAnsi"/>
          <w:sz w:val="22"/>
          <w:szCs w:val="22"/>
        </w:rPr>
        <w:t xml:space="preserve">and </w:t>
      </w:r>
      <w:r w:rsidR="006F0CA3" w:rsidRPr="0092141D">
        <w:rPr>
          <w:rFonts w:asciiTheme="minorHAnsi" w:hAnsiTheme="minorHAnsi" w:cstheme="minorHAnsi"/>
          <w:sz w:val="22"/>
          <w:szCs w:val="22"/>
        </w:rPr>
        <w:t xml:space="preserve">wakes them up when they first come </w:t>
      </w:r>
      <w:r w:rsidR="009A584F" w:rsidRPr="0092141D">
        <w:rPr>
          <w:rFonts w:asciiTheme="minorHAnsi" w:hAnsiTheme="minorHAnsi" w:cstheme="minorHAnsi"/>
          <w:sz w:val="22"/>
          <w:szCs w:val="22"/>
        </w:rPr>
        <w:t>in</w:t>
      </w:r>
      <w:r w:rsidR="006F0CA3" w:rsidRPr="0092141D">
        <w:rPr>
          <w:rFonts w:asciiTheme="minorHAnsi" w:hAnsiTheme="minorHAnsi" w:cstheme="minorHAnsi"/>
          <w:sz w:val="22"/>
          <w:szCs w:val="22"/>
        </w:rPr>
        <w:t xml:space="preserve">to school in the morning. </w:t>
      </w:r>
      <w:r w:rsidR="009E2861" w:rsidRPr="0092141D">
        <w:rPr>
          <w:rFonts w:asciiTheme="minorHAnsi" w:hAnsiTheme="minorHAnsi" w:cstheme="minorHAnsi"/>
          <w:sz w:val="22"/>
          <w:szCs w:val="22"/>
        </w:rPr>
        <w:t xml:space="preserve">BBC (n.d) states that </w:t>
      </w:r>
      <w:r w:rsidR="00765CDD" w:rsidRPr="0092141D">
        <w:rPr>
          <w:rFonts w:asciiTheme="minorHAnsi" w:hAnsiTheme="minorHAnsi" w:cstheme="minorHAnsi"/>
          <w:sz w:val="22"/>
          <w:szCs w:val="22"/>
        </w:rPr>
        <w:t xml:space="preserve">singing </w:t>
      </w:r>
      <w:r w:rsidR="00ED04B5" w:rsidRPr="0092141D">
        <w:rPr>
          <w:rFonts w:asciiTheme="minorHAnsi" w:hAnsiTheme="minorHAnsi" w:cstheme="minorHAnsi"/>
          <w:sz w:val="22"/>
          <w:szCs w:val="22"/>
        </w:rPr>
        <w:t xml:space="preserve">releases endorphins resulting in the feeling of </w:t>
      </w:r>
      <w:r w:rsidR="002216BF" w:rsidRPr="0092141D">
        <w:rPr>
          <w:rFonts w:asciiTheme="minorHAnsi" w:hAnsiTheme="minorHAnsi" w:cstheme="minorHAnsi"/>
          <w:sz w:val="22"/>
          <w:szCs w:val="22"/>
        </w:rPr>
        <w:t xml:space="preserve">positivity and happiness. They also state that </w:t>
      </w:r>
      <w:r w:rsidR="009E2861" w:rsidRPr="0092141D">
        <w:rPr>
          <w:rFonts w:asciiTheme="minorHAnsi" w:hAnsiTheme="minorHAnsi" w:cstheme="minorHAnsi"/>
          <w:sz w:val="22"/>
          <w:szCs w:val="22"/>
        </w:rPr>
        <w:t xml:space="preserve">singing </w:t>
      </w:r>
      <w:r w:rsidR="00AB1D6B" w:rsidRPr="0092141D">
        <w:rPr>
          <w:rFonts w:asciiTheme="minorHAnsi" w:hAnsiTheme="minorHAnsi" w:cstheme="minorHAnsi"/>
          <w:sz w:val="22"/>
          <w:szCs w:val="22"/>
        </w:rPr>
        <w:t>will build up your memory</w:t>
      </w:r>
      <w:r w:rsidR="00BD2458" w:rsidRPr="0092141D">
        <w:rPr>
          <w:rFonts w:asciiTheme="minorHAnsi" w:hAnsiTheme="minorHAnsi" w:cstheme="minorHAnsi"/>
          <w:sz w:val="22"/>
          <w:szCs w:val="22"/>
        </w:rPr>
        <w:t xml:space="preserve"> by re-calling lyrics and tunes</w:t>
      </w:r>
      <w:r w:rsidR="00346D00" w:rsidRPr="0092141D">
        <w:rPr>
          <w:rFonts w:asciiTheme="minorHAnsi" w:hAnsiTheme="minorHAnsi" w:cstheme="minorHAnsi"/>
          <w:sz w:val="22"/>
          <w:szCs w:val="22"/>
        </w:rPr>
        <w:t xml:space="preserve"> and si</w:t>
      </w:r>
      <w:r w:rsidR="00BF5733" w:rsidRPr="0092141D">
        <w:rPr>
          <w:rFonts w:asciiTheme="minorHAnsi" w:hAnsiTheme="minorHAnsi" w:cstheme="minorHAnsi"/>
          <w:sz w:val="22"/>
          <w:szCs w:val="22"/>
        </w:rPr>
        <w:t>ngin</w:t>
      </w:r>
      <w:r w:rsidR="00346D00" w:rsidRPr="0092141D">
        <w:rPr>
          <w:rFonts w:asciiTheme="minorHAnsi" w:hAnsiTheme="minorHAnsi" w:cstheme="minorHAnsi"/>
          <w:sz w:val="22"/>
          <w:szCs w:val="22"/>
        </w:rPr>
        <w:t>g as a group can build concentration</w:t>
      </w:r>
      <w:r w:rsidR="0076606D" w:rsidRPr="0092141D">
        <w:rPr>
          <w:rFonts w:asciiTheme="minorHAnsi" w:hAnsiTheme="minorHAnsi" w:cstheme="minorHAnsi"/>
          <w:sz w:val="22"/>
          <w:szCs w:val="22"/>
        </w:rPr>
        <w:t xml:space="preserve"> as you learn to </w:t>
      </w:r>
      <w:r w:rsidR="008E4BD0" w:rsidRPr="0092141D">
        <w:rPr>
          <w:rFonts w:asciiTheme="minorHAnsi" w:hAnsiTheme="minorHAnsi" w:cstheme="minorHAnsi"/>
          <w:sz w:val="22"/>
          <w:szCs w:val="22"/>
        </w:rPr>
        <w:t>follow the group’s pace and tune.</w:t>
      </w:r>
      <w:r w:rsidR="002216BF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497239" w:rsidRPr="0092141D">
        <w:rPr>
          <w:rFonts w:asciiTheme="minorHAnsi" w:hAnsiTheme="minorHAnsi" w:cstheme="minorHAnsi"/>
          <w:sz w:val="22"/>
          <w:szCs w:val="22"/>
        </w:rPr>
        <w:t>MontessoriWorld</w:t>
      </w:r>
      <w:r w:rsidR="00035D86" w:rsidRPr="0092141D">
        <w:rPr>
          <w:rFonts w:asciiTheme="minorHAnsi" w:hAnsiTheme="minorHAnsi" w:cstheme="minorHAnsi"/>
          <w:sz w:val="22"/>
          <w:szCs w:val="22"/>
        </w:rPr>
        <w:t xml:space="preserve">.org </w:t>
      </w:r>
      <w:r w:rsidR="00497239" w:rsidRPr="0092141D">
        <w:rPr>
          <w:rFonts w:asciiTheme="minorHAnsi" w:hAnsiTheme="minorHAnsi" w:cstheme="minorHAnsi"/>
          <w:sz w:val="22"/>
          <w:szCs w:val="22"/>
        </w:rPr>
        <w:t xml:space="preserve">(n.d.) </w:t>
      </w:r>
      <w:r w:rsidR="006E7B2A" w:rsidRPr="0092141D">
        <w:rPr>
          <w:rFonts w:asciiTheme="minorHAnsi" w:hAnsiTheme="minorHAnsi" w:cstheme="minorHAnsi"/>
          <w:sz w:val="22"/>
          <w:szCs w:val="22"/>
        </w:rPr>
        <w:t xml:space="preserve">would agree with this statement, as they say that research has shown how music </w:t>
      </w:r>
      <w:r w:rsidR="00F35109" w:rsidRPr="0092141D">
        <w:rPr>
          <w:rFonts w:asciiTheme="minorHAnsi" w:hAnsiTheme="minorHAnsi" w:cstheme="minorHAnsi"/>
          <w:sz w:val="22"/>
          <w:szCs w:val="22"/>
        </w:rPr>
        <w:t xml:space="preserve">assembles intelligence, builds and organises the nervous system </w:t>
      </w:r>
      <w:r w:rsidR="008E6E38" w:rsidRPr="0092141D">
        <w:rPr>
          <w:rFonts w:asciiTheme="minorHAnsi" w:hAnsiTheme="minorHAnsi" w:cstheme="minorHAnsi"/>
          <w:sz w:val="22"/>
          <w:szCs w:val="22"/>
        </w:rPr>
        <w:t xml:space="preserve">and </w:t>
      </w:r>
      <w:r w:rsidR="0045363B" w:rsidRPr="0092141D">
        <w:rPr>
          <w:rFonts w:asciiTheme="minorHAnsi" w:hAnsiTheme="minorHAnsi" w:cstheme="minorHAnsi"/>
          <w:sz w:val="22"/>
          <w:szCs w:val="22"/>
        </w:rPr>
        <w:t xml:space="preserve">can be perceived as </w:t>
      </w:r>
      <w:r w:rsidR="0050573D" w:rsidRPr="0092141D">
        <w:rPr>
          <w:rFonts w:asciiTheme="minorHAnsi" w:hAnsiTheme="minorHAnsi" w:cstheme="minorHAnsi"/>
          <w:sz w:val="22"/>
          <w:szCs w:val="22"/>
        </w:rPr>
        <w:t xml:space="preserve">a powerful socialiser. </w:t>
      </w:r>
      <w:r w:rsidR="00615280" w:rsidRPr="0092141D">
        <w:rPr>
          <w:rFonts w:asciiTheme="minorHAnsi" w:hAnsiTheme="minorHAnsi" w:cstheme="minorHAnsi"/>
          <w:sz w:val="22"/>
          <w:szCs w:val="22"/>
        </w:rPr>
        <w:t xml:space="preserve">Both of these statements </w:t>
      </w:r>
      <w:r w:rsidR="00C54893" w:rsidRPr="0092141D">
        <w:rPr>
          <w:rFonts w:asciiTheme="minorHAnsi" w:hAnsiTheme="minorHAnsi" w:cstheme="minorHAnsi"/>
          <w:sz w:val="22"/>
          <w:szCs w:val="22"/>
        </w:rPr>
        <w:t xml:space="preserve">fall in line with what I experienced on placement. I found that </w:t>
      </w:r>
      <w:r w:rsidR="00834C62" w:rsidRPr="0092141D">
        <w:rPr>
          <w:rFonts w:asciiTheme="minorHAnsi" w:hAnsiTheme="minorHAnsi" w:cstheme="minorHAnsi"/>
          <w:sz w:val="22"/>
          <w:szCs w:val="22"/>
        </w:rPr>
        <w:t>the children would be much happier after a session of singing</w:t>
      </w:r>
      <w:r w:rsidR="000517D9" w:rsidRPr="0092141D">
        <w:rPr>
          <w:rFonts w:asciiTheme="minorHAnsi" w:hAnsiTheme="minorHAnsi" w:cstheme="minorHAnsi"/>
          <w:sz w:val="22"/>
          <w:szCs w:val="22"/>
        </w:rPr>
        <w:t>, espe</w:t>
      </w:r>
      <w:r w:rsidR="00272E97" w:rsidRPr="0092141D">
        <w:rPr>
          <w:rFonts w:asciiTheme="minorHAnsi" w:hAnsiTheme="minorHAnsi" w:cstheme="minorHAnsi"/>
          <w:sz w:val="22"/>
          <w:szCs w:val="22"/>
        </w:rPr>
        <w:t xml:space="preserve">cially if it was a song they’d chosen. </w:t>
      </w:r>
      <w:r w:rsidR="00CE6FE5" w:rsidRPr="0092141D">
        <w:rPr>
          <w:rFonts w:asciiTheme="minorHAnsi" w:hAnsiTheme="minorHAnsi" w:cstheme="minorHAnsi"/>
          <w:sz w:val="22"/>
          <w:szCs w:val="22"/>
        </w:rPr>
        <w:t xml:space="preserve">I also found that </w:t>
      </w:r>
      <w:r w:rsidR="006F3841" w:rsidRPr="0092141D">
        <w:rPr>
          <w:rFonts w:asciiTheme="minorHAnsi" w:hAnsiTheme="minorHAnsi" w:cstheme="minorHAnsi"/>
          <w:sz w:val="22"/>
          <w:szCs w:val="22"/>
        </w:rPr>
        <w:t xml:space="preserve">it assembles their intelligence, </w:t>
      </w:r>
      <w:r w:rsidR="00EB6B1F" w:rsidRPr="0092141D">
        <w:rPr>
          <w:rFonts w:asciiTheme="minorHAnsi" w:hAnsiTheme="minorHAnsi" w:cstheme="minorHAnsi"/>
          <w:sz w:val="22"/>
          <w:szCs w:val="22"/>
        </w:rPr>
        <w:t xml:space="preserve">as if we would learn a Welsh song, they would be able to transfer their knowledge of the lyrics into </w:t>
      </w:r>
      <w:r w:rsidR="00AF4459" w:rsidRPr="0092141D">
        <w:rPr>
          <w:rFonts w:asciiTheme="minorHAnsi" w:hAnsiTheme="minorHAnsi" w:cstheme="minorHAnsi"/>
          <w:sz w:val="22"/>
          <w:szCs w:val="22"/>
        </w:rPr>
        <w:t xml:space="preserve">their Welsh speaking. For example, </w:t>
      </w:r>
      <w:r w:rsidR="00784DD4" w:rsidRPr="0092141D">
        <w:rPr>
          <w:rFonts w:asciiTheme="minorHAnsi" w:hAnsiTheme="minorHAnsi" w:cstheme="minorHAnsi"/>
          <w:sz w:val="22"/>
          <w:szCs w:val="22"/>
        </w:rPr>
        <w:t xml:space="preserve">singing </w:t>
      </w:r>
      <w:r w:rsidR="00AF4459" w:rsidRPr="0092141D">
        <w:rPr>
          <w:rFonts w:asciiTheme="minorHAnsi" w:hAnsiTheme="minorHAnsi" w:cstheme="minorHAnsi"/>
          <w:sz w:val="22"/>
          <w:szCs w:val="22"/>
        </w:rPr>
        <w:t xml:space="preserve">the colours of the rainbow song </w:t>
      </w:r>
      <w:r w:rsidR="00784DD4" w:rsidRPr="0092141D">
        <w:rPr>
          <w:rFonts w:asciiTheme="minorHAnsi" w:hAnsiTheme="minorHAnsi" w:cstheme="minorHAnsi"/>
          <w:sz w:val="22"/>
          <w:szCs w:val="22"/>
        </w:rPr>
        <w:t xml:space="preserve">would </w:t>
      </w:r>
      <w:r w:rsidR="002B3A16" w:rsidRPr="0092141D">
        <w:rPr>
          <w:rFonts w:asciiTheme="minorHAnsi" w:hAnsiTheme="minorHAnsi" w:cstheme="minorHAnsi"/>
          <w:sz w:val="22"/>
          <w:szCs w:val="22"/>
        </w:rPr>
        <w:t xml:space="preserve">help them when it came to naming Welsh colours. </w:t>
      </w:r>
      <w:r w:rsidR="00724E2D" w:rsidRPr="0092141D">
        <w:rPr>
          <w:rFonts w:asciiTheme="minorHAnsi" w:hAnsiTheme="minorHAnsi" w:cstheme="minorHAnsi"/>
          <w:sz w:val="22"/>
          <w:szCs w:val="22"/>
        </w:rPr>
        <w:t xml:space="preserve">According to </w:t>
      </w:r>
      <w:r w:rsidR="00071CF2" w:rsidRPr="00B40FF2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Lamont, A., Daubney, A., &amp; Spruce, G. (2012)</w:t>
      </w:r>
      <w:r w:rsidR="00071CF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595F3E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children need </w:t>
      </w:r>
      <w:r w:rsidR="00DD515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appropriate modelling and support in order to develop, however</w:t>
      </w:r>
      <w:r w:rsidR="0015606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73353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a large amount of primary school teachers don’t employ the confidence </w:t>
      </w:r>
      <w:r w:rsidR="00FE4225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that they need to </w:t>
      </w:r>
      <w:r w:rsidR="005D06F0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sing with their classes and they tend to leave it to the children in the playground. </w:t>
      </w:r>
      <w:r w:rsidR="00E2794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To me, this implies that if the teachers aren’t singing with their classes and modelling </w:t>
      </w:r>
      <w:r w:rsidR="00E2794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lastRenderedPageBreak/>
        <w:t xml:space="preserve">that </w:t>
      </w:r>
      <w:r w:rsidR="0072465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confidence, they won’t properly develop their confidence in their </w:t>
      </w:r>
      <w:r w:rsidR="00364540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singing,</w:t>
      </w:r>
      <w:r w:rsidR="00A14A9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2F059C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and t</w:t>
      </w:r>
      <w:r w:rsidR="00DF4D8C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his is why some children grow up feeling uncomfortable in their singing abilities. </w:t>
      </w:r>
      <w:r w:rsidR="00013EE8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Some of these teachers might feel disheartened</w:t>
      </w:r>
      <w:r w:rsidR="008D66CE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if </w:t>
      </w:r>
      <w:r w:rsidR="0042545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children</w:t>
      </w:r>
      <w:r w:rsidR="008116C6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don’t seem interested </w:t>
      </w:r>
      <w:r w:rsidR="00AF0AF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at the start, </w:t>
      </w:r>
      <w:r w:rsidR="00013EE8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however </w:t>
      </w:r>
      <w:r w:rsidR="00AF0AF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they</w:t>
      </w:r>
      <w:r w:rsidR="0042545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E47AE0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“</w:t>
      </w:r>
      <w:r w:rsidR="0042545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will eventually choose to join if the teacher is enthusiastic</w:t>
      </w:r>
      <w:r w:rsidR="008B7A67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, supportive and they see other children being successful and enjoying themselves</w:t>
      </w:r>
      <w:r w:rsidR="00E47AE0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,” (MontessoriWorld.org, n.d.). </w:t>
      </w:r>
      <w:r w:rsidR="00841918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Although whole class singing seems to have many </w:t>
      </w:r>
      <w:r w:rsidR="00F8631B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benefits, there are drawbacks such as spending too much time on the carpet</w:t>
      </w:r>
      <w:r w:rsidR="00D36D66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. </w:t>
      </w:r>
      <w:r w:rsidR="00FE2E9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Watson</w:t>
      </w:r>
      <w:r w:rsidR="004874E4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, C (n.d.) </w:t>
      </w:r>
      <w:r w:rsidR="00CF2DD4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says that </w:t>
      </w:r>
      <w:r w:rsidR="00F224CE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“seated carpet time is generally the age of the children + 3 minutes</w:t>
      </w:r>
      <w:r w:rsidR="00AF285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.” </w:t>
      </w:r>
      <w:r w:rsidR="0068234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20191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If this </w:t>
      </w:r>
      <w:r w:rsidR="006656A8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is the case, nursery age children should be on the carpet for </w:t>
      </w:r>
      <w:r w:rsidR="007C7676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6-7 minutes. </w:t>
      </w:r>
      <w:r w:rsidR="001C11DD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From experience, this isn’t </w:t>
      </w:r>
      <w:r w:rsidR="00420BD3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nearly </w:t>
      </w:r>
      <w:r w:rsidR="001C11DD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enough time to </w:t>
      </w:r>
      <w:r w:rsidR="005752ED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settle the children onto the carpet, </w:t>
      </w:r>
      <w:r w:rsidR="00865767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explain the activity and then sing a song.</w:t>
      </w:r>
      <w:r w:rsidR="0067730C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0A4FBE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So,</w:t>
      </w:r>
      <w:r w:rsidR="00E77F2F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</w:t>
      </w:r>
      <w:r w:rsidR="00BD62B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this triggers the question that </w:t>
      </w:r>
      <w:r w:rsidR="00E77F2F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maybe</w:t>
      </w:r>
      <w:r w:rsidR="00F60417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singing should be done </w:t>
      </w:r>
      <w:r w:rsidR="00BD62B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at different locations</w:t>
      </w:r>
      <w:r w:rsidR="005647D3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or times</w:t>
      </w:r>
      <w:r w:rsidR="00BD62B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and not on the carpet. Nursery children generally don’t have desks that they all sit on </w:t>
      </w:r>
      <w:r w:rsidR="002A007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to complete work, so singing could be incorporated </w:t>
      </w:r>
      <w:r w:rsidR="006E75E4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into their routines such as tidy up time or home time while they’re getting their coats and bags. </w:t>
      </w:r>
      <w:r w:rsidR="007572C2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Pichon, C (2012) </w:t>
      </w:r>
      <w:r w:rsidR="00DD4CC6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did research on children’s </w:t>
      </w:r>
      <w:r w:rsidR="00AF285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opinions of the carpet and </w:t>
      </w:r>
      <w:r w:rsidR="00D3462F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report</w:t>
      </w:r>
      <w:r w:rsidR="00AF285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ed</w:t>
      </w:r>
      <w:r w:rsidR="00D3462F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that </w:t>
      </w:r>
      <w:r w:rsidR="007920E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“</w:t>
      </w:r>
      <w:r w:rsidR="00D3462F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72.4% of</w:t>
      </w:r>
      <w:r w:rsidR="007920E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 the responses express a negative view of the carpet</w:t>
      </w:r>
      <w:r w:rsidR="00AF285A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.” </w:t>
      </w:r>
      <w:r w:rsidR="0039154C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If children view the carpet negatively, it may have an effect on their involvement in activities that take place on the carpet. </w:t>
      </w:r>
      <w:r w:rsidR="00581C29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This </w:t>
      </w:r>
      <w:r w:rsidR="00EE1785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tells me that it </w:t>
      </w:r>
      <w:r w:rsidR="00F5039B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might </w:t>
      </w:r>
      <w:r w:rsidR="00EE1785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be beneficial to </w:t>
      </w:r>
      <w:r w:rsidR="00B05200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change whole class singing from a carpet </w:t>
      </w:r>
      <w:r w:rsidR="00431AAF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setting and incorporate it throughout the day </w:t>
      </w:r>
      <w:r w:rsidR="002A09AD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instead</w:t>
      </w:r>
      <w:r w:rsidR="0090171E" w:rsidRPr="0092141D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 xml:space="preserve">. </w:t>
      </w:r>
    </w:p>
    <w:p w14:paraId="5248499C" w14:textId="30987306" w:rsidR="00AF3887" w:rsidRPr="0092141D" w:rsidRDefault="00AF3887" w:rsidP="00E72A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3816C31" w14:textId="0015FF81" w:rsidR="00AD4D5A" w:rsidRPr="0092141D" w:rsidRDefault="00FB38CE" w:rsidP="00E72A20">
      <w:pPr>
        <w:spacing w:line="360" w:lineRule="auto"/>
      </w:pPr>
      <w:r w:rsidRPr="0092141D">
        <w:rPr>
          <w:rFonts w:asciiTheme="minorHAnsi" w:hAnsiTheme="minorHAnsi" w:cstheme="minorHAnsi"/>
          <w:sz w:val="22"/>
          <w:szCs w:val="22"/>
        </w:rPr>
        <w:t>When planning for my observation, I made sure to do a checklist before-hand of what I knew I wanted to include in my schedule so that I could tick off as I went along</w:t>
      </w:r>
      <w:r w:rsidR="0044071C" w:rsidRPr="0092141D">
        <w:rPr>
          <w:rFonts w:asciiTheme="minorHAnsi" w:hAnsiTheme="minorHAnsi" w:cstheme="minorHAnsi"/>
          <w:sz w:val="22"/>
          <w:szCs w:val="22"/>
        </w:rPr>
        <w:t xml:space="preserve"> and consequently not forget anything. </w:t>
      </w:r>
      <w:r w:rsidR="00D624B7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Personally, I found the Leuven Scale to be helpful with my researc</w:t>
      </w:r>
      <w:r w:rsidR="00810BBF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h as a general rule</w:t>
      </w:r>
      <w:r w:rsidR="00D624B7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. Firstly, it allowed me to complete my observations easily and quickly. I also felt that it allowed me to be more accurate when giving scores as I could easily refer back to the criteria of my scoring system to ensure I was scoring accurately. </w:t>
      </w:r>
      <w:r w:rsidR="006C3552" w:rsidRPr="0092141D">
        <w:rPr>
          <w:rFonts w:asciiTheme="minorHAnsi" w:hAnsiTheme="minorHAnsi" w:cstheme="minorHAnsi"/>
          <w:sz w:val="22"/>
          <w:szCs w:val="22"/>
        </w:rPr>
        <w:t xml:space="preserve">I </w:t>
      </w:r>
      <w:r w:rsidR="00D62F60" w:rsidRPr="0092141D">
        <w:rPr>
          <w:rFonts w:asciiTheme="minorHAnsi" w:hAnsiTheme="minorHAnsi" w:cstheme="minorHAnsi"/>
          <w:sz w:val="22"/>
          <w:szCs w:val="22"/>
        </w:rPr>
        <w:t>did, however choose to</w:t>
      </w:r>
      <w:r w:rsidR="006C3552" w:rsidRPr="0092141D">
        <w:rPr>
          <w:rFonts w:asciiTheme="minorHAnsi" w:hAnsiTheme="minorHAnsi" w:cstheme="minorHAnsi"/>
          <w:sz w:val="22"/>
          <w:szCs w:val="22"/>
        </w:rPr>
        <w:t xml:space="preserve"> include </w:t>
      </w:r>
      <w:r w:rsidR="002D5D85" w:rsidRPr="0092141D">
        <w:rPr>
          <w:rFonts w:asciiTheme="minorHAnsi" w:hAnsiTheme="minorHAnsi" w:cstheme="minorHAnsi"/>
          <w:sz w:val="22"/>
          <w:szCs w:val="22"/>
        </w:rPr>
        <w:t xml:space="preserve">an additional comments section as I feel that quantitative data alone isn’t enough to conclude research. In my opinion, it doesn’t </w:t>
      </w:r>
      <w:r w:rsidR="002B22FC" w:rsidRPr="0092141D">
        <w:rPr>
          <w:rFonts w:asciiTheme="minorHAnsi" w:hAnsiTheme="minorHAnsi" w:cstheme="minorHAnsi"/>
          <w:sz w:val="22"/>
          <w:szCs w:val="22"/>
        </w:rPr>
        <w:t>give enough background information</w:t>
      </w:r>
      <w:r w:rsidR="003C1DDE" w:rsidRPr="0092141D">
        <w:rPr>
          <w:rFonts w:asciiTheme="minorHAnsi" w:hAnsiTheme="minorHAnsi" w:cstheme="minorHAnsi"/>
          <w:sz w:val="22"/>
          <w:szCs w:val="22"/>
        </w:rPr>
        <w:t xml:space="preserve"> or any reasoning for the scoring which I think is essential for this type of research. I would like to be able to look back on the research in future and understand what behaviour was </w:t>
      </w:r>
      <w:r w:rsidR="00A00451" w:rsidRPr="0092141D">
        <w:rPr>
          <w:rFonts w:asciiTheme="minorHAnsi" w:hAnsiTheme="minorHAnsi" w:cstheme="minorHAnsi"/>
          <w:sz w:val="22"/>
          <w:szCs w:val="22"/>
        </w:rPr>
        <w:t xml:space="preserve">shown for me to give that child the score I gave. </w:t>
      </w:r>
      <w:r w:rsidR="00AC4890" w:rsidRPr="0092141D">
        <w:rPr>
          <w:rFonts w:asciiTheme="minorHAnsi" w:hAnsiTheme="minorHAnsi" w:cstheme="minorHAnsi"/>
          <w:sz w:val="22"/>
          <w:szCs w:val="22"/>
        </w:rPr>
        <w:t>McLeod</w:t>
      </w:r>
      <w:r w:rsidR="00FA08BB" w:rsidRPr="0092141D">
        <w:rPr>
          <w:rFonts w:asciiTheme="minorHAnsi" w:hAnsiTheme="minorHAnsi" w:cstheme="minorHAnsi"/>
          <w:sz w:val="22"/>
          <w:szCs w:val="22"/>
        </w:rPr>
        <w:t xml:space="preserve">, S. A. (2019) </w:t>
      </w:r>
      <w:r w:rsidR="00934B54" w:rsidRPr="0092141D">
        <w:rPr>
          <w:rFonts w:asciiTheme="minorHAnsi" w:hAnsiTheme="minorHAnsi" w:cstheme="minorHAnsi"/>
          <w:sz w:val="22"/>
          <w:szCs w:val="22"/>
        </w:rPr>
        <w:t xml:space="preserve">mentions </w:t>
      </w:r>
      <w:r w:rsidR="00934B54" w:rsidRPr="0092141D">
        <w:rPr>
          <w:rFonts w:asciiTheme="minorHAnsi" w:hAnsiTheme="minorHAnsi" w:cstheme="minorHAnsi"/>
          <w:color w:val="000000" w:themeColor="text1"/>
          <w:sz w:val="22"/>
          <w:szCs w:val="22"/>
        </w:rPr>
        <w:t>that “</w:t>
      </w:r>
      <w:r w:rsidR="00934B54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small scale quantitative studies may be less reliable because of the low quantity of data” (Denscombe, 2010).</w:t>
      </w:r>
      <w:r w:rsidR="00922565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07B0C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However, due to the nature of quantitative data</w:t>
      </w:r>
      <w:r w:rsidR="00997D5F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 “</w:t>
      </w:r>
      <w:r w:rsidR="00544532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we can apply statistical tests in making statements about the data</w:t>
      </w:r>
      <w:r w:rsidR="00997D5F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,” (</w:t>
      </w:r>
      <w:r w:rsidR="00C85F9F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Madrigal, D</w:t>
      </w:r>
      <w:r w:rsidR="00880B26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. and</w:t>
      </w:r>
      <w:r w:rsidR="005B3C87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</w:t>
      </w:r>
      <w:r w:rsidR="0033041B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McClain</w:t>
      </w:r>
      <w:r w:rsidR="005B3C87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, B. </w:t>
      </w:r>
      <w:r w:rsidR="009207FE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2012). </w:t>
      </w:r>
      <w:r w:rsidR="005C0ABC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This allowed me to generate a mean score overall and for each child that I observed</w:t>
      </w:r>
      <w:r w:rsidR="006B2DC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. </w:t>
      </w:r>
      <w:r w:rsidR="00A53C5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This </w:t>
      </w:r>
      <w:r w:rsidR="00770CF6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was </w:t>
      </w:r>
      <w:r w:rsidR="005C405B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convenient for me</w:t>
      </w:r>
      <w:r w:rsidR="00A53C5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when I was drawing</w:t>
      </w:r>
      <w:r w:rsidR="005C405B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up</w:t>
      </w:r>
      <w:r w:rsidR="00A53C5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my conclusions</w:t>
      </w:r>
      <w:r w:rsidR="005C405B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 as I could focus on the child’s </w:t>
      </w:r>
      <w:r w:rsidR="00FB4073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main score but </w:t>
      </w:r>
      <w:r w:rsidR="006B2DC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also </w:t>
      </w:r>
      <w:r w:rsidR="00FB4073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have the </w:t>
      </w:r>
      <w:r w:rsidR="00FB4073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lastRenderedPageBreak/>
        <w:t xml:space="preserve">knowledge that it’s </w:t>
      </w:r>
      <w:r w:rsidR="006B2DC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definitely as </w:t>
      </w:r>
      <w:r w:rsidR="00FB4073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accurate as </w:t>
      </w:r>
      <w:r w:rsidR="006B2DC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possible as </w:t>
      </w:r>
      <w:r w:rsidR="00FB4073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I scored </w:t>
      </w:r>
      <w:r w:rsidR="006B2DCA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 xml:space="preserve">them </w:t>
      </w:r>
      <w:r w:rsidR="00FB4073" w:rsidRPr="0092141D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FFFFF"/>
        </w:rPr>
        <w:t>every 30 seconds of the video and referred back to my criteria regularly.</w:t>
      </w:r>
    </w:p>
    <w:p w14:paraId="0D428E00" w14:textId="2AF265AD" w:rsidR="003F0BAC" w:rsidRPr="0092141D" w:rsidRDefault="00E40662" w:rsidP="003F0BAC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2141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EC1229F" w14:textId="37217E9D" w:rsidR="00C361CB" w:rsidRPr="0092141D" w:rsidRDefault="00A62214" w:rsidP="00E72A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2141D">
        <w:rPr>
          <w:rFonts w:asciiTheme="minorHAnsi" w:hAnsiTheme="minorHAnsi" w:cstheme="minorHAnsi"/>
          <w:sz w:val="22"/>
          <w:szCs w:val="22"/>
        </w:rPr>
        <w:t xml:space="preserve">There are many </w:t>
      </w:r>
      <w:r w:rsidR="00854B20" w:rsidRPr="0092141D">
        <w:rPr>
          <w:rFonts w:asciiTheme="minorHAnsi" w:hAnsiTheme="minorHAnsi" w:cstheme="minorHAnsi"/>
          <w:sz w:val="22"/>
          <w:szCs w:val="22"/>
        </w:rPr>
        <w:t>things to consider when doing research with young children</w:t>
      </w:r>
      <w:r w:rsidR="0028003A" w:rsidRPr="0092141D">
        <w:rPr>
          <w:rFonts w:asciiTheme="minorHAnsi" w:hAnsiTheme="minorHAnsi" w:cstheme="minorHAnsi"/>
          <w:sz w:val="22"/>
          <w:szCs w:val="22"/>
        </w:rPr>
        <w:t xml:space="preserve">. </w:t>
      </w:r>
      <w:r w:rsidR="000D7672" w:rsidRPr="0092141D">
        <w:rPr>
          <w:rFonts w:asciiTheme="minorHAnsi" w:hAnsiTheme="minorHAnsi" w:cstheme="minorHAnsi"/>
          <w:sz w:val="22"/>
          <w:szCs w:val="22"/>
        </w:rPr>
        <w:t xml:space="preserve">More specifically, </w:t>
      </w:r>
      <w:r w:rsidR="00AC2484" w:rsidRPr="0092141D">
        <w:rPr>
          <w:rFonts w:asciiTheme="minorHAnsi" w:hAnsiTheme="minorHAnsi" w:cstheme="minorHAnsi"/>
          <w:sz w:val="22"/>
          <w:szCs w:val="22"/>
        </w:rPr>
        <w:t xml:space="preserve">NSPCC Learning </w:t>
      </w:r>
      <w:r w:rsidR="00DA31B1" w:rsidRPr="0092141D">
        <w:rPr>
          <w:rFonts w:asciiTheme="minorHAnsi" w:hAnsiTheme="minorHAnsi" w:cstheme="minorHAnsi"/>
          <w:sz w:val="22"/>
          <w:szCs w:val="22"/>
        </w:rPr>
        <w:t>(</w:t>
      </w:r>
      <w:r w:rsidR="007E320A" w:rsidRPr="0092141D">
        <w:rPr>
          <w:rFonts w:asciiTheme="minorHAnsi" w:hAnsiTheme="minorHAnsi" w:cstheme="minorHAnsi"/>
          <w:sz w:val="22"/>
          <w:szCs w:val="22"/>
        </w:rPr>
        <w:t>2020</w:t>
      </w:r>
      <w:r w:rsidR="00DA31B1" w:rsidRPr="0092141D">
        <w:rPr>
          <w:rFonts w:asciiTheme="minorHAnsi" w:hAnsiTheme="minorHAnsi" w:cstheme="minorHAnsi"/>
          <w:sz w:val="22"/>
          <w:szCs w:val="22"/>
        </w:rPr>
        <w:t xml:space="preserve">) </w:t>
      </w:r>
      <w:r w:rsidR="00AC2CBD" w:rsidRPr="0092141D">
        <w:rPr>
          <w:rFonts w:asciiTheme="minorHAnsi" w:hAnsiTheme="minorHAnsi" w:cstheme="minorHAnsi"/>
          <w:sz w:val="22"/>
          <w:szCs w:val="22"/>
        </w:rPr>
        <w:t>says there are 3 things to consider</w:t>
      </w:r>
      <w:r w:rsidR="005A7345" w:rsidRPr="0092141D">
        <w:rPr>
          <w:rFonts w:asciiTheme="minorHAnsi" w:hAnsiTheme="minorHAnsi" w:cstheme="minorHAnsi"/>
          <w:sz w:val="22"/>
          <w:szCs w:val="22"/>
        </w:rPr>
        <w:t xml:space="preserve">; </w:t>
      </w:r>
      <w:r w:rsidR="00863F54" w:rsidRPr="0092141D">
        <w:rPr>
          <w:rFonts w:asciiTheme="minorHAnsi" w:hAnsiTheme="minorHAnsi" w:cstheme="minorHAnsi"/>
          <w:sz w:val="22"/>
          <w:szCs w:val="22"/>
        </w:rPr>
        <w:t xml:space="preserve">how researchers need to go about obtaining informed consent, how </w:t>
      </w:r>
      <w:r w:rsidR="005F44BE" w:rsidRPr="0092141D">
        <w:rPr>
          <w:rFonts w:asciiTheme="minorHAnsi" w:hAnsiTheme="minorHAnsi" w:cstheme="minorHAnsi"/>
          <w:sz w:val="22"/>
          <w:szCs w:val="22"/>
        </w:rPr>
        <w:t>they need to manage the</w:t>
      </w:r>
      <w:r w:rsidR="00833951" w:rsidRPr="0092141D">
        <w:rPr>
          <w:rFonts w:asciiTheme="minorHAnsi" w:hAnsiTheme="minorHAnsi" w:cstheme="minorHAnsi"/>
          <w:sz w:val="22"/>
          <w:szCs w:val="22"/>
        </w:rPr>
        <w:t xml:space="preserve"> participants’</w:t>
      </w:r>
      <w:r w:rsidR="005F44BE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833951" w:rsidRPr="0092141D">
        <w:rPr>
          <w:rFonts w:asciiTheme="minorHAnsi" w:hAnsiTheme="minorHAnsi" w:cstheme="minorHAnsi"/>
          <w:sz w:val="22"/>
          <w:szCs w:val="22"/>
        </w:rPr>
        <w:t>harm risks</w:t>
      </w:r>
      <w:r w:rsidR="00B33BEB" w:rsidRPr="0092141D">
        <w:rPr>
          <w:rFonts w:asciiTheme="minorHAnsi" w:hAnsiTheme="minorHAnsi" w:cstheme="minorHAnsi"/>
          <w:sz w:val="22"/>
          <w:szCs w:val="22"/>
        </w:rPr>
        <w:t xml:space="preserve"> and lastly, what </w:t>
      </w:r>
      <w:r w:rsidR="00FD4FAA" w:rsidRPr="0092141D">
        <w:rPr>
          <w:rFonts w:asciiTheme="minorHAnsi" w:hAnsiTheme="minorHAnsi" w:cstheme="minorHAnsi"/>
          <w:sz w:val="22"/>
          <w:szCs w:val="22"/>
        </w:rPr>
        <w:t>to do with the gathered information once research has commenced.</w:t>
      </w:r>
      <w:r w:rsidR="00BE2E05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06220F" w:rsidRPr="0092141D">
        <w:rPr>
          <w:rFonts w:asciiTheme="minorHAnsi" w:hAnsiTheme="minorHAnsi" w:cstheme="minorHAnsi"/>
          <w:sz w:val="22"/>
          <w:szCs w:val="22"/>
        </w:rPr>
        <w:t xml:space="preserve">The </w:t>
      </w:r>
      <w:r w:rsidR="00E06A49" w:rsidRPr="0092141D">
        <w:rPr>
          <w:rFonts w:asciiTheme="minorHAnsi" w:hAnsiTheme="minorHAnsi" w:cstheme="minorHAnsi"/>
          <w:sz w:val="22"/>
          <w:szCs w:val="22"/>
        </w:rPr>
        <w:t xml:space="preserve">first thing to be done is </w:t>
      </w:r>
      <w:r w:rsidR="00C21C7C" w:rsidRPr="0092141D">
        <w:rPr>
          <w:rFonts w:asciiTheme="minorHAnsi" w:hAnsiTheme="minorHAnsi" w:cstheme="minorHAnsi"/>
          <w:sz w:val="22"/>
          <w:szCs w:val="22"/>
        </w:rPr>
        <w:t>obtain consent, however under 16’s cannot</w:t>
      </w:r>
      <w:r w:rsidR="00371851" w:rsidRPr="0092141D">
        <w:rPr>
          <w:rFonts w:asciiTheme="minorHAnsi" w:hAnsiTheme="minorHAnsi" w:cstheme="minorHAnsi"/>
          <w:sz w:val="22"/>
          <w:szCs w:val="22"/>
        </w:rPr>
        <w:t xml:space="preserve"> legally give consent </w:t>
      </w:r>
      <w:r w:rsidR="000A649D" w:rsidRPr="0092141D">
        <w:rPr>
          <w:rFonts w:asciiTheme="minorHAnsi" w:hAnsiTheme="minorHAnsi" w:cstheme="minorHAnsi"/>
          <w:sz w:val="22"/>
          <w:szCs w:val="22"/>
        </w:rPr>
        <w:t xml:space="preserve">so the participants’ parents would have to be addressed in this situation. </w:t>
      </w:r>
      <w:r w:rsidR="0035557F" w:rsidRPr="0092141D">
        <w:rPr>
          <w:rFonts w:asciiTheme="minorHAnsi" w:hAnsiTheme="minorHAnsi" w:cstheme="minorHAnsi"/>
          <w:sz w:val="22"/>
          <w:szCs w:val="22"/>
        </w:rPr>
        <w:t xml:space="preserve">NSPCC Learning (2020) also say that even if the parents give consent for their child to participate, it would also be </w:t>
      </w:r>
      <w:r w:rsidR="00F746E3" w:rsidRPr="0092141D">
        <w:rPr>
          <w:rFonts w:asciiTheme="minorHAnsi" w:hAnsiTheme="minorHAnsi" w:cstheme="minorHAnsi"/>
          <w:sz w:val="22"/>
          <w:szCs w:val="22"/>
        </w:rPr>
        <w:t xml:space="preserve">admirable for the researcher to get a form of assent from the children who are participating. </w:t>
      </w:r>
      <w:r w:rsidR="00E34553" w:rsidRPr="0092141D">
        <w:rPr>
          <w:rFonts w:asciiTheme="minorHAnsi" w:hAnsiTheme="minorHAnsi" w:cstheme="minorHAnsi"/>
          <w:sz w:val="22"/>
          <w:szCs w:val="22"/>
        </w:rPr>
        <w:t>“</w:t>
      </w:r>
      <w:r w:rsidR="00E87886" w:rsidRPr="0092141D">
        <w:rPr>
          <w:rFonts w:asciiTheme="minorHAnsi" w:hAnsiTheme="minorHAnsi" w:cstheme="minorHAnsi"/>
          <w:sz w:val="22"/>
          <w:szCs w:val="22"/>
        </w:rPr>
        <w:t xml:space="preserve">This is part of engaging </w:t>
      </w:r>
      <w:r w:rsidR="001603DC" w:rsidRPr="0092141D">
        <w:rPr>
          <w:rFonts w:asciiTheme="minorHAnsi" w:hAnsiTheme="minorHAnsi" w:cstheme="minorHAnsi"/>
          <w:sz w:val="22"/>
          <w:szCs w:val="22"/>
        </w:rPr>
        <w:t>children,</w:t>
      </w:r>
      <w:r w:rsidR="00E87886" w:rsidRPr="0092141D">
        <w:rPr>
          <w:rFonts w:asciiTheme="minorHAnsi" w:hAnsiTheme="minorHAnsi" w:cstheme="minorHAnsi"/>
          <w:sz w:val="22"/>
          <w:szCs w:val="22"/>
        </w:rPr>
        <w:t xml:space="preserve"> so they have opportunities to make their own decisions as well as ensuring they’re willing participants,” </w:t>
      </w:r>
      <w:r w:rsidR="0038439F" w:rsidRPr="0092141D">
        <w:rPr>
          <w:rFonts w:asciiTheme="minorHAnsi" w:hAnsiTheme="minorHAnsi" w:cstheme="minorHAnsi"/>
          <w:sz w:val="22"/>
          <w:szCs w:val="22"/>
        </w:rPr>
        <w:t xml:space="preserve">(NSPCC Learning 20202). </w:t>
      </w:r>
      <w:r w:rsidR="003166F5" w:rsidRPr="0092141D">
        <w:rPr>
          <w:rFonts w:asciiTheme="minorHAnsi" w:hAnsiTheme="minorHAnsi" w:cstheme="minorHAnsi"/>
          <w:sz w:val="22"/>
          <w:szCs w:val="22"/>
        </w:rPr>
        <w:t xml:space="preserve">I definitely agree that it’s crucial to make sure that the child does actually want to participate, otherwise the results may be inaccurate and therefore, the research becomes void. </w:t>
      </w:r>
      <w:r w:rsidR="00F34DDE" w:rsidRPr="0092141D">
        <w:rPr>
          <w:rFonts w:asciiTheme="minorHAnsi" w:hAnsiTheme="minorHAnsi" w:cstheme="minorHAnsi"/>
          <w:sz w:val="22"/>
          <w:szCs w:val="22"/>
        </w:rPr>
        <w:t xml:space="preserve">There are </w:t>
      </w:r>
      <w:r w:rsidR="006E4A64" w:rsidRPr="0092141D">
        <w:rPr>
          <w:rFonts w:asciiTheme="minorHAnsi" w:hAnsiTheme="minorHAnsi" w:cstheme="minorHAnsi"/>
          <w:sz w:val="22"/>
          <w:szCs w:val="22"/>
        </w:rPr>
        <w:t>ways to identify if a child does not want to partake in research</w:t>
      </w:r>
      <w:r w:rsidR="00293657" w:rsidRPr="0092141D">
        <w:rPr>
          <w:rFonts w:asciiTheme="minorHAnsi" w:hAnsiTheme="minorHAnsi" w:cstheme="minorHAnsi"/>
          <w:sz w:val="22"/>
          <w:szCs w:val="22"/>
        </w:rPr>
        <w:t xml:space="preserve">, Skanfors (2009) says that researchers should have an awareness of signs such as </w:t>
      </w:r>
      <w:r w:rsidR="00B103A6" w:rsidRPr="0092141D">
        <w:rPr>
          <w:rFonts w:asciiTheme="minorHAnsi" w:hAnsiTheme="minorHAnsi" w:cstheme="minorHAnsi"/>
          <w:sz w:val="22"/>
          <w:szCs w:val="22"/>
        </w:rPr>
        <w:t>the child simply saying ‘no,’</w:t>
      </w:r>
      <w:r w:rsidR="000B7C5D" w:rsidRPr="0092141D">
        <w:rPr>
          <w:rFonts w:asciiTheme="minorHAnsi" w:hAnsiTheme="minorHAnsi" w:cstheme="minorHAnsi"/>
          <w:sz w:val="22"/>
          <w:szCs w:val="22"/>
        </w:rPr>
        <w:t xml:space="preserve"> or if they </w:t>
      </w:r>
      <w:r w:rsidR="00297409" w:rsidRPr="0092141D">
        <w:rPr>
          <w:rFonts w:asciiTheme="minorHAnsi" w:hAnsiTheme="minorHAnsi" w:cstheme="minorHAnsi"/>
          <w:sz w:val="22"/>
          <w:szCs w:val="22"/>
        </w:rPr>
        <w:t>‘show no’ through non response actions such as ignoring or pulling away.</w:t>
      </w:r>
      <w:r w:rsidR="00F34DDE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AD2978" w:rsidRPr="0092141D">
        <w:rPr>
          <w:rFonts w:asciiTheme="minorHAnsi" w:hAnsiTheme="minorHAnsi" w:cstheme="minorHAnsi"/>
          <w:sz w:val="22"/>
          <w:szCs w:val="22"/>
        </w:rPr>
        <w:t xml:space="preserve">It’s also essential when getting the child’s assent, that </w:t>
      </w:r>
      <w:r w:rsidR="00440A4F" w:rsidRPr="0092141D">
        <w:rPr>
          <w:rFonts w:asciiTheme="minorHAnsi" w:hAnsiTheme="minorHAnsi" w:cstheme="minorHAnsi"/>
          <w:sz w:val="22"/>
          <w:szCs w:val="22"/>
        </w:rPr>
        <w:t xml:space="preserve">“the child has </w:t>
      </w:r>
      <w:r w:rsidR="00F13713" w:rsidRPr="0092141D">
        <w:rPr>
          <w:rFonts w:asciiTheme="minorHAnsi" w:hAnsiTheme="minorHAnsi" w:cstheme="minorHAnsi"/>
          <w:sz w:val="22"/>
          <w:szCs w:val="22"/>
        </w:rPr>
        <w:t>full information about the research in order to give their ‘informed consent’ to take part,” (</w:t>
      </w:r>
      <w:r w:rsidR="001301F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Ethics.grad.ucl.ac.uk. n.d</w:t>
      </w:r>
      <w:r w:rsidR="00A97B9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). </w:t>
      </w:r>
      <w:r w:rsidR="00502714" w:rsidRPr="0092141D">
        <w:rPr>
          <w:rFonts w:asciiTheme="minorHAnsi" w:hAnsiTheme="minorHAnsi" w:cstheme="minorHAnsi"/>
          <w:sz w:val="22"/>
          <w:szCs w:val="22"/>
        </w:rPr>
        <w:t xml:space="preserve">The second thing that </w:t>
      </w:r>
      <w:r w:rsidR="001775A4" w:rsidRPr="0092141D">
        <w:rPr>
          <w:rFonts w:asciiTheme="minorHAnsi" w:hAnsiTheme="minorHAnsi" w:cstheme="minorHAnsi"/>
          <w:sz w:val="22"/>
          <w:szCs w:val="22"/>
        </w:rPr>
        <w:t xml:space="preserve">a researcher should consider is the </w:t>
      </w:r>
      <w:r w:rsidR="00E918EE" w:rsidRPr="0092141D">
        <w:rPr>
          <w:rFonts w:asciiTheme="minorHAnsi" w:hAnsiTheme="minorHAnsi" w:cstheme="minorHAnsi"/>
          <w:sz w:val="22"/>
          <w:szCs w:val="22"/>
        </w:rPr>
        <w:t>harm and benefits.</w:t>
      </w:r>
      <w:r w:rsidR="00994CEB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7F7D2D" w:rsidRPr="0092141D">
        <w:rPr>
          <w:rFonts w:asciiTheme="minorHAnsi" w:hAnsiTheme="minorHAnsi" w:cstheme="minorHAnsi"/>
          <w:sz w:val="22"/>
          <w:szCs w:val="22"/>
        </w:rPr>
        <w:t xml:space="preserve">Childethics.com (n.d.) </w:t>
      </w:r>
      <w:r w:rsidR="00136E70" w:rsidRPr="0092141D">
        <w:rPr>
          <w:rFonts w:asciiTheme="minorHAnsi" w:hAnsiTheme="minorHAnsi" w:cstheme="minorHAnsi"/>
          <w:sz w:val="22"/>
          <w:szCs w:val="22"/>
        </w:rPr>
        <w:t xml:space="preserve">mention how harm in research can </w:t>
      </w:r>
      <w:r w:rsidR="00BE7BC9" w:rsidRPr="0092141D">
        <w:rPr>
          <w:rFonts w:asciiTheme="minorHAnsi" w:hAnsiTheme="minorHAnsi" w:cstheme="minorHAnsi"/>
          <w:sz w:val="22"/>
          <w:szCs w:val="22"/>
        </w:rPr>
        <w:t xml:space="preserve">take </w:t>
      </w:r>
      <w:r w:rsidR="009D4BFC" w:rsidRPr="0092141D">
        <w:rPr>
          <w:rFonts w:asciiTheme="minorHAnsi" w:hAnsiTheme="minorHAnsi" w:cstheme="minorHAnsi"/>
          <w:sz w:val="22"/>
          <w:szCs w:val="22"/>
        </w:rPr>
        <w:t>various</w:t>
      </w:r>
      <w:r w:rsidR="00BE7BC9" w:rsidRPr="0092141D">
        <w:rPr>
          <w:rFonts w:asciiTheme="minorHAnsi" w:hAnsiTheme="minorHAnsi" w:cstheme="minorHAnsi"/>
          <w:sz w:val="22"/>
          <w:szCs w:val="22"/>
        </w:rPr>
        <w:t xml:space="preserve"> configurations</w:t>
      </w:r>
      <w:r w:rsidR="001E350D" w:rsidRPr="0092141D">
        <w:rPr>
          <w:rFonts w:asciiTheme="minorHAnsi" w:hAnsiTheme="minorHAnsi" w:cstheme="minorHAnsi"/>
          <w:sz w:val="22"/>
          <w:szCs w:val="22"/>
        </w:rPr>
        <w:t xml:space="preserve">, </w:t>
      </w:r>
      <w:r w:rsidR="00643883" w:rsidRPr="0092141D">
        <w:rPr>
          <w:rFonts w:asciiTheme="minorHAnsi" w:hAnsiTheme="minorHAnsi" w:cstheme="minorHAnsi"/>
          <w:sz w:val="22"/>
          <w:szCs w:val="22"/>
        </w:rPr>
        <w:t>c</w:t>
      </w:r>
      <w:r w:rsidR="00124C2C" w:rsidRPr="0092141D">
        <w:rPr>
          <w:rFonts w:asciiTheme="minorHAnsi" w:hAnsiTheme="minorHAnsi" w:cstheme="minorHAnsi"/>
          <w:sz w:val="22"/>
          <w:szCs w:val="22"/>
        </w:rPr>
        <w:t>an appear from</w:t>
      </w:r>
      <w:r w:rsidR="00643883" w:rsidRPr="0092141D">
        <w:rPr>
          <w:rFonts w:asciiTheme="minorHAnsi" w:hAnsiTheme="minorHAnsi" w:cstheme="minorHAnsi"/>
          <w:sz w:val="22"/>
          <w:szCs w:val="22"/>
        </w:rPr>
        <w:t xml:space="preserve"> several sources and is </w:t>
      </w:r>
      <w:r w:rsidR="0057713A" w:rsidRPr="0092141D">
        <w:rPr>
          <w:rFonts w:asciiTheme="minorHAnsi" w:hAnsiTheme="minorHAnsi" w:cstheme="minorHAnsi"/>
          <w:sz w:val="22"/>
          <w:szCs w:val="22"/>
        </w:rPr>
        <w:t>formed by the research topic</w:t>
      </w:r>
      <w:r w:rsidR="00462BC6" w:rsidRPr="0092141D">
        <w:rPr>
          <w:rFonts w:asciiTheme="minorHAnsi" w:hAnsiTheme="minorHAnsi" w:cstheme="minorHAnsi"/>
          <w:sz w:val="22"/>
          <w:szCs w:val="22"/>
        </w:rPr>
        <w:t xml:space="preserve">, methods and the setting of the area surrounding them. </w:t>
      </w:r>
      <w:r w:rsidR="00315A97" w:rsidRPr="0092141D">
        <w:rPr>
          <w:rFonts w:asciiTheme="minorHAnsi" w:hAnsiTheme="minorHAnsi" w:cstheme="minorHAnsi"/>
          <w:sz w:val="22"/>
          <w:szCs w:val="22"/>
        </w:rPr>
        <w:t xml:space="preserve">For my observation, I don’t believe there </w:t>
      </w:r>
      <w:r w:rsidR="00DC7297" w:rsidRPr="0092141D">
        <w:rPr>
          <w:rFonts w:asciiTheme="minorHAnsi" w:hAnsiTheme="minorHAnsi" w:cstheme="minorHAnsi"/>
          <w:sz w:val="22"/>
          <w:szCs w:val="22"/>
        </w:rPr>
        <w:t xml:space="preserve">were </w:t>
      </w:r>
      <w:r w:rsidR="00315A97" w:rsidRPr="0092141D">
        <w:rPr>
          <w:rFonts w:asciiTheme="minorHAnsi" w:hAnsiTheme="minorHAnsi" w:cstheme="minorHAnsi"/>
          <w:sz w:val="22"/>
          <w:szCs w:val="22"/>
        </w:rPr>
        <w:t xml:space="preserve">many risks of </w:t>
      </w:r>
      <w:r w:rsidR="00174366" w:rsidRPr="0092141D">
        <w:rPr>
          <w:rFonts w:asciiTheme="minorHAnsi" w:hAnsiTheme="minorHAnsi" w:cstheme="minorHAnsi"/>
          <w:sz w:val="22"/>
          <w:szCs w:val="22"/>
        </w:rPr>
        <w:t xml:space="preserve">physical </w:t>
      </w:r>
      <w:r w:rsidR="00315A97" w:rsidRPr="0092141D">
        <w:rPr>
          <w:rFonts w:asciiTheme="minorHAnsi" w:hAnsiTheme="minorHAnsi" w:cstheme="minorHAnsi"/>
          <w:sz w:val="22"/>
          <w:szCs w:val="22"/>
        </w:rPr>
        <w:t xml:space="preserve">harm as the children </w:t>
      </w:r>
      <w:r w:rsidR="00DC7297" w:rsidRPr="0092141D">
        <w:rPr>
          <w:rFonts w:asciiTheme="minorHAnsi" w:hAnsiTheme="minorHAnsi" w:cstheme="minorHAnsi"/>
          <w:sz w:val="22"/>
          <w:szCs w:val="22"/>
        </w:rPr>
        <w:t>were</w:t>
      </w:r>
      <w:r w:rsidR="00315A97" w:rsidRPr="0092141D">
        <w:rPr>
          <w:rFonts w:asciiTheme="minorHAnsi" w:hAnsiTheme="minorHAnsi" w:cstheme="minorHAnsi"/>
          <w:sz w:val="22"/>
          <w:szCs w:val="22"/>
        </w:rPr>
        <w:t xml:space="preserve"> in a contained location (on the carpet) and </w:t>
      </w:r>
      <w:r w:rsidR="0090490B" w:rsidRPr="0092141D">
        <w:rPr>
          <w:rFonts w:asciiTheme="minorHAnsi" w:hAnsiTheme="minorHAnsi" w:cstheme="minorHAnsi"/>
          <w:sz w:val="22"/>
          <w:szCs w:val="22"/>
        </w:rPr>
        <w:t>weren’t</w:t>
      </w:r>
      <w:r w:rsidR="00315A97" w:rsidRPr="0092141D">
        <w:rPr>
          <w:rFonts w:asciiTheme="minorHAnsi" w:hAnsiTheme="minorHAnsi" w:cstheme="minorHAnsi"/>
          <w:sz w:val="22"/>
          <w:szCs w:val="22"/>
        </w:rPr>
        <w:t xml:space="preserve"> surrounded by any </w:t>
      </w:r>
      <w:r w:rsidR="000263A5" w:rsidRPr="0092141D">
        <w:rPr>
          <w:rFonts w:asciiTheme="minorHAnsi" w:hAnsiTheme="minorHAnsi" w:cstheme="minorHAnsi"/>
          <w:sz w:val="22"/>
          <w:szCs w:val="22"/>
        </w:rPr>
        <w:t>‘</w:t>
      </w:r>
      <w:r w:rsidR="00315A97" w:rsidRPr="0092141D">
        <w:rPr>
          <w:rFonts w:asciiTheme="minorHAnsi" w:hAnsiTheme="minorHAnsi" w:cstheme="minorHAnsi"/>
          <w:sz w:val="22"/>
          <w:szCs w:val="22"/>
        </w:rPr>
        <w:t>hazards</w:t>
      </w:r>
      <w:r w:rsidR="000263A5" w:rsidRPr="0092141D">
        <w:rPr>
          <w:rFonts w:asciiTheme="minorHAnsi" w:hAnsiTheme="minorHAnsi" w:cstheme="minorHAnsi"/>
          <w:sz w:val="22"/>
          <w:szCs w:val="22"/>
        </w:rPr>
        <w:t>’ as such.</w:t>
      </w:r>
      <w:r w:rsidR="00A87EC8" w:rsidRPr="0092141D">
        <w:rPr>
          <w:rFonts w:asciiTheme="minorHAnsi" w:hAnsiTheme="minorHAnsi" w:cstheme="minorHAnsi"/>
          <w:sz w:val="22"/>
          <w:szCs w:val="22"/>
        </w:rPr>
        <w:t xml:space="preserve"> One risk I identified was the fact that the whole class was on the carpet together at once, which could </w:t>
      </w:r>
      <w:r w:rsidR="00A538B6" w:rsidRPr="0092141D">
        <w:rPr>
          <w:rFonts w:asciiTheme="minorHAnsi" w:hAnsiTheme="minorHAnsi" w:cstheme="minorHAnsi"/>
          <w:sz w:val="22"/>
          <w:szCs w:val="22"/>
        </w:rPr>
        <w:t>cause a hazard</w:t>
      </w:r>
      <w:r w:rsidR="00F7099C" w:rsidRPr="0092141D">
        <w:rPr>
          <w:rFonts w:asciiTheme="minorHAnsi" w:hAnsiTheme="minorHAnsi" w:cstheme="minorHAnsi"/>
          <w:sz w:val="22"/>
          <w:szCs w:val="22"/>
        </w:rPr>
        <w:t xml:space="preserve"> such as bumping heads</w:t>
      </w:r>
      <w:r w:rsidR="00EF05A9" w:rsidRPr="0092141D">
        <w:rPr>
          <w:rFonts w:asciiTheme="minorHAnsi" w:hAnsiTheme="minorHAnsi" w:cstheme="minorHAnsi"/>
          <w:sz w:val="22"/>
          <w:szCs w:val="22"/>
        </w:rPr>
        <w:t xml:space="preserve"> or accidentally hitting each other especially when actions are involved in the song</w:t>
      </w:r>
      <w:r w:rsidR="003A37F4" w:rsidRPr="0092141D">
        <w:rPr>
          <w:rFonts w:asciiTheme="minorHAnsi" w:hAnsiTheme="minorHAnsi" w:cstheme="minorHAnsi"/>
          <w:sz w:val="22"/>
          <w:szCs w:val="22"/>
        </w:rPr>
        <w:t xml:space="preserve">, as they’re sat so close to each other. </w:t>
      </w:r>
      <w:r w:rsidR="007E6EDC" w:rsidRPr="0092141D">
        <w:rPr>
          <w:rFonts w:asciiTheme="minorHAnsi" w:hAnsiTheme="minorHAnsi" w:cstheme="minorHAnsi"/>
          <w:sz w:val="22"/>
          <w:szCs w:val="22"/>
        </w:rPr>
        <w:t>On a psychological level, some children may feel</w:t>
      </w:r>
      <w:r w:rsidR="0089564C" w:rsidRPr="0092141D">
        <w:rPr>
          <w:rFonts w:asciiTheme="minorHAnsi" w:hAnsiTheme="minorHAnsi" w:cstheme="minorHAnsi"/>
          <w:sz w:val="22"/>
          <w:szCs w:val="22"/>
        </w:rPr>
        <w:t xml:space="preserve"> stressed about partaking in research even if they</w:t>
      </w:r>
      <w:r w:rsidR="0016732D" w:rsidRPr="0092141D">
        <w:rPr>
          <w:rFonts w:asciiTheme="minorHAnsi" w:hAnsiTheme="minorHAnsi" w:cstheme="minorHAnsi"/>
          <w:sz w:val="22"/>
          <w:szCs w:val="22"/>
        </w:rPr>
        <w:t xml:space="preserve"> know what’s going to happen</w:t>
      </w:r>
      <w:r w:rsidR="000D127D" w:rsidRPr="0092141D">
        <w:rPr>
          <w:rFonts w:asciiTheme="minorHAnsi" w:hAnsiTheme="minorHAnsi" w:cstheme="minorHAnsi"/>
          <w:sz w:val="22"/>
          <w:szCs w:val="22"/>
        </w:rPr>
        <w:t xml:space="preserve">. It’s important that the researcher </w:t>
      </w:r>
      <w:r w:rsidR="00743E80" w:rsidRPr="0092141D">
        <w:rPr>
          <w:rFonts w:asciiTheme="minorHAnsi" w:hAnsiTheme="minorHAnsi" w:cstheme="minorHAnsi"/>
          <w:sz w:val="22"/>
          <w:szCs w:val="22"/>
        </w:rPr>
        <w:t xml:space="preserve">reassures the participants beforehand </w:t>
      </w:r>
      <w:r w:rsidR="00541277" w:rsidRPr="0092141D">
        <w:rPr>
          <w:rFonts w:asciiTheme="minorHAnsi" w:hAnsiTheme="minorHAnsi" w:cstheme="minorHAnsi"/>
          <w:sz w:val="22"/>
          <w:szCs w:val="22"/>
        </w:rPr>
        <w:t xml:space="preserve">and ensures that they know they are able to withdraw at any point. </w:t>
      </w:r>
      <w:r w:rsidR="004D43DA" w:rsidRPr="0092141D">
        <w:rPr>
          <w:rFonts w:asciiTheme="minorHAnsi" w:hAnsiTheme="minorHAnsi" w:cstheme="minorHAnsi"/>
          <w:sz w:val="22"/>
          <w:szCs w:val="22"/>
        </w:rPr>
        <w:t>Lastly, the research should consi</w:t>
      </w:r>
      <w:r w:rsidR="00795C2B" w:rsidRPr="0092141D">
        <w:rPr>
          <w:rFonts w:asciiTheme="minorHAnsi" w:hAnsiTheme="minorHAnsi" w:cstheme="minorHAnsi"/>
          <w:sz w:val="22"/>
          <w:szCs w:val="22"/>
        </w:rPr>
        <w:t xml:space="preserve">der </w:t>
      </w:r>
      <w:r w:rsidR="008C0559" w:rsidRPr="0092141D">
        <w:rPr>
          <w:rFonts w:asciiTheme="minorHAnsi" w:hAnsiTheme="minorHAnsi" w:cstheme="minorHAnsi"/>
          <w:sz w:val="22"/>
          <w:szCs w:val="22"/>
        </w:rPr>
        <w:t>how to handle the</w:t>
      </w:r>
      <w:r w:rsidR="00795C2B" w:rsidRPr="0092141D">
        <w:rPr>
          <w:rFonts w:asciiTheme="minorHAnsi" w:hAnsiTheme="minorHAnsi" w:cstheme="minorHAnsi"/>
          <w:sz w:val="22"/>
          <w:szCs w:val="22"/>
        </w:rPr>
        <w:t xml:space="preserve"> information collected.</w:t>
      </w:r>
      <w:r w:rsidR="008C0559" w:rsidRPr="0092141D">
        <w:rPr>
          <w:rFonts w:asciiTheme="minorHAnsi" w:hAnsiTheme="minorHAnsi" w:cstheme="minorHAnsi"/>
          <w:sz w:val="22"/>
          <w:szCs w:val="22"/>
        </w:rPr>
        <w:t xml:space="preserve"> It’s vital that the researcher doesn’t breach the confidentiality agreement set between them and the children’s parents. </w:t>
      </w:r>
      <w:r w:rsidR="00B30B4B" w:rsidRPr="0092141D">
        <w:rPr>
          <w:rFonts w:asciiTheme="minorHAnsi" w:hAnsiTheme="minorHAnsi" w:cstheme="minorHAnsi"/>
          <w:sz w:val="22"/>
          <w:szCs w:val="22"/>
        </w:rPr>
        <w:t>N</w:t>
      </w:r>
      <w:r w:rsidR="00374260" w:rsidRPr="0092141D">
        <w:rPr>
          <w:rFonts w:asciiTheme="minorHAnsi" w:hAnsiTheme="minorHAnsi" w:cstheme="minorHAnsi"/>
          <w:sz w:val="22"/>
          <w:szCs w:val="22"/>
        </w:rPr>
        <w:t>IHS (</w:t>
      </w:r>
      <w:r w:rsidR="00C3404E" w:rsidRPr="0092141D">
        <w:rPr>
          <w:rFonts w:asciiTheme="minorHAnsi" w:hAnsiTheme="minorHAnsi" w:cstheme="minorHAnsi"/>
          <w:sz w:val="22"/>
          <w:szCs w:val="22"/>
        </w:rPr>
        <w:t>2016) says that the researcher should check with parents to see if they would like to be named on the reports</w:t>
      </w:r>
      <w:r w:rsidR="009B7BA6" w:rsidRPr="0092141D">
        <w:rPr>
          <w:rFonts w:asciiTheme="minorHAnsi" w:hAnsiTheme="minorHAnsi" w:cstheme="minorHAnsi"/>
          <w:sz w:val="22"/>
          <w:szCs w:val="22"/>
        </w:rPr>
        <w:t>,</w:t>
      </w:r>
      <w:r w:rsidR="00C3404E" w:rsidRPr="0092141D">
        <w:rPr>
          <w:rFonts w:asciiTheme="minorHAnsi" w:hAnsiTheme="minorHAnsi" w:cstheme="minorHAnsi"/>
          <w:sz w:val="22"/>
          <w:szCs w:val="22"/>
        </w:rPr>
        <w:t xml:space="preserve"> whether they </w:t>
      </w:r>
      <w:r w:rsidR="00EF5964" w:rsidRPr="0092141D">
        <w:rPr>
          <w:rFonts w:asciiTheme="minorHAnsi" w:hAnsiTheme="minorHAnsi" w:cstheme="minorHAnsi"/>
          <w:sz w:val="22"/>
          <w:szCs w:val="22"/>
        </w:rPr>
        <w:t>would like their full name or initials</w:t>
      </w:r>
      <w:r w:rsidR="009B7BA6" w:rsidRPr="0092141D">
        <w:rPr>
          <w:rFonts w:asciiTheme="minorHAnsi" w:hAnsiTheme="minorHAnsi" w:cstheme="minorHAnsi"/>
          <w:sz w:val="22"/>
          <w:szCs w:val="22"/>
        </w:rPr>
        <w:t xml:space="preserve"> or complete anonymity. </w:t>
      </w:r>
      <w:r w:rsidR="00365BAF" w:rsidRPr="0092141D">
        <w:rPr>
          <w:rFonts w:asciiTheme="minorHAnsi" w:hAnsiTheme="minorHAnsi" w:cstheme="minorHAnsi"/>
          <w:sz w:val="22"/>
          <w:szCs w:val="22"/>
        </w:rPr>
        <w:t xml:space="preserve">With regards to the findings of my research, </w:t>
      </w:r>
      <w:r w:rsidR="00152BC4" w:rsidRPr="0092141D">
        <w:rPr>
          <w:rFonts w:asciiTheme="minorHAnsi" w:hAnsiTheme="minorHAnsi" w:cstheme="minorHAnsi"/>
          <w:sz w:val="22"/>
          <w:szCs w:val="22"/>
        </w:rPr>
        <w:t xml:space="preserve">I </w:t>
      </w:r>
      <w:r w:rsidR="00454D50" w:rsidRPr="0092141D">
        <w:rPr>
          <w:rFonts w:asciiTheme="minorHAnsi" w:hAnsiTheme="minorHAnsi" w:cstheme="minorHAnsi"/>
          <w:sz w:val="22"/>
          <w:szCs w:val="22"/>
        </w:rPr>
        <w:t xml:space="preserve">think I would’ve been able to draw </w:t>
      </w:r>
      <w:r w:rsidR="00BB18F6" w:rsidRPr="0092141D">
        <w:rPr>
          <w:rFonts w:asciiTheme="minorHAnsi" w:hAnsiTheme="minorHAnsi" w:cstheme="minorHAnsi"/>
          <w:sz w:val="22"/>
          <w:szCs w:val="22"/>
        </w:rPr>
        <w:t>more complex conclusions if I</w:t>
      </w:r>
      <w:r w:rsidR="00A80351" w:rsidRPr="0092141D">
        <w:rPr>
          <w:rFonts w:asciiTheme="minorHAnsi" w:hAnsiTheme="minorHAnsi" w:cstheme="minorHAnsi"/>
          <w:sz w:val="22"/>
          <w:szCs w:val="22"/>
        </w:rPr>
        <w:t>’d</w:t>
      </w:r>
      <w:r w:rsidR="00BB18F6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BB18F6" w:rsidRPr="0092141D">
        <w:rPr>
          <w:rFonts w:asciiTheme="minorHAnsi" w:hAnsiTheme="minorHAnsi" w:cstheme="minorHAnsi"/>
          <w:sz w:val="22"/>
          <w:szCs w:val="22"/>
        </w:rPr>
        <w:lastRenderedPageBreak/>
        <w:t xml:space="preserve">been able to do the observation day </w:t>
      </w:r>
      <w:r w:rsidR="00A80351" w:rsidRPr="0092141D">
        <w:rPr>
          <w:rFonts w:asciiTheme="minorHAnsi" w:hAnsiTheme="minorHAnsi" w:cstheme="minorHAnsi"/>
          <w:sz w:val="22"/>
          <w:szCs w:val="22"/>
        </w:rPr>
        <w:t xml:space="preserve">but </w:t>
      </w:r>
      <w:r w:rsidR="00BB18F6" w:rsidRPr="0092141D">
        <w:rPr>
          <w:rFonts w:asciiTheme="minorHAnsi" w:hAnsiTheme="minorHAnsi" w:cstheme="minorHAnsi"/>
          <w:sz w:val="22"/>
          <w:szCs w:val="22"/>
        </w:rPr>
        <w:t xml:space="preserve">as I </w:t>
      </w:r>
      <w:r w:rsidR="00A80351" w:rsidRPr="0092141D">
        <w:rPr>
          <w:rFonts w:asciiTheme="minorHAnsi" w:hAnsiTheme="minorHAnsi" w:cstheme="minorHAnsi"/>
          <w:sz w:val="22"/>
          <w:szCs w:val="22"/>
        </w:rPr>
        <w:t>couldn’t</w:t>
      </w:r>
      <w:r w:rsidR="00BB18F6" w:rsidRPr="0092141D">
        <w:rPr>
          <w:rFonts w:asciiTheme="minorHAnsi" w:hAnsiTheme="minorHAnsi" w:cstheme="minorHAnsi"/>
          <w:sz w:val="22"/>
          <w:szCs w:val="22"/>
        </w:rPr>
        <w:t xml:space="preserve"> interact with the children I d</w:t>
      </w:r>
      <w:r w:rsidR="00A80351" w:rsidRPr="0092141D">
        <w:rPr>
          <w:rFonts w:asciiTheme="minorHAnsi" w:hAnsiTheme="minorHAnsi" w:cstheme="minorHAnsi"/>
          <w:sz w:val="22"/>
          <w:szCs w:val="22"/>
        </w:rPr>
        <w:t>idn’t</w:t>
      </w:r>
      <w:r w:rsidR="00BB18F6" w:rsidRPr="0092141D">
        <w:rPr>
          <w:rFonts w:asciiTheme="minorHAnsi" w:hAnsiTheme="minorHAnsi" w:cstheme="minorHAnsi"/>
          <w:sz w:val="22"/>
          <w:szCs w:val="22"/>
        </w:rPr>
        <w:t xml:space="preserve"> know their personalities</w:t>
      </w:r>
      <w:r w:rsidR="00A80351" w:rsidRPr="0092141D">
        <w:rPr>
          <w:rFonts w:asciiTheme="minorHAnsi" w:hAnsiTheme="minorHAnsi" w:cstheme="minorHAnsi"/>
          <w:sz w:val="22"/>
          <w:szCs w:val="22"/>
        </w:rPr>
        <w:t xml:space="preserve">, which I think would add to the depth of </w:t>
      </w:r>
      <w:r w:rsidR="00DB1C5A" w:rsidRPr="0092141D">
        <w:rPr>
          <w:rFonts w:asciiTheme="minorHAnsi" w:hAnsiTheme="minorHAnsi" w:cstheme="minorHAnsi"/>
          <w:sz w:val="22"/>
          <w:szCs w:val="22"/>
        </w:rPr>
        <w:t>my research</w:t>
      </w:r>
      <w:r w:rsidR="00001DAA" w:rsidRPr="0092141D">
        <w:rPr>
          <w:rFonts w:asciiTheme="minorHAnsi" w:hAnsiTheme="minorHAnsi" w:cstheme="minorHAnsi"/>
          <w:sz w:val="22"/>
          <w:szCs w:val="22"/>
        </w:rPr>
        <w:t xml:space="preserve">. I </w:t>
      </w:r>
      <w:r w:rsidR="00DB08AC" w:rsidRPr="0092141D">
        <w:rPr>
          <w:rFonts w:asciiTheme="minorHAnsi" w:hAnsiTheme="minorHAnsi" w:cstheme="minorHAnsi"/>
          <w:sz w:val="22"/>
          <w:szCs w:val="22"/>
        </w:rPr>
        <w:t xml:space="preserve">absolutely </w:t>
      </w:r>
      <w:r w:rsidR="00001DAA" w:rsidRPr="0092141D">
        <w:rPr>
          <w:rFonts w:asciiTheme="minorHAnsi" w:hAnsiTheme="minorHAnsi" w:cstheme="minorHAnsi"/>
          <w:sz w:val="22"/>
          <w:szCs w:val="22"/>
        </w:rPr>
        <w:t xml:space="preserve">believe that </w:t>
      </w:r>
      <w:r w:rsidR="00851280" w:rsidRPr="0092141D">
        <w:rPr>
          <w:rFonts w:asciiTheme="minorHAnsi" w:hAnsiTheme="minorHAnsi" w:cstheme="minorHAnsi"/>
          <w:sz w:val="22"/>
          <w:szCs w:val="22"/>
        </w:rPr>
        <w:t>whole class</w:t>
      </w:r>
      <w:r w:rsidR="00001DAA" w:rsidRPr="0092141D">
        <w:rPr>
          <w:rFonts w:asciiTheme="minorHAnsi" w:hAnsiTheme="minorHAnsi" w:cstheme="minorHAnsi"/>
          <w:sz w:val="22"/>
          <w:szCs w:val="22"/>
        </w:rPr>
        <w:t xml:space="preserve"> singing provides the opportunity </w:t>
      </w:r>
      <w:r w:rsidR="00F271B6" w:rsidRPr="0092141D">
        <w:rPr>
          <w:rFonts w:asciiTheme="minorHAnsi" w:hAnsiTheme="minorHAnsi" w:cstheme="minorHAnsi"/>
          <w:sz w:val="22"/>
          <w:szCs w:val="22"/>
        </w:rPr>
        <w:t xml:space="preserve">for pupils </w:t>
      </w:r>
      <w:r w:rsidR="00B83043" w:rsidRPr="0092141D">
        <w:rPr>
          <w:rFonts w:asciiTheme="minorHAnsi" w:hAnsiTheme="minorHAnsi" w:cstheme="minorHAnsi"/>
          <w:sz w:val="22"/>
          <w:szCs w:val="22"/>
        </w:rPr>
        <w:t xml:space="preserve">to get involved </w:t>
      </w:r>
      <w:r w:rsidR="001D27EE" w:rsidRPr="0092141D">
        <w:rPr>
          <w:rFonts w:asciiTheme="minorHAnsi" w:hAnsiTheme="minorHAnsi" w:cstheme="minorHAnsi"/>
          <w:sz w:val="22"/>
          <w:szCs w:val="22"/>
        </w:rPr>
        <w:t>at their own</w:t>
      </w:r>
      <w:r w:rsidR="00106B39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7569BC" w:rsidRPr="0092141D">
        <w:rPr>
          <w:rFonts w:asciiTheme="minorHAnsi" w:hAnsiTheme="minorHAnsi" w:cstheme="minorHAnsi"/>
          <w:sz w:val="22"/>
          <w:szCs w:val="22"/>
        </w:rPr>
        <w:t>accord</w:t>
      </w:r>
      <w:r w:rsidR="000F43E7" w:rsidRPr="0092141D">
        <w:rPr>
          <w:rFonts w:asciiTheme="minorHAnsi" w:hAnsiTheme="minorHAnsi" w:cstheme="minorHAnsi"/>
          <w:sz w:val="22"/>
          <w:szCs w:val="22"/>
        </w:rPr>
        <w:t xml:space="preserve">, </w:t>
      </w:r>
      <w:r w:rsidR="00E756F9" w:rsidRPr="0092141D">
        <w:rPr>
          <w:rFonts w:asciiTheme="minorHAnsi" w:hAnsiTheme="minorHAnsi" w:cstheme="minorHAnsi"/>
          <w:sz w:val="22"/>
          <w:szCs w:val="22"/>
        </w:rPr>
        <w:t xml:space="preserve">which </w:t>
      </w:r>
      <w:r w:rsidR="00D2561A" w:rsidRPr="0092141D">
        <w:rPr>
          <w:rFonts w:asciiTheme="minorHAnsi" w:hAnsiTheme="minorHAnsi" w:cstheme="minorHAnsi"/>
          <w:sz w:val="22"/>
          <w:szCs w:val="22"/>
        </w:rPr>
        <w:t xml:space="preserve">I think </w:t>
      </w:r>
      <w:r w:rsidR="00E756F9" w:rsidRPr="0092141D">
        <w:rPr>
          <w:rFonts w:asciiTheme="minorHAnsi" w:hAnsiTheme="minorHAnsi" w:cstheme="minorHAnsi"/>
          <w:sz w:val="22"/>
          <w:szCs w:val="22"/>
        </w:rPr>
        <w:t xml:space="preserve">is </w:t>
      </w:r>
      <w:r w:rsidR="00D2561A" w:rsidRPr="0092141D">
        <w:rPr>
          <w:rFonts w:asciiTheme="minorHAnsi" w:hAnsiTheme="minorHAnsi" w:cstheme="minorHAnsi"/>
          <w:sz w:val="22"/>
          <w:szCs w:val="22"/>
        </w:rPr>
        <w:t>great</w:t>
      </w:r>
      <w:r w:rsidR="00E756F9" w:rsidRPr="0092141D">
        <w:rPr>
          <w:rFonts w:asciiTheme="minorHAnsi" w:hAnsiTheme="minorHAnsi" w:cstheme="minorHAnsi"/>
          <w:sz w:val="22"/>
          <w:szCs w:val="22"/>
        </w:rPr>
        <w:t xml:space="preserve"> for their self-confidence. I</w:t>
      </w:r>
      <w:r w:rsidR="00186C84" w:rsidRPr="0092141D">
        <w:rPr>
          <w:rFonts w:asciiTheme="minorHAnsi" w:hAnsiTheme="minorHAnsi" w:cstheme="minorHAnsi"/>
          <w:sz w:val="22"/>
          <w:szCs w:val="22"/>
        </w:rPr>
        <w:t xml:space="preserve"> also think that it’s a good opportunity </w:t>
      </w:r>
      <w:r w:rsidR="00BF5100" w:rsidRPr="0092141D">
        <w:rPr>
          <w:rFonts w:asciiTheme="minorHAnsi" w:hAnsiTheme="minorHAnsi" w:cstheme="minorHAnsi"/>
          <w:sz w:val="22"/>
          <w:szCs w:val="22"/>
        </w:rPr>
        <w:t xml:space="preserve">for children who </w:t>
      </w:r>
      <w:r w:rsidR="00741CD0" w:rsidRPr="0092141D">
        <w:rPr>
          <w:rFonts w:asciiTheme="minorHAnsi" w:hAnsiTheme="minorHAnsi" w:cstheme="minorHAnsi"/>
          <w:sz w:val="22"/>
          <w:szCs w:val="22"/>
        </w:rPr>
        <w:t xml:space="preserve">wouldn’t sing </w:t>
      </w:r>
      <w:r w:rsidR="002C4FE3" w:rsidRPr="0092141D">
        <w:rPr>
          <w:rFonts w:asciiTheme="minorHAnsi" w:hAnsiTheme="minorHAnsi" w:cstheme="minorHAnsi"/>
          <w:sz w:val="22"/>
          <w:szCs w:val="22"/>
        </w:rPr>
        <w:t>in their own company usually</w:t>
      </w:r>
      <w:r w:rsidR="00BC18D6" w:rsidRPr="0092141D">
        <w:rPr>
          <w:rFonts w:asciiTheme="minorHAnsi" w:hAnsiTheme="minorHAnsi" w:cstheme="minorHAnsi"/>
          <w:sz w:val="22"/>
          <w:szCs w:val="22"/>
        </w:rPr>
        <w:t>;</w:t>
      </w:r>
      <w:r w:rsidR="00DB1C5A" w:rsidRPr="0092141D">
        <w:rPr>
          <w:rFonts w:asciiTheme="minorHAnsi" w:hAnsiTheme="minorHAnsi" w:cstheme="minorHAnsi"/>
          <w:sz w:val="22"/>
          <w:szCs w:val="22"/>
        </w:rPr>
        <w:t xml:space="preserve"> as I said previously</w:t>
      </w:r>
      <w:r w:rsidR="00BC18D6" w:rsidRPr="0092141D">
        <w:rPr>
          <w:rFonts w:asciiTheme="minorHAnsi" w:hAnsiTheme="minorHAnsi" w:cstheme="minorHAnsi"/>
          <w:sz w:val="22"/>
          <w:szCs w:val="22"/>
        </w:rPr>
        <w:t>,</w:t>
      </w:r>
      <w:r w:rsidR="00DB1C5A" w:rsidRPr="0092141D">
        <w:rPr>
          <w:rFonts w:asciiTheme="minorHAnsi" w:hAnsiTheme="minorHAnsi" w:cstheme="minorHAnsi"/>
          <w:sz w:val="22"/>
          <w:szCs w:val="22"/>
        </w:rPr>
        <w:t xml:space="preserve"> singing releases endorphins which is beneficial for the children.</w:t>
      </w:r>
      <w:r w:rsidR="00AB6A38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6A3F56" w:rsidRPr="0092141D">
        <w:rPr>
          <w:rFonts w:asciiTheme="minorHAnsi" w:hAnsiTheme="minorHAnsi" w:cstheme="minorHAnsi"/>
          <w:sz w:val="22"/>
          <w:szCs w:val="22"/>
        </w:rPr>
        <w:t>Furthermore, I</w:t>
      </w:r>
      <w:r w:rsidR="00481316" w:rsidRPr="0092141D">
        <w:rPr>
          <w:rFonts w:asciiTheme="minorHAnsi" w:hAnsiTheme="minorHAnsi" w:cstheme="minorHAnsi"/>
          <w:sz w:val="22"/>
          <w:szCs w:val="22"/>
        </w:rPr>
        <w:t xml:space="preserve"> think that whole class singing</w:t>
      </w:r>
      <w:r w:rsidR="00B105AC" w:rsidRPr="0092141D">
        <w:rPr>
          <w:rFonts w:asciiTheme="minorHAnsi" w:hAnsiTheme="minorHAnsi" w:cstheme="minorHAnsi"/>
          <w:sz w:val="22"/>
          <w:szCs w:val="22"/>
        </w:rPr>
        <w:t xml:space="preserve"> offers a great opportunity for pupil learning </w:t>
      </w:r>
      <w:r w:rsidR="006A3F56" w:rsidRPr="0092141D">
        <w:rPr>
          <w:rFonts w:asciiTheme="minorHAnsi" w:hAnsiTheme="minorHAnsi" w:cstheme="minorHAnsi"/>
          <w:sz w:val="22"/>
          <w:szCs w:val="22"/>
        </w:rPr>
        <w:t xml:space="preserve">as well as involvement, </w:t>
      </w:r>
      <w:r w:rsidR="006242AC" w:rsidRPr="0092141D">
        <w:rPr>
          <w:rFonts w:asciiTheme="minorHAnsi" w:hAnsiTheme="minorHAnsi" w:cstheme="minorHAnsi"/>
          <w:sz w:val="22"/>
          <w:szCs w:val="22"/>
        </w:rPr>
        <w:t xml:space="preserve">as I mentioned, </w:t>
      </w:r>
      <w:r w:rsidR="001A6927" w:rsidRPr="0092141D">
        <w:rPr>
          <w:rFonts w:asciiTheme="minorHAnsi" w:hAnsiTheme="minorHAnsi" w:cstheme="minorHAnsi"/>
          <w:sz w:val="22"/>
          <w:szCs w:val="22"/>
        </w:rPr>
        <w:t xml:space="preserve">the children </w:t>
      </w:r>
      <w:r w:rsidR="00640369" w:rsidRPr="0092141D">
        <w:rPr>
          <w:rFonts w:asciiTheme="minorHAnsi" w:hAnsiTheme="minorHAnsi" w:cstheme="minorHAnsi"/>
          <w:sz w:val="22"/>
          <w:szCs w:val="22"/>
        </w:rPr>
        <w:t xml:space="preserve">use their knowledge of the Welsh songs they learn in </w:t>
      </w:r>
      <w:r w:rsidR="007F4AA8" w:rsidRPr="0092141D">
        <w:rPr>
          <w:rFonts w:asciiTheme="minorHAnsi" w:hAnsiTheme="minorHAnsi" w:cstheme="minorHAnsi"/>
          <w:sz w:val="22"/>
          <w:szCs w:val="22"/>
        </w:rPr>
        <w:t xml:space="preserve">their singing time and transfer this </w:t>
      </w:r>
      <w:r w:rsidR="003147A0" w:rsidRPr="0092141D">
        <w:rPr>
          <w:rFonts w:asciiTheme="minorHAnsi" w:hAnsiTheme="minorHAnsi" w:cstheme="minorHAnsi"/>
          <w:sz w:val="22"/>
          <w:szCs w:val="22"/>
        </w:rPr>
        <w:t>to their daily routines</w:t>
      </w:r>
      <w:r w:rsidR="00AD7166" w:rsidRPr="0092141D">
        <w:rPr>
          <w:rFonts w:asciiTheme="minorHAnsi" w:hAnsiTheme="minorHAnsi" w:cstheme="minorHAnsi"/>
          <w:sz w:val="22"/>
          <w:szCs w:val="22"/>
        </w:rPr>
        <w:t>.</w:t>
      </w:r>
      <w:r w:rsidR="006A3F56" w:rsidRPr="0092141D">
        <w:rPr>
          <w:rFonts w:asciiTheme="minorHAnsi" w:hAnsiTheme="minorHAnsi" w:cstheme="minorHAnsi"/>
          <w:sz w:val="22"/>
          <w:szCs w:val="22"/>
        </w:rPr>
        <w:t xml:space="preserve"> </w:t>
      </w:r>
      <w:r w:rsidR="00D96D7F" w:rsidRPr="0092141D">
        <w:rPr>
          <w:rFonts w:asciiTheme="minorHAnsi" w:hAnsiTheme="minorHAnsi" w:cstheme="minorHAnsi"/>
          <w:sz w:val="22"/>
          <w:szCs w:val="22"/>
        </w:rPr>
        <w:t xml:space="preserve">There are many things they can learn from singing that doesn’t have to be new vocabulary, it can simply be just learning to </w:t>
      </w:r>
      <w:r w:rsidR="002B6B0C" w:rsidRPr="0092141D">
        <w:rPr>
          <w:rFonts w:asciiTheme="minorHAnsi" w:hAnsiTheme="minorHAnsi" w:cstheme="minorHAnsi"/>
          <w:sz w:val="22"/>
          <w:szCs w:val="22"/>
        </w:rPr>
        <w:t>sing in unison</w:t>
      </w:r>
      <w:r w:rsidR="00D96D7F" w:rsidRPr="0092141D">
        <w:rPr>
          <w:rFonts w:asciiTheme="minorHAnsi" w:hAnsiTheme="minorHAnsi" w:cstheme="minorHAnsi"/>
          <w:sz w:val="22"/>
          <w:szCs w:val="22"/>
        </w:rPr>
        <w:t xml:space="preserve"> which takes</w:t>
      </w:r>
      <w:r w:rsidR="00E50B4A" w:rsidRPr="0092141D">
        <w:rPr>
          <w:rFonts w:asciiTheme="minorHAnsi" w:hAnsiTheme="minorHAnsi" w:cstheme="minorHAnsi"/>
          <w:sz w:val="22"/>
          <w:szCs w:val="22"/>
        </w:rPr>
        <w:t xml:space="preserve"> a lot of skill</w:t>
      </w:r>
      <w:r w:rsidR="002B6B0C" w:rsidRPr="0092141D">
        <w:rPr>
          <w:rFonts w:asciiTheme="minorHAnsi" w:hAnsiTheme="minorHAnsi" w:cstheme="minorHAnsi"/>
          <w:sz w:val="22"/>
          <w:szCs w:val="22"/>
        </w:rPr>
        <w:t xml:space="preserve"> and awareness of other people (something that young children don’t develop until a later age)</w:t>
      </w:r>
      <w:r w:rsidR="00A97A33" w:rsidRPr="0092141D">
        <w:rPr>
          <w:rFonts w:asciiTheme="minorHAnsi" w:hAnsiTheme="minorHAnsi" w:cstheme="minorHAnsi"/>
          <w:sz w:val="22"/>
          <w:szCs w:val="22"/>
        </w:rPr>
        <w:t xml:space="preserve">, or </w:t>
      </w:r>
      <w:r w:rsidR="00901F9F" w:rsidRPr="0092141D">
        <w:rPr>
          <w:rFonts w:asciiTheme="minorHAnsi" w:hAnsiTheme="minorHAnsi" w:cstheme="minorHAnsi"/>
          <w:sz w:val="22"/>
          <w:szCs w:val="22"/>
        </w:rPr>
        <w:t xml:space="preserve">maybe </w:t>
      </w:r>
      <w:r w:rsidR="00020EA5" w:rsidRPr="0092141D">
        <w:rPr>
          <w:rFonts w:asciiTheme="minorHAnsi" w:hAnsiTheme="minorHAnsi" w:cstheme="minorHAnsi"/>
          <w:sz w:val="22"/>
          <w:szCs w:val="22"/>
        </w:rPr>
        <w:t xml:space="preserve">just </w:t>
      </w:r>
      <w:r w:rsidR="00AC53DA" w:rsidRPr="0092141D">
        <w:rPr>
          <w:rFonts w:asciiTheme="minorHAnsi" w:hAnsiTheme="minorHAnsi" w:cstheme="minorHAnsi"/>
          <w:sz w:val="22"/>
          <w:szCs w:val="22"/>
        </w:rPr>
        <w:t xml:space="preserve">having </w:t>
      </w:r>
      <w:r w:rsidR="00393571" w:rsidRPr="0092141D">
        <w:rPr>
          <w:rFonts w:asciiTheme="minorHAnsi" w:hAnsiTheme="minorHAnsi" w:cstheme="minorHAnsi"/>
          <w:sz w:val="22"/>
          <w:szCs w:val="22"/>
        </w:rPr>
        <w:t>the feeling</w:t>
      </w:r>
      <w:r w:rsidR="00AC53DA" w:rsidRPr="0092141D">
        <w:rPr>
          <w:rFonts w:asciiTheme="minorHAnsi" w:hAnsiTheme="minorHAnsi" w:cstheme="minorHAnsi"/>
          <w:sz w:val="22"/>
          <w:szCs w:val="22"/>
        </w:rPr>
        <w:t xml:space="preserve"> of com</w:t>
      </w:r>
      <w:r w:rsidR="00C21C55" w:rsidRPr="0092141D">
        <w:rPr>
          <w:rFonts w:asciiTheme="minorHAnsi" w:hAnsiTheme="minorHAnsi" w:cstheme="minorHAnsi"/>
          <w:sz w:val="22"/>
          <w:szCs w:val="22"/>
        </w:rPr>
        <w:t>radery</w:t>
      </w:r>
      <w:r w:rsidR="00393571" w:rsidRPr="0092141D">
        <w:rPr>
          <w:rFonts w:asciiTheme="minorHAnsi" w:hAnsiTheme="minorHAnsi" w:cstheme="minorHAnsi"/>
          <w:sz w:val="22"/>
          <w:szCs w:val="22"/>
        </w:rPr>
        <w:t xml:space="preserve"> as they’re singing. </w:t>
      </w:r>
    </w:p>
    <w:p w14:paraId="2CC772FC" w14:textId="77777777" w:rsidR="00754565" w:rsidRPr="0092141D" w:rsidRDefault="00754565" w:rsidP="00E72A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F0F0CA2" w14:textId="316F1082" w:rsidR="00C361CB" w:rsidRPr="00C361CB" w:rsidRDefault="00C361CB" w:rsidP="00E72A2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92141D">
        <w:rPr>
          <w:rFonts w:asciiTheme="minorHAnsi" w:hAnsiTheme="minorHAnsi" w:cstheme="minorHAnsi"/>
          <w:sz w:val="22"/>
          <w:szCs w:val="22"/>
        </w:rPr>
        <w:t xml:space="preserve">To conclude, </w:t>
      </w:r>
      <w:r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 believe a good learning environment will have a balance between physical aspects and emotional aspects as they work together to create an effective environment overall</w:t>
      </w:r>
      <w:r w:rsidR="0043540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</w:t>
      </w:r>
      <w:r w:rsidR="002F7E7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As PNS (2004) state, the physical environment gives children clear messages </w:t>
      </w:r>
      <w:r w:rsidR="005C008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about our values of learning and </w:t>
      </w:r>
      <w:r w:rsidR="00884907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of them as learners.</w:t>
      </w:r>
      <w:r w:rsidR="00B7283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A319D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My research question has </w:t>
      </w:r>
      <w:r w:rsidR="0030634C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definitely been answered as </w:t>
      </w:r>
      <w:r w:rsidR="00D63B3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I’ve found that </w:t>
      </w:r>
      <w:r w:rsidR="00082BAA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whole class</w:t>
      </w:r>
      <w:r w:rsidR="00D63B3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singing provides </w:t>
      </w:r>
      <w:r w:rsidR="00457BF7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substantial opportunities </w:t>
      </w:r>
      <w:r w:rsidR="00082BAA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to </w:t>
      </w:r>
      <w:r w:rsidR="00FB2709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pupils </w:t>
      </w:r>
      <w:r w:rsidR="00B41BC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regarding both involvement and learning. </w:t>
      </w:r>
      <w:r w:rsidR="00BB13E5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I’ve found that singing </w:t>
      </w:r>
      <w:r w:rsidR="006E3C3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will enhance feelings of happiness</w:t>
      </w:r>
      <w:r w:rsidR="00E2345A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comradery and</w:t>
      </w:r>
      <w:r w:rsidR="00B774C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confidence</w:t>
      </w:r>
      <w:r w:rsidR="00FB0205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I’ve also found out that it will allow the children to learn new vocabulary in a fun, accessible way, and </w:t>
      </w:r>
      <w:r w:rsidR="007C16E6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gives them the opportunity to learn how be in unison with one another which is a great life skill! My research was as accurate as it could be given the current limitations</w:t>
      </w:r>
      <w:r w:rsidR="00E86347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- I definitely think that it would’ve been more accurate if I could’ve visited the class and met the children beforehand </w:t>
      </w:r>
      <w:r w:rsidR="00FE753E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as </w:t>
      </w:r>
      <w:r w:rsidR="002B660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I would have further depth to my </w:t>
      </w:r>
      <w:r w:rsidR="00F4323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research,</w:t>
      </w:r>
      <w:r w:rsidR="00E9360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but this wasn’t possible.</w:t>
      </w:r>
      <w:r w:rsidR="00F4323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One limitation of my research was that I didn’t involve the Leuven Scale of wellbeing in my observation schedule I only used </w:t>
      </w:r>
      <w:r w:rsidR="00B84787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the involvement scale. I did this because the research question was </w:t>
      </w:r>
      <w:r w:rsidR="003C7BF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‘To what extent does whole class singing provide opportunities for pupil involvement and learning?’</w:t>
      </w:r>
      <w:r w:rsidR="005A3B4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it didn’t include wellbeing, so I didn’t include it. However, on reflection the wellbeing scale is definitely relevant in this research as singing is so beneficial for children’s wellbeing. A strength of my research I would say is that I included an additional comments section. This allowed me to justify my scoring and make sure that I was being </w:t>
      </w:r>
      <w:r w:rsidR="00E02097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reasonable.</w:t>
      </w:r>
      <w:r w:rsidR="000E2E02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My </w:t>
      </w:r>
      <w:r w:rsidR="00113F6C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recommendation</w:t>
      </w:r>
      <w:r w:rsidR="00206AF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for observations </w:t>
      </w:r>
      <w:r w:rsidR="006A31D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with children of this age is definitely to observe regularly. The first time I watched my video I noticed how quickly some children’s behaviour changed. You couldn’t possibly observe a child once throughout the video and give them a score based on what you saw at that one point as it could be completely different to the rest of the video. </w:t>
      </w:r>
      <w:r w:rsidR="005B1740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lastRenderedPageBreak/>
        <w:t xml:space="preserve">This research will definitely change the way that I </w:t>
      </w:r>
      <w:r w:rsidR="00BC4AD4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complete observations in the future as I now know how alert you have to be, and all of the different factors that will change the outcome. </w:t>
      </w:r>
      <w:r w:rsidR="00697A6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This has also enhanced the way I feel about singing with young children. Coming from a performing background I th</w:t>
      </w:r>
      <w:r w:rsidR="00EB7C9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ought</w:t>
      </w:r>
      <w:r w:rsidR="00697A6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singing </w:t>
      </w:r>
      <w:r w:rsidR="00EB7C9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was</w:t>
      </w:r>
      <w:r w:rsidR="00697A6D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great anyway but now I’ve seen</w:t>
      </w:r>
      <w:r w:rsidR="009A2B8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all of the benefits it has for </w:t>
      </w:r>
      <w:r w:rsidR="00EB7C93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children;</w:t>
      </w:r>
      <w:r w:rsidR="009A2B8B" w:rsidRPr="0092141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 will definitely ensure to incorporate this into my practice as much as possible.</w:t>
      </w:r>
    </w:p>
    <w:p w14:paraId="0D533059" w14:textId="77777777" w:rsidR="00012A92" w:rsidRDefault="00012A92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5414323" w14:textId="11768A4A" w:rsidR="00012A92" w:rsidRDefault="00012A92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BA3F49B" w14:textId="2BEB88DF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5EE8D16" w14:textId="2BA72FB4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47DDD466" w14:textId="242A15E3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7D966E37" w14:textId="0F0F427F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5776C832" w14:textId="02EAF9A3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B77A308" w14:textId="07B621F5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71417960" w14:textId="77DA5076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D4DAA18" w14:textId="77830B7E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795CEA7D" w14:textId="7C9CB837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23540B18" w14:textId="6A3A6DF5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5E9952D4" w14:textId="3B0B6E66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409721A9" w14:textId="00F32BBC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BE18EE3" w14:textId="673347CC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35563E54" w14:textId="48A1FD2C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97A66F7" w14:textId="37CCCD60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46EFA5D4" w14:textId="72B99A91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556BA3BC" w14:textId="1D755544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3954CFBF" w14:textId="05B29527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2F10A693" w14:textId="2CD33217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3D356A48" w14:textId="453B2266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0CE227DA" w14:textId="77777777" w:rsidR="00E02097" w:rsidRDefault="00E02097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</w:p>
    <w:p w14:paraId="7A4A3513" w14:textId="4B729169" w:rsidR="000500D4" w:rsidRPr="00B85EC0" w:rsidRDefault="000500D4" w:rsidP="00E72A20">
      <w:pPr>
        <w:spacing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r w:rsidRPr="00B85EC0">
        <w:rPr>
          <w:rFonts w:asciiTheme="minorHAnsi" w:hAnsiTheme="minorHAnsi" w:cstheme="minorHAnsi"/>
          <w:sz w:val="28"/>
          <w:szCs w:val="28"/>
          <w:u w:val="single"/>
        </w:rPr>
        <w:lastRenderedPageBreak/>
        <w:t>Reference list</w:t>
      </w:r>
    </w:p>
    <w:p w14:paraId="1D19F21C" w14:textId="77777777" w:rsidR="000500D4" w:rsidRPr="00001F58" w:rsidRDefault="000500D4" w:rsidP="00001F58">
      <w:pPr>
        <w:spacing w:line="360" w:lineRule="auto"/>
        <w:rPr>
          <w:rFonts w:asciiTheme="minorHAnsi" w:hAnsiTheme="minorHAnsi" w:cstheme="minorHAnsi"/>
          <w:color w:val="000000"/>
          <w:sz w:val="20"/>
          <w:szCs w:val="20"/>
          <w:shd w:val="clear" w:color="auto" w:fill="FFFFFF"/>
        </w:rPr>
      </w:pPr>
    </w:p>
    <w:p w14:paraId="5BE3C142" w14:textId="469BD0E3" w:rsidR="000500D4" w:rsidRPr="00001F58" w:rsidRDefault="000500D4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0500D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Young, J., 2014. </w:t>
      </w:r>
      <w:r w:rsidRPr="000500D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Encouragement 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in</w:t>
      </w:r>
      <w:r w:rsidRPr="000500D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The Classroom</w:t>
      </w:r>
      <w:r w:rsidRPr="000500D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Alexandria: ASCD.</w:t>
      </w:r>
    </w:p>
    <w:p w14:paraId="54C79157" w14:textId="77777777" w:rsidR="00E72A20" w:rsidRPr="00001F58" w:rsidRDefault="00E72A20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2A9E542B" w14:textId="7568DEBA" w:rsidR="00E72A20" w:rsidRPr="00001F58" w:rsidRDefault="00E72A20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E72A20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Primary National Strategy, 2004. </w:t>
      </w:r>
      <w:r w:rsidRPr="00E72A2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Excellence 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E72A2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Enjoyment: Learning </w:t>
      </w:r>
      <w:r w:rsidR="00A92473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E72A2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Teaching </w:t>
      </w:r>
      <w:r w:rsidR="00D1204C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in</w:t>
      </w:r>
      <w:r w:rsidRPr="00E72A20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The Primary Years</w:t>
      </w:r>
      <w:r w:rsidRPr="00E72A20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Creating a learning culture: conditions for learning. [online] Crown Copyright. Available at: &lt;https://www.lancsngfl.ac.uk/curriculum/assessment/download/file/10%20Learning%20Environment.pdf&gt; [Accessed 5 May 2020].</w:t>
      </w:r>
      <w:r w:rsidR="00A92473"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</w:p>
    <w:p w14:paraId="533574D7" w14:textId="44D02BE7" w:rsidR="00CE6D57" w:rsidRPr="00001F58" w:rsidRDefault="00CE6D57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013127EB" w14:textId="3F51CD3D" w:rsidR="00CE6D57" w:rsidRPr="00001F58" w:rsidRDefault="00CE6D57" w:rsidP="00001F5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E6D5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Bbc.co.uk. n.d. </w:t>
      </w:r>
      <w:r w:rsidRPr="00CE6D5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Five Reasons 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t</w:t>
      </w:r>
      <w:r w:rsidRPr="00CE6D57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o Sing 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w</w:t>
      </w:r>
      <w:r w:rsidRPr="00CE6D57">
        <w:rPr>
          <w:rFonts w:asciiTheme="minorHAnsi" w:hAnsiTheme="minorHAnsi" w:cstheme="minorHAnsi"/>
          <w:i/>
          <w:iCs/>
          <w:color w:val="000000"/>
          <w:sz w:val="22"/>
          <w:szCs w:val="22"/>
        </w:rPr>
        <w:t>ith Your Child</w:t>
      </w:r>
      <w:r w:rsidRPr="00CE6D57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Available at: &lt;https://www.bbc.co.uk/cbeebies/joinin/dualwa-benefits-of-singing&gt; [Accessed 6 May 2020].</w:t>
      </w:r>
    </w:p>
    <w:p w14:paraId="403B6132" w14:textId="410C924E" w:rsidR="004575A2" w:rsidRPr="00001F58" w:rsidRDefault="004575A2" w:rsidP="00001F5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A559DB2" w14:textId="21D3136B" w:rsidR="004575A2" w:rsidRPr="00001F58" w:rsidRDefault="004575A2" w:rsidP="00001F5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575A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Montessoriworld.org. n.d. </w:t>
      </w:r>
      <w:r w:rsidRPr="004575A2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Singing 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w</w:t>
      </w:r>
      <w:r w:rsidRPr="004575A2">
        <w:rPr>
          <w:rFonts w:asciiTheme="minorHAnsi" w:hAnsiTheme="minorHAnsi" w:cstheme="minorHAnsi"/>
          <w:i/>
          <w:iCs/>
          <w:color w:val="000000"/>
          <w:sz w:val="22"/>
          <w:szCs w:val="22"/>
        </w:rPr>
        <w:t>ith Children</w:t>
      </w:r>
      <w:r w:rsidRPr="004575A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Available at: &lt;http://www.montessoriworld.org/Music/Singing.html&gt; [Accessed 6 May 2020].</w:t>
      </w:r>
    </w:p>
    <w:p w14:paraId="399CAB4A" w14:textId="4A64114C" w:rsidR="00B40FF2" w:rsidRPr="00001F58" w:rsidRDefault="00B40FF2" w:rsidP="00001F5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467B6923" w14:textId="77777777" w:rsidR="00B40FF2" w:rsidRPr="00B40FF2" w:rsidRDefault="00B40FF2" w:rsidP="00001F58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40FF2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Lamont, A., Daubney, A., &amp; Spruce, G. (2012). Singing in primary schools: Case studies of good practice in whole class vocal tuition. </w:t>
      </w:r>
      <w:r w:rsidRPr="00B40FF2">
        <w:rPr>
          <w:rFonts w:asciiTheme="minorHAnsi" w:hAnsiTheme="minorHAnsi" w:cstheme="minorHAnsi"/>
          <w:i/>
          <w:iCs/>
          <w:color w:val="181817"/>
          <w:sz w:val="22"/>
          <w:szCs w:val="22"/>
          <w:bdr w:val="none" w:sz="0" w:space="0" w:color="auto" w:frame="1"/>
        </w:rPr>
        <w:t>British Journal of Music Education,</w:t>
      </w:r>
      <w:r w:rsidRPr="00B40FF2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 </w:t>
      </w:r>
      <w:r w:rsidRPr="00B40FF2">
        <w:rPr>
          <w:rFonts w:asciiTheme="minorHAnsi" w:hAnsiTheme="minorHAnsi" w:cstheme="minorHAnsi"/>
          <w:i/>
          <w:iCs/>
          <w:color w:val="181817"/>
          <w:sz w:val="22"/>
          <w:szCs w:val="22"/>
          <w:bdr w:val="none" w:sz="0" w:space="0" w:color="auto" w:frame="1"/>
        </w:rPr>
        <w:t>29</w:t>
      </w:r>
      <w:r w:rsidRPr="00B40FF2">
        <w:rPr>
          <w:rFonts w:asciiTheme="minorHAnsi" w:hAnsiTheme="minorHAnsi" w:cstheme="minorHAnsi"/>
          <w:color w:val="181817"/>
          <w:sz w:val="22"/>
          <w:szCs w:val="22"/>
          <w:shd w:val="clear" w:color="auto" w:fill="FFFFFF"/>
        </w:rPr>
        <w:t>(2), 251-268. doi:10.1017/S0265051712000083</w:t>
      </w:r>
    </w:p>
    <w:p w14:paraId="7BF85B29" w14:textId="44994B51" w:rsidR="00B40FF2" w:rsidRPr="00001F58" w:rsidRDefault="00B40FF2" w:rsidP="00001F58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832E931" w14:textId="18D532F8" w:rsidR="00DC41A6" w:rsidRPr="00001F58" w:rsidRDefault="00DC41A6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Watson, C., n.d.</w:t>
      </w:r>
      <w:r w:rsidRPr="00001F58">
        <w:rPr>
          <w:rStyle w:val="apple-converted-space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Carpet Teaching Areas in Primary Schools - Primary Practice</w:t>
      </w: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Primary Practice. Available at: &lt;http://primarypractice.co.uk/2017/05/08/carpet-teaching-areas-primary-schools/&gt; [Accessed 6 May 2020].</w:t>
      </w:r>
    </w:p>
    <w:p w14:paraId="461103AC" w14:textId="15C6C470" w:rsidR="00137555" w:rsidRPr="00001F58" w:rsidRDefault="00137555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3D5359F6" w14:textId="5C0EE284" w:rsidR="00137555" w:rsidRPr="00001F58" w:rsidRDefault="00137555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Pichon, C., 2012.</w:t>
      </w:r>
      <w:r w:rsidRPr="00001F58">
        <w:rPr>
          <w:rStyle w:val="apple-converted-space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Sitting on The Carpet – Children’s Attitudes</w:t>
      </w:r>
      <w:r w:rsidR="00406282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t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o The Spaces </w:t>
      </w:r>
      <w:r w:rsidR="00DC34FC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of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The Classroom</w:t>
      </w: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Journal of Trainee Teacher Education Research. [online] University of Cambridge. Available at: &lt;https://jotter.educ.cam.ac.uk/volume4/001-032-pichonc/001-032-%20Pichonc.pdf&gt; [Accessed 6 May 2020].</w:t>
      </w:r>
    </w:p>
    <w:p w14:paraId="4214DAE3" w14:textId="351E16C0" w:rsidR="00022DFD" w:rsidRPr="00001F58" w:rsidRDefault="00022DFD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0D49B6D5" w14:textId="518F4B51" w:rsidR="00022DFD" w:rsidRPr="00001F58" w:rsidRDefault="00022DFD" w:rsidP="00001F58">
      <w:pPr>
        <w:spacing w:line="360" w:lineRule="auto"/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</w:pPr>
      <w:r w:rsidRPr="00001F58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McLeod, S. A. (2019).</w:t>
      </w:r>
      <w:r w:rsidRPr="00001F58">
        <w:rPr>
          <w:rStyle w:val="apple-converted-space"/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 </w:t>
      </w:r>
      <w:r w:rsidRPr="00001F58">
        <w:rPr>
          <w:rStyle w:val="Emphasis"/>
          <w:rFonts w:asciiTheme="minorHAnsi" w:hAnsiTheme="minorHAnsi" w:cstheme="minorHAnsi"/>
          <w:color w:val="121212"/>
          <w:sz w:val="22"/>
          <w:szCs w:val="22"/>
        </w:rPr>
        <w:t>Qualitative vs. quantitative research</w:t>
      </w:r>
      <w:r w:rsidRPr="00001F58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. Simply Psychology. </w:t>
      </w:r>
      <w:hyperlink r:id="rId7" w:history="1">
        <w:r w:rsidRPr="00001F58">
          <w:rPr>
            <w:rStyle w:val="Hyperlink"/>
            <w:rFonts w:asciiTheme="minorHAnsi" w:hAnsiTheme="minorHAnsi" w:cstheme="minorHAnsi"/>
            <w:sz w:val="22"/>
            <w:szCs w:val="22"/>
            <w:shd w:val="clear" w:color="auto" w:fill="FFFFFF"/>
          </w:rPr>
          <w:t>https://www.simplypsychology.org/qualitative-quantitative.html</w:t>
        </w:r>
      </w:hyperlink>
      <w:r w:rsidRPr="00001F58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 xml:space="preserve"> </w:t>
      </w:r>
      <w:r w:rsidR="00FA08BB" w:rsidRPr="00001F58"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  <w:t>[Accessed 7 May 2020].</w:t>
      </w:r>
    </w:p>
    <w:p w14:paraId="01493B12" w14:textId="716BD071" w:rsidR="005B5742" w:rsidRPr="00001F58" w:rsidRDefault="005B5742" w:rsidP="00001F58">
      <w:pPr>
        <w:spacing w:line="360" w:lineRule="auto"/>
        <w:rPr>
          <w:rFonts w:asciiTheme="minorHAnsi" w:hAnsiTheme="minorHAnsi" w:cstheme="minorHAnsi"/>
          <w:color w:val="121212"/>
          <w:sz w:val="22"/>
          <w:szCs w:val="22"/>
          <w:shd w:val="clear" w:color="auto" w:fill="FFFFFF"/>
        </w:rPr>
      </w:pPr>
    </w:p>
    <w:p w14:paraId="07B330ED" w14:textId="4A14837D" w:rsidR="005B5742" w:rsidRDefault="005B5742" w:rsidP="00001F58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Madrigal, D. and </w:t>
      </w:r>
      <w:r w:rsidR="0056402D"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McClain</w:t>
      </w: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B., 2012.</w:t>
      </w:r>
      <w:r w:rsidRPr="00001F58">
        <w:rPr>
          <w:rStyle w:val="apple-converted-space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Strengths </w:t>
      </w:r>
      <w:r w:rsidR="0056402D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Weaknesses </w:t>
      </w:r>
      <w:r w:rsidR="0056402D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of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Quantitative </w:t>
      </w:r>
      <w:r w:rsidR="0056402D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Qualitative </w:t>
      </w:r>
      <w:r w:rsidR="0056402D"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>Research:</w:t>
      </w:r>
      <w:r w:rsidRPr="00001F58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Uxmatters</w:t>
      </w: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. [online] Uxmatters.com. Available at: </w:t>
      </w:r>
      <w:r w:rsidRPr="00001F58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lastRenderedPageBreak/>
        <w:t xml:space="preserve">&lt;https://www.uxmatters.com/mt/archives/2012/09/strengths-and-weaknesses-of-quantitative-and-qualitative-research.php&gt; [Accessed 7 May 2020]. </w:t>
      </w:r>
    </w:p>
    <w:p w14:paraId="64DD6FD3" w14:textId="1E17D65C" w:rsidR="004E52C2" w:rsidRPr="004E52C2" w:rsidRDefault="004E52C2" w:rsidP="004E52C2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  <w:shd w:val="clear" w:color="auto" w:fill="FFFFFF"/>
        </w:rPr>
      </w:pPr>
    </w:p>
    <w:p w14:paraId="1E02CEE9" w14:textId="17F63CB8" w:rsidR="004E52C2" w:rsidRDefault="004E52C2" w:rsidP="004E52C2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4E52C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NSPCC Learning. 2020. </w:t>
      </w:r>
      <w:r w:rsidRPr="004E52C2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Research with Children: Ethics, Safety </w:t>
      </w:r>
      <w:r w:rsidR="0056402D" w:rsidRPr="004E52C2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4E52C2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Avoiding Harm | NSPCC Learning</w:t>
      </w:r>
      <w:r w:rsidRPr="004E52C2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Available at: &lt;https://learning.nspcc.org.uk/research-resources/briefings/research-with-children-ethics-safety-avoiding-harm&gt; [Accessed 7 May 2020].</w:t>
      </w:r>
    </w:p>
    <w:p w14:paraId="38118D59" w14:textId="146859F7" w:rsidR="00060B5D" w:rsidRDefault="00060B5D" w:rsidP="004E52C2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3E51DAC4" w14:textId="7C077071" w:rsidR="00060B5D" w:rsidRDefault="00060B5D" w:rsidP="00060B5D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060B5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Ethical Research Involving Children. n.d. </w:t>
      </w:r>
      <w:r w:rsidRPr="00060B5D">
        <w:rPr>
          <w:rFonts w:asciiTheme="minorHAnsi" w:hAnsiTheme="minorHAnsi" w:cstheme="minorHAnsi"/>
          <w:i/>
          <w:iCs/>
          <w:color w:val="000000"/>
          <w:sz w:val="22"/>
          <w:szCs w:val="22"/>
        </w:rPr>
        <w:t>Ethical Consideration, Child Care, Child Research, Youth Research</w:t>
      </w:r>
      <w:r w:rsidRPr="00060B5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Available at: &lt;https://childethics.com/ethical-guidance/&gt; [Accessed 7 May 2020].</w:t>
      </w:r>
    </w:p>
    <w:p w14:paraId="4471A579" w14:textId="56E5E7B3" w:rsidR="00E42285" w:rsidRDefault="00E42285" w:rsidP="00060B5D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7F3C9A3F" w14:textId="7E93D3F1" w:rsidR="00E42285" w:rsidRDefault="00E42285" w:rsidP="00E42285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E4228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Skanfors, L., 2009. Ethics in child research: Children's agency and researchers' 'ethical radar'. </w:t>
      </w:r>
      <w:r w:rsidRPr="00E42285">
        <w:rPr>
          <w:rFonts w:asciiTheme="minorHAnsi" w:hAnsiTheme="minorHAnsi" w:cstheme="minorHAnsi"/>
          <w:i/>
          <w:iCs/>
          <w:color w:val="000000"/>
          <w:sz w:val="22"/>
          <w:szCs w:val="22"/>
        </w:rPr>
        <w:t>Childhoods Today</w:t>
      </w:r>
      <w:r w:rsidRPr="00E42285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3(1).</w:t>
      </w:r>
    </w:p>
    <w:p w14:paraId="0836B339" w14:textId="35865020" w:rsidR="00072D56" w:rsidRDefault="00072D56" w:rsidP="00E42285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215ED168" w14:textId="0D79DB3E" w:rsidR="00072D56" w:rsidRDefault="00072D56" w:rsidP="00072D56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 w:rsidRPr="00072D5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Ethics.grad.ucl.ac.uk. n.d.</w:t>
      </w:r>
      <w:r w:rsidRPr="00072D56">
        <w:rPr>
          <w:rStyle w:val="apple-converted-space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072D56">
        <w:rPr>
          <w:rFonts w:asciiTheme="minorHAnsi" w:hAnsiTheme="minorHAnsi" w:cstheme="minorHAnsi"/>
          <w:i/>
          <w:iCs/>
          <w:color w:val="000000"/>
          <w:sz w:val="22"/>
          <w:szCs w:val="22"/>
        </w:rPr>
        <w:t>Research Involving Children</w:t>
      </w:r>
      <w:r w:rsidRPr="00072D56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Available at: &lt;https://ethics.grad.ucl.ac.uk/forms/guidance1.pdf&gt; [Accessed 7 May 2020].</w:t>
      </w:r>
      <w:r w:rsidR="00240131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</w:p>
    <w:p w14:paraId="16DC9339" w14:textId="27089FF1" w:rsidR="00177F54" w:rsidRDefault="00177F54" w:rsidP="00072D56">
      <w:pPr>
        <w:spacing w:line="360" w:lineRule="auto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3ACA7923" w14:textId="6F4F1C2F" w:rsidR="00177F54" w:rsidRPr="00177F54" w:rsidRDefault="00177F54" w:rsidP="00177F54">
      <w:pPr>
        <w:spacing w:line="360" w:lineRule="auto"/>
        <w:rPr>
          <w:rFonts w:asciiTheme="minorHAnsi" w:hAnsiTheme="minorHAnsi" w:cstheme="minorHAnsi"/>
          <w:sz w:val="32"/>
          <w:szCs w:val="32"/>
        </w:rPr>
      </w:pPr>
      <w:r w:rsidRPr="00177F5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Invo.org.uk. 2016. </w:t>
      </w:r>
      <w:r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Involving Children </w:t>
      </w:r>
      <w:r w:rsidR="002F1A8E"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Young People </w:t>
      </w:r>
      <w:r w:rsidR="00C42CC2"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>in</w:t>
      </w:r>
      <w:r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Research: Top Tips </w:t>
      </w:r>
      <w:r w:rsidR="0056402D"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>and</w:t>
      </w:r>
      <w:r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Essential Key Issues </w:t>
      </w:r>
      <w:proofErr w:type="gramStart"/>
      <w:r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>For</w:t>
      </w:r>
      <w:proofErr w:type="gramEnd"/>
      <w:r w:rsidRPr="00177F54">
        <w:rPr>
          <w:rFonts w:asciiTheme="minorHAnsi" w:hAnsiTheme="minorHAnsi" w:cstheme="minorHAnsi"/>
          <w:i/>
          <w:iCs/>
          <w:color w:val="000000"/>
          <w:sz w:val="22"/>
          <w:szCs w:val="22"/>
        </w:rPr>
        <w:t xml:space="preserve"> Researchers</w:t>
      </w:r>
      <w:r w:rsidRPr="00177F54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 [online] Available at: &lt;http://www.invo.org.uk/wp-content/uploads/2016/01/involvingcyp-tips-keyissues-January2016.pdf&gt; [Accessed 8 May 2020].</w:t>
      </w:r>
    </w:p>
    <w:p w14:paraId="10EC96CD" w14:textId="77777777" w:rsidR="00177F54" w:rsidRPr="00072D56" w:rsidRDefault="00177F54" w:rsidP="00072D56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14:paraId="7CBC9ADC" w14:textId="77777777" w:rsidR="00072D56" w:rsidRPr="00E42285" w:rsidRDefault="00072D56" w:rsidP="00E42285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14:paraId="4CF6A893" w14:textId="77777777" w:rsidR="00E42285" w:rsidRPr="00060B5D" w:rsidRDefault="00E42285" w:rsidP="00060B5D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14:paraId="025008EA" w14:textId="77777777" w:rsidR="00060B5D" w:rsidRPr="004E52C2" w:rsidRDefault="00060B5D" w:rsidP="004E52C2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14:paraId="13873FB2" w14:textId="77777777" w:rsidR="004E52C2" w:rsidRPr="00001F58" w:rsidRDefault="004E52C2" w:rsidP="00001F58">
      <w:pPr>
        <w:spacing w:line="360" w:lineRule="auto"/>
        <w:rPr>
          <w:rFonts w:asciiTheme="minorHAnsi" w:hAnsiTheme="minorHAnsi" w:cstheme="minorHAnsi"/>
          <w:sz w:val="32"/>
          <w:szCs w:val="32"/>
        </w:rPr>
      </w:pPr>
    </w:p>
    <w:p w14:paraId="50287404" w14:textId="77777777" w:rsidR="005B5742" w:rsidRPr="00022DFD" w:rsidRDefault="005B5742" w:rsidP="00022DFD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E5B86E2" w14:textId="77777777" w:rsidR="00022DFD" w:rsidRPr="00406282" w:rsidRDefault="00022DFD" w:rsidP="00137555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56AC632" w14:textId="77777777" w:rsidR="00137555" w:rsidRPr="00B85EC0" w:rsidRDefault="00137555" w:rsidP="00DC41A6">
      <w:pPr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14:paraId="47EB3B71" w14:textId="699CB555" w:rsidR="00DC41A6" w:rsidRDefault="00DC41A6" w:rsidP="004575A2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BE57F81" w14:textId="6E595AD7" w:rsidR="003557F5" w:rsidRDefault="003557F5" w:rsidP="004575A2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4FEE848" w14:textId="72220DDC" w:rsidR="003557F5" w:rsidRDefault="003557F5" w:rsidP="004575A2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1F7AACEE" w14:textId="4048F19D" w:rsidR="003557F5" w:rsidRDefault="003557F5" w:rsidP="004575A2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5CBCE7E5" w14:textId="77777777" w:rsidR="00001F58" w:rsidRDefault="00001F58" w:rsidP="004575A2">
      <w:pPr>
        <w:spacing w:line="360" w:lineRule="auto"/>
        <w:rPr>
          <w:rFonts w:asciiTheme="minorHAnsi" w:hAnsiTheme="minorHAnsi" w:cstheme="minorHAnsi"/>
          <w:u w:val="single"/>
        </w:rPr>
      </w:pPr>
    </w:p>
    <w:p w14:paraId="5B1A0B70" w14:textId="7BAAA65B" w:rsidR="003557F5" w:rsidRDefault="003557F5" w:rsidP="004575A2">
      <w:pPr>
        <w:spacing w:line="360" w:lineRule="auto"/>
        <w:rPr>
          <w:rFonts w:asciiTheme="minorHAnsi" w:hAnsiTheme="minorHAnsi" w:cstheme="minorHAnsi"/>
          <w:u w:val="single"/>
        </w:rPr>
      </w:pPr>
      <w:r w:rsidRPr="003557F5">
        <w:rPr>
          <w:rFonts w:asciiTheme="minorHAnsi" w:hAnsiTheme="minorHAnsi" w:cstheme="minorHAnsi"/>
          <w:u w:val="single"/>
        </w:rPr>
        <w:lastRenderedPageBreak/>
        <w:t>Appendix</w:t>
      </w:r>
    </w:p>
    <w:p w14:paraId="62A980E2" w14:textId="77777777" w:rsidR="00E72A20" w:rsidRPr="000500D4" w:rsidRDefault="00E72A20" w:rsidP="004575A2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37FFF37F" w14:textId="2942516B" w:rsidR="000500D4" w:rsidRPr="00B85EC0" w:rsidRDefault="00F43918" w:rsidP="00B86685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u w:val="single"/>
        </w:rPr>
        <w:drawing>
          <wp:inline distT="0" distB="0" distL="0" distR="0" wp14:anchorId="703A35EF" wp14:editId="2DD7D8B7">
            <wp:extent cx="5029200" cy="6330786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37" t="19090" r="21301" b="10355"/>
                    <a:stretch/>
                  </pic:blipFill>
                  <pic:spPr bwMode="auto">
                    <a:xfrm>
                      <a:off x="0" y="0"/>
                      <a:ext cx="5038501" cy="6342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500D4" w:rsidRPr="00B85EC0" w:rsidSect="00585011">
      <w:headerReference w:type="default" r:id="rId9"/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7E3147" w14:textId="77777777" w:rsidR="001F51A3" w:rsidRDefault="001F51A3" w:rsidP="001F51A3">
      <w:r>
        <w:separator/>
      </w:r>
    </w:p>
  </w:endnote>
  <w:endnote w:type="continuationSeparator" w:id="0">
    <w:p w14:paraId="5ECF1F91" w14:textId="77777777" w:rsidR="001F51A3" w:rsidRDefault="001F51A3" w:rsidP="001F5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936123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EFAFD20" w14:textId="43662B64" w:rsidR="00A2491F" w:rsidRDefault="00A2491F" w:rsidP="0077643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C839E14" w14:textId="77777777" w:rsidR="00A2491F" w:rsidRDefault="00A2491F" w:rsidP="00A2491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69156502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496393C" w14:textId="665B2A26" w:rsidR="00A2491F" w:rsidRDefault="00A2491F" w:rsidP="0077643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6E3F012" w14:textId="77777777" w:rsidR="00A2491F" w:rsidRDefault="00A2491F" w:rsidP="00A2491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190ABB" w14:textId="77777777" w:rsidR="001F51A3" w:rsidRDefault="001F51A3" w:rsidP="001F51A3">
      <w:r>
        <w:separator/>
      </w:r>
    </w:p>
  </w:footnote>
  <w:footnote w:type="continuationSeparator" w:id="0">
    <w:p w14:paraId="62F3DE3D" w14:textId="77777777" w:rsidR="001F51A3" w:rsidRDefault="001F51A3" w:rsidP="001F5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6C983" w14:textId="3642698D" w:rsidR="00B70F67" w:rsidRPr="00B70F67" w:rsidRDefault="00B70F67">
    <w:pPr>
      <w:pStyle w:val="Header"/>
      <w:rPr>
        <w:sz w:val="16"/>
        <w:szCs w:val="16"/>
      </w:rPr>
    </w:pPr>
    <w:r w:rsidRPr="00B70F67">
      <w:rPr>
        <w:sz w:val="20"/>
        <w:szCs w:val="20"/>
      </w:rPr>
      <w:t>Hollie Jones 1905098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A3CCF"/>
    <w:multiLevelType w:val="multilevel"/>
    <w:tmpl w:val="3AEE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D470401"/>
    <w:multiLevelType w:val="multilevel"/>
    <w:tmpl w:val="85CA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43710"/>
    <w:multiLevelType w:val="multilevel"/>
    <w:tmpl w:val="44F8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144C93"/>
    <w:multiLevelType w:val="multilevel"/>
    <w:tmpl w:val="BFA23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970224"/>
    <w:multiLevelType w:val="hybridMultilevel"/>
    <w:tmpl w:val="48321174"/>
    <w:lvl w:ilvl="0" w:tplc="5C1C0F7C">
      <w:start w:val="15"/>
      <w:numFmt w:val="bullet"/>
      <w:lvlText w:val="-"/>
      <w:lvlJc w:val="left"/>
      <w:pPr>
        <w:ind w:left="720" w:hanging="360"/>
      </w:pPr>
      <w:rPr>
        <w:rFonts w:ascii="Helvetica Neue" w:eastAsia="Times New Roman" w:hAnsi="Helvetica Neu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EF0"/>
    <w:rsid w:val="00001DAA"/>
    <w:rsid w:val="00001F58"/>
    <w:rsid w:val="00012A92"/>
    <w:rsid w:val="00013EE8"/>
    <w:rsid w:val="00020EA5"/>
    <w:rsid w:val="0002141D"/>
    <w:rsid w:val="00022DFD"/>
    <w:rsid w:val="00022E7F"/>
    <w:rsid w:val="000263A5"/>
    <w:rsid w:val="00033318"/>
    <w:rsid w:val="000343EB"/>
    <w:rsid w:val="00035D86"/>
    <w:rsid w:val="000500D4"/>
    <w:rsid w:val="000517D9"/>
    <w:rsid w:val="0005410B"/>
    <w:rsid w:val="00054FA9"/>
    <w:rsid w:val="00060B5D"/>
    <w:rsid w:val="0006220F"/>
    <w:rsid w:val="00071CF2"/>
    <w:rsid w:val="00072D56"/>
    <w:rsid w:val="00075562"/>
    <w:rsid w:val="0008165E"/>
    <w:rsid w:val="00082BAA"/>
    <w:rsid w:val="000979D4"/>
    <w:rsid w:val="000A03C5"/>
    <w:rsid w:val="000A3B3B"/>
    <w:rsid w:val="000A4FBE"/>
    <w:rsid w:val="000A649D"/>
    <w:rsid w:val="000B7C5D"/>
    <w:rsid w:val="000C3A10"/>
    <w:rsid w:val="000C618B"/>
    <w:rsid w:val="000D127D"/>
    <w:rsid w:val="000D7672"/>
    <w:rsid w:val="000E2E02"/>
    <w:rsid w:val="000F43E7"/>
    <w:rsid w:val="00100C0C"/>
    <w:rsid w:val="00104B84"/>
    <w:rsid w:val="00106B39"/>
    <w:rsid w:val="00113859"/>
    <w:rsid w:val="00113D27"/>
    <w:rsid w:val="00113F6C"/>
    <w:rsid w:val="001174D2"/>
    <w:rsid w:val="00124C2C"/>
    <w:rsid w:val="001301F0"/>
    <w:rsid w:val="001343E8"/>
    <w:rsid w:val="00136E70"/>
    <w:rsid w:val="00137555"/>
    <w:rsid w:val="00150308"/>
    <w:rsid w:val="00152BC4"/>
    <w:rsid w:val="00156069"/>
    <w:rsid w:val="00157C61"/>
    <w:rsid w:val="001603DC"/>
    <w:rsid w:val="0016732D"/>
    <w:rsid w:val="00170F8B"/>
    <w:rsid w:val="00174366"/>
    <w:rsid w:val="001775A4"/>
    <w:rsid w:val="00177F54"/>
    <w:rsid w:val="00183C74"/>
    <w:rsid w:val="00186C84"/>
    <w:rsid w:val="001877D2"/>
    <w:rsid w:val="001936B3"/>
    <w:rsid w:val="00197358"/>
    <w:rsid w:val="001A1313"/>
    <w:rsid w:val="001A6927"/>
    <w:rsid w:val="001B10FB"/>
    <w:rsid w:val="001B16D1"/>
    <w:rsid w:val="001C11DD"/>
    <w:rsid w:val="001C5C8C"/>
    <w:rsid w:val="001D27EE"/>
    <w:rsid w:val="001E1034"/>
    <w:rsid w:val="001E19F6"/>
    <w:rsid w:val="001E350D"/>
    <w:rsid w:val="001F51A3"/>
    <w:rsid w:val="00201912"/>
    <w:rsid w:val="00202931"/>
    <w:rsid w:val="00206AFD"/>
    <w:rsid w:val="002216BF"/>
    <w:rsid w:val="00240131"/>
    <w:rsid w:val="00241B34"/>
    <w:rsid w:val="00251472"/>
    <w:rsid w:val="00252BDE"/>
    <w:rsid w:val="00260FD3"/>
    <w:rsid w:val="002676D3"/>
    <w:rsid w:val="00272720"/>
    <w:rsid w:val="00272E97"/>
    <w:rsid w:val="00276BF8"/>
    <w:rsid w:val="0028003A"/>
    <w:rsid w:val="00281934"/>
    <w:rsid w:val="00285CF7"/>
    <w:rsid w:val="00293657"/>
    <w:rsid w:val="00297409"/>
    <w:rsid w:val="002A007A"/>
    <w:rsid w:val="002A09AD"/>
    <w:rsid w:val="002B22FC"/>
    <w:rsid w:val="002B3A16"/>
    <w:rsid w:val="002B6603"/>
    <w:rsid w:val="002B6B0C"/>
    <w:rsid w:val="002C4FE3"/>
    <w:rsid w:val="002C605E"/>
    <w:rsid w:val="002C6AB9"/>
    <w:rsid w:val="002D5D85"/>
    <w:rsid w:val="002E51FC"/>
    <w:rsid w:val="002E70E4"/>
    <w:rsid w:val="002F03AC"/>
    <w:rsid w:val="002F059C"/>
    <w:rsid w:val="002F1A8E"/>
    <w:rsid w:val="002F7E7E"/>
    <w:rsid w:val="0030634C"/>
    <w:rsid w:val="003115DD"/>
    <w:rsid w:val="003147A0"/>
    <w:rsid w:val="00315489"/>
    <w:rsid w:val="00315A97"/>
    <w:rsid w:val="003166F5"/>
    <w:rsid w:val="00321717"/>
    <w:rsid w:val="0033041B"/>
    <w:rsid w:val="00346D00"/>
    <w:rsid w:val="00354DDD"/>
    <w:rsid w:val="0035557F"/>
    <w:rsid w:val="003557F5"/>
    <w:rsid w:val="00356008"/>
    <w:rsid w:val="00364540"/>
    <w:rsid w:val="00365BAF"/>
    <w:rsid w:val="00371851"/>
    <w:rsid w:val="00374260"/>
    <w:rsid w:val="0038439F"/>
    <w:rsid w:val="0039154C"/>
    <w:rsid w:val="00393571"/>
    <w:rsid w:val="003A37F4"/>
    <w:rsid w:val="003A3EAD"/>
    <w:rsid w:val="003B3D29"/>
    <w:rsid w:val="003B6D64"/>
    <w:rsid w:val="003C1DDE"/>
    <w:rsid w:val="003C6F69"/>
    <w:rsid w:val="003C7BF4"/>
    <w:rsid w:val="003D0E28"/>
    <w:rsid w:val="003D2DB4"/>
    <w:rsid w:val="003E3DB2"/>
    <w:rsid w:val="003E67B3"/>
    <w:rsid w:val="003F0BAC"/>
    <w:rsid w:val="003F5327"/>
    <w:rsid w:val="00406282"/>
    <w:rsid w:val="00407B0C"/>
    <w:rsid w:val="004153C2"/>
    <w:rsid w:val="00416229"/>
    <w:rsid w:val="0042045F"/>
    <w:rsid w:val="00420BD3"/>
    <w:rsid w:val="00425459"/>
    <w:rsid w:val="00426BFF"/>
    <w:rsid w:val="00431AAF"/>
    <w:rsid w:val="00435404"/>
    <w:rsid w:val="0044071C"/>
    <w:rsid w:val="00440A4F"/>
    <w:rsid w:val="0044345A"/>
    <w:rsid w:val="00443EBE"/>
    <w:rsid w:val="0045363B"/>
    <w:rsid w:val="00454D50"/>
    <w:rsid w:val="004575A2"/>
    <w:rsid w:val="00457BF7"/>
    <w:rsid w:val="00462BC6"/>
    <w:rsid w:val="004661B3"/>
    <w:rsid w:val="00467FBD"/>
    <w:rsid w:val="0047781F"/>
    <w:rsid w:val="00481316"/>
    <w:rsid w:val="0048493F"/>
    <w:rsid w:val="004874E4"/>
    <w:rsid w:val="0048750E"/>
    <w:rsid w:val="00494133"/>
    <w:rsid w:val="00497239"/>
    <w:rsid w:val="004A4CFB"/>
    <w:rsid w:val="004D43DA"/>
    <w:rsid w:val="004E35A5"/>
    <w:rsid w:val="004E52C2"/>
    <w:rsid w:val="004F5150"/>
    <w:rsid w:val="00502714"/>
    <w:rsid w:val="0050573D"/>
    <w:rsid w:val="00541277"/>
    <w:rsid w:val="00544532"/>
    <w:rsid w:val="00551ECA"/>
    <w:rsid w:val="0056402D"/>
    <w:rsid w:val="005647D3"/>
    <w:rsid w:val="00565D3C"/>
    <w:rsid w:val="00571E15"/>
    <w:rsid w:val="00573496"/>
    <w:rsid w:val="00573992"/>
    <w:rsid w:val="00573E10"/>
    <w:rsid w:val="005752ED"/>
    <w:rsid w:val="005752FF"/>
    <w:rsid w:val="0057713A"/>
    <w:rsid w:val="00581C29"/>
    <w:rsid w:val="00585011"/>
    <w:rsid w:val="00595F3E"/>
    <w:rsid w:val="005A3B4B"/>
    <w:rsid w:val="005A7345"/>
    <w:rsid w:val="005B1740"/>
    <w:rsid w:val="005B2C63"/>
    <w:rsid w:val="005B3C87"/>
    <w:rsid w:val="005B5742"/>
    <w:rsid w:val="005B7C9D"/>
    <w:rsid w:val="005C008B"/>
    <w:rsid w:val="005C0ABC"/>
    <w:rsid w:val="005C405B"/>
    <w:rsid w:val="005D06F0"/>
    <w:rsid w:val="005F0627"/>
    <w:rsid w:val="005F38A5"/>
    <w:rsid w:val="005F44BE"/>
    <w:rsid w:val="00602F51"/>
    <w:rsid w:val="006059A9"/>
    <w:rsid w:val="00605F06"/>
    <w:rsid w:val="0060790F"/>
    <w:rsid w:val="00615280"/>
    <w:rsid w:val="006207E0"/>
    <w:rsid w:val="00622DF6"/>
    <w:rsid w:val="006242AC"/>
    <w:rsid w:val="006321EF"/>
    <w:rsid w:val="00633C5D"/>
    <w:rsid w:val="006340D2"/>
    <w:rsid w:val="00640369"/>
    <w:rsid w:val="00643883"/>
    <w:rsid w:val="006443B8"/>
    <w:rsid w:val="006564F8"/>
    <w:rsid w:val="00660D44"/>
    <w:rsid w:val="006656A8"/>
    <w:rsid w:val="0067730C"/>
    <w:rsid w:val="00677664"/>
    <w:rsid w:val="00682349"/>
    <w:rsid w:val="00682398"/>
    <w:rsid w:val="00684295"/>
    <w:rsid w:val="00697A6D"/>
    <w:rsid w:val="006A1C68"/>
    <w:rsid w:val="006A31DD"/>
    <w:rsid w:val="006A36C7"/>
    <w:rsid w:val="006A3F56"/>
    <w:rsid w:val="006B2DCA"/>
    <w:rsid w:val="006C2CCE"/>
    <w:rsid w:val="006C3552"/>
    <w:rsid w:val="006C5A1E"/>
    <w:rsid w:val="006E3093"/>
    <w:rsid w:val="006E3C30"/>
    <w:rsid w:val="006E4A64"/>
    <w:rsid w:val="006E75E4"/>
    <w:rsid w:val="006E7B2A"/>
    <w:rsid w:val="006F0CA3"/>
    <w:rsid w:val="006F1AF8"/>
    <w:rsid w:val="006F3841"/>
    <w:rsid w:val="00706108"/>
    <w:rsid w:val="0071033A"/>
    <w:rsid w:val="00712C9B"/>
    <w:rsid w:val="00715479"/>
    <w:rsid w:val="0072340C"/>
    <w:rsid w:val="00724652"/>
    <w:rsid w:val="00724E2D"/>
    <w:rsid w:val="00733539"/>
    <w:rsid w:val="007341A1"/>
    <w:rsid w:val="0074184E"/>
    <w:rsid w:val="00741CD0"/>
    <w:rsid w:val="00743E80"/>
    <w:rsid w:val="00752DE8"/>
    <w:rsid w:val="00754565"/>
    <w:rsid w:val="00756951"/>
    <w:rsid w:val="007569BC"/>
    <w:rsid w:val="007572C2"/>
    <w:rsid w:val="00757B6B"/>
    <w:rsid w:val="00765CDD"/>
    <w:rsid w:val="0076606D"/>
    <w:rsid w:val="00770CF6"/>
    <w:rsid w:val="00771BEE"/>
    <w:rsid w:val="00772B6F"/>
    <w:rsid w:val="00777C40"/>
    <w:rsid w:val="00784DD4"/>
    <w:rsid w:val="00787F38"/>
    <w:rsid w:val="007920EA"/>
    <w:rsid w:val="00795C2B"/>
    <w:rsid w:val="007A66E7"/>
    <w:rsid w:val="007A7E74"/>
    <w:rsid w:val="007C16E6"/>
    <w:rsid w:val="007C7676"/>
    <w:rsid w:val="007E320A"/>
    <w:rsid w:val="007E6EDC"/>
    <w:rsid w:val="007F17D5"/>
    <w:rsid w:val="007F2065"/>
    <w:rsid w:val="007F4AA8"/>
    <w:rsid w:val="007F4BDC"/>
    <w:rsid w:val="007F7D2D"/>
    <w:rsid w:val="00810BBF"/>
    <w:rsid w:val="008116C6"/>
    <w:rsid w:val="00822E54"/>
    <w:rsid w:val="00827E19"/>
    <w:rsid w:val="008303A9"/>
    <w:rsid w:val="00833951"/>
    <w:rsid w:val="00834C62"/>
    <w:rsid w:val="00841918"/>
    <w:rsid w:val="00851280"/>
    <w:rsid w:val="008545B6"/>
    <w:rsid w:val="00854B20"/>
    <w:rsid w:val="008602FA"/>
    <w:rsid w:val="00862050"/>
    <w:rsid w:val="00863F54"/>
    <w:rsid w:val="00865767"/>
    <w:rsid w:val="00871110"/>
    <w:rsid w:val="00877973"/>
    <w:rsid w:val="00880B26"/>
    <w:rsid w:val="00884907"/>
    <w:rsid w:val="00894A38"/>
    <w:rsid w:val="0089564C"/>
    <w:rsid w:val="008A2694"/>
    <w:rsid w:val="008B0A28"/>
    <w:rsid w:val="008B7A67"/>
    <w:rsid w:val="008C0559"/>
    <w:rsid w:val="008C54DE"/>
    <w:rsid w:val="008C5910"/>
    <w:rsid w:val="008D66CE"/>
    <w:rsid w:val="008E4BD0"/>
    <w:rsid w:val="008E6E38"/>
    <w:rsid w:val="008F0835"/>
    <w:rsid w:val="008F6C55"/>
    <w:rsid w:val="0090171E"/>
    <w:rsid w:val="00901F9F"/>
    <w:rsid w:val="0090490B"/>
    <w:rsid w:val="009207FE"/>
    <w:rsid w:val="0092141D"/>
    <w:rsid w:val="00922565"/>
    <w:rsid w:val="00925F3A"/>
    <w:rsid w:val="00934B54"/>
    <w:rsid w:val="00945ADB"/>
    <w:rsid w:val="00945B21"/>
    <w:rsid w:val="00960232"/>
    <w:rsid w:val="009761BC"/>
    <w:rsid w:val="00984545"/>
    <w:rsid w:val="00984F16"/>
    <w:rsid w:val="00994CEB"/>
    <w:rsid w:val="00995532"/>
    <w:rsid w:val="00997D5F"/>
    <w:rsid w:val="009A0381"/>
    <w:rsid w:val="009A2B8B"/>
    <w:rsid w:val="009A584F"/>
    <w:rsid w:val="009B598C"/>
    <w:rsid w:val="009B7BA6"/>
    <w:rsid w:val="009D4BFC"/>
    <w:rsid w:val="009D65EC"/>
    <w:rsid w:val="009D77DF"/>
    <w:rsid w:val="009E2861"/>
    <w:rsid w:val="009E5227"/>
    <w:rsid w:val="009F3AB0"/>
    <w:rsid w:val="009F52B2"/>
    <w:rsid w:val="009F7A0D"/>
    <w:rsid w:val="00A00451"/>
    <w:rsid w:val="00A04A36"/>
    <w:rsid w:val="00A1143E"/>
    <w:rsid w:val="00A14A92"/>
    <w:rsid w:val="00A2491F"/>
    <w:rsid w:val="00A30711"/>
    <w:rsid w:val="00A319DD"/>
    <w:rsid w:val="00A41895"/>
    <w:rsid w:val="00A538B6"/>
    <w:rsid w:val="00A53C5A"/>
    <w:rsid w:val="00A56195"/>
    <w:rsid w:val="00A61FC4"/>
    <w:rsid w:val="00A62214"/>
    <w:rsid w:val="00A765DB"/>
    <w:rsid w:val="00A80351"/>
    <w:rsid w:val="00A83CFF"/>
    <w:rsid w:val="00A86EE5"/>
    <w:rsid w:val="00A87EC8"/>
    <w:rsid w:val="00A92473"/>
    <w:rsid w:val="00A95D78"/>
    <w:rsid w:val="00A97263"/>
    <w:rsid w:val="00A97A33"/>
    <w:rsid w:val="00A97B9E"/>
    <w:rsid w:val="00AA41E0"/>
    <w:rsid w:val="00AB1D6B"/>
    <w:rsid w:val="00AB60AD"/>
    <w:rsid w:val="00AB6A38"/>
    <w:rsid w:val="00AC2484"/>
    <w:rsid w:val="00AC2CBD"/>
    <w:rsid w:val="00AC4890"/>
    <w:rsid w:val="00AC53DA"/>
    <w:rsid w:val="00AD18EA"/>
    <w:rsid w:val="00AD2978"/>
    <w:rsid w:val="00AD4D5A"/>
    <w:rsid w:val="00AD713E"/>
    <w:rsid w:val="00AD7166"/>
    <w:rsid w:val="00AE031E"/>
    <w:rsid w:val="00AF0AF9"/>
    <w:rsid w:val="00AF285A"/>
    <w:rsid w:val="00AF3887"/>
    <w:rsid w:val="00AF4459"/>
    <w:rsid w:val="00AF4686"/>
    <w:rsid w:val="00B05200"/>
    <w:rsid w:val="00B103A6"/>
    <w:rsid w:val="00B105AC"/>
    <w:rsid w:val="00B30B4B"/>
    <w:rsid w:val="00B33BEB"/>
    <w:rsid w:val="00B37DC0"/>
    <w:rsid w:val="00B40C1A"/>
    <w:rsid w:val="00B40FF2"/>
    <w:rsid w:val="00B41BCD"/>
    <w:rsid w:val="00B61EB8"/>
    <w:rsid w:val="00B70F67"/>
    <w:rsid w:val="00B72833"/>
    <w:rsid w:val="00B774CD"/>
    <w:rsid w:val="00B83043"/>
    <w:rsid w:val="00B84787"/>
    <w:rsid w:val="00B85973"/>
    <w:rsid w:val="00B85EC0"/>
    <w:rsid w:val="00B86685"/>
    <w:rsid w:val="00B94D40"/>
    <w:rsid w:val="00B9548C"/>
    <w:rsid w:val="00BB13E5"/>
    <w:rsid w:val="00BB18F6"/>
    <w:rsid w:val="00BC18D6"/>
    <w:rsid w:val="00BC4AD4"/>
    <w:rsid w:val="00BD2458"/>
    <w:rsid w:val="00BD62B9"/>
    <w:rsid w:val="00BE09EA"/>
    <w:rsid w:val="00BE2E05"/>
    <w:rsid w:val="00BE4B8A"/>
    <w:rsid w:val="00BE7BC9"/>
    <w:rsid w:val="00BF47DE"/>
    <w:rsid w:val="00BF5100"/>
    <w:rsid w:val="00BF5733"/>
    <w:rsid w:val="00C109A9"/>
    <w:rsid w:val="00C149D5"/>
    <w:rsid w:val="00C21C55"/>
    <w:rsid w:val="00C21C7C"/>
    <w:rsid w:val="00C25900"/>
    <w:rsid w:val="00C3404E"/>
    <w:rsid w:val="00C361CB"/>
    <w:rsid w:val="00C4223C"/>
    <w:rsid w:val="00C42CC2"/>
    <w:rsid w:val="00C45BD0"/>
    <w:rsid w:val="00C54893"/>
    <w:rsid w:val="00C668A7"/>
    <w:rsid w:val="00C85F9F"/>
    <w:rsid w:val="00C9322B"/>
    <w:rsid w:val="00CA70CE"/>
    <w:rsid w:val="00CB1002"/>
    <w:rsid w:val="00CC1F28"/>
    <w:rsid w:val="00CD2E8C"/>
    <w:rsid w:val="00CE2EE0"/>
    <w:rsid w:val="00CE69A2"/>
    <w:rsid w:val="00CE6D57"/>
    <w:rsid w:val="00CE6FE5"/>
    <w:rsid w:val="00CF2D4F"/>
    <w:rsid w:val="00CF2DD4"/>
    <w:rsid w:val="00CF35ED"/>
    <w:rsid w:val="00D002B0"/>
    <w:rsid w:val="00D027FF"/>
    <w:rsid w:val="00D1204C"/>
    <w:rsid w:val="00D13B60"/>
    <w:rsid w:val="00D14F63"/>
    <w:rsid w:val="00D158F1"/>
    <w:rsid w:val="00D16EB2"/>
    <w:rsid w:val="00D21FFD"/>
    <w:rsid w:val="00D2561A"/>
    <w:rsid w:val="00D25D8E"/>
    <w:rsid w:val="00D3462F"/>
    <w:rsid w:val="00D36D66"/>
    <w:rsid w:val="00D47BF7"/>
    <w:rsid w:val="00D47F84"/>
    <w:rsid w:val="00D52034"/>
    <w:rsid w:val="00D53EFE"/>
    <w:rsid w:val="00D624B7"/>
    <w:rsid w:val="00D62F60"/>
    <w:rsid w:val="00D63B34"/>
    <w:rsid w:val="00D63EF0"/>
    <w:rsid w:val="00D64FA6"/>
    <w:rsid w:val="00D67915"/>
    <w:rsid w:val="00D72559"/>
    <w:rsid w:val="00D729E2"/>
    <w:rsid w:val="00D8251A"/>
    <w:rsid w:val="00D96D7F"/>
    <w:rsid w:val="00DA31B1"/>
    <w:rsid w:val="00DA4FF1"/>
    <w:rsid w:val="00DB0149"/>
    <w:rsid w:val="00DB08AC"/>
    <w:rsid w:val="00DB1C5A"/>
    <w:rsid w:val="00DC34FC"/>
    <w:rsid w:val="00DC41A6"/>
    <w:rsid w:val="00DC6029"/>
    <w:rsid w:val="00DC7297"/>
    <w:rsid w:val="00DD434C"/>
    <w:rsid w:val="00DD4CC6"/>
    <w:rsid w:val="00DD5152"/>
    <w:rsid w:val="00DD722A"/>
    <w:rsid w:val="00DE5213"/>
    <w:rsid w:val="00DF4D8C"/>
    <w:rsid w:val="00E02097"/>
    <w:rsid w:val="00E0284D"/>
    <w:rsid w:val="00E06A49"/>
    <w:rsid w:val="00E119F1"/>
    <w:rsid w:val="00E1560D"/>
    <w:rsid w:val="00E20E13"/>
    <w:rsid w:val="00E2345A"/>
    <w:rsid w:val="00E2487F"/>
    <w:rsid w:val="00E27949"/>
    <w:rsid w:val="00E34553"/>
    <w:rsid w:val="00E40662"/>
    <w:rsid w:val="00E42285"/>
    <w:rsid w:val="00E47AE0"/>
    <w:rsid w:val="00E50B4A"/>
    <w:rsid w:val="00E578C6"/>
    <w:rsid w:val="00E60492"/>
    <w:rsid w:val="00E60700"/>
    <w:rsid w:val="00E72A20"/>
    <w:rsid w:val="00E737B0"/>
    <w:rsid w:val="00E756F9"/>
    <w:rsid w:val="00E771B2"/>
    <w:rsid w:val="00E77F2F"/>
    <w:rsid w:val="00E86347"/>
    <w:rsid w:val="00E87886"/>
    <w:rsid w:val="00E918EE"/>
    <w:rsid w:val="00E93604"/>
    <w:rsid w:val="00E968DF"/>
    <w:rsid w:val="00EA0DAE"/>
    <w:rsid w:val="00EB59CA"/>
    <w:rsid w:val="00EB6B1F"/>
    <w:rsid w:val="00EB7C93"/>
    <w:rsid w:val="00ED04B5"/>
    <w:rsid w:val="00EE1785"/>
    <w:rsid w:val="00EE2CC2"/>
    <w:rsid w:val="00EE3399"/>
    <w:rsid w:val="00EE4D33"/>
    <w:rsid w:val="00EF05A9"/>
    <w:rsid w:val="00EF5964"/>
    <w:rsid w:val="00F014CC"/>
    <w:rsid w:val="00F06414"/>
    <w:rsid w:val="00F07F19"/>
    <w:rsid w:val="00F13713"/>
    <w:rsid w:val="00F13B55"/>
    <w:rsid w:val="00F224CE"/>
    <w:rsid w:val="00F24756"/>
    <w:rsid w:val="00F271B6"/>
    <w:rsid w:val="00F30FCB"/>
    <w:rsid w:val="00F345DC"/>
    <w:rsid w:val="00F34DDE"/>
    <w:rsid w:val="00F35109"/>
    <w:rsid w:val="00F43234"/>
    <w:rsid w:val="00F43918"/>
    <w:rsid w:val="00F5039B"/>
    <w:rsid w:val="00F60417"/>
    <w:rsid w:val="00F7099C"/>
    <w:rsid w:val="00F746E3"/>
    <w:rsid w:val="00F77587"/>
    <w:rsid w:val="00F8095C"/>
    <w:rsid w:val="00F819B2"/>
    <w:rsid w:val="00F83809"/>
    <w:rsid w:val="00F83F0F"/>
    <w:rsid w:val="00F84F0F"/>
    <w:rsid w:val="00F8631B"/>
    <w:rsid w:val="00FA08BB"/>
    <w:rsid w:val="00FA7627"/>
    <w:rsid w:val="00FB0205"/>
    <w:rsid w:val="00FB2709"/>
    <w:rsid w:val="00FB3391"/>
    <w:rsid w:val="00FB38CE"/>
    <w:rsid w:val="00FB3B92"/>
    <w:rsid w:val="00FB4073"/>
    <w:rsid w:val="00FB718E"/>
    <w:rsid w:val="00FD1E82"/>
    <w:rsid w:val="00FD2D81"/>
    <w:rsid w:val="00FD4FAA"/>
    <w:rsid w:val="00FD6C91"/>
    <w:rsid w:val="00FE10D5"/>
    <w:rsid w:val="00FE2E92"/>
    <w:rsid w:val="00FE3BF6"/>
    <w:rsid w:val="00FE4225"/>
    <w:rsid w:val="00FE7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F62163"/>
  <w15:chartTrackingRefBased/>
  <w15:docId w15:val="{EAD22927-DB46-3541-842B-E824AA4B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C2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722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B86685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500D4"/>
  </w:style>
  <w:style w:type="character" w:styleId="Hyperlink">
    <w:name w:val="Hyperlink"/>
    <w:basedOn w:val="DefaultParagraphFont"/>
    <w:uiPriority w:val="99"/>
    <w:unhideWhenUsed/>
    <w:rsid w:val="00C45B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5BD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F51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51A3"/>
  </w:style>
  <w:style w:type="paragraph" w:styleId="Footer">
    <w:name w:val="footer"/>
    <w:basedOn w:val="Normal"/>
    <w:link w:val="FooterChar"/>
    <w:uiPriority w:val="99"/>
    <w:unhideWhenUsed/>
    <w:rsid w:val="001F51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51A3"/>
  </w:style>
  <w:style w:type="character" w:styleId="Strong">
    <w:name w:val="Strong"/>
    <w:basedOn w:val="DefaultParagraphFont"/>
    <w:uiPriority w:val="22"/>
    <w:qFormat/>
    <w:rsid w:val="00FD6C91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A2491F"/>
  </w:style>
  <w:style w:type="character" w:styleId="Emphasis">
    <w:name w:val="Emphasis"/>
    <w:basedOn w:val="DefaultParagraphFont"/>
    <w:uiPriority w:val="20"/>
    <w:qFormat/>
    <w:rsid w:val="00022DFD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4354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4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78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4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52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74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29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32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0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29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6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3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15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47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62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98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54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26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83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436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4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98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1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230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4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implypsychology.org/qualitative-quantitativ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2496</Words>
  <Characters>14231</Characters>
  <Application>Microsoft Office Word</Application>
  <DocSecurity>0</DocSecurity>
  <Lines>118</Lines>
  <Paragraphs>33</Paragraphs>
  <ScaleCrop>false</ScaleCrop>
  <Company/>
  <LinksUpToDate>false</LinksUpToDate>
  <CharactersWithSpaces>16694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jones</dc:creator>
  <cp:keywords/>
  <dc:description/>
  <cp:lastModifiedBy>hollie jones</cp:lastModifiedBy>
  <cp:revision>2</cp:revision>
  <dcterms:created xsi:type="dcterms:W3CDTF">2020-05-15T18:21:00Z</dcterms:created>
  <dcterms:modified xsi:type="dcterms:W3CDTF">2020-05-15T18:21:00Z</dcterms:modified>
</cp:coreProperties>
</file>