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1FCB55" w14:textId="46C00E6E" w:rsidR="00D62868" w:rsidRPr="00F445C8" w:rsidRDefault="00A674F3" w:rsidP="00AB53B9">
      <w:pPr>
        <w:jc w:val="center"/>
        <w:rPr>
          <w:rFonts w:ascii="Calibri" w:hAnsi="Calibri" w:cs="Calibri"/>
          <w:b/>
          <w:bCs/>
          <w:sz w:val="28"/>
          <w:szCs w:val="28"/>
          <w:u w:val="single"/>
        </w:rPr>
      </w:pPr>
      <w:r w:rsidRPr="00F445C8">
        <w:rPr>
          <w:rFonts w:ascii="Calibri" w:hAnsi="Calibri" w:cs="Calibri"/>
          <w:b/>
          <w:bCs/>
          <w:sz w:val="28"/>
          <w:szCs w:val="28"/>
          <w:u w:val="single"/>
        </w:rPr>
        <w:t>Task 5- Written answers (learning and development)</w:t>
      </w:r>
    </w:p>
    <w:p w14:paraId="475B7C92" w14:textId="77777777" w:rsidR="0060284D" w:rsidRPr="00F445C8" w:rsidRDefault="0060284D" w:rsidP="00AB53B9">
      <w:pPr>
        <w:pStyle w:val="Nornal"/>
        <w:rPr>
          <w:rFonts w:ascii="Calibri" w:hAnsi="Calibri" w:cs="Calibri"/>
          <w:lang w:eastAsia="en-GB"/>
        </w:rPr>
      </w:pPr>
    </w:p>
    <w:p w14:paraId="221E5EE1" w14:textId="5617E96C" w:rsidR="00AB53B9" w:rsidRPr="00F445C8" w:rsidRDefault="00AB53B9" w:rsidP="00AB53B9">
      <w:pPr>
        <w:pStyle w:val="Listparag"/>
        <w:rPr>
          <w:rFonts w:ascii="Calibri" w:hAnsi="Calibri" w:cs="Calibri"/>
          <w:b/>
          <w:bCs/>
        </w:rPr>
      </w:pPr>
      <w:r w:rsidRPr="00F445C8">
        <w:rPr>
          <w:rFonts w:ascii="Calibri" w:hAnsi="Calibri" w:cs="Calibri"/>
          <w:b/>
          <w:bCs/>
        </w:rPr>
        <w:t xml:space="preserve">Explain why learning and development activities are of benefit to the graduate trainee and Inter Luxe Hotel Group. (AC 6.1) </w:t>
      </w:r>
    </w:p>
    <w:p w14:paraId="301E880D" w14:textId="10936A51" w:rsidR="00720785" w:rsidRPr="00F445C8" w:rsidRDefault="00475A15" w:rsidP="00720785">
      <w:pPr>
        <w:pStyle w:val="Listparag"/>
        <w:numPr>
          <w:ilvl w:val="0"/>
          <w:numId w:val="0"/>
        </w:numPr>
        <w:ind w:left="502"/>
        <w:rPr>
          <w:rFonts w:ascii="Calibri" w:hAnsi="Calibri" w:cs="Calibri"/>
        </w:rPr>
      </w:pPr>
      <w:r w:rsidRPr="00F445C8">
        <w:rPr>
          <w:rFonts w:ascii="Calibri" w:hAnsi="Calibri" w:cs="Calibri"/>
        </w:rPr>
        <w:t>Learning and Development</w:t>
      </w:r>
      <w:r w:rsidR="007811CA" w:rsidRPr="00F445C8">
        <w:rPr>
          <w:rFonts w:ascii="Calibri" w:hAnsi="Calibri" w:cs="Calibri"/>
        </w:rPr>
        <w:t xml:space="preserve"> activities</w:t>
      </w:r>
      <w:r w:rsidRPr="00F445C8">
        <w:rPr>
          <w:rFonts w:ascii="Calibri" w:hAnsi="Calibri" w:cs="Calibri"/>
        </w:rPr>
        <w:t xml:space="preserve"> </w:t>
      </w:r>
      <w:r w:rsidR="002F1336" w:rsidRPr="00F445C8">
        <w:rPr>
          <w:rFonts w:ascii="Calibri" w:hAnsi="Calibri" w:cs="Calibri"/>
        </w:rPr>
        <w:t xml:space="preserve">benefit </w:t>
      </w:r>
      <w:r w:rsidR="00824E18" w:rsidRPr="00F445C8">
        <w:rPr>
          <w:rFonts w:ascii="Calibri" w:hAnsi="Calibri" w:cs="Calibri"/>
        </w:rPr>
        <w:t xml:space="preserve">both </w:t>
      </w:r>
      <w:r w:rsidR="002F1336" w:rsidRPr="00F445C8">
        <w:rPr>
          <w:rFonts w:ascii="Calibri" w:hAnsi="Calibri" w:cs="Calibri"/>
        </w:rPr>
        <w:t xml:space="preserve">the graduate trainee and Inter </w:t>
      </w:r>
      <w:r w:rsidR="00B55FCE" w:rsidRPr="00F445C8">
        <w:rPr>
          <w:rFonts w:ascii="Calibri" w:hAnsi="Calibri" w:cs="Calibri"/>
        </w:rPr>
        <w:t>L</w:t>
      </w:r>
      <w:r w:rsidR="002F1336" w:rsidRPr="00F445C8">
        <w:rPr>
          <w:rFonts w:ascii="Calibri" w:hAnsi="Calibri" w:cs="Calibri"/>
        </w:rPr>
        <w:t>uxe Hotel Group</w:t>
      </w:r>
      <w:r w:rsidR="00824E18" w:rsidRPr="00F445C8">
        <w:rPr>
          <w:rFonts w:ascii="Calibri" w:hAnsi="Calibri" w:cs="Calibri"/>
        </w:rPr>
        <w:t xml:space="preserve"> by enhancing</w:t>
      </w:r>
      <w:r w:rsidR="00D61A72" w:rsidRPr="00F445C8">
        <w:rPr>
          <w:rFonts w:ascii="Calibri" w:hAnsi="Calibri" w:cs="Calibri"/>
        </w:rPr>
        <w:t xml:space="preserve"> skills, engagement</w:t>
      </w:r>
      <w:r w:rsidR="00226AD7" w:rsidRPr="00F445C8">
        <w:rPr>
          <w:rFonts w:ascii="Calibri" w:hAnsi="Calibri" w:cs="Calibri"/>
        </w:rPr>
        <w:t xml:space="preserve">, </w:t>
      </w:r>
      <w:r w:rsidR="00D61A72" w:rsidRPr="00F445C8">
        <w:rPr>
          <w:rFonts w:ascii="Calibri" w:hAnsi="Calibri" w:cs="Calibri"/>
        </w:rPr>
        <w:t xml:space="preserve">and motivation. </w:t>
      </w:r>
      <w:r w:rsidR="00484C2A" w:rsidRPr="00F445C8">
        <w:rPr>
          <w:rFonts w:ascii="Calibri" w:hAnsi="Calibri" w:cs="Calibri"/>
        </w:rPr>
        <w:t>Offering l</w:t>
      </w:r>
      <w:r w:rsidR="006E2666" w:rsidRPr="00F445C8">
        <w:rPr>
          <w:rFonts w:ascii="Calibri" w:hAnsi="Calibri" w:cs="Calibri"/>
        </w:rPr>
        <w:t xml:space="preserve">earning </w:t>
      </w:r>
      <w:r w:rsidR="00484C2A" w:rsidRPr="00F445C8">
        <w:rPr>
          <w:rFonts w:ascii="Calibri" w:hAnsi="Calibri" w:cs="Calibri"/>
        </w:rPr>
        <w:t xml:space="preserve">opportunities </w:t>
      </w:r>
      <w:r w:rsidR="002B32F6" w:rsidRPr="00F445C8">
        <w:rPr>
          <w:rFonts w:ascii="Calibri" w:hAnsi="Calibri" w:cs="Calibri"/>
        </w:rPr>
        <w:t>demonstrates</w:t>
      </w:r>
      <w:r w:rsidR="002300E6" w:rsidRPr="00F445C8">
        <w:rPr>
          <w:rFonts w:ascii="Calibri" w:hAnsi="Calibri" w:cs="Calibri"/>
        </w:rPr>
        <w:t xml:space="preserve"> </w:t>
      </w:r>
      <w:r w:rsidR="00E26379" w:rsidRPr="00F445C8">
        <w:rPr>
          <w:rFonts w:ascii="Calibri" w:hAnsi="Calibri" w:cs="Calibri"/>
        </w:rPr>
        <w:t>you</w:t>
      </w:r>
      <w:r w:rsidR="002B32F6" w:rsidRPr="00F445C8">
        <w:rPr>
          <w:rFonts w:ascii="Calibri" w:hAnsi="Calibri" w:cs="Calibri"/>
        </w:rPr>
        <w:t>r</w:t>
      </w:r>
      <w:r w:rsidR="00E26379" w:rsidRPr="00F445C8">
        <w:rPr>
          <w:rFonts w:ascii="Calibri" w:hAnsi="Calibri" w:cs="Calibri"/>
        </w:rPr>
        <w:t xml:space="preserve"> invest</w:t>
      </w:r>
      <w:r w:rsidR="002B32F6" w:rsidRPr="00F445C8">
        <w:rPr>
          <w:rFonts w:ascii="Calibri" w:hAnsi="Calibri" w:cs="Calibri"/>
        </w:rPr>
        <w:t>men</w:t>
      </w:r>
      <w:r w:rsidR="00BE1002" w:rsidRPr="00F445C8">
        <w:rPr>
          <w:rFonts w:ascii="Calibri" w:hAnsi="Calibri" w:cs="Calibri"/>
        </w:rPr>
        <w:t>t</w:t>
      </w:r>
      <w:r w:rsidR="00E26379" w:rsidRPr="00F445C8">
        <w:rPr>
          <w:rFonts w:ascii="Calibri" w:hAnsi="Calibri" w:cs="Calibri"/>
        </w:rPr>
        <w:t xml:space="preserve"> in </w:t>
      </w:r>
      <w:r w:rsidR="00B55FCE" w:rsidRPr="00F445C8">
        <w:rPr>
          <w:rFonts w:ascii="Calibri" w:hAnsi="Calibri" w:cs="Calibri"/>
        </w:rPr>
        <w:t>employees</w:t>
      </w:r>
      <w:r w:rsidR="00341519" w:rsidRPr="00F445C8">
        <w:rPr>
          <w:rFonts w:ascii="Calibri" w:hAnsi="Calibri" w:cs="Calibri"/>
        </w:rPr>
        <w:t xml:space="preserve"> and</w:t>
      </w:r>
      <w:r w:rsidR="006A1B93" w:rsidRPr="00F445C8">
        <w:rPr>
          <w:rFonts w:ascii="Calibri" w:hAnsi="Calibri" w:cs="Calibri"/>
        </w:rPr>
        <w:t xml:space="preserve"> can therefore boost their engagement and motivation</w:t>
      </w:r>
      <w:r w:rsidR="002947D4" w:rsidRPr="00F445C8">
        <w:rPr>
          <w:rFonts w:ascii="Calibri" w:hAnsi="Calibri" w:cs="Calibri"/>
        </w:rPr>
        <w:t xml:space="preserve"> (</w:t>
      </w:r>
      <w:proofErr w:type="spellStart"/>
      <w:r w:rsidR="002947D4" w:rsidRPr="00F445C8">
        <w:rPr>
          <w:rFonts w:ascii="Calibri" w:hAnsi="Calibri" w:cs="Calibri"/>
        </w:rPr>
        <w:t>HunterAdams</w:t>
      </w:r>
      <w:proofErr w:type="spellEnd"/>
      <w:r w:rsidR="002947D4" w:rsidRPr="00F445C8">
        <w:rPr>
          <w:rFonts w:ascii="Calibri" w:hAnsi="Calibri" w:cs="Calibri"/>
        </w:rPr>
        <w:t>, 2024)</w:t>
      </w:r>
      <w:r w:rsidR="00254FAC" w:rsidRPr="00F445C8">
        <w:rPr>
          <w:rFonts w:ascii="Calibri" w:hAnsi="Calibri" w:cs="Calibri"/>
        </w:rPr>
        <w:t xml:space="preserve">. </w:t>
      </w:r>
      <w:r w:rsidR="00E54206" w:rsidRPr="00F445C8">
        <w:rPr>
          <w:rFonts w:ascii="Calibri" w:hAnsi="Calibri" w:cs="Calibri"/>
        </w:rPr>
        <w:t>Motivation and engagement are benefit</w:t>
      </w:r>
      <w:r w:rsidR="005E7685" w:rsidRPr="00F445C8">
        <w:rPr>
          <w:rFonts w:ascii="Calibri" w:hAnsi="Calibri" w:cs="Calibri"/>
        </w:rPr>
        <w:t>s</w:t>
      </w:r>
      <w:r w:rsidR="00E54206" w:rsidRPr="00F445C8">
        <w:rPr>
          <w:rFonts w:ascii="Calibri" w:hAnsi="Calibri" w:cs="Calibri"/>
        </w:rPr>
        <w:t xml:space="preserve"> to the graduate trainee </w:t>
      </w:r>
      <w:r w:rsidR="002914B9" w:rsidRPr="00F445C8">
        <w:rPr>
          <w:rFonts w:ascii="Calibri" w:hAnsi="Calibri" w:cs="Calibri"/>
        </w:rPr>
        <w:t xml:space="preserve">as </w:t>
      </w:r>
      <w:r w:rsidR="005E7685" w:rsidRPr="00F445C8">
        <w:rPr>
          <w:rFonts w:ascii="Calibri" w:hAnsi="Calibri" w:cs="Calibri"/>
        </w:rPr>
        <w:t>they</w:t>
      </w:r>
      <w:r w:rsidR="002914B9" w:rsidRPr="00F445C8">
        <w:rPr>
          <w:rFonts w:ascii="Calibri" w:hAnsi="Calibri" w:cs="Calibri"/>
        </w:rPr>
        <w:t xml:space="preserve"> can enhance job satisfaction and </w:t>
      </w:r>
      <w:r w:rsidR="00311C2F" w:rsidRPr="00F445C8">
        <w:rPr>
          <w:rFonts w:ascii="Calibri" w:hAnsi="Calibri" w:cs="Calibri"/>
        </w:rPr>
        <w:t xml:space="preserve">increase productivity. </w:t>
      </w:r>
      <w:proofErr w:type="gramStart"/>
      <w:r w:rsidR="00B55FCE" w:rsidRPr="00F445C8">
        <w:rPr>
          <w:rFonts w:ascii="Calibri" w:hAnsi="Calibri" w:cs="Calibri"/>
        </w:rPr>
        <w:t>This benefits</w:t>
      </w:r>
      <w:proofErr w:type="gramEnd"/>
      <w:r w:rsidR="00B55FCE" w:rsidRPr="00F445C8">
        <w:rPr>
          <w:rFonts w:ascii="Calibri" w:hAnsi="Calibri" w:cs="Calibri"/>
        </w:rPr>
        <w:t xml:space="preserve"> </w:t>
      </w:r>
      <w:r w:rsidR="00311C2F" w:rsidRPr="00F445C8">
        <w:rPr>
          <w:rFonts w:ascii="Calibri" w:hAnsi="Calibri" w:cs="Calibri"/>
        </w:rPr>
        <w:t xml:space="preserve">Inter Luxe Hotel Group as increased satisfaction leads to increased retention, and </w:t>
      </w:r>
      <w:r w:rsidR="00D70210" w:rsidRPr="00F445C8">
        <w:rPr>
          <w:rFonts w:ascii="Calibri" w:hAnsi="Calibri" w:cs="Calibri"/>
        </w:rPr>
        <w:t xml:space="preserve">a rise in productivity can </w:t>
      </w:r>
      <w:r w:rsidR="00A133DC" w:rsidRPr="00F445C8">
        <w:rPr>
          <w:rFonts w:ascii="Calibri" w:hAnsi="Calibri" w:cs="Calibri"/>
        </w:rPr>
        <w:t>result in higher-quality</w:t>
      </w:r>
      <w:r w:rsidR="00D70210" w:rsidRPr="00F445C8">
        <w:rPr>
          <w:rFonts w:ascii="Calibri" w:hAnsi="Calibri" w:cs="Calibri"/>
        </w:rPr>
        <w:t xml:space="preserve"> work (</w:t>
      </w:r>
      <w:r w:rsidR="00E26379" w:rsidRPr="00F445C8">
        <w:rPr>
          <w:rFonts w:ascii="Calibri" w:hAnsi="Calibri" w:cs="Calibri"/>
        </w:rPr>
        <w:t>NIVA, 2025).</w:t>
      </w:r>
    </w:p>
    <w:p w14:paraId="27ED57EA" w14:textId="0B19BA78" w:rsidR="00EE5777" w:rsidRPr="00F445C8" w:rsidRDefault="00EE5777" w:rsidP="00720785">
      <w:pPr>
        <w:pStyle w:val="Listparag"/>
        <w:numPr>
          <w:ilvl w:val="0"/>
          <w:numId w:val="0"/>
        </w:numPr>
        <w:ind w:left="502"/>
        <w:rPr>
          <w:rFonts w:ascii="Calibri" w:hAnsi="Calibri" w:cs="Calibri"/>
        </w:rPr>
      </w:pPr>
      <w:r w:rsidRPr="00F445C8">
        <w:rPr>
          <w:rFonts w:ascii="Calibri" w:hAnsi="Calibri" w:cs="Calibri"/>
        </w:rPr>
        <w:t xml:space="preserve">Learning and Development opportunities </w:t>
      </w:r>
      <w:r w:rsidR="00764D4D" w:rsidRPr="00F445C8">
        <w:rPr>
          <w:rFonts w:ascii="Calibri" w:hAnsi="Calibri" w:cs="Calibri"/>
        </w:rPr>
        <w:t xml:space="preserve">are </w:t>
      </w:r>
      <w:r w:rsidRPr="00F445C8">
        <w:rPr>
          <w:rFonts w:ascii="Calibri" w:hAnsi="Calibri" w:cs="Calibri"/>
        </w:rPr>
        <w:t xml:space="preserve">important for employer brand. Employees are more likely to find Inter Luxe Hotel Group a desirable employer </w:t>
      </w:r>
      <w:r w:rsidR="00D32CA9" w:rsidRPr="00F445C8">
        <w:rPr>
          <w:rFonts w:ascii="Calibri" w:hAnsi="Calibri" w:cs="Calibri"/>
        </w:rPr>
        <w:t>if they are</w:t>
      </w:r>
      <w:r w:rsidRPr="00F445C8">
        <w:rPr>
          <w:rFonts w:ascii="Calibri" w:hAnsi="Calibri" w:cs="Calibri"/>
        </w:rPr>
        <w:t xml:space="preserve"> dedicated to </w:t>
      </w:r>
      <w:r w:rsidR="001517C4" w:rsidRPr="00F445C8">
        <w:rPr>
          <w:rFonts w:ascii="Calibri" w:hAnsi="Calibri" w:cs="Calibri"/>
        </w:rPr>
        <w:t>investing in the growth of their employees</w:t>
      </w:r>
      <w:r w:rsidR="00A078DB" w:rsidRPr="00F445C8">
        <w:rPr>
          <w:rFonts w:ascii="Calibri" w:hAnsi="Calibri" w:cs="Calibri"/>
        </w:rPr>
        <w:t xml:space="preserve"> (Taylor, 2024)</w:t>
      </w:r>
      <w:r w:rsidR="00E1159B" w:rsidRPr="00F445C8">
        <w:rPr>
          <w:rFonts w:ascii="Calibri" w:hAnsi="Calibri" w:cs="Calibri"/>
        </w:rPr>
        <w:t xml:space="preserve">. </w:t>
      </w:r>
      <w:r w:rsidR="00806551" w:rsidRPr="00F445C8">
        <w:rPr>
          <w:rFonts w:ascii="Calibri" w:hAnsi="Calibri" w:cs="Calibri"/>
        </w:rPr>
        <w:t>This benefit</w:t>
      </w:r>
      <w:r w:rsidR="00BF5B5A" w:rsidRPr="00F445C8">
        <w:rPr>
          <w:rFonts w:ascii="Calibri" w:hAnsi="Calibri" w:cs="Calibri"/>
        </w:rPr>
        <w:t>s</w:t>
      </w:r>
      <w:r w:rsidR="00806551" w:rsidRPr="00F445C8">
        <w:rPr>
          <w:rFonts w:ascii="Calibri" w:hAnsi="Calibri" w:cs="Calibri"/>
        </w:rPr>
        <w:t xml:space="preserve"> employees as they</w:t>
      </w:r>
      <w:r w:rsidR="00F21B54" w:rsidRPr="00F445C8">
        <w:rPr>
          <w:rFonts w:ascii="Calibri" w:hAnsi="Calibri" w:cs="Calibri"/>
        </w:rPr>
        <w:t xml:space="preserve"> work in a positive culture,</w:t>
      </w:r>
      <w:r w:rsidR="00BF5B5A" w:rsidRPr="00F445C8">
        <w:rPr>
          <w:rFonts w:ascii="Calibri" w:hAnsi="Calibri" w:cs="Calibri"/>
        </w:rPr>
        <w:t xml:space="preserve"> enabling</w:t>
      </w:r>
      <w:r w:rsidR="00F21B54" w:rsidRPr="00F445C8">
        <w:rPr>
          <w:rFonts w:ascii="Calibri" w:hAnsi="Calibri" w:cs="Calibri"/>
        </w:rPr>
        <w:t xml:space="preserve"> them to build strong relationships. </w:t>
      </w:r>
      <w:r w:rsidR="00041FC8" w:rsidRPr="00F445C8">
        <w:rPr>
          <w:rFonts w:ascii="Calibri" w:hAnsi="Calibri" w:cs="Calibri"/>
        </w:rPr>
        <w:t xml:space="preserve">Inter Luxe Hotel Group </w:t>
      </w:r>
      <w:r w:rsidR="001F1A14" w:rsidRPr="00F445C8">
        <w:rPr>
          <w:rFonts w:ascii="Calibri" w:hAnsi="Calibri" w:cs="Calibri"/>
        </w:rPr>
        <w:t xml:space="preserve">can </w:t>
      </w:r>
      <w:r w:rsidR="00041FC8" w:rsidRPr="00F445C8">
        <w:rPr>
          <w:rFonts w:ascii="Calibri" w:hAnsi="Calibri" w:cs="Calibri"/>
        </w:rPr>
        <w:t xml:space="preserve">benefit </w:t>
      </w:r>
      <w:r w:rsidR="00563054" w:rsidRPr="00F445C8">
        <w:rPr>
          <w:rFonts w:ascii="Calibri" w:hAnsi="Calibri" w:cs="Calibri"/>
        </w:rPr>
        <w:t>from</w:t>
      </w:r>
      <w:r w:rsidR="00AE56EB" w:rsidRPr="00F445C8">
        <w:rPr>
          <w:rFonts w:ascii="Calibri" w:hAnsi="Calibri" w:cs="Calibri"/>
        </w:rPr>
        <w:t xml:space="preserve"> consistently</w:t>
      </w:r>
      <w:r w:rsidR="00A93229" w:rsidRPr="00F445C8">
        <w:rPr>
          <w:rFonts w:ascii="Calibri" w:hAnsi="Calibri" w:cs="Calibri"/>
        </w:rPr>
        <w:t xml:space="preserve"> developing employees </w:t>
      </w:r>
      <w:r w:rsidR="00C25714" w:rsidRPr="00F445C8">
        <w:rPr>
          <w:rFonts w:ascii="Calibri" w:hAnsi="Calibri" w:cs="Calibri"/>
        </w:rPr>
        <w:t xml:space="preserve">to </w:t>
      </w:r>
      <w:r w:rsidR="00A93229" w:rsidRPr="00F445C8">
        <w:rPr>
          <w:rFonts w:ascii="Calibri" w:hAnsi="Calibri" w:cs="Calibri"/>
        </w:rPr>
        <w:t xml:space="preserve">stay ahead of </w:t>
      </w:r>
      <w:r w:rsidR="004339BE" w:rsidRPr="00F445C8">
        <w:rPr>
          <w:rFonts w:ascii="Calibri" w:hAnsi="Calibri" w:cs="Calibri"/>
        </w:rPr>
        <w:t xml:space="preserve">the </w:t>
      </w:r>
      <w:r w:rsidR="00A93229" w:rsidRPr="00F445C8">
        <w:rPr>
          <w:rFonts w:ascii="Calibri" w:hAnsi="Calibri" w:cs="Calibri"/>
        </w:rPr>
        <w:t>competition</w:t>
      </w:r>
      <w:r w:rsidR="004339BE" w:rsidRPr="00F445C8">
        <w:rPr>
          <w:rFonts w:ascii="Calibri" w:hAnsi="Calibri" w:cs="Calibri"/>
        </w:rPr>
        <w:t xml:space="preserve"> and attract top talent</w:t>
      </w:r>
      <w:r w:rsidR="00AE56EB" w:rsidRPr="00F445C8">
        <w:rPr>
          <w:rFonts w:ascii="Calibri" w:hAnsi="Calibri" w:cs="Calibri"/>
        </w:rPr>
        <w:t xml:space="preserve"> (Culture Partners, 2024).</w:t>
      </w:r>
    </w:p>
    <w:p w14:paraId="7D1916CE" w14:textId="07684F3E" w:rsidR="00CE5060" w:rsidRPr="00F445C8" w:rsidRDefault="00291CEE" w:rsidP="00720785">
      <w:pPr>
        <w:pStyle w:val="Listparag"/>
        <w:numPr>
          <w:ilvl w:val="0"/>
          <w:numId w:val="0"/>
        </w:numPr>
        <w:ind w:left="502"/>
        <w:rPr>
          <w:rFonts w:ascii="Calibri" w:hAnsi="Calibri" w:cs="Calibri"/>
        </w:rPr>
      </w:pPr>
      <w:r w:rsidRPr="00F445C8">
        <w:rPr>
          <w:rFonts w:ascii="Calibri" w:hAnsi="Calibri" w:cs="Calibri"/>
        </w:rPr>
        <w:t xml:space="preserve">Development of </w:t>
      </w:r>
      <w:r w:rsidR="002F12BA" w:rsidRPr="00F445C8">
        <w:rPr>
          <w:rFonts w:ascii="Calibri" w:hAnsi="Calibri" w:cs="Calibri"/>
        </w:rPr>
        <w:t xml:space="preserve">knowledge </w:t>
      </w:r>
      <w:r w:rsidRPr="00F445C8">
        <w:rPr>
          <w:rFonts w:ascii="Calibri" w:hAnsi="Calibri" w:cs="Calibri"/>
        </w:rPr>
        <w:t>benefit</w:t>
      </w:r>
      <w:r w:rsidR="00DB491F" w:rsidRPr="00F445C8">
        <w:rPr>
          <w:rFonts w:ascii="Calibri" w:hAnsi="Calibri" w:cs="Calibri"/>
        </w:rPr>
        <w:t xml:space="preserve">s </w:t>
      </w:r>
      <w:r w:rsidRPr="00F445C8">
        <w:rPr>
          <w:rFonts w:ascii="Calibri" w:hAnsi="Calibri" w:cs="Calibri"/>
        </w:rPr>
        <w:t>both employees and employers</w:t>
      </w:r>
      <w:r w:rsidR="00A9763C" w:rsidRPr="00F445C8">
        <w:rPr>
          <w:rFonts w:ascii="Calibri" w:hAnsi="Calibri" w:cs="Calibri"/>
        </w:rPr>
        <w:t xml:space="preserve"> (</w:t>
      </w:r>
      <w:proofErr w:type="spellStart"/>
      <w:r w:rsidR="00A9763C" w:rsidRPr="00F445C8">
        <w:rPr>
          <w:rFonts w:ascii="Calibri" w:hAnsi="Calibri" w:cs="Calibri"/>
        </w:rPr>
        <w:t>Hastwell</w:t>
      </w:r>
      <w:proofErr w:type="spellEnd"/>
      <w:r w:rsidR="00A9763C" w:rsidRPr="00F445C8">
        <w:rPr>
          <w:rFonts w:ascii="Calibri" w:hAnsi="Calibri" w:cs="Calibri"/>
        </w:rPr>
        <w:t>, 2025)</w:t>
      </w:r>
      <w:r w:rsidR="002F12BA" w:rsidRPr="00F445C8">
        <w:rPr>
          <w:rFonts w:ascii="Calibri" w:hAnsi="Calibri" w:cs="Calibri"/>
        </w:rPr>
        <w:t>. Inter Luxe Hotel Group</w:t>
      </w:r>
      <w:r w:rsidR="00FD4545" w:rsidRPr="00F445C8">
        <w:rPr>
          <w:rFonts w:ascii="Calibri" w:hAnsi="Calibri" w:cs="Calibri"/>
        </w:rPr>
        <w:t xml:space="preserve"> must provide opportunities for individuals to </w:t>
      </w:r>
      <w:r w:rsidR="007B1C75" w:rsidRPr="00F445C8">
        <w:rPr>
          <w:rFonts w:ascii="Calibri" w:hAnsi="Calibri" w:cs="Calibri"/>
        </w:rPr>
        <w:t>enhance</w:t>
      </w:r>
      <w:r w:rsidR="00814375" w:rsidRPr="00F445C8">
        <w:rPr>
          <w:rFonts w:ascii="Calibri" w:hAnsi="Calibri" w:cs="Calibri"/>
        </w:rPr>
        <w:t xml:space="preserve"> their customer service </w:t>
      </w:r>
      <w:r w:rsidR="00A9763C" w:rsidRPr="00F445C8">
        <w:rPr>
          <w:rFonts w:ascii="Calibri" w:hAnsi="Calibri" w:cs="Calibri"/>
        </w:rPr>
        <w:t>knowledge</w:t>
      </w:r>
      <w:r w:rsidR="00890737" w:rsidRPr="00F445C8">
        <w:rPr>
          <w:rFonts w:ascii="Calibri" w:hAnsi="Calibri" w:cs="Calibri"/>
        </w:rPr>
        <w:t>. They should</w:t>
      </w:r>
      <w:r w:rsidR="00DB491F" w:rsidRPr="00F445C8">
        <w:rPr>
          <w:rFonts w:ascii="Calibri" w:hAnsi="Calibri" w:cs="Calibri"/>
        </w:rPr>
        <w:t xml:space="preserve"> offer</w:t>
      </w:r>
      <w:r w:rsidR="00BD776B" w:rsidRPr="00F445C8">
        <w:rPr>
          <w:rFonts w:ascii="Calibri" w:hAnsi="Calibri" w:cs="Calibri"/>
        </w:rPr>
        <w:t xml:space="preserve"> </w:t>
      </w:r>
      <w:r w:rsidR="00814375" w:rsidRPr="00F445C8">
        <w:rPr>
          <w:rFonts w:ascii="Calibri" w:hAnsi="Calibri" w:cs="Calibri"/>
        </w:rPr>
        <w:t xml:space="preserve">opportunities to achieve any necessary </w:t>
      </w:r>
      <w:r w:rsidR="002E19F2" w:rsidRPr="00F445C8">
        <w:rPr>
          <w:rFonts w:ascii="Calibri" w:hAnsi="Calibri" w:cs="Calibri"/>
        </w:rPr>
        <w:t>qualifications</w:t>
      </w:r>
      <w:r w:rsidR="00A9763C" w:rsidRPr="00F445C8">
        <w:rPr>
          <w:rFonts w:ascii="Calibri" w:hAnsi="Calibri" w:cs="Calibri"/>
        </w:rPr>
        <w:t xml:space="preserve">, </w:t>
      </w:r>
      <w:r w:rsidR="00F87C49" w:rsidRPr="00F445C8">
        <w:rPr>
          <w:rFonts w:ascii="Calibri" w:hAnsi="Calibri" w:cs="Calibri"/>
        </w:rPr>
        <w:t>such as</w:t>
      </w:r>
      <w:r w:rsidR="00DB491F" w:rsidRPr="00F445C8">
        <w:rPr>
          <w:rFonts w:ascii="Calibri" w:hAnsi="Calibri" w:cs="Calibri"/>
        </w:rPr>
        <w:t xml:space="preserve"> a </w:t>
      </w:r>
      <w:r w:rsidR="002E19F2" w:rsidRPr="00F445C8">
        <w:rPr>
          <w:rFonts w:ascii="Calibri" w:hAnsi="Calibri" w:cs="Calibri"/>
        </w:rPr>
        <w:t xml:space="preserve">level two </w:t>
      </w:r>
      <w:r w:rsidR="00BD776B" w:rsidRPr="00F445C8">
        <w:rPr>
          <w:rFonts w:ascii="Calibri" w:hAnsi="Calibri" w:cs="Calibri"/>
        </w:rPr>
        <w:t>F</w:t>
      </w:r>
      <w:r w:rsidR="002E19F2" w:rsidRPr="00F445C8">
        <w:rPr>
          <w:rFonts w:ascii="Calibri" w:hAnsi="Calibri" w:cs="Calibri"/>
        </w:rPr>
        <w:t xml:space="preserve">ood and </w:t>
      </w:r>
      <w:r w:rsidR="00BD776B" w:rsidRPr="00F445C8">
        <w:rPr>
          <w:rFonts w:ascii="Calibri" w:hAnsi="Calibri" w:cs="Calibri"/>
        </w:rPr>
        <w:t>H</w:t>
      </w:r>
      <w:r w:rsidR="002E19F2" w:rsidRPr="00F445C8">
        <w:rPr>
          <w:rFonts w:ascii="Calibri" w:hAnsi="Calibri" w:cs="Calibri"/>
        </w:rPr>
        <w:t xml:space="preserve">ygiene certificate. </w:t>
      </w:r>
      <w:r w:rsidR="00320DE9" w:rsidRPr="00F445C8">
        <w:rPr>
          <w:rFonts w:ascii="Calibri" w:hAnsi="Calibri" w:cs="Calibri"/>
        </w:rPr>
        <w:t xml:space="preserve">Having training and knowledge can </w:t>
      </w:r>
      <w:r w:rsidR="003C4139" w:rsidRPr="00F445C8">
        <w:rPr>
          <w:rFonts w:ascii="Calibri" w:hAnsi="Calibri" w:cs="Calibri"/>
        </w:rPr>
        <w:t xml:space="preserve">increase </w:t>
      </w:r>
      <w:r w:rsidR="00320DE9" w:rsidRPr="00F445C8">
        <w:rPr>
          <w:rFonts w:ascii="Calibri" w:hAnsi="Calibri" w:cs="Calibri"/>
        </w:rPr>
        <w:t>th</w:t>
      </w:r>
      <w:r w:rsidR="00AA4F2C" w:rsidRPr="00F445C8">
        <w:rPr>
          <w:rFonts w:ascii="Calibri" w:hAnsi="Calibri" w:cs="Calibri"/>
        </w:rPr>
        <w:t xml:space="preserve">e </w:t>
      </w:r>
      <w:r w:rsidR="00320DE9" w:rsidRPr="00F445C8">
        <w:rPr>
          <w:rFonts w:ascii="Calibri" w:hAnsi="Calibri" w:cs="Calibri"/>
        </w:rPr>
        <w:t xml:space="preserve">confidence of the </w:t>
      </w:r>
      <w:r w:rsidR="00510581" w:rsidRPr="00F445C8">
        <w:rPr>
          <w:rFonts w:ascii="Calibri" w:hAnsi="Calibri" w:cs="Calibri"/>
        </w:rPr>
        <w:t xml:space="preserve">graduate </w:t>
      </w:r>
      <w:r w:rsidR="0084777B" w:rsidRPr="00F445C8">
        <w:rPr>
          <w:rFonts w:ascii="Calibri" w:hAnsi="Calibri" w:cs="Calibri"/>
        </w:rPr>
        <w:t>trainee</w:t>
      </w:r>
      <w:r w:rsidR="00AA4F2C" w:rsidRPr="00F445C8">
        <w:rPr>
          <w:rFonts w:ascii="Calibri" w:hAnsi="Calibri" w:cs="Calibri"/>
        </w:rPr>
        <w:t>s</w:t>
      </w:r>
      <w:r w:rsidR="0084777B" w:rsidRPr="00F445C8">
        <w:rPr>
          <w:rFonts w:ascii="Calibri" w:hAnsi="Calibri" w:cs="Calibri"/>
        </w:rPr>
        <w:t xml:space="preserve"> and</w:t>
      </w:r>
      <w:r w:rsidR="00510581" w:rsidRPr="00F445C8">
        <w:rPr>
          <w:rFonts w:ascii="Calibri" w:hAnsi="Calibri" w:cs="Calibri"/>
        </w:rPr>
        <w:t xml:space="preserve"> </w:t>
      </w:r>
      <w:r w:rsidR="00B91133" w:rsidRPr="00F445C8">
        <w:rPr>
          <w:rFonts w:ascii="Calibri" w:hAnsi="Calibri" w:cs="Calibri"/>
        </w:rPr>
        <w:t>lead to</w:t>
      </w:r>
      <w:r w:rsidR="00510581" w:rsidRPr="00F445C8">
        <w:rPr>
          <w:rFonts w:ascii="Calibri" w:hAnsi="Calibri" w:cs="Calibri"/>
        </w:rPr>
        <w:t xml:space="preserve"> improved job satisfaction and </w:t>
      </w:r>
      <w:r w:rsidR="0084777B" w:rsidRPr="00F445C8">
        <w:rPr>
          <w:rFonts w:ascii="Calibri" w:hAnsi="Calibri" w:cs="Calibri"/>
        </w:rPr>
        <w:t>skills</w:t>
      </w:r>
      <w:r w:rsidR="001946D8" w:rsidRPr="00F445C8">
        <w:rPr>
          <w:rFonts w:ascii="Calibri" w:hAnsi="Calibri" w:cs="Calibri"/>
        </w:rPr>
        <w:t xml:space="preserve">. </w:t>
      </w:r>
      <w:proofErr w:type="gramStart"/>
      <w:r w:rsidR="001946D8" w:rsidRPr="00F445C8">
        <w:rPr>
          <w:rFonts w:ascii="Calibri" w:hAnsi="Calibri" w:cs="Calibri"/>
        </w:rPr>
        <w:t>This</w:t>
      </w:r>
      <w:r w:rsidR="005F5AD5" w:rsidRPr="00F445C8">
        <w:rPr>
          <w:rFonts w:ascii="Calibri" w:hAnsi="Calibri" w:cs="Calibri"/>
        </w:rPr>
        <w:t xml:space="preserve"> benefit</w:t>
      </w:r>
      <w:r w:rsidR="001946D8" w:rsidRPr="00F445C8">
        <w:rPr>
          <w:rFonts w:ascii="Calibri" w:hAnsi="Calibri" w:cs="Calibri"/>
        </w:rPr>
        <w:t>s</w:t>
      </w:r>
      <w:proofErr w:type="gramEnd"/>
      <w:r w:rsidR="001946D8" w:rsidRPr="00F445C8">
        <w:rPr>
          <w:rFonts w:ascii="Calibri" w:hAnsi="Calibri" w:cs="Calibri"/>
        </w:rPr>
        <w:t xml:space="preserve"> </w:t>
      </w:r>
      <w:r w:rsidR="0084777B" w:rsidRPr="00F445C8">
        <w:rPr>
          <w:rFonts w:ascii="Calibri" w:hAnsi="Calibri" w:cs="Calibri"/>
        </w:rPr>
        <w:t>Inter Luxe Hotel Group</w:t>
      </w:r>
      <w:r w:rsidR="005F5AD5" w:rsidRPr="00F445C8">
        <w:rPr>
          <w:rFonts w:ascii="Calibri" w:hAnsi="Calibri" w:cs="Calibri"/>
        </w:rPr>
        <w:t xml:space="preserve"> </w:t>
      </w:r>
      <w:r w:rsidR="00806574" w:rsidRPr="00F445C8">
        <w:rPr>
          <w:rFonts w:ascii="Calibri" w:hAnsi="Calibri" w:cs="Calibri"/>
        </w:rPr>
        <w:t>through</w:t>
      </w:r>
      <w:r w:rsidR="00FD0FA5" w:rsidRPr="00F445C8">
        <w:rPr>
          <w:rFonts w:ascii="Calibri" w:hAnsi="Calibri" w:cs="Calibri"/>
        </w:rPr>
        <w:t xml:space="preserve"> </w:t>
      </w:r>
      <w:r w:rsidR="00C5597B" w:rsidRPr="00F445C8">
        <w:rPr>
          <w:rFonts w:ascii="Calibri" w:hAnsi="Calibri" w:cs="Calibri"/>
        </w:rPr>
        <w:t>enhanced</w:t>
      </w:r>
      <w:r w:rsidR="00FD0FA5" w:rsidRPr="00F445C8">
        <w:rPr>
          <w:rFonts w:ascii="Calibri" w:hAnsi="Calibri" w:cs="Calibri"/>
        </w:rPr>
        <w:t xml:space="preserve"> customer service</w:t>
      </w:r>
      <w:r w:rsidR="009A0132" w:rsidRPr="00F445C8">
        <w:rPr>
          <w:rFonts w:ascii="Calibri" w:hAnsi="Calibri" w:cs="Calibri"/>
        </w:rPr>
        <w:t xml:space="preserve"> and</w:t>
      </w:r>
      <w:r w:rsidR="00FD0FA5" w:rsidRPr="00F445C8">
        <w:rPr>
          <w:rFonts w:ascii="Calibri" w:hAnsi="Calibri" w:cs="Calibri"/>
        </w:rPr>
        <w:t xml:space="preserve"> satisfaction</w:t>
      </w:r>
      <w:r w:rsidR="00B91133" w:rsidRPr="00F445C8">
        <w:rPr>
          <w:rFonts w:ascii="Calibri" w:hAnsi="Calibri" w:cs="Calibri"/>
        </w:rPr>
        <w:t>,</w:t>
      </w:r>
      <w:r w:rsidR="009A0132" w:rsidRPr="00F445C8">
        <w:rPr>
          <w:rFonts w:ascii="Calibri" w:hAnsi="Calibri" w:cs="Calibri"/>
        </w:rPr>
        <w:t xml:space="preserve"> </w:t>
      </w:r>
      <w:r w:rsidR="00806574" w:rsidRPr="00F445C8">
        <w:rPr>
          <w:rFonts w:ascii="Calibri" w:hAnsi="Calibri" w:cs="Calibri"/>
        </w:rPr>
        <w:t xml:space="preserve">ultimately </w:t>
      </w:r>
      <w:r w:rsidR="009A0132" w:rsidRPr="00F445C8">
        <w:rPr>
          <w:rFonts w:ascii="Calibri" w:hAnsi="Calibri" w:cs="Calibri"/>
        </w:rPr>
        <w:t>increas</w:t>
      </w:r>
      <w:r w:rsidR="00D017FE" w:rsidRPr="00F445C8">
        <w:rPr>
          <w:rFonts w:ascii="Calibri" w:hAnsi="Calibri" w:cs="Calibri"/>
        </w:rPr>
        <w:t>ing</w:t>
      </w:r>
      <w:r w:rsidR="009A0132" w:rsidRPr="00F445C8">
        <w:rPr>
          <w:rFonts w:ascii="Calibri" w:hAnsi="Calibri" w:cs="Calibri"/>
        </w:rPr>
        <w:t xml:space="preserve"> profits</w:t>
      </w:r>
      <w:r w:rsidR="00174692" w:rsidRPr="00F445C8">
        <w:rPr>
          <w:rFonts w:ascii="Calibri" w:hAnsi="Calibri" w:cs="Calibri"/>
        </w:rPr>
        <w:t xml:space="preserve"> (Tomas </w:t>
      </w:r>
      <w:r w:rsidR="00174692" w:rsidRPr="00F445C8">
        <w:rPr>
          <w:rFonts w:ascii="Calibri" w:hAnsi="Calibri" w:cs="Calibri"/>
          <w:i/>
          <w:iCs/>
        </w:rPr>
        <w:t>et al</w:t>
      </w:r>
      <w:r w:rsidR="00174692" w:rsidRPr="00F445C8">
        <w:rPr>
          <w:rFonts w:ascii="Calibri" w:hAnsi="Calibri" w:cs="Calibri"/>
        </w:rPr>
        <w:t>., 2023)</w:t>
      </w:r>
      <w:r w:rsidR="00B51A90" w:rsidRPr="00F445C8">
        <w:rPr>
          <w:rFonts w:ascii="Calibri" w:hAnsi="Calibri" w:cs="Calibri"/>
        </w:rPr>
        <w:t>.</w:t>
      </w:r>
    </w:p>
    <w:p w14:paraId="66B9DC98" w14:textId="02F3FFD4" w:rsidR="00FF7DEB" w:rsidRPr="00F445C8" w:rsidRDefault="00FF7DEB" w:rsidP="00341519">
      <w:pPr>
        <w:pStyle w:val="Listparag"/>
        <w:numPr>
          <w:ilvl w:val="0"/>
          <w:numId w:val="0"/>
        </w:numPr>
        <w:rPr>
          <w:rFonts w:ascii="Calibri" w:hAnsi="Calibri" w:cs="Calibri"/>
        </w:rPr>
      </w:pPr>
    </w:p>
    <w:p w14:paraId="479EA353" w14:textId="77777777" w:rsidR="00FF7DEB" w:rsidRPr="00F445C8" w:rsidRDefault="00FF7DEB" w:rsidP="00341519">
      <w:pPr>
        <w:pStyle w:val="Listparag"/>
        <w:numPr>
          <w:ilvl w:val="0"/>
          <w:numId w:val="0"/>
        </w:numPr>
        <w:rPr>
          <w:rFonts w:ascii="Calibri" w:hAnsi="Calibri" w:cs="Calibri"/>
        </w:rPr>
      </w:pPr>
    </w:p>
    <w:p w14:paraId="6E960A44" w14:textId="40233BDC" w:rsidR="005120AE" w:rsidRPr="00F445C8" w:rsidRDefault="00AB53B9" w:rsidP="005120AE">
      <w:pPr>
        <w:pStyle w:val="Listparag"/>
        <w:rPr>
          <w:rFonts w:ascii="Calibri" w:hAnsi="Calibri" w:cs="Calibri"/>
          <w:b/>
          <w:bCs/>
        </w:rPr>
      </w:pPr>
      <w:r w:rsidRPr="00F445C8">
        <w:rPr>
          <w:rFonts w:ascii="Calibri" w:hAnsi="Calibri" w:cs="Calibri"/>
          <w:b/>
          <w:bCs/>
        </w:rPr>
        <w:t>Describe different types of learning needs and reasons why they arise for the graduate trainee and Inter Luxe Hotel Group. (AC 6.2)</w:t>
      </w:r>
    </w:p>
    <w:p w14:paraId="4FC6CADD" w14:textId="70F083BC" w:rsidR="00B34396" w:rsidRPr="00F445C8" w:rsidRDefault="0060284D" w:rsidP="00B34396">
      <w:pPr>
        <w:pStyle w:val="Listparag"/>
        <w:numPr>
          <w:ilvl w:val="0"/>
          <w:numId w:val="0"/>
        </w:numPr>
        <w:ind w:left="502"/>
        <w:rPr>
          <w:rFonts w:ascii="Calibri" w:hAnsi="Calibri" w:cs="Calibri"/>
        </w:rPr>
      </w:pPr>
      <w:r w:rsidRPr="00F445C8">
        <w:rPr>
          <w:rFonts w:ascii="Calibri" w:hAnsi="Calibri" w:cs="Calibri"/>
        </w:rPr>
        <w:t>Learning needs arise when there is a gap between what someone wants</w:t>
      </w:r>
      <w:r w:rsidR="00912FA0" w:rsidRPr="00F445C8">
        <w:rPr>
          <w:rFonts w:ascii="Calibri" w:hAnsi="Calibri" w:cs="Calibri"/>
        </w:rPr>
        <w:t xml:space="preserve"> </w:t>
      </w:r>
      <w:r w:rsidRPr="00F445C8">
        <w:rPr>
          <w:rFonts w:ascii="Calibri" w:hAnsi="Calibri" w:cs="Calibri"/>
        </w:rPr>
        <w:t xml:space="preserve">or is required to do, and what they can do (Waite </w:t>
      </w:r>
      <w:r w:rsidRPr="00F445C8">
        <w:rPr>
          <w:rFonts w:ascii="Calibri" w:hAnsi="Calibri" w:cs="Calibri"/>
          <w:i/>
          <w:iCs/>
        </w:rPr>
        <w:t>et al</w:t>
      </w:r>
      <w:r w:rsidRPr="00F445C8">
        <w:rPr>
          <w:rFonts w:ascii="Calibri" w:hAnsi="Calibri" w:cs="Calibri"/>
        </w:rPr>
        <w:t>., 2021, p.208).</w:t>
      </w:r>
      <w:r w:rsidR="00261FC1" w:rsidRPr="00F445C8">
        <w:rPr>
          <w:rFonts w:ascii="Calibri" w:hAnsi="Calibri" w:cs="Calibri"/>
        </w:rPr>
        <w:t xml:space="preserve"> </w:t>
      </w:r>
      <w:r w:rsidR="0044682E" w:rsidRPr="00F445C8">
        <w:rPr>
          <w:rFonts w:ascii="Calibri" w:hAnsi="Calibri" w:cs="Calibri"/>
        </w:rPr>
        <w:t>To meet learning needs, Inter Luxe Hotel must understand what they are and how they arise. Learning needs include skills upgrading, organisational alignment and adaptation to new technology.</w:t>
      </w:r>
    </w:p>
    <w:p w14:paraId="0281E928" w14:textId="3C09F128" w:rsidR="001714C5" w:rsidRPr="00F445C8" w:rsidRDefault="001714C5" w:rsidP="001714C5">
      <w:pPr>
        <w:pStyle w:val="Listparag"/>
        <w:numPr>
          <w:ilvl w:val="0"/>
          <w:numId w:val="0"/>
        </w:numPr>
        <w:ind w:left="502" w:hanging="360"/>
        <w:rPr>
          <w:rFonts w:ascii="Calibri" w:hAnsi="Calibri" w:cs="Calibri"/>
        </w:rPr>
      </w:pPr>
      <w:r w:rsidRPr="00F445C8">
        <w:rPr>
          <w:rFonts w:ascii="Calibri" w:hAnsi="Calibri" w:cs="Calibri"/>
        </w:rPr>
        <w:tab/>
        <w:t xml:space="preserve">Learning needs can arise </w:t>
      </w:r>
      <w:r w:rsidR="0075147B" w:rsidRPr="00F445C8">
        <w:rPr>
          <w:rFonts w:ascii="Calibri" w:hAnsi="Calibri" w:cs="Calibri"/>
        </w:rPr>
        <w:t>due to organisational change</w:t>
      </w:r>
      <w:r w:rsidR="00B875D2" w:rsidRPr="00F445C8">
        <w:rPr>
          <w:rFonts w:ascii="Calibri" w:hAnsi="Calibri" w:cs="Calibri"/>
        </w:rPr>
        <w:t xml:space="preserve">; </w:t>
      </w:r>
      <w:r w:rsidR="001062C8" w:rsidRPr="00F445C8">
        <w:rPr>
          <w:rFonts w:ascii="Calibri" w:hAnsi="Calibri" w:cs="Calibri"/>
        </w:rPr>
        <w:t xml:space="preserve">these factors can be internal or external. </w:t>
      </w:r>
      <w:r w:rsidR="008C177F" w:rsidRPr="00F445C8">
        <w:rPr>
          <w:rFonts w:ascii="Calibri" w:hAnsi="Calibri" w:cs="Calibri"/>
        </w:rPr>
        <w:t xml:space="preserve">The PESTLE method can </w:t>
      </w:r>
      <w:r w:rsidR="00B80581" w:rsidRPr="00F445C8">
        <w:rPr>
          <w:rFonts w:ascii="Calibri" w:hAnsi="Calibri" w:cs="Calibri"/>
        </w:rPr>
        <w:t xml:space="preserve">be useful </w:t>
      </w:r>
      <w:r w:rsidR="00F0073E" w:rsidRPr="00F445C8">
        <w:rPr>
          <w:rFonts w:ascii="Calibri" w:hAnsi="Calibri" w:cs="Calibri"/>
        </w:rPr>
        <w:t>for</w:t>
      </w:r>
      <w:r w:rsidR="00B80581" w:rsidRPr="00F445C8">
        <w:rPr>
          <w:rFonts w:ascii="Calibri" w:hAnsi="Calibri" w:cs="Calibri"/>
        </w:rPr>
        <w:t xml:space="preserve"> analysing external </w:t>
      </w:r>
      <w:r w:rsidR="00A171FB" w:rsidRPr="00F445C8">
        <w:rPr>
          <w:rFonts w:ascii="Calibri" w:hAnsi="Calibri" w:cs="Calibri"/>
        </w:rPr>
        <w:t>factors</w:t>
      </w:r>
      <w:r w:rsidR="00B80581" w:rsidRPr="00F445C8">
        <w:rPr>
          <w:rFonts w:ascii="Calibri" w:hAnsi="Calibri" w:cs="Calibri"/>
        </w:rPr>
        <w:t xml:space="preserve"> of change</w:t>
      </w:r>
      <w:r w:rsidR="005F4F71" w:rsidRPr="00F445C8">
        <w:rPr>
          <w:rFonts w:ascii="Calibri" w:hAnsi="Calibri" w:cs="Calibri"/>
        </w:rPr>
        <w:t xml:space="preserve"> (CIPD, 2025)</w:t>
      </w:r>
      <w:r w:rsidR="00E5620F" w:rsidRPr="00F445C8">
        <w:rPr>
          <w:rFonts w:ascii="Calibri" w:hAnsi="Calibri" w:cs="Calibri"/>
        </w:rPr>
        <w:t xml:space="preserve">. Inter Luxe Hotel Group </w:t>
      </w:r>
      <w:r w:rsidR="005E244B" w:rsidRPr="00F445C8">
        <w:rPr>
          <w:rFonts w:ascii="Calibri" w:hAnsi="Calibri" w:cs="Calibri"/>
        </w:rPr>
        <w:t>may</w:t>
      </w:r>
      <w:r w:rsidR="00E5620F" w:rsidRPr="00F445C8">
        <w:rPr>
          <w:rFonts w:ascii="Calibri" w:hAnsi="Calibri" w:cs="Calibri"/>
        </w:rPr>
        <w:t xml:space="preserve"> face</w:t>
      </w:r>
      <w:r w:rsidR="00472A14" w:rsidRPr="00F445C8">
        <w:rPr>
          <w:rFonts w:ascii="Calibri" w:hAnsi="Calibri" w:cs="Calibri"/>
        </w:rPr>
        <w:t xml:space="preserve"> </w:t>
      </w:r>
      <w:r w:rsidR="00E5620F" w:rsidRPr="00F445C8">
        <w:rPr>
          <w:rFonts w:ascii="Calibri" w:hAnsi="Calibri" w:cs="Calibri"/>
        </w:rPr>
        <w:t xml:space="preserve">technological advancements, </w:t>
      </w:r>
      <w:r w:rsidR="009902D9" w:rsidRPr="00F445C8">
        <w:rPr>
          <w:rFonts w:ascii="Calibri" w:hAnsi="Calibri" w:cs="Calibri"/>
        </w:rPr>
        <w:t xml:space="preserve">requiring </w:t>
      </w:r>
      <w:r w:rsidR="00E5620F" w:rsidRPr="00F445C8">
        <w:rPr>
          <w:rFonts w:ascii="Calibri" w:hAnsi="Calibri" w:cs="Calibri"/>
        </w:rPr>
        <w:t>staff</w:t>
      </w:r>
      <w:r w:rsidR="009902D9" w:rsidRPr="00F445C8">
        <w:rPr>
          <w:rFonts w:ascii="Calibri" w:hAnsi="Calibri" w:cs="Calibri"/>
        </w:rPr>
        <w:t xml:space="preserve"> to undergo </w:t>
      </w:r>
      <w:r w:rsidR="00E5620F" w:rsidRPr="00F445C8">
        <w:rPr>
          <w:rFonts w:ascii="Calibri" w:hAnsi="Calibri" w:cs="Calibri"/>
        </w:rPr>
        <w:t xml:space="preserve">training. </w:t>
      </w:r>
      <w:r w:rsidR="00FC44C7" w:rsidRPr="00F445C8">
        <w:rPr>
          <w:rFonts w:ascii="Calibri" w:hAnsi="Calibri" w:cs="Calibri"/>
        </w:rPr>
        <w:t xml:space="preserve">Employees may need training on new tills or booking systems, as </w:t>
      </w:r>
      <w:r w:rsidR="00556C7D" w:rsidRPr="00F445C8">
        <w:rPr>
          <w:rFonts w:ascii="Calibri" w:hAnsi="Calibri" w:cs="Calibri"/>
        </w:rPr>
        <w:t xml:space="preserve">knowing </w:t>
      </w:r>
      <w:r w:rsidR="005B63B1" w:rsidRPr="00F445C8">
        <w:rPr>
          <w:rFonts w:ascii="Calibri" w:hAnsi="Calibri" w:cs="Calibri"/>
        </w:rPr>
        <w:t xml:space="preserve">these adaptations </w:t>
      </w:r>
      <w:r w:rsidR="00FC44C7" w:rsidRPr="00F445C8">
        <w:rPr>
          <w:rFonts w:ascii="Calibri" w:hAnsi="Calibri" w:cs="Calibri"/>
        </w:rPr>
        <w:t>can improve efficiency</w:t>
      </w:r>
      <w:r w:rsidR="00271953" w:rsidRPr="00F445C8">
        <w:rPr>
          <w:rFonts w:ascii="Calibri" w:hAnsi="Calibri" w:cs="Calibri"/>
        </w:rPr>
        <w:t>.</w:t>
      </w:r>
      <w:r w:rsidR="00FC44C7" w:rsidRPr="00F445C8">
        <w:rPr>
          <w:rFonts w:ascii="Calibri" w:hAnsi="Calibri" w:cs="Calibri"/>
        </w:rPr>
        <w:t xml:space="preserve"> </w:t>
      </w:r>
      <w:r w:rsidR="00271953" w:rsidRPr="00F445C8">
        <w:rPr>
          <w:rFonts w:ascii="Calibri" w:hAnsi="Calibri" w:cs="Calibri"/>
        </w:rPr>
        <w:t>H</w:t>
      </w:r>
      <w:r w:rsidR="000C061F" w:rsidRPr="00F445C8">
        <w:rPr>
          <w:rFonts w:ascii="Calibri" w:hAnsi="Calibri" w:cs="Calibri"/>
        </w:rPr>
        <w:t xml:space="preserve">aving </w:t>
      </w:r>
      <w:r w:rsidR="00271953" w:rsidRPr="00F445C8">
        <w:rPr>
          <w:rFonts w:ascii="Calibri" w:hAnsi="Calibri" w:cs="Calibri"/>
        </w:rPr>
        <w:t>expertise</w:t>
      </w:r>
      <w:r w:rsidR="000C061F" w:rsidRPr="00F445C8">
        <w:rPr>
          <w:rFonts w:ascii="Calibri" w:hAnsi="Calibri" w:cs="Calibri"/>
        </w:rPr>
        <w:t xml:space="preserve"> </w:t>
      </w:r>
      <w:r w:rsidR="00271953" w:rsidRPr="00F445C8">
        <w:rPr>
          <w:rFonts w:ascii="Calibri" w:hAnsi="Calibri" w:cs="Calibri"/>
        </w:rPr>
        <w:t xml:space="preserve">when </w:t>
      </w:r>
      <w:r w:rsidR="000C061F" w:rsidRPr="00F445C8">
        <w:rPr>
          <w:rFonts w:ascii="Calibri" w:hAnsi="Calibri" w:cs="Calibri"/>
        </w:rPr>
        <w:t>answer</w:t>
      </w:r>
      <w:r w:rsidR="00271953" w:rsidRPr="00F445C8">
        <w:rPr>
          <w:rFonts w:ascii="Calibri" w:hAnsi="Calibri" w:cs="Calibri"/>
        </w:rPr>
        <w:t>ing</w:t>
      </w:r>
      <w:r w:rsidR="000C061F" w:rsidRPr="00F445C8">
        <w:rPr>
          <w:rFonts w:ascii="Calibri" w:hAnsi="Calibri" w:cs="Calibri"/>
        </w:rPr>
        <w:t xml:space="preserve"> questions can</w:t>
      </w:r>
      <w:r w:rsidR="00271953" w:rsidRPr="00F445C8">
        <w:rPr>
          <w:rFonts w:ascii="Calibri" w:hAnsi="Calibri" w:cs="Calibri"/>
        </w:rPr>
        <w:t xml:space="preserve"> also</w:t>
      </w:r>
      <w:r w:rsidR="000C061F" w:rsidRPr="00F445C8">
        <w:rPr>
          <w:rFonts w:ascii="Calibri" w:hAnsi="Calibri" w:cs="Calibri"/>
        </w:rPr>
        <w:t xml:space="preserve"> increase </w:t>
      </w:r>
      <w:r w:rsidR="00FC44C7" w:rsidRPr="00F445C8">
        <w:rPr>
          <w:rFonts w:ascii="Calibri" w:hAnsi="Calibri" w:cs="Calibri"/>
        </w:rPr>
        <w:t xml:space="preserve">customer satisfaction. </w:t>
      </w:r>
    </w:p>
    <w:p w14:paraId="2955F03C" w14:textId="2E77DC3E" w:rsidR="00B85B18" w:rsidRPr="00F445C8" w:rsidRDefault="00D758BB" w:rsidP="001714C5">
      <w:pPr>
        <w:pStyle w:val="Listparag"/>
        <w:numPr>
          <w:ilvl w:val="0"/>
          <w:numId w:val="0"/>
        </w:numPr>
        <w:ind w:left="502" w:hanging="360"/>
        <w:rPr>
          <w:rFonts w:ascii="Calibri" w:hAnsi="Calibri" w:cs="Calibri"/>
        </w:rPr>
      </w:pPr>
      <w:r w:rsidRPr="00F445C8">
        <w:rPr>
          <w:rFonts w:ascii="Calibri" w:hAnsi="Calibri" w:cs="Calibri"/>
        </w:rPr>
        <w:tab/>
        <w:t xml:space="preserve">Skills upgrading </w:t>
      </w:r>
      <w:r w:rsidR="0012531F" w:rsidRPr="00F445C8">
        <w:rPr>
          <w:rFonts w:ascii="Calibri" w:hAnsi="Calibri" w:cs="Calibri"/>
        </w:rPr>
        <w:t xml:space="preserve">occurs </w:t>
      </w:r>
      <w:r w:rsidRPr="00F445C8">
        <w:rPr>
          <w:rFonts w:ascii="Calibri" w:hAnsi="Calibri" w:cs="Calibri"/>
        </w:rPr>
        <w:t>when there are gaps in employees’ knowledge and skills</w:t>
      </w:r>
      <w:r w:rsidR="0012531F" w:rsidRPr="00F445C8">
        <w:rPr>
          <w:rFonts w:ascii="Calibri" w:hAnsi="Calibri" w:cs="Calibri"/>
        </w:rPr>
        <w:t xml:space="preserve">; </w:t>
      </w:r>
      <w:r w:rsidR="006666F1" w:rsidRPr="00F445C8">
        <w:rPr>
          <w:rFonts w:ascii="Calibri" w:hAnsi="Calibri" w:cs="Calibri"/>
        </w:rPr>
        <w:t>therefore</w:t>
      </w:r>
      <w:r w:rsidR="0012531F" w:rsidRPr="00F445C8">
        <w:rPr>
          <w:rFonts w:ascii="Calibri" w:hAnsi="Calibri" w:cs="Calibri"/>
        </w:rPr>
        <w:t>,</w:t>
      </w:r>
      <w:r w:rsidR="006666F1" w:rsidRPr="00F445C8">
        <w:rPr>
          <w:rFonts w:ascii="Calibri" w:hAnsi="Calibri" w:cs="Calibri"/>
        </w:rPr>
        <w:t xml:space="preserve"> learning needs emerge to close </w:t>
      </w:r>
      <w:r w:rsidR="006F5444" w:rsidRPr="00F445C8">
        <w:rPr>
          <w:rFonts w:ascii="Calibri" w:hAnsi="Calibri" w:cs="Calibri"/>
        </w:rPr>
        <w:t xml:space="preserve">any </w:t>
      </w:r>
      <w:r w:rsidR="006666F1" w:rsidRPr="00F445C8">
        <w:rPr>
          <w:rFonts w:ascii="Calibri" w:hAnsi="Calibri" w:cs="Calibri"/>
        </w:rPr>
        <w:t>gaps</w:t>
      </w:r>
      <w:r w:rsidR="00284ED2" w:rsidRPr="00F445C8">
        <w:rPr>
          <w:rFonts w:ascii="Calibri" w:hAnsi="Calibri" w:cs="Calibri"/>
        </w:rPr>
        <w:t xml:space="preserve"> (</w:t>
      </w:r>
      <w:r w:rsidR="00F24153" w:rsidRPr="00F445C8">
        <w:rPr>
          <w:rFonts w:ascii="Calibri" w:hAnsi="Calibri" w:cs="Calibri"/>
        </w:rPr>
        <w:t>Crea</w:t>
      </w:r>
      <w:r w:rsidR="00E6164B" w:rsidRPr="00F445C8">
        <w:rPr>
          <w:rFonts w:ascii="Calibri" w:hAnsi="Calibri" w:cs="Calibri"/>
        </w:rPr>
        <w:t>sey, 2024)</w:t>
      </w:r>
      <w:r w:rsidR="006666F1" w:rsidRPr="00F445C8">
        <w:rPr>
          <w:rFonts w:ascii="Calibri" w:hAnsi="Calibri" w:cs="Calibri"/>
        </w:rPr>
        <w:t xml:space="preserve"> </w:t>
      </w:r>
      <w:r w:rsidR="00730030" w:rsidRPr="00F445C8">
        <w:rPr>
          <w:rFonts w:ascii="Calibri" w:hAnsi="Calibri" w:cs="Calibri"/>
        </w:rPr>
        <w:t>For example,</w:t>
      </w:r>
      <w:r w:rsidR="00222F54" w:rsidRPr="00F445C8">
        <w:rPr>
          <w:rFonts w:ascii="Calibri" w:hAnsi="Calibri" w:cs="Calibri"/>
        </w:rPr>
        <w:t xml:space="preserve"> the graduate trainee job description may specify that they must </w:t>
      </w:r>
      <w:r w:rsidR="006F5444" w:rsidRPr="00F445C8">
        <w:rPr>
          <w:rFonts w:ascii="Calibri" w:hAnsi="Calibri" w:cs="Calibri"/>
        </w:rPr>
        <w:t xml:space="preserve">know </w:t>
      </w:r>
      <w:r w:rsidR="00222F54" w:rsidRPr="00F445C8">
        <w:rPr>
          <w:rFonts w:ascii="Calibri" w:hAnsi="Calibri" w:cs="Calibri"/>
        </w:rPr>
        <w:t xml:space="preserve">all food dishes so they can provide information to </w:t>
      </w:r>
      <w:r w:rsidR="00222F54" w:rsidRPr="00F445C8">
        <w:rPr>
          <w:rFonts w:ascii="Calibri" w:hAnsi="Calibri" w:cs="Calibri"/>
        </w:rPr>
        <w:lastRenderedPageBreak/>
        <w:t>customers when asked</w:t>
      </w:r>
      <w:r w:rsidR="008568A3" w:rsidRPr="00F445C8">
        <w:rPr>
          <w:rFonts w:ascii="Calibri" w:hAnsi="Calibri" w:cs="Calibri"/>
        </w:rPr>
        <w:t>;</w:t>
      </w:r>
      <w:r w:rsidR="00222F54" w:rsidRPr="00F445C8">
        <w:rPr>
          <w:rFonts w:ascii="Calibri" w:hAnsi="Calibri" w:cs="Calibri"/>
        </w:rPr>
        <w:t xml:space="preserve"> therefore</w:t>
      </w:r>
      <w:r w:rsidR="008568A3" w:rsidRPr="00F445C8">
        <w:rPr>
          <w:rFonts w:ascii="Calibri" w:hAnsi="Calibri" w:cs="Calibri"/>
        </w:rPr>
        <w:t>,</w:t>
      </w:r>
      <w:r w:rsidR="00222F54" w:rsidRPr="00F445C8">
        <w:rPr>
          <w:rFonts w:ascii="Calibri" w:hAnsi="Calibri" w:cs="Calibri"/>
        </w:rPr>
        <w:t xml:space="preserve"> Inter Luxe Hotel Group must provide</w:t>
      </w:r>
      <w:r w:rsidR="005C22C1" w:rsidRPr="00F445C8">
        <w:rPr>
          <w:rFonts w:ascii="Calibri" w:hAnsi="Calibri" w:cs="Calibri"/>
        </w:rPr>
        <w:t xml:space="preserve"> training to enhance the trainee’s product knowledge. This ensures they can answer any questions </w:t>
      </w:r>
      <w:r w:rsidR="00513B45" w:rsidRPr="00F445C8">
        <w:rPr>
          <w:rFonts w:ascii="Calibri" w:hAnsi="Calibri" w:cs="Calibri"/>
        </w:rPr>
        <w:t>confidently</w:t>
      </w:r>
      <w:r w:rsidR="008568A3" w:rsidRPr="00F445C8">
        <w:rPr>
          <w:rFonts w:ascii="Calibri" w:hAnsi="Calibri" w:cs="Calibri"/>
        </w:rPr>
        <w:t>, thereby</w:t>
      </w:r>
      <w:r w:rsidR="00AE516A" w:rsidRPr="00F445C8">
        <w:rPr>
          <w:rFonts w:ascii="Calibri" w:hAnsi="Calibri" w:cs="Calibri"/>
        </w:rPr>
        <w:t xml:space="preserve"> improv</w:t>
      </w:r>
      <w:r w:rsidR="008568A3" w:rsidRPr="00F445C8">
        <w:rPr>
          <w:rFonts w:ascii="Calibri" w:hAnsi="Calibri" w:cs="Calibri"/>
        </w:rPr>
        <w:t xml:space="preserve">ing </w:t>
      </w:r>
      <w:r w:rsidR="000902E2" w:rsidRPr="00F445C8">
        <w:rPr>
          <w:rFonts w:ascii="Calibri" w:hAnsi="Calibri" w:cs="Calibri"/>
        </w:rPr>
        <w:t xml:space="preserve">customer experiences and the overall efficiency of the </w:t>
      </w:r>
      <w:r w:rsidR="00513B45" w:rsidRPr="00F445C8">
        <w:rPr>
          <w:rFonts w:ascii="Calibri" w:hAnsi="Calibri" w:cs="Calibri"/>
        </w:rPr>
        <w:t>hotel.</w:t>
      </w:r>
    </w:p>
    <w:p w14:paraId="7447C5F8" w14:textId="6B3A55D5" w:rsidR="006269F7" w:rsidRPr="00F445C8" w:rsidRDefault="00513B45" w:rsidP="00D617C7">
      <w:pPr>
        <w:pStyle w:val="Listparag"/>
        <w:numPr>
          <w:ilvl w:val="0"/>
          <w:numId w:val="0"/>
        </w:numPr>
        <w:ind w:left="502" w:hanging="360"/>
        <w:rPr>
          <w:rFonts w:ascii="Calibri" w:hAnsi="Calibri" w:cs="Calibri"/>
        </w:rPr>
      </w:pPr>
      <w:r w:rsidRPr="00F445C8">
        <w:rPr>
          <w:rFonts w:ascii="Calibri" w:hAnsi="Calibri" w:cs="Calibri"/>
        </w:rPr>
        <w:tab/>
      </w:r>
      <w:r w:rsidR="00A41BDD" w:rsidRPr="00F445C8">
        <w:rPr>
          <w:rFonts w:ascii="Calibri" w:hAnsi="Calibri" w:cs="Calibri"/>
        </w:rPr>
        <w:t>Inter Luxe Hotel Group mu</w:t>
      </w:r>
      <w:r w:rsidR="00BB5E3D" w:rsidRPr="00F445C8">
        <w:rPr>
          <w:rFonts w:ascii="Calibri" w:hAnsi="Calibri" w:cs="Calibri"/>
        </w:rPr>
        <w:t xml:space="preserve">st recognise training needs arise due to changes in laws </w:t>
      </w:r>
      <w:r w:rsidR="0043107A" w:rsidRPr="00F445C8">
        <w:rPr>
          <w:rFonts w:ascii="Calibri" w:hAnsi="Calibri" w:cs="Calibri"/>
        </w:rPr>
        <w:t>and</w:t>
      </w:r>
      <w:r w:rsidR="00BB5E3D" w:rsidRPr="00F445C8">
        <w:rPr>
          <w:rFonts w:ascii="Calibri" w:hAnsi="Calibri" w:cs="Calibri"/>
        </w:rPr>
        <w:t xml:space="preserve"> regulations. </w:t>
      </w:r>
      <w:r w:rsidR="0054628D" w:rsidRPr="00F445C8">
        <w:rPr>
          <w:rFonts w:ascii="Calibri" w:hAnsi="Calibri" w:cs="Calibri"/>
        </w:rPr>
        <w:t>For example, e</w:t>
      </w:r>
      <w:r w:rsidR="00CA2191" w:rsidRPr="00F445C8">
        <w:rPr>
          <w:rFonts w:ascii="Calibri" w:hAnsi="Calibri" w:cs="Calibri"/>
        </w:rPr>
        <w:t>mployees must be aware of the new sexual harassment</w:t>
      </w:r>
      <w:r w:rsidR="000C50A9" w:rsidRPr="00F445C8">
        <w:rPr>
          <w:rFonts w:ascii="Calibri" w:hAnsi="Calibri" w:cs="Calibri"/>
        </w:rPr>
        <w:t xml:space="preserve"> law in the amendment of</w:t>
      </w:r>
      <w:r w:rsidR="00621BA3" w:rsidRPr="00F445C8">
        <w:rPr>
          <w:rFonts w:ascii="Calibri" w:hAnsi="Calibri" w:cs="Calibri"/>
        </w:rPr>
        <w:t xml:space="preserve"> the</w:t>
      </w:r>
      <w:r w:rsidR="000C50A9" w:rsidRPr="00F445C8">
        <w:rPr>
          <w:rFonts w:ascii="Calibri" w:hAnsi="Calibri" w:cs="Calibri"/>
        </w:rPr>
        <w:t xml:space="preserve"> Equality Act 2010</w:t>
      </w:r>
      <w:r w:rsidR="00415B0C" w:rsidRPr="00F445C8">
        <w:rPr>
          <w:rFonts w:ascii="Calibri" w:hAnsi="Calibri" w:cs="Calibri"/>
        </w:rPr>
        <w:t xml:space="preserve"> (CIPD, 2024).</w:t>
      </w:r>
      <w:r w:rsidR="000C50A9" w:rsidRPr="00F445C8">
        <w:rPr>
          <w:rFonts w:ascii="Calibri" w:hAnsi="Calibri" w:cs="Calibri"/>
        </w:rPr>
        <w:t xml:space="preserve"> Inter Luxe Hotel Group</w:t>
      </w:r>
      <w:r w:rsidR="0054628D" w:rsidRPr="00F445C8">
        <w:rPr>
          <w:rFonts w:ascii="Calibri" w:hAnsi="Calibri" w:cs="Calibri"/>
        </w:rPr>
        <w:t xml:space="preserve"> should </w:t>
      </w:r>
      <w:r w:rsidR="000C50A9" w:rsidRPr="00F445C8">
        <w:rPr>
          <w:rFonts w:ascii="Calibri" w:hAnsi="Calibri" w:cs="Calibri"/>
        </w:rPr>
        <w:t>provide training to ensure employees</w:t>
      </w:r>
      <w:r w:rsidR="00D617C7" w:rsidRPr="00F445C8">
        <w:rPr>
          <w:rFonts w:ascii="Calibri" w:hAnsi="Calibri" w:cs="Calibri"/>
        </w:rPr>
        <w:t xml:space="preserve"> understand the regulations and how to report</w:t>
      </w:r>
      <w:r w:rsidR="00C80D7D" w:rsidRPr="00F445C8">
        <w:rPr>
          <w:rFonts w:ascii="Calibri" w:hAnsi="Calibri" w:cs="Calibri"/>
        </w:rPr>
        <w:t xml:space="preserve"> </w:t>
      </w:r>
      <w:r w:rsidR="00415B0C" w:rsidRPr="00F445C8">
        <w:rPr>
          <w:rFonts w:ascii="Calibri" w:hAnsi="Calibri" w:cs="Calibri"/>
        </w:rPr>
        <w:t>accordingly.</w:t>
      </w:r>
    </w:p>
    <w:p w14:paraId="35719CF7" w14:textId="75CB7597" w:rsidR="00D617C7" w:rsidRPr="00F445C8" w:rsidRDefault="00D617C7" w:rsidP="00D617C7">
      <w:pPr>
        <w:pStyle w:val="Listparag"/>
        <w:numPr>
          <w:ilvl w:val="0"/>
          <w:numId w:val="0"/>
        </w:numPr>
        <w:ind w:left="502" w:hanging="360"/>
        <w:rPr>
          <w:rFonts w:ascii="Calibri" w:hAnsi="Calibri" w:cs="Calibri"/>
          <w:szCs w:val="22"/>
        </w:rPr>
      </w:pPr>
    </w:p>
    <w:p w14:paraId="29BEC8BA" w14:textId="77777777" w:rsidR="00FF7DEB" w:rsidRPr="00F445C8" w:rsidRDefault="00FF7DEB" w:rsidP="00D617C7">
      <w:pPr>
        <w:pStyle w:val="Listparag"/>
        <w:numPr>
          <w:ilvl w:val="0"/>
          <w:numId w:val="0"/>
        </w:numPr>
        <w:ind w:left="502" w:hanging="360"/>
        <w:rPr>
          <w:rFonts w:ascii="Calibri" w:hAnsi="Calibri" w:cs="Calibri"/>
          <w:szCs w:val="22"/>
        </w:rPr>
      </w:pPr>
    </w:p>
    <w:p w14:paraId="1B7D2C34" w14:textId="0006070A" w:rsidR="00C955BE" w:rsidRPr="00F445C8" w:rsidRDefault="00AB53B9" w:rsidP="00C955BE">
      <w:pPr>
        <w:pStyle w:val="Listparag"/>
        <w:rPr>
          <w:rFonts w:ascii="Calibri" w:hAnsi="Calibri" w:cs="Calibri"/>
          <w:b/>
          <w:bCs/>
          <w:szCs w:val="22"/>
        </w:rPr>
      </w:pPr>
      <w:r w:rsidRPr="00F445C8">
        <w:rPr>
          <w:rFonts w:ascii="Calibri" w:hAnsi="Calibri" w:cs="Calibri"/>
          <w:b/>
          <w:bCs/>
          <w:szCs w:val="22"/>
        </w:rPr>
        <w:t xml:space="preserve">Summarise different face-to-face and blended learning and development approaches, </w:t>
      </w:r>
      <w:r w:rsidRPr="00F445C8" w:rsidDel="008F5A54">
        <w:rPr>
          <w:rFonts w:ascii="Calibri" w:hAnsi="Calibri" w:cs="Calibri"/>
          <w:b/>
          <w:bCs/>
          <w:szCs w:val="22"/>
        </w:rPr>
        <w:t>including</w:t>
      </w:r>
      <w:r w:rsidRPr="00F445C8">
        <w:rPr>
          <w:rFonts w:ascii="Calibri" w:hAnsi="Calibri" w:cs="Calibri"/>
          <w:b/>
          <w:bCs/>
          <w:szCs w:val="22"/>
        </w:rPr>
        <w:t xml:space="preserve"> facilitation; training; coaching; and mentoring that you could use when developing the graduate trainee. (AC 6.3</w:t>
      </w:r>
      <w:r w:rsidR="007465EE" w:rsidRPr="00F445C8">
        <w:rPr>
          <w:rFonts w:ascii="Calibri" w:hAnsi="Calibri" w:cs="Calibri"/>
          <w:b/>
          <w:bCs/>
          <w:szCs w:val="22"/>
        </w:rPr>
        <w:t>)</w:t>
      </w:r>
    </w:p>
    <w:p w14:paraId="6093601B" w14:textId="08B98E9D" w:rsidR="00C955BE" w:rsidRPr="00F445C8" w:rsidRDefault="00C955BE" w:rsidP="00C955BE">
      <w:pPr>
        <w:pStyle w:val="Listparag"/>
        <w:numPr>
          <w:ilvl w:val="0"/>
          <w:numId w:val="0"/>
        </w:numPr>
        <w:ind w:left="502"/>
        <w:rPr>
          <w:rFonts w:ascii="Calibri" w:hAnsi="Calibri" w:cs="Calibri"/>
        </w:rPr>
      </w:pPr>
      <w:r w:rsidRPr="00F445C8">
        <w:rPr>
          <w:rFonts w:ascii="Calibri" w:hAnsi="Calibri" w:cs="Calibri"/>
          <w:szCs w:val="22"/>
        </w:rPr>
        <w:t xml:space="preserve">Once learning needs </w:t>
      </w:r>
      <w:r w:rsidR="00D11733" w:rsidRPr="00F445C8">
        <w:rPr>
          <w:rFonts w:ascii="Calibri" w:hAnsi="Calibri" w:cs="Calibri"/>
          <w:szCs w:val="22"/>
        </w:rPr>
        <w:t xml:space="preserve">of the graduate trainees </w:t>
      </w:r>
      <w:r w:rsidRPr="00F445C8">
        <w:rPr>
          <w:rFonts w:ascii="Calibri" w:hAnsi="Calibri" w:cs="Calibri"/>
          <w:szCs w:val="22"/>
        </w:rPr>
        <w:t xml:space="preserve">are clarified, a combination of face-to-face and blended learning approaches can be used to address them </w:t>
      </w:r>
      <w:r w:rsidRPr="00F445C8">
        <w:rPr>
          <w:rFonts w:ascii="Calibri" w:hAnsi="Calibri" w:cs="Calibri"/>
        </w:rPr>
        <w:t xml:space="preserve">(Waite </w:t>
      </w:r>
      <w:r w:rsidRPr="00F445C8">
        <w:rPr>
          <w:rFonts w:ascii="Calibri" w:hAnsi="Calibri" w:cs="Calibri"/>
          <w:i/>
          <w:iCs/>
        </w:rPr>
        <w:t>et al</w:t>
      </w:r>
      <w:r w:rsidRPr="00F445C8">
        <w:rPr>
          <w:rFonts w:ascii="Calibri" w:hAnsi="Calibri" w:cs="Calibri"/>
        </w:rPr>
        <w:t>., 2021, p.211).</w:t>
      </w:r>
    </w:p>
    <w:p w14:paraId="075168DC" w14:textId="40D46DC6" w:rsidR="00816EFA" w:rsidRPr="00F445C8" w:rsidRDefault="00D11733" w:rsidP="00816EFA">
      <w:pPr>
        <w:pStyle w:val="Listparag"/>
        <w:numPr>
          <w:ilvl w:val="0"/>
          <w:numId w:val="0"/>
        </w:numPr>
        <w:ind w:left="502"/>
        <w:rPr>
          <w:rFonts w:ascii="Calibri" w:hAnsi="Calibri" w:cs="Calibri"/>
        </w:rPr>
      </w:pPr>
      <w:r w:rsidRPr="00F445C8">
        <w:rPr>
          <w:rFonts w:ascii="Calibri" w:hAnsi="Calibri" w:cs="Calibri"/>
        </w:rPr>
        <w:t xml:space="preserve">Facilitation </w:t>
      </w:r>
      <w:r w:rsidR="00C04D64" w:rsidRPr="00F445C8">
        <w:rPr>
          <w:rFonts w:ascii="Calibri" w:hAnsi="Calibri" w:cs="Calibri"/>
        </w:rPr>
        <w:t>focuses</w:t>
      </w:r>
      <w:r w:rsidRPr="00F445C8">
        <w:rPr>
          <w:rFonts w:ascii="Calibri" w:hAnsi="Calibri" w:cs="Calibri"/>
        </w:rPr>
        <w:t xml:space="preserve"> on guiding group</w:t>
      </w:r>
      <w:r w:rsidR="00C04D64" w:rsidRPr="00F445C8">
        <w:rPr>
          <w:rFonts w:ascii="Calibri" w:hAnsi="Calibri" w:cs="Calibri"/>
        </w:rPr>
        <w:t>s</w:t>
      </w:r>
      <w:r w:rsidRPr="00F445C8">
        <w:rPr>
          <w:rFonts w:ascii="Calibri" w:hAnsi="Calibri" w:cs="Calibri"/>
        </w:rPr>
        <w:t xml:space="preserve"> of individuals, where the facilitator leads workshops and discussions </w:t>
      </w:r>
      <w:r w:rsidR="00FE5B15" w:rsidRPr="00F445C8">
        <w:rPr>
          <w:rFonts w:ascii="Calibri" w:hAnsi="Calibri" w:cs="Calibri"/>
        </w:rPr>
        <w:t>help</w:t>
      </w:r>
      <w:r w:rsidRPr="00F445C8">
        <w:rPr>
          <w:rFonts w:ascii="Calibri" w:hAnsi="Calibri" w:cs="Calibri"/>
        </w:rPr>
        <w:t xml:space="preserve"> the group achieve their goals (Smart, 2024). Graduate trainees would be encouraged to collaborate and share knowledge among themselves, while the facilitator</w:t>
      </w:r>
      <w:r w:rsidR="007A6654" w:rsidRPr="00F445C8">
        <w:rPr>
          <w:rFonts w:ascii="Calibri" w:hAnsi="Calibri" w:cs="Calibri"/>
        </w:rPr>
        <w:t xml:space="preserve"> provides basic guidance. In a face-to-face setting, the graduate trainees can build better working relationships due to the access of nonverbal cues</w:t>
      </w:r>
      <w:r w:rsidR="00245492" w:rsidRPr="00F445C8">
        <w:rPr>
          <w:rFonts w:ascii="Calibri" w:hAnsi="Calibri" w:cs="Calibri"/>
        </w:rPr>
        <w:t xml:space="preserve">, </w:t>
      </w:r>
      <w:r w:rsidR="007A6654" w:rsidRPr="00F445C8">
        <w:rPr>
          <w:rFonts w:ascii="Calibri" w:hAnsi="Calibri" w:cs="Calibri"/>
        </w:rPr>
        <w:t>which is important for building a positive culture</w:t>
      </w:r>
      <w:r w:rsidR="00DC0BD7" w:rsidRPr="00F445C8">
        <w:rPr>
          <w:rFonts w:ascii="Calibri" w:hAnsi="Calibri" w:cs="Calibri"/>
        </w:rPr>
        <w:t xml:space="preserve"> and</w:t>
      </w:r>
      <w:r w:rsidR="007A6654" w:rsidRPr="00F445C8">
        <w:rPr>
          <w:rFonts w:ascii="Calibri" w:hAnsi="Calibri" w:cs="Calibri"/>
        </w:rPr>
        <w:t xml:space="preserve"> increasing retention </w:t>
      </w:r>
      <w:r w:rsidR="00816EFA" w:rsidRPr="00F445C8">
        <w:rPr>
          <w:rFonts w:ascii="Calibri" w:hAnsi="Calibri" w:cs="Calibri"/>
        </w:rPr>
        <w:t>(Avec Coeur HR, 2025)</w:t>
      </w:r>
      <w:r w:rsidR="00DC0BD7" w:rsidRPr="00F445C8">
        <w:rPr>
          <w:rFonts w:ascii="Calibri" w:hAnsi="Calibri" w:cs="Calibri"/>
        </w:rPr>
        <w:t>.</w:t>
      </w:r>
      <w:r w:rsidR="00816EFA" w:rsidRPr="00F445C8">
        <w:rPr>
          <w:rFonts w:ascii="Calibri" w:hAnsi="Calibri" w:cs="Calibri"/>
        </w:rPr>
        <w:t xml:space="preserve"> </w:t>
      </w:r>
      <w:r w:rsidR="007A6654" w:rsidRPr="00F445C8">
        <w:rPr>
          <w:rFonts w:ascii="Calibri" w:hAnsi="Calibri" w:cs="Calibri"/>
        </w:rPr>
        <w:t xml:space="preserve">Blended learning could include video conferencing </w:t>
      </w:r>
      <w:r w:rsidR="00DC0BD7" w:rsidRPr="00F445C8">
        <w:rPr>
          <w:rFonts w:ascii="Calibri" w:hAnsi="Calibri" w:cs="Calibri"/>
        </w:rPr>
        <w:t xml:space="preserve">on </w:t>
      </w:r>
      <w:r w:rsidR="00EE5A9A" w:rsidRPr="00F445C8">
        <w:rPr>
          <w:rFonts w:ascii="Calibri" w:hAnsi="Calibri" w:cs="Calibri"/>
        </w:rPr>
        <w:t>zoom and allows</w:t>
      </w:r>
      <w:r w:rsidR="00816EFA" w:rsidRPr="00F445C8">
        <w:rPr>
          <w:rFonts w:ascii="Calibri" w:hAnsi="Calibri" w:cs="Calibri"/>
        </w:rPr>
        <w:t xml:space="preserve"> incorpor</w:t>
      </w:r>
      <w:r w:rsidR="00EE5A9A" w:rsidRPr="00F445C8">
        <w:rPr>
          <w:rFonts w:ascii="Calibri" w:hAnsi="Calibri" w:cs="Calibri"/>
        </w:rPr>
        <w:t>ation of</w:t>
      </w:r>
      <w:r w:rsidR="00816EFA" w:rsidRPr="00F445C8">
        <w:rPr>
          <w:rFonts w:ascii="Calibri" w:hAnsi="Calibri" w:cs="Calibri"/>
        </w:rPr>
        <w:t xml:space="preserve"> asynchronous tools such as online forums.</w:t>
      </w:r>
    </w:p>
    <w:p w14:paraId="299F95BA" w14:textId="3151C5CE" w:rsidR="00816EFA" w:rsidRPr="00F445C8" w:rsidRDefault="00C955BE" w:rsidP="007465EE">
      <w:pPr>
        <w:pStyle w:val="Listparag"/>
        <w:numPr>
          <w:ilvl w:val="0"/>
          <w:numId w:val="0"/>
        </w:numPr>
        <w:ind w:left="502"/>
        <w:rPr>
          <w:rFonts w:ascii="Calibri" w:hAnsi="Calibri" w:cs="Calibri"/>
        </w:rPr>
      </w:pPr>
      <w:r w:rsidRPr="00F445C8">
        <w:rPr>
          <w:rFonts w:ascii="Calibri" w:hAnsi="Calibri" w:cs="Calibri"/>
        </w:rPr>
        <w:t>Training</w:t>
      </w:r>
      <w:r w:rsidR="00816EFA" w:rsidRPr="00F445C8">
        <w:rPr>
          <w:rFonts w:ascii="Calibri" w:hAnsi="Calibri" w:cs="Calibri"/>
        </w:rPr>
        <w:t xml:space="preserve"> </w:t>
      </w:r>
      <w:r w:rsidR="00EE5A9A" w:rsidRPr="00F445C8">
        <w:rPr>
          <w:rFonts w:ascii="Calibri" w:hAnsi="Calibri" w:cs="Calibri"/>
        </w:rPr>
        <w:t xml:space="preserve">enables </w:t>
      </w:r>
      <w:r w:rsidR="00816EFA" w:rsidRPr="00F445C8">
        <w:rPr>
          <w:rFonts w:ascii="Calibri" w:hAnsi="Calibri" w:cs="Calibri"/>
        </w:rPr>
        <w:t xml:space="preserve">experienced employees to </w:t>
      </w:r>
      <w:r w:rsidR="001113E9" w:rsidRPr="00F445C8">
        <w:rPr>
          <w:rFonts w:ascii="Calibri" w:hAnsi="Calibri" w:cs="Calibri"/>
        </w:rPr>
        <w:t>transfer</w:t>
      </w:r>
      <w:r w:rsidR="00816EFA" w:rsidRPr="00F445C8">
        <w:rPr>
          <w:rFonts w:ascii="Calibri" w:hAnsi="Calibri" w:cs="Calibri"/>
        </w:rPr>
        <w:t xml:space="preserve"> their knowledge to the graduate trainees using a structured, hands-on </w:t>
      </w:r>
      <w:r w:rsidR="00A94BBA" w:rsidRPr="00F445C8">
        <w:rPr>
          <w:rFonts w:ascii="Calibri" w:hAnsi="Calibri" w:cs="Calibri"/>
        </w:rPr>
        <w:t>approach</w:t>
      </w:r>
      <w:r w:rsidR="007465EE" w:rsidRPr="00F445C8">
        <w:rPr>
          <w:rFonts w:ascii="Calibri" w:hAnsi="Calibri" w:cs="Calibri"/>
        </w:rPr>
        <w:t xml:space="preserve"> </w:t>
      </w:r>
      <w:r w:rsidR="00E47834" w:rsidRPr="00F445C8">
        <w:rPr>
          <w:rFonts w:ascii="Calibri" w:hAnsi="Calibri" w:cs="Calibri"/>
        </w:rPr>
        <w:t>ensuring</w:t>
      </w:r>
      <w:r w:rsidR="007465EE" w:rsidRPr="00F445C8">
        <w:rPr>
          <w:rFonts w:ascii="Calibri" w:hAnsi="Calibri" w:cs="Calibri"/>
        </w:rPr>
        <w:t xml:space="preserve"> the trainees learn the necessary skills for their role (Gupta, 2025). Face-to-face, synchronous training allows for immediate feedback for improvement. Blended learning approaches include asynchronous training videos or synchronous webinars.</w:t>
      </w:r>
    </w:p>
    <w:p w14:paraId="337CA2CE" w14:textId="32DE5333" w:rsidR="00C955BE" w:rsidRPr="00F445C8" w:rsidRDefault="00C955BE" w:rsidP="00C955BE">
      <w:pPr>
        <w:pStyle w:val="Listparag"/>
        <w:numPr>
          <w:ilvl w:val="0"/>
          <w:numId w:val="0"/>
        </w:numPr>
        <w:ind w:left="502"/>
        <w:rPr>
          <w:rFonts w:ascii="Calibri" w:hAnsi="Calibri" w:cs="Calibri"/>
        </w:rPr>
      </w:pPr>
      <w:r w:rsidRPr="00F445C8">
        <w:rPr>
          <w:rFonts w:ascii="Calibri" w:hAnsi="Calibri" w:cs="Calibri"/>
        </w:rPr>
        <w:t>Coaching</w:t>
      </w:r>
      <w:r w:rsidR="007465EE" w:rsidRPr="00F445C8">
        <w:rPr>
          <w:rFonts w:ascii="Calibri" w:hAnsi="Calibri" w:cs="Calibri"/>
        </w:rPr>
        <w:t xml:space="preserve"> is ‘unlocking people’s potential to maximise their own performance’ by helping them learn, rather than teaching them (Whitmore, 1992).</w:t>
      </w:r>
      <w:r w:rsidR="007E734A" w:rsidRPr="00F445C8">
        <w:rPr>
          <w:rFonts w:ascii="Calibri" w:hAnsi="Calibri" w:cs="Calibri"/>
        </w:rPr>
        <w:t xml:space="preserve"> The GROW </w:t>
      </w:r>
      <w:r w:rsidR="00BD4871" w:rsidRPr="00F445C8">
        <w:rPr>
          <w:rFonts w:ascii="Calibri" w:hAnsi="Calibri" w:cs="Calibri"/>
        </w:rPr>
        <w:t>model, goals, relation, options and will</w:t>
      </w:r>
      <w:r w:rsidR="00970A90" w:rsidRPr="00F445C8">
        <w:rPr>
          <w:rFonts w:ascii="Calibri" w:hAnsi="Calibri" w:cs="Calibri"/>
        </w:rPr>
        <w:t>, provides a framework for a coaching conversation</w:t>
      </w:r>
      <w:r w:rsidR="007465EE" w:rsidRPr="00F445C8">
        <w:rPr>
          <w:rFonts w:ascii="Calibri" w:hAnsi="Calibri" w:cs="Calibri"/>
        </w:rPr>
        <w:t xml:space="preserve"> </w:t>
      </w:r>
      <w:r w:rsidR="00C561EA" w:rsidRPr="00F445C8">
        <w:rPr>
          <w:rFonts w:ascii="Calibri" w:hAnsi="Calibri" w:cs="Calibri"/>
        </w:rPr>
        <w:t xml:space="preserve">(Waite </w:t>
      </w:r>
      <w:r w:rsidR="00C561EA" w:rsidRPr="00F445C8">
        <w:rPr>
          <w:rFonts w:ascii="Calibri" w:hAnsi="Calibri" w:cs="Calibri"/>
          <w:i/>
          <w:iCs/>
        </w:rPr>
        <w:t>et al</w:t>
      </w:r>
      <w:r w:rsidR="00C561EA" w:rsidRPr="00F445C8">
        <w:rPr>
          <w:rFonts w:ascii="Calibri" w:hAnsi="Calibri" w:cs="Calibri"/>
        </w:rPr>
        <w:t>., 2021, p.21</w:t>
      </w:r>
      <w:r w:rsidR="00C561EA" w:rsidRPr="00F445C8">
        <w:rPr>
          <w:rFonts w:ascii="Calibri" w:hAnsi="Calibri" w:cs="Calibri"/>
        </w:rPr>
        <w:t>5</w:t>
      </w:r>
      <w:r w:rsidR="00C561EA" w:rsidRPr="00F445C8">
        <w:rPr>
          <w:rFonts w:ascii="Calibri" w:hAnsi="Calibri" w:cs="Calibri"/>
        </w:rPr>
        <w:t>)</w:t>
      </w:r>
      <w:r w:rsidR="00C561EA" w:rsidRPr="00F445C8">
        <w:rPr>
          <w:rFonts w:ascii="Calibri" w:hAnsi="Calibri" w:cs="Calibri"/>
        </w:rPr>
        <w:t>. Coaching</w:t>
      </w:r>
      <w:r w:rsidR="007465EE" w:rsidRPr="00F445C8">
        <w:rPr>
          <w:rFonts w:ascii="Calibri" w:hAnsi="Calibri" w:cs="Calibri"/>
        </w:rPr>
        <w:t xml:space="preserve"> is a personalised method </w:t>
      </w:r>
      <w:r w:rsidR="0058609B" w:rsidRPr="00F445C8">
        <w:rPr>
          <w:rFonts w:ascii="Calibri" w:hAnsi="Calibri" w:cs="Calibri"/>
        </w:rPr>
        <w:t xml:space="preserve">to </w:t>
      </w:r>
      <w:r w:rsidR="007465EE" w:rsidRPr="00F445C8">
        <w:rPr>
          <w:rFonts w:ascii="Calibri" w:hAnsi="Calibri" w:cs="Calibri"/>
        </w:rPr>
        <w:t xml:space="preserve">target areas needing improvement. </w:t>
      </w:r>
      <w:r w:rsidR="0055521F" w:rsidRPr="00F445C8">
        <w:rPr>
          <w:rFonts w:ascii="Calibri" w:hAnsi="Calibri" w:cs="Calibri"/>
        </w:rPr>
        <w:t>Face-to-face learning allows</w:t>
      </w:r>
      <w:r w:rsidR="00CA35D1" w:rsidRPr="00F445C8">
        <w:rPr>
          <w:rFonts w:ascii="Calibri" w:hAnsi="Calibri" w:cs="Calibri"/>
        </w:rPr>
        <w:t xml:space="preserve"> for</w:t>
      </w:r>
      <w:r w:rsidR="0055521F" w:rsidRPr="00F445C8">
        <w:rPr>
          <w:rFonts w:ascii="Calibri" w:hAnsi="Calibri" w:cs="Calibri"/>
        </w:rPr>
        <w:t xml:space="preserve"> deeper, meaningful feedback to enhance self-awareness and recognise their strengths and weaknesses. Blended learning could track development, allowing the coaching to be continuous (CIPD, 2024).</w:t>
      </w:r>
    </w:p>
    <w:p w14:paraId="61936BBA" w14:textId="0F39EC46" w:rsidR="0055521F" w:rsidRPr="00F445C8" w:rsidRDefault="0055521F" w:rsidP="0055521F">
      <w:pPr>
        <w:pStyle w:val="Listparag"/>
        <w:numPr>
          <w:ilvl w:val="0"/>
          <w:numId w:val="0"/>
        </w:numPr>
        <w:ind w:left="502"/>
        <w:rPr>
          <w:rFonts w:ascii="Calibri" w:hAnsi="Calibri" w:cs="Calibri"/>
        </w:rPr>
      </w:pPr>
      <w:r w:rsidRPr="00F445C8">
        <w:rPr>
          <w:rFonts w:ascii="Calibri" w:hAnsi="Calibri" w:cs="Calibri"/>
        </w:rPr>
        <w:t xml:space="preserve">Mentoring is a relationship where an experienced employee </w:t>
      </w:r>
      <w:r w:rsidR="009F7ADF" w:rsidRPr="00F445C8">
        <w:rPr>
          <w:rFonts w:ascii="Calibri" w:hAnsi="Calibri" w:cs="Calibri"/>
        </w:rPr>
        <w:t>guides</w:t>
      </w:r>
      <w:r w:rsidRPr="00F445C8">
        <w:rPr>
          <w:rFonts w:ascii="Calibri" w:hAnsi="Calibri" w:cs="Calibri"/>
        </w:rPr>
        <w:t xml:space="preserve"> trainees and support</w:t>
      </w:r>
      <w:r w:rsidR="009F7ADF" w:rsidRPr="00F445C8">
        <w:rPr>
          <w:rFonts w:ascii="Calibri" w:hAnsi="Calibri" w:cs="Calibri"/>
        </w:rPr>
        <w:t xml:space="preserve">s </w:t>
      </w:r>
      <w:r w:rsidRPr="00F445C8">
        <w:rPr>
          <w:rFonts w:ascii="Calibri" w:hAnsi="Calibri" w:cs="Calibri"/>
        </w:rPr>
        <w:t xml:space="preserve">them on a long-term basis to develop their skills (Waite </w:t>
      </w:r>
      <w:r w:rsidRPr="00F445C8">
        <w:rPr>
          <w:rFonts w:ascii="Calibri" w:hAnsi="Calibri" w:cs="Calibri"/>
          <w:i/>
          <w:iCs/>
        </w:rPr>
        <w:t>et al</w:t>
      </w:r>
      <w:r w:rsidRPr="00F445C8">
        <w:rPr>
          <w:rFonts w:ascii="Calibri" w:hAnsi="Calibri" w:cs="Calibri"/>
        </w:rPr>
        <w:t>., 2021, p.216).</w:t>
      </w:r>
      <w:r w:rsidR="006618BE" w:rsidRPr="00F445C8">
        <w:rPr>
          <w:rFonts w:ascii="Calibri" w:hAnsi="Calibri" w:cs="Calibri"/>
        </w:rPr>
        <w:t xml:space="preserve"> </w:t>
      </w:r>
      <w:r w:rsidR="00757C48" w:rsidRPr="00F445C8">
        <w:rPr>
          <w:rFonts w:ascii="Calibri" w:hAnsi="Calibri" w:cs="Calibri"/>
        </w:rPr>
        <w:t xml:space="preserve">There are many different types of mentoring, for example peer mentoring, where </w:t>
      </w:r>
      <w:r w:rsidR="00F833F7" w:rsidRPr="00F445C8">
        <w:rPr>
          <w:rFonts w:ascii="Calibri" w:hAnsi="Calibri" w:cs="Calibri"/>
        </w:rPr>
        <w:t>the mentor is a work peer, or reverse mentoring, where the mentor is a more junior role</w:t>
      </w:r>
      <w:r w:rsidR="003B4D79" w:rsidRPr="00F445C8">
        <w:rPr>
          <w:rFonts w:ascii="Calibri" w:hAnsi="Calibri" w:cs="Calibri"/>
        </w:rPr>
        <w:t xml:space="preserve"> so they can provide advice from a different viewpoint </w:t>
      </w:r>
      <w:r w:rsidR="003B4D79" w:rsidRPr="00F445C8">
        <w:rPr>
          <w:rFonts w:ascii="Calibri" w:hAnsi="Calibri" w:cs="Calibri"/>
        </w:rPr>
        <w:t xml:space="preserve">(Waite </w:t>
      </w:r>
      <w:r w:rsidR="003B4D79" w:rsidRPr="00F445C8">
        <w:rPr>
          <w:rFonts w:ascii="Calibri" w:hAnsi="Calibri" w:cs="Calibri"/>
          <w:i/>
          <w:iCs/>
        </w:rPr>
        <w:t>et al</w:t>
      </w:r>
      <w:r w:rsidR="003B4D79" w:rsidRPr="00F445C8">
        <w:rPr>
          <w:rFonts w:ascii="Calibri" w:hAnsi="Calibri" w:cs="Calibri"/>
        </w:rPr>
        <w:t>., 2021, p.21</w:t>
      </w:r>
      <w:r w:rsidR="003B4D79" w:rsidRPr="00F445C8">
        <w:rPr>
          <w:rFonts w:ascii="Calibri" w:hAnsi="Calibri" w:cs="Calibri"/>
        </w:rPr>
        <w:t>7</w:t>
      </w:r>
      <w:r w:rsidR="003B4D79" w:rsidRPr="00F445C8">
        <w:rPr>
          <w:rFonts w:ascii="Calibri" w:hAnsi="Calibri" w:cs="Calibri"/>
        </w:rPr>
        <w:t>)</w:t>
      </w:r>
      <w:r w:rsidR="003B4D79" w:rsidRPr="00F445C8">
        <w:rPr>
          <w:rFonts w:ascii="Calibri" w:hAnsi="Calibri" w:cs="Calibri"/>
        </w:rPr>
        <w:t xml:space="preserve">. </w:t>
      </w:r>
      <w:r w:rsidRPr="00F445C8">
        <w:rPr>
          <w:rFonts w:ascii="Calibri" w:hAnsi="Calibri" w:cs="Calibri"/>
        </w:rPr>
        <w:t xml:space="preserve"> Face-to-face mentoring can </w:t>
      </w:r>
      <w:r w:rsidR="001C1829" w:rsidRPr="00F445C8">
        <w:rPr>
          <w:rFonts w:ascii="Calibri" w:hAnsi="Calibri" w:cs="Calibri"/>
        </w:rPr>
        <w:t>foster</w:t>
      </w:r>
      <w:r w:rsidRPr="00F445C8">
        <w:rPr>
          <w:rFonts w:ascii="Calibri" w:hAnsi="Calibri" w:cs="Calibri"/>
        </w:rPr>
        <w:t xml:space="preserve"> stronger relationships, while blended learning</w:t>
      </w:r>
      <w:r w:rsidR="000B2981" w:rsidRPr="00F445C8">
        <w:rPr>
          <w:rFonts w:ascii="Calibri" w:hAnsi="Calibri" w:cs="Calibri"/>
        </w:rPr>
        <w:t xml:space="preserve"> </w:t>
      </w:r>
      <w:r w:rsidR="001C1829" w:rsidRPr="00F445C8">
        <w:rPr>
          <w:rFonts w:ascii="Calibri" w:hAnsi="Calibri" w:cs="Calibri"/>
        </w:rPr>
        <w:t xml:space="preserve">could include </w:t>
      </w:r>
      <w:r w:rsidR="000B2981" w:rsidRPr="00F445C8">
        <w:rPr>
          <w:rFonts w:ascii="Calibri" w:hAnsi="Calibri" w:cs="Calibri"/>
        </w:rPr>
        <w:t xml:space="preserve">video calls or email. </w:t>
      </w:r>
    </w:p>
    <w:p w14:paraId="1F49B167" w14:textId="76B68DE9" w:rsidR="006269F7" w:rsidRPr="00F445C8" w:rsidRDefault="000B2981" w:rsidP="000B2981">
      <w:pPr>
        <w:pStyle w:val="Listparag"/>
        <w:numPr>
          <w:ilvl w:val="0"/>
          <w:numId w:val="0"/>
        </w:numPr>
        <w:ind w:left="502"/>
        <w:rPr>
          <w:rFonts w:ascii="Calibri" w:hAnsi="Calibri" w:cs="Calibri"/>
        </w:rPr>
      </w:pPr>
      <w:r w:rsidRPr="00F445C8">
        <w:rPr>
          <w:rFonts w:ascii="Calibri" w:hAnsi="Calibri" w:cs="Calibri"/>
        </w:rPr>
        <w:t xml:space="preserve">Synchronous learning </w:t>
      </w:r>
      <w:r w:rsidR="009A7BFD" w:rsidRPr="00F445C8">
        <w:rPr>
          <w:rFonts w:ascii="Calibri" w:hAnsi="Calibri" w:cs="Calibri"/>
        </w:rPr>
        <w:t xml:space="preserve">is </w:t>
      </w:r>
      <w:r w:rsidRPr="00F445C8">
        <w:rPr>
          <w:rFonts w:ascii="Calibri" w:hAnsi="Calibri" w:cs="Calibri"/>
        </w:rPr>
        <w:t xml:space="preserve">essential for ensuring the graduate trainee is getting immediate feedback </w:t>
      </w:r>
      <w:r w:rsidR="009A7BFD" w:rsidRPr="00F445C8">
        <w:rPr>
          <w:rFonts w:ascii="Calibri" w:hAnsi="Calibri" w:cs="Calibri"/>
        </w:rPr>
        <w:t xml:space="preserve">and </w:t>
      </w:r>
      <w:r w:rsidRPr="00F445C8">
        <w:rPr>
          <w:rFonts w:ascii="Calibri" w:hAnsi="Calibri" w:cs="Calibri"/>
        </w:rPr>
        <w:t>allows interaction with others. Synchronous methods can b</w:t>
      </w:r>
      <w:r w:rsidR="00BA0EFC" w:rsidRPr="00F445C8">
        <w:rPr>
          <w:rFonts w:ascii="Calibri" w:hAnsi="Calibri" w:cs="Calibri"/>
        </w:rPr>
        <w:t xml:space="preserve">e either </w:t>
      </w:r>
      <w:r w:rsidRPr="00F445C8">
        <w:rPr>
          <w:rFonts w:ascii="Calibri" w:hAnsi="Calibri" w:cs="Calibri"/>
        </w:rPr>
        <w:t xml:space="preserve">face-to-face </w:t>
      </w:r>
      <w:r w:rsidR="00BA0EFC" w:rsidRPr="00F445C8">
        <w:rPr>
          <w:rFonts w:ascii="Calibri" w:hAnsi="Calibri" w:cs="Calibri"/>
        </w:rPr>
        <w:lastRenderedPageBreak/>
        <w:t xml:space="preserve">or </w:t>
      </w:r>
      <w:r w:rsidRPr="00F445C8">
        <w:rPr>
          <w:rFonts w:ascii="Calibri" w:hAnsi="Calibri" w:cs="Calibri"/>
        </w:rPr>
        <w:t xml:space="preserve">blended learning, such as meetings or video conferencing, where </w:t>
      </w:r>
      <w:r w:rsidR="00BA0EFC" w:rsidRPr="00F445C8">
        <w:rPr>
          <w:rFonts w:ascii="Calibri" w:hAnsi="Calibri" w:cs="Calibri"/>
        </w:rPr>
        <w:t>participants can</w:t>
      </w:r>
      <w:r w:rsidRPr="00F445C8">
        <w:rPr>
          <w:rFonts w:ascii="Calibri" w:hAnsi="Calibri" w:cs="Calibri"/>
        </w:rPr>
        <w:t xml:space="preserve"> ask questions and </w:t>
      </w:r>
      <w:r w:rsidR="00023D68" w:rsidRPr="00F445C8">
        <w:rPr>
          <w:rFonts w:ascii="Calibri" w:hAnsi="Calibri" w:cs="Calibri"/>
        </w:rPr>
        <w:t xml:space="preserve">receive </w:t>
      </w:r>
      <w:r w:rsidRPr="00F445C8">
        <w:rPr>
          <w:rFonts w:ascii="Calibri" w:hAnsi="Calibri" w:cs="Calibri"/>
        </w:rPr>
        <w:t>answers in real-time (ELM Learning, 2022). Asynchronous methods</w:t>
      </w:r>
      <w:r w:rsidR="00C125C6" w:rsidRPr="00F445C8">
        <w:rPr>
          <w:rFonts w:ascii="Calibri" w:hAnsi="Calibri" w:cs="Calibri"/>
        </w:rPr>
        <w:t xml:space="preserve">, </w:t>
      </w:r>
      <w:r w:rsidRPr="00F445C8">
        <w:rPr>
          <w:rFonts w:ascii="Calibri" w:hAnsi="Calibri" w:cs="Calibri"/>
        </w:rPr>
        <w:t>such as on</w:t>
      </w:r>
      <w:r w:rsidR="00572DE7" w:rsidRPr="00F445C8">
        <w:rPr>
          <w:rFonts w:ascii="Calibri" w:hAnsi="Calibri" w:cs="Calibri"/>
        </w:rPr>
        <w:t>-</w:t>
      </w:r>
      <w:r w:rsidRPr="00F445C8">
        <w:rPr>
          <w:rFonts w:ascii="Calibri" w:hAnsi="Calibri" w:cs="Calibri"/>
        </w:rPr>
        <w:t>demand learning or training videos</w:t>
      </w:r>
      <w:r w:rsidR="00C125C6" w:rsidRPr="00F445C8">
        <w:rPr>
          <w:rFonts w:ascii="Calibri" w:hAnsi="Calibri" w:cs="Calibri"/>
        </w:rPr>
        <w:t xml:space="preserve">, </w:t>
      </w:r>
      <w:r w:rsidRPr="00F445C8">
        <w:rPr>
          <w:rFonts w:ascii="Calibri" w:hAnsi="Calibri" w:cs="Calibri"/>
        </w:rPr>
        <w:t xml:space="preserve">are an advantage </w:t>
      </w:r>
      <w:r w:rsidR="00C125C6" w:rsidRPr="00F445C8">
        <w:rPr>
          <w:rFonts w:ascii="Calibri" w:hAnsi="Calibri" w:cs="Calibri"/>
        </w:rPr>
        <w:t>because</w:t>
      </w:r>
      <w:r w:rsidR="00572DE7" w:rsidRPr="00F445C8">
        <w:rPr>
          <w:rFonts w:ascii="Calibri" w:hAnsi="Calibri" w:cs="Calibri"/>
        </w:rPr>
        <w:t xml:space="preserve"> </w:t>
      </w:r>
      <w:r w:rsidRPr="00F445C8">
        <w:rPr>
          <w:rFonts w:ascii="Calibri" w:hAnsi="Calibri" w:cs="Calibri"/>
        </w:rPr>
        <w:t>trainees are</w:t>
      </w:r>
      <w:r w:rsidR="00725F91" w:rsidRPr="00F445C8">
        <w:rPr>
          <w:rFonts w:ascii="Calibri" w:hAnsi="Calibri" w:cs="Calibri"/>
        </w:rPr>
        <w:t xml:space="preserve"> no</w:t>
      </w:r>
      <w:r w:rsidRPr="00F445C8">
        <w:rPr>
          <w:rFonts w:ascii="Calibri" w:hAnsi="Calibri" w:cs="Calibri"/>
        </w:rPr>
        <w:t>t limited to a specific timeframe, allow</w:t>
      </w:r>
      <w:r w:rsidR="00C125C6" w:rsidRPr="00F445C8">
        <w:rPr>
          <w:rFonts w:ascii="Calibri" w:hAnsi="Calibri" w:cs="Calibri"/>
        </w:rPr>
        <w:t>ing</w:t>
      </w:r>
      <w:r w:rsidRPr="00F445C8">
        <w:rPr>
          <w:rFonts w:ascii="Calibri" w:hAnsi="Calibri" w:cs="Calibri"/>
        </w:rPr>
        <w:t xml:space="preserve"> for flexible, continuous learning (Stanford, 2025).</w:t>
      </w:r>
    </w:p>
    <w:p w14:paraId="7EA7CAFF" w14:textId="7538E024" w:rsidR="000B2981" w:rsidRPr="00F445C8" w:rsidRDefault="000B2981" w:rsidP="000B2981">
      <w:pPr>
        <w:pStyle w:val="Listparag"/>
        <w:numPr>
          <w:ilvl w:val="0"/>
          <w:numId w:val="0"/>
        </w:numPr>
        <w:ind w:left="502"/>
        <w:rPr>
          <w:rFonts w:ascii="Calibri" w:hAnsi="Calibri" w:cs="Calibri"/>
        </w:rPr>
      </w:pPr>
    </w:p>
    <w:p w14:paraId="5BFEF441" w14:textId="77777777" w:rsidR="00FF7DEB" w:rsidRPr="00F445C8" w:rsidRDefault="00FF7DEB" w:rsidP="000B2981">
      <w:pPr>
        <w:pStyle w:val="Listparag"/>
        <w:numPr>
          <w:ilvl w:val="0"/>
          <w:numId w:val="0"/>
        </w:numPr>
        <w:ind w:left="502"/>
        <w:rPr>
          <w:rFonts w:ascii="Calibri" w:hAnsi="Calibri" w:cs="Calibri"/>
        </w:rPr>
      </w:pPr>
    </w:p>
    <w:p w14:paraId="33526874" w14:textId="4E000BA3" w:rsidR="00AB53B9" w:rsidRPr="00F445C8" w:rsidRDefault="00AB53B9" w:rsidP="00AB53B9">
      <w:pPr>
        <w:pStyle w:val="Listparag"/>
        <w:rPr>
          <w:rFonts w:ascii="Calibri" w:hAnsi="Calibri" w:cs="Calibri"/>
          <w:b/>
          <w:bCs/>
        </w:rPr>
      </w:pPr>
      <w:r w:rsidRPr="00F445C8">
        <w:rPr>
          <w:rFonts w:ascii="Calibri" w:hAnsi="Calibri" w:cs="Calibri"/>
          <w:b/>
          <w:bCs/>
        </w:rPr>
        <w:t>Explain how, in the design and delivery of learning and development initiatives, individual requirements and preferences of the graduate trainee must be accommodated. (AC 6.4)</w:t>
      </w:r>
    </w:p>
    <w:p w14:paraId="7A2BE6E3" w14:textId="3B38A847" w:rsidR="00EE3EB8" w:rsidRPr="00F445C8" w:rsidRDefault="00BF0347" w:rsidP="00EE3EB8">
      <w:pPr>
        <w:pStyle w:val="Listparag"/>
        <w:numPr>
          <w:ilvl w:val="0"/>
          <w:numId w:val="0"/>
        </w:numPr>
        <w:ind w:left="502"/>
        <w:rPr>
          <w:rFonts w:ascii="Calibri" w:hAnsi="Calibri" w:cs="Calibri"/>
        </w:rPr>
      </w:pPr>
      <w:r w:rsidRPr="00F445C8">
        <w:rPr>
          <w:rFonts w:ascii="Calibri" w:hAnsi="Calibri" w:cs="Calibri"/>
        </w:rPr>
        <w:t>Inter Luxe Hotel Group must tailor the design and delivery of learning development initiatives to accommodate individual requirements and preferences of the graduate trainees. Before implementing training initiatives</w:t>
      </w:r>
      <w:r w:rsidR="00BC1940" w:rsidRPr="00F445C8">
        <w:rPr>
          <w:rFonts w:ascii="Calibri" w:hAnsi="Calibri" w:cs="Calibri"/>
        </w:rPr>
        <w:t>, Inter Luxe Hotel Group must understand different individual</w:t>
      </w:r>
      <w:r w:rsidR="004A7886" w:rsidRPr="00F445C8">
        <w:rPr>
          <w:rFonts w:ascii="Calibri" w:hAnsi="Calibri" w:cs="Calibri"/>
        </w:rPr>
        <w:t xml:space="preserve"> requirements</w:t>
      </w:r>
      <w:r w:rsidR="00BC1940" w:rsidRPr="00F445C8">
        <w:rPr>
          <w:rFonts w:ascii="Calibri" w:hAnsi="Calibri" w:cs="Calibri"/>
        </w:rPr>
        <w:t>:</w:t>
      </w:r>
    </w:p>
    <w:p w14:paraId="4D8493E6" w14:textId="44D7CCE6" w:rsidR="00BC1940" w:rsidRPr="00F445C8" w:rsidRDefault="00BC1940" w:rsidP="00BC1940">
      <w:pPr>
        <w:pStyle w:val="Listparag"/>
        <w:numPr>
          <w:ilvl w:val="0"/>
          <w:numId w:val="4"/>
        </w:numPr>
        <w:rPr>
          <w:rFonts w:ascii="Calibri" w:hAnsi="Calibri" w:cs="Calibri"/>
        </w:rPr>
      </w:pPr>
      <w:r w:rsidRPr="00F445C8">
        <w:rPr>
          <w:rFonts w:ascii="Calibri" w:hAnsi="Calibri" w:cs="Calibri"/>
        </w:rPr>
        <w:t xml:space="preserve">Individual differences: </w:t>
      </w:r>
      <w:r w:rsidR="00CA6475" w:rsidRPr="00F445C8">
        <w:rPr>
          <w:rFonts w:ascii="Calibri" w:hAnsi="Calibri" w:cs="Calibri"/>
        </w:rPr>
        <w:t>Graduate trainees have diverse learning preferences. Implementing flexible learning paths and individual plans is beneficial (Barron, 2023). Considering neurodiversity, training should be sensory-friendly, visually supportive, and inclusive of varied strengths and weaknesses (Ross, 2025).</w:t>
      </w:r>
    </w:p>
    <w:p w14:paraId="6E697B6E" w14:textId="071BC4A4" w:rsidR="00BF0347" w:rsidRPr="00F445C8" w:rsidRDefault="00BC1940" w:rsidP="00BC1940">
      <w:pPr>
        <w:pStyle w:val="Listparag"/>
        <w:numPr>
          <w:ilvl w:val="0"/>
          <w:numId w:val="4"/>
        </w:numPr>
        <w:rPr>
          <w:rFonts w:ascii="Calibri" w:hAnsi="Calibri" w:cs="Calibri"/>
        </w:rPr>
      </w:pPr>
      <w:r w:rsidRPr="00F445C8">
        <w:rPr>
          <w:rFonts w:ascii="Calibri" w:hAnsi="Calibri" w:cs="Calibri"/>
        </w:rPr>
        <w:t>Modality preferences:</w:t>
      </w:r>
      <w:r w:rsidR="003170EC" w:rsidRPr="00F445C8">
        <w:rPr>
          <w:rFonts w:ascii="Calibri" w:hAnsi="Calibri" w:cs="Calibri"/>
        </w:rPr>
        <w:t xml:space="preserve"> Some trainees may learn best visually, watching the role be</w:t>
      </w:r>
      <w:r w:rsidR="00E07CAE" w:rsidRPr="00F445C8">
        <w:rPr>
          <w:rFonts w:ascii="Calibri" w:hAnsi="Calibri" w:cs="Calibri"/>
        </w:rPr>
        <w:t xml:space="preserve">ing </w:t>
      </w:r>
      <w:r w:rsidR="003170EC" w:rsidRPr="00F445C8">
        <w:rPr>
          <w:rFonts w:ascii="Calibri" w:hAnsi="Calibri" w:cs="Calibri"/>
        </w:rPr>
        <w:t>performed</w:t>
      </w:r>
      <w:r w:rsidR="002E7B1B" w:rsidRPr="00F445C8">
        <w:rPr>
          <w:rFonts w:ascii="Calibri" w:hAnsi="Calibri" w:cs="Calibri"/>
        </w:rPr>
        <w:t>, others may prefer audio, writing/reading or hands-on (</w:t>
      </w:r>
      <w:r w:rsidR="001C5350" w:rsidRPr="00F445C8">
        <w:rPr>
          <w:rFonts w:ascii="Calibri" w:hAnsi="Calibri" w:cs="Calibri"/>
        </w:rPr>
        <w:t>kinaesthetic</w:t>
      </w:r>
      <w:r w:rsidR="002E7B1B" w:rsidRPr="00F445C8">
        <w:rPr>
          <w:rFonts w:ascii="Calibri" w:hAnsi="Calibri" w:cs="Calibri"/>
        </w:rPr>
        <w:t>)</w:t>
      </w:r>
      <w:r w:rsidR="00C30555" w:rsidRPr="00F445C8">
        <w:rPr>
          <w:rFonts w:ascii="Calibri" w:hAnsi="Calibri" w:cs="Calibri"/>
        </w:rPr>
        <w:t xml:space="preserve"> learning approaches</w:t>
      </w:r>
      <w:r w:rsidR="002E7B1B" w:rsidRPr="00F445C8">
        <w:rPr>
          <w:rFonts w:ascii="Calibri" w:hAnsi="Calibri" w:cs="Calibri"/>
        </w:rPr>
        <w:t xml:space="preserve">. This </w:t>
      </w:r>
      <w:r w:rsidR="000F547A" w:rsidRPr="00F445C8">
        <w:rPr>
          <w:rFonts w:ascii="Calibri" w:hAnsi="Calibri" w:cs="Calibri"/>
        </w:rPr>
        <w:t xml:space="preserve">can be accommodated by providing diverse formats </w:t>
      </w:r>
      <w:r w:rsidR="002E7B1B" w:rsidRPr="00F445C8">
        <w:rPr>
          <w:rFonts w:ascii="Calibri" w:hAnsi="Calibri" w:cs="Calibri"/>
        </w:rPr>
        <w:t xml:space="preserve">in the creation of learning </w:t>
      </w:r>
      <w:r w:rsidR="00C30555" w:rsidRPr="00F445C8">
        <w:rPr>
          <w:rFonts w:ascii="Calibri" w:hAnsi="Calibri" w:cs="Calibri"/>
        </w:rPr>
        <w:t>materials, making them</w:t>
      </w:r>
      <w:r w:rsidR="002E7B1B" w:rsidRPr="00F445C8">
        <w:rPr>
          <w:rFonts w:ascii="Calibri" w:hAnsi="Calibri" w:cs="Calibri"/>
        </w:rPr>
        <w:t xml:space="preserve"> </w:t>
      </w:r>
      <w:r w:rsidR="001D0486" w:rsidRPr="00F445C8">
        <w:rPr>
          <w:rFonts w:ascii="Calibri" w:hAnsi="Calibri" w:cs="Calibri"/>
        </w:rPr>
        <w:t>engage</w:t>
      </w:r>
      <w:r w:rsidR="002E7B1B" w:rsidRPr="00F445C8">
        <w:rPr>
          <w:rFonts w:ascii="Calibri" w:hAnsi="Calibri" w:cs="Calibri"/>
        </w:rPr>
        <w:t xml:space="preserve"> for everyone (Roell, 2025).</w:t>
      </w:r>
      <w:r w:rsidR="000F547A" w:rsidRPr="00F445C8">
        <w:rPr>
          <w:rFonts w:ascii="Calibri" w:hAnsi="Calibri" w:cs="Calibri"/>
        </w:rPr>
        <w:t xml:space="preserve"> </w:t>
      </w:r>
    </w:p>
    <w:p w14:paraId="6AB77A75" w14:textId="3DA170DF" w:rsidR="00BC1940" w:rsidRPr="00F445C8" w:rsidRDefault="00BC1940" w:rsidP="00BC1940">
      <w:pPr>
        <w:pStyle w:val="Listparag"/>
        <w:numPr>
          <w:ilvl w:val="0"/>
          <w:numId w:val="4"/>
        </w:numPr>
        <w:rPr>
          <w:rFonts w:ascii="Calibri" w:hAnsi="Calibri" w:cs="Calibri"/>
        </w:rPr>
      </w:pPr>
      <w:r w:rsidRPr="00F445C8">
        <w:rPr>
          <w:rFonts w:ascii="Calibri" w:hAnsi="Calibri" w:cs="Calibri"/>
        </w:rPr>
        <w:t>Timing and convenience:</w:t>
      </w:r>
      <w:r w:rsidR="002E7B1B" w:rsidRPr="00F445C8">
        <w:rPr>
          <w:rFonts w:ascii="Calibri" w:hAnsi="Calibri" w:cs="Calibri"/>
        </w:rPr>
        <w:t xml:space="preserve"> </w:t>
      </w:r>
      <w:r w:rsidR="00CF2B35" w:rsidRPr="00F445C8">
        <w:rPr>
          <w:rFonts w:ascii="Calibri" w:hAnsi="Calibri" w:cs="Calibri"/>
        </w:rPr>
        <w:t>Inter Luxe Hotel Group should consider when trainees learn best—some thrive in the morning, others in the afternoon. One-to-one meetings can help identify individual preferences and optimise engagement (People Insight, 2025).</w:t>
      </w:r>
    </w:p>
    <w:p w14:paraId="02882F98" w14:textId="3B2DC832" w:rsidR="00BC1940" w:rsidRPr="00F445C8" w:rsidRDefault="00BC1940" w:rsidP="00BC1940">
      <w:pPr>
        <w:pStyle w:val="Listparag"/>
        <w:numPr>
          <w:ilvl w:val="0"/>
          <w:numId w:val="4"/>
        </w:numPr>
        <w:rPr>
          <w:rFonts w:ascii="Calibri" w:hAnsi="Calibri" w:cs="Calibri"/>
        </w:rPr>
      </w:pPr>
      <w:r w:rsidRPr="00F445C8">
        <w:rPr>
          <w:rFonts w:ascii="Calibri" w:hAnsi="Calibri" w:cs="Calibri"/>
        </w:rPr>
        <w:t>Prior knowledge</w:t>
      </w:r>
      <w:r w:rsidR="002E7B1B" w:rsidRPr="00F445C8">
        <w:rPr>
          <w:rFonts w:ascii="Calibri" w:hAnsi="Calibri" w:cs="Calibri"/>
        </w:rPr>
        <w:t xml:space="preserve">: </w:t>
      </w:r>
      <w:r w:rsidR="00450A76" w:rsidRPr="00F445C8">
        <w:rPr>
          <w:rFonts w:ascii="Calibri" w:hAnsi="Calibri" w:cs="Calibri"/>
        </w:rPr>
        <w:t>I</w:t>
      </w:r>
      <w:r w:rsidR="002E7B1B" w:rsidRPr="00F445C8">
        <w:rPr>
          <w:rFonts w:ascii="Calibri" w:hAnsi="Calibri" w:cs="Calibri"/>
        </w:rPr>
        <w:t xml:space="preserve">nitiatives should be tailored towards the different levels of the trainees. </w:t>
      </w:r>
      <w:r w:rsidR="000F547A" w:rsidRPr="00F445C8">
        <w:rPr>
          <w:rFonts w:ascii="Calibri" w:hAnsi="Calibri" w:cs="Calibri"/>
        </w:rPr>
        <w:t xml:space="preserve">Inter Luxe Hotel Group can design programs to </w:t>
      </w:r>
      <w:r w:rsidR="000E03C9" w:rsidRPr="00F445C8">
        <w:rPr>
          <w:rFonts w:ascii="Calibri" w:hAnsi="Calibri" w:cs="Calibri"/>
        </w:rPr>
        <w:t>accommodate</w:t>
      </w:r>
      <w:r w:rsidR="000F547A" w:rsidRPr="00F445C8">
        <w:rPr>
          <w:rFonts w:ascii="Calibri" w:hAnsi="Calibri" w:cs="Calibri"/>
        </w:rPr>
        <w:t xml:space="preserve"> different experience levels</w:t>
      </w:r>
      <w:r w:rsidR="000E03C9" w:rsidRPr="00F445C8">
        <w:rPr>
          <w:rFonts w:ascii="Calibri" w:hAnsi="Calibri" w:cs="Calibri"/>
        </w:rPr>
        <w:t xml:space="preserve">. Those </w:t>
      </w:r>
      <w:r w:rsidR="002E7B1B" w:rsidRPr="00F445C8">
        <w:rPr>
          <w:rFonts w:ascii="Calibri" w:hAnsi="Calibri" w:cs="Calibri"/>
        </w:rPr>
        <w:t>with</w:t>
      </w:r>
      <w:r w:rsidR="000E03C9" w:rsidRPr="00F445C8">
        <w:rPr>
          <w:rFonts w:ascii="Calibri" w:hAnsi="Calibri" w:cs="Calibri"/>
        </w:rPr>
        <w:t xml:space="preserve"> </w:t>
      </w:r>
      <w:r w:rsidR="002E7B1B" w:rsidRPr="00F445C8">
        <w:rPr>
          <w:rFonts w:ascii="Calibri" w:hAnsi="Calibri" w:cs="Calibri"/>
        </w:rPr>
        <w:t xml:space="preserve">experience will need different training to someone who is new to the role. </w:t>
      </w:r>
    </w:p>
    <w:p w14:paraId="5CB3A514" w14:textId="5AB2EA77" w:rsidR="00BC1940" w:rsidRPr="00F445C8" w:rsidRDefault="00BC1940" w:rsidP="00BC1940">
      <w:pPr>
        <w:pStyle w:val="Listparag"/>
        <w:numPr>
          <w:ilvl w:val="0"/>
          <w:numId w:val="4"/>
        </w:numPr>
        <w:rPr>
          <w:rFonts w:ascii="Calibri" w:hAnsi="Calibri" w:cs="Calibri"/>
        </w:rPr>
      </w:pPr>
      <w:r w:rsidRPr="00F445C8">
        <w:rPr>
          <w:rFonts w:ascii="Calibri" w:hAnsi="Calibri" w:cs="Calibri"/>
        </w:rPr>
        <w:t>Ethical considerations</w:t>
      </w:r>
      <w:r w:rsidR="003003E5" w:rsidRPr="00F445C8">
        <w:rPr>
          <w:rFonts w:ascii="Calibri" w:hAnsi="Calibri" w:cs="Calibri"/>
        </w:rPr>
        <w:t>:</w:t>
      </w:r>
      <w:r w:rsidR="00C708CE" w:rsidRPr="00F445C8">
        <w:rPr>
          <w:rFonts w:ascii="Calibri" w:hAnsi="Calibri" w:cs="Calibri"/>
        </w:rPr>
        <w:t xml:space="preserve"> Inter</w:t>
      </w:r>
      <w:r w:rsidR="003003E5" w:rsidRPr="00F445C8">
        <w:rPr>
          <w:rFonts w:ascii="Calibri" w:hAnsi="Calibri" w:cs="Calibri"/>
        </w:rPr>
        <w:t xml:space="preserve"> Luxe Hotel Group should avoid training </w:t>
      </w:r>
      <w:r w:rsidR="00C708CE" w:rsidRPr="00F445C8">
        <w:rPr>
          <w:rFonts w:ascii="Calibri" w:hAnsi="Calibri" w:cs="Calibri"/>
        </w:rPr>
        <w:t>that</w:t>
      </w:r>
      <w:r w:rsidR="003003E5" w:rsidRPr="00F445C8">
        <w:rPr>
          <w:rFonts w:ascii="Calibri" w:hAnsi="Calibri" w:cs="Calibri"/>
        </w:rPr>
        <w:t xml:space="preserve"> disrespect</w:t>
      </w:r>
      <w:r w:rsidR="00C708CE" w:rsidRPr="00F445C8">
        <w:rPr>
          <w:rFonts w:ascii="Calibri" w:hAnsi="Calibri" w:cs="Calibri"/>
        </w:rPr>
        <w:t>s</w:t>
      </w:r>
      <w:r w:rsidR="003003E5" w:rsidRPr="00F445C8">
        <w:rPr>
          <w:rFonts w:ascii="Calibri" w:hAnsi="Calibri" w:cs="Calibri"/>
        </w:rPr>
        <w:t xml:space="preserve"> trainees’ beliefs, such as avoiding training on religious days.</w:t>
      </w:r>
      <w:r w:rsidR="000F547A" w:rsidRPr="00F445C8">
        <w:rPr>
          <w:rFonts w:ascii="Calibri" w:hAnsi="Calibri" w:cs="Calibri"/>
        </w:rPr>
        <w:t xml:space="preserve"> It is important</w:t>
      </w:r>
      <w:r w:rsidR="00C708CE" w:rsidRPr="00F445C8">
        <w:rPr>
          <w:rFonts w:ascii="Calibri" w:hAnsi="Calibri" w:cs="Calibri"/>
        </w:rPr>
        <w:t xml:space="preserve"> content and delivery methods is </w:t>
      </w:r>
      <w:r w:rsidR="000F547A" w:rsidRPr="00F445C8">
        <w:rPr>
          <w:rFonts w:ascii="Calibri" w:hAnsi="Calibri" w:cs="Calibri"/>
        </w:rPr>
        <w:t>tailor</w:t>
      </w:r>
      <w:r w:rsidR="00C708CE" w:rsidRPr="00F445C8">
        <w:rPr>
          <w:rFonts w:ascii="Calibri" w:hAnsi="Calibri" w:cs="Calibri"/>
        </w:rPr>
        <w:t xml:space="preserve">ed </w:t>
      </w:r>
      <w:r w:rsidR="000F547A" w:rsidRPr="00F445C8">
        <w:rPr>
          <w:rFonts w:ascii="Calibri" w:hAnsi="Calibri" w:cs="Calibri"/>
        </w:rPr>
        <w:t>to be inclusive and respectful.</w:t>
      </w:r>
    </w:p>
    <w:p w14:paraId="645D7732" w14:textId="50995B24" w:rsidR="00626F8C" w:rsidRPr="00F445C8" w:rsidRDefault="009D5F3D" w:rsidP="00966E5D">
      <w:pPr>
        <w:pStyle w:val="Listparag"/>
        <w:numPr>
          <w:ilvl w:val="0"/>
          <w:numId w:val="4"/>
        </w:numPr>
        <w:rPr>
          <w:rFonts w:ascii="Calibri" w:hAnsi="Calibri" w:cs="Calibri"/>
        </w:rPr>
      </w:pPr>
      <w:r w:rsidRPr="00F445C8">
        <w:rPr>
          <w:rFonts w:ascii="Calibri" w:hAnsi="Calibri" w:cs="Calibri"/>
        </w:rPr>
        <w:t>Flexibility: Remaining flexible and adapting approaches is important to allow the graduate trainees to feel comfortable and maintain a health</w:t>
      </w:r>
      <w:r w:rsidR="00DF551F" w:rsidRPr="00F445C8">
        <w:rPr>
          <w:rFonts w:ascii="Calibri" w:hAnsi="Calibri" w:cs="Calibri"/>
        </w:rPr>
        <w:t>y</w:t>
      </w:r>
      <w:r w:rsidRPr="00F445C8">
        <w:rPr>
          <w:rFonts w:ascii="Calibri" w:hAnsi="Calibri" w:cs="Calibri"/>
        </w:rPr>
        <w:t xml:space="preserve"> work-life-balance (Laker </w:t>
      </w:r>
      <w:r w:rsidRPr="00F445C8">
        <w:rPr>
          <w:rFonts w:ascii="Calibri" w:hAnsi="Calibri" w:cs="Calibri"/>
          <w:i/>
          <w:iCs/>
        </w:rPr>
        <w:t>et al.,</w:t>
      </w:r>
      <w:r w:rsidRPr="00F445C8">
        <w:rPr>
          <w:rFonts w:ascii="Calibri" w:hAnsi="Calibri" w:cs="Calibri"/>
        </w:rPr>
        <w:t xml:space="preserve"> 2023).</w:t>
      </w:r>
      <w:r w:rsidR="000F547A" w:rsidRPr="00F445C8">
        <w:rPr>
          <w:rFonts w:ascii="Calibri" w:hAnsi="Calibri" w:cs="Calibri"/>
        </w:rPr>
        <w:t xml:space="preserve"> This can be accommodated by offering training asynchronously at various times to allow the trainees to access it when </w:t>
      </w:r>
      <w:r w:rsidR="000708C2" w:rsidRPr="00F445C8">
        <w:rPr>
          <w:rFonts w:ascii="Calibri" w:hAnsi="Calibri" w:cs="Calibri"/>
        </w:rPr>
        <w:t>it suits them</w:t>
      </w:r>
      <w:r w:rsidR="000F547A" w:rsidRPr="00F445C8">
        <w:rPr>
          <w:rFonts w:ascii="Calibri" w:hAnsi="Calibri" w:cs="Calibri"/>
        </w:rPr>
        <w:t>.</w:t>
      </w:r>
    </w:p>
    <w:p w14:paraId="5B80BB1D" w14:textId="0C5F3C29" w:rsidR="00FF7DEB" w:rsidRPr="00F445C8" w:rsidRDefault="00FF7DEB" w:rsidP="00FF7DEB">
      <w:pPr>
        <w:pStyle w:val="Listparag"/>
        <w:numPr>
          <w:ilvl w:val="0"/>
          <w:numId w:val="0"/>
        </w:numPr>
        <w:ind w:left="1222"/>
        <w:rPr>
          <w:rFonts w:ascii="Calibri" w:hAnsi="Calibri" w:cs="Calibri"/>
        </w:rPr>
      </w:pPr>
    </w:p>
    <w:p w14:paraId="52D44BD9" w14:textId="77777777" w:rsidR="00FF7DEB" w:rsidRPr="00F445C8" w:rsidRDefault="00FF7DEB" w:rsidP="00FF7DEB">
      <w:pPr>
        <w:pStyle w:val="Listparag"/>
        <w:numPr>
          <w:ilvl w:val="0"/>
          <w:numId w:val="0"/>
        </w:numPr>
        <w:ind w:left="1222"/>
        <w:rPr>
          <w:rFonts w:ascii="Calibri" w:hAnsi="Calibri" w:cs="Calibri"/>
        </w:rPr>
      </w:pPr>
    </w:p>
    <w:p w14:paraId="462C84F3" w14:textId="77777777" w:rsidR="00C335C0" w:rsidRPr="00F445C8" w:rsidRDefault="00C335C0" w:rsidP="00FF7DEB">
      <w:pPr>
        <w:pStyle w:val="Listparag"/>
        <w:numPr>
          <w:ilvl w:val="0"/>
          <w:numId w:val="0"/>
        </w:numPr>
        <w:ind w:left="1222"/>
        <w:rPr>
          <w:rFonts w:ascii="Calibri" w:hAnsi="Calibri" w:cs="Calibri"/>
        </w:rPr>
      </w:pPr>
    </w:p>
    <w:p w14:paraId="3FC6F971" w14:textId="77777777" w:rsidR="00C335C0" w:rsidRPr="00F445C8" w:rsidRDefault="00C335C0" w:rsidP="00FF7DEB">
      <w:pPr>
        <w:pStyle w:val="Listparag"/>
        <w:numPr>
          <w:ilvl w:val="0"/>
          <w:numId w:val="0"/>
        </w:numPr>
        <w:ind w:left="1222"/>
        <w:rPr>
          <w:rFonts w:ascii="Calibri" w:hAnsi="Calibri" w:cs="Calibri"/>
        </w:rPr>
      </w:pPr>
    </w:p>
    <w:p w14:paraId="1D696BEA" w14:textId="77777777" w:rsidR="00C335C0" w:rsidRPr="00F445C8" w:rsidRDefault="00C335C0" w:rsidP="00FF7DEB">
      <w:pPr>
        <w:pStyle w:val="Listparag"/>
        <w:numPr>
          <w:ilvl w:val="0"/>
          <w:numId w:val="0"/>
        </w:numPr>
        <w:ind w:left="1222"/>
        <w:rPr>
          <w:rFonts w:ascii="Calibri" w:hAnsi="Calibri" w:cs="Calibri"/>
        </w:rPr>
      </w:pPr>
    </w:p>
    <w:p w14:paraId="7B7E0061" w14:textId="7A14E6B9" w:rsidR="00AB53B9" w:rsidRPr="00F445C8" w:rsidRDefault="00AB53B9" w:rsidP="00AB53B9">
      <w:pPr>
        <w:pStyle w:val="Listparag"/>
        <w:rPr>
          <w:rFonts w:ascii="Calibri" w:hAnsi="Calibri" w:cs="Calibri"/>
          <w:b/>
          <w:bCs/>
        </w:rPr>
      </w:pPr>
      <w:r w:rsidRPr="00F445C8">
        <w:rPr>
          <w:rFonts w:ascii="Calibri" w:hAnsi="Calibri" w:cs="Calibri"/>
          <w:b/>
          <w:bCs/>
        </w:rPr>
        <w:lastRenderedPageBreak/>
        <w:t>Discuss at least two methods of evaluating the graduate trainee’s learning and development and its impact. (AC 6.5)</w:t>
      </w:r>
    </w:p>
    <w:p w14:paraId="719C769B" w14:textId="77777777" w:rsidR="00A36204" w:rsidRPr="00F445C8" w:rsidRDefault="00A36204" w:rsidP="00647E97">
      <w:pPr>
        <w:pStyle w:val="Listparag"/>
        <w:numPr>
          <w:ilvl w:val="0"/>
          <w:numId w:val="0"/>
        </w:numPr>
        <w:ind w:left="142"/>
        <w:rPr>
          <w:rFonts w:ascii="Calibri" w:hAnsi="Calibri" w:cs="Calibri"/>
        </w:rPr>
      </w:pPr>
      <w:r w:rsidRPr="00F445C8">
        <w:rPr>
          <w:rFonts w:ascii="Calibri" w:hAnsi="Calibri" w:cs="Calibri"/>
        </w:rPr>
        <w:t>Evaluating the impact of learning and development on employee performance, knowledge transfer, and engagement is essential to determine training effectiveness and inform future strategies (CIPD, 2024). Aligning organisational goals with learning needs and setting clear success measures ensures a focused approach and maximises return on investment (Care Learning, 2024).</w:t>
      </w:r>
    </w:p>
    <w:p w14:paraId="759D0497" w14:textId="694AB206" w:rsidR="000029FC" w:rsidRPr="00F445C8" w:rsidRDefault="000029FC" w:rsidP="00647E97">
      <w:pPr>
        <w:pStyle w:val="Listparag"/>
        <w:numPr>
          <w:ilvl w:val="0"/>
          <w:numId w:val="0"/>
        </w:numPr>
        <w:ind w:left="142"/>
        <w:rPr>
          <w:rFonts w:ascii="Calibri" w:hAnsi="Calibri" w:cs="Calibri"/>
        </w:rPr>
      </w:pPr>
      <w:r w:rsidRPr="00F445C8">
        <w:rPr>
          <w:rFonts w:ascii="Calibri" w:hAnsi="Calibri" w:cs="Calibri"/>
        </w:rPr>
        <w:t>One approach that can be used to evaluate the graduate trainee</w:t>
      </w:r>
      <w:r w:rsidR="003138D7" w:rsidRPr="00F445C8">
        <w:rPr>
          <w:rFonts w:ascii="Calibri" w:hAnsi="Calibri" w:cs="Calibri"/>
        </w:rPr>
        <w:t>’s learning and development</w:t>
      </w:r>
      <w:r w:rsidR="001D631E" w:rsidRPr="00F445C8">
        <w:rPr>
          <w:rFonts w:ascii="Calibri" w:hAnsi="Calibri" w:cs="Calibri"/>
        </w:rPr>
        <w:t>,</w:t>
      </w:r>
      <w:r w:rsidR="003138D7" w:rsidRPr="00F445C8">
        <w:rPr>
          <w:rFonts w:ascii="Calibri" w:hAnsi="Calibri" w:cs="Calibri"/>
        </w:rPr>
        <w:t xml:space="preserve"> </w:t>
      </w:r>
      <w:r w:rsidR="001D631E" w:rsidRPr="00F445C8">
        <w:rPr>
          <w:rFonts w:ascii="Calibri" w:hAnsi="Calibri" w:cs="Calibri"/>
        </w:rPr>
        <w:t>as well as</w:t>
      </w:r>
      <w:r w:rsidR="003138D7" w:rsidRPr="00F445C8">
        <w:rPr>
          <w:rFonts w:ascii="Calibri" w:hAnsi="Calibri" w:cs="Calibri"/>
        </w:rPr>
        <w:t xml:space="preserve"> its impact </w:t>
      </w:r>
      <w:r w:rsidR="001D631E" w:rsidRPr="00F445C8">
        <w:rPr>
          <w:rFonts w:ascii="Calibri" w:hAnsi="Calibri" w:cs="Calibri"/>
        </w:rPr>
        <w:t>is</w:t>
      </w:r>
      <w:r w:rsidR="003138D7" w:rsidRPr="00F445C8">
        <w:rPr>
          <w:rFonts w:ascii="Calibri" w:hAnsi="Calibri" w:cs="Calibri"/>
        </w:rPr>
        <w:t xml:space="preserve"> </w:t>
      </w:r>
      <w:r w:rsidR="00B968FB" w:rsidRPr="00F445C8">
        <w:rPr>
          <w:rFonts w:ascii="Calibri" w:hAnsi="Calibri" w:cs="Calibri"/>
        </w:rPr>
        <w:t>Kirkpatrick’s</w:t>
      </w:r>
      <w:r w:rsidR="003138D7" w:rsidRPr="00F445C8">
        <w:rPr>
          <w:rFonts w:ascii="Calibri" w:hAnsi="Calibri" w:cs="Calibri"/>
        </w:rPr>
        <w:t xml:space="preserve"> Model </w:t>
      </w:r>
      <w:r w:rsidR="00B968FB" w:rsidRPr="00F445C8">
        <w:rPr>
          <w:rFonts w:ascii="Calibri" w:hAnsi="Calibri" w:cs="Calibri"/>
        </w:rPr>
        <w:t xml:space="preserve">(Waite </w:t>
      </w:r>
      <w:r w:rsidR="00B968FB" w:rsidRPr="00F445C8">
        <w:rPr>
          <w:rFonts w:ascii="Calibri" w:hAnsi="Calibri" w:cs="Calibri"/>
          <w:i/>
          <w:iCs/>
        </w:rPr>
        <w:t>et al</w:t>
      </w:r>
      <w:r w:rsidR="00B968FB" w:rsidRPr="00F445C8">
        <w:rPr>
          <w:rFonts w:ascii="Calibri" w:hAnsi="Calibri" w:cs="Calibri"/>
        </w:rPr>
        <w:t xml:space="preserve">., 2021, p.226). This model has </w:t>
      </w:r>
      <w:r w:rsidR="00D70C5A" w:rsidRPr="00F445C8">
        <w:rPr>
          <w:rFonts w:ascii="Calibri" w:hAnsi="Calibri" w:cs="Calibri"/>
        </w:rPr>
        <w:t>four levels of evaluation:</w:t>
      </w:r>
    </w:p>
    <w:p w14:paraId="4F664935" w14:textId="4A9DCC99" w:rsidR="00D70C5A" w:rsidRPr="00F445C8" w:rsidRDefault="00D70C5A" w:rsidP="00D70C5A">
      <w:pPr>
        <w:pStyle w:val="Listparag"/>
        <w:numPr>
          <w:ilvl w:val="0"/>
          <w:numId w:val="2"/>
        </w:numPr>
        <w:rPr>
          <w:rFonts w:ascii="Calibri" w:hAnsi="Calibri" w:cs="Calibri"/>
        </w:rPr>
      </w:pPr>
      <w:r w:rsidRPr="00F445C8">
        <w:rPr>
          <w:rFonts w:ascii="Calibri" w:hAnsi="Calibri" w:cs="Calibri"/>
          <w:b/>
          <w:bCs/>
        </w:rPr>
        <w:t>Reaction:</w:t>
      </w:r>
      <w:r w:rsidRPr="00F445C8">
        <w:rPr>
          <w:rFonts w:ascii="Calibri" w:hAnsi="Calibri" w:cs="Calibri"/>
        </w:rPr>
        <w:t xml:space="preserve"> </w:t>
      </w:r>
      <w:r w:rsidR="00703AD7" w:rsidRPr="00F445C8">
        <w:rPr>
          <w:rFonts w:ascii="Calibri" w:hAnsi="Calibri" w:cs="Calibri"/>
        </w:rPr>
        <w:t>Graduate trainees can rate their training to assess initial reactions and engagement, offering valuable insight into satisfaction levels (Ardent Learning, 2020).</w:t>
      </w:r>
    </w:p>
    <w:p w14:paraId="3B4C0B70" w14:textId="77777777" w:rsidR="00B84389" w:rsidRPr="00F445C8" w:rsidRDefault="00D70C5A" w:rsidP="005225D3">
      <w:pPr>
        <w:pStyle w:val="Listparag"/>
        <w:numPr>
          <w:ilvl w:val="0"/>
          <w:numId w:val="2"/>
        </w:numPr>
        <w:rPr>
          <w:rFonts w:ascii="Calibri" w:hAnsi="Calibri" w:cs="Calibri"/>
        </w:rPr>
      </w:pPr>
      <w:r w:rsidRPr="00F445C8">
        <w:rPr>
          <w:rFonts w:ascii="Calibri" w:hAnsi="Calibri" w:cs="Calibri"/>
          <w:b/>
          <w:bCs/>
        </w:rPr>
        <w:t>Learning:</w:t>
      </w:r>
      <w:r w:rsidR="00E97C1A" w:rsidRPr="00F445C8">
        <w:rPr>
          <w:rFonts w:ascii="Calibri" w:hAnsi="Calibri" w:cs="Calibri"/>
        </w:rPr>
        <w:t xml:space="preserve"> </w:t>
      </w:r>
      <w:r w:rsidR="00B84389" w:rsidRPr="00F445C8">
        <w:rPr>
          <w:rFonts w:ascii="Calibri" w:hAnsi="Calibri" w:cs="Calibri"/>
        </w:rPr>
        <w:t>Evaluating how well trainees gained knowledge ensures training relevance and supports improved performance, confirming the learning activity’s effectiveness and alignment with organisational goals.</w:t>
      </w:r>
    </w:p>
    <w:p w14:paraId="5BA3A6FE" w14:textId="12BB6CDD" w:rsidR="00D70C5A" w:rsidRPr="00F445C8" w:rsidRDefault="00D70C5A" w:rsidP="005225D3">
      <w:pPr>
        <w:pStyle w:val="Listparag"/>
        <w:numPr>
          <w:ilvl w:val="0"/>
          <w:numId w:val="2"/>
        </w:numPr>
        <w:rPr>
          <w:rFonts w:ascii="Calibri" w:hAnsi="Calibri" w:cs="Calibri"/>
        </w:rPr>
      </w:pPr>
      <w:r w:rsidRPr="00F445C8">
        <w:rPr>
          <w:rFonts w:ascii="Calibri" w:hAnsi="Calibri" w:cs="Calibri"/>
          <w:b/>
          <w:bCs/>
        </w:rPr>
        <w:t>Behaviour:</w:t>
      </w:r>
      <w:r w:rsidR="00CB4D87" w:rsidRPr="00F445C8">
        <w:rPr>
          <w:rFonts w:ascii="Calibri" w:hAnsi="Calibri" w:cs="Calibri"/>
        </w:rPr>
        <w:t xml:space="preserve"> </w:t>
      </w:r>
      <w:r w:rsidR="00C70088" w:rsidRPr="00F445C8">
        <w:rPr>
          <w:rFonts w:ascii="Calibri" w:hAnsi="Calibri" w:cs="Calibri"/>
        </w:rPr>
        <w:t xml:space="preserve">The level of </w:t>
      </w:r>
      <w:r w:rsidR="007132A3" w:rsidRPr="00F445C8">
        <w:rPr>
          <w:rFonts w:ascii="Calibri" w:hAnsi="Calibri" w:cs="Calibri"/>
        </w:rPr>
        <w:t>c</w:t>
      </w:r>
      <w:r w:rsidR="007D0E8C" w:rsidRPr="00F445C8">
        <w:rPr>
          <w:rFonts w:ascii="Calibri" w:hAnsi="Calibri" w:cs="Calibri"/>
        </w:rPr>
        <w:t xml:space="preserve">hanged behaviour in the workplace and </w:t>
      </w:r>
      <w:r w:rsidR="009E09FA" w:rsidRPr="00F445C8">
        <w:rPr>
          <w:rFonts w:ascii="Calibri" w:hAnsi="Calibri" w:cs="Calibri"/>
        </w:rPr>
        <w:t xml:space="preserve">the </w:t>
      </w:r>
      <w:r w:rsidR="00F20185" w:rsidRPr="00F445C8">
        <w:rPr>
          <w:rFonts w:ascii="Calibri" w:hAnsi="Calibri" w:cs="Calibri"/>
        </w:rPr>
        <w:t xml:space="preserve">extent to which the skills are applied and transferred to their roles at Inter Luxe Hotel Group. </w:t>
      </w:r>
    </w:p>
    <w:p w14:paraId="4C48EAC5" w14:textId="4EA71F7A" w:rsidR="00212E0B" w:rsidRPr="00F445C8" w:rsidRDefault="00D70C5A" w:rsidP="00212E0B">
      <w:pPr>
        <w:pStyle w:val="Listparag"/>
        <w:numPr>
          <w:ilvl w:val="0"/>
          <w:numId w:val="2"/>
        </w:numPr>
        <w:rPr>
          <w:rFonts w:ascii="Calibri" w:hAnsi="Calibri" w:cs="Calibri"/>
        </w:rPr>
      </w:pPr>
      <w:r w:rsidRPr="00F445C8">
        <w:rPr>
          <w:rFonts w:ascii="Calibri" w:hAnsi="Calibri" w:cs="Calibri"/>
          <w:b/>
          <w:bCs/>
        </w:rPr>
        <w:t>Results:</w:t>
      </w:r>
      <w:r w:rsidR="00F20185" w:rsidRPr="00F445C8">
        <w:rPr>
          <w:rFonts w:ascii="Calibri" w:hAnsi="Calibri" w:cs="Calibri"/>
        </w:rPr>
        <w:t xml:space="preserve"> </w:t>
      </w:r>
      <w:r w:rsidR="00172CC2" w:rsidRPr="00F445C8">
        <w:rPr>
          <w:rFonts w:ascii="Calibri" w:hAnsi="Calibri" w:cs="Calibri"/>
        </w:rPr>
        <w:t>Evaluating behaviour change is vital; if employees apply new skills and improve performance, it shows the training was effective (Waite et al., 2021, p.226).</w:t>
      </w:r>
    </w:p>
    <w:p w14:paraId="5472A0F7" w14:textId="77777777" w:rsidR="00DD0CDF" w:rsidRPr="00F445C8" w:rsidRDefault="00DD0CDF" w:rsidP="00647E97">
      <w:pPr>
        <w:pStyle w:val="Listparag"/>
        <w:numPr>
          <w:ilvl w:val="0"/>
          <w:numId w:val="0"/>
        </w:numPr>
        <w:ind w:left="142"/>
        <w:rPr>
          <w:rFonts w:ascii="Calibri" w:hAnsi="Calibri" w:cs="Calibri"/>
        </w:rPr>
      </w:pPr>
      <w:r w:rsidRPr="00F445C8">
        <w:rPr>
          <w:rFonts w:ascii="Calibri" w:hAnsi="Calibri" w:cs="Calibri"/>
        </w:rPr>
        <w:t>The Brinkerhoff Success Case Method identifies the most and least successful training cases to evaluate learning effectiveness (Deller, 2021). It involves five steps: selecting success and failure cases, conducting interviews, analysing results, and planning actions for improvement.</w:t>
      </w:r>
    </w:p>
    <w:p w14:paraId="133847AA" w14:textId="2151A6A4" w:rsidR="000D519A" w:rsidRPr="00F445C8" w:rsidRDefault="000D519A" w:rsidP="00DD0CDF">
      <w:pPr>
        <w:pStyle w:val="Listparag"/>
        <w:numPr>
          <w:ilvl w:val="0"/>
          <w:numId w:val="0"/>
        </w:numPr>
        <w:ind w:left="142"/>
        <w:rPr>
          <w:rFonts w:ascii="Calibri" w:hAnsi="Calibri" w:cs="Calibri"/>
        </w:rPr>
      </w:pPr>
      <w:r w:rsidRPr="00F445C8">
        <w:rPr>
          <w:rFonts w:ascii="Calibri" w:hAnsi="Calibri" w:cs="Calibri"/>
        </w:rPr>
        <w:t>The Success Case Method is time-efficient and focuses on performance outcomes rather than overall effects. It helps identify effective training methods and provides Inter Luxe Hotel Group with insights into what drives or hinders success, enabling targeted improvements (Innovative Research Insights, 2023).</w:t>
      </w:r>
    </w:p>
    <w:p w14:paraId="62BA882C" w14:textId="0050CF5C" w:rsidR="009D2C22" w:rsidRPr="00F445C8" w:rsidRDefault="009D2C22" w:rsidP="00B07E2C">
      <w:pPr>
        <w:rPr>
          <w:rFonts w:ascii="Calibri" w:hAnsi="Calibri" w:cs="Calibri"/>
          <w:sz w:val="28"/>
          <w:szCs w:val="28"/>
          <w:lang w:val="da-DK"/>
        </w:rPr>
      </w:pPr>
    </w:p>
    <w:p w14:paraId="1F2C74C8" w14:textId="77777777" w:rsidR="00C153CB" w:rsidRPr="00F445C8" w:rsidRDefault="00C153CB" w:rsidP="00B07E2C">
      <w:pPr>
        <w:rPr>
          <w:rFonts w:ascii="Calibri" w:hAnsi="Calibri" w:cs="Calibri"/>
          <w:sz w:val="28"/>
          <w:szCs w:val="28"/>
          <w:lang w:val="da-DK"/>
        </w:rPr>
      </w:pPr>
    </w:p>
    <w:p w14:paraId="2763317D" w14:textId="77777777" w:rsidR="00C153CB" w:rsidRPr="00F445C8" w:rsidRDefault="00C153CB" w:rsidP="00B07E2C">
      <w:pPr>
        <w:rPr>
          <w:rFonts w:ascii="Calibri" w:hAnsi="Calibri" w:cs="Calibri"/>
          <w:sz w:val="28"/>
          <w:szCs w:val="28"/>
          <w:lang w:val="da-DK"/>
        </w:rPr>
      </w:pPr>
    </w:p>
    <w:p w14:paraId="5C2689A5" w14:textId="77777777" w:rsidR="00C153CB" w:rsidRPr="00F445C8" w:rsidRDefault="00C153CB" w:rsidP="00B07E2C">
      <w:pPr>
        <w:rPr>
          <w:rFonts w:ascii="Calibri" w:hAnsi="Calibri" w:cs="Calibri"/>
          <w:sz w:val="28"/>
          <w:szCs w:val="28"/>
          <w:lang w:val="da-DK"/>
        </w:rPr>
      </w:pPr>
    </w:p>
    <w:p w14:paraId="1356DC4F" w14:textId="77777777" w:rsidR="00C153CB" w:rsidRPr="00F445C8" w:rsidRDefault="00C153CB" w:rsidP="00B07E2C">
      <w:pPr>
        <w:rPr>
          <w:rFonts w:ascii="Calibri" w:hAnsi="Calibri" w:cs="Calibri"/>
          <w:sz w:val="28"/>
          <w:szCs w:val="28"/>
          <w:lang w:val="da-DK"/>
        </w:rPr>
      </w:pPr>
    </w:p>
    <w:p w14:paraId="7320DCA7" w14:textId="77777777" w:rsidR="00C153CB" w:rsidRPr="00F445C8" w:rsidRDefault="00C153CB" w:rsidP="00B07E2C">
      <w:pPr>
        <w:rPr>
          <w:rFonts w:ascii="Calibri" w:hAnsi="Calibri" w:cs="Calibri"/>
          <w:sz w:val="28"/>
          <w:szCs w:val="28"/>
          <w:lang w:val="da-DK"/>
        </w:rPr>
      </w:pPr>
    </w:p>
    <w:p w14:paraId="0890252C" w14:textId="77777777" w:rsidR="00C335C0" w:rsidRPr="00F445C8" w:rsidRDefault="00C335C0" w:rsidP="00B07E2C">
      <w:pPr>
        <w:rPr>
          <w:rFonts w:ascii="Calibri" w:hAnsi="Calibri" w:cs="Calibri"/>
          <w:sz w:val="28"/>
          <w:szCs w:val="28"/>
          <w:lang w:val="da-DK"/>
        </w:rPr>
      </w:pPr>
    </w:p>
    <w:p w14:paraId="0D8D0EDF" w14:textId="77777777" w:rsidR="00C335C0" w:rsidRPr="00F445C8" w:rsidRDefault="00C335C0" w:rsidP="00B07E2C">
      <w:pPr>
        <w:rPr>
          <w:rFonts w:ascii="Calibri" w:hAnsi="Calibri" w:cs="Calibri"/>
          <w:sz w:val="28"/>
          <w:szCs w:val="28"/>
          <w:lang w:val="da-DK"/>
        </w:rPr>
      </w:pPr>
    </w:p>
    <w:p w14:paraId="0BF77642" w14:textId="77777777" w:rsidR="00C335C0" w:rsidRPr="00F445C8" w:rsidRDefault="00C335C0" w:rsidP="00B07E2C">
      <w:pPr>
        <w:rPr>
          <w:rFonts w:ascii="Calibri" w:hAnsi="Calibri" w:cs="Calibri"/>
          <w:sz w:val="28"/>
          <w:szCs w:val="28"/>
          <w:lang w:val="da-DK"/>
        </w:rPr>
      </w:pPr>
    </w:p>
    <w:p w14:paraId="4B5AABFE" w14:textId="77777777" w:rsidR="00C153CB" w:rsidRPr="00F445C8" w:rsidRDefault="00C153CB" w:rsidP="00B07E2C">
      <w:pPr>
        <w:rPr>
          <w:rFonts w:ascii="Calibri" w:hAnsi="Calibri" w:cs="Calibri"/>
          <w:sz w:val="28"/>
          <w:szCs w:val="28"/>
          <w:lang w:val="da-DK"/>
        </w:rPr>
      </w:pPr>
    </w:p>
    <w:p w14:paraId="586D7149" w14:textId="6CA5E932" w:rsidR="00C153CB" w:rsidRPr="00F445C8" w:rsidRDefault="009D2C22" w:rsidP="00351A0E">
      <w:pPr>
        <w:rPr>
          <w:rFonts w:ascii="Calibri" w:hAnsi="Calibri" w:cs="Calibri"/>
          <w:b/>
          <w:bCs/>
          <w:sz w:val="28"/>
          <w:szCs w:val="28"/>
          <w:u w:val="single"/>
          <w:lang w:val="da-DK"/>
        </w:rPr>
      </w:pPr>
      <w:r w:rsidRPr="00F445C8">
        <w:rPr>
          <w:rFonts w:ascii="Calibri" w:hAnsi="Calibri" w:cs="Calibri"/>
          <w:b/>
          <w:bCs/>
          <w:sz w:val="28"/>
          <w:szCs w:val="28"/>
          <w:u w:val="single"/>
          <w:lang w:val="da-DK"/>
        </w:rPr>
        <w:lastRenderedPageBreak/>
        <w:t>Reference List</w:t>
      </w:r>
    </w:p>
    <w:p w14:paraId="799FF33B" w14:textId="77777777" w:rsidR="00C153CB" w:rsidRPr="00F445C8" w:rsidRDefault="00C153CB" w:rsidP="006B2716">
      <w:pPr>
        <w:rPr>
          <w:rFonts w:ascii="Calibri" w:hAnsi="Calibri" w:cs="Calibri"/>
          <w:color w:val="000000" w:themeColor="text1"/>
        </w:rPr>
      </w:pPr>
      <w:r w:rsidRPr="00F445C8">
        <w:rPr>
          <w:rFonts w:ascii="Calibri" w:hAnsi="Calibri" w:cs="Calibri"/>
          <w:color w:val="000000" w:themeColor="text1"/>
        </w:rPr>
        <w:t xml:space="preserve">Ardent Learning (2020) </w:t>
      </w:r>
      <w:r w:rsidRPr="00F445C8">
        <w:rPr>
          <w:rFonts w:ascii="Calibri" w:hAnsi="Calibri" w:cs="Calibri"/>
          <w:i/>
          <w:iCs/>
          <w:color w:val="000000" w:themeColor="text1"/>
        </w:rPr>
        <w:t xml:space="preserve">What is the Kirkpatrick Model? Learn the 4 Levels of Evaluation. </w:t>
      </w:r>
      <w:r w:rsidRPr="00F445C8">
        <w:rPr>
          <w:rFonts w:ascii="Calibri" w:hAnsi="Calibri" w:cs="Calibri"/>
          <w:color w:val="000000" w:themeColor="text1"/>
        </w:rPr>
        <w:t xml:space="preserve">Available at: </w:t>
      </w:r>
      <w:hyperlink r:id="rId7" w:history="1">
        <w:r w:rsidRPr="00F445C8">
          <w:rPr>
            <w:rStyle w:val="Hyperlink"/>
            <w:rFonts w:ascii="Calibri" w:hAnsi="Calibri" w:cs="Calibri"/>
          </w:rPr>
          <w:t>https://www.ardentlearning.com/blog/what-is-the-kirkpatrick-model#</w:t>
        </w:r>
      </w:hyperlink>
      <w:r w:rsidRPr="00F445C8">
        <w:rPr>
          <w:rFonts w:ascii="Calibri" w:hAnsi="Calibri" w:cs="Calibri"/>
          <w:color w:val="000000" w:themeColor="text1"/>
        </w:rPr>
        <w:t xml:space="preserve"> (Available at: 1</w:t>
      </w:r>
      <w:r w:rsidRPr="00F445C8">
        <w:rPr>
          <w:rFonts w:ascii="Calibri" w:hAnsi="Calibri" w:cs="Calibri"/>
          <w:color w:val="000000" w:themeColor="text1"/>
          <w:vertAlign w:val="superscript"/>
        </w:rPr>
        <w:t>st</w:t>
      </w:r>
      <w:r w:rsidRPr="00F445C8">
        <w:rPr>
          <w:rFonts w:ascii="Calibri" w:hAnsi="Calibri" w:cs="Calibri"/>
          <w:color w:val="000000" w:themeColor="text1"/>
        </w:rPr>
        <w:t xml:space="preserve"> July 2025)</w:t>
      </w:r>
    </w:p>
    <w:p w14:paraId="084305FD" w14:textId="77777777" w:rsidR="00C153CB" w:rsidRPr="00F445C8" w:rsidRDefault="00C153CB" w:rsidP="00816EFA">
      <w:pPr>
        <w:rPr>
          <w:rFonts w:ascii="Calibri" w:hAnsi="Calibri" w:cs="Calibri"/>
          <w:color w:val="000000" w:themeColor="text1"/>
        </w:rPr>
      </w:pPr>
      <w:r w:rsidRPr="00F445C8">
        <w:rPr>
          <w:rFonts w:ascii="Calibri" w:hAnsi="Calibri" w:cs="Calibri"/>
          <w:color w:val="000000" w:themeColor="text1"/>
        </w:rPr>
        <w:t xml:space="preserve">Avec </w:t>
      </w:r>
      <w:proofErr w:type="spellStart"/>
      <w:r w:rsidRPr="00F445C8">
        <w:rPr>
          <w:rFonts w:ascii="Calibri" w:hAnsi="Calibri" w:cs="Calibri"/>
          <w:color w:val="000000" w:themeColor="text1"/>
        </w:rPr>
        <w:t>Couer</w:t>
      </w:r>
      <w:proofErr w:type="spellEnd"/>
      <w:r w:rsidRPr="00F445C8">
        <w:rPr>
          <w:rFonts w:ascii="Calibri" w:hAnsi="Calibri" w:cs="Calibri"/>
          <w:color w:val="000000" w:themeColor="text1"/>
        </w:rPr>
        <w:t xml:space="preserve"> HR (2025) </w:t>
      </w:r>
      <w:r w:rsidRPr="00F445C8">
        <w:rPr>
          <w:rFonts w:ascii="Calibri" w:hAnsi="Calibri" w:cs="Calibri"/>
          <w:i/>
          <w:iCs/>
          <w:color w:val="000000" w:themeColor="text1"/>
        </w:rPr>
        <w:t xml:space="preserve">From Connection to Retention: Building Relationships that Last. </w:t>
      </w:r>
      <w:r w:rsidRPr="00F445C8">
        <w:rPr>
          <w:rFonts w:ascii="Calibri" w:hAnsi="Calibri" w:cs="Calibri"/>
          <w:color w:val="000000" w:themeColor="text1"/>
        </w:rPr>
        <w:t xml:space="preserve">Available at: </w:t>
      </w:r>
      <w:hyperlink r:id="rId8" w:history="1">
        <w:r w:rsidRPr="00F445C8">
          <w:rPr>
            <w:rStyle w:val="Hyperlink"/>
            <w:rFonts w:ascii="Calibri" w:hAnsi="Calibri" w:cs="Calibri"/>
          </w:rPr>
          <w:t>https://www.aveccoeurhr.com/blog/from-connection-to-retention-building-relationships-that-last</w:t>
        </w:r>
      </w:hyperlink>
      <w:r w:rsidRPr="00F445C8">
        <w:rPr>
          <w:rFonts w:ascii="Calibri" w:hAnsi="Calibri" w:cs="Calibri"/>
          <w:color w:val="000000" w:themeColor="text1"/>
        </w:rPr>
        <w:t xml:space="preserve"> (Available at: 2</w:t>
      </w:r>
      <w:r w:rsidRPr="00F445C8">
        <w:rPr>
          <w:rFonts w:ascii="Calibri" w:hAnsi="Calibri" w:cs="Calibri"/>
          <w:color w:val="000000" w:themeColor="text1"/>
          <w:vertAlign w:val="superscript"/>
        </w:rPr>
        <w:t>nd</w:t>
      </w:r>
      <w:r w:rsidRPr="00F445C8">
        <w:rPr>
          <w:rFonts w:ascii="Calibri" w:hAnsi="Calibri" w:cs="Calibri"/>
          <w:color w:val="000000" w:themeColor="text1"/>
        </w:rPr>
        <w:t xml:space="preserve"> July 2025)</w:t>
      </w:r>
    </w:p>
    <w:p w14:paraId="0E496F97" w14:textId="77777777" w:rsidR="00C153CB" w:rsidRPr="00F445C8" w:rsidRDefault="00C153CB" w:rsidP="00966E5D">
      <w:pPr>
        <w:rPr>
          <w:rFonts w:ascii="Calibri" w:hAnsi="Calibri" w:cs="Calibri"/>
          <w:color w:val="000000" w:themeColor="text1"/>
        </w:rPr>
      </w:pPr>
      <w:r w:rsidRPr="00F445C8">
        <w:rPr>
          <w:rFonts w:ascii="Calibri" w:hAnsi="Calibri" w:cs="Calibri"/>
          <w:color w:val="000000" w:themeColor="text1"/>
        </w:rPr>
        <w:t xml:space="preserve">Barron, J (2023) </w:t>
      </w:r>
      <w:r w:rsidRPr="00F445C8">
        <w:rPr>
          <w:rFonts w:ascii="Calibri" w:hAnsi="Calibri" w:cs="Calibri"/>
          <w:i/>
          <w:iCs/>
          <w:color w:val="000000" w:themeColor="text1"/>
        </w:rPr>
        <w:t>The Purpose of an Individual Learning Plan.</w:t>
      </w:r>
      <w:r w:rsidRPr="00F445C8">
        <w:rPr>
          <w:rFonts w:ascii="Calibri" w:hAnsi="Calibri" w:cs="Calibri"/>
          <w:color w:val="000000" w:themeColor="text1"/>
        </w:rPr>
        <w:t xml:space="preserve"> Available at: </w:t>
      </w:r>
      <w:hyperlink r:id="rId9" w:history="1">
        <w:r w:rsidRPr="00F445C8">
          <w:rPr>
            <w:rStyle w:val="Hyperlink"/>
            <w:rFonts w:ascii="Calibri" w:hAnsi="Calibri" w:cs="Calibri"/>
          </w:rPr>
          <w:t>https://start-teaching.com/the-purpose-of-an-individual-learning-plan/</w:t>
        </w:r>
      </w:hyperlink>
      <w:r w:rsidRPr="00F445C8">
        <w:rPr>
          <w:rFonts w:ascii="Calibri" w:hAnsi="Calibri" w:cs="Calibri"/>
          <w:color w:val="000000" w:themeColor="text1"/>
        </w:rPr>
        <w:t xml:space="preserve"> (Accessed: 2</w:t>
      </w:r>
      <w:r w:rsidRPr="00F445C8">
        <w:rPr>
          <w:rFonts w:ascii="Calibri" w:hAnsi="Calibri" w:cs="Calibri"/>
          <w:color w:val="000000" w:themeColor="text1"/>
          <w:vertAlign w:val="superscript"/>
        </w:rPr>
        <w:t>nd</w:t>
      </w:r>
      <w:r w:rsidRPr="00F445C8">
        <w:rPr>
          <w:rFonts w:ascii="Calibri" w:hAnsi="Calibri" w:cs="Calibri"/>
          <w:color w:val="000000" w:themeColor="text1"/>
        </w:rPr>
        <w:t xml:space="preserve"> July 2025)</w:t>
      </w:r>
    </w:p>
    <w:p w14:paraId="324A9B92" w14:textId="77777777" w:rsidR="00C153CB" w:rsidRPr="00F445C8" w:rsidRDefault="00C153CB" w:rsidP="006B2716">
      <w:pPr>
        <w:rPr>
          <w:rFonts w:ascii="Calibri" w:hAnsi="Calibri" w:cs="Calibri"/>
          <w:color w:val="000000" w:themeColor="text1"/>
        </w:rPr>
      </w:pPr>
      <w:r w:rsidRPr="00F445C8">
        <w:rPr>
          <w:rFonts w:ascii="Calibri" w:hAnsi="Calibri" w:cs="Calibri"/>
          <w:color w:val="000000" w:themeColor="text1"/>
        </w:rPr>
        <w:t xml:space="preserve">Care Learning (2024) </w:t>
      </w:r>
      <w:r w:rsidRPr="00F445C8">
        <w:rPr>
          <w:rFonts w:ascii="Calibri" w:hAnsi="Calibri" w:cs="Calibri"/>
          <w:i/>
          <w:iCs/>
          <w:color w:val="000000" w:themeColor="text1"/>
        </w:rPr>
        <w:t xml:space="preserve">1.2.1 Define your organisation’s vision. </w:t>
      </w:r>
      <w:r w:rsidRPr="00F445C8">
        <w:rPr>
          <w:rFonts w:ascii="Calibri" w:hAnsi="Calibri" w:cs="Calibri"/>
          <w:color w:val="000000" w:themeColor="text1"/>
        </w:rPr>
        <w:t xml:space="preserve">Available at: </w:t>
      </w:r>
      <w:hyperlink r:id="rId10" w:history="1">
        <w:r w:rsidRPr="00F445C8">
          <w:rPr>
            <w:rStyle w:val="Hyperlink"/>
            <w:rFonts w:ascii="Calibri" w:hAnsi="Calibri" w:cs="Calibri"/>
          </w:rPr>
          <w:t>https://carelearning.org.uk/qualifications/manager-induction-standards/1-leading-and-managing-in-adult-social-care/1-2-1-define-your-organisations-vision/</w:t>
        </w:r>
      </w:hyperlink>
      <w:r w:rsidRPr="00F445C8">
        <w:rPr>
          <w:rFonts w:ascii="Calibri" w:hAnsi="Calibri" w:cs="Calibri"/>
          <w:color w:val="000000" w:themeColor="text1"/>
        </w:rPr>
        <w:t xml:space="preserve"> (Accessed: 1</w:t>
      </w:r>
      <w:r w:rsidRPr="00F445C8">
        <w:rPr>
          <w:rFonts w:ascii="Calibri" w:hAnsi="Calibri" w:cs="Calibri"/>
          <w:color w:val="000000" w:themeColor="text1"/>
          <w:vertAlign w:val="superscript"/>
        </w:rPr>
        <w:t>st</w:t>
      </w:r>
      <w:r w:rsidRPr="00F445C8">
        <w:rPr>
          <w:rFonts w:ascii="Calibri" w:hAnsi="Calibri" w:cs="Calibri"/>
          <w:color w:val="000000" w:themeColor="text1"/>
        </w:rPr>
        <w:t xml:space="preserve"> July 2025)</w:t>
      </w:r>
    </w:p>
    <w:p w14:paraId="733EEDDA" w14:textId="77777777" w:rsidR="00C153CB" w:rsidRPr="00F445C8" w:rsidRDefault="00C153CB" w:rsidP="00966E5D">
      <w:pPr>
        <w:rPr>
          <w:rFonts w:ascii="Calibri" w:hAnsi="Calibri" w:cs="Calibri"/>
          <w:color w:val="000000" w:themeColor="text1"/>
        </w:rPr>
      </w:pPr>
      <w:r w:rsidRPr="00F445C8">
        <w:rPr>
          <w:rFonts w:ascii="Calibri" w:hAnsi="Calibri" w:cs="Calibri"/>
          <w:color w:val="000000" w:themeColor="text1"/>
        </w:rPr>
        <w:t xml:space="preserve">CIPD (2024) </w:t>
      </w:r>
      <w:r w:rsidRPr="00F445C8">
        <w:rPr>
          <w:rFonts w:ascii="Calibri" w:hAnsi="Calibri" w:cs="Calibri"/>
          <w:i/>
          <w:iCs/>
          <w:color w:val="000000" w:themeColor="text1"/>
        </w:rPr>
        <w:t>Get ready for new duty to prevent sexual harassment.</w:t>
      </w:r>
      <w:r w:rsidRPr="00F445C8">
        <w:rPr>
          <w:rFonts w:ascii="Calibri" w:hAnsi="Calibri" w:cs="Calibri"/>
          <w:color w:val="000000" w:themeColor="text1"/>
        </w:rPr>
        <w:t xml:space="preserve"> Available at: </w:t>
      </w:r>
      <w:hyperlink r:id="rId11" w:history="1">
        <w:r w:rsidRPr="00F445C8">
          <w:rPr>
            <w:rStyle w:val="Hyperlink"/>
            <w:rFonts w:ascii="Calibri" w:hAnsi="Calibri" w:cs="Calibri"/>
          </w:rPr>
          <w:t>https://www.cipd.org/uk/views-and-insights/thought-leadership/cipd-voice/new-duty-to-prevent-sexual-harassment/</w:t>
        </w:r>
      </w:hyperlink>
      <w:r w:rsidRPr="00F445C8">
        <w:rPr>
          <w:rFonts w:ascii="Calibri" w:hAnsi="Calibri" w:cs="Calibri"/>
          <w:color w:val="000000" w:themeColor="text1"/>
        </w:rPr>
        <w:t xml:space="preserve"> (Accessed: 10</w:t>
      </w:r>
      <w:r w:rsidRPr="00F445C8">
        <w:rPr>
          <w:rFonts w:ascii="Calibri" w:hAnsi="Calibri" w:cs="Calibri"/>
          <w:color w:val="000000" w:themeColor="text1"/>
          <w:vertAlign w:val="superscript"/>
        </w:rPr>
        <w:t>th</w:t>
      </w:r>
      <w:r w:rsidRPr="00F445C8">
        <w:rPr>
          <w:rFonts w:ascii="Calibri" w:hAnsi="Calibri" w:cs="Calibri"/>
          <w:color w:val="000000" w:themeColor="text1"/>
        </w:rPr>
        <w:t xml:space="preserve"> July 2025)</w:t>
      </w:r>
    </w:p>
    <w:p w14:paraId="5037BEC7" w14:textId="77777777" w:rsidR="00C153CB" w:rsidRPr="00F445C8" w:rsidRDefault="00C153CB" w:rsidP="006B2716">
      <w:pPr>
        <w:rPr>
          <w:rFonts w:ascii="Calibri" w:hAnsi="Calibri" w:cs="Calibri"/>
          <w:color w:val="000000" w:themeColor="text1"/>
        </w:rPr>
      </w:pPr>
      <w:r w:rsidRPr="00F445C8">
        <w:rPr>
          <w:rFonts w:ascii="Calibri" w:hAnsi="Calibri" w:cs="Calibri"/>
          <w:color w:val="000000" w:themeColor="text1"/>
        </w:rPr>
        <w:t xml:space="preserve">CIPD (2024) </w:t>
      </w:r>
      <w:r w:rsidRPr="00F445C8">
        <w:rPr>
          <w:rFonts w:ascii="Calibri" w:hAnsi="Calibri" w:cs="Calibri"/>
          <w:i/>
          <w:iCs/>
          <w:color w:val="000000" w:themeColor="text1"/>
        </w:rPr>
        <w:t xml:space="preserve">Learning evaluation, impact and transfer. </w:t>
      </w:r>
      <w:r w:rsidRPr="00F445C8">
        <w:rPr>
          <w:rFonts w:ascii="Calibri" w:hAnsi="Calibri" w:cs="Calibri"/>
          <w:color w:val="000000" w:themeColor="text1"/>
        </w:rPr>
        <w:t xml:space="preserve">Available at: </w:t>
      </w:r>
      <w:hyperlink r:id="rId12" w:history="1">
        <w:r w:rsidRPr="00F445C8">
          <w:rPr>
            <w:rStyle w:val="Hyperlink"/>
            <w:rFonts w:ascii="Calibri" w:hAnsi="Calibri" w:cs="Calibri"/>
          </w:rPr>
          <w:t>https://www.cipd.org/uk/knowledge/factsheets/evaluating-learning-factsheet/</w:t>
        </w:r>
      </w:hyperlink>
      <w:r w:rsidRPr="00F445C8">
        <w:rPr>
          <w:rFonts w:ascii="Calibri" w:hAnsi="Calibri" w:cs="Calibri"/>
          <w:color w:val="000000" w:themeColor="text1"/>
        </w:rPr>
        <w:t xml:space="preserve"> (Accessed: 1</w:t>
      </w:r>
      <w:r w:rsidRPr="00F445C8">
        <w:rPr>
          <w:rFonts w:ascii="Calibri" w:hAnsi="Calibri" w:cs="Calibri"/>
          <w:color w:val="000000" w:themeColor="text1"/>
          <w:vertAlign w:val="superscript"/>
        </w:rPr>
        <w:t>st</w:t>
      </w:r>
      <w:r w:rsidRPr="00F445C8">
        <w:rPr>
          <w:rFonts w:ascii="Calibri" w:hAnsi="Calibri" w:cs="Calibri"/>
          <w:color w:val="000000" w:themeColor="text1"/>
        </w:rPr>
        <w:t xml:space="preserve"> July 2025)</w:t>
      </w:r>
    </w:p>
    <w:p w14:paraId="059EB86E" w14:textId="77777777" w:rsidR="00C153CB" w:rsidRPr="00F445C8" w:rsidRDefault="00C153CB" w:rsidP="002E7B1B">
      <w:pPr>
        <w:rPr>
          <w:rFonts w:ascii="Calibri" w:hAnsi="Calibri" w:cs="Calibri"/>
          <w:color w:val="000000" w:themeColor="text1"/>
        </w:rPr>
      </w:pPr>
      <w:proofErr w:type="spellStart"/>
      <w:r w:rsidRPr="00F445C8">
        <w:rPr>
          <w:rFonts w:ascii="Calibri" w:hAnsi="Calibri" w:cs="Calibri"/>
          <w:color w:val="000000" w:themeColor="text1"/>
        </w:rPr>
        <w:t>Cipd</w:t>
      </w:r>
      <w:proofErr w:type="spellEnd"/>
      <w:r w:rsidRPr="00F445C8">
        <w:rPr>
          <w:rFonts w:ascii="Calibri" w:hAnsi="Calibri" w:cs="Calibri"/>
          <w:color w:val="000000" w:themeColor="text1"/>
        </w:rPr>
        <w:t xml:space="preserve"> (2024) </w:t>
      </w:r>
      <w:r w:rsidRPr="00F445C8">
        <w:rPr>
          <w:rFonts w:ascii="Calibri" w:hAnsi="Calibri" w:cs="Calibri"/>
          <w:i/>
          <w:iCs/>
          <w:color w:val="000000" w:themeColor="text1"/>
        </w:rPr>
        <w:t>Learning needs analysis.</w:t>
      </w:r>
      <w:r w:rsidRPr="00F445C8">
        <w:rPr>
          <w:rFonts w:ascii="Calibri" w:hAnsi="Calibri" w:cs="Calibri"/>
          <w:color w:val="000000" w:themeColor="text1"/>
        </w:rPr>
        <w:t xml:space="preserve"> Available at: https://www.cipd.org/uk/knowledge/factsheets/learning-needs-factsheet/ (Accessed: 2</w:t>
      </w:r>
      <w:r w:rsidRPr="00F445C8">
        <w:rPr>
          <w:rFonts w:ascii="Calibri" w:hAnsi="Calibri" w:cs="Calibri"/>
          <w:color w:val="000000" w:themeColor="text1"/>
          <w:vertAlign w:val="superscript"/>
        </w:rPr>
        <w:t>nd</w:t>
      </w:r>
      <w:r w:rsidRPr="00F445C8">
        <w:rPr>
          <w:rFonts w:ascii="Calibri" w:hAnsi="Calibri" w:cs="Calibri"/>
          <w:color w:val="000000" w:themeColor="text1"/>
        </w:rPr>
        <w:t xml:space="preserve"> July 2025)</w:t>
      </w:r>
    </w:p>
    <w:p w14:paraId="35160929" w14:textId="77777777" w:rsidR="00C153CB" w:rsidRPr="00F445C8" w:rsidRDefault="00C153CB" w:rsidP="00341519">
      <w:pPr>
        <w:rPr>
          <w:rFonts w:ascii="Calibri" w:hAnsi="Calibri" w:cs="Calibri"/>
          <w:color w:val="000000" w:themeColor="text1"/>
        </w:rPr>
      </w:pPr>
      <w:r w:rsidRPr="00F445C8">
        <w:rPr>
          <w:rFonts w:ascii="Calibri" w:hAnsi="Calibri" w:cs="Calibri"/>
          <w:color w:val="000000" w:themeColor="text1"/>
        </w:rPr>
        <w:t>CIPD (2025)</w:t>
      </w:r>
      <w:r w:rsidRPr="00F445C8">
        <w:rPr>
          <w:rFonts w:ascii="Calibri" w:hAnsi="Calibri" w:cs="Calibri"/>
          <w:i/>
          <w:iCs/>
          <w:color w:val="000000" w:themeColor="text1"/>
        </w:rPr>
        <w:t xml:space="preserve"> PESTLE Analysis.</w:t>
      </w:r>
      <w:r w:rsidRPr="00F445C8">
        <w:rPr>
          <w:rFonts w:ascii="Calibri" w:hAnsi="Calibri" w:cs="Calibri"/>
          <w:color w:val="000000" w:themeColor="text1"/>
        </w:rPr>
        <w:t xml:space="preserve"> Available at: </w:t>
      </w:r>
      <w:hyperlink r:id="rId13" w:history="1">
        <w:r w:rsidRPr="00F445C8">
          <w:rPr>
            <w:rStyle w:val="Hyperlink"/>
            <w:rFonts w:ascii="Calibri" w:hAnsi="Calibri" w:cs="Calibri"/>
          </w:rPr>
          <w:t>https://www.cipd.org/uk/knowledge/factsheets/pestle-analysis-factsheet/</w:t>
        </w:r>
      </w:hyperlink>
      <w:r w:rsidRPr="00F445C8">
        <w:rPr>
          <w:rFonts w:ascii="Calibri" w:hAnsi="Calibri" w:cs="Calibri"/>
          <w:color w:val="000000" w:themeColor="text1"/>
        </w:rPr>
        <w:t xml:space="preserve"> (Accessed:1</w:t>
      </w:r>
      <w:r w:rsidRPr="00F445C8">
        <w:rPr>
          <w:rFonts w:ascii="Calibri" w:hAnsi="Calibri" w:cs="Calibri"/>
          <w:color w:val="000000" w:themeColor="text1"/>
          <w:vertAlign w:val="superscript"/>
        </w:rPr>
        <w:t>st</w:t>
      </w:r>
      <w:r w:rsidRPr="00F445C8">
        <w:rPr>
          <w:rFonts w:ascii="Calibri" w:hAnsi="Calibri" w:cs="Calibri"/>
          <w:color w:val="000000" w:themeColor="text1"/>
        </w:rPr>
        <w:t xml:space="preserve"> July 2025)</w:t>
      </w:r>
    </w:p>
    <w:p w14:paraId="296A4263" w14:textId="77777777" w:rsidR="00C153CB" w:rsidRPr="00F445C8" w:rsidRDefault="00C153CB" w:rsidP="006B2716">
      <w:pPr>
        <w:rPr>
          <w:rFonts w:ascii="Calibri" w:hAnsi="Calibri" w:cs="Calibri"/>
          <w:color w:val="000000" w:themeColor="text1"/>
        </w:rPr>
      </w:pPr>
      <w:r w:rsidRPr="00F445C8">
        <w:rPr>
          <w:rFonts w:ascii="Calibri" w:hAnsi="Calibri" w:cs="Calibri"/>
          <w:color w:val="000000" w:themeColor="text1"/>
        </w:rPr>
        <w:t>Closs, L</w:t>
      </w:r>
      <w:r w:rsidRPr="00F445C8">
        <w:rPr>
          <w:rFonts w:ascii="Calibri" w:hAnsi="Calibri" w:cs="Calibri"/>
          <w:i/>
          <w:iCs/>
          <w:color w:val="000000" w:themeColor="text1"/>
        </w:rPr>
        <w:t xml:space="preserve">. et al. </w:t>
      </w:r>
      <w:r w:rsidRPr="00F445C8">
        <w:rPr>
          <w:rFonts w:ascii="Calibri" w:hAnsi="Calibri" w:cs="Calibri"/>
          <w:color w:val="000000" w:themeColor="text1"/>
        </w:rPr>
        <w:t xml:space="preserve">(2021) </w:t>
      </w:r>
      <w:r w:rsidRPr="00F445C8">
        <w:rPr>
          <w:rFonts w:ascii="Calibri" w:hAnsi="Calibri" w:cs="Calibri"/>
          <w:i/>
          <w:iCs/>
          <w:color w:val="000000" w:themeColor="text1"/>
        </w:rPr>
        <w:t>Environmental and health impacts of industrial wastewater effluents in developing countries: A review</w:t>
      </w:r>
      <w:r w:rsidRPr="00F445C8">
        <w:rPr>
          <w:rFonts w:ascii="Calibri" w:hAnsi="Calibri" w:cs="Calibri"/>
          <w:color w:val="000000" w:themeColor="text1"/>
        </w:rPr>
        <w:t>. Environmental Research, 197, 111201. DOI: </w:t>
      </w:r>
      <w:hyperlink r:id="rId14" w:tgtFrame="_blank" w:history="1">
        <w:r w:rsidRPr="00F445C8">
          <w:rPr>
            <w:rStyle w:val="Hyperlink"/>
            <w:rFonts w:ascii="Calibri" w:hAnsi="Calibri" w:cs="Calibri"/>
          </w:rPr>
          <w:t>10.1007/s10984-021-09361-2</w:t>
        </w:r>
      </w:hyperlink>
    </w:p>
    <w:p w14:paraId="6C81974B" w14:textId="77777777" w:rsidR="00C153CB" w:rsidRPr="00F445C8" w:rsidRDefault="00C153CB" w:rsidP="00966E5D">
      <w:pPr>
        <w:rPr>
          <w:rFonts w:ascii="Calibri" w:hAnsi="Calibri" w:cs="Calibri"/>
          <w:color w:val="000000" w:themeColor="text1"/>
        </w:rPr>
      </w:pPr>
      <w:r w:rsidRPr="00F445C8">
        <w:rPr>
          <w:rFonts w:ascii="Calibri" w:hAnsi="Calibri" w:cs="Calibri"/>
          <w:color w:val="000000" w:themeColor="text1"/>
        </w:rPr>
        <w:t xml:space="preserve">Creasey, M (2024) </w:t>
      </w:r>
      <w:r w:rsidRPr="00F445C8">
        <w:rPr>
          <w:rFonts w:ascii="Calibri" w:hAnsi="Calibri" w:cs="Calibri"/>
          <w:i/>
          <w:iCs/>
          <w:color w:val="000000" w:themeColor="text1"/>
        </w:rPr>
        <w:t>Skills gap analysis: A How-To guide to reaching deeper into your organisation</w:t>
      </w:r>
      <w:r w:rsidRPr="00F445C8">
        <w:rPr>
          <w:rFonts w:ascii="Calibri" w:hAnsi="Calibri" w:cs="Calibri"/>
          <w:color w:val="000000" w:themeColor="text1"/>
        </w:rPr>
        <w:t xml:space="preserve">. Available at: </w:t>
      </w:r>
      <w:hyperlink r:id="rId15" w:history="1">
        <w:r w:rsidRPr="00F445C8">
          <w:rPr>
            <w:rStyle w:val="Hyperlink"/>
            <w:rFonts w:ascii="Calibri" w:hAnsi="Calibri" w:cs="Calibri"/>
          </w:rPr>
          <w:t>https://www.cranfield.ac.uk/som/cranfield-online/blogs/skills-gap-analysis-a-how-to-guide-to-reaching-deeper-into-your-organisation</w:t>
        </w:r>
      </w:hyperlink>
      <w:r w:rsidRPr="00F445C8">
        <w:rPr>
          <w:rFonts w:ascii="Calibri" w:hAnsi="Calibri" w:cs="Calibri"/>
          <w:color w:val="000000" w:themeColor="text1"/>
        </w:rPr>
        <w:t xml:space="preserve"> (Accessed: 10</w:t>
      </w:r>
      <w:r w:rsidRPr="00F445C8">
        <w:rPr>
          <w:rFonts w:ascii="Calibri" w:hAnsi="Calibri" w:cs="Calibri"/>
          <w:color w:val="000000" w:themeColor="text1"/>
          <w:vertAlign w:val="superscript"/>
        </w:rPr>
        <w:t>th</w:t>
      </w:r>
      <w:r w:rsidRPr="00F445C8">
        <w:rPr>
          <w:rFonts w:ascii="Calibri" w:hAnsi="Calibri" w:cs="Calibri"/>
          <w:color w:val="000000" w:themeColor="text1"/>
        </w:rPr>
        <w:t xml:space="preserve"> July 2025)</w:t>
      </w:r>
    </w:p>
    <w:p w14:paraId="42961574" w14:textId="77777777" w:rsidR="00C153CB" w:rsidRPr="00F445C8" w:rsidRDefault="00C153CB" w:rsidP="007B5280">
      <w:pPr>
        <w:rPr>
          <w:rFonts w:ascii="Calibri" w:hAnsi="Calibri" w:cs="Calibri"/>
          <w:color w:val="000000" w:themeColor="text1"/>
        </w:rPr>
      </w:pPr>
      <w:r w:rsidRPr="00F445C8">
        <w:rPr>
          <w:rFonts w:ascii="Calibri" w:hAnsi="Calibri" w:cs="Calibri"/>
          <w:color w:val="000000" w:themeColor="text1"/>
        </w:rPr>
        <w:t xml:space="preserve">Culture Partners (2024) </w:t>
      </w:r>
      <w:r w:rsidRPr="00F445C8">
        <w:rPr>
          <w:rFonts w:ascii="Calibri" w:hAnsi="Calibri" w:cs="Calibri"/>
          <w:i/>
          <w:iCs/>
          <w:color w:val="000000" w:themeColor="text1"/>
        </w:rPr>
        <w:t xml:space="preserve">Employee Development: Investing in Growth Opportunities. </w:t>
      </w:r>
      <w:r w:rsidRPr="00F445C8">
        <w:rPr>
          <w:rFonts w:ascii="Calibri" w:hAnsi="Calibri" w:cs="Calibri"/>
          <w:color w:val="000000" w:themeColor="text1"/>
        </w:rPr>
        <w:t xml:space="preserve">Available at: </w:t>
      </w:r>
      <w:hyperlink r:id="rId16" w:history="1">
        <w:r w:rsidRPr="00F445C8">
          <w:rPr>
            <w:rStyle w:val="Hyperlink"/>
            <w:rFonts w:ascii="Calibri" w:hAnsi="Calibri" w:cs="Calibri"/>
          </w:rPr>
          <w:t>https://culturepartners.com/insights/employee-development-investing-in-growth-opportunities/</w:t>
        </w:r>
      </w:hyperlink>
      <w:r w:rsidRPr="00F445C8">
        <w:rPr>
          <w:rFonts w:ascii="Calibri" w:hAnsi="Calibri" w:cs="Calibri"/>
          <w:color w:val="000000" w:themeColor="text1"/>
        </w:rPr>
        <w:t xml:space="preserve"> (Accessed: 1</w:t>
      </w:r>
      <w:r w:rsidRPr="00F445C8">
        <w:rPr>
          <w:rFonts w:ascii="Calibri" w:hAnsi="Calibri" w:cs="Calibri"/>
          <w:color w:val="000000" w:themeColor="text1"/>
          <w:vertAlign w:val="superscript"/>
        </w:rPr>
        <w:t>st</w:t>
      </w:r>
      <w:r w:rsidRPr="00F445C8">
        <w:rPr>
          <w:rFonts w:ascii="Calibri" w:hAnsi="Calibri" w:cs="Calibri"/>
          <w:color w:val="000000" w:themeColor="text1"/>
        </w:rPr>
        <w:t xml:space="preserve"> July 2025)</w:t>
      </w:r>
    </w:p>
    <w:p w14:paraId="12C1CAB3" w14:textId="77777777" w:rsidR="00C153CB" w:rsidRPr="00F445C8" w:rsidRDefault="00C153CB" w:rsidP="0054420A">
      <w:pPr>
        <w:rPr>
          <w:rFonts w:ascii="Calibri" w:hAnsi="Calibri" w:cs="Calibri"/>
          <w:color w:val="000000" w:themeColor="text1"/>
        </w:rPr>
      </w:pPr>
      <w:r w:rsidRPr="00F445C8">
        <w:rPr>
          <w:rFonts w:ascii="Calibri" w:hAnsi="Calibri" w:cs="Calibri"/>
          <w:color w:val="000000" w:themeColor="text1"/>
        </w:rPr>
        <w:t xml:space="preserve">Deller, J (2021) </w:t>
      </w:r>
      <w:r w:rsidRPr="00F445C8">
        <w:rPr>
          <w:rFonts w:ascii="Calibri" w:hAnsi="Calibri" w:cs="Calibri"/>
          <w:i/>
          <w:iCs/>
          <w:color w:val="000000" w:themeColor="text1"/>
        </w:rPr>
        <w:t xml:space="preserve">Brinkerhoff Model 101: Methodology and Goals. </w:t>
      </w:r>
      <w:r w:rsidRPr="00F445C8">
        <w:rPr>
          <w:rFonts w:ascii="Calibri" w:hAnsi="Calibri" w:cs="Calibri"/>
          <w:color w:val="000000" w:themeColor="text1"/>
        </w:rPr>
        <w:t xml:space="preserve">Available at: </w:t>
      </w:r>
      <w:hyperlink r:id="rId17" w:history="1">
        <w:r w:rsidRPr="00F445C8">
          <w:rPr>
            <w:rStyle w:val="Hyperlink"/>
            <w:rFonts w:ascii="Calibri" w:hAnsi="Calibri" w:cs="Calibri"/>
          </w:rPr>
          <w:t>https://kodosurvey.com/blog/brinkerhoff-model-101-methodology-and-goals</w:t>
        </w:r>
      </w:hyperlink>
      <w:r w:rsidRPr="00F445C8">
        <w:rPr>
          <w:rFonts w:ascii="Calibri" w:hAnsi="Calibri" w:cs="Calibri"/>
          <w:color w:val="000000" w:themeColor="text1"/>
        </w:rPr>
        <w:t xml:space="preserve"> (Accessed: 1</w:t>
      </w:r>
      <w:r w:rsidRPr="00F445C8">
        <w:rPr>
          <w:rFonts w:ascii="Calibri" w:hAnsi="Calibri" w:cs="Calibri"/>
          <w:color w:val="000000" w:themeColor="text1"/>
          <w:vertAlign w:val="superscript"/>
        </w:rPr>
        <w:t>st</w:t>
      </w:r>
      <w:r w:rsidRPr="00F445C8">
        <w:rPr>
          <w:rFonts w:ascii="Calibri" w:hAnsi="Calibri" w:cs="Calibri"/>
          <w:color w:val="000000" w:themeColor="text1"/>
        </w:rPr>
        <w:t xml:space="preserve"> July 2025) </w:t>
      </w:r>
    </w:p>
    <w:p w14:paraId="2F89FA6A" w14:textId="77777777" w:rsidR="00C153CB" w:rsidRPr="00F445C8" w:rsidRDefault="00C153CB" w:rsidP="0055521F">
      <w:pPr>
        <w:rPr>
          <w:rFonts w:ascii="Calibri" w:hAnsi="Calibri" w:cs="Calibri"/>
          <w:color w:val="000000" w:themeColor="text1"/>
        </w:rPr>
      </w:pPr>
      <w:r w:rsidRPr="00F445C8">
        <w:rPr>
          <w:rFonts w:ascii="Calibri" w:hAnsi="Calibri" w:cs="Calibri"/>
          <w:color w:val="000000" w:themeColor="text1"/>
        </w:rPr>
        <w:t xml:space="preserve">ELM Learning (2022) </w:t>
      </w:r>
      <w:r w:rsidRPr="00F445C8">
        <w:rPr>
          <w:rFonts w:ascii="Calibri" w:hAnsi="Calibri" w:cs="Calibri"/>
          <w:i/>
          <w:iCs/>
          <w:color w:val="000000" w:themeColor="text1"/>
        </w:rPr>
        <w:t xml:space="preserve">Synchronous Learning: Advantages &amp; Disadvantages. </w:t>
      </w:r>
      <w:r w:rsidRPr="00F445C8">
        <w:rPr>
          <w:rFonts w:ascii="Calibri" w:hAnsi="Calibri" w:cs="Calibri"/>
          <w:color w:val="000000" w:themeColor="text1"/>
        </w:rPr>
        <w:t xml:space="preserve">Available at: </w:t>
      </w:r>
      <w:hyperlink r:id="rId18" w:history="1">
        <w:r w:rsidRPr="00F445C8">
          <w:rPr>
            <w:rStyle w:val="Hyperlink"/>
            <w:rFonts w:ascii="Calibri" w:hAnsi="Calibri" w:cs="Calibri"/>
          </w:rPr>
          <w:t>https://elmlearning.com/blog/synchronous-learning-advantages-disadvantages/</w:t>
        </w:r>
      </w:hyperlink>
      <w:r w:rsidRPr="00F445C8">
        <w:rPr>
          <w:rFonts w:ascii="Calibri" w:hAnsi="Calibri" w:cs="Calibri"/>
          <w:color w:val="000000" w:themeColor="text1"/>
        </w:rPr>
        <w:t xml:space="preserve"> (Accessed: 2</w:t>
      </w:r>
      <w:r w:rsidRPr="00F445C8">
        <w:rPr>
          <w:rFonts w:ascii="Calibri" w:hAnsi="Calibri" w:cs="Calibri"/>
          <w:color w:val="000000" w:themeColor="text1"/>
          <w:vertAlign w:val="superscript"/>
        </w:rPr>
        <w:t>nd</w:t>
      </w:r>
      <w:r w:rsidRPr="00F445C8">
        <w:rPr>
          <w:rFonts w:ascii="Calibri" w:hAnsi="Calibri" w:cs="Calibri"/>
          <w:color w:val="000000" w:themeColor="text1"/>
        </w:rPr>
        <w:t xml:space="preserve"> July 2025)</w:t>
      </w:r>
    </w:p>
    <w:p w14:paraId="5B586FA0" w14:textId="77777777" w:rsidR="00C153CB" w:rsidRPr="00F445C8" w:rsidRDefault="00C153CB" w:rsidP="00816EFA">
      <w:pPr>
        <w:rPr>
          <w:rFonts w:ascii="Calibri" w:hAnsi="Calibri" w:cs="Calibri"/>
          <w:color w:val="000000" w:themeColor="text1"/>
        </w:rPr>
      </w:pPr>
      <w:r w:rsidRPr="00F445C8">
        <w:rPr>
          <w:rFonts w:ascii="Calibri" w:hAnsi="Calibri" w:cs="Calibri"/>
          <w:color w:val="000000" w:themeColor="text1"/>
        </w:rPr>
        <w:t xml:space="preserve">Gupta, D (2025) What Is Hands-On Training? Best Practices, Challenges. Available at: </w:t>
      </w:r>
      <w:hyperlink r:id="rId19" w:history="1">
        <w:r w:rsidRPr="00F445C8">
          <w:rPr>
            <w:rStyle w:val="Hyperlink"/>
            <w:rFonts w:ascii="Calibri" w:hAnsi="Calibri" w:cs="Calibri"/>
          </w:rPr>
          <w:t>https://whatfix.com/blog/hands-on-training/</w:t>
        </w:r>
      </w:hyperlink>
      <w:r w:rsidRPr="00F445C8">
        <w:rPr>
          <w:rFonts w:ascii="Calibri" w:hAnsi="Calibri" w:cs="Calibri"/>
          <w:color w:val="000000" w:themeColor="text1"/>
        </w:rPr>
        <w:t xml:space="preserve"> (Accessed: 2</w:t>
      </w:r>
      <w:r w:rsidRPr="00F445C8">
        <w:rPr>
          <w:rFonts w:ascii="Calibri" w:hAnsi="Calibri" w:cs="Calibri"/>
          <w:color w:val="000000" w:themeColor="text1"/>
          <w:vertAlign w:val="superscript"/>
        </w:rPr>
        <w:t>nd</w:t>
      </w:r>
      <w:r w:rsidRPr="00F445C8">
        <w:rPr>
          <w:rFonts w:ascii="Calibri" w:hAnsi="Calibri" w:cs="Calibri"/>
          <w:color w:val="000000" w:themeColor="text1"/>
        </w:rPr>
        <w:t xml:space="preserve"> July 2025)</w:t>
      </w:r>
    </w:p>
    <w:p w14:paraId="6ABF3306" w14:textId="77777777" w:rsidR="00C153CB" w:rsidRPr="00F445C8" w:rsidRDefault="00C153CB" w:rsidP="007B5280">
      <w:pPr>
        <w:rPr>
          <w:rFonts w:ascii="Calibri" w:hAnsi="Calibri" w:cs="Calibri"/>
          <w:color w:val="000000" w:themeColor="text1"/>
        </w:rPr>
      </w:pPr>
      <w:proofErr w:type="spellStart"/>
      <w:r w:rsidRPr="00F445C8">
        <w:rPr>
          <w:rFonts w:ascii="Calibri" w:hAnsi="Calibri" w:cs="Calibri"/>
          <w:color w:val="000000" w:themeColor="text1"/>
        </w:rPr>
        <w:lastRenderedPageBreak/>
        <w:t>Hastwell</w:t>
      </w:r>
      <w:proofErr w:type="spellEnd"/>
      <w:r w:rsidRPr="00F445C8">
        <w:rPr>
          <w:rFonts w:ascii="Calibri" w:hAnsi="Calibri" w:cs="Calibri"/>
          <w:color w:val="000000" w:themeColor="text1"/>
        </w:rPr>
        <w:t xml:space="preserve">, C (2025) </w:t>
      </w:r>
      <w:r w:rsidRPr="00F445C8">
        <w:rPr>
          <w:rFonts w:ascii="Calibri" w:hAnsi="Calibri" w:cs="Calibri"/>
          <w:i/>
          <w:iCs/>
          <w:color w:val="000000" w:themeColor="text1"/>
        </w:rPr>
        <w:t xml:space="preserve">Employee Training and Development: The Benefits of Upskilling or Reskilling Your Team. </w:t>
      </w:r>
      <w:r w:rsidRPr="00F445C8">
        <w:rPr>
          <w:rFonts w:ascii="Calibri" w:hAnsi="Calibri" w:cs="Calibri"/>
          <w:color w:val="000000" w:themeColor="text1"/>
        </w:rPr>
        <w:t xml:space="preserve">Available at: </w:t>
      </w:r>
      <w:hyperlink r:id="rId20" w:history="1">
        <w:r w:rsidRPr="00F445C8">
          <w:rPr>
            <w:rStyle w:val="Hyperlink"/>
            <w:rFonts w:ascii="Calibri" w:hAnsi="Calibri" w:cs="Calibri"/>
          </w:rPr>
          <w:t>https://www.greatplacetowork.com/resources/blog/employee-training-development-benefits-planning#</w:t>
        </w:r>
      </w:hyperlink>
      <w:r w:rsidRPr="00F445C8">
        <w:rPr>
          <w:rFonts w:ascii="Calibri" w:hAnsi="Calibri" w:cs="Calibri"/>
          <w:color w:val="000000" w:themeColor="text1"/>
        </w:rPr>
        <w:t xml:space="preserve"> (Accessed: 1</w:t>
      </w:r>
      <w:r w:rsidRPr="00F445C8">
        <w:rPr>
          <w:rFonts w:ascii="Calibri" w:hAnsi="Calibri" w:cs="Calibri"/>
          <w:color w:val="000000" w:themeColor="text1"/>
          <w:vertAlign w:val="superscript"/>
        </w:rPr>
        <w:t>st</w:t>
      </w:r>
      <w:r w:rsidRPr="00F445C8">
        <w:rPr>
          <w:rFonts w:ascii="Calibri" w:hAnsi="Calibri" w:cs="Calibri"/>
          <w:color w:val="000000" w:themeColor="text1"/>
        </w:rPr>
        <w:t xml:space="preserve"> July 2025)</w:t>
      </w:r>
    </w:p>
    <w:p w14:paraId="44156E95" w14:textId="77777777" w:rsidR="00C153CB" w:rsidRPr="00F445C8" w:rsidRDefault="00C153CB" w:rsidP="00254FAC">
      <w:pPr>
        <w:rPr>
          <w:rFonts w:ascii="Calibri" w:hAnsi="Calibri" w:cs="Calibri"/>
          <w:color w:val="000000" w:themeColor="text1"/>
        </w:rPr>
      </w:pPr>
      <w:proofErr w:type="spellStart"/>
      <w:r w:rsidRPr="00F445C8">
        <w:rPr>
          <w:rFonts w:ascii="Calibri" w:hAnsi="Calibri" w:cs="Calibri"/>
          <w:color w:val="000000" w:themeColor="text1"/>
        </w:rPr>
        <w:t>HunterAdams</w:t>
      </w:r>
      <w:proofErr w:type="spellEnd"/>
      <w:r w:rsidRPr="00F445C8">
        <w:rPr>
          <w:rFonts w:ascii="Calibri" w:hAnsi="Calibri" w:cs="Calibri"/>
          <w:color w:val="000000" w:themeColor="text1"/>
        </w:rPr>
        <w:t xml:space="preserve"> (2024) </w:t>
      </w:r>
      <w:r w:rsidRPr="00F445C8">
        <w:rPr>
          <w:rFonts w:ascii="Calibri" w:hAnsi="Calibri" w:cs="Calibri"/>
          <w:i/>
          <w:iCs/>
          <w:color w:val="000000" w:themeColor="text1"/>
        </w:rPr>
        <w:t xml:space="preserve">The Importance of Continuous Learning and Development for Employee Retention. </w:t>
      </w:r>
      <w:r w:rsidRPr="00F445C8">
        <w:rPr>
          <w:rFonts w:ascii="Calibri" w:hAnsi="Calibri" w:cs="Calibri"/>
          <w:color w:val="000000" w:themeColor="text1"/>
        </w:rPr>
        <w:t xml:space="preserve">Available at: </w:t>
      </w:r>
      <w:hyperlink r:id="rId21" w:history="1">
        <w:r w:rsidRPr="00F445C8">
          <w:rPr>
            <w:rStyle w:val="Hyperlink"/>
            <w:rFonts w:ascii="Calibri" w:hAnsi="Calibri" w:cs="Calibri"/>
          </w:rPr>
          <w:t>https://hunteradams.co.uk/blog/the-importance-of-continuous-landd/</w:t>
        </w:r>
      </w:hyperlink>
      <w:r w:rsidRPr="00F445C8">
        <w:rPr>
          <w:rFonts w:ascii="Calibri" w:hAnsi="Calibri" w:cs="Calibri"/>
          <w:color w:val="000000" w:themeColor="text1"/>
        </w:rPr>
        <w:t xml:space="preserve"> (Accessed: 1</w:t>
      </w:r>
      <w:r w:rsidRPr="00F445C8">
        <w:rPr>
          <w:rFonts w:ascii="Calibri" w:hAnsi="Calibri" w:cs="Calibri"/>
          <w:color w:val="000000" w:themeColor="text1"/>
          <w:vertAlign w:val="superscript"/>
        </w:rPr>
        <w:t>st</w:t>
      </w:r>
      <w:r w:rsidRPr="00F445C8">
        <w:rPr>
          <w:rFonts w:ascii="Calibri" w:hAnsi="Calibri" w:cs="Calibri"/>
          <w:color w:val="000000" w:themeColor="text1"/>
        </w:rPr>
        <w:t xml:space="preserve"> July 2025)</w:t>
      </w:r>
    </w:p>
    <w:p w14:paraId="05401835" w14:textId="77777777" w:rsidR="00C153CB" w:rsidRPr="00F445C8" w:rsidRDefault="00C153CB" w:rsidP="0054420A">
      <w:pPr>
        <w:rPr>
          <w:rFonts w:ascii="Calibri" w:hAnsi="Calibri" w:cs="Calibri"/>
          <w:color w:val="000000" w:themeColor="text1"/>
        </w:rPr>
      </w:pPr>
      <w:r w:rsidRPr="00F445C8">
        <w:rPr>
          <w:rFonts w:ascii="Calibri" w:hAnsi="Calibri" w:cs="Calibri"/>
          <w:color w:val="000000" w:themeColor="text1"/>
        </w:rPr>
        <w:t xml:space="preserve">Innovative Research Insights (2023) An Exploration of the Success Case Method in Program Evaluation. (Available at: </w:t>
      </w:r>
      <w:hyperlink r:id="rId22" w:history="1">
        <w:r w:rsidRPr="00F445C8">
          <w:rPr>
            <w:rStyle w:val="Hyperlink"/>
            <w:rFonts w:ascii="Calibri" w:hAnsi="Calibri" w:cs="Calibri"/>
          </w:rPr>
          <w:t>https://innovativeresearchinsights.com/2023/05/28/an-exploration-of-the-success-case-method-in-program-evaluation/</w:t>
        </w:r>
      </w:hyperlink>
      <w:r w:rsidRPr="00F445C8">
        <w:rPr>
          <w:rFonts w:ascii="Calibri" w:hAnsi="Calibri" w:cs="Calibri"/>
          <w:color w:val="000000" w:themeColor="text1"/>
        </w:rPr>
        <w:t xml:space="preserve"> (Available at: 1</w:t>
      </w:r>
      <w:r w:rsidRPr="00F445C8">
        <w:rPr>
          <w:rFonts w:ascii="Calibri" w:hAnsi="Calibri" w:cs="Calibri"/>
          <w:color w:val="000000" w:themeColor="text1"/>
          <w:vertAlign w:val="superscript"/>
        </w:rPr>
        <w:t>st</w:t>
      </w:r>
      <w:r w:rsidRPr="00F445C8">
        <w:rPr>
          <w:rFonts w:ascii="Calibri" w:hAnsi="Calibri" w:cs="Calibri"/>
          <w:color w:val="000000" w:themeColor="text1"/>
        </w:rPr>
        <w:t xml:space="preserve"> July 2025)</w:t>
      </w:r>
    </w:p>
    <w:p w14:paraId="06ED6713" w14:textId="77777777" w:rsidR="00C153CB" w:rsidRPr="00F445C8" w:rsidRDefault="00C153CB" w:rsidP="00351A0E">
      <w:pPr>
        <w:rPr>
          <w:rFonts w:ascii="Calibri" w:hAnsi="Calibri" w:cs="Calibri"/>
          <w:color w:val="000000" w:themeColor="text1"/>
        </w:rPr>
      </w:pPr>
      <w:r w:rsidRPr="00F445C8">
        <w:rPr>
          <w:rFonts w:ascii="Calibri" w:hAnsi="Calibri" w:cs="Calibri"/>
          <w:color w:val="000000" w:themeColor="text1"/>
        </w:rPr>
        <w:t>Laker, B</w:t>
      </w:r>
      <w:r w:rsidRPr="00F445C8">
        <w:rPr>
          <w:rFonts w:ascii="Calibri" w:hAnsi="Calibri" w:cs="Calibri"/>
          <w:i/>
          <w:iCs/>
          <w:color w:val="000000" w:themeColor="text1"/>
        </w:rPr>
        <w:t>. et al</w:t>
      </w:r>
      <w:r w:rsidRPr="00F445C8">
        <w:rPr>
          <w:rFonts w:ascii="Calibri" w:hAnsi="Calibri" w:cs="Calibri"/>
          <w:color w:val="000000" w:themeColor="text1"/>
        </w:rPr>
        <w:t xml:space="preserve">. </w:t>
      </w:r>
      <w:r w:rsidRPr="00F445C8">
        <w:rPr>
          <w:rFonts w:ascii="Calibri" w:hAnsi="Calibri" w:cs="Calibri"/>
          <w:i/>
          <w:iCs/>
          <w:color w:val="000000" w:themeColor="text1"/>
        </w:rPr>
        <w:t xml:space="preserve">(2023) Balancing health and work: employees demand more flexibility in when, where and how they work. </w:t>
      </w:r>
      <w:r w:rsidRPr="00F445C8">
        <w:rPr>
          <w:rFonts w:ascii="Calibri" w:hAnsi="Calibri" w:cs="Calibri"/>
          <w:color w:val="000000" w:themeColor="text1"/>
        </w:rPr>
        <w:t>BMJ Leader, 8(4), pp.354–356.</w:t>
      </w:r>
      <w:r w:rsidRPr="00F445C8">
        <w:rPr>
          <w:rFonts w:ascii="Calibri" w:hAnsi="Calibri" w:cs="Calibri"/>
          <w:i/>
          <w:iCs/>
          <w:color w:val="000000" w:themeColor="text1"/>
        </w:rPr>
        <w:t xml:space="preserve"> </w:t>
      </w:r>
      <w:r w:rsidRPr="00F445C8">
        <w:rPr>
          <w:rFonts w:ascii="Calibri" w:hAnsi="Calibri" w:cs="Calibri"/>
          <w:color w:val="000000" w:themeColor="text1"/>
        </w:rPr>
        <w:t xml:space="preserve">Available at: </w:t>
      </w:r>
      <w:hyperlink r:id="rId23" w:tgtFrame="_new" w:history="1">
        <w:r w:rsidRPr="00F445C8">
          <w:rPr>
            <w:rStyle w:val="Hyperlink"/>
            <w:rFonts w:ascii="Calibri" w:hAnsi="Calibri" w:cs="Calibri"/>
          </w:rPr>
          <w:t>https://doi.org/10.1136/leader-2023-000869</w:t>
        </w:r>
      </w:hyperlink>
    </w:p>
    <w:p w14:paraId="5C97F1C2" w14:textId="77777777" w:rsidR="00C153CB" w:rsidRPr="00F445C8" w:rsidRDefault="00C153CB" w:rsidP="008A0742">
      <w:pPr>
        <w:rPr>
          <w:rFonts w:ascii="Calibri" w:hAnsi="Calibri" w:cs="Calibri"/>
          <w:color w:val="000000" w:themeColor="text1"/>
        </w:rPr>
      </w:pPr>
      <w:r w:rsidRPr="00F445C8">
        <w:rPr>
          <w:rFonts w:ascii="Calibri" w:hAnsi="Calibri" w:cs="Calibri"/>
          <w:color w:val="000000" w:themeColor="text1"/>
        </w:rPr>
        <w:t xml:space="preserve">NIVA (2025) </w:t>
      </w:r>
      <w:r w:rsidRPr="00F445C8">
        <w:rPr>
          <w:rFonts w:ascii="Calibri" w:hAnsi="Calibri" w:cs="Calibri"/>
          <w:i/>
          <w:iCs/>
          <w:color w:val="000000" w:themeColor="text1"/>
        </w:rPr>
        <w:t xml:space="preserve">Employee Motivation: Definition, Significance, Key Factors, and Advantages. </w:t>
      </w:r>
      <w:r w:rsidRPr="00F445C8">
        <w:rPr>
          <w:rFonts w:ascii="Calibri" w:hAnsi="Calibri" w:cs="Calibri"/>
          <w:color w:val="000000" w:themeColor="text1"/>
        </w:rPr>
        <w:t xml:space="preserve">Available at: </w:t>
      </w:r>
      <w:hyperlink r:id="rId24" w:history="1">
        <w:r w:rsidRPr="00F445C8">
          <w:rPr>
            <w:rStyle w:val="Hyperlink"/>
            <w:rFonts w:ascii="Calibri" w:hAnsi="Calibri" w:cs="Calibri"/>
          </w:rPr>
          <w:t>https://www.nivabupa.com/corporate-insurance-articles/employee-motivation-definition-significance-key-factors-and-advantages.html</w:t>
        </w:r>
      </w:hyperlink>
      <w:r w:rsidRPr="00F445C8">
        <w:rPr>
          <w:rFonts w:ascii="Calibri" w:hAnsi="Calibri" w:cs="Calibri"/>
          <w:color w:val="000000" w:themeColor="text1"/>
        </w:rPr>
        <w:t xml:space="preserve"> (Accessed: 1</w:t>
      </w:r>
      <w:r w:rsidRPr="00F445C8">
        <w:rPr>
          <w:rFonts w:ascii="Calibri" w:hAnsi="Calibri" w:cs="Calibri"/>
          <w:color w:val="000000" w:themeColor="text1"/>
          <w:vertAlign w:val="superscript"/>
        </w:rPr>
        <w:t>st</w:t>
      </w:r>
      <w:r w:rsidRPr="00F445C8">
        <w:rPr>
          <w:rFonts w:ascii="Calibri" w:hAnsi="Calibri" w:cs="Calibri"/>
          <w:color w:val="000000" w:themeColor="text1"/>
        </w:rPr>
        <w:t xml:space="preserve"> July 2025)</w:t>
      </w:r>
    </w:p>
    <w:p w14:paraId="4C227F9C" w14:textId="77777777" w:rsidR="00C153CB" w:rsidRPr="00F445C8" w:rsidRDefault="00C153CB" w:rsidP="00966E5D">
      <w:pPr>
        <w:rPr>
          <w:rFonts w:ascii="Calibri" w:hAnsi="Calibri" w:cs="Calibri"/>
          <w:color w:val="000000" w:themeColor="text1"/>
        </w:rPr>
      </w:pPr>
      <w:r w:rsidRPr="00F445C8">
        <w:rPr>
          <w:rFonts w:ascii="Calibri" w:hAnsi="Calibri" w:cs="Calibri"/>
          <w:color w:val="000000" w:themeColor="text1"/>
        </w:rPr>
        <w:t>People Insight (2025</w:t>
      </w:r>
      <w:r w:rsidRPr="00F445C8">
        <w:rPr>
          <w:rFonts w:ascii="Calibri" w:hAnsi="Calibri" w:cs="Calibri"/>
          <w:i/>
          <w:iCs/>
          <w:color w:val="000000" w:themeColor="text1"/>
        </w:rPr>
        <w:t xml:space="preserve">) </w:t>
      </w:r>
      <w:r w:rsidRPr="00F445C8">
        <w:rPr>
          <w:rFonts w:ascii="Calibri" w:hAnsi="Calibri" w:cs="Calibri"/>
          <w:i/>
          <w:iCs/>
          <w:color w:val="000000" w:themeColor="text1"/>
        </w:rPr>
        <w:t>How to measure employee engagement and improve your workplace</w:t>
      </w:r>
      <w:r w:rsidRPr="00F445C8">
        <w:rPr>
          <w:rFonts w:ascii="Calibri" w:hAnsi="Calibri" w:cs="Calibri"/>
          <w:i/>
          <w:iCs/>
          <w:color w:val="000000" w:themeColor="text1"/>
        </w:rPr>
        <w:t>.</w:t>
      </w:r>
      <w:r w:rsidRPr="00F445C8">
        <w:rPr>
          <w:rFonts w:ascii="Calibri" w:hAnsi="Calibri" w:cs="Calibri"/>
          <w:color w:val="000000" w:themeColor="text1"/>
        </w:rPr>
        <w:t xml:space="preserve"> Available at: </w:t>
      </w:r>
      <w:hyperlink r:id="rId25" w:history="1">
        <w:r w:rsidRPr="00F445C8">
          <w:rPr>
            <w:rStyle w:val="Hyperlink"/>
            <w:rFonts w:ascii="Calibri" w:hAnsi="Calibri" w:cs="Calibri"/>
          </w:rPr>
          <w:t>https://peopleinsight.co.uk/how-to-measure-employee-engagement/</w:t>
        </w:r>
      </w:hyperlink>
      <w:r w:rsidRPr="00F445C8">
        <w:rPr>
          <w:rFonts w:ascii="Calibri" w:hAnsi="Calibri" w:cs="Calibri"/>
          <w:color w:val="000000" w:themeColor="text1"/>
        </w:rPr>
        <w:t xml:space="preserve"> (Accessed: 10</w:t>
      </w:r>
      <w:r w:rsidRPr="00F445C8">
        <w:rPr>
          <w:rFonts w:ascii="Calibri" w:hAnsi="Calibri" w:cs="Calibri"/>
          <w:color w:val="000000" w:themeColor="text1"/>
          <w:vertAlign w:val="superscript"/>
        </w:rPr>
        <w:t>th</w:t>
      </w:r>
      <w:r w:rsidRPr="00F445C8">
        <w:rPr>
          <w:rFonts w:ascii="Calibri" w:hAnsi="Calibri" w:cs="Calibri"/>
          <w:color w:val="000000" w:themeColor="text1"/>
        </w:rPr>
        <w:t xml:space="preserve"> July 2025)</w:t>
      </w:r>
    </w:p>
    <w:p w14:paraId="62865F3C" w14:textId="77777777" w:rsidR="00C153CB" w:rsidRPr="00F445C8" w:rsidRDefault="00C153CB" w:rsidP="002E7B1B">
      <w:pPr>
        <w:rPr>
          <w:rFonts w:ascii="Calibri" w:hAnsi="Calibri" w:cs="Calibri"/>
          <w:color w:val="000000" w:themeColor="text1"/>
        </w:rPr>
      </w:pPr>
      <w:r w:rsidRPr="00F445C8">
        <w:rPr>
          <w:rFonts w:ascii="Calibri" w:hAnsi="Calibri" w:cs="Calibri"/>
          <w:color w:val="000000" w:themeColor="text1"/>
        </w:rPr>
        <w:t xml:space="preserve">Roell, K (2025) Understanding Visual, Auditory, and </w:t>
      </w:r>
      <w:proofErr w:type="spellStart"/>
      <w:r w:rsidRPr="00F445C8">
        <w:rPr>
          <w:rFonts w:ascii="Calibri" w:hAnsi="Calibri" w:cs="Calibri"/>
          <w:color w:val="000000" w:themeColor="text1"/>
        </w:rPr>
        <w:t>Kinesthetic</w:t>
      </w:r>
      <w:proofErr w:type="spellEnd"/>
      <w:r w:rsidRPr="00F445C8">
        <w:rPr>
          <w:rFonts w:ascii="Calibri" w:hAnsi="Calibri" w:cs="Calibri"/>
          <w:color w:val="000000" w:themeColor="text1"/>
        </w:rPr>
        <w:t xml:space="preserve"> Learning Styles. Available at: </w:t>
      </w:r>
      <w:hyperlink r:id="rId26" w:history="1">
        <w:r w:rsidRPr="00F445C8">
          <w:rPr>
            <w:rStyle w:val="Hyperlink"/>
            <w:rFonts w:ascii="Calibri" w:hAnsi="Calibri" w:cs="Calibri"/>
          </w:rPr>
          <w:t>https://www.thoughtco.com/three-different-learning-styles-3212040#</w:t>
        </w:r>
      </w:hyperlink>
      <w:r w:rsidRPr="00F445C8">
        <w:rPr>
          <w:rFonts w:ascii="Calibri" w:hAnsi="Calibri" w:cs="Calibri"/>
          <w:color w:val="000000" w:themeColor="text1"/>
        </w:rPr>
        <w:t xml:space="preserve"> (Accessed: 1</w:t>
      </w:r>
      <w:r w:rsidRPr="00F445C8">
        <w:rPr>
          <w:rFonts w:ascii="Calibri" w:hAnsi="Calibri" w:cs="Calibri"/>
          <w:color w:val="000000" w:themeColor="text1"/>
          <w:vertAlign w:val="superscript"/>
        </w:rPr>
        <w:t>st</w:t>
      </w:r>
      <w:r w:rsidRPr="00F445C8">
        <w:rPr>
          <w:rFonts w:ascii="Calibri" w:hAnsi="Calibri" w:cs="Calibri"/>
          <w:color w:val="000000" w:themeColor="text1"/>
        </w:rPr>
        <w:t xml:space="preserve"> July 2025)</w:t>
      </w:r>
    </w:p>
    <w:p w14:paraId="58005949" w14:textId="77777777" w:rsidR="00C153CB" w:rsidRPr="00F445C8" w:rsidRDefault="00C153CB" w:rsidP="00966E5D">
      <w:pPr>
        <w:rPr>
          <w:rFonts w:ascii="Calibri" w:hAnsi="Calibri" w:cs="Calibri"/>
          <w:color w:val="000000" w:themeColor="text1"/>
        </w:rPr>
      </w:pPr>
      <w:r w:rsidRPr="00F445C8">
        <w:rPr>
          <w:rFonts w:ascii="Calibri" w:hAnsi="Calibri" w:cs="Calibri"/>
          <w:color w:val="000000" w:themeColor="text1"/>
        </w:rPr>
        <w:t xml:space="preserve">Ross, D (2025) Seven tips for a neurodiversity-friendly learning environment. Available at: </w:t>
      </w:r>
      <w:hyperlink r:id="rId27" w:history="1">
        <w:r w:rsidRPr="00F445C8">
          <w:rPr>
            <w:rStyle w:val="Hyperlink"/>
            <w:rFonts w:ascii="Calibri" w:hAnsi="Calibri" w:cs="Calibri"/>
          </w:rPr>
          <w:t>https://www.sgul.ac.uk/about/our-education-centres/centre-for-innovation-and-development-in-education/inclusive-education/inclusive-education-blog/Seven-Tips-for-a-Neurodivergent-friendly-Learning-Environment</w:t>
        </w:r>
      </w:hyperlink>
      <w:r w:rsidRPr="00F445C8">
        <w:rPr>
          <w:rFonts w:ascii="Calibri" w:hAnsi="Calibri" w:cs="Calibri"/>
          <w:color w:val="000000" w:themeColor="text1"/>
        </w:rPr>
        <w:t xml:space="preserve"> (Accessed: 10</w:t>
      </w:r>
      <w:r w:rsidRPr="00F445C8">
        <w:rPr>
          <w:rFonts w:ascii="Calibri" w:hAnsi="Calibri" w:cs="Calibri"/>
          <w:color w:val="000000" w:themeColor="text1"/>
          <w:vertAlign w:val="superscript"/>
        </w:rPr>
        <w:t>th</w:t>
      </w:r>
      <w:r w:rsidRPr="00F445C8">
        <w:rPr>
          <w:rFonts w:ascii="Calibri" w:hAnsi="Calibri" w:cs="Calibri"/>
          <w:color w:val="000000" w:themeColor="text1"/>
        </w:rPr>
        <w:t xml:space="preserve"> July 2025)</w:t>
      </w:r>
    </w:p>
    <w:p w14:paraId="206E3338" w14:textId="77777777" w:rsidR="00C153CB" w:rsidRPr="00F445C8" w:rsidRDefault="00C153CB" w:rsidP="0054420A">
      <w:pPr>
        <w:rPr>
          <w:rFonts w:ascii="Calibri" w:hAnsi="Calibri" w:cs="Calibri"/>
          <w:color w:val="000000" w:themeColor="text1"/>
        </w:rPr>
      </w:pPr>
      <w:r w:rsidRPr="00F445C8">
        <w:rPr>
          <w:rFonts w:ascii="Calibri" w:hAnsi="Calibri" w:cs="Calibri"/>
          <w:color w:val="000000" w:themeColor="text1"/>
        </w:rPr>
        <w:t xml:space="preserve">Smart, J (2024) </w:t>
      </w:r>
      <w:r w:rsidRPr="00F445C8">
        <w:rPr>
          <w:rFonts w:ascii="Calibri" w:hAnsi="Calibri" w:cs="Calibri"/>
          <w:i/>
          <w:iCs/>
          <w:color w:val="000000" w:themeColor="text1"/>
        </w:rPr>
        <w:t xml:space="preserve">What is facilitation? Definition and principles. </w:t>
      </w:r>
      <w:r w:rsidRPr="00F445C8">
        <w:rPr>
          <w:rFonts w:ascii="Calibri" w:hAnsi="Calibri" w:cs="Calibri"/>
          <w:color w:val="000000" w:themeColor="text1"/>
        </w:rPr>
        <w:t xml:space="preserve">Available at: </w:t>
      </w:r>
      <w:hyperlink r:id="rId28" w:history="1">
        <w:r w:rsidRPr="00F445C8">
          <w:rPr>
            <w:rStyle w:val="Hyperlink"/>
            <w:rFonts w:ascii="Calibri" w:hAnsi="Calibri" w:cs="Calibri"/>
          </w:rPr>
          <w:t>https://www.sessionlab.com/blog/what-is-facilitation/</w:t>
        </w:r>
      </w:hyperlink>
      <w:r w:rsidRPr="00F445C8">
        <w:rPr>
          <w:rFonts w:ascii="Calibri" w:hAnsi="Calibri" w:cs="Calibri"/>
          <w:color w:val="000000" w:themeColor="text1"/>
        </w:rPr>
        <w:t xml:space="preserve"> (Accessed: 2</w:t>
      </w:r>
      <w:r w:rsidRPr="00F445C8">
        <w:rPr>
          <w:rFonts w:ascii="Calibri" w:hAnsi="Calibri" w:cs="Calibri"/>
          <w:color w:val="000000" w:themeColor="text1"/>
          <w:vertAlign w:val="superscript"/>
        </w:rPr>
        <w:t>nd</w:t>
      </w:r>
      <w:r w:rsidRPr="00F445C8">
        <w:rPr>
          <w:rFonts w:ascii="Calibri" w:hAnsi="Calibri" w:cs="Calibri"/>
          <w:color w:val="000000" w:themeColor="text1"/>
        </w:rPr>
        <w:t xml:space="preserve"> July 2025)</w:t>
      </w:r>
    </w:p>
    <w:p w14:paraId="3EAF9BD3" w14:textId="77777777" w:rsidR="00C153CB" w:rsidRPr="00F445C8" w:rsidRDefault="00C153CB" w:rsidP="000B2981">
      <w:pPr>
        <w:rPr>
          <w:rFonts w:ascii="Calibri" w:hAnsi="Calibri" w:cs="Calibri"/>
          <w:color w:val="000000" w:themeColor="text1"/>
        </w:rPr>
      </w:pPr>
      <w:r w:rsidRPr="00F445C8">
        <w:rPr>
          <w:rFonts w:ascii="Calibri" w:hAnsi="Calibri" w:cs="Calibri"/>
          <w:color w:val="000000" w:themeColor="text1"/>
        </w:rPr>
        <w:t>Stanford (2025) What is synchronous and asynchronous learning? Available at:</w:t>
      </w:r>
      <w:r w:rsidRPr="00F445C8">
        <w:rPr>
          <w:rFonts w:ascii="Calibri" w:hAnsi="Calibri" w:cs="Calibri"/>
        </w:rPr>
        <w:t xml:space="preserve"> </w:t>
      </w:r>
      <w:r w:rsidRPr="00F445C8">
        <w:rPr>
          <w:rFonts w:ascii="Calibri" w:hAnsi="Calibri" w:cs="Calibri"/>
          <w:color w:val="000000" w:themeColor="text1"/>
        </w:rPr>
        <w:t>https://teachingresources.stanford.edu/resources/what-is-synchronous-and-asynchronous-learning/ (Accessed: 2</w:t>
      </w:r>
      <w:r w:rsidRPr="00F445C8">
        <w:rPr>
          <w:rFonts w:ascii="Calibri" w:hAnsi="Calibri" w:cs="Calibri"/>
          <w:color w:val="000000" w:themeColor="text1"/>
          <w:vertAlign w:val="superscript"/>
        </w:rPr>
        <w:t>nd</w:t>
      </w:r>
      <w:r w:rsidRPr="00F445C8">
        <w:rPr>
          <w:rFonts w:ascii="Calibri" w:hAnsi="Calibri" w:cs="Calibri"/>
          <w:color w:val="000000" w:themeColor="text1"/>
        </w:rPr>
        <w:t xml:space="preserve"> July 2025)</w:t>
      </w:r>
    </w:p>
    <w:p w14:paraId="71F9B522" w14:textId="77777777" w:rsidR="00C153CB" w:rsidRPr="00F445C8" w:rsidRDefault="00C153CB" w:rsidP="008B414B">
      <w:pPr>
        <w:rPr>
          <w:rFonts w:ascii="Calibri" w:hAnsi="Calibri" w:cs="Calibri"/>
          <w:color w:val="000000" w:themeColor="text1"/>
        </w:rPr>
      </w:pPr>
      <w:r w:rsidRPr="00F445C8">
        <w:rPr>
          <w:rFonts w:ascii="Calibri" w:hAnsi="Calibri" w:cs="Calibri"/>
          <w:color w:val="000000" w:themeColor="text1"/>
        </w:rPr>
        <w:t xml:space="preserve">Taylor, D (2024) </w:t>
      </w:r>
      <w:r w:rsidRPr="00F445C8">
        <w:rPr>
          <w:rFonts w:ascii="Calibri" w:hAnsi="Calibri" w:cs="Calibri"/>
          <w:i/>
          <w:iCs/>
          <w:color w:val="000000" w:themeColor="text1"/>
        </w:rPr>
        <w:t xml:space="preserve">Why Investing </w:t>
      </w:r>
      <w:proofErr w:type="gramStart"/>
      <w:r w:rsidRPr="00F445C8">
        <w:rPr>
          <w:rFonts w:ascii="Calibri" w:hAnsi="Calibri" w:cs="Calibri"/>
          <w:i/>
          <w:iCs/>
          <w:color w:val="000000" w:themeColor="text1"/>
        </w:rPr>
        <w:t>In</w:t>
      </w:r>
      <w:proofErr w:type="gramEnd"/>
      <w:r w:rsidRPr="00F445C8">
        <w:rPr>
          <w:rFonts w:ascii="Calibri" w:hAnsi="Calibri" w:cs="Calibri"/>
          <w:i/>
          <w:iCs/>
          <w:color w:val="000000" w:themeColor="text1"/>
        </w:rPr>
        <w:t xml:space="preserve"> Your Employees Is Essential </w:t>
      </w:r>
      <w:proofErr w:type="gramStart"/>
      <w:r w:rsidRPr="00F445C8">
        <w:rPr>
          <w:rFonts w:ascii="Calibri" w:hAnsi="Calibri" w:cs="Calibri"/>
          <w:i/>
          <w:iCs/>
          <w:color w:val="000000" w:themeColor="text1"/>
        </w:rPr>
        <w:t>To</w:t>
      </w:r>
      <w:proofErr w:type="gramEnd"/>
      <w:r w:rsidRPr="00F445C8">
        <w:rPr>
          <w:rFonts w:ascii="Calibri" w:hAnsi="Calibri" w:cs="Calibri"/>
          <w:i/>
          <w:iCs/>
          <w:color w:val="000000" w:themeColor="text1"/>
        </w:rPr>
        <w:t xml:space="preserve"> Business Success. </w:t>
      </w:r>
      <w:r w:rsidRPr="00F445C8">
        <w:rPr>
          <w:rFonts w:ascii="Calibri" w:hAnsi="Calibri" w:cs="Calibri"/>
          <w:color w:val="000000" w:themeColor="text1"/>
        </w:rPr>
        <w:t xml:space="preserve">Available at: </w:t>
      </w:r>
      <w:hyperlink r:id="rId29" w:history="1">
        <w:r w:rsidRPr="00F445C8">
          <w:rPr>
            <w:rStyle w:val="Hyperlink"/>
            <w:rFonts w:ascii="Calibri" w:hAnsi="Calibri" w:cs="Calibri"/>
          </w:rPr>
          <w:t>https://www.forbes.com/councils/forbesbusinesscouncil/2024/06/21/why-investing-in-your-employees-is-essential-to-business-success/</w:t>
        </w:r>
      </w:hyperlink>
      <w:r w:rsidRPr="00F445C8">
        <w:rPr>
          <w:rFonts w:ascii="Calibri" w:hAnsi="Calibri" w:cs="Calibri"/>
          <w:color w:val="000000" w:themeColor="text1"/>
        </w:rPr>
        <w:t xml:space="preserve"> (Accessed: 1</w:t>
      </w:r>
      <w:r w:rsidRPr="00F445C8">
        <w:rPr>
          <w:rFonts w:ascii="Calibri" w:hAnsi="Calibri" w:cs="Calibri"/>
          <w:color w:val="000000" w:themeColor="text1"/>
          <w:vertAlign w:val="superscript"/>
        </w:rPr>
        <w:t>st</w:t>
      </w:r>
      <w:r w:rsidRPr="00F445C8">
        <w:rPr>
          <w:rFonts w:ascii="Calibri" w:hAnsi="Calibri" w:cs="Calibri"/>
          <w:color w:val="000000" w:themeColor="text1"/>
        </w:rPr>
        <w:t xml:space="preserve"> July 2025)</w:t>
      </w:r>
    </w:p>
    <w:p w14:paraId="13A6BE22" w14:textId="77777777" w:rsidR="00C153CB" w:rsidRPr="00F445C8" w:rsidRDefault="00C153CB" w:rsidP="00341519">
      <w:pPr>
        <w:rPr>
          <w:rFonts w:ascii="Calibri" w:hAnsi="Calibri" w:cs="Calibri"/>
          <w:color w:val="000000" w:themeColor="text1"/>
        </w:rPr>
      </w:pPr>
      <w:r w:rsidRPr="00F445C8">
        <w:rPr>
          <w:rFonts w:ascii="Calibri" w:hAnsi="Calibri" w:cs="Calibri"/>
          <w:color w:val="000000" w:themeColor="text1"/>
        </w:rPr>
        <w:t xml:space="preserve">Tomas, G. </w:t>
      </w:r>
      <w:r w:rsidRPr="00F445C8">
        <w:rPr>
          <w:rFonts w:ascii="Calibri" w:hAnsi="Calibri" w:cs="Calibri"/>
          <w:i/>
          <w:iCs/>
          <w:color w:val="000000" w:themeColor="text1"/>
        </w:rPr>
        <w:t>et al</w:t>
      </w:r>
      <w:r w:rsidRPr="00F445C8">
        <w:rPr>
          <w:rFonts w:ascii="Calibri" w:hAnsi="Calibri" w:cs="Calibri"/>
          <w:color w:val="000000" w:themeColor="text1"/>
        </w:rPr>
        <w:t xml:space="preserve">. (2023) </w:t>
      </w:r>
      <w:r w:rsidRPr="00F445C8">
        <w:rPr>
          <w:rFonts w:ascii="Calibri" w:hAnsi="Calibri" w:cs="Calibri"/>
          <w:i/>
          <w:iCs/>
          <w:color w:val="000000" w:themeColor="text1"/>
        </w:rPr>
        <w:t xml:space="preserve">10 Ways to Boost Customer Satisfaction. </w:t>
      </w:r>
      <w:r w:rsidRPr="00F445C8">
        <w:rPr>
          <w:rFonts w:ascii="Calibri" w:hAnsi="Calibri" w:cs="Calibri"/>
          <w:color w:val="000000" w:themeColor="text1"/>
        </w:rPr>
        <w:t xml:space="preserve">Available at: </w:t>
      </w:r>
      <w:hyperlink r:id="rId30" w:history="1">
        <w:r w:rsidRPr="00F445C8">
          <w:rPr>
            <w:rStyle w:val="Hyperlink"/>
            <w:rFonts w:ascii="Calibri" w:hAnsi="Calibri" w:cs="Calibri"/>
          </w:rPr>
          <w:t>https://hbr.org/2023/01/10-ways-to-boost-customer-satisfaction</w:t>
        </w:r>
      </w:hyperlink>
      <w:r w:rsidRPr="00F445C8">
        <w:rPr>
          <w:rFonts w:ascii="Calibri" w:hAnsi="Calibri" w:cs="Calibri"/>
          <w:color w:val="000000" w:themeColor="text1"/>
        </w:rPr>
        <w:t xml:space="preserve"> (Accessed: 1</w:t>
      </w:r>
      <w:r w:rsidRPr="00F445C8">
        <w:rPr>
          <w:rFonts w:ascii="Calibri" w:hAnsi="Calibri" w:cs="Calibri"/>
          <w:color w:val="000000" w:themeColor="text1"/>
          <w:vertAlign w:val="superscript"/>
        </w:rPr>
        <w:t>st</w:t>
      </w:r>
      <w:r w:rsidRPr="00F445C8">
        <w:rPr>
          <w:rFonts w:ascii="Calibri" w:hAnsi="Calibri" w:cs="Calibri"/>
          <w:color w:val="000000" w:themeColor="text1"/>
        </w:rPr>
        <w:t xml:space="preserve"> July 2025)</w:t>
      </w:r>
    </w:p>
    <w:p w14:paraId="7ED8DDAA" w14:textId="77777777" w:rsidR="00C153CB" w:rsidRPr="00F445C8" w:rsidRDefault="00C153CB" w:rsidP="008D7193">
      <w:pPr>
        <w:rPr>
          <w:rFonts w:ascii="Calibri" w:hAnsi="Calibri" w:cs="Calibri"/>
          <w:color w:val="000000" w:themeColor="text1"/>
        </w:rPr>
      </w:pPr>
      <w:r w:rsidRPr="00F445C8">
        <w:rPr>
          <w:rFonts w:ascii="Calibri" w:hAnsi="Calibri" w:cs="Calibri"/>
          <w:color w:val="000000" w:themeColor="text1"/>
          <w:lang w:val="da-DK"/>
        </w:rPr>
        <w:t>Waite, K. </w:t>
      </w:r>
      <w:r w:rsidRPr="00F445C8">
        <w:rPr>
          <w:rFonts w:ascii="Calibri" w:hAnsi="Calibri" w:cs="Calibri"/>
          <w:i/>
          <w:iCs/>
          <w:color w:val="000000" w:themeColor="text1"/>
          <w:lang w:val="da-DK"/>
        </w:rPr>
        <w:t>et al.</w:t>
      </w:r>
      <w:r w:rsidRPr="00F445C8">
        <w:rPr>
          <w:rFonts w:ascii="Calibri" w:hAnsi="Calibri" w:cs="Calibri"/>
          <w:color w:val="000000" w:themeColor="text1"/>
          <w:lang w:val="da-DK"/>
        </w:rPr>
        <w:t> </w:t>
      </w:r>
      <w:r w:rsidRPr="00F445C8">
        <w:rPr>
          <w:rFonts w:ascii="Calibri" w:hAnsi="Calibri" w:cs="Calibri"/>
          <w:color w:val="000000" w:themeColor="text1"/>
        </w:rPr>
        <w:t>(2021) </w:t>
      </w:r>
      <w:r w:rsidRPr="00F445C8">
        <w:rPr>
          <w:rFonts w:ascii="Calibri" w:hAnsi="Calibri" w:cs="Calibri"/>
          <w:i/>
          <w:iCs/>
          <w:color w:val="000000" w:themeColor="text1"/>
        </w:rPr>
        <w:t>People practice: a complete guide</w:t>
      </w:r>
      <w:r w:rsidRPr="00F445C8">
        <w:rPr>
          <w:rFonts w:ascii="Calibri" w:hAnsi="Calibri" w:cs="Calibri"/>
          <w:color w:val="000000" w:themeColor="text1"/>
        </w:rPr>
        <w:t>. London: Kogan Page.</w:t>
      </w:r>
    </w:p>
    <w:p w14:paraId="60BCAF41" w14:textId="77777777" w:rsidR="00C153CB" w:rsidRPr="00F445C8" w:rsidRDefault="00C153CB" w:rsidP="00816EFA">
      <w:pPr>
        <w:rPr>
          <w:rFonts w:ascii="Calibri" w:hAnsi="Calibri" w:cs="Calibri"/>
          <w:color w:val="000000" w:themeColor="text1"/>
        </w:rPr>
      </w:pPr>
      <w:r w:rsidRPr="00F445C8">
        <w:rPr>
          <w:rFonts w:ascii="Calibri" w:hAnsi="Calibri" w:cs="Calibri"/>
          <w:color w:val="000000" w:themeColor="text1"/>
        </w:rPr>
        <w:t>Whitmore, J (new edition 2017) Coaching for Performance: Growing human potential and purpose: the principles and practice of coaching and leadership, Nicholas Brealey Publishing, London</w:t>
      </w:r>
    </w:p>
    <w:sectPr w:rsidR="00C153CB" w:rsidRPr="00F445C8">
      <w:head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81ED72" w14:textId="77777777" w:rsidR="005C2E75" w:rsidRDefault="005C2E75" w:rsidP="00F53737">
      <w:pPr>
        <w:spacing w:after="0" w:line="240" w:lineRule="auto"/>
      </w:pPr>
      <w:r>
        <w:separator/>
      </w:r>
    </w:p>
  </w:endnote>
  <w:endnote w:type="continuationSeparator" w:id="0">
    <w:p w14:paraId="27BC45A0" w14:textId="77777777" w:rsidR="005C2E75" w:rsidRDefault="005C2E75" w:rsidP="00F537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527FA2" w14:textId="77777777" w:rsidR="005C2E75" w:rsidRDefault="005C2E75" w:rsidP="00F53737">
      <w:pPr>
        <w:spacing w:after="0" w:line="240" w:lineRule="auto"/>
      </w:pPr>
      <w:r>
        <w:separator/>
      </w:r>
    </w:p>
  </w:footnote>
  <w:footnote w:type="continuationSeparator" w:id="0">
    <w:p w14:paraId="2704877D" w14:textId="77777777" w:rsidR="005C2E75" w:rsidRDefault="005C2E75" w:rsidP="00F537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0FE38A" w14:textId="77777777" w:rsidR="00F53737" w:rsidRPr="00381A8E" w:rsidRDefault="00F53737" w:rsidP="00F53737">
    <w:pPr>
      <w:pStyle w:val="Header"/>
    </w:pPr>
    <w:r w:rsidRPr="00381A8E">
      <w:t>Katlyn Williams                                                                                                                                                                Student: 2406109</w:t>
    </w:r>
  </w:p>
  <w:p w14:paraId="0B99008D" w14:textId="77777777" w:rsidR="00F53737" w:rsidRPr="00381A8E" w:rsidRDefault="00F53737" w:rsidP="00F53737">
    <w:pPr>
      <w:pStyle w:val="Header"/>
    </w:pPr>
    <w:r w:rsidRPr="00381A8E">
      <w:t>CIPD: 89471109</w:t>
    </w:r>
  </w:p>
  <w:p w14:paraId="15A5BDD9" w14:textId="77777777" w:rsidR="00F53737" w:rsidRDefault="00F537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7117ED"/>
    <w:multiLevelType w:val="hybridMultilevel"/>
    <w:tmpl w:val="F7E480A4"/>
    <w:lvl w:ilvl="0" w:tplc="0809000F">
      <w:start w:val="1"/>
      <w:numFmt w:val="decimal"/>
      <w:pStyle w:val="Listparag"/>
      <w:lvlText w:val="%1."/>
      <w:lvlJc w:val="left"/>
      <w:pPr>
        <w:ind w:left="502" w:hanging="360"/>
      </w:pPr>
      <w:rPr>
        <w:rFonts w:hint="default"/>
        <w:strike w:val="0"/>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C616F7"/>
    <w:multiLevelType w:val="hybridMultilevel"/>
    <w:tmpl w:val="81DC4682"/>
    <w:lvl w:ilvl="0" w:tplc="08090001">
      <w:start w:val="1"/>
      <w:numFmt w:val="bullet"/>
      <w:lvlText w:val=""/>
      <w:lvlJc w:val="left"/>
      <w:pPr>
        <w:ind w:left="1632" w:hanging="360"/>
      </w:pPr>
      <w:rPr>
        <w:rFonts w:ascii="Symbol" w:hAnsi="Symbol" w:hint="default"/>
      </w:rPr>
    </w:lvl>
    <w:lvl w:ilvl="1" w:tplc="08090003" w:tentative="1">
      <w:start w:val="1"/>
      <w:numFmt w:val="bullet"/>
      <w:lvlText w:val="o"/>
      <w:lvlJc w:val="left"/>
      <w:pPr>
        <w:ind w:left="2352" w:hanging="360"/>
      </w:pPr>
      <w:rPr>
        <w:rFonts w:ascii="Courier New" w:hAnsi="Courier New" w:cs="Courier New" w:hint="default"/>
      </w:rPr>
    </w:lvl>
    <w:lvl w:ilvl="2" w:tplc="08090005" w:tentative="1">
      <w:start w:val="1"/>
      <w:numFmt w:val="bullet"/>
      <w:lvlText w:val=""/>
      <w:lvlJc w:val="left"/>
      <w:pPr>
        <w:ind w:left="3072" w:hanging="360"/>
      </w:pPr>
      <w:rPr>
        <w:rFonts w:ascii="Wingdings" w:hAnsi="Wingdings" w:hint="default"/>
      </w:rPr>
    </w:lvl>
    <w:lvl w:ilvl="3" w:tplc="08090001" w:tentative="1">
      <w:start w:val="1"/>
      <w:numFmt w:val="bullet"/>
      <w:lvlText w:val=""/>
      <w:lvlJc w:val="left"/>
      <w:pPr>
        <w:ind w:left="3792" w:hanging="360"/>
      </w:pPr>
      <w:rPr>
        <w:rFonts w:ascii="Symbol" w:hAnsi="Symbol" w:hint="default"/>
      </w:rPr>
    </w:lvl>
    <w:lvl w:ilvl="4" w:tplc="08090003" w:tentative="1">
      <w:start w:val="1"/>
      <w:numFmt w:val="bullet"/>
      <w:lvlText w:val="o"/>
      <w:lvlJc w:val="left"/>
      <w:pPr>
        <w:ind w:left="4512" w:hanging="360"/>
      </w:pPr>
      <w:rPr>
        <w:rFonts w:ascii="Courier New" w:hAnsi="Courier New" w:cs="Courier New" w:hint="default"/>
      </w:rPr>
    </w:lvl>
    <w:lvl w:ilvl="5" w:tplc="08090005" w:tentative="1">
      <w:start w:val="1"/>
      <w:numFmt w:val="bullet"/>
      <w:lvlText w:val=""/>
      <w:lvlJc w:val="left"/>
      <w:pPr>
        <w:ind w:left="5232" w:hanging="360"/>
      </w:pPr>
      <w:rPr>
        <w:rFonts w:ascii="Wingdings" w:hAnsi="Wingdings" w:hint="default"/>
      </w:rPr>
    </w:lvl>
    <w:lvl w:ilvl="6" w:tplc="08090001" w:tentative="1">
      <w:start w:val="1"/>
      <w:numFmt w:val="bullet"/>
      <w:lvlText w:val=""/>
      <w:lvlJc w:val="left"/>
      <w:pPr>
        <w:ind w:left="5952" w:hanging="360"/>
      </w:pPr>
      <w:rPr>
        <w:rFonts w:ascii="Symbol" w:hAnsi="Symbol" w:hint="default"/>
      </w:rPr>
    </w:lvl>
    <w:lvl w:ilvl="7" w:tplc="08090003" w:tentative="1">
      <w:start w:val="1"/>
      <w:numFmt w:val="bullet"/>
      <w:lvlText w:val="o"/>
      <w:lvlJc w:val="left"/>
      <w:pPr>
        <w:ind w:left="6672" w:hanging="360"/>
      </w:pPr>
      <w:rPr>
        <w:rFonts w:ascii="Courier New" w:hAnsi="Courier New" w:cs="Courier New" w:hint="default"/>
      </w:rPr>
    </w:lvl>
    <w:lvl w:ilvl="8" w:tplc="08090005" w:tentative="1">
      <w:start w:val="1"/>
      <w:numFmt w:val="bullet"/>
      <w:lvlText w:val=""/>
      <w:lvlJc w:val="left"/>
      <w:pPr>
        <w:ind w:left="7392" w:hanging="360"/>
      </w:pPr>
      <w:rPr>
        <w:rFonts w:ascii="Wingdings" w:hAnsi="Wingdings" w:hint="default"/>
      </w:rPr>
    </w:lvl>
  </w:abstractNum>
  <w:abstractNum w:abstractNumId="2" w15:restartNumberingAfterBreak="0">
    <w:nsid w:val="5AF4796A"/>
    <w:multiLevelType w:val="hybridMultilevel"/>
    <w:tmpl w:val="3E1062FC"/>
    <w:lvl w:ilvl="0" w:tplc="08090001">
      <w:start w:val="1"/>
      <w:numFmt w:val="bullet"/>
      <w:lvlText w:val=""/>
      <w:lvlJc w:val="left"/>
      <w:pPr>
        <w:ind w:left="1222" w:hanging="360"/>
      </w:pPr>
      <w:rPr>
        <w:rFonts w:ascii="Symbol" w:hAnsi="Symbol" w:hint="default"/>
      </w:rPr>
    </w:lvl>
    <w:lvl w:ilvl="1" w:tplc="08090003" w:tentative="1">
      <w:start w:val="1"/>
      <w:numFmt w:val="bullet"/>
      <w:lvlText w:val="o"/>
      <w:lvlJc w:val="left"/>
      <w:pPr>
        <w:ind w:left="1942" w:hanging="360"/>
      </w:pPr>
      <w:rPr>
        <w:rFonts w:ascii="Courier New" w:hAnsi="Courier New" w:cs="Courier New" w:hint="default"/>
      </w:rPr>
    </w:lvl>
    <w:lvl w:ilvl="2" w:tplc="08090005" w:tentative="1">
      <w:start w:val="1"/>
      <w:numFmt w:val="bullet"/>
      <w:lvlText w:val=""/>
      <w:lvlJc w:val="left"/>
      <w:pPr>
        <w:ind w:left="2662" w:hanging="360"/>
      </w:pPr>
      <w:rPr>
        <w:rFonts w:ascii="Wingdings" w:hAnsi="Wingdings" w:hint="default"/>
      </w:rPr>
    </w:lvl>
    <w:lvl w:ilvl="3" w:tplc="08090001" w:tentative="1">
      <w:start w:val="1"/>
      <w:numFmt w:val="bullet"/>
      <w:lvlText w:val=""/>
      <w:lvlJc w:val="left"/>
      <w:pPr>
        <w:ind w:left="3382" w:hanging="360"/>
      </w:pPr>
      <w:rPr>
        <w:rFonts w:ascii="Symbol" w:hAnsi="Symbol" w:hint="default"/>
      </w:rPr>
    </w:lvl>
    <w:lvl w:ilvl="4" w:tplc="08090003" w:tentative="1">
      <w:start w:val="1"/>
      <w:numFmt w:val="bullet"/>
      <w:lvlText w:val="o"/>
      <w:lvlJc w:val="left"/>
      <w:pPr>
        <w:ind w:left="4102" w:hanging="360"/>
      </w:pPr>
      <w:rPr>
        <w:rFonts w:ascii="Courier New" w:hAnsi="Courier New" w:cs="Courier New" w:hint="default"/>
      </w:rPr>
    </w:lvl>
    <w:lvl w:ilvl="5" w:tplc="08090005" w:tentative="1">
      <w:start w:val="1"/>
      <w:numFmt w:val="bullet"/>
      <w:lvlText w:val=""/>
      <w:lvlJc w:val="left"/>
      <w:pPr>
        <w:ind w:left="4822" w:hanging="360"/>
      </w:pPr>
      <w:rPr>
        <w:rFonts w:ascii="Wingdings" w:hAnsi="Wingdings" w:hint="default"/>
      </w:rPr>
    </w:lvl>
    <w:lvl w:ilvl="6" w:tplc="08090001" w:tentative="1">
      <w:start w:val="1"/>
      <w:numFmt w:val="bullet"/>
      <w:lvlText w:val=""/>
      <w:lvlJc w:val="left"/>
      <w:pPr>
        <w:ind w:left="5542" w:hanging="360"/>
      </w:pPr>
      <w:rPr>
        <w:rFonts w:ascii="Symbol" w:hAnsi="Symbol" w:hint="default"/>
      </w:rPr>
    </w:lvl>
    <w:lvl w:ilvl="7" w:tplc="08090003" w:tentative="1">
      <w:start w:val="1"/>
      <w:numFmt w:val="bullet"/>
      <w:lvlText w:val="o"/>
      <w:lvlJc w:val="left"/>
      <w:pPr>
        <w:ind w:left="6262" w:hanging="360"/>
      </w:pPr>
      <w:rPr>
        <w:rFonts w:ascii="Courier New" w:hAnsi="Courier New" w:cs="Courier New" w:hint="default"/>
      </w:rPr>
    </w:lvl>
    <w:lvl w:ilvl="8" w:tplc="08090005" w:tentative="1">
      <w:start w:val="1"/>
      <w:numFmt w:val="bullet"/>
      <w:lvlText w:val=""/>
      <w:lvlJc w:val="left"/>
      <w:pPr>
        <w:ind w:left="6982" w:hanging="360"/>
      </w:pPr>
      <w:rPr>
        <w:rFonts w:ascii="Wingdings" w:hAnsi="Wingdings" w:hint="default"/>
      </w:rPr>
    </w:lvl>
  </w:abstractNum>
  <w:abstractNum w:abstractNumId="3" w15:restartNumberingAfterBreak="0">
    <w:nsid w:val="5BEB0BB7"/>
    <w:multiLevelType w:val="hybridMultilevel"/>
    <w:tmpl w:val="57CE15FC"/>
    <w:lvl w:ilvl="0" w:tplc="08090001">
      <w:start w:val="1"/>
      <w:numFmt w:val="bullet"/>
      <w:lvlText w:val=""/>
      <w:lvlJc w:val="left"/>
      <w:pPr>
        <w:ind w:left="1222" w:hanging="360"/>
      </w:pPr>
      <w:rPr>
        <w:rFonts w:ascii="Symbol" w:hAnsi="Symbol" w:hint="default"/>
      </w:rPr>
    </w:lvl>
    <w:lvl w:ilvl="1" w:tplc="08090003" w:tentative="1">
      <w:start w:val="1"/>
      <w:numFmt w:val="bullet"/>
      <w:lvlText w:val="o"/>
      <w:lvlJc w:val="left"/>
      <w:pPr>
        <w:ind w:left="1942" w:hanging="360"/>
      </w:pPr>
      <w:rPr>
        <w:rFonts w:ascii="Courier New" w:hAnsi="Courier New" w:cs="Courier New" w:hint="default"/>
      </w:rPr>
    </w:lvl>
    <w:lvl w:ilvl="2" w:tplc="08090005" w:tentative="1">
      <w:start w:val="1"/>
      <w:numFmt w:val="bullet"/>
      <w:lvlText w:val=""/>
      <w:lvlJc w:val="left"/>
      <w:pPr>
        <w:ind w:left="2662" w:hanging="360"/>
      </w:pPr>
      <w:rPr>
        <w:rFonts w:ascii="Wingdings" w:hAnsi="Wingdings" w:hint="default"/>
      </w:rPr>
    </w:lvl>
    <w:lvl w:ilvl="3" w:tplc="08090001" w:tentative="1">
      <w:start w:val="1"/>
      <w:numFmt w:val="bullet"/>
      <w:lvlText w:val=""/>
      <w:lvlJc w:val="left"/>
      <w:pPr>
        <w:ind w:left="3382" w:hanging="360"/>
      </w:pPr>
      <w:rPr>
        <w:rFonts w:ascii="Symbol" w:hAnsi="Symbol" w:hint="default"/>
      </w:rPr>
    </w:lvl>
    <w:lvl w:ilvl="4" w:tplc="08090003" w:tentative="1">
      <w:start w:val="1"/>
      <w:numFmt w:val="bullet"/>
      <w:lvlText w:val="o"/>
      <w:lvlJc w:val="left"/>
      <w:pPr>
        <w:ind w:left="4102" w:hanging="360"/>
      </w:pPr>
      <w:rPr>
        <w:rFonts w:ascii="Courier New" w:hAnsi="Courier New" w:cs="Courier New" w:hint="default"/>
      </w:rPr>
    </w:lvl>
    <w:lvl w:ilvl="5" w:tplc="08090005" w:tentative="1">
      <w:start w:val="1"/>
      <w:numFmt w:val="bullet"/>
      <w:lvlText w:val=""/>
      <w:lvlJc w:val="left"/>
      <w:pPr>
        <w:ind w:left="4822" w:hanging="360"/>
      </w:pPr>
      <w:rPr>
        <w:rFonts w:ascii="Wingdings" w:hAnsi="Wingdings" w:hint="default"/>
      </w:rPr>
    </w:lvl>
    <w:lvl w:ilvl="6" w:tplc="08090001" w:tentative="1">
      <w:start w:val="1"/>
      <w:numFmt w:val="bullet"/>
      <w:lvlText w:val=""/>
      <w:lvlJc w:val="left"/>
      <w:pPr>
        <w:ind w:left="5542" w:hanging="360"/>
      </w:pPr>
      <w:rPr>
        <w:rFonts w:ascii="Symbol" w:hAnsi="Symbol" w:hint="default"/>
      </w:rPr>
    </w:lvl>
    <w:lvl w:ilvl="7" w:tplc="08090003" w:tentative="1">
      <w:start w:val="1"/>
      <w:numFmt w:val="bullet"/>
      <w:lvlText w:val="o"/>
      <w:lvlJc w:val="left"/>
      <w:pPr>
        <w:ind w:left="6262" w:hanging="360"/>
      </w:pPr>
      <w:rPr>
        <w:rFonts w:ascii="Courier New" w:hAnsi="Courier New" w:cs="Courier New" w:hint="default"/>
      </w:rPr>
    </w:lvl>
    <w:lvl w:ilvl="8" w:tplc="08090005" w:tentative="1">
      <w:start w:val="1"/>
      <w:numFmt w:val="bullet"/>
      <w:lvlText w:val=""/>
      <w:lvlJc w:val="left"/>
      <w:pPr>
        <w:ind w:left="6982" w:hanging="360"/>
      </w:pPr>
      <w:rPr>
        <w:rFonts w:ascii="Wingdings" w:hAnsi="Wingdings" w:hint="default"/>
      </w:rPr>
    </w:lvl>
  </w:abstractNum>
  <w:num w:numId="1" w16cid:durableId="58407245">
    <w:abstractNumId w:val="0"/>
  </w:num>
  <w:num w:numId="2" w16cid:durableId="868228339">
    <w:abstractNumId w:val="2"/>
  </w:num>
  <w:num w:numId="3" w16cid:durableId="1463308220">
    <w:abstractNumId w:val="1"/>
  </w:num>
  <w:num w:numId="4" w16cid:durableId="9961060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CCE"/>
    <w:rsid w:val="00000A36"/>
    <w:rsid w:val="000029FC"/>
    <w:rsid w:val="0001594B"/>
    <w:rsid w:val="00021938"/>
    <w:rsid w:val="00023D68"/>
    <w:rsid w:val="000249B6"/>
    <w:rsid w:val="00026B0B"/>
    <w:rsid w:val="00041FC8"/>
    <w:rsid w:val="00044012"/>
    <w:rsid w:val="00057F7A"/>
    <w:rsid w:val="0006091C"/>
    <w:rsid w:val="000708C2"/>
    <w:rsid w:val="0007309C"/>
    <w:rsid w:val="00074FBE"/>
    <w:rsid w:val="000801E0"/>
    <w:rsid w:val="000902E2"/>
    <w:rsid w:val="000A0D32"/>
    <w:rsid w:val="000B18C8"/>
    <w:rsid w:val="000B2981"/>
    <w:rsid w:val="000C061F"/>
    <w:rsid w:val="000C50A9"/>
    <w:rsid w:val="000D519A"/>
    <w:rsid w:val="000E03C9"/>
    <w:rsid w:val="000F547A"/>
    <w:rsid w:val="00100410"/>
    <w:rsid w:val="001062C8"/>
    <w:rsid w:val="00107A8D"/>
    <w:rsid w:val="001113E9"/>
    <w:rsid w:val="00123EEE"/>
    <w:rsid w:val="0012531F"/>
    <w:rsid w:val="00136F0C"/>
    <w:rsid w:val="001517C4"/>
    <w:rsid w:val="001670A0"/>
    <w:rsid w:val="001714C5"/>
    <w:rsid w:val="00172CC2"/>
    <w:rsid w:val="00174692"/>
    <w:rsid w:val="001946D8"/>
    <w:rsid w:val="001C1829"/>
    <w:rsid w:val="001C5350"/>
    <w:rsid w:val="001D0486"/>
    <w:rsid w:val="001D631E"/>
    <w:rsid w:val="001E5C52"/>
    <w:rsid w:val="001F1A14"/>
    <w:rsid w:val="00212E0B"/>
    <w:rsid w:val="00214DC6"/>
    <w:rsid w:val="00222F54"/>
    <w:rsid w:val="00223316"/>
    <w:rsid w:val="00226AD7"/>
    <w:rsid w:val="002300E6"/>
    <w:rsid w:val="0023632C"/>
    <w:rsid w:val="00245492"/>
    <w:rsid w:val="002539BF"/>
    <w:rsid w:val="00254C74"/>
    <w:rsid w:val="00254FAC"/>
    <w:rsid w:val="0025790D"/>
    <w:rsid w:val="00261FC1"/>
    <w:rsid w:val="00271953"/>
    <w:rsid w:val="00284ED2"/>
    <w:rsid w:val="002914B9"/>
    <w:rsid w:val="00291CEE"/>
    <w:rsid w:val="002947D4"/>
    <w:rsid w:val="00297FE2"/>
    <w:rsid w:val="002B2E92"/>
    <w:rsid w:val="002B32F6"/>
    <w:rsid w:val="002B6DDE"/>
    <w:rsid w:val="002E19F2"/>
    <w:rsid w:val="002E7B1B"/>
    <w:rsid w:val="002F12BA"/>
    <w:rsid w:val="002F1336"/>
    <w:rsid w:val="002F6785"/>
    <w:rsid w:val="003003E5"/>
    <w:rsid w:val="00302200"/>
    <w:rsid w:val="00311C2F"/>
    <w:rsid w:val="003138D7"/>
    <w:rsid w:val="003170EC"/>
    <w:rsid w:val="003209EC"/>
    <w:rsid w:val="00320DE9"/>
    <w:rsid w:val="00321462"/>
    <w:rsid w:val="00341519"/>
    <w:rsid w:val="00342DBE"/>
    <w:rsid w:val="00351A0E"/>
    <w:rsid w:val="003A1323"/>
    <w:rsid w:val="003A150C"/>
    <w:rsid w:val="003B4D79"/>
    <w:rsid w:val="003B65CD"/>
    <w:rsid w:val="003C4139"/>
    <w:rsid w:val="003C4279"/>
    <w:rsid w:val="003D0888"/>
    <w:rsid w:val="003D7F90"/>
    <w:rsid w:val="003F25CE"/>
    <w:rsid w:val="00415B0C"/>
    <w:rsid w:val="0041682C"/>
    <w:rsid w:val="00420D05"/>
    <w:rsid w:val="0043107A"/>
    <w:rsid w:val="004339BE"/>
    <w:rsid w:val="00440A23"/>
    <w:rsid w:val="0044682E"/>
    <w:rsid w:val="00450A76"/>
    <w:rsid w:val="00457AEC"/>
    <w:rsid w:val="00466A36"/>
    <w:rsid w:val="00472A14"/>
    <w:rsid w:val="00475A15"/>
    <w:rsid w:val="00484C2A"/>
    <w:rsid w:val="00495E7C"/>
    <w:rsid w:val="004A7886"/>
    <w:rsid w:val="004C2161"/>
    <w:rsid w:val="004D6F33"/>
    <w:rsid w:val="004D725C"/>
    <w:rsid w:val="004D786F"/>
    <w:rsid w:val="00510581"/>
    <w:rsid w:val="005120AE"/>
    <w:rsid w:val="00513B45"/>
    <w:rsid w:val="0054420A"/>
    <w:rsid w:val="00544219"/>
    <w:rsid w:val="0054628D"/>
    <w:rsid w:val="0055521F"/>
    <w:rsid w:val="00556C7D"/>
    <w:rsid w:val="00563054"/>
    <w:rsid w:val="00565111"/>
    <w:rsid w:val="005666C7"/>
    <w:rsid w:val="00572DE7"/>
    <w:rsid w:val="0058609B"/>
    <w:rsid w:val="00594D9D"/>
    <w:rsid w:val="005B63B1"/>
    <w:rsid w:val="005C22C1"/>
    <w:rsid w:val="005C2E75"/>
    <w:rsid w:val="005E244B"/>
    <w:rsid w:val="005E7685"/>
    <w:rsid w:val="005F1B47"/>
    <w:rsid w:val="005F4F71"/>
    <w:rsid w:val="005F5AD5"/>
    <w:rsid w:val="0060284D"/>
    <w:rsid w:val="006111EF"/>
    <w:rsid w:val="00621BA3"/>
    <w:rsid w:val="00623B57"/>
    <w:rsid w:val="006269F7"/>
    <w:rsid w:val="00626F8C"/>
    <w:rsid w:val="00647E97"/>
    <w:rsid w:val="006618BE"/>
    <w:rsid w:val="006666F1"/>
    <w:rsid w:val="00677EDE"/>
    <w:rsid w:val="00693D7F"/>
    <w:rsid w:val="00695656"/>
    <w:rsid w:val="006A019F"/>
    <w:rsid w:val="006A1B93"/>
    <w:rsid w:val="006B1880"/>
    <w:rsid w:val="006B2716"/>
    <w:rsid w:val="006E0FEE"/>
    <w:rsid w:val="006E2666"/>
    <w:rsid w:val="006F2B51"/>
    <w:rsid w:val="006F5444"/>
    <w:rsid w:val="00703AD7"/>
    <w:rsid w:val="007132A3"/>
    <w:rsid w:val="00720785"/>
    <w:rsid w:val="00725F91"/>
    <w:rsid w:val="00730030"/>
    <w:rsid w:val="00732AAD"/>
    <w:rsid w:val="00733011"/>
    <w:rsid w:val="007465EE"/>
    <w:rsid w:val="0075147B"/>
    <w:rsid w:val="00757C48"/>
    <w:rsid w:val="00764D4D"/>
    <w:rsid w:val="00773BC5"/>
    <w:rsid w:val="007811CA"/>
    <w:rsid w:val="00793D50"/>
    <w:rsid w:val="007A1D0A"/>
    <w:rsid w:val="007A4A71"/>
    <w:rsid w:val="007A6654"/>
    <w:rsid w:val="007B1C75"/>
    <w:rsid w:val="007B5280"/>
    <w:rsid w:val="007C4AB8"/>
    <w:rsid w:val="007D0E8C"/>
    <w:rsid w:val="007D4E07"/>
    <w:rsid w:val="007E4B45"/>
    <w:rsid w:val="007E734A"/>
    <w:rsid w:val="007F1696"/>
    <w:rsid w:val="007F38E6"/>
    <w:rsid w:val="00806551"/>
    <w:rsid w:val="00806574"/>
    <w:rsid w:val="00814375"/>
    <w:rsid w:val="00816EFA"/>
    <w:rsid w:val="00824E18"/>
    <w:rsid w:val="00842CFE"/>
    <w:rsid w:val="0084777B"/>
    <w:rsid w:val="00855B2A"/>
    <w:rsid w:val="008568A3"/>
    <w:rsid w:val="00856B59"/>
    <w:rsid w:val="00876D7D"/>
    <w:rsid w:val="00890737"/>
    <w:rsid w:val="008921C3"/>
    <w:rsid w:val="00896780"/>
    <w:rsid w:val="008A0742"/>
    <w:rsid w:val="008A7701"/>
    <w:rsid w:val="008B414B"/>
    <w:rsid w:val="008B485F"/>
    <w:rsid w:val="008B4AAC"/>
    <w:rsid w:val="008B77A5"/>
    <w:rsid w:val="008C177F"/>
    <w:rsid w:val="008D599C"/>
    <w:rsid w:val="008D7193"/>
    <w:rsid w:val="008F4469"/>
    <w:rsid w:val="00912FA0"/>
    <w:rsid w:val="0091581F"/>
    <w:rsid w:val="00920D2A"/>
    <w:rsid w:val="009322F6"/>
    <w:rsid w:val="009559DA"/>
    <w:rsid w:val="00966E5D"/>
    <w:rsid w:val="00970A90"/>
    <w:rsid w:val="009720F2"/>
    <w:rsid w:val="00981288"/>
    <w:rsid w:val="009824D3"/>
    <w:rsid w:val="009842AB"/>
    <w:rsid w:val="009902D9"/>
    <w:rsid w:val="009A0132"/>
    <w:rsid w:val="009A2272"/>
    <w:rsid w:val="009A6338"/>
    <w:rsid w:val="009A7BFD"/>
    <w:rsid w:val="009D2C22"/>
    <w:rsid w:val="009D5F3D"/>
    <w:rsid w:val="009E02BD"/>
    <w:rsid w:val="009E09FA"/>
    <w:rsid w:val="009E28A3"/>
    <w:rsid w:val="009F7ADF"/>
    <w:rsid w:val="00A078DB"/>
    <w:rsid w:val="00A133DC"/>
    <w:rsid w:val="00A171FB"/>
    <w:rsid w:val="00A209EE"/>
    <w:rsid w:val="00A211B1"/>
    <w:rsid w:val="00A2298C"/>
    <w:rsid w:val="00A36204"/>
    <w:rsid w:val="00A363D8"/>
    <w:rsid w:val="00A41BDD"/>
    <w:rsid w:val="00A62D2B"/>
    <w:rsid w:val="00A636FC"/>
    <w:rsid w:val="00A674F3"/>
    <w:rsid w:val="00A72EDA"/>
    <w:rsid w:val="00A739E2"/>
    <w:rsid w:val="00A90431"/>
    <w:rsid w:val="00A90E85"/>
    <w:rsid w:val="00A93229"/>
    <w:rsid w:val="00A94BBA"/>
    <w:rsid w:val="00A9763C"/>
    <w:rsid w:val="00AA4F2C"/>
    <w:rsid w:val="00AA5665"/>
    <w:rsid w:val="00AB53B9"/>
    <w:rsid w:val="00AC4706"/>
    <w:rsid w:val="00AD1167"/>
    <w:rsid w:val="00AD7E50"/>
    <w:rsid w:val="00AE516A"/>
    <w:rsid w:val="00AE56EB"/>
    <w:rsid w:val="00AF10E4"/>
    <w:rsid w:val="00B03649"/>
    <w:rsid w:val="00B07E2C"/>
    <w:rsid w:val="00B111E1"/>
    <w:rsid w:val="00B16F50"/>
    <w:rsid w:val="00B34396"/>
    <w:rsid w:val="00B51A90"/>
    <w:rsid w:val="00B551BB"/>
    <w:rsid w:val="00B55FCE"/>
    <w:rsid w:val="00B80581"/>
    <w:rsid w:val="00B84389"/>
    <w:rsid w:val="00B85B18"/>
    <w:rsid w:val="00B875D2"/>
    <w:rsid w:val="00B91133"/>
    <w:rsid w:val="00B968FB"/>
    <w:rsid w:val="00BA0EFC"/>
    <w:rsid w:val="00BB0B33"/>
    <w:rsid w:val="00BB5E3D"/>
    <w:rsid w:val="00BC1940"/>
    <w:rsid w:val="00BC38C4"/>
    <w:rsid w:val="00BD4871"/>
    <w:rsid w:val="00BD776B"/>
    <w:rsid w:val="00BE1002"/>
    <w:rsid w:val="00BE21BF"/>
    <w:rsid w:val="00BE7CBC"/>
    <w:rsid w:val="00BF0347"/>
    <w:rsid w:val="00BF284F"/>
    <w:rsid w:val="00BF5B5A"/>
    <w:rsid w:val="00C009FA"/>
    <w:rsid w:val="00C04D64"/>
    <w:rsid w:val="00C125C6"/>
    <w:rsid w:val="00C153CB"/>
    <w:rsid w:val="00C25714"/>
    <w:rsid w:val="00C30555"/>
    <w:rsid w:val="00C335C0"/>
    <w:rsid w:val="00C5597B"/>
    <w:rsid w:val="00C561EA"/>
    <w:rsid w:val="00C70088"/>
    <w:rsid w:val="00C70381"/>
    <w:rsid w:val="00C708CE"/>
    <w:rsid w:val="00C73CCE"/>
    <w:rsid w:val="00C80D7D"/>
    <w:rsid w:val="00C955BE"/>
    <w:rsid w:val="00CA2191"/>
    <w:rsid w:val="00CA35D1"/>
    <w:rsid w:val="00CA6475"/>
    <w:rsid w:val="00CA72AE"/>
    <w:rsid w:val="00CB4A72"/>
    <w:rsid w:val="00CB4D87"/>
    <w:rsid w:val="00CC3E84"/>
    <w:rsid w:val="00CE5060"/>
    <w:rsid w:val="00CF0F3F"/>
    <w:rsid w:val="00CF2B35"/>
    <w:rsid w:val="00D017FE"/>
    <w:rsid w:val="00D11733"/>
    <w:rsid w:val="00D17B05"/>
    <w:rsid w:val="00D30DC7"/>
    <w:rsid w:val="00D32CA9"/>
    <w:rsid w:val="00D400E3"/>
    <w:rsid w:val="00D617C7"/>
    <w:rsid w:val="00D61A72"/>
    <w:rsid w:val="00D62868"/>
    <w:rsid w:val="00D70210"/>
    <w:rsid w:val="00D70C5A"/>
    <w:rsid w:val="00D73838"/>
    <w:rsid w:val="00D758BB"/>
    <w:rsid w:val="00D9440B"/>
    <w:rsid w:val="00DB491F"/>
    <w:rsid w:val="00DC0BD7"/>
    <w:rsid w:val="00DC39D7"/>
    <w:rsid w:val="00DD0CDF"/>
    <w:rsid w:val="00DF0750"/>
    <w:rsid w:val="00DF551F"/>
    <w:rsid w:val="00E0299B"/>
    <w:rsid w:val="00E03136"/>
    <w:rsid w:val="00E038CF"/>
    <w:rsid w:val="00E057F3"/>
    <w:rsid w:val="00E07CAE"/>
    <w:rsid w:val="00E104B2"/>
    <w:rsid w:val="00E109A6"/>
    <w:rsid w:val="00E1159B"/>
    <w:rsid w:val="00E16B30"/>
    <w:rsid w:val="00E26379"/>
    <w:rsid w:val="00E454C0"/>
    <w:rsid w:val="00E47834"/>
    <w:rsid w:val="00E54206"/>
    <w:rsid w:val="00E5620F"/>
    <w:rsid w:val="00E60395"/>
    <w:rsid w:val="00E6164B"/>
    <w:rsid w:val="00E930A8"/>
    <w:rsid w:val="00E9626F"/>
    <w:rsid w:val="00E97C1A"/>
    <w:rsid w:val="00EA3DA7"/>
    <w:rsid w:val="00EA57F2"/>
    <w:rsid w:val="00EC4DC7"/>
    <w:rsid w:val="00ED7C5C"/>
    <w:rsid w:val="00EE3EB8"/>
    <w:rsid w:val="00EE5777"/>
    <w:rsid w:val="00EE5A9A"/>
    <w:rsid w:val="00EF26B4"/>
    <w:rsid w:val="00EF35A1"/>
    <w:rsid w:val="00EF3945"/>
    <w:rsid w:val="00F0073E"/>
    <w:rsid w:val="00F07F52"/>
    <w:rsid w:val="00F14498"/>
    <w:rsid w:val="00F20185"/>
    <w:rsid w:val="00F21B54"/>
    <w:rsid w:val="00F24153"/>
    <w:rsid w:val="00F445C8"/>
    <w:rsid w:val="00F53737"/>
    <w:rsid w:val="00F7286F"/>
    <w:rsid w:val="00F76FC8"/>
    <w:rsid w:val="00F823B6"/>
    <w:rsid w:val="00F833F7"/>
    <w:rsid w:val="00F87C49"/>
    <w:rsid w:val="00FC44C7"/>
    <w:rsid w:val="00FD0FA5"/>
    <w:rsid w:val="00FD4545"/>
    <w:rsid w:val="00FE5B15"/>
    <w:rsid w:val="00FE5D6C"/>
    <w:rsid w:val="00FE7D7E"/>
    <w:rsid w:val="00FF7DE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FB90D2D"/>
  <w15:chartTrackingRefBased/>
  <w15:docId w15:val="{881E37A5-2700-4D42-B1DF-7BBD4674F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3C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73C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73C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73C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73C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73C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3C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3C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3C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3C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73C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73C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73C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73C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73C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3C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3C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3CCE"/>
    <w:rPr>
      <w:rFonts w:eastAsiaTheme="majorEastAsia" w:cstheme="majorBidi"/>
      <w:color w:val="272727" w:themeColor="text1" w:themeTint="D8"/>
    </w:rPr>
  </w:style>
  <w:style w:type="paragraph" w:styleId="Title">
    <w:name w:val="Title"/>
    <w:basedOn w:val="Normal"/>
    <w:next w:val="Normal"/>
    <w:link w:val="TitleChar"/>
    <w:uiPriority w:val="10"/>
    <w:qFormat/>
    <w:rsid w:val="00C73C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3C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3C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3C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3CCE"/>
    <w:pPr>
      <w:spacing w:before="160"/>
      <w:jc w:val="center"/>
    </w:pPr>
    <w:rPr>
      <w:i/>
      <w:iCs/>
      <w:color w:val="404040" w:themeColor="text1" w:themeTint="BF"/>
    </w:rPr>
  </w:style>
  <w:style w:type="character" w:customStyle="1" w:styleId="QuoteChar">
    <w:name w:val="Quote Char"/>
    <w:basedOn w:val="DefaultParagraphFont"/>
    <w:link w:val="Quote"/>
    <w:uiPriority w:val="29"/>
    <w:rsid w:val="00C73CCE"/>
    <w:rPr>
      <w:i/>
      <w:iCs/>
      <w:color w:val="404040" w:themeColor="text1" w:themeTint="BF"/>
    </w:rPr>
  </w:style>
  <w:style w:type="paragraph" w:styleId="ListParagraph">
    <w:name w:val="List Paragraph"/>
    <w:basedOn w:val="Normal"/>
    <w:uiPriority w:val="34"/>
    <w:qFormat/>
    <w:rsid w:val="00C73CCE"/>
    <w:pPr>
      <w:ind w:left="720"/>
      <w:contextualSpacing/>
    </w:pPr>
  </w:style>
  <w:style w:type="character" w:styleId="IntenseEmphasis">
    <w:name w:val="Intense Emphasis"/>
    <w:basedOn w:val="DefaultParagraphFont"/>
    <w:uiPriority w:val="21"/>
    <w:qFormat/>
    <w:rsid w:val="00C73CCE"/>
    <w:rPr>
      <w:i/>
      <w:iCs/>
      <w:color w:val="0F4761" w:themeColor="accent1" w:themeShade="BF"/>
    </w:rPr>
  </w:style>
  <w:style w:type="paragraph" w:styleId="IntenseQuote">
    <w:name w:val="Intense Quote"/>
    <w:basedOn w:val="Normal"/>
    <w:next w:val="Normal"/>
    <w:link w:val="IntenseQuoteChar"/>
    <w:uiPriority w:val="30"/>
    <w:qFormat/>
    <w:rsid w:val="00C73C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73CCE"/>
    <w:rPr>
      <w:i/>
      <w:iCs/>
      <w:color w:val="0F4761" w:themeColor="accent1" w:themeShade="BF"/>
    </w:rPr>
  </w:style>
  <w:style w:type="character" w:styleId="IntenseReference">
    <w:name w:val="Intense Reference"/>
    <w:basedOn w:val="DefaultParagraphFont"/>
    <w:uiPriority w:val="32"/>
    <w:qFormat/>
    <w:rsid w:val="00C73CCE"/>
    <w:rPr>
      <w:b/>
      <w:bCs/>
      <w:smallCaps/>
      <w:color w:val="0F4761" w:themeColor="accent1" w:themeShade="BF"/>
      <w:spacing w:val="5"/>
    </w:rPr>
  </w:style>
  <w:style w:type="paragraph" w:customStyle="1" w:styleId="Nornal">
    <w:name w:val="Nornal"/>
    <w:basedOn w:val="Normal"/>
    <w:link w:val="NornalChar"/>
    <w:qFormat/>
    <w:rsid w:val="00AB53B9"/>
    <w:pPr>
      <w:spacing w:line="264" w:lineRule="auto"/>
    </w:pPr>
    <w:rPr>
      <w:rFonts w:ascii="Arial" w:hAnsi="Arial" w:cs="Arial"/>
      <w:kern w:val="0"/>
      <w14:ligatures w14:val="none"/>
    </w:rPr>
  </w:style>
  <w:style w:type="character" w:customStyle="1" w:styleId="NornalChar">
    <w:name w:val="Nornal Char"/>
    <w:basedOn w:val="DefaultParagraphFont"/>
    <w:link w:val="Nornal"/>
    <w:rsid w:val="00AB53B9"/>
    <w:rPr>
      <w:rFonts w:ascii="Arial" w:hAnsi="Arial" w:cs="Arial"/>
      <w:kern w:val="0"/>
      <w14:ligatures w14:val="none"/>
    </w:rPr>
  </w:style>
  <w:style w:type="paragraph" w:customStyle="1" w:styleId="Listparag">
    <w:name w:val="List parag"/>
    <w:basedOn w:val="ListParagraph"/>
    <w:link w:val="ListparagChar"/>
    <w:qFormat/>
    <w:rsid w:val="00AB53B9"/>
    <w:pPr>
      <w:numPr>
        <w:numId w:val="1"/>
      </w:numPr>
      <w:spacing w:after="120" w:line="264" w:lineRule="auto"/>
      <w:contextualSpacing w:val="0"/>
    </w:pPr>
    <w:rPr>
      <w:rFonts w:ascii="Arial" w:eastAsia="Times New Roman" w:hAnsi="Arial" w:cs="Arial"/>
      <w:kern w:val="0"/>
      <w:szCs w:val="24"/>
      <w:lang w:eastAsia="en-GB"/>
      <w14:ligatures w14:val="none"/>
    </w:rPr>
  </w:style>
  <w:style w:type="character" w:customStyle="1" w:styleId="ListparagChar">
    <w:name w:val="List parag Char"/>
    <w:basedOn w:val="DefaultParagraphFont"/>
    <w:link w:val="Listparag"/>
    <w:rsid w:val="00AB53B9"/>
    <w:rPr>
      <w:rFonts w:ascii="Arial" w:eastAsia="Times New Roman" w:hAnsi="Arial" w:cs="Arial"/>
      <w:kern w:val="0"/>
      <w:szCs w:val="24"/>
      <w:lang w:eastAsia="en-GB"/>
      <w14:ligatures w14:val="none"/>
    </w:rPr>
  </w:style>
  <w:style w:type="paragraph" w:styleId="Header">
    <w:name w:val="header"/>
    <w:basedOn w:val="Normal"/>
    <w:link w:val="HeaderChar"/>
    <w:uiPriority w:val="99"/>
    <w:unhideWhenUsed/>
    <w:rsid w:val="00F537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3737"/>
  </w:style>
  <w:style w:type="paragraph" w:styleId="Footer">
    <w:name w:val="footer"/>
    <w:basedOn w:val="Normal"/>
    <w:link w:val="FooterChar"/>
    <w:uiPriority w:val="99"/>
    <w:unhideWhenUsed/>
    <w:rsid w:val="00F537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3737"/>
  </w:style>
  <w:style w:type="character" w:styleId="Hyperlink">
    <w:name w:val="Hyperlink"/>
    <w:basedOn w:val="DefaultParagraphFont"/>
    <w:uiPriority w:val="99"/>
    <w:unhideWhenUsed/>
    <w:rsid w:val="00254FAC"/>
    <w:rPr>
      <w:color w:val="467886" w:themeColor="hyperlink"/>
      <w:u w:val="single"/>
    </w:rPr>
  </w:style>
  <w:style w:type="character" w:styleId="UnresolvedMention">
    <w:name w:val="Unresolved Mention"/>
    <w:basedOn w:val="DefaultParagraphFont"/>
    <w:uiPriority w:val="99"/>
    <w:semiHidden/>
    <w:unhideWhenUsed/>
    <w:rsid w:val="00254FAC"/>
    <w:rPr>
      <w:color w:val="605E5C"/>
      <w:shd w:val="clear" w:color="auto" w:fill="E1DFDD"/>
    </w:rPr>
  </w:style>
  <w:style w:type="character" w:styleId="CommentReference">
    <w:name w:val="annotation reference"/>
    <w:basedOn w:val="DefaultParagraphFont"/>
    <w:uiPriority w:val="99"/>
    <w:semiHidden/>
    <w:unhideWhenUsed/>
    <w:rsid w:val="007F1696"/>
    <w:rPr>
      <w:sz w:val="16"/>
      <w:szCs w:val="16"/>
    </w:rPr>
  </w:style>
  <w:style w:type="paragraph" w:styleId="CommentText">
    <w:name w:val="annotation text"/>
    <w:basedOn w:val="Normal"/>
    <w:link w:val="CommentTextChar"/>
    <w:uiPriority w:val="99"/>
    <w:unhideWhenUsed/>
    <w:rsid w:val="007F1696"/>
    <w:pPr>
      <w:spacing w:line="240" w:lineRule="auto"/>
    </w:pPr>
    <w:rPr>
      <w:sz w:val="20"/>
      <w:szCs w:val="20"/>
    </w:rPr>
  </w:style>
  <w:style w:type="character" w:customStyle="1" w:styleId="CommentTextChar">
    <w:name w:val="Comment Text Char"/>
    <w:basedOn w:val="DefaultParagraphFont"/>
    <w:link w:val="CommentText"/>
    <w:uiPriority w:val="99"/>
    <w:rsid w:val="007F1696"/>
    <w:rPr>
      <w:sz w:val="20"/>
      <w:szCs w:val="20"/>
    </w:rPr>
  </w:style>
  <w:style w:type="paragraph" w:styleId="CommentSubject">
    <w:name w:val="annotation subject"/>
    <w:basedOn w:val="CommentText"/>
    <w:next w:val="CommentText"/>
    <w:link w:val="CommentSubjectChar"/>
    <w:uiPriority w:val="99"/>
    <w:semiHidden/>
    <w:unhideWhenUsed/>
    <w:rsid w:val="007F1696"/>
    <w:rPr>
      <w:b/>
      <w:bCs/>
    </w:rPr>
  </w:style>
  <w:style w:type="character" w:customStyle="1" w:styleId="CommentSubjectChar">
    <w:name w:val="Comment Subject Char"/>
    <w:basedOn w:val="CommentTextChar"/>
    <w:link w:val="CommentSubject"/>
    <w:uiPriority w:val="99"/>
    <w:semiHidden/>
    <w:rsid w:val="007F169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523300">
      <w:bodyDiv w:val="1"/>
      <w:marLeft w:val="0"/>
      <w:marRight w:val="0"/>
      <w:marTop w:val="0"/>
      <w:marBottom w:val="0"/>
      <w:divBdr>
        <w:top w:val="none" w:sz="0" w:space="0" w:color="auto"/>
        <w:left w:val="none" w:sz="0" w:space="0" w:color="auto"/>
        <w:bottom w:val="none" w:sz="0" w:space="0" w:color="auto"/>
        <w:right w:val="none" w:sz="0" w:space="0" w:color="auto"/>
      </w:divBdr>
    </w:div>
    <w:div w:id="144276938">
      <w:bodyDiv w:val="1"/>
      <w:marLeft w:val="0"/>
      <w:marRight w:val="0"/>
      <w:marTop w:val="0"/>
      <w:marBottom w:val="0"/>
      <w:divBdr>
        <w:top w:val="none" w:sz="0" w:space="0" w:color="auto"/>
        <w:left w:val="none" w:sz="0" w:space="0" w:color="auto"/>
        <w:bottom w:val="none" w:sz="0" w:space="0" w:color="auto"/>
        <w:right w:val="none" w:sz="0" w:space="0" w:color="auto"/>
      </w:divBdr>
    </w:div>
    <w:div w:id="214120702">
      <w:bodyDiv w:val="1"/>
      <w:marLeft w:val="0"/>
      <w:marRight w:val="0"/>
      <w:marTop w:val="0"/>
      <w:marBottom w:val="0"/>
      <w:divBdr>
        <w:top w:val="none" w:sz="0" w:space="0" w:color="auto"/>
        <w:left w:val="none" w:sz="0" w:space="0" w:color="auto"/>
        <w:bottom w:val="none" w:sz="0" w:space="0" w:color="auto"/>
        <w:right w:val="none" w:sz="0" w:space="0" w:color="auto"/>
      </w:divBdr>
    </w:div>
    <w:div w:id="275454208">
      <w:bodyDiv w:val="1"/>
      <w:marLeft w:val="0"/>
      <w:marRight w:val="0"/>
      <w:marTop w:val="0"/>
      <w:marBottom w:val="0"/>
      <w:divBdr>
        <w:top w:val="none" w:sz="0" w:space="0" w:color="auto"/>
        <w:left w:val="none" w:sz="0" w:space="0" w:color="auto"/>
        <w:bottom w:val="none" w:sz="0" w:space="0" w:color="auto"/>
        <w:right w:val="none" w:sz="0" w:space="0" w:color="auto"/>
      </w:divBdr>
    </w:div>
    <w:div w:id="280113973">
      <w:bodyDiv w:val="1"/>
      <w:marLeft w:val="0"/>
      <w:marRight w:val="0"/>
      <w:marTop w:val="0"/>
      <w:marBottom w:val="0"/>
      <w:divBdr>
        <w:top w:val="none" w:sz="0" w:space="0" w:color="auto"/>
        <w:left w:val="none" w:sz="0" w:space="0" w:color="auto"/>
        <w:bottom w:val="none" w:sz="0" w:space="0" w:color="auto"/>
        <w:right w:val="none" w:sz="0" w:space="0" w:color="auto"/>
      </w:divBdr>
    </w:div>
    <w:div w:id="429084678">
      <w:bodyDiv w:val="1"/>
      <w:marLeft w:val="0"/>
      <w:marRight w:val="0"/>
      <w:marTop w:val="0"/>
      <w:marBottom w:val="0"/>
      <w:divBdr>
        <w:top w:val="none" w:sz="0" w:space="0" w:color="auto"/>
        <w:left w:val="none" w:sz="0" w:space="0" w:color="auto"/>
        <w:bottom w:val="none" w:sz="0" w:space="0" w:color="auto"/>
        <w:right w:val="none" w:sz="0" w:space="0" w:color="auto"/>
      </w:divBdr>
    </w:div>
    <w:div w:id="449083832">
      <w:bodyDiv w:val="1"/>
      <w:marLeft w:val="0"/>
      <w:marRight w:val="0"/>
      <w:marTop w:val="0"/>
      <w:marBottom w:val="0"/>
      <w:divBdr>
        <w:top w:val="none" w:sz="0" w:space="0" w:color="auto"/>
        <w:left w:val="none" w:sz="0" w:space="0" w:color="auto"/>
        <w:bottom w:val="none" w:sz="0" w:space="0" w:color="auto"/>
        <w:right w:val="none" w:sz="0" w:space="0" w:color="auto"/>
      </w:divBdr>
    </w:div>
    <w:div w:id="471364553">
      <w:bodyDiv w:val="1"/>
      <w:marLeft w:val="0"/>
      <w:marRight w:val="0"/>
      <w:marTop w:val="0"/>
      <w:marBottom w:val="0"/>
      <w:divBdr>
        <w:top w:val="none" w:sz="0" w:space="0" w:color="auto"/>
        <w:left w:val="none" w:sz="0" w:space="0" w:color="auto"/>
        <w:bottom w:val="none" w:sz="0" w:space="0" w:color="auto"/>
        <w:right w:val="none" w:sz="0" w:space="0" w:color="auto"/>
      </w:divBdr>
    </w:div>
    <w:div w:id="618725421">
      <w:bodyDiv w:val="1"/>
      <w:marLeft w:val="0"/>
      <w:marRight w:val="0"/>
      <w:marTop w:val="0"/>
      <w:marBottom w:val="0"/>
      <w:divBdr>
        <w:top w:val="none" w:sz="0" w:space="0" w:color="auto"/>
        <w:left w:val="none" w:sz="0" w:space="0" w:color="auto"/>
        <w:bottom w:val="none" w:sz="0" w:space="0" w:color="auto"/>
        <w:right w:val="none" w:sz="0" w:space="0" w:color="auto"/>
      </w:divBdr>
    </w:div>
    <w:div w:id="636224695">
      <w:bodyDiv w:val="1"/>
      <w:marLeft w:val="0"/>
      <w:marRight w:val="0"/>
      <w:marTop w:val="0"/>
      <w:marBottom w:val="0"/>
      <w:divBdr>
        <w:top w:val="none" w:sz="0" w:space="0" w:color="auto"/>
        <w:left w:val="none" w:sz="0" w:space="0" w:color="auto"/>
        <w:bottom w:val="none" w:sz="0" w:space="0" w:color="auto"/>
        <w:right w:val="none" w:sz="0" w:space="0" w:color="auto"/>
      </w:divBdr>
    </w:div>
    <w:div w:id="690647369">
      <w:bodyDiv w:val="1"/>
      <w:marLeft w:val="0"/>
      <w:marRight w:val="0"/>
      <w:marTop w:val="0"/>
      <w:marBottom w:val="0"/>
      <w:divBdr>
        <w:top w:val="none" w:sz="0" w:space="0" w:color="auto"/>
        <w:left w:val="none" w:sz="0" w:space="0" w:color="auto"/>
        <w:bottom w:val="none" w:sz="0" w:space="0" w:color="auto"/>
        <w:right w:val="none" w:sz="0" w:space="0" w:color="auto"/>
      </w:divBdr>
    </w:div>
    <w:div w:id="696855646">
      <w:bodyDiv w:val="1"/>
      <w:marLeft w:val="0"/>
      <w:marRight w:val="0"/>
      <w:marTop w:val="0"/>
      <w:marBottom w:val="0"/>
      <w:divBdr>
        <w:top w:val="none" w:sz="0" w:space="0" w:color="auto"/>
        <w:left w:val="none" w:sz="0" w:space="0" w:color="auto"/>
        <w:bottom w:val="none" w:sz="0" w:space="0" w:color="auto"/>
        <w:right w:val="none" w:sz="0" w:space="0" w:color="auto"/>
      </w:divBdr>
    </w:div>
    <w:div w:id="697238899">
      <w:bodyDiv w:val="1"/>
      <w:marLeft w:val="0"/>
      <w:marRight w:val="0"/>
      <w:marTop w:val="0"/>
      <w:marBottom w:val="0"/>
      <w:divBdr>
        <w:top w:val="none" w:sz="0" w:space="0" w:color="auto"/>
        <w:left w:val="none" w:sz="0" w:space="0" w:color="auto"/>
        <w:bottom w:val="none" w:sz="0" w:space="0" w:color="auto"/>
        <w:right w:val="none" w:sz="0" w:space="0" w:color="auto"/>
      </w:divBdr>
    </w:div>
    <w:div w:id="776945030">
      <w:bodyDiv w:val="1"/>
      <w:marLeft w:val="0"/>
      <w:marRight w:val="0"/>
      <w:marTop w:val="0"/>
      <w:marBottom w:val="0"/>
      <w:divBdr>
        <w:top w:val="none" w:sz="0" w:space="0" w:color="auto"/>
        <w:left w:val="none" w:sz="0" w:space="0" w:color="auto"/>
        <w:bottom w:val="none" w:sz="0" w:space="0" w:color="auto"/>
        <w:right w:val="none" w:sz="0" w:space="0" w:color="auto"/>
      </w:divBdr>
    </w:div>
    <w:div w:id="855076415">
      <w:bodyDiv w:val="1"/>
      <w:marLeft w:val="0"/>
      <w:marRight w:val="0"/>
      <w:marTop w:val="0"/>
      <w:marBottom w:val="0"/>
      <w:divBdr>
        <w:top w:val="none" w:sz="0" w:space="0" w:color="auto"/>
        <w:left w:val="none" w:sz="0" w:space="0" w:color="auto"/>
        <w:bottom w:val="none" w:sz="0" w:space="0" w:color="auto"/>
        <w:right w:val="none" w:sz="0" w:space="0" w:color="auto"/>
      </w:divBdr>
    </w:div>
    <w:div w:id="928731193">
      <w:bodyDiv w:val="1"/>
      <w:marLeft w:val="0"/>
      <w:marRight w:val="0"/>
      <w:marTop w:val="0"/>
      <w:marBottom w:val="0"/>
      <w:divBdr>
        <w:top w:val="none" w:sz="0" w:space="0" w:color="auto"/>
        <w:left w:val="none" w:sz="0" w:space="0" w:color="auto"/>
        <w:bottom w:val="none" w:sz="0" w:space="0" w:color="auto"/>
        <w:right w:val="none" w:sz="0" w:space="0" w:color="auto"/>
      </w:divBdr>
    </w:div>
    <w:div w:id="954679748">
      <w:bodyDiv w:val="1"/>
      <w:marLeft w:val="0"/>
      <w:marRight w:val="0"/>
      <w:marTop w:val="0"/>
      <w:marBottom w:val="0"/>
      <w:divBdr>
        <w:top w:val="none" w:sz="0" w:space="0" w:color="auto"/>
        <w:left w:val="none" w:sz="0" w:space="0" w:color="auto"/>
        <w:bottom w:val="none" w:sz="0" w:space="0" w:color="auto"/>
        <w:right w:val="none" w:sz="0" w:space="0" w:color="auto"/>
      </w:divBdr>
    </w:div>
    <w:div w:id="980384114">
      <w:bodyDiv w:val="1"/>
      <w:marLeft w:val="0"/>
      <w:marRight w:val="0"/>
      <w:marTop w:val="0"/>
      <w:marBottom w:val="0"/>
      <w:divBdr>
        <w:top w:val="none" w:sz="0" w:space="0" w:color="auto"/>
        <w:left w:val="none" w:sz="0" w:space="0" w:color="auto"/>
        <w:bottom w:val="none" w:sz="0" w:space="0" w:color="auto"/>
        <w:right w:val="none" w:sz="0" w:space="0" w:color="auto"/>
      </w:divBdr>
    </w:div>
    <w:div w:id="1005985729">
      <w:bodyDiv w:val="1"/>
      <w:marLeft w:val="0"/>
      <w:marRight w:val="0"/>
      <w:marTop w:val="0"/>
      <w:marBottom w:val="0"/>
      <w:divBdr>
        <w:top w:val="none" w:sz="0" w:space="0" w:color="auto"/>
        <w:left w:val="none" w:sz="0" w:space="0" w:color="auto"/>
        <w:bottom w:val="none" w:sz="0" w:space="0" w:color="auto"/>
        <w:right w:val="none" w:sz="0" w:space="0" w:color="auto"/>
      </w:divBdr>
    </w:div>
    <w:div w:id="1067613079">
      <w:bodyDiv w:val="1"/>
      <w:marLeft w:val="0"/>
      <w:marRight w:val="0"/>
      <w:marTop w:val="0"/>
      <w:marBottom w:val="0"/>
      <w:divBdr>
        <w:top w:val="none" w:sz="0" w:space="0" w:color="auto"/>
        <w:left w:val="none" w:sz="0" w:space="0" w:color="auto"/>
        <w:bottom w:val="none" w:sz="0" w:space="0" w:color="auto"/>
        <w:right w:val="none" w:sz="0" w:space="0" w:color="auto"/>
      </w:divBdr>
    </w:div>
    <w:div w:id="1205868156">
      <w:bodyDiv w:val="1"/>
      <w:marLeft w:val="0"/>
      <w:marRight w:val="0"/>
      <w:marTop w:val="0"/>
      <w:marBottom w:val="0"/>
      <w:divBdr>
        <w:top w:val="none" w:sz="0" w:space="0" w:color="auto"/>
        <w:left w:val="none" w:sz="0" w:space="0" w:color="auto"/>
        <w:bottom w:val="none" w:sz="0" w:space="0" w:color="auto"/>
        <w:right w:val="none" w:sz="0" w:space="0" w:color="auto"/>
      </w:divBdr>
    </w:div>
    <w:div w:id="1248467155">
      <w:bodyDiv w:val="1"/>
      <w:marLeft w:val="0"/>
      <w:marRight w:val="0"/>
      <w:marTop w:val="0"/>
      <w:marBottom w:val="0"/>
      <w:divBdr>
        <w:top w:val="none" w:sz="0" w:space="0" w:color="auto"/>
        <w:left w:val="none" w:sz="0" w:space="0" w:color="auto"/>
        <w:bottom w:val="none" w:sz="0" w:space="0" w:color="auto"/>
        <w:right w:val="none" w:sz="0" w:space="0" w:color="auto"/>
      </w:divBdr>
    </w:div>
    <w:div w:id="1312175716">
      <w:bodyDiv w:val="1"/>
      <w:marLeft w:val="0"/>
      <w:marRight w:val="0"/>
      <w:marTop w:val="0"/>
      <w:marBottom w:val="0"/>
      <w:divBdr>
        <w:top w:val="none" w:sz="0" w:space="0" w:color="auto"/>
        <w:left w:val="none" w:sz="0" w:space="0" w:color="auto"/>
        <w:bottom w:val="none" w:sz="0" w:space="0" w:color="auto"/>
        <w:right w:val="none" w:sz="0" w:space="0" w:color="auto"/>
      </w:divBdr>
    </w:div>
    <w:div w:id="1399985388">
      <w:bodyDiv w:val="1"/>
      <w:marLeft w:val="0"/>
      <w:marRight w:val="0"/>
      <w:marTop w:val="0"/>
      <w:marBottom w:val="0"/>
      <w:divBdr>
        <w:top w:val="none" w:sz="0" w:space="0" w:color="auto"/>
        <w:left w:val="none" w:sz="0" w:space="0" w:color="auto"/>
        <w:bottom w:val="none" w:sz="0" w:space="0" w:color="auto"/>
        <w:right w:val="none" w:sz="0" w:space="0" w:color="auto"/>
      </w:divBdr>
    </w:div>
    <w:div w:id="1423183334">
      <w:bodyDiv w:val="1"/>
      <w:marLeft w:val="0"/>
      <w:marRight w:val="0"/>
      <w:marTop w:val="0"/>
      <w:marBottom w:val="0"/>
      <w:divBdr>
        <w:top w:val="none" w:sz="0" w:space="0" w:color="auto"/>
        <w:left w:val="none" w:sz="0" w:space="0" w:color="auto"/>
        <w:bottom w:val="none" w:sz="0" w:space="0" w:color="auto"/>
        <w:right w:val="none" w:sz="0" w:space="0" w:color="auto"/>
      </w:divBdr>
    </w:div>
    <w:div w:id="1424108049">
      <w:bodyDiv w:val="1"/>
      <w:marLeft w:val="0"/>
      <w:marRight w:val="0"/>
      <w:marTop w:val="0"/>
      <w:marBottom w:val="0"/>
      <w:divBdr>
        <w:top w:val="none" w:sz="0" w:space="0" w:color="auto"/>
        <w:left w:val="none" w:sz="0" w:space="0" w:color="auto"/>
        <w:bottom w:val="none" w:sz="0" w:space="0" w:color="auto"/>
        <w:right w:val="none" w:sz="0" w:space="0" w:color="auto"/>
      </w:divBdr>
    </w:div>
    <w:div w:id="1553691711">
      <w:bodyDiv w:val="1"/>
      <w:marLeft w:val="0"/>
      <w:marRight w:val="0"/>
      <w:marTop w:val="0"/>
      <w:marBottom w:val="0"/>
      <w:divBdr>
        <w:top w:val="none" w:sz="0" w:space="0" w:color="auto"/>
        <w:left w:val="none" w:sz="0" w:space="0" w:color="auto"/>
        <w:bottom w:val="none" w:sz="0" w:space="0" w:color="auto"/>
        <w:right w:val="none" w:sz="0" w:space="0" w:color="auto"/>
      </w:divBdr>
    </w:div>
    <w:div w:id="1568372149">
      <w:bodyDiv w:val="1"/>
      <w:marLeft w:val="0"/>
      <w:marRight w:val="0"/>
      <w:marTop w:val="0"/>
      <w:marBottom w:val="0"/>
      <w:divBdr>
        <w:top w:val="none" w:sz="0" w:space="0" w:color="auto"/>
        <w:left w:val="none" w:sz="0" w:space="0" w:color="auto"/>
        <w:bottom w:val="none" w:sz="0" w:space="0" w:color="auto"/>
        <w:right w:val="none" w:sz="0" w:space="0" w:color="auto"/>
      </w:divBdr>
    </w:div>
    <w:div w:id="1591230828">
      <w:bodyDiv w:val="1"/>
      <w:marLeft w:val="0"/>
      <w:marRight w:val="0"/>
      <w:marTop w:val="0"/>
      <w:marBottom w:val="0"/>
      <w:divBdr>
        <w:top w:val="none" w:sz="0" w:space="0" w:color="auto"/>
        <w:left w:val="none" w:sz="0" w:space="0" w:color="auto"/>
        <w:bottom w:val="none" w:sz="0" w:space="0" w:color="auto"/>
        <w:right w:val="none" w:sz="0" w:space="0" w:color="auto"/>
      </w:divBdr>
    </w:div>
    <w:div w:id="1606688224">
      <w:bodyDiv w:val="1"/>
      <w:marLeft w:val="0"/>
      <w:marRight w:val="0"/>
      <w:marTop w:val="0"/>
      <w:marBottom w:val="0"/>
      <w:divBdr>
        <w:top w:val="none" w:sz="0" w:space="0" w:color="auto"/>
        <w:left w:val="none" w:sz="0" w:space="0" w:color="auto"/>
        <w:bottom w:val="none" w:sz="0" w:space="0" w:color="auto"/>
        <w:right w:val="none" w:sz="0" w:space="0" w:color="auto"/>
      </w:divBdr>
    </w:div>
    <w:div w:id="1627738525">
      <w:bodyDiv w:val="1"/>
      <w:marLeft w:val="0"/>
      <w:marRight w:val="0"/>
      <w:marTop w:val="0"/>
      <w:marBottom w:val="0"/>
      <w:divBdr>
        <w:top w:val="none" w:sz="0" w:space="0" w:color="auto"/>
        <w:left w:val="none" w:sz="0" w:space="0" w:color="auto"/>
        <w:bottom w:val="none" w:sz="0" w:space="0" w:color="auto"/>
        <w:right w:val="none" w:sz="0" w:space="0" w:color="auto"/>
      </w:divBdr>
    </w:div>
    <w:div w:id="1788038505">
      <w:bodyDiv w:val="1"/>
      <w:marLeft w:val="0"/>
      <w:marRight w:val="0"/>
      <w:marTop w:val="0"/>
      <w:marBottom w:val="0"/>
      <w:divBdr>
        <w:top w:val="none" w:sz="0" w:space="0" w:color="auto"/>
        <w:left w:val="none" w:sz="0" w:space="0" w:color="auto"/>
        <w:bottom w:val="none" w:sz="0" w:space="0" w:color="auto"/>
        <w:right w:val="none" w:sz="0" w:space="0" w:color="auto"/>
      </w:divBdr>
    </w:div>
    <w:div w:id="1853641835">
      <w:bodyDiv w:val="1"/>
      <w:marLeft w:val="0"/>
      <w:marRight w:val="0"/>
      <w:marTop w:val="0"/>
      <w:marBottom w:val="0"/>
      <w:divBdr>
        <w:top w:val="none" w:sz="0" w:space="0" w:color="auto"/>
        <w:left w:val="none" w:sz="0" w:space="0" w:color="auto"/>
        <w:bottom w:val="none" w:sz="0" w:space="0" w:color="auto"/>
        <w:right w:val="none" w:sz="0" w:space="0" w:color="auto"/>
      </w:divBdr>
    </w:div>
    <w:div w:id="1952007327">
      <w:bodyDiv w:val="1"/>
      <w:marLeft w:val="0"/>
      <w:marRight w:val="0"/>
      <w:marTop w:val="0"/>
      <w:marBottom w:val="0"/>
      <w:divBdr>
        <w:top w:val="none" w:sz="0" w:space="0" w:color="auto"/>
        <w:left w:val="none" w:sz="0" w:space="0" w:color="auto"/>
        <w:bottom w:val="none" w:sz="0" w:space="0" w:color="auto"/>
        <w:right w:val="none" w:sz="0" w:space="0" w:color="auto"/>
      </w:divBdr>
    </w:div>
    <w:div w:id="1965110840">
      <w:bodyDiv w:val="1"/>
      <w:marLeft w:val="0"/>
      <w:marRight w:val="0"/>
      <w:marTop w:val="0"/>
      <w:marBottom w:val="0"/>
      <w:divBdr>
        <w:top w:val="none" w:sz="0" w:space="0" w:color="auto"/>
        <w:left w:val="none" w:sz="0" w:space="0" w:color="auto"/>
        <w:bottom w:val="none" w:sz="0" w:space="0" w:color="auto"/>
        <w:right w:val="none" w:sz="0" w:space="0" w:color="auto"/>
      </w:divBdr>
    </w:div>
    <w:div w:id="1988052123">
      <w:bodyDiv w:val="1"/>
      <w:marLeft w:val="0"/>
      <w:marRight w:val="0"/>
      <w:marTop w:val="0"/>
      <w:marBottom w:val="0"/>
      <w:divBdr>
        <w:top w:val="none" w:sz="0" w:space="0" w:color="auto"/>
        <w:left w:val="none" w:sz="0" w:space="0" w:color="auto"/>
        <w:bottom w:val="none" w:sz="0" w:space="0" w:color="auto"/>
        <w:right w:val="none" w:sz="0" w:space="0" w:color="auto"/>
      </w:divBdr>
    </w:div>
    <w:div w:id="2089382163">
      <w:bodyDiv w:val="1"/>
      <w:marLeft w:val="0"/>
      <w:marRight w:val="0"/>
      <w:marTop w:val="0"/>
      <w:marBottom w:val="0"/>
      <w:divBdr>
        <w:top w:val="none" w:sz="0" w:space="0" w:color="auto"/>
        <w:left w:val="none" w:sz="0" w:space="0" w:color="auto"/>
        <w:bottom w:val="none" w:sz="0" w:space="0" w:color="auto"/>
        <w:right w:val="none" w:sz="0" w:space="0" w:color="auto"/>
      </w:divBdr>
    </w:div>
    <w:div w:id="2120877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uk/knowledge/factsheets/pestle-analysis-factsheet/" TargetMode="External"/><Relationship Id="rId18" Type="http://schemas.openxmlformats.org/officeDocument/2006/relationships/hyperlink" Target="https://elmlearning.com/blog/synchronous-learning-advantages-disadvantages/" TargetMode="External"/><Relationship Id="rId26" Type="http://schemas.openxmlformats.org/officeDocument/2006/relationships/hyperlink" Target="https://www.thoughtco.com/three-different-learning-styles-3212040" TargetMode="External"/><Relationship Id="rId3" Type="http://schemas.openxmlformats.org/officeDocument/2006/relationships/settings" Target="settings.xml"/><Relationship Id="rId21" Type="http://schemas.openxmlformats.org/officeDocument/2006/relationships/hyperlink" Target="https://hunteradams.co.uk/blog/the-importance-of-continuous-landd/" TargetMode="External"/><Relationship Id="rId7" Type="http://schemas.openxmlformats.org/officeDocument/2006/relationships/hyperlink" Target="https://www.ardentlearning.com/blog/what-is-the-kirkpatrick-model" TargetMode="External"/><Relationship Id="rId12" Type="http://schemas.openxmlformats.org/officeDocument/2006/relationships/hyperlink" Target="https://www.cipd.org/uk/knowledge/factsheets/evaluating-learning-factsheet/" TargetMode="External"/><Relationship Id="rId17" Type="http://schemas.openxmlformats.org/officeDocument/2006/relationships/hyperlink" Target="https://kodosurvey.com/blog/brinkerhoff-model-101-methodology-and-goals" TargetMode="External"/><Relationship Id="rId25" Type="http://schemas.openxmlformats.org/officeDocument/2006/relationships/hyperlink" Target="https://peopleinsight.co.uk/how-to-measure-employee-engagement/"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culturepartners.com/insights/employee-development-investing-in-growth-opportunities/" TargetMode="External"/><Relationship Id="rId20" Type="http://schemas.openxmlformats.org/officeDocument/2006/relationships/hyperlink" Target="https://www.greatplacetowork.com/resources/blog/employee-training-development-benefits-planning" TargetMode="External"/><Relationship Id="rId29" Type="http://schemas.openxmlformats.org/officeDocument/2006/relationships/hyperlink" Target="https://www.forbes.com/councils/forbesbusinesscouncil/2024/06/21/why-investing-in-your-employees-is-essential-to-business-succes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org/uk/views-and-insights/thought-leadership/cipd-voice/new-duty-to-prevent-sexual-harassment/" TargetMode="External"/><Relationship Id="rId24" Type="http://schemas.openxmlformats.org/officeDocument/2006/relationships/hyperlink" Target="https://www.nivabupa.com/corporate-insurance-articles/employee-motivation-definition-significance-key-factors-and-advantages.html"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cranfield.ac.uk/som/cranfield-online/blogs/skills-gap-analysis-a-how-to-guide-to-reaching-deeper-into-your-organisation" TargetMode="External"/><Relationship Id="rId23" Type="http://schemas.openxmlformats.org/officeDocument/2006/relationships/hyperlink" Target="https://doi.org/10.1136/leader-2023-000869" TargetMode="External"/><Relationship Id="rId28" Type="http://schemas.openxmlformats.org/officeDocument/2006/relationships/hyperlink" Target="https://www.sessionlab.com/blog/what-is-facilitation/" TargetMode="External"/><Relationship Id="rId10" Type="http://schemas.openxmlformats.org/officeDocument/2006/relationships/hyperlink" Target="https://carelearning.org.uk/qualifications/manager-induction-standards/1-leading-and-managing-in-adult-social-care/1-2-1-define-your-organisations-vision/" TargetMode="External"/><Relationship Id="rId19" Type="http://schemas.openxmlformats.org/officeDocument/2006/relationships/hyperlink" Target="https://whatfix.com/blog/hands-on-training/"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start-teaching.com/the-purpose-of-an-individual-learning-plan/" TargetMode="External"/><Relationship Id="rId14" Type="http://schemas.openxmlformats.org/officeDocument/2006/relationships/hyperlink" Target="https://doi.org/10.1007/s10984-021-09361-2" TargetMode="External"/><Relationship Id="rId22" Type="http://schemas.openxmlformats.org/officeDocument/2006/relationships/hyperlink" Target="https://innovativeresearchinsights.com/2023/05/28/an-exploration-of-the-success-case-method-in-program-evaluation/" TargetMode="External"/><Relationship Id="rId27" Type="http://schemas.openxmlformats.org/officeDocument/2006/relationships/hyperlink" Target="https://www.sgul.ac.uk/about/our-education-centres/centre-for-innovation-and-development-in-education/inclusive-education/inclusive-education-blog/Seven-Tips-for-a-Neurodivergent-friendly-Learning-Environment" TargetMode="External"/><Relationship Id="rId30" Type="http://schemas.openxmlformats.org/officeDocument/2006/relationships/hyperlink" Target="https://hbr.org/2023/01/10-ways-to-boost-customer-satisfaction" TargetMode="External"/><Relationship Id="rId8" Type="http://schemas.openxmlformats.org/officeDocument/2006/relationships/hyperlink" Target="https://www.aveccoeurhr.com/blog/from-connection-to-retention-building-relationships-that-la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2068</Words>
  <Characters>17067</Characters>
  <Application>Microsoft Office Word</Application>
  <DocSecurity>0</DocSecurity>
  <Lines>142</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Katlyn Williams</dc:creator>
  <cp:keywords/>
  <dc:description/>
  <cp:lastModifiedBy>Katlyn Williams</cp:lastModifiedBy>
  <cp:revision>3</cp:revision>
  <dcterms:created xsi:type="dcterms:W3CDTF">2025-07-10T07:35:00Z</dcterms:created>
  <dcterms:modified xsi:type="dcterms:W3CDTF">2025-07-10T07:37:00Z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cc0f176c-1994-4b99-ab2c-aa3e867a04a7</vt:lpwstr>
  </property>
</Properties>
</file>