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BA10B" w14:textId="74B93126" w:rsidR="003950F8" w:rsidRDefault="003950F8"/>
    <w:p w14:paraId="00D5EEEE" w14:textId="7F9F85D2" w:rsidR="00DF3849" w:rsidRDefault="00204AD7">
      <w:r>
        <w:rPr>
          <w:noProof/>
        </w:rPr>
        <mc:AlternateContent>
          <mc:Choice Requires="wps">
            <w:drawing>
              <wp:anchor distT="0" distB="0" distL="114300" distR="114300" simplePos="0" relativeHeight="251665408" behindDoc="0" locked="0" layoutInCell="1" allowOverlap="1" wp14:anchorId="32362A6F" wp14:editId="6CA8F916">
                <wp:simplePos x="0" y="0"/>
                <wp:positionH relativeFrom="column">
                  <wp:posOffset>-660400</wp:posOffset>
                </wp:positionH>
                <wp:positionV relativeFrom="paragraph">
                  <wp:posOffset>831850</wp:posOffset>
                </wp:positionV>
                <wp:extent cx="2946400" cy="2755900"/>
                <wp:effectExtent l="0" t="0" r="0" b="6350"/>
                <wp:wrapNone/>
                <wp:docPr id="1130830554" name="Text Box 4"/>
                <wp:cNvGraphicFramePr/>
                <a:graphic xmlns:a="http://schemas.openxmlformats.org/drawingml/2006/main">
                  <a:graphicData uri="http://schemas.microsoft.com/office/word/2010/wordprocessingShape">
                    <wps:wsp>
                      <wps:cNvSpPr txBox="1"/>
                      <wps:spPr>
                        <a:xfrm>
                          <a:off x="0" y="0"/>
                          <a:ext cx="2946400" cy="2755900"/>
                        </a:xfrm>
                        <a:prstGeom prst="rect">
                          <a:avLst/>
                        </a:prstGeom>
                        <a:noFill/>
                        <a:ln w="6350">
                          <a:noFill/>
                        </a:ln>
                      </wps:spPr>
                      <wps:txbx>
                        <w:txbxContent>
                          <w:p w14:paraId="51869E63" w14:textId="77777777" w:rsidR="00BD162B" w:rsidRPr="00BD162B" w:rsidRDefault="00BD162B" w:rsidP="00BD162B">
                            <w:pPr>
                              <w:rPr>
                                <w:rFonts w:ascii="Arial" w:hAnsi="Arial" w:cs="Arial"/>
                                <w:sz w:val="36"/>
                                <w:szCs w:val="36"/>
                              </w:rPr>
                            </w:pPr>
                            <w:r w:rsidRPr="00BD162B">
                              <w:rPr>
                                <w:rFonts w:ascii="Arial" w:hAnsi="Arial" w:cs="Arial"/>
                                <w:sz w:val="36"/>
                                <w:szCs w:val="36"/>
                              </w:rPr>
                              <w:t>Contemporary Themes in the Hotel and Hospitality Sector (BMIH6001)</w:t>
                            </w:r>
                          </w:p>
                          <w:p w14:paraId="676D272D" w14:textId="77777777" w:rsidR="00BD162B" w:rsidRDefault="00BD16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62A6F" id="_x0000_t202" coordsize="21600,21600" o:spt="202" path="m,l,21600r21600,l21600,xe">
                <v:stroke joinstyle="miter"/>
                <v:path gradientshapeok="t" o:connecttype="rect"/>
              </v:shapetype>
              <v:shape id="Text Box 4" o:spid="_x0000_s1026" type="#_x0000_t202" style="position:absolute;margin-left:-52pt;margin-top:65.5pt;width:232pt;height:2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5kFwIAAC0EAAAOAAAAZHJzL2Uyb0RvYy54bWysU02P2jAQvVfqf7B8Lwkps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" filled="f" stroked="f" strokeweight=".5pt">
                <v:textbox>
                  <w:txbxContent>
                    <w:p w14:paraId="51869E63" w14:textId="77777777" w:rsidR="00BD162B" w:rsidRPr="00BD162B" w:rsidRDefault="00BD162B" w:rsidP="00BD162B">
                      <w:pPr>
                        <w:rPr>
                          <w:rFonts w:ascii="Arial" w:hAnsi="Arial" w:cs="Arial"/>
                          <w:sz w:val="36"/>
                          <w:szCs w:val="36"/>
                        </w:rPr>
                      </w:pPr>
                      <w:r w:rsidRPr="00BD162B">
                        <w:rPr>
                          <w:rFonts w:ascii="Arial" w:hAnsi="Arial" w:cs="Arial"/>
                          <w:sz w:val="36"/>
                          <w:szCs w:val="36"/>
                        </w:rPr>
                        <w:t>Contemporary Themes in the Hotel and Hospitality Sector (BMIH6001)</w:t>
                      </w:r>
                    </w:p>
                    <w:p w14:paraId="676D272D" w14:textId="77777777" w:rsidR="00BD162B" w:rsidRDefault="00BD162B"/>
                  </w:txbxContent>
                </v:textbox>
              </v:shape>
            </w:pict>
          </mc:Fallback>
        </mc:AlternateContent>
      </w:r>
      <w:r w:rsidR="00DF3849">
        <w:rPr>
          <w:noProof/>
        </w:rPr>
        <mc:AlternateContent>
          <mc:Choice Requires="wps">
            <w:drawing>
              <wp:anchor distT="0" distB="0" distL="114300" distR="114300" simplePos="0" relativeHeight="251661312" behindDoc="1" locked="0" layoutInCell="1" allowOverlap="1" wp14:anchorId="54B6BB62" wp14:editId="7DE4A17A">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005C9EB" w14:textId="77777777" w:rsidR="00DF3849" w:rsidRDefault="00DF3849" w:rsidP="00DF3849">
                            <w:pPr>
                              <w:rPr>
                                <w:b/>
                                <w:bCs/>
                                <w:sz w:val="44"/>
                                <w:szCs w:val="44"/>
                              </w:rPr>
                            </w:pPr>
                          </w:p>
                          <w:p w14:paraId="191FFF23" w14:textId="77777777" w:rsidR="00DF3849" w:rsidRDefault="00DF3849" w:rsidP="00DF3849">
                            <w:pPr>
                              <w:rPr>
                                <w:b/>
                                <w:bCs/>
                                <w:sz w:val="44"/>
                                <w:szCs w:val="44"/>
                              </w:rPr>
                            </w:pPr>
                          </w:p>
                          <w:p w14:paraId="7B8B8F1E" w14:textId="77777777" w:rsidR="00DF3849" w:rsidRDefault="00DF3849" w:rsidP="00DF3849">
                            <w:pPr>
                              <w:rPr>
                                <w:b/>
                                <w:bCs/>
                                <w:sz w:val="44"/>
                                <w:szCs w:val="44"/>
                              </w:rPr>
                            </w:pPr>
                          </w:p>
                          <w:p w14:paraId="33FE74F3" w14:textId="77777777" w:rsidR="00DF3849" w:rsidRPr="00AA15B4" w:rsidRDefault="00DF3849" w:rsidP="00DF3849">
                            <w:pPr>
                              <w:rPr>
                                <w:b/>
                                <w:bCs/>
                                <w:color w:val="0E2841" w:themeColor="text2"/>
                                <w:sz w:val="52"/>
                                <w:szCs w:val="52"/>
                              </w:rPr>
                            </w:pPr>
                          </w:p>
                          <w:p w14:paraId="43D95C47" w14:textId="77777777" w:rsidR="00DF3849" w:rsidRDefault="00DF3849" w:rsidP="00DF3849">
                            <w:pPr>
                              <w:rPr>
                                <w:b/>
                                <w:bCs/>
                                <w:sz w:val="44"/>
                                <w:szCs w:val="44"/>
                              </w:rPr>
                            </w:pPr>
                          </w:p>
                          <w:p w14:paraId="04B5ED02" w14:textId="77777777" w:rsidR="00DF3849" w:rsidRDefault="00DF3849" w:rsidP="00DF3849">
                            <w:pPr>
                              <w:rPr>
                                <w:b/>
                                <w:bCs/>
                                <w:sz w:val="44"/>
                                <w:szCs w:val="44"/>
                              </w:rPr>
                            </w:pPr>
                            <w:r w:rsidRPr="0009153F">
                              <w:rPr>
                                <w:b/>
                                <w:bCs/>
                                <w:sz w:val="44"/>
                                <w:szCs w:val="44"/>
                              </w:rPr>
                              <w:t xml:space="preserve">Lecturer: </w:t>
                            </w:r>
                          </w:p>
                          <w:p w14:paraId="525217B4" w14:textId="77777777" w:rsidR="00DF3849" w:rsidRPr="0009153F" w:rsidRDefault="00DF3849" w:rsidP="00DF3849">
                            <w:pPr>
                              <w:rPr>
                                <w:b/>
                                <w:bCs/>
                                <w:sz w:val="44"/>
                                <w:szCs w:val="44"/>
                              </w:rPr>
                            </w:pPr>
                            <w:r>
                              <w:rPr>
                                <w:b/>
                                <w:bCs/>
                                <w:sz w:val="44"/>
                                <w:szCs w:val="44"/>
                              </w:rPr>
                              <w:t>Christopher Wilkin</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B6BB62" id="Rectangle 257" o:spid="_x0000_s1027" style="position:absolute;margin-left:0;margin-top:0;width:581.4pt;height:752.4pt;z-index:-25165516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005C9EB" w14:textId="77777777" w:rsidR="00DF3849" w:rsidRDefault="00DF3849" w:rsidP="00DF3849">
                      <w:pPr>
                        <w:rPr>
                          <w:b/>
                          <w:bCs/>
                          <w:sz w:val="44"/>
                          <w:szCs w:val="44"/>
                        </w:rPr>
                      </w:pPr>
                    </w:p>
                    <w:p w14:paraId="191FFF23" w14:textId="77777777" w:rsidR="00DF3849" w:rsidRDefault="00DF3849" w:rsidP="00DF3849">
                      <w:pPr>
                        <w:rPr>
                          <w:b/>
                          <w:bCs/>
                          <w:sz w:val="44"/>
                          <w:szCs w:val="44"/>
                        </w:rPr>
                      </w:pPr>
                    </w:p>
                    <w:p w14:paraId="7B8B8F1E" w14:textId="77777777" w:rsidR="00DF3849" w:rsidRDefault="00DF3849" w:rsidP="00DF3849">
                      <w:pPr>
                        <w:rPr>
                          <w:b/>
                          <w:bCs/>
                          <w:sz w:val="44"/>
                          <w:szCs w:val="44"/>
                        </w:rPr>
                      </w:pPr>
                    </w:p>
                    <w:p w14:paraId="33FE74F3" w14:textId="77777777" w:rsidR="00DF3849" w:rsidRPr="00AA15B4" w:rsidRDefault="00DF3849" w:rsidP="00DF3849">
                      <w:pPr>
                        <w:rPr>
                          <w:b/>
                          <w:bCs/>
                          <w:color w:val="0E2841" w:themeColor="text2"/>
                          <w:sz w:val="52"/>
                          <w:szCs w:val="52"/>
                        </w:rPr>
                      </w:pPr>
                    </w:p>
                    <w:p w14:paraId="43D95C47" w14:textId="77777777" w:rsidR="00DF3849" w:rsidRDefault="00DF3849" w:rsidP="00DF3849">
                      <w:pPr>
                        <w:rPr>
                          <w:b/>
                          <w:bCs/>
                          <w:sz w:val="44"/>
                          <w:szCs w:val="44"/>
                        </w:rPr>
                      </w:pPr>
                    </w:p>
                    <w:p w14:paraId="04B5ED02" w14:textId="77777777" w:rsidR="00DF3849" w:rsidRDefault="00DF3849" w:rsidP="00DF3849">
                      <w:pPr>
                        <w:rPr>
                          <w:b/>
                          <w:bCs/>
                          <w:sz w:val="44"/>
                          <w:szCs w:val="44"/>
                        </w:rPr>
                      </w:pPr>
                      <w:r w:rsidRPr="0009153F">
                        <w:rPr>
                          <w:b/>
                          <w:bCs/>
                          <w:sz w:val="44"/>
                          <w:szCs w:val="44"/>
                        </w:rPr>
                        <w:t xml:space="preserve">Lecturer: </w:t>
                      </w:r>
                    </w:p>
                    <w:p w14:paraId="525217B4" w14:textId="77777777" w:rsidR="00DF3849" w:rsidRPr="0009153F" w:rsidRDefault="00DF3849" w:rsidP="00DF3849">
                      <w:pPr>
                        <w:rPr>
                          <w:b/>
                          <w:bCs/>
                          <w:sz w:val="44"/>
                          <w:szCs w:val="44"/>
                        </w:rPr>
                      </w:pPr>
                      <w:r>
                        <w:rPr>
                          <w:b/>
                          <w:bCs/>
                          <w:sz w:val="44"/>
                          <w:szCs w:val="44"/>
                        </w:rPr>
                        <w:t>Christopher Wilkin</w:t>
                      </w:r>
                    </w:p>
                  </w:txbxContent>
                </v:textbox>
                <w10:wrap anchorx="page" anchory="page"/>
              </v:rect>
            </w:pict>
          </mc:Fallback>
        </mc:AlternateContent>
      </w:r>
      <w:r w:rsidR="00DF3849">
        <w:rPr>
          <w:noProof/>
        </w:rPr>
        <mc:AlternateContent>
          <mc:Choice Requires="wps">
            <w:drawing>
              <wp:anchor distT="0" distB="0" distL="114300" distR="114300" simplePos="0" relativeHeight="251660288" behindDoc="0" locked="0" layoutInCell="1" allowOverlap="1" wp14:anchorId="7D4F5DF3" wp14:editId="68D429F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3174E3" w14:textId="77777777" w:rsidR="00DF3849" w:rsidRPr="0009153F" w:rsidRDefault="00DF3849" w:rsidP="00DF3849">
                            <w:pPr>
                              <w:spacing w:before="240"/>
                              <w:jc w:val="center"/>
                              <w:rPr>
                                <w:b/>
                                <w:bCs/>
                                <w:color w:val="FFFFFF" w:themeColor="background1"/>
                                <w:sz w:val="40"/>
                                <w:szCs w:val="40"/>
                              </w:rPr>
                            </w:pPr>
                            <w:r w:rsidRPr="0009153F">
                              <w:rPr>
                                <w:b/>
                                <w:bCs/>
                                <w:color w:val="FFFFFF" w:themeColor="background1"/>
                                <w:sz w:val="40"/>
                                <w:szCs w:val="40"/>
                              </w:rPr>
                              <w:t>BA International Hotel Management</w:t>
                            </w:r>
                          </w:p>
                          <w:p w14:paraId="095E1590" w14:textId="77777777" w:rsidR="00DF3849" w:rsidRPr="0009153F" w:rsidRDefault="00DF3849" w:rsidP="00DF3849">
                            <w:pPr>
                              <w:spacing w:before="240"/>
                              <w:jc w:val="center"/>
                              <w:rPr>
                                <w:b/>
                                <w:bCs/>
                                <w:color w:val="FFFFFF" w:themeColor="background1"/>
                                <w:sz w:val="40"/>
                                <w:szCs w:val="40"/>
                              </w:rPr>
                            </w:pPr>
                            <w:r w:rsidRPr="0009153F">
                              <w:rPr>
                                <w:b/>
                                <w:bCs/>
                                <w:color w:val="FFFFFF" w:themeColor="background1"/>
                                <w:sz w:val="40"/>
                                <w:szCs w:val="40"/>
                              </w:rPr>
                              <w:t>Level 6</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D4F5DF3"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493174E3" w14:textId="77777777" w:rsidR="00DF3849" w:rsidRPr="0009153F" w:rsidRDefault="00DF3849" w:rsidP="00DF3849">
                      <w:pPr>
                        <w:spacing w:before="240"/>
                        <w:jc w:val="center"/>
                        <w:rPr>
                          <w:b/>
                          <w:bCs/>
                          <w:color w:val="FFFFFF" w:themeColor="background1"/>
                          <w:sz w:val="40"/>
                          <w:szCs w:val="40"/>
                        </w:rPr>
                      </w:pPr>
                      <w:r w:rsidRPr="0009153F">
                        <w:rPr>
                          <w:b/>
                          <w:bCs/>
                          <w:color w:val="FFFFFF" w:themeColor="background1"/>
                          <w:sz w:val="40"/>
                          <w:szCs w:val="40"/>
                        </w:rPr>
                        <w:t>BA International Hotel Management</w:t>
                      </w:r>
                    </w:p>
                    <w:p w14:paraId="095E1590" w14:textId="77777777" w:rsidR="00DF3849" w:rsidRPr="0009153F" w:rsidRDefault="00DF3849" w:rsidP="00DF3849">
                      <w:pPr>
                        <w:spacing w:before="240"/>
                        <w:jc w:val="center"/>
                        <w:rPr>
                          <w:b/>
                          <w:bCs/>
                          <w:color w:val="FFFFFF" w:themeColor="background1"/>
                          <w:sz w:val="40"/>
                          <w:szCs w:val="40"/>
                        </w:rPr>
                      </w:pPr>
                      <w:r w:rsidRPr="0009153F">
                        <w:rPr>
                          <w:b/>
                          <w:bCs/>
                          <w:color w:val="FFFFFF" w:themeColor="background1"/>
                          <w:sz w:val="40"/>
                          <w:szCs w:val="40"/>
                        </w:rPr>
                        <w:t>Level 6</w:t>
                      </w:r>
                    </w:p>
                  </w:txbxContent>
                </v:textbox>
                <w10:wrap anchorx="page" anchory="page"/>
              </v:rect>
            </w:pict>
          </mc:Fallback>
        </mc:AlternateContent>
      </w:r>
      <w:r w:rsidR="00DF3849">
        <w:rPr>
          <w:noProof/>
        </w:rPr>
        <mc:AlternateContent>
          <mc:Choice Requires="wps">
            <w:drawing>
              <wp:anchor distT="0" distB="0" distL="114300" distR="114300" simplePos="0" relativeHeight="251659264" behindDoc="0" locked="0" layoutInCell="1" allowOverlap="1" wp14:anchorId="2E5AC352" wp14:editId="59BEB70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C47A95"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0037538F">
        <w:rPr>
          <w:noProof/>
        </w:rPr>
        <mc:AlternateContent>
          <mc:Choice Requires="wps">
            <w:drawing>
              <wp:anchor distT="0" distB="0" distL="114300" distR="114300" simplePos="0" relativeHeight="251664384" behindDoc="0" locked="0" layoutInCell="1" allowOverlap="1" wp14:anchorId="4770E82E" wp14:editId="717EF419">
                <wp:simplePos x="0" y="0"/>
                <wp:positionH relativeFrom="column">
                  <wp:posOffset>-584200</wp:posOffset>
                </wp:positionH>
                <wp:positionV relativeFrom="paragraph">
                  <wp:posOffset>3397250</wp:posOffset>
                </wp:positionV>
                <wp:extent cx="2603500" cy="1435100"/>
                <wp:effectExtent l="0" t="0" r="0" b="0"/>
                <wp:wrapNone/>
                <wp:docPr id="601340911" name="Text Box 3"/>
                <wp:cNvGraphicFramePr/>
                <a:graphic xmlns:a="http://schemas.openxmlformats.org/drawingml/2006/main">
                  <a:graphicData uri="http://schemas.microsoft.com/office/word/2010/wordprocessingShape">
                    <wps:wsp>
                      <wps:cNvSpPr txBox="1"/>
                      <wps:spPr>
                        <a:xfrm>
                          <a:off x="0" y="0"/>
                          <a:ext cx="2603500" cy="1435100"/>
                        </a:xfrm>
                        <a:prstGeom prst="rect">
                          <a:avLst/>
                        </a:prstGeom>
                        <a:noFill/>
                        <a:ln w="6350">
                          <a:noFill/>
                        </a:ln>
                      </wps:spPr>
                      <wps:txbx>
                        <w:txbxContent>
                          <w:p w14:paraId="535BA563" w14:textId="3E3F8A9E" w:rsidR="0037538F" w:rsidRPr="001D74C4" w:rsidRDefault="006124AF">
                            <w:pPr>
                              <w:rPr>
                                <w:b/>
                                <w:bCs/>
                                <w:sz w:val="36"/>
                                <w:szCs w:val="36"/>
                              </w:rPr>
                            </w:pPr>
                            <w:r w:rsidRPr="001D74C4">
                              <w:rPr>
                                <w:b/>
                                <w:bCs/>
                                <w:sz w:val="36"/>
                                <w:szCs w:val="36"/>
                              </w:rPr>
                              <w:t xml:space="preserve">Student name: </w:t>
                            </w:r>
                            <w:r w:rsidR="0037538F" w:rsidRPr="001D74C4">
                              <w:rPr>
                                <w:b/>
                                <w:bCs/>
                                <w:sz w:val="36"/>
                                <w:szCs w:val="36"/>
                              </w:rPr>
                              <w:t xml:space="preserve">Melania Kolozsi </w:t>
                            </w:r>
                          </w:p>
                          <w:p w14:paraId="3C225883" w14:textId="74AF7BD7" w:rsidR="0037538F" w:rsidRPr="001D74C4" w:rsidRDefault="006124AF">
                            <w:pPr>
                              <w:rPr>
                                <w:b/>
                                <w:bCs/>
                                <w:sz w:val="36"/>
                                <w:szCs w:val="36"/>
                              </w:rPr>
                            </w:pPr>
                            <w:r w:rsidRPr="001D74C4">
                              <w:rPr>
                                <w:b/>
                                <w:bCs/>
                                <w:sz w:val="36"/>
                                <w:szCs w:val="36"/>
                              </w:rPr>
                              <w:t xml:space="preserve">Student number: </w:t>
                            </w:r>
                            <w:r w:rsidR="0037538F" w:rsidRPr="001D74C4">
                              <w:rPr>
                                <w:b/>
                                <w:bCs/>
                                <w:sz w:val="36"/>
                                <w:szCs w:val="36"/>
                              </w:rPr>
                              <w:t>2206</w:t>
                            </w:r>
                            <w:r w:rsidRPr="001D74C4">
                              <w:rPr>
                                <w:b/>
                                <w:bCs/>
                                <w:sz w:val="36"/>
                                <w:szCs w:val="36"/>
                              </w:rPr>
                              <w:t xml:space="preserve">485 </w:t>
                            </w:r>
                          </w:p>
                          <w:p w14:paraId="47F80AEE" w14:textId="77777777" w:rsidR="00E241D8" w:rsidRDefault="00E241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0E82E" id="Text Box 3" o:spid="_x0000_s1029" type="#_x0000_t202" style="position:absolute;margin-left:-46pt;margin-top:267.5pt;width:205pt;height:1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" filled="f" stroked="f" strokeweight=".5pt">
                <v:textbox>
                  <w:txbxContent>
                    <w:p w14:paraId="535BA563" w14:textId="3E3F8A9E" w:rsidR="0037538F" w:rsidRPr="001D74C4" w:rsidRDefault="006124AF">
                      <w:pPr>
                        <w:rPr>
                          <w:b/>
                          <w:bCs/>
                          <w:sz w:val="36"/>
                          <w:szCs w:val="36"/>
                        </w:rPr>
                      </w:pPr>
                      <w:r w:rsidRPr="001D74C4">
                        <w:rPr>
                          <w:b/>
                          <w:bCs/>
                          <w:sz w:val="36"/>
                          <w:szCs w:val="36"/>
                        </w:rPr>
                        <w:t xml:space="preserve">Student name: </w:t>
                      </w:r>
                      <w:r w:rsidR="0037538F" w:rsidRPr="001D74C4">
                        <w:rPr>
                          <w:b/>
                          <w:bCs/>
                          <w:sz w:val="36"/>
                          <w:szCs w:val="36"/>
                        </w:rPr>
                        <w:t xml:space="preserve">Melania Kolozsi </w:t>
                      </w:r>
                    </w:p>
                    <w:p w14:paraId="3C225883" w14:textId="74AF7BD7" w:rsidR="0037538F" w:rsidRPr="001D74C4" w:rsidRDefault="006124AF">
                      <w:pPr>
                        <w:rPr>
                          <w:b/>
                          <w:bCs/>
                          <w:sz w:val="36"/>
                          <w:szCs w:val="36"/>
                        </w:rPr>
                      </w:pPr>
                      <w:r w:rsidRPr="001D74C4">
                        <w:rPr>
                          <w:b/>
                          <w:bCs/>
                          <w:sz w:val="36"/>
                          <w:szCs w:val="36"/>
                        </w:rPr>
                        <w:t xml:space="preserve">Student number: </w:t>
                      </w:r>
                      <w:r w:rsidR="0037538F" w:rsidRPr="001D74C4">
                        <w:rPr>
                          <w:b/>
                          <w:bCs/>
                          <w:sz w:val="36"/>
                          <w:szCs w:val="36"/>
                        </w:rPr>
                        <w:t>2206</w:t>
                      </w:r>
                      <w:r w:rsidRPr="001D74C4">
                        <w:rPr>
                          <w:b/>
                          <w:bCs/>
                          <w:sz w:val="36"/>
                          <w:szCs w:val="36"/>
                        </w:rPr>
                        <w:t xml:space="preserve">485 </w:t>
                      </w:r>
                    </w:p>
                    <w:p w14:paraId="47F80AEE" w14:textId="77777777" w:rsidR="00E241D8" w:rsidRDefault="00E241D8"/>
                  </w:txbxContent>
                </v:textbox>
              </v:shape>
            </w:pict>
          </mc:Fallback>
        </mc:AlternateContent>
      </w:r>
      <w:r w:rsidR="0037538F">
        <w:rPr>
          <w:noProof/>
        </w:rPr>
        <mc:AlternateContent>
          <mc:Choice Requires="wps">
            <w:drawing>
              <wp:anchor distT="0" distB="0" distL="114300" distR="114300" simplePos="0" relativeHeight="251663360" behindDoc="0" locked="0" layoutInCell="1" allowOverlap="1" wp14:anchorId="5A7EDB2D" wp14:editId="3FA4DF93">
                <wp:simplePos x="0" y="0"/>
                <wp:positionH relativeFrom="column">
                  <wp:posOffset>2692400</wp:posOffset>
                </wp:positionH>
                <wp:positionV relativeFrom="paragraph">
                  <wp:posOffset>2533650</wp:posOffset>
                </wp:positionV>
                <wp:extent cx="2590800" cy="3810000"/>
                <wp:effectExtent l="0" t="0" r="0" b="0"/>
                <wp:wrapNone/>
                <wp:docPr id="1121228636" name="Text Box 2"/>
                <wp:cNvGraphicFramePr/>
                <a:graphic xmlns:a="http://schemas.openxmlformats.org/drawingml/2006/main">
                  <a:graphicData uri="http://schemas.microsoft.com/office/word/2010/wordprocessingShape">
                    <wps:wsp>
                      <wps:cNvSpPr txBox="1"/>
                      <wps:spPr>
                        <a:xfrm>
                          <a:off x="0" y="0"/>
                          <a:ext cx="2590800" cy="3810000"/>
                        </a:xfrm>
                        <a:prstGeom prst="rect">
                          <a:avLst/>
                        </a:prstGeom>
                        <a:solidFill>
                          <a:schemeClr val="lt1"/>
                        </a:solidFill>
                        <a:ln w="6350">
                          <a:noFill/>
                        </a:ln>
                      </wps:spPr>
                      <wps:txbx>
                        <w:txbxContent>
                          <w:p w14:paraId="221164A7" w14:textId="77777777" w:rsidR="0037538F" w:rsidRPr="00593C91" w:rsidRDefault="0037538F" w:rsidP="00593C91">
                            <w:pPr>
                              <w:pStyle w:val="Title"/>
                              <w:spacing w:line="360" w:lineRule="auto"/>
                              <w:rPr>
                                <w:rFonts w:ascii="Arial" w:hAnsi="Arial" w:cs="Arial"/>
                                <w:b/>
                                <w:bCs/>
                                <w:sz w:val="36"/>
                                <w:szCs w:val="36"/>
                              </w:rPr>
                            </w:pPr>
                            <w:r w:rsidRPr="00593C91">
                              <w:rPr>
                                <w:rFonts w:ascii="Arial" w:hAnsi="Arial" w:cs="Arial"/>
                                <w:b/>
                                <w:bCs/>
                                <w:sz w:val="36"/>
                                <w:szCs w:val="36"/>
                              </w:rPr>
                              <w:t>Hotel Strategies in Uncertain Times, Navigating Consumer Behaviour in an Introverted World</w:t>
                            </w:r>
                          </w:p>
                          <w:p w14:paraId="76F96C5A" w14:textId="77777777" w:rsidR="0037538F" w:rsidRDefault="003753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7EDB2D" id="Text Box 2" o:spid="_x0000_s1030" type="#_x0000_t202" style="position:absolute;margin-left:212pt;margin-top:199.5pt;width:204pt;height:300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" fillcolor="white [3201]" stroked="f" strokeweight=".5pt">
                <v:textbox>
                  <w:txbxContent>
                    <w:p w14:paraId="221164A7" w14:textId="77777777" w:rsidR="0037538F" w:rsidRPr="00593C91" w:rsidRDefault="0037538F" w:rsidP="00593C91">
                      <w:pPr>
                        <w:pStyle w:val="Title"/>
                        <w:spacing w:line="360" w:lineRule="auto"/>
                        <w:rPr>
                          <w:rFonts w:ascii="Arial" w:hAnsi="Arial" w:cs="Arial"/>
                          <w:b/>
                          <w:bCs/>
                          <w:sz w:val="36"/>
                          <w:szCs w:val="36"/>
                        </w:rPr>
                      </w:pPr>
                      <w:r w:rsidRPr="00593C91">
                        <w:rPr>
                          <w:rFonts w:ascii="Arial" w:hAnsi="Arial" w:cs="Arial"/>
                          <w:b/>
                          <w:bCs/>
                          <w:sz w:val="36"/>
                          <w:szCs w:val="36"/>
                        </w:rPr>
                        <w:t>Hotel Strategies in Uncertain Times, Navigating Consumer Behaviour in an Introverted World</w:t>
                      </w:r>
                    </w:p>
                    <w:p w14:paraId="76F96C5A" w14:textId="77777777" w:rsidR="0037538F" w:rsidRDefault="0037538F"/>
                  </w:txbxContent>
                </v:textbox>
              </v:shape>
            </w:pict>
          </mc:Fallback>
        </mc:AlternateContent>
      </w:r>
      <w:r w:rsidR="0037538F">
        <w:rPr>
          <w:noProof/>
        </w:rPr>
        <mc:AlternateContent>
          <mc:Choice Requires="wps">
            <w:drawing>
              <wp:anchor distT="0" distB="0" distL="114300" distR="114300" simplePos="0" relativeHeight="251662336" behindDoc="0" locked="0" layoutInCell="1" allowOverlap="1" wp14:anchorId="734133BC" wp14:editId="66C00EBD">
                <wp:simplePos x="0" y="0"/>
                <wp:positionH relativeFrom="margin">
                  <wp:align>center</wp:align>
                </wp:positionH>
                <wp:positionV relativeFrom="paragraph">
                  <wp:posOffset>8502650</wp:posOffset>
                </wp:positionV>
                <wp:extent cx="2038350" cy="641350"/>
                <wp:effectExtent l="0" t="0" r="0" b="6350"/>
                <wp:wrapNone/>
                <wp:docPr id="2044040718" name="Text Box 1"/>
                <wp:cNvGraphicFramePr/>
                <a:graphic xmlns:a="http://schemas.openxmlformats.org/drawingml/2006/main">
                  <a:graphicData uri="http://schemas.microsoft.com/office/word/2010/wordprocessingShape">
                    <wps:wsp>
                      <wps:cNvSpPr txBox="1"/>
                      <wps:spPr>
                        <a:xfrm>
                          <a:off x="0" y="0"/>
                          <a:ext cx="2038350" cy="641350"/>
                        </a:xfrm>
                        <a:prstGeom prst="rect">
                          <a:avLst/>
                        </a:prstGeom>
                        <a:noFill/>
                        <a:ln w="6350">
                          <a:noFill/>
                        </a:ln>
                      </wps:spPr>
                      <wps:txbx>
                        <w:txbxContent>
                          <w:p w14:paraId="423BB56B" w14:textId="29622727" w:rsidR="0037538F" w:rsidRPr="001D74C4" w:rsidRDefault="0037538F">
                            <w:pPr>
                              <w:rPr>
                                <w:rFonts w:ascii="Arial" w:hAnsi="Arial" w:cs="Arial"/>
                                <w:sz w:val="24"/>
                                <w:szCs w:val="24"/>
                              </w:rPr>
                            </w:pPr>
                            <w:r w:rsidRPr="001D74C4">
                              <w:rPr>
                                <w:rFonts w:ascii="Arial" w:hAnsi="Arial" w:cs="Arial"/>
                                <w:sz w:val="24"/>
                                <w:szCs w:val="24"/>
                              </w:rPr>
                              <w:t>Word count: 2459</w:t>
                            </w:r>
                          </w:p>
                          <w:p w14:paraId="2E676742" w14:textId="77777777" w:rsidR="001D74C4" w:rsidRDefault="001D74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4133BC" id="Text Box 1" o:spid="_x0000_s1031" type="#_x0000_t202" style="position:absolute;margin-left:0;margin-top:669.5pt;width:160.5pt;height:50.5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" filled="f" stroked="f" strokeweight=".5pt">
                <v:textbox>
                  <w:txbxContent>
                    <w:p w14:paraId="423BB56B" w14:textId="29622727" w:rsidR="0037538F" w:rsidRPr="001D74C4" w:rsidRDefault="0037538F">
                      <w:pPr>
                        <w:rPr>
                          <w:rFonts w:ascii="Arial" w:hAnsi="Arial" w:cs="Arial"/>
                          <w:sz w:val="24"/>
                          <w:szCs w:val="24"/>
                        </w:rPr>
                      </w:pPr>
                      <w:r w:rsidRPr="001D74C4">
                        <w:rPr>
                          <w:rFonts w:ascii="Arial" w:hAnsi="Arial" w:cs="Arial"/>
                          <w:sz w:val="24"/>
                          <w:szCs w:val="24"/>
                        </w:rPr>
                        <w:t>Word count: 2459</w:t>
                      </w:r>
                    </w:p>
                    <w:p w14:paraId="2E676742" w14:textId="77777777" w:rsidR="001D74C4" w:rsidRDefault="001D74C4"/>
                  </w:txbxContent>
                </v:textbox>
                <w10:wrap anchorx="margin"/>
              </v:shape>
            </w:pict>
          </mc:Fallback>
        </mc:AlternateContent>
      </w:r>
      <w:r w:rsidR="00DF3849">
        <w:br w:type="page"/>
      </w:r>
    </w:p>
    <w:p w14:paraId="30C239FE" w14:textId="4A657316" w:rsidR="00DF3849" w:rsidRPr="00020C65" w:rsidRDefault="00DF3849" w:rsidP="00020C65">
      <w:pPr>
        <w:pStyle w:val="Heading1"/>
        <w:rPr>
          <w:rFonts w:ascii="Arial" w:hAnsi="Arial" w:cs="Arial"/>
          <w:color w:val="auto"/>
        </w:rPr>
      </w:pPr>
      <w:bookmarkStart w:id="0" w:name="_Toc199194245"/>
      <w:r w:rsidRPr="00020C65">
        <w:rPr>
          <w:rFonts w:ascii="Arial" w:hAnsi="Arial" w:cs="Arial"/>
          <w:color w:val="auto"/>
        </w:rPr>
        <w:lastRenderedPageBreak/>
        <w:t>Abstract</w:t>
      </w:r>
      <w:bookmarkEnd w:id="0"/>
    </w:p>
    <w:p w14:paraId="6B53DBF1" w14:textId="57105758" w:rsidR="00813420" w:rsidRPr="00813420" w:rsidRDefault="00813420" w:rsidP="00813420">
      <w:pPr>
        <w:spacing w:line="360" w:lineRule="auto"/>
        <w:rPr>
          <w:rFonts w:ascii="Arial" w:hAnsi="Arial" w:cs="Arial"/>
          <w:sz w:val="24"/>
          <w:szCs w:val="24"/>
        </w:rPr>
      </w:pPr>
      <w:r w:rsidRPr="00813420">
        <w:rPr>
          <w:rFonts w:ascii="Arial" w:hAnsi="Arial" w:cs="Arial"/>
          <w:sz w:val="24"/>
          <w:szCs w:val="24"/>
        </w:rPr>
        <w:t xml:space="preserve">In a world that </w:t>
      </w:r>
      <w:r w:rsidR="00E26695">
        <w:rPr>
          <w:rFonts w:ascii="Arial" w:hAnsi="Arial" w:cs="Arial"/>
          <w:sz w:val="24"/>
          <w:szCs w:val="24"/>
        </w:rPr>
        <w:t>uncertain situation may arise at any point the hospitality industry must adapt</w:t>
      </w:r>
      <w:r w:rsidR="00F663D6">
        <w:rPr>
          <w:rFonts w:ascii="Arial" w:hAnsi="Arial" w:cs="Arial"/>
          <w:sz w:val="24"/>
          <w:szCs w:val="24"/>
        </w:rPr>
        <w:t xml:space="preserve"> to the challenges as </w:t>
      </w:r>
      <w:r w:rsidRPr="00813420">
        <w:rPr>
          <w:rFonts w:ascii="Arial" w:hAnsi="Arial" w:cs="Arial"/>
          <w:sz w:val="24"/>
          <w:szCs w:val="24"/>
        </w:rPr>
        <w:t>is becoming more introverted and health-conscious, especially after the COVID-19 pandemic, the hospitality business can change to meet the needs of its customers. As people become more introverted, worry about their mental health, and distant work and digital communication become more common, the traditional emphasis on social connection and shared experiences is being challenged. This study looks at how hotels may stay relevant by offering low-contact, wellness-focused, and highly personalised services. It does this by employing a qualitative thematic analysis of recent academic and industry literature. A PEST study shows the main political, economic, social, and technological factors that are causing the change. These include the increased need for experiences that are good for those who want to be alone, ethical branding, and tech-enabled convenience. Case studies indicate that hotels are coming up with new ways to design their spaces, use AI, and offer wellness services that are perfect for solo and introverted customers. However, there is still a chance that too much automation could happen and that regular guests would be left out. The study ends with strategic suggestions for hotel operations that will last into the future and make guests happier in a more introspective consumer landscape. These suggestions centre on experiences that are good for lone travellers, true sustainability, and psychographic personalisation.</w:t>
      </w:r>
    </w:p>
    <w:p w14:paraId="7848688F" w14:textId="07F547D5" w:rsidR="00C037CD" w:rsidRDefault="00DF3849">
      <w:pPr>
        <w:rPr>
          <w:rFonts w:ascii="Arial" w:hAnsi="Arial" w:cs="Arial"/>
          <w:sz w:val="24"/>
          <w:szCs w:val="24"/>
        </w:rPr>
      </w:pPr>
      <w:r w:rsidRPr="00813420">
        <w:rPr>
          <w:rFonts w:ascii="Arial" w:hAnsi="Arial" w:cs="Arial"/>
          <w:sz w:val="24"/>
          <w:szCs w:val="24"/>
        </w:rPr>
        <w:br w:type="page"/>
      </w:r>
    </w:p>
    <w:p w14:paraId="4B71336A" w14:textId="5F45A2F8" w:rsidR="00020C65" w:rsidRPr="0094647B" w:rsidRDefault="00C037CD" w:rsidP="0094647B">
      <w:pPr>
        <w:pStyle w:val="Heading1"/>
        <w:rPr>
          <w:rFonts w:ascii="Arial" w:hAnsi="Arial" w:cs="Arial"/>
        </w:rPr>
      </w:pPr>
      <w:bookmarkStart w:id="1" w:name="_Toc199194246"/>
      <w:r w:rsidRPr="0094647B">
        <w:rPr>
          <w:rFonts w:ascii="Arial" w:hAnsi="Arial" w:cs="Arial"/>
          <w:color w:val="auto"/>
        </w:rPr>
        <w:lastRenderedPageBreak/>
        <w:t>AI Acknowledgement</w:t>
      </w:r>
      <w:bookmarkEnd w:id="1"/>
    </w:p>
    <w:p w14:paraId="0C105329" w14:textId="605ED419" w:rsidR="004A3C25" w:rsidRPr="004A3C25" w:rsidRDefault="004A3C25" w:rsidP="004A3C25">
      <w:pPr>
        <w:rPr>
          <w:rFonts w:ascii="Arial" w:hAnsi="Arial" w:cs="Arial"/>
          <w:sz w:val="24"/>
          <w:szCs w:val="24"/>
        </w:rPr>
      </w:pPr>
      <w:r w:rsidRPr="004A3C25">
        <w:rPr>
          <w:rFonts w:ascii="Arial" w:hAnsi="Arial" w:cs="Arial"/>
          <w:sz w:val="24"/>
          <w:szCs w:val="24"/>
        </w:rPr>
        <w:t xml:space="preserve">I acknowledge the use of </w:t>
      </w:r>
      <w:r w:rsidR="0082726F">
        <w:rPr>
          <w:rFonts w:ascii="Arial" w:hAnsi="Arial" w:cs="Arial"/>
          <w:sz w:val="24"/>
          <w:szCs w:val="24"/>
        </w:rPr>
        <w:t xml:space="preserve">Grammarly </w:t>
      </w:r>
      <w:r w:rsidR="00AC26B3">
        <w:rPr>
          <w:rFonts w:ascii="Arial" w:hAnsi="Arial" w:cs="Arial"/>
          <w:sz w:val="24"/>
          <w:szCs w:val="24"/>
        </w:rPr>
        <w:t>for Grammar check on May 26</w:t>
      </w:r>
      <w:r w:rsidR="00AC26B3" w:rsidRPr="00AC26B3">
        <w:rPr>
          <w:rFonts w:ascii="Arial" w:hAnsi="Arial" w:cs="Arial"/>
          <w:sz w:val="24"/>
          <w:szCs w:val="24"/>
          <w:vertAlign w:val="superscript"/>
        </w:rPr>
        <w:t>th</w:t>
      </w:r>
      <w:r w:rsidR="0094647B">
        <w:rPr>
          <w:rFonts w:ascii="Arial" w:hAnsi="Arial" w:cs="Arial"/>
          <w:sz w:val="24"/>
          <w:szCs w:val="24"/>
        </w:rPr>
        <w:t>, 2025</w:t>
      </w:r>
      <w:r w:rsidRPr="004A3C25">
        <w:rPr>
          <w:rFonts w:ascii="Arial" w:hAnsi="Arial" w:cs="Arial"/>
          <w:sz w:val="24"/>
          <w:szCs w:val="24"/>
        </w:rPr>
        <w:t xml:space="preserve"> </w:t>
      </w:r>
    </w:p>
    <w:p w14:paraId="79F25BD4" w14:textId="77777777" w:rsidR="00AC26B3" w:rsidRDefault="00AC26B3" w:rsidP="004A3C25">
      <w:pPr>
        <w:rPr>
          <w:rFonts w:ascii="Arial" w:hAnsi="Arial" w:cs="Arial"/>
          <w:sz w:val="24"/>
          <w:szCs w:val="24"/>
        </w:rPr>
      </w:pPr>
    </w:p>
    <w:p w14:paraId="2EF95E3F" w14:textId="7F47A0D7" w:rsidR="004A3C25" w:rsidRPr="004A3C25" w:rsidRDefault="004A3C25" w:rsidP="004A3C25">
      <w:pPr>
        <w:rPr>
          <w:rFonts w:ascii="Arial" w:hAnsi="Arial" w:cs="Arial"/>
          <w:sz w:val="24"/>
          <w:szCs w:val="24"/>
        </w:rPr>
      </w:pPr>
      <w:r w:rsidRPr="004A3C25">
        <w:rPr>
          <w:rFonts w:ascii="Arial" w:hAnsi="Arial" w:cs="Arial"/>
          <w:sz w:val="24"/>
          <w:szCs w:val="24"/>
        </w:rPr>
        <w:t xml:space="preserve">I confirm that I have not presented any AI generated text as my own work. I confirm I </w:t>
      </w:r>
    </w:p>
    <w:p w14:paraId="2FA16A82" w14:textId="77777777" w:rsidR="004A3C25" w:rsidRPr="004A3C25" w:rsidRDefault="004A3C25" w:rsidP="004A3C25">
      <w:pPr>
        <w:rPr>
          <w:rFonts w:ascii="Arial" w:hAnsi="Arial" w:cs="Arial"/>
          <w:sz w:val="24"/>
          <w:szCs w:val="24"/>
        </w:rPr>
      </w:pPr>
      <w:r w:rsidRPr="004A3C25">
        <w:rPr>
          <w:rFonts w:ascii="Arial" w:hAnsi="Arial" w:cs="Arial"/>
          <w:sz w:val="24"/>
          <w:szCs w:val="24"/>
        </w:rPr>
        <w:t xml:space="preserve">have copies of my drafts, notes, and other resources I used before, and after the use of </w:t>
      </w:r>
    </w:p>
    <w:p w14:paraId="658415FF" w14:textId="5E7FCBFA" w:rsidR="00C037CD" w:rsidRDefault="004A3C25" w:rsidP="004A3C25">
      <w:pPr>
        <w:rPr>
          <w:rFonts w:ascii="Arial" w:hAnsi="Arial" w:cs="Arial"/>
          <w:sz w:val="24"/>
          <w:szCs w:val="24"/>
        </w:rPr>
      </w:pPr>
      <w:r w:rsidRPr="004A3C25">
        <w:rPr>
          <w:rFonts w:ascii="Arial" w:hAnsi="Arial" w:cs="Arial"/>
          <w:sz w:val="24"/>
          <w:szCs w:val="24"/>
        </w:rPr>
        <w:t xml:space="preserve">AI tools which I may be asked to provide in evidence. </w:t>
      </w:r>
      <w:r w:rsidR="00C037CD">
        <w:rPr>
          <w:rFonts w:ascii="Arial" w:hAnsi="Arial" w:cs="Arial"/>
          <w:sz w:val="24"/>
          <w:szCs w:val="24"/>
        </w:rPr>
        <w:br w:type="page"/>
      </w:r>
    </w:p>
    <w:p w14:paraId="7740E476" w14:textId="77777777" w:rsidR="00C037CD" w:rsidRDefault="00C037CD">
      <w:pPr>
        <w:rPr>
          <w:rFonts w:ascii="Arial" w:hAnsi="Arial" w:cs="Arial"/>
          <w:sz w:val="24"/>
          <w:szCs w:val="24"/>
        </w:rPr>
      </w:pPr>
    </w:p>
    <w:sdt>
      <w:sdtPr>
        <w:id w:val="1923222014"/>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3415C786" w14:textId="5597BD99" w:rsidR="00020C65" w:rsidRDefault="00020C65">
          <w:pPr>
            <w:pStyle w:val="TOCHeading"/>
          </w:pPr>
          <w:r>
            <w:t>Contents</w:t>
          </w:r>
        </w:p>
        <w:p w14:paraId="5BB65E52" w14:textId="1A1407C9" w:rsidR="0094647B" w:rsidRDefault="00020C65">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9194245" w:history="1">
            <w:r w:rsidR="0094647B" w:rsidRPr="00BC19CD">
              <w:rPr>
                <w:rStyle w:val="Hyperlink"/>
                <w:rFonts w:ascii="Arial" w:hAnsi="Arial" w:cs="Arial"/>
                <w:noProof/>
              </w:rPr>
              <w:t>Abstract</w:t>
            </w:r>
            <w:r w:rsidR="0094647B">
              <w:rPr>
                <w:noProof/>
                <w:webHidden/>
              </w:rPr>
              <w:tab/>
            </w:r>
            <w:r w:rsidR="0094647B">
              <w:rPr>
                <w:noProof/>
                <w:webHidden/>
              </w:rPr>
              <w:fldChar w:fldCharType="begin"/>
            </w:r>
            <w:r w:rsidR="0094647B">
              <w:rPr>
                <w:noProof/>
                <w:webHidden/>
              </w:rPr>
              <w:instrText xml:space="preserve"> PAGEREF _Toc199194245 \h </w:instrText>
            </w:r>
            <w:r w:rsidR="0094647B">
              <w:rPr>
                <w:noProof/>
                <w:webHidden/>
              </w:rPr>
            </w:r>
            <w:r w:rsidR="0094647B">
              <w:rPr>
                <w:noProof/>
                <w:webHidden/>
              </w:rPr>
              <w:fldChar w:fldCharType="separate"/>
            </w:r>
            <w:r w:rsidR="0094647B">
              <w:rPr>
                <w:noProof/>
                <w:webHidden/>
              </w:rPr>
              <w:t>2</w:t>
            </w:r>
            <w:r w:rsidR="0094647B">
              <w:rPr>
                <w:noProof/>
                <w:webHidden/>
              </w:rPr>
              <w:fldChar w:fldCharType="end"/>
            </w:r>
          </w:hyperlink>
        </w:p>
        <w:p w14:paraId="7E4D4A60" w14:textId="323B95A1" w:rsidR="0094647B" w:rsidRDefault="0094647B">
          <w:pPr>
            <w:pStyle w:val="TOC1"/>
            <w:tabs>
              <w:tab w:val="right" w:leader="dot" w:pos="9016"/>
            </w:tabs>
            <w:rPr>
              <w:rFonts w:eastAsiaTheme="minorEastAsia"/>
              <w:noProof/>
              <w:kern w:val="2"/>
              <w:sz w:val="24"/>
              <w:szCs w:val="24"/>
              <w:lang w:eastAsia="en-GB"/>
              <w14:ligatures w14:val="standardContextual"/>
            </w:rPr>
          </w:pPr>
          <w:hyperlink w:anchor="_Toc199194246" w:history="1">
            <w:r w:rsidRPr="00BC19CD">
              <w:rPr>
                <w:rStyle w:val="Hyperlink"/>
                <w:rFonts w:ascii="Arial" w:hAnsi="Arial" w:cs="Arial"/>
                <w:noProof/>
              </w:rPr>
              <w:t>AI Acknowledgement</w:t>
            </w:r>
            <w:r>
              <w:rPr>
                <w:noProof/>
                <w:webHidden/>
              </w:rPr>
              <w:tab/>
            </w:r>
            <w:r>
              <w:rPr>
                <w:noProof/>
                <w:webHidden/>
              </w:rPr>
              <w:fldChar w:fldCharType="begin"/>
            </w:r>
            <w:r>
              <w:rPr>
                <w:noProof/>
                <w:webHidden/>
              </w:rPr>
              <w:instrText xml:space="preserve"> PAGEREF _Toc199194246 \h </w:instrText>
            </w:r>
            <w:r>
              <w:rPr>
                <w:noProof/>
                <w:webHidden/>
              </w:rPr>
            </w:r>
            <w:r>
              <w:rPr>
                <w:noProof/>
                <w:webHidden/>
              </w:rPr>
              <w:fldChar w:fldCharType="separate"/>
            </w:r>
            <w:r>
              <w:rPr>
                <w:noProof/>
                <w:webHidden/>
              </w:rPr>
              <w:t>4</w:t>
            </w:r>
            <w:r>
              <w:rPr>
                <w:noProof/>
                <w:webHidden/>
              </w:rPr>
              <w:fldChar w:fldCharType="end"/>
            </w:r>
          </w:hyperlink>
        </w:p>
        <w:p w14:paraId="762B35DD" w14:textId="206FA9EF" w:rsidR="0094647B" w:rsidRDefault="0094647B">
          <w:pPr>
            <w:pStyle w:val="TOC1"/>
            <w:tabs>
              <w:tab w:val="right" w:leader="dot" w:pos="9016"/>
            </w:tabs>
            <w:rPr>
              <w:rFonts w:eastAsiaTheme="minorEastAsia"/>
              <w:noProof/>
              <w:kern w:val="2"/>
              <w:sz w:val="24"/>
              <w:szCs w:val="24"/>
              <w:lang w:eastAsia="en-GB"/>
              <w14:ligatures w14:val="standardContextual"/>
            </w:rPr>
          </w:pPr>
          <w:hyperlink w:anchor="_Toc199194247" w:history="1">
            <w:r w:rsidRPr="00BC19C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_Toc199194247 \h </w:instrText>
            </w:r>
            <w:r>
              <w:rPr>
                <w:noProof/>
                <w:webHidden/>
              </w:rPr>
            </w:r>
            <w:r>
              <w:rPr>
                <w:noProof/>
                <w:webHidden/>
              </w:rPr>
              <w:fldChar w:fldCharType="separate"/>
            </w:r>
            <w:r>
              <w:rPr>
                <w:noProof/>
                <w:webHidden/>
              </w:rPr>
              <w:t>6</w:t>
            </w:r>
            <w:r>
              <w:rPr>
                <w:noProof/>
                <w:webHidden/>
              </w:rPr>
              <w:fldChar w:fldCharType="end"/>
            </w:r>
          </w:hyperlink>
        </w:p>
        <w:p w14:paraId="72BE5C30" w14:textId="5DDF3AFD" w:rsidR="0094647B" w:rsidRDefault="0094647B">
          <w:pPr>
            <w:pStyle w:val="TOC2"/>
            <w:tabs>
              <w:tab w:val="right" w:leader="dot" w:pos="9016"/>
            </w:tabs>
            <w:rPr>
              <w:rFonts w:eastAsiaTheme="minorEastAsia"/>
              <w:noProof/>
              <w:kern w:val="2"/>
              <w:sz w:val="24"/>
              <w:szCs w:val="24"/>
              <w:lang w:eastAsia="en-GB"/>
              <w14:ligatures w14:val="standardContextual"/>
            </w:rPr>
          </w:pPr>
          <w:hyperlink w:anchor="_Toc199194248" w:history="1">
            <w:r w:rsidRPr="00BC19CD">
              <w:rPr>
                <w:rStyle w:val="Hyperlink"/>
                <w:rFonts w:ascii="Arial" w:hAnsi="Arial" w:cs="Arial"/>
                <w:noProof/>
              </w:rPr>
              <w:t>The increase of the Introverted Consumer</w:t>
            </w:r>
            <w:r>
              <w:rPr>
                <w:noProof/>
                <w:webHidden/>
              </w:rPr>
              <w:tab/>
            </w:r>
            <w:r>
              <w:rPr>
                <w:noProof/>
                <w:webHidden/>
              </w:rPr>
              <w:fldChar w:fldCharType="begin"/>
            </w:r>
            <w:r>
              <w:rPr>
                <w:noProof/>
                <w:webHidden/>
              </w:rPr>
              <w:instrText xml:space="preserve"> PAGEREF _Toc199194248 \h </w:instrText>
            </w:r>
            <w:r>
              <w:rPr>
                <w:noProof/>
                <w:webHidden/>
              </w:rPr>
            </w:r>
            <w:r>
              <w:rPr>
                <w:noProof/>
                <w:webHidden/>
              </w:rPr>
              <w:fldChar w:fldCharType="separate"/>
            </w:r>
            <w:r>
              <w:rPr>
                <w:noProof/>
                <w:webHidden/>
              </w:rPr>
              <w:t>6</w:t>
            </w:r>
            <w:r>
              <w:rPr>
                <w:noProof/>
                <w:webHidden/>
              </w:rPr>
              <w:fldChar w:fldCharType="end"/>
            </w:r>
          </w:hyperlink>
        </w:p>
        <w:p w14:paraId="0BE395DA" w14:textId="350FA8BD" w:rsidR="0094647B" w:rsidRDefault="0094647B">
          <w:pPr>
            <w:pStyle w:val="TOC2"/>
            <w:tabs>
              <w:tab w:val="right" w:leader="dot" w:pos="9016"/>
            </w:tabs>
            <w:rPr>
              <w:rFonts w:eastAsiaTheme="minorEastAsia"/>
              <w:noProof/>
              <w:kern w:val="2"/>
              <w:sz w:val="24"/>
              <w:szCs w:val="24"/>
              <w:lang w:eastAsia="en-GB"/>
              <w14:ligatures w14:val="standardContextual"/>
            </w:rPr>
          </w:pPr>
          <w:hyperlink w:anchor="_Toc199194249" w:history="1">
            <w:r w:rsidRPr="00BC19CD">
              <w:rPr>
                <w:rStyle w:val="Hyperlink"/>
                <w:rFonts w:ascii="Arial" w:hAnsi="Arial" w:cs="Arial"/>
                <w:noProof/>
              </w:rPr>
              <w:t>Customers Mental Health and Hospitality</w:t>
            </w:r>
            <w:r>
              <w:rPr>
                <w:noProof/>
                <w:webHidden/>
              </w:rPr>
              <w:tab/>
            </w:r>
            <w:r>
              <w:rPr>
                <w:noProof/>
                <w:webHidden/>
              </w:rPr>
              <w:fldChar w:fldCharType="begin"/>
            </w:r>
            <w:r>
              <w:rPr>
                <w:noProof/>
                <w:webHidden/>
              </w:rPr>
              <w:instrText xml:space="preserve"> PAGEREF _Toc199194249 \h </w:instrText>
            </w:r>
            <w:r>
              <w:rPr>
                <w:noProof/>
                <w:webHidden/>
              </w:rPr>
            </w:r>
            <w:r>
              <w:rPr>
                <w:noProof/>
                <w:webHidden/>
              </w:rPr>
              <w:fldChar w:fldCharType="separate"/>
            </w:r>
            <w:r>
              <w:rPr>
                <w:noProof/>
                <w:webHidden/>
              </w:rPr>
              <w:t>7</w:t>
            </w:r>
            <w:r>
              <w:rPr>
                <w:noProof/>
                <w:webHidden/>
              </w:rPr>
              <w:fldChar w:fldCharType="end"/>
            </w:r>
          </w:hyperlink>
        </w:p>
        <w:p w14:paraId="34F87BC7" w14:textId="364408E0" w:rsidR="0094647B" w:rsidRDefault="0094647B">
          <w:pPr>
            <w:pStyle w:val="TOC2"/>
            <w:tabs>
              <w:tab w:val="right" w:leader="dot" w:pos="9016"/>
            </w:tabs>
            <w:rPr>
              <w:rFonts w:eastAsiaTheme="minorEastAsia"/>
              <w:noProof/>
              <w:kern w:val="2"/>
              <w:sz w:val="24"/>
              <w:szCs w:val="24"/>
              <w:lang w:eastAsia="en-GB"/>
              <w14:ligatures w14:val="standardContextual"/>
            </w:rPr>
          </w:pPr>
          <w:hyperlink w:anchor="_Toc199194250" w:history="1">
            <w:r w:rsidRPr="00BC19CD">
              <w:rPr>
                <w:rStyle w:val="Hyperlink"/>
                <w:rFonts w:ascii="Arial" w:hAnsi="Arial" w:cs="Arial"/>
                <w:noProof/>
              </w:rPr>
              <w:t>Technology as Both a Cause and Solution</w:t>
            </w:r>
            <w:r>
              <w:rPr>
                <w:noProof/>
                <w:webHidden/>
              </w:rPr>
              <w:tab/>
            </w:r>
            <w:r>
              <w:rPr>
                <w:noProof/>
                <w:webHidden/>
              </w:rPr>
              <w:fldChar w:fldCharType="begin"/>
            </w:r>
            <w:r>
              <w:rPr>
                <w:noProof/>
                <w:webHidden/>
              </w:rPr>
              <w:instrText xml:space="preserve"> PAGEREF _Toc199194250 \h </w:instrText>
            </w:r>
            <w:r>
              <w:rPr>
                <w:noProof/>
                <w:webHidden/>
              </w:rPr>
            </w:r>
            <w:r>
              <w:rPr>
                <w:noProof/>
                <w:webHidden/>
              </w:rPr>
              <w:fldChar w:fldCharType="separate"/>
            </w:r>
            <w:r>
              <w:rPr>
                <w:noProof/>
                <w:webHidden/>
              </w:rPr>
              <w:t>9</w:t>
            </w:r>
            <w:r>
              <w:rPr>
                <w:noProof/>
                <w:webHidden/>
              </w:rPr>
              <w:fldChar w:fldCharType="end"/>
            </w:r>
          </w:hyperlink>
        </w:p>
        <w:p w14:paraId="3BB141E2" w14:textId="20673293" w:rsidR="0094647B" w:rsidRDefault="0094647B">
          <w:pPr>
            <w:pStyle w:val="TOC2"/>
            <w:tabs>
              <w:tab w:val="right" w:leader="dot" w:pos="9016"/>
            </w:tabs>
            <w:rPr>
              <w:rFonts w:eastAsiaTheme="minorEastAsia"/>
              <w:noProof/>
              <w:kern w:val="2"/>
              <w:sz w:val="24"/>
              <w:szCs w:val="24"/>
              <w:lang w:eastAsia="en-GB"/>
              <w14:ligatures w14:val="standardContextual"/>
            </w:rPr>
          </w:pPr>
          <w:hyperlink w:anchor="_Toc199194251" w:history="1">
            <w:r w:rsidRPr="00BC19CD">
              <w:rPr>
                <w:rStyle w:val="Hyperlink"/>
                <w:rFonts w:ascii="Arial" w:hAnsi="Arial" w:cs="Arial"/>
                <w:noProof/>
              </w:rPr>
              <w:t>Customer Expectations and Behavioural Shifts</w:t>
            </w:r>
            <w:r>
              <w:rPr>
                <w:noProof/>
                <w:webHidden/>
              </w:rPr>
              <w:tab/>
            </w:r>
            <w:r>
              <w:rPr>
                <w:noProof/>
                <w:webHidden/>
              </w:rPr>
              <w:fldChar w:fldCharType="begin"/>
            </w:r>
            <w:r>
              <w:rPr>
                <w:noProof/>
                <w:webHidden/>
              </w:rPr>
              <w:instrText xml:space="preserve"> PAGEREF _Toc199194251 \h </w:instrText>
            </w:r>
            <w:r>
              <w:rPr>
                <w:noProof/>
                <w:webHidden/>
              </w:rPr>
            </w:r>
            <w:r>
              <w:rPr>
                <w:noProof/>
                <w:webHidden/>
              </w:rPr>
              <w:fldChar w:fldCharType="separate"/>
            </w:r>
            <w:r>
              <w:rPr>
                <w:noProof/>
                <w:webHidden/>
              </w:rPr>
              <w:t>9</w:t>
            </w:r>
            <w:r>
              <w:rPr>
                <w:noProof/>
                <w:webHidden/>
              </w:rPr>
              <w:fldChar w:fldCharType="end"/>
            </w:r>
          </w:hyperlink>
        </w:p>
        <w:p w14:paraId="1A39449C" w14:textId="1D105F99" w:rsidR="0094647B" w:rsidRDefault="0094647B">
          <w:pPr>
            <w:pStyle w:val="TOC1"/>
            <w:tabs>
              <w:tab w:val="right" w:leader="dot" w:pos="9016"/>
            </w:tabs>
            <w:rPr>
              <w:rFonts w:eastAsiaTheme="minorEastAsia"/>
              <w:noProof/>
              <w:kern w:val="2"/>
              <w:sz w:val="24"/>
              <w:szCs w:val="24"/>
              <w:lang w:eastAsia="en-GB"/>
              <w14:ligatures w14:val="standardContextual"/>
            </w:rPr>
          </w:pPr>
          <w:hyperlink w:anchor="_Toc199194252" w:history="1">
            <w:r w:rsidRPr="00BC19CD">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_Toc199194252 \h </w:instrText>
            </w:r>
            <w:r>
              <w:rPr>
                <w:noProof/>
                <w:webHidden/>
              </w:rPr>
            </w:r>
            <w:r>
              <w:rPr>
                <w:noProof/>
                <w:webHidden/>
              </w:rPr>
              <w:fldChar w:fldCharType="separate"/>
            </w:r>
            <w:r>
              <w:rPr>
                <w:noProof/>
                <w:webHidden/>
              </w:rPr>
              <w:t>9</w:t>
            </w:r>
            <w:r>
              <w:rPr>
                <w:noProof/>
                <w:webHidden/>
              </w:rPr>
              <w:fldChar w:fldCharType="end"/>
            </w:r>
          </w:hyperlink>
        </w:p>
        <w:p w14:paraId="2209CF6B" w14:textId="5C8F7FDA" w:rsidR="0094647B" w:rsidRDefault="0094647B">
          <w:pPr>
            <w:pStyle w:val="TOC2"/>
            <w:tabs>
              <w:tab w:val="right" w:leader="dot" w:pos="9016"/>
            </w:tabs>
            <w:rPr>
              <w:rFonts w:eastAsiaTheme="minorEastAsia"/>
              <w:noProof/>
              <w:kern w:val="2"/>
              <w:sz w:val="24"/>
              <w:szCs w:val="24"/>
              <w:lang w:eastAsia="en-GB"/>
              <w14:ligatures w14:val="standardContextual"/>
            </w:rPr>
          </w:pPr>
          <w:hyperlink w:anchor="_Toc199194253" w:history="1">
            <w:r w:rsidRPr="00BC19CD">
              <w:rPr>
                <w:rStyle w:val="Hyperlink"/>
                <w:rFonts w:ascii="Arial" w:hAnsi="Arial" w:cs="Arial"/>
                <w:noProof/>
              </w:rPr>
              <w:t>Theme Impact Analysis (PEST Analysis) Political</w:t>
            </w:r>
            <w:r>
              <w:rPr>
                <w:noProof/>
                <w:webHidden/>
              </w:rPr>
              <w:tab/>
            </w:r>
            <w:r>
              <w:rPr>
                <w:noProof/>
                <w:webHidden/>
              </w:rPr>
              <w:fldChar w:fldCharType="begin"/>
            </w:r>
            <w:r>
              <w:rPr>
                <w:noProof/>
                <w:webHidden/>
              </w:rPr>
              <w:instrText xml:space="preserve"> PAGEREF _Toc199194253 \h </w:instrText>
            </w:r>
            <w:r>
              <w:rPr>
                <w:noProof/>
                <w:webHidden/>
              </w:rPr>
            </w:r>
            <w:r>
              <w:rPr>
                <w:noProof/>
                <w:webHidden/>
              </w:rPr>
              <w:fldChar w:fldCharType="separate"/>
            </w:r>
            <w:r>
              <w:rPr>
                <w:noProof/>
                <w:webHidden/>
              </w:rPr>
              <w:t>9</w:t>
            </w:r>
            <w:r>
              <w:rPr>
                <w:noProof/>
                <w:webHidden/>
              </w:rPr>
              <w:fldChar w:fldCharType="end"/>
            </w:r>
          </w:hyperlink>
        </w:p>
        <w:p w14:paraId="6D66FEEE" w14:textId="5F017CD6" w:rsidR="0094647B" w:rsidRDefault="0094647B">
          <w:pPr>
            <w:pStyle w:val="TOC3"/>
            <w:tabs>
              <w:tab w:val="right" w:leader="dot" w:pos="9016"/>
            </w:tabs>
            <w:rPr>
              <w:rFonts w:eastAsiaTheme="minorEastAsia"/>
              <w:noProof/>
              <w:kern w:val="2"/>
              <w:sz w:val="24"/>
              <w:szCs w:val="24"/>
              <w:lang w:eastAsia="en-GB"/>
              <w14:ligatures w14:val="standardContextual"/>
            </w:rPr>
          </w:pPr>
          <w:hyperlink w:anchor="_Toc199194254" w:history="1">
            <w:r w:rsidRPr="00BC19CD">
              <w:rPr>
                <w:rStyle w:val="Hyperlink"/>
                <w:rFonts w:ascii="Arial" w:hAnsi="Arial" w:cs="Arial"/>
                <w:noProof/>
              </w:rPr>
              <w:t>Economic</w:t>
            </w:r>
            <w:r>
              <w:rPr>
                <w:noProof/>
                <w:webHidden/>
              </w:rPr>
              <w:tab/>
            </w:r>
            <w:r>
              <w:rPr>
                <w:noProof/>
                <w:webHidden/>
              </w:rPr>
              <w:fldChar w:fldCharType="begin"/>
            </w:r>
            <w:r>
              <w:rPr>
                <w:noProof/>
                <w:webHidden/>
              </w:rPr>
              <w:instrText xml:space="preserve"> PAGEREF _Toc199194254 \h </w:instrText>
            </w:r>
            <w:r>
              <w:rPr>
                <w:noProof/>
                <w:webHidden/>
              </w:rPr>
            </w:r>
            <w:r>
              <w:rPr>
                <w:noProof/>
                <w:webHidden/>
              </w:rPr>
              <w:fldChar w:fldCharType="separate"/>
            </w:r>
            <w:r>
              <w:rPr>
                <w:noProof/>
                <w:webHidden/>
              </w:rPr>
              <w:t>10</w:t>
            </w:r>
            <w:r>
              <w:rPr>
                <w:noProof/>
                <w:webHidden/>
              </w:rPr>
              <w:fldChar w:fldCharType="end"/>
            </w:r>
          </w:hyperlink>
        </w:p>
        <w:p w14:paraId="234EE01B" w14:textId="410BD845" w:rsidR="0094647B" w:rsidRDefault="0094647B">
          <w:pPr>
            <w:pStyle w:val="TOC3"/>
            <w:tabs>
              <w:tab w:val="right" w:leader="dot" w:pos="9016"/>
            </w:tabs>
            <w:rPr>
              <w:rFonts w:eastAsiaTheme="minorEastAsia"/>
              <w:noProof/>
              <w:kern w:val="2"/>
              <w:sz w:val="24"/>
              <w:szCs w:val="24"/>
              <w:lang w:eastAsia="en-GB"/>
              <w14:ligatures w14:val="standardContextual"/>
            </w:rPr>
          </w:pPr>
          <w:hyperlink w:anchor="_Toc199194255" w:history="1">
            <w:r w:rsidRPr="00BC19CD">
              <w:rPr>
                <w:rStyle w:val="Hyperlink"/>
                <w:rFonts w:ascii="Arial" w:hAnsi="Arial" w:cs="Arial"/>
                <w:noProof/>
              </w:rPr>
              <w:t>Social</w:t>
            </w:r>
            <w:r>
              <w:rPr>
                <w:noProof/>
                <w:webHidden/>
              </w:rPr>
              <w:tab/>
            </w:r>
            <w:r>
              <w:rPr>
                <w:noProof/>
                <w:webHidden/>
              </w:rPr>
              <w:fldChar w:fldCharType="begin"/>
            </w:r>
            <w:r>
              <w:rPr>
                <w:noProof/>
                <w:webHidden/>
              </w:rPr>
              <w:instrText xml:space="preserve"> PAGEREF _Toc199194255 \h </w:instrText>
            </w:r>
            <w:r>
              <w:rPr>
                <w:noProof/>
                <w:webHidden/>
              </w:rPr>
            </w:r>
            <w:r>
              <w:rPr>
                <w:noProof/>
                <w:webHidden/>
              </w:rPr>
              <w:fldChar w:fldCharType="separate"/>
            </w:r>
            <w:r>
              <w:rPr>
                <w:noProof/>
                <w:webHidden/>
              </w:rPr>
              <w:t>10</w:t>
            </w:r>
            <w:r>
              <w:rPr>
                <w:noProof/>
                <w:webHidden/>
              </w:rPr>
              <w:fldChar w:fldCharType="end"/>
            </w:r>
          </w:hyperlink>
        </w:p>
        <w:p w14:paraId="23F8382A" w14:textId="2654D615" w:rsidR="0094647B" w:rsidRDefault="0094647B">
          <w:pPr>
            <w:pStyle w:val="TOC3"/>
            <w:tabs>
              <w:tab w:val="right" w:leader="dot" w:pos="9016"/>
            </w:tabs>
            <w:rPr>
              <w:rFonts w:eastAsiaTheme="minorEastAsia"/>
              <w:noProof/>
              <w:kern w:val="2"/>
              <w:sz w:val="24"/>
              <w:szCs w:val="24"/>
              <w:lang w:eastAsia="en-GB"/>
              <w14:ligatures w14:val="standardContextual"/>
            </w:rPr>
          </w:pPr>
          <w:hyperlink w:anchor="_Toc199194256" w:history="1">
            <w:r w:rsidRPr="00BC19CD">
              <w:rPr>
                <w:rStyle w:val="Hyperlink"/>
                <w:rFonts w:ascii="Arial" w:hAnsi="Arial" w:cs="Arial"/>
                <w:noProof/>
              </w:rPr>
              <w:t>Technological</w:t>
            </w:r>
            <w:r>
              <w:rPr>
                <w:noProof/>
                <w:webHidden/>
              </w:rPr>
              <w:tab/>
            </w:r>
            <w:r>
              <w:rPr>
                <w:noProof/>
                <w:webHidden/>
              </w:rPr>
              <w:fldChar w:fldCharType="begin"/>
            </w:r>
            <w:r>
              <w:rPr>
                <w:noProof/>
                <w:webHidden/>
              </w:rPr>
              <w:instrText xml:space="preserve"> PAGEREF _Toc199194256 \h </w:instrText>
            </w:r>
            <w:r>
              <w:rPr>
                <w:noProof/>
                <w:webHidden/>
              </w:rPr>
            </w:r>
            <w:r>
              <w:rPr>
                <w:noProof/>
                <w:webHidden/>
              </w:rPr>
              <w:fldChar w:fldCharType="separate"/>
            </w:r>
            <w:r>
              <w:rPr>
                <w:noProof/>
                <w:webHidden/>
              </w:rPr>
              <w:t>10</w:t>
            </w:r>
            <w:r>
              <w:rPr>
                <w:noProof/>
                <w:webHidden/>
              </w:rPr>
              <w:fldChar w:fldCharType="end"/>
            </w:r>
          </w:hyperlink>
        </w:p>
        <w:p w14:paraId="048F5A42" w14:textId="6287C1C8" w:rsidR="0094647B" w:rsidRDefault="0094647B">
          <w:pPr>
            <w:pStyle w:val="TOC2"/>
            <w:tabs>
              <w:tab w:val="right" w:leader="dot" w:pos="9016"/>
            </w:tabs>
            <w:rPr>
              <w:rFonts w:eastAsiaTheme="minorEastAsia"/>
              <w:noProof/>
              <w:kern w:val="2"/>
              <w:sz w:val="24"/>
              <w:szCs w:val="24"/>
              <w:lang w:eastAsia="en-GB"/>
              <w14:ligatures w14:val="standardContextual"/>
            </w:rPr>
          </w:pPr>
          <w:hyperlink w:anchor="_Toc199194257" w:history="1">
            <w:r w:rsidRPr="00BC19CD">
              <w:rPr>
                <w:rStyle w:val="Hyperlink"/>
                <w:rFonts w:ascii="Arial" w:hAnsi="Arial" w:cs="Arial"/>
                <w:noProof/>
              </w:rPr>
              <w:t>Industry Responses</w:t>
            </w:r>
            <w:r>
              <w:rPr>
                <w:noProof/>
                <w:webHidden/>
              </w:rPr>
              <w:tab/>
            </w:r>
            <w:r>
              <w:rPr>
                <w:noProof/>
                <w:webHidden/>
              </w:rPr>
              <w:fldChar w:fldCharType="begin"/>
            </w:r>
            <w:r>
              <w:rPr>
                <w:noProof/>
                <w:webHidden/>
              </w:rPr>
              <w:instrText xml:space="preserve"> PAGEREF _Toc199194257 \h </w:instrText>
            </w:r>
            <w:r>
              <w:rPr>
                <w:noProof/>
                <w:webHidden/>
              </w:rPr>
            </w:r>
            <w:r>
              <w:rPr>
                <w:noProof/>
                <w:webHidden/>
              </w:rPr>
              <w:fldChar w:fldCharType="separate"/>
            </w:r>
            <w:r>
              <w:rPr>
                <w:noProof/>
                <w:webHidden/>
              </w:rPr>
              <w:t>10</w:t>
            </w:r>
            <w:r>
              <w:rPr>
                <w:noProof/>
                <w:webHidden/>
              </w:rPr>
              <w:fldChar w:fldCharType="end"/>
            </w:r>
          </w:hyperlink>
        </w:p>
        <w:p w14:paraId="0A8655E5" w14:textId="777F9E0F" w:rsidR="0094647B" w:rsidRDefault="0094647B">
          <w:pPr>
            <w:pStyle w:val="TOC1"/>
            <w:tabs>
              <w:tab w:val="right" w:leader="dot" w:pos="9016"/>
            </w:tabs>
            <w:rPr>
              <w:rFonts w:eastAsiaTheme="minorEastAsia"/>
              <w:noProof/>
              <w:kern w:val="2"/>
              <w:sz w:val="24"/>
              <w:szCs w:val="24"/>
              <w:lang w:eastAsia="en-GB"/>
              <w14:ligatures w14:val="standardContextual"/>
            </w:rPr>
          </w:pPr>
          <w:hyperlink w:anchor="_Toc199194258" w:history="1">
            <w:r w:rsidRPr="00BC19CD">
              <w:rPr>
                <w:rStyle w:val="Hyperlink"/>
                <w:rFonts w:ascii="Arial" w:hAnsi="Arial" w:cs="Arial"/>
                <w:b/>
                <w:bCs/>
                <w:noProof/>
              </w:rPr>
              <w:t>Limitations:</w:t>
            </w:r>
            <w:r>
              <w:rPr>
                <w:noProof/>
                <w:webHidden/>
              </w:rPr>
              <w:tab/>
            </w:r>
            <w:r>
              <w:rPr>
                <w:noProof/>
                <w:webHidden/>
              </w:rPr>
              <w:fldChar w:fldCharType="begin"/>
            </w:r>
            <w:r>
              <w:rPr>
                <w:noProof/>
                <w:webHidden/>
              </w:rPr>
              <w:instrText xml:space="preserve"> PAGEREF _Toc199194258 \h </w:instrText>
            </w:r>
            <w:r>
              <w:rPr>
                <w:noProof/>
                <w:webHidden/>
              </w:rPr>
            </w:r>
            <w:r>
              <w:rPr>
                <w:noProof/>
                <w:webHidden/>
              </w:rPr>
              <w:fldChar w:fldCharType="separate"/>
            </w:r>
            <w:r>
              <w:rPr>
                <w:noProof/>
                <w:webHidden/>
              </w:rPr>
              <w:t>11</w:t>
            </w:r>
            <w:r>
              <w:rPr>
                <w:noProof/>
                <w:webHidden/>
              </w:rPr>
              <w:fldChar w:fldCharType="end"/>
            </w:r>
          </w:hyperlink>
        </w:p>
        <w:p w14:paraId="5E99E358" w14:textId="766B9E1D" w:rsidR="0094647B" w:rsidRDefault="0094647B">
          <w:pPr>
            <w:pStyle w:val="TOC1"/>
            <w:tabs>
              <w:tab w:val="right" w:leader="dot" w:pos="9016"/>
            </w:tabs>
            <w:rPr>
              <w:rFonts w:eastAsiaTheme="minorEastAsia"/>
              <w:noProof/>
              <w:kern w:val="2"/>
              <w:sz w:val="24"/>
              <w:szCs w:val="24"/>
              <w:lang w:eastAsia="en-GB"/>
              <w14:ligatures w14:val="standardContextual"/>
            </w:rPr>
          </w:pPr>
          <w:hyperlink w:anchor="_Toc199194259" w:history="1">
            <w:r w:rsidRPr="00BC19C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_Toc199194259 \h </w:instrText>
            </w:r>
            <w:r>
              <w:rPr>
                <w:noProof/>
                <w:webHidden/>
              </w:rPr>
            </w:r>
            <w:r>
              <w:rPr>
                <w:noProof/>
                <w:webHidden/>
              </w:rPr>
              <w:fldChar w:fldCharType="separate"/>
            </w:r>
            <w:r>
              <w:rPr>
                <w:noProof/>
                <w:webHidden/>
              </w:rPr>
              <w:t>11</w:t>
            </w:r>
            <w:r>
              <w:rPr>
                <w:noProof/>
                <w:webHidden/>
              </w:rPr>
              <w:fldChar w:fldCharType="end"/>
            </w:r>
          </w:hyperlink>
        </w:p>
        <w:p w14:paraId="50B386CD" w14:textId="3543B9BF" w:rsidR="0094647B" w:rsidRDefault="0094647B">
          <w:pPr>
            <w:pStyle w:val="TOC1"/>
            <w:tabs>
              <w:tab w:val="right" w:leader="dot" w:pos="9016"/>
            </w:tabs>
            <w:rPr>
              <w:rFonts w:eastAsiaTheme="minorEastAsia"/>
              <w:noProof/>
              <w:kern w:val="2"/>
              <w:sz w:val="24"/>
              <w:szCs w:val="24"/>
              <w:lang w:eastAsia="en-GB"/>
              <w14:ligatures w14:val="standardContextual"/>
            </w:rPr>
          </w:pPr>
          <w:hyperlink w:anchor="_Toc199194260" w:history="1">
            <w:r w:rsidRPr="00BC19CD">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_Toc199194260 \h </w:instrText>
            </w:r>
            <w:r>
              <w:rPr>
                <w:noProof/>
                <w:webHidden/>
              </w:rPr>
            </w:r>
            <w:r>
              <w:rPr>
                <w:noProof/>
                <w:webHidden/>
              </w:rPr>
              <w:fldChar w:fldCharType="separate"/>
            </w:r>
            <w:r>
              <w:rPr>
                <w:noProof/>
                <w:webHidden/>
              </w:rPr>
              <w:t>12</w:t>
            </w:r>
            <w:r>
              <w:rPr>
                <w:noProof/>
                <w:webHidden/>
              </w:rPr>
              <w:fldChar w:fldCharType="end"/>
            </w:r>
          </w:hyperlink>
        </w:p>
        <w:p w14:paraId="12474C87" w14:textId="22C43612" w:rsidR="0094647B" w:rsidRDefault="0094647B">
          <w:pPr>
            <w:pStyle w:val="TOC1"/>
            <w:tabs>
              <w:tab w:val="right" w:leader="dot" w:pos="9016"/>
            </w:tabs>
            <w:rPr>
              <w:rFonts w:eastAsiaTheme="minorEastAsia"/>
              <w:noProof/>
              <w:kern w:val="2"/>
              <w:sz w:val="24"/>
              <w:szCs w:val="24"/>
              <w:lang w:eastAsia="en-GB"/>
              <w14:ligatures w14:val="standardContextual"/>
            </w:rPr>
          </w:pPr>
          <w:hyperlink w:anchor="_Toc199194261" w:history="1">
            <w:r w:rsidRPr="00BC19C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_Toc199194261 \h </w:instrText>
            </w:r>
            <w:r>
              <w:rPr>
                <w:noProof/>
                <w:webHidden/>
              </w:rPr>
            </w:r>
            <w:r>
              <w:rPr>
                <w:noProof/>
                <w:webHidden/>
              </w:rPr>
              <w:fldChar w:fldCharType="separate"/>
            </w:r>
            <w:r>
              <w:rPr>
                <w:noProof/>
                <w:webHidden/>
              </w:rPr>
              <w:t>14</w:t>
            </w:r>
            <w:r>
              <w:rPr>
                <w:noProof/>
                <w:webHidden/>
              </w:rPr>
              <w:fldChar w:fldCharType="end"/>
            </w:r>
          </w:hyperlink>
        </w:p>
        <w:p w14:paraId="4294334D" w14:textId="544F99A7" w:rsidR="00020C65" w:rsidRDefault="00020C65">
          <w:r>
            <w:rPr>
              <w:b/>
              <w:bCs/>
            </w:rPr>
            <w:fldChar w:fldCharType="end"/>
          </w:r>
        </w:p>
      </w:sdtContent>
    </w:sdt>
    <w:p w14:paraId="70056070" w14:textId="4BDA5F1C" w:rsidR="00020C65" w:rsidRDefault="00020C65">
      <w:pPr>
        <w:rPr>
          <w:rFonts w:ascii="Arial" w:hAnsi="Arial" w:cs="Arial"/>
          <w:sz w:val="24"/>
          <w:szCs w:val="24"/>
        </w:rPr>
      </w:pPr>
      <w:r>
        <w:rPr>
          <w:rFonts w:ascii="Arial" w:hAnsi="Arial" w:cs="Arial"/>
          <w:sz w:val="24"/>
          <w:szCs w:val="24"/>
        </w:rPr>
        <w:br w:type="page"/>
      </w:r>
    </w:p>
    <w:p w14:paraId="137F99E1" w14:textId="77777777" w:rsidR="00DF3849" w:rsidRPr="00813420" w:rsidRDefault="00DF3849" w:rsidP="00813420">
      <w:pPr>
        <w:spacing w:line="360" w:lineRule="auto"/>
        <w:rPr>
          <w:rFonts w:ascii="Arial" w:hAnsi="Arial" w:cs="Arial"/>
          <w:sz w:val="24"/>
          <w:szCs w:val="24"/>
        </w:rPr>
      </w:pPr>
    </w:p>
    <w:p w14:paraId="2635468E" w14:textId="4199858E" w:rsidR="00DF3849" w:rsidRPr="00D72701" w:rsidRDefault="00DF3849" w:rsidP="00DF3849">
      <w:pPr>
        <w:pStyle w:val="Title"/>
        <w:jc w:val="center"/>
        <w:rPr>
          <w:rFonts w:ascii="Arial" w:hAnsi="Arial" w:cs="Arial"/>
          <w:sz w:val="44"/>
          <w:szCs w:val="44"/>
        </w:rPr>
      </w:pPr>
      <w:r w:rsidRPr="00D72701">
        <w:rPr>
          <w:rFonts w:ascii="Arial" w:hAnsi="Arial" w:cs="Arial"/>
          <w:sz w:val="44"/>
          <w:szCs w:val="44"/>
        </w:rPr>
        <w:t>Hotel Strategies in Uncertain Times</w:t>
      </w:r>
      <w:r w:rsidRPr="00D72701">
        <w:rPr>
          <w:rFonts w:ascii="Arial" w:hAnsi="Arial" w:cs="Arial"/>
          <w:sz w:val="44"/>
          <w:szCs w:val="44"/>
        </w:rPr>
        <w:t>,</w:t>
      </w:r>
      <w:r w:rsidRPr="00D72701">
        <w:rPr>
          <w:rFonts w:ascii="Arial" w:hAnsi="Arial" w:cs="Arial"/>
          <w:sz w:val="44"/>
          <w:szCs w:val="44"/>
        </w:rPr>
        <w:t xml:space="preserve"> Navigating Consumer Behaviour in an Introverted World</w:t>
      </w:r>
    </w:p>
    <w:p w14:paraId="0B08DF94" w14:textId="77777777" w:rsidR="00DF3849" w:rsidRDefault="00DF3849"/>
    <w:p w14:paraId="6FE5F244" w14:textId="77777777" w:rsidR="00DF3849" w:rsidRPr="00D152B9" w:rsidRDefault="00DF3849">
      <w:pPr>
        <w:rPr>
          <w:rFonts w:ascii="Arial" w:hAnsi="Arial" w:cs="Arial"/>
        </w:rPr>
      </w:pPr>
    </w:p>
    <w:p w14:paraId="004DD6F9" w14:textId="77777777" w:rsidR="00617E02" w:rsidRPr="003B3D20" w:rsidRDefault="00DF3849" w:rsidP="00B33CF9">
      <w:pPr>
        <w:pStyle w:val="Heading1"/>
        <w:rPr>
          <w:rFonts w:ascii="Arial" w:hAnsi="Arial" w:cs="Arial"/>
          <w:color w:val="auto"/>
        </w:rPr>
      </w:pPr>
      <w:bookmarkStart w:id="2" w:name="_Toc199194247"/>
      <w:r w:rsidRPr="003B3D20">
        <w:rPr>
          <w:rFonts w:ascii="Arial" w:hAnsi="Arial" w:cs="Arial"/>
          <w:color w:val="auto"/>
        </w:rPr>
        <w:t>Introduction</w:t>
      </w:r>
      <w:bookmarkEnd w:id="2"/>
      <w:r w:rsidRPr="003B3D20">
        <w:rPr>
          <w:rFonts w:ascii="Arial" w:hAnsi="Arial" w:cs="Arial"/>
          <w:color w:val="auto"/>
        </w:rPr>
        <w:t xml:space="preserve"> </w:t>
      </w:r>
    </w:p>
    <w:p w14:paraId="411D2FBB" w14:textId="77777777" w:rsidR="00DD19E3" w:rsidRPr="00DD19E3" w:rsidRDefault="00DD19E3" w:rsidP="00DD19E3">
      <w:pPr>
        <w:spacing w:line="360" w:lineRule="auto"/>
        <w:jc w:val="both"/>
        <w:rPr>
          <w:rFonts w:ascii="Arial" w:hAnsi="Arial" w:cs="Arial"/>
          <w:sz w:val="24"/>
          <w:szCs w:val="24"/>
        </w:rPr>
      </w:pPr>
      <w:r w:rsidRPr="00DD19E3">
        <w:rPr>
          <w:rFonts w:ascii="Arial" w:hAnsi="Arial" w:cs="Arial"/>
          <w:sz w:val="24"/>
          <w:szCs w:val="24"/>
        </w:rPr>
        <w:t>The hospitality sector has relied on social connection, customised service, and shared experiences to get and keep customers for a long time (Morrison, 2022). Borkowska and Laurence (2020) talked about how people are acting differently following the covid 19 shutdown. People are getting more isolated and less interested in traditional social activities. There are many things that are causing this change, such as more mental health problems, the acceptance of remote work, and the widespread use of digital technologies (Holt</w:t>
      </w:r>
      <w:r w:rsidRPr="00DD19E3">
        <w:rPr>
          <w:rFonts w:ascii="Cambria Math" w:hAnsi="Cambria Math" w:cs="Cambria Math"/>
          <w:sz w:val="24"/>
          <w:szCs w:val="24"/>
        </w:rPr>
        <w:t>‐</w:t>
      </w:r>
      <w:proofErr w:type="spellStart"/>
      <w:r w:rsidRPr="00DD19E3">
        <w:rPr>
          <w:rFonts w:ascii="Arial" w:hAnsi="Arial" w:cs="Arial"/>
          <w:sz w:val="24"/>
          <w:szCs w:val="24"/>
        </w:rPr>
        <w:t>Lunstad</w:t>
      </w:r>
      <w:proofErr w:type="spellEnd"/>
      <w:r w:rsidRPr="00DD19E3">
        <w:rPr>
          <w:rFonts w:ascii="Arial" w:hAnsi="Arial" w:cs="Arial"/>
          <w:sz w:val="24"/>
          <w:szCs w:val="24"/>
        </w:rPr>
        <w:t xml:space="preserve">, 2024). People are spending more time alone, talking to each other online instead of in person, and staying away from places where they </w:t>
      </w:r>
      <w:proofErr w:type="gramStart"/>
      <w:r w:rsidRPr="00DD19E3">
        <w:rPr>
          <w:rFonts w:ascii="Arial" w:hAnsi="Arial" w:cs="Arial"/>
          <w:sz w:val="24"/>
          <w:szCs w:val="24"/>
        </w:rPr>
        <w:t>have to</w:t>
      </w:r>
      <w:proofErr w:type="gramEnd"/>
      <w:r w:rsidRPr="00DD19E3">
        <w:rPr>
          <w:rFonts w:ascii="Arial" w:hAnsi="Arial" w:cs="Arial"/>
          <w:sz w:val="24"/>
          <w:szCs w:val="24"/>
        </w:rPr>
        <w:t xml:space="preserve"> interact with other people (Plumridge, 2020). Because of this, more and more people don't like the social components of hospitality that used to be popular, such eating together, going on group tours, and using common areas. This tendency is a tough problem for an industry that relies on people interacting with each other (Lane, 2020). But it also gives hotels a chance to come up with new ideas. They need to rethink how they treat guests by using designs that protect their privacy, services that don't require contact, and wellness-focused offerings, which we've seen happening in the previous few years (Hao et al., 2022). Not only is it important to recognise and respond to this change in society for short-term adaptation, but it is also necessary for long-term resilience. The hospitality industry may adjust its plans to stay relevant in a society that is becoming more introverted by learning how introverted customers are changing what people want (</w:t>
      </w:r>
      <w:proofErr w:type="spellStart"/>
      <w:r w:rsidRPr="00DD19E3">
        <w:rPr>
          <w:rFonts w:ascii="Arial" w:hAnsi="Arial" w:cs="Arial"/>
          <w:sz w:val="24"/>
          <w:szCs w:val="24"/>
        </w:rPr>
        <w:t>Hatipoglu</w:t>
      </w:r>
      <w:proofErr w:type="spellEnd"/>
      <w:r w:rsidRPr="00DD19E3">
        <w:rPr>
          <w:rFonts w:ascii="Arial" w:hAnsi="Arial" w:cs="Arial"/>
          <w:sz w:val="24"/>
          <w:szCs w:val="24"/>
        </w:rPr>
        <w:t xml:space="preserve"> &amp; Koc, 2023).</w:t>
      </w:r>
    </w:p>
    <w:p w14:paraId="01C6CC90" w14:textId="77777777" w:rsidR="00DD19E3" w:rsidRPr="003B3D20" w:rsidRDefault="00DD19E3" w:rsidP="00DF3849">
      <w:pPr>
        <w:rPr>
          <w:rFonts w:ascii="Arial" w:hAnsi="Arial" w:cs="Arial"/>
        </w:rPr>
      </w:pPr>
    </w:p>
    <w:p w14:paraId="4CE14A13" w14:textId="12D7F460" w:rsidR="00617E02" w:rsidRPr="003B3D20" w:rsidRDefault="00DF3849" w:rsidP="00B33CF9">
      <w:pPr>
        <w:pStyle w:val="Heading2"/>
        <w:rPr>
          <w:rFonts w:ascii="Arial" w:hAnsi="Arial" w:cs="Arial"/>
          <w:color w:val="auto"/>
        </w:rPr>
      </w:pPr>
      <w:bookmarkStart w:id="3" w:name="_Toc199194248"/>
      <w:r w:rsidRPr="003B3D20">
        <w:rPr>
          <w:rFonts w:ascii="Arial" w:hAnsi="Arial" w:cs="Arial"/>
          <w:color w:val="auto"/>
        </w:rPr>
        <w:t xml:space="preserve">The </w:t>
      </w:r>
      <w:r w:rsidR="00617E02" w:rsidRPr="003B3D20">
        <w:rPr>
          <w:rFonts w:ascii="Arial" w:hAnsi="Arial" w:cs="Arial"/>
          <w:color w:val="auto"/>
        </w:rPr>
        <w:t>increase</w:t>
      </w:r>
      <w:r w:rsidRPr="003B3D20">
        <w:rPr>
          <w:rFonts w:ascii="Arial" w:hAnsi="Arial" w:cs="Arial"/>
          <w:color w:val="auto"/>
        </w:rPr>
        <w:t xml:space="preserve"> of the Introverted Consumer</w:t>
      </w:r>
      <w:bookmarkEnd w:id="3"/>
      <w:r w:rsidRPr="003B3D20">
        <w:rPr>
          <w:rFonts w:ascii="Arial" w:hAnsi="Arial" w:cs="Arial"/>
          <w:color w:val="auto"/>
        </w:rPr>
        <w:t xml:space="preserve"> </w:t>
      </w:r>
    </w:p>
    <w:p w14:paraId="697C2885" w14:textId="77777777" w:rsidR="00DD19E3" w:rsidRPr="00DD19E3" w:rsidRDefault="00DD19E3" w:rsidP="00DD19E3">
      <w:pPr>
        <w:spacing w:line="360" w:lineRule="auto"/>
        <w:jc w:val="both"/>
        <w:rPr>
          <w:rFonts w:ascii="Arial" w:hAnsi="Arial" w:cs="Arial"/>
          <w:sz w:val="24"/>
          <w:szCs w:val="24"/>
        </w:rPr>
      </w:pPr>
      <w:r w:rsidRPr="00DD19E3">
        <w:rPr>
          <w:rFonts w:ascii="Arial" w:hAnsi="Arial" w:cs="Arial"/>
          <w:sz w:val="24"/>
          <w:szCs w:val="24"/>
        </w:rPr>
        <w:t xml:space="preserve">According to Schmidt et al. (2023), people who reported becoming introverted and withdrawing from social situations after the epidemic. There are many reasons, but mental health issues, changes in lifestyle because of working from home, and a </w:t>
      </w:r>
      <w:r w:rsidRPr="00DD19E3">
        <w:rPr>
          <w:rFonts w:ascii="Arial" w:hAnsi="Arial" w:cs="Arial"/>
          <w:sz w:val="24"/>
          <w:szCs w:val="24"/>
        </w:rPr>
        <w:lastRenderedPageBreak/>
        <w:t xml:space="preserve">greater reliance on technology are the main ones (Jones &amp; Patel, 2021; Nguyen &amp; Walker, 2023). These things affect how people travel, eat, and use their free time. People are choosing experiences that limit forced contacts because they value privacy, safety, and freedom (Bianchi &amp; Phillips, 2022). However, Closson, </w:t>
      </w:r>
      <w:proofErr w:type="spellStart"/>
      <w:r w:rsidRPr="00DD19E3">
        <w:rPr>
          <w:rFonts w:ascii="Arial" w:hAnsi="Arial" w:cs="Arial"/>
          <w:sz w:val="24"/>
          <w:szCs w:val="24"/>
        </w:rPr>
        <w:t>McVarnock</w:t>
      </w:r>
      <w:proofErr w:type="spellEnd"/>
      <w:r w:rsidRPr="00DD19E3">
        <w:rPr>
          <w:rFonts w:ascii="Arial" w:hAnsi="Arial" w:cs="Arial"/>
          <w:sz w:val="24"/>
          <w:szCs w:val="24"/>
        </w:rPr>
        <w:t xml:space="preserve">, and Cook (2022) talk about a study that looked at how several kinds of social withdrawal—shyness, avoidance, and unsociability—affect the health of young adults between the ages of 18 and 25. Researchers used self-reported data from 813 Canadian university students to find that those who are unsociable—those who prefer to be alone and don't fear or detest others—reported better levels of happiness, life satisfaction, social support, and self-worth than people who are shy or avoidant. It's interesting that their well-being was </w:t>
      </w:r>
      <w:proofErr w:type="gramStart"/>
      <w:r w:rsidRPr="00DD19E3">
        <w:rPr>
          <w:rFonts w:ascii="Arial" w:hAnsi="Arial" w:cs="Arial"/>
          <w:sz w:val="24"/>
          <w:szCs w:val="24"/>
        </w:rPr>
        <w:t>similar to</w:t>
      </w:r>
      <w:proofErr w:type="gramEnd"/>
      <w:r w:rsidRPr="00DD19E3">
        <w:rPr>
          <w:rFonts w:ascii="Arial" w:hAnsi="Arial" w:cs="Arial"/>
          <w:sz w:val="24"/>
          <w:szCs w:val="24"/>
        </w:rPr>
        <w:t xml:space="preserve"> that of people who are friendly. People frequently think that being antisocial is bad for you, but this study reveals that not being social may not be bad for your health and may even be good for you in your early twenties.</w:t>
      </w:r>
    </w:p>
    <w:p w14:paraId="64F60760" w14:textId="77777777" w:rsidR="00DD19E3" w:rsidRPr="003B3D20" w:rsidRDefault="00DD19E3" w:rsidP="00DF3849">
      <w:pPr>
        <w:rPr>
          <w:rFonts w:ascii="Arial" w:hAnsi="Arial" w:cs="Arial"/>
        </w:rPr>
      </w:pPr>
    </w:p>
    <w:p w14:paraId="02D6B22C" w14:textId="7CDA7CE3" w:rsidR="00617E02" w:rsidRPr="003B3D20" w:rsidRDefault="00617E02" w:rsidP="00B33CF9">
      <w:pPr>
        <w:pStyle w:val="Heading2"/>
        <w:rPr>
          <w:rFonts w:ascii="Arial" w:hAnsi="Arial" w:cs="Arial"/>
          <w:color w:val="auto"/>
        </w:rPr>
      </w:pPr>
      <w:bookmarkStart w:id="4" w:name="_Toc199194249"/>
      <w:r w:rsidRPr="003B3D20">
        <w:rPr>
          <w:rFonts w:ascii="Arial" w:hAnsi="Arial" w:cs="Arial"/>
          <w:color w:val="auto"/>
        </w:rPr>
        <w:t>Customers M</w:t>
      </w:r>
      <w:r w:rsidR="00DF3849" w:rsidRPr="003B3D20">
        <w:rPr>
          <w:rFonts w:ascii="Arial" w:hAnsi="Arial" w:cs="Arial"/>
          <w:color w:val="auto"/>
        </w:rPr>
        <w:t>ental Health and Hospitality</w:t>
      </w:r>
      <w:bookmarkEnd w:id="4"/>
      <w:r w:rsidR="00DF3849" w:rsidRPr="003B3D20">
        <w:rPr>
          <w:rFonts w:ascii="Arial" w:hAnsi="Arial" w:cs="Arial"/>
          <w:color w:val="auto"/>
        </w:rPr>
        <w:t xml:space="preserve"> </w:t>
      </w:r>
    </w:p>
    <w:p w14:paraId="46DD8097"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 xml:space="preserve">The World Health Organisation (WHO, 2022) has said that there is a global mental health crisis, with depression and anxiety disorders rising by more than 25% during the pandemic. </w:t>
      </w:r>
      <w:r w:rsidRPr="00DF4E86">
        <w:rPr>
          <w:rFonts w:ascii="Arial" w:hAnsi="Arial" w:cs="Arial"/>
          <w:sz w:val="24"/>
          <w:szCs w:val="24"/>
        </w:rPr>
        <w:br/>
        <w:t xml:space="preserve">The study by </w:t>
      </w:r>
      <w:proofErr w:type="spellStart"/>
      <w:r w:rsidRPr="00DF4E86">
        <w:rPr>
          <w:rFonts w:ascii="Arial" w:hAnsi="Arial" w:cs="Arial"/>
          <w:sz w:val="24"/>
          <w:szCs w:val="24"/>
        </w:rPr>
        <w:t>Kupcova</w:t>
      </w:r>
      <w:proofErr w:type="spellEnd"/>
      <w:r w:rsidRPr="00DF4E86">
        <w:rPr>
          <w:rFonts w:ascii="Arial" w:hAnsi="Arial" w:cs="Arial"/>
          <w:sz w:val="24"/>
          <w:szCs w:val="24"/>
        </w:rPr>
        <w:t xml:space="preserve"> et al. (2023) looked at how the COVID-19 pandemic affected the mental health of the Slovak people over time. The Zung Self-Rating Scales were used to look at symptoms of anxiety and sadness in 205 people who filled out an anonymous online questionnaire. The results showed that anxiety levels went up a lot, especially for women and people under 30. However, sadness levels stayed about the same. It's interesting that people with more education said they were less mentally well than people with less education. This goes against the idea that education protects against mental anguish. 9.3% of participants said they had thoughts about death, which is in line with global trends of more psychological distress during the epidemic, even though suicidal ideation was not specifically examined.</w:t>
      </w:r>
      <w:r w:rsidRPr="00DF4E86">
        <w:rPr>
          <w:rFonts w:ascii="Arial" w:hAnsi="Arial" w:cs="Arial"/>
          <w:sz w:val="24"/>
          <w:szCs w:val="24"/>
        </w:rPr>
        <w:br/>
        <w:t xml:space="preserve">The results are in line with what is happening around the world: the World Health Organisation says that anxiety and depression have risen by 25% since the pandemic began. Mental health was greatly affected by social isolation, unemployment, ignorance, and uncertainty, especially among young people and other vulnerable </w:t>
      </w:r>
      <w:r w:rsidRPr="00DF4E86">
        <w:rPr>
          <w:rFonts w:ascii="Arial" w:hAnsi="Arial" w:cs="Arial"/>
          <w:sz w:val="24"/>
          <w:szCs w:val="24"/>
        </w:rPr>
        <w:lastRenderedPageBreak/>
        <w:t xml:space="preserve">groups. Even while things were getting better by mid-2022, many people still had psychological problems. The study shows that even while things may seem to be getting back to normal, the emotional and mental effects of the epidemic are still there, especially for younger, more educated people. This shows that mental health assistance and policy attention are still needed. </w:t>
      </w:r>
      <w:r w:rsidRPr="00DF4E86">
        <w:rPr>
          <w:rFonts w:ascii="Arial" w:hAnsi="Arial" w:cs="Arial"/>
          <w:sz w:val="24"/>
          <w:szCs w:val="24"/>
        </w:rPr>
        <w:br/>
      </w:r>
      <w:r w:rsidRPr="00DF4E86">
        <w:rPr>
          <w:rFonts w:ascii="Arial" w:hAnsi="Arial" w:cs="Arial"/>
          <w:sz w:val="24"/>
          <w:szCs w:val="24"/>
        </w:rPr>
        <w:br/>
        <w:t xml:space="preserve">These worries affect not just how many people travel, but also what guests expect (D'Acunto, Volo, and </w:t>
      </w:r>
      <w:proofErr w:type="spellStart"/>
      <w:r w:rsidRPr="00DF4E86">
        <w:rPr>
          <w:rFonts w:ascii="Arial" w:hAnsi="Arial" w:cs="Arial"/>
          <w:sz w:val="24"/>
          <w:szCs w:val="24"/>
        </w:rPr>
        <w:t>Filieri</w:t>
      </w:r>
      <w:proofErr w:type="spellEnd"/>
      <w:r w:rsidRPr="00DF4E86">
        <w:rPr>
          <w:rFonts w:ascii="Arial" w:hAnsi="Arial" w:cs="Arial"/>
          <w:sz w:val="24"/>
          <w:szCs w:val="24"/>
        </w:rPr>
        <w:t xml:space="preserve">, 2021). People now want places that are calm, flexible, and helpful. More and more hotels are adding wellness features like meditation pods, quiet areas, and mental wellness packages. </w:t>
      </w:r>
      <w:r w:rsidRPr="00DF4E86">
        <w:rPr>
          <w:rFonts w:ascii="Arial" w:hAnsi="Arial" w:cs="Arial"/>
          <w:sz w:val="24"/>
          <w:szCs w:val="24"/>
        </w:rPr>
        <w:br/>
        <w:t xml:space="preserve">More research </w:t>
      </w:r>
      <w:proofErr w:type="gramStart"/>
      <w:r w:rsidRPr="00DF4E86">
        <w:rPr>
          <w:rFonts w:ascii="Arial" w:hAnsi="Arial" w:cs="Arial"/>
          <w:sz w:val="24"/>
          <w:szCs w:val="24"/>
        </w:rPr>
        <w:t>demonstrate</w:t>
      </w:r>
      <w:proofErr w:type="gramEnd"/>
      <w:r w:rsidRPr="00DF4E86">
        <w:rPr>
          <w:rFonts w:ascii="Arial" w:hAnsi="Arial" w:cs="Arial"/>
          <w:sz w:val="24"/>
          <w:szCs w:val="24"/>
        </w:rPr>
        <w:t xml:space="preserve"> Economic pressures, new technologies, and changing social norms are all changing how people shop in 2025. People are becoming more self-reliant, with a significant focus on their health, being financially independent, and being environmentally friendly. Younger people want brands to be real, honest, and ethical. Older people, on the other hand, are spending more on experiences, especially travel and wellness. Demand for personalised, omnichannel experiences has grown, and AI and VR have made customers more interested, but privacy concerns are still strong (Weisman-Pitts, 2025). </w:t>
      </w:r>
      <w:r w:rsidRPr="00DF4E86">
        <w:rPr>
          <w:rFonts w:ascii="Arial" w:hAnsi="Arial" w:cs="Arial"/>
          <w:sz w:val="24"/>
          <w:szCs w:val="24"/>
        </w:rPr>
        <w:br/>
        <w:t xml:space="preserve">Sustainability is a big reason why people stay loyal to a company; they like companies that care about the environment (Frame et al., 2022). Mobile commerce, social shopping, and services are still growing, especially among young people who are good with technology. These young people also care about their mental health and mindfulness, which is driving growth in wellness markets and digital detox services (Weisman-Pitts, 2025). </w:t>
      </w:r>
      <w:r w:rsidRPr="00DF4E86">
        <w:rPr>
          <w:rFonts w:ascii="Arial" w:hAnsi="Arial" w:cs="Arial"/>
          <w:sz w:val="24"/>
          <w:szCs w:val="24"/>
        </w:rPr>
        <w:br/>
        <w:t xml:space="preserve">The development of local product demand and circular economy practices shows that people want convenience, community support, and less waste. Companies need to focus on real stories, inclusive branding, and open data use as brand loyalty falls (Agu </w:t>
      </w:r>
      <w:proofErr w:type="spellStart"/>
      <w:r w:rsidRPr="00DF4E86">
        <w:rPr>
          <w:rFonts w:ascii="Arial" w:hAnsi="Arial" w:cs="Arial"/>
          <w:sz w:val="24"/>
          <w:szCs w:val="24"/>
        </w:rPr>
        <w:t>Iyelolu</w:t>
      </w:r>
      <w:proofErr w:type="spellEnd"/>
      <w:r w:rsidRPr="00DF4E86">
        <w:rPr>
          <w:rFonts w:ascii="Arial" w:hAnsi="Arial" w:cs="Arial"/>
          <w:sz w:val="24"/>
          <w:szCs w:val="24"/>
        </w:rPr>
        <w:t xml:space="preserve">, Idemudia, and Tochukwu Ignatius </w:t>
      </w:r>
      <w:proofErr w:type="spellStart"/>
      <w:r w:rsidRPr="00DF4E86">
        <w:rPr>
          <w:rFonts w:ascii="Arial" w:hAnsi="Arial" w:cs="Arial"/>
          <w:sz w:val="24"/>
          <w:szCs w:val="24"/>
        </w:rPr>
        <w:t>Ijomah</w:t>
      </w:r>
      <w:proofErr w:type="spellEnd"/>
      <w:r w:rsidRPr="00DF4E86">
        <w:rPr>
          <w:rFonts w:ascii="Arial" w:hAnsi="Arial" w:cs="Arial"/>
          <w:sz w:val="24"/>
          <w:szCs w:val="24"/>
        </w:rPr>
        <w:t>, 2024). In the future, hyper-personalization, eco-innovation, and ethical value chains will be what sets companies apart. Companies who put these things first will do well in a market that is changing quickly (Weisman-Pitts, 2025).</w:t>
      </w:r>
    </w:p>
    <w:p w14:paraId="0BA19574" w14:textId="6D8240BB" w:rsidR="00DF3849" w:rsidRPr="00DF3849" w:rsidRDefault="00DF3849" w:rsidP="00DF3849">
      <w:pPr>
        <w:rPr>
          <w:rFonts w:ascii="Arial" w:hAnsi="Arial" w:cs="Arial"/>
        </w:rPr>
      </w:pPr>
    </w:p>
    <w:p w14:paraId="5CA24CCD" w14:textId="77777777" w:rsidR="00617E02" w:rsidRPr="003B3D20" w:rsidRDefault="00DF3849" w:rsidP="00B33CF9">
      <w:pPr>
        <w:pStyle w:val="Heading2"/>
        <w:rPr>
          <w:rFonts w:ascii="Arial" w:hAnsi="Arial" w:cs="Arial"/>
          <w:color w:val="auto"/>
        </w:rPr>
      </w:pPr>
      <w:bookmarkStart w:id="5" w:name="_Toc199194250"/>
      <w:r w:rsidRPr="003B3D20">
        <w:rPr>
          <w:rFonts w:ascii="Arial" w:hAnsi="Arial" w:cs="Arial"/>
          <w:color w:val="auto"/>
        </w:rPr>
        <w:lastRenderedPageBreak/>
        <w:t>Technology as Both a Cause and Solution</w:t>
      </w:r>
      <w:bookmarkEnd w:id="5"/>
    </w:p>
    <w:p w14:paraId="12C6CB34"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 xml:space="preserve">People may now connect without being in the same place because to advanced technology, which has made social travel less necessary. But the same technology also lets hotels offer personalised, seamless, and frictionless services (Van </w:t>
      </w:r>
      <w:proofErr w:type="spellStart"/>
      <w:r w:rsidRPr="00DF4E86">
        <w:rPr>
          <w:rFonts w:ascii="Arial" w:hAnsi="Arial" w:cs="Arial"/>
          <w:sz w:val="24"/>
          <w:szCs w:val="24"/>
        </w:rPr>
        <w:t>Nuenen</w:t>
      </w:r>
      <w:proofErr w:type="spellEnd"/>
      <w:r w:rsidRPr="00DF4E86">
        <w:rPr>
          <w:rFonts w:ascii="Arial" w:hAnsi="Arial" w:cs="Arial"/>
          <w:sz w:val="24"/>
          <w:szCs w:val="24"/>
        </w:rPr>
        <w:t xml:space="preserve"> and Scarles, 2021). Mobile check-ins, AI concierges, smart-room controls, and VR-based hotel tours are becoming more popular (Dasgupta and </w:t>
      </w:r>
      <w:proofErr w:type="spellStart"/>
      <w:r w:rsidRPr="00DF4E86">
        <w:rPr>
          <w:rFonts w:ascii="Arial" w:hAnsi="Arial" w:cs="Arial"/>
          <w:sz w:val="24"/>
          <w:szCs w:val="24"/>
        </w:rPr>
        <w:t>Jamader</w:t>
      </w:r>
      <w:proofErr w:type="spellEnd"/>
      <w:r w:rsidRPr="00DF4E86">
        <w:rPr>
          <w:rFonts w:ascii="Arial" w:hAnsi="Arial" w:cs="Arial"/>
          <w:sz w:val="24"/>
          <w:szCs w:val="24"/>
        </w:rPr>
        <w:t>, 2024). These new features assist introverted guests feel more in control and less stressed when dealing with typical service encounters (Sahota, 2024).</w:t>
      </w:r>
    </w:p>
    <w:p w14:paraId="50857F41" w14:textId="77777777" w:rsidR="00DF4E86" w:rsidRPr="003B3D20" w:rsidRDefault="00DF4E86" w:rsidP="00DF3849">
      <w:pPr>
        <w:rPr>
          <w:rFonts w:ascii="Arial" w:hAnsi="Arial" w:cs="Arial"/>
        </w:rPr>
      </w:pPr>
    </w:p>
    <w:p w14:paraId="1C10A195" w14:textId="6383C0BA" w:rsidR="00617E02" w:rsidRPr="003B3D20" w:rsidRDefault="00DF3849" w:rsidP="00B33CF9">
      <w:pPr>
        <w:pStyle w:val="Heading2"/>
        <w:rPr>
          <w:rFonts w:ascii="Arial" w:hAnsi="Arial" w:cs="Arial"/>
          <w:color w:val="auto"/>
        </w:rPr>
      </w:pPr>
      <w:bookmarkStart w:id="6" w:name="_Toc199194251"/>
      <w:r w:rsidRPr="003B3D20">
        <w:rPr>
          <w:rFonts w:ascii="Arial" w:hAnsi="Arial" w:cs="Arial"/>
          <w:color w:val="auto"/>
        </w:rPr>
        <w:t>C</w:t>
      </w:r>
      <w:r w:rsidR="00617E02" w:rsidRPr="003B3D20">
        <w:rPr>
          <w:rFonts w:ascii="Arial" w:hAnsi="Arial" w:cs="Arial"/>
          <w:color w:val="auto"/>
        </w:rPr>
        <w:t>ustomer</w:t>
      </w:r>
      <w:r w:rsidRPr="003B3D20">
        <w:rPr>
          <w:rFonts w:ascii="Arial" w:hAnsi="Arial" w:cs="Arial"/>
          <w:color w:val="auto"/>
        </w:rPr>
        <w:t xml:space="preserve"> Expectations and Behavioural Shifts</w:t>
      </w:r>
      <w:bookmarkEnd w:id="6"/>
    </w:p>
    <w:p w14:paraId="76B5B9A3"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 xml:space="preserve">Recently, travellers have preferred digital interactions over face-to-face service. Solo travellers also favour hotel amenities that provide for personal space and quietness. This has switched the focus from social contact to individual comfort and freedom (Dabo, 2024). Literature says that personalisation should now be based on more than just demographics. It should also be based on psychological profiles and lifestyle choices (Ahmet Elnur and </w:t>
      </w:r>
      <w:proofErr w:type="spellStart"/>
      <w:r w:rsidRPr="00DF4E86">
        <w:rPr>
          <w:rFonts w:ascii="Arial" w:hAnsi="Arial" w:cs="Arial"/>
          <w:sz w:val="24"/>
          <w:szCs w:val="24"/>
        </w:rPr>
        <w:t>Hakkı</w:t>
      </w:r>
      <w:proofErr w:type="spellEnd"/>
      <w:r w:rsidRPr="00DF4E86">
        <w:rPr>
          <w:rFonts w:ascii="Arial" w:hAnsi="Arial" w:cs="Arial"/>
          <w:sz w:val="24"/>
          <w:szCs w:val="24"/>
        </w:rPr>
        <w:t xml:space="preserve"> Akgün, 2024).</w:t>
      </w:r>
    </w:p>
    <w:p w14:paraId="7FD966B0" w14:textId="77777777" w:rsidR="00DF4E86" w:rsidRPr="003B3D20" w:rsidRDefault="00DF4E86" w:rsidP="00DF3849">
      <w:pPr>
        <w:rPr>
          <w:rFonts w:ascii="Arial" w:hAnsi="Arial" w:cs="Arial"/>
        </w:rPr>
      </w:pPr>
    </w:p>
    <w:p w14:paraId="4EE43609" w14:textId="736BA454" w:rsidR="00D72701" w:rsidRPr="003B3D20" w:rsidRDefault="00DF3849" w:rsidP="00B33CF9">
      <w:pPr>
        <w:pStyle w:val="Heading1"/>
        <w:rPr>
          <w:rFonts w:ascii="Arial" w:hAnsi="Arial" w:cs="Arial"/>
          <w:color w:val="auto"/>
        </w:rPr>
      </w:pPr>
      <w:bookmarkStart w:id="7" w:name="_Toc199194252"/>
      <w:r w:rsidRPr="003B3D20">
        <w:rPr>
          <w:rFonts w:ascii="Arial" w:hAnsi="Arial" w:cs="Arial"/>
          <w:color w:val="auto"/>
        </w:rPr>
        <w:t>Method</w:t>
      </w:r>
      <w:r w:rsidR="00B33CF9" w:rsidRPr="003B3D20">
        <w:rPr>
          <w:rFonts w:ascii="Arial" w:hAnsi="Arial" w:cs="Arial"/>
          <w:color w:val="auto"/>
        </w:rPr>
        <w:t>ology</w:t>
      </w:r>
      <w:bookmarkEnd w:id="7"/>
    </w:p>
    <w:p w14:paraId="5A1DF568"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The research used a qualitative strategy, using secondary data (Cheong et al., 2025), (Lim, 2024), such as academic publications, industry white papers, and market research reports from the last five years after studies and secondary research on the subject. We used thematic analysis (</w:t>
      </w:r>
      <w:proofErr w:type="spellStart"/>
      <w:r w:rsidRPr="00DF4E86">
        <w:rPr>
          <w:rFonts w:ascii="Arial" w:hAnsi="Arial" w:cs="Arial"/>
          <w:sz w:val="24"/>
          <w:szCs w:val="24"/>
        </w:rPr>
        <w:t>Qaissi</w:t>
      </w:r>
      <w:proofErr w:type="spellEnd"/>
      <w:r w:rsidRPr="00DF4E86">
        <w:rPr>
          <w:rFonts w:ascii="Arial" w:hAnsi="Arial" w:cs="Arial"/>
          <w:sz w:val="24"/>
          <w:szCs w:val="24"/>
        </w:rPr>
        <w:t>, 2024) to find common themes in writing about introversion, mental health, technology, and hospitality. We chose the PEST framework for the impact analysis since it looks at Political, Economic, Social, and Technological issues in a complete way. Also, some case studies of hotel chains that have used tactics to help introverted customers were looked at to give the research some real-world perspective.</w:t>
      </w:r>
    </w:p>
    <w:p w14:paraId="16C6DB78" w14:textId="77777777" w:rsidR="00DF4E86" w:rsidRPr="003B3D20" w:rsidRDefault="00DF4E86" w:rsidP="00DF3849">
      <w:pPr>
        <w:rPr>
          <w:rFonts w:ascii="Arial" w:hAnsi="Arial" w:cs="Arial"/>
        </w:rPr>
      </w:pPr>
    </w:p>
    <w:p w14:paraId="64E8AC49" w14:textId="0E8AE322" w:rsidR="00DF3849" w:rsidRPr="003B3D20" w:rsidRDefault="00DF3849" w:rsidP="00B33CF9">
      <w:pPr>
        <w:pStyle w:val="Heading2"/>
        <w:rPr>
          <w:rFonts w:ascii="Arial" w:hAnsi="Arial" w:cs="Arial"/>
          <w:color w:val="auto"/>
        </w:rPr>
      </w:pPr>
      <w:bookmarkStart w:id="8" w:name="_Toc199194253"/>
      <w:r w:rsidRPr="003B3D20">
        <w:rPr>
          <w:rFonts w:ascii="Arial" w:hAnsi="Arial" w:cs="Arial"/>
          <w:color w:val="auto"/>
        </w:rPr>
        <w:t>Theme Impact Analysis (PEST Analysis) Political</w:t>
      </w:r>
      <w:bookmarkEnd w:id="8"/>
      <w:r w:rsidRPr="003B3D20">
        <w:rPr>
          <w:rFonts w:ascii="Arial" w:hAnsi="Arial" w:cs="Arial"/>
          <w:color w:val="auto"/>
        </w:rPr>
        <w:t xml:space="preserve"> </w:t>
      </w:r>
    </w:p>
    <w:p w14:paraId="20DA58A6"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 xml:space="preserve">More and more, governments are seeing mental health as a public health issue. For example, some countries require wellness support in industries that deal with the </w:t>
      </w:r>
      <w:r w:rsidRPr="00DF4E86">
        <w:rPr>
          <w:rFonts w:ascii="Arial" w:hAnsi="Arial" w:cs="Arial"/>
          <w:sz w:val="24"/>
          <w:szCs w:val="24"/>
        </w:rPr>
        <w:lastRenderedPageBreak/>
        <w:t>public. Because of this, hotels are encouraged or mandated to make sure that their environs don't make people more anxious or stressed, especially in places where tourism is supported or regulated by the government (Public Health England, 2018).</w:t>
      </w:r>
    </w:p>
    <w:p w14:paraId="68DB347E" w14:textId="77777777" w:rsidR="00DF4E86" w:rsidRPr="00DF3849" w:rsidRDefault="00DF4E86" w:rsidP="00DF4E86">
      <w:pPr>
        <w:spacing w:line="360" w:lineRule="auto"/>
        <w:jc w:val="both"/>
        <w:rPr>
          <w:rFonts w:ascii="Arial" w:hAnsi="Arial" w:cs="Arial"/>
          <w:sz w:val="24"/>
          <w:szCs w:val="24"/>
        </w:rPr>
      </w:pPr>
    </w:p>
    <w:p w14:paraId="62E65B0D" w14:textId="77777777" w:rsidR="00DF4E86" w:rsidRPr="003B3D20" w:rsidRDefault="00DF3849" w:rsidP="00B33CF9">
      <w:pPr>
        <w:pStyle w:val="Heading3"/>
        <w:rPr>
          <w:rFonts w:ascii="Arial" w:hAnsi="Arial" w:cs="Arial"/>
          <w:color w:val="auto"/>
        </w:rPr>
      </w:pPr>
      <w:bookmarkStart w:id="9" w:name="_Toc199194254"/>
      <w:r w:rsidRPr="003B3D20">
        <w:rPr>
          <w:rFonts w:ascii="Arial" w:hAnsi="Arial" w:cs="Arial"/>
          <w:color w:val="auto"/>
        </w:rPr>
        <w:t>Economic</w:t>
      </w:r>
      <w:bookmarkEnd w:id="9"/>
      <w:r w:rsidRPr="003B3D20">
        <w:rPr>
          <w:rFonts w:ascii="Arial" w:hAnsi="Arial" w:cs="Arial"/>
          <w:color w:val="auto"/>
        </w:rPr>
        <w:t xml:space="preserve"> </w:t>
      </w:r>
    </w:p>
    <w:p w14:paraId="25E04ABF"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 xml:space="preserve">People are spending less money since the economy is going down. Guests today want more value for their money and prefer self-service and automation that cut down on service fees. Hotels need to find a balance between being cost-effective and personalised. Also, addressing introverted travellers offers up specialised markets, such remote workers and digital nomads who want to stay longer and in quieter places (Pieters, Rogers, and </w:t>
      </w:r>
      <w:proofErr w:type="spellStart"/>
      <w:r w:rsidRPr="00DF4E86">
        <w:rPr>
          <w:rFonts w:ascii="Arial" w:hAnsi="Arial" w:cs="Arial"/>
          <w:sz w:val="24"/>
          <w:szCs w:val="24"/>
        </w:rPr>
        <w:t>Waelter</w:t>
      </w:r>
      <w:proofErr w:type="spellEnd"/>
      <w:r w:rsidRPr="00DF4E86">
        <w:rPr>
          <w:rFonts w:ascii="Arial" w:hAnsi="Arial" w:cs="Arial"/>
          <w:sz w:val="24"/>
          <w:szCs w:val="24"/>
        </w:rPr>
        <w:t>, 2022).</w:t>
      </w:r>
    </w:p>
    <w:p w14:paraId="5D35ED20" w14:textId="77777777" w:rsidR="00DF4E86" w:rsidRPr="003B3D20" w:rsidRDefault="00DF4E86" w:rsidP="00DF3849">
      <w:pPr>
        <w:rPr>
          <w:rFonts w:ascii="Arial" w:hAnsi="Arial" w:cs="Arial"/>
          <w:b/>
          <w:bCs/>
        </w:rPr>
      </w:pPr>
    </w:p>
    <w:p w14:paraId="54F51496" w14:textId="340A2BB1" w:rsidR="00DF3849" w:rsidRPr="003B3D20" w:rsidRDefault="00DF3849" w:rsidP="00B33CF9">
      <w:pPr>
        <w:pStyle w:val="Heading3"/>
        <w:rPr>
          <w:rFonts w:ascii="Arial" w:hAnsi="Arial" w:cs="Arial"/>
          <w:color w:val="auto"/>
        </w:rPr>
      </w:pPr>
      <w:bookmarkStart w:id="10" w:name="_Toc199194255"/>
      <w:r w:rsidRPr="003B3D20">
        <w:rPr>
          <w:rFonts w:ascii="Arial" w:hAnsi="Arial" w:cs="Arial"/>
          <w:color w:val="auto"/>
        </w:rPr>
        <w:t>Social</w:t>
      </w:r>
      <w:bookmarkEnd w:id="10"/>
      <w:r w:rsidRPr="003B3D20">
        <w:rPr>
          <w:rFonts w:ascii="Arial" w:hAnsi="Arial" w:cs="Arial"/>
          <w:color w:val="auto"/>
        </w:rPr>
        <w:t xml:space="preserve"> </w:t>
      </w:r>
    </w:p>
    <w:p w14:paraId="2485D3CB"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 xml:space="preserve">Changing social conventions are changing the reasons people travel. People are choosing less congested, more contemplative experiences, such "slow travel," alone retreats, and digital detox vacations (Klarin et al., 2023). Hotels that have reading lounges, private dining areas, and health experiences that can be tailored to each guest's needs are more in line with these changing societal trends (Pavia, </w:t>
      </w:r>
      <w:proofErr w:type="spellStart"/>
      <w:r w:rsidRPr="00DF4E86">
        <w:rPr>
          <w:rFonts w:ascii="Arial" w:hAnsi="Arial" w:cs="Arial"/>
          <w:sz w:val="24"/>
          <w:szCs w:val="24"/>
        </w:rPr>
        <w:t>Floričić</w:t>
      </w:r>
      <w:proofErr w:type="spellEnd"/>
      <w:r w:rsidRPr="00DF4E86">
        <w:rPr>
          <w:rFonts w:ascii="Arial" w:hAnsi="Arial" w:cs="Arial"/>
          <w:sz w:val="24"/>
          <w:szCs w:val="24"/>
        </w:rPr>
        <w:t xml:space="preserve"> &amp; </w:t>
      </w:r>
      <w:proofErr w:type="spellStart"/>
      <w:r w:rsidRPr="00DF4E86">
        <w:rPr>
          <w:rFonts w:ascii="Arial" w:hAnsi="Arial" w:cs="Arial"/>
          <w:sz w:val="24"/>
          <w:szCs w:val="24"/>
        </w:rPr>
        <w:t>Mrnjavac</w:t>
      </w:r>
      <w:proofErr w:type="spellEnd"/>
      <w:r w:rsidRPr="00DF4E86">
        <w:rPr>
          <w:rFonts w:ascii="Arial" w:hAnsi="Arial" w:cs="Arial"/>
          <w:sz w:val="24"/>
          <w:szCs w:val="24"/>
        </w:rPr>
        <w:t>, 2022).</w:t>
      </w:r>
    </w:p>
    <w:p w14:paraId="41AE8D05" w14:textId="77777777" w:rsidR="00DF4E86" w:rsidRPr="00DF3849" w:rsidRDefault="00DF4E86" w:rsidP="00DF3849">
      <w:pPr>
        <w:rPr>
          <w:rFonts w:ascii="Arial" w:hAnsi="Arial" w:cs="Arial"/>
        </w:rPr>
      </w:pPr>
    </w:p>
    <w:p w14:paraId="5923A6B7" w14:textId="30534820" w:rsidR="00DF3849" w:rsidRPr="003B3D20" w:rsidRDefault="00DF3849" w:rsidP="00B33CF9">
      <w:pPr>
        <w:pStyle w:val="Heading3"/>
        <w:rPr>
          <w:rFonts w:ascii="Arial" w:hAnsi="Arial" w:cs="Arial"/>
          <w:color w:val="auto"/>
        </w:rPr>
      </w:pPr>
      <w:bookmarkStart w:id="11" w:name="_Toc199194256"/>
      <w:r w:rsidRPr="003B3D20">
        <w:rPr>
          <w:rFonts w:ascii="Arial" w:hAnsi="Arial" w:cs="Arial"/>
          <w:color w:val="auto"/>
        </w:rPr>
        <w:t>Technological</w:t>
      </w:r>
      <w:bookmarkEnd w:id="11"/>
      <w:r w:rsidRPr="003B3D20">
        <w:rPr>
          <w:rFonts w:ascii="Arial" w:hAnsi="Arial" w:cs="Arial"/>
          <w:color w:val="auto"/>
        </w:rPr>
        <w:t xml:space="preserve"> </w:t>
      </w:r>
    </w:p>
    <w:p w14:paraId="48ABE312" w14:textId="77777777" w:rsidR="00DF4E86" w:rsidRPr="00DF4E86" w:rsidRDefault="00DF4E86" w:rsidP="00DF4E86">
      <w:pPr>
        <w:spacing w:line="360" w:lineRule="auto"/>
        <w:jc w:val="both"/>
        <w:rPr>
          <w:rFonts w:ascii="Arial" w:hAnsi="Arial" w:cs="Arial"/>
          <w:sz w:val="24"/>
          <w:szCs w:val="24"/>
        </w:rPr>
      </w:pPr>
      <w:r w:rsidRPr="00DF4E86">
        <w:rPr>
          <w:rFonts w:ascii="Arial" w:hAnsi="Arial" w:cs="Arial"/>
          <w:sz w:val="24"/>
          <w:szCs w:val="24"/>
        </w:rPr>
        <w:t>Tech-enabled personalisation is crucial. AI-powered recommendation systems, voice assistants in rooms, and mood-based lighting are all examples of tools that cut down on human involvement without lowering service quality (Limna, 2023). For example, Hilton has made smartphone apps that let guests control room features, ask for extra services, and even get local guides without having to talk to personnel (Escobar, 2017).</w:t>
      </w:r>
    </w:p>
    <w:p w14:paraId="32CAF456" w14:textId="77777777" w:rsidR="00DF4E86" w:rsidRPr="00DF3849" w:rsidRDefault="00DF4E86" w:rsidP="00DF3849">
      <w:pPr>
        <w:rPr>
          <w:rFonts w:ascii="Arial" w:hAnsi="Arial" w:cs="Arial"/>
        </w:rPr>
      </w:pPr>
    </w:p>
    <w:p w14:paraId="47BFADB8" w14:textId="7B4FAFCD" w:rsidR="00DF3849" w:rsidRPr="003B3D20" w:rsidRDefault="00DF3849" w:rsidP="003B3D20">
      <w:pPr>
        <w:pStyle w:val="Heading2"/>
        <w:rPr>
          <w:rFonts w:ascii="Arial" w:hAnsi="Arial" w:cs="Arial"/>
          <w:color w:val="auto"/>
        </w:rPr>
      </w:pPr>
      <w:bookmarkStart w:id="12" w:name="_Toc199194257"/>
      <w:r w:rsidRPr="003B3D20">
        <w:rPr>
          <w:rFonts w:ascii="Arial" w:hAnsi="Arial" w:cs="Arial"/>
          <w:color w:val="auto"/>
        </w:rPr>
        <w:t>Industry Responses</w:t>
      </w:r>
      <w:bookmarkEnd w:id="12"/>
      <w:r w:rsidRPr="003B3D20">
        <w:rPr>
          <w:rFonts w:ascii="Arial" w:hAnsi="Arial" w:cs="Arial"/>
          <w:color w:val="auto"/>
        </w:rPr>
        <w:t xml:space="preserve"> </w:t>
      </w:r>
    </w:p>
    <w:p w14:paraId="420C1D8D" w14:textId="77777777" w:rsidR="007E4654" w:rsidRPr="007E4654" w:rsidRDefault="007E4654" w:rsidP="007E4654">
      <w:pPr>
        <w:spacing w:line="360" w:lineRule="auto"/>
        <w:jc w:val="both"/>
        <w:rPr>
          <w:rFonts w:ascii="Arial" w:hAnsi="Arial" w:cs="Arial"/>
          <w:sz w:val="24"/>
          <w:szCs w:val="24"/>
        </w:rPr>
      </w:pPr>
      <w:r w:rsidRPr="007E4654">
        <w:rPr>
          <w:rFonts w:ascii="Arial" w:hAnsi="Arial" w:cs="Arial"/>
          <w:sz w:val="24"/>
          <w:szCs w:val="24"/>
        </w:rPr>
        <w:t xml:space="preserve">To meet the expectations of customers, many hotels are changing the way they build their spaces and offer services (Graber, 2025). The Zoku hotel in Amsterdam (ZOKU, </w:t>
      </w:r>
      <w:r w:rsidRPr="007E4654">
        <w:rPr>
          <w:rFonts w:ascii="Arial" w:hAnsi="Arial" w:cs="Arial"/>
          <w:sz w:val="24"/>
          <w:szCs w:val="24"/>
        </w:rPr>
        <w:lastRenderedPageBreak/>
        <w:t>2025) has hybrid home-office rooms that are perfect for introverts. Japanese capsule hotels are perfect for people who want to be alone but don't want to give up on facilities (Organisation Japan National Tourism, 2025). However, the effects are different for different people. For some, automation makes things more comfortable, while for others, it makes things less pleasant (Yan and Jia, 2022). The problem is still to find the proper balance.</w:t>
      </w:r>
    </w:p>
    <w:p w14:paraId="2D6CA58F" w14:textId="77777777" w:rsidR="00DF4E86" w:rsidRPr="003B3D20" w:rsidRDefault="00DF4E86" w:rsidP="003B3D20">
      <w:pPr>
        <w:pStyle w:val="Heading1"/>
        <w:rPr>
          <w:rFonts w:ascii="Arial" w:hAnsi="Arial" w:cs="Arial"/>
          <w:color w:val="auto"/>
        </w:rPr>
      </w:pPr>
    </w:p>
    <w:p w14:paraId="7BCB1633" w14:textId="77777777" w:rsidR="00DF3849" w:rsidRPr="003B3D20" w:rsidRDefault="00DF3849" w:rsidP="003B3D20">
      <w:pPr>
        <w:pStyle w:val="Heading1"/>
        <w:rPr>
          <w:rFonts w:ascii="Arial" w:hAnsi="Arial" w:cs="Arial"/>
          <w:color w:val="auto"/>
        </w:rPr>
      </w:pPr>
      <w:bookmarkStart w:id="13" w:name="_Toc199194258"/>
      <w:r w:rsidRPr="003B3D20">
        <w:rPr>
          <w:rFonts w:ascii="Arial" w:hAnsi="Arial" w:cs="Arial"/>
          <w:b/>
          <w:bCs/>
          <w:color w:val="auto"/>
        </w:rPr>
        <w:t>Limitations:</w:t>
      </w:r>
      <w:bookmarkEnd w:id="13"/>
    </w:p>
    <w:p w14:paraId="50B5340A" w14:textId="77777777" w:rsidR="00264E84" w:rsidRPr="00264E84" w:rsidRDefault="00264E84" w:rsidP="00264E84">
      <w:pPr>
        <w:spacing w:line="360" w:lineRule="auto"/>
        <w:jc w:val="both"/>
        <w:rPr>
          <w:rFonts w:ascii="Arial" w:hAnsi="Arial" w:cs="Arial"/>
          <w:sz w:val="24"/>
          <w:szCs w:val="24"/>
        </w:rPr>
      </w:pPr>
      <w:r w:rsidRPr="00264E84">
        <w:rPr>
          <w:rFonts w:ascii="Arial" w:hAnsi="Arial" w:cs="Arial"/>
          <w:sz w:val="24"/>
          <w:szCs w:val="24"/>
        </w:rPr>
        <w:t xml:space="preserve">• There is a chance that relying too much on technology will make guests feel isolated (Williams, 2023). </w:t>
      </w:r>
      <w:r w:rsidRPr="00264E84">
        <w:rPr>
          <w:rFonts w:ascii="Arial" w:hAnsi="Arial" w:cs="Arial"/>
          <w:sz w:val="24"/>
          <w:szCs w:val="24"/>
        </w:rPr>
        <w:br/>
        <w:t>• Guests who still like conventional hospitality may feel left out (Shang and Pan, 2024).</w:t>
      </w:r>
      <w:r w:rsidRPr="00264E84">
        <w:rPr>
          <w:rFonts w:ascii="Arial" w:hAnsi="Arial" w:cs="Arial"/>
          <w:sz w:val="24"/>
          <w:szCs w:val="24"/>
        </w:rPr>
        <w:br/>
        <w:t>• Not very welcoming to guests who need help from other people or aren't comfortable with technology (Das, 2023).</w:t>
      </w:r>
    </w:p>
    <w:p w14:paraId="48F2486D" w14:textId="77777777" w:rsidR="007E4654" w:rsidRPr="003B3D20" w:rsidRDefault="007E4654" w:rsidP="003B3D20">
      <w:pPr>
        <w:pStyle w:val="Heading1"/>
        <w:rPr>
          <w:rFonts w:ascii="Arial" w:hAnsi="Arial" w:cs="Arial"/>
          <w:color w:val="auto"/>
        </w:rPr>
      </w:pPr>
    </w:p>
    <w:p w14:paraId="4362EFF9" w14:textId="751F32F1" w:rsidR="00DF3849" w:rsidRPr="003B3D20" w:rsidRDefault="00DF3849" w:rsidP="003B3D20">
      <w:pPr>
        <w:pStyle w:val="Heading1"/>
        <w:rPr>
          <w:rFonts w:ascii="Arial" w:hAnsi="Arial" w:cs="Arial"/>
          <w:color w:val="auto"/>
        </w:rPr>
      </w:pPr>
      <w:bookmarkStart w:id="14" w:name="_Toc199194259"/>
      <w:r w:rsidRPr="003B3D20">
        <w:rPr>
          <w:rFonts w:ascii="Arial" w:hAnsi="Arial" w:cs="Arial"/>
          <w:color w:val="auto"/>
        </w:rPr>
        <w:t>Conclusion</w:t>
      </w:r>
      <w:bookmarkEnd w:id="14"/>
      <w:r w:rsidRPr="003B3D20">
        <w:rPr>
          <w:rFonts w:ascii="Arial" w:hAnsi="Arial" w:cs="Arial"/>
          <w:color w:val="auto"/>
        </w:rPr>
        <w:t xml:space="preserve"> </w:t>
      </w:r>
    </w:p>
    <w:p w14:paraId="60B0D5FD" w14:textId="77777777" w:rsidR="002D18F9" w:rsidRPr="002D18F9" w:rsidRDefault="002D18F9" w:rsidP="00811C6F">
      <w:pPr>
        <w:spacing w:line="360" w:lineRule="auto"/>
        <w:jc w:val="both"/>
        <w:rPr>
          <w:rFonts w:ascii="Arial" w:hAnsi="Arial" w:cs="Arial"/>
          <w:sz w:val="24"/>
          <w:szCs w:val="24"/>
        </w:rPr>
      </w:pPr>
      <w:r w:rsidRPr="002D18F9">
        <w:rPr>
          <w:rFonts w:ascii="Arial" w:hAnsi="Arial" w:cs="Arial"/>
          <w:sz w:val="24"/>
          <w:szCs w:val="24"/>
        </w:rPr>
        <w:t>In conclusion, the hotel business needs to completely rethink how it serves customers because of the rise of introversion, mental health issues, and rapid technology progress. People used to be drawn to social engagement and shared experiences, but now they prefer seclusion, independence, and emotionally supportive situations. The change in consumer behaviour after the pandemic, especially among younger, more educated groups, shows that there is a growing need for mental health, ethical brand practices, and personalised, low-contact experiences. PEST analysis shows that political priorities, economic instability, social isolation, and technology progress are all changing what guests expect. Hotels that are ahead of the curve are already delivering wellness-focused services, tech-enabled convenience, and redesigned places that let people be alone without losing service. But there are still problems with too much automation, which could take away from the human side of hospitality, and some guests may still want the warmth of a conventional relationship.</w:t>
      </w:r>
    </w:p>
    <w:p w14:paraId="0DFB310C" w14:textId="77777777" w:rsidR="00DD19E3" w:rsidRPr="003B3D20" w:rsidRDefault="00DD19E3" w:rsidP="00DF3849">
      <w:pPr>
        <w:rPr>
          <w:rFonts w:ascii="Arial" w:hAnsi="Arial" w:cs="Arial"/>
        </w:rPr>
      </w:pPr>
    </w:p>
    <w:p w14:paraId="1CE6A42C" w14:textId="461F216F" w:rsidR="00B256A8" w:rsidRPr="003B3D20" w:rsidRDefault="00B256A8" w:rsidP="003B3D20">
      <w:pPr>
        <w:pStyle w:val="Heading1"/>
        <w:rPr>
          <w:rFonts w:ascii="Arial" w:hAnsi="Arial" w:cs="Arial"/>
          <w:color w:val="auto"/>
        </w:rPr>
      </w:pPr>
      <w:bookmarkStart w:id="15" w:name="_Toc199194260"/>
      <w:r w:rsidRPr="003B3D20">
        <w:rPr>
          <w:rFonts w:ascii="Arial" w:hAnsi="Arial" w:cs="Arial"/>
          <w:color w:val="auto"/>
        </w:rPr>
        <w:lastRenderedPageBreak/>
        <w:t>Recommendation</w:t>
      </w:r>
      <w:bookmarkEnd w:id="15"/>
    </w:p>
    <w:p w14:paraId="5CE04503" w14:textId="77777777" w:rsidR="00740AD0" w:rsidRPr="00740AD0" w:rsidRDefault="00740AD0" w:rsidP="00740AD0">
      <w:pPr>
        <w:spacing w:line="360" w:lineRule="auto"/>
        <w:jc w:val="both"/>
        <w:rPr>
          <w:rFonts w:ascii="Arial" w:hAnsi="Arial" w:cs="Arial"/>
          <w:sz w:val="24"/>
          <w:szCs w:val="24"/>
        </w:rPr>
      </w:pPr>
      <w:r w:rsidRPr="00740AD0">
        <w:rPr>
          <w:rFonts w:ascii="Arial" w:hAnsi="Arial" w:cs="Arial"/>
          <w:sz w:val="24"/>
          <w:szCs w:val="24"/>
        </w:rPr>
        <w:t xml:space="preserve">Hotels need to make a strategic action plan that focusses on personalisation, inclusion, and sustainable practices </w:t>
      </w:r>
      <w:proofErr w:type="gramStart"/>
      <w:r w:rsidRPr="00740AD0">
        <w:rPr>
          <w:rFonts w:ascii="Arial" w:hAnsi="Arial" w:cs="Arial"/>
          <w:sz w:val="24"/>
          <w:szCs w:val="24"/>
        </w:rPr>
        <w:t>in order to</w:t>
      </w:r>
      <w:proofErr w:type="gramEnd"/>
      <w:r w:rsidRPr="00740AD0">
        <w:rPr>
          <w:rFonts w:ascii="Arial" w:hAnsi="Arial" w:cs="Arial"/>
          <w:sz w:val="24"/>
          <w:szCs w:val="24"/>
        </w:rPr>
        <w:t xml:space="preserve"> keep up with changing customer preferences, especially among introverted and single travellers. </w:t>
      </w:r>
      <w:r w:rsidRPr="00740AD0">
        <w:rPr>
          <w:rFonts w:ascii="Arial" w:hAnsi="Arial" w:cs="Arial"/>
          <w:sz w:val="24"/>
          <w:szCs w:val="24"/>
        </w:rPr>
        <w:br/>
      </w:r>
      <w:r w:rsidRPr="00740AD0">
        <w:rPr>
          <w:rFonts w:ascii="Arial" w:hAnsi="Arial" w:cs="Arial"/>
          <w:sz w:val="24"/>
          <w:szCs w:val="24"/>
        </w:rPr>
        <w:br/>
        <w:t xml:space="preserve">1. Create experiences that are good for solo travellers. </w:t>
      </w:r>
      <w:r w:rsidRPr="00740AD0">
        <w:rPr>
          <w:rFonts w:ascii="Arial" w:hAnsi="Arial" w:cs="Arial"/>
          <w:sz w:val="24"/>
          <w:szCs w:val="24"/>
        </w:rPr>
        <w:br/>
      </w:r>
      <w:r w:rsidRPr="00740AD0">
        <w:rPr>
          <w:rFonts w:ascii="Arial" w:hAnsi="Arial" w:cs="Arial"/>
          <w:sz w:val="24"/>
          <w:szCs w:val="24"/>
        </w:rPr>
        <w:br/>
      </w:r>
      <w:r w:rsidRPr="00740AD0">
        <w:rPr>
          <w:rFonts w:ascii="Arial" w:hAnsi="Arial" w:cs="Arial"/>
          <w:sz w:val="24"/>
          <w:szCs w:val="24"/>
        </w:rPr>
        <w:br/>
        <w:t xml:space="preserve">Redesign dining areas to have private booths or separate sections that let people feel more comfortable and less pressured to socialise. </w:t>
      </w:r>
      <w:r w:rsidRPr="00740AD0">
        <w:rPr>
          <w:rFonts w:ascii="Arial" w:hAnsi="Arial" w:cs="Arial"/>
          <w:sz w:val="24"/>
          <w:szCs w:val="24"/>
        </w:rPr>
        <w:br/>
      </w:r>
      <w:r w:rsidRPr="00740AD0">
        <w:rPr>
          <w:rFonts w:ascii="Arial" w:hAnsi="Arial" w:cs="Arial"/>
          <w:sz w:val="24"/>
          <w:szCs w:val="24"/>
        </w:rPr>
        <w:br/>
        <w:t xml:space="preserve">Create self-guided local tour packages that include health walks, local culture, and culinary trails. You may use mobile applications or printed guides that are tailored for people who want to explore on their own. </w:t>
      </w:r>
      <w:r w:rsidRPr="00740AD0">
        <w:rPr>
          <w:rFonts w:ascii="Arial" w:hAnsi="Arial" w:cs="Arial"/>
          <w:sz w:val="24"/>
          <w:szCs w:val="24"/>
        </w:rPr>
        <w:br/>
      </w:r>
      <w:r w:rsidRPr="00740AD0">
        <w:rPr>
          <w:rFonts w:ascii="Arial" w:hAnsi="Arial" w:cs="Arial"/>
          <w:sz w:val="24"/>
          <w:szCs w:val="24"/>
        </w:rPr>
        <w:br/>
        <w:t xml:space="preserve">Provide spa and wellness services for one person, such aromatherapy, massages, or meditation sessions, with an emphasis on being alone and relaxing. </w:t>
      </w:r>
      <w:r w:rsidRPr="00740AD0">
        <w:rPr>
          <w:rFonts w:ascii="Arial" w:hAnsi="Arial" w:cs="Arial"/>
          <w:sz w:val="24"/>
          <w:szCs w:val="24"/>
        </w:rPr>
        <w:br/>
      </w:r>
      <w:r w:rsidRPr="00740AD0">
        <w:rPr>
          <w:rFonts w:ascii="Arial" w:hAnsi="Arial" w:cs="Arial"/>
          <w:sz w:val="24"/>
          <w:szCs w:val="24"/>
        </w:rPr>
        <w:br/>
        <w:t xml:space="preserve">Set up community places like quiet lounges, co-working spaces, or libraries where guests may be around other people without having to talk to them. To respect people's personal space, these areas should be explicitly signposted as low-interaction zones. </w:t>
      </w:r>
      <w:r w:rsidRPr="00740AD0">
        <w:rPr>
          <w:rFonts w:ascii="Arial" w:hAnsi="Arial" w:cs="Arial"/>
          <w:sz w:val="24"/>
          <w:szCs w:val="24"/>
        </w:rPr>
        <w:br/>
      </w:r>
      <w:r w:rsidRPr="00740AD0">
        <w:rPr>
          <w:rFonts w:ascii="Arial" w:hAnsi="Arial" w:cs="Arial"/>
          <w:sz w:val="24"/>
          <w:szCs w:val="24"/>
        </w:rPr>
        <w:br/>
        <w:t xml:space="preserve">2. Accept being real and being able to last. Action Plan: </w:t>
      </w:r>
      <w:r w:rsidRPr="00740AD0">
        <w:rPr>
          <w:rFonts w:ascii="Arial" w:hAnsi="Arial" w:cs="Arial"/>
          <w:sz w:val="24"/>
          <w:szCs w:val="24"/>
        </w:rPr>
        <w:br/>
      </w:r>
      <w:r w:rsidRPr="00740AD0">
        <w:rPr>
          <w:rFonts w:ascii="Arial" w:hAnsi="Arial" w:cs="Arial"/>
          <w:sz w:val="24"/>
          <w:szCs w:val="24"/>
        </w:rPr>
        <w:br/>
        <w:t xml:space="preserve">Use signs, digital platforms, and staff training to clearly explain health rules, sustainability efforts, and how to get things in an ethical way. </w:t>
      </w:r>
      <w:r w:rsidRPr="00740AD0">
        <w:rPr>
          <w:rFonts w:ascii="Arial" w:hAnsi="Arial" w:cs="Arial"/>
          <w:sz w:val="24"/>
          <w:szCs w:val="24"/>
        </w:rPr>
        <w:br/>
      </w:r>
      <w:r w:rsidRPr="00740AD0">
        <w:rPr>
          <w:rFonts w:ascii="Arial" w:hAnsi="Arial" w:cs="Arial"/>
          <w:sz w:val="24"/>
          <w:szCs w:val="24"/>
        </w:rPr>
        <w:br/>
        <w:t xml:space="preserve">In marketing materials and in-room directories, make sure to mention local collaborations, including with local farmers, artists, or eco-friendly suppliers. </w:t>
      </w:r>
      <w:r w:rsidRPr="00740AD0">
        <w:rPr>
          <w:rFonts w:ascii="Arial" w:hAnsi="Arial" w:cs="Arial"/>
          <w:sz w:val="24"/>
          <w:szCs w:val="24"/>
        </w:rPr>
        <w:br/>
      </w:r>
      <w:r w:rsidRPr="00740AD0">
        <w:rPr>
          <w:rFonts w:ascii="Arial" w:hAnsi="Arial" w:cs="Arial"/>
          <w:sz w:val="24"/>
          <w:szCs w:val="24"/>
        </w:rPr>
        <w:br/>
        <w:t xml:space="preserve">Add eco-friendly features like refillable toiletry dispensers, lighting that uses less energy, and optional programs for reusing linens. </w:t>
      </w:r>
      <w:r w:rsidRPr="00740AD0">
        <w:rPr>
          <w:rFonts w:ascii="Arial" w:hAnsi="Arial" w:cs="Arial"/>
          <w:sz w:val="24"/>
          <w:szCs w:val="24"/>
        </w:rPr>
        <w:br/>
      </w:r>
      <w:r w:rsidRPr="00740AD0">
        <w:rPr>
          <w:rFonts w:ascii="Arial" w:hAnsi="Arial" w:cs="Arial"/>
          <w:sz w:val="24"/>
          <w:szCs w:val="24"/>
        </w:rPr>
        <w:br/>
      </w:r>
      <w:r w:rsidRPr="00740AD0">
        <w:rPr>
          <w:rFonts w:ascii="Arial" w:hAnsi="Arial" w:cs="Arial"/>
          <w:sz w:val="24"/>
          <w:szCs w:val="24"/>
        </w:rPr>
        <w:lastRenderedPageBreak/>
        <w:t xml:space="preserve">3. Personalise More Than Just Demographics Action Plan: </w:t>
      </w:r>
      <w:r w:rsidRPr="00740AD0">
        <w:rPr>
          <w:rFonts w:ascii="Arial" w:hAnsi="Arial" w:cs="Arial"/>
          <w:sz w:val="24"/>
          <w:szCs w:val="24"/>
        </w:rPr>
        <w:br/>
      </w:r>
      <w:r w:rsidRPr="00740AD0">
        <w:rPr>
          <w:rFonts w:ascii="Arial" w:hAnsi="Arial" w:cs="Arial"/>
          <w:sz w:val="24"/>
          <w:szCs w:val="24"/>
        </w:rPr>
        <w:br/>
        <w:t xml:space="preserve">You can gather psychographic information by giving guests the chance to fill out surveys before they arrive. These surveys can ask about their social preferences, wellness interests, and sensory sensitivity. </w:t>
      </w:r>
      <w:r w:rsidRPr="00740AD0">
        <w:rPr>
          <w:rFonts w:ascii="Arial" w:hAnsi="Arial" w:cs="Arial"/>
          <w:sz w:val="24"/>
          <w:szCs w:val="24"/>
        </w:rPr>
        <w:br/>
      </w:r>
      <w:r w:rsidRPr="00740AD0">
        <w:rPr>
          <w:rFonts w:ascii="Arial" w:hAnsi="Arial" w:cs="Arial"/>
          <w:sz w:val="24"/>
          <w:szCs w:val="24"/>
        </w:rPr>
        <w:br/>
        <w:t xml:space="preserve">Use visitor profiles in your CRM system to customise the amenities in each room (such noise level, smells, and lighting) and suggest activities. </w:t>
      </w:r>
      <w:r w:rsidRPr="00740AD0">
        <w:rPr>
          <w:rFonts w:ascii="Arial" w:hAnsi="Arial" w:cs="Arial"/>
          <w:sz w:val="24"/>
          <w:szCs w:val="24"/>
        </w:rPr>
        <w:br/>
      </w:r>
      <w:r w:rsidRPr="00740AD0">
        <w:rPr>
          <w:rFonts w:ascii="Arial" w:hAnsi="Arial" w:cs="Arial"/>
          <w:sz w:val="24"/>
          <w:szCs w:val="24"/>
        </w:rPr>
        <w:br/>
        <w:t>Use hotel apps or room tablets to provide dynamic content, including "</w:t>
      </w:r>
      <w:proofErr w:type="gramStart"/>
      <w:r w:rsidRPr="00740AD0">
        <w:rPr>
          <w:rFonts w:ascii="Arial" w:hAnsi="Arial" w:cs="Arial"/>
          <w:sz w:val="24"/>
          <w:szCs w:val="24"/>
        </w:rPr>
        <w:t>low-interaction</w:t>
      </w:r>
      <w:proofErr w:type="gramEnd"/>
      <w:r w:rsidRPr="00740AD0">
        <w:rPr>
          <w:rFonts w:ascii="Arial" w:hAnsi="Arial" w:cs="Arial"/>
          <w:sz w:val="24"/>
          <w:szCs w:val="24"/>
        </w:rPr>
        <w:t xml:space="preserve">" activity lists or mindfulness content, that is tailored to each guest's degree of comfort. </w:t>
      </w:r>
      <w:r w:rsidRPr="00740AD0">
        <w:rPr>
          <w:rFonts w:ascii="Arial" w:hAnsi="Arial" w:cs="Arial"/>
          <w:sz w:val="24"/>
          <w:szCs w:val="24"/>
        </w:rPr>
        <w:br/>
      </w:r>
      <w:r w:rsidRPr="00740AD0">
        <w:rPr>
          <w:rFonts w:ascii="Arial" w:hAnsi="Arial" w:cs="Arial"/>
          <w:sz w:val="24"/>
          <w:szCs w:val="24"/>
        </w:rPr>
        <w:br/>
        <w:t>Hotels may improve visitor pleasure, build loyalty among single and introverted travellers, and protect their brand for the future by proactively implementing these measures.</w:t>
      </w:r>
    </w:p>
    <w:p w14:paraId="0331C669" w14:textId="36941ED4" w:rsidR="00740AD0" w:rsidRPr="003B3D20" w:rsidRDefault="00D152B9" w:rsidP="00DF3849">
      <w:pPr>
        <w:rPr>
          <w:rFonts w:ascii="Arial" w:hAnsi="Arial" w:cs="Arial"/>
        </w:rPr>
      </w:pPr>
      <w:r w:rsidRPr="003B3D20">
        <w:rPr>
          <w:rFonts w:ascii="Arial" w:hAnsi="Arial" w:cs="Arial"/>
        </w:rPr>
        <w:br w:type="page"/>
      </w:r>
    </w:p>
    <w:p w14:paraId="7D249BC1" w14:textId="4DC047A2" w:rsidR="00B256A8" w:rsidRPr="003B3D20" w:rsidRDefault="00B256A8" w:rsidP="003B3D20">
      <w:pPr>
        <w:pStyle w:val="Heading1"/>
        <w:rPr>
          <w:rFonts w:ascii="Arial" w:hAnsi="Arial" w:cs="Arial"/>
          <w:color w:val="auto"/>
        </w:rPr>
      </w:pPr>
      <w:bookmarkStart w:id="16" w:name="_Toc199194261"/>
      <w:r w:rsidRPr="003B3D20">
        <w:rPr>
          <w:rFonts w:ascii="Arial" w:hAnsi="Arial" w:cs="Arial"/>
          <w:color w:val="auto"/>
        </w:rPr>
        <w:lastRenderedPageBreak/>
        <w:t>References</w:t>
      </w:r>
      <w:bookmarkEnd w:id="16"/>
    </w:p>
    <w:p w14:paraId="2056F448"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Agu </w:t>
      </w:r>
      <w:proofErr w:type="spellStart"/>
      <w:r w:rsidRPr="00D152B9">
        <w:rPr>
          <w:rFonts w:ascii="Arial" w:hAnsi="Arial" w:cs="Arial"/>
          <w:sz w:val="24"/>
          <w:szCs w:val="24"/>
          <w:lang w:val="en-US"/>
        </w:rPr>
        <w:t>Iyelolu</w:t>
      </w:r>
      <w:proofErr w:type="spellEnd"/>
      <w:r w:rsidRPr="00D152B9">
        <w:rPr>
          <w:rFonts w:ascii="Arial" w:hAnsi="Arial" w:cs="Arial"/>
          <w:sz w:val="24"/>
          <w:szCs w:val="24"/>
          <w:lang w:val="en-US"/>
        </w:rPr>
        <w:t xml:space="preserve">, Idemudia and Tochukwu Ignatius </w:t>
      </w:r>
      <w:proofErr w:type="spellStart"/>
      <w:r w:rsidRPr="00D152B9">
        <w:rPr>
          <w:rFonts w:ascii="Arial" w:hAnsi="Arial" w:cs="Arial"/>
          <w:sz w:val="24"/>
          <w:szCs w:val="24"/>
          <w:lang w:val="en-US"/>
        </w:rPr>
        <w:t>Ijomah</w:t>
      </w:r>
      <w:proofErr w:type="spellEnd"/>
      <w:r w:rsidRPr="00D152B9">
        <w:rPr>
          <w:rFonts w:ascii="Arial" w:hAnsi="Arial" w:cs="Arial"/>
          <w:sz w:val="24"/>
          <w:szCs w:val="24"/>
          <w:lang w:val="en-US"/>
        </w:rPr>
        <w:t xml:space="preserve"> (2024). </w:t>
      </w:r>
      <w:r w:rsidRPr="00D152B9">
        <w:rPr>
          <w:rFonts w:ascii="Arial" w:hAnsi="Arial" w:cs="Arial"/>
          <w:i/>
          <w:iCs/>
          <w:sz w:val="24"/>
          <w:szCs w:val="24"/>
          <w:lang w:val="en-US"/>
        </w:rPr>
        <w:t>Exploring the relationship between sustainable business practices and increased brand loyalty</w:t>
      </w:r>
      <w:r w:rsidRPr="00D152B9">
        <w:rPr>
          <w:rFonts w:ascii="Arial" w:hAnsi="Arial" w:cs="Arial"/>
          <w:sz w:val="24"/>
          <w:szCs w:val="24"/>
          <w:lang w:val="en-US"/>
        </w:rPr>
        <w:t xml:space="preserve">. [online] Research Gate. Available at: </w:t>
      </w:r>
      <w:hyperlink r:id="rId8" w:history="1">
        <w:r w:rsidRPr="00D152B9">
          <w:rPr>
            <w:rStyle w:val="Hyperlink"/>
            <w:rFonts w:ascii="Arial" w:hAnsi="Arial" w:cs="Arial"/>
            <w:sz w:val="24"/>
            <w:szCs w:val="24"/>
            <w:lang w:val="en-US"/>
          </w:rPr>
          <w:t>https://www.researchgate.net/publication/383847817_Exploring_the_relationship_between_sustainable_business_practices_and_increased_brand_loyalty</w:t>
        </w:r>
      </w:hyperlink>
      <w:r w:rsidRPr="00D152B9">
        <w:rPr>
          <w:rFonts w:ascii="Arial" w:hAnsi="Arial" w:cs="Arial"/>
          <w:sz w:val="24"/>
          <w:szCs w:val="24"/>
          <w:lang w:val="en-US"/>
        </w:rPr>
        <w:t>.</w:t>
      </w:r>
    </w:p>
    <w:p w14:paraId="42E64047"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Ahmet Elnur and </w:t>
      </w:r>
      <w:proofErr w:type="spellStart"/>
      <w:r w:rsidRPr="00D152B9">
        <w:rPr>
          <w:rFonts w:ascii="Arial" w:hAnsi="Arial" w:cs="Arial"/>
          <w:sz w:val="24"/>
          <w:szCs w:val="24"/>
          <w:lang w:val="en-US"/>
        </w:rPr>
        <w:t>Hakkı</w:t>
      </w:r>
      <w:proofErr w:type="spellEnd"/>
      <w:r w:rsidRPr="00D152B9">
        <w:rPr>
          <w:rFonts w:ascii="Arial" w:hAnsi="Arial" w:cs="Arial"/>
          <w:sz w:val="24"/>
          <w:szCs w:val="24"/>
          <w:lang w:val="en-US"/>
        </w:rPr>
        <w:t xml:space="preserve"> Akgün (2024). Social media experiences of solo leisure travelers during the travel process: A phenomenological study. </w:t>
      </w:r>
      <w:proofErr w:type="spellStart"/>
      <w:r w:rsidRPr="00D152B9">
        <w:rPr>
          <w:rFonts w:ascii="Arial" w:hAnsi="Arial" w:cs="Arial"/>
          <w:i/>
          <w:iCs/>
          <w:sz w:val="24"/>
          <w:szCs w:val="24"/>
          <w:lang w:val="en-US"/>
        </w:rPr>
        <w:t>Heliyon</w:t>
      </w:r>
      <w:proofErr w:type="spellEnd"/>
      <w:r w:rsidRPr="00D152B9">
        <w:rPr>
          <w:rFonts w:ascii="Arial" w:hAnsi="Arial" w:cs="Arial"/>
          <w:sz w:val="24"/>
          <w:szCs w:val="24"/>
          <w:lang w:val="en-US"/>
        </w:rPr>
        <w:t xml:space="preserve">, </w:t>
      </w:r>
      <w:proofErr w:type="gramStart"/>
      <w:r w:rsidRPr="00D152B9">
        <w:rPr>
          <w:rFonts w:ascii="Arial" w:hAnsi="Arial" w:cs="Arial"/>
          <w:sz w:val="24"/>
          <w:szCs w:val="24"/>
          <w:lang w:val="en-US"/>
        </w:rPr>
        <w:t>pp.e</w:t>
      </w:r>
      <w:proofErr w:type="gramEnd"/>
      <w:r w:rsidRPr="00D152B9">
        <w:rPr>
          <w:rFonts w:ascii="Arial" w:hAnsi="Arial" w:cs="Arial"/>
          <w:sz w:val="24"/>
          <w:szCs w:val="24"/>
          <w:lang w:val="en-US"/>
        </w:rPr>
        <w:t xml:space="preserve">41313–e41313. </w:t>
      </w:r>
      <w:proofErr w:type="spellStart"/>
      <w:r w:rsidRPr="00D152B9">
        <w:rPr>
          <w:rFonts w:ascii="Arial" w:hAnsi="Arial" w:cs="Arial"/>
          <w:sz w:val="24"/>
          <w:szCs w:val="24"/>
          <w:lang w:val="en-US"/>
        </w:rPr>
        <w:t>doi:</w:t>
      </w:r>
      <w:hyperlink r:id="rId9"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://doi.org/10.1016/j.heliyon.2024.e41313</w:t>
        </w:r>
      </w:hyperlink>
      <w:r w:rsidRPr="00D152B9">
        <w:rPr>
          <w:rFonts w:ascii="Arial" w:hAnsi="Arial" w:cs="Arial"/>
          <w:sz w:val="24"/>
          <w:szCs w:val="24"/>
          <w:lang w:val="en-US"/>
        </w:rPr>
        <w:t>.</w:t>
      </w:r>
    </w:p>
    <w:p w14:paraId="163CC0A2"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Borkowska, M. and Laurence, J. (2020). Coming together or coming apart? Changes in social cohesion during the Covid-19 pandemic in England. </w:t>
      </w:r>
      <w:r w:rsidRPr="00D152B9">
        <w:rPr>
          <w:rFonts w:ascii="Arial" w:hAnsi="Arial" w:cs="Arial"/>
          <w:i/>
          <w:iCs/>
          <w:sz w:val="24"/>
          <w:szCs w:val="24"/>
          <w:lang w:val="en-US"/>
        </w:rPr>
        <w:t>European Societies</w:t>
      </w:r>
      <w:r w:rsidRPr="00D152B9">
        <w:rPr>
          <w:rFonts w:ascii="Arial" w:hAnsi="Arial" w:cs="Arial"/>
          <w:sz w:val="24"/>
          <w:szCs w:val="24"/>
          <w:lang w:val="en-US"/>
        </w:rPr>
        <w:t xml:space="preserve">, 23(1), pp.1–19. </w:t>
      </w:r>
      <w:proofErr w:type="spellStart"/>
      <w:r w:rsidRPr="00D152B9">
        <w:rPr>
          <w:rFonts w:ascii="Arial" w:hAnsi="Arial" w:cs="Arial"/>
          <w:sz w:val="24"/>
          <w:szCs w:val="24"/>
          <w:lang w:val="en-US"/>
        </w:rPr>
        <w:t>doi:</w:t>
      </w:r>
      <w:hyperlink r:id="rId10"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://doi.org/10.1080/14616696.2020.1833067</w:t>
        </w:r>
      </w:hyperlink>
      <w:r w:rsidRPr="00D152B9">
        <w:rPr>
          <w:rFonts w:ascii="Arial" w:hAnsi="Arial" w:cs="Arial"/>
          <w:sz w:val="24"/>
          <w:szCs w:val="24"/>
          <w:lang w:val="en-US"/>
        </w:rPr>
        <w:t>.</w:t>
      </w:r>
    </w:p>
    <w:p w14:paraId="33B6BC5A"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Cheong, H., Lyons, A., Houghton, R. and Majumdar, A. (2025). Secondary Qualitative Research Methodology Using Online Data within the Context of Social Sciences. </w:t>
      </w:r>
      <w:r w:rsidRPr="00D152B9">
        <w:rPr>
          <w:rFonts w:ascii="Arial" w:hAnsi="Arial" w:cs="Arial"/>
          <w:i/>
          <w:iCs/>
          <w:sz w:val="24"/>
          <w:szCs w:val="24"/>
          <w:lang w:val="en-US"/>
        </w:rPr>
        <w:t>International Journal of Qualitative Methods</w:t>
      </w:r>
      <w:r w:rsidRPr="00D152B9">
        <w:rPr>
          <w:rFonts w:ascii="Arial" w:hAnsi="Arial" w:cs="Arial"/>
          <w:sz w:val="24"/>
          <w:szCs w:val="24"/>
          <w:lang w:val="en-US"/>
        </w:rPr>
        <w:t xml:space="preserve">, 22(1), pp.1–19. </w:t>
      </w:r>
      <w:proofErr w:type="spellStart"/>
      <w:r w:rsidRPr="00D152B9">
        <w:rPr>
          <w:rFonts w:ascii="Arial" w:hAnsi="Arial" w:cs="Arial"/>
          <w:sz w:val="24"/>
          <w:szCs w:val="24"/>
          <w:lang w:val="en-US"/>
        </w:rPr>
        <w:t>doi:</w:t>
      </w:r>
      <w:hyperlink r:id="rId11"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://doi.org/10.1177/16094069231180160</w:t>
        </w:r>
      </w:hyperlink>
      <w:r w:rsidRPr="00D152B9">
        <w:rPr>
          <w:rFonts w:ascii="Arial" w:hAnsi="Arial" w:cs="Arial"/>
          <w:sz w:val="24"/>
          <w:szCs w:val="24"/>
          <w:lang w:val="en-US"/>
        </w:rPr>
        <w:t>.</w:t>
      </w:r>
    </w:p>
    <w:p w14:paraId="046496B3"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Closson, L.M., </w:t>
      </w:r>
      <w:proofErr w:type="spellStart"/>
      <w:r w:rsidRPr="00D152B9">
        <w:rPr>
          <w:rFonts w:ascii="Arial" w:hAnsi="Arial" w:cs="Arial"/>
          <w:sz w:val="24"/>
          <w:szCs w:val="24"/>
          <w:lang w:val="en-US"/>
        </w:rPr>
        <w:t>McVarnock</w:t>
      </w:r>
      <w:proofErr w:type="spellEnd"/>
      <w:r w:rsidRPr="00D152B9">
        <w:rPr>
          <w:rFonts w:ascii="Arial" w:hAnsi="Arial" w:cs="Arial"/>
          <w:sz w:val="24"/>
          <w:szCs w:val="24"/>
          <w:lang w:val="en-US"/>
        </w:rPr>
        <w:t xml:space="preserve">, A.M. and Cook, L.E. (2022). Is there an Upside to Social Withdrawal? Considering Well-Being among Socially Withdrawn Emerging Adults. </w:t>
      </w:r>
      <w:r w:rsidRPr="00D152B9">
        <w:rPr>
          <w:rFonts w:ascii="Arial" w:hAnsi="Arial" w:cs="Arial"/>
          <w:i/>
          <w:iCs/>
          <w:sz w:val="24"/>
          <w:szCs w:val="24"/>
          <w:lang w:val="en-US"/>
        </w:rPr>
        <w:t>Applied Research in Quality of Life</w:t>
      </w:r>
      <w:r w:rsidRPr="00D152B9">
        <w:rPr>
          <w:rFonts w:ascii="Arial" w:hAnsi="Arial" w:cs="Arial"/>
          <w:sz w:val="24"/>
          <w:szCs w:val="24"/>
          <w:lang w:val="en-US"/>
        </w:rPr>
        <w:t xml:space="preserve">. </w:t>
      </w:r>
      <w:proofErr w:type="spellStart"/>
      <w:r w:rsidRPr="00D152B9">
        <w:rPr>
          <w:rFonts w:ascii="Arial" w:hAnsi="Arial" w:cs="Arial"/>
          <w:sz w:val="24"/>
          <w:szCs w:val="24"/>
          <w:lang w:val="en-US"/>
        </w:rPr>
        <w:t>doi:</w:t>
      </w:r>
      <w:hyperlink r:id="rId12"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://doi.org/10.1007/s11482-022-10056-w</w:t>
        </w:r>
      </w:hyperlink>
      <w:r w:rsidRPr="00D152B9">
        <w:rPr>
          <w:rFonts w:ascii="Arial" w:hAnsi="Arial" w:cs="Arial"/>
          <w:sz w:val="24"/>
          <w:szCs w:val="24"/>
          <w:lang w:val="en-US"/>
        </w:rPr>
        <w:t>.</w:t>
      </w:r>
    </w:p>
    <w:p w14:paraId="21F607E1"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D’Acunto, D., Volo, S. and </w:t>
      </w:r>
      <w:proofErr w:type="spellStart"/>
      <w:r w:rsidRPr="00D152B9">
        <w:rPr>
          <w:rFonts w:ascii="Arial" w:hAnsi="Arial" w:cs="Arial"/>
          <w:sz w:val="24"/>
          <w:szCs w:val="24"/>
          <w:lang w:val="en-US"/>
        </w:rPr>
        <w:t>Filieri</w:t>
      </w:r>
      <w:proofErr w:type="spellEnd"/>
      <w:r w:rsidRPr="00D152B9">
        <w:rPr>
          <w:rFonts w:ascii="Arial" w:hAnsi="Arial" w:cs="Arial"/>
          <w:sz w:val="24"/>
          <w:szCs w:val="24"/>
          <w:lang w:val="en-US"/>
        </w:rPr>
        <w:t xml:space="preserve">, R. (2021). ‘Most Americans like their privacy.’ Exploring privacy concerns through US guests’ reviews. </w:t>
      </w:r>
      <w:r w:rsidRPr="00D152B9">
        <w:rPr>
          <w:rFonts w:ascii="Arial" w:hAnsi="Arial" w:cs="Arial"/>
          <w:i/>
          <w:iCs/>
          <w:sz w:val="24"/>
          <w:szCs w:val="24"/>
          <w:lang w:val="en-US"/>
        </w:rPr>
        <w:t>International Journal of Contemporary Hospitality Management</w:t>
      </w:r>
      <w:r w:rsidRPr="00D152B9">
        <w:rPr>
          <w:rFonts w:ascii="Arial" w:hAnsi="Arial" w:cs="Arial"/>
          <w:sz w:val="24"/>
          <w:szCs w:val="24"/>
          <w:lang w:val="en-US"/>
        </w:rPr>
        <w:t xml:space="preserve">, 33(8), pp.2773–2798. </w:t>
      </w:r>
      <w:proofErr w:type="spellStart"/>
      <w:r w:rsidRPr="00D152B9">
        <w:rPr>
          <w:rFonts w:ascii="Arial" w:hAnsi="Arial" w:cs="Arial"/>
          <w:sz w:val="24"/>
          <w:szCs w:val="24"/>
          <w:lang w:val="en-US"/>
        </w:rPr>
        <w:t>doi:</w:t>
      </w:r>
      <w:hyperlink r:id="rId13"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://doi.org/10.1108/ijchm-11-2020-1329</w:t>
        </w:r>
      </w:hyperlink>
      <w:r w:rsidRPr="00D152B9">
        <w:rPr>
          <w:rFonts w:ascii="Arial" w:hAnsi="Arial" w:cs="Arial"/>
          <w:sz w:val="24"/>
          <w:szCs w:val="24"/>
          <w:lang w:val="en-US"/>
        </w:rPr>
        <w:t>.</w:t>
      </w:r>
    </w:p>
    <w:p w14:paraId="7698F4B6"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Dabo, M. (2024). </w:t>
      </w:r>
      <w:r w:rsidRPr="00D152B9">
        <w:rPr>
          <w:rFonts w:ascii="Arial" w:hAnsi="Arial" w:cs="Arial"/>
          <w:i/>
          <w:iCs/>
          <w:sz w:val="24"/>
          <w:szCs w:val="24"/>
          <w:lang w:val="en-US"/>
        </w:rPr>
        <w:t xml:space="preserve">AI vs human touch: </w:t>
      </w:r>
      <w:proofErr w:type="spellStart"/>
      <w:r w:rsidRPr="00D152B9">
        <w:rPr>
          <w:rFonts w:ascii="Arial" w:hAnsi="Arial" w:cs="Arial"/>
          <w:i/>
          <w:iCs/>
          <w:sz w:val="24"/>
          <w:szCs w:val="24"/>
          <w:lang w:val="en-US"/>
        </w:rPr>
        <w:t>travellers</w:t>
      </w:r>
      <w:proofErr w:type="spellEnd"/>
      <w:r w:rsidRPr="00D152B9">
        <w:rPr>
          <w:rFonts w:ascii="Arial" w:hAnsi="Arial" w:cs="Arial"/>
          <w:i/>
          <w:iCs/>
          <w:sz w:val="24"/>
          <w:szCs w:val="24"/>
          <w:lang w:val="en-US"/>
        </w:rPr>
        <w:t xml:space="preserve"> find balance, survey shows</w:t>
      </w:r>
      <w:r w:rsidRPr="00D152B9">
        <w:rPr>
          <w:rFonts w:ascii="Arial" w:hAnsi="Arial" w:cs="Arial"/>
          <w:sz w:val="24"/>
          <w:szCs w:val="24"/>
          <w:lang w:val="en-US"/>
        </w:rPr>
        <w:t xml:space="preserve">. [online] Hotel Management Network. Available at: </w:t>
      </w:r>
      <w:hyperlink r:id="rId14" w:history="1">
        <w:r w:rsidRPr="00D152B9">
          <w:rPr>
            <w:rStyle w:val="Hyperlink"/>
            <w:rFonts w:ascii="Arial" w:hAnsi="Arial" w:cs="Arial"/>
            <w:sz w:val="24"/>
            <w:szCs w:val="24"/>
            <w:lang w:val="en-US"/>
          </w:rPr>
          <w:t>https://www.hotelmanagement-network.com/news/ai-vs-human-touch-travellers/</w:t>
        </w:r>
      </w:hyperlink>
      <w:r w:rsidRPr="00D152B9">
        <w:rPr>
          <w:rFonts w:ascii="Arial" w:hAnsi="Arial" w:cs="Arial"/>
          <w:sz w:val="24"/>
          <w:szCs w:val="24"/>
          <w:lang w:val="en-US"/>
        </w:rPr>
        <w:t xml:space="preserve"> [Accessed 10 May 2025].</w:t>
      </w:r>
    </w:p>
    <w:p w14:paraId="64F0F03D" w14:textId="77777777" w:rsidR="00D152B9" w:rsidRPr="00D152B9" w:rsidRDefault="00D152B9" w:rsidP="00D152B9">
      <w:pPr>
        <w:spacing w:line="360" w:lineRule="auto"/>
        <w:jc w:val="both"/>
        <w:rPr>
          <w:rFonts w:ascii="Arial" w:hAnsi="Arial" w:cs="Arial"/>
          <w:sz w:val="24"/>
          <w:szCs w:val="24"/>
        </w:rPr>
      </w:pPr>
      <w:r w:rsidRPr="00D152B9">
        <w:rPr>
          <w:rFonts w:ascii="Arial" w:hAnsi="Arial" w:cs="Arial"/>
          <w:sz w:val="24"/>
          <w:szCs w:val="24"/>
        </w:rPr>
        <w:t xml:space="preserve">Das, M. P. (2023). Technology and Guest </w:t>
      </w:r>
      <w:proofErr w:type="gramStart"/>
      <w:r w:rsidRPr="00D152B9">
        <w:rPr>
          <w:rFonts w:ascii="Arial" w:hAnsi="Arial" w:cs="Arial"/>
          <w:sz w:val="24"/>
          <w:szCs w:val="24"/>
        </w:rPr>
        <w:t>experience:</w:t>
      </w:r>
      <w:proofErr w:type="gramEnd"/>
      <w:r w:rsidRPr="00D152B9">
        <w:rPr>
          <w:rFonts w:ascii="Arial" w:hAnsi="Arial" w:cs="Arial"/>
          <w:sz w:val="24"/>
          <w:szCs w:val="24"/>
        </w:rPr>
        <w:t xml:space="preserve"> innovations reshaping hotel management. </w:t>
      </w:r>
      <w:r w:rsidRPr="00D152B9">
        <w:rPr>
          <w:rFonts w:ascii="Arial" w:hAnsi="Arial" w:cs="Arial"/>
          <w:i/>
          <w:iCs/>
          <w:sz w:val="24"/>
          <w:szCs w:val="24"/>
        </w:rPr>
        <w:t>International Journal for Multidimensional Research Perspectives</w:t>
      </w:r>
      <w:r w:rsidRPr="00D152B9">
        <w:rPr>
          <w:rFonts w:ascii="Arial" w:hAnsi="Arial" w:cs="Arial"/>
          <w:sz w:val="24"/>
          <w:szCs w:val="24"/>
        </w:rPr>
        <w:t>, </w:t>
      </w:r>
      <w:r w:rsidRPr="00D152B9">
        <w:rPr>
          <w:rFonts w:ascii="Arial" w:hAnsi="Arial" w:cs="Arial"/>
          <w:i/>
          <w:iCs/>
          <w:sz w:val="24"/>
          <w:szCs w:val="24"/>
        </w:rPr>
        <w:t>1</w:t>
      </w:r>
      <w:r w:rsidRPr="00D152B9">
        <w:rPr>
          <w:rFonts w:ascii="Arial" w:hAnsi="Arial" w:cs="Arial"/>
          <w:sz w:val="24"/>
          <w:szCs w:val="24"/>
        </w:rPr>
        <w:t>(3), 76-95.</w:t>
      </w:r>
    </w:p>
    <w:p w14:paraId="0A3D3366"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lastRenderedPageBreak/>
        <w:t xml:space="preserve">Dr. Santanu Dasgupta and Asik Rahaman </w:t>
      </w:r>
      <w:proofErr w:type="spellStart"/>
      <w:r w:rsidRPr="00D152B9">
        <w:rPr>
          <w:rFonts w:ascii="Arial" w:hAnsi="Arial" w:cs="Arial"/>
          <w:sz w:val="24"/>
          <w:szCs w:val="24"/>
          <w:lang w:val="en-US"/>
        </w:rPr>
        <w:t>Jamader</w:t>
      </w:r>
      <w:proofErr w:type="spellEnd"/>
      <w:r w:rsidRPr="00D152B9">
        <w:rPr>
          <w:rFonts w:ascii="Arial" w:hAnsi="Arial" w:cs="Arial"/>
          <w:sz w:val="24"/>
          <w:szCs w:val="24"/>
          <w:lang w:val="en-US"/>
        </w:rPr>
        <w:t xml:space="preserve"> (2024). Revolutionizing Tourism and Hospitality: Harnessing AI for Sustainable Transformation. </w:t>
      </w:r>
      <w:r w:rsidRPr="00D152B9">
        <w:rPr>
          <w:rFonts w:ascii="Arial" w:hAnsi="Arial" w:cs="Arial"/>
          <w:i/>
          <w:iCs/>
          <w:sz w:val="24"/>
          <w:szCs w:val="24"/>
          <w:lang w:val="en-US"/>
        </w:rPr>
        <w:t>SSRN Electronic Journal</w:t>
      </w:r>
      <w:r w:rsidRPr="00D152B9">
        <w:rPr>
          <w:rFonts w:ascii="Arial" w:hAnsi="Arial" w:cs="Arial"/>
          <w:sz w:val="24"/>
          <w:szCs w:val="24"/>
          <w:lang w:val="en-US"/>
        </w:rPr>
        <w:t xml:space="preserve">. [online] </w:t>
      </w:r>
      <w:proofErr w:type="spellStart"/>
      <w:r w:rsidRPr="00D152B9">
        <w:rPr>
          <w:rFonts w:ascii="Arial" w:hAnsi="Arial" w:cs="Arial"/>
          <w:sz w:val="24"/>
          <w:szCs w:val="24"/>
          <w:lang w:val="en-US"/>
        </w:rPr>
        <w:t>doi:</w:t>
      </w:r>
      <w:hyperlink r:id="rId15"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://doi.org/10.2139/ssrn.4896697</w:t>
        </w:r>
      </w:hyperlink>
      <w:r w:rsidRPr="00D152B9">
        <w:rPr>
          <w:rFonts w:ascii="Arial" w:hAnsi="Arial" w:cs="Arial"/>
          <w:sz w:val="24"/>
          <w:szCs w:val="24"/>
          <w:lang w:val="en-US"/>
        </w:rPr>
        <w:t>.</w:t>
      </w:r>
    </w:p>
    <w:p w14:paraId="68E97E5C"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Escobar, M.C. (2017). </w:t>
      </w:r>
      <w:r w:rsidRPr="00D152B9">
        <w:rPr>
          <w:rFonts w:ascii="Arial" w:hAnsi="Arial" w:cs="Arial"/>
          <w:i/>
          <w:iCs/>
          <w:sz w:val="24"/>
          <w:szCs w:val="24"/>
          <w:lang w:val="en-US"/>
        </w:rPr>
        <w:t>Hilton’s Connected Room Gives Guests Control with Mobile App</w:t>
      </w:r>
      <w:r w:rsidRPr="00D152B9">
        <w:rPr>
          <w:rFonts w:ascii="Arial" w:hAnsi="Arial" w:cs="Arial"/>
          <w:sz w:val="24"/>
          <w:szCs w:val="24"/>
          <w:lang w:val="en-US"/>
        </w:rPr>
        <w:t xml:space="preserve">. [online] Hospitality Technology. Available at: </w:t>
      </w:r>
      <w:hyperlink r:id="rId16" w:history="1">
        <w:r w:rsidRPr="00D152B9">
          <w:rPr>
            <w:rStyle w:val="Hyperlink"/>
            <w:rFonts w:ascii="Arial" w:hAnsi="Arial" w:cs="Arial"/>
            <w:sz w:val="24"/>
            <w:szCs w:val="24"/>
            <w:lang w:val="en-US"/>
          </w:rPr>
          <w:t>https://hospitalitytech.com/hiltons-connected-room-gives-guests-control-mobile-app</w:t>
        </w:r>
      </w:hyperlink>
      <w:r w:rsidRPr="00D152B9">
        <w:rPr>
          <w:rFonts w:ascii="Arial" w:hAnsi="Arial" w:cs="Arial"/>
          <w:sz w:val="24"/>
          <w:szCs w:val="24"/>
          <w:lang w:val="en-US"/>
        </w:rPr>
        <w:t xml:space="preserve"> [Accessed 26 May 2025].</w:t>
      </w:r>
    </w:p>
    <w:p w14:paraId="60A17300"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Frame, J., Aylwin, J., </w:t>
      </w:r>
      <w:proofErr w:type="spellStart"/>
      <w:r w:rsidRPr="00D152B9">
        <w:rPr>
          <w:rFonts w:ascii="Arial" w:hAnsi="Arial" w:cs="Arial"/>
          <w:sz w:val="24"/>
          <w:szCs w:val="24"/>
          <w:lang w:val="en-US"/>
        </w:rPr>
        <w:t>Estripeau</w:t>
      </w:r>
      <w:proofErr w:type="spellEnd"/>
      <w:r w:rsidRPr="00D152B9">
        <w:rPr>
          <w:rFonts w:ascii="Arial" w:hAnsi="Arial" w:cs="Arial"/>
          <w:sz w:val="24"/>
          <w:szCs w:val="24"/>
          <w:lang w:val="en-US"/>
        </w:rPr>
        <w:t xml:space="preserve">, R. and Cleary, O. (2022). </w:t>
      </w:r>
      <w:r w:rsidRPr="00D152B9">
        <w:rPr>
          <w:rFonts w:ascii="Arial" w:hAnsi="Arial" w:cs="Arial"/>
          <w:i/>
          <w:iCs/>
          <w:sz w:val="24"/>
          <w:szCs w:val="24"/>
          <w:lang w:val="en-US"/>
        </w:rPr>
        <w:t>Winning the Consumer with Sustainability</w:t>
      </w:r>
      <w:r w:rsidRPr="00D152B9">
        <w:rPr>
          <w:rFonts w:ascii="Arial" w:hAnsi="Arial" w:cs="Arial"/>
          <w:sz w:val="24"/>
          <w:szCs w:val="24"/>
          <w:lang w:val="en-US"/>
        </w:rPr>
        <w:t xml:space="preserve">. [online] BCG Global. Available at: </w:t>
      </w:r>
      <w:hyperlink r:id="rId17" w:history="1">
        <w:r w:rsidRPr="00D152B9">
          <w:rPr>
            <w:rStyle w:val="Hyperlink"/>
            <w:rFonts w:ascii="Arial" w:hAnsi="Arial" w:cs="Arial"/>
            <w:sz w:val="24"/>
            <w:szCs w:val="24"/>
            <w:lang w:val="en-US"/>
          </w:rPr>
          <w:t>https://www.bcg.com/publications/2022/uk-consumer-interest-in-sustainability</w:t>
        </w:r>
      </w:hyperlink>
      <w:r w:rsidRPr="00D152B9">
        <w:rPr>
          <w:rFonts w:ascii="Arial" w:hAnsi="Arial" w:cs="Arial"/>
          <w:sz w:val="24"/>
          <w:szCs w:val="24"/>
          <w:lang w:val="en-US"/>
        </w:rPr>
        <w:t xml:space="preserve"> [Accessed 12 May 2025].</w:t>
      </w:r>
    </w:p>
    <w:p w14:paraId="2CC5B033"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Graber, J. (2025). </w:t>
      </w:r>
      <w:r w:rsidRPr="00D152B9">
        <w:rPr>
          <w:rFonts w:ascii="Arial" w:hAnsi="Arial" w:cs="Arial"/>
          <w:i/>
          <w:iCs/>
          <w:sz w:val="24"/>
          <w:szCs w:val="24"/>
          <w:lang w:val="en-US"/>
        </w:rPr>
        <w:t xml:space="preserve">How hotels are transforming </w:t>
      </w:r>
      <w:proofErr w:type="gramStart"/>
      <w:r w:rsidRPr="00D152B9">
        <w:rPr>
          <w:rFonts w:ascii="Arial" w:hAnsi="Arial" w:cs="Arial"/>
          <w:i/>
          <w:iCs/>
          <w:sz w:val="24"/>
          <w:szCs w:val="24"/>
          <w:lang w:val="en-US"/>
        </w:rPr>
        <w:t>design</w:t>
      </w:r>
      <w:proofErr w:type="gramEnd"/>
      <w:r w:rsidRPr="00D152B9">
        <w:rPr>
          <w:rFonts w:ascii="Arial" w:hAnsi="Arial" w:cs="Arial"/>
          <w:i/>
          <w:iCs/>
          <w:sz w:val="24"/>
          <w:szCs w:val="24"/>
          <w:lang w:val="en-US"/>
        </w:rPr>
        <w:t xml:space="preserve"> to match traveler needs</w:t>
      </w:r>
      <w:r w:rsidRPr="00D152B9">
        <w:rPr>
          <w:rFonts w:ascii="Arial" w:hAnsi="Arial" w:cs="Arial"/>
          <w:sz w:val="24"/>
          <w:szCs w:val="24"/>
          <w:lang w:val="en-US"/>
        </w:rPr>
        <w:t xml:space="preserve">. [online] Hotel Dive. Available at: </w:t>
      </w:r>
      <w:hyperlink r:id="rId18" w:history="1">
        <w:r w:rsidRPr="00D152B9">
          <w:rPr>
            <w:rStyle w:val="Hyperlink"/>
            <w:rFonts w:ascii="Arial" w:hAnsi="Arial" w:cs="Arial"/>
            <w:sz w:val="24"/>
            <w:szCs w:val="24"/>
            <w:lang w:val="en-US"/>
          </w:rPr>
          <w:t>https://www.hoteldive.com/news/hotel-design-traveler-demand/741574/</w:t>
        </w:r>
      </w:hyperlink>
      <w:r w:rsidRPr="00D152B9">
        <w:rPr>
          <w:rFonts w:ascii="Arial" w:hAnsi="Arial" w:cs="Arial"/>
          <w:sz w:val="24"/>
          <w:szCs w:val="24"/>
          <w:lang w:val="en-US"/>
        </w:rPr>
        <w:t xml:space="preserve"> [Accessed 26 May 2025].</w:t>
      </w:r>
    </w:p>
    <w:p w14:paraId="37056F44"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Hao, F., Qiu, R.T.R., Park, J. and Chon, K. (2022). The Myth of Contactless Hospitality Service: Customers’ Willingness to Pay. </w:t>
      </w:r>
      <w:r w:rsidRPr="00D152B9">
        <w:rPr>
          <w:rFonts w:ascii="Arial" w:hAnsi="Arial" w:cs="Arial"/>
          <w:i/>
          <w:iCs/>
          <w:sz w:val="24"/>
          <w:szCs w:val="24"/>
          <w:lang w:val="en-US"/>
        </w:rPr>
        <w:t>Journal of Hospitality &amp; Tourism Research</w:t>
      </w:r>
      <w:r w:rsidRPr="00D152B9">
        <w:rPr>
          <w:rFonts w:ascii="Arial" w:hAnsi="Arial" w:cs="Arial"/>
          <w:sz w:val="24"/>
          <w:szCs w:val="24"/>
          <w:lang w:val="en-US"/>
        </w:rPr>
        <w:t xml:space="preserve">, 47(8), p.109634802210817. </w:t>
      </w:r>
      <w:proofErr w:type="spellStart"/>
      <w:r w:rsidRPr="00D152B9">
        <w:rPr>
          <w:rFonts w:ascii="Arial" w:hAnsi="Arial" w:cs="Arial"/>
          <w:sz w:val="24"/>
          <w:szCs w:val="24"/>
          <w:lang w:val="en-US"/>
        </w:rPr>
        <w:t>doi:</w:t>
      </w:r>
      <w:hyperlink r:id="rId19"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://doi.org/10.1177/10963480221081781</w:t>
        </w:r>
      </w:hyperlink>
      <w:r w:rsidRPr="00D152B9">
        <w:rPr>
          <w:rFonts w:ascii="Arial" w:hAnsi="Arial" w:cs="Arial"/>
          <w:sz w:val="24"/>
          <w:szCs w:val="24"/>
          <w:lang w:val="en-US"/>
        </w:rPr>
        <w:t>.</w:t>
      </w:r>
    </w:p>
    <w:p w14:paraId="668A5C44" w14:textId="77777777" w:rsidR="00D152B9" w:rsidRPr="00D152B9" w:rsidRDefault="00D152B9" w:rsidP="00D152B9">
      <w:pPr>
        <w:spacing w:line="360" w:lineRule="auto"/>
        <w:jc w:val="both"/>
        <w:rPr>
          <w:rFonts w:ascii="Arial" w:hAnsi="Arial" w:cs="Arial"/>
          <w:sz w:val="24"/>
          <w:szCs w:val="24"/>
          <w:lang w:val="en-US"/>
        </w:rPr>
      </w:pPr>
      <w:proofErr w:type="spellStart"/>
      <w:r w:rsidRPr="00D152B9">
        <w:rPr>
          <w:rFonts w:ascii="Arial" w:hAnsi="Arial" w:cs="Arial"/>
          <w:sz w:val="24"/>
          <w:szCs w:val="24"/>
          <w:lang w:val="en-US"/>
        </w:rPr>
        <w:t>Hatipoglu</w:t>
      </w:r>
      <w:proofErr w:type="spellEnd"/>
      <w:r w:rsidRPr="00D152B9">
        <w:rPr>
          <w:rFonts w:ascii="Arial" w:hAnsi="Arial" w:cs="Arial"/>
          <w:sz w:val="24"/>
          <w:szCs w:val="24"/>
          <w:lang w:val="en-US"/>
        </w:rPr>
        <w:t xml:space="preserve">, S. and Koc, E. (2023). The Influence of Introversion–Extroversion on Service Quality Dimensions: A Trait Activation Theory Study. </w:t>
      </w:r>
      <w:r w:rsidRPr="00D152B9">
        <w:rPr>
          <w:rFonts w:ascii="Arial" w:hAnsi="Arial" w:cs="Arial"/>
          <w:i/>
          <w:iCs/>
          <w:sz w:val="24"/>
          <w:szCs w:val="24"/>
          <w:lang w:val="en-US"/>
        </w:rPr>
        <w:t>Sustainability</w:t>
      </w:r>
      <w:r w:rsidRPr="00D152B9">
        <w:rPr>
          <w:rFonts w:ascii="Arial" w:hAnsi="Arial" w:cs="Arial"/>
          <w:sz w:val="24"/>
          <w:szCs w:val="24"/>
          <w:lang w:val="en-US"/>
        </w:rPr>
        <w:t xml:space="preserve">, 15(1), p.798. </w:t>
      </w:r>
      <w:proofErr w:type="spellStart"/>
      <w:r w:rsidRPr="00D152B9">
        <w:rPr>
          <w:rFonts w:ascii="Arial" w:hAnsi="Arial" w:cs="Arial"/>
          <w:sz w:val="24"/>
          <w:szCs w:val="24"/>
          <w:lang w:val="en-US"/>
        </w:rPr>
        <w:t>doi:</w:t>
      </w:r>
      <w:hyperlink r:id="rId20"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://doi.org/10.3390/su15010798</w:t>
        </w:r>
      </w:hyperlink>
      <w:r w:rsidRPr="00D152B9">
        <w:rPr>
          <w:rFonts w:ascii="Arial" w:hAnsi="Arial" w:cs="Arial"/>
          <w:sz w:val="24"/>
          <w:szCs w:val="24"/>
          <w:lang w:val="en-US"/>
        </w:rPr>
        <w:t>.</w:t>
      </w:r>
    </w:p>
    <w:p w14:paraId="6502915D"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Holt</w:t>
      </w:r>
      <w:r w:rsidRPr="00D152B9">
        <w:rPr>
          <w:rFonts w:ascii="Cambria Math" w:hAnsi="Cambria Math" w:cs="Cambria Math"/>
          <w:sz w:val="24"/>
          <w:szCs w:val="24"/>
          <w:lang w:val="en-US"/>
        </w:rPr>
        <w:t>‐</w:t>
      </w:r>
      <w:proofErr w:type="spellStart"/>
      <w:r w:rsidRPr="00D152B9">
        <w:rPr>
          <w:rFonts w:ascii="Arial" w:hAnsi="Arial" w:cs="Arial"/>
          <w:sz w:val="24"/>
          <w:szCs w:val="24"/>
          <w:lang w:val="en-US"/>
        </w:rPr>
        <w:t>Lunstad</w:t>
      </w:r>
      <w:proofErr w:type="spellEnd"/>
      <w:r w:rsidRPr="00D152B9">
        <w:rPr>
          <w:rFonts w:ascii="Arial" w:hAnsi="Arial" w:cs="Arial"/>
          <w:sz w:val="24"/>
          <w:szCs w:val="24"/>
          <w:lang w:val="en-US"/>
        </w:rPr>
        <w:t xml:space="preserve">, J. (2024). Social connection as a critical factor for mental and physical health: evidence, trends, challenges, and future implications. </w:t>
      </w:r>
      <w:r w:rsidRPr="00D152B9">
        <w:rPr>
          <w:rFonts w:ascii="Arial" w:hAnsi="Arial" w:cs="Arial"/>
          <w:i/>
          <w:iCs/>
          <w:sz w:val="24"/>
          <w:szCs w:val="24"/>
          <w:lang w:val="en-US"/>
        </w:rPr>
        <w:t>World Psychiatry</w:t>
      </w:r>
      <w:r w:rsidRPr="00D152B9">
        <w:rPr>
          <w:rFonts w:ascii="Arial" w:hAnsi="Arial" w:cs="Arial"/>
          <w:sz w:val="24"/>
          <w:szCs w:val="24"/>
          <w:lang w:val="en-US"/>
        </w:rPr>
        <w:t xml:space="preserve">, [online] 23(3), pp.312–332. </w:t>
      </w:r>
      <w:proofErr w:type="spellStart"/>
      <w:r w:rsidRPr="00D152B9">
        <w:rPr>
          <w:rFonts w:ascii="Arial" w:hAnsi="Arial" w:cs="Arial"/>
          <w:sz w:val="24"/>
          <w:szCs w:val="24"/>
          <w:lang w:val="en-US"/>
        </w:rPr>
        <w:t>doi:</w:t>
      </w:r>
      <w:hyperlink r:id="rId21"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://doi.org/10.1002/wps.21224</w:t>
        </w:r>
      </w:hyperlink>
      <w:r w:rsidRPr="00D152B9">
        <w:rPr>
          <w:rFonts w:ascii="Arial" w:hAnsi="Arial" w:cs="Arial"/>
          <w:sz w:val="24"/>
          <w:szCs w:val="24"/>
          <w:lang w:val="en-US"/>
        </w:rPr>
        <w:t>.</w:t>
      </w:r>
    </w:p>
    <w:p w14:paraId="2E8F95DF"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Klarin, A., Park, E., Xiao, Q. and Kim, S. (2023). Time to transform the way we </w:t>
      </w:r>
      <w:proofErr w:type="gramStart"/>
      <w:r w:rsidRPr="00D152B9">
        <w:rPr>
          <w:rFonts w:ascii="Arial" w:hAnsi="Arial" w:cs="Arial"/>
          <w:sz w:val="24"/>
          <w:szCs w:val="24"/>
          <w:lang w:val="en-US"/>
        </w:rPr>
        <w:t>travel?:</w:t>
      </w:r>
      <w:proofErr w:type="gramEnd"/>
      <w:r w:rsidRPr="00D152B9">
        <w:rPr>
          <w:rFonts w:ascii="Arial" w:hAnsi="Arial" w:cs="Arial"/>
          <w:sz w:val="24"/>
          <w:szCs w:val="24"/>
          <w:lang w:val="en-US"/>
        </w:rPr>
        <w:t xml:space="preserve"> A conceptual framework for slow tourism and travel research. </w:t>
      </w:r>
      <w:r w:rsidRPr="00D152B9">
        <w:rPr>
          <w:rFonts w:ascii="Arial" w:hAnsi="Arial" w:cs="Arial"/>
          <w:i/>
          <w:iCs/>
          <w:sz w:val="24"/>
          <w:szCs w:val="24"/>
          <w:lang w:val="en-US"/>
        </w:rPr>
        <w:t>Tourism Management Perspectives</w:t>
      </w:r>
      <w:r w:rsidRPr="00D152B9">
        <w:rPr>
          <w:rFonts w:ascii="Arial" w:hAnsi="Arial" w:cs="Arial"/>
          <w:sz w:val="24"/>
          <w:szCs w:val="24"/>
          <w:lang w:val="en-US"/>
        </w:rPr>
        <w:t xml:space="preserve">, 46, p.101100. </w:t>
      </w:r>
      <w:proofErr w:type="spellStart"/>
      <w:r w:rsidRPr="00D152B9">
        <w:rPr>
          <w:rFonts w:ascii="Arial" w:hAnsi="Arial" w:cs="Arial"/>
          <w:sz w:val="24"/>
          <w:szCs w:val="24"/>
          <w:lang w:val="en-US"/>
        </w:rPr>
        <w:t>doi:</w:t>
      </w:r>
      <w:hyperlink r:id="rId22"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://doi.org/10.1016/j.tmp.2023.101100</w:t>
        </w:r>
      </w:hyperlink>
      <w:r w:rsidRPr="00D152B9">
        <w:rPr>
          <w:rFonts w:ascii="Arial" w:hAnsi="Arial" w:cs="Arial"/>
          <w:sz w:val="24"/>
          <w:szCs w:val="24"/>
          <w:lang w:val="en-US"/>
        </w:rPr>
        <w:t>.</w:t>
      </w:r>
    </w:p>
    <w:p w14:paraId="557553DE"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Kupcova, I., </w:t>
      </w:r>
      <w:proofErr w:type="spellStart"/>
      <w:r w:rsidRPr="00D152B9">
        <w:rPr>
          <w:rFonts w:ascii="Arial" w:hAnsi="Arial" w:cs="Arial"/>
          <w:sz w:val="24"/>
          <w:szCs w:val="24"/>
          <w:lang w:val="en-US"/>
        </w:rPr>
        <w:t>Danisovic</w:t>
      </w:r>
      <w:proofErr w:type="spellEnd"/>
      <w:r w:rsidRPr="00D152B9">
        <w:rPr>
          <w:rFonts w:ascii="Arial" w:hAnsi="Arial" w:cs="Arial"/>
          <w:sz w:val="24"/>
          <w:szCs w:val="24"/>
          <w:lang w:val="en-US"/>
        </w:rPr>
        <w:t xml:space="preserve">, L., Klein, M. and Harsanyi, S. (2023). Effects of the COVID-19 pandemic on mental health, anxiety, and depression. </w:t>
      </w:r>
      <w:r w:rsidRPr="00D152B9">
        <w:rPr>
          <w:rFonts w:ascii="Arial" w:hAnsi="Arial" w:cs="Arial"/>
          <w:i/>
          <w:iCs/>
          <w:sz w:val="24"/>
          <w:szCs w:val="24"/>
          <w:lang w:val="en-US"/>
        </w:rPr>
        <w:t>BMC Psychology</w:t>
      </w:r>
      <w:r w:rsidRPr="00D152B9">
        <w:rPr>
          <w:rFonts w:ascii="Arial" w:hAnsi="Arial" w:cs="Arial"/>
          <w:sz w:val="24"/>
          <w:szCs w:val="24"/>
          <w:lang w:val="en-US"/>
        </w:rPr>
        <w:t xml:space="preserve">, [online] 11(1). </w:t>
      </w:r>
      <w:proofErr w:type="spellStart"/>
      <w:r w:rsidRPr="00D152B9">
        <w:rPr>
          <w:rFonts w:ascii="Arial" w:hAnsi="Arial" w:cs="Arial"/>
          <w:sz w:val="24"/>
          <w:szCs w:val="24"/>
          <w:lang w:val="en-US"/>
        </w:rPr>
        <w:t>doi:</w:t>
      </w:r>
      <w:hyperlink r:id="rId23"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://doi.org/10.1186/s40359-023-01130-5</w:t>
        </w:r>
      </w:hyperlink>
      <w:r w:rsidRPr="00D152B9">
        <w:rPr>
          <w:rFonts w:ascii="Arial" w:hAnsi="Arial" w:cs="Arial"/>
          <w:sz w:val="24"/>
          <w:szCs w:val="24"/>
          <w:lang w:val="en-US"/>
        </w:rPr>
        <w:t>.</w:t>
      </w:r>
    </w:p>
    <w:p w14:paraId="111F4CE9"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Lane, C. (2020). The Social Significance of Dining Out. A Study of Continuity and Change. </w:t>
      </w:r>
      <w:proofErr w:type="spellStart"/>
      <w:proofErr w:type="gramStart"/>
      <w:r w:rsidRPr="00D152B9">
        <w:rPr>
          <w:rFonts w:ascii="Arial" w:hAnsi="Arial" w:cs="Arial"/>
          <w:sz w:val="24"/>
          <w:szCs w:val="24"/>
          <w:lang w:val="en-US"/>
        </w:rPr>
        <w:t>A.Warde</w:t>
      </w:r>
      <w:proofErr w:type="spellEnd"/>
      <w:proofErr w:type="gramEnd"/>
      <w:r w:rsidRPr="00D152B9">
        <w:rPr>
          <w:rFonts w:ascii="Arial" w:hAnsi="Arial" w:cs="Arial"/>
          <w:sz w:val="24"/>
          <w:szCs w:val="24"/>
          <w:lang w:val="en-US"/>
        </w:rPr>
        <w:t xml:space="preserve">, </w:t>
      </w:r>
      <w:proofErr w:type="spellStart"/>
      <w:proofErr w:type="gramStart"/>
      <w:r w:rsidRPr="00D152B9">
        <w:rPr>
          <w:rFonts w:ascii="Arial" w:hAnsi="Arial" w:cs="Arial"/>
          <w:sz w:val="24"/>
          <w:szCs w:val="24"/>
          <w:lang w:val="en-US"/>
        </w:rPr>
        <w:t>J.Paddock</w:t>
      </w:r>
      <w:proofErr w:type="spellEnd"/>
      <w:proofErr w:type="gramEnd"/>
      <w:r w:rsidRPr="00D152B9">
        <w:rPr>
          <w:rFonts w:ascii="Arial" w:hAnsi="Arial" w:cs="Arial"/>
          <w:sz w:val="24"/>
          <w:szCs w:val="24"/>
          <w:lang w:val="en-US"/>
        </w:rPr>
        <w:t xml:space="preserve"> and </w:t>
      </w:r>
      <w:proofErr w:type="spellStart"/>
      <w:proofErr w:type="gramStart"/>
      <w:r w:rsidRPr="00D152B9">
        <w:rPr>
          <w:rFonts w:ascii="Arial" w:hAnsi="Arial" w:cs="Arial"/>
          <w:sz w:val="24"/>
          <w:szCs w:val="24"/>
          <w:lang w:val="en-US"/>
        </w:rPr>
        <w:t>J.WhillansManchester</w:t>
      </w:r>
      <w:proofErr w:type="spellEnd"/>
      <w:proofErr w:type="gramEnd"/>
      <w:r w:rsidRPr="00D152B9">
        <w:rPr>
          <w:rFonts w:ascii="Arial" w:hAnsi="Arial" w:cs="Arial"/>
          <w:sz w:val="24"/>
          <w:szCs w:val="24"/>
          <w:lang w:val="en-US"/>
        </w:rPr>
        <w:t xml:space="preserve">: Manchester University </w:t>
      </w:r>
      <w:r w:rsidRPr="00D152B9">
        <w:rPr>
          <w:rFonts w:ascii="Arial" w:hAnsi="Arial" w:cs="Arial"/>
          <w:sz w:val="24"/>
          <w:szCs w:val="24"/>
          <w:lang w:val="en-US"/>
        </w:rPr>
        <w:lastRenderedPageBreak/>
        <w:t xml:space="preserve">Press, 2020. pp. 284. </w:t>
      </w:r>
      <w:r w:rsidRPr="00D152B9">
        <w:rPr>
          <w:rFonts w:ascii="Arial" w:hAnsi="Arial" w:cs="Arial"/>
          <w:i/>
          <w:iCs/>
          <w:sz w:val="24"/>
          <w:szCs w:val="24"/>
          <w:lang w:val="en-US"/>
        </w:rPr>
        <w:t>The British Journal of Sociology</w:t>
      </w:r>
      <w:r w:rsidRPr="00D152B9">
        <w:rPr>
          <w:rFonts w:ascii="Arial" w:hAnsi="Arial" w:cs="Arial"/>
          <w:sz w:val="24"/>
          <w:szCs w:val="24"/>
          <w:lang w:val="en-US"/>
        </w:rPr>
        <w:t xml:space="preserve">, 71(5), pp.1052–1054. </w:t>
      </w:r>
      <w:proofErr w:type="spellStart"/>
      <w:r w:rsidRPr="00D152B9">
        <w:rPr>
          <w:rFonts w:ascii="Arial" w:hAnsi="Arial" w:cs="Arial"/>
          <w:sz w:val="24"/>
          <w:szCs w:val="24"/>
          <w:lang w:val="en-US"/>
        </w:rPr>
        <w:t>doi:</w:t>
      </w:r>
      <w:hyperlink r:id="rId24"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://doi.org/10.1111/1468-4446.12785</w:t>
        </w:r>
      </w:hyperlink>
      <w:r w:rsidRPr="00D152B9">
        <w:rPr>
          <w:rFonts w:ascii="Arial" w:hAnsi="Arial" w:cs="Arial"/>
          <w:sz w:val="24"/>
          <w:szCs w:val="24"/>
          <w:lang w:val="en-US"/>
        </w:rPr>
        <w:t>.</w:t>
      </w:r>
    </w:p>
    <w:p w14:paraId="78D63147"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Lim, W.M. (2024). What Is Qualitative </w:t>
      </w:r>
      <w:proofErr w:type="gramStart"/>
      <w:r w:rsidRPr="00D152B9">
        <w:rPr>
          <w:rFonts w:ascii="Arial" w:hAnsi="Arial" w:cs="Arial"/>
          <w:sz w:val="24"/>
          <w:szCs w:val="24"/>
          <w:lang w:val="en-US"/>
        </w:rPr>
        <w:t>research</w:t>
      </w:r>
      <w:proofErr w:type="gramEnd"/>
      <w:r w:rsidRPr="00D152B9">
        <w:rPr>
          <w:rFonts w:ascii="Arial" w:hAnsi="Arial" w:cs="Arial"/>
          <w:sz w:val="24"/>
          <w:szCs w:val="24"/>
          <w:lang w:val="en-US"/>
        </w:rPr>
        <w:t xml:space="preserve">? </w:t>
      </w:r>
      <w:proofErr w:type="gramStart"/>
      <w:r w:rsidRPr="00D152B9">
        <w:rPr>
          <w:rFonts w:ascii="Arial" w:hAnsi="Arial" w:cs="Arial"/>
          <w:sz w:val="24"/>
          <w:szCs w:val="24"/>
          <w:lang w:val="en-US"/>
        </w:rPr>
        <w:t>an</w:t>
      </w:r>
      <w:proofErr w:type="gramEnd"/>
      <w:r w:rsidRPr="00D152B9">
        <w:rPr>
          <w:rFonts w:ascii="Arial" w:hAnsi="Arial" w:cs="Arial"/>
          <w:sz w:val="24"/>
          <w:szCs w:val="24"/>
          <w:lang w:val="en-US"/>
        </w:rPr>
        <w:t xml:space="preserve"> Overview and Guidelines. </w:t>
      </w:r>
      <w:r w:rsidRPr="00D152B9">
        <w:rPr>
          <w:rFonts w:ascii="Arial" w:hAnsi="Arial" w:cs="Arial"/>
          <w:i/>
          <w:iCs/>
          <w:sz w:val="24"/>
          <w:szCs w:val="24"/>
          <w:lang w:val="en-US"/>
        </w:rPr>
        <w:t>Australasian Marketing Journal (AMJ)</w:t>
      </w:r>
      <w:r w:rsidRPr="00D152B9">
        <w:rPr>
          <w:rFonts w:ascii="Arial" w:hAnsi="Arial" w:cs="Arial"/>
          <w:sz w:val="24"/>
          <w:szCs w:val="24"/>
          <w:lang w:val="en-US"/>
        </w:rPr>
        <w:t xml:space="preserve">, [online] 33(2), pp.1–31. Available at: </w:t>
      </w:r>
      <w:hyperlink r:id="rId25" w:history="1">
        <w:r w:rsidRPr="00D152B9">
          <w:rPr>
            <w:rStyle w:val="Hyperlink"/>
            <w:rFonts w:ascii="Arial" w:hAnsi="Arial" w:cs="Arial"/>
            <w:sz w:val="24"/>
            <w:szCs w:val="24"/>
            <w:lang w:val="en-US"/>
          </w:rPr>
          <w:t>https://journals.sagepub.com/doi/10.1177/14413582241264619</w:t>
        </w:r>
      </w:hyperlink>
      <w:r w:rsidRPr="00D152B9">
        <w:rPr>
          <w:rFonts w:ascii="Arial" w:hAnsi="Arial" w:cs="Arial"/>
          <w:sz w:val="24"/>
          <w:szCs w:val="24"/>
          <w:lang w:val="en-US"/>
        </w:rPr>
        <w:t>.</w:t>
      </w:r>
    </w:p>
    <w:p w14:paraId="4C2D5832"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Limna, P. (2023). Artificial Intelligence (AI) in the Hospitality Industry: A Review Article. </w:t>
      </w:r>
      <w:r w:rsidRPr="00D152B9">
        <w:rPr>
          <w:rFonts w:ascii="Arial" w:hAnsi="Arial" w:cs="Arial"/>
          <w:i/>
          <w:iCs/>
          <w:sz w:val="24"/>
          <w:szCs w:val="24"/>
          <w:lang w:val="en-US"/>
        </w:rPr>
        <w:t>International Journal of Computing Sciences Research</w:t>
      </w:r>
      <w:r w:rsidRPr="00D152B9">
        <w:rPr>
          <w:rFonts w:ascii="Arial" w:hAnsi="Arial" w:cs="Arial"/>
          <w:sz w:val="24"/>
          <w:szCs w:val="24"/>
          <w:lang w:val="en-US"/>
        </w:rPr>
        <w:t xml:space="preserve">, [online] 7, pp.1306–1317. Available at: </w:t>
      </w:r>
      <w:hyperlink r:id="rId26" w:history="1">
        <w:r w:rsidRPr="00D152B9">
          <w:rPr>
            <w:rStyle w:val="Hyperlink"/>
            <w:rFonts w:ascii="Arial" w:hAnsi="Arial" w:cs="Arial"/>
            <w:sz w:val="24"/>
            <w:szCs w:val="24"/>
            <w:lang w:val="en-US"/>
          </w:rPr>
          <w:t>https://stepacademic.net/ijcsr/article/view/337</w:t>
        </w:r>
      </w:hyperlink>
      <w:r w:rsidRPr="00D152B9">
        <w:rPr>
          <w:rFonts w:ascii="Arial" w:hAnsi="Arial" w:cs="Arial"/>
          <w:sz w:val="24"/>
          <w:szCs w:val="24"/>
          <w:lang w:val="en-US"/>
        </w:rPr>
        <w:t>.</w:t>
      </w:r>
    </w:p>
    <w:p w14:paraId="029D431F"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Morrison, A.M. (2022). Hospitality and Travel Marketing. </w:t>
      </w:r>
      <w:r w:rsidRPr="00D152B9">
        <w:rPr>
          <w:rFonts w:ascii="Arial" w:hAnsi="Arial" w:cs="Arial"/>
          <w:i/>
          <w:iCs/>
          <w:sz w:val="24"/>
          <w:szCs w:val="24"/>
          <w:lang w:val="en-US"/>
        </w:rPr>
        <w:t>Hospitality and travel marketing</w:t>
      </w:r>
      <w:r w:rsidRPr="00D152B9">
        <w:rPr>
          <w:rFonts w:ascii="Arial" w:hAnsi="Arial" w:cs="Arial"/>
          <w:sz w:val="24"/>
          <w:szCs w:val="24"/>
          <w:lang w:val="en-US"/>
        </w:rPr>
        <w:t xml:space="preserve">. </w:t>
      </w:r>
      <w:proofErr w:type="spellStart"/>
      <w:r w:rsidRPr="00D152B9">
        <w:rPr>
          <w:rFonts w:ascii="Arial" w:hAnsi="Arial" w:cs="Arial"/>
          <w:sz w:val="24"/>
          <w:szCs w:val="24"/>
          <w:lang w:val="en-US"/>
        </w:rPr>
        <w:t>doi:</w:t>
      </w:r>
      <w:hyperlink r:id="rId27"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://doi.org/doi.org/10.4324/9781003292616</w:t>
        </w:r>
      </w:hyperlink>
      <w:r w:rsidRPr="00D152B9">
        <w:rPr>
          <w:rFonts w:ascii="Arial" w:hAnsi="Arial" w:cs="Arial"/>
          <w:sz w:val="24"/>
          <w:szCs w:val="24"/>
          <w:lang w:val="en-US"/>
        </w:rPr>
        <w:t>.</w:t>
      </w:r>
    </w:p>
    <w:p w14:paraId="66249E47"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Organization Japan National Tourism (2025). </w:t>
      </w:r>
      <w:r w:rsidRPr="00D152B9">
        <w:rPr>
          <w:rFonts w:ascii="Arial" w:hAnsi="Arial" w:cs="Arial"/>
          <w:i/>
          <w:iCs/>
          <w:sz w:val="24"/>
          <w:szCs w:val="24"/>
          <w:lang w:val="en-US"/>
        </w:rPr>
        <w:t>Capsule Hotels | Guide | Travel Japan (Japan National Tourism Organization)</w:t>
      </w:r>
      <w:r w:rsidRPr="00D152B9">
        <w:rPr>
          <w:rFonts w:ascii="Arial" w:hAnsi="Arial" w:cs="Arial"/>
          <w:sz w:val="24"/>
          <w:szCs w:val="24"/>
          <w:lang w:val="en-US"/>
        </w:rPr>
        <w:t xml:space="preserve">. [online] Travel Japan. Available at: </w:t>
      </w:r>
      <w:hyperlink r:id="rId28" w:history="1">
        <w:r w:rsidRPr="00D152B9">
          <w:rPr>
            <w:rStyle w:val="Hyperlink"/>
            <w:rFonts w:ascii="Arial" w:hAnsi="Arial" w:cs="Arial"/>
            <w:sz w:val="24"/>
            <w:szCs w:val="24"/>
            <w:lang w:val="en-US"/>
          </w:rPr>
          <w:t>https://www.japan.travel/en/guide/capsule-hotels/</w:t>
        </w:r>
      </w:hyperlink>
      <w:r w:rsidRPr="00D152B9">
        <w:rPr>
          <w:rFonts w:ascii="Arial" w:hAnsi="Arial" w:cs="Arial"/>
          <w:sz w:val="24"/>
          <w:szCs w:val="24"/>
          <w:lang w:val="en-US"/>
        </w:rPr>
        <w:t>.</w:t>
      </w:r>
    </w:p>
    <w:p w14:paraId="25D8F578" w14:textId="77777777" w:rsidR="00D152B9" w:rsidRPr="00D152B9" w:rsidRDefault="00D152B9" w:rsidP="00D152B9">
      <w:pPr>
        <w:spacing w:line="360" w:lineRule="auto"/>
        <w:jc w:val="both"/>
        <w:rPr>
          <w:rFonts w:ascii="Arial" w:hAnsi="Arial" w:cs="Arial"/>
          <w:sz w:val="24"/>
          <w:szCs w:val="24"/>
        </w:rPr>
      </w:pPr>
      <w:r w:rsidRPr="00D152B9">
        <w:rPr>
          <w:rFonts w:ascii="Arial" w:hAnsi="Arial" w:cs="Arial"/>
          <w:sz w:val="24"/>
          <w:szCs w:val="24"/>
        </w:rPr>
        <w:t xml:space="preserve">Pavia, N., </w:t>
      </w:r>
      <w:proofErr w:type="spellStart"/>
      <w:r w:rsidRPr="00D152B9">
        <w:rPr>
          <w:rFonts w:ascii="Arial" w:hAnsi="Arial" w:cs="Arial"/>
          <w:sz w:val="24"/>
          <w:szCs w:val="24"/>
        </w:rPr>
        <w:t>Floričić</w:t>
      </w:r>
      <w:proofErr w:type="spellEnd"/>
      <w:r w:rsidRPr="00D152B9">
        <w:rPr>
          <w:rFonts w:ascii="Arial" w:hAnsi="Arial" w:cs="Arial"/>
          <w:sz w:val="24"/>
          <w:szCs w:val="24"/>
        </w:rPr>
        <w:t xml:space="preserve">, T., &amp; </w:t>
      </w:r>
      <w:proofErr w:type="spellStart"/>
      <w:r w:rsidRPr="00D152B9">
        <w:rPr>
          <w:rFonts w:ascii="Arial" w:hAnsi="Arial" w:cs="Arial"/>
          <w:sz w:val="24"/>
          <w:szCs w:val="24"/>
        </w:rPr>
        <w:t>Mrnjavac</w:t>
      </w:r>
      <w:proofErr w:type="spellEnd"/>
      <w:r w:rsidRPr="00D152B9">
        <w:rPr>
          <w:rFonts w:ascii="Arial" w:hAnsi="Arial" w:cs="Arial"/>
          <w:sz w:val="24"/>
          <w:szCs w:val="24"/>
        </w:rPr>
        <w:t>, E. (2022). FLEXIBLE WORKSPACES AND REMOTE WORK IN HOTEL ACCOMMODATION OFFER-COMPETITIVENESS CONTEXT. In </w:t>
      </w:r>
      <w:r w:rsidRPr="00D152B9">
        <w:rPr>
          <w:rFonts w:ascii="Arial" w:hAnsi="Arial" w:cs="Arial"/>
          <w:i/>
          <w:iCs/>
          <w:sz w:val="24"/>
          <w:szCs w:val="24"/>
        </w:rPr>
        <w:t xml:space="preserve">Faculty of Tourism and Hospitality Management in </w:t>
      </w:r>
      <w:proofErr w:type="spellStart"/>
      <w:r w:rsidRPr="00D152B9">
        <w:rPr>
          <w:rFonts w:ascii="Arial" w:hAnsi="Arial" w:cs="Arial"/>
          <w:i/>
          <w:iCs/>
          <w:sz w:val="24"/>
          <w:szCs w:val="24"/>
        </w:rPr>
        <w:t>Opatija</w:t>
      </w:r>
      <w:proofErr w:type="spellEnd"/>
      <w:r w:rsidRPr="00D152B9">
        <w:rPr>
          <w:rFonts w:ascii="Arial" w:hAnsi="Arial" w:cs="Arial"/>
          <w:i/>
          <w:iCs/>
          <w:sz w:val="24"/>
          <w:szCs w:val="24"/>
        </w:rPr>
        <w:t>. Biennial International Congress. Tourism &amp; Hospitality Industry</w:t>
      </w:r>
      <w:r w:rsidRPr="00D152B9">
        <w:rPr>
          <w:rFonts w:ascii="Arial" w:hAnsi="Arial" w:cs="Arial"/>
          <w:sz w:val="24"/>
          <w:szCs w:val="24"/>
        </w:rPr>
        <w:t> (pp. 227-243). University of Rijeka, Faculty of Tourism &amp; Hospitality Management.</w:t>
      </w:r>
    </w:p>
    <w:p w14:paraId="0F4DC7C0"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Pieters, L., Rogers, S. and </w:t>
      </w:r>
      <w:proofErr w:type="spellStart"/>
      <w:r w:rsidRPr="00D152B9">
        <w:rPr>
          <w:rFonts w:ascii="Arial" w:hAnsi="Arial" w:cs="Arial"/>
          <w:sz w:val="24"/>
          <w:szCs w:val="24"/>
          <w:lang w:val="en-US"/>
        </w:rPr>
        <w:t>Waelter</w:t>
      </w:r>
      <w:proofErr w:type="spellEnd"/>
      <w:r w:rsidRPr="00D152B9">
        <w:rPr>
          <w:rFonts w:ascii="Arial" w:hAnsi="Arial" w:cs="Arial"/>
          <w:sz w:val="24"/>
          <w:szCs w:val="24"/>
          <w:lang w:val="en-US"/>
        </w:rPr>
        <w:t xml:space="preserve">, A. (2022). </w:t>
      </w:r>
      <w:r w:rsidRPr="00D152B9">
        <w:rPr>
          <w:rFonts w:ascii="Arial" w:hAnsi="Arial" w:cs="Arial"/>
          <w:i/>
          <w:iCs/>
          <w:sz w:val="24"/>
          <w:szCs w:val="24"/>
          <w:lang w:val="en-US"/>
        </w:rPr>
        <w:t>The shape of consumer spending</w:t>
      </w:r>
      <w:r w:rsidRPr="00D152B9">
        <w:rPr>
          <w:rFonts w:ascii="Arial" w:hAnsi="Arial" w:cs="Arial"/>
          <w:sz w:val="24"/>
          <w:szCs w:val="24"/>
          <w:lang w:val="en-US"/>
        </w:rPr>
        <w:t xml:space="preserve">. [online] Deloitte Insights. Available at: </w:t>
      </w:r>
      <w:hyperlink r:id="rId29" w:history="1">
        <w:r w:rsidRPr="00D152B9">
          <w:rPr>
            <w:rStyle w:val="Hyperlink"/>
            <w:rFonts w:ascii="Arial" w:hAnsi="Arial" w:cs="Arial"/>
            <w:sz w:val="24"/>
            <w:szCs w:val="24"/>
            <w:lang w:val="en-US"/>
          </w:rPr>
          <w:t>https://www2.deloitte.com/us/en/insights/industry/retail-distribution/consumer-behavior-trends-state-of-the-consumer-tracker/global-consumer-spending-statistics.html</w:t>
        </w:r>
      </w:hyperlink>
      <w:r w:rsidRPr="00D152B9">
        <w:rPr>
          <w:rFonts w:ascii="Arial" w:hAnsi="Arial" w:cs="Arial"/>
          <w:sz w:val="24"/>
          <w:szCs w:val="24"/>
          <w:lang w:val="en-US"/>
        </w:rPr>
        <w:t>.</w:t>
      </w:r>
    </w:p>
    <w:p w14:paraId="35F4CB58"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Plumridge, N. (2020). </w:t>
      </w:r>
      <w:r w:rsidRPr="00D152B9">
        <w:rPr>
          <w:rFonts w:ascii="Arial" w:hAnsi="Arial" w:cs="Arial"/>
          <w:i/>
          <w:iCs/>
          <w:sz w:val="24"/>
          <w:szCs w:val="24"/>
          <w:lang w:val="en-US"/>
        </w:rPr>
        <w:t>Communication: Online vs. Face-to-Face Interactions</w:t>
      </w:r>
      <w:r w:rsidRPr="00D152B9">
        <w:rPr>
          <w:rFonts w:ascii="Arial" w:hAnsi="Arial" w:cs="Arial"/>
          <w:sz w:val="24"/>
          <w:szCs w:val="24"/>
          <w:lang w:val="en-US"/>
        </w:rPr>
        <w:t xml:space="preserve">. [online] </w:t>
      </w:r>
      <w:proofErr w:type="spellStart"/>
      <w:r w:rsidRPr="00D152B9">
        <w:rPr>
          <w:rFonts w:ascii="Arial" w:hAnsi="Arial" w:cs="Arial"/>
          <w:sz w:val="24"/>
          <w:szCs w:val="24"/>
          <w:lang w:val="en-US"/>
        </w:rPr>
        <w:t>Psychminds</w:t>
      </w:r>
      <w:proofErr w:type="spellEnd"/>
      <w:r w:rsidRPr="00D152B9">
        <w:rPr>
          <w:rFonts w:ascii="Arial" w:hAnsi="Arial" w:cs="Arial"/>
          <w:sz w:val="24"/>
          <w:szCs w:val="24"/>
          <w:lang w:val="en-US"/>
        </w:rPr>
        <w:t xml:space="preserve">. Available at: </w:t>
      </w:r>
      <w:hyperlink r:id="rId30" w:history="1">
        <w:r w:rsidRPr="00D152B9">
          <w:rPr>
            <w:rStyle w:val="Hyperlink"/>
            <w:rFonts w:ascii="Arial" w:hAnsi="Arial" w:cs="Arial"/>
            <w:sz w:val="24"/>
            <w:szCs w:val="24"/>
            <w:lang w:val="en-US"/>
          </w:rPr>
          <w:t>https://psychminds.com/communication-online-vs-face-to-face-interactions/</w:t>
        </w:r>
      </w:hyperlink>
      <w:r w:rsidRPr="00D152B9">
        <w:rPr>
          <w:rFonts w:ascii="Arial" w:hAnsi="Arial" w:cs="Arial"/>
          <w:sz w:val="24"/>
          <w:szCs w:val="24"/>
          <w:lang w:val="en-US"/>
        </w:rPr>
        <w:t xml:space="preserve"> [Accessed 26 May 2025].</w:t>
      </w:r>
    </w:p>
    <w:p w14:paraId="0B29CA76"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Public Health England (2018). </w:t>
      </w:r>
      <w:r w:rsidRPr="00D152B9">
        <w:rPr>
          <w:rFonts w:ascii="Arial" w:hAnsi="Arial" w:cs="Arial"/>
          <w:i/>
          <w:iCs/>
          <w:sz w:val="24"/>
          <w:szCs w:val="24"/>
          <w:lang w:val="en-US"/>
        </w:rPr>
        <w:t>Public mental health</w:t>
      </w:r>
      <w:r w:rsidRPr="00D152B9">
        <w:rPr>
          <w:rFonts w:ascii="Arial" w:hAnsi="Arial" w:cs="Arial"/>
          <w:sz w:val="24"/>
          <w:szCs w:val="24"/>
          <w:lang w:val="en-US"/>
        </w:rPr>
        <w:t xml:space="preserve">. [online] GOV.UK. Available at: </w:t>
      </w:r>
      <w:hyperlink r:id="rId31" w:history="1">
        <w:r w:rsidRPr="00D152B9">
          <w:rPr>
            <w:rStyle w:val="Hyperlink"/>
            <w:rFonts w:ascii="Arial" w:hAnsi="Arial" w:cs="Arial"/>
            <w:sz w:val="24"/>
            <w:szCs w:val="24"/>
            <w:lang w:val="en-US"/>
          </w:rPr>
          <w:t>https://www.gov.uk/government/collections/public-mental-health</w:t>
        </w:r>
      </w:hyperlink>
      <w:r w:rsidRPr="00D152B9">
        <w:rPr>
          <w:rFonts w:ascii="Arial" w:hAnsi="Arial" w:cs="Arial"/>
          <w:sz w:val="24"/>
          <w:szCs w:val="24"/>
          <w:lang w:val="en-US"/>
        </w:rPr>
        <w:t xml:space="preserve"> [Accessed 26 May 2025].</w:t>
      </w:r>
    </w:p>
    <w:p w14:paraId="5D48BC06"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lastRenderedPageBreak/>
        <w:t xml:space="preserve">Qaissi, A (2024). Thematic Analysis in Qualitative Research: A Comprehensive Overview. </w:t>
      </w:r>
      <w:r w:rsidRPr="00D152B9">
        <w:rPr>
          <w:rFonts w:ascii="Arial" w:hAnsi="Arial" w:cs="Arial"/>
          <w:i/>
          <w:iCs/>
          <w:sz w:val="24"/>
          <w:szCs w:val="24"/>
          <w:lang w:val="en-US"/>
        </w:rPr>
        <w:t>The Second International Doctoral Conference — Planning, Understanding, and Undertaking Research Projects: Tools and Methods</w:t>
      </w:r>
      <w:r w:rsidRPr="00D152B9">
        <w:rPr>
          <w:rFonts w:ascii="Arial" w:hAnsi="Arial" w:cs="Arial"/>
          <w:sz w:val="24"/>
          <w:szCs w:val="24"/>
          <w:lang w:val="en-US"/>
        </w:rPr>
        <w:t xml:space="preserve">. [online] </w:t>
      </w:r>
      <w:proofErr w:type="spellStart"/>
      <w:r w:rsidRPr="00D152B9">
        <w:rPr>
          <w:rFonts w:ascii="Arial" w:hAnsi="Arial" w:cs="Arial"/>
          <w:sz w:val="24"/>
          <w:szCs w:val="24"/>
          <w:lang w:val="en-US"/>
        </w:rPr>
        <w:t>doi:</w:t>
      </w:r>
      <w:hyperlink r:id="rId32"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://doi.org/10.6084/m9.figshare.26517346</w:t>
        </w:r>
      </w:hyperlink>
      <w:r w:rsidRPr="00D152B9">
        <w:rPr>
          <w:rFonts w:ascii="Arial" w:hAnsi="Arial" w:cs="Arial"/>
          <w:sz w:val="24"/>
          <w:szCs w:val="24"/>
          <w:lang w:val="en-US"/>
        </w:rPr>
        <w:t>.</w:t>
      </w:r>
    </w:p>
    <w:p w14:paraId="4A6223FF"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Sahota, N. (2024). </w:t>
      </w:r>
      <w:r w:rsidRPr="00D152B9">
        <w:rPr>
          <w:rFonts w:ascii="Arial" w:hAnsi="Arial" w:cs="Arial"/>
          <w:i/>
          <w:iCs/>
          <w:sz w:val="24"/>
          <w:szCs w:val="24"/>
          <w:lang w:val="en-US"/>
        </w:rPr>
        <w:t>AI In Hospitality: Elevating The Hotel Guest Experience Through Innovation</w:t>
      </w:r>
      <w:r w:rsidRPr="00D152B9">
        <w:rPr>
          <w:rFonts w:ascii="Arial" w:hAnsi="Arial" w:cs="Arial"/>
          <w:sz w:val="24"/>
          <w:szCs w:val="24"/>
          <w:lang w:val="en-US"/>
        </w:rPr>
        <w:t xml:space="preserve">. [online] Forbes. Available at: </w:t>
      </w:r>
      <w:hyperlink r:id="rId33" w:history="1">
        <w:r w:rsidRPr="00D152B9">
          <w:rPr>
            <w:rStyle w:val="Hyperlink"/>
            <w:rFonts w:ascii="Arial" w:hAnsi="Arial" w:cs="Arial"/>
            <w:sz w:val="24"/>
            <w:szCs w:val="24"/>
            <w:lang w:val="en-US"/>
          </w:rPr>
          <w:t>https://www.forbes.com/sites/neilsahota/2024/03/06/ai-in-hospitality-elevating-the-hotel-guest-experience-through-innovation/</w:t>
        </w:r>
      </w:hyperlink>
      <w:r w:rsidRPr="00D152B9">
        <w:rPr>
          <w:rFonts w:ascii="Arial" w:hAnsi="Arial" w:cs="Arial"/>
          <w:sz w:val="24"/>
          <w:szCs w:val="24"/>
          <w:lang w:val="en-US"/>
        </w:rPr>
        <w:t>.</w:t>
      </w:r>
    </w:p>
    <w:p w14:paraId="320BC41B"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Schmidt, L.A., Brook, C.A., Hassan, R., MacGowan, T.L., Poole, K.L. and Jetha, M.K. (2023). </w:t>
      </w:r>
      <w:proofErr w:type="spellStart"/>
      <w:r w:rsidRPr="00D152B9">
        <w:rPr>
          <w:rFonts w:ascii="Arial" w:hAnsi="Arial" w:cs="Arial"/>
          <w:sz w:val="24"/>
          <w:szCs w:val="24"/>
          <w:lang w:val="en-US"/>
        </w:rPr>
        <w:t>iGen</w:t>
      </w:r>
      <w:proofErr w:type="spellEnd"/>
      <w:r w:rsidRPr="00D152B9">
        <w:rPr>
          <w:rFonts w:ascii="Arial" w:hAnsi="Arial" w:cs="Arial"/>
          <w:sz w:val="24"/>
          <w:szCs w:val="24"/>
          <w:lang w:val="en-US"/>
        </w:rPr>
        <w:t xml:space="preserve"> or </w:t>
      </w:r>
      <w:proofErr w:type="spellStart"/>
      <w:r w:rsidRPr="00D152B9">
        <w:rPr>
          <w:rFonts w:ascii="Arial" w:hAnsi="Arial" w:cs="Arial"/>
          <w:sz w:val="24"/>
          <w:szCs w:val="24"/>
          <w:lang w:val="en-US"/>
        </w:rPr>
        <w:t>shyGen</w:t>
      </w:r>
      <w:proofErr w:type="spellEnd"/>
      <w:r w:rsidRPr="00D152B9">
        <w:rPr>
          <w:rFonts w:ascii="Arial" w:hAnsi="Arial" w:cs="Arial"/>
          <w:sz w:val="24"/>
          <w:szCs w:val="24"/>
          <w:lang w:val="en-US"/>
        </w:rPr>
        <w:t xml:space="preserve">? Generational Differences in Shyness. </w:t>
      </w:r>
      <w:r w:rsidRPr="00D152B9">
        <w:rPr>
          <w:rFonts w:ascii="Arial" w:hAnsi="Arial" w:cs="Arial"/>
          <w:i/>
          <w:iCs/>
          <w:sz w:val="24"/>
          <w:szCs w:val="24"/>
          <w:lang w:val="en-US"/>
        </w:rPr>
        <w:t>Psychological Science</w:t>
      </w:r>
      <w:r w:rsidRPr="00D152B9">
        <w:rPr>
          <w:rFonts w:ascii="Arial" w:hAnsi="Arial" w:cs="Arial"/>
          <w:sz w:val="24"/>
          <w:szCs w:val="24"/>
          <w:lang w:val="en-US"/>
        </w:rPr>
        <w:t xml:space="preserve">, 34(6), p.095679762311638-095679762311638. </w:t>
      </w:r>
      <w:proofErr w:type="spellStart"/>
      <w:r w:rsidRPr="00D152B9">
        <w:rPr>
          <w:rFonts w:ascii="Arial" w:hAnsi="Arial" w:cs="Arial"/>
          <w:sz w:val="24"/>
          <w:szCs w:val="24"/>
          <w:lang w:val="en-US"/>
        </w:rPr>
        <w:t>doi:</w:t>
      </w:r>
      <w:hyperlink r:id="rId34"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://doi.org/10.1177/09567976231163877</w:t>
        </w:r>
      </w:hyperlink>
      <w:r w:rsidRPr="00D152B9">
        <w:rPr>
          <w:rFonts w:ascii="Arial" w:hAnsi="Arial" w:cs="Arial"/>
          <w:sz w:val="24"/>
          <w:szCs w:val="24"/>
          <w:lang w:val="en-US"/>
        </w:rPr>
        <w:t>.</w:t>
      </w:r>
    </w:p>
    <w:p w14:paraId="086F0AD1"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Shang, Z. and Pan, Y. (2024). Subdivisions and causes of alienated travel experience. </w:t>
      </w:r>
      <w:r w:rsidRPr="00D152B9">
        <w:rPr>
          <w:rFonts w:ascii="Arial" w:hAnsi="Arial" w:cs="Arial"/>
          <w:i/>
          <w:iCs/>
          <w:sz w:val="24"/>
          <w:szCs w:val="24"/>
          <w:lang w:val="en-US"/>
        </w:rPr>
        <w:t>Annals of Tourism Research</w:t>
      </w:r>
      <w:r w:rsidRPr="00D152B9">
        <w:rPr>
          <w:rFonts w:ascii="Arial" w:hAnsi="Arial" w:cs="Arial"/>
          <w:sz w:val="24"/>
          <w:szCs w:val="24"/>
          <w:lang w:val="en-US"/>
        </w:rPr>
        <w:t xml:space="preserve">, [online] 105, p.103736. </w:t>
      </w:r>
      <w:proofErr w:type="spellStart"/>
      <w:r w:rsidRPr="00D152B9">
        <w:rPr>
          <w:rFonts w:ascii="Arial" w:hAnsi="Arial" w:cs="Arial"/>
          <w:sz w:val="24"/>
          <w:szCs w:val="24"/>
          <w:lang w:val="en-US"/>
        </w:rPr>
        <w:t>doi:</w:t>
      </w:r>
      <w:hyperlink r:id="rId35"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://doi.org/10.1016/j.annals.2024.103736</w:t>
        </w:r>
      </w:hyperlink>
      <w:r w:rsidRPr="00D152B9">
        <w:rPr>
          <w:rFonts w:ascii="Arial" w:hAnsi="Arial" w:cs="Arial"/>
          <w:sz w:val="24"/>
          <w:szCs w:val="24"/>
          <w:lang w:val="en-US"/>
        </w:rPr>
        <w:t>.</w:t>
      </w:r>
    </w:p>
    <w:p w14:paraId="26FEA096"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Van Nuenen, T. and Scarles, C. (2021). Advancements in technology and digital media in tourism. </w:t>
      </w:r>
      <w:r w:rsidRPr="00D152B9">
        <w:rPr>
          <w:rFonts w:ascii="Arial" w:hAnsi="Arial" w:cs="Arial"/>
          <w:i/>
          <w:iCs/>
          <w:sz w:val="24"/>
          <w:szCs w:val="24"/>
          <w:lang w:val="en-US"/>
        </w:rPr>
        <w:t>Tourist Studies</w:t>
      </w:r>
      <w:r w:rsidRPr="00D152B9">
        <w:rPr>
          <w:rFonts w:ascii="Arial" w:hAnsi="Arial" w:cs="Arial"/>
          <w:sz w:val="24"/>
          <w:szCs w:val="24"/>
          <w:lang w:val="en-US"/>
        </w:rPr>
        <w:t>, 21(1), pp.119–132.</w:t>
      </w:r>
    </w:p>
    <w:p w14:paraId="116357DD"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Weisman-Pitts, J. (2025). </w:t>
      </w:r>
      <w:r w:rsidRPr="00D152B9">
        <w:rPr>
          <w:rFonts w:ascii="Arial" w:hAnsi="Arial" w:cs="Arial"/>
          <w:i/>
          <w:iCs/>
          <w:sz w:val="24"/>
          <w:szCs w:val="24"/>
          <w:lang w:val="en-US"/>
        </w:rPr>
        <w:t>Consumer Behavior Trends in 2025: A Comprehensive Analysis</w:t>
      </w:r>
      <w:r w:rsidRPr="00D152B9">
        <w:rPr>
          <w:rFonts w:ascii="Arial" w:hAnsi="Arial" w:cs="Arial"/>
          <w:sz w:val="24"/>
          <w:szCs w:val="24"/>
          <w:lang w:val="en-US"/>
        </w:rPr>
        <w:t xml:space="preserve">. [online] Global Banking </w:t>
      </w:r>
      <w:proofErr w:type="gramStart"/>
      <w:r w:rsidRPr="00D152B9">
        <w:rPr>
          <w:rFonts w:ascii="Arial" w:hAnsi="Arial" w:cs="Arial"/>
          <w:sz w:val="24"/>
          <w:szCs w:val="24"/>
          <w:lang w:val="en-US"/>
        </w:rPr>
        <w:t>And</w:t>
      </w:r>
      <w:proofErr w:type="gramEnd"/>
      <w:r w:rsidRPr="00D152B9">
        <w:rPr>
          <w:rFonts w:ascii="Arial" w:hAnsi="Arial" w:cs="Arial"/>
          <w:sz w:val="24"/>
          <w:szCs w:val="24"/>
          <w:lang w:val="en-US"/>
        </w:rPr>
        <w:t xml:space="preserve"> Finance Review. Available at: </w:t>
      </w:r>
      <w:hyperlink r:id="rId36" w:history="1">
        <w:r w:rsidRPr="00D152B9">
          <w:rPr>
            <w:rStyle w:val="Hyperlink"/>
            <w:rFonts w:ascii="Arial" w:hAnsi="Arial" w:cs="Arial"/>
            <w:sz w:val="24"/>
            <w:szCs w:val="24"/>
            <w:lang w:val="en-US"/>
          </w:rPr>
          <w:t>https://www.globalbankingandfinance.com/consumer-behavior-trends-in-2025-a-comprehensive-analysis</w:t>
        </w:r>
      </w:hyperlink>
      <w:r w:rsidRPr="00D152B9">
        <w:rPr>
          <w:rFonts w:ascii="Arial" w:hAnsi="Arial" w:cs="Arial"/>
          <w:sz w:val="24"/>
          <w:szCs w:val="24"/>
          <w:lang w:val="en-US"/>
        </w:rPr>
        <w:t xml:space="preserve"> [Accessed 26 May 2025].</w:t>
      </w:r>
    </w:p>
    <w:p w14:paraId="2B2E63B2"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Williams, R. (2023). </w:t>
      </w:r>
      <w:proofErr w:type="gramStart"/>
      <w:r w:rsidRPr="00D152B9">
        <w:rPr>
          <w:rFonts w:ascii="Arial" w:hAnsi="Arial" w:cs="Arial"/>
          <w:sz w:val="24"/>
          <w:szCs w:val="24"/>
          <w:lang w:val="en-US"/>
        </w:rPr>
        <w:t>The technology</w:t>
      </w:r>
      <w:proofErr w:type="gramEnd"/>
      <w:r w:rsidRPr="00D152B9">
        <w:rPr>
          <w:rFonts w:ascii="Arial" w:hAnsi="Arial" w:cs="Arial"/>
          <w:sz w:val="24"/>
          <w:szCs w:val="24"/>
          <w:lang w:val="en-US"/>
        </w:rPr>
        <w:t xml:space="preserve"> and </w:t>
      </w:r>
      <w:proofErr w:type="gramStart"/>
      <w:r w:rsidRPr="00D152B9">
        <w:rPr>
          <w:rFonts w:ascii="Arial" w:hAnsi="Arial" w:cs="Arial"/>
          <w:sz w:val="24"/>
          <w:szCs w:val="24"/>
          <w:lang w:val="en-US"/>
        </w:rPr>
        <w:t>the society</w:t>
      </w:r>
      <w:proofErr w:type="gramEnd"/>
      <w:r w:rsidRPr="00D152B9">
        <w:rPr>
          <w:rFonts w:ascii="Arial" w:hAnsi="Arial" w:cs="Arial"/>
          <w:sz w:val="24"/>
          <w:szCs w:val="24"/>
          <w:lang w:val="en-US"/>
        </w:rPr>
        <w:t xml:space="preserve">. </w:t>
      </w:r>
      <w:r w:rsidRPr="00D152B9">
        <w:rPr>
          <w:rFonts w:ascii="Arial" w:hAnsi="Arial" w:cs="Arial"/>
          <w:i/>
          <w:iCs/>
          <w:sz w:val="24"/>
          <w:szCs w:val="24"/>
          <w:lang w:val="en-US"/>
        </w:rPr>
        <w:t>Routledge eBooks</w:t>
      </w:r>
      <w:r w:rsidRPr="00D152B9">
        <w:rPr>
          <w:rFonts w:ascii="Arial" w:hAnsi="Arial" w:cs="Arial"/>
          <w:sz w:val="24"/>
          <w:szCs w:val="24"/>
          <w:lang w:val="en-US"/>
        </w:rPr>
        <w:t xml:space="preserve">, pp.9–22. </w:t>
      </w:r>
      <w:proofErr w:type="spellStart"/>
      <w:r w:rsidRPr="00D152B9">
        <w:rPr>
          <w:rFonts w:ascii="Arial" w:hAnsi="Arial" w:cs="Arial"/>
          <w:sz w:val="24"/>
          <w:szCs w:val="24"/>
          <w:lang w:val="en-US"/>
        </w:rPr>
        <w:t>doi:</w:t>
      </w:r>
      <w:hyperlink r:id="rId37"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://doi.org/10.4324/9781003391258-3</w:t>
        </w:r>
      </w:hyperlink>
      <w:r w:rsidRPr="00D152B9">
        <w:rPr>
          <w:rFonts w:ascii="Arial" w:hAnsi="Arial" w:cs="Arial"/>
          <w:sz w:val="24"/>
          <w:szCs w:val="24"/>
          <w:lang w:val="en-US"/>
        </w:rPr>
        <w:t>.</w:t>
      </w:r>
    </w:p>
    <w:p w14:paraId="2DB37629"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World Health </w:t>
      </w:r>
      <w:proofErr w:type="spellStart"/>
      <w:r w:rsidRPr="00D152B9">
        <w:rPr>
          <w:rFonts w:ascii="Arial" w:hAnsi="Arial" w:cs="Arial"/>
          <w:sz w:val="24"/>
          <w:szCs w:val="24"/>
          <w:lang w:val="en-US"/>
        </w:rPr>
        <w:t>Organisation</w:t>
      </w:r>
      <w:proofErr w:type="spellEnd"/>
      <w:r w:rsidRPr="00D152B9">
        <w:rPr>
          <w:rFonts w:ascii="Arial" w:hAnsi="Arial" w:cs="Arial"/>
          <w:sz w:val="24"/>
          <w:szCs w:val="24"/>
          <w:lang w:val="en-US"/>
        </w:rPr>
        <w:t xml:space="preserve"> (2022). </w:t>
      </w:r>
      <w:r w:rsidRPr="00D152B9">
        <w:rPr>
          <w:rFonts w:ascii="Arial" w:hAnsi="Arial" w:cs="Arial"/>
          <w:i/>
          <w:iCs/>
          <w:sz w:val="24"/>
          <w:szCs w:val="24"/>
          <w:lang w:val="en-US"/>
        </w:rPr>
        <w:t xml:space="preserve">Mental Health and COVID-19: Early evidence of </w:t>
      </w:r>
      <w:proofErr w:type="gramStart"/>
      <w:r w:rsidRPr="00D152B9">
        <w:rPr>
          <w:rFonts w:ascii="Arial" w:hAnsi="Arial" w:cs="Arial"/>
          <w:i/>
          <w:iCs/>
          <w:sz w:val="24"/>
          <w:szCs w:val="24"/>
          <w:lang w:val="en-US"/>
        </w:rPr>
        <w:t>the  pandemic’s</w:t>
      </w:r>
      <w:proofErr w:type="gramEnd"/>
      <w:r w:rsidRPr="00D152B9">
        <w:rPr>
          <w:rFonts w:ascii="Arial" w:hAnsi="Arial" w:cs="Arial"/>
          <w:i/>
          <w:iCs/>
          <w:sz w:val="24"/>
          <w:szCs w:val="24"/>
          <w:lang w:val="en-US"/>
        </w:rPr>
        <w:t xml:space="preserve"> impact </w:t>
      </w:r>
      <w:proofErr w:type="gramStart"/>
      <w:r w:rsidRPr="00D152B9">
        <w:rPr>
          <w:rFonts w:ascii="Arial" w:hAnsi="Arial" w:cs="Arial"/>
          <w:i/>
          <w:iCs/>
          <w:sz w:val="24"/>
          <w:szCs w:val="24"/>
          <w:lang w:val="en-US"/>
        </w:rPr>
        <w:t xml:space="preserve">  </w:t>
      </w:r>
      <w:r w:rsidRPr="00D152B9">
        <w:rPr>
          <w:rFonts w:ascii="Arial" w:hAnsi="Arial" w:cs="Arial"/>
          <w:sz w:val="24"/>
          <w:szCs w:val="24"/>
          <w:lang w:val="en-US"/>
        </w:rPr>
        <w:t>.</w:t>
      </w:r>
      <w:proofErr w:type="gramEnd"/>
      <w:r w:rsidRPr="00D152B9">
        <w:rPr>
          <w:rFonts w:ascii="Arial" w:hAnsi="Arial" w:cs="Arial"/>
          <w:sz w:val="24"/>
          <w:szCs w:val="24"/>
          <w:lang w:val="en-US"/>
        </w:rPr>
        <w:t xml:space="preserve"> [online] Scientific </w:t>
      </w:r>
      <w:proofErr w:type="gramStart"/>
      <w:r w:rsidRPr="00D152B9">
        <w:rPr>
          <w:rFonts w:ascii="Arial" w:hAnsi="Arial" w:cs="Arial"/>
          <w:sz w:val="24"/>
          <w:szCs w:val="24"/>
          <w:lang w:val="en-US"/>
        </w:rPr>
        <w:t>brief .</w:t>
      </w:r>
      <w:proofErr w:type="gramEnd"/>
      <w:r w:rsidRPr="00D152B9">
        <w:rPr>
          <w:rFonts w:ascii="Arial" w:hAnsi="Arial" w:cs="Arial"/>
          <w:sz w:val="24"/>
          <w:szCs w:val="24"/>
          <w:lang w:val="en-US"/>
        </w:rPr>
        <w:t xml:space="preserve"> Available at: </w:t>
      </w:r>
      <w:hyperlink r:id="rId38" w:history="1">
        <w:r w:rsidRPr="00D152B9">
          <w:rPr>
            <w:rStyle w:val="Hyperlink"/>
            <w:rFonts w:ascii="Arial" w:hAnsi="Arial" w:cs="Arial"/>
            <w:sz w:val="24"/>
            <w:szCs w:val="24"/>
            <w:lang w:val="en-US"/>
          </w:rPr>
          <w:t>https://iris.who.int/bitstream/handle/10665/352189/WHO-2019-nCoV-Sci-Brief-Mental-health-2022.1-eng.pdf?sequence=1</w:t>
        </w:r>
      </w:hyperlink>
      <w:r w:rsidRPr="00D152B9">
        <w:rPr>
          <w:rFonts w:ascii="Arial" w:hAnsi="Arial" w:cs="Arial"/>
          <w:sz w:val="24"/>
          <w:szCs w:val="24"/>
          <w:lang w:val="en-US"/>
        </w:rPr>
        <w:t xml:space="preserve"> [Accessed 26 May 2025].</w:t>
      </w:r>
    </w:p>
    <w:p w14:paraId="58C8DC35"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t xml:space="preserve">Yan, Y. and Jia, Y. (2022). A Review on Human Comfort Factors, Measurements, and Improvements in Human–Robot Collaboration. </w:t>
      </w:r>
      <w:r w:rsidRPr="00D152B9">
        <w:rPr>
          <w:rFonts w:ascii="Arial" w:hAnsi="Arial" w:cs="Arial"/>
          <w:i/>
          <w:iCs/>
          <w:sz w:val="24"/>
          <w:szCs w:val="24"/>
          <w:lang w:val="en-US"/>
        </w:rPr>
        <w:t>Sensors</w:t>
      </w:r>
      <w:r w:rsidRPr="00D152B9">
        <w:rPr>
          <w:rFonts w:ascii="Arial" w:hAnsi="Arial" w:cs="Arial"/>
          <w:sz w:val="24"/>
          <w:szCs w:val="24"/>
          <w:lang w:val="en-US"/>
        </w:rPr>
        <w:t xml:space="preserve">, 22(19), p.7431. </w:t>
      </w:r>
      <w:proofErr w:type="spellStart"/>
      <w:r w:rsidRPr="00D152B9">
        <w:rPr>
          <w:rFonts w:ascii="Arial" w:hAnsi="Arial" w:cs="Arial"/>
          <w:sz w:val="24"/>
          <w:szCs w:val="24"/>
          <w:lang w:val="en-US"/>
        </w:rPr>
        <w:t>doi:</w:t>
      </w:r>
      <w:hyperlink r:id="rId39" w:history="1">
        <w:r w:rsidRPr="00D152B9">
          <w:rPr>
            <w:rStyle w:val="Hyperlink"/>
            <w:rFonts w:ascii="Arial" w:hAnsi="Arial" w:cs="Arial"/>
            <w:sz w:val="24"/>
            <w:szCs w:val="24"/>
            <w:lang w:val="en-US"/>
          </w:rPr>
          <w:t>https</w:t>
        </w:r>
        <w:proofErr w:type="spellEnd"/>
        <w:r w:rsidRPr="00D152B9">
          <w:rPr>
            <w:rStyle w:val="Hyperlink"/>
            <w:rFonts w:ascii="Arial" w:hAnsi="Arial" w:cs="Arial"/>
            <w:sz w:val="24"/>
            <w:szCs w:val="24"/>
            <w:lang w:val="en-US"/>
          </w:rPr>
          <w:t>://doi.org/10.3390/s22197431</w:t>
        </w:r>
      </w:hyperlink>
      <w:r w:rsidRPr="00D152B9">
        <w:rPr>
          <w:rFonts w:ascii="Arial" w:hAnsi="Arial" w:cs="Arial"/>
          <w:sz w:val="24"/>
          <w:szCs w:val="24"/>
          <w:lang w:val="en-US"/>
        </w:rPr>
        <w:t>.</w:t>
      </w:r>
    </w:p>
    <w:p w14:paraId="2CB4CAE0" w14:textId="77777777" w:rsidR="00D152B9" w:rsidRPr="00D152B9" w:rsidRDefault="00D152B9" w:rsidP="00D152B9">
      <w:pPr>
        <w:spacing w:line="360" w:lineRule="auto"/>
        <w:jc w:val="both"/>
        <w:rPr>
          <w:rFonts w:ascii="Arial" w:hAnsi="Arial" w:cs="Arial"/>
          <w:sz w:val="24"/>
          <w:szCs w:val="24"/>
          <w:lang w:val="en-US"/>
        </w:rPr>
      </w:pPr>
      <w:r w:rsidRPr="00D152B9">
        <w:rPr>
          <w:rFonts w:ascii="Arial" w:hAnsi="Arial" w:cs="Arial"/>
          <w:sz w:val="24"/>
          <w:szCs w:val="24"/>
          <w:lang w:val="en-US"/>
        </w:rPr>
        <w:lastRenderedPageBreak/>
        <w:t xml:space="preserve">ZOKU (2025). </w:t>
      </w:r>
      <w:r w:rsidRPr="00D152B9">
        <w:rPr>
          <w:rFonts w:ascii="Arial" w:hAnsi="Arial" w:cs="Arial"/>
          <w:i/>
          <w:iCs/>
          <w:sz w:val="24"/>
          <w:szCs w:val="24"/>
          <w:lang w:val="en-US"/>
        </w:rPr>
        <w:t>Zoku Amsterdam | Award Winning Loft Apartment Hotel | Central Location</w:t>
      </w:r>
      <w:r w:rsidRPr="00D152B9">
        <w:rPr>
          <w:rFonts w:ascii="Arial" w:hAnsi="Arial" w:cs="Arial"/>
          <w:sz w:val="24"/>
          <w:szCs w:val="24"/>
          <w:lang w:val="en-US"/>
        </w:rPr>
        <w:t xml:space="preserve">. [online] Zoku Amsterdam. Available at: </w:t>
      </w:r>
      <w:hyperlink r:id="rId40" w:history="1">
        <w:r w:rsidRPr="00D152B9">
          <w:rPr>
            <w:rStyle w:val="Hyperlink"/>
            <w:rFonts w:ascii="Arial" w:hAnsi="Arial" w:cs="Arial"/>
            <w:sz w:val="24"/>
            <w:szCs w:val="24"/>
            <w:lang w:val="en-US"/>
          </w:rPr>
          <w:t>https://livezoku.com/amsterdam/</w:t>
        </w:r>
      </w:hyperlink>
      <w:r w:rsidRPr="00D152B9">
        <w:rPr>
          <w:rFonts w:ascii="Arial" w:hAnsi="Arial" w:cs="Arial"/>
          <w:sz w:val="24"/>
          <w:szCs w:val="24"/>
          <w:lang w:val="en-US"/>
        </w:rPr>
        <w:t>.</w:t>
      </w:r>
    </w:p>
    <w:p w14:paraId="5387CB4D" w14:textId="77777777" w:rsidR="00D152B9" w:rsidRPr="00DF3849" w:rsidRDefault="00D152B9" w:rsidP="00DF3849"/>
    <w:p w14:paraId="13CD07F8" w14:textId="77777777" w:rsidR="00DF3849" w:rsidRDefault="00DF3849"/>
    <w:p w14:paraId="39DD7F39" w14:textId="33199AC4" w:rsidR="00DF3849" w:rsidRDefault="00DF3849" w:rsidP="00DF3849">
      <w:r>
        <w:br w:type="page"/>
      </w:r>
    </w:p>
    <w:p w14:paraId="278AAEFC" w14:textId="77777777" w:rsidR="00DF3849" w:rsidRDefault="00DF3849" w:rsidP="00DF3849"/>
    <w:p w14:paraId="01B3B24B" w14:textId="77777777" w:rsidR="00DF3849" w:rsidRDefault="00DF3849">
      <w:r>
        <w:br w:type="page"/>
      </w:r>
    </w:p>
    <w:p w14:paraId="0D01A43F" w14:textId="77777777" w:rsidR="00D44605" w:rsidRDefault="00D44605"/>
    <w:sectPr w:rsidR="00D44605">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7DA5C" w14:textId="77777777" w:rsidR="00F16F66" w:rsidRDefault="00F16F66" w:rsidP="00D72701">
      <w:pPr>
        <w:spacing w:after="0" w:line="240" w:lineRule="auto"/>
      </w:pPr>
      <w:r>
        <w:separator/>
      </w:r>
    </w:p>
  </w:endnote>
  <w:endnote w:type="continuationSeparator" w:id="0">
    <w:p w14:paraId="32293BFA" w14:textId="77777777" w:rsidR="00F16F66" w:rsidRDefault="00F16F66" w:rsidP="00D72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021011"/>
      <w:docPartObj>
        <w:docPartGallery w:val="Page Numbers (Bottom of Page)"/>
        <w:docPartUnique/>
      </w:docPartObj>
    </w:sdtPr>
    <w:sdtContent>
      <w:p w14:paraId="2550F1CE" w14:textId="2DD30636" w:rsidR="00D72701" w:rsidRDefault="00D72701">
        <w:pPr>
          <w:pStyle w:val="Footer"/>
          <w:jc w:val="right"/>
        </w:pPr>
        <w:r>
          <w:fldChar w:fldCharType="begin"/>
        </w:r>
        <w:r>
          <w:instrText>PAGE   \* MERGEFORMAT</w:instrText>
        </w:r>
        <w:r>
          <w:fldChar w:fldCharType="separate"/>
        </w:r>
        <w:r>
          <w:t>2</w:t>
        </w:r>
        <w:r>
          <w:fldChar w:fldCharType="end"/>
        </w:r>
      </w:p>
    </w:sdtContent>
  </w:sdt>
  <w:p w14:paraId="57062E5B" w14:textId="77777777" w:rsidR="00D72701" w:rsidRDefault="00D72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AF473" w14:textId="77777777" w:rsidR="00F16F66" w:rsidRDefault="00F16F66" w:rsidP="00D72701">
      <w:pPr>
        <w:spacing w:after="0" w:line="240" w:lineRule="auto"/>
      </w:pPr>
      <w:r>
        <w:separator/>
      </w:r>
    </w:p>
  </w:footnote>
  <w:footnote w:type="continuationSeparator" w:id="0">
    <w:p w14:paraId="39A901E4" w14:textId="77777777" w:rsidR="00F16F66" w:rsidRDefault="00F16F66" w:rsidP="00D72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E6037"/>
    <w:multiLevelType w:val="multilevel"/>
    <w:tmpl w:val="D7DA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0719C"/>
    <w:multiLevelType w:val="multilevel"/>
    <w:tmpl w:val="6B50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5725305">
    <w:abstractNumId w:val="0"/>
  </w:num>
  <w:num w:numId="2" w16cid:durableId="1843548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849"/>
    <w:rsid w:val="00020C65"/>
    <w:rsid w:val="000A4088"/>
    <w:rsid w:val="00145868"/>
    <w:rsid w:val="001D74C4"/>
    <w:rsid w:val="001F5403"/>
    <w:rsid w:val="00204AD7"/>
    <w:rsid w:val="00264E84"/>
    <w:rsid w:val="002D18F9"/>
    <w:rsid w:val="00372A00"/>
    <w:rsid w:val="0037538F"/>
    <w:rsid w:val="003950F8"/>
    <w:rsid w:val="003B3D20"/>
    <w:rsid w:val="004A3C25"/>
    <w:rsid w:val="00593C91"/>
    <w:rsid w:val="005C543D"/>
    <w:rsid w:val="006124AF"/>
    <w:rsid w:val="006152C8"/>
    <w:rsid w:val="00617E02"/>
    <w:rsid w:val="00703B23"/>
    <w:rsid w:val="0071346B"/>
    <w:rsid w:val="00740AD0"/>
    <w:rsid w:val="007868FF"/>
    <w:rsid w:val="007E4654"/>
    <w:rsid w:val="00811C6F"/>
    <w:rsid w:val="00813420"/>
    <w:rsid w:val="0082726F"/>
    <w:rsid w:val="008F1206"/>
    <w:rsid w:val="0094647B"/>
    <w:rsid w:val="00AC26B3"/>
    <w:rsid w:val="00B21352"/>
    <w:rsid w:val="00B256A8"/>
    <w:rsid w:val="00B3145C"/>
    <w:rsid w:val="00B33CF9"/>
    <w:rsid w:val="00B37EBF"/>
    <w:rsid w:val="00BB6842"/>
    <w:rsid w:val="00BD162B"/>
    <w:rsid w:val="00C037CD"/>
    <w:rsid w:val="00D152B9"/>
    <w:rsid w:val="00D36BEF"/>
    <w:rsid w:val="00D44605"/>
    <w:rsid w:val="00D72701"/>
    <w:rsid w:val="00D76868"/>
    <w:rsid w:val="00DD19E3"/>
    <w:rsid w:val="00DF0527"/>
    <w:rsid w:val="00DF3849"/>
    <w:rsid w:val="00DF4E86"/>
    <w:rsid w:val="00E241D8"/>
    <w:rsid w:val="00E26695"/>
    <w:rsid w:val="00E33145"/>
    <w:rsid w:val="00EB2C07"/>
    <w:rsid w:val="00ED78FE"/>
    <w:rsid w:val="00EF3A84"/>
    <w:rsid w:val="00F16F66"/>
    <w:rsid w:val="00F442A1"/>
    <w:rsid w:val="00F663D6"/>
    <w:rsid w:val="00FA4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09AB"/>
  <w15:chartTrackingRefBased/>
  <w15:docId w15:val="{0B3C351C-350C-41BA-A120-26662F27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849"/>
  </w:style>
  <w:style w:type="paragraph" w:styleId="Heading1">
    <w:name w:val="heading 1"/>
    <w:basedOn w:val="Normal"/>
    <w:next w:val="Normal"/>
    <w:link w:val="Heading1Char"/>
    <w:uiPriority w:val="9"/>
    <w:qFormat/>
    <w:rsid w:val="00DF3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3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3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3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3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849"/>
    <w:rPr>
      <w:rFonts w:eastAsiaTheme="majorEastAsia" w:cstheme="majorBidi"/>
      <w:color w:val="272727" w:themeColor="text1" w:themeTint="D8"/>
    </w:rPr>
  </w:style>
  <w:style w:type="paragraph" w:styleId="Title">
    <w:name w:val="Title"/>
    <w:basedOn w:val="Normal"/>
    <w:next w:val="Normal"/>
    <w:link w:val="TitleChar"/>
    <w:uiPriority w:val="10"/>
    <w:qFormat/>
    <w:rsid w:val="00DF3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849"/>
    <w:pPr>
      <w:spacing w:before="160"/>
      <w:jc w:val="center"/>
    </w:pPr>
    <w:rPr>
      <w:i/>
      <w:iCs/>
      <w:color w:val="404040" w:themeColor="text1" w:themeTint="BF"/>
    </w:rPr>
  </w:style>
  <w:style w:type="character" w:customStyle="1" w:styleId="QuoteChar">
    <w:name w:val="Quote Char"/>
    <w:basedOn w:val="DefaultParagraphFont"/>
    <w:link w:val="Quote"/>
    <w:uiPriority w:val="29"/>
    <w:rsid w:val="00DF3849"/>
    <w:rPr>
      <w:i/>
      <w:iCs/>
      <w:color w:val="404040" w:themeColor="text1" w:themeTint="BF"/>
    </w:rPr>
  </w:style>
  <w:style w:type="paragraph" w:styleId="ListParagraph">
    <w:name w:val="List Paragraph"/>
    <w:basedOn w:val="Normal"/>
    <w:uiPriority w:val="34"/>
    <w:qFormat/>
    <w:rsid w:val="00DF3849"/>
    <w:pPr>
      <w:ind w:left="720"/>
      <w:contextualSpacing/>
    </w:pPr>
  </w:style>
  <w:style w:type="character" w:styleId="IntenseEmphasis">
    <w:name w:val="Intense Emphasis"/>
    <w:basedOn w:val="DefaultParagraphFont"/>
    <w:uiPriority w:val="21"/>
    <w:qFormat/>
    <w:rsid w:val="00DF3849"/>
    <w:rPr>
      <w:i/>
      <w:iCs/>
      <w:color w:val="0F4761" w:themeColor="accent1" w:themeShade="BF"/>
    </w:rPr>
  </w:style>
  <w:style w:type="paragraph" w:styleId="IntenseQuote">
    <w:name w:val="Intense Quote"/>
    <w:basedOn w:val="Normal"/>
    <w:next w:val="Normal"/>
    <w:link w:val="IntenseQuoteChar"/>
    <w:uiPriority w:val="30"/>
    <w:qFormat/>
    <w:rsid w:val="00DF3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849"/>
    <w:rPr>
      <w:i/>
      <w:iCs/>
      <w:color w:val="0F4761" w:themeColor="accent1" w:themeShade="BF"/>
    </w:rPr>
  </w:style>
  <w:style w:type="character" w:styleId="IntenseReference">
    <w:name w:val="Intense Reference"/>
    <w:basedOn w:val="DefaultParagraphFont"/>
    <w:uiPriority w:val="32"/>
    <w:qFormat/>
    <w:rsid w:val="00DF3849"/>
    <w:rPr>
      <w:b/>
      <w:bCs/>
      <w:smallCaps/>
      <w:color w:val="0F4761" w:themeColor="accent1" w:themeShade="BF"/>
      <w:spacing w:val="5"/>
    </w:rPr>
  </w:style>
  <w:style w:type="paragraph" w:styleId="Header">
    <w:name w:val="header"/>
    <w:basedOn w:val="Normal"/>
    <w:link w:val="HeaderChar"/>
    <w:uiPriority w:val="99"/>
    <w:unhideWhenUsed/>
    <w:rsid w:val="00D72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701"/>
  </w:style>
  <w:style w:type="paragraph" w:styleId="Footer">
    <w:name w:val="footer"/>
    <w:basedOn w:val="Normal"/>
    <w:link w:val="FooterChar"/>
    <w:uiPriority w:val="99"/>
    <w:unhideWhenUsed/>
    <w:rsid w:val="00D72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701"/>
  </w:style>
  <w:style w:type="paragraph" w:styleId="NormalWeb">
    <w:name w:val="Normal (Web)"/>
    <w:basedOn w:val="Normal"/>
    <w:uiPriority w:val="99"/>
    <w:semiHidden/>
    <w:unhideWhenUsed/>
    <w:rsid w:val="00F442A1"/>
    <w:rPr>
      <w:rFonts w:ascii="Times New Roman" w:hAnsi="Times New Roman" w:cs="Times New Roman"/>
      <w:sz w:val="24"/>
      <w:szCs w:val="24"/>
    </w:rPr>
  </w:style>
  <w:style w:type="character" w:styleId="Hyperlink">
    <w:name w:val="Hyperlink"/>
    <w:basedOn w:val="DefaultParagraphFont"/>
    <w:uiPriority w:val="99"/>
    <w:unhideWhenUsed/>
    <w:rsid w:val="00D152B9"/>
    <w:rPr>
      <w:color w:val="467886" w:themeColor="hyperlink"/>
      <w:u w:val="single"/>
    </w:rPr>
  </w:style>
  <w:style w:type="character" w:styleId="UnresolvedMention">
    <w:name w:val="Unresolved Mention"/>
    <w:basedOn w:val="DefaultParagraphFont"/>
    <w:uiPriority w:val="99"/>
    <w:semiHidden/>
    <w:unhideWhenUsed/>
    <w:rsid w:val="00D152B9"/>
    <w:rPr>
      <w:color w:val="605E5C"/>
      <w:shd w:val="clear" w:color="auto" w:fill="E1DFDD"/>
    </w:rPr>
  </w:style>
  <w:style w:type="paragraph" w:styleId="TOCHeading">
    <w:name w:val="TOC Heading"/>
    <w:basedOn w:val="Heading1"/>
    <w:next w:val="Normal"/>
    <w:uiPriority w:val="39"/>
    <w:unhideWhenUsed/>
    <w:qFormat/>
    <w:rsid w:val="00593C91"/>
    <w:pPr>
      <w:spacing w:before="240" w:after="0"/>
      <w:outlineLvl w:val="9"/>
    </w:pPr>
    <w:rPr>
      <w:sz w:val="32"/>
      <w:szCs w:val="32"/>
      <w:lang w:eastAsia="en-GB"/>
    </w:rPr>
  </w:style>
  <w:style w:type="paragraph" w:styleId="TOC1">
    <w:name w:val="toc 1"/>
    <w:basedOn w:val="Normal"/>
    <w:next w:val="Normal"/>
    <w:autoRedefine/>
    <w:uiPriority w:val="39"/>
    <w:unhideWhenUsed/>
    <w:rsid w:val="00020C65"/>
    <w:pPr>
      <w:spacing w:after="100"/>
    </w:pPr>
  </w:style>
  <w:style w:type="paragraph" w:styleId="TOC2">
    <w:name w:val="toc 2"/>
    <w:basedOn w:val="Normal"/>
    <w:next w:val="Normal"/>
    <w:autoRedefine/>
    <w:uiPriority w:val="39"/>
    <w:unhideWhenUsed/>
    <w:rsid w:val="00020C65"/>
    <w:pPr>
      <w:spacing w:after="100"/>
      <w:ind w:left="220"/>
    </w:pPr>
  </w:style>
  <w:style w:type="paragraph" w:styleId="TOC3">
    <w:name w:val="toc 3"/>
    <w:basedOn w:val="Normal"/>
    <w:next w:val="Normal"/>
    <w:autoRedefine/>
    <w:uiPriority w:val="39"/>
    <w:unhideWhenUsed/>
    <w:rsid w:val="00020C6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4104">
      <w:bodyDiv w:val="1"/>
      <w:marLeft w:val="0"/>
      <w:marRight w:val="0"/>
      <w:marTop w:val="0"/>
      <w:marBottom w:val="0"/>
      <w:divBdr>
        <w:top w:val="none" w:sz="0" w:space="0" w:color="auto"/>
        <w:left w:val="none" w:sz="0" w:space="0" w:color="auto"/>
        <w:bottom w:val="none" w:sz="0" w:space="0" w:color="auto"/>
        <w:right w:val="none" w:sz="0" w:space="0" w:color="auto"/>
      </w:divBdr>
    </w:div>
    <w:div w:id="30303741">
      <w:bodyDiv w:val="1"/>
      <w:marLeft w:val="0"/>
      <w:marRight w:val="0"/>
      <w:marTop w:val="0"/>
      <w:marBottom w:val="0"/>
      <w:divBdr>
        <w:top w:val="none" w:sz="0" w:space="0" w:color="auto"/>
        <w:left w:val="none" w:sz="0" w:space="0" w:color="auto"/>
        <w:bottom w:val="none" w:sz="0" w:space="0" w:color="auto"/>
        <w:right w:val="none" w:sz="0" w:space="0" w:color="auto"/>
      </w:divBdr>
    </w:div>
    <w:div w:id="47606585">
      <w:bodyDiv w:val="1"/>
      <w:marLeft w:val="0"/>
      <w:marRight w:val="0"/>
      <w:marTop w:val="0"/>
      <w:marBottom w:val="0"/>
      <w:divBdr>
        <w:top w:val="none" w:sz="0" w:space="0" w:color="auto"/>
        <w:left w:val="none" w:sz="0" w:space="0" w:color="auto"/>
        <w:bottom w:val="none" w:sz="0" w:space="0" w:color="auto"/>
        <w:right w:val="none" w:sz="0" w:space="0" w:color="auto"/>
      </w:divBdr>
    </w:div>
    <w:div w:id="73019882">
      <w:bodyDiv w:val="1"/>
      <w:marLeft w:val="0"/>
      <w:marRight w:val="0"/>
      <w:marTop w:val="0"/>
      <w:marBottom w:val="0"/>
      <w:divBdr>
        <w:top w:val="none" w:sz="0" w:space="0" w:color="auto"/>
        <w:left w:val="none" w:sz="0" w:space="0" w:color="auto"/>
        <w:bottom w:val="none" w:sz="0" w:space="0" w:color="auto"/>
        <w:right w:val="none" w:sz="0" w:space="0" w:color="auto"/>
      </w:divBdr>
    </w:div>
    <w:div w:id="97410381">
      <w:bodyDiv w:val="1"/>
      <w:marLeft w:val="0"/>
      <w:marRight w:val="0"/>
      <w:marTop w:val="0"/>
      <w:marBottom w:val="0"/>
      <w:divBdr>
        <w:top w:val="none" w:sz="0" w:space="0" w:color="auto"/>
        <w:left w:val="none" w:sz="0" w:space="0" w:color="auto"/>
        <w:bottom w:val="none" w:sz="0" w:space="0" w:color="auto"/>
        <w:right w:val="none" w:sz="0" w:space="0" w:color="auto"/>
      </w:divBdr>
    </w:div>
    <w:div w:id="113016072">
      <w:bodyDiv w:val="1"/>
      <w:marLeft w:val="0"/>
      <w:marRight w:val="0"/>
      <w:marTop w:val="0"/>
      <w:marBottom w:val="0"/>
      <w:divBdr>
        <w:top w:val="none" w:sz="0" w:space="0" w:color="auto"/>
        <w:left w:val="none" w:sz="0" w:space="0" w:color="auto"/>
        <w:bottom w:val="none" w:sz="0" w:space="0" w:color="auto"/>
        <w:right w:val="none" w:sz="0" w:space="0" w:color="auto"/>
      </w:divBdr>
    </w:div>
    <w:div w:id="166752104">
      <w:bodyDiv w:val="1"/>
      <w:marLeft w:val="0"/>
      <w:marRight w:val="0"/>
      <w:marTop w:val="0"/>
      <w:marBottom w:val="0"/>
      <w:divBdr>
        <w:top w:val="none" w:sz="0" w:space="0" w:color="auto"/>
        <w:left w:val="none" w:sz="0" w:space="0" w:color="auto"/>
        <w:bottom w:val="none" w:sz="0" w:space="0" w:color="auto"/>
        <w:right w:val="none" w:sz="0" w:space="0" w:color="auto"/>
      </w:divBdr>
    </w:div>
    <w:div w:id="205020983">
      <w:bodyDiv w:val="1"/>
      <w:marLeft w:val="0"/>
      <w:marRight w:val="0"/>
      <w:marTop w:val="0"/>
      <w:marBottom w:val="0"/>
      <w:divBdr>
        <w:top w:val="none" w:sz="0" w:space="0" w:color="auto"/>
        <w:left w:val="none" w:sz="0" w:space="0" w:color="auto"/>
        <w:bottom w:val="none" w:sz="0" w:space="0" w:color="auto"/>
        <w:right w:val="none" w:sz="0" w:space="0" w:color="auto"/>
      </w:divBdr>
    </w:div>
    <w:div w:id="212158719">
      <w:bodyDiv w:val="1"/>
      <w:marLeft w:val="0"/>
      <w:marRight w:val="0"/>
      <w:marTop w:val="0"/>
      <w:marBottom w:val="0"/>
      <w:divBdr>
        <w:top w:val="none" w:sz="0" w:space="0" w:color="auto"/>
        <w:left w:val="none" w:sz="0" w:space="0" w:color="auto"/>
        <w:bottom w:val="none" w:sz="0" w:space="0" w:color="auto"/>
        <w:right w:val="none" w:sz="0" w:space="0" w:color="auto"/>
      </w:divBdr>
    </w:div>
    <w:div w:id="234055512">
      <w:bodyDiv w:val="1"/>
      <w:marLeft w:val="0"/>
      <w:marRight w:val="0"/>
      <w:marTop w:val="0"/>
      <w:marBottom w:val="0"/>
      <w:divBdr>
        <w:top w:val="none" w:sz="0" w:space="0" w:color="auto"/>
        <w:left w:val="none" w:sz="0" w:space="0" w:color="auto"/>
        <w:bottom w:val="none" w:sz="0" w:space="0" w:color="auto"/>
        <w:right w:val="none" w:sz="0" w:space="0" w:color="auto"/>
      </w:divBdr>
    </w:div>
    <w:div w:id="239218953">
      <w:bodyDiv w:val="1"/>
      <w:marLeft w:val="0"/>
      <w:marRight w:val="0"/>
      <w:marTop w:val="0"/>
      <w:marBottom w:val="0"/>
      <w:divBdr>
        <w:top w:val="none" w:sz="0" w:space="0" w:color="auto"/>
        <w:left w:val="none" w:sz="0" w:space="0" w:color="auto"/>
        <w:bottom w:val="none" w:sz="0" w:space="0" w:color="auto"/>
        <w:right w:val="none" w:sz="0" w:space="0" w:color="auto"/>
      </w:divBdr>
    </w:div>
    <w:div w:id="242616361">
      <w:bodyDiv w:val="1"/>
      <w:marLeft w:val="0"/>
      <w:marRight w:val="0"/>
      <w:marTop w:val="0"/>
      <w:marBottom w:val="0"/>
      <w:divBdr>
        <w:top w:val="none" w:sz="0" w:space="0" w:color="auto"/>
        <w:left w:val="none" w:sz="0" w:space="0" w:color="auto"/>
        <w:bottom w:val="none" w:sz="0" w:space="0" w:color="auto"/>
        <w:right w:val="none" w:sz="0" w:space="0" w:color="auto"/>
      </w:divBdr>
    </w:div>
    <w:div w:id="289283068">
      <w:bodyDiv w:val="1"/>
      <w:marLeft w:val="0"/>
      <w:marRight w:val="0"/>
      <w:marTop w:val="0"/>
      <w:marBottom w:val="0"/>
      <w:divBdr>
        <w:top w:val="none" w:sz="0" w:space="0" w:color="auto"/>
        <w:left w:val="none" w:sz="0" w:space="0" w:color="auto"/>
        <w:bottom w:val="none" w:sz="0" w:space="0" w:color="auto"/>
        <w:right w:val="none" w:sz="0" w:space="0" w:color="auto"/>
      </w:divBdr>
    </w:div>
    <w:div w:id="306396908">
      <w:bodyDiv w:val="1"/>
      <w:marLeft w:val="0"/>
      <w:marRight w:val="0"/>
      <w:marTop w:val="0"/>
      <w:marBottom w:val="0"/>
      <w:divBdr>
        <w:top w:val="none" w:sz="0" w:space="0" w:color="auto"/>
        <w:left w:val="none" w:sz="0" w:space="0" w:color="auto"/>
        <w:bottom w:val="none" w:sz="0" w:space="0" w:color="auto"/>
        <w:right w:val="none" w:sz="0" w:space="0" w:color="auto"/>
      </w:divBdr>
    </w:div>
    <w:div w:id="312638532">
      <w:bodyDiv w:val="1"/>
      <w:marLeft w:val="0"/>
      <w:marRight w:val="0"/>
      <w:marTop w:val="0"/>
      <w:marBottom w:val="0"/>
      <w:divBdr>
        <w:top w:val="none" w:sz="0" w:space="0" w:color="auto"/>
        <w:left w:val="none" w:sz="0" w:space="0" w:color="auto"/>
        <w:bottom w:val="none" w:sz="0" w:space="0" w:color="auto"/>
        <w:right w:val="none" w:sz="0" w:space="0" w:color="auto"/>
      </w:divBdr>
    </w:div>
    <w:div w:id="339623222">
      <w:bodyDiv w:val="1"/>
      <w:marLeft w:val="0"/>
      <w:marRight w:val="0"/>
      <w:marTop w:val="0"/>
      <w:marBottom w:val="0"/>
      <w:divBdr>
        <w:top w:val="none" w:sz="0" w:space="0" w:color="auto"/>
        <w:left w:val="none" w:sz="0" w:space="0" w:color="auto"/>
        <w:bottom w:val="none" w:sz="0" w:space="0" w:color="auto"/>
        <w:right w:val="none" w:sz="0" w:space="0" w:color="auto"/>
      </w:divBdr>
    </w:div>
    <w:div w:id="362053385">
      <w:bodyDiv w:val="1"/>
      <w:marLeft w:val="0"/>
      <w:marRight w:val="0"/>
      <w:marTop w:val="0"/>
      <w:marBottom w:val="0"/>
      <w:divBdr>
        <w:top w:val="none" w:sz="0" w:space="0" w:color="auto"/>
        <w:left w:val="none" w:sz="0" w:space="0" w:color="auto"/>
        <w:bottom w:val="none" w:sz="0" w:space="0" w:color="auto"/>
        <w:right w:val="none" w:sz="0" w:space="0" w:color="auto"/>
      </w:divBdr>
    </w:div>
    <w:div w:id="410274157">
      <w:bodyDiv w:val="1"/>
      <w:marLeft w:val="0"/>
      <w:marRight w:val="0"/>
      <w:marTop w:val="0"/>
      <w:marBottom w:val="0"/>
      <w:divBdr>
        <w:top w:val="none" w:sz="0" w:space="0" w:color="auto"/>
        <w:left w:val="none" w:sz="0" w:space="0" w:color="auto"/>
        <w:bottom w:val="none" w:sz="0" w:space="0" w:color="auto"/>
        <w:right w:val="none" w:sz="0" w:space="0" w:color="auto"/>
      </w:divBdr>
    </w:div>
    <w:div w:id="423888987">
      <w:bodyDiv w:val="1"/>
      <w:marLeft w:val="0"/>
      <w:marRight w:val="0"/>
      <w:marTop w:val="0"/>
      <w:marBottom w:val="0"/>
      <w:divBdr>
        <w:top w:val="none" w:sz="0" w:space="0" w:color="auto"/>
        <w:left w:val="none" w:sz="0" w:space="0" w:color="auto"/>
        <w:bottom w:val="none" w:sz="0" w:space="0" w:color="auto"/>
        <w:right w:val="none" w:sz="0" w:space="0" w:color="auto"/>
      </w:divBdr>
    </w:div>
    <w:div w:id="440078460">
      <w:bodyDiv w:val="1"/>
      <w:marLeft w:val="0"/>
      <w:marRight w:val="0"/>
      <w:marTop w:val="0"/>
      <w:marBottom w:val="0"/>
      <w:divBdr>
        <w:top w:val="none" w:sz="0" w:space="0" w:color="auto"/>
        <w:left w:val="none" w:sz="0" w:space="0" w:color="auto"/>
        <w:bottom w:val="none" w:sz="0" w:space="0" w:color="auto"/>
        <w:right w:val="none" w:sz="0" w:space="0" w:color="auto"/>
      </w:divBdr>
    </w:div>
    <w:div w:id="503398884">
      <w:bodyDiv w:val="1"/>
      <w:marLeft w:val="0"/>
      <w:marRight w:val="0"/>
      <w:marTop w:val="0"/>
      <w:marBottom w:val="0"/>
      <w:divBdr>
        <w:top w:val="none" w:sz="0" w:space="0" w:color="auto"/>
        <w:left w:val="none" w:sz="0" w:space="0" w:color="auto"/>
        <w:bottom w:val="none" w:sz="0" w:space="0" w:color="auto"/>
        <w:right w:val="none" w:sz="0" w:space="0" w:color="auto"/>
      </w:divBdr>
    </w:div>
    <w:div w:id="513227858">
      <w:bodyDiv w:val="1"/>
      <w:marLeft w:val="0"/>
      <w:marRight w:val="0"/>
      <w:marTop w:val="0"/>
      <w:marBottom w:val="0"/>
      <w:divBdr>
        <w:top w:val="none" w:sz="0" w:space="0" w:color="auto"/>
        <w:left w:val="none" w:sz="0" w:space="0" w:color="auto"/>
        <w:bottom w:val="none" w:sz="0" w:space="0" w:color="auto"/>
        <w:right w:val="none" w:sz="0" w:space="0" w:color="auto"/>
      </w:divBdr>
    </w:div>
    <w:div w:id="516387081">
      <w:bodyDiv w:val="1"/>
      <w:marLeft w:val="0"/>
      <w:marRight w:val="0"/>
      <w:marTop w:val="0"/>
      <w:marBottom w:val="0"/>
      <w:divBdr>
        <w:top w:val="none" w:sz="0" w:space="0" w:color="auto"/>
        <w:left w:val="none" w:sz="0" w:space="0" w:color="auto"/>
        <w:bottom w:val="none" w:sz="0" w:space="0" w:color="auto"/>
        <w:right w:val="none" w:sz="0" w:space="0" w:color="auto"/>
      </w:divBdr>
    </w:div>
    <w:div w:id="526796867">
      <w:bodyDiv w:val="1"/>
      <w:marLeft w:val="0"/>
      <w:marRight w:val="0"/>
      <w:marTop w:val="0"/>
      <w:marBottom w:val="0"/>
      <w:divBdr>
        <w:top w:val="none" w:sz="0" w:space="0" w:color="auto"/>
        <w:left w:val="none" w:sz="0" w:space="0" w:color="auto"/>
        <w:bottom w:val="none" w:sz="0" w:space="0" w:color="auto"/>
        <w:right w:val="none" w:sz="0" w:space="0" w:color="auto"/>
      </w:divBdr>
    </w:div>
    <w:div w:id="551844990">
      <w:bodyDiv w:val="1"/>
      <w:marLeft w:val="0"/>
      <w:marRight w:val="0"/>
      <w:marTop w:val="0"/>
      <w:marBottom w:val="0"/>
      <w:divBdr>
        <w:top w:val="none" w:sz="0" w:space="0" w:color="auto"/>
        <w:left w:val="none" w:sz="0" w:space="0" w:color="auto"/>
        <w:bottom w:val="none" w:sz="0" w:space="0" w:color="auto"/>
        <w:right w:val="none" w:sz="0" w:space="0" w:color="auto"/>
      </w:divBdr>
    </w:div>
    <w:div w:id="561330735">
      <w:bodyDiv w:val="1"/>
      <w:marLeft w:val="0"/>
      <w:marRight w:val="0"/>
      <w:marTop w:val="0"/>
      <w:marBottom w:val="0"/>
      <w:divBdr>
        <w:top w:val="none" w:sz="0" w:space="0" w:color="auto"/>
        <w:left w:val="none" w:sz="0" w:space="0" w:color="auto"/>
        <w:bottom w:val="none" w:sz="0" w:space="0" w:color="auto"/>
        <w:right w:val="none" w:sz="0" w:space="0" w:color="auto"/>
      </w:divBdr>
    </w:div>
    <w:div w:id="574705201">
      <w:bodyDiv w:val="1"/>
      <w:marLeft w:val="0"/>
      <w:marRight w:val="0"/>
      <w:marTop w:val="0"/>
      <w:marBottom w:val="0"/>
      <w:divBdr>
        <w:top w:val="none" w:sz="0" w:space="0" w:color="auto"/>
        <w:left w:val="none" w:sz="0" w:space="0" w:color="auto"/>
        <w:bottom w:val="none" w:sz="0" w:space="0" w:color="auto"/>
        <w:right w:val="none" w:sz="0" w:space="0" w:color="auto"/>
      </w:divBdr>
    </w:div>
    <w:div w:id="598101587">
      <w:bodyDiv w:val="1"/>
      <w:marLeft w:val="0"/>
      <w:marRight w:val="0"/>
      <w:marTop w:val="0"/>
      <w:marBottom w:val="0"/>
      <w:divBdr>
        <w:top w:val="none" w:sz="0" w:space="0" w:color="auto"/>
        <w:left w:val="none" w:sz="0" w:space="0" w:color="auto"/>
        <w:bottom w:val="none" w:sz="0" w:space="0" w:color="auto"/>
        <w:right w:val="none" w:sz="0" w:space="0" w:color="auto"/>
      </w:divBdr>
    </w:div>
    <w:div w:id="600991063">
      <w:bodyDiv w:val="1"/>
      <w:marLeft w:val="0"/>
      <w:marRight w:val="0"/>
      <w:marTop w:val="0"/>
      <w:marBottom w:val="0"/>
      <w:divBdr>
        <w:top w:val="none" w:sz="0" w:space="0" w:color="auto"/>
        <w:left w:val="none" w:sz="0" w:space="0" w:color="auto"/>
        <w:bottom w:val="none" w:sz="0" w:space="0" w:color="auto"/>
        <w:right w:val="none" w:sz="0" w:space="0" w:color="auto"/>
      </w:divBdr>
    </w:div>
    <w:div w:id="601718525">
      <w:bodyDiv w:val="1"/>
      <w:marLeft w:val="0"/>
      <w:marRight w:val="0"/>
      <w:marTop w:val="0"/>
      <w:marBottom w:val="0"/>
      <w:divBdr>
        <w:top w:val="none" w:sz="0" w:space="0" w:color="auto"/>
        <w:left w:val="none" w:sz="0" w:space="0" w:color="auto"/>
        <w:bottom w:val="none" w:sz="0" w:space="0" w:color="auto"/>
        <w:right w:val="none" w:sz="0" w:space="0" w:color="auto"/>
      </w:divBdr>
    </w:div>
    <w:div w:id="643892136">
      <w:bodyDiv w:val="1"/>
      <w:marLeft w:val="0"/>
      <w:marRight w:val="0"/>
      <w:marTop w:val="0"/>
      <w:marBottom w:val="0"/>
      <w:divBdr>
        <w:top w:val="none" w:sz="0" w:space="0" w:color="auto"/>
        <w:left w:val="none" w:sz="0" w:space="0" w:color="auto"/>
        <w:bottom w:val="none" w:sz="0" w:space="0" w:color="auto"/>
        <w:right w:val="none" w:sz="0" w:space="0" w:color="auto"/>
      </w:divBdr>
    </w:div>
    <w:div w:id="644622335">
      <w:bodyDiv w:val="1"/>
      <w:marLeft w:val="0"/>
      <w:marRight w:val="0"/>
      <w:marTop w:val="0"/>
      <w:marBottom w:val="0"/>
      <w:divBdr>
        <w:top w:val="none" w:sz="0" w:space="0" w:color="auto"/>
        <w:left w:val="none" w:sz="0" w:space="0" w:color="auto"/>
        <w:bottom w:val="none" w:sz="0" w:space="0" w:color="auto"/>
        <w:right w:val="none" w:sz="0" w:space="0" w:color="auto"/>
      </w:divBdr>
    </w:div>
    <w:div w:id="647631875">
      <w:bodyDiv w:val="1"/>
      <w:marLeft w:val="0"/>
      <w:marRight w:val="0"/>
      <w:marTop w:val="0"/>
      <w:marBottom w:val="0"/>
      <w:divBdr>
        <w:top w:val="none" w:sz="0" w:space="0" w:color="auto"/>
        <w:left w:val="none" w:sz="0" w:space="0" w:color="auto"/>
        <w:bottom w:val="none" w:sz="0" w:space="0" w:color="auto"/>
        <w:right w:val="none" w:sz="0" w:space="0" w:color="auto"/>
      </w:divBdr>
    </w:div>
    <w:div w:id="648481069">
      <w:bodyDiv w:val="1"/>
      <w:marLeft w:val="0"/>
      <w:marRight w:val="0"/>
      <w:marTop w:val="0"/>
      <w:marBottom w:val="0"/>
      <w:divBdr>
        <w:top w:val="none" w:sz="0" w:space="0" w:color="auto"/>
        <w:left w:val="none" w:sz="0" w:space="0" w:color="auto"/>
        <w:bottom w:val="none" w:sz="0" w:space="0" w:color="auto"/>
        <w:right w:val="none" w:sz="0" w:space="0" w:color="auto"/>
      </w:divBdr>
    </w:div>
    <w:div w:id="672412286">
      <w:bodyDiv w:val="1"/>
      <w:marLeft w:val="0"/>
      <w:marRight w:val="0"/>
      <w:marTop w:val="0"/>
      <w:marBottom w:val="0"/>
      <w:divBdr>
        <w:top w:val="none" w:sz="0" w:space="0" w:color="auto"/>
        <w:left w:val="none" w:sz="0" w:space="0" w:color="auto"/>
        <w:bottom w:val="none" w:sz="0" w:space="0" w:color="auto"/>
        <w:right w:val="none" w:sz="0" w:space="0" w:color="auto"/>
      </w:divBdr>
    </w:div>
    <w:div w:id="679507850">
      <w:bodyDiv w:val="1"/>
      <w:marLeft w:val="0"/>
      <w:marRight w:val="0"/>
      <w:marTop w:val="0"/>
      <w:marBottom w:val="0"/>
      <w:divBdr>
        <w:top w:val="none" w:sz="0" w:space="0" w:color="auto"/>
        <w:left w:val="none" w:sz="0" w:space="0" w:color="auto"/>
        <w:bottom w:val="none" w:sz="0" w:space="0" w:color="auto"/>
        <w:right w:val="none" w:sz="0" w:space="0" w:color="auto"/>
      </w:divBdr>
    </w:div>
    <w:div w:id="724566073">
      <w:bodyDiv w:val="1"/>
      <w:marLeft w:val="0"/>
      <w:marRight w:val="0"/>
      <w:marTop w:val="0"/>
      <w:marBottom w:val="0"/>
      <w:divBdr>
        <w:top w:val="none" w:sz="0" w:space="0" w:color="auto"/>
        <w:left w:val="none" w:sz="0" w:space="0" w:color="auto"/>
        <w:bottom w:val="none" w:sz="0" w:space="0" w:color="auto"/>
        <w:right w:val="none" w:sz="0" w:space="0" w:color="auto"/>
      </w:divBdr>
    </w:div>
    <w:div w:id="730885630">
      <w:bodyDiv w:val="1"/>
      <w:marLeft w:val="0"/>
      <w:marRight w:val="0"/>
      <w:marTop w:val="0"/>
      <w:marBottom w:val="0"/>
      <w:divBdr>
        <w:top w:val="none" w:sz="0" w:space="0" w:color="auto"/>
        <w:left w:val="none" w:sz="0" w:space="0" w:color="auto"/>
        <w:bottom w:val="none" w:sz="0" w:space="0" w:color="auto"/>
        <w:right w:val="none" w:sz="0" w:space="0" w:color="auto"/>
      </w:divBdr>
    </w:div>
    <w:div w:id="731587854">
      <w:bodyDiv w:val="1"/>
      <w:marLeft w:val="0"/>
      <w:marRight w:val="0"/>
      <w:marTop w:val="0"/>
      <w:marBottom w:val="0"/>
      <w:divBdr>
        <w:top w:val="none" w:sz="0" w:space="0" w:color="auto"/>
        <w:left w:val="none" w:sz="0" w:space="0" w:color="auto"/>
        <w:bottom w:val="none" w:sz="0" w:space="0" w:color="auto"/>
        <w:right w:val="none" w:sz="0" w:space="0" w:color="auto"/>
      </w:divBdr>
    </w:div>
    <w:div w:id="736631902">
      <w:bodyDiv w:val="1"/>
      <w:marLeft w:val="0"/>
      <w:marRight w:val="0"/>
      <w:marTop w:val="0"/>
      <w:marBottom w:val="0"/>
      <w:divBdr>
        <w:top w:val="none" w:sz="0" w:space="0" w:color="auto"/>
        <w:left w:val="none" w:sz="0" w:space="0" w:color="auto"/>
        <w:bottom w:val="none" w:sz="0" w:space="0" w:color="auto"/>
        <w:right w:val="none" w:sz="0" w:space="0" w:color="auto"/>
      </w:divBdr>
    </w:div>
    <w:div w:id="764226081">
      <w:bodyDiv w:val="1"/>
      <w:marLeft w:val="0"/>
      <w:marRight w:val="0"/>
      <w:marTop w:val="0"/>
      <w:marBottom w:val="0"/>
      <w:divBdr>
        <w:top w:val="none" w:sz="0" w:space="0" w:color="auto"/>
        <w:left w:val="none" w:sz="0" w:space="0" w:color="auto"/>
        <w:bottom w:val="none" w:sz="0" w:space="0" w:color="auto"/>
        <w:right w:val="none" w:sz="0" w:space="0" w:color="auto"/>
      </w:divBdr>
    </w:div>
    <w:div w:id="778915783">
      <w:bodyDiv w:val="1"/>
      <w:marLeft w:val="0"/>
      <w:marRight w:val="0"/>
      <w:marTop w:val="0"/>
      <w:marBottom w:val="0"/>
      <w:divBdr>
        <w:top w:val="none" w:sz="0" w:space="0" w:color="auto"/>
        <w:left w:val="none" w:sz="0" w:space="0" w:color="auto"/>
        <w:bottom w:val="none" w:sz="0" w:space="0" w:color="auto"/>
        <w:right w:val="none" w:sz="0" w:space="0" w:color="auto"/>
      </w:divBdr>
    </w:div>
    <w:div w:id="779186403">
      <w:bodyDiv w:val="1"/>
      <w:marLeft w:val="0"/>
      <w:marRight w:val="0"/>
      <w:marTop w:val="0"/>
      <w:marBottom w:val="0"/>
      <w:divBdr>
        <w:top w:val="none" w:sz="0" w:space="0" w:color="auto"/>
        <w:left w:val="none" w:sz="0" w:space="0" w:color="auto"/>
        <w:bottom w:val="none" w:sz="0" w:space="0" w:color="auto"/>
        <w:right w:val="none" w:sz="0" w:space="0" w:color="auto"/>
      </w:divBdr>
    </w:div>
    <w:div w:id="779764492">
      <w:bodyDiv w:val="1"/>
      <w:marLeft w:val="0"/>
      <w:marRight w:val="0"/>
      <w:marTop w:val="0"/>
      <w:marBottom w:val="0"/>
      <w:divBdr>
        <w:top w:val="none" w:sz="0" w:space="0" w:color="auto"/>
        <w:left w:val="none" w:sz="0" w:space="0" w:color="auto"/>
        <w:bottom w:val="none" w:sz="0" w:space="0" w:color="auto"/>
        <w:right w:val="none" w:sz="0" w:space="0" w:color="auto"/>
      </w:divBdr>
    </w:div>
    <w:div w:id="817573908">
      <w:bodyDiv w:val="1"/>
      <w:marLeft w:val="0"/>
      <w:marRight w:val="0"/>
      <w:marTop w:val="0"/>
      <w:marBottom w:val="0"/>
      <w:divBdr>
        <w:top w:val="none" w:sz="0" w:space="0" w:color="auto"/>
        <w:left w:val="none" w:sz="0" w:space="0" w:color="auto"/>
        <w:bottom w:val="none" w:sz="0" w:space="0" w:color="auto"/>
        <w:right w:val="none" w:sz="0" w:space="0" w:color="auto"/>
      </w:divBdr>
    </w:div>
    <w:div w:id="828138847">
      <w:bodyDiv w:val="1"/>
      <w:marLeft w:val="0"/>
      <w:marRight w:val="0"/>
      <w:marTop w:val="0"/>
      <w:marBottom w:val="0"/>
      <w:divBdr>
        <w:top w:val="none" w:sz="0" w:space="0" w:color="auto"/>
        <w:left w:val="none" w:sz="0" w:space="0" w:color="auto"/>
        <w:bottom w:val="none" w:sz="0" w:space="0" w:color="auto"/>
        <w:right w:val="none" w:sz="0" w:space="0" w:color="auto"/>
      </w:divBdr>
    </w:div>
    <w:div w:id="857041945">
      <w:bodyDiv w:val="1"/>
      <w:marLeft w:val="0"/>
      <w:marRight w:val="0"/>
      <w:marTop w:val="0"/>
      <w:marBottom w:val="0"/>
      <w:divBdr>
        <w:top w:val="none" w:sz="0" w:space="0" w:color="auto"/>
        <w:left w:val="none" w:sz="0" w:space="0" w:color="auto"/>
        <w:bottom w:val="none" w:sz="0" w:space="0" w:color="auto"/>
        <w:right w:val="none" w:sz="0" w:space="0" w:color="auto"/>
      </w:divBdr>
    </w:div>
    <w:div w:id="875702926">
      <w:bodyDiv w:val="1"/>
      <w:marLeft w:val="0"/>
      <w:marRight w:val="0"/>
      <w:marTop w:val="0"/>
      <w:marBottom w:val="0"/>
      <w:divBdr>
        <w:top w:val="none" w:sz="0" w:space="0" w:color="auto"/>
        <w:left w:val="none" w:sz="0" w:space="0" w:color="auto"/>
        <w:bottom w:val="none" w:sz="0" w:space="0" w:color="auto"/>
        <w:right w:val="none" w:sz="0" w:space="0" w:color="auto"/>
      </w:divBdr>
    </w:div>
    <w:div w:id="877858126">
      <w:bodyDiv w:val="1"/>
      <w:marLeft w:val="0"/>
      <w:marRight w:val="0"/>
      <w:marTop w:val="0"/>
      <w:marBottom w:val="0"/>
      <w:divBdr>
        <w:top w:val="none" w:sz="0" w:space="0" w:color="auto"/>
        <w:left w:val="none" w:sz="0" w:space="0" w:color="auto"/>
        <w:bottom w:val="none" w:sz="0" w:space="0" w:color="auto"/>
        <w:right w:val="none" w:sz="0" w:space="0" w:color="auto"/>
      </w:divBdr>
    </w:div>
    <w:div w:id="884174695">
      <w:bodyDiv w:val="1"/>
      <w:marLeft w:val="0"/>
      <w:marRight w:val="0"/>
      <w:marTop w:val="0"/>
      <w:marBottom w:val="0"/>
      <w:divBdr>
        <w:top w:val="none" w:sz="0" w:space="0" w:color="auto"/>
        <w:left w:val="none" w:sz="0" w:space="0" w:color="auto"/>
        <w:bottom w:val="none" w:sz="0" w:space="0" w:color="auto"/>
        <w:right w:val="none" w:sz="0" w:space="0" w:color="auto"/>
      </w:divBdr>
    </w:div>
    <w:div w:id="907376118">
      <w:bodyDiv w:val="1"/>
      <w:marLeft w:val="0"/>
      <w:marRight w:val="0"/>
      <w:marTop w:val="0"/>
      <w:marBottom w:val="0"/>
      <w:divBdr>
        <w:top w:val="none" w:sz="0" w:space="0" w:color="auto"/>
        <w:left w:val="none" w:sz="0" w:space="0" w:color="auto"/>
        <w:bottom w:val="none" w:sz="0" w:space="0" w:color="auto"/>
        <w:right w:val="none" w:sz="0" w:space="0" w:color="auto"/>
      </w:divBdr>
    </w:div>
    <w:div w:id="930358261">
      <w:bodyDiv w:val="1"/>
      <w:marLeft w:val="0"/>
      <w:marRight w:val="0"/>
      <w:marTop w:val="0"/>
      <w:marBottom w:val="0"/>
      <w:divBdr>
        <w:top w:val="none" w:sz="0" w:space="0" w:color="auto"/>
        <w:left w:val="none" w:sz="0" w:space="0" w:color="auto"/>
        <w:bottom w:val="none" w:sz="0" w:space="0" w:color="auto"/>
        <w:right w:val="none" w:sz="0" w:space="0" w:color="auto"/>
      </w:divBdr>
      <w:divsChild>
        <w:div w:id="259292557">
          <w:marLeft w:val="0"/>
          <w:marRight w:val="0"/>
          <w:marTop w:val="0"/>
          <w:marBottom w:val="0"/>
          <w:divBdr>
            <w:top w:val="none" w:sz="0" w:space="0" w:color="auto"/>
            <w:left w:val="none" w:sz="0" w:space="0" w:color="auto"/>
            <w:bottom w:val="none" w:sz="0" w:space="0" w:color="auto"/>
            <w:right w:val="none" w:sz="0" w:space="0" w:color="auto"/>
          </w:divBdr>
          <w:divsChild>
            <w:div w:id="583150115">
              <w:marLeft w:val="0"/>
              <w:marRight w:val="0"/>
              <w:marTop w:val="0"/>
              <w:marBottom w:val="0"/>
              <w:divBdr>
                <w:top w:val="none" w:sz="0" w:space="0" w:color="auto"/>
                <w:left w:val="none" w:sz="0" w:space="0" w:color="auto"/>
                <w:bottom w:val="none" w:sz="0" w:space="0" w:color="auto"/>
                <w:right w:val="none" w:sz="0" w:space="0" w:color="auto"/>
              </w:divBdr>
              <w:divsChild>
                <w:div w:id="1011032504">
                  <w:marLeft w:val="0"/>
                  <w:marRight w:val="0"/>
                  <w:marTop w:val="0"/>
                  <w:marBottom w:val="0"/>
                  <w:divBdr>
                    <w:top w:val="none" w:sz="0" w:space="0" w:color="auto"/>
                    <w:left w:val="none" w:sz="0" w:space="0" w:color="auto"/>
                    <w:bottom w:val="none" w:sz="0" w:space="0" w:color="auto"/>
                    <w:right w:val="none" w:sz="0" w:space="0" w:color="auto"/>
                  </w:divBdr>
                  <w:divsChild>
                    <w:div w:id="760224127">
                      <w:marLeft w:val="0"/>
                      <w:marRight w:val="0"/>
                      <w:marTop w:val="0"/>
                      <w:marBottom w:val="0"/>
                      <w:divBdr>
                        <w:top w:val="none" w:sz="0" w:space="0" w:color="auto"/>
                        <w:left w:val="none" w:sz="0" w:space="0" w:color="auto"/>
                        <w:bottom w:val="none" w:sz="0" w:space="0" w:color="auto"/>
                        <w:right w:val="none" w:sz="0" w:space="0" w:color="auto"/>
                      </w:divBdr>
                      <w:divsChild>
                        <w:div w:id="516817164">
                          <w:marLeft w:val="0"/>
                          <w:marRight w:val="0"/>
                          <w:marTop w:val="0"/>
                          <w:marBottom w:val="0"/>
                          <w:divBdr>
                            <w:top w:val="none" w:sz="0" w:space="0" w:color="auto"/>
                            <w:left w:val="none" w:sz="0" w:space="0" w:color="auto"/>
                            <w:bottom w:val="none" w:sz="0" w:space="0" w:color="auto"/>
                            <w:right w:val="none" w:sz="0" w:space="0" w:color="auto"/>
                          </w:divBdr>
                          <w:divsChild>
                            <w:div w:id="1109397359">
                              <w:marLeft w:val="0"/>
                              <w:marRight w:val="0"/>
                              <w:marTop w:val="0"/>
                              <w:marBottom w:val="0"/>
                              <w:divBdr>
                                <w:top w:val="none" w:sz="0" w:space="0" w:color="auto"/>
                                <w:left w:val="none" w:sz="0" w:space="0" w:color="auto"/>
                                <w:bottom w:val="none" w:sz="0" w:space="0" w:color="auto"/>
                                <w:right w:val="none" w:sz="0" w:space="0" w:color="auto"/>
                              </w:divBdr>
                              <w:divsChild>
                                <w:div w:id="2031947045">
                                  <w:marLeft w:val="0"/>
                                  <w:marRight w:val="0"/>
                                  <w:marTop w:val="0"/>
                                  <w:marBottom w:val="0"/>
                                  <w:divBdr>
                                    <w:top w:val="none" w:sz="0" w:space="0" w:color="auto"/>
                                    <w:left w:val="none" w:sz="0" w:space="0" w:color="auto"/>
                                    <w:bottom w:val="none" w:sz="0" w:space="0" w:color="auto"/>
                                    <w:right w:val="none" w:sz="0" w:space="0" w:color="auto"/>
                                  </w:divBdr>
                                  <w:divsChild>
                                    <w:div w:id="147058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189863">
      <w:bodyDiv w:val="1"/>
      <w:marLeft w:val="0"/>
      <w:marRight w:val="0"/>
      <w:marTop w:val="0"/>
      <w:marBottom w:val="0"/>
      <w:divBdr>
        <w:top w:val="none" w:sz="0" w:space="0" w:color="auto"/>
        <w:left w:val="none" w:sz="0" w:space="0" w:color="auto"/>
        <w:bottom w:val="none" w:sz="0" w:space="0" w:color="auto"/>
        <w:right w:val="none" w:sz="0" w:space="0" w:color="auto"/>
      </w:divBdr>
    </w:div>
    <w:div w:id="960645322">
      <w:bodyDiv w:val="1"/>
      <w:marLeft w:val="0"/>
      <w:marRight w:val="0"/>
      <w:marTop w:val="0"/>
      <w:marBottom w:val="0"/>
      <w:divBdr>
        <w:top w:val="none" w:sz="0" w:space="0" w:color="auto"/>
        <w:left w:val="none" w:sz="0" w:space="0" w:color="auto"/>
        <w:bottom w:val="none" w:sz="0" w:space="0" w:color="auto"/>
        <w:right w:val="none" w:sz="0" w:space="0" w:color="auto"/>
      </w:divBdr>
    </w:div>
    <w:div w:id="971640733">
      <w:bodyDiv w:val="1"/>
      <w:marLeft w:val="0"/>
      <w:marRight w:val="0"/>
      <w:marTop w:val="0"/>
      <w:marBottom w:val="0"/>
      <w:divBdr>
        <w:top w:val="none" w:sz="0" w:space="0" w:color="auto"/>
        <w:left w:val="none" w:sz="0" w:space="0" w:color="auto"/>
        <w:bottom w:val="none" w:sz="0" w:space="0" w:color="auto"/>
        <w:right w:val="none" w:sz="0" w:space="0" w:color="auto"/>
      </w:divBdr>
    </w:div>
    <w:div w:id="1001468095">
      <w:bodyDiv w:val="1"/>
      <w:marLeft w:val="0"/>
      <w:marRight w:val="0"/>
      <w:marTop w:val="0"/>
      <w:marBottom w:val="0"/>
      <w:divBdr>
        <w:top w:val="none" w:sz="0" w:space="0" w:color="auto"/>
        <w:left w:val="none" w:sz="0" w:space="0" w:color="auto"/>
        <w:bottom w:val="none" w:sz="0" w:space="0" w:color="auto"/>
        <w:right w:val="none" w:sz="0" w:space="0" w:color="auto"/>
      </w:divBdr>
    </w:div>
    <w:div w:id="1046297358">
      <w:bodyDiv w:val="1"/>
      <w:marLeft w:val="0"/>
      <w:marRight w:val="0"/>
      <w:marTop w:val="0"/>
      <w:marBottom w:val="0"/>
      <w:divBdr>
        <w:top w:val="none" w:sz="0" w:space="0" w:color="auto"/>
        <w:left w:val="none" w:sz="0" w:space="0" w:color="auto"/>
        <w:bottom w:val="none" w:sz="0" w:space="0" w:color="auto"/>
        <w:right w:val="none" w:sz="0" w:space="0" w:color="auto"/>
      </w:divBdr>
    </w:div>
    <w:div w:id="1047804930">
      <w:bodyDiv w:val="1"/>
      <w:marLeft w:val="0"/>
      <w:marRight w:val="0"/>
      <w:marTop w:val="0"/>
      <w:marBottom w:val="0"/>
      <w:divBdr>
        <w:top w:val="none" w:sz="0" w:space="0" w:color="auto"/>
        <w:left w:val="none" w:sz="0" w:space="0" w:color="auto"/>
        <w:bottom w:val="none" w:sz="0" w:space="0" w:color="auto"/>
        <w:right w:val="none" w:sz="0" w:space="0" w:color="auto"/>
      </w:divBdr>
    </w:div>
    <w:div w:id="1049036878">
      <w:bodyDiv w:val="1"/>
      <w:marLeft w:val="0"/>
      <w:marRight w:val="0"/>
      <w:marTop w:val="0"/>
      <w:marBottom w:val="0"/>
      <w:divBdr>
        <w:top w:val="none" w:sz="0" w:space="0" w:color="auto"/>
        <w:left w:val="none" w:sz="0" w:space="0" w:color="auto"/>
        <w:bottom w:val="none" w:sz="0" w:space="0" w:color="auto"/>
        <w:right w:val="none" w:sz="0" w:space="0" w:color="auto"/>
      </w:divBdr>
    </w:div>
    <w:div w:id="1056246662">
      <w:bodyDiv w:val="1"/>
      <w:marLeft w:val="0"/>
      <w:marRight w:val="0"/>
      <w:marTop w:val="0"/>
      <w:marBottom w:val="0"/>
      <w:divBdr>
        <w:top w:val="none" w:sz="0" w:space="0" w:color="auto"/>
        <w:left w:val="none" w:sz="0" w:space="0" w:color="auto"/>
        <w:bottom w:val="none" w:sz="0" w:space="0" w:color="auto"/>
        <w:right w:val="none" w:sz="0" w:space="0" w:color="auto"/>
      </w:divBdr>
      <w:divsChild>
        <w:div w:id="788205237">
          <w:marLeft w:val="0"/>
          <w:marRight w:val="0"/>
          <w:marTop w:val="0"/>
          <w:marBottom w:val="0"/>
          <w:divBdr>
            <w:top w:val="none" w:sz="0" w:space="0" w:color="auto"/>
            <w:left w:val="none" w:sz="0" w:space="0" w:color="auto"/>
            <w:bottom w:val="none" w:sz="0" w:space="0" w:color="auto"/>
            <w:right w:val="none" w:sz="0" w:space="0" w:color="auto"/>
          </w:divBdr>
          <w:divsChild>
            <w:div w:id="1975671302">
              <w:marLeft w:val="0"/>
              <w:marRight w:val="0"/>
              <w:marTop w:val="0"/>
              <w:marBottom w:val="0"/>
              <w:divBdr>
                <w:top w:val="none" w:sz="0" w:space="0" w:color="auto"/>
                <w:left w:val="none" w:sz="0" w:space="0" w:color="auto"/>
                <w:bottom w:val="none" w:sz="0" w:space="0" w:color="auto"/>
                <w:right w:val="none" w:sz="0" w:space="0" w:color="auto"/>
              </w:divBdr>
              <w:divsChild>
                <w:div w:id="1493983959">
                  <w:marLeft w:val="0"/>
                  <w:marRight w:val="0"/>
                  <w:marTop w:val="0"/>
                  <w:marBottom w:val="0"/>
                  <w:divBdr>
                    <w:top w:val="none" w:sz="0" w:space="0" w:color="auto"/>
                    <w:left w:val="none" w:sz="0" w:space="0" w:color="auto"/>
                    <w:bottom w:val="none" w:sz="0" w:space="0" w:color="auto"/>
                    <w:right w:val="none" w:sz="0" w:space="0" w:color="auto"/>
                  </w:divBdr>
                  <w:divsChild>
                    <w:div w:id="1206679703">
                      <w:marLeft w:val="0"/>
                      <w:marRight w:val="0"/>
                      <w:marTop w:val="0"/>
                      <w:marBottom w:val="0"/>
                      <w:divBdr>
                        <w:top w:val="none" w:sz="0" w:space="0" w:color="auto"/>
                        <w:left w:val="none" w:sz="0" w:space="0" w:color="auto"/>
                        <w:bottom w:val="none" w:sz="0" w:space="0" w:color="auto"/>
                        <w:right w:val="none" w:sz="0" w:space="0" w:color="auto"/>
                      </w:divBdr>
                      <w:divsChild>
                        <w:div w:id="1859270291">
                          <w:marLeft w:val="0"/>
                          <w:marRight w:val="0"/>
                          <w:marTop w:val="0"/>
                          <w:marBottom w:val="0"/>
                          <w:divBdr>
                            <w:top w:val="none" w:sz="0" w:space="0" w:color="auto"/>
                            <w:left w:val="none" w:sz="0" w:space="0" w:color="auto"/>
                            <w:bottom w:val="none" w:sz="0" w:space="0" w:color="auto"/>
                            <w:right w:val="none" w:sz="0" w:space="0" w:color="auto"/>
                          </w:divBdr>
                          <w:divsChild>
                            <w:div w:id="462577703">
                              <w:marLeft w:val="0"/>
                              <w:marRight w:val="0"/>
                              <w:marTop w:val="0"/>
                              <w:marBottom w:val="0"/>
                              <w:divBdr>
                                <w:top w:val="none" w:sz="0" w:space="0" w:color="auto"/>
                                <w:left w:val="none" w:sz="0" w:space="0" w:color="auto"/>
                                <w:bottom w:val="none" w:sz="0" w:space="0" w:color="auto"/>
                                <w:right w:val="none" w:sz="0" w:space="0" w:color="auto"/>
                              </w:divBdr>
                              <w:divsChild>
                                <w:div w:id="2059549534">
                                  <w:marLeft w:val="0"/>
                                  <w:marRight w:val="0"/>
                                  <w:marTop w:val="0"/>
                                  <w:marBottom w:val="0"/>
                                  <w:divBdr>
                                    <w:top w:val="none" w:sz="0" w:space="0" w:color="auto"/>
                                    <w:left w:val="none" w:sz="0" w:space="0" w:color="auto"/>
                                    <w:bottom w:val="none" w:sz="0" w:space="0" w:color="auto"/>
                                    <w:right w:val="none" w:sz="0" w:space="0" w:color="auto"/>
                                  </w:divBdr>
                                  <w:divsChild>
                                    <w:div w:id="132588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9694310">
      <w:bodyDiv w:val="1"/>
      <w:marLeft w:val="0"/>
      <w:marRight w:val="0"/>
      <w:marTop w:val="0"/>
      <w:marBottom w:val="0"/>
      <w:divBdr>
        <w:top w:val="none" w:sz="0" w:space="0" w:color="auto"/>
        <w:left w:val="none" w:sz="0" w:space="0" w:color="auto"/>
        <w:bottom w:val="none" w:sz="0" w:space="0" w:color="auto"/>
        <w:right w:val="none" w:sz="0" w:space="0" w:color="auto"/>
      </w:divBdr>
    </w:div>
    <w:div w:id="1082724912">
      <w:bodyDiv w:val="1"/>
      <w:marLeft w:val="0"/>
      <w:marRight w:val="0"/>
      <w:marTop w:val="0"/>
      <w:marBottom w:val="0"/>
      <w:divBdr>
        <w:top w:val="none" w:sz="0" w:space="0" w:color="auto"/>
        <w:left w:val="none" w:sz="0" w:space="0" w:color="auto"/>
        <w:bottom w:val="none" w:sz="0" w:space="0" w:color="auto"/>
        <w:right w:val="none" w:sz="0" w:space="0" w:color="auto"/>
      </w:divBdr>
    </w:div>
    <w:div w:id="1094205894">
      <w:bodyDiv w:val="1"/>
      <w:marLeft w:val="0"/>
      <w:marRight w:val="0"/>
      <w:marTop w:val="0"/>
      <w:marBottom w:val="0"/>
      <w:divBdr>
        <w:top w:val="none" w:sz="0" w:space="0" w:color="auto"/>
        <w:left w:val="none" w:sz="0" w:space="0" w:color="auto"/>
        <w:bottom w:val="none" w:sz="0" w:space="0" w:color="auto"/>
        <w:right w:val="none" w:sz="0" w:space="0" w:color="auto"/>
      </w:divBdr>
    </w:div>
    <w:div w:id="1128747003">
      <w:bodyDiv w:val="1"/>
      <w:marLeft w:val="0"/>
      <w:marRight w:val="0"/>
      <w:marTop w:val="0"/>
      <w:marBottom w:val="0"/>
      <w:divBdr>
        <w:top w:val="none" w:sz="0" w:space="0" w:color="auto"/>
        <w:left w:val="none" w:sz="0" w:space="0" w:color="auto"/>
        <w:bottom w:val="none" w:sz="0" w:space="0" w:color="auto"/>
        <w:right w:val="none" w:sz="0" w:space="0" w:color="auto"/>
      </w:divBdr>
    </w:div>
    <w:div w:id="1187598256">
      <w:bodyDiv w:val="1"/>
      <w:marLeft w:val="0"/>
      <w:marRight w:val="0"/>
      <w:marTop w:val="0"/>
      <w:marBottom w:val="0"/>
      <w:divBdr>
        <w:top w:val="none" w:sz="0" w:space="0" w:color="auto"/>
        <w:left w:val="none" w:sz="0" w:space="0" w:color="auto"/>
        <w:bottom w:val="none" w:sz="0" w:space="0" w:color="auto"/>
        <w:right w:val="none" w:sz="0" w:space="0" w:color="auto"/>
      </w:divBdr>
    </w:div>
    <w:div w:id="1210146967">
      <w:bodyDiv w:val="1"/>
      <w:marLeft w:val="0"/>
      <w:marRight w:val="0"/>
      <w:marTop w:val="0"/>
      <w:marBottom w:val="0"/>
      <w:divBdr>
        <w:top w:val="none" w:sz="0" w:space="0" w:color="auto"/>
        <w:left w:val="none" w:sz="0" w:space="0" w:color="auto"/>
        <w:bottom w:val="none" w:sz="0" w:space="0" w:color="auto"/>
        <w:right w:val="none" w:sz="0" w:space="0" w:color="auto"/>
      </w:divBdr>
    </w:div>
    <w:div w:id="1211575241">
      <w:bodyDiv w:val="1"/>
      <w:marLeft w:val="0"/>
      <w:marRight w:val="0"/>
      <w:marTop w:val="0"/>
      <w:marBottom w:val="0"/>
      <w:divBdr>
        <w:top w:val="none" w:sz="0" w:space="0" w:color="auto"/>
        <w:left w:val="none" w:sz="0" w:space="0" w:color="auto"/>
        <w:bottom w:val="none" w:sz="0" w:space="0" w:color="auto"/>
        <w:right w:val="none" w:sz="0" w:space="0" w:color="auto"/>
      </w:divBdr>
    </w:div>
    <w:div w:id="1233009237">
      <w:bodyDiv w:val="1"/>
      <w:marLeft w:val="0"/>
      <w:marRight w:val="0"/>
      <w:marTop w:val="0"/>
      <w:marBottom w:val="0"/>
      <w:divBdr>
        <w:top w:val="none" w:sz="0" w:space="0" w:color="auto"/>
        <w:left w:val="none" w:sz="0" w:space="0" w:color="auto"/>
        <w:bottom w:val="none" w:sz="0" w:space="0" w:color="auto"/>
        <w:right w:val="none" w:sz="0" w:space="0" w:color="auto"/>
      </w:divBdr>
    </w:div>
    <w:div w:id="1236823013">
      <w:bodyDiv w:val="1"/>
      <w:marLeft w:val="0"/>
      <w:marRight w:val="0"/>
      <w:marTop w:val="0"/>
      <w:marBottom w:val="0"/>
      <w:divBdr>
        <w:top w:val="none" w:sz="0" w:space="0" w:color="auto"/>
        <w:left w:val="none" w:sz="0" w:space="0" w:color="auto"/>
        <w:bottom w:val="none" w:sz="0" w:space="0" w:color="auto"/>
        <w:right w:val="none" w:sz="0" w:space="0" w:color="auto"/>
      </w:divBdr>
    </w:div>
    <w:div w:id="1280645204">
      <w:bodyDiv w:val="1"/>
      <w:marLeft w:val="0"/>
      <w:marRight w:val="0"/>
      <w:marTop w:val="0"/>
      <w:marBottom w:val="0"/>
      <w:divBdr>
        <w:top w:val="none" w:sz="0" w:space="0" w:color="auto"/>
        <w:left w:val="none" w:sz="0" w:space="0" w:color="auto"/>
        <w:bottom w:val="none" w:sz="0" w:space="0" w:color="auto"/>
        <w:right w:val="none" w:sz="0" w:space="0" w:color="auto"/>
      </w:divBdr>
    </w:div>
    <w:div w:id="1322932572">
      <w:bodyDiv w:val="1"/>
      <w:marLeft w:val="0"/>
      <w:marRight w:val="0"/>
      <w:marTop w:val="0"/>
      <w:marBottom w:val="0"/>
      <w:divBdr>
        <w:top w:val="none" w:sz="0" w:space="0" w:color="auto"/>
        <w:left w:val="none" w:sz="0" w:space="0" w:color="auto"/>
        <w:bottom w:val="none" w:sz="0" w:space="0" w:color="auto"/>
        <w:right w:val="none" w:sz="0" w:space="0" w:color="auto"/>
      </w:divBdr>
    </w:div>
    <w:div w:id="1381250215">
      <w:bodyDiv w:val="1"/>
      <w:marLeft w:val="0"/>
      <w:marRight w:val="0"/>
      <w:marTop w:val="0"/>
      <w:marBottom w:val="0"/>
      <w:divBdr>
        <w:top w:val="none" w:sz="0" w:space="0" w:color="auto"/>
        <w:left w:val="none" w:sz="0" w:space="0" w:color="auto"/>
        <w:bottom w:val="none" w:sz="0" w:space="0" w:color="auto"/>
        <w:right w:val="none" w:sz="0" w:space="0" w:color="auto"/>
      </w:divBdr>
    </w:div>
    <w:div w:id="1444957694">
      <w:bodyDiv w:val="1"/>
      <w:marLeft w:val="0"/>
      <w:marRight w:val="0"/>
      <w:marTop w:val="0"/>
      <w:marBottom w:val="0"/>
      <w:divBdr>
        <w:top w:val="none" w:sz="0" w:space="0" w:color="auto"/>
        <w:left w:val="none" w:sz="0" w:space="0" w:color="auto"/>
        <w:bottom w:val="none" w:sz="0" w:space="0" w:color="auto"/>
        <w:right w:val="none" w:sz="0" w:space="0" w:color="auto"/>
      </w:divBdr>
    </w:div>
    <w:div w:id="1469856991">
      <w:bodyDiv w:val="1"/>
      <w:marLeft w:val="0"/>
      <w:marRight w:val="0"/>
      <w:marTop w:val="0"/>
      <w:marBottom w:val="0"/>
      <w:divBdr>
        <w:top w:val="none" w:sz="0" w:space="0" w:color="auto"/>
        <w:left w:val="none" w:sz="0" w:space="0" w:color="auto"/>
        <w:bottom w:val="none" w:sz="0" w:space="0" w:color="auto"/>
        <w:right w:val="none" w:sz="0" w:space="0" w:color="auto"/>
      </w:divBdr>
    </w:div>
    <w:div w:id="1489058936">
      <w:bodyDiv w:val="1"/>
      <w:marLeft w:val="0"/>
      <w:marRight w:val="0"/>
      <w:marTop w:val="0"/>
      <w:marBottom w:val="0"/>
      <w:divBdr>
        <w:top w:val="none" w:sz="0" w:space="0" w:color="auto"/>
        <w:left w:val="none" w:sz="0" w:space="0" w:color="auto"/>
        <w:bottom w:val="none" w:sz="0" w:space="0" w:color="auto"/>
        <w:right w:val="none" w:sz="0" w:space="0" w:color="auto"/>
      </w:divBdr>
    </w:div>
    <w:div w:id="1536700795">
      <w:bodyDiv w:val="1"/>
      <w:marLeft w:val="0"/>
      <w:marRight w:val="0"/>
      <w:marTop w:val="0"/>
      <w:marBottom w:val="0"/>
      <w:divBdr>
        <w:top w:val="none" w:sz="0" w:space="0" w:color="auto"/>
        <w:left w:val="none" w:sz="0" w:space="0" w:color="auto"/>
        <w:bottom w:val="none" w:sz="0" w:space="0" w:color="auto"/>
        <w:right w:val="none" w:sz="0" w:space="0" w:color="auto"/>
      </w:divBdr>
    </w:div>
    <w:div w:id="1543131232">
      <w:bodyDiv w:val="1"/>
      <w:marLeft w:val="0"/>
      <w:marRight w:val="0"/>
      <w:marTop w:val="0"/>
      <w:marBottom w:val="0"/>
      <w:divBdr>
        <w:top w:val="none" w:sz="0" w:space="0" w:color="auto"/>
        <w:left w:val="none" w:sz="0" w:space="0" w:color="auto"/>
        <w:bottom w:val="none" w:sz="0" w:space="0" w:color="auto"/>
        <w:right w:val="none" w:sz="0" w:space="0" w:color="auto"/>
      </w:divBdr>
    </w:div>
    <w:div w:id="1554266915">
      <w:bodyDiv w:val="1"/>
      <w:marLeft w:val="0"/>
      <w:marRight w:val="0"/>
      <w:marTop w:val="0"/>
      <w:marBottom w:val="0"/>
      <w:divBdr>
        <w:top w:val="none" w:sz="0" w:space="0" w:color="auto"/>
        <w:left w:val="none" w:sz="0" w:space="0" w:color="auto"/>
        <w:bottom w:val="none" w:sz="0" w:space="0" w:color="auto"/>
        <w:right w:val="none" w:sz="0" w:space="0" w:color="auto"/>
      </w:divBdr>
    </w:div>
    <w:div w:id="1570454870">
      <w:bodyDiv w:val="1"/>
      <w:marLeft w:val="0"/>
      <w:marRight w:val="0"/>
      <w:marTop w:val="0"/>
      <w:marBottom w:val="0"/>
      <w:divBdr>
        <w:top w:val="none" w:sz="0" w:space="0" w:color="auto"/>
        <w:left w:val="none" w:sz="0" w:space="0" w:color="auto"/>
        <w:bottom w:val="none" w:sz="0" w:space="0" w:color="auto"/>
        <w:right w:val="none" w:sz="0" w:space="0" w:color="auto"/>
      </w:divBdr>
    </w:div>
    <w:div w:id="1604535053">
      <w:bodyDiv w:val="1"/>
      <w:marLeft w:val="0"/>
      <w:marRight w:val="0"/>
      <w:marTop w:val="0"/>
      <w:marBottom w:val="0"/>
      <w:divBdr>
        <w:top w:val="none" w:sz="0" w:space="0" w:color="auto"/>
        <w:left w:val="none" w:sz="0" w:space="0" w:color="auto"/>
        <w:bottom w:val="none" w:sz="0" w:space="0" w:color="auto"/>
        <w:right w:val="none" w:sz="0" w:space="0" w:color="auto"/>
      </w:divBdr>
    </w:div>
    <w:div w:id="1614166426">
      <w:bodyDiv w:val="1"/>
      <w:marLeft w:val="0"/>
      <w:marRight w:val="0"/>
      <w:marTop w:val="0"/>
      <w:marBottom w:val="0"/>
      <w:divBdr>
        <w:top w:val="none" w:sz="0" w:space="0" w:color="auto"/>
        <w:left w:val="none" w:sz="0" w:space="0" w:color="auto"/>
        <w:bottom w:val="none" w:sz="0" w:space="0" w:color="auto"/>
        <w:right w:val="none" w:sz="0" w:space="0" w:color="auto"/>
      </w:divBdr>
    </w:div>
    <w:div w:id="1663049384">
      <w:bodyDiv w:val="1"/>
      <w:marLeft w:val="0"/>
      <w:marRight w:val="0"/>
      <w:marTop w:val="0"/>
      <w:marBottom w:val="0"/>
      <w:divBdr>
        <w:top w:val="none" w:sz="0" w:space="0" w:color="auto"/>
        <w:left w:val="none" w:sz="0" w:space="0" w:color="auto"/>
        <w:bottom w:val="none" w:sz="0" w:space="0" w:color="auto"/>
        <w:right w:val="none" w:sz="0" w:space="0" w:color="auto"/>
      </w:divBdr>
    </w:div>
    <w:div w:id="1695229876">
      <w:bodyDiv w:val="1"/>
      <w:marLeft w:val="0"/>
      <w:marRight w:val="0"/>
      <w:marTop w:val="0"/>
      <w:marBottom w:val="0"/>
      <w:divBdr>
        <w:top w:val="none" w:sz="0" w:space="0" w:color="auto"/>
        <w:left w:val="none" w:sz="0" w:space="0" w:color="auto"/>
        <w:bottom w:val="none" w:sz="0" w:space="0" w:color="auto"/>
        <w:right w:val="none" w:sz="0" w:space="0" w:color="auto"/>
      </w:divBdr>
    </w:div>
    <w:div w:id="1702051679">
      <w:bodyDiv w:val="1"/>
      <w:marLeft w:val="0"/>
      <w:marRight w:val="0"/>
      <w:marTop w:val="0"/>
      <w:marBottom w:val="0"/>
      <w:divBdr>
        <w:top w:val="none" w:sz="0" w:space="0" w:color="auto"/>
        <w:left w:val="none" w:sz="0" w:space="0" w:color="auto"/>
        <w:bottom w:val="none" w:sz="0" w:space="0" w:color="auto"/>
        <w:right w:val="none" w:sz="0" w:space="0" w:color="auto"/>
      </w:divBdr>
    </w:div>
    <w:div w:id="1711104348">
      <w:bodyDiv w:val="1"/>
      <w:marLeft w:val="0"/>
      <w:marRight w:val="0"/>
      <w:marTop w:val="0"/>
      <w:marBottom w:val="0"/>
      <w:divBdr>
        <w:top w:val="none" w:sz="0" w:space="0" w:color="auto"/>
        <w:left w:val="none" w:sz="0" w:space="0" w:color="auto"/>
        <w:bottom w:val="none" w:sz="0" w:space="0" w:color="auto"/>
        <w:right w:val="none" w:sz="0" w:space="0" w:color="auto"/>
      </w:divBdr>
    </w:div>
    <w:div w:id="1717387238">
      <w:bodyDiv w:val="1"/>
      <w:marLeft w:val="0"/>
      <w:marRight w:val="0"/>
      <w:marTop w:val="0"/>
      <w:marBottom w:val="0"/>
      <w:divBdr>
        <w:top w:val="none" w:sz="0" w:space="0" w:color="auto"/>
        <w:left w:val="none" w:sz="0" w:space="0" w:color="auto"/>
        <w:bottom w:val="none" w:sz="0" w:space="0" w:color="auto"/>
        <w:right w:val="none" w:sz="0" w:space="0" w:color="auto"/>
      </w:divBdr>
    </w:div>
    <w:div w:id="1760059356">
      <w:bodyDiv w:val="1"/>
      <w:marLeft w:val="0"/>
      <w:marRight w:val="0"/>
      <w:marTop w:val="0"/>
      <w:marBottom w:val="0"/>
      <w:divBdr>
        <w:top w:val="none" w:sz="0" w:space="0" w:color="auto"/>
        <w:left w:val="none" w:sz="0" w:space="0" w:color="auto"/>
        <w:bottom w:val="none" w:sz="0" w:space="0" w:color="auto"/>
        <w:right w:val="none" w:sz="0" w:space="0" w:color="auto"/>
      </w:divBdr>
    </w:div>
    <w:div w:id="1788889889">
      <w:bodyDiv w:val="1"/>
      <w:marLeft w:val="0"/>
      <w:marRight w:val="0"/>
      <w:marTop w:val="0"/>
      <w:marBottom w:val="0"/>
      <w:divBdr>
        <w:top w:val="none" w:sz="0" w:space="0" w:color="auto"/>
        <w:left w:val="none" w:sz="0" w:space="0" w:color="auto"/>
        <w:bottom w:val="none" w:sz="0" w:space="0" w:color="auto"/>
        <w:right w:val="none" w:sz="0" w:space="0" w:color="auto"/>
      </w:divBdr>
    </w:div>
    <w:div w:id="1807775374">
      <w:bodyDiv w:val="1"/>
      <w:marLeft w:val="0"/>
      <w:marRight w:val="0"/>
      <w:marTop w:val="0"/>
      <w:marBottom w:val="0"/>
      <w:divBdr>
        <w:top w:val="none" w:sz="0" w:space="0" w:color="auto"/>
        <w:left w:val="none" w:sz="0" w:space="0" w:color="auto"/>
        <w:bottom w:val="none" w:sz="0" w:space="0" w:color="auto"/>
        <w:right w:val="none" w:sz="0" w:space="0" w:color="auto"/>
      </w:divBdr>
    </w:div>
    <w:div w:id="1809669504">
      <w:bodyDiv w:val="1"/>
      <w:marLeft w:val="0"/>
      <w:marRight w:val="0"/>
      <w:marTop w:val="0"/>
      <w:marBottom w:val="0"/>
      <w:divBdr>
        <w:top w:val="none" w:sz="0" w:space="0" w:color="auto"/>
        <w:left w:val="none" w:sz="0" w:space="0" w:color="auto"/>
        <w:bottom w:val="none" w:sz="0" w:space="0" w:color="auto"/>
        <w:right w:val="none" w:sz="0" w:space="0" w:color="auto"/>
      </w:divBdr>
    </w:div>
    <w:div w:id="1826817343">
      <w:bodyDiv w:val="1"/>
      <w:marLeft w:val="0"/>
      <w:marRight w:val="0"/>
      <w:marTop w:val="0"/>
      <w:marBottom w:val="0"/>
      <w:divBdr>
        <w:top w:val="none" w:sz="0" w:space="0" w:color="auto"/>
        <w:left w:val="none" w:sz="0" w:space="0" w:color="auto"/>
        <w:bottom w:val="none" w:sz="0" w:space="0" w:color="auto"/>
        <w:right w:val="none" w:sz="0" w:space="0" w:color="auto"/>
      </w:divBdr>
    </w:div>
    <w:div w:id="1834834947">
      <w:bodyDiv w:val="1"/>
      <w:marLeft w:val="0"/>
      <w:marRight w:val="0"/>
      <w:marTop w:val="0"/>
      <w:marBottom w:val="0"/>
      <w:divBdr>
        <w:top w:val="none" w:sz="0" w:space="0" w:color="auto"/>
        <w:left w:val="none" w:sz="0" w:space="0" w:color="auto"/>
        <w:bottom w:val="none" w:sz="0" w:space="0" w:color="auto"/>
        <w:right w:val="none" w:sz="0" w:space="0" w:color="auto"/>
      </w:divBdr>
    </w:div>
    <w:div w:id="1899197678">
      <w:bodyDiv w:val="1"/>
      <w:marLeft w:val="0"/>
      <w:marRight w:val="0"/>
      <w:marTop w:val="0"/>
      <w:marBottom w:val="0"/>
      <w:divBdr>
        <w:top w:val="none" w:sz="0" w:space="0" w:color="auto"/>
        <w:left w:val="none" w:sz="0" w:space="0" w:color="auto"/>
        <w:bottom w:val="none" w:sz="0" w:space="0" w:color="auto"/>
        <w:right w:val="none" w:sz="0" w:space="0" w:color="auto"/>
      </w:divBdr>
    </w:div>
    <w:div w:id="1912931922">
      <w:bodyDiv w:val="1"/>
      <w:marLeft w:val="0"/>
      <w:marRight w:val="0"/>
      <w:marTop w:val="0"/>
      <w:marBottom w:val="0"/>
      <w:divBdr>
        <w:top w:val="none" w:sz="0" w:space="0" w:color="auto"/>
        <w:left w:val="none" w:sz="0" w:space="0" w:color="auto"/>
        <w:bottom w:val="none" w:sz="0" w:space="0" w:color="auto"/>
        <w:right w:val="none" w:sz="0" w:space="0" w:color="auto"/>
      </w:divBdr>
    </w:div>
    <w:div w:id="1918519758">
      <w:bodyDiv w:val="1"/>
      <w:marLeft w:val="0"/>
      <w:marRight w:val="0"/>
      <w:marTop w:val="0"/>
      <w:marBottom w:val="0"/>
      <w:divBdr>
        <w:top w:val="none" w:sz="0" w:space="0" w:color="auto"/>
        <w:left w:val="none" w:sz="0" w:space="0" w:color="auto"/>
        <w:bottom w:val="none" w:sz="0" w:space="0" w:color="auto"/>
        <w:right w:val="none" w:sz="0" w:space="0" w:color="auto"/>
      </w:divBdr>
    </w:div>
    <w:div w:id="1919634693">
      <w:bodyDiv w:val="1"/>
      <w:marLeft w:val="0"/>
      <w:marRight w:val="0"/>
      <w:marTop w:val="0"/>
      <w:marBottom w:val="0"/>
      <w:divBdr>
        <w:top w:val="none" w:sz="0" w:space="0" w:color="auto"/>
        <w:left w:val="none" w:sz="0" w:space="0" w:color="auto"/>
        <w:bottom w:val="none" w:sz="0" w:space="0" w:color="auto"/>
        <w:right w:val="none" w:sz="0" w:space="0" w:color="auto"/>
      </w:divBdr>
    </w:div>
    <w:div w:id="1934243971">
      <w:bodyDiv w:val="1"/>
      <w:marLeft w:val="0"/>
      <w:marRight w:val="0"/>
      <w:marTop w:val="0"/>
      <w:marBottom w:val="0"/>
      <w:divBdr>
        <w:top w:val="none" w:sz="0" w:space="0" w:color="auto"/>
        <w:left w:val="none" w:sz="0" w:space="0" w:color="auto"/>
        <w:bottom w:val="none" w:sz="0" w:space="0" w:color="auto"/>
        <w:right w:val="none" w:sz="0" w:space="0" w:color="auto"/>
      </w:divBdr>
    </w:div>
    <w:div w:id="1948266210">
      <w:bodyDiv w:val="1"/>
      <w:marLeft w:val="0"/>
      <w:marRight w:val="0"/>
      <w:marTop w:val="0"/>
      <w:marBottom w:val="0"/>
      <w:divBdr>
        <w:top w:val="none" w:sz="0" w:space="0" w:color="auto"/>
        <w:left w:val="none" w:sz="0" w:space="0" w:color="auto"/>
        <w:bottom w:val="none" w:sz="0" w:space="0" w:color="auto"/>
        <w:right w:val="none" w:sz="0" w:space="0" w:color="auto"/>
      </w:divBdr>
    </w:div>
    <w:div w:id="1960329804">
      <w:bodyDiv w:val="1"/>
      <w:marLeft w:val="0"/>
      <w:marRight w:val="0"/>
      <w:marTop w:val="0"/>
      <w:marBottom w:val="0"/>
      <w:divBdr>
        <w:top w:val="none" w:sz="0" w:space="0" w:color="auto"/>
        <w:left w:val="none" w:sz="0" w:space="0" w:color="auto"/>
        <w:bottom w:val="none" w:sz="0" w:space="0" w:color="auto"/>
        <w:right w:val="none" w:sz="0" w:space="0" w:color="auto"/>
      </w:divBdr>
    </w:div>
    <w:div w:id="1988587626">
      <w:bodyDiv w:val="1"/>
      <w:marLeft w:val="0"/>
      <w:marRight w:val="0"/>
      <w:marTop w:val="0"/>
      <w:marBottom w:val="0"/>
      <w:divBdr>
        <w:top w:val="none" w:sz="0" w:space="0" w:color="auto"/>
        <w:left w:val="none" w:sz="0" w:space="0" w:color="auto"/>
        <w:bottom w:val="none" w:sz="0" w:space="0" w:color="auto"/>
        <w:right w:val="none" w:sz="0" w:space="0" w:color="auto"/>
      </w:divBdr>
    </w:div>
    <w:div w:id="2001157669">
      <w:bodyDiv w:val="1"/>
      <w:marLeft w:val="0"/>
      <w:marRight w:val="0"/>
      <w:marTop w:val="0"/>
      <w:marBottom w:val="0"/>
      <w:divBdr>
        <w:top w:val="none" w:sz="0" w:space="0" w:color="auto"/>
        <w:left w:val="none" w:sz="0" w:space="0" w:color="auto"/>
        <w:bottom w:val="none" w:sz="0" w:space="0" w:color="auto"/>
        <w:right w:val="none" w:sz="0" w:space="0" w:color="auto"/>
      </w:divBdr>
    </w:div>
    <w:div w:id="2017997263">
      <w:bodyDiv w:val="1"/>
      <w:marLeft w:val="0"/>
      <w:marRight w:val="0"/>
      <w:marTop w:val="0"/>
      <w:marBottom w:val="0"/>
      <w:divBdr>
        <w:top w:val="none" w:sz="0" w:space="0" w:color="auto"/>
        <w:left w:val="none" w:sz="0" w:space="0" w:color="auto"/>
        <w:bottom w:val="none" w:sz="0" w:space="0" w:color="auto"/>
        <w:right w:val="none" w:sz="0" w:space="0" w:color="auto"/>
      </w:divBdr>
    </w:div>
    <w:div w:id="2019697064">
      <w:bodyDiv w:val="1"/>
      <w:marLeft w:val="0"/>
      <w:marRight w:val="0"/>
      <w:marTop w:val="0"/>
      <w:marBottom w:val="0"/>
      <w:divBdr>
        <w:top w:val="none" w:sz="0" w:space="0" w:color="auto"/>
        <w:left w:val="none" w:sz="0" w:space="0" w:color="auto"/>
        <w:bottom w:val="none" w:sz="0" w:space="0" w:color="auto"/>
        <w:right w:val="none" w:sz="0" w:space="0" w:color="auto"/>
      </w:divBdr>
    </w:div>
    <w:div w:id="2092968438">
      <w:bodyDiv w:val="1"/>
      <w:marLeft w:val="0"/>
      <w:marRight w:val="0"/>
      <w:marTop w:val="0"/>
      <w:marBottom w:val="0"/>
      <w:divBdr>
        <w:top w:val="none" w:sz="0" w:space="0" w:color="auto"/>
        <w:left w:val="none" w:sz="0" w:space="0" w:color="auto"/>
        <w:bottom w:val="none" w:sz="0" w:space="0" w:color="auto"/>
        <w:right w:val="none" w:sz="0" w:space="0" w:color="auto"/>
      </w:divBdr>
    </w:div>
    <w:div w:id="2093383495">
      <w:bodyDiv w:val="1"/>
      <w:marLeft w:val="0"/>
      <w:marRight w:val="0"/>
      <w:marTop w:val="0"/>
      <w:marBottom w:val="0"/>
      <w:divBdr>
        <w:top w:val="none" w:sz="0" w:space="0" w:color="auto"/>
        <w:left w:val="none" w:sz="0" w:space="0" w:color="auto"/>
        <w:bottom w:val="none" w:sz="0" w:space="0" w:color="auto"/>
        <w:right w:val="none" w:sz="0" w:space="0" w:color="auto"/>
      </w:divBdr>
    </w:div>
    <w:div w:id="2100444231">
      <w:bodyDiv w:val="1"/>
      <w:marLeft w:val="0"/>
      <w:marRight w:val="0"/>
      <w:marTop w:val="0"/>
      <w:marBottom w:val="0"/>
      <w:divBdr>
        <w:top w:val="none" w:sz="0" w:space="0" w:color="auto"/>
        <w:left w:val="none" w:sz="0" w:space="0" w:color="auto"/>
        <w:bottom w:val="none" w:sz="0" w:space="0" w:color="auto"/>
        <w:right w:val="none" w:sz="0" w:space="0" w:color="auto"/>
      </w:divBdr>
    </w:div>
    <w:div w:id="2105101903">
      <w:bodyDiv w:val="1"/>
      <w:marLeft w:val="0"/>
      <w:marRight w:val="0"/>
      <w:marTop w:val="0"/>
      <w:marBottom w:val="0"/>
      <w:divBdr>
        <w:top w:val="none" w:sz="0" w:space="0" w:color="auto"/>
        <w:left w:val="none" w:sz="0" w:space="0" w:color="auto"/>
        <w:bottom w:val="none" w:sz="0" w:space="0" w:color="auto"/>
        <w:right w:val="none" w:sz="0" w:space="0" w:color="auto"/>
      </w:divBdr>
    </w:div>
    <w:div w:id="2110807558">
      <w:bodyDiv w:val="1"/>
      <w:marLeft w:val="0"/>
      <w:marRight w:val="0"/>
      <w:marTop w:val="0"/>
      <w:marBottom w:val="0"/>
      <w:divBdr>
        <w:top w:val="none" w:sz="0" w:space="0" w:color="auto"/>
        <w:left w:val="none" w:sz="0" w:space="0" w:color="auto"/>
        <w:bottom w:val="none" w:sz="0" w:space="0" w:color="auto"/>
        <w:right w:val="none" w:sz="0" w:space="0" w:color="auto"/>
      </w:divBdr>
    </w:div>
    <w:div w:id="2114519299">
      <w:bodyDiv w:val="1"/>
      <w:marLeft w:val="0"/>
      <w:marRight w:val="0"/>
      <w:marTop w:val="0"/>
      <w:marBottom w:val="0"/>
      <w:divBdr>
        <w:top w:val="none" w:sz="0" w:space="0" w:color="auto"/>
        <w:left w:val="none" w:sz="0" w:space="0" w:color="auto"/>
        <w:bottom w:val="none" w:sz="0" w:space="0" w:color="auto"/>
        <w:right w:val="none" w:sz="0" w:space="0" w:color="auto"/>
      </w:divBdr>
    </w:div>
    <w:div w:id="212187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chm-11-2020-1329" TargetMode="External"/><Relationship Id="rId18" Type="http://schemas.openxmlformats.org/officeDocument/2006/relationships/hyperlink" Target="https://www.hoteldive.com/news/hotel-design-traveler-demand/741574/" TargetMode="External"/><Relationship Id="rId26" Type="http://schemas.openxmlformats.org/officeDocument/2006/relationships/hyperlink" Target="https://stepacademic.net/ijcsr/article/view/337" TargetMode="External"/><Relationship Id="rId39" Type="http://schemas.openxmlformats.org/officeDocument/2006/relationships/hyperlink" Target="https://doi.org/10.3390/s22197431" TargetMode="External"/><Relationship Id="rId21" Type="http://schemas.openxmlformats.org/officeDocument/2006/relationships/hyperlink" Target="https://doi.org/10.1002/wps.21224" TargetMode="External"/><Relationship Id="rId34" Type="http://schemas.openxmlformats.org/officeDocument/2006/relationships/hyperlink" Target="https://doi.org/10.1177/0956797623116387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ospitalitytech.com/hiltons-connected-room-gives-guests-control-mobile-app" TargetMode="External"/><Relationship Id="rId20" Type="http://schemas.openxmlformats.org/officeDocument/2006/relationships/hyperlink" Target="https://doi.org/10.3390/su15010798" TargetMode="External"/><Relationship Id="rId29" Type="http://schemas.openxmlformats.org/officeDocument/2006/relationships/hyperlink" Target="https://www2.deloitte.com/us/en/insights/industry/retail-distribution/consumer-behavior-trends-state-of-the-consumer-tracker/global-consumer-spending-statistics.html"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231180160" TargetMode="External"/><Relationship Id="rId24" Type="http://schemas.openxmlformats.org/officeDocument/2006/relationships/hyperlink" Target="https://doi.org/10.1111/1468-4446.12785" TargetMode="External"/><Relationship Id="rId32" Type="http://schemas.openxmlformats.org/officeDocument/2006/relationships/hyperlink" Target="https://doi.org/10.6084/m9.figshare.26517346" TargetMode="External"/><Relationship Id="rId37" Type="http://schemas.openxmlformats.org/officeDocument/2006/relationships/hyperlink" Target="https://doi.org/10.4324/9781003391258-3" TargetMode="External"/><Relationship Id="rId40" Type="http://schemas.openxmlformats.org/officeDocument/2006/relationships/hyperlink" Target="https://livezoku.com/amsterdam/" TargetMode="External"/><Relationship Id="rId5" Type="http://schemas.openxmlformats.org/officeDocument/2006/relationships/webSettings" Target="webSettings.xml"/><Relationship Id="rId15" Type="http://schemas.openxmlformats.org/officeDocument/2006/relationships/hyperlink" Target="https://doi.org/10.2139/ssrn.4896697" TargetMode="External"/><Relationship Id="rId23" Type="http://schemas.openxmlformats.org/officeDocument/2006/relationships/hyperlink" Target="https://doi.org/10.1186/s40359-023-01130-5" TargetMode="External"/><Relationship Id="rId28" Type="http://schemas.openxmlformats.org/officeDocument/2006/relationships/hyperlink" Target="https://www.japan.travel/en/guide/capsule-hotels/" TargetMode="External"/><Relationship Id="rId36" Type="http://schemas.openxmlformats.org/officeDocument/2006/relationships/hyperlink" Target="https://www.globalbankingandfinance.com/consumer-behavior-trends-in-2025-a-comprehensive-analysis" TargetMode="External"/><Relationship Id="rId10" Type="http://schemas.openxmlformats.org/officeDocument/2006/relationships/hyperlink" Target="https://doi.org/10.1080/14616696.2020.1833067" TargetMode="External"/><Relationship Id="rId19" Type="http://schemas.openxmlformats.org/officeDocument/2006/relationships/hyperlink" Target="https://doi.org/10.1177/10963480221081781" TargetMode="External"/><Relationship Id="rId31" Type="http://schemas.openxmlformats.org/officeDocument/2006/relationships/hyperlink" Target="https://www.gov.uk/government/collections/public-mental-health" TargetMode="External"/><Relationship Id="rId4" Type="http://schemas.openxmlformats.org/officeDocument/2006/relationships/settings" Target="settings.xml"/><Relationship Id="rId9" Type="http://schemas.openxmlformats.org/officeDocument/2006/relationships/hyperlink" Target="https://doi.org/10.1016/j.heliyon.2024.e41313" TargetMode="External"/><Relationship Id="rId14" Type="http://schemas.openxmlformats.org/officeDocument/2006/relationships/hyperlink" Target="https://www.hotelmanagement-network.com/news/ai-vs-human-touch-travellers/" TargetMode="External"/><Relationship Id="rId22" Type="http://schemas.openxmlformats.org/officeDocument/2006/relationships/hyperlink" Target="https://doi.org/10.1016/j.tmp.2023.101100" TargetMode="External"/><Relationship Id="rId27" Type="http://schemas.openxmlformats.org/officeDocument/2006/relationships/hyperlink" Target="https://doi.org/doi.org/10.4324/9781003292616" TargetMode="External"/><Relationship Id="rId30" Type="http://schemas.openxmlformats.org/officeDocument/2006/relationships/hyperlink" Target="https://psychminds.com/communication-online-vs-face-to-face-interactions/" TargetMode="External"/><Relationship Id="rId35" Type="http://schemas.openxmlformats.org/officeDocument/2006/relationships/hyperlink" Target="https://doi.org/10.1016/j.annals.2024.103736" TargetMode="External"/><Relationship Id="rId43" Type="http://schemas.openxmlformats.org/officeDocument/2006/relationships/theme" Target="theme/theme1.xml"/><Relationship Id="rId8" Type="http://schemas.openxmlformats.org/officeDocument/2006/relationships/hyperlink" Target="https://www.researchgate.net/publication/383847817_Exploring_the_relationship_between_sustainable_business_practices_and_increased_brand_loyalty" TargetMode="External"/><Relationship Id="rId3" Type="http://schemas.openxmlformats.org/officeDocument/2006/relationships/styles" Target="styles.xml"/><Relationship Id="rId12" Type="http://schemas.openxmlformats.org/officeDocument/2006/relationships/hyperlink" Target="https://doi.org/10.1007/s11482-022-10056-w" TargetMode="External"/><Relationship Id="rId17" Type="http://schemas.openxmlformats.org/officeDocument/2006/relationships/hyperlink" Target="https://www.bcg.com/publications/2022/uk-consumer-interest-in-sustainability" TargetMode="External"/><Relationship Id="rId25" Type="http://schemas.openxmlformats.org/officeDocument/2006/relationships/hyperlink" Target="https://journals.sagepub.com/doi/10.1177/14413582241264619" TargetMode="External"/><Relationship Id="rId33" Type="http://schemas.openxmlformats.org/officeDocument/2006/relationships/hyperlink" Target="https://www.forbes.com/sites/neilsahota/2024/03/06/ai-in-hospitality-elevating-the-hotel-guest-experience-through-innovation/" TargetMode="External"/><Relationship Id="rId38" Type="http://schemas.openxmlformats.org/officeDocument/2006/relationships/hyperlink" Target="https://iris.who.int/bitstream/handle/10665/352189/WHO-2019-nCoV-Sci-Brief-Mental-health-2022.1-eng.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B677BE-6066-476A-8E86-7505D4627F6E}">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70DDC-A8B1-4CBD-8AED-894C5760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19</Pages>
  <Words>4324</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30</cp:revision>
  <dcterms:created xsi:type="dcterms:W3CDTF">2025-05-26T15:07:00Z</dcterms:created>
  <dcterms:modified xsi:type="dcterms:W3CDTF">2025-05-26T22:26:00Z</dcterms:modified>
</cp:coreProperties>
</file>