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1AF1B1" w14:textId="0DD92D7C" w:rsidR="00C164DA" w:rsidRPr="00C164DA" w:rsidRDefault="00C164DA" w:rsidP="00C164DA">
      <w:pPr>
        <w:jc w:val="center"/>
        <w:rPr>
          <w:b/>
          <w:bCs/>
          <w:u w:val="single"/>
        </w:rPr>
      </w:pPr>
      <w:r w:rsidRPr="00C164DA">
        <w:rPr>
          <w:b/>
          <w:bCs/>
          <w:u w:val="single"/>
        </w:rPr>
        <w:t>Project Proposal</w:t>
      </w:r>
    </w:p>
    <w:p w14:paraId="43801639" w14:textId="31996DED" w:rsidR="00B6755F" w:rsidRPr="00C152D1" w:rsidRDefault="00B6755F">
      <w:pPr>
        <w:rPr>
          <w:b/>
          <w:bCs/>
        </w:rPr>
      </w:pPr>
      <w:r w:rsidRPr="00C152D1">
        <w:rPr>
          <w:b/>
          <w:bCs/>
        </w:rPr>
        <w:t>Context</w:t>
      </w:r>
    </w:p>
    <w:p w14:paraId="0DE74BB6" w14:textId="588FFB90" w:rsidR="00B6755F" w:rsidRPr="00C152D1" w:rsidRDefault="00B6755F">
      <w:r w:rsidRPr="00C152D1">
        <w:t xml:space="preserve">Carmarthenshire County Council, as well as all other local authorities in Wales, currently commission a variety of supported accommodation schemes. </w:t>
      </w:r>
      <w:r w:rsidR="005C096D" w:rsidRPr="00C152D1">
        <w:t xml:space="preserve">These schemes vary widely in terms of the facilities they provide, </w:t>
      </w:r>
      <w:r w:rsidR="005F7315" w:rsidRPr="00C152D1">
        <w:t xml:space="preserve">level of support offered, and overall intention depending on the individuals they are intended to support. </w:t>
      </w:r>
      <w:r w:rsidR="00340E94" w:rsidRPr="00C152D1">
        <w:t xml:space="preserve">This is due to the diversity in support need </w:t>
      </w:r>
      <w:r w:rsidR="00D220B0" w:rsidRPr="00C152D1">
        <w:t xml:space="preserve">of the residents in any jurisdiction. </w:t>
      </w:r>
      <w:r w:rsidR="003E197C" w:rsidRPr="00C152D1">
        <w:t>Learning disabilities, mental health issues, substance misuse</w:t>
      </w:r>
      <w:r w:rsidR="00776295" w:rsidRPr="00C152D1">
        <w:t xml:space="preserve">, are just some of the </w:t>
      </w:r>
      <w:r w:rsidR="006E24FD" w:rsidRPr="00C152D1">
        <w:t>needs that many are faced with that Local authorities</w:t>
      </w:r>
      <w:r w:rsidR="0041548C" w:rsidRPr="00C152D1">
        <w:t xml:space="preserve"> must provide for. Additionally, many individuals will </w:t>
      </w:r>
      <w:r w:rsidR="00447411" w:rsidRPr="00C152D1">
        <w:t>fit into more than one of these categories, meaning that their support needs may be</w:t>
      </w:r>
      <w:r w:rsidR="00301C3A" w:rsidRPr="00C152D1">
        <w:t xml:space="preserve"> unique and complex, which </w:t>
      </w:r>
      <w:r w:rsidR="00032D8E" w:rsidRPr="00C152D1">
        <w:t>creates a continual need to adapt to new challenges.</w:t>
      </w:r>
    </w:p>
    <w:p w14:paraId="4739E0FA" w14:textId="756109BE" w:rsidR="00032D8E" w:rsidRPr="00C152D1" w:rsidRDefault="00032D8E">
      <w:r w:rsidRPr="00C152D1">
        <w:t>One</w:t>
      </w:r>
      <w:r w:rsidR="00B570B5" w:rsidRPr="00C152D1">
        <w:t xml:space="preserve"> model of supported accommodation that has become popular </w:t>
      </w:r>
      <w:r w:rsidR="002D27FF" w:rsidRPr="00C152D1">
        <w:t>amongst commissioners across the United Kingdom is Supported Living.</w:t>
      </w:r>
      <w:r w:rsidR="00FF6260" w:rsidRPr="00C152D1">
        <w:t xml:space="preserve"> </w:t>
      </w:r>
      <w:r w:rsidR="00B96325" w:rsidRPr="00C152D1">
        <w:t xml:space="preserve">Supported Living can be seen as falling somewhere in between living fully </w:t>
      </w:r>
      <w:r w:rsidR="005C4524" w:rsidRPr="00C152D1">
        <w:t>independently and</w:t>
      </w:r>
      <w:r w:rsidR="00B96325" w:rsidRPr="00C152D1">
        <w:t xml:space="preserve"> being supported</w:t>
      </w:r>
      <w:r w:rsidR="009A3BB4" w:rsidRPr="00C152D1">
        <w:t xml:space="preserve"> full time in a residential home. </w:t>
      </w:r>
      <w:r w:rsidR="005C4524" w:rsidRPr="00C152D1">
        <w:t xml:space="preserve">Exactly where in-between these two contrasting models varies depending on the </w:t>
      </w:r>
      <w:r w:rsidR="0071307D" w:rsidRPr="00C152D1">
        <w:t>setting;</w:t>
      </w:r>
      <w:r w:rsidR="005C4524" w:rsidRPr="00C152D1">
        <w:t xml:space="preserve"> however, </w:t>
      </w:r>
      <w:r w:rsidR="00761A40" w:rsidRPr="00C152D1">
        <w:t xml:space="preserve">Supported Living settings </w:t>
      </w:r>
      <w:r w:rsidR="000F428A" w:rsidRPr="00C152D1">
        <w:t xml:space="preserve">generally </w:t>
      </w:r>
      <w:r w:rsidR="0031217A" w:rsidRPr="00C152D1">
        <w:t>involve people living in homes that resemble regular homes</w:t>
      </w:r>
      <w:r w:rsidR="00A63326" w:rsidRPr="00C152D1">
        <w:t>, except that support staff have access to come in and offer support throughout the day.</w:t>
      </w:r>
      <w:r w:rsidR="0071307D" w:rsidRPr="00C152D1">
        <w:t xml:space="preserve"> This is intended to </w:t>
      </w:r>
      <w:r w:rsidR="00ED547E" w:rsidRPr="00C152D1">
        <w:t xml:space="preserve">develop and/or maintain independence </w:t>
      </w:r>
      <w:r w:rsidR="003C1B63" w:rsidRPr="00C152D1">
        <w:t>amongst residents and facilitate a feeling of control.</w:t>
      </w:r>
    </w:p>
    <w:p w14:paraId="36D3E261" w14:textId="73BB67F5" w:rsidR="00B6755F" w:rsidRPr="00C152D1" w:rsidRDefault="00B6755F">
      <w:pPr>
        <w:rPr>
          <w:b/>
          <w:bCs/>
        </w:rPr>
      </w:pPr>
      <w:r w:rsidRPr="00C152D1">
        <w:rPr>
          <w:b/>
          <w:bCs/>
        </w:rPr>
        <w:t>Justification</w:t>
      </w:r>
    </w:p>
    <w:p w14:paraId="265E9878" w14:textId="4DBEE7D9" w:rsidR="003C1B63" w:rsidRPr="00C152D1" w:rsidRDefault="000B09FA">
      <w:r w:rsidRPr="00C152D1">
        <w:t xml:space="preserve">The existing body of research is </w:t>
      </w:r>
      <w:r w:rsidR="00C67380" w:rsidRPr="00C152D1">
        <w:t xml:space="preserve">a major </w:t>
      </w:r>
      <w:r w:rsidR="00ED54E4" w:rsidRPr="00C152D1">
        <w:t xml:space="preserve">factor in justifying the current research project. </w:t>
      </w:r>
      <w:r w:rsidR="00B5415D" w:rsidRPr="00C152D1">
        <w:t>Some research</w:t>
      </w:r>
      <w:r w:rsidR="001064D7" w:rsidRPr="00C152D1">
        <w:t xml:space="preserve"> exists that explores supported accommodation in general, as well as </w:t>
      </w:r>
      <w:r w:rsidR="00790F83" w:rsidRPr="00C152D1">
        <w:t xml:space="preserve">some that focus in on specific models, that have looked to </w:t>
      </w:r>
      <w:r w:rsidR="00443807" w:rsidRPr="00C152D1">
        <w:t xml:space="preserve">identify some best practices in terms of these accommodations reaching </w:t>
      </w:r>
      <w:r w:rsidR="00757772" w:rsidRPr="00C152D1">
        <w:t xml:space="preserve">better outcomes for well-being, </w:t>
      </w:r>
      <w:r w:rsidR="00A2006D" w:rsidRPr="00C152D1">
        <w:t xml:space="preserve">better </w:t>
      </w:r>
      <w:r w:rsidR="00757772" w:rsidRPr="00C152D1">
        <w:t>health outcomes</w:t>
      </w:r>
      <w:r w:rsidR="00A2006D" w:rsidRPr="00C152D1">
        <w:t xml:space="preserve">, and reaching better cost-effectiveness amongst others. </w:t>
      </w:r>
      <w:r w:rsidR="0054513E" w:rsidRPr="00C152D1">
        <w:t xml:space="preserve">Many of which have been brought together and analysed by </w:t>
      </w:r>
      <w:r w:rsidR="001B3ABA">
        <w:t>(Clapham, 2017)</w:t>
      </w:r>
      <w:r w:rsidR="00EE6E13" w:rsidRPr="00C152D1">
        <w:t xml:space="preserve">. This book argues that </w:t>
      </w:r>
      <w:r w:rsidR="0098379A" w:rsidRPr="00C152D1">
        <w:t xml:space="preserve">supported accommodation </w:t>
      </w:r>
      <w:r w:rsidR="00B3425C" w:rsidRPr="00C152D1">
        <w:t>should be evaluated by mainly using subjective well-being</w:t>
      </w:r>
      <w:r w:rsidR="00AB072F" w:rsidRPr="00C152D1">
        <w:t xml:space="preserve"> of residents</w:t>
      </w:r>
      <w:r w:rsidR="00B3425C" w:rsidRPr="00C152D1">
        <w:t xml:space="preserve"> as the </w:t>
      </w:r>
      <w:r w:rsidR="00D92BA8" w:rsidRPr="00C152D1">
        <w:t xml:space="preserve">key measure. It then breaks down well-being into 3 key components, one of which being </w:t>
      </w:r>
      <w:r w:rsidR="00AB072F" w:rsidRPr="00C152D1">
        <w:t>“a feeling of control”.</w:t>
      </w:r>
    </w:p>
    <w:p w14:paraId="4C5D64E6" w14:textId="55BBD240" w:rsidR="00B6723A" w:rsidRPr="00C152D1" w:rsidRDefault="00B6723A">
      <w:r w:rsidRPr="00C152D1">
        <w:t xml:space="preserve">However, minimal research currently exists that specifically </w:t>
      </w:r>
      <w:r w:rsidR="002A4BA3" w:rsidRPr="00C152D1">
        <w:t>investigates Supported Living settings and its role in improving this aspect of well-being. This is surprising, partly because of the model’s popularity across the country, but pa</w:t>
      </w:r>
      <w:r w:rsidR="002715F0" w:rsidRPr="00C152D1">
        <w:t xml:space="preserve">rtly also because of its </w:t>
      </w:r>
      <w:r w:rsidR="004C7242" w:rsidRPr="00C152D1">
        <w:t>ethos of promoting independence</w:t>
      </w:r>
      <w:r w:rsidR="001A3C3B" w:rsidRPr="00C152D1">
        <w:t xml:space="preserve"> and therefore promoting control. </w:t>
      </w:r>
      <w:r w:rsidR="002F0999" w:rsidRPr="00C152D1">
        <w:t xml:space="preserve">This research activity, then, can be seen as an investigation to </w:t>
      </w:r>
      <w:r w:rsidR="00460F57" w:rsidRPr="00C152D1">
        <w:t>explore the Supported Living model’s effectiveness in reaching one of its key intentions.</w:t>
      </w:r>
    </w:p>
    <w:p w14:paraId="6DA0A827" w14:textId="0A60076C" w:rsidR="00B6755F" w:rsidRDefault="00B6755F">
      <w:pPr>
        <w:rPr>
          <w:b/>
          <w:bCs/>
        </w:rPr>
      </w:pPr>
      <w:r w:rsidRPr="00C152D1">
        <w:rPr>
          <w:b/>
          <w:bCs/>
        </w:rPr>
        <w:t>Outlined Intention</w:t>
      </w:r>
    </w:p>
    <w:p w14:paraId="0F70BE3E" w14:textId="6885B79A" w:rsidR="00B53F45" w:rsidRDefault="00B53F45">
      <w:r>
        <w:t>The intention of th</w:t>
      </w:r>
      <w:r w:rsidR="004E719A">
        <w:t xml:space="preserve">is project is to identify some key areas for improvement </w:t>
      </w:r>
      <w:r w:rsidR="00057089">
        <w:t xml:space="preserve">amongst Supported Living settings across Carmarthenshire. </w:t>
      </w:r>
      <w:r w:rsidR="005B2E8A">
        <w:t>This</w:t>
      </w:r>
      <w:r w:rsidR="00D3463C">
        <w:t xml:space="preserve"> may feed into Carmarthenshire County Council’s wider strategic </w:t>
      </w:r>
      <w:r w:rsidR="00060B5B">
        <w:t>priority of promoting independence and resilience, which also serves as a key component of the Wellbeing of Future Generations Act (Wales) 2015.</w:t>
      </w:r>
    </w:p>
    <w:p w14:paraId="3FB9731B" w14:textId="77777777" w:rsidR="00777FD6" w:rsidRDefault="00777FD6" w:rsidP="00777FD6">
      <w:pPr>
        <w:rPr>
          <w:b/>
          <w:bCs/>
        </w:rPr>
      </w:pPr>
      <w:r w:rsidRPr="00C152D1">
        <w:rPr>
          <w:b/>
          <w:bCs/>
        </w:rPr>
        <w:t>Expected Learning Outcomes</w:t>
      </w:r>
    </w:p>
    <w:p w14:paraId="667D1782" w14:textId="5E54970B" w:rsidR="00777FD6" w:rsidRDefault="00777FD6">
      <w:r w:rsidRPr="00391870">
        <w:t>The</w:t>
      </w:r>
      <w:r>
        <w:t xml:space="preserve"> expected learning outcomes for this project are to identify the factors that most influence a feeling of control in Supported Living settings. Additionally, the project will give insight into whether the support model is achieving what it is intended to, and therefore provide data that can be used to justify the model or its alternatives.</w:t>
      </w:r>
      <w:r w:rsidR="003023F8">
        <w:t xml:space="preserve"> </w:t>
      </w:r>
    </w:p>
    <w:p w14:paraId="7793E1C9" w14:textId="77777777" w:rsidR="00777FD6" w:rsidRPr="00B53F45" w:rsidRDefault="00777FD6"/>
    <w:p w14:paraId="03D678DE" w14:textId="1200C89E" w:rsidR="00B6755F" w:rsidRPr="00C152D1" w:rsidRDefault="00B6755F">
      <w:pPr>
        <w:rPr>
          <w:b/>
          <w:bCs/>
        </w:rPr>
      </w:pPr>
      <w:r w:rsidRPr="00C152D1">
        <w:rPr>
          <w:b/>
          <w:bCs/>
        </w:rPr>
        <w:t>Intended Impact</w:t>
      </w:r>
    </w:p>
    <w:p w14:paraId="3C73D343" w14:textId="2B91074D" w:rsidR="00737238" w:rsidRDefault="00737238">
      <w:r w:rsidRPr="00C152D1">
        <w:t xml:space="preserve">The intended impact of this research project </w:t>
      </w:r>
      <w:r w:rsidR="00FD0BAE">
        <w:t xml:space="preserve">is </w:t>
      </w:r>
      <w:r w:rsidR="001A4A04">
        <w:t xml:space="preserve">for commissioners </w:t>
      </w:r>
      <w:r w:rsidR="00FD0BAE">
        <w:t>to</w:t>
      </w:r>
      <w:r w:rsidR="001A4A04">
        <w:t xml:space="preserve"> be able to</w:t>
      </w:r>
      <w:r w:rsidR="00FD0BAE">
        <w:t xml:space="preserve"> </w:t>
      </w:r>
      <w:r w:rsidR="00057089">
        <w:t>use the</w:t>
      </w:r>
      <w:r w:rsidR="00C53858">
        <w:t xml:space="preserve"> areas for improvement </w:t>
      </w:r>
      <w:r w:rsidR="00057089">
        <w:t>that have been identified</w:t>
      </w:r>
      <w:r w:rsidR="00C50D79">
        <w:t xml:space="preserve">, </w:t>
      </w:r>
      <w:r w:rsidR="001A4A04">
        <w:t>and</w:t>
      </w:r>
      <w:r w:rsidR="00C50D79">
        <w:t xml:space="preserve"> to carry </w:t>
      </w:r>
      <w:r w:rsidR="001A4A04">
        <w:t xml:space="preserve">them </w:t>
      </w:r>
      <w:r w:rsidR="00C50D79">
        <w:t xml:space="preserve">forward into future Commissioning exercises. </w:t>
      </w:r>
      <w:r w:rsidR="00F94DB2">
        <w:t>It</w:t>
      </w:r>
      <w:r w:rsidR="00E36E29">
        <w:t xml:space="preserve"> will </w:t>
      </w:r>
      <w:r w:rsidR="00F94DB2">
        <w:t xml:space="preserve">therefore </w:t>
      </w:r>
      <w:r w:rsidR="00E36E29">
        <w:t xml:space="preserve">potentially influence the </w:t>
      </w:r>
      <w:r w:rsidR="00F94DB2">
        <w:t>day-to-day operational practices of future settings</w:t>
      </w:r>
      <w:r w:rsidR="00D059DA">
        <w:t xml:space="preserve"> in a way that promotes a greater feeling of control for residents.</w:t>
      </w:r>
    </w:p>
    <w:p w14:paraId="6F734702" w14:textId="48426691" w:rsidR="00060B5B" w:rsidRDefault="00060B5B">
      <w:pPr>
        <w:rPr>
          <w:b/>
          <w:bCs/>
        </w:rPr>
      </w:pPr>
      <w:r>
        <w:rPr>
          <w:b/>
          <w:bCs/>
        </w:rPr>
        <w:t>Ethics and Insider Research</w:t>
      </w:r>
    </w:p>
    <w:p w14:paraId="74718F9D" w14:textId="5E369005" w:rsidR="00060B5B" w:rsidRDefault="00E84B0E">
      <w:r>
        <w:t>O</w:t>
      </w:r>
      <w:r w:rsidRPr="00E84B0E">
        <w:t>verall, insider research offers a valuable approach for gaining in-depth insights into organizational phenomena, but it requires careful attention to ethical considerations</w:t>
      </w:r>
      <w:r>
        <w:t xml:space="preserve">. </w:t>
      </w:r>
    </w:p>
    <w:p w14:paraId="427FB56B" w14:textId="66A2BE7D" w:rsidR="007642A6" w:rsidRDefault="007642A6">
      <w:r>
        <w:t xml:space="preserve">One of the key aspects of insider research is the researcher’s familiarity with the organisation itself, which can often better facilitate </w:t>
      </w:r>
      <w:r w:rsidR="00A23D2E">
        <w:t>access to key stakeholders, existing data</w:t>
      </w:r>
      <w:r w:rsidR="00A917D8">
        <w:t>,</w:t>
      </w:r>
      <w:r w:rsidR="00A23D2E">
        <w:t xml:space="preserve"> </w:t>
      </w:r>
      <w:r w:rsidR="00A917D8">
        <w:t>and information relevant to the research project.</w:t>
      </w:r>
      <w:r w:rsidR="002E1A10">
        <w:t xml:space="preserve"> This understanding can </w:t>
      </w:r>
      <w:r w:rsidR="005A139B">
        <w:t xml:space="preserve">potentially </w:t>
      </w:r>
      <w:r w:rsidR="002E1A10">
        <w:t>lead to more insigh</w:t>
      </w:r>
      <w:r w:rsidR="005A139B">
        <w:t xml:space="preserve">tful findings, due to a more nuanced </w:t>
      </w:r>
      <w:r w:rsidR="003431E8">
        <w:t>knowledge</w:t>
      </w:r>
      <w:r w:rsidR="005A139B">
        <w:t xml:space="preserve"> of the key issues being s</w:t>
      </w:r>
      <w:r w:rsidR="003431E8">
        <w:t>tudied.</w:t>
      </w:r>
    </w:p>
    <w:p w14:paraId="07158F38" w14:textId="7457DFDD" w:rsidR="00A00A55" w:rsidRDefault="00A00A55">
      <w:r>
        <w:t xml:space="preserve">Insider researchers </w:t>
      </w:r>
      <w:r w:rsidR="00E6599A">
        <w:t xml:space="preserve">will often also already </w:t>
      </w:r>
      <w:r w:rsidR="00AD56F6">
        <w:t>possess</w:t>
      </w:r>
      <w:r w:rsidR="00E6599A">
        <w:t xml:space="preserve"> key relationships to individuals within their organisation, which </w:t>
      </w:r>
      <w:r w:rsidR="00AD56F6">
        <w:t xml:space="preserve">may </w:t>
      </w:r>
      <w:r w:rsidR="00A25B9B">
        <w:t xml:space="preserve">allow for key </w:t>
      </w:r>
      <w:r w:rsidR="00A82C0D">
        <w:t xml:space="preserve">insights to be </w:t>
      </w:r>
      <w:r w:rsidR="00B57361">
        <w:t>accessed more easily. I</w:t>
      </w:r>
      <w:r w:rsidR="000E062D">
        <w:t>t may also enhance co-operation from research subjects, due t</w:t>
      </w:r>
      <w:r w:rsidR="008E2A29">
        <w:t>o a</w:t>
      </w:r>
      <w:r w:rsidR="0051627F">
        <w:t xml:space="preserve"> preexisting</w:t>
      </w:r>
      <w:r w:rsidR="008E2A29">
        <w:t xml:space="preserve"> familiarity </w:t>
      </w:r>
      <w:r w:rsidR="0051627F">
        <w:t>and trust between researcher and participant.</w:t>
      </w:r>
    </w:p>
    <w:p w14:paraId="4FC260F0" w14:textId="77777777" w:rsidR="00F87FF6" w:rsidRPr="00060B5B" w:rsidRDefault="00F87FF6"/>
    <w:sectPr w:rsidR="00F87FF6" w:rsidRPr="00060B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55F"/>
    <w:rsid w:val="00032D8E"/>
    <w:rsid w:val="00035011"/>
    <w:rsid w:val="00057089"/>
    <w:rsid w:val="00060B5B"/>
    <w:rsid w:val="000B09FA"/>
    <w:rsid w:val="000E062D"/>
    <w:rsid w:val="000F428A"/>
    <w:rsid w:val="001064D7"/>
    <w:rsid w:val="001A3C3B"/>
    <w:rsid w:val="001A4A04"/>
    <w:rsid w:val="001B3ABA"/>
    <w:rsid w:val="001C76D0"/>
    <w:rsid w:val="002715F0"/>
    <w:rsid w:val="00280273"/>
    <w:rsid w:val="002A4BA3"/>
    <w:rsid w:val="002C687B"/>
    <w:rsid w:val="002D27FF"/>
    <w:rsid w:val="002E1A10"/>
    <w:rsid w:val="002F0999"/>
    <w:rsid w:val="00301C3A"/>
    <w:rsid w:val="003023F8"/>
    <w:rsid w:val="0031217A"/>
    <w:rsid w:val="00340E94"/>
    <w:rsid w:val="003431E8"/>
    <w:rsid w:val="00360776"/>
    <w:rsid w:val="00391870"/>
    <w:rsid w:val="003B105C"/>
    <w:rsid w:val="003C1B63"/>
    <w:rsid w:val="003E197C"/>
    <w:rsid w:val="0041548C"/>
    <w:rsid w:val="00443807"/>
    <w:rsid w:val="00447411"/>
    <w:rsid w:val="00456E77"/>
    <w:rsid w:val="00460F57"/>
    <w:rsid w:val="004876BE"/>
    <w:rsid w:val="004C7242"/>
    <w:rsid w:val="004E719A"/>
    <w:rsid w:val="0051627F"/>
    <w:rsid w:val="0054513E"/>
    <w:rsid w:val="0056299F"/>
    <w:rsid w:val="005A139B"/>
    <w:rsid w:val="005B2E8A"/>
    <w:rsid w:val="005C096D"/>
    <w:rsid w:val="005C4524"/>
    <w:rsid w:val="005F7315"/>
    <w:rsid w:val="006B52ED"/>
    <w:rsid w:val="006E24FD"/>
    <w:rsid w:val="006E3E2E"/>
    <w:rsid w:val="0071307D"/>
    <w:rsid w:val="00737238"/>
    <w:rsid w:val="00757772"/>
    <w:rsid w:val="00761A40"/>
    <w:rsid w:val="007642A6"/>
    <w:rsid w:val="00776295"/>
    <w:rsid w:val="00777FD6"/>
    <w:rsid w:val="00790F83"/>
    <w:rsid w:val="0089652E"/>
    <w:rsid w:val="008E2A29"/>
    <w:rsid w:val="00935CF3"/>
    <w:rsid w:val="0098379A"/>
    <w:rsid w:val="009A3BB4"/>
    <w:rsid w:val="00A00A55"/>
    <w:rsid w:val="00A2006D"/>
    <w:rsid w:val="00A23D2E"/>
    <w:rsid w:val="00A25B9B"/>
    <w:rsid w:val="00A63326"/>
    <w:rsid w:val="00A82C0D"/>
    <w:rsid w:val="00A917D8"/>
    <w:rsid w:val="00AB072F"/>
    <w:rsid w:val="00AD56F6"/>
    <w:rsid w:val="00B23176"/>
    <w:rsid w:val="00B3425C"/>
    <w:rsid w:val="00B53F45"/>
    <w:rsid w:val="00B5415D"/>
    <w:rsid w:val="00B570B5"/>
    <w:rsid w:val="00B57361"/>
    <w:rsid w:val="00B6723A"/>
    <w:rsid w:val="00B6755F"/>
    <w:rsid w:val="00B96325"/>
    <w:rsid w:val="00C152D1"/>
    <w:rsid w:val="00C164DA"/>
    <w:rsid w:val="00C50D79"/>
    <w:rsid w:val="00C53858"/>
    <w:rsid w:val="00C67380"/>
    <w:rsid w:val="00C97973"/>
    <w:rsid w:val="00D059DA"/>
    <w:rsid w:val="00D220B0"/>
    <w:rsid w:val="00D3463C"/>
    <w:rsid w:val="00D57296"/>
    <w:rsid w:val="00D92BA8"/>
    <w:rsid w:val="00DB732A"/>
    <w:rsid w:val="00E36E29"/>
    <w:rsid w:val="00E51186"/>
    <w:rsid w:val="00E6599A"/>
    <w:rsid w:val="00E84B0E"/>
    <w:rsid w:val="00ED547E"/>
    <w:rsid w:val="00ED54E4"/>
    <w:rsid w:val="00EE6E13"/>
    <w:rsid w:val="00F87FF6"/>
    <w:rsid w:val="00F94DB2"/>
    <w:rsid w:val="00FC4709"/>
    <w:rsid w:val="00FD0BAE"/>
    <w:rsid w:val="00FF6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170B9"/>
  <w15:chartTrackingRefBased/>
  <w15:docId w15:val="{D595F685-1A3C-4AAB-9EE9-DD9FEDD7B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2</Pages>
  <Words>696</Words>
  <Characters>3972</Characters>
  <Application>Microsoft Office Word</Application>
  <DocSecurity>0</DocSecurity>
  <Lines>33</Lines>
  <Paragraphs>9</Paragraphs>
  <ScaleCrop>false</ScaleCrop>
  <Company/>
  <LinksUpToDate>false</LinksUpToDate>
  <CharactersWithSpaces>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Dyfan L Jones</dc:creator>
  <cp:keywords/>
  <dc:description/>
  <cp:lastModifiedBy>Dyfan L Jones</cp:lastModifiedBy>
  <cp:revision>98</cp:revision>
  <dcterms:created xsi:type="dcterms:W3CDTF">2023-10-22T11:03:00Z</dcterms:created>
  <dcterms:modified xsi:type="dcterms:W3CDTF">2024-06-19T17:55:00Z</dcterms:modified>
</cp:coreProperties>
</file>