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D3AAB4" w14:textId="77777777" w:rsidR="008A5AF0" w:rsidRPr="00CF5AD0" w:rsidRDefault="008A5AF0" w:rsidP="00EB508A">
      <w:pPr>
        <w:pStyle w:val="Title"/>
        <w:spacing w:line="360" w:lineRule="auto"/>
        <w:jc w:val="center"/>
        <w:rPr>
          <w:rFonts w:ascii="Arial" w:hAnsi="Arial" w:cs="Arial"/>
          <w:sz w:val="24"/>
          <w:szCs w:val="24"/>
        </w:rPr>
      </w:pPr>
    </w:p>
    <w:p w14:paraId="69D6D541" w14:textId="1878D1B4" w:rsidR="008A5AF0" w:rsidRDefault="008A5AF0" w:rsidP="00DA4E60">
      <w:pPr>
        <w:pStyle w:val="Title"/>
        <w:spacing w:line="360" w:lineRule="auto"/>
        <w:rPr>
          <w:rFonts w:ascii="Arial" w:hAnsi="Arial" w:cs="Arial"/>
          <w:sz w:val="24"/>
          <w:szCs w:val="24"/>
        </w:rPr>
      </w:pPr>
    </w:p>
    <w:p w14:paraId="6E11B7C3" w14:textId="4C3A4722" w:rsidR="00DA4E60" w:rsidRPr="00DA4E60" w:rsidRDefault="00DA4E60" w:rsidP="00DA4E60">
      <w:r>
        <w:t>Learning Log:</w:t>
      </w:r>
    </w:p>
    <w:p w14:paraId="6E071C29" w14:textId="77777777" w:rsidR="008A5AF0" w:rsidRPr="00CF5AD0" w:rsidRDefault="008A5AF0" w:rsidP="00EB508A">
      <w:pPr>
        <w:pStyle w:val="Title"/>
        <w:spacing w:line="360" w:lineRule="auto"/>
        <w:jc w:val="center"/>
        <w:rPr>
          <w:rFonts w:ascii="Arial" w:hAnsi="Arial" w:cs="Arial"/>
          <w:sz w:val="24"/>
          <w:szCs w:val="24"/>
        </w:rPr>
      </w:pPr>
    </w:p>
    <w:p w14:paraId="149B3D3A" w14:textId="4653F5BD" w:rsidR="008A5AF0" w:rsidRPr="00DA4E60" w:rsidRDefault="003A5182" w:rsidP="00DA4E60">
      <w:pPr>
        <w:pStyle w:val="Title"/>
        <w:spacing w:line="360" w:lineRule="auto"/>
        <w:jc w:val="center"/>
        <w:rPr>
          <w:rFonts w:ascii="Arial" w:hAnsi="Arial" w:cs="Arial"/>
          <w:b/>
          <w:bCs/>
          <w:sz w:val="28"/>
          <w:szCs w:val="28"/>
        </w:rPr>
      </w:pPr>
      <w:r w:rsidRPr="00DA4E60">
        <w:rPr>
          <w:rFonts w:ascii="Arial" w:hAnsi="Arial" w:cs="Arial"/>
          <w:b/>
          <w:bCs/>
          <w:sz w:val="28"/>
          <w:szCs w:val="28"/>
        </w:rPr>
        <w:t xml:space="preserve">SUSTAINBAILITY IN HOTEL INDUSTRY </w:t>
      </w:r>
    </w:p>
    <w:p w14:paraId="1E07220A" w14:textId="12B18CF6" w:rsidR="00DA4E60" w:rsidRDefault="00DA4E60" w:rsidP="00DA4E60"/>
    <w:p w14:paraId="40797D1A" w14:textId="0FC13015" w:rsidR="00DA4E60" w:rsidRDefault="00DA4E60" w:rsidP="00DA4E60"/>
    <w:p w14:paraId="22A64702" w14:textId="7694C7BB" w:rsidR="00DA4E60" w:rsidRPr="00FE276B" w:rsidRDefault="00DA4E60" w:rsidP="00DA4E60">
      <w:pPr>
        <w:ind w:left="720"/>
        <w:rPr>
          <w:rFonts w:ascii="Arial" w:hAnsi="Arial" w:cs="Arial"/>
          <w:b/>
          <w:szCs w:val="24"/>
        </w:rPr>
      </w:pPr>
      <w:r w:rsidRPr="00FE276B">
        <w:rPr>
          <w:rFonts w:ascii="Arial" w:hAnsi="Arial" w:cs="Arial"/>
          <w:b/>
          <w:bCs/>
          <w:szCs w:val="24"/>
        </w:rPr>
        <w:t xml:space="preserve">Student name: Edina Szasz </w:t>
      </w:r>
    </w:p>
    <w:p w14:paraId="5FFED5B1" w14:textId="77777777" w:rsidR="00DA4E60" w:rsidRPr="00FE276B" w:rsidRDefault="00DA4E60" w:rsidP="00DA4E60">
      <w:pPr>
        <w:ind w:left="720"/>
        <w:rPr>
          <w:rFonts w:ascii="Arial" w:hAnsi="Arial" w:cs="Arial"/>
          <w:b/>
          <w:szCs w:val="24"/>
        </w:rPr>
      </w:pPr>
      <w:r w:rsidRPr="00FE276B">
        <w:rPr>
          <w:rFonts w:ascii="Arial" w:hAnsi="Arial" w:cs="Arial"/>
          <w:b/>
          <w:bCs/>
          <w:szCs w:val="24"/>
        </w:rPr>
        <w:t>Student ID number: 2120996</w:t>
      </w:r>
    </w:p>
    <w:p w14:paraId="4E58C975" w14:textId="57DCE670" w:rsidR="00DA4E60" w:rsidRPr="00DA4E60" w:rsidRDefault="00DA4E60" w:rsidP="00DA4E60">
      <w:pPr>
        <w:ind w:left="720"/>
        <w:rPr>
          <w:rFonts w:ascii="Arial" w:hAnsi="Arial" w:cs="Arial"/>
          <w:b/>
          <w:szCs w:val="24"/>
        </w:rPr>
      </w:pPr>
      <w:r w:rsidRPr="00FE276B">
        <w:rPr>
          <w:rFonts w:ascii="Arial" w:hAnsi="Arial" w:cs="Arial"/>
          <w:b/>
          <w:bCs/>
          <w:szCs w:val="24"/>
        </w:rPr>
        <w:t xml:space="preserve">Tutor: </w:t>
      </w:r>
      <w:r w:rsidRPr="00DA4E60">
        <w:rPr>
          <w:rFonts w:ascii="Arial" w:hAnsi="Arial" w:cs="Arial"/>
          <w:b/>
          <w:bCs/>
          <w:szCs w:val="24"/>
        </w:rPr>
        <w:t>Laurence Blake</w:t>
      </w:r>
    </w:p>
    <w:p w14:paraId="3F356565" w14:textId="19F3BB56" w:rsidR="00DA4E60" w:rsidRPr="00DA4E60" w:rsidRDefault="00DA4E60" w:rsidP="00DA4E60">
      <w:pPr>
        <w:ind w:left="720"/>
        <w:rPr>
          <w:rFonts w:ascii="Arial" w:hAnsi="Arial" w:cs="Arial"/>
          <w:b/>
          <w:bCs/>
          <w:szCs w:val="24"/>
        </w:rPr>
      </w:pPr>
      <w:r w:rsidRPr="00DA4E60">
        <w:rPr>
          <w:rFonts w:ascii="Arial" w:hAnsi="Arial" w:cs="Arial"/>
          <w:b/>
          <w:bCs/>
        </w:rPr>
        <w:t>Operating Hotel Facilities</w:t>
      </w:r>
      <w:r w:rsidRPr="00DA4E60">
        <w:rPr>
          <w:rFonts w:ascii="Arial" w:hAnsi="Arial" w:cs="Arial"/>
          <w:b/>
          <w:bCs/>
        </w:rPr>
        <w:t xml:space="preserve"> </w:t>
      </w:r>
      <w:r w:rsidRPr="00DA4E60">
        <w:rPr>
          <w:rFonts w:ascii="Arial" w:hAnsi="Arial" w:cs="Arial"/>
          <w:b/>
          <w:bCs/>
        </w:rPr>
        <w:t>BMIH4006</w:t>
      </w:r>
    </w:p>
    <w:p w14:paraId="015E3CBF" w14:textId="7E7FB000" w:rsidR="00DA4E60" w:rsidRPr="00DA4E60" w:rsidRDefault="00DA4E60" w:rsidP="00DA4E60"/>
    <w:p w14:paraId="774D262D" w14:textId="77777777" w:rsidR="008A5AF0" w:rsidRPr="00CF5AD0" w:rsidRDefault="008A5AF0" w:rsidP="00EB508A">
      <w:pPr>
        <w:spacing w:line="360" w:lineRule="auto"/>
        <w:jc w:val="left"/>
        <w:rPr>
          <w:rFonts w:ascii="Arial" w:hAnsi="Arial" w:cs="Arial"/>
        </w:rPr>
      </w:pPr>
      <w:r w:rsidRPr="00CF5AD0">
        <w:rPr>
          <w:rFonts w:ascii="Arial" w:hAnsi="Arial" w:cs="Arial"/>
        </w:rPr>
        <w:br w:type="page"/>
      </w:r>
    </w:p>
    <w:p w14:paraId="4D235B9F" w14:textId="7AFC28A8" w:rsidR="008A5AF0" w:rsidRPr="00880E83" w:rsidRDefault="00830C7B" w:rsidP="00880E83">
      <w:pPr>
        <w:pStyle w:val="Heading1"/>
        <w:spacing w:line="360" w:lineRule="auto"/>
        <w:rPr>
          <w:rFonts w:ascii="Arial" w:hAnsi="Arial" w:cs="Arial"/>
        </w:rPr>
      </w:pPr>
      <w:r w:rsidRPr="00880E83">
        <w:rPr>
          <w:rFonts w:ascii="Arial" w:hAnsi="Arial" w:cs="Arial"/>
        </w:rPr>
        <w:lastRenderedPageBreak/>
        <w:t xml:space="preserve">Introduction </w:t>
      </w:r>
    </w:p>
    <w:p w14:paraId="763293F7" w14:textId="76FE0527" w:rsidR="00CF5AD0" w:rsidRPr="00880E83" w:rsidRDefault="00CF5AD0" w:rsidP="00880E83">
      <w:pPr>
        <w:spacing w:line="360" w:lineRule="auto"/>
        <w:ind w:firstLine="720"/>
        <w:rPr>
          <w:rFonts w:ascii="Arial" w:hAnsi="Arial" w:cs="Arial"/>
        </w:rPr>
      </w:pPr>
      <w:r w:rsidRPr="00880E83">
        <w:rPr>
          <w:rFonts w:ascii="Arial" w:hAnsi="Arial" w:cs="Arial"/>
        </w:rPr>
        <w:t>Sustainability, in its simplest sense is defied as the use of green practices, reducing the encroachment of the environment and asserts using of resources that helps in reducing waste and saves the energy for the future generations</w:t>
      </w:r>
      <w:r w:rsidR="00DC3895">
        <w:rPr>
          <w:rFonts w:ascii="Arial" w:hAnsi="Arial" w:cs="Arial"/>
        </w:rPr>
        <w:t xml:space="preserve"> </w:t>
      </w:r>
      <w:r w:rsidR="00DC3895" w:rsidRPr="004117EB">
        <w:rPr>
          <w:rFonts w:ascii="Arial" w:hAnsi="Arial" w:cs="Arial"/>
          <w:color w:val="222222"/>
          <w:szCs w:val="24"/>
          <w:shd w:val="clear" w:color="auto" w:fill="FFFFFF"/>
        </w:rPr>
        <w:t>Grazuleviciute-Vilenisk</w:t>
      </w:r>
      <w:r w:rsidR="00DC3895">
        <w:rPr>
          <w:rFonts w:ascii="Arial" w:hAnsi="Arial" w:cs="Arial"/>
          <w:color w:val="222222"/>
          <w:szCs w:val="24"/>
          <w:shd w:val="clear" w:color="auto" w:fill="FFFFFF"/>
        </w:rPr>
        <w:t xml:space="preserve"> et al (2020)</w:t>
      </w:r>
      <w:r w:rsidRPr="00880E83">
        <w:rPr>
          <w:rFonts w:ascii="Arial" w:hAnsi="Arial" w:cs="Arial"/>
        </w:rPr>
        <w:t xml:space="preserve">. </w:t>
      </w:r>
      <w:r w:rsidR="006A7CB1" w:rsidRPr="00880E83">
        <w:rPr>
          <w:rFonts w:ascii="Arial" w:hAnsi="Arial" w:cs="Arial"/>
        </w:rPr>
        <w:t xml:space="preserve">I believe, </w:t>
      </w:r>
      <w:r w:rsidRPr="00880E83">
        <w:rPr>
          <w:rFonts w:ascii="Arial" w:hAnsi="Arial" w:cs="Arial"/>
        </w:rPr>
        <w:t>that sustainability is not only important in general but is essential for the hotel industries as well</w:t>
      </w:r>
      <w:r w:rsidR="006A7CB1" w:rsidRPr="00880E83">
        <w:rPr>
          <w:rFonts w:ascii="Arial" w:hAnsi="Arial" w:cs="Arial"/>
        </w:rPr>
        <w:t xml:space="preserve"> because it makes hotels more responsible towards the glaring encroachment of environment</w:t>
      </w:r>
      <w:r w:rsidRPr="00880E83">
        <w:rPr>
          <w:rFonts w:ascii="Arial" w:hAnsi="Arial" w:cs="Arial"/>
        </w:rPr>
        <w:t xml:space="preserve">. In connection to this, the following journal log focus on sustainable practices in hotel </w:t>
      </w:r>
      <w:r w:rsidR="00880E83">
        <w:rPr>
          <w:rFonts w:ascii="Arial" w:hAnsi="Arial" w:cs="Arial"/>
        </w:rPr>
        <w:t>c</w:t>
      </w:r>
      <w:r w:rsidRPr="00880E83">
        <w:rPr>
          <w:rFonts w:ascii="Arial" w:hAnsi="Arial" w:cs="Arial"/>
        </w:rPr>
        <w:t>hain</w:t>
      </w:r>
      <w:r w:rsidR="00880E83">
        <w:rPr>
          <w:rFonts w:ascii="Arial" w:hAnsi="Arial" w:cs="Arial"/>
        </w:rPr>
        <w:t>”</w:t>
      </w:r>
      <w:r w:rsidRPr="00880E83">
        <w:rPr>
          <w:rFonts w:ascii="Arial" w:hAnsi="Arial" w:cs="Arial"/>
        </w:rPr>
        <w:t xml:space="preserve"> Premier Inn”</w:t>
      </w:r>
      <w:r w:rsidR="00880E83">
        <w:rPr>
          <w:rFonts w:ascii="Arial" w:hAnsi="Arial" w:cs="Arial"/>
        </w:rPr>
        <w:t>.</w:t>
      </w:r>
      <w:r w:rsidRPr="00880E83">
        <w:rPr>
          <w:rFonts w:ascii="Arial" w:hAnsi="Arial" w:cs="Arial"/>
        </w:rPr>
        <w:tab/>
      </w:r>
    </w:p>
    <w:p w14:paraId="177604C8" w14:textId="2C7D4568" w:rsidR="00830C7B" w:rsidRPr="00880E83" w:rsidRDefault="00830C7B" w:rsidP="00880E83">
      <w:pPr>
        <w:pStyle w:val="Heading1"/>
        <w:spacing w:line="360" w:lineRule="auto"/>
        <w:rPr>
          <w:rFonts w:ascii="Arial" w:hAnsi="Arial" w:cs="Arial"/>
        </w:rPr>
      </w:pPr>
      <w:r w:rsidRPr="00880E83">
        <w:rPr>
          <w:rFonts w:ascii="Arial" w:hAnsi="Arial" w:cs="Arial"/>
        </w:rPr>
        <w:t xml:space="preserve">Body </w:t>
      </w:r>
    </w:p>
    <w:p w14:paraId="5CDC62CC" w14:textId="413128B7" w:rsidR="00B0113B" w:rsidRPr="00880E83" w:rsidRDefault="0012565D" w:rsidP="00880E83">
      <w:pPr>
        <w:pStyle w:val="Heading2"/>
        <w:spacing w:line="360" w:lineRule="auto"/>
        <w:rPr>
          <w:rFonts w:ascii="Arial" w:hAnsi="Arial" w:cs="Arial"/>
        </w:rPr>
      </w:pPr>
      <w:r w:rsidRPr="00880E83">
        <w:rPr>
          <w:rFonts w:ascii="Arial" w:hAnsi="Arial" w:cs="Arial"/>
        </w:rPr>
        <w:t>Understanding</w:t>
      </w:r>
      <w:r w:rsidR="00B0113B" w:rsidRPr="00880E83">
        <w:rPr>
          <w:rFonts w:ascii="Arial" w:hAnsi="Arial" w:cs="Arial"/>
        </w:rPr>
        <w:t xml:space="preserve"> </w:t>
      </w:r>
      <w:r w:rsidR="00015F9F">
        <w:rPr>
          <w:rFonts w:ascii="Arial" w:hAnsi="Arial" w:cs="Arial"/>
        </w:rPr>
        <w:t xml:space="preserve">terminology and </w:t>
      </w:r>
      <w:r w:rsidRPr="00880E83">
        <w:rPr>
          <w:rFonts w:ascii="Arial" w:hAnsi="Arial" w:cs="Arial"/>
        </w:rPr>
        <w:t>theoretical</w:t>
      </w:r>
      <w:r w:rsidR="00B0113B" w:rsidRPr="00880E83">
        <w:rPr>
          <w:rFonts w:ascii="Arial" w:hAnsi="Arial" w:cs="Arial"/>
        </w:rPr>
        <w:t xml:space="preserve"> perspective </w:t>
      </w:r>
    </w:p>
    <w:p w14:paraId="1A0C0DDD" w14:textId="291C8F58" w:rsidR="00EB508A" w:rsidRPr="00880E83" w:rsidRDefault="00CF5AD0" w:rsidP="00880E83">
      <w:pPr>
        <w:spacing w:line="360" w:lineRule="auto"/>
        <w:rPr>
          <w:rFonts w:ascii="Arial" w:hAnsi="Arial" w:cs="Arial"/>
        </w:rPr>
      </w:pPr>
      <w:r w:rsidRPr="00880E83">
        <w:rPr>
          <w:rFonts w:ascii="Arial" w:hAnsi="Arial" w:cs="Arial"/>
        </w:rPr>
        <w:tab/>
        <w:t xml:space="preserve">Sustainable practices in the hotel industry would revolve around the using </w:t>
      </w:r>
      <w:r w:rsidR="00B0113B" w:rsidRPr="00880E83">
        <w:rPr>
          <w:rFonts w:ascii="Arial" w:hAnsi="Arial" w:cs="Arial"/>
        </w:rPr>
        <w:t xml:space="preserve">strategies and applications that can increase the overall productivity of hotel chain and also adhere to environmental substance. </w:t>
      </w:r>
      <w:r w:rsidR="00EB508A" w:rsidRPr="00880E83">
        <w:rPr>
          <w:rFonts w:ascii="Arial" w:hAnsi="Arial" w:cs="Arial"/>
        </w:rPr>
        <w:t>It has been viewed that the hotel industry every year around 79000 tonnes of waste is generated from the hotel industry</w:t>
      </w:r>
      <w:r w:rsidR="00880E83">
        <w:rPr>
          <w:rFonts w:ascii="Arial" w:hAnsi="Arial" w:cs="Arial"/>
        </w:rPr>
        <w:t xml:space="preserve"> (</w:t>
      </w:r>
      <w:r w:rsidR="00DC3895">
        <w:rPr>
          <w:rFonts w:ascii="Arial" w:hAnsi="Arial" w:cs="Arial"/>
        </w:rPr>
        <w:t>openacessgovernment.org 2018</w:t>
      </w:r>
      <w:r w:rsidR="00880E83">
        <w:rPr>
          <w:rFonts w:ascii="Arial" w:hAnsi="Arial" w:cs="Arial"/>
        </w:rPr>
        <w:t>)</w:t>
      </w:r>
      <w:r w:rsidR="00EB508A" w:rsidRPr="00880E83">
        <w:rPr>
          <w:rFonts w:ascii="Arial" w:hAnsi="Arial" w:cs="Arial"/>
        </w:rPr>
        <w:t>. Alon</w:t>
      </w:r>
      <w:r w:rsidR="00880E83">
        <w:rPr>
          <w:rFonts w:ascii="Arial" w:hAnsi="Arial" w:cs="Arial"/>
        </w:rPr>
        <w:t>gside,</w:t>
      </w:r>
      <w:r w:rsidR="00EB508A" w:rsidRPr="00880E83">
        <w:rPr>
          <w:rFonts w:ascii="Arial" w:hAnsi="Arial" w:cs="Arial"/>
        </w:rPr>
        <w:t xml:space="preserve"> around 600 million </w:t>
      </w:r>
      <w:r w:rsidR="002C47CE" w:rsidRPr="00880E83">
        <w:rPr>
          <w:rFonts w:ascii="Arial" w:hAnsi="Arial" w:cs="Arial"/>
        </w:rPr>
        <w:t>tons of</w:t>
      </w:r>
      <w:r w:rsidR="00EB508A" w:rsidRPr="00880E83">
        <w:rPr>
          <w:rFonts w:ascii="Arial" w:hAnsi="Arial" w:cs="Arial"/>
        </w:rPr>
        <w:t xml:space="preserve"> Co2 is released from hotel industry contributing for </w:t>
      </w:r>
      <w:r w:rsidR="002C47CE" w:rsidRPr="00880E83">
        <w:rPr>
          <w:rFonts w:ascii="Arial" w:hAnsi="Arial" w:cs="Arial"/>
        </w:rPr>
        <w:t>21 % of the ecological issues and environment unsustainability</w:t>
      </w:r>
      <w:r w:rsidR="00880E83">
        <w:rPr>
          <w:rFonts w:ascii="Arial" w:hAnsi="Arial" w:cs="Arial"/>
        </w:rPr>
        <w:t xml:space="preserve"> (Dos Santos et al. 2017)</w:t>
      </w:r>
      <w:r w:rsidR="00EB508A" w:rsidRPr="00880E83">
        <w:rPr>
          <w:rFonts w:ascii="Arial" w:hAnsi="Arial" w:cs="Arial"/>
        </w:rPr>
        <w:t>.</w:t>
      </w:r>
      <w:r w:rsidR="002C47CE" w:rsidRPr="00880E83">
        <w:rPr>
          <w:rFonts w:ascii="Arial" w:hAnsi="Arial" w:cs="Arial"/>
        </w:rPr>
        <w:t xml:space="preserve"> Thus, implantation of sustainable resources and ensuring sustainability in hotel industry is of prime importance. </w:t>
      </w:r>
      <w:r w:rsidR="00EB508A" w:rsidRPr="00880E83">
        <w:rPr>
          <w:rFonts w:ascii="Arial" w:hAnsi="Arial" w:cs="Arial"/>
        </w:rPr>
        <w:t xml:space="preserve"> </w:t>
      </w:r>
    </w:p>
    <w:p w14:paraId="712C1715" w14:textId="45C3DB4D" w:rsidR="00CF5AD0" w:rsidRPr="00880E83" w:rsidRDefault="00B0113B" w:rsidP="00880E83">
      <w:pPr>
        <w:spacing w:line="360" w:lineRule="auto"/>
        <w:ind w:firstLine="720"/>
        <w:rPr>
          <w:rFonts w:ascii="Arial" w:hAnsi="Arial" w:cs="Arial"/>
        </w:rPr>
      </w:pPr>
      <w:r w:rsidRPr="00880E83">
        <w:rPr>
          <w:rFonts w:ascii="Arial" w:hAnsi="Arial" w:cs="Arial"/>
        </w:rPr>
        <w:t xml:space="preserve">There are various theoretical concepts that are inextricably connected to the concept of sustainability in hotel chains. Corporate social responsibility is one such theory that helps in analysing sustainability. According to </w:t>
      </w:r>
      <w:r w:rsidR="00DC3895">
        <w:rPr>
          <w:rFonts w:ascii="Arial" w:hAnsi="Arial" w:cs="Arial"/>
        </w:rPr>
        <w:t xml:space="preserve">Latapi et al. </w:t>
      </w:r>
      <w:r w:rsidRPr="00880E83">
        <w:rPr>
          <w:rFonts w:ascii="Arial" w:hAnsi="Arial" w:cs="Arial"/>
        </w:rPr>
        <w:t>(</w:t>
      </w:r>
      <w:r w:rsidR="00DC3895">
        <w:rPr>
          <w:rFonts w:ascii="Arial" w:hAnsi="Arial" w:cs="Arial"/>
        </w:rPr>
        <w:t>2019</w:t>
      </w:r>
      <w:r w:rsidRPr="00880E83">
        <w:rPr>
          <w:rFonts w:ascii="Arial" w:hAnsi="Arial" w:cs="Arial"/>
        </w:rPr>
        <w:t>) corporate social responsibility revolves around the positive approach of asserting positive approach on the environment, considering other ethical considerations of the society</w:t>
      </w:r>
      <w:r w:rsidR="0012565D" w:rsidRPr="00880E83">
        <w:rPr>
          <w:rFonts w:ascii="Arial" w:hAnsi="Arial" w:cs="Arial"/>
        </w:rPr>
        <w:t>. Furthermore, this approach enables hotel chain to enhance fair amount of market competitiveness because sustainability is an issue that is guided and recognised by United Nations and is of prime importance.</w:t>
      </w:r>
      <w:r w:rsidRPr="00880E83">
        <w:rPr>
          <w:rFonts w:ascii="Arial" w:hAnsi="Arial" w:cs="Arial"/>
        </w:rPr>
        <w:t xml:space="preserve"> Apart from this the 3R approach is yet another successful approach that stands on th</w:t>
      </w:r>
      <w:r w:rsidR="0012565D" w:rsidRPr="00880E83">
        <w:rPr>
          <w:rFonts w:ascii="Arial" w:hAnsi="Arial" w:cs="Arial"/>
        </w:rPr>
        <w:t>ree</w:t>
      </w:r>
      <w:r w:rsidRPr="00880E83">
        <w:rPr>
          <w:rFonts w:ascii="Arial" w:hAnsi="Arial" w:cs="Arial"/>
        </w:rPr>
        <w:t xml:space="preserve"> major pillars of “</w:t>
      </w:r>
      <w:r w:rsidRPr="00880E83">
        <w:rPr>
          <w:rFonts w:ascii="Arial" w:hAnsi="Arial" w:cs="Arial"/>
          <w:i/>
          <w:iCs/>
        </w:rPr>
        <w:t xml:space="preserve">reuse, reduce and </w:t>
      </w:r>
      <w:r w:rsidRPr="00880E83">
        <w:rPr>
          <w:rFonts w:ascii="Arial" w:hAnsi="Arial" w:cs="Arial"/>
          <w:i/>
          <w:iCs/>
        </w:rPr>
        <w:lastRenderedPageBreak/>
        <w:t xml:space="preserve">recycling of products”. </w:t>
      </w:r>
      <w:r w:rsidRPr="00880E83">
        <w:rPr>
          <w:rFonts w:ascii="Arial" w:hAnsi="Arial" w:cs="Arial"/>
        </w:rPr>
        <w:t xml:space="preserve">As per </w:t>
      </w:r>
      <w:r w:rsidR="00DC3895">
        <w:rPr>
          <w:rFonts w:ascii="Arial" w:hAnsi="Arial" w:cs="Arial"/>
        </w:rPr>
        <w:t xml:space="preserve">Xavier et al. </w:t>
      </w:r>
      <w:r w:rsidR="0012565D" w:rsidRPr="00880E83">
        <w:rPr>
          <w:rFonts w:ascii="Arial" w:hAnsi="Arial" w:cs="Arial"/>
        </w:rPr>
        <w:t>(</w:t>
      </w:r>
      <w:r w:rsidR="00DC3895">
        <w:rPr>
          <w:rFonts w:ascii="Arial" w:hAnsi="Arial" w:cs="Arial"/>
        </w:rPr>
        <w:t>2021</w:t>
      </w:r>
      <w:r w:rsidR="0012565D" w:rsidRPr="00880E83">
        <w:rPr>
          <w:rFonts w:ascii="Arial" w:hAnsi="Arial" w:cs="Arial"/>
        </w:rPr>
        <w:t>), the three R approach implicates a better waste management and facilitates the hotel to renew the environment. Additionally, it enables to reduce the amount of food waste reduction and also testifies f</w:t>
      </w:r>
      <w:r w:rsidR="006A7CB1" w:rsidRPr="00880E83">
        <w:rPr>
          <w:rFonts w:ascii="Arial" w:hAnsi="Arial" w:cs="Arial"/>
        </w:rPr>
        <w:t xml:space="preserve">or reducing carbon emission, sponsors for green marketing. </w:t>
      </w:r>
    </w:p>
    <w:p w14:paraId="2E3DDDCF" w14:textId="5A63EC3F" w:rsidR="00B0113B" w:rsidRPr="00880E83" w:rsidRDefault="00B0113B" w:rsidP="00880E83">
      <w:pPr>
        <w:pStyle w:val="Heading2"/>
        <w:spacing w:line="360" w:lineRule="auto"/>
        <w:rPr>
          <w:rFonts w:ascii="Arial" w:hAnsi="Arial" w:cs="Arial"/>
        </w:rPr>
      </w:pPr>
      <w:r w:rsidRPr="00880E83">
        <w:rPr>
          <w:rFonts w:ascii="Arial" w:hAnsi="Arial" w:cs="Arial"/>
        </w:rPr>
        <w:t xml:space="preserve">Objectives of hotel chain </w:t>
      </w:r>
    </w:p>
    <w:p w14:paraId="649DD356" w14:textId="1BDB1105" w:rsidR="00C4449B" w:rsidRPr="00880E83" w:rsidRDefault="006A7CB1" w:rsidP="00880E83">
      <w:pPr>
        <w:spacing w:line="360" w:lineRule="auto"/>
        <w:ind w:firstLine="720"/>
        <w:rPr>
          <w:rFonts w:ascii="Arial" w:hAnsi="Arial" w:cs="Arial"/>
        </w:rPr>
      </w:pPr>
      <w:r w:rsidRPr="00880E83">
        <w:rPr>
          <w:rFonts w:ascii="Arial" w:hAnsi="Arial" w:cs="Arial"/>
        </w:rPr>
        <w:t xml:space="preserve">The selected hotel chain is Hotel Premier Inn has blended with the crucial attributes of sustainability and has pledged numerous assertions for protecting the environment. First and foremost, expectations that the hotel pleads is reducing the use of </w:t>
      </w:r>
      <w:r w:rsidR="00C4449B" w:rsidRPr="00880E83">
        <w:rPr>
          <w:rFonts w:ascii="Arial" w:hAnsi="Arial" w:cs="Arial"/>
        </w:rPr>
        <w:t>plastic by</w:t>
      </w:r>
      <w:r w:rsidRPr="00880E83">
        <w:rPr>
          <w:rFonts w:ascii="Arial" w:hAnsi="Arial" w:cs="Arial"/>
        </w:rPr>
        <w:t xml:space="preserve"> 2025, and has also initiated a program “</w:t>
      </w:r>
      <w:r w:rsidRPr="00880E83">
        <w:rPr>
          <w:rFonts w:ascii="Arial" w:hAnsi="Arial" w:cs="Arial"/>
          <w:i/>
          <w:iCs/>
        </w:rPr>
        <w:t xml:space="preserve">Force for Good”. </w:t>
      </w:r>
      <w:r w:rsidRPr="00880E83">
        <w:rPr>
          <w:rFonts w:ascii="Arial" w:hAnsi="Arial" w:cs="Arial"/>
        </w:rPr>
        <w:t>The organisation was looking for alternative options to replace it</w:t>
      </w:r>
      <w:r w:rsidR="006454C8">
        <w:rPr>
          <w:rFonts w:ascii="Arial" w:hAnsi="Arial" w:cs="Arial"/>
        </w:rPr>
        <w:t xml:space="preserve"> (Whitbread plc. 2019)</w:t>
      </w:r>
      <w:r w:rsidRPr="00880E83">
        <w:rPr>
          <w:rFonts w:ascii="Arial" w:hAnsi="Arial" w:cs="Arial"/>
        </w:rPr>
        <w:t xml:space="preserve">. </w:t>
      </w:r>
      <w:r w:rsidR="00C4449B" w:rsidRPr="00880E83">
        <w:rPr>
          <w:rFonts w:ascii="Arial" w:hAnsi="Arial" w:cs="Arial"/>
        </w:rPr>
        <w:t>Additionally, they would be using organic food items at their restaurant which have extended shelf life, and would also reduce the carbon emission by 2030</w:t>
      </w:r>
      <w:r w:rsidR="006454C8">
        <w:rPr>
          <w:rFonts w:ascii="Arial" w:hAnsi="Arial" w:cs="Arial"/>
        </w:rPr>
        <w:t xml:space="preserve"> (Whitbread plc. 2019)</w:t>
      </w:r>
      <w:r w:rsidR="00C4449B" w:rsidRPr="00880E83">
        <w:rPr>
          <w:rFonts w:ascii="Arial" w:hAnsi="Arial" w:cs="Arial"/>
        </w:rPr>
        <w:t xml:space="preserve">. Hence, by initiating this program Premier Inn has taken to protect the environment for the same. </w:t>
      </w:r>
    </w:p>
    <w:p w14:paraId="689BD040" w14:textId="5DF5C50A" w:rsidR="00C4449B" w:rsidRPr="00880E83" w:rsidRDefault="00C4449B" w:rsidP="00880E83">
      <w:pPr>
        <w:spacing w:line="360" w:lineRule="auto"/>
        <w:ind w:firstLine="720"/>
        <w:rPr>
          <w:rFonts w:ascii="Arial" w:hAnsi="Arial" w:cs="Arial"/>
        </w:rPr>
      </w:pPr>
      <w:r w:rsidRPr="00880E83">
        <w:rPr>
          <w:rFonts w:ascii="Arial" w:hAnsi="Arial" w:cs="Arial"/>
        </w:rPr>
        <w:t>Sustainability is important in the hotel industry because it can help in reducing climate change, issues like global warming and rising levels of the sea. In order to resort to this assertion of enabling sustainability. Premier Inn has taken initiatives and measures</w:t>
      </w:r>
      <w:r w:rsidR="006454C8">
        <w:rPr>
          <w:rFonts w:ascii="Arial" w:hAnsi="Arial" w:cs="Arial"/>
        </w:rPr>
        <w:t xml:space="preserve"> (</w:t>
      </w:r>
      <w:bookmarkStart w:id="0" w:name="_Hlk117161385"/>
      <w:r w:rsidR="006454C8">
        <w:rPr>
          <w:rFonts w:ascii="Arial" w:hAnsi="Arial" w:cs="Arial"/>
        </w:rPr>
        <w:t>Premierinn.com. 2022</w:t>
      </w:r>
      <w:bookmarkEnd w:id="0"/>
      <w:r w:rsidR="006454C8">
        <w:rPr>
          <w:rFonts w:ascii="Arial" w:hAnsi="Arial" w:cs="Arial"/>
        </w:rPr>
        <w:t>)</w:t>
      </w:r>
      <w:r w:rsidRPr="00880E83">
        <w:rPr>
          <w:rFonts w:ascii="Arial" w:hAnsi="Arial" w:cs="Arial"/>
        </w:rPr>
        <w:t>. First in the list is the idea of the reduction of gas across the estate and switching to electric equivalents. Second initiate would be the reduction of gas emission in car fields by switching to electrical vehicles. Apart from this energy consumption would also be controlled by switching 100,000 light bulbs with smart, heat control energy reservoirs</w:t>
      </w:r>
      <w:r w:rsidR="006454C8">
        <w:rPr>
          <w:rFonts w:ascii="Arial" w:hAnsi="Arial" w:cs="Arial"/>
        </w:rPr>
        <w:t xml:space="preserve"> (Premierinn.com. 2022)</w:t>
      </w:r>
      <w:r w:rsidRPr="00880E83">
        <w:rPr>
          <w:rFonts w:ascii="Arial" w:hAnsi="Arial" w:cs="Arial"/>
        </w:rPr>
        <w:t xml:space="preserve">. </w:t>
      </w:r>
    </w:p>
    <w:p w14:paraId="6682B1CA" w14:textId="77777777" w:rsidR="002C4360" w:rsidRPr="00880E83" w:rsidRDefault="002C4360" w:rsidP="00880E83">
      <w:pPr>
        <w:pStyle w:val="Heading2"/>
        <w:spacing w:line="360" w:lineRule="auto"/>
        <w:rPr>
          <w:rFonts w:ascii="Arial" w:hAnsi="Arial" w:cs="Arial"/>
        </w:rPr>
      </w:pPr>
      <w:r w:rsidRPr="00880E83">
        <w:rPr>
          <w:rFonts w:ascii="Arial" w:hAnsi="Arial" w:cs="Arial"/>
        </w:rPr>
        <w:t>Alternative solutions and recommendations</w:t>
      </w:r>
    </w:p>
    <w:p w14:paraId="56AAE2C5" w14:textId="164DA1D1" w:rsidR="002C4360" w:rsidRPr="00880E83" w:rsidRDefault="002C4360" w:rsidP="00880E83">
      <w:pPr>
        <w:pStyle w:val="ListParagraph"/>
        <w:numPr>
          <w:ilvl w:val="0"/>
          <w:numId w:val="1"/>
        </w:numPr>
        <w:spacing w:line="360" w:lineRule="auto"/>
        <w:rPr>
          <w:rFonts w:ascii="Arial" w:hAnsi="Arial" w:cs="Arial"/>
        </w:rPr>
      </w:pPr>
      <w:r w:rsidRPr="00880E83">
        <w:rPr>
          <w:rFonts w:ascii="Arial" w:hAnsi="Arial" w:cs="Arial"/>
        </w:rPr>
        <w:t>Summarising from the above discussion I infer that the steps are great, however there are some alternatives that they can assert. Firstly, when guest arrive, they are handled pamphlets of the hotel, which is majorly paper</w:t>
      </w:r>
      <w:r w:rsidR="00DC3895">
        <w:rPr>
          <w:rFonts w:ascii="Arial" w:hAnsi="Arial" w:cs="Arial"/>
        </w:rPr>
        <w:t xml:space="preserve"> (Ristova et al. 2019)</w:t>
      </w:r>
      <w:r w:rsidRPr="00880E83">
        <w:rPr>
          <w:rFonts w:ascii="Arial" w:hAnsi="Arial" w:cs="Arial"/>
        </w:rPr>
        <w:t xml:space="preserve">. Hence, instead of paper pamphlets using omnichannel virtual boards and going paperless would be of great effectivity.  </w:t>
      </w:r>
    </w:p>
    <w:p w14:paraId="7BA9C985" w14:textId="6745E4B8" w:rsidR="002C4360" w:rsidRPr="00880E83" w:rsidRDefault="002C4360" w:rsidP="00880E83">
      <w:pPr>
        <w:pStyle w:val="ListParagraph"/>
        <w:numPr>
          <w:ilvl w:val="0"/>
          <w:numId w:val="1"/>
        </w:numPr>
        <w:spacing w:line="360" w:lineRule="auto"/>
        <w:rPr>
          <w:rFonts w:ascii="Arial" w:hAnsi="Arial" w:cs="Arial"/>
        </w:rPr>
      </w:pPr>
      <w:r w:rsidRPr="00880E83">
        <w:rPr>
          <w:rFonts w:ascii="Arial" w:hAnsi="Arial" w:cs="Arial"/>
        </w:rPr>
        <w:t xml:space="preserve">Second </w:t>
      </w:r>
      <w:r w:rsidR="00EB508A" w:rsidRPr="00880E83">
        <w:rPr>
          <w:rFonts w:ascii="Arial" w:hAnsi="Arial" w:cs="Arial"/>
        </w:rPr>
        <w:t>expectation</w:t>
      </w:r>
      <w:r w:rsidRPr="00880E83">
        <w:rPr>
          <w:rFonts w:ascii="Arial" w:hAnsi="Arial" w:cs="Arial"/>
        </w:rPr>
        <w:t xml:space="preserve"> would be a </w:t>
      </w:r>
      <w:r w:rsidR="00EB508A" w:rsidRPr="00880E83">
        <w:rPr>
          <w:rFonts w:ascii="Arial" w:hAnsi="Arial" w:cs="Arial"/>
        </w:rPr>
        <w:t>green</w:t>
      </w:r>
      <w:r w:rsidRPr="00880E83">
        <w:rPr>
          <w:rFonts w:ascii="Arial" w:hAnsi="Arial" w:cs="Arial"/>
        </w:rPr>
        <w:t xml:space="preserve"> marketing team, that would have expertise regarding sustainability</w:t>
      </w:r>
      <w:r w:rsidR="00DC3895">
        <w:rPr>
          <w:rFonts w:ascii="Arial" w:hAnsi="Arial" w:cs="Arial"/>
        </w:rPr>
        <w:t xml:space="preserve"> (Cop et al. 2021)</w:t>
      </w:r>
      <w:r w:rsidRPr="00880E83">
        <w:rPr>
          <w:rFonts w:ascii="Arial" w:hAnsi="Arial" w:cs="Arial"/>
        </w:rPr>
        <w:t xml:space="preserve">. Here I imply, that a follow-up team, and the sole </w:t>
      </w:r>
      <w:r w:rsidR="00EB508A" w:rsidRPr="00880E83">
        <w:rPr>
          <w:rFonts w:ascii="Arial" w:hAnsi="Arial" w:cs="Arial"/>
        </w:rPr>
        <w:t>responsibility</w:t>
      </w:r>
      <w:r w:rsidRPr="00880E83">
        <w:rPr>
          <w:rFonts w:ascii="Arial" w:hAnsi="Arial" w:cs="Arial"/>
        </w:rPr>
        <w:t xml:space="preserve"> of this team would be to take </w:t>
      </w:r>
      <w:r w:rsidRPr="00880E83">
        <w:rPr>
          <w:rFonts w:ascii="Arial" w:hAnsi="Arial" w:cs="Arial"/>
        </w:rPr>
        <w:lastRenderedPageBreak/>
        <w:t xml:space="preserve">follow-ups whether all the </w:t>
      </w:r>
      <w:r w:rsidR="00EB508A" w:rsidRPr="00880E83">
        <w:rPr>
          <w:rFonts w:ascii="Arial" w:hAnsi="Arial" w:cs="Arial"/>
        </w:rPr>
        <w:t>initiatives</w:t>
      </w:r>
      <w:r w:rsidRPr="00880E83">
        <w:rPr>
          <w:rFonts w:ascii="Arial" w:hAnsi="Arial" w:cs="Arial"/>
        </w:rPr>
        <w:t xml:space="preserve"> pledged are implemented </w:t>
      </w:r>
      <w:r w:rsidR="00EB508A" w:rsidRPr="00880E83">
        <w:rPr>
          <w:rFonts w:ascii="Arial" w:hAnsi="Arial" w:cs="Arial"/>
        </w:rPr>
        <w:t>in rigour fashion</w:t>
      </w:r>
      <w:r w:rsidRPr="00880E83">
        <w:rPr>
          <w:rFonts w:ascii="Arial" w:hAnsi="Arial" w:cs="Arial"/>
        </w:rPr>
        <w:t xml:space="preserve">. </w:t>
      </w:r>
    </w:p>
    <w:p w14:paraId="7B93A452" w14:textId="525AB7D1" w:rsidR="00B0113B" w:rsidRPr="00015F9F" w:rsidRDefault="00EB508A" w:rsidP="00880E83">
      <w:pPr>
        <w:pStyle w:val="ListParagraph"/>
        <w:numPr>
          <w:ilvl w:val="0"/>
          <w:numId w:val="1"/>
        </w:numPr>
        <w:spacing w:line="360" w:lineRule="auto"/>
        <w:rPr>
          <w:rFonts w:ascii="Arial" w:hAnsi="Arial" w:cs="Arial"/>
        </w:rPr>
      </w:pPr>
      <w:r w:rsidRPr="00880E83">
        <w:rPr>
          <w:rFonts w:ascii="Arial" w:hAnsi="Arial" w:cs="Arial"/>
        </w:rPr>
        <w:t xml:space="preserve">The entire process of “going green” can be expensive, in this connection, raising and arranging for fund raiser can be of prime importance. I here persuade </w:t>
      </w:r>
      <w:r w:rsidR="0061745D" w:rsidRPr="00880E83">
        <w:rPr>
          <w:rFonts w:ascii="Arial" w:hAnsi="Arial" w:cs="Arial"/>
        </w:rPr>
        <w:t>that;</w:t>
      </w:r>
      <w:r w:rsidRPr="00880E83">
        <w:rPr>
          <w:rFonts w:ascii="Arial" w:hAnsi="Arial" w:cs="Arial"/>
        </w:rPr>
        <w:t xml:space="preserve"> people voluntarily can donate for the cause that can help in keeping pace with the rising expenses of going organic. </w:t>
      </w:r>
    </w:p>
    <w:p w14:paraId="106BA9AD" w14:textId="7D58313F" w:rsidR="00EB508A" w:rsidRPr="00880E83" w:rsidRDefault="00830C7B" w:rsidP="00880E83">
      <w:pPr>
        <w:pStyle w:val="Heading1"/>
        <w:spacing w:line="360" w:lineRule="auto"/>
        <w:rPr>
          <w:rFonts w:ascii="Arial" w:hAnsi="Arial" w:cs="Arial"/>
        </w:rPr>
      </w:pPr>
      <w:r w:rsidRPr="00880E83">
        <w:rPr>
          <w:rFonts w:ascii="Arial" w:hAnsi="Arial" w:cs="Arial"/>
        </w:rPr>
        <w:t xml:space="preserve">Conclusion </w:t>
      </w:r>
    </w:p>
    <w:p w14:paraId="3B663519" w14:textId="65E6156D" w:rsidR="00EB508A" w:rsidRPr="00880E83" w:rsidRDefault="00EB508A" w:rsidP="00880E83">
      <w:pPr>
        <w:spacing w:line="360" w:lineRule="auto"/>
        <w:ind w:firstLine="720"/>
        <w:rPr>
          <w:rFonts w:ascii="Arial" w:hAnsi="Arial" w:cs="Arial"/>
        </w:rPr>
      </w:pPr>
      <w:r w:rsidRPr="00880E83">
        <w:rPr>
          <w:rFonts w:ascii="Arial" w:hAnsi="Arial" w:cs="Arial"/>
        </w:rPr>
        <w:t xml:space="preserve">The above discussion </w:t>
      </w:r>
      <w:r w:rsidR="002C47CE" w:rsidRPr="00880E83">
        <w:rPr>
          <w:rFonts w:ascii="Arial" w:hAnsi="Arial" w:cs="Arial"/>
        </w:rPr>
        <w:t>revolves</w:t>
      </w:r>
      <w:r w:rsidRPr="00880E83">
        <w:rPr>
          <w:rFonts w:ascii="Arial" w:hAnsi="Arial" w:cs="Arial"/>
        </w:rPr>
        <w:t xml:space="preserve"> around </w:t>
      </w:r>
      <w:r w:rsidR="002C47CE" w:rsidRPr="00880E83">
        <w:rPr>
          <w:rFonts w:ascii="Arial" w:hAnsi="Arial" w:cs="Arial"/>
        </w:rPr>
        <w:t>sustainability</w:t>
      </w:r>
      <w:r w:rsidRPr="00880E83">
        <w:rPr>
          <w:rFonts w:ascii="Arial" w:hAnsi="Arial" w:cs="Arial"/>
        </w:rPr>
        <w:t xml:space="preserve"> of the hotel industr</w:t>
      </w:r>
      <w:r w:rsidR="002C47CE" w:rsidRPr="00880E83">
        <w:rPr>
          <w:rFonts w:ascii="Arial" w:hAnsi="Arial" w:cs="Arial"/>
        </w:rPr>
        <w:t xml:space="preserve">y and it contributing to a large extend to environmental unsustainability. This can be said that there are advances that are made </w:t>
      </w:r>
      <w:r w:rsidR="00880E83" w:rsidRPr="00880E83">
        <w:rPr>
          <w:rFonts w:ascii="Arial" w:hAnsi="Arial" w:cs="Arial"/>
        </w:rPr>
        <w:t xml:space="preserve">and pledges confronted should be taken into sheer consideration and should not be restricted as normative prescriptions. Additionally, the recommendations can further help the industry to combat environmental unsuitability efficiently. </w:t>
      </w:r>
    </w:p>
    <w:p w14:paraId="7E9E0BF7" w14:textId="40A5725A" w:rsidR="00830C7B" w:rsidRPr="00CF5AD0" w:rsidRDefault="00CF5AD0" w:rsidP="00EB508A">
      <w:pPr>
        <w:spacing w:line="360" w:lineRule="auto"/>
      </w:pPr>
      <w:r>
        <w:tab/>
      </w:r>
    </w:p>
    <w:p w14:paraId="6CE92428" w14:textId="77777777" w:rsidR="00830C7B" w:rsidRPr="00CF5AD0" w:rsidRDefault="00830C7B" w:rsidP="00EB508A">
      <w:pPr>
        <w:spacing w:line="360" w:lineRule="auto"/>
        <w:rPr>
          <w:rFonts w:ascii="Arial" w:hAnsi="Arial" w:cs="Arial"/>
        </w:rPr>
      </w:pPr>
    </w:p>
    <w:p w14:paraId="48B4FF0F" w14:textId="77777777" w:rsidR="008A5AF0" w:rsidRPr="00CF5AD0" w:rsidRDefault="008A5AF0" w:rsidP="00EB508A">
      <w:pPr>
        <w:spacing w:line="360" w:lineRule="auto"/>
        <w:jc w:val="left"/>
        <w:rPr>
          <w:rFonts w:ascii="Arial" w:hAnsi="Arial" w:cs="Arial"/>
        </w:rPr>
      </w:pPr>
      <w:r w:rsidRPr="00CF5AD0">
        <w:rPr>
          <w:rFonts w:ascii="Arial" w:hAnsi="Arial" w:cs="Arial"/>
        </w:rPr>
        <w:br w:type="page"/>
      </w:r>
    </w:p>
    <w:p w14:paraId="5825632C" w14:textId="0E8DB059" w:rsidR="008A5AF0" w:rsidRDefault="0061745D" w:rsidP="00EB508A">
      <w:pPr>
        <w:pStyle w:val="Heading1"/>
        <w:spacing w:line="360" w:lineRule="auto"/>
        <w:rPr>
          <w:rFonts w:ascii="Arial" w:hAnsi="Arial" w:cs="Arial"/>
        </w:rPr>
      </w:pPr>
      <w:r>
        <w:rPr>
          <w:rFonts w:ascii="Arial" w:hAnsi="Arial" w:cs="Arial"/>
        </w:rPr>
        <w:lastRenderedPageBreak/>
        <w:t xml:space="preserve">Reference list </w:t>
      </w:r>
    </w:p>
    <w:p w14:paraId="27CD5B64" w14:textId="77777777" w:rsidR="0061745D" w:rsidRPr="0061745D" w:rsidRDefault="0061745D" w:rsidP="0061745D">
      <w:pPr>
        <w:pStyle w:val="NormalWeb"/>
        <w:jc w:val="both"/>
        <w:rPr>
          <w:rFonts w:ascii="Arial" w:hAnsi="Arial" w:cs="Arial"/>
          <w:color w:val="000000" w:themeColor="text1"/>
          <w:shd w:val="clear" w:color="auto" w:fill="FFFFFF"/>
        </w:rPr>
      </w:pPr>
      <w:r w:rsidRPr="0061745D">
        <w:rPr>
          <w:rFonts w:ascii="Arial" w:hAnsi="Arial" w:cs="Arial"/>
          <w:color w:val="000000" w:themeColor="text1"/>
          <w:shd w:val="clear" w:color="auto" w:fill="FFFFFF"/>
        </w:rPr>
        <w:t>Çop, S., Olorunsola, V.O. and Alola, U.V., 2021. Achieving environmental sustainability through green transformational leadership policy: Can green team resilience help?. </w:t>
      </w:r>
      <w:r w:rsidRPr="0061745D">
        <w:rPr>
          <w:rFonts w:ascii="Arial" w:hAnsi="Arial" w:cs="Arial"/>
          <w:i/>
          <w:iCs/>
          <w:color w:val="000000" w:themeColor="text1"/>
          <w:shd w:val="clear" w:color="auto" w:fill="FFFFFF"/>
        </w:rPr>
        <w:t>Business Strategy and the Environment</w:t>
      </w:r>
      <w:r w:rsidRPr="0061745D">
        <w:rPr>
          <w:rFonts w:ascii="Arial" w:hAnsi="Arial" w:cs="Arial"/>
          <w:color w:val="000000" w:themeColor="text1"/>
          <w:shd w:val="clear" w:color="auto" w:fill="FFFFFF"/>
        </w:rPr>
        <w:t>, </w:t>
      </w:r>
      <w:r w:rsidRPr="0061745D">
        <w:rPr>
          <w:rFonts w:ascii="Arial" w:hAnsi="Arial" w:cs="Arial"/>
          <w:i/>
          <w:iCs/>
          <w:color w:val="000000" w:themeColor="text1"/>
          <w:shd w:val="clear" w:color="auto" w:fill="FFFFFF"/>
        </w:rPr>
        <w:t>30</w:t>
      </w:r>
      <w:r w:rsidRPr="0061745D">
        <w:rPr>
          <w:rFonts w:ascii="Arial" w:hAnsi="Arial" w:cs="Arial"/>
          <w:color w:val="000000" w:themeColor="text1"/>
          <w:shd w:val="clear" w:color="auto" w:fill="FFFFFF"/>
        </w:rPr>
        <w:t>(1), pp.671-682.</w:t>
      </w:r>
    </w:p>
    <w:p w14:paraId="0C37E0AD" w14:textId="77777777" w:rsidR="0061745D" w:rsidRPr="0061745D" w:rsidRDefault="0061745D" w:rsidP="00015F9F">
      <w:pPr>
        <w:spacing w:line="360" w:lineRule="auto"/>
        <w:rPr>
          <w:rFonts w:ascii="Arial" w:hAnsi="Arial" w:cs="Arial"/>
          <w:color w:val="000000" w:themeColor="text1"/>
          <w:szCs w:val="24"/>
        </w:rPr>
      </w:pPr>
      <w:r w:rsidRPr="0061745D">
        <w:rPr>
          <w:rFonts w:ascii="Arial" w:hAnsi="Arial" w:cs="Arial"/>
          <w:color w:val="000000" w:themeColor="text1"/>
          <w:szCs w:val="24"/>
          <w:shd w:val="clear" w:color="auto" w:fill="FFFFFF"/>
        </w:rPr>
        <w:t>Dos Santos, R.A., Méxas, M.P. and Meiriño, M.J., 2017. Sustainability and hotel business: criteria for holistic, integrated and participative development. </w:t>
      </w:r>
      <w:r w:rsidRPr="0061745D">
        <w:rPr>
          <w:rFonts w:ascii="Arial" w:hAnsi="Arial" w:cs="Arial"/>
          <w:i/>
          <w:iCs/>
          <w:color w:val="000000" w:themeColor="text1"/>
          <w:szCs w:val="24"/>
          <w:shd w:val="clear" w:color="auto" w:fill="FFFFFF"/>
        </w:rPr>
        <w:t>Journal of cleaner production</w:t>
      </w:r>
      <w:r w:rsidRPr="0061745D">
        <w:rPr>
          <w:rFonts w:ascii="Arial" w:hAnsi="Arial" w:cs="Arial"/>
          <w:color w:val="000000" w:themeColor="text1"/>
          <w:szCs w:val="24"/>
          <w:shd w:val="clear" w:color="auto" w:fill="FFFFFF"/>
        </w:rPr>
        <w:t>, </w:t>
      </w:r>
      <w:r w:rsidRPr="0061745D">
        <w:rPr>
          <w:rFonts w:ascii="Arial" w:hAnsi="Arial" w:cs="Arial"/>
          <w:i/>
          <w:iCs/>
          <w:color w:val="000000" w:themeColor="text1"/>
          <w:szCs w:val="24"/>
          <w:shd w:val="clear" w:color="auto" w:fill="FFFFFF"/>
        </w:rPr>
        <w:t>142</w:t>
      </w:r>
      <w:r w:rsidRPr="0061745D">
        <w:rPr>
          <w:rFonts w:ascii="Arial" w:hAnsi="Arial" w:cs="Arial"/>
          <w:color w:val="000000" w:themeColor="text1"/>
          <w:szCs w:val="24"/>
          <w:shd w:val="clear" w:color="auto" w:fill="FFFFFF"/>
        </w:rPr>
        <w:t>, pp.217-224.</w:t>
      </w:r>
    </w:p>
    <w:p w14:paraId="56B2FC0D" w14:textId="77777777" w:rsidR="0061745D" w:rsidRPr="0061745D" w:rsidRDefault="0061745D" w:rsidP="0061745D">
      <w:pPr>
        <w:pStyle w:val="NormalWeb"/>
        <w:jc w:val="both"/>
        <w:rPr>
          <w:rFonts w:ascii="Arial" w:hAnsi="Arial" w:cs="Arial"/>
          <w:color w:val="000000" w:themeColor="text1"/>
          <w:shd w:val="clear" w:color="auto" w:fill="FFFFFF"/>
        </w:rPr>
      </w:pPr>
      <w:r w:rsidRPr="0061745D">
        <w:rPr>
          <w:rFonts w:ascii="Arial" w:hAnsi="Arial" w:cs="Arial"/>
          <w:color w:val="000000" w:themeColor="text1"/>
          <w:shd w:val="clear" w:color="auto" w:fill="FFFFFF"/>
        </w:rPr>
        <w:t>Grazuleviciute-Vileniske, I., Seduikyte, L., Teixeira-Gomes, A., Mendes, A., Borodinecs, A. and Buzinskaite, D., 2020. Aging, living environment, and sustainability: What should be taken into account?. </w:t>
      </w:r>
      <w:r w:rsidRPr="0061745D">
        <w:rPr>
          <w:rFonts w:ascii="Arial" w:hAnsi="Arial" w:cs="Arial"/>
          <w:i/>
          <w:iCs/>
          <w:color w:val="000000" w:themeColor="text1"/>
          <w:shd w:val="clear" w:color="auto" w:fill="FFFFFF"/>
        </w:rPr>
        <w:t>Sustainability</w:t>
      </w:r>
      <w:r w:rsidRPr="0061745D">
        <w:rPr>
          <w:rFonts w:ascii="Arial" w:hAnsi="Arial" w:cs="Arial"/>
          <w:color w:val="000000" w:themeColor="text1"/>
          <w:shd w:val="clear" w:color="auto" w:fill="FFFFFF"/>
        </w:rPr>
        <w:t>, </w:t>
      </w:r>
      <w:r w:rsidRPr="0061745D">
        <w:rPr>
          <w:rFonts w:ascii="Arial" w:hAnsi="Arial" w:cs="Arial"/>
          <w:i/>
          <w:iCs/>
          <w:color w:val="000000" w:themeColor="text1"/>
          <w:shd w:val="clear" w:color="auto" w:fill="FFFFFF"/>
        </w:rPr>
        <w:t>12</w:t>
      </w:r>
      <w:r w:rsidRPr="0061745D">
        <w:rPr>
          <w:rFonts w:ascii="Arial" w:hAnsi="Arial" w:cs="Arial"/>
          <w:color w:val="000000" w:themeColor="text1"/>
          <w:shd w:val="clear" w:color="auto" w:fill="FFFFFF"/>
        </w:rPr>
        <w:t>(5), p.1853.</w:t>
      </w:r>
    </w:p>
    <w:p w14:paraId="2B7C6933" w14:textId="77777777" w:rsidR="0061745D" w:rsidRPr="0061745D" w:rsidRDefault="0061745D" w:rsidP="0061745D">
      <w:pPr>
        <w:pStyle w:val="NormalWeb"/>
        <w:jc w:val="both"/>
        <w:rPr>
          <w:rFonts w:ascii="Arial" w:hAnsi="Arial" w:cs="Arial"/>
          <w:color w:val="000000" w:themeColor="text1"/>
          <w:shd w:val="clear" w:color="auto" w:fill="FFFFFF"/>
        </w:rPr>
      </w:pPr>
      <w:r w:rsidRPr="0061745D">
        <w:rPr>
          <w:rFonts w:ascii="Arial" w:hAnsi="Arial" w:cs="Arial"/>
          <w:color w:val="000000" w:themeColor="text1"/>
          <w:shd w:val="clear" w:color="auto" w:fill="FFFFFF"/>
        </w:rPr>
        <w:t>Latapí Agudelo, M.A., Jóhannsdóttir, L. and Davídsdóttir, B., 2019. A literature review of the history and evolution of corporate social responsibility. </w:t>
      </w:r>
      <w:r w:rsidRPr="0061745D">
        <w:rPr>
          <w:rFonts w:ascii="Arial" w:hAnsi="Arial" w:cs="Arial"/>
          <w:i/>
          <w:iCs/>
          <w:color w:val="000000" w:themeColor="text1"/>
          <w:shd w:val="clear" w:color="auto" w:fill="FFFFFF"/>
        </w:rPr>
        <w:t>International Journal of Corporate Social Responsibility</w:t>
      </w:r>
      <w:r w:rsidRPr="0061745D">
        <w:rPr>
          <w:rFonts w:ascii="Arial" w:hAnsi="Arial" w:cs="Arial"/>
          <w:color w:val="000000" w:themeColor="text1"/>
          <w:shd w:val="clear" w:color="auto" w:fill="FFFFFF"/>
        </w:rPr>
        <w:t>, </w:t>
      </w:r>
      <w:r w:rsidRPr="0061745D">
        <w:rPr>
          <w:rFonts w:ascii="Arial" w:hAnsi="Arial" w:cs="Arial"/>
          <w:i/>
          <w:iCs/>
          <w:color w:val="000000" w:themeColor="text1"/>
          <w:shd w:val="clear" w:color="auto" w:fill="FFFFFF"/>
        </w:rPr>
        <w:t>4</w:t>
      </w:r>
      <w:r w:rsidRPr="0061745D">
        <w:rPr>
          <w:rFonts w:ascii="Arial" w:hAnsi="Arial" w:cs="Arial"/>
          <w:color w:val="000000" w:themeColor="text1"/>
          <w:shd w:val="clear" w:color="auto" w:fill="FFFFFF"/>
        </w:rPr>
        <w:t>(1), pp.1-23.</w:t>
      </w:r>
    </w:p>
    <w:p w14:paraId="5EDC8146" w14:textId="77777777" w:rsidR="0061745D" w:rsidRPr="0061745D" w:rsidRDefault="0061745D" w:rsidP="0061745D">
      <w:pPr>
        <w:pStyle w:val="NormalWeb"/>
        <w:jc w:val="both"/>
        <w:rPr>
          <w:rFonts w:ascii="Arial" w:hAnsi="Arial" w:cs="Arial"/>
          <w:color w:val="000000" w:themeColor="text1"/>
        </w:rPr>
      </w:pPr>
      <w:r w:rsidRPr="0061745D">
        <w:rPr>
          <w:rFonts w:ascii="Arial" w:hAnsi="Arial" w:cs="Arial"/>
          <w:color w:val="000000" w:themeColor="text1"/>
        </w:rPr>
        <w:t xml:space="preserve">openaccessgovernment.org (2018) </w:t>
      </w:r>
      <w:r w:rsidRPr="0061745D">
        <w:rPr>
          <w:rFonts w:ascii="Arial" w:hAnsi="Arial" w:cs="Arial"/>
          <w:i/>
          <w:iCs/>
          <w:color w:val="000000" w:themeColor="text1"/>
        </w:rPr>
        <w:t>The hospitality industry’s relationship with waste</w:t>
      </w:r>
      <w:r w:rsidRPr="0061745D">
        <w:rPr>
          <w:rFonts w:ascii="Arial" w:hAnsi="Arial" w:cs="Arial"/>
          <w:color w:val="000000" w:themeColor="text1"/>
        </w:rPr>
        <w:t xml:space="preserve">. openaccessgovernment.org. Available at: https://www.openaccessgovernment.org/hospitality-industry-waste/51174/ (Accessed: October 20, 2022). </w:t>
      </w:r>
    </w:p>
    <w:p w14:paraId="4C5839AA" w14:textId="77777777" w:rsidR="0061745D" w:rsidRPr="0061745D" w:rsidRDefault="0061745D" w:rsidP="0061745D">
      <w:pPr>
        <w:pStyle w:val="NormalWeb"/>
        <w:jc w:val="both"/>
        <w:rPr>
          <w:rFonts w:ascii="Arial" w:hAnsi="Arial" w:cs="Arial"/>
          <w:color w:val="000000" w:themeColor="text1"/>
        </w:rPr>
      </w:pPr>
      <w:r w:rsidRPr="0061745D">
        <w:rPr>
          <w:rFonts w:ascii="Arial" w:hAnsi="Arial" w:cs="Arial"/>
          <w:color w:val="000000" w:themeColor="text1"/>
        </w:rPr>
        <w:t xml:space="preserve">premierinn.com (2022) </w:t>
      </w:r>
      <w:r w:rsidRPr="0061745D">
        <w:rPr>
          <w:rFonts w:ascii="Arial" w:hAnsi="Arial" w:cs="Arial"/>
          <w:i/>
          <w:iCs/>
          <w:color w:val="000000" w:themeColor="text1"/>
        </w:rPr>
        <w:t>Our pledge to reach net zero carbon emissions ten years early</w:t>
      </w:r>
      <w:r w:rsidRPr="0061745D">
        <w:rPr>
          <w:rFonts w:ascii="Arial" w:hAnsi="Arial" w:cs="Arial"/>
          <w:color w:val="000000" w:themeColor="text1"/>
        </w:rPr>
        <w:t xml:space="preserve">, </w:t>
      </w:r>
      <w:r w:rsidRPr="0061745D">
        <w:rPr>
          <w:rFonts w:ascii="Arial" w:hAnsi="Arial" w:cs="Arial"/>
          <w:i/>
          <w:iCs/>
          <w:color w:val="000000" w:themeColor="text1"/>
        </w:rPr>
        <w:t>premierinn.com</w:t>
      </w:r>
      <w:r w:rsidRPr="0061745D">
        <w:rPr>
          <w:rFonts w:ascii="Arial" w:hAnsi="Arial" w:cs="Arial"/>
          <w:color w:val="000000" w:themeColor="text1"/>
        </w:rPr>
        <w:t xml:space="preserve">. Premier inn rest easy . Available at: https://www.premierinn.com/gb/en/news/2021/net-zero-carbon-emissions.html (Accessed: October 20, 2022). </w:t>
      </w:r>
    </w:p>
    <w:p w14:paraId="6FA9036D" w14:textId="77777777" w:rsidR="0061745D" w:rsidRPr="0061745D" w:rsidRDefault="0061745D" w:rsidP="0061745D">
      <w:pPr>
        <w:pStyle w:val="NormalWeb"/>
        <w:jc w:val="both"/>
        <w:rPr>
          <w:rFonts w:ascii="Arial" w:hAnsi="Arial" w:cs="Arial"/>
          <w:color w:val="000000" w:themeColor="text1"/>
          <w:shd w:val="clear" w:color="auto" w:fill="FFFFFF"/>
        </w:rPr>
      </w:pPr>
      <w:r w:rsidRPr="0061745D">
        <w:rPr>
          <w:rFonts w:ascii="Arial" w:hAnsi="Arial" w:cs="Arial"/>
          <w:color w:val="000000" w:themeColor="text1"/>
          <w:shd w:val="clear" w:color="auto" w:fill="FFFFFF"/>
        </w:rPr>
        <w:t>Ristova, C., Angelkova, T. and Micevski, M., 2019. Virtual tourism: New frontier for the hotel industry.</w:t>
      </w:r>
    </w:p>
    <w:p w14:paraId="41F5502D" w14:textId="77777777" w:rsidR="0061745D" w:rsidRPr="0061745D" w:rsidRDefault="0061745D" w:rsidP="0061745D">
      <w:pPr>
        <w:pStyle w:val="NormalWeb"/>
        <w:jc w:val="both"/>
        <w:rPr>
          <w:rFonts w:ascii="Arial" w:hAnsi="Arial" w:cs="Arial"/>
          <w:color w:val="000000" w:themeColor="text1"/>
        </w:rPr>
      </w:pPr>
      <w:r w:rsidRPr="0061745D">
        <w:rPr>
          <w:rFonts w:ascii="Arial" w:hAnsi="Arial" w:cs="Arial"/>
          <w:color w:val="000000" w:themeColor="text1"/>
        </w:rPr>
        <w:t xml:space="preserve">Whitbread plc (2019) </w:t>
      </w:r>
      <w:r w:rsidRPr="0061745D">
        <w:rPr>
          <w:rFonts w:ascii="Arial" w:hAnsi="Arial" w:cs="Arial"/>
          <w:i/>
          <w:iCs/>
          <w:color w:val="000000" w:themeColor="text1"/>
        </w:rPr>
        <w:t>Premier Inn Is Removing All Unnecessary Single-Use Plastics From Their Hotels By 2025</w:t>
      </w:r>
      <w:r w:rsidRPr="0061745D">
        <w:rPr>
          <w:rFonts w:ascii="Arial" w:hAnsi="Arial" w:cs="Arial"/>
          <w:color w:val="000000" w:themeColor="text1"/>
        </w:rPr>
        <w:t xml:space="preserve">, </w:t>
      </w:r>
      <w:r w:rsidRPr="0061745D">
        <w:rPr>
          <w:rFonts w:ascii="Arial" w:hAnsi="Arial" w:cs="Arial"/>
          <w:i/>
          <w:iCs/>
          <w:color w:val="000000" w:themeColor="text1"/>
        </w:rPr>
        <w:t>hospitalitynet.org</w:t>
      </w:r>
      <w:r w:rsidRPr="0061745D">
        <w:rPr>
          <w:rFonts w:ascii="Arial" w:hAnsi="Arial" w:cs="Arial"/>
          <w:color w:val="000000" w:themeColor="text1"/>
        </w:rPr>
        <w:t xml:space="preserve">. Available at: https://www.hospitalitynet.org/news/4096032.html (Accessed: October 20, 2022). </w:t>
      </w:r>
    </w:p>
    <w:p w14:paraId="7B11B79E" w14:textId="77777777" w:rsidR="0061745D" w:rsidRPr="0061745D" w:rsidRDefault="0061745D" w:rsidP="0061745D">
      <w:pPr>
        <w:pStyle w:val="NormalWeb"/>
        <w:jc w:val="both"/>
        <w:rPr>
          <w:rFonts w:ascii="Arial" w:hAnsi="Arial" w:cs="Arial"/>
          <w:color w:val="000000" w:themeColor="text1"/>
          <w:shd w:val="clear" w:color="auto" w:fill="FFFFFF"/>
        </w:rPr>
      </w:pPr>
      <w:r w:rsidRPr="0061745D">
        <w:rPr>
          <w:rFonts w:ascii="Arial" w:hAnsi="Arial" w:cs="Arial"/>
          <w:color w:val="000000" w:themeColor="text1"/>
          <w:shd w:val="clear" w:color="auto" w:fill="FFFFFF"/>
        </w:rPr>
        <w:t>Xavier, L.H., Giese, E.C., Ribeiro-Duthie, A.C. and Lins, F.A.F., 2021. Sustainability and the circular economy: A theoretical approach focused on e-waste urban mining. </w:t>
      </w:r>
      <w:r w:rsidRPr="0061745D">
        <w:rPr>
          <w:rFonts w:ascii="Arial" w:hAnsi="Arial" w:cs="Arial"/>
          <w:i/>
          <w:iCs/>
          <w:color w:val="000000" w:themeColor="text1"/>
          <w:shd w:val="clear" w:color="auto" w:fill="FFFFFF"/>
        </w:rPr>
        <w:t>Resources Policy</w:t>
      </w:r>
      <w:r w:rsidRPr="0061745D">
        <w:rPr>
          <w:rFonts w:ascii="Arial" w:hAnsi="Arial" w:cs="Arial"/>
          <w:color w:val="000000" w:themeColor="text1"/>
          <w:shd w:val="clear" w:color="auto" w:fill="FFFFFF"/>
        </w:rPr>
        <w:t>, </w:t>
      </w:r>
      <w:r w:rsidRPr="0061745D">
        <w:rPr>
          <w:rFonts w:ascii="Arial" w:hAnsi="Arial" w:cs="Arial"/>
          <w:i/>
          <w:iCs/>
          <w:color w:val="000000" w:themeColor="text1"/>
          <w:shd w:val="clear" w:color="auto" w:fill="FFFFFF"/>
        </w:rPr>
        <w:t>74</w:t>
      </w:r>
      <w:r w:rsidRPr="0061745D">
        <w:rPr>
          <w:rFonts w:ascii="Arial" w:hAnsi="Arial" w:cs="Arial"/>
          <w:color w:val="000000" w:themeColor="text1"/>
          <w:shd w:val="clear" w:color="auto" w:fill="FFFFFF"/>
        </w:rPr>
        <w:t>, p.101467.</w:t>
      </w:r>
    </w:p>
    <w:p w14:paraId="6CB2F0D0" w14:textId="77777777" w:rsidR="0061745D" w:rsidRPr="0061745D" w:rsidRDefault="0061745D" w:rsidP="0061745D"/>
    <w:sectPr w:rsidR="0061745D" w:rsidRPr="0061745D" w:rsidSect="008A5AF0">
      <w:headerReference w:type="default" r:id="rId8"/>
      <w:headerReference w:type="first" r:id="rId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BC69D7" w14:textId="77777777" w:rsidR="007361D5" w:rsidRDefault="007361D5" w:rsidP="008A5AF0">
      <w:pPr>
        <w:spacing w:after="0" w:line="240" w:lineRule="auto"/>
      </w:pPr>
      <w:r>
        <w:separator/>
      </w:r>
    </w:p>
  </w:endnote>
  <w:endnote w:type="continuationSeparator" w:id="0">
    <w:p w14:paraId="295F180F" w14:textId="77777777" w:rsidR="007361D5" w:rsidRDefault="007361D5" w:rsidP="008A5A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BD038" w14:textId="77777777" w:rsidR="007361D5" w:rsidRDefault="007361D5" w:rsidP="008A5AF0">
      <w:pPr>
        <w:spacing w:after="0" w:line="240" w:lineRule="auto"/>
      </w:pPr>
      <w:r>
        <w:separator/>
      </w:r>
    </w:p>
  </w:footnote>
  <w:footnote w:type="continuationSeparator" w:id="0">
    <w:p w14:paraId="4CFDF717" w14:textId="77777777" w:rsidR="007361D5" w:rsidRDefault="007361D5" w:rsidP="008A5A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6ED3B" w14:textId="750D5824" w:rsidR="008A5AF0" w:rsidRDefault="008A5AF0">
    <w:pPr>
      <w:pStyle w:val="Header"/>
    </w:pPr>
    <w:r>
      <w:rPr>
        <w:noProof/>
      </w:rPr>
      <mc:AlternateContent>
        <mc:Choice Requires="wps">
          <w:drawing>
            <wp:anchor distT="0" distB="0" distL="114300" distR="114300" simplePos="0" relativeHeight="251660288" behindDoc="0" locked="0" layoutInCell="0" allowOverlap="1" wp14:anchorId="1BFB64C7" wp14:editId="1655D7F9">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4DB7DB" w14:textId="02765051" w:rsidR="008A5AF0" w:rsidRPr="0061745D" w:rsidRDefault="003A5182" w:rsidP="008A5AF0">
                          <w:pPr>
                            <w:spacing w:after="0" w:line="240" w:lineRule="auto"/>
                            <w:rPr>
                              <w:rFonts w:ascii="Arial" w:hAnsi="Arial" w:cs="Arial"/>
                              <w:noProof/>
                            </w:rPr>
                          </w:pPr>
                          <w:r w:rsidRPr="0061745D">
                            <w:rPr>
                              <w:rFonts w:ascii="Arial" w:hAnsi="Arial" w:cs="Arial"/>
                              <w:noProof/>
                            </w:rPr>
                            <w:t xml:space="preserve">SUSTAINBILITY IN HOTEL INDUTSRY </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1BFB64C7"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304DB7DB" w14:textId="02765051" w:rsidR="008A5AF0" w:rsidRPr="0061745D" w:rsidRDefault="003A5182" w:rsidP="008A5AF0">
                    <w:pPr>
                      <w:spacing w:after="0" w:line="240" w:lineRule="auto"/>
                      <w:rPr>
                        <w:rFonts w:ascii="Arial" w:hAnsi="Arial" w:cs="Arial"/>
                        <w:noProof/>
                      </w:rPr>
                    </w:pPr>
                    <w:r w:rsidRPr="0061745D">
                      <w:rPr>
                        <w:rFonts w:ascii="Arial" w:hAnsi="Arial" w:cs="Arial"/>
                        <w:noProof/>
                      </w:rPr>
                      <w:t xml:space="preserve">SUSTAINBILITY IN HOTEL INDUTSRY </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764B2F57" wp14:editId="3D640C2D">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18040AEE" w14:textId="77777777" w:rsidR="008A5AF0" w:rsidRDefault="008A5AF0">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764B2F57"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18040AEE" w14:textId="77777777" w:rsidR="008A5AF0" w:rsidRDefault="008A5AF0">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774005" w14:textId="007C5301" w:rsidR="008A5AF0" w:rsidRDefault="008A5AF0">
    <w:pPr>
      <w:pStyle w:val="Header"/>
    </w:pPr>
    <w:r>
      <w:t xml:space="preserve">Running head: </w:t>
    </w:r>
    <w:r w:rsidR="003A5182" w:rsidRPr="0061745D">
      <w:rPr>
        <w:rFonts w:ascii="Arial" w:hAnsi="Arial" w:cs="Arial"/>
      </w:rPr>
      <w:t>SUSTAINABILITY IN HOTEL INDUSTRY</w:t>
    </w:r>
    <w:r w:rsidR="003A5182">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5111AB"/>
    <w:multiLevelType w:val="hybridMultilevel"/>
    <w:tmpl w:val="16E6B64A"/>
    <w:lvl w:ilvl="0" w:tplc="40090009">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num w:numId="1" w16cid:durableId="539056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DFF"/>
    <w:rsid w:val="00015F9F"/>
    <w:rsid w:val="0012565D"/>
    <w:rsid w:val="00164DFF"/>
    <w:rsid w:val="001D1E0B"/>
    <w:rsid w:val="002178D0"/>
    <w:rsid w:val="002C4360"/>
    <w:rsid w:val="002C47CE"/>
    <w:rsid w:val="00350923"/>
    <w:rsid w:val="003A5182"/>
    <w:rsid w:val="0061745D"/>
    <w:rsid w:val="006454C8"/>
    <w:rsid w:val="006A7CB1"/>
    <w:rsid w:val="006C2B04"/>
    <w:rsid w:val="007361D5"/>
    <w:rsid w:val="007573E3"/>
    <w:rsid w:val="00830C7B"/>
    <w:rsid w:val="00880E83"/>
    <w:rsid w:val="008A5AF0"/>
    <w:rsid w:val="00A0336B"/>
    <w:rsid w:val="00B0113B"/>
    <w:rsid w:val="00C4449B"/>
    <w:rsid w:val="00CF5AD0"/>
    <w:rsid w:val="00DA4E60"/>
    <w:rsid w:val="00DC3895"/>
    <w:rsid w:val="00EB50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ED0936"/>
  <w15:chartTrackingRefBased/>
  <w15:docId w15:val="{291FF194-05B3-4D5C-9104-381374E4F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DFF"/>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A5AF0"/>
    <w:pPr>
      <w:keepNext/>
      <w:keepLines/>
      <w:spacing w:before="720" w:after="480"/>
      <w:jc w:val="left"/>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8A5AF0"/>
    <w:pPr>
      <w:keepNext/>
      <w:keepLines/>
      <w:spacing w:before="40" w:after="0"/>
      <w:jc w:val="left"/>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8A5AF0"/>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AF0"/>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8A5AF0"/>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8A5A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AF0"/>
    <w:rPr>
      <w:rFonts w:ascii="Times New Roman" w:hAnsi="Times New Roman"/>
      <w:sz w:val="24"/>
    </w:rPr>
  </w:style>
  <w:style w:type="paragraph" w:styleId="Footer">
    <w:name w:val="footer"/>
    <w:basedOn w:val="Normal"/>
    <w:link w:val="FooterChar"/>
    <w:uiPriority w:val="99"/>
    <w:unhideWhenUsed/>
    <w:rsid w:val="008A5A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AF0"/>
    <w:rPr>
      <w:rFonts w:ascii="Times New Roman" w:hAnsi="Times New Roman"/>
      <w:sz w:val="24"/>
    </w:rPr>
  </w:style>
  <w:style w:type="paragraph" w:styleId="Title">
    <w:name w:val="Title"/>
    <w:basedOn w:val="Normal"/>
    <w:next w:val="Normal"/>
    <w:link w:val="TitleChar"/>
    <w:uiPriority w:val="10"/>
    <w:qFormat/>
    <w:rsid w:val="008A5AF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5AF0"/>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8A5AF0"/>
    <w:pPr>
      <w:spacing w:before="240" w:after="0" w:line="259" w:lineRule="auto"/>
      <w:outlineLvl w:val="9"/>
    </w:pPr>
    <w:rPr>
      <w:rFonts w:asciiTheme="majorHAnsi" w:hAnsiTheme="majorHAnsi"/>
      <w:b w:val="0"/>
      <w:color w:val="2F5496" w:themeColor="accent1" w:themeShade="BF"/>
      <w:sz w:val="32"/>
      <w:lang w:val="en-US"/>
    </w:rPr>
  </w:style>
  <w:style w:type="character" w:customStyle="1" w:styleId="Heading3Char">
    <w:name w:val="Heading 3 Char"/>
    <w:basedOn w:val="DefaultParagraphFont"/>
    <w:link w:val="Heading3"/>
    <w:uiPriority w:val="9"/>
    <w:semiHidden/>
    <w:rsid w:val="008A5AF0"/>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8A5AF0"/>
    <w:pPr>
      <w:spacing w:after="100"/>
    </w:pPr>
  </w:style>
  <w:style w:type="paragraph" w:styleId="TOC2">
    <w:name w:val="toc 2"/>
    <w:basedOn w:val="Normal"/>
    <w:next w:val="Normal"/>
    <w:autoRedefine/>
    <w:uiPriority w:val="39"/>
    <w:unhideWhenUsed/>
    <w:rsid w:val="008A5AF0"/>
    <w:pPr>
      <w:spacing w:after="100"/>
      <w:ind w:left="240"/>
    </w:pPr>
  </w:style>
  <w:style w:type="character" w:styleId="Hyperlink">
    <w:name w:val="Hyperlink"/>
    <w:basedOn w:val="DefaultParagraphFont"/>
    <w:uiPriority w:val="99"/>
    <w:unhideWhenUsed/>
    <w:rsid w:val="008A5AF0"/>
    <w:rPr>
      <w:color w:val="0563C1" w:themeColor="hyperlink"/>
      <w:u w:val="single"/>
    </w:rPr>
  </w:style>
  <w:style w:type="paragraph" w:styleId="ListParagraph">
    <w:name w:val="List Paragraph"/>
    <w:basedOn w:val="Normal"/>
    <w:uiPriority w:val="34"/>
    <w:qFormat/>
    <w:rsid w:val="002C4360"/>
    <w:pPr>
      <w:ind w:left="720"/>
      <w:contextualSpacing/>
    </w:pPr>
  </w:style>
  <w:style w:type="paragraph" w:styleId="NormalWeb">
    <w:name w:val="Normal (Web)"/>
    <w:basedOn w:val="Normal"/>
    <w:uiPriority w:val="99"/>
    <w:semiHidden/>
    <w:unhideWhenUsed/>
    <w:rsid w:val="0061745D"/>
    <w:pPr>
      <w:spacing w:before="100" w:beforeAutospacing="1" w:after="100" w:afterAutospacing="1" w:line="240" w:lineRule="auto"/>
      <w:jc w:val="left"/>
    </w:pPr>
    <w:rPr>
      <w:rFonts w:eastAsia="Times New Roman"/>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447440-C889-48DD-9184-6132580B0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5</Pages>
  <Words>1086</Words>
  <Characters>6193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gctmsofc1 19-00125</dc:creator>
  <cp:keywords/>
  <dc:description/>
  <cp:lastModifiedBy>Edina Szasz</cp:lastModifiedBy>
  <cp:revision>2</cp:revision>
  <dcterms:created xsi:type="dcterms:W3CDTF">2022-10-27T12:54:00Z</dcterms:created>
  <dcterms:modified xsi:type="dcterms:W3CDTF">2022-10-27T12:54:00Z</dcterms:modified>
</cp:coreProperties>
</file>