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465AF4" w14:textId="6970003E" w:rsidR="004A631F" w:rsidRPr="002A6CD8" w:rsidRDefault="002A6CD8" w:rsidP="002A6CD8">
      <w:pPr>
        <w:jc w:val="center"/>
        <w:rPr>
          <w:rFonts w:ascii="Arial" w:hAnsi="Arial" w:cs="Arial"/>
          <w:b/>
          <w:bCs/>
          <w:u w:val="single"/>
        </w:rPr>
      </w:pPr>
      <w:r w:rsidRPr="002A6CD8">
        <w:rPr>
          <w:rFonts w:ascii="Arial" w:hAnsi="Arial" w:cs="Arial"/>
          <w:b/>
          <w:bCs/>
          <w:u w:val="single"/>
        </w:rPr>
        <w:t>Reference</w:t>
      </w:r>
    </w:p>
    <w:p w14:paraId="36989C7F" w14:textId="77777777" w:rsidR="002A6CD8" w:rsidRDefault="002A6CD8" w:rsidP="002A6CD8">
      <w:pPr>
        <w:jc w:val="center"/>
        <w:rPr>
          <w:b/>
          <w:bCs/>
          <w:u w:val="single"/>
        </w:rPr>
      </w:pPr>
    </w:p>
    <w:p w14:paraId="56929F43" w14:textId="23555EA3" w:rsidR="002A6CD8" w:rsidRPr="002A6CD8" w:rsidRDefault="002A6CD8" w:rsidP="002A6CD8">
      <w:pPr>
        <w:spacing w:after="0" w:line="300" w:lineRule="atLeast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A6CD8">
        <w:rPr>
          <w:rFonts w:ascii="Arial" w:eastAsia="Times New Roman" w:hAnsi="Arial" w:cs="Arial"/>
          <w:kern w:val="0"/>
          <w:lang w:eastAsia="en-GB"/>
          <w14:ligatures w14:val="none"/>
        </w:rPr>
        <w:t>Hywel Dda University Health Board</w:t>
      </w:r>
      <w:r w:rsidR="00FE63E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(2026) </w:t>
      </w:r>
      <w:r w:rsidRPr="002A6CD8">
        <w:rPr>
          <w:rFonts w:ascii="Arial" w:eastAsia="Times New Roman" w:hAnsi="Arial" w:cs="Arial"/>
          <w:kern w:val="0"/>
          <w:lang w:eastAsia="en-GB"/>
          <w14:ligatures w14:val="none"/>
        </w:rPr>
        <w:t>Waste management policy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: </w:t>
      </w:r>
      <w:r w:rsidRPr="002A6CD8">
        <w:rPr>
          <w:rFonts w:ascii="Arial" w:eastAsia="Times New Roman" w:hAnsi="Arial" w:cs="Arial"/>
          <w:kern w:val="0"/>
          <w:lang w:eastAsia="en-GB"/>
          <w14:ligatures w14:val="none"/>
        </w:rPr>
        <w:t>prevention, safe handling and sustainable disposal. Available at</w:t>
      </w:r>
      <w:r w:rsidR="004337DD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  <w:r w:rsidRPr="002A6CD8">
        <w:rPr>
          <w:rFonts w:ascii="Arial" w:eastAsia="Times New Roman" w:hAnsi="Arial" w:cs="Arial"/>
          <w:kern w:val="0"/>
          <w:lang w:eastAsia="en-GB"/>
          <w14:ligatures w14:val="none"/>
        </w:rPr>
        <w:t xml:space="preserve"> https://hduhb.nhs.wales/about-us/governance-arrangements/policies-and-written-control-documents/policies/waste-management-policy-prevention-safe-handling-sustainable-disposal/ (Accessed 20 October 2026).</w:t>
      </w:r>
    </w:p>
    <w:p w14:paraId="1FA4108E" w14:textId="77777777" w:rsidR="002A6CD8" w:rsidRPr="002A6CD8" w:rsidRDefault="002A6CD8" w:rsidP="002A6CD8">
      <w:pPr>
        <w:rPr>
          <w:u w:val="single"/>
        </w:rPr>
      </w:pPr>
    </w:p>
    <w:sectPr w:rsidR="002A6CD8" w:rsidRPr="002A6C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CD8"/>
    <w:rsid w:val="00052853"/>
    <w:rsid w:val="00261C19"/>
    <w:rsid w:val="002A6CD8"/>
    <w:rsid w:val="004337DD"/>
    <w:rsid w:val="004A631F"/>
    <w:rsid w:val="004D7DC3"/>
    <w:rsid w:val="008D1026"/>
    <w:rsid w:val="009974EB"/>
    <w:rsid w:val="00BB6212"/>
    <w:rsid w:val="00D36C34"/>
    <w:rsid w:val="00E7364E"/>
    <w:rsid w:val="00FE63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569E7B"/>
  <w15:chartTrackingRefBased/>
  <w15:docId w15:val="{294FB01E-179F-4231-9D4C-C0AB91431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C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C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C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C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C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C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C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C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C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C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C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C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C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C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C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C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C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C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C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C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C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C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C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C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C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C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C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C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C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51</Words>
  <Characters>297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Griffiths (Hywel Dda UHB - Podiatry/Diabetes Foothealth Practitioner</dc:creator>
  <cp:keywords/>
  <dc:description/>
  <cp:lastModifiedBy>Jessica Griffiths (Hywel Dda UHB - Podiatry/Diabetes Foothealth Practitioner</cp:lastModifiedBy>
  <cp:revision>2</cp:revision>
  <dcterms:created xsi:type="dcterms:W3CDTF">2026-10-20T13:18:00Z</dcterms:created>
  <dcterms:modified xsi:type="dcterms:W3CDTF">2026-10-20T13:18:00Z</dcterms:modified>
</cp:coreProperties>
</file>