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5E39B" w14:textId="796BA815" w:rsidR="00DC3233" w:rsidRPr="00521493" w:rsidRDefault="009E3A71" w:rsidP="00F21894">
      <w:pPr>
        <w:spacing w:line="360" w:lineRule="auto"/>
        <w:rPr>
          <w:rFonts w:ascii="Arial" w:hAnsi="Arial" w:cs="Arial"/>
          <w:b/>
          <w:bCs/>
          <w:sz w:val="36"/>
          <w:szCs w:val="36"/>
          <w:u w:val="single"/>
          <w:lang w:val="cy-GB"/>
        </w:rPr>
      </w:pPr>
      <w:r w:rsidRPr="00521493">
        <w:rPr>
          <w:rFonts w:ascii="Arial" w:hAnsi="Arial" w:cs="Arial"/>
          <w:b/>
          <w:bCs/>
          <w:sz w:val="36"/>
          <w:szCs w:val="36"/>
          <w:u w:val="single"/>
          <w:lang w:val="cy-GB"/>
        </w:rPr>
        <w:t>Dylunio, cynnal a gwerthuso prosiect ymchwil yn feirniadol gan ganolbwyntio ar fodel yr athro trawsnewidiol wrth ddatblygu ymarfer sy’n cael effaith gadarnhaol ar y dysgwr.</w:t>
      </w:r>
    </w:p>
    <w:p w14:paraId="1DB6F723" w14:textId="77777777" w:rsidR="009E3A71" w:rsidRPr="00521493" w:rsidRDefault="009E3A71" w:rsidP="00F21894">
      <w:pPr>
        <w:spacing w:line="360" w:lineRule="auto"/>
        <w:rPr>
          <w:rFonts w:ascii="Arial" w:hAnsi="Arial" w:cs="Arial"/>
          <w:lang w:val="cy-GB"/>
        </w:rPr>
      </w:pPr>
    </w:p>
    <w:p w14:paraId="53904A84" w14:textId="54A6ED05" w:rsidR="009E3A71" w:rsidRPr="00521493" w:rsidRDefault="0063570A" w:rsidP="00F21894">
      <w:pPr>
        <w:spacing w:line="360" w:lineRule="auto"/>
        <w:rPr>
          <w:rFonts w:ascii="Arial" w:hAnsi="Arial" w:cs="Arial"/>
          <w:b/>
          <w:bCs/>
          <w:sz w:val="28"/>
          <w:szCs w:val="28"/>
          <w:lang w:val="cy-GB"/>
        </w:rPr>
      </w:pPr>
      <w:proofErr w:type="spellStart"/>
      <w:r w:rsidRPr="00000D15">
        <w:rPr>
          <w:rFonts w:ascii="Arial" w:hAnsi="Arial" w:cs="Arial"/>
          <w:b/>
          <w:bCs/>
          <w:sz w:val="28"/>
          <w:szCs w:val="28"/>
        </w:rPr>
        <w:t>Rhagarweiniad</w:t>
      </w:r>
      <w:proofErr w:type="spellEnd"/>
    </w:p>
    <w:p w14:paraId="71BCFDC2" w14:textId="7A1EF299" w:rsidR="00A940AF" w:rsidRPr="00521493" w:rsidRDefault="008E240B" w:rsidP="00F21894">
      <w:pPr>
        <w:spacing w:line="360" w:lineRule="auto"/>
        <w:rPr>
          <w:rFonts w:ascii="Arial" w:hAnsi="Arial" w:cs="Arial"/>
          <w:lang w:val="cy-GB"/>
        </w:rPr>
      </w:pPr>
      <w:r>
        <w:rPr>
          <w:rFonts w:ascii="Arial" w:hAnsi="Arial" w:cs="Arial"/>
          <w:lang w:val="cy-GB"/>
        </w:rPr>
        <w:t>Pwrpas yr</w:t>
      </w:r>
      <w:r w:rsidR="00A940AF" w:rsidRPr="00521493">
        <w:rPr>
          <w:rFonts w:ascii="Arial" w:hAnsi="Arial" w:cs="Arial"/>
          <w:lang w:val="cy-GB"/>
        </w:rPr>
        <w:t xml:space="preserve"> ymchwil hwn yw </w:t>
      </w:r>
      <w:r w:rsidR="00CC7F9D">
        <w:rPr>
          <w:rFonts w:ascii="Arial" w:hAnsi="Arial" w:cs="Arial"/>
          <w:lang w:val="cy-GB"/>
        </w:rPr>
        <w:t xml:space="preserve">i </w:t>
      </w:r>
      <w:r w:rsidR="00A940AF" w:rsidRPr="00521493">
        <w:rPr>
          <w:rFonts w:ascii="Arial" w:hAnsi="Arial" w:cs="Arial"/>
          <w:lang w:val="cy-GB"/>
        </w:rPr>
        <w:t>ymchwilio i effaith canmoliaeth ar blant a'i effaith ar eu hymgysylltiad o fewn y dosbarth. Mae'r ymchwilydd yn ceisio archwilio'r damcaniaethau sy'n sail i'r data a gasglwyd ac yn defnyddio technegau casglu data moesegol wedi'u hategu gan ddull astudiaeth achos. Trwy ganolbwyntio ar y cwestiwn ymchwil, "Beth yw effaith canmoliaeth ar ymgysylltiad disgyblion blwyddyn 2?", mae'r ymchwilydd yn ceisio darganfod mewnwelediadau a allai lywio ymarfer yn y dyfodol fel addysgwr a chyfrannu at les a datblygiad y plant. Mae'r ymdrech hon yn cyd-fynd ag ymrwymiad i ddatblygiad proffesiynol parhaus a dyhead i roi strategaethau addysgu effeithiol ar waith sy'n meithrin profiadau dysgu cadarnhaol. At hynny, mae’r prosiect ymchwil hwn yn cefnogi datblygiad o fewn safonau addysgu Cymru, wrth iddo ehangu’r sylfaen wybodaeth ac annog archwilio technegau newydd sy’n hyrwyddo addysgeg effeithiol ac ymgysylltiad myfyrwyr</w:t>
      </w:r>
      <w:r w:rsidR="001352C0" w:rsidRPr="00521493">
        <w:rPr>
          <w:rFonts w:ascii="Arial" w:hAnsi="Arial" w:cs="Arial"/>
          <w:lang w:val="cy-GB"/>
        </w:rPr>
        <w:t xml:space="preserve"> (Llywodraeth Cymru, 2019)</w:t>
      </w:r>
      <w:r w:rsidR="00A940AF" w:rsidRPr="00521493">
        <w:rPr>
          <w:rFonts w:ascii="Arial" w:hAnsi="Arial" w:cs="Arial"/>
          <w:lang w:val="cy-GB"/>
        </w:rPr>
        <w:t>.</w:t>
      </w:r>
    </w:p>
    <w:p w14:paraId="2FF73BD4" w14:textId="77777777" w:rsidR="00DB29F4" w:rsidRDefault="00A940AF" w:rsidP="00F21894">
      <w:pPr>
        <w:spacing w:line="360" w:lineRule="auto"/>
        <w:rPr>
          <w:rFonts w:ascii="Arial" w:hAnsi="Arial" w:cs="Arial"/>
          <w:lang w:val="cy-GB"/>
        </w:rPr>
      </w:pPr>
      <w:r w:rsidRPr="00521493">
        <w:rPr>
          <w:rFonts w:ascii="Arial" w:hAnsi="Arial" w:cs="Arial"/>
          <w:lang w:val="cy-GB"/>
        </w:rPr>
        <w:t>Mae cyfrinachedd ac ystyriaethau moesegol yn hollbwysig yn yr ymdrech ymchwil hon, yn unol â’r canllawiau a nodir gan Gymdeithas Ymchwil Addysgol Prydain (BERA</w:t>
      </w:r>
      <w:r w:rsidR="001352C0" w:rsidRPr="00521493">
        <w:rPr>
          <w:rFonts w:ascii="Arial" w:hAnsi="Arial" w:cs="Arial"/>
          <w:lang w:val="cy-GB"/>
        </w:rPr>
        <w:t>, 2018</w:t>
      </w:r>
      <w:r w:rsidRPr="00521493">
        <w:rPr>
          <w:rFonts w:ascii="Arial" w:hAnsi="Arial" w:cs="Arial"/>
          <w:lang w:val="cy-GB"/>
        </w:rPr>
        <w:t>). Felly, bydd yr ysgol a'r cyfranogwyr yn cael eu gwneud yn ddienw, a chyfeirir at yr ysgol fel "Ysgol A" a rhoddir dynodiad llythyren i bob cyfranogwr, fel "Plentyn A"</w:t>
      </w:r>
      <w:r w:rsidR="00B33720">
        <w:rPr>
          <w:rFonts w:ascii="Arial" w:hAnsi="Arial" w:cs="Arial"/>
          <w:lang w:val="cy-GB"/>
        </w:rPr>
        <w:t>.</w:t>
      </w:r>
      <w:r w:rsidRPr="00521493">
        <w:rPr>
          <w:rFonts w:ascii="Arial" w:hAnsi="Arial" w:cs="Arial"/>
          <w:lang w:val="cy-GB"/>
        </w:rPr>
        <w:t xml:space="preserve"> </w:t>
      </w:r>
    </w:p>
    <w:p w14:paraId="73939B16" w14:textId="6A3D6768" w:rsidR="009E3A71" w:rsidRPr="00521493" w:rsidRDefault="00A940AF" w:rsidP="00F21894">
      <w:pPr>
        <w:spacing w:line="360" w:lineRule="auto"/>
        <w:rPr>
          <w:rFonts w:ascii="Arial" w:hAnsi="Arial" w:cs="Arial"/>
          <w:lang w:val="cy-GB"/>
        </w:rPr>
      </w:pPr>
      <w:r w:rsidRPr="00521493">
        <w:rPr>
          <w:rFonts w:ascii="Arial" w:hAnsi="Arial" w:cs="Arial"/>
          <w:lang w:val="cy-GB"/>
        </w:rPr>
        <w:t>Gan dynnu ar ddata gan Estyn (2024), nodir bod gan Ysgol A gyfanswm o 212 o ddisgyblion ar y gofrestr, gyda 27.4% yn derbyn prydau ysgol am ddim. Mae'r ystadegyn hwn yn arwyddocaol, o ystyried dylanwad posibl ffactorau economaidd-gymdeithasol ar ymddygiadau plant, gan y gallai tlodi wasanaethu fel newidyn allanol sy'n effeithio ar lefelau ymgysylltu</w:t>
      </w:r>
      <w:r w:rsidR="00734BBA" w:rsidRPr="00521493">
        <w:rPr>
          <w:rFonts w:ascii="Arial" w:hAnsi="Arial" w:cs="Arial"/>
          <w:lang w:val="cy-GB"/>
        </w:rPr>
        <w:t xml:space="preserve"> (</w:t>
      </w:r>
      <w:proofErr w:type="spellStart"/>
      <w:r w:rsidR="00734BBA" w:rsidRPr="00734BBA">
        <w:rPr>
          <w:rFonts w:ascii="Arial" w:eastAsia="Times New Roman" w:hAnsi="Arial" w:cs="Arial"/>
          <w:kern w:val="0"/>
          <w:lang w:val="cy-GB" w:eastAsia="en-GB"/>
          <w14:ligatures w14:val="none"/>
        </w:rPr>
        <w:t>B</w:t>
      </w:r>
      <w:r w:rsidR="00734BBA" w:rsidRPr="00521493">
        <w:rPr>
          <w:rFonts w:ascii="Arial" w:eastAsia="Times New Roman" w:hAnsi="Arial" w:cs="Arial"/>
          <w:kern w:val="0"/>
          <w:lang w:val="cy-GB" w:eastAsia="en-GB"/>
          <w14:ligatures w14:val="none"/>
        </w:rPr>
        <w:t>ronfenbrenner</w:t>
      </w:r>
      <w:proofErr w:type="spellEnd"/>
      <w:r w:rsidR="00734BBA" w:rsidRPr="00521493">
        <w:rPr>
          <w:rFonts w:ascii="Arial" w:eastAsia="Times New Roman" w:hAnsi="Arial" w:cs="Arial"/>
          <w:kern w:val="0"/>
          <w:lang w:val="cy-GB" w:eastAsia="en-GB"/>
          <w14:ligatures w14:val="none"/>
        </w:rPr>
        <w:t>, 2009)</w:t>
      </w:r>
      <w:r w:rsidRPr="00521493">
        <w:rPr>
          <w:rFonts w:ascii="Arial" w:hAnsi="Arial" w:cs="Arial"/>
          <w:lang w:val="cy-GB"/>
        </w:rPr>
        <w:t xml:space="preserve">. </w:t>
      </w:r>
      <w:r w:rsidR="00521493" w:rsidRPr="00521493">
        <w:rPr>
          <w:rFonts w:ascii="Arial" w:hAnsi="Arial" w:cs="Arial"/>
          <w:lang w:val="cy-GB"/>
        </w:rPr>
        <w:t>Yn ogystal, mae’r ganran isel o ddisgyblion sy’n siarad Cymraeg gartref (5.4%) yn tanlinellu pwysigrwydd ystyried amrywiaeth ieithyddol, gan y gallai rhwystrau iaith effeithio ar ddealltwriaeth ac ymddygiad myfyrwyr o fewn amgylchedd y dosbarth, oherwydd bod yr ysgol yn ysgol Gymraeg</w:t>
      </w:r>
      <w:r w:rsidR="00BC0E13">
        <w:rPr>
          <w:rFonts w:ascii="Arial" w:hAnsi="Arial" w:cs="Arial"/>
          <w:lang w:val="cy-GB"/>
        </w:rPr>
        <w:t xml:space="preserve"> (</w:t>
      </w:r>
      <w:r w:rsidR="00BC0E13" w:rsidRPr="00BC0E13">
        <w:rPr>
          <w:rFonts w:ascii="Arial" w:eastAsia="Times New Roman" w:hAnsi="Arial" w:cs="Arial"/>
          <w:kern w:val="0"/>
          <w:lang w:eastAsia="en-GB"/>
          <w14:ligatures w14:val="none"/>
        </w:rPr>
        <w:t>Demie</w:t>
      </w:r>
      <w:r w:rsidR="00BC0E13">
        <w:rPr>
          <w:rFonts w:ascii="Arial" w:eastAsia="Times New Roman" w:hAnsi="Arial" w:cs="Arial"/>
          <w:kern w:val="0"/>
          <w:lang w:eastAsia="en-GB"/>
          <w14:ligatures w14:val="none"/>
        </w:rPr>
        <w:t>, 2022)</w:t>
      </w:r>
      <w:r w:rsidR="00521493" w:rsidRPr="00521493">
        <w:rPr>
          <w:rFonts w:ascii="Arial" w:hAnsi="Arial" w:cs="Arial"/>
          <w:lang w:val="cy-GB"/>
        </w:rPr>
        <w:t>. Cynhelir yr ymchwil mewn dosbarth blwyddyn 2 o 19 o blant, gan ddarparu cyd-destun â ffocws ar gyfer archwilio deinameg canmoliaeth ac ymgysylltiad o fewn y lleoliad addysgol arbennig hwn.</w:t>
      </w:r>
    </w:p>
    <w:p w14:paraId="4844FEEB" w14:textId="77777777" w:rsidR="009E3A71" w:rsidRPr="00521493" w:rsidRDefault="009E3A71" w:rsidP="00F21894">
      <w:pPr>
        <w:spacing w:line="360" w:lineRule="auto"/>
        <w:rPr>
          <w:rFonts w:ascii="Arial" w:hAnsi="Arial" w:cs="Arial"/>
          <w:lang w:val="cy-GB"/>
        </w:rPr>
      </w:pPr>
    </w:p>
    <w:p w14:paraId="4C75134A" w14:textId="7C009B40" w:rsidR="009E3A71" w:rsidRPr="00521493" w:rsidRDefault="009E3A71" w:rsidP="00F21894">
      <w:pPr>
        <w:spacing w:line="360" w:lineRule="auto"/>
        <w:rPr>
          <w:rFonts w:ascii="Arial" w:hAnsi="Arial" w:cs="Arial"/>
          <w:b/>
          <w:bCs/>
          <w:sz w:val="28"/>
          <w:szCs w:val="28"/>
          <w:lang w:val="cy-GB"/>
        </w:rPr>
      </w:pPr>
      <w:r w:rsidRPr="00521493">
        <w:rPr>
          <w:rFonts w:ascii="Arial" w:hAnsi="Arial" w:cs="Arial"/>
          <w:b/>
          <w:bCs/>
          <w:sz w:val="28"/>
          <w:szCs w:val="28"/>
          <w:lang w:val="cy-GB"/>
        </w:rPr>
        <w:t>Trosolwg o lenyddiaeth berthnasol</w:t>
      </w:r>
    </w:p>
    <w:p w14:paraId="66266A7F" w14:textId="3B0C3ACD" w:rsidR="001A5AC0" w:rsidRPr="001A5AC0" w:rsidRDefault="001A5AC0" w:rsidP="00F21894">
      <w:pPr>
        <w:spacing w:line="360" w:lineRule="auto"/>
        <w:rPr>
          <w:rFonts w:ascii="Arial" w:hAnsi="Arial" w:cs="Arial"/>
          <w:lang w:val="cy-GB"/>
        </w:rPr>
      </w:pPr>
      <w:r w:rsidRPr="001A5AC0">
        <w:rPr>
          <w:rFonts w:ascii="Arial" w:hAnsi="Arial" w:cs="Arial"/>
          <w:lang w:val="cy-GB"/>
        </w:rPr>
        <w:t xml:space="preserve">I lywio'r ymchwil hwn, mae Theori Dysgu Cymdeithasol </w:t>
      </w:r>
      <w:proofErr w:type="spellStart"/>
      <w:r w:rsidRPr="001A5AC0">
        <w:rPr>
          <w:rFonts w:ascii="Arial" w:hAnsi="Arial" w:cs="Arial"/>
          <w:lang w:val="cy-GB"/>
        </w:rPr>
        <w:t>Albert</w:t>
      </w:r>
      <w:proofErr w:type="spellEnd"/>
      <w:r w:rsidRPr="001A5AC0">
        <w:rPr>
          <w:rFonts w:ascii="Arial" w:hAnsi="Arial" w:cs="Arial"/>
          <w:lang w:val="cy-GB"/>
        </w:rPr>
        <w:t xml:space="preserve"> </w:t>
      </w:r>
      <w:proofErr w:type="spellStart"/>
      <w:r w:rsidRPr="001A5AC0">
        <w:rPr>
          <w:rFonts w:ascii="Arial" w:hAnsi="Arial" w:cs="Arial"/>
          <w:lang w:val="cy-GB"/>
        </w:rPr>
        <w:t>Bandura</w:t>
      </w:r>
      <w:proofErr w:type="spellEnd"/>
      <w:r w:rsidRPr="001A5AC0">
        <w:rPr>
          <w:rFonts w:ascii="Arial" w:hAnsi="Arial" w:cs="Arial"/>
          <w:lang w:val="cy-GB"/>
        </w:rPr>
        <w:t xml:space="preserve"> yn darparu fframwaith damcaniaethol gwerthfawr. Mae </w:t>
      </w:r>
      <w:proofErr w:type="spellStart"/>
      <w:r w:rsidRPr="001A5AC0">
        <w:rPr>
          <w:rFonts w:ascii="Arial" w:hAnsi="Arial" w:cs="Arial"/>
          <w:lang w:val="cy-GB"/>
        </w:rPr>
        <w:t>Bandura</w:t>
      </w:r>
      <w:proofErr w:type="spellEnd"/>
      <w:r w:rsidRPr="001A5AC0">
        <w:rPr>
          <w:rFonts w:ascii="Arial" w:hAnsi="Arial" w:cs="Arial"/>
          <w:lang w:val="cy-GB"/>
        </w:rPr>
        <w:t xml:space="preserve"> yn honni bod unigolion yn dysgu o arsylwi eraill a</w:t>
      </w:r>
      <w:r w:rsidR="009F1672">
        <w:rPr>
          <w:rFonts w:ascii="Arial" w:hAnsi="Arial" w:cs="Arial"/>
          <w:lang w:val="cy-GB"/>
        </w:rPr>
        <w:t xml:space="preserve"> dy</w:t>
      </w:r>
      <w:r w:rsidR="000861E0">
        <w:rPr>
          <w:rFonts w:ascii="Arial" w:hAnsi="Arial" w:cs="Arial"/>
          <w:lang w:val="cy-GB"/>
        </w:rPr>
        <w:t>nwared</w:t>
      </w:r>
      <w:r w:rsidRPr="001A5AC0">
        <w:rPr>
          <w:rFonts w:ascii="Arial" w:hAnsi="Arial" w:cs="Arial"/>
          <w:lang w:val="cy-GB"/>
        </w:rPr>
        <w:t xml:space="preserve"> eu hymddygiad, yn enwedig pan fydd yr ymddygiadau hynny'n cael eu hatgyfnerthu neu eu gwobrwyo</w:t>
      </w:r>
      <w:r w:rsidR="00ED285F">
        <w:rPr>
          <w:rFonts w:ascii="Arial" w:hAnsi="Arial" w:cs="Arial"/>
          <w:lang w:val="cy-GB"/>
        </w:rPr>
        <w:t xml:space="preserve"> (</w:t>
      </w:r>
      <w:r w:rsidR="00ED285F" w:rsidRPr="00ED1448">
        <w:rPr>
          <w:rFonts w:ascii="Arial" w:eastAsia="Times New Roman" w:hAnsi="Arial" w:cs="Arial"/>
          <w:kern w:val="0"/>
          <w:lang w:eastAsia="en-GB"/>
          <w14:ligatures w14:val="none"/>
        </w:rPr>
        <w:t>Akers</w:t>
      </w:r>
      <w:r w:rsidR="00ED285F">
        <w:rPr>
          <w:rFonts w:ascii="Arial" w:eastAsia="Times New Roman" w:hAnsi="Arial" w:cs="Arial"/>
          <w:kern w:val="0"/>
          <w:lang w:eastAsia="en-GB"/>
          <w14:ligatures w14:val="none"/>
        </w:rPr>
        <w:t xml:space="preserve">, 2017; </w:t>
      </w:r>
      <w:r>
        <w:rPr>
          <w:rFonts w:ascii="Arial" w:hAnsi="Arial" w:cs="Arial"/>
          <w:lang w:val="cy-GB"/>
        </w:rPr>
        <w:t>Allan, 2017</w:t>
      </w:r>
      <w:r w:rsidR="00ED285F">
        <w:rPr>
          <w:rFonts w:ascii="Arial" w:hAnsi="Arial" w:cs="Arial"/>
          <w:lang w:val="cy-GB"/>
        </w:rPr>
        <w:t>)</w:t>
      </w:r>
      <w:r w:rsidRPr="001A5AC0">
        <w:rPr>
          <w:rFonts w:ascii="Arial" w:hAnsi="Arial" w:cs="Arial"/>
          <w:lang w:val="cy-GB"/>
        </w:rPr>
        <w:t xml:space="preserve">. Yng nghyd-destun y cwestiwn ymchwil, mae damcaniaeth </w:t>
      </w:r>
      <w:proofErr w:type="spellStart"/>
      <w:r w:rsidRPr="001A5AC0">
        <w:rPr>
          <w:rFonts w:ascii="Arial" w:hAnsi="Arial" w:cs="Arial"/>
          <w:lang w:val="cy-GB"/>
        </w:rPr>
        <w:t>Bandura</w:t>
      </w:r>
      <w:proofErr w:type="spellEnd"/>
      <w:r w:rsidRPr="001A5AC0">
        <w:rPr>
          <w:rFonts w:ascii="Arial" w:hAnsi="Arial" w:cs="Arial"/>
          <w:lang w:val="cy-GB"/>
        </w:rPr>
        <w:t xml:space="preserve"> yn awgrymu y gall plant ddysgu o arsylwi sut mae canmoliaeth yn cael ei ddefnyddio yn yr ystafell ddosbarth ac efallai y byddant yn fwy tebygol o ymddwyn yn gadarnhaol os ydynt yn gweld canmoliaeth fel canlyniad dymunol</w:t>
      </w:r>
      <w:r w:rsidR="00FC4AA2">
        <w:rPr>
          <w:rFonts w:ascii="Arial" w:hAnsi="Arial" w:cs="Arial"/>
          <w:lang w:val="cy-GB"/>
        </w:rPr>
        <w:t xml:space="preserve"> </w:t>
      </w:r>
      <w:r w:rsidR="00E17AFC">
        <w:rPr>
          <w:rFonts w:ascii="Arial" w:hAnsi="Arial" w:cs="Arial"/>
          <w:lang w:val="cy-GB"/>
        </w:rPr>
        <w:t>(</w:t>
      </w:r>
      <w:r w:rsidR="00E17AFC" w:rsidRPr="00E17AFC">
        <w:rPr>
          <w:rFonts w:ascii="Arial" w:eastAsia="Times New Roman" w:hAnsi="Arial" w:cs="Arial"/>
          <w:kern w:val="0"/>
          <w:lang w:eastAsia="en-GB"/>
          <w14:ligatures w14:val="none"/>
        </w:rPr>
        <w:t>Kauffman</w:t>
      </w:r>
      <w:r w:rsidR="00255008">
        <w:rPr>
          <w:rFonts w:ascii="Arial" w:eastAsia="Times New Roman" w:hAnsi="Arial" w:cs="Arial"/>
          <w:kern w:val="0"/>
          <w:lang w:eastAsia="en-GB"/>
          <w14:ligatures w14:val="none"/>
        </w:rPr>
        <w:t xml:space="preserve"> et al.</w:t>
      </w:r>
      <w:r w:rsidR="00255008">
        <w:rPr>
          <w:rFonts w:ascii="Arial" w:hAnsi="Arial" w:cs="Arial"/>
          <w:lang w:val="cy-GB"/>
        </w:rPr>
        <w:t>, 2023)</w:t>
      </w:r>
      <w:r w:rsidRPr="001A5AC0">
        <w:rPr>
          <w:rFonts w:ascii="Arial" w:hAnsi="Arial" w:cs="Arial"/>
          <w:lang w:val="cy-GB"/>
        </w:rPr>
        <w:t>. Trwy weld eu cyfoedion yn cael eu canmol am gymryd rhan mewn gweithgareddau dysgu, efallai y bydd plant yn cael eu cymell i efelychu ymddygiadau tebyg er mwyn cael canmoliaeth eu hunain</w:t>
      </w:r>
      <w:r>
        <w:rPr>
          <w:rFonts w:ascii="Arial" w:hAnsi="Arial" w:cs="Arial"/>
          <w:lang w:val="cy-GB"/>
        </w:rPr>
        <w:t xml:space="preserve"> (</w:t>
      </w:r>
      <w:r w:rsidRPr="005E0DC6">
        <w:rPr>
          <w:rFonts w:ascii="Arial" w:eastAsia="Times New Roman" w:hAnsi="Arial" w:cs="Arial"/>
          <w:kern w:val="0"/>
          <w:lang w:eastAsia="en-GB"/>
          <w14:ligatures w14:val="none"/>
        </w:rPr>
        <w:t>Rogers</w:t>
      </w:r>
      <w:r w:rsidR="00EF57CC">
        <w:rPr>
          <w:rFonts w:ascii="Arial" w:eastAsia="Times New Roman" w:hAnsi="Arial" w:cs="Arial"/>
          <w:kern w:val="0"/>
          <w:lang w:eastAsia="en-GB"/>
          <w14:ligatures w14:val="none"/>
        </w:rPr>
        <w:t>, 2019)</w:t>
      </w:r>
      <w:r w:rsidRPr="001A5AC0">
        <w:rPr>
          <w:rFonts w:ascii="Arial" w:hAnsi="Arial" w:cs="Arial"/>
          <w:lang w:val="cy-GB"/>
        </w:rPr>
        <w:t xml:space="preserve">. Felly, mae'r defnydd o ganmoliaeth fel ffurf o atgyfnerthu cadarnhaol yn cyd-fynd â Theori Dysgu Cymdeithasol </w:t>
      </w:r>
      <w:proofErr w:type="spellStart"/>
      <w:r w:rsidRPr="001A5AC0">
        <w:rPr>
          <w:rFonts w:ascii="Arial" w:hAnsi="Arial" w:cs="Arial"/>
          <w:lang w:val="cy-GB"/>
        </w:rPr>
        <w:t>Bandura</w:t>
      </w:r>
      <w:proofErr w:type="spellEnd"/>
      <w:r w:rsidRPr="001A5AC0">
        <w:rPr>
          <w:rFonts w:ascii="Arial" w:hAnsi="Arial" w:cs="Arial"/>
          <w:lang w:val="cy-GB"/>
        </w:rPr>
        <w:t xml:space="preserve"> trwy atgyfnerthu ymddygiadau dymunol a hyrwyddo cyfranogiad mewn gweithgareddau ystafell ddosbarth</w:t>
      </w:r>
      <w:r>
        <w:rPr>
          <w:rFonts w:ascii="Arial" w:hAnsi="Arial" w:cs="Arial"/>
          <w:lang w:val="cy-GB"/>
        </w:rPr>
        <w:t xml:space="preserve"> </w:t>
      </w:r>
      <w:r w:rsidR="00ED285F">
        <w:rPr>
          <w:rFonts w:ascii="Arial" w:hAnsi="Arial" w:cs="Arial"/>
          <w:lang w:val="cy-GB"/>
        </w:rPr>
        <w:t>(</w:t>
      </w:r>
      <w:r w:rsidR="00ED285F" w:rsidRPr="00E17AFC">
        <w:rPr>
          <w:rFonts w:ascii="Arial" w:eastAsia="Times New Roman" w:hAnsi="Arial" w:cs="Arial"/>
          <w:kern w:val="0"/>
          <w:lang w:eastAsia="en-GB"/>
          <w14:ligatures w14:val="none"/>
        </w:rPr>
        <w:t>Kauffman</w:t>
      </w:r>
      <w:r w:rsidR="00ED285F">
        <w:rPr>
          <w:rFonts w:ascii="Arial" w:eastAsia="Times New Roman" w:hAnsi="Arial" w:cs="Arial"/>
          <w:kern w:val="0"/>
          <w:lang w:eastAsia="en-GB"/>
          <w14:ligatures w14:val="none"/>
        </w:rPr>
        <w:t xml:space="preserve"> et al.</w:t>
      </w:r>
      <w:r w:rsidR="00ED285F">
        <w:rPr>
          <w:rFonts w:ascii="Arial" w:hAnsi="Arial" w:cs="Arial"/>
          <w:lang w:val="cy-GB"/>
        </w:rPr>
        <w:t>, 2023)</w:t>
      </w:r>
      <w:r w:rsidRPr="001A5AC0">
        <w:rPr>
          <w:rFonts w:ascii="Arial" w:hAnsi="Arial" w:cs="Arial"/>
          <w:lang w:val="cy-GB"/>
        </w:rPr>
        <w:t>.</w:t>
      </w:r>
    </w:p>
    <w:p w14:paraId="2702C823" w14:textId="6FBF45AC" w:rsidR="009E3A71" w:rsidRDefault="001A5AC0" w:rsidP="00F21894">
      <w:pPr>
        <w:spacing w:line="360" w:lineRule="auto"/>
        <w:rPr>
          <w:rFonts w:ascii="Arial" w:hAnsi="Arial" w:cs="Arial"/>
          <w:lang w:val="cy-GB"/>
        </w:rPr>
      </w:pPr>
      <w:r w:rsidRPr="001A5AC0">
        <w:rPr>
          <w:rFonts w:ascii="Arial" w:hAnsi="Arial" w:cs="Arial"/>
          <w:lang w:val="cy-GB"/>
        </w:rPr>
        <w:t xml:space="preserve">At hynny, mae theori Cyflyru Gweithredwyr B.F. Skinner </w:t>
      </w:r>
      <w:r w:rsidR="00951D7B">
        <w:rPr>
          <w:rFonts w:ascii="Arial" w:hAnsi="Arial" w:cs="Arial"/>
          <w:lang w:val="cy-GB"/>
        </w:rPr>
        <w:t xml:space="preserve">(2014) </w:t>
      </w:r>
      <w:r w:rsidRPr="001A5AC0">
        <w:rPr>
          <w:rFonts w:ascii="Arial" w:hAnsi="Arial" w:cs="Arial"/>
          <w:lang w:val="cy-GB"/>
        </w:rPr>
        <w:t>yn darparu cymorth ychwanegol ar gyfer defnyddio canmoliaeth fel strategaeth atgyfnerthu cadarnhaol yn yr ystafell ddosbarth. Yn ôl Skinner</w:t>
      </w:r>
      <w:r w:rsidR="00951D7B">
        <w:rPr>
          <w:rFonts w:ascii="Arial" w:hAnsi="Arial" w:cs="Arial"/>
          <w:lang w:val="cy-GB"/>
        </w:rPr>
        <w:t xml:space="preserve"> (2014)</w:t>
      </w:r>
      <w:r w:rsidRPr="001A5AC0">
        <w:rPr>
          <w:rFonts w:ascii="Arial" w:hAnsi="Arial" w:cs="Arial"/>
          <w:lang w:val="cy-GB"/>
        </w:rPr>
        <w:t xml:space="preserve">, mae ymddygiad yn cael ei ddylanwadu gan ei ganlyniadau, gydag ymddygiadau sy'n cael eu hatgyfnerthu yn fwy tebygol o ddigwydd eto yn y dyfodol. Yng nghyd-destun yr ystafell ddosbarth, mae canmol myfyrwyr pan fyddant yn dangos ymgysylltiad neu gyfranogiad gweithredol mewn gweithgareddau dysgu yn atgyfnerthiad cadarnhaol, gan gynyddu'r tebygolrwydd y byddant yn parhau i arddangos ymddygiadau tebyg yn y dyfodol. Trwy gysylltu ymgysylltiad â chanmoliaeth, mae myfyrwyr yn cael eu cymell i ailadrodd yr ymddygiadau sy'n arwain at atgyfnerthu cadarnhaol, a thrwy hynny feithrin amgylchedd dysgu ffafriol. Felly, mae damcaniaeth Skinner </w:t>
      </w:r>
      <w:r w:rsidR="00951D7B">
        <w:rPr>
          <w:rFonts w:ascii="Arial" w:hAnsi="Arial" w:cs="Arial"/>
          <w:lang w:val="cy-GB"/>
        </w:rPr>
        <w:t xml:space="preserve">(2014) </w:t>
      </w:r>
      <w:r w:rsidRPr="001A5AC0">
        <w:rPr>
          <w:rFonts w:ascii="Arial" w:hAnsi="Arial" w:cs="Arial"/>
          <w:lang w:val="cy-GB"/>
        </w:rPr>
        <w:t>yn cefnogi'r syniad y gall defnyddio canmoliaeth fel atgyfnerthiad cadarnhaol hyrwyddo ymgysylltiad a chyfranogiad myfyrwyr mewn gweithgareddau ystafell ddosbarth yn effeithiol.</w:t>
      </w:r>
    </w:p>
    <w:p w14:paraId="5421CC72" w14:textId="3980BF51" w:rsidR="00FE2CED" w:rsidRDefault="00886575" w:rsidP="00F21894">
      <w:pPr>
        <w:spacing w:line="360" w:lineRule="auto"/>
        <w:rPr>
          <w:rFonts w:ascii="Arial" w:hAnsi="Arial" w:cs="Arial"/>
          <w:lang w:val="cy-GB"/>
        </w:rPr>
      </w:pPr>
      <w:r w:rsidRPr="00886575">
        <w:rPr>
          <w:rFonts w:ascii="Arial" w:hAnsi="Arial" w:cs="Arial"/>
          <w:lang w:val="cy-GB"/>
        </w:rPr>
        <w:t xml:space="preserve">Fodd bynnag, mae'n bwysig cydnabod bod gan Theori Dysgu Cymdeithasol </w:t>
      </w:r>
      <w:proofErr w:type="spellStart"/>
      <w:r w:rsidRPr="00886575">
        <w:rPr>
          <w:rFonts w:ascii="Arial" w:hAnsi="Arial" w:cs="Arial"/>
          <w:lang w:val="cy-GB"/>
        </w:rPr>
        <w:t>Bandura</w:t>
      </w:r>
      <w:proofErr w:type="spellEnd"/>
      <w:r w:rsidRPr="00886575">
        <w:rPr>
          <w:rFonts w:ascii="Arial" w:hAnsi="Arial" w:cs="Arial"/>
          <w:lang w:val="cy-GB"/>
        </w:rPr>
        <w:t xml:space="preserve"> a damcaniaeth Cyflyru Gweithredol Skinner eu cyfyngiadau hefyd. Mae beirniaid wedi codi pryderon am ddamcaniaeth </w:t>
      </w:r>
      <w:proofErr w:type="spellStart"/>
      <w:r w:rsidRPr="00886575">
        <w:rPr>
          <w:rFonts w:ascii="Arial" w:hAnsi="Arial" w:cs="Arial"/>
          <w:lang w:val="cy-GB"/>
        </w:rPr>
        <w:t>Bandura</w:t>
      </w:r>
      <w:proofErr w:type="spellEnd"/>
      <w:r w:rsidRPr="00886575">
        <w:rPr>
          <w:rFonts w:ascii="Arial" w:hAnsi="Arial" w:cs="Arial"/>
          <w:lang w:val="cy-GB"/>
        </w:rPr>
        <w:t xml:space="preserve">, yn enwedig o ran ei ffocws ar ddysgu arsylwi a rôl dynwared wrth siapio ymddygiad. Mae rhai yn dadlau y gall damcaniaeth </w:t>
      </w:r>
      <w:proofErr w:type="spellStart"/>
      <w:r w:rsidRPr="00886575">
        <w:rPr>
          <w:rFonts w:ascii="Arial" w:hAnsi="Arial" w:cs="Arial"/>
          <w:lang w:val="cy-GB"/>
        </w:rPr>
        <w:t>Bandura</w:t>
      </w:r>
      <w:proofErr w:type="spellEnd"/>
      <w:r w:rsidRPr="00886575">
        <w:rPr>
          <w:rFonts w:ascii="Arial" w:hAnsi="Arial" w:cs="Arial"/>
          <w:lang w:val="cy-GB"/>
        </w:rPr>
        <w:t xml:space="preserve"> </w:t>
      </w:r>
      <w:proofErr w:type="spellStart"/>
      <w:r w:rsidRPr="00886575">
        <w:rPr>
          <w:rFonts w:ascii="Arial" w:hAnsi="Arial" w:cs="Arial"/>
          <w:lang w:val="cy-GB"/>
        </w:rPr>
        <w:t>orsymleiddio</w:t>
      </w:r>
      <w:proofErr w:type="spellEnd"/>
      <w:r w:rsidRPr="00886575">
        <w:rPr>
          <w:rFonts w:ascii="Arial" w:hAnsi="Arial" w:cs="Arial"/>
          <w:lang w:val="cy-GB"/>
        </w:rPr>
        <w:t xml:space="preserve"> cymhlethdodau ymddygiad dynol a methu â rhoi cyfrif digonol am wahaniaethau unigol mewn arddulliau dysgu a phrosesau gwybyddol (Miller &amp; </w:t>
      </w:r>
      <w:proofErr w:type="spellStart"/>
      <w:r w:rsidRPr="00886575">
        <w:rPr>
          <w:rFonts w:ascii="Arial" w:hAnsi="Arial" w:cs="Arial"/>
          <w:lang w:val="cy-GB"/>
        </w:rPr>
        <w:t>Dollard</w:t>
      </w:r>
      <w:proofErr w:type="spellEnd"/>
      <w:r w:rsidRPr="00886575">
        <w:rPr>
          <w:rFonts w:ascii="Arial" w:hAnsi="Arial" w:cs="Arial"/>
          <w:lang w:val="cy-GB"/>
        </w:rPr>
        <w:t xml:space="preserve">, </w:t>
      </w:r>
      <w:r>
        <w:rPr>
          <w:rFonts w:ascii="Arial" w:hAnsi="Arial" w:cs="Arial"/>
          <w:lang w:val="cy-GB"/>
        </w:rPr>
        <w:t>2003</w:t>
      </w:r>
      <w:r w:rsidRPr="00886575">
        <w:rPr>
          <w:rFonts w:ascii="Arial" w:hAnsi="Arial" w:cs="Arial"/>
          <w:lang w:val="cy-GB"/>
        </w:rPr>
        <w:t xml:space="preserve">). Yn yr un modd, mae damcaniaeth Cyflyru Gweithredol Skinner wedi'i beirniadu am ei phwyslais ar atgyfnerthu allanol a'r potensial i wobrau </w:t>
      </w:r>
      <w:proofErr w:type="spellStart"/>
      <w:r w:rsidRPr="00886575">
        <w:rPr>
          <w:rFonts w:ascii="Arial" w:hAnsi="Arial" w:cs="Arial"/>
          <w:lang w:val="cy-GB"/>
        </w:rPr>
        <w:t>anghynhenid</w:t>
      </w:r>
      <w:proofErr w:type="spellEnd"/>
      <w:r w:rsidRPr="00886575">
        <w:rPr>
          <w:rFonts w:ascii="Arial" w:hAnsi="Arial" w:cs="Arial"/>
          <w:lang w:val="cy-GB"/>
        </w:rPr>
        <w:t xml:space="preserve"> danseilio cymhelliant </w:t>
      </w:r>
      <w:r w:rsidRPr="00886575">
        <w:rPr>
          <w:rFonts w:ascii="Arial" w:hAnsi="Arial" w:cs="Arial"/>
          <w:lang w:val="cy-GB"/>
        </w:rPr>
        <w:lastRenderedPageBreak/>
        <w:t>cynhenid (</w:t>
      </w:r>
      <w:proofErr w:type="spellStart"/>
      <w:r w:rsidRPr="00886575">
        <w:rPr>
          <w:rFonts w:ascii="Arial" w:hAnsi="Arial" w:cs="Arial"/>
          <w:lang w:val="cy-GB"/>
        </w:rPr>
        <w:t>Deci</w:t>
      </w:r>
      <w:proofErr w:type="spellEnd"/>
      <w:r w:rsidRPr="00886575">
        <w:rPr>
          <w:rFonts w:ascii="Arial" w:hAnsi="Arial" w:cs="Arial"/>
          <w:lang w:val="cy-GB"/>
        </w:rPr>
        <w:t xml:space="preserve">, </w:t>
      </w:r>
      <w:r w:rsidR="005454E8">
        <w:rPr>
          <w:rFonts w:ascii="Arial" w:hAnsi="Arial" w:cs="Arial"/>
          <w:lang w:val="cy-GB"/>
        </w:rPr>
        <w:t>2003</w:t>
      </w:r>
      <w:r w:rsidRPr="00886575">
        <w:rPr>
          <w:rFonts w:ascii="Arial" w:hAnsi="Arial" w:cs="Arial"/>
          <w:lang w:val="cy-GB"/>
        </w:rPr>
        <w:t>). Mae beirniaid yn awgrymu y gall theori Skinner anwybyddu rôl ffactorau mewnol, megis cymhelliant ac ymddygiad personol, wrth lunio ymddygiad.</w:t>
      </w:r>
    </w:p>
    <w:p w14:paraId="09665E06" w14:textId="2F99A208" w:rsidR="005B464C" w:rsidRPr="005B464C" w:rsidRDefault="005B464C" w:rsidP="00F21894">
      <w:pPr>
        <w:spacing w:line="360" w:lineRule="auto"/>
        <w:rPr>
          <w:rFonts w:ascii="Arial" w:hAnsi="Arial" w:cs="Arial"/>
          <w:lang w:val="cy-GB"/>
        </w:rPr>
      </w:pPr>
      <w:r w:rsidRPr="005B464C">
        <w:rPr>
          <w:rFonts w:ascii="Arial" w:hAnsi="Arial" w:cs="Arial"/>
          <w:lang w:val="cy-GB"/>
        </w:rPr>
        <w:t xml:space="preserve">Er bod Theori Dysgu Cymdeithasol </w:t>
      </w:r>
      <w:proofErr w:type="spellStart"/>
      <w:r w:rsidRPr="005B464C">
        <w:rPr>
          <w:rFonts w:ascii="Arial" w:hAnsi="Arial" w:cs="Arial"/>
          <w:lang w:val="cy-GB"/>
        </w:rPr>
        <w:t>Albert</w:t>
      </w:r>
      <w:proofErr w:type="spellEnd"/>
      <w:r w:rsidRPr="005B464C">
        <w:rPr>
          <w:rFonts w:ascii="Arial" w:hAnsi="Arial" w:cs="Arial"/>
          <w:lang w:val="cy-GB"/>
        </w:rPr>
        <w:t xml:space="preserve"> </w:t>
      </w:r>
      <w:proofErr w:type="spellStart"/>
      <w:r w:rsidRPr="005B464C">
        <w:rPr>
          <w:rFonts w:ascii="Arial" w:hAnsi="Arial" w:cs="Arial"/>
          <w:lang w:val="cy-GB"/>
        </w:rPr>
        <w:t>Bandura</w:t>
      </w:r>
      <w:proofErr w:type="spellEnd"/>
      <w:r w:rsidRPr="005B464C">
        <w:rPr>
          <w:rFonts w:ascii="Arial" w:hAnsi="Arial" w:cs="Arial"/>
          <w:lang w:val="cy-GB"/>
        </w:rPr>
        <w:t xml:space="preserve"> a damcaniaeth Cyflyru Gweithredwyr B.F. Skinner yn cynnig mewnwelediadau gwerthfawr i rôl canmoliaeth fel strategaeth atgyfnerthu cadarnhaol yn yr ystafell ddosbarth, mae safbwyntiau amgen yn herio'r syniad bod plant yn dysgu ymddygiadau neu'n ailadrodd ymddygiad da trwy atgyfnerthu neu ganmoliaeth yn unig. Er enghraifft, mae damcaniaeth datblygiad gwybyddol Jean </w:t>
      </w:r>
      <w:proofErr w:type="spellStart"/>
      <w:r w:rsidRPr="005B464C">
        <w:rPr>
          <w:rFonts w:ascii="Arial" w:hAnsi="Arial" w:cs="Arial"/>
          <w:lang w:val="cy-GB"/>
        </w:rPr>
        <w:t>Piaget</w:t>
      </w:r>
      <w:proofErr w:type="spellEnd"/>
      <w:r w:rsidRPr="005B464C">
        <w:rPr>
          <w:rFonts w:ascii="Arial" w:hAnsi="Arial" w:cs="Arial"/>
          <w:lang w:val="cy-GB"/>
        </w:rPr>
        <w:t xml:space="preserve"> </w:t>
      </w:r>
      <w:r w:rsidR="00354816">
        <w:rPr>
          <w:rFonts w:ascii="Arial" w:hAnsi="Arial" w:cs="Arial"/>
          <w:lang w:val="cy-GB"/>
        </w:rPr>
        <w:t xml:space="preserve">(2013) </w:t>
      </w:r>
      <w:r w:rsidRPr="005B464C">
        <w:rPr>
          <w:rFonts w:ascii="Arial" w:hAnsi="Arial" w:cs="Arial"/>
          <w:lang w:val="cy-GB"/>
        </w:rPr>
        <w:t xml:space="preserve">yn awgrymu bod plant yn mynd ati i adeiladu eu dealltwriaeth o'r byd trwy ryngweithio â'u hamgylchedd. Mae </w:t>
      </w:r>
      <w:proofErr w:type="spellStart"/>
      <w:r w:rsidRPr="005B464C">
        <w:rPr>
          <w:rFonts w:ascii="Arial" w:hAnsi="Arial" w:cs="Arial"/>
          <w:lang w:val="cy-GB"/>
        </w:rPr>
        <w:t>Piaget</w:t>
      </w:r>
      <w:proofErr w:type="spellEnd"/>
      <w:r w:rsidRPr="005B464C">
        <w:rPr>
          <w:rFonts w:ascii="Arial" w:hAnsi="Arial" w:cs="Arial"/>
          <w:lang w:val="cy-GB"/>
        </w:rPr>
        <w:t xml:space="preserve"> </w:t>
      </w:r>
      <w:r w:rsidR="00354816">
        <w:rPr>
          <w:rFonts w:ascii="Arial" w:hAnsi="Arial" w:cs="Arial"/>
          <w:lang w:val="cy-GB"/>
        </w:rPr>
        <w:t xml:space="preserve">(2013) </w:t>
      </w:r>
      <w:r w:rsidRPr="005B464C">
        <w:rPr>
          <w:rFonts w:ascii="Arial" w:hAnsi="Arial" w:cs="Arial"/>
          <w:lang w:val="cy-GB"/>
        </w:rPr>
        <w:t>yn pwysleisio pwysigrwydd prosesau gwybyddol, megis cymathu a llety, wrth lunio ymddygiad, gan awgrymu y gallai ymgysylltiad plant gael ei ddylanwadu gan eu datblygiad gwybyddol yn hytrach na dim ond gan atgyfnerthu allanol</w:t>
      </w:r>
      <w:r w:rsidR="00493C41">
        <w:rPr>
          <w:rFonts w:ascii="Arial" w:hAnsi="Arial" w:cs="Arial"/>
          <w:lang w:val="cy-GB"/>
        </w:rPr>
        <w:t xml:space="preserve"> (</w:t>
      </w:r>
      <w:proofErr w:type="spellStart"/>
      <w:r w:rsidR="00493C41" w:rsidRPr="00900953">
        <w:rPr>
          <w:rFonts w:ascii="Arial" w:eastAsia="Times New Roman" w:hAnsi="Arial" w:cs="Arial"/>
          <w:kern w:val="0"/>
          <w:lang w:eastAsia="en-GB"/>
          <w14:ligatures w14:val="none"/>
        </w:rPr>
        <w:t>Veraksa</w:t>
      </w:r>
      <w:proofErr w:type="spellEnd"/>
      <w:r w:rsidR="00721AA0">
        <w:rPr>
          <w:rFonts w:ascii="Arial" w:eastAsia="Times New Roman" w:hAnsi="Arial" w:cs="Arial"/>
          <w:kern w:val="0"/>
          <w:lang w:eastAsia="en-GB"/>
          <w14:ligatures w14:val="none"/>
        </w:rPr>
        <w:t xml:space="preserve"> </w:t>
      </w:r>
      <w:r w:rsidR="00493C41" w:rsidRPr="00900953">
        <w:rPr>
          <w:rFonts w:ascii="Arial" w:eastAsia="Times New Roman" w:hAnsi="Arial" w:cs="Arial"/>
          <w:kern w:val="0"/>
          <w:lang w:eastAsia="en-GB"/>
          <w14:ligatures w14:val="none"/>
        </w:rPr>
        <w:t>a Samuelsson</w:t>
      </w:r>
      <w:r w:rsidR="00721AA0">
        <w:rPr>
          <w:rFonts w:ascii="Arial" w:eastAsia="Times New Roman" w:hAnsi="Arial" w:cs="Arial"/>
          <w:kern w:val="0"/>
          <w:lang w:eastAsia="en-GB"/>
          <w14:ligatures w14:val="none"/>
        </w:rPr>
        <w:t>, 2022)</w:t>
      </w:r>
      <w:r w:rsidRPr="005B464C">
        <w:rPr>
          <w:rFonts w:ascii="Arial" w:hAnsi="Arial" w:cs="Arial"/>
          <w:lang w:val="cy-GB"/>
        </w:rPr>
        <w:t xml:space="preserve">. Yn yr un modd, mae damcaniaeth gymdeithasol-ddiwylliannol </w:t>
      </w:r>
      <w:proofErr w:type="spellStart"/>
      <w:r w:rsidRPr="005B464C">
        <w:rPr>
          <w:rFonts w:ascii="Arial" w:hAnsi="Arial" w:cs="Arial"/>
          <w:lang w:val="cy-GB"/>
        </w:rPr>
        <w:t>Lev</w:t>
      </w:r>
      <w:proofErr w:type="spellEnd"/>
      <w:r w:rsidRPr="005B464C">
        <w:rPr>
          <w:rFonts w:ascii="Arial" w:hAnsi="Arial" w:cs="Arial"/>
          <w:lang w:val="cy-GB"/>
        </w:rPr>
        <w:t xml:space="preserve"> </w:t>
      </w:r>
      <w:proofErr w:type="spellStart"/>
      <w:r w:rsidRPr="005B464C">
        <w:rPr>
          <w:rFonts w:ascii="Arial" w:hAnsi="Arial" w:cs="Arial"/>
          <w:lang w:val="cy-GB"/>
        </w:rPr>
        <w:t>Vygotsky</w:t>
      </w:r>
      <w:proofErr w:type="spellEnd"/>
      <w:r w:rsidRPr="005B464C">
        <w:rPr>
          <w:rFonts w:ascii="Arial" w:hAnsi="Arial" w:cs="Arial"/>
          <w:lang w:val="cy-GB"/>
        </w:rPr>
        <w:t xml:space="preserve"> </w:t>
      </w:r>
      <w:r w:rsidR="00713241">
        <w:rPr>
          <w:rFonts w:ascii="Arial" w:hAnsi="Arial" w:cs="Arial"/>
          <w:lang w:val="cy-GB"/>
        </w:rPr>
        <w:t xml:space="preserve">(2012) </w:t>
      </w:r>
      <w:r w:rsidRPr="005B464C">
        <w:rPr>
          <w:rFonts w:ascii="Arial" w:hAnsi="Arial" w:cs="Arial"/>
          <w:lang w:val="cy-GB"/>
        </w:rPr>
        <w:t xml:space="preserve">yn amlygu rôl rhyngweithiadau cymdeithasol a dylanwadau diwylliannol wrth lunio dysgu a datblygiad plant. Mae </w:t>
      </w:r>
      <w:proofErr w:type="spellStart"/>
      <w:r w:rsidRPr="005B464C">
        <w:rPr>
          <w:rFonts w:ascii="Arial" w:hAnsi="Arial" w:cs="Arial"/>
          <w:lang w:val="cy-GB"/>
        </w:rPr>
        <w:t>Vygotsky</w:t>
      </w:r>
      <w:proofErr w:type="spellEnd"/>
      <w:r w:rsidR="00713241">
        <w:rPr>
          <w:rFonts w:ascii="Arial" w:hAnsi="Arial" w:cs="Arial"/>
          <w:lang w:val="cy-GB"/>
        </w:rPr>
        <w:t xml:space="preserve"> (2012)</w:t>
      </w:r>
      <w:r w:rsidRPr="005B464C">
        <w:rPr>
          <w:rFonts w:ascii="Arial" w:hAnsi="Arial" w:cs="Arial"/>
          <w:lang w:val="cy-GB"/>
        </w:rPr>
        <w:t xml:space="preserve"> yn pwysleisio pwysigrwydd dysgu cydweithredol a </w:t>
      </w:r>
      <w:proofErr w:type="spellStart"/>
      <w:r w:rsidRPr="005B464C">
        <w:rPr>
          <w:rFonts w:ascii="Arial" w:hAnsi="Arial" w:cs="Arial"/>
          <w:lang w:val="cy-GB"/>
        </w:rPr>
        <w:t>sgaffaldiau</w:t>
      </w:r>
      <w:proofErr w:type="spellEnd"/>
      <w:r w:rsidRPr="005B464C">
        <w:rPr>
          <w:rFonts w:ascii="Arial" w:hAnsi="Arial" w:cs="Arial"/>
          <w:lang w:val="cy-GB"/>
        </w:rPr>
        <w:t>, gan awgrymu bod ymgysylltiad a chyfranogiad plant mewn gweithgareddau dysgu yn cael eu dylanwadu gan y cyd-destun cymdeithasol y maent wedi'u lleoli ynddo.</w:t>
      </w:r>
    </w:p>
    <w:p w14:paraId="3B02A874" w14:textId="006BA3A8" w:rsidR="005B464C" w:rsidRDefault="005B464C" w:rsidP="00F21894">
      <w:pPr>
        <w:spacing w:line="360" w:lineRule="auto"/>
        <w:rPr>
          <w:rFonts w:ascii="Arial" w:hAnsi="Arial" w:cs="Arial"/>
          <w:lang w:val="cy-GB"/>
        </w:rPr>
      </w:pPr>
      <w:r w:rsidRPr="005B464C">
        <w:rPr>
          <w:rFonts w:ascii="Arial" w:hAnsi="Arial" w:cs="Arial"/>
          <w:lang w:val="cy-GB"/>
        </w:rPr>
        <w:t xml:space="preserve">Yng nghyd-destun yr ymchwil ar effaith canmoliaeth ar ymgysylltiad disgyblion blwyddyn 2, mae'r safbwyntiau amgen hyn yn awgrymu y gallai'r berthynas rhwng canmoliaeth ac ymgysylltiad fod yn fwy cynnil nag a </w:t>
      </w:r>
      <w:proofErr w:type="spellStart"/>
      <w:r w:rsidRPr="005B464C">
        <w:rPr>
          <w:rFonts w:ascii="Arial" w:hAnsi="Arial" w:cs="Arial"/>
          <w:lang w:val="cy-GB"/>
        </w:rPr>
        <w:t>gynigiwyd</w:t>
      </w:r>
      <w:proofErr w:type="spellEnd"/>
      <w:r w:rsidRPr="005B464C">
        <w:rPr>
          <w:rFonts w:ascii="Arial" w:hAnsi="Arial" w:cs="Arial"/>
          <w:lang w:val="cy-GB"/>
        </w:rPr>
        <w:t xml:space="preserve"> gan </w:t>
      </w:r>
      <w:proofErr w:type="spellStart"/>
      <w:r w:rsidRPr="005B464C">
        <w:rPr>
          <w:rFonts w:ascii="Arial" w:hAnsi="Arial" w:cs="Arial"/>
          <w:lang w:val="cy-GB"/>
        </w:rPr>
        <w:t>Bandura</w:t>
      </w:r>
      <w:proofErr w:type="spellEnd"/>
      <w:r w:rsidRPr="005B464C">
        <w:rPr>
          <w:rFonts w:ascii="Arial" w:hAnsi="Arial" w:cs="Arial"/>
          <w:lang w:val="cy-GB"/>
        </w:rPr>
        <w:t xml:space="preserve"> a Skinner. Yn hytrach na gweld canmoliaeth fel unig benderfynydd ymgysylltu, gall yr ymchwil ddatgelu'r cydadwaith cymhleth rhwng ffactorau gwybyddol, cymdeithasol a diwylliannol wrth lunio ymgysylltiad plant yn yr ystafell ddosbarth. Gall canfyddiadau sy’n seiliedig ar ddamcaniaeth </w:t>
      </w:r>
      <w:proofErr w:type="spellStart"/>
      <w:r w:rsidRPr="005B464C">
        <w:rPr>
          <w:rFonts w:ascii="Arial" w:hAnsi="Arial" w:cs="Arial"/>
          <w:lang w:val="cy-GB"/>
        </w:rPr>
        <w:t>Piaget</w:t>
      </w:r>
      <w:proofErr w:type="spellEnd"/>
      <w:r w:rsidRPr="005B464C">
        <w:rPr>
          <w:rFonts w:ascii="Arial" w:hAnsi="Arial" w:cs="Arial"/>
          <w:lang w:val="cy-GB"/>
        </w:rPr>
        <w:t xml:space="preserve"> </w:t>
      </w:r>
      <w:r w:rsidR="006551A4">
        <w:rPr>
          <w:rFonts w:ascii="Arial" w:hAnsi="Arial" w:cs="Arial"/>
          <w:lang w:val="cy-GB"/>
        </w:rPr>
        <w:t xml:space="preserve">(2013) </w:t>
      </w:r>
      <w:r w:rsidRPr="005B464C">
        <w:rPr>
          <w:rFonts w:ascii="Arial" w:hAnsi="Arial" w:cs="Arial"/>
          <w:lang w:val="cy-GB"/>
        </w:rPr>
        <w:t>awgrymu bod eu datblygiad gwybyddol a’u gallu i wneud synnwyr o’u profiadau yn dylanwadu ar ymgysylltiad plant. Yn yr un modd, gall can</w:t>
      </w:r>
      <w:r w:rsidR="000403B8">
        <w:rPr>
          <w:rFonts w:ascii="Arial" w:hAnsi="Arial" w:cs="Arial"/>
          <w:lang w:val="cy-GB"/>
        </w:rPr>
        <w:t>l</w:t>
      </w:r>
      <w:r w:rsidRPr="005B464C">
        <w:rPr>
          <w:rFonts w:ascii="Arial" w:hAnsi="Arial" w:cs="Arial"/>
          <w:lang w:val="cy-GB"/>
        </w:rPr>
        <w:t>y</w:t>
      </w:r>
      <w:r w:rsidR="000403B8">
        <w:rPr>
          <w:rFonts w:ascii="Arial" w:hAnsi="Arial" w:cs="Arial"/>
          <w:lang w:val="cy-GB"/>
        </w:rPr>
        <w:t>n</w:t>
      </w:r>
      <w:r w:rsidRPr="005B464C">
        <w:rPr>
          <w:rFonts w:ascii="Arial" w:hAnsi="Arial" w:cs="Arial"/>
          <w:lang w:val="cy-GB"/>
        </w:rPr>
        <w:t xml:space="preserve">iadau sy'n seiliedig ar ddamcaniaeth </w:t>
      </w:r>
      <w:proofErr w:type="spellStart"/>
      <w:r w:rsidRPr="005B464C">
        <w:rPr>
          <w:rFonts w:ascii="Arial" w:hAnsi="Arial" w:cs="Arial"/>
          <w:lang w:val="cy-GB"/>
        </w:rPr>
        <w:t>Vygotsky</w:t>
      </w:r>
      <w:proofErr w:type="spellEnd"/>
      <w:r w:rsidRPr="005B464C">
        <w:rPr>
          <w:rFonts w:ascii="Arial" w:hAnsi="Arial" w:cs="Arial"/>
          <w:lang w:val="cy-GB"/>
        </w:rPr>
        <w:t xml:space="preserve"> </w:t>
      </w:r>
      <w:r w:rsidR="00713241">
        <w:rPr>
          <w:rFonts w:ascii="Arial" w:hAnsi="Arial" w:cs="Arial"/>
          <w:lang w:val="cy-GB"/>
        </w:rPr>
        <w:t xml:space="preserve">(2012) </w:t>
      </w:r>
      <w:r w:rsidRPr="005B464C">
        <w:rPr>
          <w:rFonts w:ascii="Arial" w:hAnsi="Arial" w:cs="Arial"/>
          <w:lang w:val="cy-GB"/>
        </w:rPr>
        <w:t xml:space="preserve">awgrymu bod ymgysylltiad plant yn cael ei ddylanwadu gan y cyd-destun cymdeithasol y maent wedi'u lleoli ynddo a'r cyfleoedd ar gyfer dysgu cydweithredol a </w:t>
      </w:r>
      <w:proofErr w:type="spellStart"/>
      <w:r w:rsidRPr="005B464C">
        <w:rPr>
          <w:rFonts w:ascii="Arial" w:hAnsi="Arial" w:cs="Arial"/>
          <w:lang w:val="cy-GB"/>
        </w:rPr>
        <w:t>sgaffaldiau</w:t>
      </w:r>
      <w:proofErr w:type="spellEnd"/>
      <w:r w:rsidRPr="005B464C">
        <w:rPr>
          <w:rFonts w:ascii="Arial" w:hAnsi="Arial" w:cs="Arial"/>
          <w:lang w:val="cy-GB"/>
        </w:rPr>
        <w:t xml:space="preserve"> a ddarperir iddynt. </w:t>
      </w:r>
    </w:p>
    <w:p w14:paraId="02FA08DB" w14:textId="5C0FBC8F" w:rsidR="009E3A71" w:rsidRPr="00521493" w:rsidRDefault="0079317A" w:rsidP="00F21894">
      <w:pPr>
        <w:spacing w:line="360" w:lineRule="auto"/>
        <w:rPr>
          <w:rFonts w:ascii="Arial" w:hAnsi="Arial" w:cs="Arial"/>
          <w:lang w:val="cy-GB"/>
        </w:rPr>
      </w:pPr>
      <w:r w:rsidRPr="0079317A">
        <w:rPr>
          <w:rFonts w:ascii="Arial" w:hAnsi="Arial" w:cs="Arial"/>
          <w:lang w:val="cy-GB"/>
        </w:rPr>
        <w:t xml:space="preserve">Trwy ystyried y safbwyntiau amgen hyn, megis Theori Dysgu Cymdeithasol </w:t>
      </w:r>
      <w:proofErr w:type="spellStart"/>
      <w:r w:rsidRPr="0079317A">
        <w:rPr>
          <w:rFonts w:ascii="Arial" w:hAnsi="Arial" w:cs="Arial"/>
          <w:lang w:val="cy-GB"/>
        </w:rPr>
        <w:t>Bandura</w:t>
      </w:r>
      <w:proofErr w:type="spellEnd"/>
      <w:r w:rsidRPr="0079317A">
        <w:rPr>
          <w:rFonts w:ascii="Arial" w:hAnsi="Arial" w:cs="Arial"/>
          <w:lang w:val="cy-GB"/>
        </w:rPr>
        <w:t xml:space="preserve">, damcaniaeth Cyflyru Gweithredwyr Skinner, damcaniaeth </w:t>
      </w:r>
      <w:proofErr w:type="spellStart"/>
      <w:r w:rsidRPr="0079317A">
        <w:rPr>
          <w:rFonts w:ascii="Arial" w:hAnsi="Arial" w:cs="Arial"/>
          <w:lang w:val="cy-GB"/>
        </w:rPr>
        <w:t>Piaget</w:t>
      </w:r>
      <w:proofErr w:type="spellEnd"/>
      <w:r w:rsidRPr="0079317A">
        <w:rPr>
          <w:rFonts w:ascii="Arial" w:hAnsi="Arial" w:cs="Arial"/>
          <w:lang w:val="cy-GB"/>
        </w:rPr>
        <w:t xml:space="preserve"> o ddatblygiad gwybyddol, a damcaniaeth gymdeithasol-ddiwylliannol </w:t>
      </w:r>
      <w:proofErr w:type="spellStart"/>
      <w:r w:rsidRPr="0079317A">
        <w:rPr>
          <w:rFonts w:ascii="Arial" w:hAnsi="Arial" w:cs="Arial"/>
          <w:lang w:val="cy-GB"/>
        </w:rPr>
        <w:t>Vygotsky</w:t>
      </w:r>
      <w:proofErr w:type="spellEnd"/>
      <w:r w:rsidRPr="0079317A">
        <w:rPr>
          <w:rFonts w:ascii="Arial" w:hAnsi="Arial" w:cs="Arial"/>
          <w:lang w:val="cy-GB"/>
        </w:rPr>
        <w:t>, nod yr ymchwil yw cyfrannu at ddealltwriaeth ddyfnach o'r ffactorau sy'n dylanwadu ar ymgysylltiad plant yn yr ystafell ddosbarth. ac arwain datblygiad strategaethau addysgu effeithiol sy'n hybu ymgysylltiad a chyfranogiad myfyrwyr. Mae’r archwiliad hwn yn hollbwysig wrth fynd i’r afael â’r cwestiwn ymchwil ynglŷn ag effaith canmoliaeth ar ymgysylltiad disgyblion blwyddyn 2</w:t>
      </w:r>
      <w:r>
        <w:rPr>
          <w:rFonts w:ascii="Arial" w:hAnsi="Arial" w:cs="Arial"/>
          <w:lang w:val="cy-GB"/>
        </w:rPr>
        <w:t>.</w:t>
      </w:r>
    </w:p>
    <w:p w14:paraId="1C399AF4" w14:textId="77777777" w:rsidR="009E3A71" w:rsidRPr="00521493" w:rsidRDefault="009E3A71" w:rsidP="00F21894">
      <w:pPr>
        <w:spacing w:line="360" w:lineRule="auto"/>
        <w:rPr>
          <w:rFonts w:ascii="Arial" w:hAnsi="Arial" w:cs="Arial"/>
          <w:lang w:val="cy-GB"/>
        </w:rPr>
      </w:pPr>
    </w:p>
    <w:p w14:paraId="63D8191A" w14:textId="3F978E0B" w:rsidR="009E3A71" w:rsidRPr="00521493" w:rsidRDefault="009E3A71" w:rsidP="00F21894">
      <w:pPr>
        <w:spacing w:line="360" w:lineRule="auto"/>
        <w:rPr>
          <w:rFonts w:ascii="Arial" w:hAnsi="Arial" w:cs="Arial"/>
          <w:b/>
          <w:bCs/>
          <w:sz w:val="28"/>
          <w:szCs w:val="28"/>
          <w:lang w:val="cy-GB"/>
        </w:rPr>
      </w:pPr>
      <w:r w:rsidRPr="00521493">
        <w:rPr>
          <w:rFonts w:ascii="Arial" w:hAnsi="Arial" w:cs="Arial"/>
          <w:b/>
          <w:bCs/>
          <w:sz w:val="28"/>
          <w:szCs w:val="28"/>
          <w:lang w:val="cy-GB"/>
        </w:rPr>
        <w:t>Trafodaeth y dyluniad ymchwil: Astudiaeth Achos</w:t>
      </w:r>
    </w:p>
    <w:p w14:paraId="6FD4D3C7" w14:textId="164B235E" w:rsidR="00010FD6" w:rsidRPr="00010FD6" w:rsidRDefault="00010FD6" w:rsidP="00F21894">
      <w:pPr>
        <w:spacing w:line="360" w:lineRule="auto"/>
        <w:rPr>
          <w:rFonts w:ascii="Arial" w:hAnsi="Arial" w:cs="Arial"/>
          <w:lang w:val="cy-GB"/>
        </w:rPr>
      </w:pPr>
      <w:r w:rsidRPr="00010FD6">
        <w:rPr>
          <w:rFonts w:ascii="Arial" w:hAnsi="Arial" w:cs="Arial"/>
          <w:lang w:val="cy-GB"/>
        </w:rPr>
        <w:t>Mae astudiaeth achos archwiliadol yn debyg i ymchwilydd yn gosod lensys gwahanol i archwilio ffenomen benodol o fewn ei chyd-destun bywyd go iawn, gan ganiatáu ar gyfer archwiliad a dealltwriaeth amlochrog</w:t>
      </w:r>
      <w:r w:rsidR="00686340">
        <w:rPr>
          <w:rFonts w:ascii="Arial" w:hAnsi="Arial" w:cs="Arial"/>
          <w:lang w:val="cy-GB"/>
        </w:rPr>
        <w:t xml:space="preserve"> (Thomas, 2021)</w:t>
      </w:r>
      <w:r w:rsidRPr="00010FD6">
        <w:rPr>
          <w:rFonts w:ascii="Arial" w:hAnsi="Arial" w:cs="Arial"/>
          <w:lang w:val="cy-GB"/>
        </w:rPr>
        <w:t xml:space="preserve">. Ei nod yw ymchwilio i faterion cymhleth, yn aml gyda gwybodaeth </w:t>
      </w:r>
      <w:r w:rsidR="001A6B69" w:rsidRPr="00010FD6">
        <w:rPr>
          <w:rFonts w:ascii="Arial" w:hAnsi="Arial" w:cs="Arial"/>
          <w:lang w:val="cy-GB"/>
        </w:rPr>
        <w:t>presennol</w:t>
      </w:r>
      <w:r w:rsidRPr="00010FD6">
        <w:rPr>
          <w:rFonts w:ascii="Arial" w:hAnsi="Arial" w:cs="Arial"/>
          <w:lang w:val="cy-GB"/>
        </w:rPr>
        <w:t xml:space="preserve"> neu fframwaith damcaniaethol sy'n bodoli eisoes, trwy drochi'r ymchwilydd yn y lleoliad a defnyddio amrywiol ddulliau casglu data megis arsylwadau, cyfweliadau, a dadansoddi dogfennau</w:t>
      </w:r>
      <w:r w:rsidR="00DB7B84">
        <w:rPr>
          <w:rFonts w:ascii="Arial" w:hAnsi="Arial" w:cs="Arial"/>
          <w:lang w:val="cy-GB"/>
        </w:rPr>
        <w:t xml:space="preserve"> (Thomas, 2021)</w:t>
      </w:r>
      <w:r w:rsidRPr="00010FD6">
        <w:rPr>
          <w:rFonts w:ascii="Arial" w:hAnsi="Arial" w:cs="Arial"/>
          <w:lang w:val="cy-GB"/>
        </w:rPr>
        <w:t>. Trwy'r lens fethodolegol hon, gall yr ymchwilydd gael mewnwelediadau cyfoethog a chynnil i ddeinameg y ffenomen sy'n cael ei hastudio.</w:t>
      </w:r>
    </w:p>
    <w:p w14:paraId="2C65155F" w14:textId="38626270" w:rsidR="00010FD6" w:rsidRPr="00010FD6" w:rsidRDefault="00010FD6" w:rsidP="00F21894">
      <w:pPr>
        <w:spacing w:line="360" w:lineRule="auto"/>
        <w:rPr>
          <w:rFonts w:ascii="Arial" w:hAnsi="Arial" w:cs="Arial"/>
          <w:lang w:val="cy-GB"/>
        </w:rPr>
      </w:pPr>
      <w:r w:rsidRPr="00010FD6">
        <w:rPr>
          <w:rFonts w:ascii="Arial" w:hAnsi="Arial" w:cs="Arial"/>
          <w:lang w:val="cy-GB"/>
        </w:rPr>
        <w:t>Ar gyfer yr ymchwil hwn ar effaith canmoliaeth ar ymgysylltiad disgyblion blwyddyn 2, mae cynnal astudiaeth achos archwiliadol yn cynnig nifer o fanteision. Yn gyntaf, mae'n rhoi cyfle ar gyfer archwiliad cyfannol o'r pwnc o fewn cyd-destun penodol ystafell ddosbarth, gan alluogi'r ymchwilydd i ddal cymhlethdodau canmoliaeth a'i effaith ar ymgysylltiad myfyrwyr</w:t>
      </w:r>
      <w:r w:rsidR="00443F4F">
        <w:rPr>
          <w:rFonts w:ascii="Arial" w:hAnsi="Arial" w:cs="Arial"/>
          <w:lang w:val="cy-GB"/>
        </w:rPr>
        <w:t xml:space="preserve"> (Andrews, 2021)</w:t>
      </w:r>
      <w:r w:rsidRPr="00010FD6">
        <w:rPr>
          <w:rFonts w:ascii="Arial" w:hAnsi="Arial" w:cs="Arial"/>
          <w:lang w:val="cy-GB"/>
        </w:rPr>
        <w:t xml:space="preserve">. Trwy wisgo lens sylwedydd a rhyngweithio â'r cyfranogwyr yn eu hamgylchedd naturiol, gall yr ymchwilydd ddarganfod arlliwiau cynnil a phatrymau ymddygiad nad ydynt </w:t>
      </w:r>
      <w:proofErr w:type="spellStart"/>
      <w:r w:rsidRPr="00010FD6">
        <w:rPr>
          <w:rFonts w:ascii="Arial" w:hAnsi="Arial" w:cs="Arial"/>
          <w:lang w:val="cy-GB"/>
        </w:rPr>
        <w:t>efallai'n</w:t>
      </w:r>
      <w:proofErr w:type="spellEnd"/>
      <w:r w:rsidRPr="00010FD6">
        <w:rPr>
          <w:rFonts w:ascii="Arial" w:hAnsi="Arial" w:cs="Arial"/>
          <w:lang w:val="cy-GB"/>
        </w:rPr>
        <w:t xml:space="preserve"> gwbl ddirnadwy trwy ddulliau ymchwil eraill</w:t>
      </w:r>
      <w:r w:rsidR="000865A9">
        <w:rPr>
          <w:rFonts w:ascii="Arial" w:hAnsi="Arial" w:cs="Arial"/>
          <w:lang w:val="cy-GB"/>
        </w:rPr>
        <w:t xml:space="preserve"> (Thomas, 2021)</w:t>
      </w:r>
      <w:r w:rsidRPr="00010FD6">
        <w:rPr>
          <w:rFonts w:ascii="Arial" w:hAnsi="Arial" w:cs="Arial"/>
          <w:lang w:val="cy-GB"/>
        </w:rPr>
        <w:t>.</w:t>
      </w:r>
    </w:p>
    <w:p w14:paraId="1BCC9AA5" w14:textId="64BBA454" w:rsidR="00010FD6" w:rsidRPr="00010FD6" w:rsidRDefault="00010FD6" w:rsidP="00F21894">
      <w:pPr>
        <w:spacing w:line="360" w:lineRule="auto"/>
        <w:rPr>
          <w:rFonts w:ascii="Arial" w:hAnsi="Arial" w:cs="Arial"/>
          <w:lang w:val="cy-GB"/>
        </w:rPr>
      </w:pPr>
      <w:r w:rsidRPr="00010FD6">
        <w:rPr>
          <w:rFonts w:ascii="Arial" w:hAnsi="Arial" w:cs="Arial"/>
          <w:lang w:val="cy-GB"/>
        </w:rPr>
        <w:t>Mae natur archwiliadol yr astudiaeth achos yn cyd-fynd yn dda â’r cwestiwn ymchwil, gan ei fod yn caniatáu ar gyfer ymchwilio i’r ffenomen o onglau a safbwyntiau lluosog. Mae’r dull hwn yn arbennig o addas ar gyfer archwilio tiriogaeth gymharol anghyfarwydd, megis effaith strategaethau canmoliaeth ar ymgysylltiad myfyrwyr, lle gall damcaniaethau presennol neu dystiolaeth empirig fod yn gyfyngedig</w:t>
      </w:r>
      <w:r w:rsidR="00B820F3">
        <w:rPr>
          <w:rFonts w:ascii="Arial" w:hAnsi="Arial" w:cs="Arial"/>
          <w:lang w:val="cy-GB"/>
        </w:rPr>
        <w:t xml:space="preserve"> (Andrews, 2021)</w:t>
      </w:r>
      <w:r w:rsidRPr="00010FD6">
        <w:rPr>
          <w:rFonts w:ascii="Arial" w:hAnsi="Arial" w:cs="Arial"/>
          <w:lang w:val="cy-GB"/>
        </w:rPr>
        <w:t>. Trwy fabwysiadu cynllun astudiaeth achos archwiliadol, gall yr ymchwilydd gynhyrchu mewnwelediadau a damcaniaethau newydd a all gyfrannu at ddatblygiad theori ac ymarfer ym maes addysg</w:t>
      </w:r>
      <w:r w:rsidR="00A66463">
        <w:rPr>
          <w:rFonts w:ascii="Arial" w:hAnsi="Arial" w:cs="Arial"/>
          <w:lang w:val="cy-GB"/>
        </w:rPr>
        <w:t xml:space="preserve"> (Andrews, 2021)</w:t>
      </w:r>
      <w:r w:rsidRPr="00010FD6">
        <w:rPr>
          <w:rFonts w:ascii="Arial" w:hAnsi="Arial" w:cs="Arial"/>
          <w:lang w:val="cy-GB"/>
        </w:rPr>
        <w:t>.</w:t>
      </w:r>
    </w:p>
    <w:p w14:paraId="13555C33" w14:textId="6B693563" w:rsidR="00010FD6" w:rsidRPr="00010FD6" w:rsidRDefault="00010FD6" w:rsidP="00F21894">
      <w:pPr>
        <w:spacing w:line="360" w:lineRule="auto"/>
        <w:rPr>
          <w:rFonts w:ascii="Arial" w:hAnsi="Arial" w:cs="Arial"/>
          <w:lang w:val="cy-GB"/>
        </w:rPr>
      </w:pPr>
      <w:r w:rsidRPr="00010FD6">
        <w:rPr>
          <w:rFonts w:ascii="Arial" w:hAnsi="Arial" w:cs="Arial"/>
          <w:lang w:val="cy-GB"/>
        </w:rPr>
        <w:t>Yn yr astudiaeth hon, bydd y cyfranogwyr yn cynnwys 19 o blant o ddosbarth blwyddyn 2 a'u hathro dosbarth. Trwy wisgo lens arsylwr a defnyddio lens cyfwelydd, gall yr ymchwilydd gael dealltwriaeth gynhwysfawr o'r ddeinameg sydd ar waith yn yr ystafell ddosbarth</w:t>
      </w:r>
      <w:r w:rsidR="00A66463">
        <w:rPr>
          <w:rFonts w:ascii="Arial" w:hAnsi="Arial" w:cs="Arial"/>
          <w:lang w:val="cy-GB"/>
        </w:rPr>
        <w:t xml:space="preserve"> (Thomas, 2021)</w:t>
      </w:r>
      <w:r w:rsidRPr="00010FD6">
        <w:rPr>
          <w:rFonts w:ascii="Arial" w:hAnsi="Arial" w:cs="Arial"/>
          <w:lang w:val="cy-GB"/>
        </w:rPr>
        <w:t xml:space="preserve">. Mae nifer o fframweithiau damcaniaethol, megis theori dysgu darganfod </w:t>
      </w:r>
      <w:proofErr w:type="spellStart"/>
      <w:r w:rsidRPr="00010FD6">
        <w:rPr>
          <w:rFonts w:ascii="Arial" w:hAnsi="Arial" w:cs="Arial"/>
          <w:lang w:val="cy-GB"/>
        </w:rPr>
        <w:t>Bruner</w:t>
      </w:r>
      <w:proofErr w:type="spellEnd"/>
      <w:r w:rsidRPr="00010FD6">
        <w:rPr>
          <w:rFonts w:ascii="Arial" w:hAnsi="Arial" w:cs="Arial"/>
          <w:lang w:val="cy-GB"/>
        </w:rPr>
        <w:t xml:space="preserve"> </w:t>
      </w:r>
      <w:r w:rsidR="00E81EEF">
        <w:rPr>
          <w:rFonts w:ascii="Arial" w:hAnsi="Arial" w:cs="Arial"/>
          <w:lang w:val="cy-GB"/>
        </w:rPr>
        <w:t xml:space="preserve">(2009) </w:t>
      </w:r>
      <w:r w:rsidRPr="00010FD6">
        <w:rPr>
          <w:rFonts w:ascii="Arial" w:hAnsi="Arial" w:cs="Arial"/>
          <w:lang w:val="cy-GB"/>
        </w:rPr>
        <w:t>a damcaniaethau dysgu adeiladol, yn darparu cymorth ychwanegol ar gyfer defnyddio astudiaethau achos archwiliadol mewn ymchwil addysgol. Mae'r fframweithiau hyn yn pwysleisio pwysigrwydd archwilio gweithredol, ymholi, a rhyngweithio yn y broses ddysgu, gan alinio â methodoleg astudiaeth achos archwiliadol</w:t>
      </w:r>
      <w:r w:rsidR="00E81EEF">
        <w:rPr>
          <w:rFonts w:ascii="Arial" w:hAnsi="Arial" w:cs="Arial"/>
          <w:lang w:val="cy-GB"/>
        </w:rPr>
        <w:t xml:space="preserve"> (</w:t>
      </w:r>
      <w:proofErr w:type="spellStart"/>
      <w:r w:rsidR="00E81EEF">
        <w:rPr>
          <w:rFonts w:ascii="Arial" w:hAnsi="Arial" w:cs="Arial"/>
          <w:lang w:val="cy-GB"/>
        </w:rPr>
        <w:t>Bruner</w:t>
      </w:r>
      <w:proofErr w:type="spellEnd"/>
      <w:r w:rsidR="00D36F72">
        <w:rPr>
          <w:rFonts w:ascii="Arial" w:hAnsi="Arial" w:cs="Arial"/>
          <w:lang w:val="cy-GB"/>
        </w:rPr>
        <w:t>, 2009)</w:t>
      </w:r>
      <w:r w:rsidRPr="00010FD6">
        <w:rPr>
          <w:rFonts w:ascii="Arial" w:hAnsi="Arial" w:cs="Arial"/>
          <w:lang w:val="cy-GB"/>
        </w:rPr>
        <w:t>.</w:t>
      </w:r>
    </w:p>
    <w:p w14:paraId="4CBEC31A" w14:textId="77777777" w:rsidR="00010FD6" w:rsidRPr="00010FD6" w:rsidRDefault="00010FD6" w:rsidP="00F21894">
      <w:pPr>
        <w:spacing w:line="360" w:lineRule="auto"/>
        <w:rPr>
          <w:rFonts w:ascii="Arial" w:hAnsi="Arial" w:cs="Arial"/>
          <w:lang w:val="cy-GB"/>
        </w:rPr>
      </w:pPr>
    </w:p>
    <w:p w14:paraId="5DE4A41E" w14:textId="070B8C24" w:rsidR="009E3A71" w:rsidRDefault="00010FD6" w:rsidP="00F21894">
      <w:pPr>
        <w:spacing w:line="360" w:lineRule="auto"/>
        <w:rPr>
          <w:rFonts w:ascii="Arial" w:hAnsi="Arial" w:cs="Arial"/>
          <w:lang w:val="cy-GB"/>
        </w:rPr>
      </w:pPr>
      <w:r w:rsidRPr="00010FD6">
        <w:rPr>
          <w:rFonts w:ascii="Arial" w:hAnsi="Arial" w:cs="Arial"/>
          <w:lang w:val="cy-GB"/>
        </w:rPr>
        <w:lastRenderedPageBreak/>
        <w:t>Er bod astudiaethau achos archwiliadol yn cynnig mewnwelediadau gwerthfawr, mae ganddynt rai cyfyngiadau hefyd. Un gwendid posibl yw cyffredinoli cyfyngedig y canlyniadau, gan fod y ffocws yn aml ar achos neu gyd-destun penodol</w:t>
      </w:r>
      <w:r w:rsidR="00682724">
        <w:rPr>
          <w:rFonts w:ascii="Arial" w:hAnsi="Arial" w:cs="Arial"/>
          <w:lang w:val="cy-GB"/>
        </w:rPr>
        <w:t xml:space="preserve"> (</w:t>
      </w:r>
      <w:proofErr w:type="spellStart"/>
      <w:r w:rsidR="00682724">
        <w:rPr>
          <w:rFonts w:ascii="Arial" w:hAnsi="Arial" w:cs="Arial"/>
          <w:lang w:val="cy-GB"/>
        </w:rPr>
        <w:t>Yin</w:t>
      </w:r>
      <w:proofErr w:type="spellEnd"/>
      <w:r w:rsidR="00682724">
        <w:rPr>
          <w:rFonts w:ascii="Arial" w:hAnsi="Arial" w:cs="Arial"/>
          <w:lang w:val="cy-GB"/>
        </w:rPr>
        <w:t>, 2017)</w:t>
      </w:r>
      <w:r w:rsidRPr="00010FD6">
        <w:rPr>
          <w:rFonts w:ascii="Arial" w:hAnsi="Arial" w:cs="Arial"/>
          <w:lang w:val="cy-GB"/>
        </w:rPr>
        <w:t>. Fodd bynnag, trwy gydnabod natur oddrychol dehongli a defnyddio technegau casglu a dadansoddi data trwyadl, gall yr ymchwilydd liniaru rhagfarn a gwella dilysrwydd a dibynadwyedd y canfyddiadau. At ei gilydd, mae astudiaethau achos archwiliadol yn rhoi cyfle gwerthfawr i archwilio a deall ffenomenau addysgol cymhleth yn fanwl, gan eu gwneud yn addas iawn ar gyfer yr ymchwil hwn ar effaith canmoliaeth ar ymgysylltiad myfyrwyr yn ystafelloedd dosbarth blwyddyn 2</w:t>
      </w:r>
      <w:r w:rsidR="00C32203">
        <w:rPr>
          <w:rFonts w:ascii="Arial" w:hAnsi="Arial" w:cs="Arial"/>
          <w:lang w:val="cy-GB"/>
        </w:rPr>
        <w:t xml:space="preserve"> (Andrews, 2021)</w:t>
      </w:r>
      <w:r w:rsidRPr="00010FD6">
        <w:rPr>
          <w:rFonts w:ascii="Arial" w:hAnsi="Arial" w:cs="Arial"/>
          <w:lang w:val="cy-GB"/>
        </w:rPr>
        <w:t>.</w:t>
      </w:r>
    </w:p>
    <w:p w14:paraId="25440B25" w14:textId="77777777" w:rsidR="00704A97" w:rsidRPr="00704A97" w:rsidRDefault="00704A97" w:rsidP="00F21894">
      <w:pPr>
        <w:spacing w:line="360" w:lineRule="auto"/>
        <w:rPr>
          <w:rFonts w:ascii="Arial" w:hAnsi="Arial" w:cs="Arial"/>
          <w:lang w:val="cy-GB"/>
        </w:rPr>
      </w:pPr>
    </w:p>
    <w:p w14:paraId="686EDA2E" w14:textId="5BA952B2" w:rsidR="009E3A71" w:rsidRPr="00521493" w:rsidRDefault="009E3A71" w:rsidP="00F21894">
      <w:pPr>
        <w:spacing w:line="360" w:lineRule="auto"/>
        <w:rPr>
          <w:rFonts w:ascii="Arial" w:hAnsi="Arial" w:cs="Arial"/>
          <w:lang w:val="cy-GB"/>
        </w:rPr>
      </w:pPr>
      <w:r w:rsidRPr="00521493">
        <w:rPr>
          <w:rFonts w:ascii="Arial" w:hAnsi="Arial" w:cs="Arial"/>
          <w:b/>
          <w:bCs/>
          <w:sz w:val="28"/>
          <w:szCs w:val="28"/>
          <w:lang w:val="cy-GB"/>
        </w:rPr>
        <w:t>Bod yn foesegol</w:t>
      </w:r>
    </w:p>
    <w:p w14:paraId="3242AE73" w14:textId="5DD830A1" w:rsidR="00EC6F3B" w:rsidRPr="00EC6F3B" w:rsidRDefault="00EC6F3B" w:rsidP="00F21894">
      <w:pPr>
        <w:spacing w:line="360" w:lineRule="auto"/>
        <w:rPr>
          <w:rFonts w:ascii="Arial" w:hAnsi="Arial" w:cs="Arial"/>
          <w:lang w:val="cy-GB"/>
        </w:rPr>
      </w:pPr>
      <w:r w:rsidRPr="00EC6F3B">
        <w:rPr>
          <w:rFonts w:ascii="Arial" w:hAnsi="Arial" w:cs="Arial"/>
          <w:lang w:val="cy-GB"/>
        </w:rPr>
        <w:t>Mae ystyriaethau moesegol yn hollbwysig mewn unrhyw astudiaeth ymchwil, yn enwedig wrth gynnwys poblogaethau bregus fel plant. Mae astudiaeth yr ymchwilydd yn glynu'n drylwyr at y canllawiau moesegol a osodwyd gan sefydliadau megis Cymdeithas Ymchwil Addysgol Prydain (BERA</w:t>
      </w:r>
      <w:r>
        <w:rPr>
          <w:rFonts w:ascii="Arial" w:hAnsi="Arial" w:cs="Arial"/>
          <w:lang w:val="cy-GB"/>
        </w:rPr>
        <w:t>, 2018</w:t>
      </w:r>
      <w:r w:rsidRPr="00EC6F3B">
        <w:rPr>
          <w:rFonts w:ascii="Arial" w:hAnsi="Arial" w:cs="Arial"/>
          <w:lang w:val="cy-GB"/>
        </w:rPr>
        <w:t>), Cyngor y Gweithlu Addysg (</w:t>
      </w:r>
      <w:r w:rsidR="006025B3">
        <w:rPr>
          <w:rFonts w:ascii="Arial" w:hAnsi="Arial" w:cs="Arial"/>
          <w:lang w:val="cy-GB"/>
        </w:rPr>
        <w:t>2023</w:t>
      </w:r>
      <w:r w:rsidRPr="00EC6F3B">
        <w:rPr>
          <w:rFonts w:ascii="Arial" w:hAnsi="Arial" w:cs="Arial"/>
          <w:lang w:val="cy-GB"/>
        </w:rPr>
        <w:t>), a Chod Ymarfer Moeseg ac Uniondeb Ymchwil PCYDDS, yn ogystal ag Ymchwil PCYDS Polisi Rheoli Data. Mae'r fframweithiau hyn yn pwysleisio egwyddorion cyfrinachedd, anhysbysrwydd, cyfranogiad gwirfoddol, a pharch at hawliau cyfranogwyr, sydd i gyd yn ganolog i'r broses ymchwil, fel y gwelir yn atodiad un</w:t>
      </w:r>
      <w:r w:rsidR="00AA12AD">
        <w:rPr>
          <w:rFonts w:ascii="Arial" w:hAnsi="Arial" w:cs="Arial"/>
          <w:lang w:val="cy-GB"/>
        </w:rPr>
        <w:t xml:space="preserve"> (BERA</w:t>
      </w:r>
      <w:r w:rsidR="00DE4FA5">
        <w:rPr>
          <w:rFonts w:ascii="Arial" w:hAnsi="Arial" w:cs="Arial"/>
          <w:lang w:val="cy-GB"/>
        </w:rPr>
        <w:t>, 2018; CGA, 2023).</w:t>
      </w:r>
    </w:p>
    <w:p w14:paraId="6DF849F7" w14:textId="1A529CEF" w:rsidR="00EC6F3B" w:rsidRPr="00EC6F3B" w:rsidRDefault="00EC6F3B" w:rsidP="00F21894">
      <w:pPr>
        <w:spacing w:line="360" w:lineRule="auto"/>
        <w:rPr>
          <w:rFonts w:ascii="Arial" w:hAnsi="Arial" w:cs="Arial"/>
          <w:lang w:val="cy-GB"/>
        </w:rPr>
      </w:pPr>
      <w:r w:rsidRPr="00EC6F3B">
        <w:rPr>
          <w:rFonts w:ascii="Arial" w:hAnsi="Arial" w:cs="Arial"/>
          <w:lang w:val="cy-GB"/>
        </w:rPr>
        <w:t>Er mwyn sicrhau bod yr astudiaeth yn cael ei chynnal yn foesegol, cymerodd yr ymchwilydd gamau manwl i gael caniatâd gwybodus y plant a gymerodd ran. Gan dynnu ar egwyddorion ymchwil plentyn-ganolog, buont yn ymgysylltu’n bersonol â disgyblion blwyddyn 2 yn eu lleoliad dosbarth. Mewn modd sy'n gyfeillgar i blant, rhoddodd yr ymchwilydd esboniad clir a chynhwysfawr o'r astudiaeth ymchwil, gan gynnwys ei ddiben, gweithdrefnau, a natur wirfoddol y cyfranogiad. Yn hollbwysig, pwysleisiwyd wrth y plant nad oedd unrhyw fanteision na chosbau yn gysylltiedig â’u penderfyniad i gymryd rhan, gan roi sicrwydd iddynt y byddai’r rhai sy’n dewis peidio â chasglu eu data yn dal i gael eu cynnwys mewn gweithgareddau dosbarth heb unrhyw ôl-effeithiau negyddol</w:t>
      </w:r>
      <w:r w:rsidR="00C16478">
        <w:rPr>
          <w:rFonts w:ascii="Arial" w:hAnsi="Arial" w:cs="Arial"/>
          <w:lang w:val="cy-GB"/>
        </w:rPr>
        <w:t xml:space="preserve"> (Richards </w:t>
      </w:r>
      <w:proofErr w:type="spellStart"/>
      <w:r w:rsidR="00C16478">
        <w:rPr>
          <w:rFonts w:ascii="Arial" w:hAnsi="Arial" w:cs="Arial"/>
          <w:lang w:val="cy-GB"/>
        </w:rPr>
        <w:t>et</w:t>
      </w:r>
      <w:proofErr w:type="spellEnd"/>
      <w:r w:rsidR="008F78F8">
        <w:rPr>
          <w:rFonts w:ascii="Arial" w:hAnsi="Arial" w:cs="Arial"/>
          <w:lang w:val="cy-GB"/>
        </w:rPr>
        <w:t xml:space="preserve"> </w:t>
      </w:r>
      <w:proofErr w:type="spellStart"/>
      <w:r w:rsidR="00C16478">
        <w:rPr>
          <w:rFonts w:ascii="Arial" w:hAnsi="Arial" w:cs="Arial"/>
          <w:lang w:val="cy-GB"/>
        </w:rPr>
        <w:t>al</w:t>
      </w:r>
      <w:proofErr w:type="spellEnd"/>
      <w:r w:rsidR="00C16478">
        <w:rPr>
          <w:rFonts w:ascii="Arial" w:hAnsi="Arial" w:cs="Arial"/>
          <w:lang w:val="cy-GB"/>
        </w:rPr>
        <w:t xml:space="preserve">., </w:t>
      </w:r>
      <w:r w:rsidR="00D74AE3">
        <w:rPr>
          <w:rFonts w:ascii="Arial" w:hAnsi="Arial" w:cs="Arial"/>
          <w:lang w:val="cy-GB"/>
        </w:rPr>
        <w:t>2015).</w:t>
      </w:r>
    </w:p>
    <w:p w14:paraId="04E6531C" w14:textId="2AC572FD" w:rsidR="00EC6F3B" w:rsidRPr="00EC6F3B" w:rsidRDefault="00EC6F3B" w:rsidP="00F21894">
      <w:pPr>
        <w:spacing w:line="360" w:lineRule="auto"/>
        <w:rPr>
          <w:rFonts w:ascii="Arial" w:hAnsi="Arial" w:cs="Arial"/>
          <w:lang w:val="cy-GB"/>
        </w:rPr>
      </w:pPr>
      <w:r w:rsidRPr="00EC6F3B">
        <w:rPr>
          <w:rFonts w:ascii="Arial" w:hAnsi="Arial" w:cs="Arial"/>
          <w:lang w:val="cy-GB"/>
        </w:rPr>
        <w:t>Er mwyn diogelu anhysbysrwydd a phreifatrwydd y plant, gweithredodd yr ymchwilydd fecanwaith caniatâd meddylgar. Cyfarwyddwyd pob plentyn i nodi ei ganiatâd trwy osod wyneb gwenu neu wyneb trist mewn blwch penodol gyda'i enw, gan sicrhau bod eu hymatebion yn aros yn ddienw i'w cyfoedion. Roedd y dull hwn yn lliniaru'r risg o embaras neu deimladau caled ymhlith y cyfranogwyr tra'n cynnal eu hawl i breifatrwydd. Mae hyn i'w weld yn atodiad pedwar.</w:t>
      </w:r>
    </w:p>
    <w:p w14:paraId="44E35CC7" w14:textId="6D5C6921" w:rsidR="00EC6F3B" w:rsidRPr="00EC6F3B" w:rsidRDefault="00EC6F3B" w:rsidP="00F21894">
      <w:pPr>
        <w:spacing w:line="360" w:lineRule="auto"/>
        <w:rPr>
          <w:rFonts w:ascii="Arial" w:hAnsi="Arial" w:cs="Arial"/>
          <w:lang w:val="cy-GB"/>
        </w:rPr>
      </w:pPr>
      <w:r w:rsidRPr="00EC6F3B">
        <w:rPr>
          <w:rFonts w:ascii="Arial" w:hAnsi="Arial" w:cs="Arial"/>
          <w:lang w:val="cy-GB"/>
        </w:rPr>
        <w:lastRenderedPageBreak/>
        <w:t>Ar ben hynny, fe wnaeth yr ymchwilydd flaenoriaethu diogelwch data trwy storio rhestr o enwau yn Office 365, gan ddefnyddio proses wirio dau gam i ddiogelu'r wybodaeth. Sicrhaodd y dull manwl hwn mai dim ond data plant cymeradwy oedd yn cael ei gasglu a'i ddefnyddio, gan gadw'n gaeth at yr egwyddor foesegol o gyfrinachedd</w:t>
      </w:r>
      <w:r w:rsidR="008F78F8">
        <w:rPr>
          <w:rFonts w:ascii="Arial" w:hAnsi="Arial" w:cs="Arial"/>
          <w:lang w:val="cy-GB"/>
        </w:rPr>
        <w:t xml:space="preserve"> (BERA, 2018).</w:t>
      </w:r>
    </w:p>
    <w:p w14:paraId="62D1D5CF" w14:textId="61478428" w:rsidR="00EC6F3B" w:rsidRPr="00EC6F3B" w:rsidRDefault="00EC6F3B" w:rsidP="00F21894">
      <w:pPr>
        <w:spacing w:line="360" w:lineRule="auto"/>
        <w:rPr>
          <w:rFonts w:ascii="Arial" w:hAnsi="Arial" w:cs="Arial"/>
          <w:lang w:val="cy-GB"/>
        </w:rPr>
      </w:pPr>
      <w:r w:rsidRPr="00EC6F3B">
        <w:rPr>
          <w:rFonts w:ascii="Arial" w:hAnsi="Arial" w:cs="Arial"/>
          <w:lang w:val="cy-GB"/>
        </w:rPr>
        <w:t>Yn ogystal â chael caniatâd y plant, darparodd yr ymchwilydd hefyd wybodaeth gynhwysfawr i'r rhieni trwy lythyr a gynhwyswyd yn yr atodiadau, fel atodiad dau. Roedd y llythyr hwn yn pwysleisio natur wirfoddol cyfranogiad, yn rhoi sicrwydd i rieni ynghylch anhysbysrwydd a chyfrinachedd data eu plentyn, ac yn rhoi sicrwydd na fyddai unrhyw beth negyddol yn deillio o ddiffyg cyfranogiad</w:t>
      </w:r>
      <w:r w:rsidR="008F78F8">
        <w:rPr>
          <w:rFonts w:ascii="Arial" w:hAnsi="Arial" w:cs="Arial"/>
          <w:lang w:val="cy-GB"/>
        </w:rPr>
        <w:t xml:space="preserve"> (Richards </w:t>
      </w:r>
      <w:proofErr w:type="spellStart"/>
      <w:r w:rsidR="008F78F8">
        <w:rPr>
          <w:rFonts w:ascii="Arial" w:hAnsi="Arial" w:cs="Arial"/>
          <w:lang w:val="cy-GB"/>
        </w:rPr>
        <w:t>et</w:t>
      </w:r>
      <w:proofErr w:type="spellEnd"/>
      <w:r w:rsidR="008F78F8">
        <w:rPr>
          <w:rFonts w:ascii="Arial" w:hAnsi="Arial" w:cs="Arial"/>
          <w:lang w:val="cy-GB"/>
        </w:rPr>
        <w:t xml:space="preserve"> </w:t>
      </w:r>
      <w:proofErr w:type="spellStart"/>
      <w:r w:rsidR="008F78F8">
        <w:rPr>
          <w:rFonts w:ascii="Arial" w:hAnsi="Arial" w:cs="Arial"/>
          <w:lang w:val="cy-GB"/>
        </w:rPr>
        <w:t>al</w:t>
      </w:r>
      <w:proofErr w:type="spellEnd"/>
      <w:r w:rsidR="008F78F8">
        <w:rPr>
          <w:rFonts w:ascii="Arial" w:hAnsi="Arial" w:cs="Arial"/>
          <w:lang w:val="cy-GB"/>
        </w:rPr>
        <w:t>., 2015)</w:t>
      </w:r>
      <w:r w:rsidRPr="00EC6F3B">
        <w:rPr>
          <w:rFonts w:ascii="Arial" w:hAnsi="Arial" w:cs="Arial"/>
          <w:lang w:val="cy-GB"/>
        </w:rPr>
        <w:t>. Hysbyswyd rhieni hefyd o'u hawl i ofyn cwestiynau a thynnu eu plentyn allan o'r astudiaeth ar unrhyw adeg, gan danlinellu ymrwymiad yr ymchwilydd i dryloywder moesegol ac ymreolaeth cyfranogwyr</w:t>
      </w:r>
      <w:r w:rsidR="00112151">
        <w:rPr>
          <w:rFonts w:ascii="Arial" w:hAnsi="Arial" w:cs="Arial"/>
          <w:lang w:val="cy-GB"/>
        </w:rPr>
        <w:t xml:space="preserve"> (CGA, 2023)</w:t>
      </w:r>
      <w:r w:rsidRPr="00EC6F3B">
        <w:rPr>
          <w:rFonts w:ascii="Arial" w:hAnsi="Arial" w:cs="Arial"/>
          <w:lang w:val="cy-GB"/>
        </w:rPr>
        <w:t>.</w:t>
      </w:r>
    </w:p>
    <w:p w14:paraId="286C1C53" w14:textId="0DD4A12B" w:rsidR="009E3A71" w:rsidRPr="00521493" w:rsidRDefault="00EC6F3B" w:rsidP="00F21894">
      <w:pPr>
        <w:spacing w:line="360" w:lineRule="auto"/>
        <w:rPr>
          <w:rFonts w:ascii="Arial" w:hAnsi="Arial" w:cs="Arial"/>
          <w:lang w:val="cy-GB"/>
        </w:rPr>
      </w:pPr>
      <w:r w:rsidRPr="00EC6F3B">
        <w:rPr>
          <w:rFonts w:ascii="Arial" w:hAnsi="Arial" w:cs="Arial"/>
          <w:lang w:val="cy-GB"/>
        </w:rPr>
        <w:t>I gael gwybodaeth fanylach am yr ystyriaethau a'r gweithdrefnau moesegol a ddilynwyd yn yr astudiaeth, anogir darllenwyr i gyfeirio at y ffurflen foeseg a ddarperir yn atodiad un. Yn ogystal, mae atodiadau eraill yn cynnwys dogfennau perthnasol, gan gynnwys y ddogfen yn atodiad pedwar sy'n amlinellu'r broses o gael cydsyniad disgyblion. Trwy'r ystyriaethau a'r arferion moesegol hyn, mae'r ymchwilydd yn dangos ei ymroddiad i gynnal ymchwil sy'n cynnal y safonau uchaf o onestrwydd, parch ac amddiffyniad i'w gyfranogwyr</w:t>
      </w:r>
      <w:r w:rsidR="00797921">
        <w:rPr>
          <w:rFonts w:ascii="Arial" w:hAnsi="Arial" w:cs="Arial"/>
          <w:lang w:val="cy-GB"/>
        </w:rPr>
        <w:t xml:space="preserve"> (CGA, 2023)</w:t>
      </w:r>
      <w:r w:rsidRPr="00EC6F3B">
        <w:rPr>
          <w:rFonts w:ascii="Arial" w:hAnsi="Arial" w:cs="Arial"/>
          <w:lang w:val="cy-GB"/>
        </w:rPr>
        <w:t>.</w:t>
      </w:r>
    </w:p>
    <w:p w14:paraId="478856AB" w14:textId="77777777" w:rsidR="009E3A71" w:rsidRPr="00521493" w:rsidRDefault="009E3A71" w:rsidP="00F21894">
      <w:pPr>
        <w:spacing w:line="360" w:lineRule="auto"/>
        <w:rPr>
          <w:rFonts w:ascii="Arial" w:hAnsi="Arial" w:cs="Arial"/>
          <w:lang w:val="cy-GB"/>
        </w:rPr>
      </w:pPr>
    </w:p>
    <w:p w14:paraId="27CB1FA3" w14:textId="09D65AEC" w:rsidR="009E3A71" w:rsidRPr="00521493" w:rsidRDefault="009E3A71" w:rsidP="00F21894">
      <w:pPr>
        <w:spacing w:line="360" w:lineRule="auto"/>
        <w:rPr>
          <w:rFonts w:ascii="Arial" w:hAnsi="Arial" w:cs="Arial"/>
          <w:b/>
          <w:bCs/>
          <w:sz w:val="28"/>
          <w:szCs w:val="28"/>
          <w:lang w:val="cy-GB"/>
        </w:rPr>
      </w:pPr>
      <w:r w:rsidRPr="00521493">
        <w:rPr>
          <w:rFonts w:ascii="Arial" w:hAnsi="Arial" w:cs="Arial"/>
          <w:b/>
          <w:bCs/>
          <w:sz w:val="28"/>
          <w:szCs w:val="28"/>
          <w:lang w:val="cy-GB"/>
        </w:rPr>
        <w:t>Dulliau ymchwil</w:t>
      </w:r>
      <w:r w:rsidR="00CF50BC" w:rsidRPr="00521493">
        <w:rPr>
          <w:rFonts w:ascii="Arial" w:hAnsi="Arial" w:cs="Arial"/>
          <w:b/>
          <w:bCs/>
          <w:sz w:val="28"/>
          <w:szCs w:val="28"/>
          <w:lang w:val="cy-GB"/>
        </w:rPr>
        <w:t xml:space="preserve"> </w:t>
      </w:r>
    </w:p>
    <w:p w14:paraId="06381679" w14:textId="3A58378F" w:rsidR="00EF5F13" w:rsidRDefault="00484811" w:rsidP="00F21894">
      <w:pPr>
        <w:spacing w:line="360" w:lineRule="auto"/>
        <w:rPr>
          <w:rFonts w:ascii="Arial" w:hAnsi="Arial" w:cs="Arial"/>
          <w:lang w:val="cy-GB"/>
        </w:rPr>
      </w:pPr>
      <w:r w:rsidRPr="00484811">
        <w:rPr>
          <w:rFonts w:ascii="Arial" w:hAnsi="Arial" w:cs="Arial"/>
          <w:lang w:val="cy-GB"/>
        </w:rPr>
        <w:t xml:space="preserve">Ar gyfer y dulliau ymchwil a ddewiswyd, mae'r ymchwilydd wedi dewis ymagwedd eclectig sy'n cwmpasu arsylwi anffurfiol, cyfweliadau lled-strwythuredig (gweler atodiad 5), holiadur meintiol (gweler atodiad 3), a Graddfa </w:t>
      </w:r>
      <w:proofErr w:type="spellStart"/>
      <w:r w:rsidRPr="00484811">
        <w:rPr>
          <w:rFonts w:ascii="Arial" w:hAnsi="Arial" w:cs="Arial"/>
          <w:lang w:val="cy-GB"/>
        </w:rPr>
        <w:t>Leuven</w:t>
      </w:r>
      <w:proofErr w:type="spellEnd"/>
      <w:r w:rsidRPr="00484811">
        <w:rPr>
          <w:rFonts w:ascii="Arial" w:hAnsi="Arial" w:cs="Arial"/>
          <w:lang w:val="cy-GB"/>
        </w:rPr>
        <w:t xml:space="preserve"> ar gyfer cyfranogiad fel rhan o'r dull arsylwi</w:t>
      </w:r>
      <w:r w:rsidR="007679F8">
        <w:rPr>
          <w:rFonts w:ascii="Arial" w:hAnsi="Arial" w:cs="Arial"/>
          <w:lang w:val="cy-GB"/>
        </w:rPr>
        <w:t xml:space="preserve"> (Woods, 2017)</w:t>
      </w:r>
      <w:r w:rsidRPr="00484811">
        <w:rPr>
          <w:rFonts w:ascii="Arial" w:hAnsi="Arial" w:cs="Arial"/>
          <w:lang w:val="cy-GB"/>
        </w:rPr>
        <w:t xml:space="preserve">. Mae'r defnydd o'r dulliau amrywiol hyn yn cael ei lywio gan yr awydd i ddal dimensiynau lluosog y testun ymchwil tra'n sicrhau trylwyredd methodolegol a </w:t>
      </w:r>
      <w:proofErr w:type="spellStart"/>
      <w:r w:rsidRPr="00484811">
        <w:rPr>
          <w:rFonts w:ascii="Arial" w:hAnsi="Arial" w:cs="Arial"/>
          <w:lang w:val="cy-GB"/>
        </w:rPr>
        <w:t>thriongli</w:t>
      </w:r>
      <w:proofErr w:type="spellEnd"/>
      <w:r w:rsidRPr="00484811">
        <w:rPr>
          <w:rFonts w:ascii="Arial" w:hAnsi="Arial" w:cs="Arial"/>
          <w:lang w:val="cy-GB"/>
        </w:rPr>
        <w:t xml:space="preserve"> canfyddiadau</w:t>
      </w:r>
      <w:r w:rsidR="00DC4024">
        <w:rPr>
          <w:rFonts w:ascii="Arial" w:hAnsi="Arial" w:cs="Arial"/>
          <w:lang w:val="cy-GB"/>
        </w:rPr>
        <w:t xml:space="preserve"> (</w:t>
      </w:r>
      <w:r w:rsidR="00DC4024" w:rsidRPr="00DC4024">
        <w:rPr>
          <w:rFonts w:ascii="Arial" w:eastAsia="Times New Roman" w:hAnsi="Arial" w:cs="Arial"/>
          <w:kern w:val="0"/>
          <w:lang w:eastAsia="en-GB"/>
          <w14:ligatures w14:val="none"/>
        </w:rPr>
        <w:t>Sardinha a Pinto</w:t>
      </w:r>
      <w:r w:rsidR="00DC4024">
        <w:rPr>
          <w:rFonts w:ascii="Arial" w:eastAsia="Times New Roman" w:hAnsi="Arial" w:cs="Arial"/>
          <w:kern w:val="0"/>
          <w:lang w:eastAsia="en-GB"/>
          <w14:ligatures w14:val="none"/>
        </w:rPr>
        <w:t>, 2020).</w:t>
      </w:r>
    </w:p>
    <w:p w14:paraId="39DA5559" w14:textId="77B4AB78" w:rsidR="006B13F1" w:rsidRDefault="006B13F1" w:rsidP="00F21894">
      <w:pPr>
        <w:spacing w:line="360" w:lineRule="auto"/>
        <w:rPr>
          <w:rFonts w:ascii="Arial" w:hAnsi="Arial" w:cs="Arial"/>
          <w:lang w:val="cy-GB"/>
        </w:rPr>
      </w:pPr>
      <w:r w:rsidRPr="006B13F1">
        <w:rPr>
          <w:rFonts w:ascii="Arial" w:hAnsi="Arial" w:cs="Arial"/>
          <w:lang w:val="cy-GB"/>
        </w:rPr>
        <w:t xml:space="preserve">Mae arsylwi anffurfiol, a nodweddir gan ei natur </w:t>
      </w:r>
      <w:proofErr w:type="spellStart"/>
      <w:r w:rsidRPr="006B13F1">
        <w:rPr>
          <w:rFonts w:ascii="Arial" w:hAnsi="Arial" w:cs="Arial"/>
          <w:lang w:val="cy-GB"/>
        </w:rPr>
        <w:t>anstrwythuredig</w:t>
      </w:r>
      <w:proofErr w:type="spellEnd"/>
      <w:r w:rsidRPr="006B13F1">
        <w:rPr>
          <w:rFonts w:ascii="Arial" w:hAnsi="Arial" w:cs="Arial"/>
          <w:lang w:val="cy-GB"/>
        </w:rPr>
        <w:t xml:space="preserve"> a’i ddull </w:t>
      </w:r>
      <w:proofErr w:type="spellStart"/>
      <w:r w:rsidRPr="006B13F1">
        <w:rPr>
          <w:rFonts w:ascii="Arial" w:hAnsi="Arial" w:cs="Arial"/>
          <w:lang w:val="cy-GB"/>
        </w:rPr>
        <w:t>manteisgar</w:t>
      </w:r>
      <w:proofErr w:type="spellEnd"/>
      <w:r w:rsidRPr="006B13F1">
        <w:rPr>
          <w:rFonts w:ascii="Arial" w:hAnsi="Arial" w:cs="Arial"/>
          <w:lang w:val="cy-GB"/>
        </w:rPr>
        <w:t>, yn cynnig ffordd werthfawr o ddal rhyngweithio ac ymddygiadau digymell mewn lleoliadau naturiolaidd, sy’n cyd-fynd â natur ddeinamig a rhyngweithiol amgylcheddau ystafell ddosbarth</w:t>
      </w:r>
      <w:r w:rsidR="000A04F0">
        <w:rPr>
          <w:rFonts w:ascii="Arial" w:hAnsi="Arial" w:cs="Arial"/>
          <w:lang w:val="cy-GB"/>
        </w:rPr>
        <w:t xml:space="preserve"> (</w:t>
      </w:r>
      <w:r w:rsidR="000A04F0" w:rsidRPr="000A04F0">
        <w:rPr>
          <w:rFonts w:ascii="Arial" w:eastAsia="Times New Roman" w:hAnsi="Arial" w:cs="Arial"/>
          <w:kern w:val="0"/>
          <w:lang w:eastAsia="en-GB"/>
          <w14:ligatures w14:val="none"/>
        </w:rPr>
        <w:t>O’Leary</w:t>
      </w:r>
      <w:r w:rsidR="000A04F0">
        <w:rPr>
          <w:rFonts w:ascii="Arial" w:eastAsia="Times New Roman" w:hAnsi="Arial" w:cs="Arial"/>
          <w:kern w:val="0"/>
          <w:lang w:eastAsia="en-GB"/>
          <w14:ligatures w14:val="none"/>
        </w:rPr>
        <w:t>, 2020)</w:t>
      </w:r>
      <w:r w:rsidRPr="006B13F1">
        <w:rPr>
          <w:rFonts w:ascii="Arial" w:hAnsi="Arial" w:cs="Arial"/>
          <w:lang w:val="cy-GB"/>
        </w:rPr>
        <w:t>. Trwy arsylwi ar enghreifftiau o ganmoliaeth mewn amser real, gall yr ymchwilydd asesu'n uniongyrchol ei effaith ar ymgysylltiad myfyrwyr, gan ddarparu data sydd wedi'i ymgorffori'n syth ac yn y cyd-destun sy'n cynnig mewnwelediad i gymhlethdodau ymddygiad myfyrwyr</w:t>
      </w:r>
      <w:r w:rsidR="00806F81">
        <w:rPr>
          <w:rFonts w:ascii="Arial" w:hAnsi="Arial" w:cs="Arial"/>
          <w:lang w:val="cy-GB"/>
        </w:rPr>
        <w:t xml:space="preserve"> (</w:t>
      </w:r>
      <w:r w:rsidR="00806F81" w:rsidRPr="000A04F0">
        <w:rPr>
          <w:rFonts w:ascii="Arial" w:eastAsia="Times New Roman" w:hAnsi="Arial" w:cs="Arial"/>
          <w:kern w:val="0"/>
          <w:lang w:eastAsia="en-GB"/>
          <w14:ligatures w14:val="none"/>
        </w:rPr>
        <w:t>O’Leary</w:t>
      </w:r>
      <w:r w:rsidR="00806F81">
        <w:rPr>
          <w:rFonts w:ascii="Arial" w:eastAsia="Times New Roman" w:hAnsi="Arial" w:cs="Arial"/>
          <w:kern w:val="0"/>
          <w:lang w:eastAsia="en-GB"/>
          <w14:ligatures w14:val="none"/>
        </w:rPr>
        <w:t>, 2020)</w:t>
      </w:r>
      <w:r w:rsidR="00806F81" w:rsidRPr="006B13F1">
        <w:rPr>
          <w:rFonts w:ascii="Arial" w:hAnsi="Arial" w:cs="Arial"/>
          <w:lang w:val="cy-GB"/>
        </w:rPr>
        <w:t>.</w:t>
      </w:r>
    </w:p>
    <w:p w14:paraId="4DEC56CE" w14:textId="7429FF84" w:rsidR="001B03A5" w:rsidRDefault="001B03A5" w:rsidP="00F21894">
      <w:pPr>
        <w:spacing w:line="360" w:lineRule="auto"/>
        <w:rPr>
          <w:rFonts w:ascii="Arial" w:hAnsi="Arial" w:cs="Arial"/>
          <w:lang w:val="cy-GB"/>
        </w:rPr>
      </w:pPr>
      <w:r w:rsidRPr="001B03A5">
        <w:rPr>
          <w:rFonts w:ascii="Arial" w:hAnsi="Arial" w:cs="Arial"/>
          <w:lang w:val="cy-GB"/>
        </w:rPr>
        <w:lastRenderedPageBreak/>
        <w:t xml:space="preserve">I gyd-fynd â'r gydran </w:t>
      </w:r>
      <w:proofErr w:type="spellStart"/>
      <w:r w:rsidRPr="001B03A5">
        <w:rPr>
          <w:rFonts w:ascii="Arial" w:hAnsi="Arial" w:cs="Arial"/>
          <w:lang w:val="cy-GB"/>
        </w:rPr>
        <w:t>arsylwadol</w:t>
      </w:r>
      <w:proofErr w:type="spellEnd"/>
      <w:r w:rsidRPr="001B03A5">
        <w:rPr>
          <w:rFonts w:ascii="Arial" w:hAnsi="Arial" w:cs="Arial"/>
          <w:lang w:val="cy-GB"/>
        </w:rPr>
        <w:t>, mae cyfweliadau lled-strwythuredig yn rhoi cyfle i archwilio'r ffenomenau a arsylwyd yn fanwl a'u rhoi yn eu cyd-destun</w:t>
      </w:r>
      <w:r w:rsidR="004F7B3C">
        <w:rPr>
          <w:rFonts w:ascii="Arial" w:hAnsi="Arial" w:cs="Arial"/>
          <w:lang w:val="cy-GB"/>
        </w:rPr>
        <w:t xml:space="preserve"> (</w:t>
      </w:r>
      <w:r w:rsidR="004F7B3C" w:rsidRPr="008D4CA1">
        <w:rPr>
          <w:rFonts w:ascii="Arial" w:eastAsia="Times New Roman" w:hAnsi="Arial" w:cs="Arial"/>
          <w:kern w:val="0"/>
          <w:lang w:eastAsia="en-GB"/>
          <w14:ligatures w14:val="none"/>
        </w:rPr>
        <w:t>Galletta</w:t>
      </w:r>
      <w:r w:rsidR="004F7B3C">
        <w:rPr>
          <w:rFonts w:ascii="Arial" w:eastAsia="Times New Roman" w:hAnsi="Arial" w:cs="Arial"/>
          <w:kern w:val="0"/>
          <w:lang w:eastAsia="en-GB"/>
          <w14:ligatures w14:val="none"/>
        </w:rPr>
        <w:t xml:space="preserve"> </w:t>
      </w:r>
      <w:r w:rsidR="004F7B3C" w:rsidRPr="008D4CA1">
        <w:rPr>
          <w:rFonts w:ascii="Arial" w:eastAsia="Times New Roman" w:hAnsi="Arial" w:cs="Arial"/>
          <w:kern w:val="0"/>
          <w:lang w:eastAsia="en-GB"/>
          <w14:ligatures w14:val="none"/>
        </w:rPr>
        <w:t>a Cross</w:t>
      </w:r>
      <w:r w:rsidR="004F7B3C">
        <w:rPr>
          <w:rFonts w:ascii="Arial" w:eastAsia="Times New Roman" w:hAnsi="Arial" w:cs="Arial"/>
          <w:kern w:val="0"/>
          <w:lang w:eastAsia="en-GB"/>
          <w14:ligatures w14:val="none"/>
        </w:rPr>
        <w:t xml:space="preserve">, </w:t>
      </w:r>
      <w:r w:rsidR="004F7B3C" w:rsidRPr="008D4CA1">
        <w:rPr>
          <w:rFonts w:ascii="Arial" w:eastAsia="Times New Roman" w:hAnsi="Arial" w:cs="Arial"/>
          <w:kern w:val="0"/>
          <w:lang w:eastAsia="en-GB"/>
          <w14:ligatures w14:val="none"/>
        </w:rPr>
        <w:t>2013</w:t>
      </w:r>
      <w:r w:rsidR="004F7B3C">
        <w:rPr>
          <w:rFonts w:ascii="Arial" w:eastAsia="Times New Roman" w:hAnsi="Arial" w:cs="Arial"/>
          <w:kern w:val="0"/>
          <w:lang w:eastAsia="en-GB"/>
          <w14:ligatures w14:val="none"/>
        </w:rPr>
        <w:t>)</w:t>
      </w:r>
      <w:r w:rsidRPr="001B03A5">
        <w:rPr>
          <w:rFonts w:ascii="Arial" w:hAnsi="Arial" w:cs="Arial"/>
          <w:lang w:val="cy-GB"/>
        </w:rPr>
        <w:t xml:space="preserve">. Mae'r defnydd o gwestiynau penagored yn galluogi'r ymchwilydd i gael </w:t>
      </w:r>
      <w:proofErr w:type="spellStart"/>
      <w:r w:rsidRPr="001B03A5">
        <w:rPr>
          <w:rFonts w:ascii="Arial" w:hAnsi="Arial" w:cs="Arial"/>
          <w:lang w:val="cy-GB"/>
        </w:rPr>
        <w:t>naratifau</w:t>
      </w:r>
      <w:proofErr w:type="spellEnd"/>
      <w:r w:rsidRPr="001B03A5">
        <w:rPr>
          <w:rFonts w:ascii="Arial" w:hAnsi="Arial" w:cs="Arial"/>
          <w:lang w:val="cy-GB"/>
        </w:rPr>
        <w:t xml:space="preserve"> a safbwyntiau cyfoethog gan yr athro, gan daflu goleuni ar eu profiadau, eu credoau, a'u harferion sy'n ymwneud â chanmol ymgysylltiad myfyrwyr</w:t>
      </w:r>
      <w:r w:rsidR="005805F6">
        <w:rPr>
          <w:rFonts w:ascii="Arial" w:hAnsi="Arial" w:cs="Arial"/>
          <w:lang w:val="cy-GB"/>
        </w:rPr>
        <w:t xml:space="preserve"> (Morgan, 2013)</w:t>
      </w:r>
      <w:r w:rsidRPr="001B03A5">
        <w:rPr>
          <w:rFonts w:ascii="Arial" w:hAnsi="Arial" w:cs="Arial"/>
          <w:lang w:val="cy-GB"/>
        </w:rPr>
        <w:t>. Mae'r dull hwn yn arbennig o fuddiol ar gyfer cael mewnwelediadau i'r ffactorau sy'n dylanwadu ar effeithiolrwydd strategaethau canmoliaeth yn yr ystafell ddosbarth.</w:t>
      </w:r>
    </w:p>
    <w:p w14:paraId="1DAA9746" w14:textId="16A6DAE3" w:rsidR="00E51213" w:rsidRDefault="00E51213" w:rsidP="00F21894">
      <w:pPr>
        <w:spacing w:line="360" w:lineRule="auto"/>
        <w:rPr>
          <w:rFonts w:ascii="Arial" w:hAnsi="Arial" w:cs="Arial"/>
          <w:lang w:val="cy-GB"/>
        </w:rPr>
      </w:pPr>
      <w:r w:rsidRPr="00E51213">
        <w:rPr>
          <w:rFonts w:ascii="Arial" w:hAnsi="Arial" w:cs="Arial"/>
          <w:lang w:val="cy-GB"/>
        </w:rPr>
        <w:t>Yn ogystal, mae cynnwys holiadur meintiol yn cynnig dull strwythuredig o gasglu data ar ganfyddiadau myfyrwyr a'u profiadau o ganmoliaeth</w:t>
      </w:r>
      <w:r w:rsidR="00EA6A7C">
        <w:rPr>
          <w:rFonts w:ascii="Arial" w:hAnsi="Arial" w:cs="Arial"/>
          <w:lang w:val="cy-GB"/>
        </w:rPr>
        <w:t xml:space="preserve"> (Morgan, 2013)</w:t>
      </w:r>
      <w:r w:rsidRPr="00E51213">
        <w:rPr>
          <w:rFonts w:ascii="Arial" w:hAnsi="Arial" w:cs="Arial"/>
          <w:lang w:val="cy-GB"/>
        </w:rPr>
        <w:t xml:space="preserve">. Trwy ddefnyddio graddfa </w:t>
      </w:r>
      <w:proofErr w:type="spellStart"/>
      <w:r w:rsidRPr="00E51213">
        <w:rPr>
          <w:rFonts w:ascii="Arial" w:hAnsi="Arial" w:cs="Arial"/>
          <w:lang w:val="cy-GB"/>
        </w:rPr>
        <w:t>Likert</w:t>
      </w:r>
      <w:proofErr w:type="spellEnd"/>
      <w:r w:rsidRPr="00E51213">
        <w:rPr>
          <w:rFonts w:ascii="Arial" w:hAnsi="Arial" w:cs="Arial"/>
          <w:lang w:val="cy-GB"/>
        </w:rPr>
        <w:t xml:space="preserve"> neu system raddio debyg, gall plant fynegi eu teimladau a’u profiadau mewn fformat safonol, gan hwyluso dadansoddi data a chymharu ar draws cyfranogwyr</w:t>
      </w:r>
      <w:r w:rsidR="00587CEB">
        <w:rPr>
          <w:rFonts w:ascii="Arial" w:hAnsi="Arial" w:cs="Arial"/>
          <w:lang w:val="cy-GB"/>
        </w:rPr>
        <w:t xml:space="preserve"> (Roy, 2020)</w:t>
      </w:r>
      <w:r w:rsidRPr="00E51213">
        <w:rPr>
          <w:rFonts w:ascii="Arial" w:hAnsi="Arial" w:cs="Arial"/>
          <w:lang w:val="cy-GB"/>
        </w:rPr>
        <w:t>. Mae'r dull hwn yn caniatáu ar gyfer asesiad systematig o agweddau myfyrwyr tuag at strategaethau canmoliaeth, gan ddarparu data meintiol sy'n ategu'r mewnwelediadau ansoddol a gafwyd o arsylwi a chyfweliadau</w:t>
      </w:r>
      <w:r w:rsidR="004343A7">
        <w:rPr>
          <w:rFonts w:ascii="Arial" w:hAnsi="Arial" w:cs="Arial"/>
          <w:lang w:val="cy-GB"/>
        </w:rPr>
        <w:t xml:space="preserve"> (Morgan, 2013)</w:t>
      </w:r>
      <w:r w:rsidRPr="00E51213">
        <w:rPr>
          <w:rFonts w:ascii="Arial" w:hAnsi="Arial" w:cs="Arial"/>
          <w:lang w:val="cy-GB"/>
        </w:rPr>
        <w:t>.</w:t>
      </w:r>
    </w:p>
    <w:p w14:paraId="07B70182" w14:textId="318FDB35" w:rsidR="004F2568" w:rsidRDefault="004F2568" w:rsidP="00F21894">
      <w:pPr>
        <w:spacing w:line="360" w:lineRule="auto"/>
        <w:rPr>
          <w:rFonts w:ascii="Arial" w:hAnsi="Arial" w:cs="Arial"/>
          <w:lang w:val="cy-GB"/>
        </w:rPr>
      </w:pPr>
      <w:r w:rsidRPr="004F2568">
        <w:rPr>
          <w:rFonts w:ascii="Arial" w:hAnsi="Arial" w:cs="Arial"/>
          <w:lang w:val="cy-GB"/>
        </w:rPr>
        <w:t xml:space="preserve">Yn ogystal â'r dulliau hyn, bydd yr ymchwilydd yn defnyddio Graddfa </w:t>
      </w:r>
      <w:proofErr w:type="spellStart"/>
      <w:r w:rsidRPr="004F2568">
        <w:rPr>
          <w:rFonts w:ascii="Arial" w:hAnsi="Arial" w:cs="Arial"/>
          <w:lang w:val="cy-GB"/>
        </w:rPr>
        <w:t>Leuven</w:t>
      </w:r>
      <w:proofErr w:type="spellEnd"/>
      <w:r w:rsidRPr="004F2568">
        <w:rPr>
          <w:rFonts w:ascii="Arial" w:hAnsi="Arial" w:cs="Arial"/>
          <w:lang w:val="cy-GB"/>
        </w:rPr>
        <w:t xml:space="preserve"> i gymryd rhan yn ystod arsylwadau anffurfiol, yn enwedig yn ystod sesiynau amser carped. Mae Graddfa </w:t>
      </w:r>
      <w:proofErr w:type="spellStart"/>
      <w:r w:rsidRPr="004F2568">
        <w:rPr>
          <w:rFonts w:ascii="Arial" w:hAnsi="Arial" w:cs="Arial"/>
          <w:lang w:val="cy-GB"/>
        </w:rPr>
        <w:t>Leuven</w:t>
      </w:r>
      <w:proofErr w:type="spellEnd"/>
      <w:r w:rsidRPr="004F2568">
        <w:rPr>
          <w:rFonts w:ascii="Arial" w:hAnsi="Arial" w:cs="Arial"/>
          <w:lang w:val="cy-GB"/>
        </w:rPr>
        <w:t xml:space="preserve">, a ddatblygwyd gan </w:t>
      </w:r>
      <w:proofErr w:type="spellStart"/>
      <w:r w:rsidRPr="004F2568">
        <w:rPr>
          <w:rFonts w:ascii="Arial" w:hAnsi="Arial" w:cs="Arial"/>
          <w:lang w:val="cy-GB"/>
        </w:rPr>
        <w:t>Ferre</w:t>
      </w:r>
      <w:proofErr w:type="spellEnd"/>
      <w:r w:rsidRPr="004F2568">
        <w:rPr>
          <w:rFonts w:ascii="Arial" w:hAnsi="Arial" w:cs="Arial"/>
          <w:lang w:val="cy-GB"/>
        </w:rPr>
        <w:t xml:space="preserve"> </w:t>
      </w:r>
      <w:proofErr w:type="spellStart"/>
      <w:r w:rsidRPr="004F2568">
        <w:rPr>
          <w:rFonts w:ascii="Arial" w:hAnsi="Arial" w:cs="Arial"/>
          <w:lang w:val="cy-GB"/>
        </w:rPr>
        <w:t>Laevers</w:t>
      </w:r>
      <w:proofErr w:type="spellEnd"/>
      <w:r w:rsidRPr="004F2568">
        <w:rPr>
          <w:rFonts w:ascii="Arial" w:hAnsi="Arial" w:cs="Arial"/>
          <w:lang w:val="cy-GB"/>
        </w:rPr>
        <w:t xml:space="preserve">, yn arf sefydledig a ddefnyddir i asesu lefel ymgysylltiad a llesiant plant mewn lleoliadau addysgol </w:t>
      </w:r>
      <w:r w:rsidRPr="00C768B4">
        <w:rPr>
          <w:rFonts w:ascii="Arial" w:hAnsi="Arial" w:cs="Arial"/>
          <w:lang w:val="cy-GB"/>
        </w:rPr>
        <w:t>(</w:t>
      </w:r>
      <w:proofErr w:type="spellStart"/>
      <w:r w:rsidRPr="00C768B4">
        <w:rPr>
          <w:rFonts w:ascii="Arial" w:hAnsi="Arial" w:cs="Arial"/>
          <w:lang w:val="cy-GB"/>
        </w:rPr>
        <w:t>Laevers</w:t>
      </w:r>
      <w:proofErr w:type="spellEnd"/>
      <w:r w:rsidR="00C17338">
        <w:rPr>
          <w:rFonts w:ascii="Arial" w:hAnsi="Arial" w:cs="Arial"/>
          <w:lang w:val="cy-GB"/>
        </w:rPr>
        <w:t xml:space="preserve"> a </w:t>
      </w:r>
      <w:r w:rsidR="00C17338" w:rsidRPr="00C17338">
        <w:rPr>
          <w:rFonts w:ascii="Arial" w:eastAsia="Times New Roman" w:hAnsi="Arial" w:cs="Arial"/>
          <w:kern w:val="0"/>
          <w:lang w:eastAsia="en-GB"/>
          <w14:ligatures w14:val="none"/>
        </w:rPr>
        <w:t>Heylen</w:t>
      </w:r>
      <w:r w:rsidRPr="00C768B4">
        <w:rPr>
          <w:rFonts w:ascii="Arial" w:hAnsi="Arial" w:cs="Arial"/>
          <w:lang w:val="cy-GB"/>
        </w:rPr>
        <w:t>, 200</w:t>
      </w:r>
      <w:r w:rsidR="00C768B4" w:rsidRPr="00C768B4">
        <w:rPr>
          <w:rFonts w:ascii="Arial" w:hAnsi="Arial" w:cs="Arial"/>
          <w:lang w:val="cy-GB"/>
        </w:rPr>
        <w:t>3</w:t>
      </w:r>
      <w:r w:rsidRPr="00C768B4">
        <w:rPr>
          <w:rFonts w:ascii="Arial" w:hAnsi="Arial" w:cs="Arial"/>
          <w:lang w:val="cy-GB"/>
        </w:rPr>
        <w:t>).</w:t>
      </w:r>
      <w:r w:rsidRPr="004F2568">
        <w:rPr>
          <w:rFonts w:ascii="Arial" w:hAnsi="Arial" w:cs="Arial"/>
          <w:lang w:val="cy-GB"/>
        </w:rPr>
        <w:t xml:space="preserve"> Mae'n categoreiddio cyfranogiad plant yn bum lefel: "</w:t>
      </w:r>
      <w:proofErr w:type="spellStart"/>
      <w:r w:rsidRPr="004F2568">
        <w:rPr>
          <w:rFonts w:ascii="Arial" w:hAnsi="Arial" w:cs="Arial"/>
          <w:lang w:val="cy-GB"/>
        </w:rPr>
        <w:t>Diddiddordeb</w:t>
      </w:r>
      <w:proofErr w:type="spellEnd"/>
      <w:r w:rsidRPr="004F2568">
        <w:rPr>
          <w:rFonts w:ascii="Arial" w:hAnsi="Arial" w:cs="Arial"/>
          <w:lang w:val="cy-GB"/>
        </w:rPr>
        <w:t xml:space="preserve">," "Archwiliadol," "Menter," "Cyfrifol," ac "Annibynnol." Trwy arsylwi a chategoreiddio ymddygiad plant yn systematig gan ddefnyddio Graddfa </w:t>
      </w:r>
      <w:proofErr w:type="spellStart"/>
      <w:r w:rsidRPr="004F2568">
        <w:rPr>
          <w:rFonts w:ascii="Arial" w:hAnsi="Arial" w:cs="Arial"/>
          <w:lang w:val="cy-GB"/>
        </w:rPr>
        <w:t>Leuven</w:t>
      </w:r>
      <w:proofErr w:type="spellEnd"/>
      <w:r w:rsidRPr="004F2568">
        <w:rPr>
          <w:rFonts w:ascii="Arial" w:hAnsi="Arial" w:cs="Arial"/>
          <w:lang w:val="cy-GB"/>
        </w:rPr>
        <w:t>, gall yr ymchwilydd asesu'n feintiol lefel yr ymgysylltiad yn ystod gweithgareddau amser carped</w:t>
      </w:r>
      <w:r w:rsidR="00582D34">
        <w:rPr>
          <w:rFonts w:ascii="Arial" w:hAnsi="Arial" w:cs="Arial"/>
          <w:lang w:val="cy-GB"/>
        </w:rPr>
        <w:t xml:space="preserve"> (Woods, 201</w:t>
      </w:r>
      <w:r w:rsidR="003174AE">
        <w:rPr>
          <w:rFonts w:ascii="Arial" w:hAnsi="Arial" w:cs="Arial"/>
          <w:lang w:val="cy-GB"/>
        </w:rPr>
        <w:t>6</w:t>
      </w:r>
      <w:r w:rsidR="00582D34">
        <w:rPr>
          <w:rFonts w:ascii="Arial" w:hAnsi="Arial" w:cs="Arial"/>
          <w:lang w:val="cy-GB"/>
        </w:rPr>
        <w:t>)</w:t>
      </w:r>
      <w:r w:rsidRPr="004F2568">
        <w:rPr>
          <w:rFonts w:ascii="Arial" w:hAnsi="Arial" w:cs="Arial"/>
          <w:lang w:val="cy-GB"/>
        </w:rPr>
        <w:t>.</w:t>
      </w:r>
    </w:p>
    <w:p w14:paraId="57C84E75" w14:textId="1A33D588" w:rsidR="006C372C" w:rsidRDefault="006C372C" w:rsidP="00F21894">
      <w:pPr>
        <w:spacing w:line="360" w:lineRule="auto"/>
        <w:rPr>
          <w:rFonts w:ascii="Arial" w:hAnsi="Arial" w:cs="Arial"/>
          <w:lang w:val="cy-GB"/>
        </w:rPr>
      </w:pPr>
      <w:r w:rsidRPr="006C372C">
        <w:rPr>
          <w:rFonts w:ascii="Arial" w:hAnsi="Arial" w:cs="Arial"/>
          <w:lang w:val="cy-GB"/>
        </w:rPr>
        <w:t xml:space="preserve">Yn ystod arsylwadau, bydd yr ymchwilydd yn defnyddio Graddfa </w:t>
      </w:r>
      <w:proofErr w:type="spellStart"/>
      <w:r w:rsidRPr="006C372C">
        <w:rPr>
          <w:rFonts w:ascii="Arial" w:hAnsi="Arial" w:cs="Arial"/>
          <w:lang w:val="cy-GB"/>
        </w:rPr>
        <w:t>Leuven</w:t>
      </w:r>
      <w:proofErr w:type="spellEnd"/>
      <w:r w:rsidRPr="006C372C">
        <w:rPr>
          <w:rFonts w:ascii="Arial" w:hAnsi="Arial" w:cs="Arial"/>
          <w:lang w:val="cy-GB"/>
        </w:rPr>
        <w:t xml:space="preserve"> i gofnodi ymddygiadau a rhyngweithiadau plant, gan ganolbwyntio ar ddangosyddion ymgysylltu megis cyfranogiad gweithredol, astudrwydd, a chyfranogiad mewn gweithgareddau dysgu. Yn dilyn arsylwadau, bydd yr ymchwilydd yn canmol plant sy'n dangos lefelau uchel o ymgysylltiad, gan atgyfnerthu eu hymddygiad cadarnhaol a chreu diwylliant o anogaeth a chymhelliant yn yr ystafell ddosbarth.</w:t>
      </w:r>
    </w:p>
    <w:p w14:paraId="71940B60" w14:textId="77777777" w:rsidR="007E692F" w:rsidRDefault="00672D27" w:rsidP="00F21894">
      <w:pPr>
        <w:spacing w:line="360" w:lineRule="auto"/>
        <w:rPr>
          <w:rFonts w:ascii="Arial" w:hAnsi="Arial" w:cs="Arial"/>
          <w:lang w:val="cy-GB"/>
        </w:rPr>
      </w:pPr>
      <w:r w:rsidRPr="00672D27">
        <w:rPr>
          <w:rFonts w:ascii="Arial" w:hAnsi="Arial" w:cs="Arial"/>
          <w:lang w:val="cy-GB"/>
        </w:rPr>
        <w:t xml:space="preserve">At hynny, mae'r defnydd o Raddfa </w:t>
      </w:r>
      <w:proofErr w:type="spellStart"/>
      <w:r w:rsidRPr="00672D27">
        <w:rPr>
          <w:rFonts w:ascii="Arial" w:hAnsi="Arial" w:cs="Arial"/>
          <w:lang w:val="cy-GB"/>
        </w:rPr>
        <w:t>Leuven</w:t>
      </w:r>
      <w:proofErr w:type="spellEnd"/>
      <w:r w:rsidRPr="00672D27">
        <w:rPr>
          <w:rFonts w:ascii="Arial" w:hAnsi="Arial" w:cs="Arial"/>
          <w:lang w:val="cy-GB"/>
        </w:rPr>
        <w:t xml:space="preserve"> yn caniatáu dadansoddiad cymharol o lefelau ymgysylltu plant cyn ac ar ôl derbyn canmoliaeth. Trwy arsylwi newidiadau yn ymddygiadau plant mewn ymateb i ganmoliaeth, gall yr ymchwilydd asesu effeithiolrwydd strategaethau canmoliaeth wrth hyrwyddo ymgysylltiad myfyrwyr. Ar ben hynny, mae Graddfa </w:t>
      </w:r>
      <w:proofErr w:type="spellStart"/>
      <w:r w:rsidRPr="00672D27">
        <w:rPr>
          <w:rFonts w:ascii="Arial" w:hAnsi="Arial" w:cs="Arial"/>
          <w:lang w:val="cy-GB"/>
        </w:rPr>
        <w:t>Leuven</w:t>
      </w:r>
      <w:proofErr w:type="spellEnd"/>
      <w:r w:rsidRPr="00672D27">
        <w:rPr>
          <w:rFonts w:ascii="Arial" w:hAnsi="Arial" w:cs="Arial"/>
          <w:lang w:val="cy-GB"/>
        </w:rPr>
        <w:t xml:space="preserve"> yn galluogi'r ymchwilydd i archwilio effeithiau crychdonni posibl canmoliaeth, megis ysbrydoli plant eraill i wella eu hymgysylltiad i gael cydnabyddiaeth debyg</w:t>
      </w:r>
      <w:r w:rsidR="0068284A">
        <w:rPr>
          <w:rFonts w:ascii="Arial" w:hAnsi="Arial" w:cs="Arial"/>
          <w:lang w:val="cy-GB"/>
        </w:rPr>
        <w:t xml:space="preserve"> (</w:t>
      </w:r>
      <w:proofErr w:type="spellStart"/>
      <w:r w:rsidR="0068284A">
        <w:rPr>
          <w:rFonts w:ascii="Arial" w:hAnsi="Arial" w:cs="Arial"/>
          <w:lang w:val="cy-GB"/>
        </w:rPr>
        <w:t>Leuven</w:t>
      </w:r>
      <w:proofErr w:type="spellEnd"/>
      <w:r w:rsidR="0068284A">
        <w:rPr>
          <w:rFonts w:ascii="Arial" w:hAnsi="Arial" w:cs="Arial"/>
          <w:lang w:val="cy-GB"/>
        </w:rPr>
        <w:t xml:space="preserve"> a </w:t>
      </w:r>
      <w:r w:rsidR="0068284A" w:rsidRPr="00C17338">
        <w:rPr>
          <w:rFonts w:ascii="Arial" w:eastAsia="Times New Roman" w:hAnsi="Arial" w:cs="Arial"/>
          <w:kern w:val="0"/>
          <w:lang w:eastAsia="en-GB"/>
          <w14:ligatures w14:val="none"/>
        </w:rPr>
        <w:t>Heylen</w:t>
      </w:r>
      <w:r w:rsidR="0068284A" w:rsidRPr="00C768B4">
        <w:rPr>
          <w:rFonts w:ascii="Arial" w:hAnsi="Arial" w:cs="Arial"/>
          <w:lang w:val="cy-GB"/>
        </w:rPr>
        <w:t>, 2003</w:t>
      </w:r>
      <w:r w:rsidR="0068284A">
        <w:rPr>
          <w:rFonts w:ascii="Arial" w:hAnsi="Arial" w:cs="Arial"/>
          <w:lang w:val="cy-GB"/>
        </w:rPr>
        <w:t>).</w:t>
      </w:r>
    </w:p>
    <w:p w14:paraId="6485A0ED" w14:textId="7F605BC2" w:rsidR="00303BD6" w:rsidRDefault="00303BD6" w:rsidP="00F21894">
      <w:pPr>
        <w:spacing w:line="360" w:lineRule="auto"/>
        <w:rPr>
          <w:rFonts w:ascii="Arial" w:hAnsi="Arial" w:cs="Arial"/>
          <w:lang w:val="cy-GB"/>
        </w:rPr>
      </w:pPr>
      <w:r w:rsidRPr="00303BD6">
        <w:rPr>
          <w:rFonts w:ascii="Arial" w:hAnsi="Arial" w:cs="Arial"/>
          <w:lang w:val="cy-GB"/>
        </w:rPr>
        <w:lastRenderedPageBreak/>
        <w:t xml:space="preserve">Er gwaethaf ei ddefnyddioldeb, nid yw Graddfa </w:t>
      </w:r>
      <w:proofErr w:type="spellStart"/>
      <w:r w:rsidRPr="00303BD6">
        <w:rPr>
          <w:rFonts w:ascii="Arial" w:hAnsi="Arial" w:cs="Arial"/>
          <w:lang w:val="cy-GB"/>
        </w:rPr>
        <w:t>Leuven</w:t>
      </w:r>
      <w:proofErr w:type="spellEnd"/>
      <w:r w:rsidRPr="00303BD6">
        <w:rPr>
          <w:rFonts w:ascii="Arial" w:hAnsi="Arial" w:cs="Arial"/>
          <w:lang w:val="cy-GB"/>
        </w:rPr>
        <w:t xml:space="preserve"> heb gyfyngiadau. Mae rhai damcaniaethwyr yn dadlau y gallai'r raddfa </w:t>
      </w:r>
      <w:proofErr w:type="spellStart"/>
      <w:r w:rsidRPr="00303BD6">
        <w:rPr>
          <w:rFonts w:ascii="Arial" w:hAnsi="Arial" w:cs="Arial"/>
          <w:lang w:val="cy-GB"/>
        </w:rPr>
        <w:t>orsymleiddio</w:t>
      </w:r>
      <w:proofErr w:type="spellEnd"/>
      <w:r w:rsidRPr="00303BD6">
        <w:rPr>
          <w:rFonts w:ascii="Arial" w:hAnsi="Arial" w:cs="Arial"/>
          <w:lang w:val="cy-GB"/>
        </w:rPr>
        <w:t xml:space="preserve"> cymhlethdodau ymgysylltiad plant a methu â dal yr ystod lawn o ffactorau sy'n dylanwadu ar eu hymddygiad (</w:t>
      </w:r>
      <w:r w:rsidR="00FD6D2D">
        <w:rPr>
          <w:rFonts w:ascii="Arial" w:hAnsi="Arial" w:cs="Arial"/>
          <w:lang w:val="cy-GB"/>
        </w:rPr>
        <w:t>Carr, 2001</w:t>
      </w:r>
      <w:r w:rsidRPr="00FD6D2D">
        <w:rPr>
          <w:rFonts w:ascii="Arial" w:hAnsi="Arial" w:cs="Arial"/>
          <w:lang w:val="cy-GB"/>
        </w:rPr>
        <w:t>).</w:t>
      </w:r>
      <w:r w:rsidRPr="00303BD6">
        <w:rPr>
          <w:rFonts w:ascii="Arial" w:hAnsi="Arial" w:cs="Arial"/>
          <w:lang w:val="cy-GB"/>
        </w:rPr>
        <w:t xml:space="preserve"> Mae beirniaid yn awgrymu y gallai dibyniaeth y raddfa ar ymddygiadau gweladwy anwybyddu'r cyflyrau mewnol a'r cymhellion sy'n gyrru ymgysylltiad plant, gan arwain at ddehongliad cul o bosibl o'u profiadau</w:t>
      </w:r>
      <w:r w:rsidR="00FD6D2D">
        <w:rPr>
          <w:rFonts w:ascii="Arial" w:hAnsi="Arial" w:cs="Arial"/>
          <w:lang w:val="cy-GB"/>
        </w:rPr>
        <w:t xml:space="preserve"> </w:t>
      </w:r>
      <w:r w:rsidR="00FD6D2D" w:rsidRPr="00303BD6">
        <w:rPr>
          <w:rFonts w:ascii="Arial" w:hAnsi="Arial" w:cs="Arial"/>
          <w:lang w:val="cy-GB"/>
        </w:rPr>
        <w:t>(</w:t>
      </w:r>
      <w:r w:rsidR="00FD6D2D">
        <w:rPr>
          <w:rFonts w:ascii="Arial" w:hAnsi="Arial" w:cs="Arial"/>
          <w:lang w:val="cy-GB"/>
        </w:rPr>
        <w:t>Carr, 2001</w:t>
      </w:r>
      <w:r w:rsidR="00FD6D2D" w:rsidRPr="00FD6D2D">
        <w:rPr>
          <w:rFonts w:ascii="Arial" w:hAnsi="Arial" w:cs="Arial"/>
          <w:lang w:val="cy-GB"/>
        </w:rPr>
        <w:t>)</w:t>
      </w:r>
      <w:r w:rsidRPr="00303BD6">
        <w:rPr>
          <w:rFonts w:ascii="Arial" w:hAnsi="Arial" w:cs="Arial"/>
          <w:lang w:val="cy-GB"/>
        </w:rPr>
        <w:t>.</w:t>
      </w:r>
    </w:p>
    <w:p w14:paraId="7178FB26" w14:textId="211158FE" w:rsidR="004B4AF7" w:rsidRDefault="004B4AF7" w:rsidP="00F21894">
      <w:pPr>
        <w:spacing w:line="360" w:lineRule="auto"/>
        <w:rPr>
          <w:rFonts w:ascii="Arial" w:hAnsi="Arial" w:cs="Arial"/>
          <w:lang w:val="cy-GB"/>
        </w:rPr>
      </w:pPr>
      <w:r w:rsidRPr="004B4AF7">
        <w:rPr>
          <w:rFonts w:ascii="Arial" w:hAnsi="Arial" w:cs="Arial"/>
          <w:lang w:val="cy-GB"/>
        </w:rPr>
        <w:t xml:space="preserve">At hynny, mae dadl ynghylch cyffredinolrwydd Graddfa </w:t>
      </w:r>
      <w:proofErr w:type="spellStart"/>
      <w:r w:rsidRPr="004B4AF7">
        <w:rPr>
          <w:rFonts w:ascii="Arial" w:hAnsi="Arial" w:cs="Arial"/>
          <w:lang w:val="cy-GB"/>
        </w:rPr>
        <w:t>Leuven</w:t>
      </w:r>
      <w:proofErr w:type="spellEnd"/>
      <w:r w:rsidRPr="004B4AF7">
        <w:rPr>
          <w:rFonts w:ascii="Arial" w:hAnsi="Arial" w:cs="Arial"/>
          <w:lang w:val="cy-GB"/>
        </w:rPr>
        <w:t xml:space="preserve"> ar draws gwahanol leoliadau diwylliannol a chyd-destunol. Er bod y raddfa wedi’i defnyddio a’i dilysu’n eang mewn amrywiol gyd-destunau addysgol, gall ei chymhwysedd amrywio yn dibynnu ar normau, gwerthoedd a disgwyliadau diwylliannol </w:t>
      </w:r>
      <w:r w:rsidRPr="00C17338">
        <w:rPr>
          <w:rFonts w:ascii="Arial" w:hAnsi="Arial" w:cs="Arial"/>
          <w:lang w:val="cy-GB"/>
        </w:rPr>
        <w:t>(</w:t>
      </w:r>
      <w:proofErr w:type="spellStart"/>
      <w:r w:rsidRPr="00C17338">
        <w:rPr>
          <w:rFonts w:ascii="Arial" w:hAnsi="Arial" w:cs="Arial"/>
          <w:lang w:val="cy-GB"/>
        </w:rPr>
        <w:t>Laevers</w:t>
      </w:r>
      <w:proofErr w:type="spellEnd"/>
      <w:r w:rsidRPr="00C17338">
        <w:rPr>
          <w:rFonts w:ascii="Arial" w:hAnsi="Arial" w:cs="Arial"/>
          <w:lang w:val="cy-GB"/>
        </w:rPr>
        <w:t>,</w:t>
      </w:r>
      <w:r w:rsidR="00C17338" w:rsidRPr="00C17338">
        <w:rPr>
          <w:rFonts w:ascii="Arial" w:hAnsi="Arial" w:cs="Arial"/>
          <w:lang w:val="cy-GB"/>
        </w:rPr>
        <w:t xml:space="preserve"> </w:t>
      </w:r>
      <w:r w:rsidR="00C17338">
        <w:rPr>
          <w:rFonts w:ascii="Arial" w:hAnsi="Arial" w:cs="Arial"/>
          <w:lang w:val="cy-GB"/>
        </w:rPr>
        <w:t xml:space="preserve">a </w:t>
      </w:r>
      <w:r w:rsidR="00C17338" w:rsidRPr="00C17338">
        <w:rPr>
          <w:rFonts w:ascii="Arial" w:eastAsia="Times New Roman" w:hAnsi="Arial" w:cs="Arial"/>
          <w:kern w:val="0"/>
          <w:lang w:eastAsia="en-GB"/>
          <w14:ligatures w14:val="none"/>
        </w:rPr>
        <w:t>Heylen</w:t>
      </w:r>
      <w:r w:rsidR="00C17338" w:rsidRPr="00C768B4">
        <w:rPr>
          <w:rFonts w:ascii="Arial" w:hAnsi="Arial" w:cs="Arial"/>
          <w:lang w:val="cy-GB"/>
        </w:rPr>
        <w:t>, 2003</w:t>
      </w:r>
      <w:r w:rsidR="00C17338">
        <w:rPr>
          <w:rFonts w:ascii="Arial" w:hAnsi="Arial" w:cs="Arial"/>
          <w:lang w:val="cy-GB"/>
        </w:rPr>
        <w:t>).</w:t>
      </w:r>
      <w:r w:rsidRPr="004B4AF7">
        <w:rPr>
          <w:rFonts w:ascii="Arial" w:hAnsi="Arial" w:cs="Arial"/>
          <w:lang w:val="cy-GB"/>
        </w:rPr>
        <w:t xml:space="preserve"> Fel y cyfryw, dylai ymchwilwyr fod yn ofalus wrth ddehongli canlyniadau Graddfa </w:t>
      </w:r>
      <w:proofErr w:type="spellStart"/>
      <w:r w:rsidRPr="004B4AF7">
        <w:rPr>
          <w:rFonts w:ascii="Arial" w:hAnsi="Arial" w:cs="Arial"/>
          <w:lang w:val="cy-GB"/>
        </w:rPr>
        <w:t>Leuven</w:t>
      </w:r>
      <w:proofErr w:type="spellEnd"/>
      <w:r w:rsidRPr="004B4AF7">
        <w:rPr>
          <w:rFonts w:ascii="Arial" w:hAnsi="Arial" w:cs="Arial"/>
          <w:lang w:val="cy-GB"/>
        </w:rPr>
        <w:t xml:space="preserve"> ac ystyried ffactorau cyd-destunol a allai ddylanwadu ar ymddygiadau ymgysylltu plant.</w:t>
      </w:r>
    </w:p>
    <w:p w14:paraId="6E67BC3C" w14:textId="128E4ECC" w:rsidR="00484811" w:rsidRDefault="00306750" w:rsidP="00F21894">
      <w:pPr>
        <w:spacing w:line="360" w:lineRule="auto"/>
        <w:rPr>
          <w:rFonts w:ascii="Arial" w:hAnsi="Arial" w:cs="Arial"/>
          <w:lang w:val="cy-GB"/>
        </w:rPr>
      </w:pPr>
      <w:r w:rsidRPr="00306750">
        <w:rPr>
          <w:rFonts w:ascii="Arial" w:hAnsi="Arial" w:cs="Arial"/>
          <w:lang w:val="cy-GB"/>
        </w:rPr>
        <w:t xml:space="preserve">At hynny, mae'r ymchwilydd wedi ystyried effaith </w:t>
      </w:r>
      <w:proofErr w:type="spellStart"/>
      <w:r w:rsidRPr="00306750">
        <w:rPr>
          <w:rFonts w:ascii="Arial" w:hAnsi="Arial" w:cs="Arial"/>
          <w:lang w:val="cy-GB"/>
        </w:rPr>
        <w:t>Hawthorne</w:t>
      </w:r>
      <w:proofErr w:type="spellEnd"/>
      <w:r w:rsidRPr="00306750">
        <w:rPr>
          <w:rFonts w:ascii="Arial" w:hAnsi="Arial" w:cs="Arial"/>
          <w:lang w:val="cy-GB"/>
        </w:rPr>
        <w:t xml:space="preserve"> wrth ddewis dulliau ymchwil. Mae effaith </w:t>
      </w:r>
      <w:proofErr w:type="spellStart"/>
      <w:r w:rsidRPr="00306750">
        <w:rPr>
          <w:rFonts w:ascii="Arial" w:hAnsi="Arial" w:cs="Arial"/>
          <w:lang w:val="cy-GB"/>
        </w:rPr>
        <w:t>Hawthorne</w:t>
      </w:r>
      <w:proofErr w:type="spellEnd"/>
      <w:r w:rsidRPr="00306750">
        <w:rPr>
          <w:rFonts w:ascii="Arial" w:hAnsi="Arial" w:cs="Arial"/>
          <w:lang w:val="cy-GB"/>
        </w:rPr>
        <w:t xml:space="preserve"> yn cyfeirio at y ffenomen lle mae unigolion yn addasu eu hymddygiad mewn ymateb i gael eu harsylwi neu wybod eu bod yn rhan o arbrawf</w:t>
      </w:r>
      <w:r w:rsidR="00EF3DF1">
        <w:rPr>
          <w:rFonts w:ascii="Arial" w:hAnsi="Arial" w:cs="Arial"/>
          <w:lang w:val="cy-GB"/>
        </w:rPr>
        <w:t xml:space="preserve"> (</w:t>
      </w:r>
      <w:r w:rsidR="00956333" w:rsidRPr="00EF3DF1">
        <w:rPr>
          <w:rFonts w:ascii="Arial" w:eastAsia="Times New Roman" w:hAnsi="Arial" w:cs="Arial"/>
          <w:kern w:val="0"/>
          <w:lang w:eastAsia="en-GB"/>
          <w14:ligatures w14:val="none"/>
        </w:rPr>
        <w:t>Papatheodorou</w:t>
      </w:r>
      <w:r w:rsidR="00956333">
        <w:rPr>
          <w:rFonts w:ascii="Arial" w:eastAsia="Times New Roman" w:hAnsi="Arial" w:cs="Arial"/>
          <w:kern w:val="0"/>
          <w:lang w:eastAsia="en-GB"/>
          <w14:ligatures w14:val="none"/>
        </w:rPr>
        <w:t xml:space="preserve"> et al., 2015</w:t>
      </w:r>
      <w:r w:rsidRPr="00306750">
        <w:rPr>
          <w:rFonts w:ascii="Arial" w:hAnsi="Arial" w:cs="Arial"/>
          <w:lang w:val="cy-GB"/>
        </w:rPr>
        <w:t xml:space="preserve">). Yng nghyd-destun yr astudiaeth hon, gall arsylwi anffurfiol leihau effaith yr </w:t>
      </w:r>
      <w:proofErr w:type="spellStart"/>
      <w:r w:rsidRPr="00306750">
        <w:rPr>
          <w:rFonts w:ascii="Arial" w:hAnsi="Arial" w:cs="Arial"/>
          <w:lang w:val="cy-GB"/>
        </w:rPr>
        <w:t>Hawthorne</w:t>
      </w:r>
      <w:proofErr w:type="spellEnd"/>
      <w:r w:rsidRPr="00306750">
        <w:rPr>
          <w:rFonts w:ascii="Arial" w:hAnsi="Arial" w:cs="Arial"/>
          <w:lang w:val="cy-GB"/>
        </w:rPr>
        <w:t>, gan y gallai plant fod yn llai tebygol o newid eu hymddygiad pan gânt eu harsylwi mewn lleoliad naturiolaidd lle maent yn gyfarwydd â phresenoldeb oedolion. Mae'r dull hwn yn galluogi'r ymchwilydd i ddal rhyngweithiadau ac ymddygiadau dilys heb ddylanwad gormodol gan yr ymwybyddiaeth o gael ei arsylwi</w:t>
      </w:r>
      <w:r w:rsidR="0052558C">
        <w:rPr>
          <w:rFonts w:ascii="Arial" w:hAnsi="Arial" w:cs="Arial"/>
          <w:lang w:val="cy-GB"/>
        </w:rPr>
        <w:t xml:space="preserve"> (</w:t>
      </w:r>
      <w:r w:rsidR="0052558C" w:rsidRPr="00EF3DF1">
        <w:rPr>
          <w:rFonts w:ascii="Arial" w:eastAsia="Times New Roman" w:hAnsi="Arial" w:cs="Arial"/>
          <w:kern w:val="0"/>
          <w:lang w:eastAsia="en-GB"/>
          <w14:ligatures w14:val="none"/>
        </w:rPr>
        <w:t>Papatheodorou</w:t>
      </w:r>
      <w:r w:rsidR="0052558C">
        <w:rPr>
          <w:rFonts w:ascii="Arial" w:eastAsia="Times New Roman" w:hAnsi="Arial" w:cs="Arial"/>
          <w:kern w:val="0"/>
          <w:lang w:eastAsia="en-GB"/>
          <w14:ligatures w14:val="none"/>
        </w:rPr>
        <w:t xml:space="preserve"> et al., 2015)</w:t>
      </w:r>
      <w:r w:rsidRPr="00306750">
        <w:rPr>
          <w:rFonts w:ascii="Arial" w:hAnsi="Arial" w:cs="Arial"/>
          <w:lang w:val="cy-GB"/>
        </w:rPr>
        <w:t>.</w:t>
      </w:r>
    </w:p>
    <w:p w14:paraId="2D2757B1" w14:textId="04AF851A" w:rsidR="009C376E" w:rsidRDefault="009C376E" w:rsidP="00F21894">
      <w:pPr>
        <w:spacing w:line="360" w:lineRule="auto"/>
        <w:rPr>
          <w:rFonts w:ascii="Arial" w:hAnsi="Arial" w:cs="Arial"/>
          <w:lang w:val="cy-GB"/>
        </w:rPr>
      </w:pPr>
      <w:r w:rsidRPr="009C376E">
        <w:rPr>
          <w:rFonts w:ascii="Arial" w:hAnsi="Arial" w:cs="Arial"/>
          <w:lang w:val="cy-GB"/>
        </w:rPr>
        <w:t xml:space="preserve">Mae'r dull cyfweld lled-strwythuredig hefyd yn lliniaru effaith </w:t>
      </w:r>
      <w:proofErr w:type="spellStart"/>
      <w:r w:rsidRPr="009C376E">
        <w:rPr>
          <w:rFonts w:ascii="Arial" w:hAnsi="Arial" w:cs="Arial"/>
          <w:lang w:val="cy-GB"/>
        </w:rPr>
        <w:t>Hawthorne</w:t>
      </w:r>
      <w:proofErr w:type="spellEnd"/>
      <w:r w:rsidRPr="009C376E">
        <w:rPr>
          <w:rFonts w:ascii="Arial" w:hAnsi="Arial" w:cs="Arial"/>
          <w:lang w:val="cy-GB"/>
        </w:rPr>
        <w:t xml:space="preserve"> trwy ddarparu awyrgylch hamddenol a </w:t>
      </w:r>
      <w:proofErr w:type="spellStart"/>
      <w:r w:rsidRPr="009C376E">
        <w:rPr>
          <w:rFonts w:ascii="Arial" w:hAnsi="Arial" w:cs="Arial"/>
          <w:lang w:val="cy-GB"/>
        </w:rPr>
        <w:t>sgyrsiol</w:t>
      </w:r>
      <w:proofErr w:type="spellEnd"/>
      <w:r w:rsidRPr="009C376E">
        <w:rPr>
          <w:rFonts w:ascii="Arial" w:hAnsi="Arial" w:cs="Arial"/>
          <w:lang w:val="cy-GB"/>
        </w:rPr>
        <w:t xml:space="preserve"> i'r athro rannu ei safbwyntiau a'i brofiadau. Trwy fframio cwestiynau mewn fformat penagored, mae'r ymchwilydd yn annog ymatebion dilys gan yr athro, gan leihau'r tebygolrwydd y bydd atebion cymdeithasol ddymunol yn cael eu dylanwadu gan yr ymwybyddiaeth o gael eu hastudio</w:t>
      </w:r>
      <w:r w:rsidR="00F7098E">
        <w:rPr>
          <w:rFonts w:ascii="Arial" w:hAnsi="Arial" w:cs="Arial"/>
          <w:lang w:val="cy-GB"/>
        </w:rPr>
        <w:t xml:space="preserve"> (</w:t>
      </w:r>
      <w:r w:rsidR="00F7098E" w:rsidRPr="00910043">
        <w:rPr>
          <w:rFonts w:ascii="Arial" w:eastAsia="Times New Roman" w:hAnsi="Arial" w:cs="Arial"/>
          <w:kern w:val="0"/>
          <w:lang w:eastAsia="en-GB"/>
          <w14:ligatures w14:val="none"/>
        </w:rPr>
        <w:t>Leavy</w:t>
      </w:r>
      <w:r w:rsidR="00F7098E">
        <w:rPr>
          <w:rFonts w:ascii="Arial" w:eastAsia="Times New Roman" w:hAnsi="Arial" w:cs="Arial"/>
          <w:kern w:val="0"/>
          <w:lang w:eastAsia="en-GB"/>
          <w14:ligatures w14:val="none"/>
        </w:rPr>
        <w:t>, 2023)</w:t>
      </w:r>
      <w:r w:rsidRPr="009C376E">
        <w:rPr>
          <w:rFonts w:ascii="Arial" w:hAnsi="Arial" w:cs="Arial"/>
          <w:lang w:val="cy-GB"/>
        </w:rPr>
        <w:t>.</w:t>
      </w:r>
    </w:p>
    <w:p w14:paraId="2392FD94" w14:textId="7374B5C7" w:rsidR="003E4121" w:rsidRDefault="003E4121" w:rsidP="00F21894">
      <w:pPr>
        <w:spacing w:line="360" w:lineRule="auto"/>
        <w:rPr>
          <w:rFonts w:ascii="Arial" w:hAnsi="Arial" w:cs="Arial"/>
          <w:lang w:val="cy-GB"/>
        </w:rPr>
      </w:pPr>
      <w:r w:rsidRPr="003E4121">
        <w:rPr>
          <w:rFonts w:ascii="Arial" w:hAnsi="Arial" w:cs="Arial"/>
          <w:lang w:val="cy-GB"/>
        </w:rPr>
        <w:t xml:space="preserve">Yn yr un modd, nod y defnydd o holiadur meintiol i blant yw lleihau effaith </w:t>
      </w:r>
      <w:proofErr w:type="spellStart"/>
      <w:r w:rsidRPr="003E4121">
        <w:rPr>
          <w:rFonts w:ascii="Arial" w:hAnsi="Arial" w:cs="Arial"/>
          <w:lang w:val="cy-GB"/>
        </w:rPr>
        <w:t>Hawthorne</w:t>
      </w:r>
      <w:proofErr w:type="spellEnd"/>
      <w:r w:rsidRPr="003E4121">
        <w:rPr>
          <w:rFonts w:ascii="Arial" w:hAnsi="Arial" w:cs="Arial"/>
          <w:lang w:val="cy-GB"/>
        </w:rPr>
        <w:t xml:space="preserve"> trwy ddarparu dull safonol o gasglu data sy'n lleihau arsylwi uniongyrchol</w:t>
      </w:r>
      <w:r w:rsidR="00163249">
        <w:rPr>
          <w:rFonts w:ascii="Arial" w:hAnsi="Arial" w:cs="Arial"/>
          <w:lang w:val="cy-GB"/>
        </w:rPr>
        <w:t xml:space="preserve"> (</w:t>
      </w:r>
      <w:r w:rsidR="00163249" w:rsidRPr="00910043">
        <w:rPr>
          <w:rFonts w:ascii="Arial" w:eastAsia="Times New Roman" w:hAnsi="Arial" w:cs="Arial"/>
          <w:kern w:val="0"/>
          <w:lang w:eastAsia="en-GB"/>
          <w14:ligatures w14:val="none"/>
        </w:rPr>
        <w:t>Leavy</w:t>
      </w:r>
      <w:r w:rsidR="00163249">
        <w:rPr>
          <w:rFonts w:ascii="Arial" w:eastAsia="Times New Roman" w:hAnsi="Arial" w:cs="Arial"/>
          <w:kern w:val="0"/>
          <w:lang w:eastAsia="en-GB"/>
          <w14:ligatures w14:val="none"/>
        </w:rPr>
        <w:t>, 2023)</w:t>
      </w:r>
      <w:r w:rsidR="00163249" w:rsidRPr="009C376E">
        <w:rPr>
          <w:rFonts w:ascii="Arial" w:hAnsi="Arial" w:cs="Arial"/>
          <w:lang w:val="cy-GB"/>
        </w:rPr>
        <w:t>.</w:t>
      </w:r>
      <w:r w:rsidRPr="003E4121">
        <w:rPr>
          <w:rFonts w:ascii="Arial" w:hAnsi="Arial" w:cs="Arial"/>
          <w:lang w:val="cy-GB"/>
        </w:rPr>
        <w:t xml:space="preserve"> Trwy ganiatáu i blant fynegi eu meddyliau a'u teimladau'n ddienw trwy'r holiadur, mae'r ymchwilydd yn ceisio cael ymatebion gonest heb y rhagfarn bosibl a gyflwynir gan bresenoldeb arsylwr.</w:t>
      </w:r>
    </w:p>
    <w:p w14:paraId="5C256980" w14:textId="1C28F4C2" w:rsidR="003E4121" w:rsidRDefault="007A4744" w:rsidP="00F21894">
      <w:pPr>
        <w:spacing w:line="360" w:lineRule="auto"/>
        <w:rPr>
          <w:rFonts w:ascii="Arial" w:hAnsi="Arial" w:cs="Arial"/>
          <w:lang w:val="cy-GB"/>
        </w:rPr>
      </w:pPr>
      <w:r w:rsidRPr="007A4744">
        <w:rPr>
          <w:rFonts w:ascii="Arial" w:hAnsi="Arial" w:cs="Arial"/>
          <w:lang w:val="cy-GB"/>
        </w:rPr>
        <w:t xml:space="preserve">Er gwaethaf cryfderau’r dulliau ymchwil, mae gwendidau cynhenid hefyd y dylid eu hystyried. Gall arsylwi anffurfiol, er ei fod yn werthfawr ar gyfer dal ymddygiadau dilys, fod yn agored i ragfarn arsylwyr a dehongliad, gan y gallai presenoldeb yr ymchwilydd ddylanwadu ar ymddygiad cyfranogwyr </w:t>
      </w:r>
      <w:r w:rsidRPr="00076C4A">
        <w:rPr>
          <w:rFonts w:ascii="Arial" w:hAnsi="Arial" w:cs="Arial"/>
          <w:lang w:val="cy-GB"/>
        </w:rPr>
        <w:t>(</w:t>
      </w:r>
      <w:proofErr w:type="spellStart"/>
      <w:r w:rsidRPr="00076C4A">
        <w:rPr>
          <w:rFonts w:ascii="Arial" w:hAnsi="Arial" w:cs="Arial"/>
          <w:lang w:val="cy-GB"/>
        </w:rPr>
        <w:t>Creswell</w:t>
      </w:r>
      <w:proofErr w:type="spellEnd"/>
      <w:r w:rsidRPr="00076C4A">
        <w:rPr>
          <w:rFonts w:ascii="Arial" w:hAnsi="Arial" w:cs="Arial"/>
          <w:lang w:val="cy-GB"/>
        </w:rPr>
        <w:t xml:space="preserve"> </w:t>
      </w:r>
      <w:r w:rsidR="00076C4A">
        <w:rPr>
          <w:rFonts w:ascii="Arial" w:hAnsi="Arial" w:cs="Arial"/>
          <w:lang w:val="cy-GB"/>
        </w:rPr>
        <w:t>a</w:t>
      </w:r>
      <w:r w:rsidRPr="00076C4A">
        <w:rPr>
          <w:rFonts w:ascii="Arial" w:hAnsi="Arial" w:cs="Arial"/>
          <w:lang w:val="cy-GB"/>
        </w:rPr>
        <w:t xml:space="preserve"> </w:t>
      </w:r>
      <w:proofErr w:type="spellStart"/>
      <w:r w:rsidRPr="00076C4A">
        <w:rPr>
          <w:rFonts w:ascii="Arial" w:hAnsi="Arial" w:cs="Arial"/>
          <w:lang w:val="cy-GB"/>
        </w:rPr>
        <w:t>Poth</w:t>
      </w:r>
      <w:proofErr w:type="spellEnd"/>
      <w:r w:rsidRPr="00076C4A">
        <w:rPr>
          <w:rFonts w:ascii="Arial" w:hAnsi="Arial" w:cs="Arial"/>
          <w:lang w:val="cy-GB"/>
        </w:rPr>
        <w:t>, 201</w:t>
      </w:r>
      <w:r w:rsidR="00076C4A" w:rsidRPr="00076C4A">
        <w:rPr>
          <w:rFonts w:ascii="Arial" w:hAnsi="Arial" w:cs="Arial"/>
          <w:lang w:val="cy-GB"/>
        </w:rPr>
        <w:t>6</w:t>
      </w:r>
      <w:r w:rsidRPr="00076C4A">
        <w:rPr>
          <w:rFonts w:ascii="Arial" w:hAnsi="Arial" w:cs="Arial"/>
          <w:lang w:val="cy-GB"/>
        </w:rPr>
        <w:t>).</w:t>
      </w:r>
      <w:r w:rsidR="00F5003D" w:rsidRPr="00F5003D">
        <w:t xml:space="preserve"> </w:t>
      </w:r>
      <w:r w:rsidR="00F5003D" w:rsidRPr="00F5003D">
        <w:rPr>
          <w:rFonts w:ascii="Arial" w:hAnsi="Arial" w:cs="Arial"/>
          <w:lang w:val="cy-GB"/>
        </w:rPr>
        <w:t>Bydd yr ymchwilydd yn cadw hyn mewn cof wrth drin y data.</w:t>
      </w:r>
    </w:p>
    <w:p w14:paraId="308ED467" w14:textId="6981CE66" w:rsidR="009E3A71" w:rsidRDefault="0097416C" w:rsidP="00F21894">
      <w:pPr>
        <w:spacing w:line="360" w:lineRule="auto"/>
        <w:rPr>
          <w:rFonts w:ascii="Arial" w:hAnsi="Arial" w:cs="Arial"/>
          <w:lang w:val="cy-GB"/>
        </w:rPr>
      </w:pPr>
      <w:r w:rsidRPr="0097416C">
        <w:rPr>
          <w:rFonts w:ascii="Arial" w:hAnsi="Arial" w:cs="Arial"/>
          <w:lang w:val="cy-GB"/>
        </w:rPr>
        <w:lastRenderedPageBreak/>
        <w:t xml:space="preserve">Gall cyfweliadau lled-strwythuredig, tra’n darparu mewnwelediadau cyfoethog a thrylwyr, gymryd llawer o amser a defnyddio llawer o adnoddau, gan ofyn am gynllunio gofalus a meithrin cydberthynas â’r cyfranogwyr </w:t>
      </w:r>
      <w:r w:rsidRPr="007705C3">
        <w:rPr>
          <w:rFonts w:ascii="Arial" w:hAnsi="Arial" w:cs="Arial"/>
          <w:lang w:val="cy-GB"/>
        </w:rPr>
        <w:t>(</w:t>
      </w:r>
      <w:proofErr w:type="spellStart"/>
      <w:r w:rsidRPr="007705C3">
        <w:rPr>
          <w:rFonts w:ascii="Arial" w:hAnsi="Arial" w:cs="Arial"/>
          <w:lang w:val="cy-GB"/>
        </w:rPr>
        <w:t>Rubin</w:t>
      </w:r>
      <w:proofErr w:type="spellEnd"/>
      <w:r w:rsidRPr="007705C3">
        <w:rPr>
          <w:rFonts w:ascii="Arial" w:hAnsi="Arial" w:cs="Arial"/>
          <w:lang w:val="cy-GB"/>
        </w:rPr>
        <w:t xml:space="preserve"> </w:t>
      </w:r>
      <w:r w:rsidR="007705C3">
        <w:rPr>
          <w:rFonts w:ascii="Arial" w:hAnsi="Arial" w:cs="Arial"/>
          <w:lang w:val="cy-GB"/>
        </w:rPr>
        <w:t>a</w:t>
      </w:r>
      <w:r w:rsidRPr="007705C3">
        <w:rPr>
          <w:rFonts w:ascii="Arial" w:hAnsi="Arial" w:cs="Arial"/>
          <w:lang w:val="cy-GB"/>
        </w:rPr>
        <w:t xml:space="preserve"> </w:t>
      </w:r>
      <w:proofErr w:type="spellStart"/>
      <w:r w:rsidRPr="007705C3">
        <w:rPr>
          <w:rFonts w:ascii="Arial" w:hAnsi="Arial" w:cs="Arial"/>
          <w:lang w:val="cy-GB"/>
        </w:rPr>
        <w:t>Rubin</w:t>
      </w:r>
      <w:proofErr w:type="spellEnd"/>
      <w:r w:rsidRPr="007705C3">
        <w:rPr>
          <w:rFonts w:ascii="Arial" w:hAnsi="Arial" w:cs="Arial"/>
          <w:lang w:val="cy-GB"/>
        </w:rPr>
        <w:t>, 2012).</w:t>
      </w:r>
      <w:r w:rsidRPr="0097416C">
        <w:rPr>
          <w:rFonts w:ascii="Arial" w:hAnsi="Arial" w:cs="Arial"/>
          <w:lang w:val="cy-GB"/>
        </w:rPr>
        <w:t xml:space="preserve"> At hynny, gall natur ansoddol cyfweliadau gyfyngu ar gyffredinoli canlyniadau, gan fod y ffocws yn aml ar achos neu gyd-destun penodol. Er mwyn mynd i'r afael â'r cyfyngiadau hyn, bydd yr ymchwilydd yn sefydlu protocolau cyfweld clir, yn cynnal cyfweliadau peilot i fireinio cwestiynau, ac yn triongli data cyfweliadau â ffynonellau eraill i wella hygrededd a dibynadwyedd y canfyddiadau.</w:t>
      </w:r>
    </w:p>
    <w:p w14:paraId="7EC27C0E" w14:textId="62BC3CB3" w:rsidR="006046CB" w:rsidRDefault="006046CB" w:rsidP="00F21894">
      <w:pPr>
        <w:spacing w:line="360" w:lineRule="auto"/>
        <w:rPr>
          <w:rFonts w:ascii="Arial" w:hAnsi="Arial" w:cs="Arial"/>
          <w:lang w:val="cy-GB"/>
        </w:rPr>
      </w:pPr>
      <w:r w:rsidRPr="006046CB">
        <w:rPr>
          <w:rFonts w:ascii="Arial" w:hAnsi="Arial" w:cs="Arial"/>
          <w:lang w:val="cy-GB"/>
        </w:rPr>
        <w:t xml:space="preserve">Yn yr un modd, gall yr holiadur meintiol gael ei gyfyngu gan ffactorau fel tuedd ymateb a’r anallu i gasglu ymatebion cynnil neu gymhleth </w:t>
      </w:r>
      <w:r w:rsidRPr="0007640D">
        <w:rPr>
          <w:rFonts w:ascii="Arial" w:hAnsi="Arial" w:cs="Arial"/>
          <w:lang w:val="cy-GB"/>
        </w:rPr>
        <w:t>(</w:t>
      </w:r>
      <w:proofErr w:type="spellStart"/>
      <w:r w:rsidRPr="0007640D">
        <w:rPr>
          <w:rFonts w:ascii="Arial" w:hAnsi="Arial" w:cs="Arial"/>
          <w:lang w:val="cy-GB"/>
        </w:rPr>
        <w:t>Dillman</w:t>
      </w:r>
      <w:proofErr w:type="spellEnd"/>
      <w:r w:rsidRPr="0007640D">
        <w:rPr>
          <w:rFonts w:ascii="Arial" w:hAnsi="Arial" w:cs="Arial"/>
          <w:lang w:val="cy-GB"/>
        </w:rPr>
        <w:t xml:space="preserve"> </w:t>
      </w:r>
      <w:proofErr w:type="spellStart"/>
      <w:r w:rsidRPr="0007640D">
        <w:rPr>
          <w:rFonts w:ascii="Arial" w:hAnsi="Arial" w:cs="Arial"/>
          <w:lang w:val="cy-GB"/>
        </w:rPr>
        <w:t>et</w:t>
      </w:r>
      <w:proofErr w:type="spellEnd"/>
      <w:r w:rsidRPr="0007640D">
        <w:rPr>
          <w:rFonts w:ascii="Arial" w:hAnsi="Arial" w:cs="Arial"/>
          <w:lang w:val="cy-GB"/>
        </w:rPr>
        <w:t xml:space="preserve"> </w:t>
      </w:r>
      <w:proofErr w:type="spellStart"/>
      <w:r w:rsidRPr="0007640D">
        <w:rPr>
          <w:rFonts w:ascii="Arial" w:hAnsi="Arial" w:cs="Arial"/>
          <w:lang w:val="cy-GB"/>
        </w:rPr>
        <w:t>al</w:t>
      </w:r>
      <w:proofErr w:type="spellEnd"/>
      <w:r w:rsidRPr="0007640D">
        <w:rPr>
          <w:rFonts w:ascii="Arial" w:hAnsi="Arial" w:cs="Arial"/>
          <w:lang w:val="cy-GB"/>
        </w:rPr>
        <w:t>., 2014)</w:t>
      </w:r>
      <w:r w:rsidRPr="006046CB">
        <w:rPr>
          <w:rFonts w:ascii="Arial" w:hAnsi="Arial" w:cs="Arial"/>
          <w:lang w:val="cy-GB"/>
        </w:rPr>
        <w:t>. Er mwyn lleihau tuedd ymateb, bydd yr ymchwilydd yn sicrhau cyfrinachedd ac anhysbysrwydd wrth weinyddu'r holiadur, yn cyfathrebu'n glir natur wirfoddol cyfranogiad, ac yn defnyddio cyfarwyddiadau safonol ar gyfer llenwi'r holiadur. Yn ogystal, bydd yr ymchwilydd yn treialu'r holiadur gyda sampl fach o blant i asesu eglurder, dealltwriaeth a phatrymau ymateb cyn ei weithredu'n llawn.</w:t>
      </w:r>
    </w:p>
    <w:p w14:paraId="4AE5D7F2" w14:textId="5F967D22" w:rsidR="006046CB" w:rsidRDefault="00470085" w:rsidP="00F21894">
      <w:pPr>
        <w:spacing w:line="360" w:lineRule="auto"/>
        <w:rPr>
          <w:rFonts w:ascii="Arial" w:hAnsi="Arial" w:cs="Arial"/>
          <w:lang w:val="cy-GB"/>
        </w:rPr>
      </w:pPr>
      <w:r w:rsidRPr="00470085">
        <w:rPr>
          <w:rFonts w:ascii="Arial" w:hAnsi="Arial" w:cs="Arial"/>
          <w:lang w:val="cy-GB"/>
        </w:rPr>
        <w:t>I grynhoi, er bod y dulliau ymchwil a ddewiswyd yn cynnig mewnwelediad gwerthfawr i'r cwestiwn ymchwil, mae'n hanfodol cydnabod eu cryfderau a'u gwendidau priodol. Trwy fabwysiadu ymagwedd dulliau cymysg a gweithredu strategaethau i leihau rhagfarn a gwella dilysrwydd, gall yr ymchwilydd oresgyn cyfyngiadau posibl a chynhyrchu canfyddiadau cadarn a dibynadwy sy'n cyfrannu at ddealltwriaeth o effaith strategaethau canmoliaeth ar ymgysylltiad disgyblion blwyddyn 2</w:t>
      </w:r>
      <w:r w:rsidR="00850FD8">
        <w:rPr>
          <w:rFonts w:ascii="Arial" w:hAnsi="Arial" w:cs="Arial"/>
          <w:lang w:val="cy-GB"/>
        </w:rPr>
        <w:t xml:space="preserve"> (</w:t>
      </w:r>
      <w:r w:rsidR="00850FD8" w:rsidRPr="00910043">
        <w:rPr>
          <w:rFonts w:ascii="Arial" w:eastAsia="Times New Roman" w:hAnsi="Arial" w:cs="Arial"/>
          <w:kern w:val="0"/>
          <w:lang w:eastAsia="en-GB"/>
          <w14:ligatures w14:val="none"/>
        </w:rPr>
        <w:t>Leavy</w:t>
      </w:r>
      <w:r w:rsidR="00850FD8">
        <w:rPr>
          <w:rFonts w:ascii="Arial" w:eastAsia="Times New Roman" w:hAnsi="Arial" w:cs="Arial"/>
          <w:kern w:val="0"/>
          <w:lang w:eastAsia="en-GB"/>
          <w14:ligatures w14:val="none"/>
        </w:rPr>
        <w:t>, 2022</w:t>
      </w:r>
      <w:r w:rsidR="007947FB">
        <w:rPr>
          <w:rFonts w:ascii="Arial" w:eastAsia="Times New Roman" w:hAnsi="Arial" w:cs="Arial"/>
          <w:kern w:val="0"/>
          <w:lang w:eastAsia="en-GB"/>
          <w14:ligatures w14:val="none"/>
        </w:rPr>
        <w:t>;</w:t>
      </w:r>
      <w:r w:rsidR="007947FB" w:rsidRPr="007947FB">
        <w:rPr>
          <w:rFonts w:ascii="Arial" w:hAnsi="Arial" w:cs="Arial"/>
          <w:lang w:val="cy-GB"/>
        </w:rPr>
        <w:t xml:space="preserve"> </w:t>
      </w:r>
      <w:r w:rsidR="007947FB">
        <w:rPr>
          <w:rFonts w:ascii="Arial" w:hAnsi="Arial" w:cs="Arial"/>
          <w:lang w:val="cy-GB"/>
        </w:rPr>
        <w:t>Morgan, 2013</w:t>
      </w:r>
      <w:r w:rsidR="00850FD8">
        <w:rPr>
          <w:rFonts w:ascii="Arial" w:eastAsia="Times New Roman" w:hAnsi="Arial" w:cs="Arial"/>
          <w:kern w:val="0"/>
          <w:lang w:eastAsia="en-GB"/>
          <w14:ligatures w14:val="none"/>
        </w:rPr>
        <w:t>)</w:t>
      </w:r>
      <w:r w:rsidRPr="00470085">
        <w:rPr>
          <w:rFonts w:ascii="Arial" w:hAnsi="Arial" w:cs="Arial"/>
          <w:lang w:val="cy-GB"/>
        </w:rPr>
        <w:t>.</w:t>
      </w:r>
    </w:p>
    <w:p w14:paraId="18489D56" w14:textId="77777777" w:rsidR="0097416C" w:rsidRPr="00521493" w:rsidRDefault="0097416C" w:rsidP="00F21894">
      <w:pPr>
        <w:spacing w:line="360" w:lineRule="auto"/>
        <w:rPr>
          <w:rFonts w:ascii="Arial" w:hAnsi="Arial" w:cs="Arial"/>
          <w:lang w:val="cy-GB"/>
        </w:rPr>
      </w:pPr>
    </w:p>
    <w:p w14:paraId="61947FEB" w14:textId="3E037DF6" w:rsidR="009E3A71" w:rsidRPr="00521493" w:rsidRDefault="009E3A71" w:rsidP="00F21894">
      <w:pPr>
        <w:spacing w:line="360" w:lineRule="auto"/>
        <w:rPr>
          <w:rFonts w:ascii="Arial" w:hAnsi="Arial" w:cs="Arial"/>
          <w:lang w:val="cy-GB"/>
        </w:rPr>
      </w:pPr>
      <w:r w:rsidRPr="00521493">
        <w:rPr>
          <w:rFonts w:ascii="Arial" w:hAnsi="Arial" w:cs="Arial"/>
          <w:b/>
          <w:bCs/>
          <w:sz w:val="28"/>
          <w:szCs w:val="28"/>
          <w:lang w:val="cy-GB"/>
        </w:rPr>
        <w:t>Dulliau cyflwyno a dadansoddi data</w:t>
      </w:r>
    </w:p>
    <w:p w14:paraId="24E4A334" w14:textId="466213D3" w:rsidR="004C4660" w:rsidRPr="004C4660" w:rsidRDefault="004C4660" w:rsidP="004C4660">
      <w:pPr>
        <w:spacing w:line="360" w:lineRule="auto"/>
        <w:rPr>
          <w:rFonts w:ascii="Arial" w:hAnsi="Arial" w:cs="Arial"/>
          <w:lang w:val="cy-GB"/>
        </w:rPr>
      </w:pPr>
      <w:r w:rsidRPr="004C4660">
        <w:rPr>
          <w:rFonts w:ascii="Arial" w:hAnsi="Arial" w:cs="Arial"/>
          <w:lang w:val="cy-GB"/>
        </w:rPr>
        <w:t xml:space="preserve">Yn dilyn casglu data trwy'r dulliau ymchwil a ddewiswyd, mae'r cam nesaf yn cynnwys dadansoddi ac adrodd ar y canfyddiadau. O ystyried y dulliau cymysg a ddefnyddir yn yr ymchwil hwn, bydd cyfuniad o dechnegau dadansoddi data ansoddol a meintiol yn cael eu defnyddio i ddarparu dealltwriaeth gynhwysfawr o bwnc yr ymchwil. Bydd data ansoddol a geir o gyfweliadau lled-strwythuredig ac arsylwadau anffurfiol yn cael eu dadansoddi'n thematig i nodi patrymau, themâu a mewnwelediadau sy'n codi dro ar ôl tro yn ymwneud ag effaith strategaethau canmoliaeth ar ymgysylltiad myfyrwyr. Mae'r dull hwn yn cyd-fynd â fframwaith </w:t>
      </w:r>
      <w:proofErr w:type="spellStart"/>
      <w:r w:rsidRPr="004C4660">
        <w:rPr>
          <w:rFonts w:ascii="Arial" w:hAnsi="Arial" w:cs="Arial"/>
          <w:lang w:val="cy-GB"/>
        </w:rPr>
        <w:t>Braun</w:t>
      </w:r>
      <w:proofErr w:type="spellEnd"/>
      <w:r w:rsidR="00D719E8">
        <w:rPr>
          <w:rFonts w:ascii="Arial" w:hAnsi="Arial" w:cs="Arial"/>
          <w:lang w:val="cy-GB"/>
        </w:rPr>
        <w:t>,</w:t>
      </w:r>
      <w:r w:rsidRPr="004C4660">
        <w:rPr>
          <w:rFonts w:ascii="Arial" w:hAnsi="Arial" w:cs="Arial"/>
          <w:lang w:val="cy-GB"/>
        </w:rPr>
        <w:t xml:space="preserve"> Clarke</w:t>
      </w:r>
      <w:r w:rsidR="00D719E8">
        <w:rPr>
          <w:rFonts w:ascii="Arial" w:hAnsi="Arial" w:cs="Arial"/>
          <w:lang w:val="cy-GB"/>
        </w:rPr>
        <w:t xml:space="preserve"> a Gray</w:t>
      </w:r>
      <w:r w:rsidRPr="004C4660">
        <w:rPr>
          <w:rFonts w:ascii="Arial" w:hAnsi="Arial" w:cs="Arial"/>
          <w:lang w:val="cy-GB"/>
        </w:rPr>
        <w:t xml:space="preserve"> (20</w:t>
      </w:r>
      <w:r w:rsidR="008C0760">
        <w:rPr>
          <w:rFonts w:ascii="Arial" w:hAnsi="Arial" w:cs="Arial"/>
          <w:lang w:val="cy-GB"/>
        </w:rPr>
        <w:t>17</w:t>
      </w:r>
      <w:r w:rsidRPr="004C4660">
        <w:rPr>
          <w:rFonts w:ascii="Arial" w:hAnsi="Arial" w:cs="Arial"/>
          <w:lang w:val="cy-GB"/>
        </w:rPr>
        <w:t>) ar gyfer dadansoddi thematig, sy'n pwysleisio'r broses systematig o nodi a dehongli patrymau o fewn data ansoddol.</w:t>
      </w:r>
    </w:p>
    <w:p w14:paraId="6B69D9A6" w14:textId="7F521D76" w:rsidR="004C4660" w:rsidRPr="004C4660" w:rsidRDefault="004C4660" w:rsidP="004C4660">
      <w:pPr>
        <w:spacing w:line="360" w:lineRule="auto"/>
        <w:rPr>
          <w:rFonts w:ascii="Arial" w:hAnsi="Arial" w:cs="Arial"/>
          <w:lang w:val="cy-GB"/>
        </w:rPr>
      </w:pPr>
      <w:r w:rsidRPr="004C4660">
        <w:rPr>
          <w:rFonts w:ascii="Arial" w:hAnsi="Arial" w:cs="Arial"/>
          <w:lang w:val="cy-GB"/>
        </w:rPr>
        <w:t xml:space="preserve">Yn ogystal, bydd data meintiol a gesglir o'r holiadur yn destun dadansoddiad ystadegol i nodi tueddiadau, cydberthnasau a chysylltiadau rhwng newidynnau. Defnyddir ystadegau disgrifiadol, megis amleddau a chanrannau, i grynhoi'r ymatebion, tra gellir defnyddio </w:t>
      </w:r>
      <w:r w:rsidRPr="004C4660">
        <w:rPr>
          <w:rFonts w:ascii="Arial" w:hAnsi="Arial" w:cs="Arial"/>
          <w:lang w:val="cy-GB"/>
        </w:rPr>
        <w:lastRenderedPageBreak/>
        <w:t>ystadegau casgliadol, megis profion chi-sgwâr neu ddadansoddiadau cydberthynas, i archwilio'r berthynas rhwng newidynnau. Mae’r dull dadansoddi meintiol hwn yn gyson ag egwyddorion ymchwil arolwg a dadansoddi data meintiol (</w:t>
      </w:r>
      <w:proofErr w:type="spellStart"/>
      <w:r w:rsidRPr="004C4660">
        <w:rPr>
          <w:rFonts w:ascii="Arial" w:hAnsi="Arial" w:cs="Arial"/>
          <w:lang w:val="cy-GB"/>
        </w:rPr>
        <w:t>Bryman</w:t>
      </w:r>
      <w:proofErr w:type="spellEnd"/>
      <w:r w:rsidRPr="004C4660">
        <w:rPr>
          <w:rFonts w:ascii="Arial" w:hAnsi="Arial" w:cs="Arial"/>
          <w:lang w:val="cy-GB"/>
        </w:rPr>
        <w:t>, 2016).</w:t>
      </w:r>
    </w:p>
    <w:p w14:paraId="7822BD2D" w14:textId="5562F210" w:rsidR="004C4660" w:rsidRPr="004C4660" w:rsidRDefault="004C4660" w:rsidP="004C4660">
      <w:pPr>
        <w:spacing w:line="360" w:lineRule="auto"/>
        <w:rPr>
          <w:rFonts w:ascii="Arial" w:hAnsi="Arial" w:cs="Arial"/>
          <w:lang w:val="cy-GB"/>
        </w:rPr>
      </w:pPr>
      <w:r w:rsidRPr="004C4660">
        <w:rPr>
          <w:rFonts w:ascii="Arial" w:hAnsi="Arial" w:cs="Arial"/>
          <w:lang w:val="cy-GB"/>
        </w:rPr>
        <w:t>Er mwyn sicrhau dibynadwyedd y canfyddiadau, bydd nifer o strategaethau'n cael eu defnyddio i wella hygrededd, trosglwyddedd, dibynadwyedd a chadarnhad. Yn gyntaf, cynhelir gwiriadau aelodau, gan ganiatáu i gyfranogwyr adolygu a chadarnhau cywirdeb eu hymatebion, a thrwy hynny wella hygrededd a chadarnhad (</w:t>
      </w:r>
      <w:r w:rsidR="00BC1964" w:rsidRPr="00DC4024">
        <w:rPr>
          <w:rFonts w:ascii="Arial" w:eastAsia="Times New Roman" w:hAnsi="Arial" w:cs="Arial"/>
          <w:kern w:val="0"/>
          <w:lang w:eastAsia="en-GB"/>
          <w14:ligatures w14:val="none"/>
        </w:rPr>
        <w:t>Sardinha</w:t>
      </w:r>
      <w:r w:rsidR="00BC1964">
        <w:rPr>
          <w:rFonts w:ascii="Arial" w:eastAsia="Times New Roman" w:hAnsi="Arial" w:cs="Arial"/>
          <w:kern w:val="0"/>
          <w:lang w:eastAsia="en-GB"/>
          <w14:ligatures w14:val="none"/>
        </w:rPr>
        <w:t xml:space="preserve"> </w:t>
      </w:r>
      <w:r w:rsidR="00BC1964" w:rsidRPr="00DC4024">
        <w:rPr>
          <w:rFonts w:ascii="Arial" w:eastAsia="Times New Roman" w:hAnsi="Arial" w:cs="Arial"/>
          <w:kern w:val="0"/>
          <w:lang w:eastAsia="en-GB"/>
          <w14:ligatures w14:val="none"/>
        </w:rPr>
        <w:t>a Pinto</w:t>
      </w:r>
      <w:r w:rsidR="00BC1964">
        <w:rPr>
          <w:rFonts w:ascii="Arial" w:eastAsia="Times New Roman" w:hAnsi="Arial" w:cs="Arial"/>
          <w:kern w:val="0"/>
          <w:lang w:eastAsia="en-GB"/>
          <w14:ligatures w14:val="none"/>
        </w:rPr>
        <w:t>, 2020</w:t>
      </w:r>
      <w:r w:rsidRPr="004C4660">
        <w:rPr>
          <w:rFonts w:ascii="Arial" w:hAnsi="Arial" w:cs="Arial"/>
          <w:lang w:val="cy-GB"/>
        </w:rPr>
        <w:t>). Yn ogystal, defnyddir triongli ffynonellau data, gan gymharu canfyddiadau o wahanol ddulliau i gadarnhau a dilysu’r canlyniadau, a thrwy hynny wella dibynadwyedd a chadarnhad (</w:t>
      </w:r>
      <w:r w:rsidR="00BC1964">
        <w:rPr>
          <w:rFonts w:ascii="Arial" w:hAnsi="Arial" w:cs="Arial"/>
          <w:lang w:val="cy-GB"/>
        </w:rPr>
        <w:t>Roy, 2020</w:t>
      </w:r>
      <w:r w:rsidRPr="004C4660">
        <w:rPr>
          <w:rFonts w:ascii="Arial" w:hAnsi="Arial" w:cs="Arial"/>
          <w:lang w:val="cy-GB"/>
        </w:rPr>
        <w:t>). At hynny, bydd dogfennaeth fanwl o’r broses ymchwil a phenderfyniadau dadansoddi’n cael eu cadw er mwyn hwyluso archwiliad a sicrhau tryloywder, gan wella ymhellach ddibynadwyedd a chadarnhad y canfyddiadau (</w:t>
      </w:r>
      <w:proofErr w:type="spellStart"/>
      <w:r w:rsidRPr="004C4660">
        <w:rPr>
          <w:rFonts w:ascii="Arial" w:hAnsi="Arial" w:cs="Arial"/>
          <w:lang w:val="cy-GB"/>
        </w:rPr>
        <w:t>Creswell</w:t>
      </w:r>
      <w:proofErr w:type="spellEnd"/>
      <w:r w:rsidRPr="004C4660">
        <w:rPr>
          <w:rFonts w:ascii="Arial" w:hAnsi="Arial" w:cs="Arial"/>
          <w:lang w:val="cy-GB"/>
        </w:rPr>
        <w:t xml:space="preserve"> </w:t>
      </w:r>
      <w:r w:rsidR="00F66D3A">
        <w:rPr>
          <w:rFonts w:ascii="Arial" w:hAnsi="Arial" w:cs="Arial"/>
          <w:lang w:val="cy-GB"/>
        </w:rPr>
        <w:t>a</w:t>
      </w:r>
      <w:r w:rsidRPr="004C4660">
        <w:rPr>
          <w:rFonts w:ascii="Arial" w:hAnsi="Arial" w:cs="Arial"/>
          <w:lang w:val="cy-GB"/>
        </w:rPr>
        <w:t xml:space="preserve"> </w:t>
      </w:r>
      <w:proofErr w:type="spellStart"/>
      <w:r w:rsidR="00F66D3A" w:rsidRPr="00076C4A">
        <w:rPr>
          <w:rFonts w:ascii="Arial" w:eastAsia="Times New Roman" w:hAnsi="Arial" w:cs="Arial"/>
          <w:kern w:val="0"/>
          <w:lang w:eastAsia="en-GB"/>
          <w14:ligatures w14:val="none"/>
        </w:rPr>
        <w:t>Poth</w:t>
      </w:r>
      <w:proofErr w:type="spellEnd"/>
      <w:r w:rsidRPr="004C4660">
        <w:rPr>
          <w:rFonts w:ascii="Arial" w:hAnsi="Arial" w:cs="Arial"/>
          <w:lang w:val="cy-GB"/>
        </w:rPr>
        <w:t>, 201</w:t>
      </w:r>
      <w:r w:rsidR="00F66D3A">
        <w:rPr>
          <w:rFonts w:ascii="Arial" w:hAnsi="Arial" w:cs="Arial"/>
          <w:lang w:val="cy-GB"/>
        </w:rPr>
        <w:t>6</w:t>
      </w:r>
      <w:r w:rsidRPr="004C4660">
        <w:rPr>
          <w:rFonts w:ascii="Arial" w:hAnsi="Arial" w:cs="Arial"/>
          <w:lang w:val="cy-GB"/>
        </w:rPr>
        <w:t>).</w:t>
      </w:r>
    </w:p>
    <w:p w14:paraId="443F5FF3" w14:textId="7AAC792E" w:rsidR="009E3A71" w:rsidRDefault="004C4660" w:rsidP="00F21894">
      <w:pPr>
        <w:spacing w:line="360" w:lineRule="auto"/>
        <w:rPr>
          <w:rFonts w:ascii="Arial" w:hAnsi="Arial" w:cs="Arial"/>
          <w:lang w:val="cy-GB"/>
        </w:rPr>
      </w:pPr>
      <w:r w:rsidRPr="004C4660">
        <w:rPr>
          <w:rFonts w:ascii="Arial" w:hAnsi="Arial" w:cs="Arial"/>
          <w:lang w:val="cy-GB"/>
        </w:rPr>
        <w:t>Trwy ddefnyddio'r dulliau dadansoddi data ac adrodd trylwyr hyn, mae'r ymchwilydd yn ceisio darparu dealltwriaeth gadarn o effaith strategaethau canmoliaeth ar ymgysylltiad myfyrwyr yn ystafelloedd dosbarth blwyddyn 2. Mae'r prosesau hyn hefyd yn sicrhau hygrededd, trosglwyddedd, dibynadwyedd, a chadarnhad canfyddiadau'r ymchwil, a thrwy hynny'n gwella dibynadwyedd cyffredinol yr astudiaeth.</w:t>
      </w:r>
    </w:p>
    <w:p w14:paraId="5097B37C" w14:textId="77777777" w:rsidR="00571586" w:rsidRPr="00521493" w:rsidRDefault="00571586" w:rsidP="00F21894">
      <w:pPr>
        <w:spacing w:line="360" w:lineRule="auto"/>
        <w:rPr>
          <w:rFonts w:ascii="Arial" w:hAnsi="Arial" w:cs="Arial"/>
          <w:lang w:val="cy-GB"/>
        </w:rPr>
      </w:pPr>
    </w:p>
    <w:p w14:paraId="5484D7B7" w14:textId="64A4DF4D" w:rsidR="00FC125C" w:rsidRDefault="00FC125C" w:rsidP="00F21894">
      <w:pPr>
        <w:spacing w:line="360" w:lineRule="auto"/>
        <w:rPr>
          <w:rFonts w:ascii="Arial" w:hAnsi="Arial" w:cs="Arial"/>
          <w:lang w:val="cy-GB"/>
        </w:rPr>
      </w:pPr>
      <w:r w:rsidRPr="00521493">
        <w:rPr>
          <w:rFonts w:ascii="Arial" w:hAnsi="Arial" w:cs="Arial"/>
          <w:b/>
          <w:bCs/>
          <w:sz w:val="28"/>
          <w:szCs w:val="28"/>
          <w:lang w:val="cy-GB"/>
        </w:rPr>
        <w:t>Dadansoddiad o ganlyniadau</w:t>
      </w:r>
    </w:p>
    <w:p w14:paraId="18784EC7" w14:textId="77777777" w:rsidR="00CC3E8F" w:rsidRDefault="00CC3E8F" w:rsidP="00F21894">
      <w:pPr>
        <w:spacing w:line="360" w:lineRule="auto"/>
        <w:rPr>
          <w:rFonts w:ascii="Arial" w:hAnsi="Arial" w:cs="Arial"/>
          <w:lang w:val="cy-GB"/>
        </w:rPr>
      </w:pPr>
      <w:r w:rsidRPr="00CC3E8F">
        <w:rPr>
          <w:rFonts w:ascii="Arial" w:hAnsi="Arial" w:cs="Arial"/>
          <w:lang w:val="cy-GB"/>
        </w:rPr>
        <w:t xml:space="preserve">Mae canfyddiadau’r ymchwil yn rhoi cipolwg gwerthfawr ar effaith </w:t>
      </w:r>
      <w:proofErr w:type="spellStart"/>
      <w:r w:rsidRPr="00CC3E8F">
        <w:rPr>
          <w:rFonts w:ascii="Arial" w:hAnsi="Arial" w:cs="Arial"/>
          <w:lang w:val="cy-GB"/>
        </w:rPr>
        <w:t>ganfyddedig</w:t>
      </w:r>
      <w:proofErr w:type="spellEnd"/>
      <w:r w:rsidRPr="00CC3E8F">
        <w:rPr>
          <w:rFonts w:ascii="Arial" w:hAnsi="Arial" w:cs="Arial"/>
          <w:lang w:val="cy-GB"/>
        </w:rPr>
        <w:t xml:space="preserve"> strategaethau canmoliaeth ar ymgysylltiad myfyrwyr yn ystafelloedd dosbarth blwyddyn 2. Mae’r ymatebion cadarnhaol cyffredinol o’r holiaduron a gwblhawyd yn awgrymu bod canmoliaeth yn cael ei hystyried yn ffafriol ar y cyfan gan y plant a’i fod yn cael ei weld yn cael dylanwad cadarnhaol ar wahanol agweddau o’u profiad dysgu, fel y gwelir yn atodiad 6.</w:t>
      </w:r>
    </w:p>
    <w:p w14:paraId="306196F0" w14:textId="55722EC0" w:rsidR="00F6662D" w:rsidRDefault="00663570" w:rsidP="00F21894">
      <w:pPr>
        <w:spacing w:line="360" w:lineRule="auto"/>
        <w:rPr>
          <w:rFonts w:ascii="Arial" w:hAnsi="Arial" w:cs="Arial"/>
          <w:lang w:val="cy-GB"/>
        </w:rPr>
      </w:pPr>
      <w:r w:rsidRPr="00663570">
        <w:rPr>
          <w:rFonts w:ascii="Arial" w:hAnsi="Arial" w:cs="Arial"/>
          <w:lang w:val="cy-GB"/>
        </w:rPr>
        <w:t xml:space="preserve">Mae'r sgorau cyfartalog uchel ar draws y rhan fwyaf o eitemau'r holiadur yn dangos bod y plant yn gyffredinol yn teimlo'n gadarnhaol am dderbyn canmoliaeth gan eu hathro. Mae hyn yn cyd-fynd â Theori Dysgu Cymdeithasol </w:t>
      </w:r>
      <w:proofErr w:type="spellStart"/>
      <w:r w:rsidRPr="00663570">
        <w:rPr>
          <w:rFonts w:ascii="Arial" w:hAnsi="Arial" w:cs="Arial"/>
          <w:lang w:val="cy-GB"/>
        </w:rPr>
        <w:t>Bandura</w:t>
      </w:r>
      <w:proofErr w:type="spellEnd"/>
      <w:r w:rsidRPr="00663570">
        <w:rPr>
          <w:rFonts w:ascii="Arial" w:hAnsi="Arial" w:cs="Arial"/>
          <w:lang w:val="cy-GB"/>
        </w:rPr>
        <w:t xml:space="preserve"> (Allan, 2017), sy'n awgrymu bod unigolion yn dysgu o arsylwi ac efelychu eraill, yn enwedig pan fydd ymddygiadau'n cael eu hatgyfnerthu neu eu gwobrwyo. Mae'r sgorau uchel ar gwestiynau yn ymwneud â theimlo'n hyderus am alluoedd a mwynhau dysgu mewn ymateb i ganmoliaeth yn awgrymu bod canmoliaeth yn fodd o atgyfnerthu cadarnhaol, gan hybu hunan-barch a chymhelliant myfyrwyr i gymryd rhan mewn gweithgareddau dysgu (Skinner, 2014). At hynny, mae’r gydberthynas gadarnhaol rhwng canmoliaeth a chymhelliant i ddysgu yn gyson â Theori </w:t>
      </w:r>
      <w:r w:rsidRPr="00663570">
        <w:rPr>
          <w:rFonts w:ascii="Arial" w:hAnsi="Arial" w:cs="Arial"/>
          <w:lang w:val="cy-GB"/>
        </w:rPr>
        <w:lastRenderedPageBreak/>
        <w:t xml:space="preserve">Hunan-benderfyniad </w:t>
      </w:r>
      <w:proofErr w:type="spellStart"/>
      <w:r w:rsidRPr="00663570">
        <w:rPr>
          <w:rFonts w:ascii="Arial" w:hAnsi="Arial" w:cs="Arial"/>
          <w:lang w:val="cy-GB"/>
        </w:rPr>
        <w:t>Deci</w:t>
      </w:r>
      <w:proofErr w:type="spellEnd"/>
      <w:r w:rsidRPr="00663570">
        <w:rPr>
          <w:rFonts w:ascii="Arial" w:hAnsi="Arial" w:cs="Arial"/>
          <w:lang w:val="cy-GB"/>
        </w:rPr>
        <w:t xml:space="preserve"> (20</w:t>
      </w:r>
      <w:r w:rsidR="00931F1D">
        <w:rPr>
          <w:rFonts w:ascii="Arial" w:hAnsi="Arial" w:cs="Arial"/>
          <w:lang w:val="cy-GB"/>
        </w:rPr>
        <w:t>12</w:t>
      </w:r>
      <w:r w:rsidRPr="00663570">
        <w:rPr>
          <w:rFonts w:ascii="Arial" w:hAnsi="Arial" w:cs="Arial"/>
          <w:lang w:val="cy-GB"/>
        </w:rPr>
        <w:t>), sy’n pwysleisio pwysigrwydd cymhelliad cynhenid wrth yrru ymddygiad.</w:t>
      </w:r>
    </w:p>
    <w:p w14:paraId="7E7158EC" w14:textId="1BBE96EF" w:rsidR="00096BD0" w:rsidRDefault="00096BD0" w:rsidP="00F21894">
      <w:pPr>
        <w:spacing w:line="360" w:lineRule="auto"/>
        <w:rPr>
          <w:rFonts w:ascii="Arial" w:hAnsi="Arial" w:cs="Arial"/>
          <w:lang w:val="cy-GB"/>
        </w:rPr>
      </w:pPr>
      <w:r w:rsidRPr="00096BD0">
        <w:rPr>
          <w:rFonts w:ascii="Arial" w:hAnsi="Arial" w:cs="Arial"/>
          <w:lang w:val="cy-GB"/>
        </w:rPr>
        <w:t xml:space="preserve">Fodd bynnag, mae'n werth nodi bod sgôr cyfartalog cymhelliant i ddysgu wrth dderbyn canmoliaeth ychydig yn is o gymharu ag eitemau eraill. Mae hyn yn awgrymu, er y gall canmoliaeth wella hyder a mwynhad myfyrwyr o ddysgu, y gallai ei effaith ar gymhelliant cynhenid fod yn fwy cynnil. Mae'r canfyddiad hwn yn atseinio gyda beirniadaeth o ddamcaniaeth Cyflyru Gweithredwyr Skinner, sy'n amlygu'r potensial i wobrau </w:t>
      </w:r>
      <w:proofErr w:type="spellStart"/>
      <w:r w:rsidRPr="00096BD0">
        <w:rPr>
          <w:rFonts w:ascii="Arial" w:hAnsi="Arial" w:cs="Arial"/>
          <w:lang w:val="cy-GB"/>
        </w:rPr>
        <w:t>anghynhenid</w:t>
      </w:r>
      <w:proofErr w:type="spellEnd"/>
      <w:r w:rsidRPr="00096BD0">
        <w:rPr>
          <w:rFonts w:ascii="Arial" w:hAnsi="Arial" w:cs="Arial"/>
          <w:lang w:val="cy-GB"/>
        </w:rPr>
        <w:t>, megis canmoliaeth, danseilio cymhelliant cynhenid (</w:t>
      </w:r>
      <w:proofErr w:type="spellStart"/>
      <w:r w:rsidRPr="00096BD0">
        <w:rPr>
          <w:rFonts w:ascii="Arial" w:hAnsi="Arial" w:cs="Arial"/>
          <w:lang w:val="cy-GB"/>
        </w:rPr>
        <w:t>Deci</w:t>
      </w:r>
      <w:proofErr w:type="spellEnd"/>
      <w:r w:rsidRPr="00096BD0">
        <w:rPr>
          <w:rFonts w:ascii="Arial" w:hAnsi="Arial" w:cs="Arial"/>
          <w:lang w:val="cy-GB"/>
        </w:rPr>
        <w:t>, 20</w:t>
      </w:r>
      <w:r w:rsidR="00931F1D">
        <w:rPr>
          <w:rFonts w:ascii="Arial" w:hAnsi="Arial" w:cs="Arial"/>
          <w:lang w:val="cy-GB"/>
        </w:rPr>
        <w:t>12</w:t>
      </w:r>
      <w:r w:rsidRPr="00096BD0">
        <w:rPr>
          <w:rFonts w:ascii="Arial" w:hAnsi="Arial" w:cs="Arial"/>
          <w:lang w:val="cy-GB"/>
        </w:rPr>
        <w:t xml:space="preserve">). Mae hefyd yn tanlinellu pwysigrwydd ystyried gwahaniaethau unigol yn ymatebion myfyrwyr i ganmoliaeth a'r cydadwaith cymhleth rhwng ffactorau cymhelliant cynhenid ​​ac </w:t>
      </w:r>
      <w:proofErr w:type="spellStart"/>
      <w:r w:rsidRPr="00096BD0">
        <w:rPr>
          <w:rFonts w:ascii="Arial" w:hAnsi="Arial" w:cs="Arial"/>
          <w:lang w:val="cy-GB"/>
        </w:rPr>
        <w:t>anghynhenid</w:t>
      </w:r>
      <w:proofErr w:type="spellEnd"/>
      <w:r w:rsidRPr="00096BD0">
        <w:rPr>
          <w:rFonts w:ascii="Arial" w:hAnsi="Arial" w:cs="Arial"/>
          <w:lang w:val="cy-GB"/>
        </w:rPr>
        <w:t xml:space="preserve"> (Miller &amp; </w:t>
      </w:r>
      <w:proofErr w:type="spellStart"/>
      <w:r w:rsidRPr="00096BD0">
        <w:rPr>
          <w:rFonts w:ascii="Arial" w:hAnsi="Arial" w:cs="Arial"/>
          <w:lang w:val="cy-GB"/>
        </w:rPr>
        <w:t>Dollard</w:t>
      </w:r>
      <w:proofErr w:type="spellEnd"/>
      <w:r w:rsidRPr="00096BD0">
        <w:rPr>
          <w:rFonts w:ascii="Arial" w:hAnsi="Arial" w:cs="Arial"/>
          <w:lang w:val="cy-GB"/>
        </w:rPr>
        <w:t>, 2003).</w:t>
      </w:r>
    </w:p>
    <w:p w14:paraId="7730AA3C" w14:textId="21709BA9" w:rsidR="0062471A" w:rsidRDefault="0062471A" w:rsidP="00F21894">
      <w:pPr>
        <w:spacing w:line="360" w:lineRule="auto"/>
        <w:rPr>
          <w:rFonts w:ascii="Arial" w:hAnsi="Arial" w:cs="Arial"/>
          <w:lang w:val="cy-GB"/>
        </w:rPr>
      </w:pPr>
      <w:r w:rsidRPr="0062471A">
        <w:rPr>
          <w:rFonts w:ascii="Arial" w:hAnsi="Arial" w:cs="Arial"/>
          <w:lang w:val="cy-GB"/>
        </w:rPr>
        <w:t xml:space="preserve">At hynny, mae'r sgôr gyfartalog gymedrol ar gyfer effaith canmoliaeth ar gymhelliant i ddysgu yn amlygu'r angen am archwiliad dyfnach o'r mecanweithiau sylfaenol trwy ymholi ansoddol. Gall cyfweliadau lled-strwythuredig gyda'r athro roi cipolwg ar y strategaethau canmoliaeth penodol a ddefnyddir a'u heffeithiolrwydd </w:t>
      </w:r>
      <w:proofErr w:type="spellStart"/>
      <w:r w:rsidRPr="0062471A">
        <w:rPr>
          <w:rFonts w:ascii="Arial" w:hAnsi="Arial" w:cs="Arial"/>
          <w:lang w:val="cy-GB"/>
        </w:rPr>
        <w:t>canfyddedig</w:t>
      </w:r>
      <w:proofErr w:type="spellEnd"/>
      <w:r w:rsidRPr="0062471A">
        <w:rPr>
          <w:rFonts w:ascii="Arial" w:hAnsi="Arial" w:cs="Arial"/>
          <w:lang w:val="cy-GB"/>
        </w:rPr>
        <w:t xml:space="preserve">, gan daflu goleuni ar ffactorau cyd-destunol a allai ddylanwadu ar ymatebion myfyrwyr i ganmoliaeth </w:t>
      </w:r>
      <w:r w:rsidRPr="00145B18">
        <w:rPr>
          <w:rFonts w:ascii="Arial" w:hAnsi="Arial" w:cs="Arial"/>
          <w:lang w:val="cy-GB"/>
        </w:rPr>
        <w:t>(</w:t>
      </w:r>
      <w:proofErr w:type="spellStart"/>
      <w:r w:rsidRPr="00145B18">
        <w:rPr>
          <w:rFonts w:ascii="Arial" w:hAnsi="Arial" w:cs="Arial"/>
          <w:lang w:val="cy-GB"/>
        </w:rPr>
        <w:t>Brau</w:t>
      </w:r>
      <w:r w:rsidR="00145B18" w:rsidRPr="00145B18">
        <w:rPr>
          <w:rFonts w:ascii="Arial" w:hAnsi="Arial" w:cs="Arial"/>
          <w:lang w:val="cy-GB"/>
        </w:rPr>
        <w:t>n</w:t>
      </w:r>
      <w:proofErr w:type="spellEnd"/>
      <w:r w:rsidR="00C32BFF" w:rsidRPr="00145B18">
        <w:rPr>
          <w:rFonts w:ascii="Arial" w:hAnsi="Arial" w:cs="Arial"/>
          <w:lang w:val="cy-GB"/>
        </w:rPr>
        <w:t xml:space="preserve"> </w:t>
      </w:r>
      <w:proofErr w:type="spellStart"/>
      <w:r w:rsidR="00145B18" w:rsidRPr="00145B18">
        <w:rPr>
          <w:rFonts w:ascii="Arial" w:hAnsi="Arial" w:cs="Arial"/>
          <w:lang w:val="cy-GB"/>
        </w:rPr>
        <w:t>e</w:t>
      </w:r>
      <w:r w:rsidR="00145B18">
        <w:rPr>
          <w:rFonts w:ascii="Arial" w:hAnsi="Arial" w:cs="Arial"/>
          <w:lang w:val="cy-GB"/>
        </w:rPr>
        <w:t>t</w:t>
      </w:r>
      <w:proofErr w:type="spellEnd"/>
      <w:r w:rsidR="00145B18">
        <w:rPr>
          <w:rFonts w:ascii="Arial" w:hAnsi="Arial" w:cs="Arial"/>
          <w:lang w:val="cy-GB"/>
        </w:rPr>
        <w:t xml:space="preserve"> </w:t>
      </w:r>
      <w:proofErr w:type="spellStart"/>
      <w:r w:rsidR="00145B18" w:rsidRPr="00145B18">
        <w:rPr>
          <w:rFonts w:ascii="Arial" w:hAnsi="Arial" w:cs="Arial"/>
          <w:lang w:val="cy-GB"/>
        </w:rPr>
        <w:t>al</w:t>
      </w:r>
      <w:proofErr w:type="spellEnd"/>
      <w:r w:rsidR="00145B18" w:rsidRPr="00145B18">
        <w:rPr>
          <w:rFonts w:ascii="Arial" w:hAnsi="Arial" w:cs="Arial"/>
          <w:lang w:val="cy-GB"/>
        </w:rPr>
        <w:t>.,</w:t>
      </w:r>
      <w:r w:rsidRPr="00145B18">
        <w:rPr>
          <w:rFonts w:ascii="Arial" w:hAnsi="Arial" w:cs="Arial"/>
          <w:lang w:val="cy-GB"/>
        </w:rPr>
        <w:t xml:space="preserve"> 20</w:t>
      </w:r>
      <w:r w:rsidR="00145B18" w:rsidRPr="00145B18">
        <w:rPr>
          <w:rFonts w:ascii="Arial" w:hAnsi="Arial" w:cs="Arial"/>
          <w:lang w:val="cy-GB"/>
        </w:rPr>
        <w:t>17</w:t>
      </w:r>
      <w:r w:rsidRPr="0062471A">
        <w:rPr>
          <w:rFonts w:ascii="Arial" w:hAnsi="Arial" w:cs="Arial"/>
          <w:lang w:val="cy-GB"/>
        </w:rPr>
        <w:t xml:space="preserve">). Yn ogystal, gall arsylwadau anffurfiol gan ddefnyddio Graddfa </w:t>
      </w:r>
      <w:proofErr w:type="spellStart"/>
      <w:r w:rsidRPr="0062471A">
        <w:rPr>
          <w:rFonts w:ascii="Arial" w:hAnsi="Arial" w:cs="Arial"/>
          <w:lang w:val="cy-GB"/>
        </w:rPr>
        <w:t>Leuven</w:t>
      </w:r>
      <w:proofErr w:type="spellEnd"/>
      <w:r w:rsidRPr="0062471A">
        <w:rPr>
          <w:rFonts w:ascii="Arial" w:hAnsi="Arial" w:cs="Arial"/>
          <w:lang w:val="cy-GB"/>
        </w:rPr>
        <w:t xml:space="preserve"> o gyfranogiad gynnig mewnwelediad amser </w:t>
      </w:r>
      <w:r w:rsidR="00145B18">
        <w:rPr>
          <w:rFonts w:ascii="Arial" w:hAnsi="Arial" w:cs="Arial"/>
          <w:lang w:val="cy-GB"/>
        </w:rPr>
        <w:t>go iawn</w:t>
      </w:r>
      <w:r w:rsidRPr="0062471A">
        <w:rPr>
          <w:rFonts w:ascii="Arial" w:hAnsi="Arial" w:cs="Arial"/>
          <w:lang w:val="cy-GB"/>
        </w:rPr>
        <w:t xml:space="preserve"> i effaith canmoliaeth ar ymgysylltiad myfyrwyr yn ystod gweithgareddau ystafell </w:t>
      </w:r>
      <w:r w:rsidRPr="006D7FB7">
        <w:rPr>
          <w:rFonts w:ascii="Arial" w:hAnsi="Arial" w:cs="Arial"/>
          <w:lang w:val="cy-GB"/>
        </w:rPr>
        <w:t>ddosbarth</w:t>
      </w:r>
      <w:r w:rsidR="006D7FB7">
        <w:rPr>
          <w:rFonts w:ascii="Arial" w:hAnsi="Arial" w:cs="Arial"/>
          <w:lang w:val="cy-GB"/>
        </w:rPr>
        <w:t xml:space="preserve"> (</w:t>
      </w:r>
      <w:proofErr w:type="spellStart"/>
      <w:r w:rsidR="006D7FB7" w:rsidRPr="00C17338">
        <w:rPr>
          <w:rFonts w:ascii="Arial" w:hAnsi="Arial" w:cs="Arial"/>
          <w:lang w:val="cy-GB"/>
        </w:rPr>
        <w:t>Laevers</w:t>
      </w:r>
      <w:proofErr w:type="spellEnd"/>
      <w:r w:rsidR="006D7FB7" w:rsidRPr="00C17338">
        <w:rPr>
          <w:rFonts w:ascii="Arial" w:hAnsi="Arial" w:cs="Arial"/>
          <w:lang w:val="cy-GB"/>
        </w:rPr>
        <w:t xml:space="preserve">, </w:t>
      </w:r>
      <w:r w:rsidR="006D7FB7">
        <w:rPr>
          <w:rFonts w:ascii="Arial" w:hAnsi="Arial" w:cs="Arial"/>
          <w:lang w:val="cy-GB"/>
        </w:rPr>
        <w:t xml:space="preserve">a </w:t>
      </w:r>
      <w:r w:rsidR="006D7FB7" w:rsidRPr="00C17338">
        <w:rPr>
          <w:rFonts w:ascii="Arial" w:eastAsia="Times New Roman" w:hAnsi="Arial" w:cs="Arial"/>
          <w:kern w:val="0"/>
          <w:lang w:eastAsia="en-GB"/>
          <w14:ligatures w14:val="none"/>
        </w:rPr>
        <w:t>Heylen</w:t>
      </w:r>
      <w:r w:rsidR="006D7FB7" w:rsidRPr="00C768B4">
        <w:rPr>
          <w:rFonts w:ascii="Arial" w:hAnsi="Arial" w:cs="Arial"/>
          <w:lang w:val="cy-GB"/>
        </w:rPr>
        <w:t>, 2003</w:t>
      </w:r>
      <w:r w:rsidR="006D7FB7">
        <w:rPr>
          <w:rFonts w:ascii="Arial" w:hAnsi="Arial" w:cs="Arial"/>
          <w:lang w:val="cy-GB"/>
        </w:rPr>
        <w:t>).</w:t>
      </w:r>
    </w:p>
    <w:p w14:paraId="2BF92E1F" w14:textId="05F959C9" w:rsidR="008E483F" w:rsidRDefault="008E483F" w:rsidP="00F21894">
      <w:pPr>
        <w:spacing w:line="360" w:lineRule="auto"/>
        <w:rPr>
          <w:rFonts w:ascii="Arial" w:hAnsi="Arial" w:cs="Arial"/>
          <w:lang w:val="cy-GB"/>
        </w:rPr>
      </w:pPr>
      <w:r w:rsidRPr="008E483F">
        <w:rPr>
          <w:rFonts w:ascii="Arial" w:hAnsi="Arial" w:cs="Arial"/>
          <w:lang w:val="cy-GB"/>
        </w:rPr>
        <w:t>O'r cyfweliad lled-strwythuredig gyda'r athr</w:t>
      </w:r>
      <w:r>
        <w:rPr>
          <w:rFonts w:ascii="Arial" w:hAnsi="Arial" w:cs="Arial"/>
          <w:lang w:val="cy-GB"/>
        </w:rPr>
        <w:t>o</w:t>
      </w:r>
      <w:r w:rsidRPr="008E483F">
        <w:rPr>
          <w:rFonts w:ascii="Arial" w:hAnsi="Arial" w:cs="Arial"/>
          <w:lang w:val="cy-GB"/>
        </w:rPr>
        <w:t xml:space="preserve">, daethpwyd i wybod mwy am weithrediad ac effeithiolrwydd </w:t>
      </w:r>
      <w:proofErr w:type="spellStart"/>
      <w:r w:rsidRPr="008E483F">
        <w:rPr>
          <w:rFonts w:ascii="Arial" w:hAnsi="Arial" w:cs="Arial"/>
          <w:lang w:val="cy-GB"/>
        </w:rPr>
        <w:t>canfyddedig</w:t>
      </w:r>
      <w:proofErr w:type="spellEnd"/>
      <w:r w:rsidRPr="008E483F">
        <w:rPr>
          <w:rFonts w:ascii="Arial" w:hAnsi="Arial" w:cs="Arial"/>
          <w:lang w:val="cy-GB"/>
        </w:rPr>
        <w:t xml:space="preserve"> strategaethau canmoliaeth yn y dosbarth. Amlygodd yr athro bwysigrwydd canmoliaeth bersonol a phenodol wrth atgyfnerthu ymddygiad dymunol a meithrin amgylchedd dysgu cadarnhaol. Yn gyson â'r llenyddiaeth</w:t>
      </w:r>
      <w:r w:rsidR="00C71235">
        <w:rPr>
          <w:rFonts w:ascii="Arial" w:hAnsi="Arial" w:cs="Arial"/>
          <w:lang w:val="cy-GB"/>
        </w:rPr>
        <w:t xml:space="preserve"> (</w:t>
      </w:r>
      <w:r w:rsidR="00C71235" w:rsidRPr="00846FBA">
        <w:rPr>
          <w:rFonts w:ascii="Arial" w:eastAsia="Times New Roman" w:hAnsi="Arial" w:cs="Arial"/>
          <w:kern w:val="0"/>
          <w:lang w:eastAsia="en-GB"/>
          <w14:ligatures w14:val="none"/>
        </w:rPr>
        <w:t>Akers</w:t>
      </w:r>
      <w:r w:rsidR="00C71235">
        <w:rPr>
          <w:rFonts w:ascii="Arial" w:eastAsia="Times New Roman" w:hAnsi="Arial" w:cs="Arial"/>
          <w:kern w:val="0"/>
          <w:lang w:eastAsia="en-GB"/>
          <w14:ligatures w14:val="none"/>
        </w:rPr>
        <w:t>, 2017</w:t>
      </w:r>
      <w:r w:rsidRPr="008E483F">
        <w:rPr>
          <w:rFonts w:ascii="Arial" w:hAnsi="Arial" w:cs="Arial"/>
          <w:lang w:val="cy-GB"/>
        </w:rPr>
        <w:t>), pwysleisiodd yr athro rôl adborth adeiladol ac anogaeth wrth wella ymgysylltiad a chymhelliant myfyrwyr. At hynny, tanlinellodd yr athro arwyddocâd sensitifrwydd diwylliannol wrth gyflwyno canmoliaeth, gan gydnabod cefndiroedd a dewisiadau amrywiol y myfyrwyr.</w:t>
      </w:r>
    </w:p>
    <w:p w14:paraId="27383844" w14:textId="54C20DF3" w:rsidR="002D1BB6" w:rsidRDefault="00D82A2A" w:rsidP="00F21894">
      <w:pPr>
        <w:spacing w:line="360" w:lineRule="auto"/>
        <w:rPr>
          <w:rFonts w:ascii="Arial" w:hAnsi="Arial" w:cs="Arial"/>
          <w:lang w:val="cy-GB"/>
        </w:rPr>
      </w:pPr>
      <w:r w:rsidRPr="00D82A2A">
        <w:rPr>
          <w:rFonts w:ascii="Arial" w:hAnsi="Arial" w:cs="Arial"/>
          <w:lang w:val="cy-GB"/>
        </w:rPr>
        <w:t xml:space="preserve">O'r arsylwadau, gwelwyd effeithiau amser </w:t>
      </w:r>
      <w:r>
        <w:rPr>
          <w:rFonts w:ascii="Arial" w:hAnsi="Arial" w:cs="Arial"/>
          <w:lang w:val="cy-GB"/>
        </w:rPr>
        <w:t>go iawn</w:t>
      </w:r>
      <w:r w:rsidR="00F23152">
        <w:rPr>
          <w:rFonts w:ascii="Arial" w:hAnsi="Arial" w:cs="Arial"/>
          <w:lang w:val="cy-GB"/>
        </w:rPr>
        <w:t xml:space="preserve"> </w:t>
      </w:r>
      <w:r w:rsidRPr="00D82A2A">
        <w:rPr>
          <w:rFonts w:ascii="Arial" w:hAnsi="Arial" w:cs="Arial"/>
          <w:lang w:val="cy-GB"/>
        </w:rPr>
        <w:t xml:space="preserve">o ganmoliaeth, gan daflu goleuni ar ei effaith uniongyrchol ar ymddygiad a chymhelliant myfyrwyr. Amlygodd digwyddiadau nodedig bŵer canmoliaeth wrth feithrin brwdfrydedd a chynhyrchiant ymhlith myfyrwyr. Er enghraifft, pan dderbyniodd plentyn (Plentyn A) ganmoliaeth am ei waith, roedd yn dangos mwy o gymhelliant ac ymdrech, yn awyddus i wneud argraff ar eraill gyda'u cyflawniadau. Yn yr un modd, arweiniodd cyflwyno sticeri fel gwobrau at fwy o frwdfrydedd a chynhyrchiant ymhlith y plant, gyda gwelliannau amlwg ym maint ac ansawdd y gwaith a gynhyrchwyd. Ymhellach, roedd yr agwedd gymdeithasol ar ganmoliaeth yn amlwg, wrth i blant gael eu hysgogi trwy </w:t>
      </w:r>
      <w:r w:rsidRPr="00D82A2A">
        <w:rPr>
          <w:rFonts w:ascii="Arial" w:hAnsi="Arial" w:cs="Arial"/>
          <w:lang w:val="cy-GB"/>
        </w:rPr>
        <w:lastRenderedPageBreak/>
        <w:t>arsylwi ar eu cyfoedion yn derbyn canmoliaeth neu wobrau, gan arwain at effaith crychdonni cadarnhaol o fewn y dosbarth.</w:t>
      </w:r>
    </w:p>
    <w:p w14:paraId="5328E9D9" w14:textId="04CE71EF" w:rsidR="00F23152" w:rsidRDefault="00CD6AF2" w:rsidP="00F21894">
      <w:pPr>
        <w:spacing w:line="360" w:lineRule="auto"/>
        <w:rPr>
          <w:rFonts w:ascii="Arial" w:hAnsi="Arial" w:cs="Arial"/>
          <w:lang w:val="cy-GB"/>
        </w:rPr>
      </w:pPr>
      <w:r w:rsidRPr="00CD6AF2">
        <w:rPr>
          <w:rFonts w:ascii="Arial" w:hAnsi="Arial" w:cs="Arial"/>
          <w:lang w:val="cy-GB"/>
        </w:rPr>
        <w:t>Fodd bynnag, datgelodd yr arsylwadau hefyd achosion lle’r oedd canmoliaeth yn unig yn annigonol i ennyn ymddygiad dymunol, yn enwedig yn achos Plentyn B. Er gwaethaf derbyn canmoliaeth a gwobrau, ymateb cyfyngedig a ddangosodd Plentyn B, gan amlygu’r angen am ddulliau unigol o gymhelliant a rheoli ymddygiad. Roedd mabwysiadu siartiau gweledol a chymhellion personol yr athro ar gyfer Plentyn B yn enghraifft o bwysigrwydd teilwra strategaethau canmoliaeth i ddiwallu anghenion unigryw pob myfyriwr. Roedd y dull personol hwn nid yn unig yn mynd i'r afael â heriau unigol ond hefyd yn cyfrannu at amgylchedd ystafell ddosbarth mwy cynhwysol a chefnogol.</w:t>
      </w:r>
    </w:p>
    <w:p w14:paraId="289D75D2" w14:textId="762059FF" w:rsidR="00F6662D" w:rsidRDefault="00C92C12" w:rsidP="00F21894">
      <w:pPr>
        <w:spacing w:line="360" w:lineRule="auto"/>
        <w:rPr>
          <w:rFonts w:ascii="Arial" w:hAnsi="Arial" w:cs="Arial"/>
          <w:lang w:val="cy-GB"/>
        </w:rPr>
      </w:pPr>
      <w:r w:rsidRPr="00C92C12">
        <w:rPr>
          <w:rFonts w:ascii="Arial" w:hAnsi="Arial" w:cs="Arial"/>
          <w:lang w:val="cy-GB"/>
        </w:rPr>
        <w:t>Yn ogystal, roedd gweithrediad yr ysgol o system ysgol yn tanlinellu ymhellach rôl canmoliaeth mewn rheoli ymddygiad. Roedd y system, a oedd yn gwobrwyo ymddygiad cadarnhaol gyda breintiau fel cyfranogiad clwb a chydnabyddiaeth rhieni, yn gymhelliant pwerus i fyfyrwyr arddangos ymddygiadau dymunol. Amlygodd cymeradwyaeth yr athro'r system hon ei heffeithiolrwydd o ran atgyfnerthu ymddygiad cadarnhaol a meithrin ymdeimlad o gyflawniad ymhlith myfyrwyr.</w:t>
      </w:r>
    </w:p>
    <w:p w14:paraId="24AA52F7" w14:textId="513A205A" w:rsidR="00C92C12" w:rsidRDefault="008F34E4" w:rsidP="00F21894">
      <w:pPr>
        <w:spacing w:line="360" w:lineRule="auto"/>
        <w:rPr>
          <w:rFonts w:ascii="Arial" w:hAnsi="Arial" w:cs="Arial"/>
          <w:lang w:val="cy-GB"/>
        </w:rPr>
      </w:pPr>
      <w:r w:rsidRPr="008F34E4">
        <w:rPr>
          <w:rFonts w:ascii="Arial" w:hAnsi="Arial" w:cs="Arial"/>
          <w:lang w:val="cy-GB"/>
        </w:rPr>
        <w:t>Yn gyffredinol, roedd can</w:t>
      </w:r>
      <w:r w:rsidR="0045261D">
        <w:rPr>
          <w:rFonts w:ascii="Arial" w:hAnsi="Arial" w:cs="Arial"/>
          <w:lang w:val="cy-GB"/>
        </w:rPr>
        <w:t>l</w:t>
      </w:r>
      <w:r w:rsidRPr="008F34E4">
        <w:rPr>
          <w:rFonts w:ascii="Arial" w:hAnsi="Arial" w:cs="Arial"/>
          <w:lang w:val="cy-GB"/>
        </w:rPr>
        <w:t>y</w:t>
      </w:r>
      <w:r w:rsidR="0045261D">
        <w:rPr>
          <w:rFonts w:ascii="Arial" w:hAnsi="Arial" w:cs="Arial"/>
          <w:lang w:val="cy-GB"/>
        </w:rPr>
        <w:t>n</w:t>
      </w:r>
      <w:r w:rsidRPr="008F34E4">
        <w:rPr>
          <w:rFonts w:ascii="Arial" w:hAnsi="Arial" w:cs="Arial"/>
          <w:lang w:val="cy-GB"/>
        </w:rPr>
        <w:t>iadau’r cyfweliad lled-strwythuredig a’r arsylwadau yn tanlinellu rôl annatod canmoliaeth wrth hyrwyddo ymgysylltiad myfyrwyr a rheoli ymddygiad yn yr ystafell ddosbarth. Trwy ddefnyddio strategaethau canmol personol sy'n sensitif yn ddiwylliannol, gall athrawon greu amgylchedd dysgu cefnogol sy'n ffafriol i lwyddiant myfyrwyr. Mae'r mewnwelediadau hyn yn cyd-fynd â'r llenyddiaeth ehangach ar arferion addysgu effeithiol ac yn amlygu pwysigrwydd teilwra strategaethau canmoliaeth i ddiwallu anghenion amrywiol myfyrwyr.</w:t>
      </w:r>
    </w:p>
    <w:p w14:paraId="01D9964F" w14:textId="77777777" w:rsidR="00F6662D" w:rsidRPr="00521493" w:rsidRDefault="00F6662D" w:rsidP="00F21894">
      <w:pPr>
        <w:spacing w:line="360" w:lineRule="auto"/>
        <w:rPr>
          <w:rFonts w:ascii="Arial" w:hAnsi="Arial" w:cs="Arial"/>
          <w:lang w:val="cy-GB"/>
        </w:rPr>
      </w:pPr>
    </w:p>
    <w:p w14:paraId="7C8EBD96" w14:textId="5522F125" w:rsidR="00FC125C" w:rsidRPr="001439BB" w:rsidRDefault="00FC125C" w:rsidP="00F21894">
      <w:pPr>
        <w:spacing w:line="360" w:lineRule="auto"/>
        <w:rPr>
          <w:rFonts w:ascii="Arial" w:hAnsi="Arial" w:cs="Arial"/>
          <w:lang w:val="cy-GB"/>
        </w:rPr>
      </w:pPr>
      <w:r w:rsidRPr="00521493">
        <w:rPr>
          <w:rFonts w:ascii="Arial" w:hAnsi="Arial" w:cs="Arial"/>
          <w:b/>
          <w:bCs/>
          <w:sz w:val="28"/>
          <w:szCs w:val="28"/>
          <w:lang w:val="cy-GB"/>
        </w:rPr>
        <w:t>Casgliadau</w:t>
      </w:r>
      <w:r w:rsidR="001439BB">
        <w:rPr>
          <w:rFonts w:ascii="Arial" w:hAnsi="Arial" w:cs="Arial"/>
          <w:b/>
          <w:bCs/>
          <w:sz w:val="28"/>
          <w:szCs w:val="28"/>
          <w:lang w:val="cy-GB"/>
        </w:rPr>
        <w:t xml:space="preserve"> ac a</w:t>
      </w:r>
      <w:r w:rsidRPr="00521493">
        <w:rPr>
          <w:rFonts w:ascii="Arial" w:hAnsi="Arial" w:cs="Arial"/>
          <w:b/>
          <w:bCs/>
          <w:sz w:val="28"/>
          <w:szCs w:val="28"/>
          <w:lang w:val="cy-GB"/>
        </w:rPr>
        <w:t>rgymhellion</w:t>
      </w:r>
    </w:p>
    <w:p w14:paraId="3DC53308" w14:textId="677EDEF4" w:rsidR="00F67529" w:rsidRPr="00F67529" w:rsidRDefault="00F67529" w:rsidP="00F67529">
      <w:pPr>
        <w:spacing w:line="360" w:lineRule="auto"/>
        <w:rPr>
          <w:rFonts w:ascii="Arial" w:hAnsi="Arial" w:cs="Arial"/>
          <w:lang w:val="cy-GB"/>
        </w:rPr>
      </w:pPr>
      <w:r w:rsidRPr="00F67529">
        <w:rPr>
          <w:rFonts w:ascii="Arial" w:hAnsi="Arial" w:cs="Arial"/>
          <w:lang w:val="cy-GB"/>
        </w:rPr>
        <w:t>Wrth werthuso pa mor ddibynadwy yw’r dulliau casglu data o fewn y cyd-destun, mae’n amlwg bod y dull eclectig sy’n cwmpasu arsylwi anffurfiol, cyfweliadau lled-strwythuredig, a holiadur meintiol wedi rhoi mewnwelediadau amlochrog i effaith strategaethau canmoliaeth ar ymgysylltiad myfyrwyr. Roedd y defnydd o ddulliau amrywiol yn hwyluso triongli canfyddiadau, gan wella hygrededd a chadernid canlyniadau'r ymchwil. Fodd bynnag, mae'n hanfodol cydnabod y goddrychedd cynhenid ​​a'r posibilrwydd o ragfarn mewn dulliau ansoddol megis arsylwadau a chyfweliadau, a allai effeithio ar ddibynadwyedd y data a gesglir</w:t>
      </w:r>
      <w:r w:rsidR="00A76C90">
        <w:rPr>
          <w:rFonts w:ascii="Arial" w:hAnsi="Arial" w:cs="Arial"/>
          <w:lang w:val="cy-GB"/>
        </w:rPr>
        <w:t xml:space="preserve"> (</w:t>
      </w:r>
      <w:r w:rsidR="00A76C90" w:rsidRPr="00846FBA">
        <w:rPr>
          <w:rFonts w:ascii="Arial" w:eastAsia="Times New Roman" w:hAnsi="Arial" w:cs="Arial"/>
          <w:kern w:val="0"/>
          <w:lang w:eastAsia="en-GB"/>
          <w14:ligatures w14:val="none"/>
        </w:rPr>
        <w:t>Leavy</w:t>
      </w:r>
      <w:r w:rsidR="00A76C90">
        <w:rPr>
          <w:rFonts w:ascii="Arial" w:eastAsia="Times New Roman" w:hAnsi="Arial" w:cs="Arial"/>
          <w:kern w:val="0"/>
          <w:lang w:eastAsia="en-GB"/>
          <w14:ligatures w14:val="none"/>
        </w:rPr>
        <w:t>, 2022).</w:t>
      </w:r>
    </w:p>
    <w:p w14:paraId="25DE96B6" w14:textId="6897A0F6" w:rsidR="00F67529" w:rsidRPr="00F67529" w:rsidRDefault="00F67529" w:rsidP="00F67529">
      <w:pPr>
        <w:spacing w:line="360" w:lineRule="auto"/>
        <w:rPr>
          <w:rFonts w:ascii="Arial" w:hAnsi="Arial" w:cs="Arial"/>
          <w:lang w:val="cy-GB"/>
        </w:rPr>
      </w:pPr>
      <w:r w:rsidRPr="00F67529">
        <w:rPr>
          <w:rFonts w:ascii="Arial" w:hAnsi="Arial" w:cs="Arial"/>
          <w:lang w:val="cy-GB"/>
        </w:rPr>
        <w:lastRenderedPageBreak/>
        <w:t xml:space="preserve">O ran dilysrwydd y dulliau, gwnaed ymdrechion i sicrhau aliniad â'r cwestiwn ymchwil a chadw at safonau moesegol. Ychwanegodd ymgorffori fframweithiau damcaniaethol sefydledig a Graddfa </w:t>
      </w:r>
      <w:proofErr w:type="spellStart"/>
      <w:r w:rsidRPr="00F67529">
        <w:rPr>
          <w:rFonts w:ascii="Arial" w:hAnsi="Arial" w:cs="Arial"/>
          <w:lang w:val="cy-GB"/>
        </w:rPr>
        <w:t>Leuven</w:t>
      </w:r>
      <w:proofErr w:type="spellEnd"/>
      <w:r w:rsidRPr="00F67529">
        <w:rPr>
          <w:rFonts w:ascii="Arial" w:hAnsi="Arial" w:cs="Arial"/>
          <w:lang w:val="cy-GB"/>
        </w:rPr>
        <w:t xml:space="preserve"> o gyfranogiad mewn arsylwadau ddilysrwydd damcaniaethol i'r astudiaeth, gan ganiatáu ar gyfer archwiliad cynhwysfawr o'r ffenomen ymchwil. Fodd bynnag, mae’n bosibl bod natur oddrychol casglu data ansoddol a’r potensial ar gyfer tuedd o ran dymunoldeb cymdeithasol mewn ymatebion i holiaduron a </w:t>
      </w:r>
      <w:proofErr w:type="spellStart"/>
      <w:r w:rsidRPr="00F67529">
        <w:rPr>
          <w:rFonts w:ascii="Arial" w:hAnsi="Arial" w:cs="Arial"/>
          <w:lang w:val="cy-GB"/>
        </w:rPr>
        <w:t>hunangofnodir</w:t>
      </w:r>
      <w:proofErr w:type="spellEnd"/>
      <w:r w:rsidRPr="00F67529">
        <w:rPr>
          <w:rFonts w:ascii="Arial" w:hAnsi="Arial" w:cs="Arial"/>
          <w:lang w:val="cy-GB"/>
        </w:rPr>
        <w:t xml:space="preserve"> wedi dylanwadu ar ddilysrwydd y canfyddiadau i ryw raddau</w:t>
      </w:r>
      <w:r w:rsidR="00FF5276">
        <w:rPr>
          <w:rFonts w:ascii="Arial" w:hAnsi="Arial" w:cs="Arial"/>
          <w:lang w:val="cy-GB"/>
        </w:rPr>
        <w:t xml:space="preserve"> (</w:t>
      </w:r>
      <w:r w:rsidR="00FF5276" w:rsidRPr="00846FBA">
        <w:rPr>
          <w:rFonts w:ascii="Arial" w:eastAsia="Times New Roman" w:hAnsi="Arial" w:cs="Arial"/>
          <w:kern w:val="0"/>
          <w:lang w:eastAsia="en-GB"/>
          <w14:ligatures w14:val="none"/>
        </w:rPr>
        <w:t>Braun</w:t>
      </w:r>
      <w:r w:rsidR="00FF5276">
        <w:rPr>
          <w:rFonts w:ascii="Arial" w:eastAsia="Times New Roman" w:hAnsi="Arial" w:cs="Arial"/>
          <w:kern w:val="0"/>
          <w:lang w:eastAsia="en-GB"/>
          <w14:ligatures w14:val="none"/>
        </w:rPr>
        <w:t xml:space="preserve"> et al, 2017).</w:t>
      </w:r>
    </w:p>
    <w:p w14:paraId="64B31646" w14:textId="621A6895" w:rsidR="00F67529" w:rsidRPr="00F67529" w:rsidRDefault="00F67529" w:rsidP="00F67529">
      <w:pPr>
        <w:spacing w:line="360" w:lineRule="auto"/>
        <w:rPr>
          <w:rFonts w:ascii="Arial" w:hAnsi="Arial" w:cs="Arial"/>
          <w:lang w:val="cy-GB"/>
        </w:rPr>
      </w:pPr>
      <w:r w:rsidRPr="00F67529">
        <w:rPr>
          <w:rFonts w:ascii="Arial" w:hAnsi="Arial" w:cs="Arial"/>
          <w:lang w:val="cy-GB"/>
        </w:rPr>
        <w:t>O ran cyffredinoli’r canfyddiadau, rhaid bod yn ofalus wrth allosod y canlyniadau y tu hwnt i gyd-destun penodol ystafelloedd dosbarth blwyddyn 2. Er bod y mewnwelediadau a geir yn cynnig goblygiadau gwerthfawr ar gyfer ymarfer o fewn lleoliadau addysgol tebyg, gall nodweddion unigryw a dynameg pob amgylchedd ystafell ddosbarth gyfyngu ar gymhwysedd y canfyddiadau i boblogaethau ehangach. Gallai ymdrechion ymchwil yn y dyfodol elwa o samplau mwy a demograffeg cyfranogwyr mwy amrywiol i wella cyffredinolrwydd y canfyddiadau</w:t>
      </w:r>
      <w:r w:rsidR="00886875">
        <w:rPr>
          <w:rFonts w:ascii="Arial" w:hAnsi="Arial" w:cs="Arial"/>
          <w:lang w:val="cy-GB"/>
        </w:rPr>
        <w:t xml:space="preserve"> (</w:t>
      </w:r>
      <w:proofErr w:type="spellStart"/>
      <w:r w:rsidR="00886875">
        <w:rPr>
          <w:rFonts w:ascii="Arial" w:hAnsi="Arial" w:cs="Arial"/>
          <w:lang w:val="cy-GB"/>
        </w:rPr>
        <w:t>Braun</w:t>
      </w:r>
      <w:proofErr w:type="spellEnd"/>
      <w:r w:rsidR="00886875">
        <w:rPr>
          <w:rFonts w:ascii="Arial" w:hAnsi="Arial" w:cs="Arial"/>
          <w:lang w:val="cy-GB"/>
        </w:rPr>
        <w:t xml:space="preserve"> </w:t>
      </w:r>
      <w:proofErr w:type="spellStart"/>
      <w:r w:rsidR="00886875">
        <w:rPr>
          <w:rFonts w:ascii="Arial" w:hAnsi="Arial" w:cs="Arial"/>
          <w:lang w:val="cy-GB"/>
        </w:rPr>
        <w:t>et</w:t>
      </w:r>
      <w:proofErr w:type="spellEnd"/>
      <w:r w:rsidR="00886875">
        <w:rPr>
          <w:rFonts w:ascii="Arial" w:hAnsi="Arial" w:cs="Arial"/>
          <w:lang w:val="cy-GB"/>
        </w:rPr>
        <w:t xml:space="preserve"> </w:t>
      </w:r>
      <w:proofErr w:type="spellStart"/>
      <w:r w:rsidR="00886875">
        <w:rPr>
          <w:rFonts w:ascii="Arial" w:hAnsi="Arial" w:cs="Arial"/>
          <w:lang w:val="cy-GB"/>
        </w:rPr>
        <w:t>al</w:t>
      </w:r>
      <w:proofErr w:type="spellEnd"/>
      <w:r w:rsidR="00886875">
        <w:rPr>
          <w:rFonts w:ascii="Arial" w:hAnsi="Arial" w:cs="Arial"/>
          <w:lang w:val="cy-GB"/>
        </w:rPr>
        <w:t>., 2017).</w:t>
      </w:r>
    </w:p>
    <w:p w14:paraId="1D921001" w14:textId="08989B89" w:rsidR="00F67529" w:rsidRPr="00F67529" w:rsidRDefault="00F67529" w:rsidP="00F67529">
      <w:pPr>
        <w:spacing w:line="360" w:lineRule="auto"/>
        <w:rPr>
          <w:rFonts w:ascii="Arial" w:hAnsi="Arial" w:cs="Arial"/>
          <w:lang w:val="cy-GB"/>
        </w:rPr>
      </w:pPr>
      <w:r w:rsidRPr="00F67529">
        <w:rPr>
          <w:rFonts w:ascii="Arial" w:hAnsi="Arial" w:cs="Arial"/>
          <w:lang w:val="cy-GB"/>
        </w:rPr>
        <w:t>Wrth symud ymlaen, o ran cynnal ymchwil, gallai’r ymchwilydd ystyried astudiaethau hydredol i ymchwilio i effeithiau hirdymor strategaethau canmoliaeth ar ymgysylltiad myfyrwyr a chanlyniadau academaidd. Yn ogystal, gallai ymgorffori dulliau cymysg sy'n integreiddio data meintiol â mewnwelediadau ansoddol ddarparu dealltwriaeth fwy cynhwysfawr o'r cydadwaith cymhleth rhwng canmoliaeth, cymhelliant a dysgu</w:t>
      </w:r>
      <w:r w:rsidR="00B973AC">
        <w:rPr>
          <w:rFonts w:ascii="Arial" w:hAnsi="Arial" w:cs="Arial"/>
          <w:lang w:val="cy-GB"/>
        </w:rPr>
        <w:t xml:space="preserve"> (</w:t>
      </w:r>
      <w:r w:rsidR="00B973AC" w:rsidRPr="00846FBA">
        <w:rPr>
          <w:rFonts w:ascii="Arial" w:eastAsia="Times New Roman" w:hAnsi="Arial" w:cs="Arial"/>
          <w:kern w:val="0"/>
          <w:lang w:eastAsia="en-GB"/>
          <w14:ligatures w14:val="none"/>
        </w:rPr>
        <w:t>Morgan</w:t>
      </w:r>
      <w:r w:rsidR="00B973AC">
        <w:rPr>
          <w:rFonts w:ascii="Arial" w:eastAsia="Times New Roman" w:hAnsi="Arial" w:cs="Arial"/>
          <w:kern w:val="0"/>
          <w:lang w:eastAsia="en-GB"/>
          <w14:ligatures w14:val="none"/>
        </w:rPr>
        <w:t>, 2013).</w:t>
      </w:r>
    </w:p>
    <w:p w14:paraId="5810264C" w14:textId="59DE6C15" w:rsidR="00F67529" w:rsidRPr="00F67529" w:rsidRDefault="00F67529" w:rsidP="00F67529">
      <w:pPr>
        <w:spacing w:line="360" w:lineRule="auto"/>
        <w:rPr>
          <w:rFonts w:ascii="Arial" w:hAnsi="Arial" w:cs="Arial"/>
          <w:lang w:val="cy-GB"/>
        </w:rPr>
      </w:pPr>
      <w:r w:rsidRPr="00F67529">
        <w:rPr>
          <w:rFonts w:ascii="Arial" w:hAnsi="Arial" w:cs="Arial"/>
          <w:lang w:val="cy-GB"/>
        </w:rPr>
        <w:t>Yng ngoleuni canfyddiadau'r ymchwil, gellir gwneud argymhellion ar gyfer ymyriadau sydd wedi'u hanelu at wella ymgysylltiad myfyrwyr a hyrwyddo profiadau dysgu cadarnhaol. Er enghraifft, gellid gweithredu mentrau datblygiad proffesiynol sy'n canolbwyntio ar strategaethau canmol sy'n seiliedig ar dystiolaeth i rymuso addysgwyr gyda dulliau addysgeg effeithiol.</w:t>
      </w:r>
    </w:p>
    <w:p w14:paraId="48516F1B" w14:textId="064680B6" w:rsidR="00056D05" w:rsidRDefault="00F67529" w:rsidP="00F21894">
      <w:pPr>
        <w:spacing w:line="360" w:lineRule="auto"/>
        <w:rPr>
          <w:rFonts w:ascii="Arial" w:hAnsi="Arial" w:cs="Arial"/>
          <w:lang w:val="cy-GB"/>
        </w:rPr>
      </w:pPr>
      <w:r w:rsidRPr="00F67529">
        <w:rPr>
          <w:rFonts w:ascii="Arial" w:hAnsi="Arial" w:cs="Arial"/>
          <w:lang w:val="cy-GB"/>
        </w:rPr>
        <w:t>Yn y pen draw, mae gan ganfyddiadau’r ymchwil hwn y potensial i lywio arferion addysgu a phenderfyniadau polisi gyda’r nod o sicrhau bod myfyrwyr yn ymgysylltu cymaint â phosibl a meithrin amgylchedd dysgu cefnogol. Drwy ddefnyddio’r mewnwelediadau a enillwyd, gall addysgwyr fabwysiadu strategaethau sy’n seiliedig ar dystiolaeth sy’n hyrwyddo canlyniadau cadarnhaol i fyfyrwyr ac sy’n cyfrannu at ddatblygiad cyfannol dysgwyr mewn lleoliadau addysgol, gan alinio â Safonau Proffesiynol Cymru ar gyfer Addysgu ac Arweinyddiaeth</w:t>
      </w:r>
      <w:r w:rsidR="00F43A45">
        <w:rPr>
          <w:rFonts w:ascii="Arial" w:hAnsi="Arial" w:cs="Arial"/>
          <w:lang w:val="cy-GB"/>
        </w:rPr>
        <w:t xml:space="preserve"> (</w:t>
      </w:r>
      <w:r w:rsidR="00F43A45" w:rsidRPr="00846FBA">
        <w:rPr>
          <w:rFonts w:ascii="Arial" w:hAnsi="Arial" w:cs="Arial"/>
          <w:lang w:val="cy-GB"/>
        </w:rPr>
        <w:t xml:space="preserve">Llywodraeth </w:t>
      </w:r>
      <w:r w:rsidR="00F43A45">
        <w:rPr>
          <w:rFonts w:ascii="Arial" w:hAnsi="Arial" w:cs="Arial"/>
          <w:lang w:val="cy-GB"/>
        </w:rPr>
        <w:t>Cymru, 2019).</w:t>
      </w:r>
    </w:p>
    <w:p w14:paraId="191F6597" w14:textId="77777777" w:rsidR="008A6EB5" w:rsidRDefault="008A6EB5" w:rsidP="00F21894">
      <w:pPr>
        <w:spacing w:line="360" w:lineRule="auto"/>
        <w:rPr>
          <w:rFonts w:ascii="Arial" w:hAnsi="Arial" w:cs="Arial"/>
          <w:lang w:val="cy-GB"/>
        </w:rPr>
      </w:pPr>
    </w:p>
    <w:p w14:paraId="7ADD1A2C" w14:textId="77777777" w:rsidR="008A6EB5" w:rsidRPr="00521493" w:rsidRDefault="008A6EB5" w:rsidP="00F21894">
      <w:pPr>
        <w:spacing w:line="360" w:lineRule="auto"/>
        <w:rPr>
          <w:rFonts w:ascii="Arial" w:hAnsi="Arial" w:cs="Arial"/>
          <w:lang w:val="cy-GB"/>
        </w:rPr>
      </w:pPr>
    </w:p>
    <w:p w14:paraId="3513D259" w14:textId="2D6A2E05" w:rsidR="00F43A45" w:rsidRPr="00F43A45" w:rsidRDefault="00FC125C" w:rsidP="00F43A45">
      <w:pPr>
        <w:spacing w:line="360" w:lineRule="auto"/>
        <w:rPr>
          <w:rFonts w:ascii="Arial" w:hAnsi="Arial" w:cs="Arial"/>
          <w:b/>
          <w:bCs/>
          <w:sz w:val="28"/>
          <w:szCs w:val="28"/>
          <w:lang w:val="cy-GB"/>
        </w:rPr>
      </w:pPr>
      <w:r w:rsidRPr="00521493">
        <w:rPr>
          <w:rFonts w:ascii="Arial" w:hAnsi="Arial" w:cs="Arial"/>
          <w:b/>
          <w:bCs/>
          <w:sz w:val="28"/>
          <w:szCs w:val="28"/>
          <w:lang w:val="cy-GB"/>
        </w:rPr>
        <w:lastRenderedPageBreak/>
        <w:t>Rhestr Gyfeirio</w:t>
      </w:r>
    </w:p>
    <w:p w14:paraId="21A3681A" w14:textId="2A4BB2B7"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Akers, R. (2017) </w:t>
      </w:r>
      <w:r w:rsidRPr="00846FBA">
        <w:rPr>
          <w:rFonts w:ascii="Arial" w:eastAsia="Times New Roman" w:hAnsi="Arial" w:cs="Arial"/>
          <w:i/>
          <w:iCs/>
          <w:kern w:val="0"/>
          <w:lang w:eastAsia="en-GB"/>
          <w14:ligatures w14:val="none"/>
        </w:rPr>
        <w:t>Social Learning and Social Structure: A General Theory of Crime and Deviance</w:t>
      </w:r>
      <w:r w:rsidRPr="00846FBA">
        <w:rPr>
          <w:rFonts w:ascii="Arial" w:eastAsia="Times New Roman" w:hAnsi="Arial" w:cs="Arial"/>
          <w:kern w:val="0"/>
          <w:lang w:eastAsia="en-GB"/>
          <w14:ligatures w14:val="none"/>
        </w:rPr>
        <w:t>. United Kingdom: Routledge.</w:t>
      </w:r>
    </w:p>
    <w:p w14:paraId="1C920EBA" w14:textId="77777777" w:rsidR="00F43A45" w:rsidRDefault="00F43A45" w:rsidP="00F21894">
      <w:pPr>
        <w:spacing w:after="0" w:line="360" w:lineRule="auto"/>
        <w:rPr>
          <w:rFonts w:ascii="Arial" w:eastAsia="Times New Roman" w:hAnsi="Arial" w:cs="Arial"/>
          <w:kern w:val="0"/>
          <w:lang w:eastAsia="en-GB"/>
          <w14:ligatures w14:val="none"/>
        </w:rPr>
      </w:pPr>
    </w:p>
    <w:p w14:paraId="14DD7A06" w14:textId="64C2B476"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Allan, J. (2017) </w:t>
      </w:r>
      <w:r w:rsidRPr="00846FBA">
        <w:rPr>
          <w:rFonts w:ascii="Arial" w:eastAsia="Times New Roman" w:hAnsi="Arial" w:cs="Arial"/>
          <w:i/>
          <w:iCs/>
          <w:kern w:val="0"/>
          <w:lang w:eastAsia="en-GB"/>
          <w14:ligatures w14:val="none"/>
        </w:rPr>
        <w:t>An Analysis of Albert Bandura’s Aggression: A Social Learning Analysis</w:t>
      </w:r>
      <w:r w:rsidRPr="00846FBA">
        <w:rPr>
          <w:rFonts w:ascii="Arial" w:eastAsia="Times New Roman" w:hAnsi="Arial" w:cs="Arial"/>
          <w:kern w:val="0"/>
          <w:lang w:eastAsia="en-GB"/>
          <w14:ligatures w14:val="none"/>
        </w:rPr>
        <w:t>. United Kingdom: CRC Press.</w:t>
      </w:r>
    </w:p>
    <w:p w14:paraId="10C15ABD" w14:textId="77777777" w:rsidR="00F43A45" w:rsidRDefault="00F43A45" w:rsidP="00F21894">
      <w:pPr>
        <w:spacing w:after="0" w:line="360" w:lineRule="auto"/>
        <w:rPr>
          <w:rFonts w:ascii="Arial" w:eastAsia="Times New Roman" w:hAnsi="Arial" w:cs="Arial"/>
          <w:kern w:val="0"/>
          <w:lang w:eastAsia="en-GB"/>
          <w14:ligatures w14:val="none"/>
        </w:rPr>
      </w:pPr>
    </w:p>
    <w:p w14:paraId="0F9F0416" w14:textId="3F1E842C"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Andrews, S. (2021) </w:t>
      </w:r>
      <w:r w:rsidRPr="00846FBA">
        <w:rPr>
          <w:rFonts w:ascii="Arial" w:eastAsia="Times New Roman" w:hAnsi="Arial" w:cs="Arial"/>
          <w:i/>
          <w:iCs/>
          <w:kern w:val="0"/>
          <w:lang w:eastAsia="en-GB"/>
          <w14:ligatures w14:val="none"/>
        </w:rPr>
        <w:t>The Case Study Companion: Teaching, Learning and Writing Business Case Studies</w:t>
      </w:r>
      <w:r w:rsidRPr="00846FBA">
        <w:rPr>
          <w:rFonts w:ascii="Arial" w:eastAsia="Times New Roman" w:hAnsi="Arial" w:cs="Arial"/>
          <w:kern w:val="0"/>
          <w:lang w:eastAsia="en-GB"/>
          <w14:ligatures w14:val="none"/>
        </w:rPr>
        <w:t>. United Kingdom: Routledge.</w:t>
      </w:r>
    </w:p>
    <w:p w14:paraId="2D44AFF1" w14:textId="77777777" w:rsidR="00F43A45" w:rsidRDefault="00F43A45" w:rsidP="00F21894">
      <w:pPr>
        <w:pStyle w:val="AssignBody"/>
        <w:rPr>
          <w:rFonts w:cs="Arial"/>
          <w:lang w:val="cy-GB"/>
        </w:rPr>
      </w:pPr>
    </w:p>
    <w:p w14:paraId="626C738B" w14:textId="5060D127" w:rsidR="00F43A45" w:rsidRPr="00846FBA" w:rsidRDefault="00F43A45" w:rsidP="00F21894">
      <w:pPr>
        <w:pStyle w:val="AssignBody"/>
        <w:rPr>
          <w:rFonts w:cs="Arial"/>
          <w:lang w:val="cy-GB"/>
        </w:rPr>
      </w:pPr>
      <w:r w:rsidRPr="00846FBA">
        <w:rPr>
          <w:rFonts w:cs="Arial"/>
          <w:lang w:val="cy-GB"/>
        </w:rPr>
        <w:t xml:space="preserve">BERA (2018) </w:t>
      </w:r>
      <w:proofErr w:type="spellStart"/>
      <w:r w:rsidRPr="00846FBA">
        <w:rPr>
          <w:rFonts w:cs="Arial"/>
          <w:i/>
          <w:iCs/>
          <w:lang w:val="cy-GB"/>
        </w:rPr>
        <w:t>Ethical</w:t>
      </w:r>
      <w:proofErr w:type="spellEnd"/>
      <w:r w:rsidRPr="00846FBA">
        <w:rPr>
          <w:rFonts w:cs="Arial"/>
          <w:i/>
          <w:iCs/>
          <w:lang w:val="cy-GB"/>
        </w:rPr>
        <w:t xml:space="preserve"> </w:t>
      </w:r>
      <w:proofErr w:type="spellStart"/>
      <w:r w:rsidRPr="00846FBA">
        <w:rPr>
          <w:rFonts w:cs="Arial"/>
          <w:i/>
          <w:iCs/>
          <w:lang w:val="cy-GB"/>
        </w:rPr>
        <w:t>Guidelines</w:t>
      </w:r>
      <w:proofErr w:type="spellEnd"/>
      <w:r w:rsidRPr="00846FBA">
        <w:rPr>
          <w:rFonts w:cs="Arial"/>
          <w:i/>
          <w:iCs/>
          <w:lang w:val="cy-GB"/>
        </w:rPr>
        <w:t xml:space="preserve"> </w:t>
      </w:r>
      <w:proofErr w:type="spellStart"/>
      <w:r w:rsidRPr="00846FBA">
        <w:rPr>
          <w:rFonts w:cs="Arial"/>
          <w:i/>
          <w:iCs/>
          <w:lang w:val="cy-GB"/>
        </w:rPr>
        <w:t>for</w:t>
      </w:r>
      <w:proofErr w:type="spellEnd"/>
      <w:r w:rsidRPr="00846FBA">
        <w:rPr>
          <w:rFonts w:cs="Arial"/>
          <w:i/>
          <w:iCs/>
          <w:lang w:val="cy-GB"/>
        </w:rPr>
        <w:t xml:space="preserve"> </w:t>
      </w:r>
      <w:proofErr w:type="spellStart"/>
      <w:r w:rsidRPr="00846FBA">
        <w:rPr>
          <w:rFonts w:cs="Arial"/>
          <w:i/>
          <w:iCs/>
          <w:lang w:val="cy-GB"/>
        </w:rPr>
        <w:t>Educational</w:t>
      </w:r>
      <w:proofErr w:type="spellEnd"/>
      <w:r w:rsidRPr="00846FBA">
        <w:rPr>
          <w:rFonts w:cs="Arial"/>
          <w:i/>
          <w:iCs/>
          <w:lang w:val="cy-GB"/>
        </w:rPr>
        <w:t xml:space="preserve"> Research.</w:t>
      </w:r>
      <w:r w:rsidRPr="00846FBA">
        <w:rPr>
          <w:rFonts w:cs="Arial"/>
          <w:lang w:val="cy-GB"/>
        </w:rPr>
        <w:t xml:space="preserve"> 4</w:t>
      </w:r>
      <w:r w:rsidRPr="00846FBA">
        <w:rPr>
          <w:rFonts w:cs="Arial"/>
          <w:vertAlign w:val="superscript"/>
          <w:lang w:val="cy-GB"/>
        </w:rPr>
        <w:t>th</w:t>
      </w:r>
      <w:r w:rsidRPr="00846FBA">
        <w:rPr>
          <w:rFonts w:cs="Arial"/>
          <w:lang w:val="cy-GB"/>
        </w:rPr>
        <w:t xml:space="preserve"> edn. </w:t>
      </w:r>
      <w:proofErr w:type="spellStart"/>
      <w:r w:rsidRPr="00846FBA">
        <w:rPr>
          <w:rFonts w:cs="Arial"/>
          <w:lang w:val="cy-GB"/>
        </w:rPr>
        <w:t>United</w:t>
      </w:r>
      <w:proofErr w:type="spellEnd"/>
      <w:r w:rsidRPr="00846FBA">
        <w:rPr>
          <w:rFonts w:cs="Arial"/>
          <w:lang w:val="cy-GB"/>
        </w:rPr>
        <w:t xml:space="preserve"> </w:t>
      </w:r>
      <w:proofErr w:type="spellStart"/>
      <w:r w:rsidRPr="00846FBA">
        <w:rPr>
          <w:rFonts w:cs="Arial"/>
          <w:lang w:val="cy-GB"/>
        </w:rPr>
        <w:t>Kingdom</w:t>
      </w:r>
      <w:proofErr w:type="spellEnd"/>
      <w:r w:rsidRPr="00846FBA">
        <w:rPr>
          <w:rFonts w:cs="Arial"/>
          <w:lang w:val="cy-GB"/>
        </w:rPr>
        <w:t xml:space="preserve">: British </w:t>
      </w:r>
      <w:proofErr w:type="spellStart"/>
      <w:r w:rsidRPr="00846FBA">
        <w:rPr>
          <w:rFonts w:cs="Arial"/>
          <w:lang w:val="cy-GB"/>
        </w:rPr>
        <w:t>Educational</w:t>
      </w:r>
      <w:proofErr w:type="spellEnd"/>
      <w:r w:rsidRPr="00846FBA">
        <w:rPr>
          <w:rFonts w:cs="Arial"/>
          <w:lang w:val="cy-GB"/>
        </w:rPr>
        <w:t xml:space="preserve"> Research </w:t>
      </w:r>
      <w:proofErr w:type="spellStart"/>
      <w:r w:rsidRPr="00846FBA">
        <w:rPr>
          <w:rFonts w:cs="Arial"/>
          <w:lang w:val="cy-GB"/>
        </w:rPr>
        <w:t>Association</w:t>
      </w:r>
      <w:proofErr w:type="spellEnd"/>
      <w:r w:rsidRPr="00846FBA">
        <w:rPr>
          <w:rFonts w:cs="Arial"/>
          <w:lang w:val="cy-GB"/>
        </w:rPr>
        <w:t>.</w:t>
      </w:r>
    </w:p>
    <w:p w14:paraId="570E084A" w14:textId="77777777" w:rsidR="00F43A45" w:rsidRDefault="00F43A45" w:rsidP="008C0760">
      <w:pPr>
        <w:spacing w:after="0" w:line="240" w:lineRule="auto"/>
        <w:rPr>
          <w:rFonts w:ascii="Arial" w:eastAsia="Times New Roman" w:hAnsi="Arial" w:cs="Arial"/>
          <w:kern w:val="0"/>
          <w:lang w:eastAsia="en-GB"/>
          <w14:ligatures w14:val="none"/>
        </w:rPr>
      </w:pPr>
    </w:p>
    <w:p w14:paraId="75997422" w14:textId="279D4287" w:rsidR="00F43A45" w:rsidRPr="00846FBA" w:rsidRDefault="00F43A45" w:rsidP="008C0760">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Braun, V., Clarke, V. and Gray, D. (2017) </w:t>
      </w:r>
      <w:r w:rsidRPr="00846FBA">
        <w:rPr>
          <w:rFonts w:ascii="Arial" w:eastAsia="Times New Roman" w:hAnsi="Arial" w:cs="Arial"/>
          <w:i/>
          <w:iCs/>
          <w:kern w:val="0"/>
          <w:lang w:eastAsia="en-GB"/>
          <w14:ligatures w14:val="none"/>
        </w:rPr>
        <w:t>Collecting Qualitative Data: A Practical Guide to Textual, Media and Virtual Techniques</w:t>
      </w:r>
      <w:r w:rsidRPr="00846FBA">
        <w:rPr>
          <w:rFonts w:ascii="Arial" w:eastAsia="Times New Roman" w:hAnsi="Arial" w:cs="Arial"/>
          <w:kern w:val="0"/>
          <w:lang w:eastAsia="en-GB"/>
          <w14:ligatures w14:val="none"/>
        </w:rPr>
        <w:t>. United Kingdom: Cambridge University Press.</w:t>
      </w:r>
    </w:p>
    <w:p w14:paraId="25B4E40B" w14:textId="77777777" w:rsidR="00F43A45" w:rsidRDefault="00F43A45" w:rsidP="00F21894">
      <w:pPr>
        <w:spacing w:after="0" w:line="360" w:lineRule="auto"/>
        <w:rPr>
          <w:rFonts w:ascii="Arial" w:eastAsia="Times New Roman" w:hAnsi="Arial" w:cs="Arial"/>
          <w:kern w:val="0"/>
          <w:lang w:val="cy-GB" w:eastAsia="en-GB"/>
          <w14:ligatures w14:val="none"/>
        </w:rPr>
      </w:pPr>
    </w:p>
    <w:p w14:paraId="1B0937FC" w14:textId="5557D5E0" w:rsidR="00F43A45" w:rsidRPr="00846FBA" w:rsidRDefault="00F43A45" w:rsidP="00F21894">
      <w:pPr>
        <w:spacing w:after="0" w:line="360" w:lineRule="auto"/>
        <w:rPr>
          <w:rFonts w:ascii="Arial" w:eastAsia="Times New Roman" w:hAnsi="Arial" w:cs="Arial"/>
          <w:kern w:val="0"/>
          <w:lang w:val="cy-GB" w:eastAsia="en-GB"/>
          <w14:ligatures w14:val="none"/>
        </w:rPr>
      </w:pPr>
      <w:proofErr w:type="spellStart"/>
      <w:r w:rsidRPr="00846FBA">
        <w:rPr>
          <w:rFonts w:ascii="Arial" w:eastAsia="Times New Roman" w:hAnsi="Arial" w:cs="Arial"/>
          <w:kern w:val="0"/>
          <w:lang w:val="cy-GB" w:eastAsia="en-GB"/>
          <w14:ligatures w14:val="none"/>
        </w:rPr>
        <w:t>Bronfenbrenner</w:t>
      </w:r>
      <w:proofErr w:type="spellEnd"/>
      <w:r w:rsidRPr="00846FBA">
        <w:rPr>
          <w:rFonts w:ascii="Arial" w:eastAsia="Times New Roman" w:hAnsi="Arial" w:cs="Arial"/>
          <w:kern w:val="0"/>
          <w:lang w:val="cy-GB" w:eastAsia="en-GB"/>
          <w14:ligatures w14:val="none"/>
        </w:rPr>
        <w:t xml:space="preserve">, U. (2009) </w:t>
      </w:r>
      <w:r w:rsidRPr="00846FBA">
        <w:rPr>
          <w:rFonts w:ascii="Arial" w:eastAsia="Times New Roman" w:hAnsi="Arial" w:cs="Arial"/>
          <w:i/>
          <w:iCs/>
          <w:kern w:val="0"/>
          <w:lang w:val="cy-GB" w:eastAsia="en-GB"/>
          <w14:ligatures w14:val="none"/>
        </w:rPr>
        <w:t xml:space="preserve">The </w:t>
      </w:r>
      <w:proofErr w:type="spellStart"/>
      <w:r w:rsidRPr="00846FBA">
        <w:rPr>
          <w:rFonts w:ascii="Arial" w:eastAsia="Times New Roman" w:hAnsi="Arial" w:cs="Arial"/>
          <w:i/>
          <w:iCs/>
          <w:kern w:val="0"/>
          <w:lang w:val="cy-GB" w:eastAsia="en-GB"/>
          <w14:ligatures w14:val="none"/>
        </w:rPr>
        <w:t>Ecology</w:t>
      </w:r>
      <w:proofErr w:type="spellEnd"/>
      <w:r w:rsidRPr="00846FBA">
        <w:rPr>
          <w:rFonts w:ascii="Arial" w:eastAsia="Times New Roman" w:hAnsi="Arial" w:cs="Arial"/>
          <w:i/>
          <w:iCs/>
          <w:kern w:val="0"/>
          <w:lang w:val="cy-GB" w:eastAsia="en-GB"/>
          <w14:ligatures w14:val="none"/>
        </w:rPr>
        <w:t xml:space="preserve"> of </w:t>
      </w:r>
      <w:proofErr w:type="spellStart"/>
      <w:r w:rsidRPr="00846FBA">
        <w:rPr>
          <w:rFonts w:ascii="Arial" w:eastAsia="Times New Roman" w:hAnsi="Arial" w:cs="Arial"/>
          <w:i/>
          <w:iCs/>
          <w:kern w:val="0"/>
          <w:lang w:val="cy-GB" w:eastAsia="en-GB"/>
          <w14:ligatures w14:val="none"/>
        </w:rPr>
        <w:t>Human</w:t>
      </w:r>
      <w:proofErr w:type="spellEnd"/>
      <w:r w:rsidRPr="00846FBA">
        <w:rPr>
          <w:rFonts w:ascii="Arial" w:eastAsia="Times New Roman" w:hAnsi="Arial" w:cs="Arial"/>
          <w:i/>
          <w:iCs/>
          <w:kern w:val="0"/>
          <w:lang w:val="cy-GB" w:eastAsia="en-GB"/>
          <w14:ligatures w14:val="none"/>
        </w:rPr>
        <w:t xml:space="preserve"> </w:t>
      </w:r>
      <w:proofErr w:type="spellStart"/>
      <w:r w:rsidRPr="00846FBA">
        <w:rPr>
          <w:rFonts w:ascii="Arial" w:eastAsia="Times New Roman" w:hAnsi="Arial" w:cs="Arial"/>
          <w:i/>
          <w:iCs/>
          <w:kern w:val="0"/>
          <w:lang w:val="cy-GB" w:eastAsia="en-GB"/>
          <w14:ligatures w14:val="none"/>
        </w:rPr>
        <w:t>Development</w:t>
      </w:r>
      <w:proofErr w:type="spellEnd"/>
      <w:r w:rsidRPr="00846FBA">
        <w:rPr>
          <w:rFonts w:ascii="Arial" w:eastAsia="Times New Roman" w:hAnsi="Arial" w:cs="Arial"/>
          <w:kern w:val="0"/>
          <w:lang w:val="cy-GB" w:eastAsia="en-GB"/>
          <w14:ligatures w14:val="none"/>
        </w:rPr>
        <w:t xml:space="preserve">. 3rd edn. </w:t>
      </w:r>
      <w:proofErr w:type="spellStart"/>
      <w:r w:rsidRPr="00846FBA">
        <w:rPr>
          <w:rFonts w:ascii="Arial" w:eastAsia="Times New Roman" w:hAnsi="Arial" w:cs="Arial"/>
          <w:kern w:val="0"/>
          <w:lang w:val="cy-GB" w:eastAsia="en-GB"/>
          <w14:ligatures w14:val="none"/>
        </w:rPr>
        <w:t>United</w:t>
      </w:r>
      <w:proofErr w:type="spellEnd"/>
      <w:r w:rsidRPr="00846FBA">
        <w:rPr>
          <w:rFonts w:ascii="Arial" w:eastAsia="Times New Roman" w:hAnsi="Arial" w:cs="Arial"/>
          <w:kern w:val="0"/>
          <w:lang w:val="cy-GB" w:eastAsia="en-GB"/>
          <w14:ligatures w14:val="none"/>
        </w:rPr>
        <w:t xml:space="preserve"> </w:t>
      </w:r>
      <w:proofErr w:type="spellStart"/>
      <w:r w:rsidRPr="00846FBA">
        <w:rPr>
          <w:rFonts w:ascii="Arial" w:eastAsia="Times New Roman" w:hAnsi="Arial" w:cs="Arial"/>
          <w:kern w:val="0"/>
          <w:lang w:val="cy-GB" w:eastAsia="en-GB"/>
          <w14:ligatures w14:val="none"/>
        </w:rPr>
        <w:t>Kingdom</w:t>
      </w:r>
      <w:proofErr w:type="spellEnd"/>
      <w:r w:rsidRPr="00846FBA">
        <w:rPr>
          <w:rFonts w:ascii="Arial" w:eastAsia="Times New Roman" w:hAnsi="Arial" w:cs="Arial"/>
          <w:kern w:val="0"/>
          <w:lang w:val="cy-GB" w:eastAsia="en-GB"/>
          <w14:ligatures w14:val="none"/>
        </w:rPr>
        <w:t xml:space="preserve">: </w:t>
      </w:r>
      <w:proofErr w:type="spellStart"/>
      <w:r w:rsidRPr="00846FBA">
        <w:rPr>
          <w:rFonts w:ascii="Arial" w:eastAsia="Times New Roman" w:hAnsi="Arial" w:cs="Arial"/>
          <w:kern w:val="0"/>
          <w:lang w:val="cy-GB" w:eastAsia="en-GB"/>
          <w14:ligatures w14:val="none"/>
        </w:rPr>
        <w:t>Harvard</w:t>
      </w:r>
      <w:proofErr w:type="spellEnd"/>
      <w:r w:rsidRPr="00846FBA">
        <w:rPr>
          <w:rFonts w:ascii="Arial" w:eastAsia="Times New Roman" w:hAnsi="Arial" w:cs="Arial"/>
          <w:kern w:val="0"/>
          <w:lang w:val="cy-GB" w:eastAsia="en-GB"/>
          <w14:ligatures w14:val="none"/>
        </w:rPr>
        <w:t xml:space="preserve"> </w:t>
      </w:r>
      <w:proofErr w:type="spellStart"/>
      <w:r w:rsidRPr="00846FBA">
        <w:rPr>
          <w:rFonts w:ascii="Arial" w:eastAsia="Times New Roman" w:hAnsi="Arial" w:cs="Arial"/>
          <w:kern w:val="0"/>
          <w:lang w:val="cy-GB" w:eastAsia="en-GB"/>
          <w14:ligatures w14:val="none"/>
        </w:rPr>
        <w:t>University</w:t>
      </w:r>
      <w:proofErr w:type="spellEnd"/>
      <w:r w:rsidRPr="00846FBA">
        <w:rPr>
          <w:rFonts w:ascii="Arial" w:eastAsia="Times New Roman" w:hAnsi="Arial" w:cs="Arial"/>
          <w:kern w:val="0"/>
          <w:lang w:val="cy-GB" w:eastAsia="en-GB"/>
          <w14:ligatures w14:val="none"/>
        </w:rPr>
        <w:t xml:space="preserve"> </w:t>
      </w:r>
      <w:proofErr w:type="spellStart"/>
      <w:r w:rsidRPr="00846FBA">
        <w:rPr>
          <w:rFonts w:ascii="Arial" w:eastAsia="Times New Roman" w:hAnsi="Arial" w:cs="Arial"/>
          <w:kern w:val="0"/>
          <w:lang w:val="cy-GB" w:eastAsia="en-GB"/>
          <w14:ligatures w14:val="none"/>
        </w:rPr>
        <w:t>Press</w:t>
      </w:r>
      <w:proofErr w:type="spellEnd"/>
      <w:r w:rsidRPr="00846FBA">
        <w:rPr>
          <w:rFonts w:ascii="Arial" w:eastAsia="Times New Roman" w:hAnsi="Arial" w:cs="Arial"/>
          <w:kern w:val="0"/>
          <w:lang w:val="cy-GB" w:eastAsia="en-GB"/>
          <w14:ligatures w14:val="none"/>
        </w:rPr>
        <w:t>.</w:t>
      </w:r>
    </w:p>
    <w:p w14:paraId="1B34D839" w14:textId="77777777" w:rsidR="00F43A45" w:rsidRDefault="00F43A45" w:rsidP="00F21894">
      <w:pPr>
        <w:spacing w:after="0" w:line="360" w:lineRule="auto"/>
        <w:rPr>
          <w:rFonts w:ascii="Arial" w:eastAsia="Times New Roman" w:hAnsi="Arial" w:cs="Arial"/>
          <w:kern w:val="0"/>
          <w:lang w:eastAsia="en-GB"/>
          <w14:ligatures w14:val="none"/>
        </w:rPr>
      </w:pPr>
    </w:p>
    <w:p w14:paraId="4BB58D4C" w14:textId="4649E076"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Bruner, J.S. (2009) </w:t>
      </w:r>
      <w:r w:rsidRPr="00846FBA">
        <w:rPr>
          <w:rFonts w:ascii="Arial" w:eastAsia="Times New Roman" w:hAnsi="Arial" w:cs="Arial"/>
          <w:i/>
          <w:iCs/>
          <w:kern w:val="0"/>
          <w:lang w:eastAsia="en-GB"/>
          <w14:ligatures w14:val="none"/>
        </w:rPr>
        <w:t>The Process of Education, Revised Edition</w:t>
      </w:r>
      <w:r w:rsidRPr="00846FBA">
        <w:rPr>
          <w:rFonts w:ascii="Arial" w:eastAsia="Times New Roman" w:hAnsi="Arial" w:cs="Arial"/>
          <w:kern w:val="0"/>
          <w:lang w:eastAsia="en-GB"/>
          <w14:ligatures w14:val="none"/>
        </w:rPr>
        <w:t xml:space="preserve">. 3rd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Kingdom: Harvard University Press.</w:t>
      </w:r>
    </w:p>
    <w:p w14:paraId="2FAE218D" w14:textId="77777777" w:rsidR="00F43A45" w:rsidRDefault="00F43A45" w:rsidP="00F66D3A">
      <w:pPr>
        <w:spacing w:after="0" w:line="240" w:lineRule="auto"/>
        <w:rPr>
          <w:rFonts w:ascii="Arial" w:eastAsia="Times New Roman" w:hAnsi="Arial" w:cs="Arial"/>
          <w:kern w:val="0"/>
          <w:lang w:eastAsia="en-GB"/>
          <w14:ligatures w14:val="none"/>
        </w:rPr>
      </w:pPr>
    </w:p>
    <w:p w14:paraId="0EFA72C8" w14:textId="3677DEE1" w:rsidR="00F43A45" w:rsidRPr="00846FBA" w:rsidRDefault="00F43A45" w:rsidP="00F66D3A">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Bryman, A. (2016) </w:t>
      </w:r>
      <w:r w:rsidRPr="00846FBA">
        <w:rPr>
          <w:rFonts w:ascii="Arial" w:eastAsia="Times New Roman" w:hAnsi="Arial" w:cs="Arial"/>
          <w:i/>
          <w:iCs/>
          <w:kern w:val="0"/>
          <w:lang w:eastAsia="en-GB"/>
          <w14:ligatures w14:val="none"/>
        </w:rPr>
        <w:t>Social Research Methods</w:t>
      </w:r>
      <w:r w:rsidRPr="00846FBA">
        <w:rPr>
          <w:rFonts w:ascii="Arial" w:eastAsia="Times New Roman" w:hAnsi="Arial" w:cs="Arial"/>
          <w:kern w:val="0"/>
          <w:lang w:eastAsia="en-GB"/>
          <w14:ligatures w14:val="none"/>
        </w:rPr>
        <w:t>. United Kingdom: Oxford University Press.</w:t>
      </w:r>
    </w:p>
    <w:p w14:paraId="391211C9" w14:textId="77777777" w:rsidR="00F43A45" w:rsidRPr="00846FBA" w:rsidRDefault="00F43A45" w:rsidP="00FD6D2D">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Carr, M. (2001) </w:t>
      </w:r>
      <w:r w:rsidRPr="00846FBA">
        <w:rPr>
          <w:rFonts w:ascii="Arial" w:eastAsia="Times New Roman" w:hAnsi="Arial" w:cs="Arial"/>
          <w:i/>
          <w:iCs/>
          <w:kern w:val="0"/>
          <w:lang w:eastAsia="en-GB"/>
          <w14:ligatures w14:val="none"/>
        </w:rPr>
        <w:t>Assessment in Early Childhood Settings: Learning Stories</w:t>
      </w:r>
      <w:r w:rsidRPr="00846FBA">
        <w:rPr>
          <w:rFonts w:ascii="Arial" w:eastAsia="Times New Roman" w:hAnsi="Arial" w:cs="Arial"/>
          <w:kern w:val="0"/>
          <w:lang w:eastAsia="en-GB"/>
          <w14:ligatures w14:val="none"/>
        </w:rPr>
        <w:t>. United States: SAGE.</w:t>
      </w:r>
    </w:p>
    <w:p w14:paraId="634057DF" w14:textId="77777777" w:rsidR="00F43A45" w:rsidRDefault="00F43A45" w:rsidP="00076C4A">
      <w:pPr>
        <w:spacing w:after="0" w:line="240" w:lineRule="auto"/>
        <w:rPr>
          <w:rFonts w:ascii="Arial" w:eastAsia="Times New Roman" w:hAnsi="Arial" w:cs="Arial"/>
          <w:kern w:val="0"/>
          <w:lang w:eastAsia="en-GB"/>
          <w14:ligatures w14:val="none"/>
        </w:rPr>
      </w:pPr>
    </w:p>
    <w:p w14:paraId="05412F87" w14:textId="19D6DF47" w:rsidR="00F43A45" w:rsidRPr="00846FBA" w:rsidRDefault="00F43A45" w:rsidP="00076C4A">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Creswell, J.W. and </w:t>
      </w:r>
      <w:proofErr w:type="spellStart"/>
      <w:r w:rsidRPr="00846FBA">
        <w:rPr>
          <w:rFonts w:ascii="Arial" w:eastAsia="Times New Roman" w:hAnsi="Arial" w:cs="Arial"/>
          <w:kern w:val="0"/>
          <w:lang w:eastAsia="en-GB"/>
          <w14:ligatures w14:val="none"/>
        </w:rPr>
        <w:t>Poth</w:t>
      </w:r>
      <w:proofErr w:type="spellEnd"/>
      <w:r w:rsidRPr="00846FBA">
        <w:rPr>
          <w:rFonts w:ascii="Arial" w:eastAsia="Times New Roman" w:hAnsi="Arial" w:cs="Arial"/>
          <w:kern w:val="0"/>
          <w:lang w:eastAsia="en-GB"/>
          <w14:ligatures w14:val="none"/>
        </w:rPr>
        <w:t xml:space="preserve">, C.N. (2016) </w:t>
      </w:r>
      <w:r w:rsidRPr="00846FBA">
        <w:rPr>
          <w:rFonts w:ascii="Arial" w:eastAsia="Times New Roman" w:hAnsi="Arial" w:cs="Arial"/>
          <w:i/>
          <w:iCs/>
          <w:kern w:val="0"/>
          <w:lang w:eastAsia="en-GB"/>
          <w14:ligatures w14:val="none"/>
        </w:rPr>
        <w:t>Qualitative Inquiry and Research Design: Choosing Among Five Approaches</w:t>
      </w:r>
      <w:r w:rsidRPr="00846FBA">
        <w:rPr>
          <w:rFonts w:ascii="Arial" w:eastAsia="Times New Roman" w:hAnsi="Arial" w:cs="Arial"/>
          <w:kern w:val="0"/>
          <w:lang w:eastAsia="en-GB"/>
          <w14:ligatures w14:val="none"/>
        </w:rPr>
        <w:t>. USA: SAGE Publications.</w:t>
      </w:r>
    </w:p>
    <w:p w14:paraId="15347E1D" w14:textId="77777777" w:rsidR="00F43A45" w:rsidRDefault="00F43A45" w:rsidP="00F21894">
      <w:pPr>
        <w:spacing w:after="0" w:line="360" w:lineRule="auto"/>
        <w:rPr>
          <w:rFonts w:ascii="Arial" w:eastAsia="Times New Roman" w:hAnsi="Arial" w:cs="Arial"/>
          <w:kern w:val="0"/>
          <w:lang w:eastAsia="en-GB"/>
          <w14:ligatures w14:val="none"/>
        </w:rPr>
      </w:pPr>
    </w:p>
    <w:p w14:paraId="30C909E9" w14:textId="293FF205" w:rsidR="00F43A45" w:rsidRPr="00846FBA" w:rsidRDefault="00F43A45" w:rsidP="00F21894">
      <w:pPr>
        <w:spacing w:after="0" w:line="360" w:lineRule="auto"/>
        <w:rPr>
          <w:rFonts w:ascii="Arial" w:hAnsi="Arial" w:cs="Arial"/>
        </w:rPr>
      </w:pPr>
      <w:proofErr w:type="spellStart"/>
      <w:r w:rsidRPr="00846FBA">
        <w:rPr>
          <w:rFonts w:ascii="Arial" w:eastAsia="Times New Roman" w:hAnsi="Arial" w:cs="Arial"/>
          <w:kern w:val="0"/>
          <w:lang w:eastAsia="en-GB"/>
          <w14:ligatures w14:val="none"/>
        </w:rPr>
        <w:t>Cyngor</w:t>
      </w:r>
      <w:proofErr w:type="spellEnd"/>
      <w:r w:rsidRPr="00846FBA">
        <w:rPr>
          <w:rFonts w:ascii="Arial" w:eastAsia="Times New Roman" w:hAnsi="Arial" w:cs="Arial"/>
          <w:kern w:val="0"/>
          <w:lang w:eastAsia="en-GB"/>
          <w14:ligatures w14:val="none"/>
        </w:rPr>
        <w:t xml:space="preserve"> y </w:t>
      </w:r>
      <w:proofErr w:type="spellStart"/>
      <w:r w:rsidRPr="00846FBA">
        <w:rPr>
          <w:rFonts w:ascii="Arial" w:eastAsia="Times New Roman" w:hAnsi="Arial" w:cs="Arial"/>
          <w:kern w:val="0"/>
          <w:lang w:eastAsia="en-GB"/>
          <w14:ligatures w14:val="none"/>
        </w:rPr>
        <w:t>Gweithlu</w:t>
      </w:r>
      <w:proofErr w:type="spellEnd"/>
      <w:r w:rsidRPr="00846FBA">
        <w:rPr>
          <w:rFonts w:ascii="Arial" w:eastAsia="Times New Roman" w:hAnsi="Arial" w:cs="Arial"/>
          <w:kern w:val="0"/>
          <w:lang w:eastAsia="en-GB"/>
          <w14:ligatures w14:val="none"/>
        </w:rPr>
        <w:t xml:space="preserve"> </w:t>
      </w:r>
      <w:proofErr w:type="spellStart"/>
      <w:r w:rsidRPr="00846FBA">
        <w:rPr>
          <w:rFonts w:ascii="Arial" w:eastAsia="Times New Roman" w:hAnsi="Arial" w:cs="Arial"/>
          <w:kern w:val="0"/>
          <w:lang w:eastAsia="en-GB"/>
          <w14:ligatures w14:val="none"/>
        </w:rPr>
        <w:t>Addysg</w:t>
      </w:r>
      <w:proofErr w:type="spellEnd"/>
      <w:r w:rsidRPr="00846FBA">
        <w:rPr>
          <w:rFonts w:ascii="Arial" w:eastAsia="Times New Roman" w:hAnsi="Arial" w:cs="Arial"/>
          <w:kern w:val="0"/>
          <w:lang w:eastAsia="en-GB"/>
          <w14:ligatures w14:val="none"/>
        </w:rPr>
        <w:t xml:space="preserve"> (2023) ‘Code of professional conduct and practice’. Available at: </w:t>
      </w:r>
      <w:hyperlink r:id="rId6" w:history="1">
        <w:r w:rsidRPr="00846FBA">
          <w:rPr>
            <w:rStyle w:val="Hyperlink"/>
            <w:rFonts w:ascii="Arial" w:hAnsi="Arial" w:cs="Arial"/>
          </w:rPr>
          <w:t>Code of professional conduct and practice (</w:t>
        </w:r>
        <w:proofErr w:type="spellStart"/>
        <w:r w:rsidRPr="00846FBA">
          <w:rPr>
            <w:rStyle w:val="Hyperlink"/>
            <w:rFonts w:ascii="Arial" w:hAnsi="Arial" w:cs="Arial"/>
          </w:rPr>
          <w:t>ewc.wales</w:t>
        </w:r>
        <w:proofErr w:type="spellEnd"/>
        <w:r w:rsidRPr="00846FBA">
          <w:rPr>
            <w:rStyle w:val="Hyperlink"/>
            <w:rFonts w:ascii="Arial" w:hAnsi="Arial" w:cs="Arial"/>
          </w:rPr>
          <w:t>)</w:t>
        </w:r>
      </w:hyperlink>
      <w:r w:rsidRPr="00846FBA">
        <w:rPr>
          <w:rFonts w:ascii="Arial" w:hAnsi="Arial" w:cs="Arial"/>
        </w:rPr>
        <w:t xml:space="preserve"> (Accessed: 30/03/2024).</w:t>
      </w:r>
    </w:p>
    <w:p w14:paraId="2BEFCAB3" w14:textId="77777777" w:rsidR="00F43A45" w:rsidRDefault="00F43A45" w:rsidP="00F21894">
      <w:pPr>
        <w:spacing w:after="0" w:line="360" w:lineRule="auto"/>
        <w:rPr>
          <w:rFonts w:ascii="Arial" w:eastAsia="Times New Roman" w:hAnsi="Arial" w:cs="Arial"/>
          <w:kern w:val="0"/>
          <w:lang w:eastAsia="en-GB"/>
          <w14:ligatures w14:val="none"/>
        </w:rPr>
      </w:pPr>
    </w:p>
    <w:p w14:paraId="2B8E0E81" w14:textId="2F42ACE6"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Deci, E.L. (2012) </w:t>
      </w:r>
      <w:r w:rsidRPr="00846FBA">
        <w:rPr>
          <w:rFonts w:ascii="Arial" w:eastAsia="Times New Roman" w:hAnsi="Arial" w:cs="Arial"/>
          <w:i/>
          <w:iCs/>
          <w:kern w:val="0"/>
          <w:lang w:eastAsia="en-GB"/>
          <w14:ligatures w14:val="none"/>
        </w:rPr>
        <w:t>Intrinsic Motivation</w:t>
      </w:r>
      <w:r w:rsidRPr="00846FBA">
        <w:rPr>
          <w:rFonts w:ascii="Arial" w:eastAsia="Times New Roman" w:hAnsi="Arial" w:cs="Arial"/>
          <w:kern w:val="0"/>
          <w:lang w:eastAsia="en-GB"/>
          <w14:ligatures w14:val="none"/>
        </w:rPr>
        <w:t xml:space="preserve">. 2nd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States: Springer Science &amp; Business Media.</w:t>
      </w:r>
    </w:p>
    <w:p w14:paraId="6C87C2A2" w14:textId="77777777" w:rsidR="00F43A45" w:rsidRDefault="00F43A45" w:rsidP="00F21894">
      <w:pPr>
        <w:spacing w:after="0" w:line="360" w:lineRule="auto"/>
        <w:rPr>
          <w:rFonts w:ascii="Arial" w:eastAsia="Times New Roman" w:hAnsi="Arial" w:cs="Arial"/>
          <w:kern w:val="0"/>
          <w:lang w:eastAsia="en-GB"/>
          <w14:ligatures w14:val="none"/>
        </w:rPr>
      </w:pPr>
    </w:p>
    <w:p w14:paraId="03CF430F" w14:textId="5AAE51DF"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Demie, F. (2022) </w:t>
      </w:r>
      <w:r w:rsidRPr="00846FBA">
        <w:rPr>
          <w:rFonts w:ascii="Arial" w:eastAsia="Times New Roman" w:hAnsi="Arial" w:cs="Arial"/>
          <w:i/>
          <w:iCs/>
          <w:kern w:val="0"/>
          <w:lang w:eastAsia="en-GB"/>
          <w14:ligatures w14:val="none"/>
        </w:rPr>
        <w:t>Understanding the Causes and Consequences of School Exclusions: Teachers, Parents and Schools’ Perspectives</w:t>
      </w:r>
      <w:r w:rsidRPr="00846FBA">
        <w:rPr>
          <w:rFonts w:ascii="Arial" w:eastAsia="Times New Roman" w:hAnsi="Arial" w:cs="Arial"/>
          <w:kern w:val="0"/>
          <w:lang w:eastAsia="en-GB"/>
          <w14:ligatures w14:val="none"/>
        </w:rPr>
        <w:t>. United Kingdom: Taylor &amp; Francis.</w:t>
      </w:r>
    </w:p>
    <w:p w14:paraId="1EBD2E84" w14:textId="77777777" w:rsidR="00F43A45" w:rsidRDefault="00F43A45" w:rsidP="00696A73">
      <w:pPr>
        <w:spacing w:after="0" w:line="240" w:lineRule="auto"/>
        <w:rPr>
          <w:rFonts w:ascii="Arial" w:eastAsia="Times New Roman" w:hAnsi="Arial" w:cs="Arial"/>
          <w:kern w:val="0"/>
          <w:lang w:eastAsia="en-GB"/>
          <w14:ligatures w14:val="none"/>
        </w:rPr>
      </w:pPr>
    </w:p>
    <w:p w14:paraId="414C41E8" w14:textId="62D19E92" w:rsidR="00F43A45" w:rsidRPr="00846FBA" w:rsidRDefault="00F43A45" w:rsidP="00696A73">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Dillman, D.A., Smyth, J.D. and Christian, L.M. (2014) </w:t>
      </w:r>
      <w:r w:rsidRPr="00846FBA">
        <w:rPr>
          <w:rFonts w:ascii="Arial" w:eastAsia="Times New Roman" w:hAnsi="Arial" w:cs="Arial"/>
          <w:i/>
          <w:iCs/>
          <w:kern w:val="0"/>
          <w:lang w:eastAsia="en-GB"/>
          <w14:ligatures w14:val="none"/>
        </w:rPr>
        <w:t>Internet, Phone, Mail, and Mixed-Mode Surveys: The Tailored Design Method</w:t>
      </w:r>
      <w:r w:rsidRPr="00846FBA">
        <w:rPr>
          <w:rFonts w:ascii="Arial" w:eastAsia="Times New Roman" w:hAnsi="Arial" w:cs="Arial"/>
          <w:kern w:val="0"/>
          <w:lang w:eastAsia="en-GB"/>
          <w14:ligatures w14:val="none"/>
        </w:rPr>
        <w:t>. USA: John Wiley &amp; Sons.</w:t>
      </w:r>
    </w:p>
    <w:p w14:paraId="6C03A4AE" w14:textId="77777777" w:rsidR="00F43A45" w:rsidRDefault="00F43A45" w:rsidP="00F21894">
      <w:pPr>
        <w:spacing w:line="360" w:lineRule="auto"/>
        <w:rPr>
          <w:rFonts w:ascii="Arial" w:hAnsi="Arial" w:cs="Arial"/>
          <w:lang w:val="cy-GB"/>
        </w:rPr>
      </w:pPr>
    </w:p>
    <w:p w14:paraId="2589489C" w14:textId="1CAB2052" w:rsidR="00F43A45" w:rsidRPr="00846FBA" w:rsidRDefault="00F43A45" w:rsidP="00F21894">
      <w:pPr>
        <w:spacing w:line="360" w:lineRule="auto"/>
        <w:rPr>
          <w:rFonts w:ascii="Arial" w:hAnsi="Arial" w:cs="Arial"/>
          <w:lang w:val="cy-GB"/>
        </w:rPr>
      </w:pPr>
      <w:r w:rsidRPr="00846FBA">
        <w:rPr>
          <w:rFonts w:ascii="Arial" w:hAnsi="Arial" w:cs="Arial"/>
          <w:lang w:val="cy-GB"/>
        </w:rPr>
        <w:t xml:space="preserve">Estyn (2024) ‘Ysgol </w:t>
      </w:r>
      <w:r w:rsidRPr="00846FBA">
        <w:rPr>
          <w:rFonts w:ascii="Arial" w:hAnsi="Arial" w:cs="Arial"/>
          <w:highlight w:val="black"/>
          <w:lang w:val="cy-GB"/>
        </w:rPr>
        <w:t xml:space="preserve">Gynradd </w:t>
      </w:r>
      <w:proofErr w:type="spellStart"/>
      <w:r w:rsidRPr="00846FBA">
        <w:rPr>
          <w:rFonts w:ascii="Arial" w:hAnsi="Arial" w:cs="Arial"/>
          <w:highlight w:val="black"/>
          <w:lang w:val="cy-GB"/>
        </w:rPr>
        <w:t>Gymreag</w:t>
      </w:r>
      <w:proofErr w:type="spellEnd"/>
      <w:r w:rsidRPr="00846FBA">
        <w:rPr>
          <w:rFonts w:ascii="Arial" w:hAnsi="Arial" w:cs="Arial"/>
          <w:highlight w:val="black"/>
          <w:lang w:val="cy-GB"/>
        </w:rPr>
        <w:t xml:space="preserve"> Tan-y-lan’</w:t>
      </w:r>
      <w:r w:rsidRPr="00846FBA">
        <w:rPr>
          <w:rFonts w:ascii="Arial" w:hAnsi="Arial" w:cs="Arial"/>
          <w:lang w:val="cy-GB"/>
        </w:rPr>
        <w:t xml:space="preserve">. </w:t>
      </w:r>
      <w:proofErr w:type="spellStart"/>
      <w:r w:rsidRPr="00846FBA">
        <w:rPr>
          <w:rFonts w:ascii="Arial" w:hAnsi="Arial" w:cs="Arial"/>
          <w:lang w:val="cy-GB"/>
        </w:rPr>
        <w:t>Available</w:t>
      </w:r>
      <w:proofErr w:type="spellEnd"/>
      <w:r w:rsidRPr="00846FBA">
        <w:rPr>
          <w:rFonts w:ascii="Arial" w:hAnsi="Arial" w:cs="Arial"/>
          <w:lang w:val="cy-GB"/>
        </w:rPr>
        <w:t xml:space="preserve"> at: </w:t>
      </w:r>
      <w:hyperlink r:id="rId7" w:history="1">
        <w:proofErr w:type="spellStart"/>
        <w:r w:rsidRPr="00846FBA">
          <w:rPr>
            <w:rStyle w:val="Hyperlink"/>
            <w:rFonts w:ascii="Arial" w:hAnsi="Arial" w:cs="Arial"/>
            <w:lang w:val="cy-GB"/>
          </w:rPr>
          <w:t>Inspection</w:t>
        </w:r>
        <w:proofErr w:type="spellEnd"/>
        <w:r w:rsidRPr="00846FBA">
          <w:rPr>
            <w:rStyle w:val="Hyperlink"/>
            <w:rFonts w:ascii="Arial" w:hAnsi="Arial" w:cs="Arial"/>
            <w:lang w:val="cy-GB"/>
          </w:rPr>
          <w:t xml:space="preserve"> </w:t>
        </w:r>
        <w:proofErr w:type="spellStart"/>
        <w:r w:rsidRPr="00846FBA">
          <w:rPr>
            <w:rStyle w:val="Hyperlink"/>
            <w:rFonts w:ascii="Arial" w:hAnsi="Arial" w:cs="Arial"/>
            <w:lang w:val="cy-GB"/>
          </w:rPr>
          <w:t>report</w:t>
        </w:r>
        <w:proofErr w:type="spellEnd"/>
        <w:r w:rsidRPr="00846FBA">
          <w:rPr>
            <w:rStyle w:val="Hyperlink"/>
            <w:rFonts w:ascii="Arial" w:hAnsi="Arial" w:cs="Arial"/>
            <w:lang w:val="cy-GB"/>
          </w:rPr>
          <w:t xml:space="preserve"> Y</w:t>
        </w:r>
        <w:r w:rsidRPr="00846FBA">
          <w:rPr>
            <w:rStyle w:val="Hyperlink"/>
            <w:rFonts w:ascii="Arial" w:hAnsi="Arial" w:cs="Arial"/>
            <w:color w:val="000000" w:themeColor="text1"/>
            <w:highlight w:val="black"/>
            <w:lang w:val="cy-GB"/>
          </w:rPr>
          <w:t>GG</w:t>
        </w:r>
        <w:r w:rsidRPr="00846FBA">
          <w:rPr>
            <w:rStyle w:val="Hyperlink"/>
            <w:rFonts w:ascii="Arial" w:hAnsi="Arial" w:cs="Arial"/>
            <w:color w:val="000000" w:themeColor="text1"/>
            <w:lang w:val="cy-GB"/>
          </w:rPr>
          <w:t xml:space="preserve"> </w:t>
        </w:r>
        <w:r w:rsidRPr="00846FBA">
          <w:rPr>
            <w:rStyle w:val="Hyperlink"/>
            <w:rFonts w:ascii="Arial" w:hAnsi="Arial" w:cs="Arial"/>
            <w:color w:val="000000" w:themeColor="text1"/>
            <w:highlight w:val="black"/>
            <w:lang w:val="cy-GB"/>
          </w:rPr>
          <w:t>Tan-y-Ian</w:t>
        </w:r>
        <w:r w:rsidRPr="00846FBA">
          <w:rPr>
            <w:rStyle w:val="Hyperlink"/>
            <w:rFonts w:ascii="Arial" w:hAnsi="Arial" w:cs="Arial"/>
            <w:lang w:val="cy-GB"/>
          </w:rPr>
          <w:t xml:space="preserve"> 2024_0.pdf (</w:t>
        </w:r>
        <w:proofErr w:type="spellStart"/>
        <w:r w:rsidRPr="00846FBA">
          <w:rPr>
            <w:rStyle w:val="Hyperlink"/>
            <w:rFonts w:ascii="Arial" w:hAnsi="Arial" w:cs="Arial"/>
            <w:lang w:val="cy-GB"/>
          </w:rPr>
          <w:t>gov.wales</w:t>
        </w:r>
        <w:proofErr w:type="spellEnd"/>
        <w:r w:rsidRPr="00846FBA">
          <w:rPr>
            <w:rStyle w:val="Hyperlink"/>
            <w:rFonts w:ascii="Arial" w:hAnsi="Arial" w:cs="Arial"/>
            <w:lang w:val="cy-GB"/>
          </w:rPr>
          <w:t>)</w:t>
        </w:r>
      </w:hyperlink>
      <w:r w:rsidRPr="00846FBA">
        <w:rPr>
          <w:rFonts w:ascii="Arial" w:hAnsi="Arial" w:cs="Arial"/>
          <w:lang w:val="cy-GB"/>
        </w:rPr>
        <w:t xml:space="preserve"> (</w:t>
      </w:r>
      <w:proofErr w:type="spellStart"/>
      <w:r w:rsidRPr="00846FBA">
        <w:rPr>
          <w:rFonts w:ascii="Arial" w:hAnsi="Arial" w:cs="Arial"/>
          <w:lang w:val="cy-GB"/>
        </w:rPr>
        <w:t>Accessed</w:t>
      </w:r>
      <w:proofErr w:type="spellEnd"/>
      <w:r w:rsidRPr="00846FBA">
        <w:rPr>
          <w:rFonts w:ascii="Arial" w:hAnsi="Arial" w:cs="Arial"/>
          <w:lang w:val="cy-GB"/>
        </w:rPr>
        <w:t>: 29/03/2024).</w:t>
      </w:r>
    </w:p>
    <w:p w14:paraId="409E86EE" w14:textId="77777777" w:rsidR="00F43A45" w:rsidRDefault="00F43A45" w:rsidP="008D4CA1">
      <w:pPr>
        <w:spacing w:after="0" w:line="240" w:lineRule="auto"/>
        <w:rPr>
          <w:rFonts w:ascii="Arial" w:eastAsia="Times New Roman" w:hAnsi="Arial" w:cs="Arial"/>
          <w:kern w:val="0"/>
          <w:lang w:eastAsia="en-GB"/>
          <w14:ligatures w14:val="none"/>
        </w:rPr>
      </w:pPr>
    </w:p>
    <w:p w14:paraId="1EB34EA8" w14:textId="4E9837B9" w:rsidR="00F43A45" w:rsidRPr="00846FBA" w:rsidRDefault="00F43A45" w:rsidP="008D4CA1">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Galletta, A. and Cross, W.E. (2013) </w:t>
      </w:r>
      <w:r w:rsidRPr="00846FBA">
        <w:rPr>
          <w:rFonts w:ascii="Arial" w:eastAsia="Times New Roman" w:hAnsi="Arial" w:cs="Arial"/>
          <w:i/>
          <w:iCs/>
          <w:kern w:val="0"/>
          <w:lang w:eastAsia="en-GB"/>
          <w14:ligatures w14:val="none"/>
        </w:rPr>
        <w:t>Mastering the Semi-Structured Interview and Beyond: From Research Design to Analysis and Publication</w:t>
      </w:r>
      <w:r w:rsidRPr="00846FBA">
        <w:rPr>
          <w:rFonts w:ascii="Arial" w:eastAsia="Times New Roman" w:hAnsi="Arial" w:cs="Arial"/>
          <w:kern w:val="0"/>
          <w:lang w:eastAsia="en-GB"/>
          <w14:ligatures w14:val="none"/>
        </w:rPr>
        <w:t>. USA: NYU Press.</w:t>
      </w:r>
    </w:p>
    <w:p w14:paraId="5FDD4F88" w14:textId="77777777"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Jean, P. (2013) </w:t>
      </w:r>
      <w:r w:rsidRPr="00846FBA">
        <w:rPr>
          <w:rFonts w:ascii="Arial" w:eastAsia="Times New Roman" w:hAnsi="Arial" w:cs="Arial"/>
          <w:i/>
          <w:iCs/>
          <w:kern w:val="0"/>
          <w:lang w:eastAsia="en-GB"/>
          <w14:ligatures w14:val="none"/>
        </w:rPr>
        <w:t>Play, Dreams And Imitation In Childhood</w:t>
      </w:r>
      <w:r w:rsidRPr="00846FBA">
        <w:rPr>
          <w:rFonts w:ascii="Arial" w:eastAsia="Times New Roman" w:hAnsi="Arial" w:cs="Arial"/>
          <w:kern w:val="0"/>
          <w:lang w:eastAsia="en-GB"/>
          <w14:ligatures w14:val="none"/>
        </w:rPr>
        <w:t xml:space="preserve">. 3rd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Kingdom: Routledge.</w:t>
      </w:r>
    </w:p>
    <w:p w14:paraId="5A5A205B" w14:textId="77777777" w:rsidR="00F43A45" w:rsidRDefault="00F43A45" w:rsidP="00F21894">
      <w:pPr>
        <w:spacing w:after="0" w:line="360" w:lineRule="auto"/>
        <w:rPr>
          <w:rFonts w:ascii="Arial" w:eastAsia="Times New Roman" w:hAnsi="Arial" w:cs="Arial"/>
          <w:kern w:val="0"/>
          <w:lang w:eastAsia="en-GB"/>
          <w14:ligatures w14:val="none"/>
        </w:rPr>
      </w:pPr>
    </w:p>
    <w:p w14:paraId="4840FFB4" w14:textId="365AF447"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Kauffman, D.F., Fuente, J. de la and </w:t>
      </w:r>
      <w:proofErr w:type="spellStart"/>
      <w:r w:rsidRPr="00846FBA">
        <w:rPr>
          <w:rFonts w:ascii="Arial" w:eastAsia="Times New Roman" w:hAnsi="Arial" w:cs="Arial"/>
          <w:kern w:val="0"/>
          <w:lang w:eastAsia="en-GB"/>
          <w14:ligatures w14:val="none"/>
        </w:rPr>
        <w:t>Boruchovitch</w:t>
      </w:r>
      <w:proofErr w:type="spellEnd"/>
      <w:r w:rsidRPr="00846FBA">
        <w:rPr>
          <w:rFonts w:ascii="Arial" w:eastAsia="Times New Roman" w:hAnsi="Arial" w:cs="Arial"/>
          <w:kern w:val="0"/>
          <w:lang w:eastAsia="en-GB"/>
          <w14:ligatures w14:val="none"/>
        </w:rPr>
        <w:t xml:space="preserve">, E. (2023) </w:t>
      </w:r>
      <w:r w:rsidRPr="00846FBA">
        <w:rPr>
          <w:rFonts w:ascii="Arial" w:eastAsia="Times New Roman" w:hAnsi="Arial" w:cs="Arial"/>
          <w:i/>
          <w:iCs/>
          <w:kern w:val="0"/>
          <w:lang w:eastAsia="en-GB"/>
          <w14:ligatures w14:val="none"/>
        </w:rPr>
        <w:t>Past, present and future contributions from the social cognitive theory (albert bandura)</w:t>
      </w:r>
      <w:r w:rsidRPr="00846FBA">
        <w:rPr>
          <w:rFonts w:ascii="Arial" w:eastAsia="Times New Roman" w:hAnsi="Arial" w:cs="Arial"/>
          <w:kern w:val="0"/>
          <w:lang w:eastAsia="en-GB"/>
          <w14:ligatures w14:val="none"/>
        </w:rPr>
        <w:t>. Switzerland: Frontiers Media SA.</w:t>
      </w:r>
    </w:p>
    <w:p w14:paraId="3E149312" w14:textId="77777777" w:rsidR="00F43A45" w:rsidRDefault="00F43A45" w:rsidP="00C17338">
      <w:pPr>
        <w:spacing w:after="0" w:line="240" w:lineRule="auto"/>
        <w:rPr>
          <w:rFonts w:ascii="Arial" w:eastAsia="Times New Roman" w:hAnsi="Arial" w:cs="Arial"/>
          <w:kern w:val="0"/>
          <w:lang w:eastAsia="en-GB"/>
          <w14:ligatures w14:val="none"/>
        </w:rPr>
      </w:pPr>
    </w:p>
    <w:p w14:paraId="009E7A6E" w14:textId="3DFA156C" w:rsidR="00F43A45" w:rsidRPr="00846FBA" w:rsidRDefault="00F43A45" w:rsidP="00C17338">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Laevers, F. a Heylen, L. (2003) </w:t>
      </w:r>
      <w:r w:rsidRPr="00846FBA">
        <w:rPr>
          <w:rFonts w:ascii="Arial" w:eastAsia="Times New Roman" w:hAnsi="Arial" w:cs="Arial"/>
          <w:i/>
          <w:iCs/>
          <w:kern w:val="0"/>
          <w:lang w:eastAsia="en-GB"/>
          <w14:ligatures w14:val="none"/>
        </w:rPr>
        <w:t>Involvement of Children and Teacher Style: Insights from an International Study on Experiential Education</w:t>
      </w:r>
      <w:r w:rsidRPr="00846FBA">
        <w:rPr>
          <w:rFonts w:ascii="Arial" w:eastAsia="Times New Roman" w:hAnsi="Arial" w:cs="Arial"/>
          <w:kern w:val="0"/>
          <w:lang w:eastAsia="en-GB"/>
          <w14:ligatures w14:val="none"/>
        </w:rPr>
        <w:t>. Belgium: Leuven University Press.</w:t>
      </w:r>
    </w:p>
    <w:p w14:paraId="33FE4DC4" w14:textId="77777777" w:rsidR="00F43A45" w:rsidRDefault="00F43A45" w:rsidP="00910043">
      <w:pPr>
        <w:spacing w:after="0" w:line="240" w:lineRule="auto"/>
        <w:rPr>
          <w:rFonts w:ascii="Arial" w:eastAsia="Times New Roman" w:hAnsi="Arial" w:cs="Arial"/>
          <w:kern w:val="0"/>
          <w:lang w:eastAsia="en-GB"/>
          <w14:ligatures w14:val="none"/>
        </w:rPr>
      </w:pPr>
    </w:p>
    <w:p w14:paraId="5ACB7FDD" w14:textId="0ABA9BF9" w:rsidR="00F43A45" w:rsidRPr="00846FBA" w:rsidRDefault="00F43A45" w:rsidP="00910043">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Leavy, P. (2022) </w:t>
      </w:r>
      <w:r w:rsidRPr="00846FBA">
        <w:rPr>
          <w:rFonts w:ascii="Arial" w:eastAsia="Times New Roman" w:hAnsi="Arial" w:cs="Arial"/>
          <w:i/>
          <w:iCs/>
          <w:kern w:val="0"/>
          <w:lang w:eastAsia="en-GB"/>
          <w14:ligatures w14:val="none"/>
        </w:rPr>
        <w:t>Research Design: Quantitative, Qualitative, Mixed Methods, Arts-Based, and Community-Based Participatory Research Approaches</w:t>
      </w:r>
      <w:r w:rsidRPr="00846FBA">
        <w:rPr>
          <w:rFonts w:ascii="Arial" w:eastAsia="Times New Roman" w:hAnsi="Arial" w:cs="Arial"/>
          <w:kern w:val="0"/>
          <w:lang w:eastAsia="en-GB"/>
          <w14:ligatures w14:val="none"/>
        </w:rPr>
        <w:t xml:space="preserve">. 2nd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New York: Guilford Publications.</w:t>
      </w:r>
    </w:p>
    <w:p w14:paraId="326FEBEC" w14:textId="77777777" w:rsidR="00F43A45" w:rsidRDefault="00F43A45" w:rsidP="00F21894">
      <w:pPr>
        <w:spacing w:line="360" w:lineRule="auto"/>
        <w:rPr>
          <w:rFonts w:ascii="Arial" w:hAnsi="Arial" w:cs="Arial"/>
          <w:lang w:val="cy-GB"/>
        </w:rPr>
      </w:pPr>
    </w:p>
    <w:p w14:paraId="4BF51A13" w14:textId="7888C80F" w:rsidR="00F43A45" w:rsidRPr="00846FBA" w:rsidRDefault="00F43A45" w:rsidP="00F21894">
      <w:pPr>
        <w:spacing w:line="360" w:lineRule="auto"/>
        <w:rPr>
          <w:rFonts w:ascii="Arial" w:hAnsi="Arial" w:cs="Arial"/>
          <w:lang w:val="cy-GB"/>
        </w:rPr>
      </w:pPr>
      <w:r w:rsidRPr="00846FBA">
        <w:rPr>
          <w:rFonts w:ascii="Arial" w:hAnsi="Arial" w:cs="Arial"/>
          <w:lang w:val="cy-GB"/>
        </w:rPr>
        <w:t xml:space="preserve">Llywodraeth Cymru (2019) ‘Professional </w:t>
      </w:r>
      <w:proofErr w:type="spellStart"/>
      <w:r w:rsidRPr="00846FBA">
        <w:rPr>
          <w:rFonts w:ascii="Arial" w:hAnsi="Arial" w:cs="Arial"/>
          <w:lang w:val="cy-GB"/>
        </w:rPr>
        <w:t>standards</w:t>
      </w:r>
      <w:proofErr w:type="spellEnd"/>
      <w:r w:rsidRPr="00846FBA">
        <w:rPr>
          <w:rFonts w:ascii="Arial" w:hAnsi="Arial" w:cs="Arial"/>
          <w:lang w:val="cy-GB"/>
        </w:rPr>
        <w:t xml:space="preserve"> </w:t>
      </w:r>
      <w:proofErr w:type="spellStart"/>
      <w:r w:rsidRPr="00846FBA">
        <w:rPr>
          <w:rFonts w:ascii="Arial" w:hAnsi="Arial" w:cs="Arial"/>
          <w:lang w:val="cy-GB"/>
        </w:rPr>
        <w:t>for</w:t>
      </w:r>
      <w:proofErr w:type="spellEnd"/>
      <w:r w:rsidRPr="00846FBA">
        <w:rPr>
          <w:rFonts w:ascii="Arial" w:hAnsi="Arial" w:cs="Arial"/>
          <w:lang w:val="cy-GB"/>
        </w:rPr>
        <w:t xml:space="preserve"> </w:t>
      </w:r>
      <w:proofErr w:type="spellStart"/>
      <w:r w:rsidRPr="00846FBA">
        <w:rPr>
          <w:rFonts w:ascii="Arial" w:hAnsi="Arial" w:cs="Arial"/>
          <w:lang w:val="cy-GB"/>
        </w:rPr>
        <w:t>teaching</w:t>
      </w:r>
      <w:proofErr w:type="spellEnd"/>
      <w:r w:rsidRPr="00846FBA">
        <w:rPr>
          <w:rFonts w:ascii="Arial" w:hAnsi="Arial" w:cs="Arial"/>
          <w:lang w:val="cy-GB"/>
        </w:rPr>
        <w:t xml:space="preserve"> </w:t>
      </w:r>
      <w:proofErr w:type="spellStart"/>
      <w:r w:rsidRPr="00846FBA">
        <w:rPr>
          <w:rFonts w:ascii="Arial" w:hAnsi="Arial" w:cs="Arial"/>
          <w:lang w:val="cy-GB"/>
        </w:rPr>
        <w:t>and</w:t>
      </w:r>
      <w:proofErr w:type="spellEnd"/>
      <w:r w:rsidRPr="00846FBA">
        <w:rPr>
          <w:rFonts w:ascii="Arial" w:hAnsi="Arial" w:cs="Arial"/>
          <w:lang w:val="cy-GB"/>
        </w:rPr>
        <w:t xml:space="preserve"> </w:t>
      </w:r>
      <w:proofErr w:type="spellStart"/>
      <w:r w:rsidRPr="00846FBA">
        <w:rPr>
          <w:rFonts w:ascii="Arial" w:hAnsi="Arial" w:cs="Arial"/>
          <w:lang w:val="cy-GB"/>
        </w:rPr>
        <w:t>leadership</w:t>
      </w:r>
      <w:proofErr w:type="spellEnd"/>
      <w:r w:rsidRPr="00846FBA">
        <w:rPr>
          <w:rFonts w:ascii="Arial" w:hAnsi="Arial" w:cs="Arial"/>
          <w:lang w:val="cy-GB"/>
        </w:rPr>
        <w:t xml:space="preserve">’. </w:t>
      </w:r>
      <w:proofErr w:type="spellStart"/>
      <w:r w:rsidRPr="00846FBA">
        <w:rPr>
          <w:rFonts w:ascii="Arial" w:hAnsi="Arial" w:cs="Arial"/>
          <w:lang w:val="cy-GB"/>
        </w:rPr>
        <w:t>Available</w:t>
      </w:r>
      <w:proofErr w:type="spellEnd"/>
      <w:r w:rsidRPr="00846FBA">
        <w:rPr>
          <w:rFonts w:ascii="Arial" w:hAnsi="Arial" w:cs="Arial"/>
          <w:lang w:val="cy-GB"/>
        </w:rPr>
        <w:t xml:space="preserve"> at: </w:t>
      </w:r>
      <w:hyperlink r:id="rId8" w:history="1">
        <w:r w:rsidRPr="00846FBA">
          <w:rPr>
            <w:rStyle w:val="Hyperlink"/>
            <w:rFonts w:ascii="Arial" w:hAnsi="Arial" w:cs="Arial"/>
            <w:lang w:val="cy-GB"/>
          </w:rPr>
          <w:t>professional-standards-for-teaching-and-leadership-interactive-pdf-for-pc.pdf (</w:t>
        </w:r>
        <w:proofErr w:type="spellStart"/>
        <w:r w:rsidRPr="00846FBA">
          <w:rPr>
            <w:rStyle w:val="Hyperlink"/>
            <w:rFonts w:ascii="Arial" w:hAnsi="Arial" w:cs="Arial"/>
            <w:lang w:val="cy-GB"/>
          </w:rPr>
          <w:t>gov.wales</w:t>
        </w:r>
        <w:proofErr w:type="spellEnd"/>
        <w:r w:rsidRPr="00846FBA">
          <w:rPr>
            <w:rStyle w:val="Hyperlink"/>
            <w:rFonts w:ascii="Arial" w:hAnsi="Arial" w:cs="Arial"/>
            <w:lang w:val="cy-GB"/>
          </w:rPr>
          <w:t>)</w:t>
        </w:r>
      </w:hyperlink>
      <w:r w:rsidRPr="00846FBA">
        <w:rPr>
          <w:rFonts w:ascii="Arial" w:hAnsi="Arial" w:cs="Arial"/>
          <w:lang w:val="cy-GB"/>
        </w:rPr>
        <w:t xml:space="preserve"> (</w:t>
      </w:r>
      <w:proofErr w:type="spellStart"/>
      <w:r w:rsidRPr="00846FBA">
        <w:rPr>
          <w:rFonts w:ascii="Arial" w:hAnsi="Arial" w:cs="Arial"/>
          <w:lang w:val="cy-GB"/>
        </w:rPr>
        <w:t>Accessed</w:t>
      </w:r>
      <w:proofErr w:type="spellEnd"/>
      <w:r w:rsidRPr="00846FBA">
        <w:rPr>
          <w:rFonts w:ascii="Arial" w:hAnsi="Arial" w:cs="Arial"/>
          <w:lang w:val="cy-GB"/>
        </w:rPr>
        <w:t>: 29/03/2024).</w:t>
      </w:r>
    </w:p>
    <w:p w14:paraId="1C8D6C84" w14:textId="77777777" w:rsidR="00F43A45" w:rsidRDefault="00F43A45" w:rsidP="00F21894">
      <w:pPr>
        <w:spacing w:after="0" w:line="360" w:lineRule="auto"/>
        <w:rPr>
          <w:rFonts w:ascii="Arial" w:eastAsia="Times New Roman" w:hAnsi="Arial" w:cs="Arial"/>
          <w:kern w:val="0"/>
          <w:lang w:eastAsia="en-GB"/>
          <w14:ligatures w14:val="none"/>
        </w:rPr>
      </w:pPr>
    </w:p>
    <w:p w14:paraId="14F63993" w14:textId="6FE76EAA"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Miller, N.E. and Dollard, J. (2003) </w:t>
      </w:r>
      <w:r w:rsidRPr="00846FBA">
        <w:rPr>
          <w:rFonts w:ascii="Arial" w:eastAsia="Times New Roman" w:hAnsi="Arial" w:cs="Arial"/>
          <w:i/>
          <w:iCs/>
          <w:kern w:val="0"/>
          <w:lang w:eastAsia="en-GB"/>
          <w14:ligatures w14:val="none"/>
        </w:rPr>
        <w:t>Social Learning and Imitation</w:t>
      </w:r>
      <w:r w:rsidRPr="00846FBA">
        <w:rPr>
          <w:rFonts w:ascii="Arial" w:eastAsia="Times New Roman" w:hAnsi="Arial" w:cs="Arial"/>
          <w:kern w:val="0"/>
          <w:lang w:eastAsia="en-GB"/>
          <w14:ligatures w14:val="none"/>
        </w:rPr>
        <w:t>. United Kingdom: Routledge.</w:t>
      </w:r>
    </w:p>
    <w:p w14:paraId="1951BDB4" w14:textId="77777777" w:rsidR="00F43A45" w:rsidRDefault="00F43A45" w:rsidP="005805F6">
      <w:pPr>
        <w:spacing w:after="0" w:line="240" w:lineRule="auto"/>
        <w:rPr>
          <w:rFonts w:ascii="Arial" w:eastAsia="Times New Roman" w:hAnsi="Arial" w:cs="Arial"/>
          <w:kern w:val="0"/>
          <w:lang w:eastAsia="en-GB"/>
          <w14:ligatures w14:val="none"/>
        </w:rPr>
      </w:pPr>
    </w:p>
    <w:p w14:paraId="450B7ABE" w14:textId="5915184A" w:rsidR="00F43A45" w:rsidRPr="00846FBA" w:rsidRDefault="00F43A45" w:rsidP="005805F6">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Morgan, D.L. (2013) </w:t>
      </w:r>
      <w:r w:rsidRPr="00846FBA">
        <w:rPr>
          <w:rFonts w:ascii="Arial" w:eastAsia="Times New Roman" w:hAnsi="Arial" w:cs="Arial"/>
          <w:i/>
          <w:iCs/>
          <w:kern w:val="0"/>
          <w:lang w:eastAsia="en-GB"/>
          <w14:ligatures w14:val="none"/>
        </w:rPr>
        <w:t>Integrating Qualitative and Quantitative Methods: A Pragmatic Approach</w:t>
      </w:r>
      <w:r w:rsidRPr="00846FBA">
        <w:rPr>
          <w:rFonts w:ascii="Arial" w:eastAsia="Times New Roman" w:hAnsi="Arial" w:cs="Arial"/>
          <w:kern w:val="0"/>
          <w:lang w:eastAsia="en-GB"/>
          <w14:ligatures w14:val="none"/>
        </w:rPr>
        <w:t>. USA: SAGE Publications.</w:t>
      </w:r>
    </w:p>
    <w:p w14:paraId="169B2632" w14:textId="77777777" w:rsidR="00F43A45" w:rsidRDefault="00F43A45" w:rsidP="000A04F0">
      <w:pPr>
        <w:spacing w:after="0" w:line="240" w:lineRule="auto"/>
        <w:rPr>
          <w:rFonts w:ascii="Arial" w:eastAsia="Times New Roman" w:hAnsi="Arial" w:cs="Arial"/>
          <w:kern w:val="0"/>
          <w:lang w:eastAsia="en-GB"/>
          <w14:ligatures w14:val="none"/>
        </w:rPr>
      </w:pPr>
    </w:p>
    <w:p w14:paraId="6470A9A8" w14:textId="09F4FD04" w:rsidR="00F43A45" w:rsidRPr="00846FBA" w:rsidRDefault="00F43A45" w:rsidP="000A04F0">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O’Leary, M. (2020) </w:t>
      </w:r>
      <w:r w:rsidRPr="00846FBA">
        <w:rPr>
          <w:rFonts w:ascii="Arial" w:eastAsia="Times New Roman" w:hAnsi="Arial" w:cs="Arial"/>
          <w:i/>
          <w:iCs/>
          <w:kern w:val="0"/>
          <w:lang w:eastAsia="en-GB"/>
          <w14:ligatures w14:val="none"/>
        </w:rPr>
        <w:t>Classroom Observation: A Guide to the Effective Observation of Teaching and Learning</w:t>
      </w:r>
      <w:r w:rsidRPr="00846FBA">
        <w:rPr>
          <w:rFonts w:ascii="Arial" w:eastAsia="Times New Roman" w:hAnsi="Arial" w:cs="Arial"/>
          <w:kern w:val="0"/>
          <w:lang w:eastAsia="en-GB"/>
          <w14:ligatures w14:val="none"/>
        </w:rPr>
        <w:t xml:space="preserve">. 2nd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Kingdom: Routledge.</w:t>
      </w:r>
    </w:p>
    <w:p w14:paraId="51297BAE" w14:textId="77777777" w:rsidR="00F43A45" w:rsidRPr="00846FBA" w:rsidRDefault="00F43A45" w:rsidP="00EF3DF1">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Papatheodorou, T., Luff, P. and Gill, J. (2015) </w:t>
      </w:r>
      <w:r w:rsidRPr="00846FBA">
        <w:rPr>
          <w:rFonts w:ascii="Arial" w:eastAsia="Times New Roman" w:hAnsi="Arial" w:cs="Arial"/>
          <w:i/>
          <w:iCs/>
          <w:kern w:val="0"/>
          <w:lang w:eastAsia="en-GB"/>
          <w14:ligatures w14:val="none"/>
        </w:rPr>
        <w:t>Child Observation for Learning and Research</w:t>
      </w:r>
      <w:r w:rsidRPr="00846FBA">
        <w:rPr>
          <w:rFonts w:ascii="Arial" w:eastAsia="Times New Roman" w:hAnsi="Arial" w:cs="Arial"/>
          <w:kern w:val="0"/>
          <w:lang w:eastAsia="en-GB"/>
          <w14:ligatures w14:val="none"/>
        </w:rPr>
        <w:t xml:space="preserve">. 3rd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Kingdom: Routledge.</w:t>
      </w:r>
    </w:p>
    <w:p w14:paraId="58A696D3" w14:textId="77777777" w:rsidR="00F43A45" w:rsidRDefault="00F43A45" w:rsidP="00F21894">
      <w:pPr>
        <w:spacing w:after="0" w:line="360" w:lineRule="auto"/>
        <w:rPr>
          <w:rFonts w:ascii="Arial" w:eastAsia="Times New Roman" w:hAnsi="Arial" w:cs="Arial"/>
          <w:kern w:val="0"/>
          <w:lang w:eastAsia="en-GB"/>
          <w14:ligatures w14:val="none"/>
        </w:rPr>
      </w:pPr>
    </w:p>
    <w:p w14:paraId="3F7AA065" w14:textId="65DFE023"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Richards, S., Clark, J. and Boggis, A. (2015) </w:t>
      </w:r>
      <w:r w:rsidRPr="00846FBA">
        <w:rPr>
          <w:rFonts w:ascii="Arial" w:eastAsia="Times New Roman" w:hAnsi="Arial" w:cs="Arial"/>
          <w:i/>
          <w:iCs/>
          <w:kern w:val="0"/>
          <w:lang w:eastAsia="en-GB"/>
          <w14:ligatures w14:val="none"/>
        </w:rPr>
        <w:t>Ethical Research with Children: Untold Narratives and Taboos</w:t>
      </w:r>
      <w:r w:rsidRPr="00846FBA">
        <w:rPr>
          <w:rFonts w:ascii="Arial" w:eastAsia="Times New Roman" w:hAnsi="Arial" w:cs="Arial"/>
          <w:kern w:val="0"/>
          <w:lang w:eastAsia="en-GB"/>
          <w14:ligatures w14:val="none"/>
        </w:rPr>
        <w:t>. United Kingdom: Springer.</w:t>
      </w:r>
    </w:p>
    <w:p w14:paraId="6C3C719F" w14:textId="77777777" w:rsidR="00F43A45" w:rsidRDefault="00F43A45" w:rsidP="00F21894">
      <w:pPr>
        <w:spacing w:after="0" w:line="360" w:lineRule="auto"/>
        <w:rPr>
          <w:rFonts w:ascii="Arial" w:eastAsia="Times New Roman" w:hAnsi="Arial" w:cs="Arial"/>
          <w:kern w:val="0"/>
          <w:lang w:eastAsia="en-GB"/>
          <w14:ligatures w14:val="none"/>
        </w:rPr>
      </w:pPr>
    </w:p>
    <w:p w14:paraId="5E6828E4" w14:textId="514C03D9"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Rogers, R.J. (2019) </w:t>
      </w:r>
      <w:r w:rsidRPr="00846FBA">
        <w:rPr>
          <w:rFonts w:ascii="Arial" w:eastAsia="Times New Roman" w:hAnsi="Arial" w:cs="Arial"/>
          <w:i/>
          <w:iCs/>
          <w:kern w:val="0"/>
          <w:lang w:eastAsia="en-GB"/>
          <w14:ligatures w14:val="none"/>
        </w:rPr>
        <w:t>The Power of Praise: Empowering Students Through Positive Feedback</w:t>
      </w:r>
      <w:r w:rsidRPr="00846FBA">
        <w:rPr>
          <w:rFonts w:ascii="Arial" w:eastAsia="Times New Roman" w:hAnsi="Arial" w:cs="Arial"/>
          <w:kern w:val="0"/>
          <w:lang w:eastAsia="en-GB"/>
          <w14:ligatures w14:val="none"/>
        </w:rPr>
        <w:t>. United States: Amazon Digital Services LLC - KDP Print US.</w:t>
      </w:r>
    </w:p>
    <w:p w14:paraId="117BB143" w14:textId="77777777" w:rsidR="00F43A45" w:rsidRDefault="00F43A45" w:rsidP="00587CEB">
      <w:pPr>
        <w:spacing w:after="0" w:line="240" w:lineRule="auto"/>
        <w:rPr>
          <w:rFonts w:ascii="Arial" w:eastAsia="Times New Roman" w:hAnsi="Arial" w:cs="Arial"/>
          <w:kern w:val="0"/>
          <w:lang w:eastAsia="en-GB"/>
          <w14:ligatures w14:val="none"/>
        </w:rPr>
      </w:pPr>
    </w:p>
    <w:p w14:paraId="5CF5A9BD" w14:textId="40B59757" w:rsidR="00F43A45" w:rsidRPr="00846FBA" w:rsidRDefault="00F43A45" w:rsidP="00587CEB">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lastRenderedPageBreak/>
        <w:t xml:space="preserve">Roy, A. (2020) </w:t>
      </w:r>
      <w:r w:rsidRPr="00846FBA">
        <w:rPr>
          <w:rFonts w:ascii="Arial" w:eastAsia="Times New Roman" w:hAnsi="Arial" w:cs="Arial"/>
          <w:i/>
          <w:iCs/>
          <w:kern w:val="0"/>
          <w:lang w:eastAsia="en-GB"/>
          <w14:ligatures w14:val="none"/>
        </w:rPr>
        <w:t>A Comprehensive Guide for Design, Collection, Analysis and Presentation of Likert and Other Rating Scale Data: Analysis of Likert Scale Data</w:t>
      </w:r>
      <w:r w:rsidRPr="00846FBA">
        <w:rPr>
          <w:rFonts w:ascii="Arial" w:eastAsia="Times New Roman" w:hAnsi="Arial" w:cs="Arial"/>
          <w:kern w:val="0"/>
          <w:lang w:eastAsia="en-GB"/>
          <w14:ligatures w14:val="none"/>
        </w:rPr>
        <w:t>. USA: Amazon Digital Services LLC - KDP Print US.</w:t>
      </w:r>
    </w:p>
    <w:p w14:paraId="6C70DC05" w14:textId="77777777" w:rsidR="00F43A45" w:rsidRDefault="00F43A45" w:rsidP="007705C3">
      <w:pPr>
        <w:spacing w:after="0" w:line="240" w:lineRule="auto"/>
        <w:rPr>
          <w:rFonts w:ascii="Arial" w:eastAsia="Times New Roman" w:hAnsi="Arial" w:cs="Arial"/>
          <w:kern w:val="0"/>
          <w:lang w:eastAsia="en-GB"/>
          <w14:ligatures w14:val="none"/>
        </w:rPr>
      </w:pPr>
    </w:p>
    <w:p w14:paraId="577D9B9D" w14:textId="728B7E15" w:rsidR="00F43A45" w:rsidRPr="00846FBA" w:rsidRDefault="00F43A45" w:rsidP="007705C3">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Rubin, H.J. and Rubin, I.S. (2012) </w:t>
      </w:r>
      <w:r w:rsidRPr="00846FBA">
        <w:rPr>
          <w:rFonts w:ascii="Arial" w:eastAsia="Times New Roman" w:hAnsi="Arial" w:cs="Arial"/>
          <w:i/>
          <w:iCs/>
          <w:kern w:val="0"/>
          <w:lang w:eastAsia="en-GB"/>
          <w14:ligatures w14:val="none"/>
        </w:rPr>
        <w:t>Qualitative Interviewing: The Art of Hearing Data</w:t>
      </w:r>
      <w:r w:rsidRPr="00846FBA">
        <w:rPr>
          <w:rFonts w:ascii="Arial" w:eastAsia="Times New Roman" w:hAnsi="Arial" w:cs="Arial"/>
          <w:kern w:val="0"/>
          <w:lang w:eastAsia="en-GB"/>
          <w14:ligatures w14:val="none"/>
        </w:rPr>
        <w:t xml:space="preserve">. 4th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Kingdom: SAGE Publications.</w:t>
      </w:r>
    </w:p>
    <w:p w14:paraId="55A69413" w14:textId="77777777" w:rsidR="00F43A45" w:rsidRDefault="00F43A45" w:rsidP="00DC4024">
      <w:pPr>
        <w:spacing w:after="0" w:line="240" w:lineRule="auto"/>
        <w:rPr>
          <w:rFonts w:ascii="Arial" w:eastAsia="Times New Roman" w:hAnsi="Arial" w:cs="Arial"/>
          <w:kern w:val="0"/>
          <w:lang w:eastAsia="en-GB"/>
          <w14:ligatures w14:val="none"/>
        </w:rPr>
      </w:pPr>
    </w:p>
    <w:p w14:paraId="08C7BBB7" w14:textId="5C8AD8A8" w:rsidR="00F43A45" w:rsidRPr="00846FBA" w:rsidRDefault="00F43A45" w:rsidP="00DC4024">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Sardinha, T.B. and Pinto, M.V. (2020) </w:t>
      </w:r>
      <w:r w:rsidRPr="00846FBA">
        <w:rPr>
          <w:rFonts w:ascii="Arial" w:eastAsia="Times New Roman" w:hAnsi="Arial" w:cs="Arial"/>
          <w:i/>
          <w:iCs/>
          <w:kern w:val="0"/>
          <w:lang w:eastAsia="en-GB"/>
          <w14:ligatures w14:val="none"/>
        </w:rPr>
        <w:t>Multi-dimensional Analysis: Research Methods and Current Issues</w:t>
      </w:r>
      <w:r w:rsidRPr="00846FBA">
        <w:rPr>
          <w:rFonts w:ascii="Arial" w:eastAsia="Times New Roman" w:hAnsi="Arial" w:cs="Arial"/>
          <w:kern w:val="0"/>
          <w:lang w:eastAsia="en-GB"/>
          <w14:ligatures w14:val="none"/>
        </w:rPr>
        <w:t>. USA: Bloomsbury Publishing.</w:t>
      </w:r>
    </w:p>
    <w:p w14:paraId="037938F6" w14:textId="77777777" w:rsidR="00F43A45" w:rsidRDefault="00F43A45" w:rsidP="00F21894">
      <w:pPr>
        <w:spacing w:after="0" w:line="360" w:lineRule="auto"/>
        <w:rPr>
          <w:rFonts w:ascii="Arial" w:eastAsia="Times New Roman" w:hAnsi="Arial" w:cs="Arial"/>
          <w:kern w:val="0"/>
          <w:lang w:eastAsia="en-GB"/>
          <w14:ligatures w14:val="none"/>
        </w:rPr>
      </w:pPr>
    </w:p>
    <w:p w14:paraId="7179219C" w14:textId="7B8048E3"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Skinner, B.F. (2014) </w:t>
      </w:r>
      <w:r w:rsidRPr="00846FBA">
        <w:rPr>
          <w:rFonts w:ascii="Arial" w:eastAsia="Times New Roman" w:hAnsi="Arial" w:cs="Arial"/>
          <w:i/>
          <w:iCs/>
          <w:kern w:val="0"/>
          <w:lang w:eastAsia="en-GB"/>
          <w14:ligatures w14:val="none"/>
        </w:rPr>
        <w:t xml:space="preserve">Verbal </w:t>
      </w:r>
      <w:proofErr w:type="spellStart"/>
      <w:r w:rsidRPr="00846FBA">
        <w:rPr>
          <w:rFonts w:ascii="Arial" w:eastAsia="Times New Roman" w:hAnsi="Arial" w:cs="Arial"/>
          <w:i/>
          <w:iCs/>
          <w:kern w:val="0"/>
          <w:lang w:eastAsia="en-GB"/>
          <w14:ligatures w14:val="none"/>
        </w:rPr>
        <w:t>Behavior</w:t>
      </w:r>
      <w:proofErr w:type="spellEnd"/>
      <w:r w:rsidRPr="00846FBA">
        <w:rPr>
          <w:rFonts w:ascii="Arial" w:eastAsia="Times New Roman" w:hAnsi="Arial" w:cs="Arial"/>
          <w:kern w:val="0"/>
          <w:lang w:eastAsia="en-GB"/>
          <w14:ligatures w14:val="none"/>
        </w:rPr>
        <w:t>. New York: B. F. Skinner Foundation.</w:t>
      </w:r>
    </w:p>
    <w:p w14:paraId="467E6F4A" w14:textId="77777777" w:rsidR="00F43A45" w:rsidRDefault="00F43A45" w:rsidP="00F21894">
      <w:pPr>
        <w:spacing w:after="0" w:line="360" w:lineRule="auto"/>
        <w:rPr>
          <w:rFonts w:ascii="Arial" w:eastAsia="Times New Roman" w:hAnsi="Arial" w:cs="Arial"/>
          <w:kern w:val="0"/>
          <w:lang w:eastAsia="en-GB"/>
          <w14:ligatures w14:val="none"/>
        </w:rPr>
      </w:pPr>
    </w:p>
    <w:p w14:paraId="4F0B5E79" w14:textId="37F4D439"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Thomas, G. (2021) </w:t>
      </w:r>
      <w:r w:rsidRPr="00846FBA">
        <w:rPr>
          <w:rFonts w:ascii="Arial" w:eastAsia="Times New Roman" w:hAnsi="Arial" w:cs="Arial"/>
          <w:i/>
          <w:iCs/>
          <w:kern w:val="0"/>
          <w:lang w:eastAsia="en-GB"/>
          <w14:ligatures w14:val="none"/>
        </w:rPr>
        <w:t>How to Do Your Case Study</w:t>
      </w:r>
      <w:r w:rsidRPr="00846FBA">
        <w:rPr>
          <w:rFonts w:ascii="Arial" w:eastAsia="Times New Roman" w:hAnsi="Arial" w:cs="Arial"/>
          <w:kern w:val="0"/>
          <w:lang w:eastAsia="en-GB"/>
          <w14:ligatures w14:val="none"/>
        </w:rPr>
        <w:t xml:space="preserve">. 2nd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States: SAGE.</w:t>
      </w:r>
    </w:p>
    <w:p w14:paraId="75BB929F" w14:textId="77777777" w:rsidR="00F43A45" w:rsidRDefault="00F43A45" w:rsidP="00F21894">
      <w:pPr>
        <w:spacing w:after="0" w:line="360" w:lineRule="auto"/>
        <w:rPr>
          <w:rFonts w:ascii="Arial" w:eastAsia="Times New Roman" w:hAnsi="Arial" w:cs="Arial"/>
          <w:kern w:val="0"/>
          <w:lang w:eastAsia="en-GB"/>
          <w14:ligatures w14:val="none"/>
        </w:rPr>
      </w:pPr>
    </w:p>
    <w:p w14:paraId="02342B17" w14:textId="4FF499C2" w:rsidR="00F43A45" w:rsidRPr="00846FBA" w:rsidRDefault="00F43A45" w:rsidP="00F21894">
      <w:pPr>
        <w:spacing w:after="0" w:line="360" w:lineRule="auto"/>
        <w:rPr>
          <w:rFonts w:ascii="Arial" w:eastAsia="Times New Roman" w:hAnsi="Arial" w:cs="Arial"/>
          <w:kern w:val="0"/>
          <w:lang w:eastAsia="en-GB"/>
          <w14:ligatures w14:val="none"/>
        </w:rPr>
      </w:pPr>
      <w:proofErr w:type="spellStart"/>
      <w:r w:rsidRPr="00846FBA">
        <w:rPr>
          <w:rFonts w:ascii="Arial" w:eastAsia="Times New Roman" w:hAnsi="Arial" w:cs="Arial"/>
          <w:kern w:val="0"/>
          <w:lang w:eastAsia="en-GB"/>
          <w14:ligatures w14:val="none"/>
        </w:rPr>
        <w:t>Veraksa</w:t>
      </w:r>
      <w:proofErr w:type="spellEnd"/>
      <w:r w:rsidRPr="00846FBA">
        <w:rPr>
          <w:rFonts w:ascii="Arial" w:eastAsia="Times New Roman" w:hAnsi="Arial" w:cs="Arial"/>
          <w:kern w:val="0"/>
          <w:lang w:eastAsia="en-GB"/>
          <w14:ligatures w14:val="none"/>
        </w:rPr>
        <w:t xml:space="preserve">, N. and Samuelsson, I.P. (2022) </w:t>
      </w:r>
      <w:r w:rsidRPr="00846FBA">
        <w:rPr>
          <w:rFonts w:ascii="Arial" w:eastAsia="Times New Roman" w:hAnsi="Arial" w:cs="Arial"/>
          <w:i/>
          <w:iCs/>
          <w:kern w:val="0"/>
          <w:lang w:eastAsia="en-GB"/>
          <w14:ligatures w14:val="none"/>
        </w:rPr>
        <w:t>Piaget and Vygotsky in XXI century: Discourse in early childhood education</w:t>
      </w:r>
      <w:r w:rsidRPr="00846FBA">
        <w:rPr>
          <w:rFonts w:ascii="Arial" w:eastAsia="Times New Roman" w:hAnsi="Arial" w:cs="Arial"/>
          <w:kern w:val="0"/>
          <w:lang w:eastAsia="en-GB"/>
          <w14:ligatures w14:val="none"/>
        </w:rPr>
        <w:t>. United States: Springer Nature.</w:t>
      </w:r>
    </w:p>
    <w:p w14:paraId="44B7884C" w14:textId="77777777" w:rsidR="00F43A45" w:rsidRDefault="00F43A45" w:rsidP="00F21894">
      <w:pPr>
        <w:spacing w:after="0" w:line="360" w:lineRule="auto"/>
        <w:rPr>
          <w:rFonts w:ascii="Arial" w:eastAsia="Times New Roman" w:hAnsi="Arial" w:cs="Arial"/>
          <w:kern w:val="0"/>
          <w:lang w:eastAsia="en-GB"/>
          <w14:ligatures w14:val="none"/>
        </w:rPr>
      </w:pPr>
    </w:p>
    <w:p w14:paraId="2665D0BF" w14:textId="0815BB1A"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Vygotsky, L.S. (2012) </w:t>
      </w:r>
      <w:r w:rsidRPr="00846FBA">
        <w:rPr>
          <w:rFonts w:ascii="Arial" w:eastAsia="Times New Roman" w:hAnsi="Arial" w:cs="Arial"/>
          <w:i/>
          <w:iCs/>
          <w:kern w:val="0"/>
          <w:lang w:eastAsia="en-GB"/>
          <w14:ligatures w14:val="none"/>
        </w:rPr>
        <w:t>Mind in Society: Development of Higher Psychological Processes</w:t>
      </w:r>
      <w:r w:rsidRPr="00846FBA">
        <w:rPr>
          <w:rFonts w:ascii="Arial" w:eastAsia="Times New Roman" w:hAnsi="Arial" w:cs="Arial"/>
          <w:kern w:val="0"/>
          <w:lang w:eastAsia="en-GB"/>
          <w14:ligatures w14:val="none"/>
        </w:rPr>
        <w:t xml:space="preserve">. 3rd </w:t>
      </w:r>
      <w:proofErr w:type="spellStart"/>
      <w:r w:rsidRPr="00846FBA">
        <w:rPr>
          <w:rFonts w:ascii="Arial" w:eastAsia="Times New Roman" w:hAnsi="Arial" w:cs="Arial"/>
          <w:kern w:val="0"/>
          <w:lang w:eastAsia="en-GB"/>
          <w14:ligatures w14:val="none"/>
        </w:rPr>
        <w:t>edn</w:t>
      </w:r>
      <w:proofErr w:type="spellEnd"/>
      <w:r w:rsidRPr="00846FBA">
        <w:rPr>
          <w:rFonts w:ascii="Arial" w:eastAsia="Times New Roman" w:hAnsi="Arial" w:cs="Arial"/>
          <w:kern w:val="0"/>
          <w:lang w:eastAsia="en-GB"/>
          <w14:ligatures w14:val="none"/>
        </w:rPr>
        <w:t>. United Kingdom: Harvard University Press.</w:t>
      </w:r>
    </w:p>
    <w:p w14:paraId="0DA4D896" w14:textId="77777777" w:rsidR="00F43A45" w:rsidRDefault="00F43A45" w:rsidP="007679F8">
      <w:pPr>
        <w:spacing w:after="0" w:line="240" w:lineRule="auto"/>
        <w:rPr>
          <w:rFonts w:ascii="Arial" w:eastAsia="Times New Roman" w:hAnsi="Arial" w:cs="Arial"/>
          <w:kern w:val="0"/>
          <w:lang w:eastAsia="en-GB"/>
          <w14:ligatures w14:val="none"/>
        </w:rPr>
      </w:pPr>
    </w:p>
    <w:p w14:paraId="2B05FC7E" w14:textId="7343DDE7" w:rsidR="00F43A45" w:rsidRPr="00846FBA" w:rsidRDefault="00F43A45" w:rsidP="007679F8">
      <w:pPr>
        <w:spacing w:after="0" w:line="24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Woods, A. (2016) </w:t>
      </w:r>
      <w:r w:rsidRPr="00846FBA">
        <w:rPr>
          <w:rFonts w:ascii="Arial" w:eastAsia="Times New Roman" w:hAnsi="Arial" w:cs="Arial"/>
          <w:i/>
          <w:iCs/>
          <w:kern w:val="0"/>
          <w:lang w:eastAsia="en-GB"/>
          <w14:ligatures w14:val="none"/>
        </w:rPr>
        <w:t>Examining Levels of Involvement in the Early Years: Engaging with children’s possibilities</w:t>
      </w:r>
      <w:r w:rsidRPr="00846FBA">
        <w:rPr>
          <w:rFonts w:ascii="Arial" w:eastAsia="Times New Roman" w:hAnsi="Arial" w:cs="Arial"/>
          <w:kern w:val="0"/>
          <w:lang w:eastAsia="en-GB"/>
          <w14:ligatures w14:val="none"/>
        </w:rPr>
        <w:t>. United Kingdom: Routledge.</w:t>
      </w:r>
    </w:p>
    <w:p w14:paraId="542D91EC" w14:textId="77777777" w:rsidR="00F43A45" w:rsidRDefault="00F43A45" w:rsidP="00F21894">
      <w:pPr>
        <w:spacing w:after="0" w:line="360" w:lineRule="auto"/>
        <w:rPr>
          <w:rFonts w:ascii="Arial" w:eastAsia="Times New Roman" w:hAnsi="Arial" w:cs="Arial"/>
          <w:kern w:val="0"/>
          <w:lang w:eastAsia="en-GB"/>
          <w14:ligatures w14:val="none"/>
        </w:rPr>
      </w:pPr>
    </w:p>
    <w:p w14:paraId="1FB434BC" w14:textId="43F61FC5" w:rsidR="00F43A45" w:rsidRPr="00846FBA" w:rsidRDefault="00F43A45" w:rsidP="00F21894">
      <w:pPr>
        <w:spacing w:after="0" w:line="360" w:lineRule="auto"/>
        <w:rPr>
          <w:rFonts w:ascii="Arial" w:eastAsia="Times New Roman" w:hAnsi="Arial" w:cs="Arial"/>
          <w:kern w:val="0"/>
          <w:lang w:eastAsia="en-GB"/>
          <w14:ligatures w14:val="none"/>
        </w:rPr>
      </w:pPr>
      <w:r w:rsidRPr="00846FBA">
        <w:rPr>
          <w:rFonts w:ascii="Arial" w:eastAsia="Times New Roman" w:hAnsi="Arial" w:cs="Arial"/>
          <w:kern w:val="0"/>
          <w:lang w:eastAsia="en-GB"/>
          <w14:ligatures w14:val="none"/>
        </w:rPr>
        <w:t xml:space="preserve">Yin, R.K. (2017) </w:t>
      </w:r>
      <w:r w:rsidRPr="00846FBA">
        <w:rPr>
          <w:rFonts w:ascii="Arial" w:eastAsia="Times New Roman" w:hAnsi="Arial" w:cs="Arial"/>
          <w:i/>
          <w:iCs/>
          <w:kern w:val="0"/>
          <w:lang w:eastAsia="en-GB"/>
          <w14:ligatures w14:val="none"/>
        </w:rPr>
        <w:t>Case Study Research and Applications: Design and Methods</w:t>
      </w:r>
      <w:r w:rsidRPr="00846FBA">
        <w:rPr>
          <w:rFonts w:ascii="Arial" w:eastAsia="Times New Roman" w:hAnsi="Arial" w:cs="Arial"/>
          <w:kern w:val="0"/>
          <w:lang w:eastAsia="en-GB"/>
          <w14:ligatures w14:val="none"/>
        </w:rPr>
        <w:t>. United States: SAGE Publications.</w:t>
      </w:r>
    </w:p>
    <w:p w14:paraId="247018ED" w14:textId="77777777" w:rsidR="00F66D3A" w:rsidRPr="00250110" w:rsidRDefault="00F66D3A" w:rsidP="00F21894">
      <w:pPr>
        <w:spacing w:after="0" w:line="360" w:lineRule="auto"/>
        <w:rPr>
          <w:rFonts w:ascii="Arial" w:eastAsia="Times New Roman" w:hAnsi="Arial" w:cs="Arial"/>
          <w:kern w:val="0"/>
          <w:lang w:eastAsia="en-GB"/>
          <w14:ligatures w14:val="none"/>
        </w:rPr>
      </w:pPr>
    </w:p>
    <w:sectPr w:rsidR="00F66D3A" w:rsidRPr="0025011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88A7F" w14:textId="77777777" w:rsidR="00C83644" w:rsidRDefault="00C83644" w:rsidP="00FC125C">
      <w:pPr>
        <w:spacing w:after="0" w:line="240" w:lineRule="auto"/>
      </w:pPr>
      <w:r>
        <w:separator/>
      </w:r>
    </w:p>
  </w:endnote>
  <w:endnote w:type="continuationSeparator" w:id="0">
    <w:p w14:paraId="5CAEBDF1" w14:textId="77777777" w:rsidR="00C83644" w:rsidRDefault="00C83644" w:rsidP="00FC1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5F2F1" w14:textId="77777777" w:rsidR="00FC125C" w:rsidRDefault="00FC125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7FA0F6D" w14:textId="77777777" w:rsidR="00FC125C" w:rsidRDefault="00FC12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FDE75" w14:textId="77777777" w:rsidR="00C83644" w:rsidRDefault="00C83644" w:rsidP="00FC125C">
      <w:pPr>
        <w:spacing w:after="0" w:line="240" w:lineRule="auto"/>
      </w:pPr>
      <w:r>
        <w:separator/>
      </w:r>
    </w:p>
  </w:footnote>
  <w:footnote w:type="continuationSeparator" w:id="0">
    <w:p w14:paraId="2A86395D" w14:textId="77777777" w:rsidR="00C83644" w:rsidRDefault="00C83644" w:rsidP="00FC12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C125C" w:rsidRPr="00E611D9" w14:paraId="0BDF2272" w14:textId="77777777" w:rsidTr="005E4308">
      <w:tc>
        <w:tcPr>
          <w:tcW w:w="4508" w:type="dxa"/>
        </w:tcPr>
        <w:p w14:paraId="129B672E" w14:textId="4F264C86" w:rsidR="00FC125C" w:rsidRPr="00E611D9" w:rsidRDefault="00FC125C" w:rsidP="00FC125C">
          <w:pPr>
            <w:pStyle w:val="Header"/>
            <w:rPr>
              <w:rFonts w:ascii="Arial" w:hAnsi="Arial" w:cs="Arial"/>
            </w:rPr>
          </w:pPr>
          <w:r w:rsidRPr="00E611D9">
            <w:rPr>
              <w:rFonts w:ascii="Arial" w:hAnsi="Arial" w:cs="Arial"/>
            </w:rPr>
            <w:t>E</w:t>
          </w:r>
          <w:r>
            <w:rPr>
              <w:rFonts w:ascii="Arial" w:hAnsi="Arial" w:cs="Arial"/>
            </w:rPr>
            <w:t>CAD7004C</w:t>
          </w:r>
        </w:p>
      </w:tc>
      <w:tc>
        <w:tcPr>
          <w:tcW w:w="4508" w:type="dxa"/>
        </w:tcPr>
        <w:p w14:paraId="6ED210E5" w14:textId="77777777" w:rsidR="00FC125C" w:rsidRPr="00E611D9" w:rsidRDefault="00FC125C" w:rsidP="00FC125C">
          <w:pPr>
            <w:pStyle w:val="Header"/>
            <w:jc w:val="right"/>
            <w:rPr>
              <w:rFonts w:ascii="Arial" w:hAnsi="Arial" w:cs="Arial"/>
            </w:rPr>
          </w:pPr>
          <w:r>
            <w:rPr>
              <w:rFonts w:ascii="Arial" w:hAnsi="Arial" w:cs="Arial"/>
            </w:rPr>
            <w:t xml:space="preserve">1200381 </w:t>
          </w:r>
        </w:p>
      </w:tc>
    </w:tr>
  </w:tbl>
  <w:p w14:paraId="7A732F05" w14:textId="77777777" w:rsidR="00FC125C" w:rsidRDefault="00FC12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A71"/>
    <w:rsid w:val="00010FD6"/>
    <w:rsid w:val="000403B8"/>
    <w:rsid w:val="00056D05"/>
    <w:rsid w:val="0007640D"/>
    <w:rsid w:val="00076C4A"/>
    <w:rsid w:val="00077A2F"/>
    <w:rsid w:val="000861E0"/>
    <w:rsid w:val="000865A9"/>
    <w:rsid w:val="00087CB8"/>
    <w:rsid w:val="00096BD0"/>
    <w:rsid w:val="000A04F0"/>
    <w:rsid w:val="000B6578"/>
    <w:rsid w:val="00101F04"/>
    <w:rsid w:val="00112151"/>
    <w:rsid w:val="001352C0"/>
    <w:rsid w:val="001439BB"/>
    <w:rsid w:val="00145B18"/>
    <w:rsid w:val="00163249"/>
    <w:rsid w:val="00165292"/>
    <w:rsid w:val="001A5AC0"/>
    <w:rsid w:val="001A6B69"/>
    <w:rsid w:val="001B03A5"/>
    <w:rsid w:val="0023135F"/>
    <w:rsid w:val="00250110"/>
    <w:rsid w:val="00255008"/>
    <w:rsid w:val="00273DA4"/>
    <w:rsid w:val="002D1BB6"/>
    <w:rsid w:val="00303BD6"/>
    <w:rsid w:val="00306206"/>
    <w:rsid w:val="00306750"/>
    <w:rsid w:val="003174AE"/>
    <w:rsid w:val="0032608C"/>
    <w:rsid w:val="00354816"/>
    <w:rsid w:val="00357E51"/>
    <w:rsid w:val="003C4E01"/>
    <w:rsid w:val="003D123E"/>
    <w:rsid w:val="003E4121"/>
    <w:rsid w:val="00424E48"/>
    <w:rsid w:val="004343A7"/>
    <w:rsid w:val="00443F4F"/>
    <w:rsid w:val="00447F5F"/>
    <w:rsid w:val="0045261D"/>
    <w:rsid w:val="00470085"/>
    <w:rsid w:val="00484811"/>
    <w:rsid w:val="00493C41"/>
    <w:rsid w:val="004A3997"/>
    <w:rsid w:val="004B4AF7"/>
    <w:rsid w:val="004C4660"/>
    <w:rsid w:val="004D0D70"/>
    <w:rsid w:val="004E58A5"/>
    <w:rsid w:val="004F2568"/>
    <w:rsid w:val="004F7B3C"/>
    <w:rsid w:val="00501339"/>
    <w:rsid w:val="00521493"/>
    <w:rsid w:val="0052558C"/>
    <w:rsid w:val="005454E8"/>
    <w:rsid w:val="00571586"/>
    <w:rsid w:val="005730B7"/>
    <w:rsid w:val="005805F6"/>
    <w:rsid w:val="00582D34"/>
    <w:rsid w:val="00587CEB"/>
    <w:rsid w:val="005935B3"/>
    <w:rsid w:val="005A337F"/>
    <w:rsid w:val="005A72DE"/>
    <w:rsid w:val="005B464C"/>
    <w:rsid w:val="005C3453"/>
    <w:rsid w:val="005E0DC6"/>
    <w:rsid w:val="006025B3"/>
    <w:rsid w:val="006046CB"/>
    <w:rsid w:val="0061173A"/>
    <w:rsid w:val="0062471A"/>
    <w:rsid w:val="0063570A"/>
    <w:rsid w:val="0063589B"/>
    <w:rsid w:val="00636C43"/>
    <w:rsid w:val="006551A4"/>
    <w:rsid w:val="00663570"/>
    <w:rsid w:val="00672D27"/>
    <w:rsid w:val="00682724"/>
    <w:rsid w:val="0068284A"/>
    <w:rsid w:val="00686340"/>
    <w:rsid w:val="00696A73"/>
    <w:rsid w:val="006B13F1"/>
    <w:rsid w:val="006C372C"/>
    <w:rsid w:val="006D7FB7"/>
    <w:rsid w:val="006E103B"/>
    <w:rsid w:val="006E3DC5"/>
    <w:rsid w:val="00704A97"/>
    <w:rsid w:val="00713241"/>
    <w:rsid w:val="00721AA0"/>
    <w:rsid w:val="00734BBA"/>
    <w:rsid w:val="007679F8"/>
    <w:rsid w:val="007705C3"/>
    <w:rsid w:val="00770E76"/>
    <w:rsid w:val="0079317A"/>
    <w:rsid w:val="007947FB"/>
    <w:rsid w:val="00797921"/>
    <w:rsid w:val="007A4744"/>
    <w:rsid w:val="007D3BD3"/>
    <w:rsid w:val="007E692F"/>
    <w:rsid w:val="008000D5"/>
    <w:rsid w:val="00806F81"/>
    <w:rsid w:val="008103CE"/>
    <w:rsid w:val="00846FBA"/>
    <w:rsid w:val="00850FD8"/>
    <w:rsid w:val="00886575"/>
    <w:rsid w:val="00886875"/>
    <w:rsid w:val="008A6EB5"/>
    <w:rsid w:val="008C0760"/>
    <w:rsid w:val="008C71F2"/>
    <w:rsid w:val="008D4CA1"/>
    <w:rsid w:val="008E240B"/>
    <w:rsid w:val="008E483F"/>
    <w:rsid w:val="008F34E4"/>
    <w:rsid w:val="008F78F8"/>
    <w:rsid w:val="00900953"/>
    <w:rsid w:val="00910043"/>
    <w:rsid w:val="00931F1D"/>
    <w:rsid w:val="00935F53"/>
    <w:rsid w:val="00951D7B"/>
    <w:rsid w:val="00953478"/>
    <w:rsid w:val="00956333"/>
    <w:rsid w:val="009666DB"/>
    <w:rsid w:val="0097416C"/>
    <w:rsid w:val="009C376E"/>
    <w:rsid w:val="009D20A3"/>
    <w:rsid w:val="009E3A71"/>
    <w:rsid w:val="009F1672"/>
    <w:rsid w:val="00A26BAD"/>
    <w:rsid w:val="00A66463"/>
    <w:rsid w:val="00A76C90"/>
    <w:rsid w:val="00A940AF"/>
    <w:rsid w:val="00A96761"/>
    <w:rsid w:val="00AA12AD"/>
    <w:rsid w:val="00AA1733"/>
    <w:rsid w:val="00AA74D9"/>
    <w:rsid w:val="00AF7883"/>
    <w:rsid w:val="00B22C96"/>
    <w:rsid w:val="00B33720"/>
    <w:rsid w:val="00B820F3"/>
    <w:rsid w:val="00B973AC"/>
    <w:rsid w:val="00BC0E13"/>
    <w:rsid w:val="00BC1964"/>
    <w:rsid w:val="00C16478"/>
    <w:rsid w:val="00C17338"/>
    <w:rsid w:val="00C32203"/>
    <w:rsid w:val="00C32BFF"/>
    <w:rsid w:val="00C569A9"/>
    <w:rsid w:val="00C6215E"/>
    <w:rsid w:val="00C701B7"/>
    <w:rsid w:val="00C71235"/>
    <w:rsid w:val="00C768B4"/>
    <w:rsid w:val="00C83644"/>
    <w:rsid w:val="00C92C12"/>
    <w:rsid w:val="00C962A7"/>
    <w:rsid w:val="00CB5EE8"/>
    <w:rsid w:val="00CC3E8F"/>
    <w:rsid w:val="00CC7DCC"/>
    <w:rsid w:val="00CC7F9D"/>
    <w:rsid w:val="00CD6AF2"/>
    <w:rsid w:val="00CF50BC"/>
    <w:rsid w:val="00D36F72"/>
    <w:rsid w:val="00D372C3"/>
    <w:rsid w:val="00D4469A"/>
    <w:rsid w:val="00D60D3C"/>
    <w:rsid w:val="00D719E8"/>
    <w:rsid w:val="00D74AE3"/>
    <w:rsid w:val="00D82A2A"/>
    <w:rsid w:val="00DB29F4"/>
    <w:rsid w:val="00DB7B84"/>
    <w:rsid w:val="00DC3233"/>
    <w:rsid w:val="00DC4024"/>
    <w:rsid w:val="00DE293B"/>
    <w:rsid w:val="00DE4FA5"/>
    <w:rsid w:val="00E17AFC"/>
    <w:rsid w:val="00E34BBD"/>
    <w:rsid w:val="00E51213"/>
    <w:rsid w:val="00E81EEF"/>
    <w:rsid w:val="00EA6A7C"/>
    <w:rsid w:val="00EB4706"/>
    <w:rsid w:val="00EC6F3B"/>
    <w:rsid w:val="00ED1448"/>
    <w:rsid w:val="00ED285F"/>
    <w:rsid w:val="00EE5698"/>
    <w:rsid w:val="00EF3DF1"/>
    <w:rsid w:val="00EF57CC"/>
    <w:rsid w:val="00EF5F13"/>
    <w:rsid w:val="00F0123E"/>
    <w:rsid w:val="00F11E54"/>
    <w:rsid w:val="00F21894"/>
    <w:rsid w:val="00F23152"/>
    <w:rsid w:val="00F43A45"/>
    <w:rsid w:val="00F5003D"/>
    <w:rsid w:val="00F6662D"/>
    <w:rsid w:val="00F66D3A"/>
    <w:rsid w:val="00F67529"/>
    <w:rsid w:val="00F7098E"/>
    <w:rsid w:val="00F75AFC"/>
    <w:rsid w:val="00F81285"/>
    <w:rsid w:val="00FC125C"/>
    <w:rsid w:val="00FC4AA2"/>
    <w:rsid w:val="00FD6D2D"/>
    <w:rsid w:val="00FE2CED"/>
    <w:rsid w:val="00FF5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4B5DEB"/>
  <w15:chartTrackingRefBased/>
  <w15:docId w15:val="{AC6DC10E-E0DA-4CB9-845E-A89A87315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A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A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A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A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A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A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A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A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A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A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A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A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A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A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A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A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A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A71"/>
    <w:rPr>
      <w:rFonts w:eastAsiaTheme="majorEastAsia" w:cstheme="majorBidi"/>
      <w:color w:val="272727" w:themeColor="text1" w:themeTint="D8"/>
    </w:rPr>
  </w:style>
  <w:style w:type="paragraph" w:styleId="Title">
    <w:name w:val="Title"/>
    <w:basedOn w:val="Normal"/>
    <w:next w:val="Normal"/>
    <w:link w:val="TitleChar"/>
    <w:uiPriority w:val="10"/>
    <w:qFormat/>
    <w:rsid w:val="009E3A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A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A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A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A71"/>
    <w:pPr>
      <w:spacing w:before="160"/>
      <w:jc w:val="center"/>
    </w:pPr>
    <w:rPr>
      <w:i/>
      <w:iCs/>
      <w:color w:val="404040" w:themeColor="text1" w:themeTint="BF"/>
    </w:rPr>
  </w:style>
  <w:style w:type="character" w:customStyle="1" w:styleId="QuoteChar">
    <w:name w:val="Quote Char"/>
    <w:basedOn w:val="DefaultParagraphFont"/>
    <w:link w:val="Quote"/>
    <w:uiPriority w:val="29"/>
    <w:rsid w:val="009E3A71"/>
    <w:rPr>
      <w:i/>
      <w:iCs/>
      <w:color w:val="404040" w:themeColor="text1" w:themeTint="BF"/>
    </w:rPr>
  </w:style>
  <w:style w:type="paragraph" w:styleId="ListParagraph">
    <w:name w:val="List Paragraph"/>
    <w:basedOn w:val="Normal"/>
    <w:uiPriority w:val="34"/>
    <w:qFormat/>
    <w:rsid w:val="009E3A71"/>
    <w:pPr>
      <w:ind w:left="720"/>
      <w:contextualSpacing/>
    </w:pPr>
  </w:style>
  <w:style w:type="character" w:styleId="IntenseEmphasis">
    <w:name w:val="Intense Emphasis"/>
    <w:basedOn w:val="DefaultParagraphFont"/>
    <w:uiPriority w:val="21"/>
    <w:qFormat/>
    <w:rsid w:val="009E3A71"/>
    <w:rPr>
      <w:i/>
      <w:iCs/>
      <w:color w:val="0F4761" w:themeColor="accent1" w:themeShade="BF"/>
    </w:rPr>
  </w:style>
  <w:style w:type="paragraph" w:styleId="IntenseQuote">
    <w:name w:val="Intense Quote"/>
    <w:basedOn w:val="Normal"/>
    <w:next w:val="Normal"/>
    <w:link w:val="IntenseQuoteChar"/>
    <w:uiPriority w:val="30"/>
    <w:qFormat/>
    <w:rsid w:val="009E3A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A71"/>
    <w:rPr>
      <w:i/>
      <w:iCs/>
      <w:color w:val="0F4761" w:themeColor="accent1" w:themeShade="BF"/>
    </w:rPr>
  </w:style>
  <w:style w:type="character" w:styleId="IntenseReference">
    <w:name w:val="Intense Reference"/>
    <w:basedOn w:val="DefaultParagraphFont"/>
    <w:uiPriority w:val="32"/>
    <w:qFormat/>
    <w:rsid w:val="009E3A71"/>
    <w:rPr>
      <w:b/>
      <w:bCs/>
      <w:smallCaps/>
      <w:color w:val="0F4761" w:themeColor="accent1" w:themeShade="BF"/>
      <w:spacing w:val="5"/>
    </w:rPr>
  </w:style>
  <w:style w:type="paragraph" w:styleId="Header">
    <w:name w:val="header"/>
    <w:basedOn w:val="Normal"/>
    <w:link w:val="HeaderChar"/>
    <w:uiPriority w:val="99"/>
    <w:unhideWhenUsed/>
    <w:rsid w:val="00FC12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25C"/>
  </w:style>
  <w:style w:type="paragraph" w:styleId="Footer">
    <w:name w:val="footer"/>
    <w:basedOn w:val="Normal"/>
    <w:link w:val="FooterChar"/>
    <w:uiPriority w:val="99"/>
    <w:unhideWhenUsed/>
    <w:rsid w:val="00FC12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25C"/>
  </w:style>
  <w:style w:type="table" w:styleId="TableGrid">
    <w:name w:val="Table Grid"/>
    <w:basedOn w:val="TableNormal"/>
    <w:uiPriority w:val="39"/>
    <w:rsid w:val="00FC125C"/>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953478"/>
    <w:rPr>
      <w:color w:val="0000FF"/>
      <w:u w:val="single"/>
    </w:rPr>
  </w:style>
  <w:style w:type="paragraph" w:customStyle="1" w:styleId="AssignBody">
    <w:name w:val="AssignBody"/>
    <w:basedOn w:val="Normal"/>
    <w:link w:val="AssignBodyChar"/>
    <w:qFormat/>
    <w:rsid w:val="001352C0"/>
    <w:pPr>
      <w:spacing w:after="0" w:line="360" w:lineRule="auto"/>
    </w:pPr>
    <w:rPr>
      <w:rFonts w:ascii="Arial" w:hAnsi="Arial"/>
      <w:kern w:val="0"/>
      <w14:ligatures w14:val="none"/>
    </w:rPr>
  </w:style>
  <w:style w:type="character" w:customStyle="1" w:styleId="AssignBodyChar">
    <w:name w:val="AssignBody Char"/>
    <w:basedOn w:val="DefaultParagraphFont"/>
    <w:link w:val="AssignBody"/>
    <w:rsid w:val="001352C0"/>
    <w:rPr>
      <w:rFonts w:ascii="Arial" w:hAnsi="Arial"/>
      <w:kern w:val="0"/>
      <w14:ligatures w14:val="none"/>
    </w:rPr>
  </w:style>
  <w:style w:type="paragraph" w:styleId="NormalWeb">
    <w:name w:val="Normal (Web)"/>
    <w:basedOn w:val="Normal"/>
    <w:uiPriority w:val="99"/>
    <w:semiHidden/>
    <w:unhideWhenUsed/>
    <w:rsid w:val="004E58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7178">
      <w:bodyDiv w:val="1"/>
      <w:marLeft w:val="0"/>
      <w:marRight w:val="0"/>
      <w:marTop w:val="0"/>
      <w:marBottom w:val="0"/>
      <w:divBdr>
        <w:top w:val="none" w:sz="0" w:space="0" w:color="auto"/>
        <w:left w:val="none" w:sz="0" w:space="0" w:color="auto"/>
        <w:bottom w:val="none" w:sz="0" w:space="0" w:color="auto"/>
        <w:right w:val="none" w:sz="0" w:space="0" w:color="auto"/>
      </w:divBdr>
      <w:divsChild>
        <w:div w:id="988241233">
          <w:marLeft w:val="0"/>
          <w:marRight w:val="0"/>
          <w:marTop w:val="0"/>
          <w:marBottom w:val="0"/>
          <w:divBdr>
            <w:top w:val="none" w:sz="0" w:space="0" w:color="auto"/>
            <w:left w:val="none" w:sz="0" w:space="0" w:color="auto"/>
            <w:bottom w:val="none" w:sz="0" w:space="0" w:color="auto"/>
            <w:right w:val="none" w:sz="0" w:space="0" w:color="auto"/>
          </w:divBdr>
          <w:divsChild>
            <w:div w:id="695622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59312">
      <w:bodyDiv w:val="1"/>
      <w:marLeft w:val="0"/>
      <w:marRight w:val="0"/>
      <w:marTop w:val="0"/>
      <w:marBottom w:val="0"/>
      <w:divBdr>
        <w:top w:val="none" w:sz="0" w:space="0" w:color="auto"/>
        <w:left w:val="none" w:sz="0" w:space="0" w:color="auto"/>
        <w:bottom w:val="none" w:sz="0" w:space="0" w:color="auto"/>
        <w:right w:val="none" w:sz="0" w:space="0" w:color="auto"/>
      </w:divBdr>
      <w:divsChild>
        <w:div w:id="382020624">
          <w:marLeft w:val="0"/>
          <w:marRight w:val="0"/>
          <w:marTop w:val="0"/>
          <w:marBottom w:val="0"/>
          <w:divBdr>
            <w:top w:val="none" w:sz="0" w:space="0" w:color="auto"/>
            <w:left w:val="none" w:sz="0" w:space="0" w:color="auto"/>
            <w:bottom w:val="none" w:sz="0" w:space="0" w:color="auto"/>
            <w:right w:val="none" w:sz="0" w:space="0" w:color="auto"/>
          </w:divBdr>
          <w:divsChild>
            <w:div w:id="11857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29128">
      <w:bodyDiv w:val="1"/>
      <w:marLeft w:val="0"/>
      <w:marRight w:val="0"/>
      <w:marTop w:val="0"/>
      <w:marBottom w:val="0"/>
      <w:divBdr>
        <w:top w:val="none" w:sz="0" w:space="0" w:color="auto"/>
        <w:left w:val="none" w:sz="0" w:space="0" w:color="auto"/>
        <w:bottom w:val="none" w:sz="0" w:space="0" w:color="auto"/>
        <w:right w:val="none" w:sz="0" w:space="0" w:color="auto"/>
      </w:divBdr>
      <w:divsChild>
        <w:div w:id="1898664539">
          <w:marLeft w:val="0"/>
          <w:marRight w:val="0"/>
          <w:marTop w:val="0"/>
          <w:marBottom w:val="0"/>
          <w:divBdr>
            <w:top w:val="none" w:sz="0" w:space="0" w:color="auto"/>
            <w:left w:val="none" w:sz="0" w:space="0" w:color="auto"/>
            <w:bottom w:val="none" w:sz="0" w:space="0" w:color="auto"/>
            <w:right w:val="none" w:sz="0" w:space="0" w:color="auto"/>
          </w:divBdr>
          <w:divsChild>
            <w:div w:id="65268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768860">
      <w:bodyDiv w:val="1"/>
      <w:marLeft w:val="0"/>
      <w:marRight w:val="0"/>
      <w:marTop w:val="0"/>
      <w:marBottom w:val="0"/>
      <w:divBdr>
        <w:top w:val="none" w:sz="0" w:space="0" w:color="auto"/>
        <w:left w:val="none" w:sz="0" w:space="0" w:color="auto"/>
        <w:bottom w:val="none" w:sz="0" w:space="0" w:color="auto"/>
        <w:right w:val="none" w:sz="0" w:space="0" w:color="auto"/>
      </w:divBdr>
      <w:divsChild>
        <w:div w:id="47001937">
          <w:marLeft w:val="0"/>
          <w:marRight w:val="0"/>
          <w:marTop w:val="0"/>
          <w:marBottom w:val="0"/>
          <w:divBdr>
            <w:top w:val="none" w:sz="0" w:space="0" w:color="auto"/>
            <w:left w:val="none" w:sz="0" w:space="0" w:color="auto"/>
            <w:bottom w:val="none" w:sz="0" w:space="0" w:color="auto"/>
            <w:right w:val="none" w:sz="0" w:space="0" w:color="auto"/>
          </w:divBdr>
          <w:divsChild>
            <w:div w:id="24827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427513">
      <w:bodyDiv w:val="1"/>
      <w:marLeft w:val="0"/>
      <w:marRight w:val="0"/>
      <w:marTop w:val="0"/>
      <w:marBottom w:val="0"/>
      <w:divBdr>
        <w:top w:val="none" w:sz="0" w:space="0" w:color="auto"/>
        <w:left w:val="none" w:sz="0" w:space="0" w:color="auto"/>
        <w:bottom w:val="none" w:sz="0" w:space="0" w:color="auto"/>
        <w:right w:val="none" w:sz="0" w:space="0" w:color="auto"/>
      </w:divBdr>
      <w:divsChild>
        <w:div w:id="1021592261">
          <w:marLeft w:val="0"/>
          <w:marRight w:val="0"/>
          <w:marTop w:val="0"/>
          <w:marBottom w:val="0"/>
          <w:divBdr>
            <w:top w:val="none" w:sz="0" w:space="0" w:color="auto"/>
            <w:left w:val="none" w:sz="0" w:space="0" w:color="auto"/>
            <w:bottom w:val="none" w:sz="0" w:space="0" w:color="auto"/>
            <w:right w:val="none" w:sz="0" w:space="0" w:color="auto"/>
          </w:divBdr>
          <w:divsChild>
            <w:div w:id="136066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172800">
      <w:bodyDiv w:val="1"/>
      <w:marLeft w:val="0"/>
      <w:marRight w:val="0"/>
      <w:marTop w:val="0"/>
      <w:marBottom w:val="0"/>
      <w:divBdr>
        <w:top w:val="none" w:sz="0" w:space="0" w:color="auto"/>
        <w:left w:val="none" w:sz="0" w:space="0" w:color="auto"/>
        <w:bottom w:val="none" w:sz="0" w:space="0" w:color="auto"/>
        <w:right w:val="none" w:sz="0" w:space="0" w:color="auto"/>
      </w:divBdr>
      <w:divsChild>
        <w:div w:id="1206600509">
          <w:marLeft w:val="0"/>
          <w:marRight w:val="0"/>
          <w:marTop w:val="0"/>
          <w:marBottom w:val="0"/>
          <w:divBdr>
            <w:top w:val="none" w:sz="0" w:space="0" w:color="auto"/>
            <w:left w:val="none" w:sz="0" w:space="0" w:color="auto"/>
            <w:bottom w:val="none" w:sz="0" w:space="0" w:color="auto"/>
            <w:right w:val="none" w:sz="0" w:space="0" w:color="auto"/>
          </w:divBdr>
          <w:divsChild>
            <w:div w:id="144947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486254">
      <w:bodyDiv w:val="1"/>
      <w:marLeft w:val="0"/>
      <w:marRight w:val="0"/>
      <w:marTop w:val="0"/>
      <w:marBottom w:val="0"/>
      <w:divBdr>
        <w:top w:val="none" w:sz="0" w:space="0" w:color="auto"/>
        <w:left w:val="none" w:sz="0" w:space="0" w:color="auto"/>
        <w:bottom w:val="none" w:sz="0" w:space="0" w:color="auto"/>
        <w:right w:val="none" w:sz="0" w:space="0" w:color="auto"/>
      </w:divBdr>
      <w:divsChild>
        <w:div w:id="1731493457">
          <w:marLeft w:val="0"/>
          <w:marRight w:val="0"/>
          <w:marTop w:val="0"/>
          <w:marBottom w:val="0"/>
          <w:divBdr>
            <w:top w:val="none" w:sz="0" w:space="0" w:color="auto"/>
            <w:left w:val="none" w:sz="0" w:space="0" w:color="auto"/>
            <w:bottom w:val="none" w:sz="0" w:space="0" w:color="auto"/>
            <w:right w:val="none" w:sz="0" w:space="0" w:color="auto"/>
          </w:divBdr>
          <w:divsChild>
            <w:div w:id="69731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158629">
      <w:bodyDiv w:val="1"/>
      <w:marLeft w:val="0"/>
      <w:marRight w:val="0"/>
      <w:marTop w:val="0"/>
      <w:marBottom w:val="0"/>
      <w:divBdr>
        <w:top w:val="none" w:sz="0" w:space="0" w:color="auto"/>
        <w:left w:val="none" w:sz="0" w:space="0" w:color="auto"/>
        <w:bottom w:val="none" w:sz="0" w:space="0" w:color="auto"/>
        <w:right w:val="none" w:sz="0" w:space="0" w:color="auto"/>
      </w:divBdr>
    </w:div>
    <w:div w:id="404912566">
      <w:bodyDiv w:val="1"/>
      <w:marLeft w:val="0"/>
      <w:marRight w:val="0"/>
      <w:marTop w:val="0"/>
      <w:marBottom w:val="0"/>
      <w:divBdr>
        <w:top w:val="none" w:sz="0" w:space="0" w:color="auto"/>
        <w:left w:val="none" w:sz="0" w:space="0" w:color="auto"/>
        <w:bottom w:val="none" w:sz="0" w:space="0" w:color="auto"/>
        <w:right w:val="none" w:sz="0" w:space="0" w:color="auto"/>
      </w:divBdr>
      <w:divsChild>
        <w:div w:id="353264444">
          <w:marLeft w:val="0"/>
          <w:marRight w:val="0"/>
          <w:marTop w:val="0"/>
          <w:marBottom w:val="0"/>
          <w:divBdr>
            <w:top w:val="none" w:sz="0" w:space="0" w:color="auto"/>
            <w:left w:val="none" w:sz="0" w:space="0" w:color="auto"/>
            <w:bottom w:val="none" w:sz="0" w:space="0" w:color="auto"/>
            <w:right w:val="none" w:sz="0" w:space="0" w:color="auto"/>
          </w:divBdr>
          <w:divsChild>
            <w:div w:id="30867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292657">
      <w:bodyDiv w:val="1"/>
      <w:marLeft w:val="0"/>
      <w:marRight w:val="0"/>
      <w:marTop w:val="0"/>
      <w:marBottom w:val="0"/>
      <w:divBdr>
        <w:top w:val="none" w:sz="0" w:space="0" w:color="auto"/>
        <w:left w:val="none" w:sz="0" w:space="0" w:color="auto"/>
        <w:bottom w:val="none" w:sz="0" w:space="0" w:color="auto"/>
        <w:right w:val="none" w:sz="0" w:space="0" w:color="auto"/>
      </w:divBdr>
      <w:divsChild>
        <w:div w:id="1936397871">
          <w:marLeft w:val="0"/>
          <w:marRight w:val="0"/>
          <w:marTop w:val="0"/>
          <w:marBottom w:val="0"/>
          <w:divBdr>
            <w:top w:val="none" w:sz="0" w:space="0" w:color="auto"/>
            <w:left w:val="none" w:sz="0" w:space="0" w:color="auto"/>
            <w:bottom w:val="none" w:sz="0" w:space="0" w:color="auto"/>
            <w:right w:val="none" w:sz="0" w:space="0" w:color="auto"/>
          </w:divBdr>
          <w:divsChild>
            <w:div w:id="146015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092792">
      <w:bodyDiv w:val="1"/>
      <w:marLeft w:val="0"/>
      <w:marRight w:val="0"/>
      <w:marTop w:val="0"/>
      <w:marBottom w:val="0"/>
      <w:divBdr>
        <w:top w:val="none" w:sz="0" w:space="0" w:color="auto"/>
        <w:left w:val="none" w:sz="0" w:space="0" w:color="auto"/>
        <w:bottom w:val="none" w:sz="0" w:space="0" w:color="auto"/>
        <w:right w:val="none" w:sz="0" w:space="0" w:color="auto"/>
      </w:divBdr>
      <w:divsChild>
        <w:div w:id="2118912965">
          <w:marLeft w:val="0"/>
          <w:marRight w:val="0"/>
          <w:marTop w:val="0"/>
          <w:marBottom w:val="0"/>
          <w:divBdr>
            <w:top w:val="none" w:sz="0" w:space="0" w:color="auto"/>
            <w:left w:val="none" w:sz="0" w:space="0" w:color="auto"/>
            <w:bottom w:val="none" w:sz="0" w:space="0" w:color="auto"/>
            <w:right w:val="none" w:sz="0" w:space="0" w:color="auto"/>
          </w:divBdr>
          <w:divsChild>
            <w:div w:id="85658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287201">
      <w:bodyDiv w:val="1"/>
      <w:marLeft w:val="0"/>
      <w:marRight w:val="0"/>
      <w:marTop w:val="0"/>
      <w:marBottom w:val="0"/>
      <w:divBdr>
        <w:top w:val="none" w:sz="0" w:space="0" w:color="auto"/>
        <w:left w:val="none" w:sz="0" w:space="0" w:color="auto"/>
        <w:bottom w:val="none" w:sz="0" w:space="0" w:color="auto"/>
        <w:right w:val="none" w:sz="0" w:space="0" w:color="auto"/>
      </w:divBdr>
      <w:divsChild>
        <w:div w:id="77989432">
          <w:marLeft w:val="0"/>
          <w:marRight w:val="0"/>
          <w:marTop w:val="0"/>
          <w:marBottom w:val="0"/>
          <w:divBdr>
            <w:top w:val="none" w:sz="0" w:space="0" w:color="auto"/>
            <w:left w:val="none" w:sz="0" w:space="0" w:color="auto"/>
            <w:bottom w:val="none" w:sz="0" w:space="0" w:color="auto"/>
            <w:right w:val="none" w:sz="0" w:space="0" w:color="auto"/>
          </w:divBdr>
          <w:divsChild>
            <w:div w:id="730427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166701">
      <w:bodyDiv w:val="1"/>
      <w:marLeft w:val="0"/>
      <w:marRight w:val="0"/>
      <w:marTop w:val="0"/>
      <w:marBottom w:val="0"/>
      <w:divBdr>
        <w:top w:val="none" w:sz="0" w:space="0" w:color="auto"/>
        <w:left w:val="none" w:sz="0" w:space="0" w:color="auto"/>
        <w:bottom w:val="none" w:sz="0" w:space="0" w:color="auto"/>
        <w:right w:val="none" w:sz="0" w:space="0" w:color="auto"/>
      </w:divBdr>
      <w:divsChild>
        <w:div w:id="662589954">
          <w:marLeft w:val="0"/>
          <w:marRight w:val="0"/>
          <w:marTop w:val="0"/>
          <w:marBottom w:val="0"/>
          <w:divBdr>
            <w:top w:val="none" w:sz="0" w:space="0" w:color="auto"/>
            <w:left w:val="none" w:sz="0" w:space="0" w:color="auto"/>
            <w:bottom w:val="none" w:sz="0" w:space="0" w:color="auto"/>
            <w:right w:val="none" w:sz="0" w:space="0" w:color="auto"/>
          </w:divBdr>
          <w:divsChild>
            <w:div w:id="188949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033247">
      <w:bodyDiv w:val="1"/>
      <w:marLeft w:val="0"/>
      <w:marRight w:val="0"/>
      <w:marTop w:val="0"/>
      <w:marBottom w:val="0"/>
      <w:divBdr>
        <w:top w:val="none" w:sz="0" w:space="0" w:color="auto"/>
        <w:left w:val="none" w:sz="0" w:space="0" w:color="auto"/>
        <w:bottom w:val="none" w:sz="0" w:space="0" w:color="auto"/>
        <w:right w:val="none" w:sz="0" w:space="0" w:color="auto"/>
      </w:divBdr>
      <w:divsChild>
        <w:div w:id="617026169">
          <w:marLeft w:val="0"/>
          <w:marRight w:val="0"/>
          <w:marTop w:val="0"/>
          <w:marBottom w:val="0"/>
          <w:divBdr>
            <w:top w:val="none" w:sz="0" w:space="0" w:color="auto"/>
            <w:left w:val="none" w:sz="0" w:space="0" w:color="auto"/>
            <w:bottom w:val="none" w:sz="0" w:space="0" w:color="auto"/>
            <w:right w:val="none" w:sz="0" w:space="0" w:color="auto"/>
          </w:divBdr>
          <w:divsChild>
            <w:div w:id="31700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633723">
      <w:bodyDiv w:val="1"/>
      <w:marLeft w:val="0"/>
      <w:marRight w:val="0"/>
      <w:marTop w:val="0"/>
      <w:marBottom w:val="0"/>
      <w:divBdr>
        <w:top w:val="none" w:sz="0" w:space="0" w:color="auto"/>
        <w:left w:val="none" w:sz="0" w:space="0" w:color="auto"/>
        <w:bottom w:val="none" w:sz="0" w:space="0" w:color="auto"/>
        <w:right w:val="none" w:sz="0" w:space="0" w:color="auto"/>
      </w:divBdr>
      <w:divsChild>
        <w:div w:id="1471627720">
          <w:marLeft w:val="0"/>
          <w:marRight w:val="0"/>
          <w:marTop w:val="0"/>
          <w:marBottom w:val="0"/>
          <w:divBdr>
            <w:top w:val="none" w:sz="0" w:space="0" w:color="auto"/>
            <w:left w:val="none" w:sz="0" w:space="0" w:color="auto"/>
            <w:bottom w:val="none" w:sz="0" w:space="0" w:color="auto"/>
            <w:right w:val="none" w:sz="0" w:space="0" w:color="auto"/>
          </w:divBdr>
          <w:divsChild>
            <w:div w:id="208984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833039">
      <w:bodyDiv w:val="1"/>
      <w:marLeft w:val="0"/>
      <w:marRight w:val="0"/>
      <w:marTop w:val="0"/>
      <w:marBottom w:val="0"/>
      <w:divBdr>
        <w:top w:val="none" w:sz="0" w:space="0" w:color="auto"/>
        <w:left w:val="none" w:sz="0" w:space="0" w:color="auto"/>
        <w:bottom w:val="none" w:sz="0" w:space="0" w:color="auto"/>
        <w:right w:val="none" w:sz="0" w:space="0" w:color="auto"/>
      </w:divBdr>
      <w:divsChild>
        <w:div w:id="1270813341">
          <w:marLeft w:val="0"/>
          <w:marRight w:val="0"/>
          <w:marTop w:val="0"/>
          <w:marBottom w:val="0"/>
          <w:divBdr>
            <w:top w:val="none" w:sz="0" w:space="0" w:color="auto"/>
            <w:left w:val="none" w:sz="0" w:space="0" w:color="auto"/>
            <w:bottom w:val="none" w:sz="0" w:space="0" w:color="auto"/>
            <w:right w:val="none" w:sz="0" w:space="0" w:color="auto"/>
          </w:divBdr>
          <w:divsChild>
            <w:div w:id="23548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302421">
      <w:bodyDiv w:val="1"/>
      <w:marLeft w:val="0"/>
      <w:marRight w:val="0"/>
      <w:marTop w:val="0"/>
      <w:marBottom w:val="0"/>
      <w:divBdr>
        <w:top w:val="none" w:sz="0" w:space="0" w:color="auto"/>
        <w:left w:val="none" w:sz="0" w:space="0" w:color="auto"/>
        <w:bottom w:val="none" w:sz="0" w:space="0" w:color="auto"/>
        <w:right w:val="none" w:sz="0" w:space="0" w:color="auto"/>
      </w:divBdr>
    </w:div>
    <w:div w:id="1006859785">
      <w:bodyDiv w:val="1"/>
      <w:marLeft w:val="0"/>
      <w:marRight w:val="0"/>
      <w:marTop w:val="0"/>
      <w:marBottom w:val="0"/>
      <w:divBdr>
        <w:top w:val="none" w:sz="0" w:space="0" w:color="auto"/>
        <w:left w:val="none" w:sz="0" w:space="0" w:color="auto"/>
        <w:bottom w:val="none" w:sz="0" w:space="0" w:color="auto"/>
        <w:right w:val="none" w:sz="0" w:space="0" w:color="auto"/>
      </w:divBdr>
      <w:divsChild>
        <w:div w:id="2036230380">
          <w:marLeft w:val="0"/>
          <w:marRight w:val="0"/>
          <w:marTop w:val="0"/>
          <w:marBottom w:val="0"/>
          <w:divBdr>
            <w:top w:val="none" w:sz="0" w:space="0" w:color="auto"/>
            <w:left w:val="none" w:sz="0" w:space="0" w:color="auto"/>
            <w:bottom w:val="none" w:sz="0" w:space="0" w:color="auto"/>
            <w:right w:val="none" w:sz="0" w:space="0" w:color="auto"/>
          </w:divBdr>
          <w:divsChild>
            <w:div w:id="118790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455106">
      <w:bodyDiv w:val="1"/>
      <w:marLeft w:val="0"/>
      <w:marRight w:val="0"/>
      <w:marTop w:val="0"/>
      <w:marBottom w:val="0"/>
      <w:divBdr>
        <w:top w:val="none" w:sz="0" w:space="0" w:color="auto"/>
        <w:left w:val="none" w:sz="0" w:space="0" w:color="auto"/>
        <w:bottom w:val="none" w:sz="0" w:space="0" w:color="auto"/>
        <w:right w:val="none" w:sz="0" w:space="0" w:color="auto"/>
      </w:divBdr>
    </w:div>
    <w:div w:id="1048140079">
      <w:bodyDiv w:val="1"/>
      <w:marLeft w:val="0"/>
      <w:marRight w:val="0"/>
      <w:marTop w:val="0"/>
      <w:marBottom w:val="0"/>
      <w:divBdr>
        <w:top w:val="none" w:sz="0" w:space="0" w:color="auto"/>
        <w:left w:val="none" w:sz="0" w:space="0" w:color="auto"/>
        <w:bottom w:val="none" w:sz="0" w:space="0" w:color="auto"/>
        <w:right w:val="none" w:sz="0" w:space="0" w:color="auto"/>
      </w:divBdr>
      <w:divsChild>
        <w:div w:id="281426226">
          <w:marLeft w:val="0"/>
          <w:marRight w:val="0"/>
          <w:marTop w:val="0"/>
          <w:marBottom w:val="0"/>
          <w:divBdr>
            <w:top w:val="none" w:sz="0" w:space="0" w:color="auto"/>
            <w:left w:val="none" w:sz="0" w:space="0" w:color="auto"/>
            <w:bottom w:val="none" w:sz="0" w:space="0" w:color="auto"/>
            <w:right w:val="none" w:sz="0" w:space="0" w:color="auto"/>
          </w:divBdr>
          <w:divsChild>
            <w:div w:id="593175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204823">
      <w:bodyDiv w:val="1"/>
      <w:marLeft w:val="0"/>
      <w:marRight w:val="0"/>
      <w:marTop w:val="0"/>
      <w:marBottom w:val="0"/>
      <w:divBdr>
        <w:top w:val="none" w:sz="0" w:space="0" w:color="auto"/>
        <w:left w:val="none" w:sz="0" w:space="0" w:color="auto"/>
        <w:bottom w:val="none" w:sz="0" w:space="0" w:color="auto"/>
        <w:right w:val="none" w:sz="0" w:space="0" w:color="auto"/>
      </w:divBdr>
      <w:divsChild>
        <w:div w:id="1413312975">
          <w:marLeft w:val="0"/>
          <w:marRight w:val="0"/>
          <w:marTop w:val="0"/>
          <w:marBottom w:val="0"/>
          <w:divBdr>
            <w:top w:val="none" w:sz="0" w:space="0" w:color="auto"/>
            <w:left w:val="none" w:sz="0" w:space="0" w:color="auto"/>
            <w:bottom w:val="none" w:sz="0" w:space="0" w:color="auto"/>
            <w:right w:val="none" w:sz="0" w:space="0" w:color="auto"/>
          </w:divBdr>
          <w:divsChild>
            <w:div w:id="94549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361424">
      <w:bodyDiv w:val="1"/>
      <w:marLeft w:val="0"/>
      <w:marRight w:val="0"/>
      <w:marTop w:val="0"/>
      <w:marBottom w:val="0"/>
      <w:divBdr>
        <w:top w:val="none" w:sz="0" w:space="0" w:color="auto"/>
        <w:left w:val="none" w:sz="0" w:space="0" w:color="auto"/>
        <w:bottom w:val="none" w:sz="0" w:space="0" w:color="auto"/>
        <w:right w:val="none" w:sz="0" w:space="0" w:color="auto"/>
      </w:divBdr>
      <w:divsChild>
        <w:div w:id="1201360533">
          <w:marLeft w:val="0"/>
          <w:marRight w:val="0"/>
          <w:marTop w:val="0"/>
          <w:marBottom w:val="0"/>
          <w:divBdr>
            <w:top w:val="none" w:sz="0" w:space="0" w:color="auto"/>
            <w:left w:val="none" w:sz="0" w:space="0" w:color="auto"/>
            <w:bottom w:val="none" w:sz="0" w:space="0" w:color="auto"/>
            <w:right w:val="none" w:sz="0" w:space="0" w:color="auto"/>
          </w:divBdr>
          <w:divsChild>
            <w:div w:id="53034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96081">
      <w:bodyDiv w:val="1"/>
      <w:marLeft w:val="0"/>
      <w:marRight w:val="0"/>
      <w:marTop w:val="0"/>
      <w:marBottom w:val="0"/>
      <w:divBdr>
        <w:top w:val="none" w:sz="0" w:space="0" w:color="auto"/>
        <w:left w:val="none" w:sz="0" w:space="0" w:color="auto"/>
        <w:bottom w:val="none" w:sz="0" w:space="0" w:color="auto"/>
        <w:right w:val="none" w:sz="0" w:space="0" w:color="auto"/>
      </w:divBdr>
      <w:divsChild>
        <w:div w:id="513808377">
          <w:marLeft w:val="0"/>
          <w:marRight w:val="0"/>
          <w:marTop w:val="0"/>
          <w:marBottom w:val="0"/>
          <w:divBdr>
            <w:top w:val="none" w:sz="0" w:space="0" w:color="auto"/>
            <w:left w:val="none" w:sz="0" w:space="0" w:color="auto"/>
            <w:bottom w:val="none" w:sz="0" w:space="0" w:color="auto"/>
            <w:right w:val="none" w:sz="0" w:space="0" w:color="auto"/>
          </w:divBdr>
          <w:divsChild>
            <w:div w:id="16455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993243">
      <w:bodyDiv w:val="1"/>
      <w:marLeft w:val="0"/>
      <w:marRight w:val="0"/>
      <w:marTop w:val="0"/>
      <w:marBottom w:val="0"/>
      <w:divBdr>
        <w:top w:val="none" w:sz="0" w:space="0" w:color="auto"/>
        <w:left w:val="none" w:sz="0" w:space="0" w:color="auto"/>
        <w:bottom w:val="none" w:sz="0" w:space="0" w:color="auto"/>
        <w:right w:val="none" w:sz="0" w:space="0" w:color="auto"/>
      </w:divBdr>
      <w:divsChild>
        <w:div w:id="216862450">
          <w:marLeft w:val="0"/>
          <w:marRight w:val="0"/>
          <w:marTop w:val="0"/>
          <w:marBottom w:val="0"/>
          <w:divBdr>
            <w:top w:val="none" w:sz="0" w:space="0" w:color="auto"/>
            <w:left w:val="none" w:sz="0" w:space="0" w:color="auto"/>
            <w:bottom w:val="none" w:sz="0" w:space="0" w:color="auto"/>
            <w:right w:val="none" w:sz="0" w:space="0" w:color="auto"/>
          </w:divBdr>
          <w:divsChild>
            <w:div w:id="72151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90230">
      <w:bodyDiv w:val="1"/>
      <w:marLeft w:val="0"/>
      <w:marRight w:val="0"/>
      <w:marTop w:val="0"/>
      <w:marBottom w:val="0"/>
      <w:divBdr>
        <w:top w:val="none" w:sz="0" w:space="0" w:color="auto"/>
        <w:left w:val="none" w:sz="0" w:space="0" w:color="auto"/>
        <w:bottom w:val="none" w:sz="0" w:space="0" w:color="auto"/>
        <w:right w:val="none" w:sz="0" w:space="0" w:color="auto"/>
      </w:divBdr>
      <w:divsChild>
        <w:div w:id="1145925909">
          <w:marLeft w:val="0"/>
          <w:marRight w:val="0"/>
          <w:marTop w:val="0"/>
          <w:marBottom w:val="0"/>
          <w:divBdr>
            <w:top w:val="none" w:sz="0" w:space="0" w:color="auto"/>
            <w:left w:val="none" w:sz="0" w:space="0" w:color="auto"/>
            <w:bottom w:val="none" w:sz="0" w:space="0" w:color="auto"/>
            <w:right w:val="none" w:sz="0" w:space="0" w:color="auto"/>
          </w:divBdr>
          <w:divsChild>
            <w:div w:id="115914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539807">
      <w:bodyDiv w:val="1"/>
      <w:marLeft w:val="0"/>
      <w:marRight w:val="0"/>
      <w:marTop w:val="0"/>
      <w:marBottom w:val="0"/>
      <w:divBdr>
        <w:top w:val="none" w:sz="0" w:space="0" w:color="auto"/>
        <w:left w:val="none" w:sz="0" w:space="0" w:color="auto"/>
        <w:bottom w:val="none" w:sz="0" w:space="0" w:color="auto"/>
        <w:right w:val="none" w:sz="0" w:space="0" w:color="auto"/>
      </w:divBdr>
      <w:divsChild>
        <w:div w:id="1555267265">
          <w:marLeft w:val="0"/>
          <w:marRight w:val="0"/>
          <w:marTop w:val="0"/>
          <w:marBottom w:val="0"/>
          <w:divBdr>
            <w:top w:val="none" w:sz="0" w:space="0" w:color="auto"/>
            <w:left w:val="none" w:sz="0" w:space="0" w:color="auto"/>
            <w:bottom w:val="none" w:sz="0" w:space="0" w:color="auto"/>
            <w:right w:val="none" w:sz="0" w:space="0" w:color="auto"/>
          </w:divBdr>
          <w:divsChild>
            <w:div w:id="178541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230223">
      <w:bodyDiv w:val="1"/>
      <w:marLeft w:val="0"/>
      <w:marRight w:val="0"/>
      <w:marTop w:val="0"/>
      <w:marBottom w:val="0"/>
      <w:divBdr>
        <w:top w:val="none" w:sz="0" w:space="0" w:color="auto"/>
        <w:left w:val="none" w:sz="0" w:space="0" w:color="auto"/>
        <w:bottom w:val="none" w:sz="0" w:space="0" w:color="auto"/>
        <w:right w:val="none" w:sz="0" w:space="0" w:color="auto"/>
      </w:divBdr>
      <w:divsChild>
        <w:div w:id="2057116430">
          <w:marLeft w:val="0"/>
          <w:marRight w:val="0"/>
          <w:marTop w:val="0"/>
          <w:marBottom w:val="0"/>
          <w:divBdr>
            <w:top w:val="none" w:sz="0" w:space="0" w:color="auto"/>
            <w:left w:val="none" w:sz="0" w:space="0" w:color="auto"/>
            <w:bottom w:val="none" w:sz="0" w:space="0" w:color="auto"/>
            <w:right w:val="none" w:sz="0" w:space="0" w:color="auto"/>
          </w:divBdr>
          <w:divsChild>
            <w:div w:id="196064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622210">
      <w:bodyDiv w:val="1"/>
      <w:marLeft w:val="0"/>
      <w:marRight w:val="0"/>
      <w:marTop w:val="0"/>
      <w:marBottom w:val="0"/>
      <w:divBdr>
        <w:top w:val="none" w:sz="0" w:space="0" w:color="auto"/>
        <w:left w:val="none" w:sz="0" w:space="0" w:color="auto"/>
        <w:bottom w:val="none" w:sz="0" w:space="0" w:color="auto"/>
        <w:right w:val="none" w:sz="0" w:space="0" w:color="auto"/>
      </w:divBdr>
      <w:divsChild>
        <w:div w:id="1605721841">
          <w:marLeft w:val="0"/>
          <w:marRight w:val="0"/>
          <w:marTop w:val="0"/>
          <w:marBottom w:val="0"/>
          <w:divBdr>
            <w:top w:val="none" w:sz="0" w:space="0" w:color="auto"/>
            <w:left w:val="none" w:sz="0" w:space="0" w:color="auto"/>
            <w:bottom w:val="none" w:sz="0" w:space="0" w:color="auto"/>
            <w:right w:val="none" w:sz="0" w:space="0" w:color="auto"/>
          </w:divBdr>
          <w:divsChild>
            <w:div w:id="37863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824597">
      <w:bodyDiv w:val="1"/>
      <w:marLeft w:val="0"/>
      <w:marRight w:val="0"/>
      <w:marTop w:val="0"/>
      <w:marBottom w:val="0"/>
      <w:divBdr>
        <w:top w:val="none" w:sz="0" w:space="0" w:color="auto"/>
        <w:left w:val="none" w:sz="0" w:space="0" w:color="auto"/>
        <w:bottom w:val="none" w:sz="0" w:space="0" w:color="auto"/>
        <w:right w:val="none" w:sz="0" w:space="0" w:color="auto"/>
      </w:divBdr>
      <w:divsChild>
        <w:div w:id="1805464028">
          <w:marLeft w:val="0"/>
          <w:marRight w:val="0"/>
          <w:marTop w:val="0"/>
          <w:marBottom w:val="0"/>
          <w:divBdr>
            <w:top w:val="none" w:sz="0" w:space="0" w:color="auto"/>
            <w:left w:val="none" w:sz="0" w:space="0" w:color="auto"/>
            <w:bottom w:val="none" w:sz="0" w:space="0" w:color="auto"/>
            <w:right w:val="none" w:sz="0" w:space="0" w:color="auto"/>
          </w:divBdr>
          <w:divsChild>
            <w:div w:id="31203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940933">
      <w:bodyDiv w:val="1"/>
      <w:marLeft w:val="0"/>
      <w:marRight w:val="0"/>
      <w:marTop w:val="0"/>
      <w:marBottom w:val="0"/>
      <w:divBdr>
        <w:top w:val="none" w:sz="0" w:space="0" w:color="auto"/>
        <w:left w:val="none" w:sz="0" w:space="0" w:color="auto"/>
        <w:bottom w:val="none" w:sz="0" w:space="0" w:color="auto"/>
        <w:right w:val="none" w:sz="0" w:space="0" w:color="auto"/>
      </w:divBdr>
      <w:divsChild>
        <w:div w:id="1021324978">
          <w:marLeft w:val="0"/>
          <w:marRight w:val="0"/>
          <w:marTop w:val="0"/>
          <w:marBottom w:val="0"/>
          <w:divBdr>
            <w:top w:val="none" w:sz="0" w:space="0" w:color="auto"/>
            <w:left w:val="none" w:sz="0" w:space="0" w:color="auto"/>
            <w:bottom w:val="none" w:sz="0" w:space="0" w:color="auto"/>
            <w:right w:val="none" w:sz="0" w:space="0" w:color="auto"/>
          </w:divBdr>
          <w:divsChild>
            <w:div w:id="93247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069111">
      <w:bodyDiv w:val="1"/>
      <w:marLeft w:val="0"/>
      <w:marRight w:val="0"/>
      <w:marTop w:val="0"/>
      <w:marBottom w:val="0"/>
      <w:divBdr>
        <w:top w:val="none" w:sz="0" w:space="0" w:color="auto"/>
        <w:left w:val="none" w:sz="0" w:space="0" w:color="auto"/>
        <w:bottom w:val="none" w:sz="0" w:space="0" w:color="auto"/>
        <w:right w:val="none" w:sz="0" w:space="0" w:color="auto"/>
      </w:divBdr>
      <w:divsChild>
        <w:div w:id="780882128">
          <w:marLeft w:val="0"/>
          <w:marRight w:val="0"/>
          <w:marTop w:val="0"/>
          <w:marBottom w:val="0"/>
          <w:divBdr>
            <w:top w:val="none" w:sz="0" w:space="0" w:color="auto"/>
            <w:left w:val="none" w:sz="0" w:space="0" w:color="auto"/>
            <w:bottom w:val="none" w:sz="0" w:space="0" w:color="auto"/>
            <w:right w:val="none" w:sz="0" w:space="0" w:color="auto"/>
          </w:divBdr>
          <w:divsChild>
            <w:div w:id="15711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147914">
      <w:bodyDiv w:val="1"/>
      <w:marLeft w:val="0"/>
      <w:marRight w:val="0"/>
      <w:marTop w:val="0"/>
      <w:marBottom w:val="0"/>
      <w:divBdr>
        <w:top w:val="none" w:sz="0" w:space="0" w:color="auto"/>
        <w:left w:val="none" w:sz="0" w:space="0" w:color="auto"/>
        <w:bottom w:val="none" w:sz="0" w:space="0" w:color="auto"/>
        <w:right w:val="none" w:sz="0" w:space="0" w:color="auto"/>
      </w:divBdr>
      <w:divsChild>
        <w:div w:id="1507786825">
          <w:marLeft w:val="0"/>
          <w:marRight w:val="0"/>
          <w:marTop w:val="0"/>
          <w:marBottom w:val="0"/>
          <w:divBdr>
            <w:top w:val="none" w:sz="0" w:space="0" w:color="auto"/>
            <w:left w:val="none" w:sz="0" w:space="0" w:color="auto"/>
            <w:bottom w:val="none" w:sz="0" w:space="0" w:color="auto"/>
            <w:right w:val="none" w:sz="0" w:space="0" w:color="auto"/>
          </w:divBdr>
          <w:divsChild>
            <w:div w:id="19761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421672">
      <w:bodyDiv w:val="1"/>
      <w:marLeft w:val="0"/>
      <w:marRight w:val="0"/>
      <w:marTop w:val="0"/>
      <w:marBottom w:val="0"/>
      <w:divBdr>
        <w:top w:val="none" w:sz="0" w:space="0" w:color="auto"/>
        <w:left w:val="none" w:sz="0" w:space="0" w:color="auto"/>
        <w:bottom w:val="none" w:sz="0" w:space="0" w:color="auto"/>
        <w:right w:val="none" w:sz="0" w:space="0" w:color="auto"/>
      </w:divBdr>
      <w:divsChild>
        <w:div w:id="1757096105">
          <w:marLeft w:val="0"/>
          <w:marRight w:val="0"/>
          <w:marTop w:val="0"/>
          <w:marBottom w:val="0"/>
          <w:divBdr>
            <w:top w:val="none" w:sz="0" w:space="0" w:color="auto"/>
            <w:left w:val="none" w:sz="0" w:space="0" w:color="auto"/>
            <w:bottom w:val="none" w:sz="0" w:space="0" w:color="auto"/>
            <w:right w:val="none" w:sz="0" w:space="0" w:color="auto"/>
          </w:divBdr>
          <w:divsChild>
            <w:div w:id="21593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924072">
      <w:bodyDiv w:val="1"/>
      <w:marLeft w:val="0"/>
      <w:marRight w:val="0"/>
      <w:marTop w:val="0"/>
      <w:marBottom w:val="0"/>
      <w:divBdr>
        <w:top w:val="none" w:sz="0" w:space="0" w:color="auto"/>
        <w:left w:val="none" w:sz="0" w:space="0" w:color="auto"/>
        <w:bottom w:val="none" w:sz="0" w:space="0" w:color="auto"/>
        <w:right w:val="none" w:sz="0" w:space="0" w:color="auto"/>
      </w:divBdr>
      <w:divsChild>
        <w:div w:id="694842740">
          <w:marLeft w:val="0"/>
          <w:marRight w:val="0"/>
          <w:marTop w:val="0"/>
          <w:marBottom w:val="0"/>
          <w:divBdr>
            <w:top w:val="none" w:sz="0" w:space="0" w:color="auto"/>
            <w:left w:val="none" w:sz="0" w:space="0" w:color="auto"/>
            <w:bottom w:val="none" w:sz="0" w:space="0" w:color="auto"/>
            <w:right w:val="none" w:sz="0" w:space="0" w:color="auto"/>
          </w:divBdr>
          <w:divsChild>
            <w:div w:id="175867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031484">
      <w:bodyDiv w:val="1"/>
      <w:marLeft w:val="0"/>
      <w:marRight w:val="0"/>
      <w:marTop w:val="0"/>
      <w:marBottom w:val="0"/>
      <w:divBdr>
        <w:top w:val="none" w:sz="0" w:space="0" w:color="auto"/>
        <w:left w:val="none" w:sz="0" w:space="0" w:color="auto"/>
        <w:bottom w:val="none" w:sz="0" w:space="0" w:color="auto"/>
        <w:right w:val="none" w:sz="0" w:space="0" w:color="auto"/>
      </w:divBdr>
      <w:divsChild>
        <w:div w:id="158273730">
          <w:marLeft w:val="0"/>
          <w:marRight w:val="0"/>
          <w:marTop w:val="0"/>
          <w:marBottom w:val="0"/>
          <w:divBdr>
            <w:top w:val="none" w:sz="0" w:space="0" w:color="auto"/>
            <w:left w:val="none" w:sz="0" w:space="0" w:color="auto"/>
            <w:bottom w:val="none" w:sz="0" w:space="0" w:color="auto"/>
            <w:right w:val="none" w:sz="0" w:space="0" w:color="auto"/>
          </w:divBdr>
          <w:divsChild>
            <w:div w:id="77686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webSettings" Target="webSettings.xml"/><Relationship Id="rId7" Type="http://schemas.openxmlformats.org/officeDocument/2006/relationships/hyperlink" Target="https://www.estyn.gov.wales/system/files/2024-03/Inspection%20report%20YGG%20Tan-y-Ian%202024_0.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wc.wales/site/index.php/en/fitness-to-practise/code-of-professional-conduct-and-practic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589</TotalTime>
  <Pages>16</Pages>
  <Words>5663</Words>
  <Characters>34092</Characters>
  <Application>Microsoft Office Word</Application>
  <DocSecurity>0</DocSecurity>
  <Lines>549</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Jones</dc:creator>
  <cp:keywords/>
  <dc:description/>
  <cp:lastModifiedBy>Elise Jones</cp:lastModifiedBy>
  <cp:revision>195</cp:revision>
  <dcterms:created xsi:type="dcterms:W3CDTF">2024-03-29T16:43:00Z</dcterms:created>
  <dcterms:modified xsi:type="dcterms:W3CDTF">2024-04-27T13:53:00Z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f82edd69-55ae-4e59-b0d0-a7e1ee6297e5</vt:lpwstr>
  </property>
</Properties>
</file>