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ội dung"/>
      </w:pPr>
      <w:r>
        <w:drawing xmlns:a="http://schemas.openxmlformats.org/drawingml/2006/main">
          <wp:inline distT="0" distB="0" distL="0" distR="0">
            <wp:extent cx="2619375" cy="1165894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6589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ội dung"/>
      </w:pPr>
    </w:p>
    <w:p>
      <w:pPr>
        <w:pStyle w:val="Nội dung"/>
      </w:pPr>
    </w:p>
    <w:p>
      <w:pPr>
        <w:pStyle w:val="Nội dung"/>
      </w:pPr>
    </w:p>
    <w:p>
      <w:pPr>
        <w:pStyle w:val="Nội dung"/>
      </w:pPr>
    </w:p>
    <w:p>
      <w:pPr>
        <w:pStyle w:val="Nội dung"/>
      </w:pP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de-DE"/>
        </w:rPr>
        <w:t xml:space="preserve">Student Name: </w:t>
      </w:r>
      <w:r>
        <w:rPr>
          <w:rFonts w:ascii="Calibri" w:hAnsi="Calibri"/>
          <w:sz w:val="28"/>
          <w:szCs w:val="28"/>
          <w:rtl w:val="0"/>
        </w:rPr>
        <w:t>Tr</w:t>
      </w:r>
      <w:r>
        <w:rPr>
          <w:rFonts w:ascii="Calibri" w:hAnsi="Calibri"/>
          <w:sz w:val="28"/>
          <w:szCs w:val="28"/>
          <w:rtl w:val="0"/>
          <w:lang w:val="en-US"/>
        </w:rPr>
        <w:t>uc Linh Mai Vo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fr-FR"/>
        </w:rPr>
        <w:t xml:space="preserve">Student ID: </w:t>
      </w:r>
      <w:r>
        <w:rPr>
          <w:rFonts w:ascii="Calibri" w:hAnsi="Calibri"/>
          <w:sz w:val="28"/>
          <w:szCs w:val="28"/>
          <w:rtl w:val="0"/>
          <w:lang w:val="en-US"/>
        </w:rPr>
        <w:t>2527115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fr-FR"/>
        </w:rPr>
        <w:t xml:space="preserve">Module Code: </w:t>
      </w:r>
      <w:r>
        <w:rPr>
          <w:rFonts w:ascii="Calibri" w:hAnsi="Calibri"/>
          <w:sz w:val="28"/>
          <w:szCs w:val="28"/>
          <w:rtl w:val="0"/>
          <w:lang w:val="en-US"/>
        </w:rPr>
        <w:t>LCHS4001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fr-FR"/>
        </w:rPr>
        <w:t xml:space="preserve">Module: </w:t>
      </w:r>
      <w:r>
        <w:rPr>
          <w:rFonts w:ascii="Calibri" w:hAnsi="Calibri"/>
          <w:sz w:val="28"/>
          <w:szCs w:val="28"/>
          <w:rtl w:val="0"/>
          <w:lang w:val="en-US"/>
        </w:rPr>
        <w:t>Academic and Employability Skills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fr-FR"/>
        </w:rPr>
        <w:t xml:space="preserve">Lecturer: </w:t>
      </w:r>
      <w:r>
        <w:rPr>
          <w:rFonts w:ascii="Calibri" w:hAnsi="Calibri"/>
          <w:sz w:val="28"/>
          <w:szCs w:val="28"/>
          <w:rtl w:val="0"/>
          <w:lang w:val="en-US"/>
        </w:rPr>
        <w:t>Muhamed Khan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  <w:lang w:val="fr-FR"/>
        </w:rPr>
      </w:pP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  <w:lang w:val="en-US"/>
        </w:rPr>
        <w:t xml:space="preserve">Submitted on:  </w:t>
      </w:r>
      <w:r>
        <w:rPr>
          <w:rFonts w:ascii="Calibri" w:hAnsi="Calibri"/>
          <w:sz w:val="28"/>
          <w:szCs w:val="28"/>
          <w:rtl w:val="0"/>
          <w:lang w:val="en-US"/>
        </w:rPr>
        <w:t>Thursday 30th July 2026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  <w:r>
        <w:rPr>
          <w:rFonts w:ascii="Calibri" w:hAnsi="Calibri"/>
          <w:sz w:val="28"/>
          <w:szCs w:val="28"/>
          <w:rtl w:val="0"/>
        </w:rPr>
        <w:t xml:space="preserve">  </w:t>
      </w: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</w:p>
    <w:tbl>
      <w:tblPr>
        <w:tblW w:w="1416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305"/>
        <w:gridCol w:w="9862"/>
      </w:tblGrid>
      <w:tr>
        <w:tblPrEx>
          <w:shd w:val="clear" w:color="auto" w:fill="cdd4e9"/>
        </w:tblPrEx>
        <w:trPr>
          <w:trHeight w:val="2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Section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Response </w:t>
            </w:r>
          </w:p>
        </w:tc>
      </w:tr>
      <w:tr>
        <w:tblPrEx>
          <w:shd w:val="clear" w:color="auto" w:fill="cdd4e9"/>
        </w:tblPrEx>
        <w:trPr>
          <w:trHeight w:val="29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1.  Research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Before preparing my presentation on being a Psychotherapist, I searched for information from reliable sources, including the NHS website, GOV.UK website and university website.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I used CRAAP Test to evaluate the quality of each source by checking its currency, relevance, authority, accuracy and purpose.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This helped me choose trustworthy information and understand the importance of academic integrity, paraphrasing and Harvard referencing.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I need to research Level 6 Psychotherapy programmes in the UK and compared the requirements of recognised professional bodies.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I also need to learn about professional indemnity insurance and continue using reliable academic sources with the CRAAP test. </w:t>
            </w:r>
          </w:p>
        </w:tc>
      </w:tr>
      <w:tr>
        <w:tblPrEx>
          <w:shd w:val="clear" w:color="auto" w:fill="cdd4e9"/>
        </w:tblPrEx>
        <w:trPr>
          <w:trHeight w:val="29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2.  Presenting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think I prepared well for my presentation.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organised my ideas in handwriting paper first, then wrote them in Microsoft Word before designing my Powerpoint slides, so I could focus on the content first and the layout afterwards.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I used complete sentences, an appropriate font and proofread my work carefully for spelling, grammar and punctuation.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also practiced more than ten times by recording my voice and speaking in front of a mirror to improve my pronunciation, confidence and body language.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However, because I was nervous, I forgot to introduce my name and student number at the beginning of my presentation. This showed me that preparation also needs to include managing nervousness.</w:t>
            </w:r>
          </w:p>
        </w:tc>
      </w:tr>
      <w:tr>
        <w:tblPrEx>
          <w:shd w:val="clear" w:color="auto" w:fill="cdd4e9"/>
        </w:tblPrEx>
        <w:trPr>
          <w:trHeight w:val="14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3.  Challenges you faced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The biggest challenge was presenting in English, which is not my first language.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also found it difficult to balance academic language with clear communication.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Another challenge was selecting reliable sources and avoiding unnecessary information.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Learning to evaluate evidence using the CRAAP test helped me become more confident in my research.</w:t>
            </w:r>
          </w:p>
        </w:tc>
      </w:tr>
      <w:tr>
        <w:tblPrEx>
          <w:shd w:val="clear" w:color="auto" w:fill="cdd4e9"/>
        </w:tblPrEx>
        <w:trPr>
          <w:trHeight w:val="14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4.  Actions to improve</w:t>
            </w:r>
            <w:r>
              <w:rPr>
                <w:rFonts w:ascii="Calibri" w:hAnsi="Calibri" w:hint="default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In the future, I will continue practicing my speaking skills and prepare a short presentation checklist so that I do not forget important information.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also need to spend more time paraphrasing academic sources in my own words and improving the flow between ideas.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</w:tr>
      <w:tr>
        <w:tblPrEx>
          <w:shd w:val="clear" w:color="auto" w:fill="cdd4e9"/>
        </w:tblPrEx>
        <w:trPr>
          <w:trHeight w:val="1757" w:hRule="atLeast"/>
        </w:trPr>
        <w:tc>
          <w:tcPr>
            <w:tcW w:type="dxa" w:w="43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ội dung"/>
              <w:spacing w:after="0" w:line="240" w:lineRule="auto"/>
            </w:pPr>
            <w:r>
              <w:rPr>
                <w:rFonts w:ascii="Calibri" w:hAnsi="Calibri"/>
                <w:b w:val="1"/>
                <w:bCs w:val="1"/>
                <w:kern w:val="0"/>
                <w:sz w:val="24"/>
                <w:szCs w:val="24"/>
                <w:shd w:val="nil" w:color="auto" w:fill="auto"/>
                <w:rtl w:val="0"/>
                <w:lang w:val="en-US"/>
              </w:rPr>
              <w:t>5.  Further steps needed to Prepare for Task 3</w:t>
            </w:r>
          </w:p>
        </w:tc>
        <w:tc>
          <w:tcPr>
            <w:tcW w:type="dxa" w:w="986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For Task 3, I will build on the skills developed throughout this module, including research, academic writing, paragraph structure, coherence and academic style.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 will continue using reliable sources, apply Harvard referencing correctly and reflect more critically on my learning.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These steps will help me produce a stronger report and continue preparing for my future career as a Psychotherapist in the UK. </w:t>
            </w:r>
          </w:p>
        </w:tc>
      </w:tr>
    </w:tbl>
    <w:p>
      <w:pPr>
        <w:pStyle w:val="Nội dung"/>
        <w:widowControl w:val="0"/>
        <w:spacing w:line="240" w:lineRule="auto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Nội dung"/>
        <w:jc w:val="both"/>
        <w:rPr>
          <w:rFonts w:ascii="Calibri" w:cs="Calibri" w:hAnsi="Calibri" w:eastAsia="Calibri"/>
          <w:sz w:val="28"/>
          <w:szCs w:val="28"/>
        </w:rPr>
      </w:pPr>
    </w:p>
    <w:p>
      <w:pPr>
        <w:pStyle w:val="Nội dung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Nội dung"/>
        <w:jc w:val="both"/>
        <w:rPr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Nội dung"/>
        <w:jc w:val="both"/>
      </w:pPr>
      <w:r>
        <w:rPr>
          <w:rFonts w:ascii="Calibri" w:cs="Calibri" w:hAnsi="Calibri" w:eastAsia="Calibri"/>
          <w:b w:val="1"/>
          <w:bCs w:val="1"/>
          <w:sz w:val="28"/>
          <w:szCs w:val="28"/>
        </w:rPr>
      </w:r>
    </w:p>
    <w:sectPr>
      <w:headerReference w:type="default" r:id="rId5"/>
      <w:footerReference w:type="default" r:id="rId6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egoe UI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hần đầu &amp; Phần chân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hần đầu &amp; Phần chân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Tiếng Việt" w:val="‘“(〔[{〈《「『【⦅〘〖«〝︵︷︹︻︽︿﹁﹃﹇﹙﹛﹝｢"/>
  <w:noLineBreaksBefore w:lang="Tiếng Việt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hần đầu &amp; Phần chân">
    <w:name w:val="Phần đầu &amp; Phần chân"/>
    <w:next w:val="Phần đầu &amp; Phần chân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ội dung">
    <w:name w:val="Nội dung"/>
    <w:next w:val="Nội du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Segoe UI" w:cs="Segoe UI" w:hAnsi="Segoe UI" w:eastAsia="Segoe U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