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005E12" w14:textId="77777777" w:rsidR="00077D82" w:rsidRPr="00BA0E01" w:rsidRDefault="00077D82" w:rsidP="00077D82">
      <w:pPr>
        <w:keepNext/>
        <w:keepLines/>
        <w:spacing w:after="60" w:line="276" w:lineRule="auto"/>
        <w:jc w:val="center"/>
        <w:rPr>
          <w:rFonts w:ascii="Arial" w:eastAsia="Times New Roman" w:hAnsi="Arial" w:cs="Arial"/>
          <w:sz w:val="52"/>
          <w:szCs w:val="52"/>
          <w:lang w:eastAsia="en-GB"/>
        </w:rPr>
      </w:pPr>
      <w:bookmarkStart w:id="0" w:name="_m9r7fru4iqas" w:colFirst="0" w:colLast="0"/>
      <w:bookmarkEnd w:id="0"/>
      <w:r w:rsidRPr="00BA0E01">
        <w:rPr>
          <w:rFonts w:ascii="Arial" w:eastAsia="Times New Roman" w:hAnsi="Arial" w:cs="Arial"/>
          <w:noProof/>
          <w:sz w:val="52"/>
          <w:szCs w:val="52"/>
          <w:lang w:eastAsia="en-GB"/>
        </w:rPr>
        <w:drawing>
          <wp:inline distT="0" distB="0" distL="0" distR="0" wp14:anchorId="02FC54F9" wp14:editId="255475CD">
            <wp:extent cx="4102735" cy="13836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02735" cy="1383665"/>
                    </a:xfrm>
                    <a:prstGeom prst="rect">
                      <a:avLst/>
                    </a:prstGeom>
                    <a:noFill/>
                  </pic:spPr>
                </pic:pic>
              </a:graphicData>
            </a:graphic>
          </wp:inline>
        </w:drawing>
      </w:r>
    </w:p>
    <w:p w14:paraId="7125CAE1" w14:textId="77777777" w:rsidR="00077D82" w:rsidRPr="00BA0E01" w:rsidRDefault="00077D82" w:rsidP="00077D82">
      <w:pPr>
        <w:keepNext/>
        <w:keepLines/>
        <w:spacing w:after="60" w:line="276" w:lineRule="auto"/>
        <w:jc w:val="center"/>
        <w:rPr>
          <w:rFonts w:ascii="Arial" w:eastAsia="Times New Roman" w:hAnsi="Arial" w:cs="Arial"/>
          <w:sz w:val="52"/>
          <w:szCs w:val="52"/>
          <w:lang w:eastAsia="en-GB"/>
        </w:rPr>
      </w:pPr>
    </w:p>
    <w:p w14:paraId="51E4FA9F" w14:textId="77777777" w:rsidR="00077D82" w:rsidRPr="00077D82" w:rsidRDefault="00077D82" w:rsidP="00077D82">
      <w:pPr>
        <w:keepNext/>
        <w:keepLines/>
        <w:spacing w:after="60" w:line="276" w:lineRule="auto"/>
        <w:jc w:val="center"/>
        <w:rPr>
          <w:rFonts w:ascii="Arial" w:eastAsia="Times New Roman" w:hAnsi="Arial" w:cs="Arial"/>
          <w:b/>
          <w:color w:val="000000" w:themeColor="text1"/>
          <w:sz w:val="52"/>
          <w:szCs w:val="52"/>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7B5D1AB" w14:textId="17C24F79" w:rsidR="00077D82" w:rsidRPr="00077D82" w:rsidRDefault="00077D82" w:rsidP="00077D82">
      <w:pPr>
        <w:keepNext/>
        <w:keepLines/>
        <w:spacing w:after="60" w:line="276" w:lineRule="auto"/>
        <w:jc w:val="center"/>
        <w:rPr>
          <w:rFonts w:ascii="Arial" w:eastAsia="Times New Roman" w:hAnsi="Arial" w:cs="Arial"/>
          <w:b/>
          <w:color w:val="000000" w:themeColor="text1"/>
          <w:sz w:val="52"/>
          <w:szCs w:val="52"/>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77D82">
        <w:rPr>
          <w:rFonts w:ascii="Arial" w:eastAsia="Times New Roman" w:hAnsi="Arial" w:cs="Arial"/>
          <w:b/>
          <w:color w:val="000000" w:themeColor="text1"/>
          <w:sz w:val="52"/>
          <w:szCs w:val="52"/>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KNOWLEDGE AND INFORMATION MANAGEMENT IN THE SECURITY INDUSTRY</w:t>
      </w:r>
    </w:p>
    <w:p w14:paraId="25397A72" w14:textId="77777777" w:rsidR="00077D82" w:rsidRPr="00BA0E01" w:rsidRDefault="00077D82" w:rsidP="00077D82">
      <w:pPr>
        <w:keepNext/>
        <w:keepLines/>
        <w:spacing w:after="60" w:line="276" w:lineRule="auto"/>
        <w:jc w:val="center"/>
        <w:rPr>
          <w:rFonts w:ascii="Arial" w:eastAsia="Times New Roman" w:hAnsi="Arial" w:cs="Arial"/>
          <w:sz w:val="52"/>
          <w:szCs w:val="52"/>
          <w:lang w:eastAsia="en-GB"/>
        </w:rPr>
      </w:pPr>
    </w:p>
    <w:p w14:paraId="291B1B6B" w14:textId="77777777" w:rsidR="00077D82" w:rsidRPr="00BA0E01" w:rsidRDefault="00077D82" w:rsidP="00077D82">
      <w:pPr>
        <w:keepNext/>
        <w:keepLines/>
        <w:spacing w:after="60" w:line="276" w:lineRule="auto"/>
        <w:jc w:val="center"/>
        <w:rPr>
          <w:rFonts w:ascii="Arial" w:eastAsia="Times New Roman" w:hAnsi="Arial" w:cs="Arial"/>
          <w:sz w:val="52"/>
          <w:szCs w:val="52"/>
          <w:lang w:eastAsia="en-GB"/>
        </w:rPr>
      </w:pPr>
    </w:p>
    <w:p w14:paraId="0FF78D99" w14:textId="77777777" w:rsidR="00077D82" w:rsidRPr="00BA0E01" w:rsidRDefault="00077D82" w:rsidP="00077D82">
      <w:pPr>
        <w:spacing w:after="165" w:line="360" w:lineRule="auto"/>
        <w:jc w:val="center"/>
        <w:rPr>
          <w:rFonts w:ascii="Arial" w:eastAsia="Calibri" w:hAnsi="Arial" w:cs="Arial"/>
          <w:b/>
          <w:color w:val="000000"/>
          <w:sz w:val="32"/>
          <w:szCs w:val="32"/>
        </w:rPr>
      </w:pPr>
    </w:p>
    <w:p w14:paraId="26FFE320" w14:textId="77777777" w:rsidR="00077D82" w:rsidRPr="00BA0E01" w:rsidRDefault="00077D82" w:rsidP="00077D82">
      <w:pPr>
        <w:spacing w:after="165" w:line="360" w:lineRule="auto"/>
        <w:jc w:val="center"/>
        <w:rPr>
          <w:rFonts w:ascii="Arial" w:eastAsia="Calibri" w:hAnsi="Arial" w:cs="Arial"/>
          <w:b/>
          <w:color w:val="000000"/>
          <w:sz w:val="32"/>
          <w:szCs w:val="32"/>
        </w:rPr>
      </w:pPr>
    </w:p>
    <w:p w14:paraId="41B91379" w14:textId="77777777" w:rsidR="00077D82" w:rsidRPr="00BA0E01" w:rsidRDefault="00077D82" w:rsidP="00077D82">
      <w:pPr>
        <w:spacing w:after="165" w:line="360" w:lineRule="auto"/>
        <w:jc w:val="center"/>
        <w:rPr>
          <w:rFonts w:ascii="Arial" w:eastAsia="Calibri" w:hAnsi="Arial" w:cs="Arial"/>
          <w:b/>
          <w:color w:val="000000"/>
          <w:sz w:val="24"/>
          <w:szCs w:val="24"/>
        </w:rPr>
      </w:pPr>
    </w:p>
    <w:p w14:paraId="742CE26B" w14:textId="77777777" w:rsidR="00077D82" w:rsidRPr="00BA0E01" w:rsidRDefault="00077D82" w:rsidP="00077D82">
      <w:pPr>
        <w:spacing w:after="165" w:line="360" w:lineRule="auto"/>
        <w:jc w:val="center"/>
        <w:rPr>
          <w:rFonts w:ascii="Arial" w:eastAsia="Calibri" w:hAnsi="Arial" w:cs="Arial"/>
          <w:color w:val="000000"/>
          <w:sz w:val="24"/>
          <w:szCs w:val="24"/>
        </w:rPr>
      </w:pPr>
      <w:r w:rsidRPr="00BA0E01">
        <w:rPr>
          <w:rFonts w:ascii="Arial" w:eastAsia="Calibri" w:hAnsi="Arial" w:cs="Arial"/>
          <w:b/>
          <w:color w:val="000000"/>
          <w:sz w:val="24"/>
          <w:szCs w:val="24"/>
        </w:rPr>
        <w:t>Student Name:</w:t>
      </w:r>
      <w:r w:rsidRPr="00BA0E01">
        <w:rPr>
          <w:rFonts w:ascii="Arial" w:eastAsia="Calibri" w:hAnsi="Arial" w:cs="Arial"/>
          <w:color w:val="000000"/>
          <w:sz w:val="24"/>
          <w:szCs w:val="24"/>
        </w:rPr>
        <w:t xml:space="preserve"> Antonio Brian Fernandez Ramos</w:t>
      </w:r>
    </w:p>
    <w:p w14:paraId="78F71E6D" w14:textId="77777777" w:rsidR="00077D82" w:rsidRPr="00BA0E01" w:rsidRDefault="00077D82" w:rsidP="00077D82">
      <w:pPr>
        <w:spacing w:after="165" w:line="360" w:lineRule="auto"/>
        <w:jc w:val="center"/>
        <w:rPr>
          <w:rFonts w:ascii="Arial" w:eastAsia="Calibri" w:hAnsi="Arial" w:cs="Arial"/>
          <w:color w:val="000000"/>
          <w:sz w:val="24"/>
          <w:szCs w:val="24"/>
        </w:rPr>
      </w:pPr>
      <w:r w:rsidRPr="00BA0E01">
        <w:rPr>
          <w:rFonts w:ascii="Arial" w:eastAsia="Calibri" w:hAnsi="Arial" w:cs="Arial"/>
          <w:b/>
          <w:color w:val="000000"/>
          <w:sz w:val="24"/>
          <w:szCs w:val="24"/>
        </w:rPr>
        <w:t>Student Number:</w:t>
      </w:r>
      <w:r w:rsidRPr="00BA0E01">
        <w:rPr>
          <w:rFonts w:ascii="Arial" w:eastAsia="Calibri" w:hAnsi="Arial" w:cs="Arial"/>
          <w:color w:val="000000"/>
          <w:sz w:val="24"/>
          <w:szCs w:val="24"/>
        </w:rPr>
        <w:t xml:space="preserve"> 1818212</w:t>
      </w:r>
    </w:p>
    <w:p w14:paraId="3B5729AB" w14:textId="1FCD52DC" w:rsidR="00077D82" w:rsidRPr="00BA0E01" w:rsidRDefault="00077D82" w:rsidP="00077D82">
      <w:pPr>
        <w:spacing w:after="165" w:line="360" w:lineRule="auto"/>
        <w:jc w:val="center"/>
        <w:rPr>
          <w:rFonts w:ascii="Arial" w:eastAsia="Calibri" w:hAnsi="Arial" w:cs="Arial"/>
          <w:color w:val="000000"/>
          <w:sz w:val="24"/>
          <w:szCs w:val="24"/>
        </w:rPr>
      </w:pPr>
      <w:r w:rsidRPr="00BA0E01">
        <w:rPr>
          <w:rFonts w:ascii="Arial" w:eastAsia="Calibri" w:hAnsi="Arial" w:cs="Arial"/>
          <w:b/>
          <w:color w:val="000000"/>
          <w:sz w:val="24"/>
          <w:szCs w:val="24"/>
        </w:rPr>
        <w:t>Module Number:</w:t>
      </w:r>
      <w:r w:rsidRPr="00BA0E01">
        <w:rPr>
          <w:rFonts w:ascii="Arial" w:eastAsia="Calibri" w:hAnsi="Arial" w:cs="Arial"/>
          <w:color w:val="000000"/>
          <w:sz w:val="24"/>
          <w:szCs w:val="24"/>
        </w:rPr>
        <w:t xml:space="preserve"> BMSW510</w:t>
      </w:r>
      <w:r>
        <w:rPr>
          <w:rFonts w:ascii="Arial" w:eastAsia="Calibri" w:hAnsi="Arial" w:cs="Arial"/>
          <w:color w:val="000000"/>
          <w:sz w:val="24"/>
          <w:szCs w:val="24"/>
        </w:rPr>
        <w:t>6</w:t>
      </w:r>
    </w:p>
    <w:p w14:paraId="19E65885" w14:textId="7D264A44" w:rsidR="00077D82" w:rsidRPr="00BA0E01" w:rsidRDefault="00077D82" w:rsidP="00077D82">
      <w:pPr>
        <w:spacing w:after="165" w:line="360" w:lineRule="auto"/>
        <w:jc w:val="center"/>
        <w:rPr>
          <w:rFonts w:ascii="Arial" w:eastAsia="Calibri" w:hAnsi="Arial" w:cs="Arial"/>
          <w:color w:val="000000"/>
          <w:sz w:val="24"/>
          <w:szCs w:val="24"/>
        </w:rPr>
      </w:pPr>
      <w:r w:rsidRPr="00BA0E01">
        <w:rPr>
          <w:rFonts w:ascii="Arial" w:eastAsia="Calibri" w:hAnsi="Arial" w:cs="Arial"/>
          <w:b/>
          <w:color w:val="000000"/>
          <w:sz w:val="24"/>
          <w:szCs w:val="24"/>
        </w:rPr>
        <w:t>Module Title:</w:t>
      </w:r>
      <w:r w:rsidRPr="00BA0E01">
        <w:rPr>
          <w:rFonts w:ascii="Arial" w:eastAsia="Calibri" w:hAnsi="Arial" w:cs="Arial"/>
          <w:color w:val="000000"/>
          <w:sz w:val="24"/>
          <w:szCs w:val="24"/>
        </w:rPr>
        <w:t xml:space="preserve"> </w:t>
      </w:r>
      <w:r w:rsidRPr="00077D82">
        <w:rPr>
          <w:rFonts w:ascii="Arial" w:eastAsia="Calibri" w:hAnsi="Arial" w:cs="Arial"/>
          <w:color w:val="000000"/>
          <w:sz w:val="24"/>
          <w:szCs w:val="24"/>
        </w:rPr>
        <w:t>Knowledge and Information Management Skills For The Workplace</w:t>
      </w:r>
    </w:p>
    <w:p w14:paraId="34DEA029" w14:textId="79857C2F" w:rsidR="00077D82" w:rsidRDefault="00077D82" w:rsidP="00077D82">
      <w:pPr>
        <w:spacing w:after="165" w:line="360" w:lineRule="auto"/>
        <w:jc w:val="center"/>
        <w:rPr>
          <w:rFonts w:ascii="Arial" w:eastAsia="Calibri" w:hAnsi="Arial" w:cs="Arial"/>
          <w:color w:val="000000"/>
          <w:sz w:val="24"/>
          <w:szCs w:val="24"/>
        </w:rPr>
      </w:pPr>
      <w:r w:rsidRPr="00BA0E01">
        <w:rPr>
          <w:rFonts w:ascii="Arial" w:eastAsia="Calibri" w:hAnsi="Arial" w:cs="Arial"/>
          <w:b/>
          <w:color w:val="000000"/>
          <w:sz w:val="24"/>
          <w:szCs w:val="24"/>
        </w:rPr>
        <w:t>Lecturer Name:</w:t>
      </w:r>
      <w:r w:rsidRPr="00BA0E01">
        <w:rPr>
          <w:rFonts w:ascii="Arial" w:eastAsia="Calibri" w:hAnsi="Arial" w:cs="Arial"/>
          <w:color w:val="000000"/>
          <w:sz w:val="24"/>
          <w:szCs w:val="24"/>
        </w:rPr>
        <w:t xml:space="preserve"> Dr.</w:t>
      </w:r>
      <w:r>
        <w:rPr>
          <w:rFonts w:ascii="Arial" w:eastAsia="Calibri" w:hAnsi="Arial" w:cs="Arial"/>
          <w:color w:val="000000"/>
          <w:sz w:val="24"/>
          <w:szCs w:val="24"/>
        </w:rPr>
        <w:t xml:space="preserve"> M</w:t>
      </w:r>
      <w:r>
        <w:rPr>
          <w:rFonts w:ascii="Arial" w:eastAsia="Calibri" w:hAnsi="Arial" w:cs="Arial"/>
          <w:color w:val="000000"/>
          <w:sz w:val="24"/>
          <w:szCs w:val="24"/>
        </w:rPr>
        <w:t>ohamed Kalam</w:t>
      </w:r>
    </w:p>
    <w:p w14:paraId="5BB3276D" w14:textId="77777777" w:rsidR="00077D82" w:rsidRDefault="00077D82" w:rsidP="00077D82">
      <w:pPr>
        <w:spacing w:after="165" w:line="360" w:lineRule="auto"/>
        <w:jc w:val="center"/>
        <w:rPr>
          <w:rFonts w:ascii="Arial" w:eastAsia="Calibri" w:hAnsi="Arial" w:cs="Arial"/>
          <w:color w:val="000000"/>
          <w:sz w:val="24"/>
          <w:szCs w:val="24"/>
        </w:rPr>
      </w:pPr>
    </w:p>
    <w:p w14:paraId="49C5AB85" w14:textId="6ECF889C" w:rsidR="00DD108B" w:rsidRDefault="00DD108B"/>
    <w:p w14:paraId="2AB8BAA4" w14:textId="0BDCE3B2" w:rsidR="00077D82" w:rsidRDefault="00077D82"/>
    <w:sdt>
      <w:sdtPr>
        <w:rPr>
          <w:rFonts w:ascii="Times New Roman" w:eastAsia="Arial" w:hAnsi="Times New Roman" w:cs="Arial"/>
          <w:color w:val="000000" w:themeColor="text1"/>
          <w:sz w:val="24"/>
          <w:szCs w:val="22"/>
          <w:lang w:val="en-GB"/>
        </w:rPr>
        <w:id w:val="1900394183"/>
        <w:docPartObj>
          <w:docPartGallery w:val="Table of Contents"/>
          <w:docPartUnique/>
        </w:docPartObj>
      </w:sdtPr>
      <w:sdtEndPr>
        <w:rPr>
          <w:rFonts w:asciiTheme="minorHAnsi" w:eastAsiaTheme="minorHAnsi" w:hAnsiTheme="minorHAnsi" w:cstheme="minorBidi"/>
          <w:b/>
          <w:bCs/>
          <w:noProof/>
          <w:color w:val="auto"/>
          <w:sz w:val="22"/>
        </w:rPr>
      </w:sdtEndPr>
      <w:sdtContent>
        <w:p w14:paraId="73B22ECA" w14:textId="1EFC8451" w:rsidR="00077D82" w:rsidRPr="00077D82" w:rsidRDefault="00077D82" w:rsidP="00077D82">
          <w:pPr>
            <w:pStyle w:val="TOCHeading"/>
            <w:jc w:val="center"/>
            <w:rPr>
              <w:rFonts w:ascii="Arial" w:hAnsi="Arial" w:cs="Arial"/>
              <w:b/>
              <w:bCs/>
              <w:color w:val="000000" w:themeColor="text1"/>
            </w:rPr>
          </w:pPr>
          <w:r w:rsidRPr="00077D82">
            <w:rPr>
              <w:rFonts w:ascii="Arial" w:hAnsi="Arial" w:cs="Arial"/>
              <w:b/>
              <w:bCs/>
              <w:color w:val="000000" w:themeColor="text1"/>
            </w:rPr>
            <w:t xml:space="preserve">Table of </w:t>
          </w:r>
          <w:r>
            <w:rPr>
              <w:rFonts w:ascii="Arial" w:hAnsi="Arial" w:cs="Arial"/>
              <w:b/>
              <w:bCs/>
              <w:color w:val="000000" w:themeColor="text1"/>
            </w:rPr>
            <w:t>c</w:t>
          </w:r>
          <w:r w:rsidRPr="00077D82">
            <w:rPr>
              <w:rFonts w:ascii="Arial" w:hAnsi="Arial" w:cs="Arial"/>
              <w:b/>
              <w:bCs/>
              <w:color w:val="000000" w:themeColor="text1"/>
            </w:rPr>
            <w:t>ontents</w:t>
          </w:r>
        </w:p>
        <w:p w14:paraId="31095A4D" w14:textId="77777777" w:rsidR="00077D82" w:rsidRDefault="00077D82" w:rsidP="00077D82">
          <w:pPr>
            <w:pStyle w:val="TOC1"/>
            <w:tabs>
              <w:tab w:val="right" w:leader="dot" w:pos="9350"/>
            </w:tabs>
            <w:rPr>
              <w:rFonts w:ascii="Arial" w:hAnsi="Arial"/>
              <w:b/>
              <w:bCs/>
              <w:noProof/>
            </w:rPr>
          </w:pPr>
        </w:p>
        <w:p w14:paraId="15B9FC30" w14:textId="336B28CF" w:rsidR="00077D82" w:rsidRPr="00077D82" w:rsidRDefault="00077D82" w:rsidP="00077D82">
          <w:pPr>
            <w:pStyle w:val="TOC1"/>
            <w:tabs>
              <w:tab w:val="right" w:leader="dot" w:pos="9350"/>
            </w:tabs>
            <w:rPr>
              <w:rFonts w:ascii="Arial" w:eastAsiaTheme="minorEastAsia" w:hAnsi="Arial"/>
              <w:noProof/>
              <w:color w:val="auto"/>
              <w:sz w:val="22"/>
              <w:lang w:val="en-US"/>
            </w:rPr>
          </w:pPr>
          <w:r w:rsidRPr="00077D82">
            <w:rPr>
              <w:rFonts w:ascii="Arial" w:hAnsi="Arial"/>
              <w:b/>
              <w:bCs/>
              <w:noProof/>
            </w:rPr>
            <w:fldChar w:fldCharType="begin"/>
          </w:r>
          <w:r w:rsidRPr="00077D82">
            <w:rPr>
              <w:rFonts w:ascii="Arial" w:hAnsi="Arial"/>
              <w:b/>
              <w:bCs/>
              <w:noProof/>
            </w:rPr>
            <w:instrText xml:space="preserve"> TOC \o "1-3" \h \z \u </w:instrText>
          </w:r>
          <w:r w:rsidRPr="00077D82">
            <w:rPr>
              <w:rFonts w:ascii="Arial" w:hAnsi="Arial"/>
              <w:b/>
              <w:bCs/>
              <w:noProof/>
            </w:rPr>
            <w:fldChar w:fldCharType="separate"/>
          </w:r>
          <w:hyperlink w:anchor="_Toc48737761" w:history="1">
            <w:r w:rsidRPr="00077D82">
              <w:rPr>
                <w:rStyle w:val="Hyperlink"/>
                <w:rFonts w:ascii="Arial" w:hAnsi="Arial"/>
                <w:noProof/>
              </w:rPr>
              <w:t>Introduction</w:t>
            </w:r>
            <w:r w:rsidRPr="00077D82">
              <w:rPr>
                <w:rFonts w:ascii="Arial" w:hAnsi="Arial"/>
                <w:noProof/>
                <w:webHidden/>
              </w:rPr>
              <w:tab/>
            </w:r>
            <w:r w:rsidRPr="00077D82">
              <w:rPr>
                <w:rFonts w:ascii="Arial" w:hAnsi="Arial"/>
                <w:noProof/>
                <w:webHidden/>
              </w:rPr>
              <w:fldChar w:fldCharType="begin"/>
            </w:r>
            <w:r w:rsidRPr="00077D82">
              <w:rPr>
                <w:rFonts w:ascii="Arial" w:hAnsi="Arial"/>
                <w:noProof/>
                <w:webHidden/>
              </w:rPr>
              <w:instrText xml:space="preserve"> PAGEREF _Toc48737761 \h </w:instrText>
            </w:r>
            <w:r w:rsidRPr="00077D82">
              <w:rPr>
                <w:rFonts w:ascii="Arial" w:hAnsi="Arial"/>
                <w:noProof/>
                <w:webHidden/>
              </w:rPr>
            </w:r>
            <w:r w:rsidRPr="00077D82">
              <w:rPr>
                <w:rFonts w:ascii="Arial" w:hAnsi="Arial"/>
                <w:noProof/>
                <w:webHidden/>
              </w:rPr>
              <w:fldChar w:fldCharType="separate"/>
            </w:r>
            <w:r w:rsidRPr="00077D82">
              <w:rPr>
                <w:rFonts w:ascii="Arial" w:hAnsi="Arial"/>
                <w:noProof/>
                <w:webHidden/>
              </w:rPr>
              <w:t>3</w:t>
            </w:r>
            <w:r w:rsidRPr="00077D82">
              <w:rPr>
                <w:rFonts w:ascii="Arial" w:hAnsi="Arial"/>
                <w:noProof/>
                <w:webHidden/>
              </w:rPr>
              <w:fldChar w:fldCharType="end"/>
            </w:r>
          </w:hyperlink>
        </w:p>
        <w:p w14:paraId="1B0C7A35" w14:textId="6C07D296" w:rsidR="00077D82" w:rsidRPr="00077D82" w:rsidRDefault="00077D82" w:rsidP="00077D82">
          <w:pPr>
            <w:pStyle w:val="TOC1"/>
            <w:tabs>
              <w:tab w:val="right" w:leader="dot" w:pos="9350"/>
            </w:tabs>
            <w:rPr>
              <w:rFonts w:ascii="Arial" w:eastAsiaTheme="minorEastAsia" w:hAnsi="Arial"/>
              <w:noProof/>
              <w:color w:val="auto"/>
              <w:sz w:val="22"/>
              <w:lang w:val="en-US"/>
            </w:rPr>
          </w:pPr>
          <w:hyperlink w:anchor="_Toc48737762" w:history="1">
            <w:r w:rsidRPr="00077D82">
              <w:rPr>
                <w:rStyle w:val="Hyperlink"/>
                <w:rFonts w:ascii="Arial" w:hAnsi="Arial"/>
                <w:noProof/>
              </w:rPr>
              <w:t>Role and importance of different tools of “knowledge management”</w:t>
            </w:r>
            <w:r w:rsidRPr="00077D82">
              <w:rPr>
                <w:rFonts w:ascii="Arial" w:hAnsi="Arial"/>
                <w:noProof/>
                <w:webHidden/>
              </w:rPr>
              <w:tab/>
            </w:r>
            <w:r>
              <w:rPr>
                <w:rFonts w:ascii="Arial" w:hAnsi="Arial"/>
                <w:noProof/>
                <w:webHidden/>
              </w:rPr>
              <w:t>4</w:t>
            </w:r>
          </w:hyperlink>
        </w:p>
        <w:p w14:paraId="48B902A5" w14:textId="338143AA" w:rsidR="00077D82" w:rsidRPr="00077D82" w:rsidRDefault="00077D82" w:rsidP="00077D82">
          <w:pPr>
            <w:pStyle w:val="TOC2"/>
            <w:tabs>
              <w:tab w:val="right" w:leader="dot" w:pos="9350"/>
            </w:tabs>
            <w:ind w:left="0"/>
            <w:rPr>
              <w:rFonts w:ascii="Arial" w:eastAsiaTheme="minorEastAsia" w:hAnsi="Arial"/>
              <w:noProof/>
              <w:color w:val="auto"/>
              <w:sz w:val="22"/>
              <w:lang w:val="en-US"/>
            </w:rPr>
          </w:pPr>
          <w:hyperlink w:anchor="_Toc48737763" w:history="1">
            <w:r w:rsidRPr="00077D82">
              <w:rPr>
                <w:rStyle w:val="Hyperlink"/>
                <w:rFonts w:ascii="Arial" w:hAnsi="Arial"/>
                <w:noProof/>
              </w:rPr>
              <w:t>Impact of effective “knowledge management”</w:t>
            </w:r>
            <w:r w:rsidRPr="00077D82">
              <w:rPr>
                <w:rFonts w:ascii="Arial" w:hAnsi="Arial"/>
                <w:noProof/>
                <w:webHidden/>
              </w:rPr>
              <w:tab/>
            </w:r>
            <w:r>
              <w:rPr>
                <w:rFonts w:ascii="Arial" w:hAnsi="Arial"/>
                <w:noProof/>
                <w:webHidden/>
              </w:rPr>
              <w:t>5</w:t>
            </w:r>
          </w:hyperlink>
        </w:p>
        <w:p w14:paraId="7CA7410A" w14:textId="77777777" w:rsidR="00077D82" w:rsidRPr="00077D82" w:rsidRDefault="00077D82" w:rsidP="00077D82">
          <w:pPr>
            <w:pStyle w:val="TOC1"/>
            <w:tabs>
              <w:tab w:val="right" w:leader="dot" w:pos="9350"/>
            </w:tabs>
            <w:rPr>
              <w:rFonts w:ascii="Arial" w:eastAsiaTheme="minorEastAsia" w:hAnsi="Arial"/>
              <w:noProof/>
              <w:color w:val="auto"/>
              <w:sz w:val="22"/>
              <w:lang w:val="en-US"/>
            </w:rPr>
          </w:pPr>
          <w:hyperlink w:anchor="_Toc48737764" w:history="1">
            <w:r w:rsidRPr="00077D82">
              <w:rPr>
                <w:rStyle w:val="Hyperlink"/>
                <w:rFonts w:ascii="Arial" w:hAnsi="Arial"/>
                <w:noProof/>
              </w:rPr>
              <w:t>ERM by using effective “knowledge management” at G4S security</w:t>
            </w:r>
            <w:r w:rsidRPr="00077D82">
              <w:rPr>
                <w:rFonts w:ascii="Arial" w:hAnsi="Arial"/>
                <w:noProof/>
                <w:webHidden/>
              </w:rPr>
              <w:tab/>
            </w:r>
            <w:r w:rsidRPr="00077D82">
              <w:rPr>
                <w:rFonts w:ascii="Arial" w:hAnsi="Arial"/>
                <w:noProof/>
                <w:webHidden/>
              </w:rPr>
              <w:fldChar w:fldCharType="begin"/>
            </w:r>
            <w:r w:rsidRPr="00077D82">
              <w:rPr>
                <w:rFonts w:ascii="Arial" w:hAnsi="Arial"/>
                <w:noProof/>
                <w:webHidden/>
              </w:rPr>
              <w:instrText xml:space="preserve"> PAGEREF _Toc48737764 \h </w:instrText>
            </w:r>
            <w:r w:rsidRPr="00077D82">
              <w:rPr>
                <w:rFonts w:ascii="Arial" w:hAnsi="Arial"/>
                <w:noProof/>
                <w:webHidden/>
              </w:rPr>
            </w:r>
            <w:r w:rsidRPr="00077D82">
              <w:rPr>
                <w:rFonts w:ascii="Arial" w:hAnsi="Arial"/>
                <w:noProof/>
                <w:webHidden/>
              </w:rPr>
              <w:fldChar w:fldCharType="separate"/>
            </w:r>
            <w:r w:rsidRPr="00077D82">
              <w:rPr>
                <w:rFonts w:ascii="Arial" w:hAnsi="Arial"/>
                <w:noProof/>
                <w:webHidden/>
              </w:rPr>
              <w:t>6</w:t>
            </w:r>
            <w:r w:rsidRPr="00077D82">
              <w:rPr>
                <w:rFonts w:ascii="Arial" w:hAnsi="Arial"/>
                <w:noProof/>
                <w:webHidden/>
              </w:rPr>
              <w:fldChar w:fldCharType="end"/>
            </w:r>
          </w:hyperlink>
        </w:p>
        <w:p w14:paraId="37771950" w14:textId="77777777" w:rsidR="00077D82" w:rsidRPr="00077D82" w:rsidRDefault="00077D82" w:rsidP="00077D82">
          <w:pPr>
            <w:pStyle w:val="TOC1"/>
            <w:tabs>
              <w:tab w:val="right" w:leader="dot" w:pos="9350"/>
            </w:tabs>
            <w:rPr>
              <w:rFonts w:ascii="Arial" w:eastAsiaTheme="minorEastAsia" w:hAnsi="Arial"/>
              <w:noProof/>
              <w:color w:val="auto"/>
              <w:sz w:val="22"/>
              <w:lang w:val="en-US"/>
            </w:rPr>
          </w:pPr>
          <w:hyperlink w:anchor="_Toc48737765" w:history="1">
            <w:r w:rsidRPr="00077D82">
              <w:rPr>
                <w:rStyle w:val="Hyperlink"/>
                <w:rFonts w:ascii="Arial" w:hAnsi="Arial"/>
                <w:noProof/>
              </w:rPr>
              <w:t>Framework for  KM implementation and gap analysis at G4S Security</w:t>
            </w:r>
            <w:r w:rsidRPr="00077D82">
              <w:rPr>
                <w:rFonts w:ascii="Arial" w:hAnsi="Arial"/>
                <w:noProof/>
                <w:webHidden/>
              </w:rPr>
              <w:tab/>
            </w:r>
            <w:r w:rsidRPr="00077D82">
              <w:rPr>
                <w:rFonts w:ascii="Arial" w:hAnsi="Arial"/>
                <w:noProof/>
                <w:webHidden/>
              </w:rPr>
              <w:fldChar w:fldCharType="begin"/>
            </w:r>
            <w:r w:rsidRPr="00077D82">
              <w:rPr>
                <w:rFonts w:ascii="Arial" w:hAnsi="Arial"/>
                <w:noProof/>
                <w:webHidden/>
              </w:rPr>
              <w:instrText xml:space="preserve"> PAGEREF _Toc48737765 \h </w:instrText>
            </w:r>
            <w:r w:rsidRPr="00077D82">
              <w:rPr>
                <w:rFonts w:ascii="Arial" w:hAnsi="Arial"/>
                <w:noProof/>
                <w:webHidden/>
              </w:rPr>
            </w:r>
            <w:r w:rsidRPr="00077D82">
              <w:rPr>
                <w:rFonts w:ascii="Arial" w:hAnsi="Arial"/>
                <w:noProof/>
                <w:webHidden/>
              </w:rPr>
              <w:fldChar w:fldCharType="separate"/>
            </w:r>
            <w:r w:rsidRPr="00077D82">
              <w:rPr>
                <w:rFonts w:ascii="Arial" w:hAnsi="Arial"/>
                <w:noProof/>
                <w:webHidden/>
              </w:rPr>
              <w:t>12</w:t>
            </w:r>
            <w:r w:rsidRPr="00077D82">
              <w:rPr>
                <w:rFonts w:ascii="Arial" w:hAnsi="Arial"/>
                <w:noProof/>
                <w:webHidden/>
              </w:rPr>
              <w:fldChar w:fldCharType="end"/>
            </w:r>
          </w:hyperlink>
        </w:p>
        <w:p w14:paraId="6F12F57D" w14:textId="77777777" w:rsidR="00077D82" w:rsidRPr="00077D82" w:rsidRDefault="00077D82" w:rsidP="00077D82">
          <w:pPr>
            <w:pStyle w:val="TOC1"/>
            <w:tabs>
              <w:tab w:val="right" w:leader="dot" w:pos="9350"/>
            </w:tabs>
            <w:rPr>
              <w:rFonts w:ascii="Arial" w:eastAsiaTheme="minorEastAsia" w:hAnsi="Arial"/>
              <w:noProof/>
              <w:color w:val="auto"/>
              <w:sz w:val="22"/>
              <w:lang w:val="en-US"/>
            </w:rPr>
          </w:pPr>
          <w:hyperlink w:anchor="_Toc48737766" w:history="1">
            <w:r w:rsidRPr="00077D82">
              <w:rPr>
                <w:rStyle w:val="Hyperlink"/>
                <w:rFonts w:ascii="Arial" w:hAnsi="Arial"/>
                <w:noProof/>
              </w:rPr>
              <w:t>Conclusion</w:t>
            </w:r>
            <w:r w:rsidRPr="00077D82">
              <w:rPr>
                <w:rFonts w:ascii="Arial" w:hAnsi="Arial"/>
                <w:noProof/>
                <w:webHidden/>
              </w:rPr>
              <w:tab/>
            </w:r>
            <w:r w:rsidRPr="00077D82">
              <w:rPr>
                <w:rFonts w:ascii="Arial" w:hAnsi="Arial"/>
                <w:noProof/>
                <w:webHidden/>
              </w:rPr>
              <w:fldChar w:fldCharType="begin"/>
            </w:r>
            <w:r w:rsidRPr="00077D82">
              <w:rPr>
                <w:rFonts w:ascii="Arial" w:hAnsi="Arial"/>
                <w:noProof/>
                <w:webHidden/>
              </w:rPr>
              <w:instrText xml:space="preserve"> PAGEREF _Toc48737766 \h </w:instrText>
            </w:r>
            <w:r w:rsidRPr="00077D82">
              <w:rPr>
                <w:rFonts w:ascii="Arial" w:hAnsi="Arial"/>
                <w:noProof/>
                <w:webHidden/>
              </w:rPr>
            </w:r>
            <w:r w:rsidRPr="00077D82">
              <w:rPr>
                <w:rFonts w:ascii="Arial" w:hAnsi="Arial"/>
                <w:noProof/>
                <w:webHidden/>
              </w:rPr>
              <w:fldChar w:fldCharType="separate"/>
            </w:r>
            <w:r w:rsidRPr="00077D82">
              <w:rPr>
                <w:rFonts w:ascii="Arial" w:hAnsi="Arial"/>
                <w:noProof/>
                <w:webHidden/>
              </w:rPr>
              <w:t>14</w:t>
            </w:r>
            <w:r w:rsidRPr="00077D82">
              <w:rPr>
                <w:rFonts w:ascii="Arial" w:hAnsi="Arial"/>
                <w:noProof/>
                <w:webHidden/>
              </w:rPr>
              <w:fldChar w:fldCharType="end"/>
            </w:r>
          </w:hyperlink>
        </w:p>
        <w:p w14:paraId="4560BE09" w14:textId="77777777" w:rsidR="00077D82" w:rsidRPr="00077D82" w:rsidRDefault="00077D82" w:rsidP="00077D82">
          <w:pPr>
            <w:pStyle w:val="TOC1"/>
            <w:tabs>
              <w:tab w:val="right" w:leader="dot" w:pos="9350"/>
            </w:tabs>
            <w:rPr>
              <w:rFonts w:ascii="Arial" w:eastAsiaTheme="minorEastAsia" w:hAnsi="Arial"/>
              <w:noProof/>
              <w:color w:val="auto"/>
              <w:sz w:val="22"/>
              <w:lang w:val="en-US"/>
            </w:rPr>
          </w:pPr>
          <w:hyperlink w:anchor="_Toc48737767" w:history="1">
            <w:r w:rsidRPr="00077D82">
              <w:rPr>
                <w:rStyle w:val="Hyperlink"/>
                <w:rFonts w:ascii="Arial" w:hAnsi="Arial"/>
                <w:noProof/>
              </w:rPr>
              <w:t>References</w:t>
            </w:r>
            <w:r w:rsidRPr="00077D82">
              <w:rPr>
                <w:rFonts w:ascii="Arial" w:hAnsi="Arial"/>
                <w:noProof/>
                <w:webHidden/>
              </w:rPr>
              <w:tab/>
            </w:r>
            <w:r w:rsidRPr="00077D82">
              <w:rPr>
                <w:rFonts w:ascii="Arial" w:hAnsi="Arial"/>
                <w:noProof/>
                <w:webHidden/>
              </w:rPr>
              <w:fldChar w:fldCharType="begin"/>
            </w:r>
            <w:r w:rsidRPr="00077D82">
              <w:rPr>
                <w:rFonts w:ascii="Arial" w:hAnsi="Arial"/>
                <w:noProof/>
                <w:webHidden/>
              </w:rPr>
              <w:instrText xml:space="preserve"> PAGEREF _Toc48737767 \h </w:instrText>
            </w:r>
            <w:r w:rsidRPr="00077D82">
              <w:rPr>
                <w:rFonts w:ascii="Arial" w:hAnsi="Arial"/>
                <w:noProof/>
                <w:webHidden/>
              </w:rPr>
            </w:r>
            <w:r w:rsidRPr="00077D82">
              <w:rPr>
                <w:rFonts w:ascii="Arial" w:hAnsi="Arial"/>
                <w:noProof/>
                <w:webHidden/>
              </w:rPr>
              <w:fldChar w:fldCharType="separate"/>
            </w:r>
            <w:r w:rsidRPr="00077D82">
              <w:rPr>
                <w:rFonts w:ascii="Arial" w:hAnsi="Arial"/>
                <w:noProof/>
                <w:webHidden/>
              </w:rPr>
              <w:t>15</w:t>
            </w:r>
            <w:r w:rsidRPr="00077D82">
              <w:rPr>
                <w:rFonts w:ascii="Arial" w:hAnsi="Arial"/>
                <w:noProof/>
                <w:webHidden/>
              </w:rPr>
              <w:fldChar w:fldCharType="end"/>
            </w:r>
          </w:hyperlink>
        </w:p>
        <w:p w14:paraId="2B674267" w14:textId="77777777" w:rsidR="00077D82" w:rsidRDefault="00077D82" w:rsidP="00077D82">
          <w:pPr>
            <w:rPr>
              <w:b/>
              <w:bCs/>
              <w:noProof/>
            </w:rPr>
          </w:pPr>
          <w:r w:rsidRPr="00077D82">
            <w:rPr>
              <w:rFonts w:ascii="Arial" w:hAnsi="Arial" w:cs="Arial"/>
              <w:b/>
              <w:bCs/>
              <w:noProof/>
            </w:rPr>
            <w:fldChar w:fldCharType="end"/>
          </w:r>
        </w:p>
      </w:sdtContent>
    </w:sdt>
    <w:p w14:paraId="3417ED65" w14:textId="586CCC53" w:rsidR="00077D82" w:rsidRDefault="00077D82"/>
    <w:p w14:paraId="60E76F22" w14:textId="299F432B" w:rsidR="00077D82" w:rsidRDefault="00077D82"/>
    <w:p w14:paraId="5DE09DF7" w14:textId="0D18E24D" w:rsidR="00077D82" w:rsidRDefault="00077D82"/>
    <w:p w14:paraId="0EAE6816" w14:textId="53DBCBBD" w:rsidR="00077D82" w:rsidRDefault="00077D82"/>
    <w:p w14:paraId="3223F0E5" w14:textId="27DD55DD" w:rsidR="00077D82" w:rsidRDefault="00077D82"/>
    <w:p w14:paraId="7133BC80" w14:textId="68D363B2" w:rsidR="00077D82" w:rsidRDefault="00077D82"/>
    <w:p w14:paraId="10A4A4C5" w14:textId="1751CBC5" w:rsidR="00077D82" w:rsidRDefault="00077D82"/>
    <w:p w14:paraId="380312DE" w14:textId="68F7A15E" w:rsidR="00077D82" w:rsidRDefault="00077D82"/>
    <w:p w14:paraId="7EF6815D" w14:textId="51CDD468" w:rsidR="00077D82" w:rsidRDefault="00077D82"/>
    <w:p w14:paraId="605A6AED" w14:textId="07C4FB70" w:rsidR="00077D82" w:rsidRDefault="00077D82"/>
    <w:p w14:paraId="2AEEBC66" w14:textId="23BE5E30" w:rsidR="00077D82" w:rsidRDefault="00077D82"/>
    <w:p w14:paraId="593015B4" w14:textId="24BD720F" w:rsidR="00077D82" w:rsidRDefault="00077D82"/>
    <w:p w14:paraId="12CD70DC" w14:textId="6E6F5F5E" w:rsidR="00077D82" w:rsidRDefault="00077D82"/>
    <w:p w14:paraId="41AA82DF" w14:textId="456B8A3D" w:rsidR="00077D82" w:rsidRDefault="00077D82"/>
    <w:p w14:paraId="49A32F36" w14:textId="1456F76C" w:rsidR="00077D82" w:rsidRDefault="00077D82"/>
    <w:p w14:paraId="675EA4AD" w14:textId="34E074C3" w:rsidR="00077D82" w:rsidRDefault="00077D82"/>
    <w:p w14:paraId="21EC369B" w14:textId="7DF7A302" w:rsidR="00077D82" w:rsidRDefault="00077D82"/>
    <w:p w14:paraId="2035879A" w14:textId="409FECCC" w:rsidR="00077D82" w:rsidRDefault="00077D82"/>
    <w:p w14:paraId="524C1D62" w14:textId="4D10192F" w:rsidR="00077D82" w:rsidRDefault="00077D82"/>
    <w:p w14:paraId="7DA2FF14" w14:textId="7120AEC1" w:rsidR="00077D82" w:rsidRDefault="00077D82"/>
    <w:p w14:paraId="0DDD1222" w14:textId="750D6B1B" w:rsidR="00077D82" w:rsidRDefault="00077D82"/>
    <w:p w14:paraId="1ED2D2F6" w14:textId="18F3ED6E" w:rsidR="00077D82" w:rsidRDefault="00077D82"/>
    <w:p w14:paraId="63614EF4" w14:textId="77777777" w:rsidR="00077D82" w:rsidRPr="00077D82" w:rsidRDefault="00077D82" w:rsidP="00077D82">
      <w:pPr>
        <w:keepNext/>
        <w:keepLines/>
        <w:spacing w:before="240" w:after="0" w:line="360" w:lineRule="auto"/>
        <w:jc w:val="both"/>
        <w:outlineLvl w:val="0"/>
        <w:rPr>
          <w:rFonts w:ascii="Arial" w:eastAsia="Times New Roman" w:hAnsi="Arial" w:cs="Arial"/>
          <w:b/>
          <w:color w:val="000000"/>
          <w:sz w:val="28"/>
          <w:szCs w:val="32"/>
        </w:rPr>
      </w:pPr>
      <w:bookmarkStart w:id="1" w:name="_Toc48737761"/>
      <w:r w:rsidRPr="00077D82">
        <w:rPr>
          <w:rFonts w:ascii="Arial" w:eastAsia="Times New Roman" w:hAnsi="Arial" w:cs="Arial"/>
          <w:b/>
          <w:color w:val="000000"/>
          <w:sz w:val="28"/>
          <w:szCs w:val="32"/>
        </w:rPr>
        <w:lastRenderedPageBreak/>
        <w:t>Introduction</w:t>
      </w:r>
      <w:bookmarkEnd w:id="1"/>
    </w:p>
    <w:p w14:paraId="271EC341" w14:textId="6AC9CACA" w:rsidR="00077D82" w:rsidRDefault="00077D82" w:rsidP="00077D82">
      <w:pPr>
        <w:spacing w:after="0" w:line="360" w:lineRule="auto"/>
        <w:jc w:val="both"/>
        <w:rPr>
          <w:rFonts w:ascii="Arial" w:eastAsia="Arial" w:hAnsi="Arial" w:cs="Arial"/>
          <w:color w:val="000000"/>
          <w:sz w:val="24"/>
        </w:rPr>
      </w:pPr>
      <w:r w:rsidRPr="00077D82">
        <w:rPr>
          <w:rFonts w:ascii="Arial" w:eastAsia="Arial" w:hAnsi="Arial" w:cs="Arial"/>
          <w:color w:val="000000"/>
          <w:sz w:val="24"/>
        </w:rPr>
        <w:t xml:space="preserve">“Knowledge management” can be implemented for the better risk management at an organisation. The proper “knowledge management” helps the company in implementing better risk management policies that helps them in mitigating the risks. Here G4S </w:t>
      </w:r>
      <w:r>
        <w:rPr>
          <w:rFonts w:ascii="Arial" w:eastAsia="Arial" w:hAnsi="Arial" w:cs="Arial"/>
          <w:color w:val="000000"/>
          <w:sz w:val="24"/>
        </w:rPr>
        <w:t>S</w:t>
      </w:r>
      <w:r w:rsidRPr="00077D82">
        <w:rPr>
          <w:rFonts w:ascii="Arial" w:eastAsia="Arial" w:hAnsi="Arial" w:cs="Arial"/>
          <w:color w:val="000000"/>
          <w:sz w:val="24"/>
        </w:rPr>
        <w:t>ecurity</w:t>
      </w:r>
      <w:r>
        <w:rPr>
          <w:rFonts w:ascii="Arial" w:eastAsia="Arial" w:hAnsi="Arial" w:cs="Arial"/>
          <w:color w:val="000000"/>
          <w:sz w:val="24"/>
        </w:rPr>
        <w:t xml:space="preserve"> Company</w:t>
      </w:r>
      <w:r w:rsidRPr="00077D82">
        <w:rPr>
          <w:rFonts w:ascii="Arial" w:eastAsia="Arial" w:hAnsi="Arial" w:cs="Arial"/>
          <w:color w:val="000000"/>
          <w:sz w:val="24"/>
        </w:rPr>
        <w:t xml:space="preserve"> UK has been chosen for the analysing the factors that affect the “knowledge management” at the company and in this report it will be discussed how they are managing the “knowledge management” at their organisation and how they can fulfil the gaps where they are lacking. A proper framework has been analysed for the better understanding of “knowledge management” at G4S </w:t>
      </w:r>
      <w:r>
        <w:rPr>
          <w:rFonts w:ascii="Arial" w:eastAsia="Arial" w:hAnsi="Arial" w:cs="Arial"/>
          <w:color w:val="000000"/>
          <w:sz w:val="24"/>
        </w:rPr>
        <w:t>S</w:t>
      </w:r>
      <w:r w:rsidRPr="00077D82">
        <w:rPr>
          <w:rFonts w:ascii="Arial" w:eastAsia="Arial" w:hAnsi="Arial" w:cs="Arial"/>
          <w:color w:val="000000"/>
          <w:sz w:val="24"/>
        </w:rPr>
        <w:t>ecurity</w:t>
      </w:r>
      <w:r>
        <w:rPr>
          <w:rFonts w:ascii="Arial" w:eastAsia="Arial" w:hAnsi="Arial" w:cs="Arial"/>
          <w:color w:val="000000"/>
          <w:sz w:val="24"/>
        </w:rPr>
        <w:t xml:space="preserve"> Company</w:t>
      </w:r>
      <w:r w:rsidRPr="00077D82">
        <w:rPr>
          <w:rFonts w:ascii="Arial" w:eastAsia="Arial" w:hAnsi="Arial" w:cs="Arial"/>
          <w:color w:val="000000"/>
          <w:sz w:val="24"/>
        </w:rPr>
        <w:t xml:space="preserve">, UK. </w:t>
      </w:r>
    </w:p>
    <w:p w14:paraId="5A758771" w14:textId="69D9CECB" w:rsidR="00077D82" w:rsidRDefault="00077D82" w:rsidP="00077D82">
      <w:pPr>
        <w:spacing w:after="0" w:line="360" w:lineRule="auto"/>
        <w:jc w:val="both"/>
        <w:rPr>
          <w:rFonts w:ascii="Arial" w:eastAsia="Arial" w:hAnsi="Arial" w:cs="Arial"/>
          <w:color w:val="000000"/>
          <w:sz w:val="24"/>
        </w:rPr>
      </w:pPr>
    </w:p>
    <w:p w14:paraId="63DF2C4B" w14:textId="03B31E54" w:rsidR="00077D82" w:rsidRDefault="00077D82" w:rsidP="00077D82">
      <w:pPr>
        <w:spacing w:after="0" w:line="360" w:lineRule="auto"/>
        <w:jc w:val="both"/>
        <w:rPr>
          <w:rFonts w:ascii="Arial" w:eastAsia="Arial" w:hAnsi="Arial" w:cs="Arial"/>
          <w:color w:val="000000"/>
          <w:sz w:val="24"/>
        </w:rPr>
      </w:pPr>
    </w:p>
    <w:p w14:paraId="099F3145" w14:textId="3B31D2BF" w:rsidR="00077D82" w:rsidRDefault="00077D82" w:rsidP="00077D82">
      <w:pPr>
        <w:spacing w:after="0" w:line="360" w:lineRule="auto"/>
        <w:jc w:val="both"/>
        <w:rPr>
          <w:rFonts w:ascii="Arial" w:eastAsia="Arial" w:hAnsi="Arial" w:cs="Arial"/>
          <w:color w:val="000000"/>
          <w:sz w:val="24"/>
        </w:rPr>
      </w:pPr>
    </w:p>
    <w:p w14:paraId="016EC973" w14:textId="1232EF03" w:rsidR="00077D82" w:rsidRDefault="00077D82" w:rsidP="00077D82">
      <w:pPr>
        <w:spacing w:after="0" w:line="360" w:lineRule="auto"/>
        <w:jc w:val="both"/>
        <w:rPr>
          <w:rFonts w:ascii="Arial" w:eastAsia="Arial" w:hAnsi="Arial" w:cs="Arial"/>
          <w:color w:val="000000"/>
          <w:sz w:val="24"/>
        </w:rPr>
      </w:pPr>
    </w:p>
    <w:p w14:paraId="4707FC57" w14:textId="18686811" w:rsidR="00077D82" w:rsidRDefault="00077D82" w:rsidP="00077D82">
      <w:pPr>
        <w:spacing w:after="0" w:line="360" w:lineRule="auto"/>
        <w:jc w:val="both"/>
        <w:rPr>
          <w:rFonts w:ascii="Arial" w:eastAsia="Arial" w:hAnsi="Arial" w:cs="Arial"/>
          <w:color w:val="000000"/>
          <w:sz w:val="24"/>
        </w:rPr>
      </w:pPr>
    </w:p>
    <w:p w14:paraId="786D16DC" w14:textId="0C12E917" w:rsidR="00077D82" w:rsidRDefault="00077D82" w:rsidP="00077D82">
      <w:pPr>
        <w:spacing w:after="0" w:line="360" w:lineRule="auto"/>
        <w:jc w:val="both"/>
        <w:rPr>
          <w:rFonts w:ascii="Arial" w:eastAsia="Arial" w:hAnsi="Arial" w:cs="Arial"/>
          <w:color w:val="000000"/>
          <w:sz w:val="24"/>
        </w:rPr>
      </w:pPr>
    </w:p>
    <w:p w14:paraId="4C84D1E0" w14:textId="1E7452E6" w:rsidR="00077D82" w:rsidRDefault="00077D82" w:rsidP="00077D82">
      <w:pPr>
        <w:spacing w:after="0" w:line="360" w:lineRule="auto"/>
        <w:jc w:val="both"/>
        <w:rPr>
          <w:rFonts w:ascii="Arial" w:eastAsia="Arial" w:hAnsi="Arial" w:cs="Arial"/>
          <w:color w:val="000000"/>
          <w:sz w:val="24"/>
        </w:rPr>
      </w:pPr>
    </w:p>
    <w:p w14:paraId="6F9CF0D5" w14:textId="72D00CD1" w:rsidR="00077D82" w:rsidRDefault="00077D82" w:rsidP="00077D82">
      <w:pPr>
        <w:spacing w:after="0" w:line="360" w:lineRule="auto"/>
        <w:jc w:val="both"/>
        <w:rPr>
          <w:rFonts w:ascii="Arial" w:eastAsia="Arial" w:hAnsi="Arial" w:cs="Arial"/>
          <w:color w:val="000000"/>
          <w:sz w:val="24"/>
        </w:rPr>
      </w:pPr>
    </w:p>
    <w:p w14:paraId="3288AE6E" w14:textId="40987938" w:rsidR="00077D82" w:rsidRDefault="00077D82" w:rsidP="00077D82">
      <w:pPr>
        <w:spacing w:after="0" w:line="360" w:lineRule="auto"/>
        <w:jc w:val="both"/>
        <w:rPr>
          <w:rFonts w:ascii="Arial" w:eastAsia="Arial" w:hAnsi="Arial" w:cs="Arial"/>
          <w:color w:val="000000"/>
          <w:sz w:val="24"/>
        </w:rPr>
      </w:pPr>
    </w:p>
    <w:p w14:paraId="346F2938" w14:textId="278D14F3" w:rsidR="00077D82" w:rsidRDefault="00077D82" w:rsidP="00077D82">
      <w:pPr>
        <w:spacing w:after="0" w:line="360" w:lineRule="auto"/>
        <w:jc w:val="both"/>
        <w:rPr>
          <w:rFonts w:ascii="Arial" w:eastAsia="Arial" w:hAnsi="Arial" w:cs="Arial"/>
          <w:color w:val="000000"/>
          <w:sz w:val="24"/>
        </w:rPr>
      </w:pPr>
    </w:p>
    <w:p w14:paraId="6A696C51" w14:textId="696D488C" w:rsidR="00077D82" w:rsidRDefault="00077D82" w:rsidP="00077D82">
      <w:pPr>
        <w:spacing w:after="0" w:line="360" w:lineRule="auto"/>
        <w:jc w:val="both"/>
        <w:rPr>
          <w:rFonts w:ascii="Arial" w:eastAsia="Arial" w:hAnsi="Arial" w:cs="Arial"/>
          <w:color w:val="000000"/>
          <w:sz w:val="24"/>
        </w:rPr>
      </w:pPr>
    </w:p>
    <w:p w14:paraId="20851CFF" w14:textId="2DB618F6" w:rsidR="00077D82" w:rsidRDefault="00077D82" w:rsidP="00077D82">
      <w:pPr>
        <w:spacing w:after="0" w:line="360" w:lineRule="auto"/>
        <w:jc w:val="both"/>
        <w:rPr>
          <w:rFonts w:ascii="Arial" w:eastAsia="Arial" w:hAnsi="Arial" w:cs="Arial"/>
          <w:color w:val="000000"/>
          <w:sz w:val="24"/>
        </w:rPr>
      </w:pPr>
    </w:p>
    <w:p w14:paraId="3DE8634B" w14:textId="17360A7E" w:rsidR="00077D82" w:rsidRDefault="00077D82" w:rsidP="00077D82">
      <w:pPr>
        <w:spacing w:after="0" w:line="360" w:lineRule="auto"/>
        <w:jc w:val="both"/>
        <w:rPr>
          <w:rFonts w:ascii="Arial" w:eastAsia="Arial" w:hAnsi="Arial" w:cs="Arial"/>
          <w:color w:val="000000"/>
          <w:sz w:val="24"/>
        </w:rPr>
      </w:pPr>
    </w:p>
    <w:p w14:paraId="0F3D39E0" w14:textId="3AE1FF65" w:rsidR="00077D82" w:rsidRDefault="00077D82" w:rsidP="00077D82">
      <w:pPr>
        <w:spacing w:after="0" w:line="360" w:lineRule="auto"/>
        <w:jc w:val="both"/>
        <w:rPr>
          <w:rFonts w:ascii="Arial" w:eastAsia="Arial" w:hAnsi="Arial" w:cs="Arial"/>
          <w:color w:val="000000"/>
          <w:sz w:val="24"/>
        </w:rPr>
      </w:pPr>
    </w:p>
    <w:p w14:paraId="0B0FA84D" w14:textId="72B846F2" w:rsidR="00077D82" w:rsidRDefault="00077D82" w:rsidP="00077D82">
      <w:pPr>
        <w:spacing w:after="0" w:line="360" w:lineRule="auto"/>
        <w:jc w:val="both"/>
        <w:rPr>
          <w:rFonts w:ascii="Arial" w:eastAsia="Arial" w:hAnsi="Arial" w:cs="Arial"/>
          <w:color w:val="000000"/>
          <w:sz w:val="24"/>
        </w:rPr>
      </w:pPr>
    </w:p>
    <w:p w14:paraId="22869BDD" w14:textId="21164122" w:rsidR="00077D82" w:rsidRDefault="00077D82" w:rsidP="00077D82">
      <w:pPr>
        <w:spacing w:after="0" w:line="360" w:lineRule="auto"/>
        <w:jc w:val="both"/>
        <w:rPr>
          <w:rFonts w:ascii="Arial" w:eastAsia="Arial" w:hAnsi="Arial" w:cs="Arial"/>
          <w:color w:val="000000"/>
          <w:sz w:val="24"/>
        </w:rPr>
      </w:pPr>
    </w:p>
    <w:p w14:paraId="6DCD72A4" w14:textId="7DB3EDBE" w:rsidR="00077D82" w:rsidRDefault="00077D82" w:rsidP="00077D82">
      <w:pPr>
        <w:spacing w:after="0" w:line="360" w:lineRule="auto"/>
        <w:jc w:val="both"/>
        <w:rPr>
          <w:rFonts w:ascii="Arial" w:eastAsia="Arial" w:hAnsi="Arial" w:cs="Arial"/>
          <w:color w:val="000000"/>
          <w:sz w:val="24"/>
        </w:rPr>
      </w:pPr>
    </w:p>
    <w:p w14:paraId="7AB48F13" w14:textId="7BE1D23F" w:rsidR="00077D82" w:rsidRDefault="00077D82" w:rsidP="00077D82">
      <w:pPr>
        <w:spacing w:after="0" w:line="360" w:lineRule="auto"/>
        <w:jc w:val="both"/>
        <w:rPr>
          <w:rFonts w:ascii="Arial" w:eastAsia="Arial" w:hAnsi="Arial" w:cs="Arial"/>
          <w:color w:val="000000"/>
          <w:sz w:val="24"/>
        </w:rPr>
      </w:pPr>
    </w:p>
    <w:p w14:paraId="214BAEF4" w14:textId="6F83880D" w:rsidR="00077D82" w:rsidRDefault="00077D82" w:rsidP="00077D82">
      <w:pPr>
        <w:spacing w:after="0" w:line="360" w:lineRule="auto"/>
        <w:jc w:val="both"/>
        <w:rPr>
          <w:rFonts w:ascii="Arial" w:eastAsia="Arial" w:hAnsi="Arial" w:cs="Arial"/>
          <w:color w:val="000000"/>
          <w:sz w:val="24"/>
        </w:rPr>
      </w:pPr>
    </w:p>
    <w:p w14:paraId="24074A85" w14:textId="46C28417" w:rsidR="00077D82" w:rsidRDefault="00077D82" w:rsidP="00077D82">
      <w:pPr>
        <w:spacing w:after="0" w:line="360" w:lineRule="auto"/>
        <w:jc w:val="both"/>
        <w:rPr>
          <w:rFonts w:ascii="Arial" w:eastAsia="Arial" w:hAnsi="Arial" w:cs="Arial"/>
          <w:color w:val="000000"/>
          <w:sz w:val="24"/>
        </w:rPr>
      </w:pPr>
    </w:p>
    <w:p w14:paraId="2F5253E7" w14:textId="04698DD4" w:rsidR="00077D82" w:rsidRDefault="00077D82" w:rsidP="00077D82">
      <w:pPr>
        <w:spacing w:after="0" w:line="360" w:lineRule="auto"/>
        <w:jc w:val="both"/>
        <w:rPr>
          <w:rFonts w:ascii="Arial" w:eastAsia="Arial" w:hAnsi="Arial" w:cs="Arial"/>
          <w:color w:val="000000"/>
          <w:sz w:val="24"/>
        </w:rPr>
      </w:pPr>
    </w:p>
    <w:p w14:paraId="6072A760" w14:textId="298BF1E8" w:rsidR="00077D82" w:rsidRDefault="00077D82" w:rsidP="00077D82">
      <w:pPr>
        <w:spacing w:after="0" w:line="360" w:lineRule="auto"/>
        <w:jc w:val="both"/>
        <w:rPr>
          <w:rFonts w:ascii="Arial" w:eastAsia="Arial" w:hAnsi="Arial" w:cs="Arial"/>
          <w:color w:val="000000"/>
          <w:sz w:val="24"/>
        </w:rPr>
      </w:pPr>
    </w:p>
    <w:p w14:paraId="78CC1790" w14:textId="48B0D7B0" w:rsidR="00077D82" w:rsidRDefault="00077D82" w:rsidP="00077D82">
      <w:pPr>
        <w:spacing w:after="0" w:line="360" w:lineRule="auto"/>
        <w:jc w:val="both"/>
        <w:rPr>
          <w:rFonts w:ascii="Arial" w:eastAsia="Arial" w:hAnsi="Arial" w:cs="Arial"/>
          <w:color w:val="000000"/>
          <w:sz w:val="24"/>
        </w:rPr>
      </w:pPr>
    </w:p>
    <w:p w14:paraId="319A1B75" w14:textId="77777777" w:rsidR="00077D82" w:rsidRPr="00077D82" w:rsidRDefault="00077D82" w:rsidP="00077D82">
      <w:pPr>
        <w:pStyle w:val="Heading1"/>
        <w:spacing w:line="360" w:lineRule="auto"/>
        <w:rPr>
          <w:rFonts w:ascii="Arial" w:hAnsi="Arial" w:cs="Arial"/>
          <w:b/>
          <w:bCs/>
          <w:color w:val="000000" w:themeColor="text1"/>
          <w:sz w:val="24"/>
          <w:szCs w:val="24"/>
        </w:rPr>
      </w:pPr>
      <w:bookmarkStart w:id="2" w:name="_Toc48737762"/>
      <w:r w:rsidRPr="00077D82">
        <w:rPr>
          <w:rFonts w:ascii="Arial" w:hAnsi="Arial" w:cs="Arial"/>
          <w:b/>
          <w:bCs/>
          <w:color w:val="000000" w:themeColor="text1"/>
          <w:sz w:val="24"/>
          <w:szCs w:val="24"/>
        </w:rPr>
        <w:lastRenderedPageBreak/>
        <w:t>Role and importance of different tools of “knowledge management”</w:t>
      </w:r>
      <w:bookmarkEnd w:id="2"/>
    </w:p>
    <w:p w14:paraId="001C280E" w14:textId="4035A86E" w:rsidR="00077D82" w:rsidRDefault="00077D82" w:rsidP="00077D82">
      <w:pPr>
        <w:pStyle w:val="NormalWeb"/>
        <w:spacing w:before="0" w:beforeAutospacing="0" w:after="0" w:afterAutospacing="0" w:line="360" w:lineRule="auto"/>
        <w:jc w:val="both"/>
        <w:rPr>
          <w:rFonts w:ascii="Arial" w:hAnsi="Arial" w:cs="Arial"/>
          <w:bCs/>
          <w:color w:val="000000"/>
        </w:rPr>
      </w:pPr>
      <w:r w:rsidRPr="00077D82">
        <w:rPr>
          <w:rFonts w:ascii="Arial" w:hAnsi="Arial" w:cs="Arial"/>
          <w:bCs/>
          <w:color w:val="000000"/>
        </w:rPr>
        <w:t>“Knowledge management” is now a part of the growing economy and it plays a major role in understanding different factors for building e better management at an organisation. “Knowledge management” is all about making the right knowledge available to the right people at the right time (</w:t>
      </w:r>
      <w:r w:rsidRPr="00077D82">
        <w:rPr>
          <w:rFonts w:ascii="Arial" w:hAnsi="Arial" w:cs="Arial"/>
          <w:color w:val="222222"/>
          <w:shd w:val="clear" w:color="auto" w:fill="FFFFFF"/>
        </w:rPr>
        <w:t>Abbas</w:t>
      </w:r>
      <w:r w:rsidRPr="00077D82">
        <w:rPr>
          <w:rFonts w:ascii="Arial" w:hAnsi="Arial" w:cs="Arial"/>
          <w:i/>
          <w:color w:val="222222"/>
          <w:shd w:val="clear" w:color="auto" w:fill="FFFFFF"/>
        </w:rPr>
        <w:t xml:space="preserve">et al., </w:t>
      </w:r>
      <w:r w:rsidRPr="00077D82">
        <w:rPr>
          <w:rFonts w:ascii="Arial" w:hAnsi="Arial" w:cs="Arial"/>
          <w:color w:val="222222"/>
          <w:shd w:val="clear" w:color="auto" w:fill="FFFFFF"/>
        </w:rPr>
        <w:t>2019)</w:t>
      </w:r>
      <w:r w:rsidRPr="00077D82">
        <w:rPr>
          <w:rFonts w:ascii="Arial" w:hAnsi="Arial" w:cs="Arial"/>
          <w:bCs/>
          <w:color w:val="000000"/>
        </w:rPr>
        <w:t>. “Knowledge management” makes sure that an organisation is using the assets of knowledge properly and they can learn from retrieving them and put them in use at the applications as needed. It is important to understand different means like creation, storing, sharing and application of integrated information for maintaining the good practice of “knowledge management” at an organisation (</w:t>
      </w:r>
      <w:r w:rsidRPr="00077D82">
        <w:rPr>
          <w:rFonts w:ascii="Arial" w:hAnsi="Arial" w:cs="Arial"/>
          <w:color w:val="222222"/>
          <w:shd w:val="clear" w:color="auto" w:fill="FFFFFF"/>
        </w:rPr>
        <w:t>Alawneh and Aouf, 2016).</w:t>
      </w:r>
      <w:r w:rsidRPr="00077D82">
        <w:rPr>
          <w:rFonts w:ascii="Arial" w:hAnsi="Arial" w:cs="Arial"/>
          <w:bCs/>
          <w:color w:val="000000"/>
        </w:rPr>
        <w:t xml:space="preserve"> Culture supports “knowledge management” at an organisation and it is particularly known as knowledge sharing process. Infrastructure implies the support system, teams of an organisation, and the structure of the organisation and the collaboration process of that particular organisation. Measure are the means of designing a management process and technology is another main important component of “knowledge management” (Aziz </w:t>
      </w:r>
      <w:r w:rsidRPr="00077D82">
        <w:rPr>
          <w:rFonts w:ascii="Arial" w:hAnsi="Arial" w:cs="Arial"/>
          <w:bCs/>
          <w:i/>
          <w:color w:val="000000"/>
        </w:rPr>
        <w:t xml:space="preserve">et al., </w:t>
      </w:r>
      <w:r w:rsidRPr="00077D82">
        <w:rPr>
          <w:rFonts w:ascii="Arial" w:hAnsi="Arial" w:cs="Arial"/>
          <w:bCs/>
          <w:color w:val="000000"/>
        </w:rPr>
        <w:t>2020). Technology helps in the management of the explicit knowledge. This is a tool of collaboration and it helps in locating the experts. These are the aspects that make the implementation of “knowledge management” possible at an organisation. For the effective “knowledge management” it is very important to understand the types of knowledge that is available at an organisation.</w:t>
      </w:r>
      <w:r w:rsidR="0083179E">
        <w:rPr>
          <w:rFonts w:ascii="Arial" w:hAnsi="Arial" w:cs="Arial"/>
          <w:bCs/>
          <w:color w:val="000000"/>
        </w:rPr>
        <w:t xml:space="preserve"> </w:t>
      </w:r>
      <w:r w:rsidRPr="00077D82">
        <w:rPr>
          <w:rFonts w:ascii="Arial" w:hAnsi="Arial" w:cs="Arial"/>
          <w:bCs/>
          <w:color w:val="000000"/>
        </w:rPr>
        <w:t>The type of knowledge includes explicit knowledge, tacit knowledge and embedded knowledge (</w:t>
      </w:r>
      <w:r w:rsidRPr="00077D82">
        <w:rPr>
          <w:rFonts w:ascii="Arial" w:hAnsi="Arial" w:cs="Arial"/>
          <w:color w:val="222222"/>
          <w:shd w:val="clear" w:color="auto" w:fill="FFFFFF"/>
        </w:rPr>
        <w:t>Bencsik and Horváth-Csikos, 2018)</w:t>
      </w:r>
      <w:r w:rsidRPr="00077D82">
        <w:rPr>
          <w:rFonts w:ascii="Arial" w:hAnsi="Arial" w:cs="Arial"/>
          <w:bCs/>
          <w:color w:val="000000"/>
        </w:rPr>
        <w:t>. The management of documentation, gathering of the intelligence, data mining and text mining is known as explicit knowledge. IT has an indirect role in the tacit knowledge which implies the knowledge gathering process including survey, questionnaire, focus groups interview, network analysis and so on where as embedded knowledge refers to identifying the different types of knowledge which is usually stored within the different operations and procedures of the organisation and the products or services provided by the organisation. At G4S security they handle the types of the knowledge effectively and they implement them in the right way for proper “knowledge management”. Effective creation, storing, sharing, and application and integration of information are the ways to implement the “knowledge management” at an organisation (</w:t>
      </w:r>
      <w:r w:rsidRPr="00077D82">
        <w:rPr>
          <w:rFonts w:ascii="Arial" w:hAnsi="Arial" w:cs="Arial"/>
          <w:color w:val="222222"/>
          <w:shd w:val="clear" w:color="auto" w:fill="FFFFFF"/>
        </w:rPr>
        <w:t>Centobelli</w:t>
      </w:r>
      <w:r w:rsidRPr="00077D82">
        <w:rPr>
          <w:rFonts w:ascii="Arial" w:hAnsi="Arial" w:cs="Arial"/>
          <w:i/>
          <w:color w:val="222222"/>
          <w:shd w:val="clear" w:color="auto" w:fill="FFFFFF"/>
        </w:rPr>
        <w:t xml:space="preserve"> et al., </w:t>
      </w:r>
      <w:r w:rsidRPr="00077D82">
        <w:rPr>
          <w:rFonts w:ascii="Arial" w:hAnsi="Arial" w:cs="Arial"/>
          <w:color w:val="222222"/>
          <w:shd w:val="clear" w:color="auto" w:fill="FFFFFF"/>
        </w:rPr>
        <w:t>2019)</w:t>
      </w:r>
      <w:r w:rsidRPr="00077D82">
        <w:rPr>
          <w:rFonts w:ascii="Arial" w:hAnsi="Arial" w:cs="Arial"/>
          <w:bCs/>
          <w:color w:val="000000"/>
        </w:rPr>
        <w:t xml:space="preserve">. </w:t>
      </w:r>
    </w:p>
    <w:p w14:paraId="62BD5D94" w14:textId="15BBE7CC" w:rsidR="00077D82" w:rsidRDefault="00077D82" w:rsidP="00077D82">
      <w:pPr>
        <w:pStyle w:val="NormalWeb"/>
        <w:spacing w:before="0" w:beforeAutospacing="0" w:after="0" w:afterAutospacing="0" w:line="360" w:lineRule="auto"/>
        <w:jc w:val="both"/>
        <w:rPr>
          <w:rFonts w:ascii="Arial" w:hAnsi="Arial" w:cs="Arial"/>
          <w:bCs/>
          <w:color w:val="000000"/>
        </w:rPr>
      </w:pPr>
    </w:p>
    <w:p w14:paraId="1D92830C" w14:textId="77777777" w:rsidR="00077D82" w:rsidRPr="00077D82" w:rsidRDefault="00077D82" w:rsidP="00077D82">
      <w:pPr>
        <w:keepNext/>
        <w:keepLines/>
        <w:spacing w:before="40" w:after="0" w:line="360" w:lineRule="auto"/>
        <w:jc w:val="both"/>
        <w:outlineLvl w:val="1"/>
        <w:rPr>
          <w:rFonts w:ascii="Arial" w:eastAsia="Times New Roman" w:hAnsi="Arial" w:cs="Arial"/>
          <w:b/>
          <w:color w:val="000000"/>
          <w:sz w:val="28"/>
          <w:szCs w:val="28"/>
        </w:rPr>
      </w:pPr>
      <w:bookmarkStart w:id="3" w:name="_Toc48737763"/>
      <w:r w:rsidRPr="00077D82">
        <w:rPr>
          <w:rFonts w:ascii="Arial" w:eastAsia="Times New Roman" w:hAnsi="Arial" w:cs="Arial"/>
          <w:b/>
          <w:color w:val="000000"/>
          <w:sz w:val="28"/>
          <w:szCs w:val="28"/>
        </w:rPr>
        <w:lastRenderedPageBreak/>
        <w:t>Impact of effective “knowledge management”</w:t>
      </w:r>
      <w:bookmarkEnd w:id="3"/>
    </w:p>
    <w:p w14:paraId="0A385319" w14:textId="77777777" w:rsidR="00E313EE" w:rsidRDefault="00077D82" w:rsidP="00E313EE">
      <w:pPr>
        <w:spacing w:before="240" w:after="0" w:line="360" w:lineRule="auto"/>
        <w:jc w:val="both"/>
        <w:rPr>
          <w:rFonts w:ascii="Arial" w:eastAsia="Times New Roman" w:hAnsi="Arial" w:cs="Arial"/>
          <w:bCs/>
          <w:color w:val="000000"/>
          <w:sz w:val="24"/>
          <w:szCs w:val="24"/>
          <w:lang w:eastAsia="en-GB"/>
        </w:rPr>
      </w:pPr>
      <w:r w:rsidRPr="00077D82">
        <w:rPr>
          <w:rFonts w:ascii="Arial" w:eastAsia="Times New Roman" w:hAnsi="Arial" w:cs="Arial"/>
          <w:bCs/>
          <w:color w:val="000000"/>
          <w:sz w:val="24"/>
          <w:szCs w:val="24"/>
          <w:lang w:eastAsia="en-GB"/>
        </w:rPr>
        <w:t>Sharing is the most important component in the “knowledge management” process. It usually plays important roles in both the areas- the knowledge creation and reuse of the knowledge. There are a factors that work as the determinant of the knowledge sharing (</w:t>
      </w:r>
      <w:r w:rsidRPr="00077D82">
        <w:rPr>
          <w:rFonts w:ascii="Arial" w:eastAsia="Times New Roman" w:hAnsi="Arial" w:cs="Arial"/>
          <w:color w:val="222222"/>
          <w:sz w:val="24"/>
          <w:szCs w:val="24"/>
          <w:shd w:val="clear" w:color="auto" w:fill="FFFFFF"/>
          <w:lang w:eastAsia="en-GB"/>
        </w:rPr>
        <w:t>Cummings</w:t>
      </w:r>
      <w:r w:rsidRPr="00077D82">
        <w:rPr>
          <w:rFonts w:ascii="Arial" w:eastAsia="Times New Roman" w:hAnsi="Arial" w:cs="Arial"/>
          <w:i/>
          <w:color w:val="222222"/>
          <w:sz w:val="24"/>
          <w:szCs w:val="24"/>
          <w:shd w:val="clear" w:color="auto" w:fill="FFFFFF"/>
          <w:lang w:eastAsia="en-GB"/>
        </w:rPr>
        <w:t xml:space="preserve">et al., </w:t>
      </w:r>
      <w:r w:rsidRPr="00077D82">
        <w:rPr>
          <w:rFonts w:ascii="Arial" w:eastAsia="Times New Roman" w:hAnsi="Arial" w:cs="Arial"/>
          <w:color w:val="222222"/>
          <w:sz w:val="24"/>
          <w:szCs w:val="24"/>
          <w:shd w:val="clear" w:color="auto" w:fill="FFFFFF"/>
          <w:lang w:eastAsia="en-GB"/>
        </w:rPr>
        <w:t>2019)</w:t>
      </w:r>
      <w:r w:rsidRPr="00077D82">
        <w:rPr>
          <w:rFonts w:ascii="Arial" w:eastAsia="Times New Roman" w:hAnsi="Arial" w:cs="Arial"/>
          <w:bCs/>
          <w:color w:val="000000"/>
          <w:sz w:val="24"/>
          <w:szCs w:val="24"/>
          <w:lang w:eastAsia="en-GB"/>
        </w:rPr>
        <w:t>. These factors precisely describes the considerations and the cultural issues in implementing the sharing of the knowledge effectively at an organisation. The knowledge sharing depends on the awareness of the knowledge and the access to the knowledge which usually comes from the articulations of the needs. The guidance in the knowledge sharing process has to be followed and the completeness of the knowledge sharing process can be done through this. This process is done through the effective IT management and content management. These two components play very important role in the process of knowledge sharing (</w:t>
      </w:r>
      <w:r w:rsidRPr="00077D82">
        <w:rPr>
          <w:rFonts w:ascii="Arial" w:eastAsia="Times New Roman" w:hAnsi="Arial" w:cs="Arial"/>
          <w:color w:val="222222"/>
          <w:sz w:val="24"/>
          <w:szCs w:val="24"/>
          <w:shd w:val="clear" w:color="auto" w:fill="FFFFFF"/>
          <w:lang w:eastAsia="en-GB"/>
        </w:rPr>
        <w:t>Dahou</w:t>
      </w:r>
      <w:r w:rsidRPr="00077D82">
        <w:rPr>
          <w:rFonts w:ascii="Arial" w:eastAsia="Times New Roman" w:hAnsi="Arial" w:cs="Arial"/>
          <w:i/>
          <w:color w:val="222222"/>
          <w:sz w:val="24"/>
          <w:szCs w:val="24"/>
          <w:shd w:val="clear" w:color="auto" w:fill="FFFFFF"/>
          <w:lang w:eastAsia="en-GB"/>
        </w:rPr>
        <w:t xml:space="preserve">et al., </w:t>
      </w:r>
      <w:r w:rsidRPr="00077D82">
        <w:rPr>
          <w:rFonts w:ascii="Arial" w:eastAsia="Times New Roman" w:hAnsi="Arial" w:cs="Arial"/>
          <w:color w:val="222222"/>
          <w:sz w:val="24"/>
          <w:szCs w:val="24"/>
          <w:shd w:val="clear" w:color="auto" w:fill="FFFFFF"/>
          <w:lang w:eastAsia="en-GB"/>
        </w:rPr>
        <w:t>2019)</w:t>
      </w:r>
      <w:r w:rsidRPr="00077D82">
        <w:rPr>
          <w:rFonts w:ascii="Arial" w:eastAsia="Times New Roman" w:hAnsi="Arial" w:cs="Arial"/>
          <w:bCs/>
          <w:color w:val="000000"/>
          <w:sz w:val="24"/>
          <w:szCs w:val="24"/>
          <w:lang w:eastAsia="en-GB"/>
        </w:rPr>
        <w:t>. It also depends on the process of socialisation that takes place within the informal networks of an organisation. It cannot be codified easily and effectively as it will be losing the essence that makes it an important component of knowledge sharing. It creates an effective support for the work relationships and it helps in creating the stimulations by the process of mapping and modelling. The organisations implement knowledge sharing process as it creates better problem solving and decision making skills and it also helps in reusing the effective problem solving features. Once a problem solving method is created which is proven to be effective, then it can be used in the future by other employees as well and that’s the reason the organisations implement the knowledge sharing. G4S security implemented the knowledge sharing process for the effective problem solving and decision making and it has been working out properly for them. They have also been implementing this knowledge sharing process for fastening the decision making process. Whenever an internal or external problem occurs at an organisation appropriate knowledge sharing helps them in implementing the correct solution for mitigating the problem. “Knowledge management” also helps in risk management and innovation management as well. By gaining the proper knowledge the employees of G4S security gather the valuable information that helps them in delivering better performance as well (</w:t>
      </w:r>
      <w:r w:rsidRPr="00077D82">
        <w:rPr>
          <w:rFonts w:ascii="Arial" w:eastAsia="Times New Roman" w:hAnsi="Arial" w:cs="Arial"/>
          <w:color w:val="222222"/>
          <w:sz w:val="24"/>
          <w:szCs w:val="24"/>
          <w:shd w:val="clear" w:color="auto" w:fill="FFFFFF"/>
          <w:lang w:eastAsia="en-GB"/>
        </w:rPr>
        <w:t>Dalmarco</w:t>
      </w:r>
      <w:r w:rsidRPr="00077D82">
        <w:rPr>
          <w:rFonts w:ascii="Arial" w:eastAsia="Times New Roman" w:hAnsi="Arial" w:cs="Arial"/>
          <w:i/>
          <w:color w:val="222222"/>
          <w:sz w:val="24"/>
          <w:szCs w:val="24"/>
          <w:shd w:val="clear" w:color="auto" w:fill="FFFFFF"/>
          <w:lang w:eastAsia="en-GB"/>
        </w:rPr>
        <w:t xml:space="preserve">et al., </w:t>
      </w:r>
      <w:r w:rsidRPr="00077D82">
        <w:rPr>
          <w:rFonts w:ascii="Arial" w:eastAsia="Times New Roman" w:hAnsi="Arial" w:cs="Arial"/>
          <w:color w:val="222222"/>
          <w:sz w:val="24"/>
          <w:szCs w:val="24"/>
          <w:shd w:val="clear" w:color="auto" w:fill="FFFFFF"/>
          <w:lang w:eastAsia="en-GB"/>
        </w:rPr>
        <w:t xml:space="preserve">2017). </w:t>
      </w:r>
      <w:r w:rsidRPr="00077D82">
        <w:rPr>
          <w:rFonts w:ascii="Arial" w:eastAsia="Times New Roman" w:hAnsi="Arial" w:cs="Arial"/>
          <w:bCs/>
          <w:color w:val="000000"/>
          <w:sz w:val="24"/>
          <w:szCs w:val="24"/>
          <w:lang w:eastAsia="en-GB"/>
        </w:rPr>
        <w:t xml:space="preserve">Knowledge creation is important for the organisation as it helps them in gaining the competitive advantage. G4S security implements the knowledge creation by sharing, using and managing their </w:t>
      </w:r>
      <w:r w:rsidRPr="00077D82">
        <w:rPr>
          <w:rFonts w:ascii="Arial" w:eastAsia="Times New Roman" w:hAnsi="Arial" w:cs="Arial"/>
          <w:bCs/>
          <w:color w:val="000000"/>
          <w:sz w:val="24"/>
          <w:szCs w:val="24"/>
          <w:lang w:eastAsia="en-GB"/>
        </w:rPr>
        <w:lastRenderedPageBreak/>
        <w:t>organisational knowledge. They focus on the objectives of innovation, research and development which eventually leads to the better productivity and increased performance level of the company. These objectives might overlap with the process of organisation learning but at G4S security they have been implanting it properly so that they can obtain the objectives of the implementations. G4S security stores their knowledge with the help of the documents, reports and databases (</w:t>
      </w:r>
      <w:r w:rsidRPr="00077D82">
        <w:rPr>
          <w:rFonts w:ascii="Arial" w:eastAsia="Times New Roman" w:hAnsi="Arial" w:cs="Arial"/>
          <w:color w:val="222222"/>
          <w:sz w:val="24"/>
          <w:szCs w:val="24"/>
          <w:shd w:val="clear" w:color="auto" w:fill="FFFFFF"/>
          <w:lang w:eastAsia="en-GB"/>
        </w:rPr>
        <w:t>Farooq, 2019)</w:t>
      </w:r>
      <w:r w:rsidRPr="00077D82">
        <w:rPr>
          <w:rFonts w:ascii="Arial" w:eastAsia="Times New Roman" w:hAnsi="Arial" w:cs="Arial"/>
          <w:bCs/>
          <w:color w:val="000000"/>
          <w:sz w:val="24"/>
          <w:szCs w:val="24"/>
          <w:lang w:eastAsia="en-GB"/>
        </w:rPr>
        <w:t>. They used specialised software for properly storing the data through these means. Properly storing the knowledge helps them in keeping the records for the future perspective and also helps them in effectively reusing the knowledge when needed. The application of the knowledge helps solely in the development of the company. G4S security applies the knowledge in the perfect areas and it helps them in the proper development of the company. It helps them in managing the information that is available in the database and storage and then use it in the particular ways that is needed in a particular scenario (</w:t>
      </w:r>
      <w:r w:rsidRPr="00077D82">
        <w:rPr>
          <w:rFonts w:ascii="Arial" w:eastAsia="Times New Roman" w:hAnsi="Arial" w:cs="Arial"/>
          <w:color w:val="222222"/>
          <w:sz w:val="24"/>
          <w:szCs w:val="24"/>
          <w:shd w:val="clear" w:color="auto" w:fill="FFFFFF"/>
          <w:lang w:eastAsia="en-GB"/>
        </w:rPr>
        <w:t>Hutahayan, 2020)</w:t>
      </w:r>
      <w:r w:rsidRPr="00077D82">
        <w:rPr>
          <w:rFonts w:ascii="Arial" w:eastAsia="Times New Roman" w:hAnsi="Arial" w:cs="Arial"/>
          <w:bCs/>
          <w:color w:val="000000"/>
          <w:sz w:val="24"/>
          <w:szCs w:val="24"/>
          <w:lang w:eastAsia="en-GB"/>
        </w:rPr>
        <w:t>. G4S security has gained various benefit from the proper implementation of the good practices of “knowledge management”. It has made their workplace more efficient for both the management and the employees. The proper management has also made the decision making process faster than before and developed as well. It has increased the collaborations of the organisation and with effectively using the knowledge it has built better organisational knowledge. They have optimised training process and increased rate of employee retention as the effective “knowledge management” has the positive impact on the training and innovation (</w:t>
      </w:r>
      <w:r w:rsidRPr="00077D82">
        <w:rPr>
          <w:rFonts w:ascii="Arial" w:eastAsia="Times New Roman" w:hAnsi="Arial" w:cs="Arial"/>
          <w:color w:val="222222"/>
          <w:sz w:val="24"/>
          <w:szCs w:val="24"/>
          <w:shd w:val="clear" w:color="auto" w:fill="FFFFFF"/>
          <w:lang w:eastAsia="en-GB"/>
        </w:rPr>
        <w:t>Inkinen, 2016)</w:t>
      </w:r>
      <w:r w:rsidRPr="00077D82">
        <w:rPr>
          <w:rFonts w:ascii="Arial" w:eastAsia="Times New Roman" w:hAnsi="Arial" w:cs="Arial"/>
          <w:bCs/>
          <w:color w:val="000000"/>
          <w:sz w:val="24"/>
          <w:szCs w:val="24"/>
          <w:lang w:eastAsia="en-GB"/>
        </w:rPr>
        <w:t>. The best practices that are implemented in G4S security includes the training and development which brings out the innovation and creation alongside the sharing of the knowledge. Verbal and written communication is being implemented by G4S security as another effective practice for implementing better “knowledge management” at the organisation. Documentation, guidance and tutorials are being used by G4S security as well. All these factors are leaving a positive impact on the company and they have been successfully carrying out the better productivity and the proper management by the help of “knowledge management” (</w:t>
      </w:r>
      <w:r w:rsidRPr="00077D82">
        <w:rPr>
          <w:rFonts w:ascii="Arial" w:eastAsia="Times New Roman" w:hAnsi="Arial" w:cs="Arial"/>
          <w:color w:val="222222"/>
          <w:sz w:val="24"/>
          <w:szCs w:val="24"/>
          <w:shd w:val="clear" w:color="auto" w:fill="FFFFFF"/>
          <w:lang w:eastAsia="en-GB"/>
        </w:rPr>
        <w:t>Kasemsap, 2017)</w:t>
      </w:r>
      <w:r w:rsidRPr="00077D82">
        <w:rPr>
          <w:rFonts w:ascii="Arial" w:eastAsia="Times New Roman" w:hAnsi="Arial" w:cs="Arial"/>
          <w:bCs/>
          <w:color w:val="000000"/>
          <w:sz w:val="24"/>
          <w:szCs w:val="24"/>
          <w:lang w:eastAsia="en-GB"/>
        </w:rPr>
        <w:t xml:space="preserve">. </w:t>
      </w:r>
      <w:bookmarkStart w:id="4" w:name="_Toc48737764"/>
    </w:p>
    <w:p w14:paraId="6AA467D1" w14:textId="77777777" w:rsidR="00E313EE" w:rsidRDefault="00E313EE" w:rsidP="00E313EE">
      <w:pPr>
        <w:spacing w:before="240" w:after="0" w:line="360" w:lineRule="auto"/>
        <w:jc w:val="both"/>
        <w:rPr>
          <w:rFonts w:ascii="Arial" w:eastAsia="Times New Roman" w:hAnsi="Arial" w:cs="Arial"/>
          <w:bCs/>
          <w:color w:val="000000"/>
          <w:sz w:val="24"/>
          <w:szCs w:val="24"/>
          <w:lang w:eastAsia="en-GB"/>
        </w:rPr>
      </w:pPr>
    </w:p>
    <w:p w14:paraId="2B107DD3" w14:textId="77777777" w:rsidR="00E313EE" w:rsidRDefault="00E313EE" w:rsidP="00E313EE">
      <w:pPr>
        <w:spacing w:before="240" w:after="0" w:line="360" w:lineRule="auto"/>
        <w:jc w:val="both"/>
        <w:rPr>
          <w:rFonts w:ascii="Arial" w:eastAsia="Times New Roman" w:hAnsi="Arial" w:cs="Arial"/>
          <w:b/>
          <w:color w:val="000000" w:themeColor="text1"/>
          <w:sz w:val="28"/>
          <w:szCs w:val="32"/>
        </w:rPr>
      </w:pPr>
    </w:p>
    <w:p w14:paraId="51B45B30" w14:textId="06349A4F" w:rsidR="003B2C96" w:rsidRPr="003B2C96" w:rsidRDefault="003B2C96" w:rsidP="00E313EE">
      <w:pPr>
        <w:spacing w:before="240" w:after="0" w:line="360" w:lineRule="auto"/>
        <w:jc w:val="both"/>
        <w:rPr>
          <w:rFonts w:ascii="Arial" w:eastAsia="Times New Roman" w:hAnsi="Arial" w:cs="Arial"/>
          <w:bCs/>
          <w:color w:val="000000"/>
          <w:sz w:val="24"/>
          <w:szCs w:val="24"/>
          <w:lang w:eastAsia="en-GB"/>
        </w:rPr>
      </w:pPr>
      <w:r w:rsidRPr="003B2C96">
        <w:rPr>
          <w:rFonts w:ascii="Arial" w:eastAsia="Times New Roman" w:hAnsi="Arial" w:cs="Arial"/>
          <w:b/>
          <w:color w:val="000000" w:themeColor="text1"/>
          <w:sz w:val="28"/>
          <w:szCs w:val="32"/>
        </w:rPr>
        <w:lastRenderedPageBreak/>
        <w:t>E</w:t>
      </w:r>
      <w:bookmarkStart w:id="5" w:name="_GoBack"/>
      <w:bookmarkEnd w:id="5"/>
      <w:r w:rsidRPr="003B2C96">
        <w:rPr>
          <w:rFonts w:ascii="Arial" w:eastAsia="Times New Roman" w:hAnsi="Arial" w:cs="Arial"/>
          <w:b/>
          <w:color w:val="000000" w:themeColor="text1"/>
          <w:sz w:val="28"/>
          <w:szCs w:val="32"/>
        </w:rPr>
        <w:t>RM by using effective “knowledge management” at G4S security</w:t>
      </w:r>
      <w:bookmarkEnd w:id="4"/>
    </w:p>
    <w:p w14:paraId="0F1B2080" w14:textId="77777777" w:rsidR="003B2C96" w:rsidRPr="003B2C96" w:rsidRDefault="003B2C96" w:rsidP="003B2C96">
      <w:pPr>
        <w:autoSpaceDE w:val="0"/>
        <w:autoSpaceDN w:val="0"/>
        <w:adjustRightInd w:val="0"/>
        <w:spacing w:after="0" w:line="360" w:lineRule="auto"/>
        <w:jc w:val="both"/>
        <w:rPr>
          <w:rFonts w:ascii="Arial" w:eastAsia="Arial" w:hAnsi="Arial" w:cs="Arial"/>
          <w:color w:val="000000" w:themeColor="text1"/>
          <w:sz w:val="24"/>
          <w:szCs w:val="24"/>
        </w:rPr>
      </w:pPr>
      <w:r w:rsidRPr="003B2C96">
        <w:rPr>
          <w:rFonts w:ascii="Arial" w:eastAsia="Arial" w:hAnsi="Arial" w:cs="Arial"/>
          <w:color w:val="000000" w:themeColor="text1"/>
          <w:sz w:val="24"/>
          <w:szCs w:val="24"/>
        </w:rPr>
        <w:t>In this current context the identified scenario is enterprise risk management within G4S security. Enterprise risk management is an integrated approach of the strategic application and organisational decision making (</w:t>
      </w:r>
      <w:r w:rsidRPr="003B2C96">
        <w:rPr>
          <w:rFonts w:ascii="Arial" w:eastAsia="Arial" w:hAnsi="Arial" w:cs="Arial"/>
          <w:color w:val="000000" w:themeColor="text1"/>
          <w:sz w:val="24"/>
          <w:szCs w:val="24"/>
          <w:shd w:val="clear" w:color="auto" w:fill="FFFFFF"/>
        </w:rPr>
        <w:t>Kucharska and Kowalczyk, 2016)</w:t>
      </w:r>
      <w:r w:rsidRPr="003B2C96">
        <w:rPr>
          <w:rFonts w:ascii="Arial" w:eastAsia="Arial" w:hAnsi="Arial" w:cs="Arial"/>
          <w:color w:val="000000" w:themeColor="text1"/>
          <w:sz w:val="24"/>
          <w:szCs w:val="24"/>
        </w:rPr>
        <w:t>. ERM manages all the risks that might become an obstacle for a company in achieving their goals. This process also helps in obtaining result based performance within the organisation. G4S security has implemented enterprise risk management process for managing the risk factors properly and evaluating whether the applied risk management processes are being effective or not. The specific benefits of ERM are maximisation of the opportunities of growth for the organisation and minimising the losses of the organisation so that they profit maximisation can be done and the asses and income value can be increased as well. G4S security tries to obtain the benefits by implementing ERM effectively (</w:t>
      </w:r>
      <w:r w:rsidRPr="003B2C96">
        <w:rPr>
          <w:rFonts w:ascii="Arial" w:eastAsia="Arial" w:hAnsi="Arial" w:cs="Arial"/>
          <w:color w:val="000000" w:themeColor="text1"/>
          <w:sz w:val="24"/>
          <w:szCs w:val="24"/>
          <w:shd w:val="clear" w:color="auto" w:fill="FFFFFF"/>
        </w:rPr>
        <w:t>Martinsons</w:t>
      </w:r>
      <w:r w:rsidRPr="003B2C96">
        <w:rPr>
          <w:rFonts w:ascii="Arial" w:eastAsia="Arial" w:hAnsi="Arial" w:cs="Arial"/>
          <w:i/>
          <w:color w:val="000000" w:themeColor="text1"/>
          <w:sz w:val="24"/>
          <w:szCs w:val="24"/>
          <w:shd w:val="clear" w:color="auto" w:fill="FFFFFF"/>
        </w:rPr>
        <w:t xml:space="preserve">et al., </w:t>
      </w:r>
      <w:r w:rsidRPr="003B2C96">
        <w:rPr>
          <w:rFonts w:ascii="Arial" w:eastAsia="Arial" w:hAnsi="Arial" w:cs="Arial"/>
          <w:color w:val="000000" w:themeColor="text1"/>
          <w:sz w:val="24"/>
          <w:szCs w:val="24"/>
          <w:shd w:val="clear" w:color="auto" w:fill="FFFFFF"/>
        </w:rPr>
        <w:t>2017)</w:t>
      </w:r>
      <w:r w:rsidRPr="003B2C96">
        <w:rPr>
          <w:rFonts w:ascii="Arial" w:eastAsia="Arial" w:hAnsi="Arial" w:cs="Arial"/>
          <w:color w:val="000000" w:themeColor="text1"/>
          <w:sz w:val="24"/>
          <w:szCs w:val="24"/>
        </w:rPr>
        <w:t xml:space="preserve">. </w:t>
      </w:r>
    </w:p>
    <w:p w14:paraId="1EBA7CBC" w14:textId="77777777" w:rsidR="003B2C96" w:rsidRPr="003B2C96" w:rsidRDefault="003B2C96" w:rsidP="003B2C96">
      <w:pPr>
        <w:autoSpaceDE w:val="0"/>
        <w:autoSpaceDN w:val="0"/>
        <w:adjustRightInd w:val="0"/>
        <w:spacing w:after="0" w:line="360" w:lineRule="auto"/>
        <w:jc w:val="both"/>
        <w:rPr>
          <w:rFonts w:ascii="Arial" w:eastAsia="Arial" w:hAnsi="Arial" w:cs="Arial"/>
          <w:color w:val="000000" w:themeColor="text1"/>
          <w:sz w:val="24"/>
          <w:szCs w:val="24"/>
        </w:rPr>
      </w:pPr>
      <w:r w:rsidRPr="003B2C96">
        <w:rPr>
          <w:rFonts w:ascii="Arial" w:eastAsia="Arial" w:hAnsi="Arial" w:cs="Arial"/>
          <w:color w:val="000000" w:themeColor="text1"/>
          <w:sz w:val="24"/>
          <w:szCs w:val="24"/>
        </w:rPr>
        <w:t xml:space="preserve">By applying the theories of “knowledge management”, enterprise risk management at G4S security can be assessed. There are various components in the theory of enterprise risk management through “knowledge management”. The components are discussed as below: </w:t>
      </w:r>
    </w:p>
    <w:p w14:paraId="0F7B17C4" w14:textId="77777777" w:rsidR="003B2C96" w:rsidRDefault="003B2C96" w:rsidP="003B2C96">
      <w:pPr>
        <w:autoSpaceDE w:val="0"/>
        <w:autoSpaceDN w:val="0"/>
        <w:adjustRightInd w:val="0"/>
        <w:spacing w:after="0" w:line="360" w:lineRule="auto"/>
        <w:jc w:val="both"/>
        <w:rPr>
          <w:rFonts w:ascii="Arial" w:eastAsia="Arial" w:hAnsi="Arial" w:cs="Arial"/>
          <w:b/>
          <w:color w:val="000000" w:themeColor="text1"/>
          <w:sz w:val="24"/>
          <w:szCs w:val="24"/>
        </w:rPr>
      </w:pPr>
    </w:p>
    <w:p w14:paraId="734FEE8B" w14:textId="4595661C" w:rsidR="003B2C96" w:rsidRPr="003B2C96" w:rsidRDefault="003B2C96" w:rsidP="003B2C96">
      <w:pPr>
        <w:autoSpaceDE w:val="0"/>
        <w:autoSpaceDN w:val="0"/>
        <w:adjustRightInd w:val="0"/>
        <w:spacing w:after="0" w:line="360" w:lineRule="auto"/>
        <w:jc w:val="both"/>
        <w:rPr>
          <w:rFonts w:ascii="Arial" w:eastAsia="Arial" w:hAnsi="Arial" w:cs="Arial"/>
          <w:color w:val="000000" w:themeColor="text1"/>
          <w:sz w:val="24"/>
          <w:szCs w:val="24"/>
        </w:rPr>
      </w:pPr>
      <w:r w:rsidRPr="003B2C96">
        <w:rPr>
          <w:rFonts w:ascii="Arial" w:eastAsia="Arial" w:hAnsi="Arial" w:cs="Arial"/>
          <w:b/>
          <w:color w:val="000000" w:themeColor="text1"/>
          <w:sz w:val="24"/>
          <w:szCs w:val="24"/>
        </w:rPr>
        <w:t>Knowledge mapping:</w:t>
      </w:r>
      <w:r w:rsidRPr="003B2C96">
        <w:rPr>
          <w:rFonts w:ascii="Arial" w:eastAsia="Arial" w:hAnsi="Arial" w:cs="Arial"/>
          <w:color w:val="000000" w:themeColor="text1"/>
          <w:sz w:val="24"/>
          <w:szCs w:val="24"/>
        </w:rPr>
        <w:t xml:space="preserve"> Knowledge mapping is a process that helps an organisation in figuring out the internal knowledge from the employees and other people of that organisation. It creates a structure of “who known what” and thus the data can be properly stored. There are various forms of knowledge mapping like skill mapping (</w:t>
      </w:r>
      <w:r w:rsidRPr="003B2C96">
        <w:rPr>
          <w:rFonts w:ascii="Arial" w:eastAsia="Arial" w:hAnsi="Arial" w:cs="Arial"/>
          <w:color w:val="000000" w:themeColor="text1"/>
          <w:sz w:val="24"/>
          <w:szCs w:val="24"/>
          <w:shd w:val="clear" w:color="auto" w:fill="FFFFFF"/>
        </w:rPr>
        <w:t>Massaro</w:t>
      </w:r>
      <w:r w:rsidRPr="003B2C96">
        <w:rPr>
          <w:rFonts w:ascii="Arial" w:eastAsia="Arial" w:hAnsi="Arial" w:cs="Arial"/>
          <w:i/>
          <w:color w:val="000000" w:themeColor="text1"/>
          <w:sz w:val="24"/>
          <w:szCs w:val="24"/>
          <w:shd w:val="clear" w:color="auto" w:fill="FFFFFF"/>
        </w:rPr>
        <w:t xml:space="preserve">et al., </w:t>
      </w:r>
      <w:r w:rsidRPr="003B2C96">
        <w:rPr>
          <w:rFonts w:ascii="Arial" w:eastAsia="Arial" w:hAnsi="Arial" w:cs="Arial"/>
          <w:color w:val="000000" w:themeColor="text1"/>
          <w:sz w:val="24"/>
          <w:szCs w:val="24"/>
          <w:shd w:val="clear" w:color="auto" w:fill="FFFFFF"/>
        </w:rPr>
        <w:t>2016)</w:t>
      </w:r>
      <w:r w:rsidRPr="003B2C96">
        <w:rPr>
          <w:rFonts w:ascii="Arial" w:eastAsia="Arial" w:hAnsi="Arial" w:cs="Arial"/>
          <w:color w:val="000000" w:themeColor="text1"/>
          <w:sz w:val="24"/>
          <w:szCs w:val="24"/>
        </w:rPr>
        <w:t xml:space="preserve">. The skill mappings helps the employees in assessing their knowledge about the project management and the experience they gathered form this so that all these knowledges can be added to the database of the system of the company. These skill mappings help the company in investigating and finding out where the expertise of the company actually lies so that they can create their strategy accordingly. G4S security has implemented knowledge mapping for building a better database for the company and they can easily identify what knowledge they are missing so that they can further work on that area for the betterment of the company. They use the skill mapping techniques as well and it is often known as “The yellow paper” and this helps them in understanding the areas of knowledge their employees </w:t>
      </w:r>
      <w:r w:rsidRPr="003B2C96">
        <w:rPr>
          <w:rFonts w:ascii="Arial" w:eastAsia="Arial" w:hAnsi="Arial" w:cs="Arial"/>
          <w:color w:val="000000" w:themeColor="text1"/>
          <w:sz w:val="24"/>
          <w:szCs w:val="24"/>
        </w:rPr>
        <w:lastRenderedPageBreak/>
        <w:t>are holding that can be beneficial for them in the process of overall development of the company (</w:t>
      </w:r>
      <w:r w:rsidRPr="003B2C96">
        <w:rPr>
          <w:rFonts w:ascii="Arial" w:eastAsia="Arial" w:hAnsi="Arial" w:cs="Arial"/>
          <w:color w:val="000000" w:themeColor="text1"/>
          <w:sz w:val="24"/>
          <w:szCs w:val="24"/>
          <w:shd w:val="clear" w:color="auto" w:fill="FFFFFF"/>
        </w:rPr>
        <w:t>Navimipour and Charband, 2016)</w:t>
      </w:r>
      <w:r w:rsidRPr="003B2C96">
        <w:rPr>
          <w:rFonts w:ascii="Arial" w:eastAsia="Arial" w:hAnsi="Arial" w:cs="Arial"/>
          <w:color w:val="000000" w:themeColor="text1"/>
          <w:sz w:val="24"/>
          <w:szCs w:val="24"/>
        </w:rPr>
        <w:t xml:space="preserve">. </w:t>
      </w:r>
    </w:p>
    <w:p w14:paraId="5C7F37D1" w14:textId="77777777" w:rsidR="003B2C96" w:rsidRPr="003B2C96" w:rsidRDefault="003B2C96" w:rsidP="003B2C96">
      <w:pPr>
        <w:spacing w:after="0" w:line="360" w:lineRule="auto"/>
        <w:jc w:val="both"/>
        <w:rPr>
          <w:rFonts w:ascii="Arial" w:eastAsia="Times New Roman" w:hAnsi="Arial" w:cs="Arial"/>
          <w:bCs/>
          <w:color w:val="000000" w:themeColor="text1"/>
          <w:sz w:val="24"/>
          <w:szCs w:val="24"/>
          <w:lang w:eastAsia="en-GB"/>
        </w:rPr>
      </w:pPr>
      <w:r w:rsidRPr="003B2C96">
        <w:rPr>
          <w:rFonts w:ascii="Arial" w:eastAsia="Times New Roman" w:hAnsi="Arial" w:cs="Arial"/>
          <w:bCs/>
          <w:color w:val="000000" w:themeColor="text1"/>
          <w:sz w:val="24"/>
          <w:szCs w:val="24"/>
          <w:lang w:eastAsia="en-GB"/>
        </w:rPr>
        <w:t xml:space="preserve">G4S security also uses the extended version of knowledge mapping which is known as “accountability matrix” that is handled by the people who are responsible for the mapping the knowledge and they help in implementing them in the proper wayand by implementing this knowledge mapping technique G4S security is managing their enterprise risk management with all the gathered expertise and information. </w:t>
      </w:r>
    </w:p>
    <w:p w14:paraId="6AACC782" w14:textId="77777777" w:rsidR="003B2C96" w:rsidRDefault="003B2C96" w:rsidP="003B2C96">
      <w:pPr>
        <w:spacing w:after="0" w:line="360" w:lineRule="auto"/>
        <w:jc w:val="both"/>
        <w:rPr>
          <w:rFonts w:ascii="Arial" w:eastAsia="Times New Roman" w:hAnsi="Arial" w:cs="Arial"/>
          <w:b/>
          <w:bCs/>
          <w:color w:val="000000" w:themeColor="text1"/>
          <w:sz w:val="24"/>
          <w:szCs w:val="24"/>
          <w:lang w:eastAsia="en-GB"/>
        </w:rPr>
      </w:pPr>
    </w:p>
    <w:p w14:paraId="178D275E" w14:textId="016EAF95" w:rsidR="003B2C96" w:rsidRPr="003B2C96" w:rsidRDefault="003B2C96" w:rsidP="003B2C96">
      <w:pPr>
        <w:spacing w:after="0" w:line="360" w:lineRule="auto"/>
        <w:jc w:val="both"/>
        <w:rPr>
          <w:rFonts w:ascii="Arial" w:eastAsia="Times New Roman" w:hAnsi="Arial" w:cs="Arial"/>
          <w:bCs/>
          <w:color w:val="000000" w:themeColor="text1"/>
          <w:sz w:val="24"/>
          <w:szCs w:val="24"/>
          <w:lang w:eastAsia="en-GB"/>
        </w:rPr>
      </w:pPr>
      <w:r w:rsidRPr="003B2C96">
        <w:rPr>
          <w:rFonts w:ascii="Arial" w:eastAsia="Times New Roman" w:hAnsi="Arial" w:cs="Arial"/>
          <w:b/>
          <w:bCs/>
          <w:color w:val="000000" w:themeColor="text1"/>
          <w:sz w:val="24"/>
          <w:szCs w:val="24"/>
          <w:lang w:eastAsia="en-GB"/>
        </w:rPr>
        <w:t xml:space="preserve">Practice communities: </w:t>
      </w:r>
      <w:r w:rsidRPr="003B2C96">
        <w:rPr>
          <w:rFonts w:ascii="Arial" w:eastAsia="Times New Roman" w:hAnsi="Arial" w:cs="Arial"/>
          <w:bCs/>
          <w:color w:val="000000" w:themeColor="text1"/>
          <w:sz w:val="24"/>
          <w:szCs w:val="24"/>
          <w:lang w:eastAsia="en-GB"/>
        </w:rPr>
        <w:t>Practice of communities are formed by the employees of an organisation who are from the same background or have the same kind of experience. They form a network among them where every employee has the same complementary skills and these people usually come together to discuss or brain storm on the same issues or topics (</w:t>
      </w:r>
      <w:r w:rsidRPr="003B2C96">
        <w:rPr>
          <w:rFonts w:ascii="Arial" w:eastAsia="Times New Roman" w:hAnsi="Arial" w:cs="Arial"/>
          <w:color w:val="000000" w:themeColor="text1"/>
          <w:sz w:val="24"/>
          <w:szCs w:val="24"/>
          <w:shd w:val="clear" w:color="auto" w:fill="FFFFFF"/>
          <w:lang w:eastAsia="en-GB"/>
        </w:rPr>
        <w:t>Stanciu and Tinca, 2017)</w:t>
      </w:r>
      <w:r w:rsidRPr="003B2C96">
        <w:rPr>
          <w:rFonts w:ascii="Arial" w:eastAsia="Times New Roman" w:hAnsi="Arial" w:cs="Arial"/>
          <w:bCs/>
          <w:color w:val="000000" w:themeColor="text1"/>
          <w:sz w:val="24"/>
          <w:szCs w:val="24"/>
          <w:lang w:eastAsia="en-GB"/>
        </w:rPr>
        <w:t>. This is a formal process which helps in bringing the better ethics within the organisation and creates better workplace with the help of “knowledge management”. There are many times when the most serious ethical issues of an organisation can be mitigated with the help of an organisation but in that case every employee has to be involved, even the employees with the lower profile job roles. The community of practices at G4S security helps in resolving the issues with the proper “knowledge management” and they manage the enterprise risk factors by implementing proper mitigation as the knowledge is put into right use at the right time by the network of the employees of G4S Security Company. They are even able to manage the enterpriserisk factors that might occur with the proper employee inclusion and “knowledge management”.</w:t>
      </w:r>
    </w:p>
    <w:p w14:paraId="10A34DC3" w14:textId="77777777" w:rsidR="003B2C96" w:rsidRDefault="003B2C96" w:rsidP="003B2C96">
      <w:pPr>
        <w:spacing w:after="0" w:line="360" w:lineRule="auto"/>
        <w:jc w:val="both"/>
        <w:rPr>
          <w:rFonts w:ascii="Arial" w:eastAsia="Times New Roman" w:hAnsi="Arial" w:cs="Arial"/>
          <w:b/>
          <w:bCs/>
          <w:color w:val="000000" w:themeColor="text1"/>
          <w:sz w:val="24"/>
          <w:szCs w:val="24"/>
          <w:lang w:eastAsia="en-GB"/>
        </w:rPr>
      </w:pPr>
    </w:p>
    <w:p w14:paraId="1D2BFDD8" w14:textId="0E529177" w:rsidR="003B2C96" w:rsidRPr="003B2C96" w:rsidRDefault="003B2C96" w:rsidP="003B2C96">
      <w:pPr>
        <w:spacing w:after="0" w:line="360" w:lineRule="auto"/>
        <w:jc w:val="both"/>
        <w:rPr>
          <w:rFonts w:ascii="Arial" w:eastAsia="Times New Roman" w:hAnsi="Arial" w:cs="Arial"/>
          <w:bCs/>
          <w:color w:val="000000" w:themeColor="text1"/>
          <w:sz w:val="24"/>
          <w:szCs w:val="24"/>
          <w:lang w:eastAsia="en-GB"/>
        </w:rPr>
      </w:pPr>
      <w:r w:rsidRPr="003B2C96">
        <w:rPr>
          <w:rFonts w:ascii="Arial" w:eastAsia="Times New Roman" w:hAnsi="Arial" w:cs="Arial"/>
          <w:b/>
          <w:bCs/>
          <w:color w:val="000000" w:themeColor="text1"/>
          <w:sz w:val="24"/>
          <w:szCs w:val="24"/>
          <w:lang w:eastAsia="en-GB"/>
        </w:rPr>
        <w:t xml:space="preserve">Hard tagging experts: </w:t>
      </w:r>
      <w:r w:rsidRPr="003B2C96">
        <w:rPr>
          <w:rFonts w:ascii="Arial" w:eastAsia="Times New Roman" w:hAnsi="Arial" w:cs="Arial"/>
          <w:bCs/>
          <w:color w:val="000000" w:themeColor="text1"/>
          <w:sz w:val="24"/>
          <w:szCs w:val="24"/>
          <w:lang w:eastAsia="en-GB"/>
        </w:rPr>
        <w:t>This is a process of “knowledge management” which includes a formal mentoring process of the employees of the organisation (</w:t>
      </w:r>
      <w:r w:rsidRPr="003B2C96">
        <w:rPr>
          <w:rFonts w:ascii="Arial" w:eastAsia="Times New Roman" w:hAnsi="Arial" w:cs="Arial"/>
          <w:color w:val="000000" w:themeColor="text1"/>
          <w:sz w:val="24"/>
          <w:szCs w:val="24"/>
          <w:shd w:val="clear" w:color="auto" w:fill="FFFFFF"/>
          <w:lang w:eastAsia="en-GB"/>
        </w:rPr>
        <w:t>Stylianou and Savva, 2016)</w:t>
      </w:r>
      <w:r w:rsidRPr="003B2C96">
        <w:rPr>
          <w:rFonts w:ascii="Arial" w:eastAsia="Times New Roman" w:hAnsi="Arial" w:cs="Arial"/>
          <w:bCs/>
          <w:color w:val="000000" w:themeColor="text1"/>
          <w:sz w:val="24"/>
          <w:szCs w:val="24"/>
          <w:lang w:eastAsia="en-GB"/>
        </w:rPr>
        <w:t xml:space="preserve">. This is a part of the knowledge mapping and skill mapping and here the employees who have a better and higher experience are identified as the “hard tagging experts” and they become the part of a consultancy within the organisation where they can share their knowledge and become a mentor to the people who have the lower experience or who are the fresher’s to that organisation. This is an effective way of implementing and improvising “knowledge management” within the organisation and these “hard tagging experts” pass on the knowledge and experience for better productivity. Making the information available in the crucial time and it is important for </w:t>
      </w:r>
      <w:r w:rsidRPr="003B2C96">
        <w:rPr>
          <w:rFonts w:ascii="Arial" w:eastAsia="Times New Roman" w:hAnsi="Arial" w:cs="Arial"/>
          <w:bCs/>
          <w:color w:val="000000" w:themeColor="text1"/>
          <w:sz w:val="24"/>
          <w:szCs w:val="24"/>
          <w:lang w:eastAsia="en-GB"/>
        </w:rPr>
        <w:lastRenderedPageBreak/>
        <w:t>the decision making process (</w:t>
      </w:r>
      <w:r w:rsidRPr="003B2C96">
        <w:rPr>
          <w:rFonts w:ascii="Arial" w:eastAsia="Times New Roman" w:hAnsi="Arial" w:cs="Arial"/>
          <w:color w:val="000000" w:themeColor="text1"/>
          <w:sz w:val="24"/>
          <w:szCs w:val="24"/>
          <w:shd w:val="clear" w:color="auto" w:fill="FFFFFF"/>
          <w:lang w:eastAsia="en-GB"/>
        </w:rPr>
        <w:t>Tseng, 2016)</w:t>
      </w:r>
      <w:r w:rsidRPr="003B2C96">
        <w:rPr>
          <w:rFonts w:ascii="Arial" w:eastAsia="Times New Roman" w:hAnsi="Arial" w:cs="Arial"/>
          <w:bCs/>
          <w:color w:val="000000" w:themeColor="text1"/>
          <w:sz w:val="24"/>
          <w:szCs w:val="24"/>
          <w:lang w:eastAsia="en-GB"/>
        </w:rPr>
        <w:t>. Enterprise risk management can be done with the efficient decision making process and for that the implementation of knowledge management id important. This is done by the leaders of the organisation and it is critical for the company as well so the “hard tagging experts” becomes the survivor of the company in such situations (</w:t>
      </w:r>
      <w:r w:rsidRPr="003B2C96">
        <w:rPr>
          <w:rFonts w:ascii="Arial" w:eastAsia="Times New Roman" w:hAnsi="Arial" w:cs="Arial"/>
          <w:color w:val="000000" w:themeColor="text1"/>
          <w:sz w:val="24"/>
          <w:szCs w:val="24"/>
          <w:shd w:val="clear" w:color="auto" w:fill="FFFFFF"/>
          <w:lang w:eastAsia="en-GB"/>
        </w:rPr>
        <w:t>Bencsik and Horváth-Csikos, 2018)</w:t>
      </w:r>
      <w:r w:rsidRPr="003B2C96">
        <w:rPr>
          <w:rFonts w:ascii="Arial" w:eastAsia="Times New Roman" w:hAnsi="Arial" w:cs="Arial"/>
          <w:bCs/>
          <w:color w:val="000000" w:themeColor="text1"/>
          <w:sz w:val="24"/>
          <w:szCs w:val="24"/>
          <w:lang w:eastAsia="en-GB"/>
        </w:rPr>
        <w:t xml:space="preserve">. G4S Security uses this approach in order to avoid such critical condition and they use this method for accelerating the decision making process. This is being very effective for this organisation in order to manage the potential enterprise risk factors. </w:t>
      </w:r>
    </w:p>
    <w:p w14:paraId="47AF5C0A" w14:textId="77777777" w:rsidR="003B2C96" w:rsidRDefault="003B2C96" w:rsidP="003B2C96">
      <w:pPr>
        <w:spacing w:after="0" w:line="360" w:lineRule="auto"/>
        <w:jc w:val="both"/>
        <w:rPr>
          <w:rFonts w:ascii="Arial" w:eastAsia="Times New Roman" w:hAnsi="Arial" w:cs="Arial"/>
          <w:b/>
          <w:bCs/>
          <w:color w:val="000000" w:themeColor="text1"/>
          <w:sz w:val="24"/>
          <w:szCs w:val="24"/>
          <w:lang w:eastAsia="en-GB"/>
        </w:rPr>
      </w:pPr>
    </w:p>
    <w:p w14:paraId="3BB5FFE4" w14:textId="20736CBC" w:rsidR="003B2C96" w:rsidRPr="003B2C96" w:rsidRDefault="003B2C96" w:rsidP="003B2C96">
      <w:pPr>
        <w:spacing w:after="0" w:line="360" w:lineRule="auto"/>
        <w:jc w:val="both"/>
        <w:rPr>
          <w:rFonts w:ascii="Arial" w:eastAsia="Times New Roman" w:hAnsi="Arial" w:cs="Arial"/>
          <w:bCs/>
          <w:color w:val="000000" w:themeColor="text1"/>
          <w:sz w:val="24"/>
          <w:szCs w:val="24"/>
          <w:lang w:eastAsia="en-GB"/>
        </w:rPr>
      </w:pPr>
      <w:r w:rsidRPr="003B2C96">
        <w:rPr>
          <w:rFonts w:ascii="Arial" w:eastAsia="Times New Roman" w:hAnsi="Arial" w:cs="Arial"/>
          <w:b/>
          <w:bCs/>
          <w:color w:val="000000" w:themeColor="text1"/>
          <w:sz w:val="24"/>
          <w:szCs w:val="24"/>
          <w:lang w:eastAsia="en-GB"/>
        </w:rPr>
        <w:t xml:space="preserve">Learning: </w:t>
      </w:r>
      <w:r w:rsidRPr="003B2C96">
        <w:rPr>
          <w:rFonts w:ascii="Arial" w:eastAsia="Times New Roman" w:hAnsi="Arial" w:cs="Arial"/>
          <w:bCs/>
          <w:color w:val="000000" w:themeColor="text1"/>
          <w:sz w:val="24"/>
          <w:szCs w:val="24"/>
          <w:lang w:eastAsia="en-GB"/>
        </w:rPr>
        <w:t>Learning is one of the most important component of “knowledge management” and it helps the employees to share the experience with the other employees of the company. It creates a dynamic learning environment within the organisation that helps the employees to learn from each other and a continuous sharing of the knowledge takes place within the organisation (</w:t>
      </w:r>
      <w:r w:rsidRPr="003B2C96">
        <w:rPr>
          <w:rFonts w:ascii="Arial" w:eastAsia="Times New Roman" w:hAnsi="Arial" w:cs="Arial"/>
          <w:color w:val="000000" w:themeColor="text1"/>
          <w:sz w:val="24"/>
          <w:szCs w:val="24"/>
          <w:shd w:val="clear" w:color="auto" w:fill="FFFFFF"/>
          <w:lang w:eastAsia="en-GB"/>
        </w:rPr>
        <w:t>Usoro and Abiagam, 2018)</w:t>
      </w:r>
      <w:r w:rsidRPr="003B2C96">
        <w:rPr>
          <w:rFonts w:ascii="Arial" w:eastAsia="Times New Roman" w:hAnsi="Arial" w:cs="Arial"/>
          <w:bCs/>
          <w:color w:val="000000" w:themeColor="text1"/>
          <w:sz w:val="24"/>
          <w:szCs w:val="24"/>
          <w:lang w:eastAsia="en-GB"/>
        </w:rPr>
        <w:t>. Whenever an incident or even takes place within an organisation a post learning or knowledge sharing session helps them in assessing the whole area and that helps them in reaching the conclusion and the employees learn with each comments or observation that is done by the other employees. It keeps on going the environment of learning and sharing within the organisation and that is the major reason the organisations adopt this techniques. G4S security implements the learning as a tool of knowledge management for handling the enterprise risk factors as better learning helps in the overall development the organisation as well. The employees with better knowledge and learning would help the organisation in better enterprise risk management by identifying the potential risks and finding the solution for them. G4S security uses this approach for the same reason as it helps their employees in becoming more responsible and they want the employees to have the proper knowledge about the company so that any mistake or mishap that has happened to the organisation does not repeat in future. This is another area of enterprise risk management</w:t>
      </w:r>
      <w:r>
        <w:rPr>
          <w:rFonts w:ascii="Arial" w:eastAsia="Times New Roman" w:hAnsi="Arial" w:cs="Arial"/>
          <w:bCs/>
          <w:color w:val="000000" w:themeColor="text1"/>
          <w:sz w:val="24"/>
          <w:szCs w:val="24"/>
          <w:lang w:eastAsia="en-GB"/>
        </w:rPr>
        <w:t xml:space="preserve"> </w:t>
      </w:r>
      <w:r w:rsidRPr="003B2C96">
        <w:rPr>
          <w:rFonts w:ascii="Arial" w:eastAsia="Times New Roman" w:hAnsi="Arial" w:cs="Arial"/>
          <w:bCs/>
          <w:color w:val="000000" w:themeColor="text1"/>
          <w:sz w:val="24"/>
          <w:szCs w:val="24"/>
          <w:lang w:eastAsia="en-GB"/>
        </w:rPr>
        <w:t>that is successfully done by G4S security with the proper implementation of the “knowledge management” (</w:t>
      </w:r>
      <w:r w:rsidRPr="003B2C96">
        <w:rPr>
          <w:rFonts w:ascii="Arial" w:eastAsia="Times New Roman" w:hAnsi="Arial" w:cs="Arial"/>
          <w:color w:val="000000" w:themeColor="text1"/>
          <w:sz w:val="24"/>
          <w:szCs w:val="24"/>
          <w:shd w:val="clear" w:color="auto" w:fill="FFFFFF"/>
          <w:lang w:eastAsia="en-GB"/>
        </w:rPr>
        <w:t>Vaid and Honig, 2020)</w:t>
      </w:r>
      <w:r w:rsidRPr="003B2C96">
        <w:rPr>
          <w:rFonts w:ascii="Arial" w:eastAsia="Times New Roman" w:hAnsi="Arial" w:cs="Arial"/>
          <w:bCs/>
          <w:color w:val="000000" w:themeColor="text1"/>
          <w:sz w:val="24"/>
          <w:szCs w:val="24"/>
          <w:lang w:eastAsia="en-GB"/>
        </w:rPr>
        <w:t xml:space="preserve">. </w:t>
      </w:r>
    </w:p>
    <w:p w14:paraId="733DAF1A" w14:textId="77777777" w:rsidR="003B2C96" w:rsidRDefault="003B2C96" w:rsidP="003B2C96">
      <w:pPr>
        <w:spacing w:after="0" w:line="360" w:lineRule="auto"/>
        <w:jc w:val="both"/>
        <w:rPr>
          <w:rFonts w:ascii="Arial" w:eastAsia="Times New Roman" w:hAnsi="Arial" w:cs="Arial"/>
          <w:b/>
          <w:bCs/>
          <w:color w:val="000000" w:themeColor="text1"/>
          <w:sz w:val="24"/>
          <w:szCs w:val="24"/>
          <w:lang w:eastAsia="en-GB"/>
        </w:rPr>
      </w:pPr>
    </w:p>
    <w:p w14:paraId="50269F0D" w14:textId="2D6ABF67" w:rsidR="003B2C96" w:rsidRPr="003B2C96" w:rsidRDefault="003B2C96" w:rsidP="003B2C96">
      <w:pPr>
        <w:spacing w:after="0" w:line="360" w:lineRule="auto"/>
        <w:jc w:val="both"/>
        <w:rPr>
          <w:rFonts w:ascii="Arial" w:eastAsia="Times New Roman" w:hAnsi="Arial" w:cs="Arial"/>
          <w:bCs/>
          <w:color w:val="000000" w:themeColor="text1"/>
          <w:sz w:val="24"/>
          <w:szCs w:val="24"/>
          <w:lang w:eastAsia="en-GB"/>
        </w:rPr>
      </w:pPr>
      <w:r w:rsidRPr="003B2C96">
        <w:rPr>
          <w:rFonts w:ascii="Arial" w:eastAsia="Times New Roman" w:hAnsi="Arial" w:cs="Arial"/>
          <w:b/>
          <w:bCs/>
          <w:color w:val="000000" w:themeColor="text1"/>
          <w:sz w:val="24"/>
          <w:szCs w:val="24"/>
          <w:lang w:eastAsia="en-GB"/>
        </w:rPr>
        <w:t xml:space="preserve">Business research and analysis: </w:t>
      </w:r>
      <w:r w:rsidRPr="003B2C96">
        <w:rPr>
          <w:rFonts w:ascii="Arial" w:eastAsia="Times New Roman" w:hAnsi="Arial" w:cs="Arial"/>
          <w:bCs/>
          <w:color w:val="000000" w:themeColor="text1"/>
          <w:sz w:val="24"/>
          <w:szCs w:val="24"/>
          <w:lang w:eastAsia="en-GB"/>
        </w:rPr>
        <w:t xml:space="preserve">At present the market of business is highly competitive and gathering the proper materials, data and knowledge for the business research and analysis is one of the main components of business management as </w:t>
      </w:r>
      <w:r w:rsidRPr="003B2C96">
        <w:rPr>
          <w:rFonts w:ascii="Arial" w:eastAsia="Times New Roman" w:hAnsi="Arial" w:cs="Arial"/>
          <w:bCs/>
          <w:color w:val="000000" w:themeColor="text1"/>
          <w:sz w:val="24"/>
          <w:szCs w:val="24"/>
          <w:lang w:eastAsia="en-GB"/>
        </w:rPr>
        <w:lastRenderedPageBreak/>
        <w:t>well. The “knowledge management” helps in providing all the important materials that would be an asset for any company for conducting an effective market research and analysis for the achieving the competitive analysis and developing the business. This is one of the most revolutionary and most valuable aspect of the “knowledge management” at any organisation. “Knowledge management” is used as a tool for enterprise risk management and here it helps the organisation on gathering a large volume of data from the external environment as well as the internal environment (</w:t>
      </w:r>
      <w:r w:rsidRPr="003B2C96">
        <w:rPr>
          <w:rFonts w:ascii="Arial" w:eastAsia="Times New Roman" w:hAnsi="Arial" w:cs="Arial"/>
          <w:color w:val="000000" w:themeColor="text1"/>
          <w:sz w:val="24"/>
          <w:szCs w:val="24"/>
          <w:shd w:val="clear" w:color="auto" w:fill="FFFFFF"/>
          <w:lang w:eastAsia="en-GB"/>
        </w:rPr>
        <w:t>Wahda, 2017)</w:t>
      </w:r>
      <w:r w:rsidRPr="003B2C96">
        <w:rPr>
          <w:rFonts w:ascii="Arial" w:eastAsia="Times New Roman" w:hAnsi="Arial" w:cs="Arial"/>
          <w:bCs/>
          <w:color w:val="000000" w:themeColor="text1"/>
          <w:sz w:val="24"/>
          <w:szCs w:val="24"/>
          <w:lang w:eastAsia="en-GB"/>
        </w:rPr>
        <w:t>. “Business research and analysis” helps in gathering the data in terms of the external organisational factors that helps the organisation in analysing the potential risk factors so that they can prepare themselves with the strategic planning in prior. G4S security implemented this process of knowledge haring for specially analysing the external environmental factors that might affect the company and they also analyse the current situation that might leave and impact on the company (</w:t>
      </w:r>
      <w:r w:rsidRPr="003B2C96">
        <w:rPr>
          <w:rFonts w:ascii="Arial" w:eastAsia="Times New Roman" w:hAnsi="Arial" w:cs="Arial"/>
          <w:color w:val="000000" w:themeColor="text1"/>
          <w:sz w:val="24"/>
          <w:szCs w:val="24"/>
          <w:shd w:val="clear" w:color="auto" w:fill="FFFFFF"/>
          <w:lang w:eastAsia="en-GB"/>
        </w:rPr>
        <w:t>Zawaideh</w:t>
      </w:r>
      <w:r w:rsidRPr="003B2C96">
        <w:rPr>
          <w:rFonts w:ascii="Arial" w:eastAsia="Times New Roman" w:hAnsi="Arial" w:cs="Arial"/>
          <w:i/>
          <w:color w:val="000000" w:themeColor="text1"/>
          <w:sz w:val="24"/>
          <w:szCs w:val="24"/>
          <w:shd w:val="clear" w:color="auto" w:fill="FFFFFF"/>
          <w:lang w:eastAsia="en-GB"/>
        </w:rPr>
        <w:t xml:space="preserve">et al., </w:t>
      </w:r>
      <w:r w:rsidRPr="003B2C96">
        <w:rPr>
          <w:rFonts w:ascii="Arial" w:eastAsia="Times New Roman" w:hAnsi="Arial" w:cs="Arial"/>
          <w:color w:val="000000" w:themeColor="text1"/>
          <w:sz w:val="24"/>
          <w:szCs w:val="24"/>
          <w:shd w:val="clear" w:color="auto" w:fill="FFFFFF"/>
          <w:lang w:eastAsia="en-GB"/>
        </w:rPr>
        <w:t>2018)</w:t>
      </w:r>
      <w:r w:rsidRPr="003B2C96">
        <w:rPr>
          <w:rFonts w:ascii="Arial" w:eastAsia="Times New Roman" w:hAnsi="Arial" w:cs="Arial"/>
          <w:bCs/>
          <w:color w:val="000000" w:themeColor="text1"/>
          <w:sz w:val="24"/>
          <w:szCs w:val="24"/>
          <w:lang w:eastAsia="en-GB"/>
        </w:rPr>
        <w:t>. The company forms the research based on a few factors. The factors are mentioned as below</w:t>
      </w:r>
      <w:r>
        <w:rPr>
          <w:rFonts w:ascii="Arial" w:eastAsia="Times New Roman" w:hAnsi="Arial" w:cs="Arial"/>
          <w:bCs/>
          <w:color w:val="000000" w:themeColor="text1"/>
          <w:sz w:val="24"/>
          <w:szCs w:val="24"/>
          <w:lang w:eastAsia="en-GB"/>
        </w:rPr>
        <w:t>:</w:t>
      </w:r>
    </w:p>
    <w:p w14:paraId="26D1F430" w14:textId="77777777" w:rsidR="003B2C96" w:rsidRDefault="003B2C96" w:rsidP="003B2C96">
      <w:pPr>
        <w:spacing w:after="0" w:line="360" w:lineRule="auto"/>
        <w:jc w:val="both"/>
        <w:rPr>
          <w:rFonts w:ascii="Arial" w:eastAsia="Times New Roman" w:hAnsi="Arial" w:cs="Arial"/>
          <w:bCs/>
          <w:color w:val="000000" w:themeColor="text1"/>
          <w:sz w:val="24"/>
          <w:szCs w:val="24"/>
          <w:lang w:eastAsia="en-GB"/>
        </w:rPr>
      </w:pPr>
    </w:p>
    <w:p w14:paraId="74B08BAA" w14:textId="0AFCFF11" w:rsidR="003B2C96" w:rsidRPr="003B2C96" w:rsidRDefault="003B2C96" w:rsidP="003B2C96">
      <w:pPr>
        <w:spacing w:after="0" w:line="360" w:lineRule="auto"/>
        <w:jc w:val="both"/>
        <w:rPr>
          <w:rFonts w:ascii="Arial" w:eastAsia="Times New Roman" w:hAnsi="Arial" w:cs="Arial"/>
          <w:bCs/>
          <w:color w:val="000000" w:themeColor="text1"/>
          <w:sz w:val="24"/>
          <w:szCs w:val="24"/>
          <w:lang w:eastAsia="en-GB"/>
        </w:rPr>
      </w:pPr>
      <w:r w:rsidRPr="003B2C96">
        <w:rPr>
          <w:rFonts w:ascii="Arial" w:eastAsia="Times New Roman" w:hAnsi="Arial" w:cs="Arial"/>
          <w:bCs/>
          <w:color w:val="000000" w:themeColor="text1"/>
          <w:sz w:val="24"/>
          <w:szCs w:val="24"/>
          <w:lang w:eastAsia="en-GB"/>
        </w:rPr>
        <w:t xml:space="preserve">1. Legal terms and regulations related to the legal factors. </w:t>
      </w:r>
    </w:p>
    <w:p w14:paraId="33EADFB6" w14:textId="77777777" w:rsidR="003B2C96" w:rsidRPr="003B2C96" w:rsidRDefault="003B2C96" w:rsidP="003B2C96">
      <w:pPr>
        <w:spacing w:after="0" w:line="360" w:lineRule="auto"/>
        <w:jc w:val="both"/>
        <w:rPr>
          <w:rFonts w:ascii="Arial" w:eastAsia="Times New Roman" w:hAnsi="Arial" w:cs="Arial"/>
          <w:bCs/>
          <w:color w:val="000000" w:themeColor="text1"/>
          <w:sz w:val="24"/>
          <w:szCs w:val="24"/>
          <w:lang w:eastAsia="en-GB"/>
        </w:rPr>
      </w:pPr>
      <w:r w:rsidRPr="003B2C96">
        <w:rPr>
          <w:rFonts w:ascii="Arial" w:eastAsia="Times New Roman" w:hAnsi="Arial" w:cs="Arial"/>
          <w:bCs/>
          <w:color w:val="000000" w:themeColor="text1"/>
          <w:sz w:val="24"/>
          <w:szCs w:val="24"/>
          <w:lang w:eastAsia="en-GB"/>
        </w:rPr>
        <w:t>2. Non-compliance policies of the organisation</w:t>
      </w:r>
    </w:p>
    <w:p w14:paraId="549512C5" w14:textId="77777777" w:rsidR="003B2C96" w:rsidRPr="003B2C96" w:rsidRDefault="003B2C96" w:rsidP="003B2C96">
      <w:pPr>
        <w:spacing w:after="0" w:line="360" w:lineRule="auto"/>
        <w:jc w:val="both"/>
        <w:rPr>
          <w:rFonts w:ascii="Arial" w:eastAsia="Times New Roman" w:hAnsi="Arial" w:cs="Arial"/>
          <w:bCs/>
          <w:color w:val="000000" w:themeColor="text1"/>
          <w:sz w:val="24"/>
          <w:szCs w:val="24"/>
          <w:lang w:eastAsia="en-GB"/>
        </w:rPr>
      </w:pPr>
      <w:r w:rsidRPr="003B2C96">
        <w:rPr>
          <w:rFonts w:ascii="Arial" w:eastAsia="Times New Roman" w:hAnsi="Arial" w:cs="Arial"/>
          <w:bCs/>
          <w:color w:val="000000" w:themeColor="text1"/>
          <w:sz w:val="24"/>
          <w:szCs w:val="24"/>
          <w:lang w:eastAsia="en-GB"/>
        </w:rPr>
        <w:t xml:space="preserve">3. Policies regarding non-violence </w:t>
      </w:r>
    </w:p>
    <w:p w14:paraId="75FDFE9B" w14:textId="77777777" w:rsidR="003B2C96" w:rsidRPr="003B2C96" w:rsidRDefault="003B2C96" w:rsidP="003B2C96">
      <w:pPr>
        <w:spacing w:after="0" w:line="360" w:lineRule="auto"/>
        <w:jc w:val="both"/>
        <w:rPr>
          <w:rFonts w:ascii="Arial" w:eastAsia="Times New Roman" w:hAnsi="Arial" w:cs="Arial"/>
          <w:bCs/>
          <w:color w:val="000000" w:themeColor="text1"/>
          <w:sz w:val="24"/>
          <w:szCs w:val="24"/>
          <w:lang w:eastAsia="en-GB"/>
        </w:rPr>
      </w:pPr>
      <w:r w:rsidRPr="003B2C96">
        <w:rPr>
          <w:rFonts w:ascii="Arial" w:eastAsia="Times New Roman" w:hAnsi="Arial" w:cs="Arial"/>
          <w:bCs/>
          <w:color w:val="000000" w:themeColor="text1"/>
          <w:sz w:val="24"/>
          <w:szCs w:val="24"/>
          <w:lang w:eastAsia="en-GB"/>
        </w:rPr>
        <w:t xml:space="preserve">4. Potential development areas based on the local, political, environmental and social factors. </w:t>
      </w:r>
    </w:p>
    <w:p w14:paraId="2C1D87DB" w14:textId="77777777" w:rsidR="003B2C96" w:rsidRPr="003B2C96" w:rsidRDefault="003B2C96" w:rsidP="003B2C96">
      <w:pPr>
        <w:spacing w:after="0" w:line="360" w:lineRule="auto"/>
        <w:jc w:val="both"/>
        <w:rPr>
          <w:rFonts w:ascii="Arial" w:eastAsia="Times New Roman" w:hAnsi="Arial" w:cs="Arial"/>
          <w:bCs/>
          <w:color w:val="000000" w:themeColor="text1"/>
          <w:sz w:val="24"/>
          <w:szCs w:val="24"/>
          <w:lang w:eastAsia="en-GB"/>
        </w:rPr>
      </w:pPr>
      <w:r w:rsidRPr="003B2C96">
        <w:rPr>
          <w:rFonts w:ascii="Arial" w:eastAsia="Times New Roman" w:hAnsi="Arial" w:cs="Arial"/>
          <w:bCs/>
          <w:color w:val="000000" w:themeColor="text1"/>
          <w:sz w:val="24"/>
          <w:szCs w:val="24"/>
          <w:lang w:eastAsia="en-GB"/>
        </w:rPr>
        <w:t xml:space="preserve">5. Usage of the internet and digital platform for technological advancement. </w:t>
      </w:r>
    </w:p>
    <w:p w14:paraId="03F1A6AB" w14:textId="77777777" w:rsidR="003B2C96" w:rsidRPr="003B2C96" w:rsidRDefault="003B2C96" w:rsidP="003B2C96">
      <w:pPr>
        <w:spacing w:after="0" w:line="360" w:lineRule="auto"/>
        <w:jc w:val="both"/>
        <w:rPr>
          <w:rFonts w:ascii="Arial" w:eastAsia="Times New Roman" w:hAnsi="Arial" w:cs="Arial"/>
          <w:bCs/>
          <w:color w:val="000000" w:themeColor="text1"/>
          <w:sz w:val="24"/>
          <w:szCs w:val="24"/>
          <w:lang w:eastAsia="en-GB"/>
        </w:rPr>
      </w:pPr>
      <w:r w:rsidRPr="003B2C96">
        <w:rPr>
          <w:rFonts w:ascii="Arial" w:eastAsia="Times New Roman" w:hAnsi="Arial" w:cs="Arial"/>
          <w:bCs/>
          <w:color w:val="000000" w:themeColor="text1"/>
          <w:sz w:val="24"/>
          <w:szCs w:val="24"/>
          <w:lang w:eastAsia="en-GB"/>
        </w:rPr>
        <w:t xml:space="preserve">6. Press releases from the company </w:t>
      </w:r>
    </w:p>
    <w:p w14:paraId="689393E2" w14:textId="77777777" w:rsidR="003B2C96" w:rsidRPr="003B2C96" w:rsidRDefault="003B2C96" w:rsidP="003B2C96">
      <w:pPr>
        <w:spacing w:after="0" w:line="360" w:lineRule="auto"/>
        <w:jc w:val="both"/>
        <w:rPr>
          <w:rFonts w:ascii="Arial" w:eastAsia="Times New Roman" w:hAnsi="Arial" w:cs="Arial"/>
          <w:bCs/>
          <w:color w:val="000000" w:themeColor="text1"/>
          <w:sz w:val="24"/>
          <w:szCs w:val="24"/>
          <w:lang w:eastAsia="en-GB"/>
        </w:rPr>
      </w:pPr>
      <w:r w:rsidRPr="003B2C96">
        <w:rPr>
          <w:rFonts w:ascii="Arial" w:eastAsia="Times New Roman" w:hAnsi="Arial" w:cs="Arial"/>
          <w:bCs/>
          <w:color w:val="000000" w:themeColor="text1"/>
          <w:sz w:val="24"/>
          <w:szCs w:val="24"/>
          <w:lang w:eastAsia="en-GB"/>
        </w:rPr>
        <w:t xml:space="preserve">7. Social status and the performance of the subcontractors based on the reputation in the community. </w:t>
      </w:r>
    </w:p>
    <w:p w14:paraId="009D33ED" w14:textId="77777777" w:rsidR="003B2C96" w:rsidRPr="003B2C96" w:rsidRDefault="003B2C96" w:rsidP="003B2C96">
      <w:pPr>
        <w:spacing w:after="0" w:line="360" w:lineRule="auto"/>
        <w:jc w:val="both"/>
        <w:rPr>
          <w:rFonts w:ascii="Arial" w:eastAsia="Times New Roman" w:hAnsi="Arial" w:cs="Arial"/>
          <w:bCs/>
          <w:color w:val="000000" w:themeColor="text1"/>
          <w:sz w:val="24"/>
          <w:szCs w:val="24"/>
          <w:lang w:eastAsia="en-GB"/>
        </w:rPr>
      </w:pPr>
      <w:r w:rsidRPr="003B2C96">
        <w:rPr>
          <w:rFonts w:ascii="Arial" w:eastAsia="Times New Roman" w:hAnsi="Arial" w:cs="Arial"/>
          <w:bCs/>
          <w:color w:val="000000" w:themeColor="text1"/>
          <w:sz w:val="24"/>
          <w:szCs w:val="24"/>
          <w:lang w:eastAsia="en-GB"/>
        </w:rPr>
        <w:t xml:space="preserve">8. Practices for better knowledge gathering and promotion of the learning within the organisation. </w:t>
      </w:r>
    </w:p>
    <w:p w14:paraId="6EEA9768" w14:textId="77777777" w:rsidR="003B2C96" w:rsidRDefault="003B2C96" w:rsidP="003B2C96">
      <w:pPr>
        <w:spacing w:after="0" w:line="360" w:lineRule="auto"/>
        <w:jc w:val="both"/>
        <w:rPr>
          <w:rFonts w:ascii="Arial" w:eastAsia="Times New Roman" w:hAnsi="Arial" w:cs="Arial"/>
          <w:bCs/>
          <w:color w:val="000000" w:themeColor="text1"/>
          <w:sz w:val="24"/>
          <w:szCs w:val="24"/>
          <w:lang w:eastAsia="en-GB"/>
        </w:rPr>
      </w:pPr>
    </w:p>
    <w:p w14:paraId="29DDB103" w14:textId="5F919413" w:rsidR="003B2C96" w:rsidRPr="003B2C96" w:rsidRDefault="003B2C96" w:rsidP="003B2C96">
      <w:pPr>
        <w:spacing w:after="0" w:line="360" w:lineRule="auto"/>
        <w:jc w:val="both"/>
        <w:rPr>
          <w:rFonts w:ascii="Arial" w:eastAsia="Times New Roman" w:hAnsi="Arial" w:cs="Arial"/>
          <w:bCs/>
          <w:color w:val="000000" w:themeColor="text1"/>
          <w:sz w:val="24"/>
          <w:szCs w:val="24"/>
          <w:lang w:eastAsia="en-GB"/>
        </w:rPr>
      </w:pPr>
      <w:r w:rsidRPr="003B2C96">
        <w:rPr>
          <w:rFonts w:ascii="Arial" w:eastAsia="Times New Roman" w:hAnsi="Arial" w:cs="Arial"/>
          <w:bCs/>
          <w:color w:val="000000" w:themeColor="text1"/>
          <w:sz w:val="24"/>
          <w:szCs w:val="24"/>
          <w:lang w:eastAsia="en-GB"/>
        </w:rPr>
        <w:t xml:space="preserve">Analysis of these factors helps G4S security in understanding the external environment and the internal business environment as well. The enterprise risk management is done by them as they have been using the business analysis as one of the tools of knowledge management and coming up with different ideas for mitigation. Knowledge management is required in all the areas that have been mentioned above and understanding the legal terms and regulations and putting them </w:t>
      </w:r>
      <w:r w:rsidRPr="003B2C96">
        <w:rPr>
          <w:rFonts w:ascii="Arial" w:eastAsia="Times New Roman" w:hAnsi="Arial" w:cs="Arial"/>
          <w:bCs/>
          <w:color w:val="000000" w:themeColor="text1"/>
          <w:sz w:val="24"/>
          <w:szCs w:val="24"/>
          <w:lang w:eastAsia="en-GB"/>
        </w:rPr>
        <w:lastRenderedPageBreak/>
        <w:t xml:space="preserve">on proper use has been beneficial for G4S security. They have been using internet and digital platforms in an effective manner as well and knowledge management plays a huge role behind this. So, from the above context it can be understood that knowledge management and business analysis at G4S is effectively correlated. </w:t>
      </w:r>
    </w:p>
    <w:p w14:paraId="54AF1098" w14:textId="77777777" w:rsidR="003B2C96" w:rsidRDefault="003B2C96" w:rsidP="003B2C96">
      <w:pPr>
        <w:spacing w:after="0" w:line="360" w:lineRule="auto"/>
        <w:jc w:val="both"/>
        <w:rPr>
          <w:rFonts w:ascii="Arial" w:eastAsia="Times New Roman" w:hAnsi="Arial" w:cs="Arial"/>
          <w:b/>
          <w:bCs/>
          <w:color w:val="000000" w:themeColor="text1"/>
          <w:sz w:val="24"/>
          <w:szCs w:val="24"/>
          <w:lang w:eastAsia="en-GB"/>
        </w:rPr>
      </w:pPr>
    </w:p>
    <w:p w14:paraId="38DC967C" w14:textId="071F3E8B" w:rsidR="003B2C96" w:rsidRPr="003B2C96" w:rsidRDefault="003B2C96" w:rsidP="003B2C96">
      <w:pPr>
        <w:spacing w:after="0" w:line="360" w:lineRule="auto"/>
        <w:jc w:val="both"/>
        <w:rPr>
          <w:rFonts w:ascii="Arial" w:eastAsia="Times New Roman" w:hAnsi="Arial" w:cs="Arial"/>
          <w:bCs/>
          <w:color w:val="000000" w:themeColor="text1"/>
          <w:sz w:val="24"/>
          <w:szCs w:val="24"/>
          <w:lang w:eastAsia="en-GB"/>
        </w:rPr>
      </w:pPr>
      <w:r w:rsidRPr="003B2C96">
        <w:rPr>
          <w:rFonts w:ascii="Arial" w:eastAsia="Times New Roman" w:hAnsi="Arial" w:cs="Arial"/>
          <w:b/>
          <w:bCs/>
          <w:color w:val="000000" w:themeColor="text1"/>
          <w:sz w:val="24"/>
          <w:szCs w:val="24"/>
          <w:lang w:eastAsia="en-GB"/>
        </w:rPr>
        <w:t xml:space="preserve">Encouraging the knowledge sharing culture within the organisation: </w:t>
      </w:r>
      <w:r w:rsidRPr="003B2C96">
        <w:rPr>
          <w:rFonts w:ascii="Arial" w:eastAsia="Times New Roman" w:hAnsi="Arial" w:cs="Arial"/>
          <w:bCs/>
          <w:color w:val="000000" w:themeColor="text1"/>
          <w:sz w:val="24"/>
          <w:szCs w:val="24"/>
          <w:lang w:eastAsia="en-GB"/>
        </w:rPr>
        <w:t>The encouragement and motivation regarding the knowledge sharing within the organisation is highly recommendable and important for each and every company (</w:t>
      </w:r>
      <w:r w:rsidRPr="003B2C96">
        <w:rPr>
          <w:rFonts w:ascii="Arial" w:eastAsia="Times New Roman" w:hAnsi="Arial" w:cs="Arial"/>
          <w:color w:val="000000" w:themeColor="text1"/>
          <w:sz w:val="24"/>
          <w:szCs w:val="24"/>
          <w:shd w:val="clear" w:color="auto" w:fill="FFFFFF"/>
          <w:lang w:eastAsia="en-GB"/>
        </w:rPr>
        <w:t>Zieba</w:t>
      </w:r>
      <w:r w:rsidRPr="003B2C96">
        <w:rPr>
          <w:rFonts w:ascii="Arial" w:eastAsia="Times New Roman" w:hAnsi="Arial" w:cs="Arial"/>
          <w:bCs/>
          <w:i/>
          <w:color w:val="000000" w:themeColor="text1"/>
          <w:sz w:val="24"/>
          <w:szCs w:val="24"/>
          <w:lang w:eastAsia="en-GB"/>
        </w:rPr>
        <w:t xml:space="preserve">et al., </w:t>
      </w:r>
      <w:r w:rsidRPr="003B2C96">
        <w:rPr>
          <w:rFonts w:ascii="Arial" w:eastAsia="Times New Roman" w:hAnsi="Arial" w:cs="Arial"/>
          <w:bCs/>
          <w:color w:val="000000" w:themeColor="text1"/>
          <w:sz w:val="24"/>
          <w:szCs w:val="24"/>
          <w:lang w:eastAsia="en-GB"/>
        </w:rPr>
        <w:t xml:space="preserve">2016). This is one of the component that makes the implementation of “knowledge management” highly successful. The concept that implies the values and determines them need to be communicated effectively within the organisation. It plays a vital role in bringing integrity within the organisation with the effective use of “knowledge management”. Integrity is identified to be a part of the culture of the corporate organisations and for the accomplishment of this the organisations need to focus on the sharing of the knowledge, mentoring of the employees and training of the formal ethics so that employees can be well versed in the “knowledge management” process and so that they can appreciate the good behaviour and understand the importance of this good practices. There are needs for effective communication for the encouragement of the knowledge and idea sharing within the organisation. This helps in the early identification of the risks and the process of company advocated formal knowledge sharing helps in sending the message to each of the employees within the organisation. G4S security promotes and encourages the knowledge sharing culture within their organisation and they take the responsibility for saving the company from any kind of legal or ethical harm that might come in future. The early identification of the enterprise risk help them in implementing the proper strategy so that they can avoid the situation or overcome it with efficiency and that is why in implementing enterprise risk management they properly use knowledge management.G4S security uses knowledge management by identifying the needs of the knowledge, then they determine the assets of knowledge, then they work on generating the knowledge through different areas and once that is done they store the knowledge and make the utilisation by distributing the knowledge and once they get the feedback, they work on that for furthermore betterment. They promote the effectiveness of “knowledge management” for bringing the efficiency among the employees and also to let them sync into the process of learning. </w:t>
      </w:r>
    </w:p>
    <w:p w14:paraId="0185E296" w14:textId="642D008F" w:rsidR="003B2C96" w:rsidRPr="003B2C96" w:rsidRDefault="003B2C96" w:rsidP="003B2C96">
      <w:pPr>
        <w:spacing w:after="0" w:line="360" w:lineRule="auto"/>
        <w:jc w:val="both"/>
        <w:rPr>
          <w:rFonts w:ascii="Arial" w:eastAsia="Times New Roman" w:hAnsi="Arial" w:cs="Arial"/>
          <w:bCs/>
          <w:color w:val="000000" w:themeColor="text1"/>
          <w:sz w:val="24"/>
          <w:szCs w:val="24"/>
          <w:lang w:eastAsia="en-GB"/>
        </w:rPr>
      </w:pPr>
      <w:r w:rsidRPr="003B2C96">
        <w:rPr>
          <w:rFonts w:ascii="Arial" w:eastAsia="Times New Roman" w:hAnsi="Arial" w:cs="Arial"/>
          <w:b/>
          <w:bCs/>
          <w:color w:val="000000" w:themeColor="text1"/>
          <w:sz w:val="24"/>
          <w:szCs w:val="24"/>
          <w:lang w:eastAsia="en-GB"/>
        </w:rPr>
        <w:lastRenderedPageBreak/>
        <w:t>Performance monitoring and reporting:</w:t>
      </w:r>
      <w:r>
        <w:rPr>
          <w:rFonts w:ascii="Arial" w:eastAsia="Times New Roman" w:hAnsi="Arial" w:cs="Arial"/>
          <w:b/>
          <w:bCs/>
          <w:color w:val="000000" w:themeColor="text1"/>
          <w:sz w:val="24"/>
          <w:szCs w:val="24"/>
          <w:lang w:eastAsia="en-GB"/>
        </w:rPr>
        <w:t xml:space="preserve"> </w:t>
      </w:r>
      <w:r w:rsidRPr="003B2C96">
        <w:rPr>
          <w:rFonts w:ascii="Arial" w:eastAsia="Times New Roman" w:hAnsi="Arial" w:cs="Arial"/>
          <w:bCs/>
          <w:color w:val="000000" w:themeColor="text1"/>
          <w:sz w:val="24"/>
          <w:szCs w:val="24"/>
          <w:lang w:eastAsia="en-GB"/>
        </w:rPr>
        <w:t>For implementing the effective “knowledge management” the company need to implement the process of continuous monitoring and measuring the performance of the employees. The leaders of the organisation needs to assess if the employees are adapting the learning procedure or not and in that way they will also be able to understand how effective the “knowledge management” is. Sometimes even the non-financial performance and information determine the success of failures of the company so, keeping that in mind the organisations need to measure the performances of their employees. With the better performance monitoring and reporting the organisation can also make sure if the organisation is ready to handle the potential risks that might occur or not and they can evaluate and forecast what are the resources they need to ailing for implementing the potential factors that will mitigate the risk factor with the help of “knowledge management”. This is a very important tool for the organisations and need to be handled properly (</w:t>
      </w:r>
      <w:r w:rsidRPr="003B2C96">
        <w:rPr>
          <w:rFonts w:ascii="Arial" w:eastAsia="Times New Roman" w:hAnsi="Arial" w:cs="Arial"/>
          <w:color w:val="000000" w:themeColor="text1"/>
          <w:sz w:val="24"/>
          <w:szCs w:val="24"/>
          <w:shd w:val="clear" w:color="auto" w:fill="FFFFFF"/>
          <w:lang w:eastAsia="en-GB"/>
        </w:rPr>
        <w:t>Zieba</w:t>
      </w:r>
      <w:r w:rsidRPr="003B2C96">
        <w:rPr>
          <w:rFonts w:ascii="Arial" w:eastAsia="Times New Roman" w:hAnsi="Arial" w:cs="Arial"/>
          <w:bCs/>
          <w:i/>
          <w:color w:val="000000" w:themeColor="text1"/>
          <w:sz w:val="24"/>
          <w:szCs w:val="24"/>
          <w:lang w:eastAsia="en-GB"/>
        </w:rPr>
        <w:t xml:space="preserve">et al., </w:t>
      </w:r>
      <w:r w:rsidRPr="003B2C96">
        <w:rPr>
          <w:rFonts w:ascii="Arial" w:eastAsia="Times New Roman" w:hAnsi="Arial" w:cs="Arial"/>
          <w:bCs/>
          <w:color w:val="000000" w:themeColor="text1"/>
          <w:sz w:val="24"/>
          <w:szCs w:val="24"/>
          <w:lang w:eastAsia="en-GB"/>
        </w:rPr>
        <w:t xml:space="preserve">2016). G4S security monitors and measures the performance of their employees so that they can assess the position of the organisation and also they can assess if they are ready to handle or not if a critical situation occurs in near future. As they monitor the performance they get the idea about how the knowledge management is working for the organisation and they also get to know what the areas where the lack is identified are and how they can fill those gaps. </w:t>
      </w:r>
    </w:p>
    <w:p w14:paraId="085253E3" w14:textId="77777777" w:rsidR="003B2C96" w:rsidRPr="003B2C96" w:rsidRDefault="003B2C96" w:rsidP="003B2C96">
      <w:pPr>
        <w:spacing w:after="0" w:line="360" w:lineRule="auto"/>
        <w:jc w:val="center"/>
        <w:rPr>
          <w:rFonts w:ascii="Arial" w:eastAsia="Times New Roman" w:hAnsi="Arial" w:cs="Arial"/>
          <w:bCs/>
          <w:color w:val="000000" w:themeColor="text1"/>
          <w:sz w:val="24"/>
          <w:szCs w:val="24"/>
          <w:lang w:eastAsia="en-GB"/>
        </w:rPr>
      </w:pPr>
      <w:r w:rsidRPr="003B2C96">
        <w:rPr>
          <w:rFonts w:ascii="Arial" w:eastAsia="Times New Roman" w:hAnsi="Arial" w:cs="Arial"/>
          <w:noProof/>
          <w:color w:val="000000" w:themeColor="text1"/>
          <w:sz w:val="24"/>
          <w:szCs w:val="24"/>
          <w:lang w:val="en-US"/>
        </w:rPr>
        <w:drawing>
          <wp:inline distT="0" distB="0" distL="0" distR="0" wp14:anchorId="03DBE311" wp14:editId="25A2B5FB">
            <wp:extent cx="4991100" cy="276810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96832" cy="2771281"/>
                    </a:xfrm>
                    <a:prstGeom prst="rect">
                      <a:avLst/>
                    </a:prstGeom>
                  </pic:spPr>
                </pic:pic>
              </a:graphicData>
            </a:graphic>
          </wp:inline>
        </w:drawing>
      </w:r>
    </w:p>
    <w:p w14:paraId="5968D234" w14:textId="77777777" w:rsidR="003B2C96" w:rsidRPr="003B2C96" w:rsidRDefault="003B2C96" w:rsidP="003B2C96">
      <w:pPr>
        <w:spacing w:after="0" w:line="360" w:lineRule="auto"/>
        <w:jc w:val="center"/>
        <w:rPr>
          <w:rFonts w:ascii="Arial" w:eastAsia="Times New Roman" w:hAnsi="Arial" w:cs="Arial"/>
          <w:b/>
          <w:bCs/>
          <w:color w:val="000000" w:themeColor="text1"/>
          <w:sz w:val="24"/>
          <w:szCs w:val="24"/>
          <w:lang w:eastAsia="en-GB"/>
        </w:rPr>
      </w:pPr>
      <w:r w:rsidRPr="003B2C96">
        <w:rPr>
          <w:rFonts w:ascii="Arial" w:eastAsia="Times New Roman" w:hAnsi="Arial" w:cs="Arial"/>
          <w:b/>
          <w:bCs/>
          <w:color w:val="000000" w:themeColor="text1"/>
          <w:sz w:val="24"/>
          <w:szCs w:val="24"/>
          <w:lang w:eastAsia="en-GB"/>
        </w:rPr>
        <w:t xml:space="preserve">Figure 1: ERM process </w:t>
      </w:r>
    </w:p>
    <w:p w14:paraId="2554F6B6" w14:textId="743237D9" w:rsidR="003B2C96" w:rsidRPr="003B2C96" w:rsidRDefault="003B2C96" w:rsidP="003B2C96">
      <w:pPr>
        <w:spacing w:after="0" w:line="360" w:lineRule="auto"/>
        <w:jc w:val="center"/>
        <w:rPr>
          <w:rFonts w:ascii="Arial" w:eastAsia="Times New Roman" w:hAnsi="Arial" w:cs="Arial"/>
          <w:bCs/>
          <w:color w:val="000000" w:themeColor="text1"/>
          <w:sz w:val="24"/>
          <w:szCs w:val="24"/>
          <w:lang w:eastAsia="en-GB"/>
        </w:rPr>
      </w:pPr>
      <w:r w:rsidRPr="003B2C96">
        <w:rPr>
          <w:rFonts w:ascii="Arial" w:eastAsia="Times New Roman" w:hAnsi="Arial" w:cs="Arial"/>
          <w:bCs/>
          <w:color w:val="000000" w:themeColor="text1"/>
          <w:sz w:val="24"/>
          <w:szCs w:val="24"/>
          <w:lang w:eastAsia="en-GB"/>
        </w:rPr>
        <w:t>(Source</w:t>
      </w:r>
      <w:r>
        <w:rPr>
          <w:rFonts w:ascii="Arial" w:eastAsia="Times New Roman" w:hAnsi="Arial" w:cs="Arial"/>
          <w:bCs/>
          <w:color w:val="000000" w:themeColor="text1"/>
          <w:sz w:val="24"/>
          <w:szCs w:val="24"/>
          <w:lang w:eastAsia="en-GB"/>
        </w:rPr>
        <w:t xml:space="preserve"> by Antonio Fernandez</w:t>
      </w:r>
      <w:r w:rsidRPr="003B2C96">
        <w:rPr>
          <w:rFonts w:ascii="Arial" w:eastAsia="Times New Roman" w:hAnsi="Arial" w:cs="Arial"/>
          <w:bCs/>
          <w:color w:val="000000" w:themeColor="text1"/>
          <w:sz w:val="24"/>
          <w:szCs w:val="24"/>
          <w:lang w:eastAsia="en-GB"/>
        </w:rPr>
        <w:t>)</w:t>
      </w:r>
    </w:p>
    <w:p w14:paraId="47896FCB" w14:textId="77777777" w:rsidR="003B2C96" w:rsidRPr="003B2C96" w:rsidRDefault="003B2C96" w:rsidP="003B2C96">
      <w:pPr>
        <w:spacing w:after="0" w:line="360" w:lineRule="auto"/>
        <w:jc w:val="both"/>
        <w:rPr>
          <w:rFonts w:ascii="Arial" w:eastAsia="Times New Roman" w:hAnsi="Arial" w:cs="Arial"/>
          <w:bCs/>
          <w:color w:val="000000" w:themeColor="text1"/>
          <w:sz w:val="24"/>
          <w:szCs w:val="24"/>
          <w:lang w:eastAsia="en-GB"/>
        </w:rPr>
      </w:pPr>
      <w:r w:rsidRPr="003B2C96">
        <w:rPr>
          <w:rFonts w:ascii="Arial" w:eastAsia="Times New Roman" w:hAnsi="Arial" w:cs="Arial"/>
          <w:bCs/>
          <w:color w:val="000000" w:themeColor="text1"/>
          <w:sz w:val="24"/>
          <w:szCs w:val="24"/>
          <w:lang w:eastAsia="en-GB"/>
        </w:rPr>
        <w:lastRenderedPageBreak/>
        <w:t>Risk analysis interprets a study of a process of the certainty of a risk that is underlying and provides a course of action that forecasts the future of a project- either the project will be successful or not. Enterprise Risk management is an important area of G4S security. G4S security uses an effective risk analysis process for the better enterprise risk management. They categorise the potential risks so that the risk can be identified properly. They analyse the probability of the occurrence of the potential risk so that they can estimate the consequences and prepare a timeframe for managing the potential risks (</w:t>
      </w:r>
      <w:r w:rsidRPr="003B2C96">
        <w:rPr>
          <w:rFonts w:ascii="Arial" w:eastAsia="Times New Roman" w:hAnsi="Arial" w:cs="Arial"/>
          <w:color w:val="000000" w:themeColor="text1"/>
          <w:sz w:val="24"/>
          <w:szCs w:val="24"/>
          <w:shd w:val="clear" w:color="auto" w:fill="FFFFFF"/>
          <w:lang w:eastAsia="en-GB"/>
        </w:rPr>
        <w:t>Hutahayan, 2020)</w:t>
      </w:r>
      <w:r w:rsidRPr="003B2C96">
        <w:rPr>
          <w:rFonts w:ascii="Arial" w:eastAsia="Times New Roman" w:hAnsi="Arial" w:cs="Arial"/>
          <w:bCs/>
          <w:color w:val="000000" w:themeColor="text1"/>
          <w:sz w:val="24"/>
          <w:szCs w:val="24"/>
          <w:lang w:eastAsia="en-GB"/>
        </w:rPr>
        <w:t xml:space="preserve">. They evaluate and create a threshold for each and every potential risks and the Knowledge management helps them in conducting the whole process in a proper way so that the enterprise risk management can be implemented properly. G4S security uses this process in implementing the ERM successfully. Risk monitoring, risk analysis, risk control planning and risk control are the major areas that G4S security uses for managing their enterprise risks and this is the process following which the effectiveness of the enterprise risk management can be analysed. The risk monitoring helps in understanding the risks and also in understanding the changing states of the risk as shown in the diagram above, risk analysis helps in prioritising the risk so that it becomes easier to create a risk management planning and strategy for mitigating that potential risk factor. Risk control and risk control planning are all about creating a set of strategies and choosing the best one from the set of planning so that G4S security can effectively manage their enterprise risk management. </w:t>
      </w:r>
    </w:p>
    <w:p w14:paraId="7E92AA1D" w14:textId="77777777" w:rsidR="003B2C96" w:rsidRPr="003B2C96" w:rsidRDefault="003B2C96" w:rsidP="003B2C96">
      <w:pPr>
        <w:spacing w:after="0" w:line="360" w:lineRule="auto"/>
        <w:jc w:val="both"/>
        <w:rPr>
          <w:rFonts w:ascii="Arial" w:eastAsia="Times New Roman" w:hAnsi="Arial" w:cs="Arial"/>
          <w:b/>
          <w:bCs/>
          <w:color w:val="000000" w:themeColor="text1"/>
          <w:sz w:val="24"/>
          <w:szCs w:val="24"/>
          <w:lang w:eastAsia="en-GB"/>
        </w:rPr>
      </w:pPr>
      <w:r w:rsidRPr="003B2C96">
        <w:rPr>
          <w:rFonts w:ascii="Arial" w:eastAsia="Times New Roman" w:hAnsi="Arial" w:cs="Arial"/>
          <w:b/>
          <w:bCs/>
          <w:color w:val="000000" w:themeColor="text1"/>
          <w:sz w:val="24"/>
          <w:szCs w:val="24"/>
          <w:lang w:eastAsia="en-GB"/>
        </w:rPr>
        <w:t xml:space="preserve">The Von Krogh and Roos model for “knowledge management” </w:t>
      </w:r>
    </w:p>
    <w:p w14:paraId="5B9525E7" w14:textId="2D7B57F9" w:rsidR="003B2C96" w:rsidRDefault="003B2C96" w:rsidP="003B2C96">
      <w:pPr>
        <w:spacing w:after="0" w:line="360" w:lineRule="auto"/>
        <w:jc w:val="both"/>
        <w:rPr>
          <w:rFonts w:ascii="Arial" w:eastAsia="Times New Roman" w:hAnsi="Arial" w:cs="Arial"/>
          <w:bCs/>
          <w:color w:val="000000" w:themeColor="text1"/>
          <w:sz w:val="24"/>
          <w:szCs w:val="24"/>
          <w:lang w:eastAsia="en-GB"/>
        </w:rPr>
      </w:pPr>
      <w:r w:rsidRPr="003B2C96">
        <w:rPr>
          <w:rFonts w:ascii="Arial" w:eastAsia="Times New Roman" w:hAnsi="Arial" w:cs="Arial"/>
          <w:bCs/>
          <w:color w:val="000000" w:themeColor="text1"/>
          <w:sz w:val="24"/>
          <w:szCs w:val="24"/>
          <w:lang w:eastAsia="en-GB"/>
        </w:rPr>
        <w:t>This is the first model of knowledge management which pointed out the differences between the “individual knowledge” and “social knowledge” was introduced by Georg van Krogh and Johan Ross KM and this model was introduced in the year 1995 and this model provides the insight about the enterprise risk management by using the effective knowledge management. By using this model the ERM at G4S security can be analysed as well. According to this model of KM there are five factors that helps in preventing the KM and creating effective strategies and that five factors include- employees, the communication, structure and layout of an organisation, interlinks between the member of that organisation and the HRM of that organisation. This model discusses about the questions that might rise including why and how KM can be implemented and what are the barriers of KM (</w:t>
      </w:r>
      <w:r w:rsidRPr="003B2C96">
        <w:rPr>
          <w:rFonts w:ascii="Arial" w:eastAsia="Times New Roman" w:hAnsi="Arial" w:cs="Arial"/>
          <w:color w:val="000000" w:themeColor="text1"/>
          <w:sz w:val="24"/>
          <w:szCs w:val="24"/>
          <w:shd w:val="clear" w:color="auto" w:fill="FFFFFF"/>
          <w:lang w:eastAsia="en-GB"/>
        </w:rPr>
        <w:t>Mohajan, 2017)</w:t>
      </w:r>
      <w:r w:rsidRPr="003B2C96">
        <w:rPr>
          <w:rFonts w:ascii="Arial" w:eastAsia="Times New Roman" w:hAnsi="Arial" w:cs="Arial"/>
          <w:bCs/>
          <w:color w:val="000000" w:themeColor="text1"/>
          <w:sz w:val="24"/>
          <w:szCs w:val="24"/>
          <w:lang w:eastAsia="en-GB"/>
        </w:rPr>
        <w:t xml:space="preserve">. This model also describes how no knowledge can be acquired within an organisation without a proper </w:t>
      </w:r>
      <w:r w:rsidRPr="003B2C96">
        <w:rPr>
          <w:rFonts w:ascii="Arial" w:eastAsia="Times New Roman" w:hAnsi="Arial" w:cs="Arial"/>
          <w:bCs/>
          <w:color w:val="000000" w:themeColor="text1"/>
          <w:sz w:val="24"/>
          <w:szCs w:val="24"/>
          <w:lang w:eastAsia="en-GB"/>
        </w:rPr>
        <w:lastRenderedPageBreak/>
        <w:t xml:space="preserve">knower who can connect the links and maintain the whole process. At G4S they use this model for building effective workplace relationships and positive activities that helps them in understanding the potential risks by analysing the existing knowledge information and they can prepare the strategies for enabling the set of their organisational goals through the sharing of the knowledge that leaves an effect on the whole risk management process of the organisation so that they can implement the enterprise risk management properly. </w:t>
      </w:r>
    </w:p>
    <w:p w14:paraId="6FEAC61E" w14:textId="1CBF64DC" w:rsidR="003B2C96" w:rsidRDefault="003B2C96" w:rsidP="003B2C96">
      <w:pPr>
        <w:spacing w:after="0" w:line="360" w:lineRule="auto"/>
        <w:jc w:val="both"/>
        <w:rPr>
          <w:rFonts w:ascii="Arial" w:eastAsia="Times New Roman" w:hAnsi="Arial" w:cs="Arial"/>
          <w:bCs/>
          <w:color w:val="000000" w:themeColor="text1"/>
          <w:sz w:val="24"/>
          <w:szCs w:val="24"/>
          <w:lang w:eastAsia="en-GB"/>
        </w:rPr>
      </w:pPr>
    </w:p>
    <w:p w14:paraId="4D0D4FFB" w14:textId="77777777" w:rsidR="003B2C96" w:rsidRPr="003B2C96" w:rsidRDefault="003B2C96" w:rsidP="003B2C96">
      <w:pPr>
        <w:spacing w:after="0" w:line="360" w:lineRule="auto"/>
        <w:jc w:val="both"/>
        <w:rPr>
          <w:rFonts w:ascii="Arial" w:eastAsia="Times New Roman" w:hAnsi="Arial" w:cs="Arial"/>
          <w:b/>
          <w:bCs/>
          <w:color w:val="000000" w:themeColor="text1"/>
          <w:sz w:val="24"/>
          <w:szCs w:val="24"/>
          <w:lang w:eastAsia="en-GB"/>
        </w:rPr>
      </w:pPr>
      <w:bookmarkStart w:id="6" w:name="_Toc48737765"/>
      <w:r w:rsidRPr="003B2C96">
        <w:rPr>
          <w:rFonts w:ascii="Arial" w:eastAsia="Times New Roman" w:hAnsi="Arial" w:cs="Arial"/>
          <w:b/>
          <w:bCs/>
          <w:color w:val="000000" w:themeColor="text1"/>
          <w:sz w:val="24"/>
          <w:szCs w:val="24"/>
          <w:lang w:eastAsia="en-GB"/>
        </w:rPr>
        <w:t>Framework for KM implementation and gap analysis at G4S Security</w:t>
      </w:r>
      <w:bookmarkEnd w:id="6"/>
    </w:p>
    <w:p w14:paraId="12C21F76" w14:textId="77777777" w:rsidR="003B2C96" w:rsidRPr="003B2C96" w:rsidRDefault="003B2C96" w:rsidP="003B2C96">
      <w:pPr>
        <w:spacing w:after="0" w:line="360" w:lineRule="auto"/>
        <w:jc w:val="both"/>
        <w:rPr>
          <w:rFonts w:ascii="Arial" w:eastAsia="Times New Roman" w:hAnsi="Arial" w:cs="Arial"/>
          <w:b/>
          <w:bCs/>
          <w:color w:val="000000" w:themeColor="text1"/>
          <w:sz w:val="24"/>
          <w:szCs w:val="24"/>
          <w:lang w:eastAsia="en-GB"/>
        </w:rPr>
      </w:pPr>
      <w:r w:rsidRPr="003B2C96">
        <w:rPr>
          <w:rFonts w:ascii="Arial" w:eastAsia="Times New Roman" w:hAnsi="Arial" w:cs="Arial"/>
          <w:bCs/>
          <w:color w:val="000000" w:themeColor="text1"/>
          <w:sz w:val="24"/>
          <w:szCs w:val="24"/>
          <w:lang w:val="en-US" w:eastAsia="en-GB"/>
        </w:rPr>
        <w:drawing>
          <wp:inline distT="0" distB="0" distL="0" distR="0" wp14:anchorId="4CC00F85" wp14:editId="608A3B1E">
            <wp:extent cx="5128260" cy="2362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8148"/>
                    <a:stretch/>
                  </pic:blipFill>
                  <pic:spPr bwMode="auto">
                    <a:xfrm>
                      <a:off x="0" y="0"/>
                      <a:ext cx="5128260" cy="2362200"/>
                    </a:xfrm>
                    <a:prstGeom prst="rect">
                      <a:avLst/>
                    </a:prstGeom>
                    <a:ln>
                      <a:noFill/>
                    </a:ln>
                    <a:extLst>
                      <a:ext uri="{53640926-AAD7-44D8-BBD7-CCE9431645EC}">
                        <a14:shadowObscured xmlns:a14="http://schemas.microsoft.com/office/drawing/2010/main"/>
                      </a:ext>
                    </a:extLst>
                  </pic:spPr>
                </pic:pic>
              </a:graphicData>
            </a:graphic>
          </wp:inline>
        </w:drawing>
      </w:r>
    </w:p>
    <w:p w14:paraId="3C3DAC16" w14:textId="77777777" w:rsidR="003B2C96" w:rsidRPr="003B2C96" w:rsidRDefault="003B2C96" w:rsidP="003B2C96">
      <w:pPr>
        <w:spacing w:after="0" w:line="360" w:lineRule="auto"/>
        <w:jc w:val="center"/>
        <w:rPr>
          <w:rFonts w:ascii="Arial" w:eastAsia="Times New Roman" w:hAnsi="Arial" w:cs="Arial"/>
          <w:b/>
          <w:bCs/>
          <w:color w:val="000000" w:themeColor="text1"/>
          <w:sz w:val="24"/>
          <w:szCs w:val="24"/>
          <w:lang w:eastAsia="en-GB"/>
        </w:rPr>
      </w:pPr>
      <w:r w:rsidRPr="003B2C96">
        <w:rPr>
          <w:rFonts w:ascii="Arial" w:eastAsia="Times New Roman" w:hAnsi="Arial" w:cs="Arial"/>
          <w:b/>
          <w:bCs/>
          <w:color w:val="000000" w:themeColor="text1"/>
          <w:sz w:val="24"/>
          <w:szCs w:val="24"/>
          <w:lang w:eastAsia="en-GB"/>
        </w:rPr>
        <w:t>Figure 2: Framework of KM</w:t>
      </w:r>
    </w:p>
    <w:p w14:paraId="24FFA701" w14:textId="70389827" w:rsidR="003B2C96" w:rsidRPr="003B2C96" w:rsidRDefault="003B2C96" w:rsidP="003B2C96">
      <w:pPr>
        <w:spacing w:after="0" w:line="360" w:lineRule="auto"/>
        <w:jc w:val="center"/>
        <w:rPr>
          <w:rFonts w:ascii="Arial" w:eastAsia="Times New Roman" w:hAnsi="Arial" w:cs="Arial"/>
          <w:bCs/>
          <w:color w:val="000000" w:themeColor="text1"/>
          <w:sz w:val="24"/>
          <w:szCs w:val="24"/>
          <w:lang w:eastAsia="en-GB"/>
        </w:rPr>
      </w:pPr>
      <w:r w:rsidRPr="003B2C96">
        <w:rPr>
          <w:rFonts w:ascii="Arial" w:eastAsia="Times New Roman" w:hAnsi="Arial" w:cs="Arial"/>
          <w:bCs/>
          <w:color w:val="000000" w:themeColor="text1"/>
          <w:sz w:val="24"/>
          <w:szCs w:val="24"/>
          <w:lang w:eastAsia="en-GB"/>
        </w:rPr>
        <w:t>(Source</w:t>
      </w:r>
      <w:r>
        <w:rPr>
          <w:rFonts w:ascii="Arial" w:eastAsia="Times New Roman" w:hAnsi="Arial" w:cs="Arial"/>
          <w:bCs/>
          <w:color w:val="000000" w:themeColor="text1"/>
          <w:sz w:val="24"/>
          <w:szCs w:val="24"/>
          <w:lang w:eastAsia="en-GB"/>
        </w:rPr>
        <w:t xml:space="preserve"> by Antonio Fernandez</w:t>
      </w:r>
      <w:r w:rsidRPr="003B2C96">
        <w:rPr>
          <w:rFonts w:ascii="Arial" w:eastAsia="Times New Roman" w:hAnsi="Arial" w:cs="Arial"/>
          <w:bCs/>
          <w:color w:val="000000" w:themeColor="text1"/>
          <w:sz w:val="24"/>
          <w:szCs w:val="24"/>
          <w:lang w:eastAsia="en-GB"/>
        </w:rPr>
        <w:t>)</w:t>
      </w:r>
    </w:p>
    <w:p w14:paraId="5DC13AF7" w14:textId="77777777" w:rsidR="003B2C96" w:rsidRDefault="003B2C96" w:rsidP="003B2C96">
      <w:pPr>
        <w:spacing w:after="0" w:line="360" w:lineRule="auto"/>
        <w:jc w:val="both"/>
        <w:rPr>
          <w:rFonts w:ascii="Arial" w:eastAsia="Times New Roman" w:hAnsi="Arial" w:cs="Arial"/>
          <w:bCs/>
          <w:color w:val="000000" w:themeColor="text1"/>
          <w:sz w:val="24"/>
          <w:szCs w:val="24"/>
          <w:lang w:eastAsia="en-GB"/>
        </w:rPr>
      </w:pPr>
    </w:p>
    <w:p w14:paraId="7EB69120" w14:textId="45B8CDF0" w:rsidR="003B2C96" w:rsidRPr="003B2C96" w:rsidRDefault="003B2C96" w:rsidP="003B2C96">
      <w:pPr>
        <w:spacing w:after="0" w:line="360" w:lineRule="auto"/>
        <w:jc w:val="both"/>
        <w:rPr>
          <w:rFonts w:ascii="Arial" w:eastAsia="Times New Roman" w:hAnsi="Arial" w:cs="Arial"/>
          <w:bCs/>
          <w:color w:val="000000" w:themeColor="text1"/>
          <w:sz w:val="24"/>
          <w:szCs w:val="24"/>
          <w:lang w:eastAsia="en-GB"/>
        </w:rPr>
      </w:pPr>
      <w:r w:rsidRPr="003B2C96">
        <w:rPr>
          <w:rFonts w:ascii="Arial" w:eastAsia="Times New Roman" w:hAnsi="Arial" w:cs="Arial"/>
          <w:bCs/>
          <w:color w:val="000000" w:themeColor="text1"/>
          <w:sz w:val="24"/>
          <w:szCs w:val="24"/>
          <w:lang w:eastAsia="en-GB"/>
        </w:rPr>
        <w:t xml:space="preserve">The implementation of “knowledge management” can be analysed by a framework of an organisational “knowledge management” model. The assessment between the organisational performance and knowledge performance is important in each layer of the framework. This particular framework has three layers and each layer needs to be associated differently with the organisational management so that the relationship of organisational management and “knowledge management” can be established and the gap between the required “knowledge management” and the existing “knowledge management” can be assessed. This analysis will be done based on the company G4S Security. The framework includes the “knowledge management” performance assessment – organisational support for “knowledge management”” in the first layer of the framework. Here it can be said that the top management has a powerful voice in the implementation of the “knowledge management” and it was also found that the </w:t>
      </w:r>
      <w:r w:rsidRPr="003B2C96">
        <w:rPr>
          <w:rFonts w:ascii="Arial" w:eastAsia="Times New Roman" w:hAnsi="Arial" w:cs="Arial"/>
          <w:bCs/>
          <w:color w:val="000000" w:themeColor="text1"/>
          <w:sz w:val="24"/>
          <w:szCs w:val="24"/>
          <w:lang w:eastAsia="en-GB"/>
        </w:rPr>
        <w:lastRenderedPageBreak/>
        <w:t>“knowledge management” can be conducted in various possible ways(Wahda, 2017). For the implementation of each and every activity of “knowledge management” the employees are evaluated by asking various question’s like how many knowledge objectives were addressed by them in the previous session, what were the potential solutions for the risk management and if that solution was of any use or not and if they were implemented then how successful was that implementation (Zawaideh</w:t>
      </w:r>
      <w:r w:rsidRPr="003B2C96">
        <w:rPr>
          <w:rFonts w:ascii="Arial" w:eastAsia="Times New Roman" w:hAnsi="Arial" w:cs="Arial"/>
          <w:bCs/>
          <w:i/>
          <w:color w:val="000000" w:themeColor="text1"/>
          <w:sz w:val="24"/>
          <w:szCs w:val="24"/>
          <w:lang w:eastAsia="en-GB"/>
        </w:rPr>
        <w:t xml:space="preserve">et al., </w:t>
      </w:r>
      <w:r w:rsidRPr="003B2C96">
        <w:rPr>
          <w:rFonts w:ascii="Arial" w:eastAsia="Times New Roman" w:hAnsi="Arial" w:cs="Arial"/>
          <w:bCs/>
          <w:color w:val="000000" w:themeColor="text1"/>
          <w:sz w:val="24"/>
          <w:szCs w:val="24"/>
          <w:lang w:eastAsia="en-GB"/>
        </w:rPr>
        <w:t xml:space="preserve">2018). In G4S security this can be seen that the top management has the great influence in risk management through the implementation of “knowledge management” but they do not asses and evaluate the employees like this so, it is hard to know if the process id being successfully implemented or not and what the employees think of this solutions for potential risk factors of the organisation. </w:t>
      </w:r>
    </w:p>
    <w:p w14:paraId="3CEA6892" w14:textId="77777777" w:rsidR="003B2C96" w:rsidRPr="003B2C96" w:rsidRDefault="003B2C96" w:rsidP="003B2C96">
      <w:pPr>
        <w:spacing w:after="0" w:line="360" w:lineRule="auto"/>
        <w:jc w:val="both"/>
        <w:rPr>
          <w:rFonts w:ascii="Arial" w:eastAsia="Times New Roman" w:hAnsi="Arial" w:cs="Arial"/>
          <w:bCs/>
          <w:color w:val="000000" w:themeColor="text1"/>
          <w:sz w:val="24"/>
          <w:szCs w:val="24"/>
          <w:lang w:eastAsia="en-GB"/>
        </w:rPr>
      </w:pPr>
      <w:r w:rsidRPr="003B2C96">
        <w:rPr>
          <w:rFonts w:ascii="Arial" w:eastAsia="Times New Roman" w:hAnsi="Arial" w:cs="Arial"/>
          <w:bCs/>
          <w:color w:val="000000" w:themeColor="text1"/>
          <w:sz w:val="24"/>
          <w:szCs w:val="24"/>
          <w:lang w:eastAsia="en-GB"/>
        </w:rPr>
        <w:t xml:space="preserve">In the second layer of the framework ““knowledge management” support for the employee’s activities” has been identified. This is the layer where the leaders and the management focuses on the development of the knowledge sharing skills of the employees and when they take part in this activity effectively their performance becomes better and they gather more information and knowledge about the organisation that helps them in their growth within the company. G4S Security focuses on the development of their employees and they support then knowledge sharing within the organisation for the effective results(Wahda, 2017). However for implementing this stage effectively the proper transparency is needed from both sides or else it would not work out for the company or the employees. The employees need to have the adaptability skills for developing their “knowledge management” skills and the organisation needs to focus on providing full-fledged data to the employees so that  miscommunication can take place and the knowledge and the information of the company do not get distorted. This is another area of improvement that G4S Security can improve and implement the “knowledge management” within their organisation properly so that the risk can be identified at time and by that time they can be prepared with the solution for mitigating the risk. </w:t>
      </w:r>
    </w:p>
    <w:p w14:paraId="07BA6AE8" w14:textId="77777777" w:rsidR="003B2C96" w:rsidRPr="003B2C96" w:rsidRDefault="003B2C96" w:rsidP="003B2C96">
      <w:pPr>
        <w:spacing w:after="0" w:line="360" w:lineRule="auto"/>
        <w:jc w:val="both"/>
        <w:rPr>
          <w:rFonts w:ascii="Arial" w:eastAsia="Times New Roman" w:hAnsi="Arial" w:cs="Arial"/>
          <w:bCs/>
          <w:color w:val="000000" w:themeColor="text1"/>
          <w:sz w:val="24"/>
          <w:szCs w:val="24"/>
          <w:lang w:eastAsia="en-GB"/>
        </w:rPr>
      </w:pPr>
      <w:r w:rsidRPr="003B2C96">
        <w:rPr>
          <w:rFonts w:ascii="Arial" w:eastAsia="Times New Roman" w:hAnsi="Arial" w:cs="Arial"/>
          <w:bCs/>
          <w:color w:val="000000" w:themeColor="text1"/>
          <w:sz w:val="24"/>
          <w:szCs w:val="24"/>
          <w:lang w:eastAsia="en-GB"/>
        </w:rPr>
        <w:t xml:space="preserve">In the third layer of the framework “employees knowledge activities for business process” has been analysed. “Knowledge management” develops the skills of an employee by providing him with the information that he needs to know for the effective performance and productivity within the organisation and that reflects when the process of the business is conducted. A well skilled employee who has the knowledge about the internal and external factor of the organisation will provide be providing </w:t>
      </w:r>
      <w:r w:rsidRPr="003B2C96">
        <w:rPr>
          <w:rFonts w:ascii="Arial" w:eastAsia="Times New Roman" w:hAnsi="Arial" w:cs="Arial"/>
          <w:bCs/>
          <w:color w:val="000000" w:themeColor="text1"/>
          <w:sz w:val="24"/>
          <w:szCs w:val="24"/>
          <w:lang w:eastAsia="en-GB"/>
        </w:rPr>
        <w:lastRenderedPageBreak/>
        <w:t xml:space="preserve">better performance and efficient productivity. The employees need to go through then organisational learning process for gathering the proper information and the management of the company needs to look in to this matter as well. At G4S security they have bt6yhis gap of training and development and as a result of that the gap can be seen in be performance of the employee. They need to look into this matter and they need to focus on providing effective organisational learning for the better performance. Overall they need to provide the employees with the proper data and information so that they can understand internal and external matters and analyse the risk factors and provide the potential solution to them. </w:t>
      </w:r>
    </w:p>
    <w:p w14:paraId="15A3ECCC" w14:textId="4689FEE4" w:rsidR="003B2C96" w:rsidRDefault="003B2C96" w:rsidP="003B2C96">
      <w:pPr>
        <w:spacing w:after="0" w:line="360" w:lineRule="auto"/>
        <w:jc w:val="both"/>
        <w:rPr>
          <w:rFonts w:ascii="Arial" w:eastAsia="Times New Roman" w:hAnsi="Arial" w:cs="Arial"/>
          <w:bCs/>
          <w:color w:val="000000" w:themeColor="text1"/>
          <w:sz w:val="24"/>
          <w:szCs w:val="24"/>
          <w:lang w:eastAsia="en-GB"/>
        </w:rPr>
      </w:pPr>
      <w:r w:rsidRPr="003B2C96">
        <w:rPr>
          <w:rFonts w:ascii="Arial" w:eastAsia="Times New Roman" w:hAnsi="Arial" w:cs="Arial"/>
          <w:bCs/>
          <w:color w:val="000000" w:themeColor="text1"/>
          <w:sz w:val="24"/>
          <w:szCs w:val="24"/>
          <w:lang w:eastAsia="en-GB"/>
        </w:rPr>
        <w:t>All these layers lead to the “assessment of the organisational performance” and eventually that leads to the main component which is “assessment of the “knowledge management” implementation performance”(Zieba</w:t>
      </w:r>
      <w:r w:rsidRPr="003B2C96">
        <w:rPr>
          <w:rFonts w:ascii="Arial" w:eastAsia="Times New Roman" w:hAnsi="Arial" w:cs="Arial"/>
          <w:bCs/>
          <w:i/>
          <w:color w:val="000000" w:themeColor="text1"/>
          <w:sz w:val="24"/>
          <w:szCs w:val="24"/>
          <w:lang w:eastAsia="en-GB"/>
        </w:rPr>
        <w:t xml:space="preserve">et al., </w:t>
      </w:r>
      <w:r w:rsidRPr="003B2C96">
        <w:rPr>
          <w:rFonts w:ascii="Arial" w:eastAsia="Times New Roman" w:hAnsi="Arial" w:cs="Arial"/>
          <w:bCs/>
          <w:color w:val="000000" w:themeColor="text1"/>
          <w:sz w:val="24"/>
          <w:szCs w:val="24"/>
          <w:lang w:eastAsia="en-GB"/>
        </w:rPr>
        <w:t xml:space="preserve">2016). By following this frame work G4S security can assess their gaps in the “knowledge management” in the organisation and they can improve the implementation process of the “knowledge management”. </w:t>
      </w:r>
    </w:p>
    <w:p w14:paraId="37043A09" w14:textId="38333081" w:rsidR="003B2C96" w:rsidRDefault="003B2C96" w:rsidP="003B2C96">
      <w:pPr>
        <w:spacing w:after="0" w:line="360" w:lineRule="auto"/>
        <w:jc w:val="both"/>
        <w:rPr>
          <w:rFonts w:ascii="Arial" w:eastAsia="Times New Roman" w:hAnsi="Arial" w:cs="Arial"/>
          <w:bCs/>
          <w:color w:val="000000" w:themeColor="text1"/>
          <w:sz w:val="24"/>
          <w:szCs w:val="24"/>
          <w:lang w:eastAsia="en-GB"/>
        </w:rPr>
      </w:pPr>
    </w:p>
    <w:p w14:paraId="33EE0B0E" w14:textId="77777777" w:rsidR="003B2C96" w:rsidRDefault="003B2C96" w:rsidP="003B2C96">
      <w:pPr>
        <w:keepNext/>
        <w:keepLines/>
        <w:spacing w:before="240" w:after="0" w:line="360" w:lineRule="auto"/>
        <w:jc w:val="both"/>
        <w:outlineLvl w:val="0"/>
        <w:rPr>
          <w:rFonts w:ascii="Times New Roman" w:eastAsia="Times New Roman" w:hAnsi="Times New Roman" w:cs="Times New Roman"/>
          <w:b/>
          <w:color w:val="000000"/>
          <w:sz w:val="28"/>
          <w:szCs w:val="32"/>
        </w:rPr>
      </w:pPr>
      <w:bookmarkStart w:id="7" w:name="_Toc48737766"/>
    </w:p>
    <w:p w14:paraId="5CAD4F84" w14:textId="77777777" w:rsidR="003B2C96" w:rsidRDefault="003B2C96" w:rsidP="003B2C96">
      <w:pPr>
        <w:keepNext/>
        <w:keepLines/>
        <w:spacing w:before="240" w:after="0" w:line="360" w:lineRule="auto"/>
        <w:jc w:val="both"/>
        <w:outlineLvl w:val="0"/>
        <w:rPr>
          <w:rFonts w:ascii="Times New Roman" w:eastAsia="Times New Roman" w:hAnsi="Times New Roman" w:cs="Times New Roman"/>
          <w:b/>
          <w:color w:val="000000"/>
          <w:sz w:val="28"/>
          <w:szCs w:val="32"/>
        </w:rPr>
      </w:pPr>
    </w:p>
    <w:p w14:paraId="7737B712" w14:textId="77777777" w:rsidR="003B2C96" w:rsidRDefault="003B2C96" w:rsidP="003B2C96">
      <w:pPr>
        <w:keepNext/>
        <w:keepLines/>
        <w:spacing w:before="240" w:after="0" w:line="360" w:lineRule="auto"/>
        <w:jc w:val="both"/>
        <w:outlineLvl w:val="0"/>
        <w:rPr>
          <w:rFonts w:ascii="Times New Roman" w:eastAsia="Times New Roman" w:hAnsi="Times New Roman" w:cs="Times New Roman"/>
          <w:b/>
          <w:color w:val="000000"/>
          <w:sz w:val="28"/>
          <w:szCs w:val="32"/>
        </w:rPr>
      </w:pPr>
    </w:p>
    <w:p w14:paraId="06AD4B9B" w14:textId="77777777" w:rsidR="003B2C96" w:rsidRDefault="003B2C96" w:rsidP="003B2C96">
      <w:pPr>
        <w:keepNext/>
        <w:keepLines/>
        <w:spacing w:before="240" w:after="0" w:line="360" w:lineRule="auto"/>
        <w:jc w:val="both"/>
        <w:outlineLvl w:val="0"/>
        <w:rPr>
          <w:rFonts w:ascii="Times New Roman" w:eastAsia="Times New Roman" w:hAnsi="Times New Roman" w:cs="Times New Roman"/>
          <w:b/>
          <w:color w:val="000000"/>
          <w:sz w:val="28"/>
          <w:szCs w:val="32"/>
        </w:rPr>
      </w:pPr>
    </w:p>
    <w:p w14:paraId="714D7BBF" w14:textId="77777777" w:rsidR="003B2C96" w:rsidRDefault="003B2C96" w:rsidP="003B2C96">
      <w:pPr>
        <w:keepNext/>
        <w:keepLines/>
        <w:spacing w:before="240" w:after="0" w:line="360" w:lineRule="auto"/>
        <w:jc w:val="both"/>
        <w:outlineLvl w:val="0"/>
        <w:rPr>
          <w:rFonts w:ascii="Times New Roman" w:eastAsia="Times New Roman" w:hAnsi="Times New Roman" w:cs="Times New Roman"/>
          <w:b/>
          <w:color w:val="000000"/>
          <w:sz w:val="28"/>
          <w:szCs w:val="32"/>
        </w:rPr>
      </w:pPr>
    </w:p>
    <w:p w14:paraId="15052E17" w14:textId="77777777" w:rsidR="003B2C96" w:rsidRDefault="003B2C96" w:rsidP="003B2C96">
      <w:pPr>
        <w:keepNext/>
        <w:keepLines/>
        <w:spacing w:before="240" w:after="0" w:line="360" w:lineRule="auto"/>
        <w:jc w:val="both"/>
        <w:outlineLvl w:val="0"/>
        <w:rPr>
          <w:rFonts w:ascii="Times New Roman" w:eastAsia="Times New Roman" w:hAnsi="Times New Roman" w:cs="Times New Roman"/>
          <w:b/>
          <w:color w:val="000000"/>
          <w:sz w:val="28"/>
          <w:szCs w:val="32"/>
        </w:rPr>
      </w:pPr>
    </w:p>
    <w:p w14:paraId="7F0D43D4" w14:textId="77777777" w:rsidR="003B2C96" w:rsidRDefault="003B2C96" w:rsidP="003B2C96">
      <w:pPr>
        <w:keepNext/>
        <w:keepLines/>
        <w:spacing w:before="240" w:after="0" w:line="360" w:lineRule="auto"/>
        <w:jc w:val="both"/>
        <w:outlineLvl w:val="0"/>
        <w:rPr>
          <w:rFonts w:ascii="Times New Roman" w:eastAsia="Times New Roman" w:hAnsi="Times New Roman" w:cs="Times New Roman"/>
          <w:b/>
          <w:color w:val="000000"/>
          <w:sz w:val="28"/>
          <w:szCs w:val="32"/>
        </w:rPr>
      </w:pPr>
    </w:p>
    <w:p w14:paraId="260D74E7" w14:textId="77777777" w:rsidR="003B2C96" w:rsidRDefault="003B2C96" w:rsidP="003B2C96">
      <w:pPr>
        <w:keepNext/>
        <w:keepLines/>
        <w:spacing w:before="240" w:after="0" w:line="360" w:lineRule="auto"/>
        <w:jc w:val="both"/>
        <w:outlineLvl w:val="0"/>
        <w:rPr>
          <w:rFonts w:ascii="Times New Roman" w:eastAsia="Times New Roman" w:hAnsi="Times New Roman" w:cs="Times New Roman"/>
          <w:b/>
          <w:color w:val="000000"/>
          <w:sz w:val="28"/>
          <w:szCs w:val="32"/>
        </w:rPr>
      </w:pPr>
    </w:p>
    <w:bookmarkEnd w:id="7"/>
    <w:p w14:paraId="1ED89869" w14:textId="77777777" w:rsidR="003B2C96" w:rsidRDefault="003B2C96" w:rsidP="003B2C96">
      <w:pPr>
        <w:spacing w:after="0" w:line="360" w:lineRule="auto"/>
        <w:jc w:val="both"/>
        <w:rPr>
          <w:rFonts w:ascii="Arial" w:eastAsia="Times New Roman" w:hAnsi="Arial" w:cs="Arial"/>
          <w:bCs/>
          <w:color w:val="000000" w:themeColor="text1"/>
          <w:sz w:val="24"/>
          <w:szCs w:val="24"/>
          <w:lang w:eastAsia="en-GB"/>
        </w:rPr>
      </w:pPr>
    </w:p>
    <w:p w14:paraId="67185BBB" w14:textId="2C83F3A5" w:rsidR="003B2C96" w:rsidRDefault="003B2C96" w:rsidP="003B2C96">
      <w:pPr>
        <w:spacing w:after="0" w:line="360" w:lineRule="auto"/>
        <w:jc w:val="both"/>
        <w:rPr>
          <w:rFonts w:ascii="Arial" w:eastAsia="Times New Roman" w:hAnsi="Arial" w:cs="Arial"/>
          <w:bCs/>
          <w:color w:val="000000" w:themeColor="text1"/>
          <w:sz w:val="24"/>
          <w:szCs w:val="24"/>
          <w:lang w:eastAsia="en-GB"/>
        </w:rPr>
      </w:pPr>
    </w:p>
    <w:p w14:paraId="5D26CB32" w14:textId="344E173B" w:rsidR="003B2C96" w:rsidRDefault="003B2C96" w:rsidP="003B2C96">
      <w:pPr>
        <w:spacing w:after="0" w:line="360" w:lineRule="auto"/>
        <w:jc w:val="both"/>
        <w:rPr>
          <w:rFonts w:ascii="Arial" w:eastAsia="Times New Roman" w:hAnsi="Arial" w:cs="Arial"/>
          <w:bCs/>
          <w:color w:val="000000" w:themeColor="text1"/>
          <w:sz w:val="24"/>
          <w:szCs w:val="24"/>
          <w:lang w:eastAsia="en-GB"/>
        </w:rPr>
      </w:pPr>
    </w:p>
    <w:p w14:paraId="32DDF2A6" w14:textId="07B29756" w:rsidR="003B2C96" w:rsidRDefault="003B2C96" w:rsidP="003B2C96">
      <w:pPr>
        <w:spacing w:after="0" w:line="360" w:lineRule="auto"/>
        <w:jc w:val="both"/>
        <w:rPr>
          <w:rFonts w:ascii="Arial" w:eastAsia="Times New Roman" w:hAnsi="Arial" w:cs="Arial"/>
          <w:bCs/>
          <w:color w:val="000000" w:themeColor="text1"/>
          <w:sz w:val="24"/>
          <w:szCs w:val="24"/>
          <w:lang w:eastAsia="en-GB"/>
        </w:rPr>
      </w:pPr>
    </w:p>
    <w:p w14:paraId="0DCBA8F3" w14:textId="77777777" w:rsidR="003B2C96" w:rsidRPr="003B2C96" w:rsidRDefault="003B2C96" w:rsidP="003B2C96">
      <w:pPr>
        <w:keepNext/>
        <w:keepLines/>
        <w:spacing w:before="240" w:after="0" w:line="360" w:lineRule="auto"/>
        <w:jc w:val="both"/>
        <w:outlineLvl w:val="0"/>
        <w:rPr>
          <w:rFonts w:ascii="Arial" w:eastAsia="Times New Roman" w:hAnsi="Arial" w:cs="Arial"/>
          <w:b/>
          <w:color w:val="000000"/>
          <w:sz w:val="28"/>
          <w:szCs w:val="32"/>
        </w:rPr>
      </w:pPr>
      <w:r w:rsidRPr="003B2C96">
        <w:rPr>
          <w:rFonts w:ascii="Arial" w:eastAsia="Times New Roman" w:hAnsi="Arial" w:cs="Arial"/>
          <w:b/>
          <w:color w:val="000000"/>
          <w:sz w:val="28"/>
          <w:szCs w:val="32"/>
        </w:rPr>
        <w:lastRenderedPageBreak/>
        <w:t>Conclusion</w:t>
      </w:r>
    </w:p>
    <w:p w14:paraId="591D1E2F" w14:textId="75691361" w:rsidR="003B2C96" w:rsidRDefault="003B2C96" w:rsidP="003B2C96">
      <w:pPr>
        <w:spacing w:after="0" w:line="360" w:lineRule="auto"/>
        <w:jc w:val="both"/>
        <w:rPr>
          <w:rFonts w:ascii="Arial" w:eastAsia="Arial" w:hAnsi="Arial" w:cs="Arial"/>
          <w:color w:val="000000"/>
          <w:sz w:val="24"/>
        </w:rPr>
      </w:pPr>
      <w:r w:rsidRPr="003B2C96">
        <w:rPr>
          <w:rFonts w:ascii="Arial" w:eastAsia="Arial" w:hAnsi="Arial" w:cs="Arial"/>
          <w:color w:val="000000"/>
          <w:sz w:val="24"/>
        </w:rPr>
        <w:t xml:space="preserve">From this report it is understandable that the implementation of the “knowledge management” is very important for an organisation and G4S security is successfully handling the “knowledge management” at their company. They have been implementing the factors of “knowledge management” with efficiency for better outcome in the risk management factors. They are using the “knowledge management” for the better risk management opportunities but in this scenario they have some of the gaps in implementing the “knowledge management” and they need to focus on these areas. As the conclusion it can be said applying a proper framework can help them in implementing the “knowledge management” in the proper way and that will help them in coming up with better risk management policies for the betterment of the organisation and mitigating the potential risk factors in an effective way. </w:t>
      </w:r>
    </w:p>
    <w:p w14:paraId="5B1969B2" w14:textId="78F8BC6F" w:rsidR="004A73AB" w:rsidRDefault="004A73AB" w:rsidP="003B2C96">
      <w:pPr>
        <w:spacing w:after="0" w:line="360" w:lineRule="auto"/>
        <w:jc w:val="both"/>
        <w:rPr>
          <w:rFonts w:ascii="Arial" w:eastAsia="Arial" w:hAnsi="Arial" w:cs="Arial"/>
          <w:color w:val="000000"/>
          <w:sz w:val="24"/>
        </w:rPr>
      </w:pPr>
    </w:p>
    <w:p w14:paraId="7961E84E" w14:textId="3C19ED73" w:rsidR="004A73AB" w:rsidRDefault="004A73AB" w:rsidP="003B2C96">
      <w:pPr>
        <w:spacing w:after="0" w:line="360" w:lineRule="auto"/>
        <w:jc w:val="both"/>
        <w:rPr>
          <w:rFonts w:ascii="Arial" w:eastAsia="Arial" w:hAnsi="Arial" w:cs="Arial"/>
          <w:color w:val="000000"/>
          <w:sz w:val="24"/>
        </w:rPr>
      </w:pPr>
    </w:p>
    <w:p w14:paraId="49B72B05" w14:textId="12FA3B48" w:rsidR="004A73AB" w:rsidRDefault="004A73AB" w:rsidP="003B2C96">
      <w:pPr>
        <w:spacing w:after="0" w:line="360" w:lineRule="auto"/>
        <w:jc w:val="both"/>
        <w:rPr>
          <w:rFonts w:ascii="Arial" w:eastAsia="Arial" w:hAnsi="Arial" w:cs="Arial"/>
          <w:color w:val="000000"/>
          <w:sz w:val="24"/>
        </w:rPr>
      </w:pPr>
    </w:p>
    <w:p w14:paraId="24C0F22E" w14:textId="19178AF5" w:rsidR="004A73AB" w:rsidRDefault="004A73AB" w:rsidP="003B2C96">
      <w:pPr>
        <w:spacing w:after="0" w:line="360" w:lineRule="auto"/>
        <w:jc w:val="both"/>
        <w:rPr>
          <w:rFonts w:ascii="Arial" w:eastAsia="Arial" w:hAnsi="Arial" w:cs="Arial"/>
          <w:color w:val="000000"/>
          <w:sz w:val="24"/>
        </w:rPr>
      </w:pPr>
    </w:p>
    <w:p w14:paraId="373A8DFB" w14:textId="5C6599C4" w:rsidR="004A73AB" w:rsidRDefault="004A73AB" w:rsidP="003B2C96">
      <w:pPr>
        <w:spacing w:after="0" w:line="360" w:lineRule="auto"/>
        <w:jc w:val="both"/>
        <w:rPr>
          <w:rFonts w:ascii="Arial" w:eastAsia="Arial" w:hAnsi="Arial" w:cs="Arial"/>
          <w:color w:val="000000"/>
          <w:sz w:val="24"/>
        </w:rPr>
      </w:pPr>
    </w:p>
    <w:p w14:paraId="40C8EE43" w14:textId="7769560E" w:rsidR="004A73AB" w:rsidRDefault="004A73AB" w:rsidP="003B2C96">
      <w:pPr>
        <w:spacing w:after="0" w:line="360" w:lineRule="auto"/>
        <w:jc w:val="both"/>
        <w:rPr>
          <w:rFonts w:ascii="Arial" w:eastAsia="Arial" w:hAnsi="Arial" w:cs="Arial"/>
          <w:color w:val="000000"/>
          <w:sz w:val="24"/>
        </w:rPr>
      </w:pPr>
    </w:p>
    <w:p w14:paraId="1F174F7F" w14:textId="5C519114" w:rsidR="004A73AB" w:rsidRDefault="004A73AB" w:rsidP="003B2C96">
      <w:pPr>
        <w:spacing w:after="0" w:line="360" w:lineRule="auto"/>
        <w:jc w:val="both"/>
        <w:rPr>
          <w:rFonts w:ascii="Arial" w:eastAsia="Arial" w:hAnsi="Arial" w:cs="Arial"/>
          <w:color w:val="000000"/>
          <w:sz w:val="24"/>
        </w:rPr>
      </w:pPr>
    </w:p>
    <w:p w14:paraId="40379338" w14:textId="2F1794DA" w:rsidR="004A73AB" w:rsidRDefault="004A73AB" w:rsidP="003B2C96">
      <w:pPr>
        <w:spacing w:after="0" w:line="360" w:lineRule="auto"/>
        <w:jc w:val="both"/>
        <w:rPr>
          <w:rFonts w:ascii="Arial" w:eastAsia="Arial" w:hAnsi="Arial" w:cs="Arial"/>
          <w:color w:val="000000"/>
          <w:sz w:val="24"/>
        </w:rPr>
      </w:pPr>
    </w:p>
    <w:p w14:paraId="36B629F1" w14:textId="0573C59E" w:rsidR="004A73AB" w:rsidRDefault="004A73AB" w:rsidP="003B2C96">
      <w:pPr>
        <w:spacing w:after="0" w:line="360" w:lineRule="auto"/>
        <w:jc w:val="both"/>
        <w:rPr>
          <w:rFonts w:ascii="Arial" w:eastAsia="Arial" w:hAnsi="Arial" w:cs="Arial"/>
          <w:color w:val="000000"/>
          <w:sz w:val="24"/>
        </w:rPr>
      </w:pPr>
    </w:p>
    <w:p w14:paraId="4570E151" w14:textId="1680ACA1" w:rsidR="004A73AB" w:rsidRDefault="004A73AB" w:rsidP="003B2C96">
      <w:pPr>
        <w:spacing w:after="0" w:line="360" w:lineRule="auto"/>
        <w:jc w:val="both"/>
        <w:rPr>
          <w:rFonts w:ascii="Arial" w:eastAsia="Arial" w:hAnsi="Arial" w:cs="Arial"/>
          <w:color w:val="000000"/>
          <w:sz w:val="24"/>
        </w:rPr>
      </w:pPr>
    </w:p>
    <w:p w14:paraId="616B6BE9" w14:textId="7117B829" w:rsidR="004A73AB" w:rsidRDefault="004A73AB" w:rsidP="003B2C96">
      <w:pPr>
        <w:spacing w:after="0" w:line="360" w:lineRule="auto"/>
        <w:jc w:val="both"/>
        <w:rPr>
          <w:rFonts w:ascii="Arial" w:eastAsia="Arial" w:hAnsi="Arial" w:cs="Arial"/>
          <w:color w:val="000000"/>
          <w:sz w:val="24"/>
        </w:rPr>
      </w:pPr>
    </w:p>
    <w:p w14:paraId="3600FA07" w14:textId="5E849F34" w:rsidR="004A73AB" w:rsidRDefault="004A73AB" w:rsidP="003B2C96">
      <w:pPr>
        <w:spacing w:after="0" w:line="360" w:lineRule="auto"/>
        <w:jc w:val="both"/>
        <w:rPr>
          <w:rFonts w:ascii="Arial" w:eastAsia="Arial" w:hAnsi="Arial" w:cs="Arial"/>
          <w:color w:val="000000"/>
          <w:sz w:val="24"/>
        </w:rPr>
      </w:pPr>
    </w:p>
    <w:p w14:paraId="20DC84BB" w14:textId="46DCB08E" w:rsidR="004A73AB" w:rsidRDefault="004A73AB" w:rsidP="003B2C96">
      <w:pPr>
        <w:spacing w:after="0" w:line="360" w:lineRule="auto"/>
        <w:jc w:val="both"/>
        <w:rPr>
          <w:rFonts w:ascii="Arial" w:eastAsia="Arial" w:hAnsi="Arial" w:cs="Arial"/>
          <w:color w:val="000000"/>
          <w:sz w:val="24"/>
        </w:rPr>
      </w:pPr>
    </w:p>
    <w:p w14:paraId="1B6E2163" w14:textId="6B0398B9" w:rsidR="004A73AB" w:rsidRDefault="004A73AB" w:rsidP="003B2C96">
      <w:pPr>
        <w:spacing w:after="0" w:line="360" w:lineRule="auto"/>
        <w:jc w:val="both"/>
        <w:rPr>
          <w:rFonts w:ascii="Arial" w:eastAsia="Arial" w:hAnsi="Arial" w:cs="Arial"/>
          <w:color w:val="000000"/>
          <w:sz w:val="24"/>
        </w:rPr>
      </w:pPr>
    </w:p>
    <w:p w14:paraId="0406CF2C" w14:textId="14467612" w:rsidR="004A73AB" w:rsidRDefault="004A73AB" w:rsidP="003B2C96">
      <w:pPr>
        <w:spacing w:after="0" w:line="360" w:lineRule="auto"/>
        <w:jc w:val="both"/>
        <w:rPr>
          <w:rFonts w:ascii="Arial" w:eastAsia="Arial" w:hAnsi="Arial" w:cs="Arial"/>
          <w:color w:val="000000"/>
          <w:sz w:val="24"/>
        </w:rPr>
      </w:pPr>
    </w:p>
    <w:p w14:paraId="6E2C5505" w14:textId="35C6A1C5" w:rsidR="004A73AB" w:rsidRDefault="004A73AB" w:rsidP="003B2C96">
      <w:pPr>
        <w:spacing w:after="0" w:line="360" w:lineRule="auto"/>
        <w:jc w:val="both"/>
        <w:rPr>
          <w:rFonts w:ascii="Arial" w:eastAsia="Arial" w:hAnsi="Arial" w:cs="Arial"/>
          <w:color w:val="000000"/>
          <w:sz w:val="24"/>
        </w:rPr>
      </w:pPr>
    </w:p>
    <w:p w14:paraId="2038CD46" w14:textId="3E27AD94" w:rsidR="004A73AB" w:rsidRDefault="004A73AB" w:rsidP="003B2C96">
      <w:pPr>
        <w:spacing w:after="0" w:line="360" w:lineRule="auto"/>
        <w:jc w:val="both"/>
        <w:rPr>
          <w:rFonts w:ascii="Arial" w:eastAsia="Arial" w:hAnsi="Arial" w:cs="Arial"/>
          <w:color w:val="000000"/>
          <w:sz w:val="24"/>
        </w:rPr>
      </w:pPr>
    </w:p>
    <w:p w14:paraId="133AD49F" w14:textId="52FB80AC" w:rsidR="004A73AB" w:rsidRDefault="004A73AB" w:rsidP="003B2C96">
      <w:pPr>
        <w:spacing w:after="0" w:line="360" w:lineRule="auto"/>
        <w:jc w:val="both"/>
        <w:rPr>
          <w:rFonts w:ascii="Arial" w:eastAsia="Arial" w:hAnsi="Arial" w:cs="Arial"/>
          <w:color w:val="000000"/>
          <w:sz w:val="24"/>
        </w:rPr>
      </w:pPr>
    </w:p>
    <w:p w14:paraId="15842712" w14:textId="09DB9630" w:rsidR="004A73AB" w:rsidRDefault="004A73AB" w:rsidP="003B2C96">
      <w:pPr>
        <w:spacing w:after="0" w:line="360" w:lineRule="auto"/>
        <w:jc w:val="both"/>
        <w:rPr>
          <w:rFonts w:ascii="Arial" w:eastAsia="Arial" w:hAnsi="Arial" w:cs="Arial"/>
          <w:color w:val="000000"/>
          <w:sz w:val="24"/>
        </w:rPr>
      </w:pPr>
    </w:p>
    <w:p w14:paraId="481D6F34" w14:textId="2C3FE779" w:rsidR="004A73AB" w:rsidRDefault="004A73AB" w:rsidP="003B2C96">
      <w:pPr>
        <w:spacing w:after="0" w:line="360" w:lineRule="auto"/>
        <w:jc w:val="both"/>
        <w:rPr>
          <w:rFonts w:ascii="Arial" w:eastAsia="Arial" w:hAnsi="Arial" w:cs="Arial"/>
          <w:color w:val="000000"/>
          <w:sz w:val="24"/>
        </w:rPr>
      </w:pPr>
    </w:p>
    <w:p w14:paraId="2ED6A488" w14:textId="7B72CAAC" w:rsidR="004A73AB" w:rsidRDefault="004A73AB" w:rsidP="003B2C96">
      <w:pPr>
        <w:spacing w:after="0" w:line="360" w:lineRule="auto"/>
        <w:jc w:val="both"/>
        <w:rPr>
          <w:rFonts w:ascii="Arial" w:eastAsia="Arial" w:hAnsi="Arial" w:cs="Arial"/>
          <w:color w:val="000000"/>
          <w:sz w:val="24"/>
        </w:rPr>
      </w:pPr>
    </w:p>
    <w:p w14:paraId="63C7D262" w14:textId="77777777" w:rsidR="004A73AB" w:rsidRPr="004A73AB" w:rsidRDefault="004A73AB" w:rsidP="004A73AB">
      <w:pPr>
        <w:keepNext/>
        <w:keepLines/>
        <w:spacing w:before="240" w:after="0" w:line="360" w:lineRule="auto"/>
        <w:jc w:val="both"/>
        <w:outlineLvl w:val="0"/>
        <w:rPr>
          <w:rFonts w:ascii="Arial" w:eastAsia="Times New Roman" w:hAnsi="Arial" w:cs="Arial"/>
          <w:b/>
          <w:color w:val="000000"/>
          <w:sz w:val="28"/>
          <w:szCs w:val="32"/>
        </w:rPr>
      </w:pPr>
      <w:bookmarkStart w:id="8" w:name="_Toc48737767"/>
      <w:r w:rsidRPr="004A73AB">
        <w:rPr>
          <w:rFonts w:ascii="Arial" w:eastAsia="Times New Roman" w:hAnsi="Arial" w:cs="Arial"/>
          <w:b/>
          <w:color w:val="000000"/>
          <w:sz w:val="28"/>
          <w:szCs w:val="32"/>
        </w:rPr>
        <w:lastRenderedPageBreak/>
        <w:t>References</w:t>
      </w:r>
      <w:bookmarkEnd w:id="8"/>
    </w:p>
    <w:p w14:paraId="03DEDF22" w14:textId="60700E97" w:rsidR="004A73AB" w:rsidRPr="004A73AB" w:rsidRDefault="004A73AB" w:rsidP="004A73AB">
      <w:pPr>
        <w:spacing w:after="0" w:line="360" w:lineRule="auto"/>
        <w:jc w:val="both"/>
        <w:rPr>
          <w:rFonts w:ascii="Arial" w:eastAsia="Arial" w:hAnsi="Arial" w:cs="Arial"/>
          <w:color w:val="000000"/>
          <w:sz w:val="24"/>
          <w:szCs w:val="24"/>
        </w:rPr>
      </w:pPr>
      <w:r w:rsidRPr="004A73AB">
        <w:rPr>
          <w:rFonts w:ascii="Arial" w:eastAsia="Arial" w:hAnsi="Arial" w:cs="Arial"/>
          <w:color w:val="222222"/>
          <w:sz w:val="24"/>
          <w:szCs w:val="24"/>
          <w:shd w:val="clear" w:color="auto" w:fill="FFFFFF"/>
        </w:rPr>
        <w:t>Abbas, J. and Sağsan, M.</w:t>
      </w:r>
      <w:r>
        <w:rPr>
          <w:rFonts w:ascii="Arial" w:eastAsia="Arial" w:hAnsi="Arial" w:cs="Arial"/>
          <w:color w:val="222222"/>
          <w:sz w:val="24"/>
          <w:szCs w:val="24"/>
          <w:shd w:val="clear" w:color="auto" w:fill="FFFFFF"/>
        </w:rPr>
        <w:t xml:space="preserve"> (</w:t>
      </w:r>
      <w:r w:rsidRPr="004A73AB">
        <w:rPr>
          <w:rFonts w:ascii="Arial" w:eastAsia="Arial" w:hAnsi="Arial" w:cs="Arial"/>
          <w:color w:val="222222"/>
          <w:sz w:val="24"/>
          <w:szCs w:val="24"/>
          <w:shd w:val="clear" w:color="auto" w:fill="FFFFFF"/>
        </w:rPr>
        <w:t>2019</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 Impact of “knowledge management” practices on green innovation and corporate sustainable development: A structural analysis. </w:t>
      </w:r>
      <w:r w:rsidRPr="004A73AB">
        <w:rPr>
          <w:rFonts w:ascii="Arial" w:eastAsia="Arial" w:hAnsi="Arial" w:cs="Arial"/>
          <w:i/>
          <w:iCs/>
          <w:color w:val="222222"/>
          <w:sz w:val="24"/>
          <w:szCs w:val="24"/>
          <w:shd w:val="clear" w:color="auto" w:fill="FFFFFF"/>
        </w:rPr>
        <w:t>Journal of cleaner production</w:t>
      </w:r>
      <w:r w:rsidRPr="004A73AB">
        <w:rPr>
          <w:rFonts w:ascii="Arial" w:eastAsia="Arial" w:hAnsi="Arial" w:cs="Arial"/>
          <w:color w:val="222222"/>
          <w:sz w:val="24"/>
          <w:szCs w:val="24"/>
          <w:shd w:val="clear" w:color="auto" w:fill="FFFFFF"/>
        </w:rPr>
        <w:t>, </w:t>
      </w:r>
      <w:r w:rsidRPr="004A73AB">
        <w:rPr>
          <w:rFonts w:ascii="Arial" w:eastAsia="Arial" w:hAnsi="Arial" w:cs="Arial"/>
          <w:i/>
          <w:iCs/>
          <w:color w:val="222222"/>
          <w:sz w:val="24"/>
          <w:szCs w:val="24"/>
          <w:shd w:val="clear" w:color="auto" w:fill="FFFFFF"/>
        </w:rPr>
        <w:t>229</w:t>
      </w:r>
      <w:r w:rsidRPr="004A73AB">
        <w:rPr>
          <w:rFonts w:ascii="Arial" w:eastAsia="Arial" w:hAnsi="Arial" w:cs="Arial"/>
          <w:color w:val="222222"/>
          <w:sz w:val="24"/>
          <w:szCs w:val="24"/>
          <w:shd w:val="clear" w:color="auto" w:fill="FFFFFF"/>
        </w:rPr>
        <w:t>, pp.611-620.</w:t>
      </w:r>
    </w:p>
    <w:p w14:paraId="66865472" w14:textId="77777777" w:rsidR="004A73AB" w:rsidRDefault="004A73AB" w:rsidP="004A73AB">
      <w:pPr>
        <w:spacing w:after="0" w:line="360" w:lineRule="auto"/>
        <w:jc w:val="both"/>
        <w:rPr>
          <w:rFonts w:ascii="Arial" w:eastAsia="Arial" w:hAnsi="Arial" w:cs="Arial"/>
          <w:color w:val="222222"/>
          <w:sz w:val="24"/>
          <w:szCs w:val="24"/>
          <w:shd w:val="clear" w:color="auto" w:fill="FFFFFF"/>
        </w:rPr>
      </w:pPr>
    </w:p>
    <w:p w14:paraId="1822D38D" w14:textId="41AB5FC8" w:rsidR="004A73AB" w:rsidRPr="004A73AB" w:rsidRDefault="004A73AB" w:rsidP="004A73AB">
      <w:pPr>
        <w:spacing w:after="0" w:line="360" w:lineRule="auto"/>
        <w:jc w:val="both"/>
        <w:rPr>
          <w:rFonts w:ascii="Arial" w:eastAsia="Arial" w:hAnsi="Arial" w:cs="Arial"/>
          <w:color w:val="000000"/>
          <w:sz w:val="24"/>
          <w:szCs w:val="24"/>
        </w:rPr>
      </w:pPr>
      <w:r w:rsidRPr="004A73AB">
        <w:rPr>
          <w:rFonts w:ascii="Arial" w:eastAsia="Arial" w:hAnsi="Arial" w:cs="Arial"/>
          <w:color w:val="222222"/>
          <w:sz w:val="24"/>
          <w:szCs w:val="24"/>
          <w:shd w:val="clear" w:color="auto" w:fill="FFFFFF"/>
        </w:rPr>
        <w:t>Alawneh, A.A. and Aouf, R.</w:t>
      </w:r>
      <w:r>
        <w:rPr>
          <w:rFonts w:ascii="Arial" w:eastAsia="Arial" w:hAnsi="Arial" w:cs="Arial"/>
          <w:color w:val="222222"/>
          <w:sz w:val="24"/>
          <w:szCs w:val="24"/>
          <w:shd w:val="clear" w:color="auto" w:fill="FFFFFF"/>
        </w:rPr>
        <w:t xml:space="preserve"> (</w:t>
      </w:r>
      <w:r w:rsidRPr="004A73AB">
        <w:rPr>
          <w:rFonts w:ascii="Arial" w:eastAsia="Arial" w:hAnsi="Arial" w:cs="Arial"/>
          <w:color w:val="222222"/>
          <w:sz w:val="24"/>
          <w:szCs w:val="24"/>
          <w:shd w:val="clear" w:color="auto" w:fill="FFFFFF"/>
        </w:rPr>
        <w:t>2016</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 A proposed “knowledge management” framework for boosting the success of information systems projects. In </w:t>
      </w:r>
      <w:r w:rsidRPr="004A73AB">
        <w:rPr>
          <w:rFonts w:ascii="Arial" w:eastAsia="Arial" w:hAnsi="Arial" w:cs="Arial"/>
          <w:i/>
          <w:iCs/>
          <w:color w:val="222222"/>
          <w:sz w:val="24"/>
          <w:szCs w:val="24"/>
          <w:shd w:val="clear" w:color="auto" w:fill="FFFFFF"/>
        </w:rPr>
        <w:t>2016 International Conference on Engineering &amp; MIS (ICEMIS)</w:t>
      </w:r>
      <w:r w:rsidRPr="004A73AB">
        <w:rPr>
          <w:rFonts w:ascii="Arial" w:eastAsia="Arial" w:hAnsi="Arial" w:cs="Arial"/>
          <w:color w:val="222222"/>
          <w:sz w:val="24"/>
          <w:szCs w:val="24"/>
          <w:shd w:val="clear" w:color="auto" w:fill="FFFFFF"/>
        </w:rPr>
        <w:t> (pp. 1-5). IEEE.</w:t>
      </w:r>
    </w:p>
    <w:p w14:paraId="3F53A61F" w14:textId="77777777" w:rsidR="004A73AB" w:rsidRDefault="004A73AB" w:rsidP="004A73AB">
      <w:pPr>
        <w:spacing w:after="0" w:line="360" w:lineRule="auto"/>
        <w:jc w:val="both"/>
        <w:rPr>
          <w:rFonts w:ascii="Arial" w:eastAsia="Arial" w:hAnsi="Arial" w:cs="Arial"/>
          <w:color w:val="222222"/>
          <w:sz w:val="24"/>
          <w:szCs w:val="24"/>
          <w:shd w:val="clear" w:color="auto" w:fill="FFFFFF"/>
        </w:rPr>
      </w:pPr>
    </w:p>
    <w:p w14:paraId="0B1A848B" w14:textId="29CF0DBA" w:rsidR="004A73AB" w:rsidRPr="004A73AB" w:rsidRDefault="004A73AB" w:rsidP="004A73AB">
      <w:pPr>
        <w:spacing w:after="0" w:line="360" w:lineRule="auto"/>
        <w:jc w:val="both"/>
        <w:rPr>
          <w:rFonts w:ascii="Arial" w:eastAsia="Arial" w:hAnsi="Arial" w:cs="Arial"/>
          <w:color w:val="000000"/>
          <w:sz w:val="24"/>
          <w:szCs w:val="24"/>
        </w:rPr>
      </w:pPr>
      <w:r w:rsidRPr="004A73AB">
        <w:rPr>
          <w:rFonts w:ascii="Arial" w:eastAsia="Arial" w:hAnsi="Arial" w:cs="Arial"/>
          <w:color w:val="222222"/>
          <w:sz w:val="24"/>
          <w:szCs w:val="24"/>
          <w:shd w:val="clear" w:color="auto" w:fill="FFFFFF"/>
        </w:rPr>
        <w:t>Aziz, R.A., Maria, D., Laila, S.N. and Azima, M.F.</w:t>
      </w:r>
      <w:r>
        <w:rPr>
          <w:rFonts w:ascii="Arial" w:eastAsia="Arial" w:hAnsi="Arial" w:cs="Arial"/>
          <w:color w:val="222222"/>
          <w:sz w:val="24"/>
          <w:szCs w:val="24"/>
          <w:shd w:val="clear" w:color="auto" w:fill="FFFFFF"/>
        </w:rPr>
        <w:t xml:space="preserve"> (</w:t>
      </w:r>
      <w:r w:rsidRPr="004A73AB">
        <w:rPr>
          <w:rFonts w:ascii="Arial" w:eastAsia="Arial" w:hAnsi="Arial" w:cs="Arial"/>
          <w:color w:val="222222"/>
          <w:sz w:val="24"/>
          <w:szCs w:val="24"/>
          <w:shd w:val="clear" w:color="auto" w:fill="FFFFFF"/>
        </w:rPr>
        <w:t>2020</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 Development of “knowledge management” System for Determining Organizational Performances, Total Quality Management, And Culture. In </w:t>
      </w:r>
      <w:r w:rsidRPr="004A73AB">
        <w:rPr>
          <w:rFonts w:ascii="Arial" w:eastAsia="Arial" w:hAnsi="Arial" w:cs="Arial"/>
          <w:i/>
          <w:iCs/>
          <w:color w:val="222222"/>
          <w:sz w:val="24"/>
          <w:szCs w:val="24"/>
          <w:shd w:val="clear" w:color="auto" w:fill="FFFFFF"/>
        </w:rPr>
        <w:t>Journal of Physics: Conference Series</w:t>
      </w:r>
      <w:r w:rsidRPr="004A73AB">
        <w:rPr>
          <w:rFonts w:ascii="Arial" w:eastAsia="Arial" w:hAnsi="Arial" w:cs="Arial"/>
          <w:color w:val="222222"/>
          <w:sz w:val="24"/>
          <w:szCs w:val="24"/>
          <w:shd w:val="clear" w:color="auto" w:fill="FFFFFF"/>
        </w:rPr>
        <w:t> (Vol. 1529, No. 2, p. 022063). IOP Publishing.</w:t>
      </w:r>
    </w:p>
    <w:p w14:paraId="6271D266" w14:textId="77777777" w:rsidR="004A73AB" w:rsidRDefault="004A73AB" w:rsidP="004A73AB">
      <w:pPr>
        <w:spacing w:after="0" w:line="360" w:lineRule="auto"/>
        <w:jc w:val="both"/>
        <w:rPr>
          <w:rFonts w:ascii="Arial" w:eastAsia="Arial" w:hAnsi="Arial" w:cs="Arial"/>
          <w:color w:val="222222"/>
          <w:sz w:val="24"/>
          <w:szCs w:val="24"/>
          <w:shd w:val="clear" w:color="auto" w:fill="FFFFFF"/>
        </w:rPr>
      </w:pPr>
    </w:p>
    <w:p w14:paraId="135B8471" w14:textId="466ADB44" w:rsidR="004A73AB" w:rsidRPr="004A73AB" w:rsidRDefault="004A73AB" w:rsidP="004A73AB">
      <w:pPr>
        <w:spacing w:after="0" w:line="360" w:lineRule="auto"/>
        <w:jc w:val="both"/>
        <w:rPr>
          <w:rFonts w:ascii="Arial" w:eastAsia="Arial" w:hAnsi="Arial" w:cs="Arial"/>
          <w:color w:val="000000"/>
          <w:sz w:val="24"/>
          <w:szCs w:val="24"/>
        </w:rPr>
      </w:pPr>
      <w:r w:rsidRPr="004A73AB">
        <w:rPr>
          <w:rFonts w:ascii="Arial" w:eastAsia="Arial" w:hAnsi="Arial" w:cs="Arial"/>
          <w:color w:val="222222"/>
          <w:sz w:val="24"/>
          <w:szCs w:val="24"/>
          <w:shd w:val="clear" w:color="auto" w:fill="FFFFFF"/>
        </w:rPr>
        <w:t xml:space="preserve">Bencsik, A. and Horváth-Csikos, G. </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2018</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 The Role of “knowledge management” in Developing Quality Culture. </w:t>
      </w:r>
      <w:r w:rsidRPr="004A73AB">
        <w:rPr>
          <w:rFonts w:ascii="Arial" w:eastAsia="Arial" w:hAnsi="Arial" w:cs="Arial"/>
          <w:i/>
          <w:iCs/>
          <w:color w:val="222222"/>
          <w:sz w:val="24"/>
          <w:szCs w:val="24"/>
          <w:shd w:val="clear" w:color="auto" w:fill="FFFFFF"/>
        </w:rPr>
        <w:t>ActaPolytechnicaHungarica</w:t>
      </w:r>
      <w:r w:rsidRPr="004A73AB">
        <w:rPr>
          <w:rFonts w:ascii="Arial" w:eastAsia="Arial" w:hAnsi="Arial" w:cs="Arial"/>
          <w:color w:val="222222"/>
          <w:sz w:val="24"/>
          <w:szCs w:val="24"/>
          <w:shd w:val="clear" w:color="auto" w:fill="FFFFFF"/>
        </w:rPr>
        <w:t>, </w:t>
      </w:r>
      <w:r w:rsidRPr="004A73AB">
        <w:rPr>
          <w:rFonts w:ascii="Arial" w:eastAsia="Arial" w:hAnsi="Arial" w:cs="Arial"/>
          <w:i/>
          <w:iCs/>
          <w:color w:val="222222"/>
          <w:sz w:val="24"/>
          <w:szCs w:val="24"/>
          <w:shd w:val="clear" w:color="auto" w:fill="FFFFFF"/>
        </w:rPr>
        <w:t>15</w:t>
      </w:r>
      <w:r w:rsidRPr="004A73AB">
        <w:rPr>
          <w:rFonts w:ascii="Arial" w:eastAsia="Arial" w:hAnsi="Arial" w:cs="Arial"/>
          <w:color w:val="222222"/>
          <w:sz w:val="24"/>
          <w:szCs w:val="24"/>
          <w:shd w:val="clear" w:color="auto" w:fill="FFFFFF"/>
        </w:rPr>
        <w:t>(8), pp.209-226.</w:t>
      </w:r>
    </w:p>
    <w:p w14:paraId="70467E87" w14:textId="77777777" w:rsidR="004A73AB" w:rsidRDefault="004A73AB" w:rsidP="004A73AB">
      <w:pPr>
        <w:spacing w:after="0" w:line="360" w:lineRule="auto"/>
        <w:jc w:val="both"/>
        <w:rPr>
          <w:rFonts w:ascii="Arial" w:eastAsia="Arial" w:hAnsi="Arial" w:cs="Arial"/>
          <w:color w:val="222222"/>
          <w:sz w:val="24"/>
          <w:szCs w:val="24"/>
          <w:shd w:val="clear" w:color="auto" w:fill="FFFFFF"/>
        </w:rPr>
      </w:pPr>
    </w:p>
    <w:p w14:paraId="38F4A284" w14:textId="0B64C316" w:rsidR="004A73AB" w:rsidRPr="004A73AB" w:rsidRDefault="004A73AB" w:rsidP="004A73AB">
      <w:pPr>
        <w:spacing w:after="0" w:line="360" w:lineRule="auto"/>
        <w:jc w:val="both"/>
        <w:rPr>
          <w:rFonts w:ascii="Arial" w:eastAsia="Arial" w:hAnsi="Arial" w:cs="Arial"/>
          <w:color w:val="000000"/>
          <w:sz w:val="24"/>
          <w:szCs w:val="24"/>
        </w:rPr>
      </w:pPr>
      <w:r w:rsidRPr="004A73AB">
        <w:rPr>
          <w:rFonts w:ascii="Arial" w:eastAsia="Arial" w:hAnsi="Arial" w:cs="Arial"/>
          <w:color w:val="222222"/>
          <w:sz w:val="24"/>
          <w:szCs w:val="24"/>
          <w:shd w:val="clear" w:color="auto" w:fill="FFFFFF"/>
        </w:rPr>
        <w:t>Centobelli, P., Cerchione, R. and Esposito, E.</w:t>
      </w:r>
      <w:r>
        <w:rPr>
          <w:rFonts w:ascii="Arial" w:eastAsia="Arial" w:hAnsi="Arial" w:cs="Arial"/>
          <w:color w:val="222222"/>
          <w:sz w:val="24"/>
          <w:szCs w:val="24"/>
          <w:shd w:val="clear" w:color="auto" w:fill="FFFFFF"/>
        </w:rPr>
        <w:t xml:space="preserve"> (</w:t>
      </w:r>
      <w:r w:rsidRPr="004A73AB">
        <w:rPr>
          <w:rFonts w:ascii="Arial" w:eastAsia="Arial" w:hAnsi="Arial" w:cs="Arial"/>
          <w:color w:val="222222"/>
          <w:sz w:val="24"/>
          <w:szCs w:val="24"/>
          <w:shd w:val="clear" w:color="auto" w:fill="FFFFFF"/>
        </w:rPr>
        <w:t>2019</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 Measuring the use of “knowledge management” systems in supply firms. </w:t>
      </w:r>
      <w:r w:rsidRPr="004A73AB">
        <w:rPr>
          <w:rFonts w:ascii="Arial" w:eastAsia="Arial" w:hAnsi="Arial" w:cs="Arial"/>
          <w:i/>
          <w:iCs/>
          <w:color w:val="222222"/>
          <w:sz w:val="24"/>
          <w:szCs w:val="24"/>
          <w:shd w:val="clear" w:color="auto" w:fill="FFFFFF"/>
        </w:rPr>
        <w:t>Measuring Business Excellence</w:t>
      </w:r>
      <w:r w:rsidRPr="004A73AB">
        <w:rPr>
          <w:rFonts w:ascii="Arial" w:eastAsia="Arial" w:hAnsi="Arial" w:cs="Arial"/>
          <w:color w:val="222222"/>
          <w:sz w:val="24"/>
          <w:szCs w:val="24"/>
          <w:shd w:val="clear" w:color="auto" w:fill="FFFFFF"/>
        </w:rPr>
        <w:t>.</w:t>
      </w:r>
    </w:p>
    <w:p w14:paraId="2232F2E6" w14:textId="77777777" w:rsidR="004A73AB" w:rsidRDefault="004A73AB" w:rsidP="004A73AB">
      <w:pPr>
        <w:spacing w:after="0" w:line="360" w:lineRule="auto"/>
        <w:jc w:val="both"/>
        <w:rPr>
          <w:rFonts w:ascii="Arial" w:eastAsia="Arial" w:hAnsi="Arial" w:cs="Arial"/>
          <w:color w:val="222222"/>
          <w:sz w:val="24"/>
          <w:szCs w:val="24"/>
          <w:shd w:val="clear" w:color="auto" w:fill="FFFFFF"/>
        </w:rPr>
      </w:pPr>
    </w:p>
    <w:p w14:paraId="1C0B7606" w14:textId="7162EC41" w:rsidR="004A73AB" w:rsidRPr="004A73AB" w:rsidRDefault="004A73AB" w:rsidP="004A73AB">
      <w:pPr>
        <w:spacing w:after="0" w:line="360" w:lineRule="auto"/>
        <w:jc w:val="both"/>
        <w:rPr>
          <w:rFonts w:ascii="Arial" w:eastAsia="Arial" w:hAnsi="Arial" w:cs="Arial"/>
          <w:color w:val="000000"/>
          <w:sz w:val="24"/>
          <w:szCs w:val="24"/>
        </w:rPr>
      </w:pPr>
      <w:r w:rsidRPr="004A73AB">
        <w:rPr>
          <w:rFonts w:ascii="Arial" w:eastAsia="Arial" w:hAnsi="Arial" w:cs="Arial"/>
          <w:color w:val="222222"/>
          <w:sz w:val="24"/>
          <w:szCs w:val="24"/>
          <w:shd w:val="clear" w:color="auto" w:fill="FFFFFF"/>
        </w:rPr>
        <w:t>Cummings, S., Kiwanuka, S., Gillman, H. and Regeer, B.</w:t>
      </w:r>
      <w:r>
        <w:rPr>
          <w:rFonts w:ascii="Arial" w:eastAsia="Arial" w:hAnsi="Arial" w:cs="Arial"/>
          <w:color w:val="222222"/>
          <w:sz w:val="24"/>
          <w:szCs w:val="24"/>
          <w:shd w:val="clear" w:color="auto" w:fill="FFFFFF"/>
        </w:rPr>
        <w:t xml:space="preserve"> (</w:t>
      </w:r>
      <w:r w:rsidRPr="004A73AB">
        <w:rPr>
          <w:rFonts w:ascii="Arial" w:eastAsia="Arial" w:hAnsi="Arial" w:cs="Arial"/>
          <w:color w:val="222222"/>
          <w:sz w:val="24"/>
          <w:szCs w:val="24"/>
          <w:shd w:val="clear" w:color="auto" w:fill="FFFFFF"/>
        </w:rPr>
        <w:t>2019</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 The future of knowledge brokering: perspectives from a generational framework of “knowledge management” for international development. </w:t>
      </w:r>
      <w:r w:rsidRPr="004A73AB">
        <w:rPr>
          <w:rFonts w:ascii="Arial" w:eastAsia="Arial" w:hAnsi="Arial" w:cs="Arial"/>
          <w:i/>
          <w:iCs/>
          <w:color w:val="222222"/>
          <w:sz w:val="24"/>
          <w:szCs w:val="24"/>
          <w:shd w:val="clear" w:color="auto" w:fill="FFFFFF"/>
        </w:rPr>
        <w:t>Information Development</w:t>
      </w:r>
      <w:r w:rsidRPr="004A73AB">
        <w:rPr>
          <w:rFonts w:ascii="Arial" w:eastAsia="Arial" w:hAnsi="Arial" w:cs="Arial"/>
          <w:color w:val="222222"/>
          <w:sz w:val="24"/>
          <w:szCs w:val="24"/>
          <w:shd w:val="clear" w:color="auto" w:fill="FFFFFF"/>
        </w:rPr>
        <w:t>, </w:t>
      </w:r>
      <w:r w:rsidRPr="004A73AB">
        <w:rPr>
          <w:rFonts w:ascii="Arial" w:eastAsia="Arial" w:hAnsi="Arial" w:cs="Arial"/>
          <w:i/>
          <w:iCs/>
          <w:color w:val="222222"/>
          <w:sz w:val="24"/>
          <w:szCs w:val="24"/>
          <w:shd w:val="clear" w:color="auto" w:fill="FFFFFF"/>
        </w:rPr>
        <w:t>35</w:t>
      </w:r>
      <w:r w:rsidRPr="004A73AB">
        <w:rPr>
          <w:rFonts w:ascii="Arial" w:eastAsia="Arial" w:hAnsi="Arial" w:cs="Arial"/>
          <w:color w:val="222222"/>
          <w:sz w:val="24"/>
          <w:szCs w:val="24"/>
          <w:shd w:val="clear" w:color="auto" w:fill="FFFFFF"/>
        </w:rPr>
        <w:t>(5), pp.781-794.</w:t>
      </w:r>
    </w:p>
    <w:p w14:paraId="70D7ED1F" w14:textId="77777777" w:rsidR="004A73AB" w:rsidRDefault="004A73AB" w:rsidP="004A73AB">
      <w:pPr>
        <w:spacing w:after="0" w:line="360" w:lineRule="auto"/>
        <w:jc w:val="both"/>
        <w:rPr>
          <w:rFonts w:ascii="Arial" w:eastAsia="Arial" w:hAnsi="Arial" w:cs="Arial"/>
          <w:color w:val="222222"/>
          <w:sz w:val="24"/>
          <w:szCs w:val="24"/>
          <w:shd w:val="clear" w:color="auto" w:fill="FFFFFF"/>
        </w:rPr>
      </w:pPr>
    </w:p>
    <w:p w14:paraId="7EBB965F" w14:textId="2BB16C7D" w:rsidR="004A73AB" w:rsidRPr="004A73AB" w:rsidRDefault="004A73AB" w:rsidP="004A73AB">
      <w:pPr>
        <w:spacing w:after="0" w:line="360" w:lineRule="auto"/>
        <w:jc w:val="both"/>
        <w:rPr>
          <w:rFonts w:ascii="Arial" w:eastAsia="Arial" w:hAnsi="Arial" w:cs="Arial"/>
          <w:color w:val="000000"/>
          <w:sz w:val="24"/>
          <w:szCs w:val="24"/>
        </w:rPr>
      </w:pPr>
      <w:r w:rsidRPr="004A73AB">
        <w:rPr>
          <w:rFonts w:ascii="Arial" w:eastAsia="Arial" w:hAnsi="Arial" w:cs="Arial"/>
          <w:color w:val="222222"/>
          <w:sz w:val="24"/>
          <w:szCs w:val="24"/>
          <w:shd w:val="clear" w:color="auto" w:fill="FFFFFF"/>
        </w:rPr>
        <w:t>Dahou, K., Hacini, I. and Burgoyne, J.</w:t>
      </w:r>
      <w:r>
        <w:rPr>
          <w:rFonts w:ascii="Arial" w:eastAsia="Arial" w:hAnsi="Arial" w:cs="Arial"/>
          <w:color w:val="222222"/>
          <w:sz w:val="24"/>
          <w:szCs w:val="24"/>
          <w:shd w:val="clear" w:color="auto" w:fill="FFFFFF"/>
        </w:rPr>
        <w:t xml:space="preserve"> (</w:t>
      </w:r>
      <w:r w:rsidRPr="004A73AB">
        <w:rPr>
          <w:rFonts w:ascii="Arial" w:eastAsia="Arial" w:hAnsi="Arial" w:cs="Arial"/>
          <w:color w:val="222222"/>
          <w:sz w:val="24"/>
          <w:szCs w:val="24"/>
          <w:shd w:val="clear" w:color="auto" w:fill="FFFFFF"/>
        </w:rPr>
        <w:t>2019</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 “knowledge management” as a critical success factor in developing international companies’ organizational learning capability. </w:t>
      </w:r>
      <w:r w:rsidRPr="004A73AB">
        <w:rPr>
          <w:rFonts w:ascii="Arial" w:eastAsia="Arial" w:hAnsi="Arial" w:cs="Arial"/>
          <w:i/>
          <w:iCs/>
          <w:color w:val="222222"/>
          <w:sz w:val="24"/>
          <w:szCs w:val="24"/>
          <w:shd w:val="clear" w:color="auto" w:fill="FFFFFF"/>
        </w:rPr>
        <w:t>Journal of Workplace Learning</w:t>
      </w:r>
      <w:r w:rsidRPr="004A73AB">
        <w:rPr>
          <w:rFonts w:ascii="Arial" w:eastAsia="Arial" w:hAnsi="Arial" w:cs="Arial"/>
          <w:color w:val="222222"/>
          <w:sz w:val="24"/>
          <w:szCs w:val="24"/>
          <w:shd w:val="clear" w:color="auto" w:fill="FFFFFF"/>
        </w:rPr>
        <w:t>.</w:t>
      </w:r>
    </w:p>
    <w:p w14:paraId="003989A8" w14:textId="77777777" w:rsidR="004A73AB" w:rsidRDefault="004A73AB" w:rsidP="004A73AB">
      <w:pPr>
        <w:spacing w:after="0" w:line="360" w:lineRule="auto"/>
        <w:jc w:val="both"/>
        <w:rPr>
          <w:rFonts w:ascii="Arial" w:eastAsia="Arial" w:hAnsi="Arial" w:cs="Arial"/>
          <w:color w:val="222222"/>
          <w:sz w:val="24"/>
          <w:szCs w:val="24"/>
          <w:shd w:val="clear" w:color="auto" w:fill="FFFFFF"/>
        </w:rPr>
      </w:pPr>
    </w:p>
    <w:p w14:paraId="7D84C4AD" w14:textId="3FB48497" w:rsidR="004A73AB" w:rsidRPr="004A73AB" w:rsidRDefault="004A73AB" w:rsidP="004A73AB">
      <w:pPr>
        <w:spacing w:after="0" w:line="360" w:lineRule="auto"/>
        <w:jc w:val="both"/>
        <w:rPr>
          <w:rFonts w:ascii="Arial" w:eastAsia="Arial" w:hAnsi="Arial" w:cs="Arial"/>
          <w:color w:val="000000"/>
          <w:sz w:val="24"/>
          <w:szCs w:val="24"/>
        </w:rPr>
      </w:pPr>
      <w:r w:rsidRPr="004A73AB">
        <w:rPr>
          <w:rFonts w:ascii="Arial" w:eastAsia="Arial" w:hAnsi="Arial" w:cs="Arial"/>
          <w:color w:val="222222"/>
          <w:sz w:val="24"/>
          <w:szCs w:val="24"/>
          <w:shd w:val="clear" w:color="auto" w:fill="FFFFFF"/>
        </w:rPr>
        <w:t>Dalmarco, G., Maehler, A.E., Trevisan, M. and Schiavini, J.M.</w:t>
      </w:r>
      <w:r>
        <w:rPr>
          <w:rFonts w:ascii="Arial" w:eastAsia="Arial" w:hAnsi="Arial" w:cs="Arial"/>
          <w:color w:val="222222"/>
          <w:sz w:val="24"/>
          <w:szCs w:val="24"/>
          <w:shd w:val="clear" w:color="auto" w:fill="FFFFFF"/>
        </w:rPr>
        <w:t xml:space="preserve"> (</w:t>
      </w:r>
      <w:r w:rsidRPr="004A73AB">
        <w:rPr>
          <w:rFonts w:ascii="Arial" w:eastAsia="Arial" w:hAnsi="Arial" w:cs="Arial"/>
          <w:color w:val="222222"/>
          <w:sz w:val="24"/>
          <w:szCs w:val="24"/>
          <w:shd w:val="clear" w:color="auto" w:fill="FFFFFF"/>
        </w:rPr>
        <w:t>2017</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 The use of “knowledge management” practices by Brazilian startup companies. </w:t>
      </w:r>
      <w:r w:rsidRPr="004A73AB">
        <w:rPr>
          <w:rFonts w:ascii="Arial" w:eastAsia="Arial" w:hAnsi="Arial" w:cs="Arial"/>
          <w:i/>
          <w:iCs/>
          <w:color w:val="222222"/>
          <w:sz w:val="24"/>
          <w:szCs w:val="24"/>
          <w:shd w:val="clear" w:color="auto" w:fill="FFFFFF"/>
        </w:rPr>
        <w:t>RAI Revista de Administração e Inovação</w:t>
      </w:r>
      <w:r w:rsidRPr="004A73AB">
        <w:rPr>
          <w:rFonts w:ascii="Arial" w:eastAsia="Arial" w:hAnsi="Arial" w:cs="Arial"/>
          <w:color w:val="222222"/>
          <w:sz w:val="24"/>
          <w:szCs w:val="24"/>
          <w:shd w:val="clear" w:color="auto" w:fill="FFFFFF"/>
        </w:rPr>
        <w:t>, </w:t>
      </w:r>
      <w:r w:rsidRPr="004A73AB">
        <w:rPr>
          <w:rFonts w:ascii="Arial" w:eastAsia="Arial" w:hAnsi="Arial" w:cs="Arial"/>
          <w:i/>
          <w:iCs/>
          <w:color w:val="222222"/>
          <w:sz w:val="24"/>
          <w:szCs w:val="24"/>
          <w:shd w:val="clear" w:color="auto" w:fill="FFFFFF"/>
        </w:rPr>
        <w:t>14</w:t>
      </w:r>
      <w:r w:rsidRPr="004A73AB">
        <w:rPr>
          <w:rFonts w:ascii="Arial" w:eastAsia="Arial" w:hAnsi="Arial" w:cs="Arial"/>
          <w:color w:val="222222"/>
          <w:sz w:val="24"/>
          <w:szCs w:val="24"/>
          <w:shd w:val="clear" w:color="auto" w:fill="FFFFFF"/>
        </w:rPr>
        <w:t>(3), pp.226-234.</w:t>
      </w:r>
    </w:p>
    <w:p w14:paraId="697A1EF3" w14:textId="1ACB27D6" w:rsidR="004A73AB" w:rsidRPr="004A73AB" w:rsidRDefault="004A73AB" w:rsidP="004A73AB">
      <w:pPr>
        <w:spacing w:after="0" w:line="360" w:lineRule="auto"/>
        <w:jc w:val="both"/>
        <w:rPr>
          <w:rFonts w:ascii="Arial" w:eastAsia="Arial" w:hAnsi="Arial" w:cs="Arial"/>
          <w:color w:val="000000"/>
          <w:sz w:val="24"/>
          <w:szCs w:val="24"/>
        </w:rPr>
      </w:pPr>
      <w:r w:rsidRPr="004A73AB">
        <w:rPr>
          <w:rFonts w:ascii="Arial" w:eastAsia="Arial" w:hAnsi="Arial" w:cs="Arial"/>
          <w:color w:val="222222"/>
          <w:sz w:val="24"/>
          <w:szCs w:val="24"/>
          <w:shd w:val="clear" w:color="auto" w:fill="FFFFFF"/>
        </w:rPr>
        <w:lastRenderedPageBreak/>
        <w:t>Farooq, R.</w:t>
      </w:r>
      <w:r>
        <w:rPr>
          <w:rFonts w:ascii="Arial" w:eastAsia="Arial" w:hAnsi="Arial" w:cs="Arial"/>
          <w:color w:val="222222"/>
          <w:sz w:val="24"/>
          <w:szCs w:val="24"/>
          <w:shd w:val="clear" w:color="auto" w:fill="FFFFFF"/>
        </w:rPr>
        <w:t xml:space="preserve"> (</w:t>
      </w:r>
      <w:r w:rsidRPr="004A73AB">
        <w:rPr>
          <w:rFonts w:ascii="Arial" w:eastAsia="Arial" w:hAnsi="Arial" w:cs="Arial"/>
          <w:color w:val="222222"/>
          <w:sz w:val="24"/>
          <w:szCs w:val="24"/>
          <w:shd w:val="clear" w:color="auto" w:fill="FFFFFF"/>
        </w:rPr>
        <w:t>2019</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 Developing a conceptual framework of “knowledge management”. </w:t>
      </w:r>
      <w:r w:rsidRPr="004A73AB">
        <w:rPr>
          <w:rFonts w:ascii="Arial" w:eastAsia="Arial" w:hAnsi="Arial" w:cs="Arial"/>
          <w:i/>
          <w:iCs/>
          <w:color w:val="222222"/>
          <w:sz w:val="24"/>
          <w:szCs w:val="24"/>
          <w:shd w:val="clear" w:color="auto" w:fill="FFFFFF"/>
        </w:rPr>
        <w:t>International Journal of Innovation Science</w:t>
      </w:r>
      <w:r w:rsidRPr="004A73AB">
        <w:rPr>
          <w:rFonts w:ascii="Arial" w:eastAsia="Arial" w:hAnsi="Arial" w:cs="Arial"/>
          <w:color w:val="222222"/>
          <w:sz w:val="24"/>
          <w:szCs w:val="24"/>
          <w:shd w:val="clear" w:color="auto" w:fill="FFFFFF"/>
        </w:rPr>
        <w:t>.</w:t>
      </w:r>
    </w:p>
    <w:p w14:paraId="029E2599" w14:textId="77777777" w:rsidR="004A73AB" w:rsidRDefault="004A73AB" w:rsidP="004A73AB">
      <w:pPr>
        <w:spacing w:after="0" w:line="360" w:lineRule="auto"/>
        <w:jc w:val="both"/>
        <w:rPr>
          <w:rFonts w:ascii="Arial" w:eastAsia="Arial" w:hAnsi="Arial" w:cs="Arial"/>
          <w:color w:val="222222"/>
          <w:sz w:val="24"/>
          <w:szCs w:val="24"/>
          <w:shd w:val="clear" w:color="auto" w:fill="FFFFFF"/>
        </w:rPr>
      </w:pPr>
    </w:p>
    <w:p w14:paraId="0D024518" w14:textId="06A4B5DA" w:rsidR="004A73AB" w:rsidRPr="004A73AB" w:rsidRDefault="004A73AB" w:rsidP="004A73AB">
      <w:pPr>
        <w:spacing w:after="0" w:line="360" w:lineRule="auto"/>
        <w:jc w:val="both"/>
        <w:rPr>
          <w:rFonts w:ascii="Arial" w:eastAsia="Arial" w:hAnsi="Arial" w:cs="Arial"/>
          <w:color w:val="000000"/>
          <w:sz w:val="24"/>
          <w:szCs w:val="24"/>
        </w:rPr>
      </w:pPr>
      <w:r w:rsidRPr="004A73AB">
        <w:rPr>
          <w:rFonts w:ascii="Arial" w:eastAsia="Arial" w:hAnsi="Arial" w:cs="Arial"/>
          <w:color w:val="222222"/>
          <w:sz w:val="24"/>
          <w:szCs w:val="24"/>
          <w:shd w:val="clear" w:color="auto" w:fill="FFFFFF"/>
        </w:rPr>
        <w:t>Hutahayan, B.</w:t>
      </w:r>
      <w:r>
        <w:rPr>
          <w:rFonts w:ascii="Arial" w:eastAsia="Arial" w:hAnsi="Arial" w:cs="Arial"/>
          <w:color w:val="222222"/>
          <w:sz w:val="24"/>
          <w:szCs w:val="24"/>
          <w:shd w:val="clear" w:color="auto" w:fill="FFFFFF"/>
        </w:rPr>
        <w:t xml:space="preserve"> (</w:t>
      </w:r>
      <w:r w:rsidRPr="004A73AB">
        <w:rPr>
          <w:rFonts w:ascii="Arial" w:eastAsia="Arial" w:hAnsi="Arial" w:cs="Arial"/>
          <w:color w:val="222222"/>
          <w:sz w:val="24"/>
          <w:szCs w:val="24"/>
          <w:shd w:val="clear" w:color="auto" w:fill="FFFFFF"/>
        </w:rPr>
        <w:t>2020</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 Learning Culture and Knowledge Application: The Mediating Effect of Transformational Leadership. </w:t>
      </w:r>
      <w:r w:rsidRPr="004A73AB">
        <w:rPr>
          <w:rFonts w:ascii="Arial" w:eastAsia="Arial" w:hAnsi="Arial" w:cs="Arial"/>
          <w:i/>
          <w:iCs/>
          <w:color w:val="222222"/>
          <w:sz w:val="24"/>
          <w:szCs w:val="24"/>
          <w:shd w:val="clear" w:color="auto" w:fill="FFFFFF"/>
        </w:rPr>
        <w:t>International Journal of Cyber Research and Education (IJCRE)</w:t>
      </w:r>
      <w:r w:rsidRPr="004A73AB">
        <w:rPr>
          <w:rFonts w:ascii="Arial" w:eastAsia="Arial" w:hAnsi="Arial" w:cs="Arial"/>
          <w:color w:val="222222"/>
          <w:sz w:val="24"/>
          <w:szCs w:val="24"/>
          <w:shd w:val="clear" w:color="auto" w:fill="FFFFFF"/>
        </w:rPr>
        <w:t>, </w:t>
      </w:r>
      <w:r w:rsidRPr="004A73AB">
        <w:rPr>
          <w:rFonts w:ascii="Arial" w:eastAsia="Arial" w:hAnsi="Arial" w:cs="Arial"/>
          <w:i/>
          <w:iCs/>
          <w:color w:val="222222"/>
          <w:sz w:val="24"/>
          <w:szCs w:val="24"/>
          <w:shd w:val="clear" w:color="auto" w:fill="FFFFFF"/>
        </w:rPr>
        <w:t>2</w:t>
      </w:r>
      <w:r w:rsidRPr="004A73AB">
        <w:rPr>
          <w:rFonts w:ascii="Arial" w:eastAsia="Arial" w:hAnsi="Arial" w:cs="Arial"/>
          <w:color w:val="222222"/>
          <w:sz w:val="24"/>
          <w:szCs w:val="24"/>
          <w:shd w:val="clear" w:color="auto" w:fill="FFFFFF"/>
        </w:rPr>
        <w:t>(2), pp.24-37.</w:t>
      </w:r>
    </w:p>
    <w:p w14:paraId="29E72C32" w14:textId="77777777" w:rsidR="004A73AB" w:rsidRDefault="004A73AB" w:rsidP="004A73AB">
      <w:pPr>
        <w:spacing w:after="0" w:line="360" w:lineRule="auto"/>
        <w:jc w:val="both"/>
        <w:rPr>
          <w:rFonts w:ascii="Arial" w:eastAsia="Arial" w:hAnsi="Arial" w:cs="Arial"/>
          <w:color w:val="222222"/>
          <w:sz w:val="24"/>
          <w:szCs w:val="24"/>
          <w:shd w:val="clear" w:color="auto" w:fill="FFFFFF"/>
        </w:rPr>
      </w:pPr>
    </w:p>
    <w:p w14:paraId="2B216404" w14:textId="3E99A40D" w:rsidR="004A73AB" w:rsidRPr="004A73AB" w:rsidRDefault="004A73AB" w:rsidP="004A73AB">
      <w:pPr>
        <w:spacing w:after="0" w:line="360" w:lineRule="auto"/>
        <w:jc w:val="both"/>
        <w:rPr>
          <w:rFonts w:ascii="Arial" w:eastAsia="Arial" w:hAnsi="Arial" w:cs="Arial"/>
          <w:color w:val="000000"/>
          <w:sz w:val="24"/>
          <w:szCs w:val="24"/>
        </w:rPr>
      </w:pPr>
      <w:r w:rsidRPr="004A73AB">
        <w:rPr>
          <w:rFonts w:ascii="Arial" w:eastAsia="Arial" w:hAnsi="Arial" w:cs="Arial"/>
          <w:color w:val="222222"/>
          <w:sz w:val="24"/>
          <w:szCs w:val="24"/>
          <w:shd w:val="clear" w:color="auto" w:fill="FFFFFF"/>
        </w:rPr>
        <w:t>Inkinen, H.</w:t>
      </w:r>
      <w:r>
        <w:rPr>
          <w:rFonts w:ascii="Arial" w:eastAsia="Arial" w:hAnsi="Arial" w:cs="Arial"/>
          <w:color w:val="222222"/>
          <w:sz w:val="24"/>
          <w:szCs w:val="24"/>
          <w:shd w:val="clear" w:color="auto" w:fill="FFFFFF"/>
        </w:rPr>
        <w:t xml:space="preserve"> (</w:t>
      </w:r>
      <w:r w:rsidRPr="004A73AB">
        <w:rPr>
          <w:rFonts w:ascii="Arial" w:eastAsia="Arial" w:hAnsi="Arial" w:cs="Arial"/>
          <w:color w:val="222222"/>
          <w:sz w:val="24"/>
          <w:szCs w:val="24"/>
          <w:shd w:val="clear" w:color="auto" w:fill="FFFFFF"/>
        </w:rPr>
        <w:t>2016</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 Review of empirical research on “knowledge management” practices and firm performance. </w:t>
      </w:r>
      <w:r w:rsidRPr="004A73AB">
        <w:rPr>
          <w:rFonts w:ascii="Arial" w:eastAsia="Arial" w:hAnsi="Arial" w:cs="Arial"/>
          <w:i/>
          <w:iCs/>
          <w:color w:val="222222"/>
          <w:sz w:val="24"/>
          <w:szCs w:val="24"/>
          <w:shd w:val="clear" w:color="auto" w:fill="FFFFFF"/>
        </w:rPr>
        <w:t>Journal of “knowledge management”</w:t>
      </w:r>
      <w:r w:rsidRPr="004A73AB">
        <w:rPr>
          <w:rFonts w:ascii="Arial" w:eastAsia="Arial" w:hAnsi="Arial" w:cs="Arial"/>
          <w:color w:val="222222"/>
          <w:sz w:val="24"/>
          <w:szCs w:val="24"/>
          <w:shd w:val="clear" w:color="auto" w:fill="FFFFFF"/>
        </w:rPr>
        <w:t>.</w:t>
      </w:r>
    </w:p>
    <w:p w14:paraId="5B280F73" w14:textId="77777777" w:rsidR="004A73AB" w:rsidRDefault="004A73AB" w:rsidP="004A73AB">
      <w:pPr>
        <w:spacing w:after="0" w:line="360" w:lineRule="auto"/>
        <w:jc w:val="both"/>
        <w:rPr>
          <w:rFonts w:ascii="Arial" w:eastAsia="Arial" w:hAnsi="Arial" w:cs="Arial"/>
          <w:color w:val="222222"/>
          <w:sz w:val="24"/>
          <w:szCs w:val="24"/>
          <w:shd w:val="clear" w:color="auto" w:fill="FFFFFF"/>
        </w:rPr>
      </w:pPr>
    </w:p>
    <w:p w14:paraId="3B06AD11" w14:textId="237CB1CF" w:rsidR="004A73AB" w:rsidRPr="004A73AB" w:rsidRDefault="004A73AB" w:rsidP="004A73AB">
      <w:pPr>
        <w:spacing w:after="0" w:line="360" w:lineRule="auto"/>
        <w:jc w:val="both"/>
        <w:rPr>
          <w:rFonts w:ascii="Arial" w:eastAsia="Arial" w:hAnsi="Arial" w:cs="Arial"/>
          <w:color w:val="000000"/>
          <w:sz w:val="24"/>
          <w:szCs w:val="24"/>
        </w:rPr>
      </w:pPr>
      <w:r w:rsidRPr="004A73AB">
        <w:rPr>
          <w:rFonts w:ascii="Arial" w:eastAsia="Arial" w:hAnsi="Arial" w:cs="Arial"/>
          <w:color w:val="222222"/>
          <w:sz w:val="24"/>
          <w:szCs w:val="24"/>
          <w:shd w:val="clear" w:color="auto" w:fill="FFFFFF"/>
        </w:rPr>
        <w:t>Kasemsap, K.</w:t>
      </w:r>
      <w:r>
        <w:rPr>
          <w:rFonts w:ascii="Arial" w:eastAsia="Arial" w:hAnsi="Arial" w:cs="Arial"/>
          <w:color w:val="222222"/>
          <w:sz w:val="24"/>
          <w:szCs w:val="24"/>
          <w:shd w:val="clear" w:color="auto" w:fill="FFFFFF"/>
        </w:rPr>
        <w:t xml:space="preserve"> (</w:t>
      </w:r>
      <w:r w:rsidRPr="004A73AB">
        <w:rPr>
          <w:rFonts w:ascii="Arial" w:eastAsia="Arial" w:hAnsi="Arial" w:cs="Arial"/>
          <w:color w:val="222222"/>
          <w:sz w:val="24"/>
          <w:szCs w:val="24"/>
          <w:shd w:val="clear" w:color="auto" w:fill="FFFFFF"/>
        </w:rPr>
        <w:t>2017</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 Unifying a framework of organizational culture, organizational climate, “knowledge management”, and job performance. In </w:t>
      </w:r>
      <w:r w:rsidRPr="004A73AB">
        <w:rPr>
          <w:rFonts w:ascii="Arial" w:eastAsia="Arial" w:hAnsi="Arial" w:cs="Arial"/>
          <w:i/>
          <w:iCs/>
          <w:color w:val="222222"/>
          <w:sz w:val="24"/>
          <w:szCs w:val="24"/>
          <w:shd w:val="clear" w:color="auto" w:fill="FFFFFF"/>
        </w:rPr>
        <w:t>ORGANIZATIONAL Culture and Behavior: concepts, methodologies, tools, and applications</w:t>
      </w:r>
      <w:r w:rsidRPr="004A73AB">
        <w:rPr>
          <w:rFonts w:ascii="Arial" w:eastAsia="Arial" w:hAnsi="Arial" w:cs="Arial"/>
          <w:color w:val="222222"/>
          <w:sz w:val="24"/>
          <w:szCs w:val="24"/>
          <w:shd w:val="clear" w:color="auto" w:fill="FFFFFF"/>
        </w:rPr>
        <w:t> (pp. 327-355). IGI Global.</w:t>
      </w:r>
    </w:p>
    <w:p w14:paraId="447BA2BD" w14:textId="77777777" w:rsidR="004A73AB" w:rsidRDefault="004A73AB" w:rsidP="004A73AB">
      <w:pPr>
        <w:spacing w:after="0" w:line="360" w:lineRule="auto"/>
        <w:jc w:val="both"/>
        <w:rPr>
          <w:rFonts w:ascii="Arial" w:eastAsia="Arial" w:hAnsi="Arial" w:cs="Arial"/>
          <w:color w:val="222222"/>
          <w:sz w:val="24"/>
          <w:szCs w:val="24"/>
          <w:shd w:val="clear" w:color="auto" w:fill="FFFFFF"/>
        </w:rPr>
      </w:pPr>
    </w:p>
    <w:p w14:paraId="0A2A4730" w14:textId="28A4269E" w:rsidR="004A73AB" w:rsidRPr="004A73AB" w:rsidRDefault="004A73AB" w:rsidP="004A73AB">
      <w:pPr>
        <w:spacing w:after="0" w:line="360" w:lineRule="auto"/>
        <w:jc w:val="both"/>
        <w:rPr>
          <w:rFonts w:ascii="Arial" w:eastAsia="Arial" w:hAnsi="Arial" w:cs="Arial"/>
          <w:color w:val="000000"/>
          <w:sz w:val="24"/>
          <w:szCs w:val="24"/>
        </w:rPr>
      </w:pPr>
      <w:r w:rsidRPr="004A73AB">
        <w:rPr>
          <w:rFonts w:ascii="Arial" w:eastAsia="Arial" w:hAnsi="Arial" w:cs="Arial"/>
          <w:color w:val="222222"/>
          <w:sz w:val="24"/>
          <w:szCs w:val="24"/>
          <w:shd w:val="clear" w:color="auto" w:fill="FFFFFF"/>
        </w:rPr>
        <w:t>Kucharska, W. and Kowalczyk, R.</w:t>
      </w:r>
      <w:r>
        <w:rPr>
          <w:rFonts w:ascii="Arial" w:eastAsia="Arial" w:hAnsi="Arial" w:cs="Arial"/>
          <w:color w:val="222222"/>
          <w:sz w:val="24"/>
          <w:szCs w:val="24"/>
          <w:shd w:val="clear" w:color="auto" w:fill="FFFFFF"/>
        </w:rPr>
        <w:t xml:space="preserve"> (</w:t>
      </w:r>
      <w:r w:rsidRPr="004A73AB">
        <w:rPr>
          <w:rFonts w:ascii="Arial" w:eastAsia="Arial" w:hAnsi="Arial" w:cs="Arial"/>
          <w:color w:val="222222"/>
          <w:sz w:val="24"/>
          <w:szCs w:val="24"/>
          <w:shd w:val="clear" w:color="auto" w:fill="FFFFFF"/>
        </w:rPr>
        <w:t>2016</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 Trust, collaborative culture and tacit knowledge sharing in project management–A relationship model. </w:t>
      </w:r>
      <w:r w:rsidRPr="004A73AB">
        <w:rPr>
          <w:rFonts w:ascii="Arial" w:eastAsia="Arial" w:hAnsi="Arial" w:cs="Arial"/>
          <w:i/>
          <w:iCs/>
          <w:color w:val="222222"/>
          <w:sz w:val="24"/>
          <w:szCs w:val="24"/>
          <w:shd w:val="clear" w:color="auto" w:fill="FFFFFF"/>
        </w:rPr>
        <w:t>Kucharska, W., &amp;Kowalczyk</w:t>
      </w:r>
      <w:r w:rsidRPr="004A73AB">
        <w:rPr>
          <w:rFonts w:ascii="Arial" w:eastAsia="Arial" w:hAnsi="Arial" w:cs="Arial"/>
          <w:color w:val="222222"/>
          <w:sz w:val="24"/>
          <w:szCs w:val="24"/>
          <w:shd w:val="clear" w:color="auto" w:fill="FFFFFF"/>
        </w:rPr>
        <w:t>, pp.159-166.</w:t>
      </w:r>
    </w:p>
    <w:p w14:paraId="53949684" w14:textId="77777777" w:rsidR="004A73AB" w:rsidRDefault="004A73AB" w:rsidP="004A73AB">
      <w:pPr>
        <w:spacing w:after="0" w:line="360" w:lineRule="auto"/>
        <w:jc w:val="both"/>
        <w:rPr>
          <w:rFonts w:ascii="Arial" w:eastAsia="Arial" w:hAnsi="Arial" w:cs="Arial"/>
          <w:color w:val="222222"/>
          <w:sz w:val="24"/>
          <w:szCs w:val="24"/>
          <w:shd w:val="clear" w:color="auto" w:fill="FFFFFF"/>
        </w:rPr>
      </w:pPr>
    </w:p>
    <w:p w14:paraId="12F9A008" w14:textId="114C055D" w:rsidR="004A73AB" w:rsidRPr="004A73AB" w:rsidRDefault="004A73AB" w:rsidP="004A73AB">
      <w:pPr>
        <w:spacing w:after="0" w:line="360" w:lineRule="auto"/>
        <w:jc w:val="both"/>
        <w:rPr>
          <w:rFonts w:ascii="Arial" w:eastAsia="Arial" w:hAnsi="Arial" w:cs="Arial"/>
          <w:color w:val="000000"/>
          <w:sz w:val="24"/>
          <w:szCs w:val="24"/>
        </w:rPr>
      </w:pPr>
      <w:r w:rsidRPr="004A73AB">
        <w:rPr>
          <w:rFonts w:ascii="Arial" w:eastAsia="Arial" w:hAnsi="Arial" w:cs="Arial"/>
          <w:color w:val="222222"/>
          <w:sz w:val="24"/>
          <w:szCs w:val="24"/>
          <w:shd w:val="clear" w:color="auto" w:fill="FFFFFF"/>
        </w:rPr>
        <w:t>Martinsons, M.G., Davison, R.M. and Huang, Q.</w:t>
      </w:r>
      <w:r>
        <w:rPr>
          <w:rFonts w:ascii="Arial" w:eastAsia="Arial" w:hAnsi="Arial" w:cs="Arial"/>
          <w:color w:val="222222"/>
          <w:sz w:val="24"/>
          <w:szCs w:val="24"/>
          <w:shd w:val="clear" w:color="auto" w:fill="FFFFFF"/>
        </w:rPr>
        <w:t xml:space="preserve"> (</w:t>
      </w:r>
      <w:r w:rsidRPr="004A73AB">
        <w:rPr>
          <w:rFonts w:ascii="Arial" w:eastAsia="Arial" w:hAnsi="Arial" w:cs="Arial"/>
          <w:color w:val="222222"/>
          <w:sz w:val="24"/>
          <w:szCs w:val="24"/>
          <w:shd w:val="clear" w:color="auto" w:fill="FFFFFF"/>
        </w:rPr>
        <w:t>2017</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 Strategic “knowledge management” failures in small professional service firms in China. </w:t>
      </w:r>
      <w:r w:rsidRPr="004A73AB">
        <w:rPr>
          <w:rFonts w:ascii="Arial" w:eastAsia="Arial" w:hAnsi="Arial" w:cs="Arial"/>
          <w:i/>
          <w:iCs/>
          <w:color w:val="222222"/>
          <w:sz w:val="24"/>
          <w:szCs w:val="24"/>
          <w:shd w:val="clear" w:color="auto" w:fill="FFFFFF"/>
        </w:rPr>
        <w:t>International Journal of Information Management</w:t>
      </w:r>
      <w:r w:rsidRPr="004A73AB">
        <w:rPr>
          <w:rFonts w:ascii="Arial" w:eastAsia="Arial" w:hAnsi="Arial" w:cs="Arial"/>
          <w:color w:val="222222"/>
          <w:sz w:val="24"/>
          <w:szCs w:val="24"/>
          <w:shd w:val="clear" w:color="auto" w:fill="FFFFFF"/>
        </w:rPr>
        <w:t>, </w:t>
      </w:r>
      <w:r w:rsidRPr="004A73AB">
        <w:rPr>
          <w:rFonts w:ascii="Arial" w:eastAsia="Arial" w:hAnsi="Arial" w:cs="Arial"/>
          <w:i/>
          <w:iCs/>
          <w:color w:val="222222"/>
          <w:sz w:val="24"/>
          <w:szCs w:val="24"/>
          <w:shd w:val="clear" w:color="auto" w:fill="FFFFFF"/>
        </w:rPr>
        <w:t>37</w:t>
      </w:r>
      <w:r w:rsidRPr="004A73AB">
        <w:rPr>
          <w:rFonts w:ascii="Arial" w:eastAsia="Arial" w:hAnsi="Arial" w:cs="Arial"/>
          <w:color w:val="222222"/>
          <w:sz w:val="24"/>
          <w:szCs w:val="24"/>
          <w:shd w:val="clear" w:color="auto" w:fill="FFFFFF"/>
        </w:rPr>
        <w:t>(4), pp.327-338.</w:t>
      </w:r>
    </w:p>
    <w:p w14:paraId="5922EB51" w14:textId="77777777" w:rsidR="004A73AB" w:rsidRDefault="004A73AB" w:rsidP="004A73AB">
      <w:pPr>
        <w:spacing w:after="0" w:line="360" w:lineRule="auto"/>
        <w:jc w:val="both"/>
        <w:rPr>
          <w:rFonts w:ascii="Arial" w:eastAsia="Arial" w:hAnsi="Arial" w:cs="Arial"/>
          <w:color w:val="222222"/>
          <w:sz w:val="24"/>
          <w:szCs w:val="24"/>
          <w:shd w:val="clear" w:color="auto" w:fill="FFFFFF"/>
        </w:rPr>
      </w:pPr>
    </w:p>
    <w:p w14:paraId="0D7D111A" w14:textId="2C768040" w:rsidR="004A73AB" w:rsidRPr="004A73AB" w:rsidRDefault="004A73AB" w:rsidP="004A73AB">
      <w:pPr>
        <w:spacing w:after="0" w:line="360" w:lineRule="auto"/>
        <w:jc w:val="both"/>
        <w:rPr>
          <w:rFonts w:ascii="Arial" w:eastAsia="Arial" w:hAnsi="Arial" w:cs="Arial"/>
          <w:color w:val="222222"/>
          <w:sz w:val="24"/>
          <w:szCs w:val="24"/>
          <w:shd w:val="clear" w:color="auto" w:fill="FFFFFF"/>
        </w:rPr>
      </w:pPr>
      <w:r w:rsidRPr="004A73AB">
        <w:rPr>
          <w:rFonts w:ascii="Arial" w:eastAsia="Arial" w:hAnsi="Arial" w:cs="Arial"/>
          <w:color w:val="222222"/>
          <w:sz w:val="24"/>
          <w:szCs w:val="24"/>
          <w:shd w:val="clear" w:color="auto" w:fill="FFFFFF"/>
        </w:rPr>
        <w:t>Massaro, M., Handley, K., Bagnoli, C. and Dumay, J., 2016. “knowledge management” in small and medium enterprises: a structured literature review. </w:t>
      </w:r>
      <w:r w:rsidRPr="004A73AB">
        <w:rPr>
          <w:rFonts w:ascii="Arial" w:eastAsia="Arial" w:hAnsi="Arial" w:cs="Arial"/>
          <w:i/>
          <w:iCs/>
          <w:color w:val="222222"/>
          <w:sz w:val="24"/>
          <w:szCs w:val="24"/>
          <w:shd w:val="clear" w:color="auto" w:fill="FFFFFF"/>
        </w:rPr>
        <w:t>Journal of “knowledge management”</w:t>
      </w:r>
      <w:r w:rsidRPr="004A73AB">
        <w:rPr>
          <w:rFonts w:ascii="Arial" w:eastAsia="Arial" w:hAnsi="Arial" w:cs="Arial"/>
          <w:color w:val="222222"/>
          <w:sz w:val="24"/>
          <w:szCs w:val="24"/>
          <w:shd w:val="clear" w:color="auto" w:fill="FFFFFF"/>
        </w:rPr>
        <w:t>.</w:t>
      </w:r>
    </w:p>
    <w:p w14:paraId="463CF95A" w14:textId="77777777" w:rsidR="004A73AB" w:rsidRDefault="004A73AB" w:rsidP="004A73AB">
      <w:pPr>
        <w:spacing w:after="0" w:line="360" w:lineRule="auto"/>
        <w:jc w:val="both"/>
        <w:rPr>
          <w:rFonts w:ascii="Arial" w:eastAsia="Arial" w:hAnsi="Arial" w:cs="Arial"/>
          <w:color w:val="222222"/>
          <w:sz w:val="24"/>
          <w:szCs w:val="24"/>
          <w:shd w:val="clear" w:color="auto" w:fill="FFFFFF"/>
        </w:rPr>
      </w:pPr>
    </w:p>
    <w:p w14:paraId="1205BCC8" w14:textId="18FD0A37" w:rsidR="004A73AB" w:rsidRPr="004A73AB" w:rsidRDefault="004A73AB" w:rsidP="004A73AB">
      <w:pPr>
        <w:spacing w:after="0" w:line="360" w:lineRule="auto"/>
        <w:jc w:val="both"/>
        <w:rPr>
          <w:rFonts w:ascii="Arial" w:eastAsia="Arial" w:hAnsi="Arial" w:cs="Arial"/>
          <w:color w:val="000000"/>
          <w:sz w:val="24"/>
          <w:szCs w:val="24"/>
        </w:rPr>
      </w:pPr>
      <w:r w:rsidRPr="004A73AB">
        <w:rPr>
          <w:rFonts w:ascii="Arial" w:eastAsia="Arial" w:hAnsi="Arial" w:cs="Arial"/>
          <w:color w:val="222222"/>
          <w:sz w:val="24"/>
          <w:szCs w:val="24"/>
          <w:shd w:val="clear" w:color="auto" w:fill="FFFFFF"/>
        </w:rPr>
        <w:t>Mohajan, H.</w:t>
      </w:r>
      <w:r>
        <w:rPr>
          <w:rFonts w:ascii="Arial" w:eastAsia="Arial" w:hAnsi="Arial" w:cs="Arial"/>
          <w:color w:val="222222"/>
          <w:sz w:val="24"/>
          <w:szCs w:val="24"/>
          <w:shd w:val="clear" w:color="auto" w:fill="FFFFFF"/>
        </w:rPr>
        <w:t xml:space="preserve"> (</w:t>
      </w:r>
      <w:r w:rsidRPr="004A73AB">
        <w:rPr>
          <w:rFonts w:ascii="Arial" w:eastAsia="Arial" w:hAnsi="Arial" w:cs="Arial"/>
          <w:color w:val="222222"/>
          <w:sz w:val="24"/>
          <w:szCs w:val="24"/>
          <w:shd w:val="clear" w:color="auto" w:fill="FFFFFF"/>
        </w:rPr>
        <w:t>2017</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 The impact of knowledge management models for the development of organizations.</w:t>
      </w:r>
    </w:p>
    <w:p w14:paraId="27B43B3F" w14:textId="77777777" w:rsidR="004A73AB" w:rsidRDefault="004A73AB" w:rsidP="004A73AB">
      <w:pPr>
        <w:spacing w:after="0" w:line="360" w:lineRule="auto"/>
        <w:jc w:val="both"/>
        <w:rPr>
          <w:rFonts w:ascii="Arial" w:eastAsia="Arial" w:hAnsi="Arial" w:cs="Arial"/>
          <w:color w:val="222222"/>
          <w:sz w:val="24"/>
          <w:szCs w:val="24"/>
          <w:shd w:val="clear" w:color="auto" w:fill="FFFFFF"/>
        </w:rPr>
      </w:pPr>
    </w:p>
    <w:p w14:paraId="01281030" w14:textId="2407C078" w:rsidR="004A73AB" w:rsidRPr="004A73AB" w:rsidRDefault="004A73AB" w:rsidP="004A73AB">
      <w:pPr>
        <w:spacing w:after="0" w:line="360" w:lineRule="auto"/>
        <w:jc w:val="both"/>
        <w:rPr>
          <w:rFonts w:ascii="Arial" w:eastAsia="Arial" w:hAnsi="Arial" w:cs="Arial"/>
          <w:color w:val="000000"/>
          <w:sz w:val="24"/>
          <w:szCs w:val="24"/>
        </w:rPr>
      </w:pPr>
      <w:r w:rsidRPr="004A73AB">
        <w:rPr>
          <w:rFonts w:ascii="Arial" w:eastAsia="Arial" w:hAnsi="Arial" w:cs="Arial"/>
          <w:color w:val="222222"/>
          <w:sz w:val="24"/>
          <w:szCs w:val="24"/>
          <w:shd w:val="clear" w:color="auto" w:fill="FFFFFF"/>
        </w:rPr>
        <w:t>Navimipour, N.J. and Charband, Y.</w:t>
      </w:r>
      <w:r>
        <w:rPr>
          <w:rFonts w:ascii="Arial" w:eastAsia="Arial" w:hAnsi="Arial" w:cs="Arial"/>
          <w:color w:val="222222"/>
          <w:sz w:val="24"/>
          <w:szCs w:val="24"/>
          <w:shd w:val="clear" w:color="auto" w:fill="FFFFFF"/>
        </w:rPr>
        <w:t xml:space="preserve"> (</w:t>
      </w:r>
      <w:r w:rsidRPr="004A73AB">
        <w:rPr>
          <w:rFonts w:ascii="Arial" w:eastAsia="Arial" w:hAnsi="Arial" w:cs="Arial"/>
          <w:color w:val="222222"/>
          <w:sz w:val="24"/>
          <w:szCs w:val="24"/>
          <w:shd w:val="clear" w:color="auto" w:fill="FFFFFF"/>
        </w:rPr>
        <w:t>2016</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 Knowledge sharing mechanisms and techniques in project teams: Literature review, classification, and current trends. </w:t>
      </w:r>
      <w:r w:rsidRPr="004A73AB">
        <w:rPr>
          <w:rFonts w:ascii="Arial" w:eastAsia="Arial" w:hAnsi="Arial" w:cs="Arial"/>
          <w:i/>
          <w:iCs/>
          <w:color w:val="222222"/>
          <w:sz w:val="24"/>
          <w:szCs w:val="24"/>
          <w:shd w:val="clear" w:color="auto" w:fill="FFFFFF"/>
        </w:rPr>
        <w:t>Computers in Human Behavior</w:t>
      </w:r>
      <w:r w:rsidRPr="004A73AB">
        <w:rPr>
          <w:rFonts w:ascii="Arial" w:eastAsia="Arial" w:hAnsi="Arial" w:cs="Arial"/>
          <w:color w:val="222222"/>
          <w:sz w:val="24"/>
          <w:szCs w:val="24"/>
          <w:shd w:val="clear" w:color="auto" w:fill="FFFFFF"/>
        </w:rPr>
        <w:t>, </w:t>
      </w:r>
      <w:r w:rsidRPr="004A73AB">
        <w:rPr>
          <w:rFonts w:ascii="Arial" w:eastAsia="Arial" w:hAnsi="Arial" w:cs="Arial"/>
          <w:i/>
          <w:iCs/>
          <w:color w:val="222222"/>
          <w:sz w:val="24"/>
          <w:szCs w:val="24"/>
          <w:shd w:val="clear" w:color="auto" w:fill="FFFFFF"/>
        </w:rPr>
        <w:t>62</w:t>
      </w:r>
      <w:r w:rsidRPr="004A73AB">
        <w:rPr>
          <w:rFonts w:ascii="Arial" w:eastAsia="Arial" w:hAnsi="Arial" w:cs="Arial"/>
          <w:color w:val="222222"/>
          <w:sz w:val="24"/>
          <w:szCs w:val="24"/>
          <w:shd w:val="clear" w:color="auto" w:fill="FFFFFF"/>
        </w:rPr>
        <w:t>, pp.730-742.</w:t>
      </w:r>
    </w:p>
    <w:p w14:paraId="7901B882" w14:textId="32602BE3" w:rsidR="004A73AB" w:rsidRPr="004A73AB" w:rsidRDefault="004A73AB" w:rsidP="004A73AB">
      <w:pPr>
        <w:spacing w:after="0" w:line="360" w:lineRule="auto"/>
        <w:jc w:val="both"/>
        <w:rPr>
          <w:rFonts w:ascii="Arial" w:eastAsia="Arial" w:hAnsi="Arial" w:cs="Arial"/>
          <w:color w:val="000000"/>
          <w:sz w:val="24"/>
          <w:szCs w:val="24"/>
        </w:rPr>
      </w:pPr>
      <w:r w:rsidRPr="004A73AB">
        <w:rPr>
          <w:rFonts w:ascii="Arial" w:eastAsia="Arial" w:hAnsi="Arial" w:cs="Arial"/>
          <w:color w:val="222222"/>
          <w:sz w:val="24"/>
          <w:szCs w:val="24"/>
          <w:shd w:val="clear" w:color="auto" w:fill="FFFFFF"/>
        </w:rPr>
        <w:lastRenderedPageBreak/>
        <w:t>Stanciu, V. and Tinca, A.</w:t>
      </w:r>
      <w:r>
        <w:rPr>
          <w:rFonts w:ascii="Arial" w:eastAsia="Arial" w:hAnsi="Arial" w:cs="Arial"/>
          <w:color w:val="222222"/>
          <w:sz w:val="24"/>
          <w:szCs w:val="24"/>
          <w:shd w:val="clear" w:color="auto" w:fill="FFFFFF"/>
        </w:rPr>
        <w:t xml:space="preserve"> (</w:t>
      </w:r>
      <w:r w:rsidRPr="004A73AB">
        <w:rPr>
          <w:rFonts w:ascii="Arial" w:eastAsia="Arial" w:hAnsi="Arial" w:cs="Arial"/>
          <w:color w:val="222222"/>
          <w:sz w:val="24"/>
          <w:szCs w:val="24"/>
          <w:shd w:val="clear" w:color="auto" w:fill="FFFFFF"/>
        </w:rPr>
        <w:t>2017</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 Solid “knowledge management”–The ingredient companies need for performance: A Romanian insight. </w:t>
      </w:r>
      <w:r w:rsidRPr="004A73AB">
        <w:rPr>
          <w:rFonts w:ascii="Arial" w:eastAsia="Arial" w:hAnsi="Arial" w:cs="Arial"/>
          <w:i/>
          <w:iCs/>
          <w:color w:val="222222"/>
          <w:sz w:val="24"/>
          <w:szCs w:val="24"/>
          <w:shd w:val="clear" w:color="auto" w:fill="FFFFFF"/>
        </w:rPr>
        <w:t>Accounting and Management Information Systems</w:t>
      </w:r>
      <w:r w:rsidRPr="004A73AB">
        <w:rPr>
          <w:rFonts w:ascii="Arial" w:eastAsia="Arial" w:hAnsi="Arial" w:cs="Arial"/>
          <w:color w:val="222222"/>
          <w:sz w:val="24"/>
          <w:szCs w:val="24"/>
          <w:shd w:val="clear" w:color="auto" w:fill="FFFFFF"/>
        </w:rPr>
        <w:t>, </w:t>
      </w:r>
      <w:r w:rsidRPr="004A73AB">
        <w:rPr>
          <w:rFonts w:ascii="Arial" w:eastAsia="Arial" w:hAnsi="Arial" w:cs="Arial"/>
          <w:i/>
          <w:iCs/>
          <w:color w:val="222222"/>
          <w:sz w:val="24"/>
          <w:szCs w:val="24"/>
          <w:shd w:val="clear" w:color="auto" w:fill="FFFFFF"/>
        </w:rPr>
        <w:t>16</w:t>
      </w:r>
      <w:r w:rsidRPr="004A73AB">
        <w:rPr>
          <w:rFonts w:ascii="Arial" w:eastAsia="Arial" w:hAnsi="Arial" w:cs="Arial"/>
          <w:color w:val="222222"/>
          <w:sz w:val="24"/>
          <w:szCs w:val="24"/>
          <w:shd w:val="clear" w:color="auto" w:fill="FFFFFF"/>
        </w:rPr>
        <w:t>(1), pp.147-163.</w:t>
      </w:r>
    </w:p>
    <w:p w14:paraId="48D376E1" w14:textId="77777777" w:rsidR="004A73AB" w:rsidRDefault="004A73AB" w:rsidP="004A73AB">
      <w:pPr>
        <w:spacing w:after="0" w:line="360" w:lineRule="auto"/>
        <w:jc w:val="both"/>
        <w:rPr>
          <w:rFonts w:ascii="Arial" w:eastAsia="Arial" w:hAnsi="Arial" w:cs="Arial"/>
          <w:color w:val="222222"/>
          <w:sz w:val="24"/>
          <w:szCs w:val="24"/>
          <w:shd w:val="clear" w:color="auto" w:fill="FFFFFF"/>
        </w:rPr>
      </w:pPr>
    </w:p>
    <w:p w14:paraId="52104079" w14:textId="6B9A4458" w:rsidR="004A73AB" w:rsidRPr="004A73AB" w:rsidRDefault="004A73AB" w:rsidP="004A73AB">
      <w:pPr>
        <w:spacing w:after="0" w:line="360" w:lineRule="auto"/>
        <w:jc w:val="both"/>
        <w:rPr>
          <w:rFonts w:ascii="Arial" w:eastAsia="Arial" w:hAnsi="Arial" w:cs="Arial"/>
          <w:color w:val="000000"/>
          <w:sz w:val="24"/>
          <w:szCs w:val="24"/>
        </w:rPr>
      </w:pPr>
      <w:r w:rsidRPr="004A73AB">
        <w:rPr>
          <w:rFonts w:ascii="Arial" w:eastAsia="Arial" w:hAnsi="Arial" w:cs="Arial"/>
          <w:color w:val="222222"/>
          <w:sz w:val="24"/>
          <w:szCs w:val="24"/>
          <w:shd w:val="clear" w:color="auto" w:fill="FFFFFF"/>
        </w:rPr>
        <w:t>Stylianou, V. and Savva, A</w:t>
      </w:r>
      <w:r>
        <w:rPr>
          <w:rFonts w:ascii="Arial" w:eastAsia="Arial" w:hAnsi="Arial" w:cs="Arial"/>
          <w:color w:val="222222"/>
          <w:sz w:val="24"/>
          <w:szCs w:val="24"/>
          <w:shd w:val="clear" w:color="auto" w:fill="FFFFFF"/>
        </w:rPr>
        <w:t>. (</w:t>
      </w:r>
      <w:r w:rsidRPr="004A73AB">
        <w:rPr>
          <w:rFonts w:ascii="Arial" w:eastAsia="Arial" w:hAnsi="Arial" w:cs="Arial"/>
          <w:color w:val="222222"/>
          <w:sz w:val="24"/>
          <w:szCs w:val="24"/>
          <w:shd w:val="clear" w:color="auto" w:fill="FFFFFF"/>
        </w:rPr>
        <w:t>2016</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 Investigating the “knowledge management” Culture. </w:t>
      </w:r>
      <w:r w:rsidRPr="004A73AB">
        <w:rPr>
          <w:rFonts w:ascii="Arial" w:eastAsia="Arial" w:hAnsi="Arial" w:cs="Arial"/>
          <w:i/>
          <w:iCs/>
          <w:color w:val="222222"/>
          <w:sz w:val="24"/>
          <w:szCs w:val="24"/>
          <w:shd w:val="clear" w:color="auto" w:fill="FFFFFF"/>
        </w:rPr>
        <w:t>Universal Journal of educational research</w:t>
      </w:r>
      <w:r w:rsidRPr="004A73AB">
        <w:rPr>
          <w:rFonts w:ascii="Arial" w:eastAsia="Arial" w:hAnsi="Arial" w:cs="Arial"/>
          <w:color w:val="222222"/>
          <w:sz w:val="24"/>
          <w:szCs w:val="24"/>
          <w:shd w:val="clear" w:color="auto" w:fill="FFFFFF"/>
        </w:rPr>
        <w:t>, </w:t>
      </w:r>
      <w:r w:rsidRPr="004A73AB">
        <w:rPr>
          <w:rFonts w:ascii="Arial" w:eastAsia="Arial" w:hAnsi="Arial" w:cs="Arial"/>
          <w:i/>
          <w:iCs/>
          <w:color w:val="222222"/>
          <w:sz w:val="24"/>
          <w:szCs w:val="24"/>
          <w:shd w:val="clear" w:color="auto" w:fill="FFFFFF"/>
        </w:rPr>
        <w:t>4</w:t>
      </w:r>
      <w:r w:rsidRPr="004A73AB">
        <w:rPr>
          <w:rFonts w:ascii="Arial" w:eastAsia="Arial" w:hAnsi="Arial" w:cs="Arial"/>
          <w:color w:val="222222"/>
          <w:sz w:val="24"/>
          <w:szCs w:val="24"/>
          <w:shd w:val="clear" w:color="auto" w:fill="FFFFFF"/>
        </w:rPr>
        <w:t>(7), pp.1515-1521.</w:t>
      </w:r>
    </w:p>
    <w:p w14:paraId="3B7CC9A5" w14:textId="77777777" w:rsidR="004A73AB" w:rsidRDefault="004A73AB" w:rsidP="004A73AB">
      <w:pPr>
        <w:spacing w:after="0" w:line="360" w:lineRule="auto"/>
        <w:jc w:val="both"/>
        <w:rPr>
          <w:rFonts w:ascii="Arial" w:eastAsia="Arial" w:hAnsi="Arial" w:cs="Arial"/>
          <w:color w:val="222222"/>
          <w:sz w:val="24"/>
          <w:szCs w:val="24"/>
          <w:shd w:val="clear" w:color="auto" w:fill="FFFFFF"/>
        </w:rPr>
      </w:pPr>
    </w:p>
    <w:p w14:paraId="548640E4" w14:textId="3226B6BC" w:rsidR="004A73AB" w:rsidRPr="004A73AB" w:rsidRDefault="004A73AB" w:rsidP="004A73AB">
      <w:pPr>
        <w:spacing w:after="0" w:line="360" w:lineRule="auto"/>
        <w:jc w:val="both"/>
        <w:rPr>
          <w:rFonts w:ascii="Arial" w:eastAsia="Arial" w:hAnsi="Arial" w:cs="Arial"/>
          <w:color w:val="000000"/>
          <w:sz w:val="24"/>
          <w:szCs w:val="24"/>
        </w:rPr>
      </w:pPr>
      <w:r w:rsidRPr="004A73AB">
        <w:rPr>
          <w:rFonts w:ascii="Arial" w:eastAsia="Arial" w:hAnsi="Arial" w:cs="Arial"/>
          <w:color w:val="222222"/>
          <w:sz w:val="24"/>
          <w:szCs w:val="24"/>
          <w:shd w:val="clear" w:color="auto" w:fill="FFFFFF"/>
        </w:rPr>
        <w:t>Tseng, S.M.</w:t>
      </w:r>
      <w:r>
        <w:rPr>
          <w:rFonts w:ascii="Arial" w:eastAsia="Arial" w:hAnsi="Arial" w:cs="Arial"/>
          <w:color w:val="222222"/>
          <w:sz w:val="24"/>
          <w:szCs w:val="24"/>
          <w:shd w:val="clear" w:color="auto" w:fill="FFFFFF"/>
        </w:rPr>
        <w:t xml:space="preserve"> (</w:t>
      </w:r>
      <w:r w:rsidRPr="004A73AB">
        <w:rPr>
          <w:rFonts w:ascii="Arial" w:eastAsia="Arial" w:hAnsi="Arial" w:cs="Arial"/>
          <w:color w:val="222222"/>
          <w:sz w:val="24"/>
          <w:szCs w:val="24"/>
          <w:shd w:val="clear" w:color="auto" w:fill="FFFFFF"/>
        </w:rPr>
        <w:t>2016</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 “knowledge management” capability, customer relationship management, and service quality. </w:t>
      </w:r>
      <w:r w:rsidRPr="004A73AB">
        <w:rPr>
          <w:rFonts w:ascii="Arial" w:eastAsia="Arial" w:hAnsi="Arial" w:cs="Arial"/>
          <w:i/>
          <w:iCs/>
          <w:color w:val="222222"/>
          <w:sz w:val="24"/>
          <w:szCs w:val="24"/>
          <w:shd w:val="clear" w:color="auto" w:fill="FFFFFF"/>
        </w:rPr>
        <w:t>Journal of enterprise information management</w:t>
      </w:r>
      <w:r w:rsidRPr="004A73AB">
        <w:rPr>
          <w:rFonts w:ascii="Arial" w:eastAsia="Arial" w:hAnsi="Arial" w:cs="Arial"/>
          <w:color w:val="222222"/>
          <w:sz w:val="24"/>
          <w:szCs w:val="24"/>
          <w:shd w:val="clear" w:color="auto" w:fill="FFFFFF"/>
        </w:rPr>
        <w:t>.</w:t>
      </w:r>
    </w:p>
    <w:p w14:paraId="56361705" w14:textId="77777777" w:rsidR="004A73AB" w:rsidRDefault="004A73AB" w:rsidP="004A73AB">
      <w:pPr>
        <w:spacing w:after="0" w:line="360" w:lineRule="auto"/>
        <w:jc w:val="both"/>
        <w:rPr>
          <w:rFonts w:ascii="Arial" w:eastAsia="Arial" w:hAnsi="Arial" w:cs="Arial"/>
          <w:color w:val="222222"/>
          <w:sz w:val="24"/>
          <w:szCs w:val="24"/>
          <w:shd w:val="clear" w:color="auto" w:fill="FFFFFF"/>
        </w:rPr>
      </w:pPr>
    </w:p>
    <w:p w14:paraId="3D7449FD" w14:textId="340ECD19" w:rsidR="004A73AB" w:rsidRPr="004A73AB" w:rsidRDefault="004A73AB" w:rsidP="004A73AB">
      <w:pPr>
        <w:spacing w:after="0" w:line="360" w:lineRule="auto"/>
        <w:jc w:val="both"/>
        <w:rPr>
          <w:rFonts w:ascii="Arial" w:eastAsia="Arial" w:hAnsi="Arial" w:cs="Arial"/>
          <w:color w:val="000000"/>
          <w:sz w:val="24"/>
          <w:szCs w:val="24"/>
        </w:rPr>
      </w:pPr>
      <w:r w:rsidRPr="004A73AB">
        <w:rPr>
          <w:rFonts w:ascii="Arial" w:eastAsia="Arial" w:hAnsi="Arial" w:cs="Arial"/>
          <w:color w:val="222222"/>
          <w:sz w:val="24"/>
          <w:szCs w:val="24"/>
          <w:shd w:val="clear" w:color="auto" w:fill="FFFFFF"/>
        </w:rPr>
        <w:t>Usoro, A. and Abiagam, B.</w:t>
      </w:r>
      <w:r>
        <w:rPr>
          <w:rFonts w:ascii="Arial" w:eastAsia="Arial" w:hAnsi="Arial" w:cs="Arial"/>
          <w:color w:val="222222"/>
          <w:sz w:val="24"/>
          <w:szCs w:val="24"/>
          <w:shd w:val="clear" w:color="auto" w:fill="FFFFFF"/>
        </w:rPr>
        <w:t xml:space="preserve"> (2018)</w:t>
      </w:r>
      <w:r w:rsidRPr="004A73AB">
        <w:rPr>
          <w:rFonts w:ascii="Arial" w:eastAsia="Arial" w:hAnsi="Arial" w:cs="Arial"/>
          <w:color w:val="222222"/>
          <w:sz w:val="24"/>
          <w:szCs w:val="24"/>
          <w:shd w:val="clear" w:color="auto" w:fill="FFFFFF"/>
        </w:rPr>
        <w:t>. Culture effect on “knowledge management” adoption in Nigerian hospitality industry. </w:t>
      </w:r>
      <w:r w:rsidRPr="004A73AB">
        <w:rPr>
          <w:rFonts w:ascii="Arial" w:eastAsia="Arial" w:hAnsi="Arial" w:cs="Arial"/>
          <w:i/>
          <w:iCs/>
          <w:color w:val="222222"/>
          <w:sz w:val="24"/>
          <w:szCs w:val="24"/>
          <w:shd w:val="clear" w:color="auto" w:fill="FFFFFF"/>
        </w:rPr>
        <w:t>VINE Journal of Information and “knowledge management” Systems</w:t>
      </w:r>
      <w:r w:rsidRPr="004A73AB">
        <w:rPr>
          <w:rFonts w:ascii="Arial" w:eastAsia="Arial" w:hAnsi="Arial" w:cs="Arial"/>
          <w:color w:val="222222"/>
          <w:sz w:val="24"/>
          <w:szCs w:val="24"/>
          <w:shd w:val="clear" w:color="auto" w:fill="FFFFFF"/>
        </w:rPr>
        <w:t>.</w:t>
      </w:r>
    </w:p>
    <w:p w14:paraId="3D425710" w14:textId="77777777" w:rsidR="004A73AB" w:rsidRDefault="004A73AB" w:rsidP="004A73AB">
      <w:pPr>
        <w:spacing w:after="0" w:line="360" w:lineRule="auto"/>
        <w:jc w:val="both"/>
        <w:rPr>
          <w:rFonts w:ascii="Arial" w:eastAsia="Arial" w:hAnsi="Arial" w:cs="Arial"/>
          <w:color w:val="222222"/>
          <w:sz w:val="24"/>
          <w:szCs w:val="24"/>
          <w:shd w:val="clear" w:color="auto" w:fill="FFFFFF"/>
        </w:rPr>
      </w:pPr>
    </w:p>
    <w:p w14:paraId="31473C9D" w14:textId="0BCA3A46" w:rsidR="004A73AB" w:rsidRPr="004A73AB" w:rsidRDefault="004A73AB" w:rsidP="004A73AB">
      <w:pPr>
        <w:spacing w:after="0" w:line="360" w:lineRule="auto"/>
        <w:jc w:val="both"/>
        <w:rPr>
          <w:rFonts w:ascii="Arial" w:eastAsia="Arial" w:hAnsi="Arial" w:cs="Arial"/>
          <w:color w:val="000000"/>
          <w:sz w:val="24"/>
          <w:szCs w:val="24"/>
        </w:rPr>
      </w:pPr>
      <w:r w:rsidRPr="004A73AB">
        <w:rPr>
          <w:rFonts w:ascii="Arial" w:eastAsia="Arial" w:hAnsi="Arial" w:cs="Arial"/>
          <w:color w:val="222222"/>
          <w:sz w:val="24"/>
          <w:szCs w:val="24"/>
          <w:shd w:val="clear" w:color="auto" w:fill="FFFFFF"/>
        </w:rPr>
        <w:t>Vaid, S. and Honig, B.</w:t>
      </w:r>
      <w:r>
        <w:rPr>
          <w:rFonts w:ascii="Arial" w:eastAsia="Arial" w:hAnsi="Arial" w:cs="Arial"/>
          <w:color w:val="222222"/>
          <w:sz w:val="24"/>
          <w:szCs w:val="24"/>
          <w:shd w:val="clear" w:color="auto" w:fill="FFFFFF"/>
        </w:rPr>
        <w:t xml:space="preserve"> (</w:t>
      </w:r>
      <w:r w:rsidRPr="004A73AB">
        <w:rPr>
          <w:rFonts w:ascii="Arial" w:eastAsia="Arial" w:hAnsi="Arial" w:cs="Arial"/>
          <w:color w:val="222222"/>
          <w:sz w:val="24"/>
          <w:szCs w:val="24"/>
          <w:shd w:val="clear" w:color="auto" w:fill="FFFFFF"/>
        </w:rPr>
        <w:t>2020</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 The influence of investors’ opinions of human capital and multitasking on firm performance: a “knowledge management” perspective. </w:t>
      </w:r>
      <w:r w:rsidRPr="004A73AB">
        <w:rPr>
          <w:rFonts w:ascii="Arial" w:eastAsia="Arial" w:hAnsi="Arial" w:cs="Arial"/>
          <w:i/>
          <w:iCs/>
          <w:color w:val="222222"/>
          <w:sz w:val="24"/>
          <w:szCs w:val="24"/>
          <w:shd w:val="clear" w:color="auto" w:fill="FFFFFF"/>
        </w:rPr>
        <w:t>Journal of “knowledge management”</w:t>
      </w:r>
      <w:r w:rsidRPr="004A73AB">
        <w:rPr>
          <w:rFonts w:ascii="Arial" w:eastAsia="Arial" w:hAnsi="Arial" w:cs="Arial"/>
          <w:color w:val="222222"/>
          <w:sz w:val="24"/>
          <w:szCs w:val="24"/>
          <w:shd w:val="clear" w:color="auto" w:fill="FFFFFF"/>
        </w:rPr>
        <w:t>.</w:t>
      </w:r>
    </w:p>
    <w:p w14:paraId="24807646" w14:textId="77777777" w:rsidR="004A73AB" w:rsidRDefault="004A73AB" w:rsidP="004A73AB">
      <w:pPr>
        <w:spacing w:after="0" w:line="360" w:lineRule="auto"/>
        <w:jc w:val="both"/>
        <w:rPr>
          <w:rFonts w:ascii="Arial" w:eastAsia="Arial" w:hAnsi="Arial" w:cs="Arial"/>
          <w:color w:val="222222"/>
          <w:sz w:val="24"/>
          <w:szCs w:val="24"/>
          <w:shd w:val="clear" w:color="auto" w:fill="FFFFFF"/>
        </w:rPr>
      </w:pPr>
    </w:p>
    <w:p w14:paraId="14ED1460" w14:textId="74B89BD9" w:rsidR="004A73AB" w:rsidRPr="004A73AB" w:rsidRDefault="004A73AB" w:rsidP="004A73AB">
      <w:pPr>
        <w:spacing w:after="0" w:line="360" w:lineRule="auto"/>
        <w:jc w:val="both"/>
        <w:rPr>
          <w:rFonts w:ascii="Arial" w:eastAsia="Arial" w:hAnsi="Arial" w:cs="Arial"/>
          <w:color w:val="000000"/>
          <w:sz w:val="24"/>
          <w:szCs w:val="24"/>
        </w:rPr>
      </w:pPr>
      <w:r w:rsidRPr="004A73AB">
        <w:rPr>
          <w:rFonts w:ascii="Arial" w:eastAsia="Arial" w:hAnsi="Arial" w:cs="Arial"/>
          <w:color w:val="222222"/>
          <w:sz w:val="24"/>
          <w:szCs w:val="24"/>
          <w:shd w:val="clear" w:color="auto" w:fill="FFFFFF"/>
        </w:rPr>
        <w:t>Wahda, W.</w:t>
      </w:r>
      <w:r>
        <w:rPr>
          <w:rFonts w:ascii="Arial" w:eastAsia="Arial" w:hAnsi="Arial" w:cs="Arial"/>
          <w:color w:val="222222"/>
          <w:sz w:val="24"/>
          <w:szCs w:val="24"/>
          <w:shd w:val="clear" w:color="auto" w:fill="FFFFFF"/>
        </w:rPr>
        <w:t xml:space="preserve"> (</w:t>
      </w:r>
      <w:r w:rsidRPr="004A73AB">
        <w:rPr>
          <w:rFonts w:ascii="Arial" w:eastAsia="Arial" w:hAnsi="Arial" w:cs="Arial"/>
          <w:color w:val="222222"/>
          <w:sz w:val="24"/>
          <w:szCs w:val="24"/>
          <w:shd w:val="clear" w:color="auto" w:fill="FFFFFF"/>
        </w:rPr>
        <w:t>2017</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 Mediating effect of “knowledge management” on organizational learning culture toward organization performance. </w:t>
      </w:r>
      <w:r w:rsidRPr="004A73AB">
        <w:rPr>
          <w:rFonts w:ascii="Arial" w:eastAsia="Arial" w:hAnsi="Arial" w:cs="Arial"/>
          <w:i/>
          <w:iCs/>
          <w:color w:val="222222"/>
          <w:sz w:val="24"/>
          <w:szCs w:val="24"/>
          <w:shd w:val="clear" w:color="auto" w:fill="FFFFFF"/>
        </w:rPr>
        <w:t>Journal of Management development</w:t>
      </w:r>
      <w:r w:rsidRPr="004A73AB">
        <w:rPr>
          <w:rFonts w:ascii="Arial" w:eastAsia="Arial" w:hAnsi="Arial" w:cs="Arial"/>
          <w:color w:val="222222"/>
          <w:sz w:val="24"/>
          <w:szCs w:val="24"/>
          <w:shd w:val="clear" w:color="auto" w:fill="FFFFFF"/>
        </w:rPr>
        <w:t>, </w:t>
      </w:r>
      <w:r w:rsidRPr="004A73AB">
        <w:rPr>
          <w:rFonts w:ascii="Arial" w:eastAsia="Arial" w:hAnsi="Arial" w:cs="Arial"/>
          <w:i/>
          <w:iCs/>
          <w:color w:val="222222"/>
          <w:sz w:val="24"/>
          <w:szCs w:val="24"/>
          <w:shd w:val="clear" w:color="auto" w:fill="FFFFFF"/>
        </w:rPr>
        <w:t>36</w:t>
      </w:r>
      <w:r w:rsidRPr="004A73AB">
        <w:rPr>
          <w:rFonts w:ascii="Arial" w:eastAsia="Arial" w:hAnsi="Arial" w:cs="Arial"/>
          <w:color w:val="222222"/>
          <w:sz w:val="24"/>
          <w:szCs w:val="24"/>
          <w:shd w:val="clear" w:color="auto" w:fill="FFFFFF"/>
        </w:rPr>
        <w:t>(7), pp.846-858.</w:t>
      </w:r>
    </w:p>
    <w:p w14:paraId="706E4CA7" w14:textId="77777777" w:rsidR="004A73AB" w:rsidRDefault="004A73AB" w:rsidP="004A73AB">
      <w:pPr>
        <w:spacing w:after="0" w:line="360" w:lineRule="auto"/>
        <w:jc w:val="both"/>
        <w:rPr>
          <w:rFonts w:ascii="Arial" w:eastAsia="Arial" w:hAnsi="Arial" w:cs="Arial"/>
          <w:color w:val="222222"/>
          <w:sz w:val="24"/>
          <w:szCs w:val="24"/>
          <w:shd w:val="clear" w:color="auto" w:fill="FFFFFF"/>
        </w:rPr>
      </w:pPr>
    </w:p>
    <w:p w14:paraId="66336956" w14:textId="098774EE" w:rsidR="004A73AB" w:rsidRPr="004A73AB" w:rsidRDefault="004A73AB" w:rsidP="004A73AB">
      <w:pPr>
        <w:spacing w:after="0" w:line="360" w:lineRule="auto"/>
        <w:jc w:val="both"/>
        <w:rPr>
          <w:rFonts w:ascii="Arial" w:eastAsia="Arial" w:hAnsi="Arial" w:cs="Arial"/>
          <w:color w:val="000000"/>
          <w:sz w:val="24"/>
          <w:szCs w:val="24"/>
        </w:rPr>
      </w:pPr>
      <w:r w:rsidRPr="004A73AB">
        <w:rPr>
          <w:rFonts w:ascii="Arial" w:eastAsia="Arial" w:hAnsi="Arial" w:cs="Arial"/>
          <w:color w:val="222222"/>
          <w:sz w:val="24"/>
          <w:szCs w:val="24"/>
          <w:shd w:val="clear" w:color="auto" w:fill="FFFFFF"/>
        </w:rPr>
        <w:t xml:space="preserve">Zawaideh, F.H., Al-Zoubi, M.I., Abualoush, S.H., Kanaan, R.K. and Masa’deh, R. </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2018</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 The impact of knowledge documentation process as an intermediary variable among knowledge acquisition process, organizational culture and human capital. </w:t>
      </w:r>
      <w:r w:rsidRPr="004A73AB">
        <w:rPr>
          <w:rFonts w:ascii="Arial" w:eastAsia="Arial" w:hAnsi="Arial" w:cs="Arial"/>
          <w:i/>
          <w:iCs/>
          <w:color w:val="222222"/>
          <w:sz w:val="24"/>
          <w:szCs w:val="24"/>
          <w:shd w:val="clear" w:color="auto" w:fill="FFFFFF"/>
        </w:rPr>
        <w:t>Modern Applied Science</w:t>
      </w:r>
      <w:r w:rsidRPr="004A73AB">
        <w:rPr>
          <w:rFonts w:ascii="Arial" w:eastAsia="Arial" w:hAnsi="Arial" w:cs="Arial"/>
          <w:color w:val="222222"/>
          <w:sz w:val="24"/>
          <w:szCs w:val="24"/>
          <w:shd w:val="clear" w:color="auto" w:fill="FFFFFF"/>
        </w:rPr>
        <w:t>, </w:t>
      </w:r>
      <w:r w:rsidRPr="004A73AB">
        <w:rPr>
          <w:rFonts w:ascii="Arial" w:eastAsia="Arial" w:hAnsi="Arial" w:cs="Arial"/>
          <w:i/>
          <w:iCs/>
          <w:color w:val="222222"/>
          <w:sz w:val="24"/>
          <w:szCs w:val="24"/>
          <w:shd w:val="clear" w:color="auto" w:fill="FFFFFF"/>
        </w:rPr>
        <w:t>12</w:t>
      </w:r>
      <w:r w:rsidRPr="004A73AB">
        <w:rPr>
          <w:rFonts w:ascii="Arial" w:eastAsia="Arial" w:hAnsi="Arial" w:cs="Arial"/>
          <w:color w:val="222222"/>
          <w:sz w:val="24"/>
          <w:szCs w:val="24"/>
          <w:shd w:val="clear" w:color="auto" w:fill="FFFFFF"/>
        </w:rPr>
        <w:t>(11), pp.151-168.</w:t>
      </w:r>
    </w:p>
    <w:p w14:paraId="058C9748" w14:textId="77777777" w:rsidR="004A73AB" w:rsidRDefault="004A73AB" w:rsidP="004A73AB">
      <w:pPr>
        <w:spacing w:after="0" w:line="360" w:lineRule="auto"/>
        <w:jc w:val="both"/>
        <w:rPr>
          <w:rFonts w:ascii="Arial" w:eastAsia="Arial" w:hAnsi="Arial" w:cs="Arial"/>
          <w:color w:val="222222"/>
          <w:sz w:val="24"/>
          <w:szCs w:val="24"/>
          <w:shd w:val="clear" w:color="auto" w:fill="FFFFFF"/>
        </w:rPr>
      </w:pPr>
    </w:p>
    <w:p w14:paraId="5D5CE680" w14:textId="40658DB0" w:rsidR="004A73AB" w:rsidRPr="004A73AB" w:rsidRDefault="004A73AB" w:rsidP="004A73AB">
      <w:pPr>
        <w:spacing w:after="0" w:line="360" w:lineRule="auto"/>
        <w:jc w:val="both"/>
        <w:rPr>
          <w:rFonts w:ascii="Arial" w:eastAsia="Arial" w:hAnsi="Arial" w:cs="Arial"/>
          <w:color w:val="000000"/>
          <w:sz w:val="24"/>
          <w:szCs w:val="24"/>
        </w:rPr>
      </w:pPr>
      <w:r w:rsidRPr="004A73AB">
        <w:rPr>
          <w:rFonts w:ascii="Arial" w:eastAsia="Arial" w:hAnsi="Arial" w:cs="Arial"/>
          <w:color w:val="222222"/>
          <w:sz w:val="24"/>
          <w:szCs w:val="24"/>
          <w:shd w:val="clear" w:color="auto" w:fill="FFFFFF"/>
        </w:rPr>
        <w:t>Zieba, M., Bolisani, E. and Scarso, E.</w:t>
      </w:r>
      <w:r>
        <w:rPr>
          <w:rFonts w:ascii="Arial" w:eastAsia="Arial" w:hAnsi="Arial" w:cs="Arial"/>
          <w:color w:val="222222"/>
          <w:sz w:val="24"/>
          <w:szCs w:val="24"/>
          <w:shd w:val="clear" w:color="auto" w:fill="FFFFFF"/>
        </w:rPr>
        <w:t xml:space="preserve"> (</w:t>
      </w:r>
      <w:r w:rsidRPr="004A73AB">
        <w:rPr>
          <w:rFonts w:ascii="Arial" w:eastAsia="Arial" w:hAnsi="Arial" w:cs="Arial"/>
          <w:color w:val="222222"/>
          <w:sz w:val="24"/>
          <w:szCs w:val="24"/>
          <w:shd w:val="clear" w:color="auto" w:fill="FFFFFF"/>
        </w:rPr>
        <w:t>2016</w:t>
      </w:r>
      <w:r>
        <w:rPr>
          <w:rFonts w:ascii="Arial" w:eastAsia="Arial" w:hAnsi="Arial" w:cs="Arial"/>
          <w:color w:val="222222"/>
          <w:sz w:val="24"/>
          <w:szCs w:val="24"/>
          <w:shd w:val="clear" w:color="auto" w:fill="FFFFFF"/>
        </w:rPr>
        <w:t>)</w:t>
      </w:r>
      <w:r w:rsidRPr="004A73AB">
        <w:rPr>
          <w:rFonts w:ascii="Arial" w:eastAsia="Arial" w:hAnsi="Arial" w:cs="Arial"/>
          <w:color w:val="222222"/>
          <w:sz w:val="24"/>
          <w:szCs w:val="24"/>
          <w:shd w:val="clear" w:color="auto" w:fill="FFFFFF"/>
        </w:rPr>
        <w:t>. Emergent approach to “knowledge management” by small companies: multiple case-study research. </w:t>
      </w:r>
      <w:r w:rsidRPr="004A73AB">
        <w:rPr>
          <w:rFonts w:ascii="Arial" w:eastAsia="Arial" w:hAnsi="Arial" w:cs="Arial"/>
          <w:i/>
          <w:iCs/>
          <w:color w:val="222222"/>
          <w:sz w:val="24"/>
          <w:szCs w:val="24"/>
          <w:shd w:val="clear" w:color="auto" w:fill="FFFFFF"/>
        </w:rPr>
        <w:t>Journal of “knowledge management”</w:t>
      </w:r>
      <w:r w:rsidRPr="004A73AB">
        <w:rPr>
          <w:rFonts w:ascii="Arial" w:eastAsia="Arial" w:hAnsi="Arial" w:cs="Arial"/>
          <w:color w:val="222222"/>
          <w:sz w:val="24"/>
          <w:szCs w:val="24"/>
          <w:shd w:val="clear" w:color="auto" w:fill="FFFFFF"/>
        </w:rPr>
        <w:t>.</w:t>
      </w:r>
    </w:p>
    <w:p w14:paraId="5003A9AB" w14:textId="77777777" w:rsidR="004A73AB" w:rsidRPr="004A73AB" w:rsidRDefault="004A73AB" w:rsidP="004A73AB">
      <w:pPr>
        <w:spacing w:after="0" w:line="360" w:lineRule="auto"/>
        <w:ind w:left="720"/>
        <w:contextualSpacing/>
        <w:jc w:val="both"/>
        <w:rPr>
          <w:rFonts w:ascii="Times New Roman" w:eastAsia="Calibri" w:hAnsi="Times New Roman" w:cs="Times New Roman"/>
          <w:sz w:val="24"/>
          <w:szCs w:val="24"/>
          <w:lang w:val="en-US"/>
        </w:rPr>
      </w:pPr>
    </w:p>
    <w:p w14:paraId="3790F7E9" w14:textId="77777777" w:rsidR="004A73AB" w:rsidRPr="004A73AB" w:rsidRDefault="004A73AB" w:rsidP="004A73AB">
      <w:pPr>
        <w:spacing w:after="0" w:line="360" w:lineRule="auto"/>
        <w:jc w:val="both"/>
        <w:rPr>
          <w:rFonts w:ascii="Times New Roman" w:eastAsia="Arial" w:hAnsi="Times New Roman" w:cs="Arial"/>
          <w:color w:val="000000"/>
          <w:sz w:val="24"/>
        </w:rPr>
      </w:pPr>
    </w:p>
    <w:p w14:paraId="7DD61D72" w14:textId="77777777" w:rsidR="004A73AB" w:rsidRPr="003B2C96" w:rsidRDefault="004A73AB" w:rsidP="003B2C96">
      <w:pPr>
        <w:spacing w:after="0" w:line="360" w:lineRule="auto"/>
        <w:jc w:val="both"/>
        <w:rPr>
          <w:rFonts w:ascii="Arial" w:eastAsia="Arial" w:hAnsi="Arial" w:cs="Arial"/>
          <w:color w:val="000000"/>
          <w:sz w:val="24"/>
        </w:rPr>
      </w:pPr>
    </w:p>
    <w:p w14:paraId="5F6CC5A6" w14:textId="6AE757CE" w:rsidR="003B2C96" w:rsidRDefault="003B2C96" w:rsidP="003B2C96">
      <w:pPr>
        <w:spacing w:after="0" w:line="360" w:lineRule="auto"/>
        <w:jc w:val="both"/>
        <w:rPr>
          <w:rFonts w:ascii="Arial" w:eastAsia="Times New Roman" w:hAnsi="Arial" w:cs="Arial"/>
          <w:bCs/>
          <w:color w:val="000000" w:themeColor="text1"/>
          <w:sz w:val="24"/>
          <w:szCs w:val="24"/>
          <w:lang w:eastAsia="en-GB"/>
        </w:rPr>
      </w:pPr>
    </w:p>
    <w:p w14:paraId="48206642" w14:textId="1DFFC586" w:rsidR="003B2C96" w:rsidRDefault="003B2C96" w:rsidP="003B2C96">
      <w:pPr>
        <w:spacing w:after="0" w:line="360" w:lineRule="auto"/>
        <w:jc w:val="both"/>
        <w:rPr>
          <w:rFonts w:ascii="Arial" w:eastAsia="Times New Roman" w:hAnsi="Arial" w:cs="Arial"/>
          <w:bCs/>
          <w:color w:val="000000" w:themeColor="text1"/>
          <w:sz w:val="24"/>
          <w:szCs w:val="24"/>
          <w:lang w:eastAsia="en-GB"/>
        </w:rPr>
      </w:pPr>
    </w:p>
    <w:p w14:paraId="78496D75" w14:textId="33F92228" w:rsidR="003B2C96" w:rsidRDefault="003B2C96" w:rsidP="003B2C96">
      <w:pPr>
        <w:spacing w:after="0" w:line="360" w:lineRule="auto"/>
        <w:jc w:val="both"/>
        <w:rPr>
          <w:rFonts w:ascii="Arial" w:eastAsia="Times New Roman" w:hAnsi="Arial" w:cs="Arial"/>
          <w:bCs/>
          <w:color w:val="000000" w:themeColor="text1"/>
          <w:sz w:val="24"/>
          <w:szCs w:val="24"/>
          <w:lang w:eastAsia="en-GB"/>
        </w:rPr>
      </w:pPr>
    </w:p>
    <w:p w14:paraId="77A02DB9" w14:textId="57070033" w:rsidR="003B2C96" w:rsidRDefault="003B2C96" w:rsidP="003B2C96">
      <w:pPr>
        <w:spacing w:after="0" w:line="360" w:lineRule="auto"/>
        <w:jc w:val="both"/>
        <w:rPr>
          <w:rFonts w:ascii="Arial" w:eastAsia="Times New Roman" w:hAnsi="Arial" w:cs="Arial"/>
          <w:bCs/>
          <w:color w:val="000000" w:themeColor="text1"/>
          <w:sz w:val="24"/>
          <w:szCs w:val="24"/>
          <w:lang w:eastAsia="en-GB"/>
        </w:rPr>
      </w:pPr>
    </w:p>
    <w:p w14:paraId="429F973E" w14:textId="7F7A02E1" w:rsidR="003B2C96" w:rsidRDefault="003B2C96" w:rsidP="003B2C96">
      <w:pPr>
        <w:spacing w:after="0" w:line="360" w:lineRule="auto"/>
        <w:jc w:val="both"/>
        <w:rPr>
          <w:rFonts w:ascii="Arial" w:eastAsia="Times New Roman" w:hAnsi="Arial" w:cs="Arial"/>
          <w:bCs/>
          <w:color w:val="000000" w:themeColor="text1"/>
          <w:sz w:val="24"/>
          <w:szCs w:val="24"/>
          <w:lang w:eastAsia="en-GB"/>
        </w:rPr>
      </w:pPr>
    </w:p>
    <w:p w14:paraId="60E84211" w14:textId="77777777" w:rsidR="00077D82" w:rsidRDefault="00077D82"/>
    <w:sectPr w:rsidR="00077D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A5C9D6" w14:textId="77777777" w:rsidR="002E387C" w:rsidRDefault="002E387C" w:rsidP="004A73AB">
      <w:pPr>
        <w:spacing w:after="0" w:line="240" w:lineRule="auto"/>
      </w:pPr>
      <w:r>
        <w:separator/>
      </w:r>
    </w:p>
  </w:endnote>
  <w:endnote w:type="continuationSeparator" w:id="0">
    <w:p w14:paraId="7BC9EE1C" w14:textId="77777777" w:rsidR="002E387C" w:rsidRDefault="002E387C" w:rsidP="004A7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751C68" w14:textId="77777777" w:rsidR="002E387C" w:rsidRDefault="002E387C" w:rsidP="004A73AB">
      <w:pPr>
        <w:spacing w:after="0" w:line="240" w:lineRule="auto"/>
      </w:pPr>
      <w:r>
        <w:separator/>
      </w:r>
    </w:p>
  </w:footnote>
  <w:footnote w:type="continuationSeparator" w:id="0">
    <w:p w14:paraId="1078411C" w14:textId="77777777" w:rsidR="002E387C" w:rsidRDefault="002E387C" w:rsidP="004A73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D82"/>
    <w:rsid w:val="00077D82"/>
    <w:rsid w:val="002E387C"/>
    <w:rsid w:val="003B2C96"/>
    <w:rsid w:val="004A73AB"/>
    <w:rsid w:val="0083179E"/>
    <w:rsid w:val="00DD108B"/>
    <w:rsid w:val="00E31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3D1F7"/>
  <w15:chartTrackingRefBased/>
  <w15:docId w15:val="{6F23359A-EC7F-46F2-A530-C4BC6A4AD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D82"/>
  </w:style>
  <w:style w:type="paragraph" w:styleId="Heading1">
    <w:name w:val="heading 1"/>
    <w:basedOn w:val="Normal"/>
    <w:next w:val="Normal"/>
    <w:link w:val="Heading1Char"/>
    <w:qFormat/>
    <w:rsid w:val="00077D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77D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77D8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77D82"/>
    <w:pPr>
      <w:outlineLvl w:val="9"/>
    </w:pPr>
    <w:rPr>
      <w:lang w:val="en-US"/>
    </w:rPr>
  </w:style>
  <w:style w:type="paragraph" w:styleId="TOC1">
    <w:name w:val="toc 1"/>
    <w:basedOn w:val="Normal"/>
    <w:next w:val="Normal"/>
    <w:autoRedefine/>
    <w:uiPriority w:val="39"/>
    <w:unhideWhenUsed/>
    <w:rsid w:val="00077D82"/>
    <w:pPr>
      <w:spacing w:after="100" w:line="276" w:lineRule="auto"/>
      <w:jc w:val="both"/>
    </w:pPr>
    <w:rPr>
      <w:rFonts w:ascii="Times New Roman" w:eastAsia="Arial" w:hAnsi="Times New Roman" w:cs="Arial"/>
      <w:color w:val="000000" w:themeColor="text1"/>
      <w:sz w:val="24"/>
    </w:rPr>
  </w:style>
  <w:style w:type="paragraph" w:styleId="TOC2">
    <w:name w:val="toc 2"/>
    <w:basedOn w:val="Normal"/>
    <w:next w:val="Normal"/>
    <w:autoRedefine/>
    <w:uiPriority w:val="39"/>
    <w:unhideWhenUsed/>
    <w:rsid w:val="00077D82"/>
    <w:pPr>
      <w:spacing w:after="100" w:line="276" w:lineRule="auto"/>
      <w:ind w:left="240"/>
      <w:jc w:val="both"/>
    </w:pPr>
    <w:rPr>
      <w:rFonts w:ascii="Times New Roman" w:eastAsia="Arial" w:hAnsi="Times New Roman" w:cs="Arial"/>
      <w:color w:val="000000" w:themeColor="text1"/>
      <w:sz w:val="24"/>
    </w:rPr>
  </w:style>
  <w:style w:type="character" w:styleId="Hyperlink">
    <w:name w:val="Hyperlink"/>
    <w:basedOn w:val="DefaultParagraphFont"/>
    <w:uiPriority w:val="99"/>
    <w:unhideWhenUsed/>
    <w:rsid w:val="00077D82"/>
    <w:rPr>
      <w:color w:val="0563C1" w:themeColor="hyperlink"/>
      <w:u w:val="single"/>
    </w:rPr>
  </w:style>
  <w:style w:type="paragraph" w:styleId="NormalWeb">
    <w:name w:val="Normal (Web)"/>
    <w:basedOn w:val="Normal"/>
    <w:uiPriority w:val="99"/>
    <w:unhideWhenUsed/>
    <w:rsid w:val="00077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077D8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4A7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73AB"/>
  </w:style>
  <w:style w:type="paragraph" w:styleId="Footer">
    <w:name w:val="footer"/>
    <w:basedOn w:val="Normal"/>
    <w:link w:val="FooterChar"/>
    <w:uiPriority w:val="99"/>
    <w:unhideWhenUsed/>
    <w:rsid w:val="004A73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7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11DF995-A6DC-4AD9-9546-59FFB4125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21</Pages>
  <Words>5577</Words>
  <Characters>31790</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fernandez ramos</dc:creator>
  <cp:keywords/>
  <dc:description/>
  <cp:lastModifiedBy>antonio fernandez ramos</cp:lastModifiedBy>
  <cp:revision>4</cp:revision>
  <dcterms:created xsi:type="dcterms:W3CDTF">2020-09-03T19:44:00Z</dcterms:created>
  <dcterms:modified xsi:type="dcterms:W3CDTF">2020-09-03T20:17:00Z</dcterms:modified>
</cp:coreProperties>
</file>