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01CE0" w14:textId="310E4946" w:rsidR="0036212B" w:rsidRDefault="0036212B" w:rsidP="0036212B">
      <w:pPr>
        <w:rPr>
          <w:rFonts w:cs="Times New Roman"/>
          <w:b/>
          <w:color w:val="000000" w:themeColor="text1"/>
          <w:sz w:val="36"/>
          <w:szCs w:val="36"/>
          <w:u w:val="single"/>
        </w:rPr>
      </w:pPr>
    </w:p>
    <w:p w14:paraId="2B94E260" w14:textId="1BC00A19" w:rsidR="00F8367E" w:rsidRDefault="00F8367E" w:rsidP="00F8367E">
      <w:pPr>
        <w:jc w:val="center"/>
        <w:rPr>
          <w:rFonts w:cs="Times New Roman"/>
          <w:b/>
          <w:color w:val="000000" w:themeColor="text1"/>
          <w:sz w:val="36"/>
          <w:szCs w:val="36"/>
          <w:u w:val="single"/>
        </w:rPr>
      </w:pPr>
      <w:r>
        <w:rPr>
          <w:rFonts w:cs="Times New Roman"/>
          <w:b/>
          <w:bCs/>
          <w:noProof/>
          <w:sz w:val="48"/>
          <w:szCs w:val="48"/>
        </w:rPr>
        <w:drawing>
          <wp:inline distT="0" distB="0" distL="0" distR="0" wp14:anchorId="5A5DEC57" wp14:editId="60409FBE">
            <wp:extent cx="5715000" cy="164592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5715000" cy="1645920"/>
                    </a:xfrm>
                    <a:prstGeom prst="rect">
                      <a:avLst/>
                    </a:prstGeom>
                  </pic:spPr>
                </pic:pic>
              </a:graphicData>
            </a:graphic>
          </wp:inline>
        </w:drawing>
      </w:r>
    </w:p>
    <w:p w14:paraId="09BD4EC6" w14:textId="77777777" w:rsidR="00F8367E" w:rsidRDefault="00F8367E" w:rsidP="00F8367E">
      <w:pPr>
        <w:spacing w:line="480" w:lineRule="auto"/>
        <w:rPr>
          <w:rFonts w:cs="Times New Roman"/>
          <w:b/>
          <w:bCs/>
          <w:sz w:val="32"/>
          <w:szCs w:val="32"/>
        </w:rPr>
      </w:pPr>
    </w:p>
    <w:p w14:paraId="3E83C9DC" w14:textId="77777777" w:rsidR="00F8367E" w:rsidRDefault="00F8367E" w:rsidP="00F8367E">
      <w:pPr>
        <w:spacing w:line="480" w:lineRule="auto"/>
        <w:rPr>
          <w:rFonts w:cs="Times New Roman"/>
          <w:b/>
          <w:bCs/>
          <w:sz w:val="32"/>
          <w:szCs w:val="32"/>
        </w:rPr>
      </w:pPr>
      <w:r w:rsidRPr="00D85199">
        <w:rPr>
          <w:rFonts w:cs="Times New Roman"/>
          <w:b/>
          <w:bCs/>
          <w:sz w:val="32"/>
          <w:szCs w:val="32"/>
        </w:rPr>
        <w:t xml:space="preserve">Student Name and ID: </w:t>
      </w:r>
      <w:proofErr w:type="spellStart"/>
      <w:r w:rsidRPr="00D85199">
        <w:rPr>
          <w:rFonts w:cs="Times New Roman"/>
          <w:b/>
          <w:bCs/>
          <w:sz w:val="32"/>
          <w:szCs w:val="32"/>
        </w:rPr>
        <w:t>Meetkumar</w:t>
      </w:r>
      <w:proofErr w:type="spellEnd"/>
      <w:r w:rsidRPr="00D85199">
        <w:rPr>
          <w:rFonts w:cs="Times New Roman"/>
          <w:b/>
          <w:bCs/>
          <w:sz w:val="32"/>
          <w:szCs w:val="32"/>
        </w:rPr>
        <w:t xml:space="preserve"> </w:t>
      </w:r>
      <w:proofErr w:type="spellStart"/>
      <w:r w:rsidRPr="00D85199">
        <w:rPr>
          <w:rFonts w:cs="Times New Roman"/>
          <w:b/>
          <w:bCs/>
          <w:sz w:val="32"/>
          <w:szCs w:val="32"/>
        </w:rPr>
        <w:t>Jayeshbhai</w:t>
      </w:r>
      <w:proofErr w:type="spellEnd"/>
      <w:r w:rsidRPr="00D85199">
        <w:rPr>
          <w:rFonts w:cs="Times New Roman"/>
          <w:b/>
          <w:bCs/>
          <w:sz w:val="32"/>
          <w:szCs w:val="32"/>
        </w:rPr>
        <w:t xml:space="preserve"> Patel (2210109)</w:t>
      </w:r>
    </w:p>
    <w:p w14:paraId="60E3E525" w14:textId="77777777" w:rsidR="00F8367E" w:rsidRDefault="00F8367E" w:rsidP="00F8367E">
      <w:pPr>
        <w:spacing w:line="480" w:lineRule="auto"/>
        <w:rPr>
          <w:rFonts w:cs="Times New Roman"/>
          <w:b/>
          <w:bCs/>
          <w:sz w:val="32"/>
          <w:szCs w:val="32"/>
        </w:rPr>
      </w:pPr>
      <w:r>
        <w:rPr>
          <w:rFonts w:cs="Times New Roman"/>
          <w:b/>
          <w:bCs/>
          <w:sz w:val="32"/>
          <w:szCs w:val="32"/>
        </w:rPr>
        <w:t>Course: MBA General Management</w:t>
      </w:r>
    </w:p>
    <w:p w14:paraId="21DAAFAF" w14:textId="5C8B7977" w:rsidR="00F8367E" w:rsidRDefault="00F8367E" w:rsidP="00F8367E">
      <w:pPr>
        <w:spacing w:line="480" w:lineRule="auto"/>
        <w:rPr>
          <w:rFonts w:cs="Times New Roman"/>
          <w:b/>
          <w:bCs/>
          <w:sz w:val="32"/>
          <w:szCs w:val="32"/>
        </w:rPr>
      </w:pPr>
      <w:r w:rsidRPr="00D85199">
        <w:rPr>
          <w:rFonts w:cs="Times New Roman"/>
          <w:b/>
          <w:bCs/>
          <w:sz w:val="32"/>
          <w:szCs w:val="32"/>
        </w:rPr>
        <w:t xml:space="preserve">Module: </w:t>
      </w:r>
      <w:r>
        <w:rPr>
          <w:rFonts w:cs="Times New Roman"/>
          <w:b/>
          <w:bCs/>
          <w:sz w:val="32"/>
          <w:szCs w:val="32"/>
        </w:rPr>
        <w:t xml:space="preserve">Human Resource Management (LCMB7000) </w:t>
      </w:r>
    </w:p>
    <w:p w14:paraId="201ED0A3" w14:textId="53079E16" w:rsidR="00F8367E" w:rsidRDefault="00F8367E" w:rsidP="00F8367E">
      <w:pPr>
        <w:spacing w:line="480" w:lineRule="auto"/>
        <w:rPr>
          <w:rFonts w:cs="Times New Roman"/>
          <w:b/>
          <w:bCs/>
          <w:sz w:val="32"/>
          <w:szCs w:val="32"/>
        </w:rPr>
      </w:pPr>
      <w:r>
        <w:rPr>
          <w:rFonts w:cs="Times New Roman"/>
          <w:b/>
          <w:bCs/>
          <w:sz w:val="32"/>
          <w:szCs w:val="32"/>
        </w:rPr>
        <w:t xml:space="preserve">Lecturer: Mushfiqur Rahman </w:t>
      </w:r>
    </w:p>
    <w:p w14:paraId="6E0B9218" w14:textId="6111FAFA" w:rsidR="0036212B" w:rsidRDefault="0036212B" w:rsidP="00F8367E">
      <w:pPr>
        <w:spacing w:line="480" w:lineRule="auto"/>
        <w:rPr>
          <w:rFonts w:cs="Times New Roman"/>
          <w:b/>
          <w:bCs/>
          <w:sz w:val="32"/>
          <w:szCs w:val="32"/>
        </w:rPr>
      </w:pPr>
      <w:r>
        <w:rPr>
          <w:rFonts w:cs="Times New Roman"/>
          <w:b/>
          <w:bCs/>
          <w:sz w:val="32"/>
          <w:szCs w:val="32"/>
        </w:rPr>
        <w:t>Assignment Title: Assessment 1</w:t>
      </w:r>
    </w:p>
    <w:p w14:paraId="09D62F67" w14:textId="6F4E5C4F" w:rsidR="0036212B" w:rsidRDefault="0036212B" w:rsidP="001C5236">
      <w:pPr>
        <w:spacing w:line="480" w:lineRule="auto"/>
        <w:jc w:val="center"/>
        <w:rPr>
          <w:rFonts w:cs="Times New Roman"/>
          <w:b/>
          <w:bCs/>
          <w:sz w:val="32"/>
          <w:szCs w:val="32"/>
        </w:rPr>
      </w:pPr>
      <w:r>
        <w:rPr>
          <w:rFonts w:cs="Times New Roman"/>
          <w:b/>
          <w:bCs/>
          <w:sz w:val="32"/>
          <w:szCs w:val="32"/>
        </w:rPr>
        <w:t>A Study on Labor Market and Human Resource Management Strategies in Post covid &amp; Post Brexit in the UK</w:t>
      </w:r>
    </w:p>
    <w:p w14:paraId="0F7DAC9F" w14:textId="3BFC81F2" w:rsidR="0036212B" w:rsidRPr="00D85199" w:rsidRDefault="0036212B" w:rsidP="00F8367E">
      <w:pPr>
        <w:spacing w:line="480" w:lineRule="auto"/>
        <w:rPr>
          <w:rFonts w:cs="Times New Roman"/>
          <w:b/>
          <w:bCs/>
          <w:sz w:val="32"/>
          <w:szCs w:val="32"/>
        </w:rPr>
      </w:pPr>
    </w:p>
    <w:p w14:paraId="5D928DFC" w14:textId="5936B15D" w:rsidR="00F8367E" w:rsidRDefault="00F8367E" w:rsidP="00F8367E">
      <w:pPr>
        <w:spacing w:line="480" w:lineRule="auto"/>
        <w:rPr>
          <w:rFonts w:cs="Times New Roman"/>
          <w:b/>
          <w:bCs/>
          <w:sz w:val="32"/>
          <w:szCs w:val="32"/>
        </w:rPr>
      </w:pPr>
    </w:p>
    <w:p w14:paraId="099B72AE" w14:textId="6188594E" w:rsidR="00F8367E" w:rsidRDefault="00F8367E" w:rsidP="00F8367E">
      <w:pPr>
        <w:rPr>
          <w:rFonts w:cs="Times New Roman"/>
          <w:b/>
          <w:bCs/>
          <w:color w:val="000000" w:themeColor="text1"/>
          <w:szCs w:val="24"/>
        </w:rPr>
      </w:pPr>
    </w:p>
    <w:p w14:paraId="46D6DD87" w14:textId="77777777" w:rsidR="00F917C6" w:rsidRPr="00F8367E" w:rsidRDefault="00F917C6" w:rsidP="00F8367E">
      <w:pPr>
        <w:rPr>
          <w:lang w:bidi="ar-SA"/>
        </w:rPr>
      </w:pPr>
    </w:p>
    <w:sdt>
      <w:sdtPr>
        <w:rPr>
          <w:rFonts w:cs="Times New Roman"/>
          <w:b/>
          <w:bCs/>
          <w:color w:val="000000" w:themeColor="text1"/>
          <w:szCs w:val="24"/>
        </w:rPr>
        <w:id w:val="-1382943946"/>
        <w:docPartObj>
          <w:docPartGallery w:val="Table of Contents"/>
          <w:docPartUnique/>
        </w:docPartObj>
      </w:sdtPr>
      <w:sdtEndPr>
        <w:rPr>
          <w:noProof/>
        </w:rPr>
      </w:sdtEndPr>
      <w:sdtContent>
        <w:p w14:paraId="430EFA1D" w14:textId="644CAF6F" w:rsidR="0082633D" w:rsidRPr="0082633D" w:rsidRDefault="0082633D" w:rsidP="00F8367E">
          <w:pPr>
            <w:spacing w:line="360" w:lineRule="auto"/>
            <w:jc w:val="both"/>
            <w:rPr>
              <w:rFonts w:cs="Times New Roman"/>
              <w:b/>
              <w:bCs/>
              <w:color w:val="000000" w:themeColor="text1"/>
              <w:szCs w:val="24"/>
            </w:rPr>
          </w:pPr>
          <w:r w:rsidRPr="0082633D">
            <w:rPr>
              <w:rFonts w:cs="Times New Roman"/>
              <w:b/>
              <w:bCs/>
              <w:color w:val="000000" w:themeColor="text1"/>
              <w:szCs w:val="24"/>
            </w:rPr>
            <w:t>Table of Contents</w:t>
          </w:r>
        </w:p>
        <w:p w14:paraId="02397B7C" w14:textId="025809CF" w:rsidR="0082633D" w:rsidRPr="0082633D" w:rsidRDefault="0082633D" w:rsidP="0082633D">
          <w:pPr>
            <w:pStyle w:val="TOC1"/>
            <w:tabs>
              <w:tab w:val="right" w:leader="dot" w:pos="9350"/>
            </w:tabs>
            <w:spacing w:line="360" w:lineRule="auto"/>
            <w:jc w:val="both"/>
            <w:rPr>
              <w:rFonts w:cs="Times New Roman"/>
              <w:noProof/>
              <w:color w:val="000000" w:themeColor="text1"/>
              <w:szCs w:val="24"/>
            </w:rPr>
          </w:pPr>
          <w:r w:rsidRPr="0082633D">
            <w:rPr>
              <w:rFonts w:cs="Times New Roman"/>
              <w:color w:val="000000" w:themeColor="text1"/>
              <w:szCs w:val="24"/>
            </w:rPr>
            <w:fldChar w:fldCharType="begin"/>
          </w:r>
          <w:r w:rsidRPr="0082633D">
            <w:rPr>
              <w:rFonts w:cs="Times New Roman"/>
              <w:color w:val="000000" w:themeColor="text1"/>
              <w:szCs w:val="24"/>
            </w:rPr>
            <w:instrText xml:space="preserve"> TOC \o "1-3" \h \z \u </w:instrText>
          </w:r>
          <w:r w:rsidRPr="0082633D">
            <w:rPr>
              <w:rFonts w:cs="Times New Roman"/>
              <w:color w:val="000000" w:themeColor="text1"/>
              <w:szCs w:val="24"/>
            </w:rPr>
            <w:fldChar w:fldCharType="separate"/>
          </w:r>
          <w:hyperlink w:anchor="_Toc122537535" w:history="1">
            <w:r w:rsidRPr="0082633D">
              <w:rPr>
                <w:rStyle w:val="Hyperlink"/>
                <w:rFonts w:cs="Times New Roman"/>
                <w:noProof/>
                <w:color w:val="000000" w:themeColor="text1"/>
                <w:szCs w:val="24"/>
              </w:rPr>
              <w:t>1. Introduction</w:t>
            </w:r>
            <w:r w:rsidRPr="0082633D">
              <w:rPr>
                <w:rFonts w:cs="Times New Roman"/>
                <w:noProof/>
                <w:webHidden/>
                <w:color w:val="000000" w:themeColor="text1"/>
                <w:szCs w:val="24"/>
              </w:rPr>
              <w:tab/>
            </w:r>
            <w:r w:rsidRPr="0082633D">
              <w:rPr>
                <w:rFonts w:cs="Times New Roman"/>
                <w:noProof/>
                <w:webHidden/>
                <w:color w:val="000000" w:themeColor="text1"/>
                <w:szCs w:val="24"/>
              </w:rPr>
              <w:fldChar w:fldCharType="begin"/>
            </w:r>
            <w:r w:rsidRPr="0082633D">
              <w:rPr>
                <w:rFonts w:cs="Times New Roman"/>
                <w:noProof/>
                <w:webHidden/>
                <w:color w:val="000000" w:themeColor="text1"/>
                <w:szCs w:val="24"/>
              </w:rPr>
              <w:instrText xml:space="preserve"> PAGEREF _Toc122537535 \h </w:instrText>
            </w:r>
            <w:r w:rsidRPr="0082633D">
              <w:rPr>
                <w:rFonts w:cs="Times New Roman"/>
                <w:noProof/>
                <w:webHidden/>
                <w:color w:val="000000" w:themeColor="text1"/>
                <w:szCs w:val="24"/>
              </w:rPr>
            </w:r>
            <w:r w:rsidRPr="0082633D">
              <w:rPr>
                <w:rFonts w:cs="Times New Roman"/>
                <w:noProof/>
                <w:webHidden/>
                <w:color w:val="000000" w:themeColor="text1"/>
                <w:szCs w:val="24"/>
              </w:rPr>
              <w:fldChar w:fldCharType="separate"/>
            </w:r>
            <w:r w:rsidR="00F8367E">
              <w:rPr>
                <w:rFonts w:cs="Times New Roman"/>
                <w:noProof/>
                <w:webHidden/>
                <w:color w:val="000000" w:themeColor="text1"/>
                <w:szCs w:val="24"/>
              </w:rPr>
              <w:t>3</w:t>
            </w:r>
            <w:r w:rsidRPr="0082633D">
              <w:rPr>
                <w:rFonts w:cs="Times New Roman"/>
                <w:noProof/>
                <w:webHidden/>
                <w:color w:val="000000" w:themeColor="text1"/>
                <w:szCs w:val="24"/>
              </w:rPr>
              <w:fldChar w:fldCharType="end"/>
            </w:r>
          </w:hyperlink>
        </w:p>
        <w:p w14:paraId="7243048F" w14:textId="1FE8C202" w:rsidR="0082633D" w:rsidRPr="0082633D" w:rsidRDefault="00000000" w:rsidP="0082633D">
          <w:pPr>
            <w:pStyle w:val="TOC1"/>
            <w:tabs>
              <w:tab w:val="right" w:leader="dot" w:pos="9350"/>
            </w:tabs>
            <w:spacing w:line="360" w:lineRule="auto"/>
            <w:jc w:val="both"/>
            <w:rPr>
              <w:rFonts w:cs="Times New Roman"/>
              <w:noProof/>
              <w:color w:val="000000" w:themeColor="text1"/>
              <w:szCs w:val="24"/>
            </w:rPr>
          </w:pPr>
          <w:hyperlink w:anchor="_Toc122537536" w:history="1">
            <w:r w:rsidR="0082633D" w:rsidRPr="0082633D">
              <w:rPr>
                <w:rStyle w:val="Hyperlink"/>
                <w:rFonts w:cs="Times New Roman"/>
                <w:noProof/>
                <w:color w:val="000000" w:themeColor="text1"/>
                <w:szCs w:val="24"/>
              </w:rPr>
              <w:t>2. Analysis and Discussion</w:t>
            </w:r>
            <w:r w:rsidR="0082633D" w:rsidRPr="0082633D">
              <w:rPr>
                <w:rFonts w:cs="Times New Roman"/>
                <w:noProof/>
                <w:webHidden/>
                <w:color w:val="000000" w:themeColor="text1"/>
                <w:szCs w:val="24"/>
              </w:rPr>
              <w:tab/>
            </w:r>
            <w:r w:rsidR="0082633D" w:rsidRPr="0082633D">
              <w:rPr>
                <w:rFonts w:cs="Times New Roman"/>
                <w:noProof/>
                <w:webHidden/>
                <w:color w:val="000000" w:themeColor="text1"/>
                <w:szCs w:val="24"/>
              </w:rPr>
              <w:fldChar w:fldCharType="begin"/>
            </w:r>
            <w:r w:rsidR="0082633D" w:rsidRPr="0082633D">
              <w:rPr>
                <w:rFonts w:cs="Times New Roman"/>
                <w:noProof/>
                <w:webHidden/>
                <w:color w:val="000000" w:themeColor="text1"/>
                <w:szCs w:val="24"/>
              </w:rPr>
              <w:instrText xml:space="preserve"> PAGEREF _Toc122537536 \h </w:instrText>
            </w:r>
            <w:r w:rsidR="0082633D" w:rsidRPr="0082633D">
              <w:rPr>
                <w:rFonts w:cs="Times New Roman"/>
                <w:noProof/>
                <w:webHidden/>
                <w:color w:val="000000" w:themeColor="text1"/>
                <w:szCs w:val="24"/>
              </w:rPr>
            </w:r>
            <w:r w:rsidR="0082633D" w:rsidRPr="0082633D">
              <w:rPr>
                <w:rFonts w:cs="Times New Roman"/>
                <w:noProof/>
                <w:webHidden/>
                <w:color w:val="000000" w:themeColor="text1"/>
                <w:szCs w:val="24"/>
              </w:rPr>
              <w:fldChar w:fldCharType="separate"/>
            </w:r>
            <w:r w:rsidR="00F8367E">
              <w:rPr>
                <w:rFonts w:cs="Times New Roman"/>
                <w:noProof/>
                <w:webHidden/>
                <w:color w:val="000000" w:themeColor="text1"/>
                <w:szCs w:val="24"/>
              </w:rPr>
              <w:t>3</w:t>
            </w:r>
            <w:r w:rsidR="0082633D" w:rsidRPr="0082633D">
              <w:rPr>
                <w:rFonts w:cs="Times New Roman"/>
                <w:noProof/>
                <w:webHidden/>
                <w:color w:val="000000" w:themeColor="text1"/>
                <w:szCs w:val="24"/>
              </w:rPr>
              <w:fldChar w:fldCharType="end"/>
            </w:r>
          </w:hyperlink>
        </w:p>
        <w:p w14:paraId="1012CADB" w14:textId="3D883A13" w:rsidR="0082633D" w:rsidRPr="0082633D" w:rsidRDefault="00000000" w:rsidP="0082633D">
          <w:pPr>
            <w:pStyle w:val="TOC2"/>
            <w:tabs>
              <w:tab w:val="right" w:leader="dot" w:pos="9350"/>
            </w:tabs>
            <w:spacing w:line="360" w:lineRule="auto"/>
            <w:jc w:val="both"/>
            <w:rPr>
              <w:rFonts w:cs="Times New Roman"/>
              <w:noProof/>
              <w:color w:val="000000" w:themeColor="text1"/>
              <w:szCs w:val="24"/>
            </w:rPr>
          </w:pPr>
          <w:hyperlink w:anchor="_Toc122537537" w:history="1">
            <w:r w:rsidR="0082633D" w:rsidRPr="0082633D">
              <w:rPr>
                <w:rStyle w:val="Hyperlink"/>
                <w:rFonts w:cs="Times New Roman"/>
                <w:noProof/>
                <w:color w:val="000000" w:themeColor="text1"/>
                <w:szCs w:val="24"/>
              </w:rPr>
              <w:t>2.1 Current State of the Labor Market in the UK</w:t>
            </w:r>
            <w:r w:rsidR="0082633D" w:rsidRPr="0082633D">
              <w:rPr>
                <w:rFonts w:cs="Times New Roman"/>
                <w:noProof/>
                <w:webHidden/>
                <w:color w:val="000000" w:themeColor="text1"/>
                <w:szCs w:val="24"/>
              </w:rPr>
              <w:tab/>
            </w:r>
            <w:r w:rsidR="0082633D" w:rsidRPr="0082633D">
              <w:rPr>
                <w:rFonts w:cs="Times New Roman"/>
                <w:noProof/>
                <w:webHidden/>
                <w:color w:val="000000" w:themeColor="text1"/>
                <w:szCs w:val="24"/>
              </w:rPr>
              <w:fldChar w:fldCharType="begin"/>
            </w:r>
            <w:r w:rsidR="0082633D" w:rsidRPr="0082633D">
              <w:rPr>
                <w:rFonts w:cs="Times New Roman"/>
                <w:noProof/>
                <w:webHidden/>
                <w:color w:val="000000" w:themeColor="text1"/>
                <w:szCs w:val="24"/>
              </w:rPr>
              <w:instrText xml:space="preserve"> PAGEREF _Toc122537537 \h </w:instrText>
            </w:r>
            <w:r w:rsidR="0082633D" w:rsidRPr="0082633D">
              <w:rPr>
                <w:rFonts w:cs="Times New Roman"/>
                <w:noProof/>
                <w:webHidden/>
                <w:color w:val="000000" w:themeColor="text1"/>
                <w:szCs w:val="24"/>
              </w:rPr>
            </w:r>
            <w:r w:rsidR="0082633D" w:rsidRPr="0082633D">
              <w:rPr>
                <w:rFonts w:cs="Times New Roman"/>
                <w:noProof/>
                <w:webHidden/>
                <w:color w:val="000000" w:themeColor="text1"/>
                <w:szCs w:val="24"/>
              </w:rPr>
              <w:fldChar w:fldCharType="separate"/>
            </w:r>
            <w:r w:rsidR="00F8367E">
              <w:rPr>
                <w:rFonts w:cs="Times New Roman"/>
                <w:noProof/>
                <w:webHidden/>
                <w:color w:val="000000" w:themeColor="text1"/>
                <w:szCs w:val="24"/>
              </w:rPr>
              <w:t>3</w:t>
            </w:r>
            <w:r w:rsidR="0082633D" w:rsidRPr="0082633D">
              <w:rPr>
                <w:rFonts w:cs="Times New Roman"/>
                <w:noProof/>
                <w:webHidden/>
                <w:color w:val="000000" w:themeColor="text1"/>
                <w:szCs w:val="24"/>
              </w:rPr>
              <w:fldChar w:fldCharType="end"/>
            </w:r>
          </w:hyperlink>
        </w:p>
        <w:p w14:paraId="3BFCE323" w14:textId="29C86305" w:rsidR="0082633D" w:rsidRPr="0082633D" w:rsidRDefault="00000000" w:rsidP="0082633D">
          <w:pPr>
            <w:pStyle w:val="TOC2"/>
            <w:tabs>
              <w:tab w:val="right" w:leader="dot" w:pos="9350"/>
            </w:tabs>
            <w:spacing w:line="360" w:lineRule="auto"/>
            <w:jc w:val="both"/>
            <w:rPr>
              <w:rFonts w:cs="Times New Roman"/>
              <w:noProof/>
              <w:color w:val="000000" w:themeColor="text1"/>
              <w:szCs w:val="24"/>
            </w:rPr>
          </w:pPr>
          <w:hyperlink w:anchor="_Toc122537538" w:history="1">
            <w:r w:rsidR="0082633D" w:rsidRPr="0082633D">
              <w:rPr>
                <w:rStyle w:val="Hyperlink"/>
                <w:rFonts w:cs="Times New Roman"/>
                <w:noProof/>
                <w:color w:val="000000" w:themeColor="text1"/>
                <w:szCs w:val="24"/>
              </w:rPr>
              <w:t>2.2 Changes in Strategies of HR in the post-Covid, post-Brexit External Environment</w:t>
            </w:r>
            <w:r w:rsidR="0082633D" w:rsidRPr="0082633D">
              <w:rPr>
                <w:rFonts w:cs="Times New Roman"/>
                <w:noProof/>
                <w:webHidden/>
                <w:color w:val="000000" w:themeColor="text1"/>
                <w:szCs w:val="24"/>
              </w:rPr>
              <w:tab/>
            </w:r>
            <w:r w:rsidR="0082633D" w:rsidRPr="0082633D">
              <w:rPr>
                <w:rFonts w:cs="Times New Roman"/>
                <w:noProof/>
                <w:webHidden/>
                <w:color w:val="000000" w:themeColor="text1"/>
                <w:szCs w:val="24"/>
              </w:rPr>
              <w:fldChar w:fldCharType="begin"/>
            </w:r>
            <w:r w:rsidR="0082633D" w:rsidRPr="0082633D">
              <w:rPr>
                <w:rFonts w:cs="Times New Roman"/>
                <w:noProof/>
                <w:webHidden/>
                <w:color w:val="000000" w:themeColor="text1"/>
                <w:szCs w:val="24"/>
              </w:rPr>
              <w:instrText xml:space="preserve"> PAGEREF _Toc122537538 \h </w:instrText>
            </w:r>
            <w:r w:rsidR="0082633D" w:rsidRPr="0082633D">
              <w:rPr>
                <w:rFonts w:cs="Times New Roman"/>
                <w:noProof/>
                <w:webHidden/>
                <w:color w:val="000000" w:themeColor="text1"/>
                <w:szCs w:val="24"/>
              </w:rPr>
            </w:r>
            <w:r w:rsidR="0082633D" w:rsidRPr="0082633D">
              <w:rPr>
                <w:rFonts w:cs="Times New Roman"/>
                <w:noProof/>
                <w:webHidden/>
                <w:color w:val="000000" w:themeColor="text1"/>
                <w:szCs w:val="24"/>
              </w:rPr>
              <w:fldChar w:fldCharType="separate"/>
            </w:r>
            <w:r w:rsidR="00F8367E">
              <w:rPr>
                <w:rFonts w:cs="Times New Roman"/>
                <w:noProof/>
                <w:webHidden/>
                <w:color w:val="000000" w:themeColor="text1"/>
                <w:szCs w:val="24"/>
              </w:rPr>
              <w:t>6</w:t>
            </w:r>
            <w:r w:rsidR="0082633D" w:rsidRPr="0082633D">
              <w:rPr>
                <w:rFonts w:cs="Times New Roman"/>
                <w:noProof/>
                <w:webHidden/>
                <w:color w:val="000000" w:themeColor="text1"/>
                <w:szCs w:val="24"/>
              </w:rPr>
              <w:fldChar w:fldCharType="end"/>
            </w:r>
          </w:hyperlink>
        </w:p>
        <w:p w14:paraId="6FA29CAA" w14:textId="492D2A5D" w:rsidR="0082633D" w:rsidRPr="0082633D" w:rsidRDefault="00000000" w:rsidP="0082633D">
          <w:pPr>
            <w:pStyle w:val="TOC1"/>
            <w:tabs>
              <w:tab w:val="right" w:leader="dot" w:pos="9350"/>
            </w:tabs>
            <w:spacing w:line="360" w:lineRule="auto"/>
            <w:jc w:val="both"/>
            <w:rPr>
              <w:rFonts w:cs="Times New Roman"/>
              <w:noProof/>
              <w:color w:val="000000" w:themeColor="text1"/>
              <w:szCs w:val="24"/>
            </w:rPr>
          </w:pPr>
          <w:hyperlink w:anchor="_Toc122537539" w:history="1">
            <w:r w:rsidR="0082633D" w:rsidRPr="0082633D">
              <w:rPr>
                <w:rStyle w:val="Hyperlink"/>
                <w:rFonts w:cs="Times New Roman"/>
                <w:noProof/>
                <w:color w:val="000000" w:themeColor="text1"/>
                <w:szCs w:val="24"/>
              </w:rPr>
              <w:t>3. Conclusion</w:t>
            </w:r>
            <w:r w:rsidR="0082633D" w:rsidRPr="0082633D">
              <w:rPr>
                <w:rFonts w:cs="Times New Roman"/>
                <w:noProof/>
                <w:webHidden/>
                <w:color w:val="000000" w:themeColor="text1"/>
                <w:szCs w:val="24"/>
              </w:rPr>
              <w:tab/>
            </w:r>
            <w:r w:rsidR="0082633D" w:rsidRPr="0082633D">
              <w:rPr>
                <w:rFonts w:cs="Times New Roman"/>
                <w:noProof/>
                <w:webHidden/>
                <w:color w:val="000000" w:themeColor="text1"/>
                <w:szCs w:val="24"/>
              </w:rPr>
              <w:fldChar w:fldCharType="begin"/>
            </w:r>
            <w:r w:rsidR="0082633D" w:rsidRPr="0082633D">
              <w:rPr>
                <w:rFonts w:cs="Times New Roman"/>
                <w:noProof/>
                <w:webHidden/>
                <w:color w:val="000000" w:themeColor="text1"/>
                <w:szCs w:val="24"/>
              </w:rPr>
              <w:instrText xml:space="preserve"> PAGEREF _Toc122537539 \h </w:instrText>
            </w:r>
            <w:r w:rsidR="0082633D" w:rsidRPr="0082633D">
              <w:rPr>
                <w:rFonts w:cs="Times New Roman"/>
                <w:noProof/>
                <w:webHidden/>
                <w:color w:val="000000" w:themeColor="text1"/>
                <w:szCs w:val="24"/>
              </w:rPr>
            </w:r>
            <w:r w:rsidR="0082633D" w:rsidRPr="0082633D">
              <w:rPr>
                <w:rFonts w:cs="Times New Roman"/>
                <w:noProof/>
                <w:webHidden/>
                <w:color w:val="000000" w:themeColor="text1"/>
                <w:szCs w:val="24"/>
              </w:rPr>
              <w:fldChar w:fldCharType="separate"/>
            </w:r>
            <w:r w:rsidR="00F8367E">
              <w:rPr>
                <w:rFonts w:cs="Times New Roman"/>
                <w:noProof/>
                <w:webHidden/>
                <w:color w:val="000000" w:themeColor="text1"/>
                <w:szCs w:val="24"/>
              </w:rPr>
              <w:t>8</w:t>
            </w:r>
            <w:r w:rsidR="0082633D" w:rsidRPr="0082633D">
              <w:rPr>
                <w:rFonts w:cs="Times New Roman"/>
                <w:noProof/>
                <w:webHidden/>
                <w:color w:val="000000" w:themeColor="text1"/>
                <w:szCs w:val="24"/>
              </w:rPr>
              <w:fldChar w:fldCharType="end"/>
            </w:r>
          </w:hyperlink>
        </w:p>
        <w:p w14:paraId="4C6115A0" w14:textId="5877404E" w:rsidR="0082633D" w:rsidRPr="0082633D" w:rsidRDefault="00000000" w:rsidP="0082633D">
          <w:pPr>
            <w:pStyle w:val="TOC1"/>
            <w:tabs>
              <w:tab w:val="right" w:leader="dot" w:pos="9350"/>
            </w:tabs>
            <w:spacing w:line="360" w:lineRule="auto"/>
            <w:jc w:val="both"/>
            <w:rPr>
              <w:rFonts w:cs="Times New Roman"/>
              <w:noProof/>
              <w:color w:val="000000" w:themeColor="text1"/>
              <w:szCs w:val="24"/>
            </w:rPr>
          </w:pPr>
          <w:hyperlink w:anchor="_Toc122537540" w:history="1">
            <w:r w:rsidR="0082633D" w:rsidRPr="0082633D">
              <w:rPr>
                <w:rStyle w:val="Hyperlink"/>
                <w:rFonts w:cs="Times New Roman"/>
                <w:noProof/>
                <w:color w:val="000000" w:themeColor="text1"/>
                <w:szCs w:val="24"/>
              </w:rPr>
              <w:t>References</w:t>
            </w:r>
            <w:r w:rsidR="0082633D" w:rsidRPr="0082633D">
              <w:rPr>
                <w:rFonts w:cs="Times New Roman"/>
                <w:noProof/>
                <w:webHidden/>
                <w:color w:val="000000" w:themeColor="text1"/>
                <w:szCs w:val="24"/>
              </w:rPr>
              <w:tab/>
            </w:r>
            <w:r w:rsidR="0082633D" w:rsidRPr="0082633D">
              <w:rPr>
                <w:rFonts w:cs="Times New Roman"/>
                <w:noProof/>
                <w:webHidden/>
                <w:color w:val="000000" w:themeColor="text1"/>
                <w:szCs w:val="24"/>
              </w:rPr>
              <w:fldChar w:fldCharType="begin"/>
            </w:r>
            <w:r w:rsidR="0082633D" w:rsidRPr="0082633D">
              <w:rPr>
                <w:rFonts w:cs="Times New Roman"/>
                <w:noProof/>
                <w:webHidden/>
                <w:color w:val="000000" w:themeColor="text1"/>
                <w:szCs w:val="24"/>
              </w:rPr>
              <w:instrText xml:space="preserve"> PAGEREF _Toc122537540 \h </w:instrText>
            </w:r>
            <w:r w:rsidR="0082633D" w:rsidRPr="0082633D">
              <w:rPr>
                <w:rFonts w:cs="Times New Roman"/>
                <w:noProof/>
                <w:webHidden/>
                <w:color w:val="000000" w:themeColor="text1"/>
                <w:szCs w:val="24"/>
              </w:rPr>
            </w:r>
            <w:r w:rsidR="0082633D" w:rsidRPr="0082633D">
              <w:rPr>
                <w:rFonts w:cs="Times New Roman"/>
                <w:noProof/>
                <w:webHidden/>
                <w:color w:val="000000" w:themeColor="text1"/>
                <w:szCs w:val="24"/>
              </w:rPr>
              <w:fldChar w:fldCharType="separate"/>
            </w:r>
            <w:r w:rsidR="00F8367E">
              <w:rPr>
                <w:rFonts w:cs="Times New Roman"/>
                <w:noProof/>
                <w:webHidden/>
                <w:color w:val="000000" w:themeColor="text1"/>
                <w:szCs w:val="24"/>
              </w:rPr>
              <w:t>9</w:t>
            </w:r>
            <w:r w:rsidR="0082633D" w:rsidRPr="0082633D">
              <w:rPr>
                <w:rFonts w:cs="Times New Roman"/>
                <w:noProof/>
                <w:webHidden/>
                <w:color w:val="000000" w:themeColor="text1"/>
                <w:szCs w:val="24"/>
              </w:rPr>
              <w:fldChar w:fldCharType="end"/>
            </w:r>
          </w:hyperlink>
        </w:p>
        <w:p w14:paraId="309E081F" w14:textId="6BAE7EC1" w:rsidR="0082633D" w:rsidRPr="0082633D" w:rsidRDefault="0082633D" w:rsidP="0082633D">
          <w:pPr>
            <w:spacing w:line="360" w:lineRule="auto"/>
            <w:jc w:val="both"/>
            <w:rPr>
              <w:rFonts w:cs="Times New Roman"/>
              <w:color w:val="000000" w:themeColor="text1"/>
              <w:szCs w:val="24"/>
            </w:rPr>
          </w:pPr>
          <w:r w:rsidRPr="0082633D">
            <w:rPr>
              <w:rFonts w:cs="Times New Roman"/>
              <w:b/>
              <w:bCs/>
              <w:noProof/>
              <w:color w:val="000000" w:themeColor="text1"/>
              <w:szCs w:val="24"/>
            </w:rPr>
            <w:fldChar w:fldCharType="end"/>
          </w:r>
        </w:p>
      </w:sdtContent>
    </w:sdt>
    <w:p w14:paraId="62287EED" w14:textId="39689F4A" w:rsidR="00665BAB" w:rsidRPr="0082633D" w:rsidRDefault="00665BAB" w:rsidP="0082633D">
      <w:pPr>
        <w:spacing w:line="360" w:lineRule="auto"/>
        <w:jc w:val="both"/>
        <w:rPr>
          <w:rFonts w:eastAsiaTheme="majorEastAsia" w:cs="Times New Roman"/>
          <w:b/>
          <w:bCs/>
          <w:color w:val="000000" w:themeColor="text1"/>
          <w:szCs w:val="24"/>
        </w:rPr>
      </w:pPr>
      <w:r w:rsidRPr="0082633D">
        <w:rPr>
          <w:rFonts w:cs="Times New Roman"/>
          <w:b/>
          <w:bCs/>
          <w:color w:val="000000" w:themeColor="text1"/>
          <w:szCs w:val="24"/>
        </w:rPr>
        <w:br w:type="page"/>
      </w:r>
    </w:p>
    <w:p w14:paraId="35C95816" w14:textId="5A75541B" w:rsidR="0051678D" w:rsidRPr="0082633D" w:rsidRDefault="005A1B0F" w:rsidP="0082633D">
      <w:pPr>
        <w:pStyle w:val="Heading1"/>
        <w:spacing w:line="360" w:lineRule="auto"/>
        <w:jc w:val="both"/>
        <w:rPr>
          <w:rFonts w:cs="Times New Roman"/>
          <w:szCs w:val="24"/>
        </w:rPr>
      </w:pPr>
      <w:bookmarkStart w:id="0" w:name="_Toc122537535"/>
      <w:r w:rsidRPr="0082633D">
        <w:rPr>
          <w:rFonts w:cs="Times New Roman"/>
          <w:szCs w:val="24"/>
        </w:rPr>
        <w:t>1. Introduction</w:t>
      </w:r>
      <w:bookmarkEnd w:id="0"/>
      <w:r w:rsidRPr="0082633D">
        <w:rPr>
          <w:rFonts w:cs="Times New Roman"/>
          <w:szCs w:val="24"/>
        </w:rPr>
        <w:t xml:space="preserve"> </w:t>
      </w:r>
    </w:p>
    <w:p w14:paraId="49FEF5CA" w14:textId="5DD73D3F" w:rsidR="005A1B0F" w:rsidRPr="0082633D" w:rsidRDefault="005A1B0F" w:rsidP="0082633D">
      <w:pPr>
        <w:spacing w:line="360" w:lineRule="auto"/>
        <w:jc w:val="both"/>
        <w:rPr>
          <w:rFonts w:cs="Times New Roman"/>
          <w:color w:val="000000" w:themeColor="text1"/>
          <w:szCs w:val="24"/>
        </w:rPr>
      </w:pPr>
      <w:r w:rsidRPr="0082633D">
        <w:rPr>
          <w:rFonts w:cs="Times New Roman"/>
          <w:color w:val="000000" w:themeColor="text1"/>
          <w:szCs w:val="24"/>
        </w:rPr>
        <w:t>Human resource management (HRM) is the process of managing people in organizations. This includes the management of Employee records, payroll, benefits, and training. It also includes the management of employee relations, employee performance, and employee engagement. HRM is a broad field that covers all aspects of managing people in organizations. Human resource management is the process of recruiting, selecting, and training employees, and of managing employee benefits, records, and payroll</w:t>
      </w:r>
      <w:r w:rsidR="003D2080" w:rsidRPr="0082633D">
        <w:rPr>
          <w:rFonts w:cs="Times New Roman"/>
          <w:color w:val="000000" w:themeColor="text1"/>
          <w:szCs w:val="24"/>
        </w:rPr>
        <w:t xml:space="preserve"> (Stone, Cox and Gavin, 2020)</w:t>
      </w:r>
      <w:r w:rsidRPr="0082633D">
        <w:rPr>
          <w:rFonts w:cs="Times New Roman"/>
          <w:color w:val="000000" w:themeColor="text1"/>
          <w:szCs w:val="24"/>
        </w:rPr>
        <w:t>. The human resource department is responsible for recruiting, selecting, and training employees; managing employee benefits, records, and payroll; and providing information and assistance to employees and managers</w:t>
      </w:r>
      <w:r w:rsidR="003D2080" w:rsidRPr="0082633D">
        <w:rPr>
          <w:rFonts w:cs="Times New Roman"/>
          <w:color w:val="000000" w:themeColor="text1"/>
          <w:szCs w:val="24"/>
        </w:rPr>
        <w:t xml:space="preserve"> (Stone, Cox and Gavin, 2020)</w:t>
      </w:r>
      <w:r w:rsidRPr="0082633D">
        <w:rPr>
          <w:rFonts w:cs="Times New Roman"/>
          <w:color w:val="000000" w:themeColor="text1"/>
          <w:szCs w:val="24"/>
        </w:rPr>
        <w:t xml:space="preserve">. </w:t>
      </w:r>
    </w:p>
    <w:p w14:paraId="740FC939" w14:textId="39885BFA" w:rsidR="005A1B0F" w:rsidRPr="0082633D" w:rsidRDefault="006C1B31" w:rsidP="0082633D">
      <w:pPr>
        <w:spacing w:line="360" w:lineRule="auto"/>
        <w:jc w:val="both"/>
        <w:rPr>
          <w:rFonts w:cs="Times New Roman"/>
          <w:color w:val="000000" w:themeColor="text1"/>
          <w:szCs w:val="24"/>
        </w:rPr>
      </w:pPr>
      <w:r>
        <w:rPr>
          <w:rFonts w:cs="Times New Roman"/>
          <w:color w:val="000000" w:themeColor="text1"/>
          <w:szCs w:val="24"/>
        </w:rPr>
        <w:t xml:space="preserve">The organization </w:t>
      </w:r>
      <w:r w:rsidR="005A1B0F" w:rsidRPr="0082633D">
        <w:rPr>
          <w:rFonts w:cs="Times New Roman"/>
          <w:color w:val="000000" w:themeColor="text1"/>
          <w:szCs w:val="24"/>
        </w:rPr>
        <w:t>'s</w:t>
      </w:r>
      <w:r w:rsidR="00816974">
        <w:rPr>
          <w:rFonts w:cs="Times New Roman"/>
          <w:color w:val="000000" w:themeColor="text1"/>
          <w:szCs w:val="24"/>
        </w:rPr>
        <w:t xml:space="preserve"> HRM </w:t>
      </w:r>
      <w:r w:rsidR="005A1B0F" w:rsidRPr="0082633D">
        <w:rPr>
          <w:rFonts w:cs="Times New Roman"/>
          <w:color w:val="000000" w:themeColor="text1"/>
          <w:szCs w:val="24"/>
        </w:rPr>
        <w:t xml:space="preserve">is based on the belief that people are the key to the success of any organization. The company strives to attract, develop, and retain the best talent in order to create a competitive advantage. </w:t>
      </w:r>
      <w:r>
        <w:rPr>
          <w:rFonts w:cs="Times New Roman"/>
          <w:color w:val="000000" w:themeColor="text1"/>
          <w:szCs w:val="24"/>
        </w:rPr>
        <w:t>The organization</w:t>
      </w:r>
      <w:r w:rsidR="005A1B0F" w:rsidRPr="0082633D">
        <w:rPr>
          <w:rFonts w:cs="Times New Roman"/>
          <w:color w:val="000000" w:themeColor="text1"/>
          <w:szCs w:val="24"/>
        </w:rPr>
        <w:t>'s HR policies and practices are designed to support the company's business strategy and contribute to its overall success</w:t>
      </w:r>
      <w:r w:rsidR="003D2080" w:rsidRPr="0082633D">
        <w:rPr>
          <w:rFonts w:cs="Times New Roman"/>
          <w:color w:val="000000" w:themeColor="text1"/>
          <w:szCs w:val="24"/>
        </w:rPr>
        <w:t xml:space="preserve"> (Halid, Yusoff and Somu, 2020)</w:t>
      </w:r>
      <w:r w:rsidR="005A1B0F" w:rsidRPr="0082633D">
        <w:rPr>
          <w:rFonts w:cs="Times New Roman"/>
          <w:color w:val="000000" w:themeColor="text1"/>
          <w:szCs w:val="24"/>
        </w:rPr>
        <w:t xml:space="preserve">. Some of the key elements of </w:t>
      </w:r>
      <w:r>
        <w:rPr>
          <w:rFonts w:cs="Times New Roman"/>
          <w:color w:val="000000" w:themeColor="text1"/>
          <w:szCs w:val="24"/>
        </w:rPr>
        <w:t>the organization</w:t>
      </w:r>
      <w:r w:rsidR="005A1B0F" w:rsidRPr="0082633D">
        <w:rPr>
          <w:rFonts w:cs="Times New Roman"/>
          <w:color w:val="000000" w:themeColor="text1"/>
          <w:szCs w:val="24"/>
        </w:rPr>
        <w:t xml:space="preserve">'s HR management strategy include talent management, diversity and inclusion, employee engagement, and performance management. The company has a global team of HR professionals who work closely with business leaders to implement HR initiatives that align with the company's business strategy. Talent management is a key focus of </w:t>
      </w:r>
      <w:r>
        <w:rPr>
          <w:rFonts w:cs="Times New Roman"/>
          <w:color w:val="000000" w:themeColor="text1"/>
          <w:szCs w:val="24"/>
        </w:rPr>
        <w:t>the organization</w:t>
      </w:r>
      <w:r w:rsidR="005A1B0F" w:rsidRPr="0082633D">
        <w:rPr>
          <w:rFonts w:cs="Times New Roman"/>
          <w:color w:val="000000" w:themeColor="text1"/>
          <w:szCs w:val="24"/>
        </w:rPr>
        <w:t>'s HR strategy. The company has a dedicated team of Talent Acquisition professionals who are responsible for sourcing, attracting, and hiring the best talent. The compan</w:t>
      </w:r>
      <w:r>
        <w:rPr>
          <w:rFonts w:cs="Times New Roman"/>
          <w:color w:val="000000" w:themeColor="text1"/>
          <w:szCs w:val="24"/>
        </w:rPr>
        <w:t>ies generally</w:t>
      </w:r>
      <w:r w:rsidR="005A1B0F" w:rsidRPr="0082633D">
        <w:rPr>
          <w:rFonts w:cs="Times New Roman"/>
          <w:color w:val="000000" w:themeColor="text1"/>
          <w:szCs w:val="24"/>
        </w:rPr>
        <w:t xml:space="preserve"> also </w:t>
      </w:r>
      <w:r>
        <w:rPr>
          <w:rFonts w:cs="Times New Roman"/>
          <w:color w:val="000000" w:themeColor="text1"/>
          <w:szCs w:val="24"/>
        </w:rPr>
        <w:t>have</w:t>
      </w:r>
      <w:r w:rsidR="005A1B0F" w:rsidRPr="0082633D">
        <w:rPr>
          <w:rFonts w:cs="Times New Roman"/>
          <w:color w:val="000000" w:themeColor="text1"/>
          <w:szCs w:val="24"/>
        </w:rPr>
        <w:t xml:space="preserve"> a robust onboarding program to help new hires adjust to their roles and responsibilities. Diversity and inclusion are also important aspects of </w:t>
      </w:r>
      <w:r>
        <w:rPr>
          <w:rFonts w:cs="Times New Roman"/>
          <w:color w:val="000000" w:themeColor="text1"/>
          <w:szCs w:val="24"/>
        </w:rPr>
        <w:t>the organization</w:t>
      </w:r>
      <w:r w:rsidR="005A1B0F" w:rsidRPr="0082633D">
        <w:rPr>
          <w:rFonts w:cs="Times New Roman"/>
          <w:color w:val="000000" w:themeColor="text1"/>
          <w:szCs w:val="24"/>
        </w:rPr>
        <w:t>'s HR strategy</w:t>
      </w:r>
      <w:r w:rsidR="003D2080" w:rsidRPr="0082633D">
        <w:rPr>
          <w:rFonts w:cs="Times New Roman"/>
          <w:color w:val="000000" w:themeColor="text1"/>
          <w:szCs w:val="24"/>
        </w:rPr>
        <w:t xml:space="preserve"> (Halid, Yusoff and Somu, 2020)</w:t>
      </w:r>
      <w:r w:rsidR="005A1B0F" w:rsidRPr="0082633D">
        <w:rPr>
          <w:rFonts w:cs="Times New Roman"/>
          <w:color w:val="000000" w:themeColor="text1"/>
          <w:szCs w:val="24"/>
        </w:rPr>
        <w:t>.</w:t>
      </w:r>
    </w:p>
    <w:p w14:paraId="0E4E24A6" w14:textId="3259007B" w:rsidR="005A1B0F" w:rsidRPr="0082633D" w:rsidRDefault="005A1B0F" w:rsidP="0082633D">
      <w:pPr>
        <w:pStyle w:val="Heading1"/>
        <w:spacing w:line="360" w:lineRule="auto"/>
        <w:jc w:val="both"/>
        <w:rPr>
          <w:rFonts w:cs="Times New Roman"/>
          <w:szCs w:val="24"/>
        </w:rPr>
      </w:pPr>
      <w:bookmarkStart w:id="1" w:name="_Toc122537536"/>
      <w:r w:rsidRPr="0082633D">
        <w:rPr>
          <w:rFonts w:cs="Times New Roman"/>
          <w:szCs w:val="24"/>
        </w:rPr>
        <w:t>2. Analysis and Discussion</w:t>
      </w:r>
      <w:bookmarkEnd w:id="1"/>
      <w:r w:rsidRPr="0082633D">
        <w:rPr>
          <w:rFonts w:cs="Times New Roman"/>
          <w:szCs w:val="24"/>
        </w:rPr>
        <w:t xml:space="preserve"> </w:t>
      </w:r>
    </w:p>
    <w:p w14:paraId="1B74356B" w14:textId="714DB49D" w:rsidR="005A1B0F" w:rsidRPr="0082633D" w:rsidRDefault="005A1B0F" w:rsidP="0082633D">
      <w:pPr>
        <w:pStyle w:val="Heading2"/>
        <w:spacing w:line="360" w:lineRule="auto"/>
        <w:jc w:val="both"/>
        <w:rPr>
          <w:rFonts w:cs="Times New Roman"/>
          <w:szCs w:val="24"/>
        </w:rPr>
      </w:pPr>
      <w:bookmarkStart w:id="2" w:name="_Toc122537537"/>
      <w:r w:rsidRPr="0082633D">
        <w:rPr>
          <w:rFonts w:cs="Times New Roman"/>
          <w:szCs w:val="24"/>
        </w:rPr>
        <w:t>2.1 Current State of the Labor Market in the UK</w:t>
      </w:r>
      <w:bookmarkEnd w:id="2"/>
    </w:p>
    <w:p w14:paraId="4D16E5B1" w14:textId="5F6B4BF7" w:rsidR="005A1B0F" w:rsidRPr="0082633D" w:rsidRDefault="005A1B0F" w:rsidP="0082633D">
      <w:pPr>
        <w:spacing w:line="360" w:lineRule="auto"/>
        <w:jc w:val="both"/>
        <w:rPr>
          <w:rFonts w:cs="Times New Roman"/>
          <w:color w:val="000000" w:themeColor="text1"/>
          <w:szCs w:val="24"/>
        </w:rPr>
      </w:pPr>
      <w:r w:rsidRPr="0082633D">
        <w:rPr>
          <w:rFonts w:cs="Times New Roman"/>
          <w:color w:val="000000" w:themeColor="text1"/>
          <w:szCs w:val="24"/>
        </w:rPr>
        <w:t>The United Kingdom's labor market has been strong in recent years, with unemployment falling to its lowest level since the mid-1970s and employment reaching a record high. The number of people in work has risen by over three million since 2010, and the unemployment rate has more than halved, falling from 8.0% in 2010 to 3.8% in 2019</w:t>
      </w:r>
      <w:r w:rsidR="003D2080" w:rsidRPr="0082633D">
        <w:rPr>
          <w:rFonts w:cs="Times New Roman"/>
          <w:color w:val="000000" w:themeColor="text1"/>
          <w:szCs w:val="24"/>
        </w:rPr>
        <w:t xml:space="preserve"> (Blundell et al., 2018)</w:t>
      </w:r>
      <w:r w:rsidRPr="0082633D">
        <w:rPr>
          <w:rFonts w:cs="Times New Roman"/>
          <w:color w:val="000000" w:themeColor="text1"/>
          <w:szCs w:val="24"/>
        </w:rPr>
        <w:t>. Despite the strong labor market, there are still some areas of concern. The number of people in work but on low incomes has increased in recent years, and the number of people working part-time because they cannot find full-time work is also higher than pre- recession levels. There are also regional variations in employment levels and unemployment rates, with the North East and West Midlands having higher unemployment rates than the South East and South West. The government is working to address these issues through its Workforce Development Plan, which includes measures to improve the skills of the workforce, increase the number of people in work, and reduce regional variations in employment levels</w:t>
      </w:r>
      <w:r w:rsidR="003D2080" w:rsidRPr="0082633D">
        <w:rPr>
          <w:rFonts w:cs="Times New Roman"/>
          <w:color w:val="000000" w:themeColor="text1"/>
          <w:szCs w:val="24"/>
        </w:rPr>
        <w:t xml:space="preserve"> (Blundell et al., 2018)</w:t>
      </w:r>
      <w:r w:rsidRPr="0082633D">
        <w:rPr>
          <w:rFonts w:cs="Times New Roman"/>
          <w:color w:val="000000" w:themeColor="text1"/>
          <w:szCs w:val="24"/>
        </w:rPr>
        <w:t>.</w:t>
      </w:r>
    </w:p>
    <w:p w14:paraId="207147BA" w14:textId="7279DE42" w:rsidR="005A1B0F" w:rsidRPr="0082633D" w:rsidRDefault="005A1B0F" w:rsidP="0082633D">
      <w:pPr>
        <w:spacing w:line="360" w:lineRule="auto"/>
        <w:jc w:val="both"/>
        <w:rPr>
          <w:rFonts w:cs="Times New Roman"/>
          <w:color w:val="000000" w:themeColor="text1"/>
          <w:szCs w:val="24"/>
        </w:rPr>
      </w:pPr>
      <w:r w:rsidRPr="0082633D">
        <w:rPr>
          <w:rFonts w:cs="Times New Roman"/>
          <w:color w:val="000000" w:themeColor="text1"/>
          <w:szCs w:val="24"/>
        </w:rPr>
        <w:t>The current state of the labor market in the UK is one of growth. The number of people in employment has increased steadily over the past few years, and the unemployment rate is at its lowest level since 1975. The number of people claiming unemployment benefits has also fallen sharply. While the labor market is still not as strong as it was before the financial crisis, it has made significant progress in recent years. The unemployment rate is at a 40-year low of 4.3%, and wages are rising at their fastest rate in nearly four years</w:t>
      </w:r>
      <w:r w:rsidR="00665BAB" w:rsidRPr="0082633D">
        <w:rPr>
          <w:rFonts w:cs="Times New Roman"/>
          <w:color w:val="000000" w:themeColor="text1"/>
          <w:szCs w:val="24"/>
        </w:rPr>
        <w:t xml:space="preserve"> (Brell, </w:t>
      </w:r>
      <w:proofErr w:type="spellStart"/>
      <w:r w:rsidR="00665BAB" w:rsidRPr="0082633D">
        <w:rPr>
          <w:rFonts w:cs="Times New Roman"/>
          <w:color w:val="000000" w:themeColor="text1"/>
          <w:szCs w:val="24"/>
        </w:rPr>
        <w:t>Dustmann</w:t>
      </w:r>
      <w:proofErr w:type="spellEnd"/>
      <w:r w:rsidR="00665BAB" w:rsidRPr="0082633D">
        <w:rPr>
          <w:rFonts w:cs="Times New Roman"/>
          <w:color w:val="000000" w:themeColor="text1"/>
          <w:szCs w:val="24"/>
        </w:rPr>
        <w:t xml:space="preserve"> and Preston, 2020)</w:t>
      </w:r>
      <w:r w:rsidRPr="0082633D">
        <w:rPr>
          <w:rFonts w:cs="Times New Roman"/>
          <w:color w:val="000000" w:themeColor="text1"/>
          <w:szCs w:val="24"/>
        </w:rPr>
        <w:t>. The number of people at work is also at a record high. The labor market in the United Kingdom is characterized by a high degree of flexibility. This flexibility is a result of the UK's size and its geographical location. The UK labor market is also influenced by the country's membership in the European Union. The labor market is tight, with an unemployment rate of just 4%. This tightness is driving up wages, as businesses compete for workers. The result is good news for workers, who are seeing their paychecks grow. The tight labor market is also inflationary, as businesses pass on their higher costs to consumers</w:t>
      </w:r>
      <w:r w:rsidR="00665BAB" w:rsidRPr="0082633D">
        <w:rPr>
          <w:rFonts w:cs="Times New Roman"/>
          <w:color w:val="000000" w:themeColor="text1"/>
          <w:szCs w:val="24"/>
        </w:rPr>
        <w:t xml:space="preserve"> (Brell, </w:t>
      </w:r>
      <w:proofErr w:type="spellStart"/>
      <w:r w:rsidR="00665BAB" w:rsidRPr="0082633D">
        <w:rPr>
          <w:rFonts w:cs="Times New Roman"/>
          <w:color w:val="000000" w:themeColor="text1"/>
          <w:szCs w:val="24"/>
        </w:rPr>
        <w:t>Dustmann</w:t>
      </w:r>
      <w:proofErr w:type="spellEnd"/>
      <w:r w:rsidR="00665BAB" w:rsidRPr="0082633D">
        <w:rPr>
          <w:rFonts w:cs="Times New Roman"/>
          <w:color w:val="000000" w:themeColor="text1"/>
          <w:szCs w:val="24"/>
        </w:rPr>
        <w:t xml:space="preserve"> and Preston, 2020)</w:t>
      </w:r>
      <w:r w:rsidRPr="0082633D">
        <w:rPr>
          <w:rFonts w:cs="Times New Roman"/>
          <w:color w:val="000000" w:themeColor="text1"/>
          <w:szCs w:val="24"/>
        </w:rPr>
        <w:t xml:space="preserve">. </w:t>
      </w:r>
    </w:p>
    <w:p w14:paraId="04A2F237" w14:textId="31FADC41" w:rsidR="005A1B0F" w:rsidRPr="0082633D" w:rsidRDefault="005A1B0F"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It has high levels of employment and a shortage of workers in many sectors. This is having an impact on wages, with employers offering higher pay to attract and retain staff. The tight labor market is also making it difficult for businesses to recruit the skilled staff they need, leading to skills shortages in many areas. The uncertainty caused by the Brexit process has had a negative impact on businesses in the UK. The value of the pound has fallen, making imports more expensive. The cost of </w:t>
      </w:r>
      <w:r w:rsidR="00F97C28" w:rsidRPr="0082633D">
        <w:rPr>
          <w:rFonts w:cs="Times New Roman"/>
          <w:color w:val="000000" w:themeColor="text1"/>
          <w:szCs w:val="24"/>
        </w:rPr>
        <w:t>labor</w:t>
      </w:r>
      <w:r w:rsidRPr="0082633D">
        <w:rPr>
          <w:rFonts w:cs="Times New Roman"/>
          <w:color w:val="000000" w:themeColor="text1"/>
          <w:szCs w:val="24"/>
        </w:rPr>
        <w:t xml:space="preserve"> has also increased as businesses contend with higher inflation. </w:t>
      </w:r>
      <w:r w:rsidR="00F97C28" w:rsidRPr="0082633D">
        <w:rPr>
          <w:rFonts w:cs="Times New Roman"/>
          <w:color w:val="000000" w:themeColor="text1"/>
          <w:szCs w:val="24"/>
        </w:rPr>
        <w:t>The current state of the labor market in the UK is having a negative impact on businesses. The number of people unemployed has been increasing, while the number of job vacancies has been decreasing</w:t>
      </w:r>
      <w:r w:rsidR="00665BAB" w:rsidRPr="0082633D">
        <w:rPr>
          <w:rFonts w:cs="Times New Roman"/>
          <w:color w:val="000000" w:themeColor="text1"/>
          <w:szCs w:val="24"/>
        </w:rPr>
        <w:t xml:space="preserve"> (Fana, </w:t>
      </w:r>
      <w:proofErr w:type="spellStart"/>
      <w:r w:rsidR="00665BAB" w:rsidRPr="0082633D">
        <w:rPr>
          <w:rFonts w:cs="Times New Roman"/>
          <w:color w:val="000000" w:themeColor="text1"/>
          <w:szCs w:val="24"/>
        </w:rPr>
        <w:t>Torrejón</w:t>
      </w:r>
      <w:proofErr w:type="spellEnd"/>
      <w:r w:rsidR="00665BAB" w:rsidRPr="0082633D">
        <w:rPr>
          <w:rFonts w:cs="Times New Roman"/>
          <w:color w:val="000000" w:themeColor="text1"/>
          <w:szCs w:val="24"/>
        </w:rPr>
        <w:t xml:space="preserve"> Pérez and Fernández-Macías, 2020)</w:t>
      </w:r>
      <w:r w:rsidR="00F97C28" w:rsidRPr="0082633D">
        <w:rPr>
          <w:rFonts w:cs="Times New Roman"/>
          <w:color w:val="000000" w:themeColor="text1"/>
          <w:szCs w:val="24"/>
        </w:rPr>
        <w:t>. This has led to a decrease in consumer spending, as people have less money to spend. Businesses are also having to deal with an increase in costs, as the price of goods and services has been rising. It can be explained by a number of factors. The most notable factor is the UK’s membership in the European Union. This membership gives UK workers the ability to freely move and work in other EU member countries. This has led to a large number of UK citizens working in other EU countries, particularly in low-wage jobs. In addition, the UK’s labor market has been affected by the global recession. The recession has led to a decrease in demand for labor, which has resulted in unemployment. The impact of labor market on businesses in the UK can be both positive and negative. On one hand, businesses may benefit from a larger pool of potential employees to choose from. On the other hand, businesses may have to contend with increased competition for workers, as well as higher wages</w:t>
      </w:r>
      <w:r w:rsidR="00665BAB" w:rsidRPr="0082633D">
        <w:rPr>
          <w:rFonts w:cs="Times New Roman"/>
          <w:color w:val="000000" w:themeColor="text1"/>
          <w:szCs w:val="24"/>
        </w:rPr>
        <w:t xml:space="preserve"> (Fana, </w:t>
      </w:r>
      <w:proofErr w:type="spellStart"/>
      <w:r w:rsidR="00665BAB" w:rsidRPr="0082633D">
        <w:rPr>
          <w:rFonts w:cs="Times New Roman"/>
          <w:color w:val="000000" w:themeColor="text1"/>
          <w:szCs w:val="24"/>
        </w:rPr>
        <w:t>Torrejón</w:t>
      </w:r>
      <w:proofErr w:type="spellEnd"/>
      <w:r w:rsidR="00665BAB" w:rsidRPr="0082633D">
        <w:rPr>
          <w:rFonts w:cs="Times New Roman"/>
          <w:color w:val="000000" w:themeColor="text1"/>
          <w:szCs w:val="24"/>
        </w:rPr>
        <w:t xml:space="preserve"> Pérez and Fernández-Macías, 2020)</w:t>
      </w:r>
      <w:r w:rsidR="00F97C28" w:rsidRPr="0082633D">
        <w:rPr>
          <w:rFonts w:cs="Times New Roman"/>
          <w:color w:val="000000" w:themeColor="text1"/>
          <w:szCs w:val="24"/>
        </w:rPr>
        <w:t xml:space="preserve">. </w:t>
      </w:r>
    </w:p>
    <w:p w14:paraId="11BF9619" w14:textId="5F3DF23E" w:rsidR="00F97C28" w:rsidRPr="0082633D" w:rsidRDefault="00F97C28" w:rsidP="0082633D">
      <w:pPr>
        <w:spacing w:line="360" w:lineRule="auto"/>
        <w:jc w:val="both"/>
        <w:rPr>
          <w:rFonts w:cs="Times New Roman"/>
          <w:color w:val="000000" w:themeColor="text1"/>
          <w:szCs w:val="24"/>
        </w:rPr>
      </w:pPr>
      <w:r w:rsidRPr="0082633D">
        <w:rPr>
          <w:rFonts w:cs="Times New Roman"/>
          <w:color w:val="000000" w:themeColor="text1"/>
          <w:szCs w:val="24"/>
        </w:rPr>
        <w:t>The impact of the labor market on businesses in the UK is both positive and negative. On one hand, businesses have a larger pool of potential employees to choose from. On the other hand, businesses may have to deal with increased competition for workers, as well as higher wages. In addition, the government may place restrictions on businesses, such as the minimum wage, which can impact their bottom line. The UK's labor market has a significant impact on businesses. The way the labor market works affect businesses in three key ways: the cost of labor, the availability of labor, and the quality of labor</w:t>
      </w:r>
      <w:r w:rsidR="00665BAB" w:rsidRPr="0082633D">
        <w:rPr>
          <w:rFonts w:cs="Times New Roman"/>
          <w:color w:val="000000" w:themeColor="text1"/>
          <w:szCs w:val="24"/>
        </w:rPr>
        <w:t xml:space="preserve"> (Merkel, 2018)</w:t>
      </w:r>
      <w:r w:rsidRPr="0082633D">
        <w:rPr>
          <w:rFonts w:cs="Times New Roman"/>
          <w:color w:val="000000" w:themeColor="text1"/>
          <w:szCs w:val="24"/>
        </w:rPr>
        <w:t>. The cost of labor is one of the most important factors affecting businesses. The cost of labor includes wages, salaries, and other benefits such as pensions and healthcare. The cost of labor can have a big impact on business profits</w:t>
      </w:r>
      <w:r w:rsidR="00665BAB" w:rsidRPr="0082633D">
        <w:rPr>
          <w:rFonts w:cs="Times New Roman"/>
          <w:color w:val="000000" w:themeColor="text1"/>
          <w:szCs w:val="24"/>
        </w:rPr>
        <w:t xml:space="preserve"> (Merkel, 2018)</w:t>
      </w:r>
      <w:r w:rsidRPr="0082633D">
        <w:rPr>
          <w:rFonts w:cs="Times New Roman"/>
          <w:color w:val="000000" w:themeColor="text1"/>
          <w:szCs w:val="24"/>
        </w:rPr>
        <w:t>. If labor costs are too high, businesses may not be able to make a profit. This can lead to businesses cutting jobs or shutting down altogether. The availability of labor is also a key factor affecting businesses. The number of people available to work affects the amount of work that businesses can do. If there are not enough people available to work, businesses may have to cut back on production. This can lead to businesses losing money and, ultimately, shutting down. The quality of labor is also a key factor affecting businesses. The skills and experience of the workforce have a big impact on business productivity. If businesses have a workforce with the right skills and experience, they will be more productive and will be able to make more money. If businesses have a workforce with the wrong skills and experience, they will be less productive and will make less money</w:t>
      </w:r>
      <w:r w:rsidR="00665BAB" w:rsidRPr="0082633D">
        <w:rPr>
          <w:rFonts w:cs="Times New Roman"/>
          <w:color w:val="000000" w:themeColor="text1"/>
          <w:szCs w:val="24"/>
        </w:rPr>
        <w:t xml:space="preserve"> (Jayachandran, 2021)</w:t>
      </w:r>
      <w:r w:rsidRPr="0082633D">
        <w:rPr>
          <w:rFonts w:cs="Times New Roman"/>
          <w:color w:val="000000" w:themeColor="text1"/>
          <w:szCs w:val="24"/>
        </w:rPr>
        <w:t xml:space="preserve">. </w:t>
      </w:r>
    </w:p>
    <w:p w14:paraId="0FB6ED1D" w14:textId="4DF8E580" w:rsidR="00F97C28" w:rsidRPr="0082633D" w:rsidRDefault="00F97C28" w:rsidP="0082633D">
      <w:pPr>
        <w:pStyle w:val="Heading2"/>
        <w:spacing w:line="360" w:lineRule="auto"/>
        <w:jc w:val="both"/>
        <w:rPr>
          <w:rFonts w:cs="Times New Roman"/>
          <w:szCs w:val="24"/>
        </w:rPr>
      </w:pPr>
      <w:bookmarkStart w:id="3" w:name="_Toc122537538"/>
      <w:r w:rsidRPr="0082633D">
        <w:rPr>
          <w:rFonts w:cs="Times New Roman"/>
          <w:szCs w:val="24"/>
        </w:rPr>
        <w:t>2.2 Changes in Strategies of HR in the post-Covid, post-Brexit External Environment</w:t>
      </w:r>
      <w:bookmarkEnd w:id="3"/>
    </w:p>
    <w:p w14:paraId="608940D5" w14:textId="16323D46" w:rsidR="00F97C28" w:rsidRPr="0082633D" w:rsidRDefault="00F97C28" w:rsidP="0082633D">
      <w:pPr>
        <w:spacing w:line="360" w:lineRule="auto"/>
        <w:jc w:val="both"/>
        <w:rPr>
          <w:rFonts w:cs="Times New Roman"/>
          <w:b/>
          <w:bCs/>
          <w:color w:val="000000" w:themeColor="text1"/>
          <w:szCs w:val="24"/>
        </w:rPr>
      </w:pPr>
      <w:r w:rsidRPr="0082633D">
        <w:rPr>
          <w:rFonts w:cs="Times New Roman"/>
          <w:b/>
          <w:bCs/>
          <w:color w:val="000000" w:themeColor="text1"/>
          <w:szCs w:val="24"/>
        </w:rPr>
        <w:t xml:space="preserve">1. Changes in Post-Covid </w:t>
      </w:r>
    </w:p>
    <w:p w14:paraId="20656F90" w14:textId="5673F814" w:rsidR="00F97C28"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The company has declared a few changes in its business strategies in the post-COVID world. The company has said that it will be more focused on digital transformation and automation. Additionally, the company plans to increase its focus on reskilling and upskilling its workforce. </w:t>
      </w:r>
      <w:r w:rsidR="006C1B31">
        <w:rPr>
          <w:rFonts w:cs="Times New Roman"/>
          <w:color w:val="000000" w:themeColor="text1"/>
          <w:szCs w:val="24"/>
        </w:rPr>
        <w:t xml:space="preserve">The organization </w:t>
      </w:r>
      <w:r w:rsidRPr="0082633D">
        <w:rPr>
          <w:rFonts w:cs="Times New Roman"/>
          <w:color w:val="000000" w:themeColor="text1"/>
          <w:szCs w:val="24"/>
        </w:rPr>
        <w:t>has introduced several changes to its human resources strategies in response to the COVID-19 pandemic. One of the most significant changes is the introduction of remote working arrangements for all employees</w:t>
      </w:r>
      <w:r w:rsidR="00665BAB" w:rsidRPr="0082633D">
        <w:rPr>
          <w:rFonts w:cs="Times New Roman"/>
          <w:color w:val="000000" w:themeColor="text1"/>
          <w:szCs w:val="24"/>
        </w:rPr>
        <w:t xml:space="preserve"> (</w:t>
      </w:r>
      <w:proofErr w:type="spellStart"/>
      <w:r w:rsidR="00665BAB" w:rsidRPr="0082633D">
        <w:rPr>
          <w:rFonts w:cs="Times New Roman"/>
          <w:color w:val="000000" w:themeColor="text1"/>
          <w:szCs w:val="24"/>
        </w:rPr>
        <w:t>Oralhan</w:t>
      </w:r>
      <w:proofErr w:type="spellEnd"/>
      <w:r w:rsidR="00665BAB" w:rsidRPr="0082633D">
        <w:rPr>
          <w:rFonts w:cs="Times New Roman"/>
          <w:color w:val="000000" w:themeColor="text1"/>
          <w:szCs w:val="24"/>
        </w:rPr>
        <w:t xml:space="preserve"> and </w:t>
      </w:r>
      <w:proofErr w:type="spellStart"/>
      <w:r w:rsidR="00665BAB" w:rsidRPr="0082633D">
        <w:rPr>
          <w:rFonts w:cs="Times New Roman"/>
          <w:color w:val="000000" w:themeColor="text1"/>
          <w:szCs w:val="24"/>
        </w:rPr>
        <w:t>Sarigül</w:t>
      </w:r>
      <w:proofErr w:type="spellEnd"/>
      <w:r w:rsidR="00665BAB" w:rsidRPr="0082633D">
        <w:rPr>
          <w:rFonts w:cs="Times New Roman"/>
          <w:color w:val="000000" w:themeColor="text1"/>
          <w:szCs w:val="24"/>
        </w:rPr>
        <w:t>, 2022)</w:t>
      </w:r>
      <w:r w:rsidRPr="0082633D">
        <w:rPr>
          <w:rFonts w:cs="Times New Roman"/>
          <w:color w:val="000000" w:themeColor="text1"/>
          <w:szCs w:val="24"/>
        </w:rPr>
        <w:t xml:space="preserve">. This has been done in order to minimize the risk of infection and to allow employees to continue working from home if they are unable to come into the office. In addition, the company has implemented a number of measures to promote health and well-being amongst its workforce, including the provision of health and wellness benefits, the introduction of flexible working hours, and the implementation of a work-life balance policy. </w:t>
      </w:r>
      <w:r w:rsidR="006C1B31">
        <w:rPr>
          <w:rFonts w:cs="Times New Roman"/>
          <w:color w:val="000000" w:themeColor="text1"/>
          <w:szCs w:val="24"/>
        </w:rPr>
        <w:t xml:space="preserve">The organization </w:t>
      </w:r>
      <w:r w:rsidRPr="0082633D">
        <w:rPr>
          <w:rFonts w:cs="Times New Roman"/>
          <w:color w:val="000000" w:themeColor="text1"/>
          <w:szCs w:val="24"/>
        </w:rPr>
        <w:t>has also made a number of changes to its recruitment and retention strategies in order to adapt to the current economic climate. The company has introduced a number of initiatives to help employees who have been affected by the pandemic, such as a job security guarantee, a retraining and upskilling program, and a financial support package</w:t>
      </w:r>
      <w:r w:rsidR="00665BAB" w:rsidRPr="0082633D">
        <w:rPr>
          <w:rFonts w:cs="Times New Roman"/>
          <w:color w:val="000000" w:themeColor="text1"/>
          <w:szCs w:val="24"/>
        </w:rPr>
        <w:t xml:space="preserve"> (</w:t>
      </w:r>
      <w:proofErr w:type="spellStart"/>
      <w:r w:rsidR="00665BAB" w:rsidRPr="0082633D">
        <w:rPr>
          <w:rFonts w:cs="Times New Roman"/>
          <w:color w:val="000000" w:themeColor="text1"/>
          <w:szCs w:val="24"/>
        </w:rPr>
        <w:t>Oralhan</w:t>
      </w:r>
      <w:proofErr w:type="spellEnd"/>
      <w:r w:rsidR="00665BAB" w:rsidRPr="0082633D">
        <w:rPr>
          <w:rFonts w:cs="Times New Roman"/>
          <w:color w:val="000000" w:themeColor="text1"/>
          <w:szCs w:val="24"/>
        </w:rPr>
        <w:t xml:space="preserve"> and </w:t>
      </w:r>
      <w:proofErr w:type="spellStart"/>
      <w:r w:rsidR="00665BAB" w:rsidRPr="0082633D">
        <w:rPr>
          <w:rFonts w:cs="Times New Roman"/>
          <w:color w:val="000000" w:themeColor="text1"/>
          <w:szCs w:val="24"/>
        </w:rPr>
        <w:t>Sarigül</w:t>
      </w:r>
      <w:proofErr w:type="spellEnd"/>
      <w:r w:rsidR="00665BAB" w:rsidRPr="0082633D">
        <w:rPr>
          <w:rFonts w:cs="Times New Roman"/>
          <w:color w:val="000000" w:themeColor="text1"/>
          <w:szCs w:val="24"/>
        </w:rPr>
        <w:t>, 2022)</w:t>
      </w:r>
      <w:r w:rsidRPr="0082633D">
        <w:rPr>
          <w:rFonts w:cs="Times New Roman"/>
          <w:color w:val="000000" w:themeColor="text1"/>
          <w:szCs w:val="24"/>
        </w:rPr>
        <w:t xml:space="preserve">. </w:t>
      </w:r>
    </w:p>
    <w:p w14:paraId="66D156FD" w14:textId="1F36C48C"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It is difficult to say what specific changes </w:t>
      </w:r>
      <w:r w:rsidR="006C1B31">
        <w:rPr>
          <w:rFonts w:cs="Times New Roman"/>
          <w:color w:val="000000" w:themeColor="text1"/>
          <w:szCs w:val="24"/>
        </w:rPr>
        <w:t xml:space="preserve">the organization </w:t>
      </w:r>
      <w:r w:rsidRPr="0082633D">
        <w:rPr>
          <w:rFonts w:cs="Times New Roman"/>
          <w:color w:val="000000" w:themeColor="text1"/>
          <w:szCs w:val="24"/>
        </w:rPr>
        <w:t xml:space="preserve">may make in </w:t>
      </w:r>
      <w:r w:rsidR="006C1B31">
        <w:rPr>
          <w:rFonts w:cs="Times New Roman"/>
          <w:color w:val="000000" w:themeColor="text1"/>
          <w:szCs w:val="24"/>
        </w:rPr>
        <w:t>its</w:t>
      </w:r>
      <w:r w:rsidRPr="0082633D">
        <w:rPr>
          <w:rFonts w:cs="Times New Roman"/>
          <w:color w:val="000000" w:themeColor="text1"/>
          <w:szCs w:val="24"/>
        </w:rPr>
        <w:t xml:space="preserve"> human resource strategies post-Covid pandemic. However, it is likely that the company will review and adapt its strategies in order to continue attracting and retaining the best talent. This may include changes to recruitment and selection processes, training and development programs, and employee benefits. </w:t>
      </w:r>
      <w:r w:rsidR="006C1B31">
        <w:rPr>
          <w:rFonts w:cs="Times New Roman"/>
          <w:color w:val="000000" w:themeColor="text1"/>
          <w:szCs w:val="24"/>
        </w:rPr>
        <w:t xml:space="preserve">The organization </w:t>
      </w:r>
      <w:r w:rsidRPr="0082633D">
        <w:rPr>
          <w:rFonts w:cs="Times New Roman"/>
          <w:color w:val="000000" w:themeColor="text1"/>
          <w:szCs w:val="24"/>
        </w:rPr>
        <w:t>has made a number of changes to its human resource strategies in the wake of the Covid-19 pandemic. The company has put in place a number of measures to protect its employees and to ensure that they are able to continue to work effectively</w:t>
      </w:r>
      <w:r w:rsidR="00665BAB" w:rsidRPr="0082633D">
        <w:rPr>
          <w:rFonts w:cs="Times New Roman"/>
          <w:color w:val="000000" w:themeColor="text1"/>
          <w:szCs w:val="24"/>
        </w:rPr>
        <w:t xml:space="preserve"> (Azizi et al., 2021)</w:t>
      </w:r>
      <w:r w:rsidRPr="0082633D">
        <w:rPr>
          <w:rFonts w:cs="Times New Roman"/>
          <w:color w:val="000000" w:themeColor="text1"/>
          <w:szCs w:val="24"/>
        </w:rPr>
        <w:t>.</w:t>
      </w:r>
    </w:p>
    <w:p w14:paraId="080315D5" w14:textId="0A8B24CB"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Some of the changes that </w:t>
      </w:r>
      <w:r w:rsidR="006C1B31">
        <w:rPr>
          <w:rFonts w:cs="Times New Roman"/>
          <w:color w:val="000000" w:themeColor="text1"/>
          <w:szCs w:val="24"/>
        </w:rPr>
        <w:t xml:space="preserve">the organization </w:t>
      </w:r>
      <w:r w:rsidRPr="0082633D">
        <w:rPr>
          <w:rFonts w:cs="Times New Roman"/>
          <w:color w:val="000000" w:themeColor="text1"/>
          <w:szCs w:val="24"/>
        </w:rPr>
        <w:t xml:space="preserve">has made include stated below. </w:t>
      </w:r>
    </w:p>
    <w:p w14:paraId="58728752" w14:textId="401EE6B7"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1. Introducing flexible working arrangements, including the ability to work from home where possible</w:t>
      </w:r>
      <w:r w:rsidR="00665BAB" w:rsidRPr="0082633D">
        <w:rPr>
          <w:rFonts w:cs="Times New Roman"/>
          <w:color w:val="000000" w:themeColor="text1"/>
          <w:szCs w:val="24"/>
        </w:rPr>
        <w:t>.</w:t>
      </w:r>
    </w:p>
    <w:p w14:paraId="3CBE3AC4" w14:textId="65B08659"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2. Providing support for employees who need to care for dependents</w:t>
      </w:r>
      <w:r w:rsidR="00665BAB" w:rsidRPr="0082633D">
        <w:rPr>
          <w:rFonts w:cs="Times New Roman"/>
          <w:color w:val="000000" w:themeColor="text1"/>
          <w:szCs w:val="24"/>
        </w:rPr>
        <w:t>.</w:t>
      </w:r>
    </w:p>
    <w:p w14:paraId="68E15335" w14:textId="7D3141A6"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3. Introducing a number of well-being initiatives, including mental health support</w:t>
      </w:r>
      <w:r w:rsidR="00665BAB" w:rsidRPr="0082633D">
        <w:rPr>
          <w:rFonts w:cs="Times New Roman"/>
          <w:color w:val="000000" w:themeColor="text1"/>
          <w:szCs w:val="24"/>
        </w:rPr>
        <w:t xml:space="preserve"> (Azizi et al., 2021).</w:t>
      </w:r>
    </w:p>
    <w:p w14:paraId="27420893" w14:textId="7C85C0E9"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4. Offering training and development opportunities online</w:t>
      </w:r>
      <w:r w:rsidR="00665BAB" w:rsidRPr="0082633D">
        <w:rPr>
          <w:rFonts w:cs="Times New Roman"/>
          <w:color w:val="000000" w:themeColor="text1"/>
          <w:szCs w:val="24"/>
        </w:rPr>
        <w:t>.</w:t>
      </w:r>
    </w:p>
    <w:p w14:paraId="2B4FAD98" w14:textId="31DF8C89"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5. Reviewing and revising job descriptions and roles to ensure that they are fit for purpose in the current climate</w:t>
      </w:r>
      <w:r w:rsidR="00665BAB" w:rsidRPr="0082633D">
        <w:rPr>
          <w:rFonts w:cs="Times New Roman"/>
          <w:color w:val="000000" w:themeColor="text1"/>
          <w:szCs w:val="24"/>
        </w:rPr>
        <w:t xml:space="preserve"> (Azizi et al., 2021). </w:t>
      </w:r>
    </w:p>
    <w:p w14:paraId="6235E5CE" w14:textId="71FD06E9"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These changes have been made in order to ensure that </w:t>
      </w:r>
      <w:r w:rsidR="006C1B31">
        <w:rPr>
          <w:rFonts w:cs="Times New Roman"/>
          <w:color w:val="000000" w:themeColor="text1"/>
          <w:szCs w:val="24"/>
        </w:rPr>
        <w:t xml:space="preserve">The organization </w:t>
      </w:r>
      <w:r w:rsidRPr="0082633D">
        <w:rPr>
          <w:rFonts w:cs="Times New Roman"/>
          <w:color w:val="000000" w:themeColor="text1"/>
          <w:szCs w:val="24"/>
        </w:rPr>
        <w:t xml:space="preserve">'s employees are able to continue to work effectively and to support them through the challenges posed by the pandemic. </w:t>
      </w:r>
    </w:p>
    <w:p w14:paraId="4E936D77" w14:textId="1557F958" w:rsidR="00F97C28" w:rsidRPr="0082633D" w:rsidRDefault="00F97C28" w:rsidP="0082633D">
      <w:pPr>
        <w:spacing w:line="360" w:lineRule="auto"/>
        <w:jc w:val="both"/>
        <w:rPr>
          <w:rFonts w:cs="Times New Roman"/>
          <w:b/>
          <w:bCs/>
          <w:color w:val="000000" w:themeColor="text1"/>
          <w:szCs w:val="24"/>
        </w:rPr>
      </w:pPr>
      <w:r w:rsidRPr="0082633D">
        <w:rPr>
          <w:rFonts w:cs="Times New Roman"/>
          <w:b/>
          <w:bCs/>
          <w:color w:val="000000" w:themeColor="text1"/>
          <w:szCs w:val="24"/>
        </w:rPr>
        <w:t>2. Changes in Post-Brexit</w:t>
      </w:r>
    </w:p>
    <w:p w14:paraId="6B055FCA" w14:textId="75317B37" w:rsidR="00587816" w:rsidRPr="0082633D" w:rsidRDefault="006C1B31" w:rsidP="0082633D">
      <w:pPr>
        <w:spacing w:line="360" w:lineRule="auto"/>
        <w:jc w:val="both"/>
        <w:rPr>
          <w:rFonts w:cs="Times New Roman"/>
          <w:color w:val="000000" w:themeColor="text1"/>
          <w:szCs w:val="24"/>
        </w:rPr>
      </w:pPr>
      <w:r>
        <w:rPr>
          <w:rFonts w:cs="Times New Roman"/>
          <w:color w:val="000000" w:themeColor="text1"/>
          <w:szCs w:val="24"/>
        </w:rPr>
        <w:t xml:space="preserve">The organization </w:t>
      </w:r>
      <w:r w:rsidR="00587816" w:rsidRPr="0082633D">
        <w:rPr>
          <w:rFonts w:cs="Times New Roman"/>
          <w:color w:val="000000" w:themeColor="text1"/>
          <w:szCs w:val="24"/>
        </w:rPr>
        <w:t xml:space="preserve">has made several changes to its human resource strategy in the wake of Brexit. The company has increased its focus on recruiting and retaining top talent from the European Union and has also implemented new policies to help employees navigate the uncertainties surrounding the UK's departure from the bloc. In addition, </w:t>
      </w:r>
      <w:r>
        <w:rPr>
          <w:rFonts w:cs="Times New Roman"/>
          <w:color w:val="000000" w:themeColor="text1"/>
          <w:szCs w:val="24"/>
        </w:rPr>
        <w:t xml:space="preserve">The organization </w:t>
      </w:r>
      <w:r w:rsidR="00587816" w:rsidRPr="0082633D">
        <w:rPr>
          <w:rFonts w:cs="Times New Roman"/>
          <w:color w:val="000000" w:themeColor="text1"/>
          <w:szCs w:val="24"/>
        </w:rPr>
        <w:t xml:space="preserve">has created a dedicated team to monitor the Brexit negotiations and provide guidance to employees on the implications of the UK's withdrawal from the EU. The team is also responsible for developing contingency plans in the event of a no-deal Brexit. Finally, </w:t>
      </w:r>
      <w:r>
        <w:rPr>
          <w:rFonts w:cs="Times New Roman"/>
          <w:color w:val="000000" w:themeColor="text1"/>
          <w:szCs w:val="24"/>
        </w:rPr>
        <w:t xml:space="preserve">the organization </w:t>
      </w:r>
      <w:r w:rsidR="00587816" w:rsidRPr="0082633D">
        <w:rPr>
          <w:rFonts w:cs="Times New Roman"/>
          <w:color w:val="000000" w:themeColor="text1"/>
          <w:szCs w:val="24"/>
        </w:rPr>
        <w:t>has also launched a new internal communications campaign to keep employees informed of the latest developments in the Brexit process</w:t>
      </w:r>
      <w:r w:rsidR="00665BAB" w:rsidRPr="0082633D">
        <w:rPr>
          <w:rFonts w:cs="Times New Roman"/>
          <w:color w:val="000000" w:themeColor="text1"/>
          <w:szCs w:val="24"/>
        </w:rPr>
        <w:t xml:space="preserve"> (</w:t>
      </w:r>
      <w:proofErr w:type="spellStart"/>
      <w:r w:rsidR="00665BAB" w:rsidRPr="0082633D">
        <w:rPr>
          <w:rFonts w:cs="Times New Roman"/>
          <w:color w:val="000000" w:themeColor="text1"/>
          <w:szCs w:val="24"/>
        </w:rPr>
        <w:t>Dagilyte</w:t>
      </w:r>
      <w:proofErr w:type="spellEnd"/>
      <w:r w:rsidR="00665BAB" w:rsidRPr="0082633D">
        <w:rPr>
          <w:rFonts w:cs="Times New Roman"/>
          <w:color w:val="000000" w:themeColor="text1"/>
          <w:szCs w:val="24"/>
        </w:rPr>
        <w:t xml:space="preserve"> et al., 2022)</w:t>
      </w:r>
      <w:r w:rsidR="00587816" w:rsidRPr="0082633D">
        <w:rPr>
          <w:rFonts w:cs="Times New Roman"/>
          <w:color w:val="000000" w:themeColor="text1"/>
          <w:szCs w:val="24"/>
        </w:rPr>
        <w:t xml:space="preserve">. </w:t>
      </w:r>
    </w:p>
    <w:p w14:paraId="5D3FBBC9" w14:textId="7BF98F57" w:rsidR="00587816" w:rsidRPr="0082633D" w:rsidRDefault="00587816"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There are a number of emerging changes that </w:t>
      </w:r>
      <w:r w:rsidR="006C1B31">
        <w:rPr>
          <w:rFonts w:cs="Times New Roman"/>
          <w:color w:val="000000" w:themeColor="text1"/>
          <w:szCs w:val="24"/>
        </w:rPr>
        <w:t xml:space="preserve">the organization </w:t>
      </w:r>
      <w:r w:rsidRPr="0082633D">
        <w:rPr>
          <w:rFonts w:cs="Times New Roman"/>
          <w:color w:val="000000" w:themeColor="text1"/>
          <w:szCs w:val="24"/>
        </w:rPr>
        <w:t>is making in the post-Brexit external environment in human resource strategies. One of the main changes is the introduction of a new 'mobility policy'. This policy is designed to help employees who are affected by Brexit and who need to relocate to another country. The policy includes a number of measures, such as providing financial assistance for relocation costs, helping with Visa and work permit applications, and providing support for finding new accommodation</w:t>
      </w:r>
      <w:r w:rsidR="00665BAB" w:rsidRPr="0082633D">
        <w:rPr>
          <w:rFonts w:cs="Times New Roman"/>
          <w:color w:val="000000" w:themeColor="text1"/>
          <w:szCs w:val="24"/>
        </w:rPr>
        <w:t xml:space="preserve"> (Styliani, 2019)</w:t>
      </w:r>
      <w:r w:rsidRPr="0082633D">
        <w:rPr>
          <w:rFonts w:cs="Times New Roman"/>
          <w:color w:val="000000" w:themeColor="text1"/>
          <w:szCs w:val="24"/>
        </w:rPr>
        <w:t xml:space="preserve">. The policy is also designed to help employees who may need to return to their home country due to Brexit. </w:t>
      </w:r>
      <w:r w:rsidR="006C1B31">
        <w:rPr>
          <w:rFonts w:cs="Times New Roman"/>
          <w:color w:val="000000" w:themeColor="text1"/>
          <w:szCs w:val="24"/>
        </w:rPr>
        <w:t xml:space="preserve">The organization </w:t>
      </w:r>
      <w:r w:rsidRPr="0082633D">
        <w:rPr>
          <w:rFonts w:cs="Times New Roman"/>
          <w:color w:val="000000" w:themeColor="text1"/>
          <w:szCs w:val="24"/>
        </w:rPr>
        <w:t xml:space="preserve">is also introducing a new 'talent strategy', which is designed to help the company attract and retain the best talent from around the world. The strategy includes a number of measures, such as increasing investment in training and development, introducing new flexible working arrangements, and increasing the company's presence at international talent fairs. </w:t>
      </w:r>
      <w:r w:rsidR="00121281" w:rsidRPr="0082633D">
        <w:rPr>
          <w:rFonts w:cs="Times New Roman"/>
          <w:color w:val="000000" w:themeColor="text1"/>
          <w:szCs w:val="24"/>
        </w:rPr>
        <w:t xml:space="preserve">The company has announced that it will no longer be recruiting from the EU, and that it will be relocated some of its employees to other countries. In addition, </w:t>
      </w:r>
      <w:r w:rsidR="006C1B31">
        <w:rPr>
          <w:rFonts w:cs="Times New Roman"/>
          <w:color w:val="000000" w:themeColor="text1"/>
          <w:szCs w:val="24"/>
        </w:rPr>
        <w:t xml:space="preserve">the organization </w:t>
      </w:r>
      <w:r w:rsidR="00121281" w:rsidRPr="0082633D">
        <w:rPr>
          <w:rFonts w:cs="Times New Roman"/>
          <w:color w:val="000000" w:themeColor="text1"/>
          <w:szCs w:val="24"/>
        </w:rPr>
        <w:t>has said that it will be reviewing its benefits and compensation packages for UK employees, in order to make sure that they are competitive with those offered by other companies</w:t>
      </w:r>
      <w:r w:rsidR="00665BAB" w:rsidRPr="0082633D">
        <w:rPr>
          <w:rFonts w:cs="Times New Roman"/>
          <w:color w:val="000000" w:themeColor="text1"/>
          <w:szCs w:val="24"/>
        </w:rPr>
        <w:t xml:space="preserve"> (Federico, Alex and Magdalena, 2020)</w:t>
      </w:r>
      <w:r w:rsidR="00121281" w:rsidRPr="0082633D">
        <w:rPr>
          <w:rFonts w:cs="Times New Roman"/>
          <w:color w:val="000000" w:themeColor="text1"/>
          <w:szCs w:val="24"/>
        </w:rPr>
        <w:t>.</w:t>
      </w:r>
    </w:p>
    <w:p w14:paraId="22741FCB" w14:textId="1F3FE600" w:rsidR="00121281" w:rsidRPr="0082633D" w:rsidRDefault="00121281" w:rsidP="0082633D">
      <w:pPr>
        <w:pStyle w:val="Heading1"/>
        <w:spacing w:line="360" w:lineRule="auto"/>
        <w:jc w:val="both"/>
        <w:rPr>
          <w:rFonts w:cs="Times New Roman"/>
          <w:szCs w:val="24"/>
        </w:rPr>
      </w:pPr>
      <w:bookmarkStart w:id="4" w:name="_Toc122537539"/>
      <w:r w:rsidRPr="0082633D">
        <w:rPr>
          <w:rFonts w:cs="Times New Roman"/>
          <w:szCs w:val="24"/>
        </w:rPr>
        <w:t>3. Conclusion</w:t>
      </w:r>
      <w:bookmarkEnd w:id="4"/>
      <w:r w:rsidRPr="0082633D">
        <w:rPr>
          <w:rFonts w:cs="Times New Roman"/>
          <w:szCs w:val="24"/>
        </w:rPr>
        <w:t xml:space="preserve"> </w:t>
      </w:r>
    </w:p>
    <w:p w14:paraId="71675854" w14:textId="1BD3A808" w:rsidR="00121281" w:rsidRPr="0082633D" w:rsidRDefault="00121281"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It is essential for </w:t>
      </w:r>
      <w:r w:rsidR="006C1B31">
        <w:rPr>
          <w:rFonts w:cs="Times New Roman"/>
          <w:color w:val="000000" w:themeColor="text1"/>
          <w:szCs w:val="24"/>
        </w:rPr>
        <w:t>the organization</w:t>
      </w:r>
      <w:r w:rsidRPr="0082633D">
        <w:rPr>
          <w:rFonts w:cs="Times New Roman"/>
          <w:color w:val="000000" w:themeColor="text1"/>
          <w:szCs w:val="24"/>
        </w:rPr>
        <w:t xml:space="preserve"> to have a robust business human resource strategy in place to overcome external </w:t>
      </w:r>
      <w:r w:rsidR="006C1B31">
        <w:rPr>
          <w:rFonts w:cs="Times New Roman"/>
          <w:color w:val="000000" w:themeColor="text1"/>
          <w:szCs w:val="24"/>
        </w:rPr>
        <w:t>environmental</w:t>
      </w:r>
      <w:r w:rsidRPr="0082633D">
        <w:rPr>
          <w:rFonts w:cs="Times New Roman"/>
          <w:color w:val="000000" w:themeColor="text1"/>
          <w:szCs w:val="24"/>
        </w:rPr>
        <w:t xml:space="preserve"> risks. The company should focus on attracting and retaining top talent, as well as investing in employee development and training. Additionally, </w:t>
      </w:r>
      <w:r w:rsidR="006C1B31">
        <w:rPr>
          <w:rFonts w:cs="Times New Roman"/>
          <w:color w:val="000000" w:themeColor="text1"/>
          <w:szCs w:val="24"/>
        </w:rPr>
        <w:t xml:space="preserve">The organization </w:t>
      </w:r>
      <w:r w:rsidRPr="0082633D">
        <w:rPr>
          <w:rFonts w:cs="Times New Roman"/>
          <w:color w:val="000000" w:themeColor="text1"/>
          <w:szCs w:val="24"/>
        </w:rPr>
        <w:t xml:space="preserve">should continue to strengthen its relationships with key stakeholders, including clients, employees, and shareholders. The </w:t>
      </w:r>
      <w:r w:rsidR="006C1B31">
        <w:rPr>
          <w:rFonts w:cs="Times New Roman"/>
          <w:color w:val="000000" w:themeColor="text1"/>
          <w:szCs w:val="24"/>
        </w:rPr>
        <w:t>organization</w:t>
      </w:r>
      <w:r w:rsidRPr="0082633D">
        <w:rPr>
          <w:rFonts w:cs="Times New Roman"/>
          <w:color w:val="000000" w:themeColor="text1"/>
          <w:szCs w:val="24"/>
        </w:rPr>
        <w:t xml:space="preserve"> has been very successful in recent years in spite of the challenges posed by the external environment. The company has managed to overcome these risks through a combination of effective business strategies and human resource management practices. The </w:t>
      </w:r>
      <w:r w:rsidR="006C1B31">
        <w:rPr>
          <w:rFonts w:cs="Times New Roman"/>
          <w:color w:val="000000" w:themeColor="text1"/>
          <w:szCs w:val="24"/>
        </w:rPr>
        <w:t>organization</w:t>
      </w:r>
      <w:r w:rsidRPr="0082633D">
        <w:rPr>
          <w:rFonts w:cs="Times New Roman"/>
          <w:color w:val="000000" w:themeColor="text1"/>
          <w:szCs w:val="24"/>
        </w:rPr>
        <w:t xml:space="preserve"> has a clear strategy for growth and expansion, which has allowed it to take advantage of opportunities in new markets. The company has also been very proactive in managing its human resources, which has helped it to attract and retain the best talent. The combination of these factors has allowed the </w:t>
      </w:r>
      <w:r w:rsidR="006C1B31">
        <w:rPr>
          <w:rFonts w:cs="Times New Roman"/>
          <w:color w:val="000000" w:themeColor="text1"/>
          <w:szCs w:val="24"/>
        </w:rPr>
        <w:t xml:space="preserve">organization </w:t>
      </w:r>
      <w:r w:rsidRPr="0082633D">
        <w:rPr>
          <w:rFonts w:cs="Times New Roman"/>
          <w:color w:val="000000" w:themeColor="text1"/>
          <w:szCs w:val="24"/>
        </w:rPr>
        <w:t xml:space="preserve">to overcome the risks posed by the external environment and continue to grow and prosper. </w:t>
      </w:r>
    </w:p>
    <w:p w14:paraId="05462758" w14:textId="321140D2" w:rsidR="00121281" w:rsidRPr="0082633D" w:rsidRDefault="00121281" w:rsidP="0082633D">
      <w:pPr>
        <w:spacing w:line="360" w:lineRule="auto"/>
        <w:jc w:val="both"/>
        <w:rPr>
          <w:rFonts w:cs="Times New Roman"/>
          <w:color w:val="000000" w:themeColor="text1"/>
          <w:szCs w:val="24"/>
        </w:rPr>
      </w:pPr>
      <w:r w:rsidRPr="0082633D">
        <w:rPr>
          <w:rFonts w:cs="Times New Roman"/>
          <w:color w:val="000000" w:themeColor="text1"/>
          <w:szCs w:val="24"/>
        </w:rPr>
        <w:t xml:space="preserve">Overall, </w:t>
      </w:r>
      <w:r w:rsidR="006C1B31">
        <w:rPr>
          <w:rFonts w:cs="Times New Roman"/>
          <w:color w:val="000000" w:themeColor="text1"/>
          <w:szCs w:val="24"/>
        </w:rPr>
        <w:t>the organization</w:t>
      </w:r>
      <w:r w:rsidRPr="0082633D">
        <w:rPr>
          <w:rFonts w:cs="Times New Roman"/>
          <w:color w:val="000000" w:themeColor="text1"/>
          <w:szCs w:val="24"/>
        </w:rPr>
        <w:t xml:space="preserve">'s business human resource strategies are effective in attracting, retaining, and developing talent. The company's focus on talent management and its commitment to being an employer of choice are key factors in its success. Additionally, </w:t>
      </w:r>
      <w:r w:rsidR="006C1B31">
        <w:rPr>
          <w:rFonts w:cs="Times New Roman"/>
          <w:color w:val="000000" w:themeColor="text1"/>
          <w:szCs w:val="24"/>
        </w:rPr>
        <w:t>the organization</w:t>
      </w:r>
      <w:r w:rsidRPr="0082633D">
        <w:rPr>
          <w:rFonts w:cs="Times New Roman"/>
          <w:color w:val="000000" w:themeColor="text1"/>
          <w:szCs w:val="24"/>
        </w:rPr>
        <w:t>'s focus on training and development ensures that its employees have the skills they need to be successful in their roles.</w:t>
      </w:r>
    </w:p>
    <w:p w14:paraId="5DB095F2" w14:textId="77777777" w:rsidR="00665BAB" w:rsidRPr="0082633D" w:rsidRDefault="00665BAB" w:rsidP="0082633D">
      <w:pPr>
        <w:spacing w:line="360" w:lineRule="auto"/>
        <w:jc w:val="both"/>
        <w:rPr>
          <w:rFonts w:eastAsiaTheme="majorEastAsia" w:cs="Times New Roman"/>
          <w:b/>
          <w:color w:val="000000" w:themeColor="text1"/>
          <w:szCs w:val="24"/>
        </w:rPr>
      </w:pPr>
      <w:r w:rsidRPr="0082633D">
        <w:rPr>
          <w:rFonts w:cs="Times New Roman"/>
          <w:color w:val="000000" w:themeColor="text1"/>
          <w:szCs w:val="24"/>
        </w:rPr>
        <w:br w:type="page"/>
      </w:r>
    </w:p>
    <w:p w14:paraId="724A91E9" w14:textId="535E24A4" w:rsidR="003D2080" w:rsidRPr="0082633D" w:rsidRDefault="003D2080" w:rsidP="0082633D">
      <w:pPr>
        <w:pStyle w:val="Heading1"/>
        <w:spacing w:line="360" w:lineRule="auto"/>
        <w:jc w:val="both"/>
        <w:rPr>
          <w:rFonts w:cs="Times New Roman"/>
          <w:szCs w:val="24"/>
        </w:rPr>
      </w:pPr>
      <w:bookmarkStart w:id="5" w:name="_Toc122537540"/>
      <w:r w:rsidRPr="0082633D">
        <w:rPr>
          <w:rFonts w:cs="Times New Roman"/>
          <w:szCs w:val="24"/>
        </w:rPr>
        <w:t>References</w:t>
      </w:r>
      <w:bookmarkEnd w:id="5"/>
      <w:r w:rsidRPr="0082633D">
        <w:rPr>
          <w:rFonts w:cs="Times New Roman"/>
          <w:szCs w:val="24"/>
        </w:rPr>
        <w:t xml:space="preserve"> </w:t>
      </w:r>
    </w:p>
    <w:p w14:paraId="515C6CFD" w14:textId="77777777" w:rsidR="003D2080" w:rsidRPr="0082633D" w:rsidRDefault="003D2080"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Stone, R.J., Cox, A. and Gavin, M. (2020). </w:t>
      </w:r>
      <w:r w:rsidRPr="0082633D">
        <w:rPr>
          <w:i/>
          <w:iCs/>
          <w:color w:val="000000" w:themeColor="text1"/>
        </w:rPr>
        <w:t>Human Resource Management, 10th Edition</w:t>
      </w:r>
      <w:r w:rsidRPr="0082633D">
        <w:rPr>
          <w:color w:val="000000" w:themeColor="text1"/>
        </w:rPr>
        <w:t xml:space="preserve">. [online] </w:t>
      </w:r>
      <w:r w:rsidRPr="0082633D">
        <w:rPr>
          <w:i/>
          <w:iCs/>
          <w:color w:val="000000" w:themeColor="text1"/>
        </w:rPr>
        <w:t>Google Books</w:t>
      </w:r>
      <w:r w:rsidRPr="0082633D">
        <w:rPr>
          <w:color w:val="000000" w:themeColor="text1"/>
        </w:rPr>
        <w:t>. John Wiley &amp; Sons. Available at: https://books.google.com/books?hl=en&amp;lr=&amp;id=uCIgEAAAQBAJ&amp;oi=fnd&amp;pg=PR13&amp;dq=human+resource+management&amp;ots=PJMJYvYOE1&amp;sig=FWKWVsmxc7Ogz9Of-gEUM-rp98Q [Accessed 21 Dec. 2022].</w:t>
      </w:r>
    </w:p>
    <w:p w14:paraId="2E6D3108" w14:textId="77777777" w:rsidR="003D2080" w:rsidRPr="0082633D" w:rsidRDefault="003D2080"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Halid, H., Yusoff, Y.M. and Somu, H. (2020). The Relationship Between Digital Human Resource Management and Organizational Performance. </w:t>
      </w:r>
      <w:r w:rsidRPr="0082633D">
        <w:rPr>
          <w:i/>
          <w:iCs/>
          <w:color w:val="000000" w:themeColor="text1"/>
        </w:rPr>
        <w:t>Proceedings of the First ASEAN Business, Environment, and Technology Symposium (ABEATS 2019)</w:t>
      </w:r>
      <w:r w:rsidRPr="0082633D">
        <w:rPr>
          <w:color w:val="000000" w:themeColor="text1"/>
        </w:rPr>
        <w:t>. doi:10.2991/aebmr.k.200514.022.</w:t>
      </w:r>
    </w:p>
    <w:p w14:paraId="6C0DC6FD" w14:textId="77777777" w:rsidR="003D2080" w:rsidRPr="0082633D" w:rsidRDefault="003D2080"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Blundell, R., Joyce, R., Norris Keiller, A. and Ziliak, J.P. (2018). Income inequality and the </w:t>
      </w:r>
      <w:proofErr w:type="spellStart"/>
      <w:r w:rsidRPr="0082633D">
        <w:rPr>
          <w:color w:val="000000" w:themeColor="text1"/>
        </w:rPr>
        <w:t>labour</w:t>
      </w:r>
      <w:proofErr w:type="spellEnd"/>
      <w:r w:rsidRPr="0082633D">
        <w:rPr>
          <w:color w:val="000000" w:themeColor="text1"/>
        </w:rPr>
        <w:t xml:space="preserve"> market in Britain and the US. </w:t>
      </w:r>
      <w:r w:rsidRPr="0082633D">
        <w:rPr>
          <w:i/>
          <w:iCs/>
          <w:color w:val="000000" w:themeColor="text1"/>
        </w:rPr>
        <w:t>Journal of Public Economics</w:t>
      </w:r>
      <w:r w:rsidRPr="0082633D">
        <w:rPr>
          <w:color w:val="000000" w:themeColor="text1"/>
        </w:rPr>
        <w:t xml:space="preserve">, [online] 162, pp.48–62. </w:t>
      </w:r>
      <w:proofErr w:type="gramStart"/>
      <w:r w:rsidRPr="0082633D">
        <w:rPr>
          <w:color w:val="000000" w:themeColor="text1"/>
        </w:rPr>
        <w:t>doi:10.1016/j.jpubeco</w:t>
      </w:r>
      <w:proofErr w:type="gramEnd"/>
      <w:r w:rsidRPr="0082633D">
        <w:rPr>
          <w:color w:val="000000" w:themeColor="text1"/>
        </w:rPr>
        <w:t>.2018.04.001.</w:t>
      </w:r>
    </w:p>
    <w:p w14:paraId="0335D0AF"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Brell, C., </w:t>
      </w:r>
      <w:proofErr w:type="spellStart"/>
      <w:r w:rsidRPr="0082633D">
        <w:rPr>
          <w:color w:val="000000" w:themeColor="text1"/>
        </w:rPr>
        <w:t>Dustmann</w:t>
      </w:r>
      <w:proofErr w:type="spellEnd"/>
      <w:r w:rsidRPr="0082633D">
        <w:rPr>
          <w:color w:val="000000" w:themeColor="text1"/>
        </w:rPr>
        <w:t xml:space="preserve">, C. and Preston, I. (2020). The Labor Market Integration of Refugee Migrants in High-Income Countries. </w:t>
      </w:r>
      <w:r w:rsidRPr="0082633D">
        <w:rPr>
          <w:i/>
          <w:iCs/>
          <w:color w:val="000000" w:themeColor="text1"/>
        </w:rPr>
        <w:t>Journal of Economic Perspectives</w:t>
      </w:r>
      <w:r w:rsidRPr="0082633D">
        <w:rPr>
          <w:color w:val="000000" w:themeColor="text1"/>
        </w:rPr>
        <w:t>, 34(1), pp.94–121. doi:10.1257/jep.34.1.94.</w:t>
      </w:r>
    </w:p>
    <w:p w14:paraId="41CC54E3"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Fana, M., </w:t>
      </w:r>
      <w:proofErr w:type="spellStart"/>
      <w:r w:rsidRPr="0082633D">
        <w:rPr>
          <w:color w:val="000000" w:themeColor="text1"/>
        </w:rPr>
        <w:t>Torrejón</w:t>
      </w:r>
      <w:proofErr w:type="spellEnd"/>
      <w:r w:rsidRPr="0082633D">
        <w:rPr>
          <w:color w:val="000000" w:themeColor="text1"/>
        </w:rPr>
        <w:t xml:space="preserve"> Pérez, S. and Fernández-Macías, E. (2020). Employment impact of Covid-19 crisis: from short term effects to long terms prospects. </w:t>
      </w:r>
      <w:r w:rsidRPr="0082633D">
        <w:rPr>
          <w:i/>
          <w:iCs/>
          <w:color w:val="000000" w:themeColor="text1"/>
        </w:rPr>
        <w:t>Journal of Industrial and Business Economics</w:t>
      </w:r>
      <w:r w:rsidRPr="0082633D">
        <w:rPr>
          <w:color w:val="000000" w:themeColor="text1"/>
        </w:rPr>
        <w:t>, 47. doi:10.1007/s40812-020-00168-5.</w:t>
      </w:r>
    </w:p>
    <w:p w14:paraId="1DAE4AE8"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Merkel, J. (2018). ‘Freelance isn’t free.’ Co-working as a critical urban practice to cope with informality in creative </w:t>
      </w:r>
      <w:proofErr w:type="spellStart"/>
      <w:r w:rsidRPr="0082633D">
        <w:rPr>
          <w:color w:val="000000" w:themeColor="text1"/>
        </w:rPr>
        <w:t>labour</w:t>
      </w:r>
      <w:proofErr w:type="spellEnd"/>
      <w:r w:rsidRPr="0082633D">
        <w:rPr>
          <w:color w:val="000000" w:themeColor="text1"/>
        </w:rPr>
        <w:t xml:space="preserve"> markets. </w:t>
      </w:r>
      <w:r w:rsidRPr="0082633D">
        <w:rPr>
          <w:i/>
          <w:iCs/>
          <w:color w:val="000000" w:themeColor="text1"/>
        </w:rPr>
        <w:t>Urban Studies</w:t>
      </w:r>
      <w:r w:rsidRPr="0082633D">
        <w:rPr>
          <w:color w:val="000000" w:themeColor="text1"/>
        </w:rPr>
        <w:t>, 56(3), pp.526–547. doi:10.1177/0042098018782374.</w:t>
      </w:r>
    </w:p>
    <w:p w14:paraId="240BA472"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Jayachandran, S. (2021). Social Norms as a Barrier to Women’s Employment in Developing Countries. </w:t>
      </w:r>
      <w:r w:rsidRPr="0082633D">
        <w:rPr>
          <w:i/>
          <w:iCs/>
          <w:color w:val="000000" w:themeColor="text1"/>
        </w:rPr>
        <w:t>IMF Economic Review</w:t>
      </w:r>
      <w:r w:rsidRPr="0082633D">
        <w:rPr>
          <w:color w:val="000000" w:themeColor="text1"/>
        </w:rPr>
        <w:t>. doi:10.1057/s41308-021-00140-w.</w:t>
      </w:r>
    </w:p>
    <w:p w14:paraId="0A74B728" w14:textId="77777777" w:rsidR="00665BAB" w:rsidRPr="0082633D" w:rsidRDefault="00665BAB" w:rsidP="0082633D">
      <w:pPr>
        <w:pStyle w:val="NormalWeb"/>
        <w:spacing w:before="0" w:beforeAutospacing="0" w:after="240" w:afterAutospacing="0" w:line="360" w:lineRule="auto"/>
        <w:jc w:val="both"/>
        <w:rPr>
          <w:color w:val="000000" w:themeColor="text1"/>
        </w:rPr>
      </w:pPr>
      <w:proofErr w:type="spellStart"/>
      <w:r w:rsidRPr="0082633D">
        <w:rPr>
          <w:color w:val="000000" w:themeColor="text1"/>
        </w:rPr>
        <w:t>Oralhan</w:t>
      </w:r>
      <w:proofErr w:type="spellEnd"/>
      <w:r w:rsidRPr="0082633D">
        <w:rPr>
          <w:color w:val="000000" w:themeColor="text1"/>
        </w:rPr>
        <w:t xml:space="preserve">, B. and </w:t>
      </w:r>
      <w:proofErr w:type="spellStart"/>
      <w:r w:rsidRPr="0082633D">
        <w:rPr>
          <w:color w:val="000000" w:themeColor="text1"/>
        </w:rPr>
        <w:t>Sarigül</w:t>
      </w:r>
      <w:proofErr w:type="spellEnd"/>
      <w:r w:rsidRPr="0082633D">
        <w:rPr>
          <w:color w:val="000000" w:themeColor="text1"/>
        </w:rPr>
        <w:t xml:space="preserve">, S.S. (2022). Technology Development and Digital Transformation Conflicts. </w:t>
      </w:r>
      <w:r w:rsidRPr="0082633D">
        <w:rPr>
          <w:i/>
          <w:iCs/>
          <w:color w:val="000000" w:themeColor="text1"/>
        </w:rPr>
        <w:t>Conflict Management in Digital Business</w:t>
      </w:r>
      <w:r w:rsidRPr="0082633D">
        <w:rPr>
          <w:color w:val="000000" w:themeColor="text1"/>
        </w:rPr>
        <w:t>, pp.107–126. doi:10.1108/978-1-80262-773-220221008.</w:t>
      </w:r>
    </w:p>
    <w:p w14:paraId="137E4E8A"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Azizi, M.R., Atlasi, R., </w:t>
      </w:r>
      <w:proofErr w:type="spellStart"/>
      <w:r w:rsidRPr="0082633D">
        <w:rPr>
          <w:color w:val="000000" w:themeColor="text1"/>
        </w:rPr>
        <w:t>Ziapour</w:t>
      </w:r>
      <w:proofErr w:type="spellEnd"/>
      <w:r w:rsidRPr="0082633D">
        <w:rPr>
          <w:color w:val="000000" w:themeColor="text1"/>
        </w:rPr>
        <w:t xml:space="preserve">, A., Abbas, J. and Naemi, R. (2021). Innovative human resource management strategies during the COVID-19 pandemic: A systematic narrative review approach. </w:t>
      </w:r>
      <w:proofErr w:type="spellStart"/>
      <w:r w:rsidRPr="0082633D">
        <w:rPr>
          <w:i/>
          <w:iCs/>
          <w:color w:val="000000" w:themeColor="text1"/>
        </w:rPr>
        <w:t>Heliyon</w:t>
      </w:r>
      <w:proofErr w:type="spellEnd"/>
      <w:r w:rsidRPr="0082633D">
        <w:rPr>
          <w:color w:val="000000" w:themeColor="text1"/>
        </w:rPr>
        <w:t xml:space="preserve">, [online] 7(6), p.e07233. </w:t>
      </w:r>
      <w:proofErr w:type="gramStart"/>
      <w:r w:rsidRPr="0082633D">
        <w:rPr>
          <w:color w:val="000000" w:themeColor="text1"/>
        </w:rPr>
        <w:t>doi:10.1016/j.heliyon</w:t>
      </w:r>
      <w:proofErr w:type="gramEnd"/>
      <w:r w:rsidRPr="0082633D">
        <w:rPr>
          <w:color w:val="000000" w:themeColor="text1"/>
        </w:rPr>
        <w:t>.2021.e07233.</w:t>
      </w:r>
    </w:p>
    <w:p w14:paraId="7B4BAA64" w14:textId="77777777" w:rsidR="00665BAB" w:rsidRPr="0082633D" w:rsidRDefault="00665BAB" w:rsidP="0082633D">
      <w:pPr>
        <w:pStyle w:val="NormalWeb"/>
        <w:spacing w:before="0" w:beforeAutospacing="0" w:after="240" w:afterAutospacing="0" w:line="360" w:lineRule="auto"/>
        <w:jc w:val="both"/>
        <w:rPr>
          <w:color w:val="000000" w:themeColor="text1"/>
        </w:rPr>
      </w:pPr>
      <w:proofErr w:type="spellStart"/>
      <w:r w:rsidRPr="0082633D">
        <w:rPr>
          <w:color w:val="000000" w:themeColor="text1"/>
        </w:rPr>
        <w:t>Dagilyte</w:t>
      </w:r>
      <w:proofErr w:type="spellEnd"/>
      <w:r w:rsidRPr="0082633D">
        <w:rPr>
          <w:color w:val="000000" w:themeColor="text1"/>
        </w:rPr>
        <w:t xml:space="preserve">, E., </w:t>
      </w:r>
      <w:proofErr w:type="spellStart"/>
      <w:r w:rsidRPr="0082633D">
        <w:rPr>
          <w:color w:val="000000" w:themeColor="text1"/>
        </w:rPr>
        <w:t>Drydakis</w:t>
      </w:r>
      <w:proofErr w:type="spellEnd"/>
      <w:r w:rsidRPr="0082633D">
        <w:rPr>
          <w:color w:val="000000" w:themeColor="text1"/>
        </w:rPr>
        <w:t xml:space="preserve">, N., Gillin, N., Greenfields, M., Noble, A., Paraskevopoulou, A. and Smith, D.M. (2022). </w:t>
      </w:r>
      <w:r w:rsidRPr="0082633D">
        <w:rPr>
          <w:i/>
          <w:iCs/>
          <w:color w:val="000000" w:themeColor="text1"/>
        </w:rPr>
        <w:t xml:space="preserve">Submission to the Business, Energy and Industrial Strategy Committee’s Inquiry ‘Post-pandemic economic growth: UK </w:t>
      </w:r>
      <w:proofErr w:type="spellStart"/>
      <w:r w:rsidRPr="0082633D">
        <w:rPr>
          <w:i/>
          <w:iCs/>
          <w:color w:val="000000" w:themeColor="text1"/>
        </w:rPr>
        <w:t>labour</w:t>
      </w:r>
      <w:proofErr w:type="spellEnd"/>
      <w:r w:rsidRPr="0082633D">
        <w:rPr>
          <w:i/>
          <w:iCs/>
          <w:color w:val="000000" w:themeColor="text1"/>
        </w:rPr>
        <w:t xml:space="preserve"> markets’</w:t>
      </w:r>
      <w:r w:rsidRPr="0082633D">
        <w:rPr>
          <w:color w:val="000000" w:themeColor="text1"/>
        </w:rPr>
        <w:t>. [online] committees.parliament.uk. Available at: https://arro.anglia.ac.uk/id/eprint/707752/ [Accessed 21 Dec. 2022].</w:t>
      </w:r>
    </w:p>
    <w:p w14:paraId="1963E56D"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Styliani, S. (2019). HEALTHCARE PROFESSIONALS’ EXPERIENCE OF HR MANAGEMENT DURING BREXIT - A CASE STUDY OF RECRUITMENT AND RETENTION WITHIN THE NHS AFTER THE REFERENDUM TO LEAVE THE EUROPEAN UNION (BREXIT). </w:t>
      </w:r>
      <w:r w:rsidRPr="0082633D">
        <w:rPr>
          <w:i/>
          <w:iCs/>
          <w:color w:val="000000" w:themeColor="text1"/>
        </w:rPr>
        <w:t>gupea.ub.gu.se</w:t>
      </w:r>
      <w:r w:rsidRPr="0082633D">
        <w:rPr>
          <w:color w:val="000000" w:themeColor="text1"/>
        </w:rPr>
        <w:t>. [online] Available at: https://gupea.ub.gu.se/handle/2077/62498.</w:t>
      </w:r>
    </w:p>
    <w:p w14:paraId="6C52C32F" w14:textId="77777777" w:rsidR="00665BAB" w:rsidRPr="0082633D" w:rsidRDefault="00665BAB" w:rsidP="0082633D">
      <w:pPr>
        <w:pStyle w:val="NormalWeb"/>
        <w:spacing w:before="0" w:beforeAutospacing="0" w:after="240" w:afterAutospacing="0" w:line="360" w:lineRule="auto"/>
        <w:jc w:val="both"/>
        <w:rPr>
          <w:color w:val="000000" w:themeColor="text1"/>
        </w:rPr>
      </w:pPr>
      <w:r w:rsidRPr="0082633D">
        <w:rPr>
          <w:color w:val="000000" w:themeColor="text1"/>
        </w:rPr>
        <w:t xml:space="preserve">Federico, G.T.B., Alex, D. and Magdalena, M.G.T. (2020). Can Greater Levels of Cooperation Help to Improve Productivity and Resilience in UK Agriculture Post Brexit Drawing Comparisons with the New Zealand Dairy Industry Experience? </w:t>
      </w:r>
      <w:r w:rsidRPr="0082633D">
        <w:rPr>
          <w:i/>
          <w:iCs/>
          <w:color w:val="000000" w:themeColor="text1"/>
        </w:rPr>
        <w:t>International Journal of Academic Research in Business and Social Sciences</w:t>
      </w:r>
      <w:r w:rsidRPr="0082633D">
        <w:rPr>
          <w:color w:val="000000" w:themeColor="text1"/>
        </w:rPr>
        <w:t>, 10(2). doi:10.6007/</w:t>
      </w:r>
      <w:proofErr w:type="spellStart"/>
      <w:r w:rsidRPr="0082633D">
        <w:rPr>
          <w:color w:val="000000" w:themeColor="text1"/>
        </w:rPr>
        <w:t>ijarbss</w:t>
      </w:r>
      <w:proofErr w:type="spellEnd"/>
      <w:r w:rsidRPr="0082633D">
        <w:rPr>
          <w:color w:val="000000" w:themeColor="text1"/>
        </w:rPr>
        <w:t>/v10-i2/6928.</w:t>
      </w:r>
    </w:p>
    <w:p w14:paraId="13FC5723" w14:textId="77777777" w:rsidR="003D2080" w:rsidRPr="0082633D" w:rsidRDefault="003D2080" w:rsidP="0082633D">
      <w:pPr>
        <w:spacing w:line="360" w:lineRule="auto"/>
        <w:jc w:val="both"/>
        <w:rPr>
          <w:rFonts w:cs="Times New Roman"/>
          <w:color w:val="000000" w:themeColor="text1"/>
          <w:szCs w:val="24"/>
        </w:rPr>
      </w:pPr>
    </w:p>
    <w:sectPr w:rsidR="003D2080" w:rsidRPr="0082633D" w:rsidSect="0082633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59A01" w14:textId="77777777" w:rsidR="005C1247" w:rsidRDefault="005C1247" w:rsidP="0082633D">
      <w:pPr>
        <w:spacing w:after="0" w:line="240" w:lineRule="auto"/>
      </w:pPr>
      <w:r>
        <w:separator/>
      </w:r>
    </w:p>
  </w:endnote>
  <w:endnote w:type="continuationSeparator" w:id="0">
    <w:p w14:paraId="6C7A790E" w14:textId="77777777" w:rsidR="005C1247" w:rsidRDefault="005C1247" w:rsidP="00826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altName w:val="Leelawadee UI"/>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altName w:val="Leelawadee UI"/>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232769"/>
      <w:docPartObj>
        <w:docPartGallery w:val="Page Numbers (Bottom of Page)"/>
        <w:docPartUnique/>
      </w:docPartObj>
    </w:sdtPr>
    <w:sdtEndPr>
      <w:rPr>
        <w:noProof/>
      </w:rPr>
    </w:sdtEndPr>
    <w:sdtContent>
      <w:p w14:paraId="64E5D863" w14:textId="21E372D8" w:rsidR="0082633D" w:rsidRDefault="008263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4FEB1E" w14:textId="77777777" w:rsidR="0082633D" w:rsidRDefault="00826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25D97" w14:textId="77777777" w:rsidR="005C1247" w:rsidRDefault="005C1247" w:rsidP="0082633D">
      <w:pPr>
        <w:spacing w:after="0" w:line="240" w:lineRule="auto"/>
      </w:pPr>
      <w:r>
        <w:separator/>
      </w:r>
    </w:p>
  </w:footnote>
  <w:footnote w:type="continuationSeparator" w:id="0">
    <w:p w14:paraId="477E4224" w14:textId="77777777" w:rsidR="005C1247" w:rsidRDefault="005C1247" w:rsidP="008263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savePreviewPicture/>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B0F"/>
    <w:rsid w:val="000A51EC"/>
    <w:rsid w:val="00121281"/>
    <w:rsid w:val="001C5236"/>
    <w:rsid w:val="0036212B"/>
    <w:rsid w:val="003D2080"/>
    <w:rsid w:val="0051678D"/>
    <w:rsid w:val="00587816"/>
    <w:rsid w:val="005A1B0F"/>
    <w:rsid w:val="005C1247"/>
    <w:rsid w:val="00665BAB"/>
    <w:rsid w:val="00683F61"/>
    <w:rsid w:val="006C1B31"/>
    <w:rsid w:val="0070329D"/>
    <w:rsid w:val="00744469"/>
    <w:rsid w:val="00816974"/>
    <w:rsid w:val="0082633D"/>
    <w:rsid w:val="00AF10B7"/>
    <w:rsid w:val="00BB6526"/>
    <w:rsid w:val="00EA4C04"/>
    <w:rsid w:val="00EB6143"/>
    <w:rsid w:val="00F8367E"/>
    <w:rsid w:val="00F917C6"/>
    <w:rsid w:val="00F96872"/>
    <w:rsid w:val="00F97C28"/>
    <w:rsid w:val="00FF38E5"/>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0BC38"/>
  <w15:chartTrackingRefBased/>
  <w15:docId w15:val="{C98A52E8-D228-4C22-B30F-A69B16A7C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C04"/>
    <w:rPr>
      <w:rFonts w:ascii="Times New Roman" w:hAnsi="Times New Roman"/>
      <w:sz w:val="24"/>
    </w:rPr>
  </w:style>
  <w:style w:type="paragraph" w:styleId="Heading1">
    <w:name w:val="heading 1"/>
    <w:basedOn w:val="Normal"/>
    <w:next w:val="Normal"/>
    <w:link w:val="Heading1Char"/>
    <w:uiPriority w:val="9"/>
    <w:qFormat/>
    <w:rsid w:val="0070329D"/>
    <w:pPr>
      <w:keepNext/>
      <w:keepLines/>
      <w:spacing w:before="240" w:after="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683F61"/>
    <w:pPr>
      <w:keepNext/>
      <w:keepLines/>
      <w:spacing w:before="40" w:after="0"/>
      <w:outlineLvl w:val="1"/>
    </w:pPr>
    <w:rPr>
      <w:rFonts w:eastAsiaTheme="majorEastAsia" w:cstheme="majorBidi"/>
      <w:b/>
      <w:color w:val="000000" w:themeColor="tex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29D"/>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683F61"/>
    <w:rPr>
      <w:rFonts w:ascii="Times New Roman" w:eastAsiaTheme="majorEastAsia" w:hAnsi="Times New Roman" w:cstheme="majorBidi"/>
      <w:b/>
      <w:color w:val="000000" w:themeColor="text1"/>
      <w:sz w:val="24"/>
      <w:szCs w:val="33"/>
    </w:rPr>
  </w:style>
  <w:style w:type="paragraph" w:styleId="NormalWeb">
    <w:name w:val="Normal (Web)"/>
    <w:basedOn w:val="Normal"/>
    <w:uiPriority w:val="99"/>
    <w:semiHidden/>
    <w:unhideWhenUsed/>
    <w:rsid w:val="003D2080"/>
    <w:pPr>
      <w:spacing w:before="100" w:beforeAutospacing="1" w:after="100" w:afterAutospacing="1" w:line="240" w:lineRule="auto"/>
    </w:pPr>
    <w:rPr>
      <w:rFonts w:eastAsia="Times New Roman" w:cs="Times New Roman"/>
      <w:szCs w:val="24"/>
      <w:lang w:bidi="ar-SA"/>
    </w:rPr>
  </w:style>
  <w:style w:type="paragraph" w:styleId="TOCHeading">
    <w:name w:val="TOC Heading"/>
    <w:basedOn w:val="Heading1"/>
    <w:next w:val="Normal"/>
    <w:uiPriority w:val="39"/>
    <w:unhideWhenUsed/>
    <w:qFormat/>
    <w:rsid w:val="0082633D"/>
    <w:pPr>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82633D"/>
    <w:pPr>
      <w:spacing w:after="100"/>
    </w:pPr>
  </w:style>
  <w:style w:type="paragraph" w:styleId="TOC2">
    <w:name w:val="toc 2"/>
    <w:basedOn w:val="Normal"/>
    <w:next w:val="Normal"/>
    <w:autoRedefine/>
    <w:uiPriority w:val="39"/>
    <w:unhideWhenUsed/>
    <w:rsid w:val="0082633D"/>
    <w:pPr>
      <w:spacing w:after="100"/>
      <w:ind w:left="240"/>
    </w:pPr>
  </w:style>
  <w:style w:type="character" w:styleId="Hyperlink">
    <w:name w:val="Hyperlink"/>
    <w:basedOn w:val="DefaultParagraphFont"/>
    <w:uiPriority w:val="99"/>
    <w:unhideWhenUsed/>
    <w:rsid w:val="0082633D"/>
    <w:rPr>
      <w:color w:val="0563C1" w:themeColor="hyperlink"/>
      <w:u w:val="single"/>
    </w:rPr>
  </w:style>
  <w:style w:type="paragraph" w:styleId="Header">
    <w:name w:val="header"/>
    <w:basedOn w:val="Normal"/>
    <w:link w:val="HeaderChar"/>
    <w:uiPriority w:val="99"/>
    <w:unhideWhenUsed/>
    <w:rsid w:val="008263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633D"/>
    <w:rPr>
      <w:rFonts w:ascii="Times New Roman" w:hAnsi="Times New Roman"/>
      <w:sz w:val="24"/>
    </w:rPr>
  </w:style>
  <w:style w:type="paragraph" w:styleId="Footer">
    <w:name w:val="footer"/>
    <w:basedOn w:val="Normal"/>
    <w:link w:val="FooterChar"/>
    <w:uiPriority w:val="99"/>
    <w:unhideWhenUsed/>
    <w:rsid w:val="008263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33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230085">
      <w:bodyDiv w:val="1"/>
      <w:marLeft w:val="0"/>
      <w:marRight w:val="0"/>
      <w:marTop w:val="0"/>
      <w:marBottom w:val="0"/>
      <w:divBdr>
        <w:top w:val="none" w:sz="0" w:space="0" w:color="auto"/>
        <w:left w:val="none" w:sz="0" w:space="0" w:color="auto"/>
        <w:bottom w:val="none" w:sz="0" w:space="0" w:color="auto"/>
        <w:right w:val="none" w:sz="0" w:space="0" w:color="auto"/>
      </w:divBdr>
      <w:divsChild>
        <w:div w:id="204758663">
          <w:marLeft w:val="0"/>
          <w:marRight w:val="0"/>
          <w:marTop w:val="0"/>
          <w:marBottom w:val="0"/>
          <w:divBdr>
            <w:top w:val="none" w:sz="0" w:space="0" w:color="auto"/>
            <w:left w:val="none" w:sz="0" w:space="0" w:color="auto"/>
            <w:bottom w:val="none" w:sz="0" w:space="0" w:color="auto"/>
            <w:right w:val="none" w:sz="0" w:space="0" w:color="auto"/>
          </w:divBdr>
        </w:div>
      </w:divsChild>
    </w:div>
    <w:div w:id="468209284">
      <w:bodyDiv w:val="1"/>
      <w:marLeft w:val="0"/>
      <w:marRight w:val="0"/>
      <w:marTop w:val="0"/>
      <w:marBottom w:val="0"/>
      <w:divBdr>
        <w:top w:val="none" w:sz="0" w:space="0" w:color="auto"/>
        <w:left w:val="none" w:sz="0" w:space="0" w:color="auto"/>
        <w:bottom w:val="none" w:sz="0" w:space="0" w:color="auto"/>
        <w:right w:val="none" w:sz="0" w:space="0" w:color="auto"/>
      </w:divBdr>
      <w:divsChild>
        <w:div w:id="378475115">
          <w:marLeft w:val="0"/>
          <w:marRight w:val="0"/>
          <w:marTop w:val="0"/>
          <w:marBottom w:val="0"/>
          <w:divBdr>
            <w:top w:val="none" w:sz="0" w:space="0" w:color="auto"/>
            <w:left w:val="none" w:sz="0" w:space="0" w:color="auto"/>
            <w:bottom w:val="none" w:sz="0" w:space="0" w:color="auto"/>
            <w:right w:val="none" w:sz="0" w:space="0" w:color="auto"/>
          </w:divBdr>
        </w:div>
      </w:divsChild>
    </w:div>
    <w:div w:id="732242004">
      <w:bodyDiv w:val="1"/>
      <w:marLeft w:val="0"/>
      <w:marRight w:val="0"/>
      <w:marTop w:val="0"/>
      <w:marBottom w:val="0"/>
      <w:divBdr>
        <w:top w:val="none" w:sz="0" w:space="0" w:color="auto"/>
        <w:left w:val="none" w:sz="0" w:space="0" w:color="auto"/>
        <w:bottom w:val="none" w:sz="0" w:space="0" w:color="auto"/>
        <w:right w:val="none" w:sz="0" w:space="0" w:color="auto"/>
      </w:divBdr>
      <w:divsChild>
        <w:div w:id="953442559">
          <w:marLeft w:val="0"/>
          <w:marRight w:val="0"/>
          <w:marTop w:val="0"/>
          <w:marBottom w:val="0"/>
          <w:divBdr>
            <w:top w:val="none" w:sz="0" w:space="0" w:color="auto"/>
            <w:left w:val="none" w:sz="0" w:space="0" w:color="auto"/>
            <w:bottom w:val="none" w:sz="0" w:space="0" w:color="auto"/>
            <w:right w:val="none" w:sz="0" w:space="0" w:color="auto"/>
          </w:divBdr>
        </w:div>
      </w:divsChild>
    </w:div>
    <w:div w:id="852721473">
      <w:bodyDiv w:val="1"/>
      <w:marLeft w:val="0"/>
      <w:marRight w:val="0"/>
      <w:marTop w:val="0"/>
      <w:marBottom w:val="0"/>
      <w:divBdr>
        <w:top w:val="none" w:sz="0" w:space="0" w:color="auto"/>
        <w:left w:val="none" w:sz="0" w:space="0" w:color="auto"/>
        <w:bottom w:val="none" w:sz="0" w:space="0" w:color="auto"/>
        <w:right w:val="none" w:sz="0" w:space="0" w:color="auto"/>
      </w:divBdr>
      <w:divsChild>
        <w:div w:id="1104838192">
          <w:marLeft w:val="0"/>
          <w:marRight w:val="0"/>
          <w:marTop w:val="0"/>
          <w:marBottom w:val="0"/>
          <w:divBdr>
            <w:top w:val="none" w:sz="0" w:space="0" w:color="auto"/>
            <w:left w:val="none" w:sz="0" w:space="0" w:color="auto"/>
            <w:bottom w:val="none" w:sz="0" w:space="0" w:color="auto"/>
            <w:right w:val="none" w:sz="0" w:space="0" w:color="auto"/>
          </w:divBdr>
        </w:div>
      </w:divsChild>
    </w:div>
    <w:div w:id="1022628926">
      <w:bodyDiv w:val="1"/>
      <w:marLeft w:val="0"/>
      <w:marRight w:val="0"/>
      <w:marTop w:val="0"/>
      <w:marBottom w:val="0"/>
      <w:divBdr>
        <w:top w:val="none" w:sz="0" w:space="0" w:color="auto"/>
        <w:left w:val="none" w:sz="0" w:space="0" w:color="auto"/>
        <w:bottom w:val="none" w:sz="0" w:space="0" w:color="auto"/>
        <w:right w:val="none" w:sz="0" w:space="0" w:color="auto"/>
      </w:divBdr>
      <w:divsChild>
        <w:div w:id="950239226">
          <w:marLeft w:val="0"/>
          <w:marRight w:val="0"/>
          <w:marTop w:val="0"/>
          <w:marBottom w:val="0"/>
          <w:divBdr>
            <w:top w:val="none" w:sz="0" w:space="0" w:color="auto"/>
            <w:left w:val="none" w:sz="0" w:space="0" w:color="auto"/>
            <w:bottom w:val="none" w:sz="0" w:space="0" w:color="auto"/>
            <w:right w:val="none" w:sz="0" w:space="0" w:color="auto"/>
          </w:divBdr>
        </w:div>
      </w:divsChild>
    </w:div>
    <w:div w:id="1046300385">
      <w:bodyDiv w:val="1"/>
      <w:marLeft w:val="0"/>
      <w:marRight w:val="0"/>
      <w:marTop w:val="0"/>
      <w:marBottom w:val="0"/>
      <w:divBdr>
        <w:top w:val="none" w:sz="0" w:space="0" w:color="auto"/>
        <w:left w:val="none" w:sz="0" w:space="0" w:color="auto"/>
        <w:bottom w:val="none" w:sz="0" w:space="0" w:color="auto"/>
        <w:right w:val="none" w:sz="0" w:space="0" w:color="auto"/>
      </w:divBdr>
      <w:divsChild>
        <w:div w:id="934635449">
          <w:marLeft w:val="0"/>
          <w:marRight w:val="0"/>
          <w:marTop w:val="0"/>
          <w:marBottom w:val="0"/>
          <w:divBdr>
            <w:top w:val="none" w:sz="0" w:space="0" w:color="auto"/>
            <w:left w:val="none" w:sz="0" w:space="0" w:color="auto"/>
            <w:bottom w:val="none" w:sz="0" w:space="0" w:color="auto"/>
            <w:right w:val="none" w:sz="0" w:space="0" w:color="auto"/>
          </w:divBdr>
        </w:div>
      </w:divsChild>
    </w:div>
    <w:div w:id="1128281278">
      <w:bodyDiv w:val="1"/>
      <w:marLeft w:val="0"/>
      <w:marRight w:val="0"/>
      <w:marTop w:val="0"/>
      <w:marBottom w:val="0"/>
      <w:divBdr>
        <w:top w:val="none" w:sz="0" w:space="0" w:color="auto"/>
        <w:left w:val="none" w:sz="0" w:space="0" w:color="auto"/>
        <w:bottom w:val="none" w:sz="0" w:space="0" w:color="auto"/>
        <w:right w:val="none" w:sz="0" w:space="0" w:color="auto"/>
      </w:divBdr>
      <w:divsChild>
        <w:div w:id="334771145">
          <w:marLeft w:val="0"/>
          <w:marRight w:val="0"/>
          <w:marTop w:val="0"/>
          <w:marBottom w:val="0"/>
          <w:divBdr>
            <w:top w:val="none" w:sz="0" w:space="0" w:color="auto"/>
            <w:left w:val="none" w:sz="0" w:space="0" w:color="auto"/>
            <w:bottom w:val="none" w:sz="0" w:space="0" w:color="auto"/>
            <w:right w:val="none" w:sz="0" w:space="0" w:color="auto"/>
          </w:divBdr>
        </w:div>
      </w:divsChild>
    </w:div>
    <w:div w:id="1274166415">
      <w:bodyDiv w:val="1"/>
      <w:marLeft w:val="0"/>
      <w:marRight w:val="0"/>
      <w:marTop w:val="0"/>
      <w:marBottom w:val="0"/>
      <w:divBdr>
        <w:top w:val="none" w:sz="0" w:space="0" w:color="auto"/>
        <w:left w:val="none" w:sz="0" w:space="0" w:color="auto"/>
        <w:bottom w:val="none" w:sz="0" w:space="0" w:color="auto"/>
        <w:right w:val="none" w:sz="0" w:space="0" w:color="auto"/>
      </w:divBdr>
      <w:divsChild>
        <w:div w:id="1788498671">
          <w:marLeft w:val="0"/>
          <w:marRight w:val="0"/>
          <w:marTop w:val="0"/>
          <w:marBottom w:val="0"/>
          <w:divBdr>
            <w:top w:val="none" w:sz="0" w:space="0" w:color="auto"/>
            <w:left w:val="none" w:sz="0" w:space="0" w:color="auto"/>
            <w:bottom w:val="none" w:sz="0" w:space="0" w:color="auto"/>
            <w:right w:val="none" w:sz="0" w:space="0" w:color="auto"/>
          </w:divBdr>
        </w:div>
      </w:divsChild>
    </w:div>
    <w:div w:id="1478835671">
      <w:bodyDiv w:val="1"/>
      <w:marLeft w:val="0"/>
      <w:marRight w:val="0"/>
      <w:marTop w:val="0"/>
      <w:marBottom w:val="0"/>
      <w:divBdr>
        <w:top w:val="none" w:sz="0" w:space="0" w:color="auto"/>
        <w:left w:val="none" w:sz="0" w:space="0" w:color="auto"/>
        <w:bottom w:val="none" w:sz="0" w:space="0" w:color="auto"/>
        <w:right w:val="none" w:sz="0" w:space="0" w:color="auto"/>
      </w:divBdr>
      <w:divsChild>
        <w:div w:id="437874071">
          <w:marLeft w:val="0"/>
          <w:marRight w:val="0"/>
          <w:marTop w:val="0"/>
          <w:marBottom w:val="0"/>
          <w:divBdr>
            <w:top w:val="none" w:sz="0" w:space="0" w:color="auto"/>
            <w:left w:val="none" w:sz="0" w:space="0" w:color="auto"/>
            <w:bottom w:val="none" w:sz="0" w:space="0" w:color="auto"/>
            <w:right w:val="none" w:sz="0" w:space="0" w:color="auto"/>
          </w:divBdr>
        </w:div>
      </w:divsChild>
    </w:div>
    <w:div w:id="1492332346">
      <w:bodyDiv w:val="1"/>
      <w:marLeft w:val="0"/>
      <w:marRight w:val="0"/>
      <w:marTop w:val="0"/>
      <w:marBottom w:val="0"/>
      <w:divBdr>
        <w:top w:val="none" w:sz="0" w:space="0" w:color="auto"/>
        <w:left w:val="none" w:sz="0" w:space="0" w:color="auto"/>
        <w:bottom w:val="none" w:sz="0" w:space="0" w:color="auto"/>
        <w:right w:val="none" w:sz="0" w:space="0" w:color="auto"/>
      </w:divBdr>
      <w:divsChild>
        <w:div w:id="1310986053">
          <w:marLeft w:val="0"/>
          <w:marRight w:val="0"/>
          <w:marTop w:val="0"/>
          <w:marBottom w:val="0"/>
          <w:divBdr>
            <w:top w:val="none" w:sz="0" w:space="0" w:color="auto"/>
            <w:left w:val="none" w:sz="0" w:space="0" w:color="auto"/>
            <w:bottom w:val="none" w:sz="0" w:space="0" w:color="auto"/>
            <w:right w:val="none" w:sz="0" w:space="0" w:color="auto"/>
          </w:divBdr>
        </w:div>
      </w:divsChild>
    </w:div>
    <w:div w:id="1858811899">
      <w:bodyDiv w:val="1"/>
      <w:marLeft w:val="0"/>
      <w:marRight w:val="0"/>
      <w:marTop w:val="0"/>
      <w:marBottom w:val="0"/>
      <w:divBdr>
        <w:top w:val="none" w:sz="0" w:space="0" w:color="auto"/>
        <w:left w:val="none" w:sz="0" w:space="0" w:color="auto"/>
        <w:bottom w:val="none" w:sz="0" w:space="0" w:color="auto"/>
        <w:right w:val="none" w:sz="0" w:space="0" w:color="auto"/>
      </w:divBdr>
      <w:divsChild>
        <w:div w:id="1071663015">
          <w:marLeft w:val="0"/>
          <w:marRight w:val="0"/>
          <w:marTop w:val="0"/>
          <w:marBottom w:val="0"/>
          <w:divBdr>
            <w:top w:val="none" w:sz="0" w:space="0" w:color="auto"/>
            <w:left w:val="none" w:sz="0" w:space="0" w:color="auto"/>
            <w:bottom w:val="none" w:sz="0" w:space="0" w:color="auto"/>
            <w:right w:val="none" w:sz="0" w:space="0" w:color="auto"/>
          </w:divBdr>
        </w:div>
      </w:divsChild>
    </w:div>
    <w:div w:id="2074958982">
      <w:bodyDiv w:val="1"/>
      <w:marLeft w:val="0"/>
      <w:marRight w:val="0"/>
      <w:marTop w:val="0"/>
      <w:marBottom w:val="0"/>
      <w:divBdr>
        <w:top w:val="none" w:sz="0" w:space="0" w:color="auto"/>
        <w:left w:val="none" w:sz="0" w:space="0" w:color="auto"/>
        <w:bottom w:val="none" w:sz="0" w:space="0" w:color="auto"/>
        <w:right w:val="none" w:sz="0" w:space="0" w:color="auto"/>
      </w:divBdr>
      <w:divsChild>
        <w:div w:id="1076632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3AEFC-1CF2-46ED-96DA-FC0C97416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10</Pages>
  <Words>2776</Words>
  <Characters>15827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sharmakirti0602@gmail.com</dc:creator>
  <cp:keywords/>
  <dc:description/>
  <cp:lastModifiedBy>meet patel</cp:lastModifiedBy>
  <cp:revision>16</cp:revision>
  <dcterms:created xsi:type="dcterms:W3CDTF">2022-12-21T11:25:00Z</dcterms:created>
  <dcterms:modified xsi:type="dcterms:W3CDTF">2023-01-04T12:43:00Z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3f2aad92-7d7d-47c6-8687-4f2d5a4320fc</vt:lpwstr>
  </property>
</Properties>
</file>