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1938" w:rsidRPr="006C45E3" w:rsidRDefault="00461938" w:rsidP="00F12EBE">
      <w:pPr>
        <w:spacing w:after="0" w:line="240" w:lineRule="auto"/>
        <w:jc w:val="center"/>
        <w:rPr>
          <w:rFonts w:ascii="Elephant" w:hAnsi="Elephant"/>
          <w:sz w:val="40"/>
        </w:rPr>
      </w:pPr>
    </w:p>
    <w:p w:rsidR="00461938" w:rsidRPr="006C45E3" w:rsidRDefault="00461938" w:rsidP="00F12EBE">
      <w:pPr>
        <w:spacing w:after="0" w:line="240" w:lineRule="auto"/>
        <w:jc w:val="center"/>
        <w:rPr>
          <w:rFonts w:ascii="Elephant" w:hAnsi="Elephant"/>
          <w:sz w:val="36"/>
        </w:rPr>
      </w:pPr>
      <w:r w:rsidRPr="006C45E3">
        <w:rPr>
          <w:rFonts w:ascii="Elephant" w:hAnsi="Elephant"/>
          <w:sz w:val="36"/>
        </w:rPr>
        <w:t>HPHI4003</w:t>
      </w:r>
    </w:p>
    <w:p w:rsidR="008438E2" w:rsidRPr="006C45E3" w:rsidRDefault="008438E2" w:rsidP="00F12EBE">
      <w:pPr>
        <w:spacing w:after="0" w:line="240" w:lineRule="auto"/>
        <w:jc w:val="center"/>
        <w:rPr>
          <w:rFonts w:ascii="Elephant" w:hAnsi="Elephant"/>
          <w:sz w:val="44"/>
        </w:rPr>
      </w:pPr>
      <w:r w:rsidRPr="006C45E3">
        <w:rPr>
          <w:rFonts w:ascii="Elephant" w:hAnsi="Elephant"/>
          <w:sz w:val="44"/>
        </w:rPr>
        <w:t>Age of Empire:</w:t>
      </w:r>
    </w:p>
    <w:p w:rsidR="00271801" w:rsidRPr="006C45E3" w:rsidRDefault="008438E2" w:rsidP="00F12EBE">
      <w:pPr>
        <w:spacing w:after="0" w:line="240" w:lineRule="auto"/>
        <w:jc w:val="center"/>
        <w:rPr>
          <w:rFonts w:ascii="Elephant" w:hAnsi="Elephant"/>
          <w:sz w:val="44"/>
        </w:rPr>
      </w:pPr>
      <w:r w:rsidRPr="006C45E3">
        <w:rPr>
          <w:rFonts w:ascii="Elephant" w:hAnsi="Elephant"/>
          <w:sz w:val="44"/>
        </w:rPr>
        <w:t>The Colonial Project and the Humanities</w:t>
      </w:r>
    </w:p>
    <w:p w:rsidR="00AF387A" w:rsidRPr="00431178" w:rsidRDefault="00AF387A" w:rsidP="00F12EBE">
      <w:pPr>
        <w:spacing w:after="0" w:line="240" w:lineRule="auto"/>
        <w:jc w:val="both"/>
        <w:rPr>
          <w:rFonts w:ascii="Georgia" w:hAnsi="Georgia"/>
          <w:sz w:val="40"/>
        </w:rPr>
      </w:pPr>
    </w:p>
    <w:p w:rsidR="00271801" w:rsidRDefault="00461938" w:rsidP="00F12EBE">
      <w:pPr>
        <w:spacing w:after="0" w:line="240" w:lineRule="auto"/>
        <w:jc w:val="both"/>
        <w:rPr>
          <w:rFonts w:ascii="Georgia" w:hAnsi="Georgia"/>
          <w:sz w:val="40"/>
        </w:rPr>
      </w:pPr>
      <w:r w:rsidRPr="00431178">
        <w:rPr>
          <w:rFonts w:ascii="Georgia" w:hAnsi="Georgia"/>
          <w:noProof/>
          <w:sz w:val="40"/>
          <w:lang w:eastAsia="en-GB"/>
        </w:rPr>
        <w:drawing>
          <wp:inline distT="0" distB="0" distL="0" distR="0">
            <wp:extent cx="5684808" cy="430097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perial_Federation,_map_of_the_world_showing_the_extent_of_the_British_Empire_in_1886_-_Norman_B._Leventhal_Map_Center_at_the_BPL.jpg"/>
                    <pic:cNvPicPr/>
                  </pic:nvPicPr>
                  <pic:blipFill rotWithShape="1">
                    <a:blip r:embed="rId8" cstate="print">
                      <a:extLst>
                        <a:ext uri="{28A0092B-C50C-407E-A947-70E740481C1C}">
                          <a14:useLocalDpi xmlns:a14="http://schemas.microsoft.com/office/drawing/2010/main" val="0"/>
                        </a:ext>
                      </a:extLst>
                    </a:blip>
                    <a:srcRect l="3627" t="4038" r="3915" b="2485"/>
                    <a:stretch/>
                  </pic:blipFill>
                  <pic:spPr bwMode="auto">
                    <a:xfrm>
                      <a:off x="0" y="0"/>
                      <a:ext cx="5704735" cy="4316046"/>
                    </a:xfrm>
                    <a:prstGeom prst="rect">
                      <a:avLst/>
                    </a:prstGeom>
                    <a:ln>
                      <a:noFill/>
                    </a:ln>
                    <a:extLst>
                      <a:ext uri="{53640926-AAD7-44D8-BBD7-CCE9431645EC}">
                        <a14:shadowObscured xmlns:a14="http://schemas.microsoft.com/office/drawing/2010/main"/>
                      </a:ext>
                    </a:extLst>
                  </pic:spPr>
                </pic:pic>
              </a:graphicData>
            </a:graphic>
          </wp:inline>
        </w:drawing>
      </w:r>
    </w:p>
    <w:p w:rsidR="00DB72FC" w:rsidRDefault="00DB72FC" w:rsidP="00F12EBE">
      <w:pPr>
        <w:spacing w:after="0" w:line="240" w:lineRule="auto"/>
        <w:jc w:val="both"/>
        <w:rPr>
          <w:rFonts w:ascii="Georgia" w:hAnsi="Georgia"/>
          <w:sz w:val="40"/>
        </w:rPr>
      </w:pPr>
    </w:p>
    <w:p w:rsidR="00DB72FC" w:rsidRDefault="00DB72FC" w:rsidP="00F12EBE">
      <w:pPr>
        <w:spacing w:after="0" w:line="240" w:lineRule="auto"/>
        <w:jc w:val="both"/>
        <w:rPr>
          <w:rFonts w:ascii="Georgia" w:hAnsi="Georgia"/>
          <w:sz w:val="40"/>
        </w:rPr>
      </w:pPr>
      <w:r>
        <w:rPr>
          <w:rFonts w:ascii="Georgia" w:hAnsi="Georgia"/>
          <w:sz w:val="40"/>
        </w:rPr>
        <w:t>Module convenor: Alexander Scott</w:t>
      </w:r>
    </w:p>
    <w:p w:rsidR="00DB72FC" w:rsidRDefault="00DB72FC" w:rsidP="00F12EBE">
      <w:pPr>
        <w:spacing w:after="0" w:line="240" w:lineRule="auto"/>
        <w:jc w:val="both"/>
        <w:rPr>
          <w:rFonts w:ascii="Georgia" w:hAnsi="Georgia"/>
          <w:sz w:val="40"/>
        </w:rPr>
      </w:pPr>
      <w:r>
        <w:rPr>
          <w:rFonts w:ascii="Georgia" w:hAnsi="Georgia"/>
          <w:sz w:val="40"/>
        </w:rPr>
        <w:t>Block 7, May–June 2018–2019</w:t>
      </w:r>
    </w:p>
    <w:p w:rsidR="00F12EBE" w:rsidRDefault="00F12EBE" w:rsidP="00F12EBE">
      <w:pPr>
        <w:spacing w:after="0" w:line="240" w:lineRule="auto"/>
        <w:jc w:val="both"/>
        <w:rPr>
          <w:rFonts w:ascii="Georgia" w:hAnsi="Georgia"/>
          <w:sz w:val="28"/>
          <w:szCs w:val="28"/>
          <w:u w:val="single"/>
        </w:rPr>
      </w:pPr>
    </w:p>
    <w:p w:rsidR="00F12EBE" w:rsidRPr="00F12EBE" w:rsidRDefault="00854ADE" w:rsidP="00F12EBE">
      <w:pPr>
        <w:spacing w:after="0" w:line="240" w:lineRule="auto"/>
        <w:jc w:val="both"/>
        <w:rPr>
          <w:rFonts w:ascii="Georgia" w:hAnsi="Georgia"/>
          <w:sz w:val="28"/>
          <w:szCs w:val="28"/>
          <w:u w:val="single"/>
        </w:rPr>
      </w:pPr>
      <w:r w:rsidRPr="00F12EBE">
        <w:rPr>
          <w:rFonts w:ascii="Georgia" w:hAnsi="Georgia"/>
          <w:sz w:val="28"/>
          <w:szCs w:val="28"/>
          <w:u w:val="single"/>
        </w:rPr>
        <w:t xml:space="preserve">Lectures: </w:t>
      </w:r>
    </w:p>
    <w:p w:rsidR="00854ADE" w:rsidRPr="00F12EBE" w:rsidRDefault="00F12EBE" w:rsidP="00F12EBE">
      <w:pPr>
        <w:spacing w:after="0" w:line="240" w:lineRule="auto"/>
        <w:jc w:val="both"/>
        <w:rPr>
          <w:rFonts w:ascii="Georgia" w:hAnsi="Georgia"/>
          <w:sz w:val="28"/>
          <w:szCs w:val="28"/>
        </w:rPr>
      </w:pPr>
      <w:r w:rsidRPr="00F12EBE">
        <w:rPr>
          <w:rFonts w:ascii="Georgia" w:hAnsi="Georgia"/>
          <w:sz w:val="28"/>
          <w:szCs w:val="28"/>
        </w:rPr>
        <w:t xml:space="preserve">2pm–5pm in Arts 04, </w:t>
      </w:r>
      <w:r w:rsidR="00854ADE" w:rsidRPr="00F12EBE">
        <w:rPr>
          <w:rFonts w:ascii="Georgia" w:hAnsi="Georgia"/>
          <w:sz w:val="28"/>
          <w:szCs w:val="28"/>
        </w:rPr>
        <w:t>Monday</w:t>
      </w:r>
      <w:r w:rsidRPr="00F12EBE">
        <w:rPr>
          <w:rFonts w:ascii="Georgia" w:hAnsi="Georgia"/>
          <w:sz w:val="28"/>
          <w:szCs w:val="28"/>
        </w:rPr>
        <w:t>*, Tuesday, Thursday, Friday *except Week 3 bank holiday</w:t>
      </w:r>
    </w:p>
    <w:p w:rsidR="00F12EBE" w:rsidRPr="00F12EBE" w:rsidRDefault="00F12EBE" w:rsidP="00F12EBE">
      <w:pPr>
        <w:spacing w:after="0" w:line="240" w:lineRule="auto"/>
        <w:jc w:val="both"/>
        <w:rPr>
          <w:rFonts w:ascii="Georgia" w:hAnsi="Georgia"/>
          <w:sz w:val="28"/>
          <w:szCs w:val="28"/>
          <w:u w:val="single"/>
        </w:rPr>
      </w:pPr>
      <w:r w:rsidRPr="00F12EBE">
        <w:rPr>
          <w:rFonts w:ascii="Georgia" w:hAnsi="Georgia"/>
          <w:sz w:val="28"/>
          <w:szCs w:val="28"/>
          <w:u w:val="single"/>
        </w:rPr>
        <w:t>Film screenings:</w:t>
      </w:r>
    </w:p>
    <w:p w:rsidR="00F12EBE" w:rsidRPr="00F12EBE" w:rsidRDefault="00F12EBE" w:rsidP="00F12EBE">
      <w:pPr>
        <w:spacing w:after="0" w:line="240" w:lineRule="auto"/>
        <w:jc w:val="both"/>
        <w:rPr>
          <w:rFonts w:ascii="Georgia" w:hAnsi="Georgia"/>
          <w:sz w:val="28"/>
          <w:szCs w:val="28"/>
        </w:rPr>
      </w:pPr>
      <w:r w:rsidRPr="00F12EBE">
        <w:rPr>
          <w:rFonts w:ascii="Georgia" w:hAnsi="Georgia"/>
          <w:sz w:val="28"/>
          <w:szCs w:val="28"/>
        </w:rPr>
        <w:t>5.30pm Monday Week 1, 2 and 4 in Cliff Tucker Lecture Theatre</w:t>
      </w:r>
    </w:p>
    <w:p w:rsidR="00461938" w:rsidRPr="00431178" w:rsidRDefault="00461938" w:rsidP="00F12EBE">
      <w:pPr>
        <w:spacing w:after="0" w:line="240" w:lineRule="auto"/>
        <w:jc w:val="both"/>
        <w:rPr>
          <w:rFonts w:ascii="Georgia" w:hAnsi="Georgia" w:cs="Calibri"/>
          <w:i/>
        </w:rPr>
      </w:pPr>
    </w:p>
    <w:p w:rsidR="00461938" w:rsidRPr="00431178" w:rsidRDefault="00461938" w:rsidP="00F12EBE">
      <w:pPr>
        <w:spacing w:after="0" w:line="240" w:lineRule="auto"/>
        <w:jc w:val="both"/>
        <w:rPr>
          <w:rFonts w:ascii="Georgia" w:hAnsi="Georgia" w:cs="Calibri"/>
          <w:i/>
        </w:rPr>
      </w:pPr>
      <w:r w:rsidRPr="00431178">
        <w:rPr>
          <w:rFonts w:ascii="Georgia" w:hAnsi="Georgia" w:cs="Calibri"/>
          <w:i/>
        </w:rPr>
        <w:br w:type="page"/>
      </w:r>
    </w:p>
    <w:p w:rsidR="00AF387A" w:rsidRPr="00854ADE" w:rsidRDefault="00AF387A" w:rsidP="00F12EBE">
      <w:pPr>
        <w:spacing w:after="0" w:line="240" w:lineRule="auto"/>
        <w:jc w:val="both"/>
        <w:rPr>
          <w:rFonts w:ascii="Elephant" w:hAnsi="Elephant" w:cs="Calibri"/>
          <w:sz w:val="28"/>
          <w:szCs w:val="28"/>
        </w:rPr>
      </w:pPr>
      <w:r w:rsidRPr="00854ADE">
        <w:rPr>
          <w:rFonts w:ascii="Elephant" w:hAnsi="Elephant" w:cs="Calibri"/>
          <w:sz w:val="28"/>
          <w:szCs w:val="28"/>
        </w:rPr>
        <w:lastRenderedPageBreak/>
        <w:t>SUMMARY</w:t>
      </w:r>
    </w:p>
    <w:p w:rsidR="006C45E3" w:rsidRDefault="006C45E3" w:rsidP="00F12EBE">
      <w:pPr>
        <w:spacing w:after="0" w:line="240" w:lineRule="auto"/>
        <w:jc w:val="both"/>
        <w:rPr>
          <w:rFonts w:ascii="Georgia" w:hAnsi="Georgia" w:cs="Calibri"/>
          <w:i/>
        </w:rPr>
      </w:pPr>
    </w:p>
    <w:p w:rsidR="006C45E3" w:rsidRDefault="00271801" w:rsidP="00F12EBE">
      <w:pPr>
        <w:spacing w:after="0" w:line="240" w:lineRule="auto"/>
        <w:jc w:val="both"/>
        <w:rPr>
          <w:rFonts w:ascii="Georgia" w:hAnsi="Georgia" w:cs="Calibri"/>
        </w:rPr>
      </w:pPr>
      <w:r w:rsidRPr="00431178">
        <w:rPr>
          <w:rFonts w:ascii="Georgia" w:hAnsi="Georgia" w:cs="Calibri"/>
          <w:i/>
        </w:rPr>
        <w:t xml:space="preserve">Age of Empire: The Colonial Project and the Humanities </w:t>
      </w:r>
      <w:r w:rsidRPr="00431178">
        <w:rPr>
          <w:rFonts w:ascii="Georgia" w:hAnsi="Georgia" w:cs="Calibri"/>
        </w:rPr>
        <w:t xml:space="preserve">is the </w:t>
      </w:r>
      <w:r w:rsidR="006A490C" w:rsidRPr="00431178">
        <w:rPr>
          <w:rFonts w:ascii="Georgia" w:hAnsi="Georgia" w:cs="Calibri"/>
        </w:rPr>
        <w:t xml:space="preserve">last </w:t>
      </w:r>
      <w:r w:rsidRPr="00431178">
        <w:rPr>
          <w:rFonts w:ascii="Georgia" w:hAnsi="Georgia" w:cs="Calibri"/>
        </w:rPr>
        <w:t xml:space="preserve">of three Level 4 </w:t>
      </w:r>
      <w:proofErr w:type="gramStart"/>
      <w:r w:rsidRPr="00431178">
        <w:rPr>
          <w:rFonts w:ascii="Georgia" w:hAnsi="Georgia" w:cs="Calibri"/>
        </w:rPr>
        <w:t xml:space="preserve">modules </w:t>
      </w:r>
      <w:r w:rsidR="006A490C" w:rsidRPr="00431178">
        <w:rPr>
          <w:rFonts w:ascii="Georgia" w:hAnsi="Georgia" w:cs="Calibri"/>
        </w:rPr>
        <w:t>which</w:t>
      </w:r>
      <w:proofErr w:type="gramEnd"/>
      <w:r w:rsidR="006A490C" w:rsidRPr="00431178">
        <w:rPr>
          <w:rFonts w:ascii="Georgia" w:hAnsi="Georgia" w:cs="Calibri"/>
        </w:rPr>
        <w:t xml:space="preserve"> </w:t>
      </w:r>
      <w:r w:rsidRPr="00431178">
        <w:rPr>
          <w:rFonts w:ascii="Georgia" w:hAnsi="Georgia" w:cs="Calibri"/>
        </w:rPr>
        <w:t xml:space="preserve">introduce students to key ideas, events and persons </w:t>
      </w:r>
      <w:r w:rsidR="006A490C" w:rsidRPr="00431178">
        <w:rPr>
          <w:rFonts w:ascii="Georgia" w:hAnsi="Georgia" w:cs="Calibri"/>
        </w:rPr>
        <w:t xml:space="preserve">associated with </w:t>
      </w:r>
      <w:r w:rsidRPr="00431178">
        <w:rPr>
          <w:rFonts w:ascii="Georgia" w:hAnsi="Georgia" w:cs="Calibri"/>
        </w:rPr>
        <w:t>study</w:t>
      </w:r>
      <w:r w:rsidR="006A490C" w:rsidRPr="00431178">
        <w:rPr>
          <w:rFonts w:ascii="Georgia" w:hAnsi="Georgia" w:cs="Calibri"/>
        </w:rPr>
        <w:t xml:space="preserve">ing </w:t>
      </w:r>
      <w:r w:rsidRPr="00431178">
        <w:rPr>
          <w:rFonts w:ascii="Georgia" w:hAnsi="Georgia" w:cs="Calibri"/>
        </w:rPr>
        <w:t xml:space="preserve">modern history at university level. Like </w:t>
      </w:r>
      <w:r w:rsidRPr="00431178">
        <w:rPr>
          <w:rFonts w:ascii="Georgia" w:hAnsi="Georgia" w:cs="Calibri"/>
          <w:i/>
        </w:rPr>
        <w:t xml:space="preserve">Age of Revolution </w:t>
      </w:r>
      <w:r w:rsidRPr="00431178">
        <w:rPr>
          <w:rFonts w:ascii="Georgia" w:hAnsi="Georgia" w:cs="Calibri"/>
        </w:rPr>
        <w:t xml:space="preserve">and </w:t>
      </w:r>
      <w:r w:rsidRPr="00431178">
        <w:rPr>
          <w:rFonts w:ascii="Georgia" w:hAnsi="Georgia" w:cs="Calibri"/>
          <w:i/>
        </w:rPr>
        <w:t>Age of Extremes</w:t>
      </w:r>
      <w:r w:rsidRPr="00431178">
        <w:rPr>
          <w:rFonts w:ascii="Georgia" w:hAnsi="Georgia" w:cs="Calibri"/>
        </w:rPr>
        <w:t xml:space="preserve">, the module’s title adopts terminology used by Eric </w:t>
      </w:r>
      <w:proofErr w:type="spellStart"/>
      <w:r w:rsidRPr="00431178">
        <w:rPr>
          <w:rFonts w:ascii="Georgia" w:hAnsi="Georgia" w:cs="Calibri"/>
        </w:rPr>
        <w:t>Hobsbawm’s</w:t>
      </w:r>
      <w:proofErr w:type="spellEnd"/>
      <w:r w:rsidRPr="00431178">
        <w:rPr>
          <w:rFonts w:ascii="Georgia" w:hAnsi="Georgia" w:cs="Calibri"/>
        </w:rPr>
        <w:t xml:space="preserve"> histories of the ‘long nineteenth century’ and ‘short twentieth century’. Unlike these modules, however, </w:t>
      </w:r>
      <w:r w:rsidRPr="00431178">
        <w:rPr>
          <w:rFonts w:ascii="Georgia" w:hAnsi="Georgia" w:cs="Calibri"/>
          <w:i/>
        </w:rPr>
        <w:t xml:space="preserve">Age of Empire </w:t>
      </w:r>
      <w:proofErr w:type="gramStart"/>
      <w:r w:rsidRPr="00431178">
        <w:rPr>
          <w:rFonts w:ascii="Georgia" w:hAnsi="Georgia" w:cs="Calibri"/>
        </w:rPr>
        <w:t>is organised</w:t>
      </w:r>
      <w:proofErr w:type="gramEnd"/>
      <w:r w:rsidRPr="00431178">
        <w:rPr>
          <w:rFonts w:ascii="Georgia" w:hAnsi="Georgia" w:cs="Calibri"/>
        </w:rPr>
        <w:t xml:space="preserve"> thematically as opposed to chronologically. Rather than trying to tackle the (insurmountable) task of presenting a blow-by-blow account of </w:t>
      </w:r>
      <w:r w:rsidR="006A490C" w:rsidRPr="00431178">
        <w:rPr>
          <w:rFonts w:ascii="Georgia" w:hAnsi="Georgia" w:cs="Calibri"/>
        </w:rPr>
        <w:t xml:space="preserve">several centuries’ worth of </w:t>
      </w:r>
      <w:r w:rsidRPr="00431178">
        <w:rPr>
          <w:rFonts w:ascii="Georgia" w:hAnsi="Georgia" w:cs="Calibri"/>
        </w:rPr>
        <w:t xml:space="preserve">European colonisation </w:t>
      </w:r>
      <w:r w:rsidR="006A490C" w:rsidRPr="00431178">
        <w:rPr>
          <w:rFonts w:ascii="Georgia" w:hAnsi="Georgia" w:cs="Calibri"/>
        </w:rPr>
        <w:t xml:space="preserve">in Africa, Asia and </w:t>
      </w:r>
      <w:r w:rsidRPr="00431178">
        <w:rPr>
          <w:rFonts w:ascii="Georgia" w:hAnsi="Georgia" w:cs="Calibri"/>
        </w:rPr>
        <w:t>the Americas</w:t>
      </w:r>
      <w:r w:rsidR="006A490C" w:rsidRPr="00431178">
        <w:rPr>
          <w:rFonts w:ascii="Georgia" w:hAnsi="Georgia" w:cs="Calibri"/>
        </w:rPr>
        <w:t xml:space="preserve">, </w:t>
      </w:r>
      <w:r w:rsidRPr="00431178">
        <w:rPr>
          <w:rFonts w:ascii="Georgia" w:hAnsi="Georgia" w:cs="Calibri"/>
        </w:rPr>
        <w:t>the</w:t>
      </w:r>
      <w:r w:rsidR="006A490C" w:rsidRPr="00431178">
        <w:rPr>
          <w:rFonts w:ascii="Georgia" w:hAnsi="Georgia" w:cs="Calibri"/>
        </w:rPr>
        <w:t xml:space="preserve"> module concentrates on a number of key case </w:t>
      </w:r>
      <w:proofErr w:type="gramStart"/>
      <w:r w:rsidR="006A490C" w:rsidRPr="00431178">
        <w:rPr>
          <w:rFonts w:ascii="Georgia" w:hAnsi="Georgia" w:cs="Calibri"/>
        </w:rPr>
        <w:t>studies which</w:t>
      </w:r>
      <w:proofErr w:type="gramEnd"/>
      <w:r w:rsidR="006A490C" w:rsidRPr="00431178">
        <w:rPr>
          <w:rFonts w:ascii="Georgia" w:hAnsi="Georgia" w:cs="Calibri"/>
        </w:rPr>
        <w:t xml:space="preserve"> exemplify the fundamental and far-reaching impact of imperialism on the modern world. Specifically, the module aims to demonstrate the profound and lasting impact that ‘the colonial project’ had on</w:t>
      </w:r>
      <w:r w:rsidR="00AC276C" w:rsidRPr="00431178">
        <w:rPr>
          <w:rFonts w:ascii="Georgia" w:hAnsi="Georgia" w:cs="Calibri"/>
        </w:rPr>
        <w:t xml:space="preserve"> the development various humanities disciplines: history in the first instance, but also archaeology, anthropology, literature, classics and medieval studies (as well as natural sciences).</w:t>
      </w:r>
    </w:p>
    <w:p w:rsidR="00854ADE" w:rsidRDefault="00854ADE" w:rsidP="00F12EBE">
      <w:pPr>
        <w:spacing w:after="0" w:line="240" w:lineRule="auto"/>
        <w:jc w:val="both"/>
        <w:rPr>
          <w:rFonts w:ascii="Georgia" w:hAnsi="Georgia" w:cs="Calibri"/>
        </w:rPr>
      </w:pPr>
    </w:p>
    <w:p w:rsidR="00854ADE" w:rsidRDefault="00854ADE" w:rsidP="00F12EBE">
      <w:pPr>
        <w:spacing w:after="0" w:line="240" w:lineRule="auto"/>
        <w:jc w:val="both"/>
        <w:rPr>
          <w:rFonts w:ascii="Georgia" w:hAnsi="Georgia" w:cs="Calibri"/>
          <w:b/>
        </w:rPr>
      </w:pPr>
      <w:r>
        <w:rPr>
          <w:rFonts w:ascii="Georgia" w:hAnsi="Georgia" w:cs="Calibri"/>
          <w:b/>
        </w:rPr>
        <w:t>PREPARATION</w:t>
      </w:r>
    </w:p>
    <w:p w:rsidR="00854ADE" w:rsidRDefault="00854ADE" w:rsidP="00F12EBE">
      <w:pPr>
        <w:spacing w:after="0" w:line="240" w:lineRule="auto"/>
        <w:jc w:val="both"/>
        <w:rPr>
          <w:rFonts w:ascii="Georgia" w:hAnsi="Georgia" w:cs="Calibri"/>
        </w:rPr>
      </w:pPr>
      <w:r w:rsidRPr="00854ADE">
        <w:rPr>
          <w:rFonts w:ascii="Georgia" w:hAnsi="Georgia" w:cs="Calibri"/>
        </w:rPr>
        <w:t xml:space="preserve">Students wishing to prepare for the module - and wanting to get a broad overview of the history of empire - </w:t>
      </w:r>
      <w:proofErr w:type="gramStart"/>
      <w:r w:rsidRPr="00854ADE">
        <w:rPr>
          <w:rFonts w:ascii="Georgia" w:hAnsi="Georgia" w:cs="Calibri"/>
        </w:rPr>
        <w:t>are recommended</w:t>
      </w:r>
      <w:proofErr w:type="gramEnd"/>
      <w:r w:rsidRPr="00854ADE">
        <w:rPr>
          <w:rFonts w:ascii="Georgia" w:hAnsi="Georgia" w:cs="Calibri"/>
        </w:rPr>
        <w:t xml:space="preserve"> to view/listen to the following:</w:t>
      </w:r>
    </w:p>
    <w:p w:rsidR="00854ADE" w:rsidRPr="00854ADE" w:rsidRDefault="00854ADE" w:rsidP="00F12EBE">
      <w:pPr>
        <w:spacing w:after="0" w:line="240" w:lineRule="auto"/>
        <w:jc w:val="both"/>
        <w:rPr>
          <w:rFonts w:ascii="Georgia" w:hAnsi="Georgia" w:cs="Calibri"/>
        </w:rPr>
      </w:pPr>
    </w:p>
    <w:p w:rsidR="00854ADE" w:rsidRPr="00854ADE" w:rsidRDefault="00854ADE" w:rsidP="00F12EBE">
      <w:pPr>
        <w:numPr>
          <w:ilvl w:val="0"/>
          <w:numId w:val="41"/>
        </w:numPr>
        <w:spacing w:after="0" w:line="240" w:lineRule="auto"/>
        <w:jc w:val="both"/>
        <w:rPr>
          <w:rFonts w:ascii="Georgia" w:hAnsi="Georgia" w:cs="Calibri"/>
        </w:rPr>
      </w:pPr>
      <w:r w:rsidRPr="00854ADE">
        <w:rPr>
          <w:rFonts w:ascii="Georgia" w:hAnsi="Georgia" w:cs="Calibri"/>
        </w:rPr>
        <w:t>Channel 4,</w:t>
      </w:r>
      <w:hyperlink r:id="rId9" w:history="1">
        <w:r w:rsidRPr="00854ADE">
          <w:rPr>
            <w:rStyle w:val="Hyperlink"/>
            <w:rFonts w:ascii="Georgia" w:hAnsi="Georgia" w:cs="Calibri"/>
          </w:rPr>
          <w:t> </w:t>
        </w:r>
        <w:r w:rsidRPr="00854ADE">
          <w:rPr>
            <w:rStyle w:val="Hyperlink"/>
            <w:rFonts w:ascii="Georgia" w:hAnsi="Georgia" w:cs="Calibri"/>
            <w:i/>
            <w:iCs/>
          </w:rPr>
          <w:t>Empire: How Britain Made the Modern World</w:t>
        </w:r>
        <w:r w:rsidRPr="00854ADE">
          <w:rPr>
            <w:rStyle w:val="Hyperlink"/>
            <w:rFonts w:ascii="Georgia" w:hAnsi="Georgia" w:cs="Calibri"/>
          </w:rPr>
          <w:t> </w:t>
        </w:r>
      </w:hyperlink>
      <w:r w:rsidRPr="00854ADE">
        <w:rPr>
          <w:rFonts w:ascii="Georgia" w:hAnsi="Georgia" w:cs="Calibri"/>
        </w:rPr>
        <w:t>(2003). Presented by Niall Ferguson based on his book of the same name. An accessible overview, which also offers provocative (and controversial) introduction to the historiography of imperialism.</w:t>
      </w:r>
    </w:p>
    <w:p w:rsidR="00854ADE" w:rsidRDefault="00854ADE" w:rsidP="00F12EBE">
      <w:pPr>
        <w:numPr>
          <w:ilvl w:val="0"/>
          <w:numId w:val="41"/>
        </w:numPr>
        <w:spacing w:after="0" w:line="240" w:lineRule="auto"/>
        <w:jc w:val="both"/>
        <w:rPr>
          <w:rFonts w:ascii="Georgia" w:hAnsi="Georgia" w:cs="Calibri"/>
        </w:rPr>
      </w:pPr>
      <w:r w:rsidRPr="00854ADE">
        <w:rPr>
          <w:rFonts w:ascii="Georgia" w:hAnsi="Georgia" w:cs="Calibri"/>
        </w:rPr>
        <w:t>Gresham College, </w:t>
      </w:r>
      <w:hyperlink r:id="rId10" w:history="1">
        <w:proofErr w:type="gramStart"/>
        <w:r w:rsidRPr="00854ADE">
          <w:rPr>
            <w:rStyle w:val="Hyperlink"/>
            <w:rFonts w:ascii="Georgia" w:hAnsi="Georgia" w:cs="Calibri"/>
            <w:i/>
            <w:iCs/>
          </w:rPr>
          <w:t>The</w:t>
        </w:r>
        <w:proofErr w:type="gramEnd"/>
        <w:r w:rsidRPr="00854ADE">
          <w:rPr>
            <w:rStyle w:val="Hyperlink"/>
            <w:rFonts w:ascii="Georgia" w:hAnsi="Georgia" w:cs="Calibri"/>
            <w:i/>
            <w:iCs/>
          </w:rPr>
          <w:t xml:space="preserve"> Rise and Fall of European Empires from the 16th to the 20th Century </w:t>
        </w:r>
      </w:hyperlink>
      <w:r w:rsidRPr="00854ADE">
        <w:rPr>
          <w:rFonts w:ascii="Georgia" w:hAnsi="Georgia" w:cs="Calibri"/>
        </w:rPr>
        <w:t xml:space="preserve">(2012). Lecture series by Richard Evans. A less </w:t>
      </w:r>
      <w:proofErr w:type="spellStart"/>
      <w:r w:rsidRPr="00854ADE">
        <w:rPr>
          <w:rFonts w:ascii="Georgia" w:hAnsi="Georgia" w:cs="Calibri"/>
        </w:rPr>
        <w:t>Anglocentric</w:t>
      </w:r>
      <w:proofErr w:type="spellEnd"/>
      <w:r w:rsidRPr="00854ADE">
        <w:rPr>
          <w:rFonts w:ascii="Georgia" w:hAnsi="Georgia" w:cs="Calibri"/>
        </w:rPr>
        <w:t xml:space="preserve"> introductory history of empire by one of the mainstays of British history.</w:t>
      </w:r>
    </w:p>
    <w:p w:rsidR="00854ADE" w:rsidRPr="00854ADE" w:rsidRDefault="00854ADE" w:rsidP="00F12EBE">
      <w:pPr>
        <w:spacing w:after="0" w:line="240" w:lineRule="auto"/>
        <w:jc w:val="both"/>
        <w:rPr>
          <w:rFonts w:ascii="Georgia" w:hAnsi="Georgia" w:cs="Calibri"/>
        </w:rPr>
      </w:pPr>
    </w:p>
    <w:p w:rsidR="00854ADE" w:rsidRDefault="00854ADE" w:rsidP="00F12EBE">
      <w:pPr>
        <w:spacing w:after="0" w:line="240" w:lineRule="auto"/>
        <w:jc w:val="both"/>
        <w:rPr>
          <w:rFonts w:ascii="Georgia" w:hAnsi="Georgia" w:cs="Calibri"/>
        </w:rPr>
      </w:pPr>
      <w:r w:rsidRPr="00854ADE">
        <w:rPr>
          <w:rFonts w:ascii="Georgia" w:hAnsi="Georgia" w:cs="Calibri"/>
        </w:rPr>
        <w:t>In addition, one of the assessments will be a book review of Joseph Conrad's novella </w:t>
      </w:r>
      <w:hyperlink r:id="rId11" w:history="1">
        <w:r w:rsidRPr="00854ADE">
          <w:rPr>
            <w:rStyle w:val="Hyperlink"/>
            <w:rFonts w:ascii="Georgia" w:hAnsi="Georgia" w:cs="Calibri"/>
            <w:i/>
            <w:iCs/>
          </w:rPr>
          <w:t>Heart of Darkness</w:t>
        </w:r>
      </w:hyperlink>
      <w:r w:rsidRPr="00854ADE">
        <w:rPr>
          <w:rFonts w:ascii="Georgia" w:hAnsi="Georgia" w:cs="Calibri"/>
          <w:i/>
          <w:iCs/>
        </w:rPr>
        <w:t> </w:t>
      </w:r>
      <w:r w:rsidRPr="00854ADE">
        <w:rPr>
          <w:rFonts w:ascii="Georgia" w:hAnsi="Georgia" w:cs="Calibri"/>
        </w:rPr>
        <w:t xml:space="preserve">(1899), which we will be reading in Week 3 of the module. Students may wish to make a start on reading this (short) book in advance of the module. Multiple copies of its are available via the UWTSD </w:t>
      </w:r>
      <w:proofErr w:type="spellStart"/>
      <w:r w:rsidRPr="00854ADE">
        <w:rPr>
          <w:rFonts w:ascii="Georgia" w:hAnsi="Georgia" w:cs="Calibri"/>
        </w:rPr>
        <w:t>Lampeter</w:t>
      </w:r>
      <w:proofErr w:type="spellEnd"/>
      <w:r w:rsidRPr="00854ADE">
        <w:rPr>
          <w:rFonts w:ascii="Georgia" w:hAnsi="Georgia" w:cs="Calibri"/>
        </w:rPr>
        <w:t xml:space="preserve"> library (</w:t>
      </w:r>
      <w:proofErr w:type="gramStart"/>
      <w:r w:rsidRPr="00854ADE">
        <w:rPr>
          <w:rFonts w:ascii="Georgia" w:hAnsi="Georgia" w:cs="Calibri"/>
        </w:rPr>
        <w:t>plus</w:t>
      </w:r>
      <w:proofErr w:type="gramEnd"/>
      <w:r w:rsidRPr="00854ADE">
        <w:rPr>
          <w:rFonts w:ascii="Georgia" w:hAnsi="Georgia" w:cs="Calibri"/>
        </w:rPr>
        <w:t xml:space="preserve"> inexpensive copies can be sourced online).  </w:t>
      </w:r>
    </w:p>
    <w:p w:rsidR="00E4675C" w:rsidRDefault="008F631A" w:rsidP="00F12EBE">
      <w:pPr>
        <w:spacing w:after="0" w:line="240" w:lineRule="auto"/>
        <w:jc w:val="both"/>
        <w:rPr>
          <w:rFonts w:ascii="Georgia" w:hAnsi="Georgia" w:cs="Calibri"/>
        </w:rPr>
      </w:pPr>
      <w:r>
        <w:rPr>
          <w:rFonts w:ascii="Georgia" w:hAnsi="Georgia" w:cs="Calibri"/>
        </w:rPr>
        <w:tab/>
      </w:r>
    </w:p>
    <w:p w:rsidR="00E4675C" w:rsidRDefault="00E4675C" w:rsidP="00F12EBE">
      <w:pPr>
        <w:spacing w:after="0" w:line="240" w:lineRule="auto"/>
        <w:jc w:val="both"/>
        <w:rPr>
          <w:rFonts w:ascii="Georgia" w:hAnsi="Georgia" w:cs="Calibri"/>
        </w:rPr>
      </w:pPr>
      <w:r>
        <w:rPr>
          <w:rFonts w:ascii="Georgia" w:hAnsi="Georgia" w:cs="Calibri"/>
        </w:rPr>
        <w:t xml:space="preserve">These episodes of BBC’s </w:t>
      </w:r>
      <w:r>
        <w:rPr>
          <w:rFonts w:ascii="Georgia" w:hAnsi="Georgia" w:cs="Calibri"/>
          <w:i/>
        </w:rPr>
        <w:t xml:space="preserve">In Our Time </w:t>
      </w:r>
      <w:r>
        <w:rPr>
          <w:rFonts w:ascii="Georgia" w:hAnsi="Georgia" w:cs="Calibri"/>
        </w:rPr>
        <w:t>will also act as useful starting points:</w:t>
      </w:r>
    </w:p>
    <w:p w:rsidR="00E4675C" w:rsidRDefault="00B62258" w:rsidP="00E4675C">
      <w:pPr>
        <w:pStyle w:val="ListParagraph"/>
        <w:numPr>
          <w:ilvl w:val="0"/>
          <w:numId w:val="42"/>
        </w:numPr>
        <w:spacing w:after="0" w:line="240" w:lineRule="auto"/>
        <w:jc w:val="both"/>
        <w:rPr>
          <w:rFonts w:ascii="Georgia" w:hAnsi="Georgia" w:cs="Calibri"/>
        </w:rPr>
      </w:pPr>
      <w:hyperlink r:id="rId12" w:history="1">
        <w:r w:rsidR="00E4675C" w:rsidRPr="00E4675C">
          <w:rPr>
            <w:rStyle w:val="Hyperlink"/>
            <w:rFonts w:ascii="Georgia" w:hAnsi="Georgia" w:cs="Calibri"/>
          </w:rPr>
          <w:t>The Indian Mutiny</w:t>
        </w:r>
      </w:hyperlink>
      <w:r w:rsidR="00E4675C">
        <w:rPr>
          <w:rFonts w:ascii="Georgia" w:hAnsi="Georgia" w:cs="Calibri"/>
        </w:rPr>
        <w:t xml:space="preserve"> (2010)</w:t>
      </w:r>
    </w:p>
    <w:p w:rsidR="00E4675C" w:rsidRDefault="00B62258" w:rsidP="00E4675C">
      <w:pPr>
        <w:pStyle w:val="ListParagraph"/>
        <w:numPr>
          <w:ilvl w:val="0"/>
          <w:numId w:val="42"/>
        </w:numPr>
        <w:spacing w:after="0" w:line="240" w:lineRule="auto"/>
        <w:jc w:val="both"/>
        <w:rPr>
          <w:rFonts w:ascii="Georgia" w:hAnsi="Georgia" w:cs="Calibri"/>
        </w:rPr>
      </w:pPr>
      <w:hyperlink r:id="rId13" w:history="1">
        <w:r w:rsidR="00E4675C" w:rsidRPr="00E4675C">
          <w:rPr>
            <w:rStyle w:val="Hyperlink"/>
            <w:rFonts w:ascii="Georgia" w:hAnsi="Georgia" w:cs="Calibri"/>
          </w:rPr>
          <w:t xml:space="preserve">Heart of Darkness </w:t>
        </w:r>
      </w:hyperlink>
      <w:r w:rsidR="00E4675C">
        <w:rPr>
          <w:rFonts w:ascii="Georgia" w:hAnsi="Georgia" w:cs="Calibri"/>
        </w:rPr>
        <w:t xml:space="preserve"> (2007)</w:t>
      </w:r>
    </w:p>
    <w:p w:rsidR="00854ADE" w:rsidRPr="00854ADE" w:rsidRDefault="00854ADE" w:rsidP="00F12EBE">
      <w:pPr>
        <w:spacing w:after="0" w:line="240" w:lineRule="auto"/>
        <w:jc w:val="both"/>
        <w:rPr>
          <w:rFonts w:ascii="Georgia" w:hAnsi="Georgia" w:cs="Calibri"/>
          <w:b/>
        </w:rPr>
      </w:pPr>
    </w:p>
    <w:p w:rsidR="00854ADE" w:rsidRDefault="00854ADE" w:rsidP="00F12EBE">
      <w:pPr>
        <w:spacing w:after="0" w:line="240" w:lineRule="auto"/>
        <w:jc w:val="both"/>
        <w:rPr>
          <w:rFonts w:ascii="Georgia" w:hAnsi="Georgia" w:cs="Calibri"/>
        </w:rPr>
      </w:pPr>
    </w:p>
    <w:p w:rsidR="00854ADE" w:rsidRPr="00854ADE" w:rsidRDefault="00854ADE" w:rsidP="00F12EBE">
      <w:pPr>
        <w:spacing w:after="0" w:line="240" w:lineRule="auto"/>
        <w:jc w:val="both"/>
        <w:rPr>
          <w:rFonts w:ascii="Georgia" w:hAnsi="Georgia" w:cs="Calibri"/>
          <w:b/>
        </w:rPr>
      </w:pPr>
      <w:r w:rsidRPr="00854ADE">
        <w:rPr>
          <w:rFonts w:ascii="Georgia" w:hAnsi="Georgia" w:cs="Calibri"/>
          <w:b/>
        </w:rPr>
        <w:t>AIM(S)</w:t>
      </w:r>
    </w:p>
    <w:p w:rsidR="00854ADE" w:rsidRPr="00854ADE" w:rsidRDefault="00854ADE" w:rsidP="00F12EBE">
      <w:pPr>
        <w:numPr>
          <w:ilvl w:val="0"/>
          <w:numId w:val="39"/>
        </w:numPr>
        <w:spacing w:after="0" w:line="240" w:lineRule="auto"/>
        <w:jc w:val="both"/>
        <w:rPr>
          <w:rFonts w:ascii="Georgia" w:hAnsi="Georgia" w:cs="Calibri"/>
          <w:b/>
        </w:rPr>
      </w:pPr>
      <w:r w:rsidRPr="00854ADE">
        <w:rPr>
          <w:rFonts w:ascii="Georgia" w:hAnsi="Georgia" w:cs="Calibri"/>
        </w:rPr>
        <w:t xml:space="preserve">To familiarise students with key themes, events and </w:t>
      </w:r>
      <w:proofErr w:type="gramStart"/>
      <w:r w:rsidRPr="00854ADE">
        <w:rPr>
          <w:rFonts w:ascii="Georgia" w:hAnsi="Georgia" w:cs="Calibri"/>
        </w:rPr>
        <w:t xml:space="preserve">ideas which characterise the study of what Eric </w:t>
      </w:r>
      <w:proofErr w:type="spellStart"/>
      <w:r w:rsidRPr="00854ADE">
        <w:rPr>
          <w:rFonts w:ascii="Georgia" w:hAnsi="Georgia" w:cs="Calibri"/>
        </w:rPr>
        <w:t>Hobsbawm</w:t>
      </w:r>
      <w:proofErr w:type="spellEnd"/>
      <w:proofErr w:type="gramEnd"/>
      <w:r w:rsidRPr="00854ADE">
        <w:rPr>
          <w:rFonts w:ascii="Georgia" w:hAnsi="Georgia" w:cs="Calibri"/>
        </w:rPr>
        <w:t xml:space="preserve"> termed ‘the Age of Empires’.</w:t>
      </w:r>
    </w:p>
    <w:p w:rsidR="00854ADE" w:rsidRPr="00854ADE" w:rsidRDefault="00854ADE" w:rsidP="00F12EBE">
      <w:pPr>
        <w:numPr>
          <w:ilvl w:val="0"/>
          <w:numId w:val="39"/>
        </w:numPr>
        <w:spacing w:after="0" w:line="240" w:lineRule="auto"/>
        <w:jc w:val="both"/>
        <w:rPr>
          <w:rFonts w:ascii="Georgia" w:hAnsi="Georgia" w:cs="Calibri"/>
          <w:b/>
        </w:rPr>
      </w:pPr>
      <w:r w:rsidRPr="00854ADE">
        <w:rPr>
          <w:rFonts w:ascii="Georgia" w:hAnsi="Georgia" w:cs="Calibri"/>
        </w:rPr>
        <w:t>To familiarise students with the extent to which academic disciplines – history, archaeology, classics, anthropology – developed in a symbiosis with Euro-American colonisation.</w:t>
      </w:r>
    </w:p>
    <w:p w:rsidR="00854ADE" w:rsidRPr="00854ADE" w:rsidRDefault="00854ADE" w:rsidP="00F12EBE">
      <w:pPr>
        <w:spacing w:after="0" w:line="240" w:lineRule="auto"/>
        <w:jc w:val="both"/>
        <w:rPr>
          <w:rFonts w:ascii="Georgia" w:hAnsi="Georgia" w:cs="Calibri"/>
          <w:b/>
        </w:rPr>
      </w:pPr>
    </w:p>
    <w:p w:rsidR="00854ADE" w:rsidRPr="00854ADE" w:rsidRDefault="00854ADE" w:rsidP="00F12EBE">
      <w:pPr>
        <w:spacing w:after="0" w:line="240" w:lineRule="auto"/>
        <w:jc w:val="both"/>
        <w:rPr>
          <w:rFonts w:ascii="Georgia" w:hAnsi="Georgia" w:cs="Calibri"/>
          <w:b/>
        </w:rPr>
      </w:pPr>
      <w:r w:rsidRPr="00854ADE">
        <w:rPr>
          <w:rFonts w:ascii="Georgia" w:hAnsi="Georgia" w:cs="Calibri"/>
          <w:b/>
        </w:rPr>
        <w:t>LEARNING OUTCOMES</w:t>
      </w:r>
    </w:p>
    <w:p w:rsidR="00854ADE" w:rsidRPr="00854ADE" w:rsidRDefault="00854ADE" w:rsidP="00F12EBE">
      <w:pPr>
        <w:spacing w:after="0" w:line="240" w:lineRule="auto"/>
        <w:jc w:val="both"/>
        <w:rPr>
          <w:rFonts w:ascii="Georgia" w:hAnsi="Georgia" w:cs="Calibri"/>
        </w:rPr>
      </w:pPr>
      <w:r w:rsidRPr="00854ADE">
        <w:rPr>
          <w:rFonts w:ascii="Georgia" w:hAnsi="Georgia" w:cs="Calibri"/>
        </w:rPr>
        <w:t>Upon the successful completion of this module, the student should be able to:</w:t>
      </w:r>
    </w:p>
    <w:p w:rsidR="00854ADE" w:rsidRPr="00854ADE" w:rsidRDefault="00854ADE" w:rsidP="00F12EBE">
      <w:pPr>
        <w:spacing w:after="0" w:line="240" w:lineRule="auto"/>
        <w:jc w:val="both"/>
        <w:rPr>
          <w:rFonts w:ascii="Georgia" w:hAnsi="Georgia" w:cs="Calibri"/>
          <w:b/>
        </w:rPr>
      </w:pPr>
    </w:p>
    <w:p w:rsidR="00854ADE" w:rsidRPr="00854ADE" w:rsidRDefault="00854ADE" w:rsidP="00F12EBE">
      <w:pPr>
        <w:numPr>
          <w:ilvl w:val="0"/>
          <w:numId w:val="40"/>
        </w:numPr>
        <w:spacing w:after="0" w:line="240" w:lineRule="auto"/>
        <w:jc w:val="both"/>
        <w:rPr>
          <w:rFonts w:ascii="Georgia" w:hAnsi="Georgia" w:cs="Calibri"/>
        </w:rPr>
      </w:pPr>
      <w:r w:rsidRPr="00854ADE">
        <w:rPr>
          <w:rFonts w:ascii="Georgia" w:hAnsi="Georgia" w:cs="Calibri"/>
        </w:rPr>
        <w:t xml:space="preserve">Demonstrate a workable general knowledge of key themes and </w:t>
      </w:r>
      <w:proofErr w:type="gramStart"/>
      <w:r w:rsidRPr="00854ADE">
        <w:rPr>
          <w:rFonts w:ascii="Georgia" w:hAnsi="Georgia" w:cs="Calibri"/>
        </w:rPr>
        <w:t>events which</w:t>
      </w:r>
      <w:proofErr w:type="gramEnd"/>
      <w:r w:rsidRPr="00854ADE">
        <w:rPr>
          <w:rFonts w:ascii="Georgia" w:hAnsi="Georgia" w:cs="Calibri"/>
        </w:rPr>
        <w:t xml:space="preserve"> characterised European imperialism.</w:t>
      </w:r>
    </w:p>
    <w:p w:rsidR="00854ADE" w:rsidRPr="00854ADE" w:rsidRDefault="00854ADE" w:rsidP="00F12EBE">
      <w:pPr>
        <w:numPr>
          <w:ilvl w:val="0"/>
          <w:numId w:val="40"/>
        </w:numPr>
        <w:spacing w:after="0" w:line="240" w:lineRule="auto"/>
        <w:jc w:val="both"/>
        <w:rPr>
          <w:rFonts w:ascii="Georgia" w:hAnsi="Georgia" w:cs="Calibri"/>
        </w:rPr>
      </w:pPr>
      <w:r w:rsidRPr="00854ADE">
        <w:rPr>
          <w:rFonts w:ascii="Georgia" w:hAnsi="Georgia" w:cs="Calibri"/>
        </w:rPr>
        <w:t xml:space="preserve">Appreciate the dimensions of key scholarly debates surrounding the so-called ‘Age of Empires,’ and be able to formulate evidence-based </w:t>
      </w:r>
      <w:proofErr w:type="gramStart"/>
      <w:r w:rsidRPr="00854ADE">
        <w:rPr>
          <w:rFonts w:ascii="Georgia" w:hAnsi="Georgia" w:cs="Calibri"/>
        </w:rPr>
        <w:t>arguments which</w:t>
      </w:r>
      <w:proofErr w:type="gramEnd"/>
      <w:r w:rsidRPr="00854ADE">
        <w:rPr>
          <w:rFonts w:ascii="Georgia" w:hAnsi="Georgia" w:cs="Calibri"/>
        </w:rPr>
        <w:t xml:space="preserve"> intervene in historiographical debates.</w:t>
      </w:r>
    </w:p>
    <w:p w:rsidR="00854ADE" w:rsidRPr="00854ADE" w:rsidRDefault="00854ADE" w:rsidP="00F12EBE">
      <w:pPr>
        <w:numPr>
          <w:ilvl w:val="0"/>
          <w:numId w:val="40"/>
        </w:numPr>
        <w:spacing w:after="0" w:line="240" w:lineRule="auto"/>
        <w:jc w:val="both"/>
        <w:rPr>
          <w:rFonts w:ascii="Georgia" w:hAnsi="Georgia" w:cs="Calibri"/>
        </w:rPr>
      </w:pPr>
      <w:r w:rsidRPr="00854ADE">
        <w:rPr>
          <w:rFonts w:ascii="Georgia" w:hAnsi="Georgia" w:cs="Calibri"/>
        </w:rPr>
        <w:t>Reflect critically on the legacies of imperialism and their influence on the Western academy.</w:t>
      </w:r>
    </w:p>
    <w:p w:rsidR="006C45E3" w:rsidRPr="00854ADE" w:rsidRDefault="00854ADE" w:rsidP="00F12EBE">
      <w:pPr>
        <w:spacing w:line="240" w:lineRule="auto"/>
        <w:rPr>
          <w:rFonts w:ascii="Elephant" w:hAnsi="Elephant" w:cs="Calibri"/>
          <w:sz w:val="28"/>
          <w:szCs w:val="28"/>
        </w:rPr>
      </w:pPr>
      <w:r>
        <w:rPr>
          <w:rFonts w:ascii="Georgia" w:hAnsi="Georgia" w:cs="Calibri"/>
        </w:rPr>
        <w:br w:type="page"/>
      </w:r>
      <w:r w:rsidR="006C45E3" w:rsidRPr="00854ADE">
        <w:rPr>
          <w:rFonts w:ascii="Elephant" w:hAnsi="Elephant" w:cs="Calibri"/>
          <w:sz w:val="28"/>
          <w:szCs w:val="28"/>
        </w:rPr>
        <w:lastRenderedPageBreak/>
        <w:t>LECTURE SCHEDULE</w:t>
      </w:r>
    </w:p>
    <w:p w:rsidR="006A490C" w:rsidRPr="00431178" w:rsidRDefault="006A490C" w:rsidP="00F12EBE">
      <w:pPr>
        <w:spacing w:after="0" w:line="240" w:lineRule="auto"/>
        <w:jc w:val="both"/>
        <w:rPr>
          <w:rFonts w:ascii="Georgia" w:hAnsi="Georgia" w:cs="Calibri"/>
        </w:rPr>
      </w:pPr>
    </w:p>
    <w:tbl>
      <w:tblPr>
        <w:tblStyle w:val="TableGrid"/>
        <w:tblW w:w="9214" w:type="dxa"/>
        <w:tblInd w:w="-5" w:type="dxa"/>
        <w:tblLayout w:type="fixed"/>
        <w:tblLook w:val="04A0" w:firstRow="1" w:lastRow="0" w:firstColumn="1" w:lastColumn="0" w:noHBand="0" w:noVBand="1"/>
      </w:tblPr>
      <w:tblGrid>
        <w:gridCol w:w="993"/>
        <w:gridCol w:w="2055"/>
        <w:gridCol w:w="2055"/>
        <w:gridCol w:w="2055"/>
        <w:gridCol w:w="2056"/>
      </w:tblGrid>
      <w:tr w:rsidR="0073154C" w:rsidRPr="00431178" w:rsidTr="00614BF2">
        <w:trPr>
          <w:trHeight w:val="483"/>
        </w:trPr>
        <w:tc>
          <w:tcPr>
            <w:tcW w:w="993" w:type="dxa"/>
          </w:tcPr>
          <w:p w:rsidR="0073154C" w:rsidRPr="00F12EBE" w:rsidRDefault="0073154C" w:rsidP="00F12EBE">
            <w:pPr>
              <w:jc w:val="both"/>
              <w:rPr>
                <w:rFonts w:ascii="Georgia" w:hAnsi="Georgia"/>
                <w:sz w:val="20"/>
                <w:szCs w:val="20"/>
              </w:rPr>
            </w:pPr>
          </w:p>
        </w:tc>
        <w:tc>
          <w:tcPr>
            <w:tcW w:w="2055" w:type="dxa"/>
          </w:tcPr>
          <w:p w:rsidR="0073154C" w:rsidRPr="00F12EBE" w:rsidRDefault="0073154C" w:rsidP="00F12EBE">
            <w:pPr>
              <w:jc w:val="both"/>
              <w:rPr>
                <w:rFonts w:ascii="Georgia" w:hAnsi="Georgia"/>
                <w:b/>
                <w:sz w:val="20"/>
                <w:szCs w:val="20"/>
              </w:rPr>
            </w:pPr>
            <w:r w:rsidRPr="00F12EBE">
              <w:rPr>
                <w:rFonts w:ascii="Georgia" w:hAnsi="Georgia"/>
                <w:b/>
                <w:sz w:val="20"/>
                <w:szCs w:val="20"/>
              </w:rPr>
              <w:t>MONDAY</w:t>
            </w:r>
          </w:p>
        </w:tc>
        <w:tc>
          <w:tcPr>
            <w:tcW w:w="2055" w:type="dxa"/>
          </w:tcPr>
          <w:p w:rsidR="0073154C" w:rsidRPr="00F12EBE" w:rsidRDefault="0073154C" w:rsidP="00F12EBE">
            <w:pPr>
              <w:jc w:val="both"/>
              <w:rPr>
                <w:rFonts w:ascii="Georgia" w:hAnsi="Georgia"/>
                <w:b/>
                <w:sz w:val="20"/>
                <w:szCs w:val="20"/>
              </w:rPr>
            </w:pPr>
            <w:r w:rsidRPr="00F12EBE">
              <w:rPr>
                <w:rFonts w:ascii="Georgia" w:hAnsi="Georgia"/>
                <w:b/>
                <w:sz w:val="20"/>
                <w:szCs w:val="20"/>
              </w:rPr>
              <w:t>TUESDAY</w:t>
            </w:r>
          </w:p>
        </w:tc>
        <w:tc>
          <w:tcPr>
            <w:tcW w:w="2055" w:type="dxa"/>
          </w:tcPr>
          <w:p w:rsidR="0073154C" w:rsidRPr="00F12EBE" w:rsidRDefault="0073154C" w:rsidP="00F12EBE">
            <w:pPr>
              <w:jc w:val="both"/>
              <w:rPr>
                <w:rFonts w:ascii="Georgia" w:hAnsi="Georgia"/>
                <w:b/>
                <w:sz w:val="20"/>
                <w:szCs w:val="20"/>
              </w:rPr>
            </w:pPr>
            <w:r w:rsidRPr="00F12EBE">
              <w:rPr>
                <w:rFonts w:ascii="Georgia" w:hAnsi="Georgia"/>
                <w:b/>
                <w:sz w:val="20"/>
                <w:szCs w:val="20"/>
              </w:rPr>
              <w:t>THURSDAY</w:t>
            </w:r>
          </w:p>
        </w:tc>
        <w:tc>
          <w:tcPr>
            <w:tcW w:w="2056" w:type="dxa"/>
          </w:tcPr>
          <w:p w:rsidR="0073154C" w:rsidRPr="00F12EBE" w:rsidRDefault="0073154C" w:rsidP="00F12EBE">
            <w:pPr>
              <w:jc w:val="both"/>
              <w:rPr>
                <w:rFonts w:ascii="Georgia" w:hAnsi="Georgia"/>
                <w:b/>
                <w:sz w:val="20"/>
                <w:szCs w:val="20"/>
              </w:rPr>
            </w:pPr>
            <w:r w:rsidRPr="00F12EBE">
              <w:rPr>
                <w:rFonts w:ascii="Georgia" w:hAnsi="Georgia"/>
                <w:b/>
                <w:sz w:val="20"/>
                <w:szCs w:val="20"/>
              </w:rPr>
              <w:t>FRIDAY</w:t>
            </w:r>
          </w:p>
        </w:tc>
      </w:tr>
      <w:tr w:rsidR="0073154C" w:rsidRPr="00431178" w:rsidTr="00614BF2">
        <w:trPr>
          <w:trHeight w:val="2954"/>
        </w:trPr>
        <w:tc>
          <w:tcPr>
            <w:tcW w:w="993" w:type="dxa"/>
          </w:tcPr>
          <w:p w:rsidR="0073154C" w:rsidRPr="00F12EBE" w:rsidRDefault="0073154C" w:rsidP="00F12EBE">
            <w:pPr>
              <w:jc w:val="both"/>
              <w:rPr>
                <w:rFonts w:ascii="Georgia" w:hAnsi="Georgia"/>
                <w:b/>
                <w:sz w:val="20"/>
                <w:szCs w:val="20"/>
              </w:rPr>
            </w:pPr>
            <w:r w:rsidRPr="00F12EBE">
              <w:rPr>
                <w:rFonts w:ascii="Georgia" w:hAnsi="Georgia"/>
                <w:b/>
                <w:sz w:val="20"/>
                <w:szCs w:val="20"/>
              </w:rPr>
              <w:t>WEEK 1</w:t>
            </w:r>
          </w:p>
          <w:p w:rsidR="00614BF2" w:rsidRPr="00F12EBE" w:rsidRDefault="00614BF2" w:rsidP="00F12EBE">
            <w:pPr>
              <w:jc w:val="both"/>
              <w:rPr>
                <w:rFonts w:ascii="Georgia" w:hAnsi="Georgia"/>
                <w:b/>
                <w:sz w:val="20"/>
                <w:szCs w:val="20"/>
              </w:rPr>
            </w:pPr>
            <w:r w:rsidRPr="00F12EBE">
              <w:rPr>
                <w:rFonts w:ascii="Georgia" w:hAnsi="Georgia"/>
                <w:b/>
                <w:sz w:val="20"/>
                <w:szCs w:val="20"/>
              </w:rPr>
              <w:t>13–17 May</w:t>
            </w:r>
          </w:p>
          <w:p w:rsidR="0073154C" w:rsidRPr="00F12EBE" w:rsidRDefault="0073154C" w:rsidP="00F12EBE">
            <w:pPr>
              <w:jc w:val="both"/>
              <w:rPr>
                <w:rFonts w:ascii="Georgia" w:hAnsi="Georgia"/>
                <w:b/>
                <w:sz w:val="20"/>
                <w:szCs w:val="20"/>
              </w:rPr>
            </w:pP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1492 AND ALL THAT: EUROPEAN COLONISATION OF THE AMERICAS</w:t>
            </w:r>
          </w:p>
          <w:p w:rsidR="0073154C" w:rsidRPr="00F12EBE" w:rsidRDefault="0073154C" w:rsidP="00F12EBE">
            <w:pPr>
              <w:jc w:val="both"/>
              <w:rPr>
                <w:rFonts w:ascii="Georgia" w:hAnsi="Georgia"/>
                <w:sz w:val="20"/>
                <w:szCs w:val="20"/>
              </w:rPr>
            </w:pPr>
          </w:p>
          <w:p w:rsidR="0073154C" w:rsidRPr="00F12EBE" w:rsidRDefault="0073154C" w:rsidP="00F12EBE">
            <w:pPr>
              <w:jc w:val="both"/>
              <w:rPr>
                <w:rFonts w:ascii="Georgia" w:hAnsi="Georgia"/>
                <w:sz w:val="20"/>
                <w:szCs w:val="20"/>
                <w:u w:val="single"/>
              </w:rPr>
            </w:pPr>
            <w:r w:rsidRPr="00F12EBE">
              <w:rPr>
                <w:rFonts w:ascii="Georgia" w:hAnsi="Georgia"/>
                <w:sz w:val="20"/>
                <w:szCs w:val="20"/>
                <w:u w:val="single"/>
              </w:rPr>
              <w:t>Film screening:</w:t>
            </w:r>
          </w:p>
          <w:p w:rsidR="0073154C" w:rsidRPr="00F12EBE" w:rsidRDefault="0073154C" w:rsidP="00F12EBE">
            <w:pPr>
              <w:jc w:val="both"/>
              <w:rPr>
                <w:rFonts w:ascii="Georgia" w:hAnsi="Georgia"/>
                <w:sz w:val="20"/>
                <w:szCs w:val="20"/>
              </w:rPr>
            </w:pPr>
            <w:r w:rsidRPr="00F12EBE">
              <w:rPr>
                <w:rFonts w:ascii="Georgia" w:hAnsi="Georgia"/>
                <w:i/>
                <w:sz w:val="20"/>
                <w:szCs w:val="20"/>
              </w:rPr>
              <w:t xml:space="preserve">1492: Conquest of Paradise </w:t>
            </w:r>
            <w:r w:rsidRPr="00F12EBE">
              <w:rPr>
                <w:rFonts w:ascii="Georgia" w:hAnsi="Georgia"/>
                <w:sz w:val="20"/>
                <w:szCs w:val="20"/>
              </w:rPr>
              <w:t>(France/Spain, 1992)</w:t>
            </w:r>
          </w:p>
          <w:p w:rsidR="0073154C" w:rsidRPr="00F12EBE" w:rsidRDefault="0073154C" w:rsidP="00F12EBE">
            <w:pPr>
              <w:jc w:val="both"/>
              <w:rPr>
                <w:rFonts w:ascii="Georgia" w:hAnsi="Georgia"/>
                <w:sz w:val="20"/>
                <w:szCs w:val="20"/>
              </w:rPr>
            </w:pP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SLAVERY AND EMPIRE</w:t>
            </w: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ARCHAEOLOGY AND EMPIRE: NAPOLEONIC-ERA CONQUEST OF EGYPT</w:t>
            </w:r>
          </w:p>
        </w:tc>
        <w:tc>
          <w:tcPr>
            <w:tcW w:w="2056" w:type="dxa"/>
          </w:tcPr>
          <w:p w:rsidR="0073154C" w:rsidRPr="00F12EBE" w:rsidRDefault="0073154C" w:rsidP="00F12EBE">
            <w:pPr>
              <w:jc w:val="both"/>
              <w:rPr>
                <w:rFonts w:ascii="Georgia" w:hAnsi="Georgia"/>
                <w:sz w:val="20"/>
                <w:szCs w:val="20"/>
              </w:rPr>
            </w:pPr>
            <w:r w:rsidRPr="00F12EBE">
              <w:rPr>
                <w:rFonts w:ascii="Georgia" w:hAnsi="Georgia"/>
                <w:sz w:val="20"/>
                <w:szCs w:val="20"/>
              </w:rPr>
              <w:t>ANTHROPOLOGY,</w:t>
            </w:r>
          </w:p>
          <w:p w:rsidR="0073154C" w:rsidRPr="00F12EBE" w:rsidRDefault="0073154C" w:rsidP="00F12EBE">
            <w:pPr>
              <w:jc w:val="both"/>
              <w:rPr>
                <w:rFonts w:ascii="Georgia" w:hAnsi="Georgia"/>
                <w:sz w:val="20"/>
                <w:szCs w:val="20"/>
              </w:rPr>
            </w:pPr>
            <w:r w:rsidRPr="00F12EBE">
              <w:rPr>
                <w:rFonts w:ascii="Georgia" w:hAnsi="Georgia"/>
                <w:sz w:val="20"/>
                <w:szCs w:val="20"/>
              </w:rPr>
              <w:t>MUSEUMS AND EMPIRE</w:t>
            </w:r>
          </w:p>
          <w:p w:rsidR="0073154C" w:rsidRPr="00F12EBE" w:rsidRDefault="0073154C" w:rsidP="00F12EBE">
            <w:pPr>
              <w:jc w:val="both"/>
              <w:rPr>
                <w:rFonts w:ascii="Georgia" w:hAnsi="Georgia"/>
                <w:b/>
                <w:sz w:val="20"/>
                <w:szCs w:val="20"/>
              </w:rPr>
            </w:pPr>
          </w:p>
        </w:tc>
      </w:tr>
      <w:tr w:rsidR="0073154C" w:rsidRPr="00431178" w:rsidTr="00614BF2">
        <w:trPr>
          <w:trHeight w:val="2954"/>
        </w:trPr>
        <w:tc>
          <w:tcPr>
            <w:tcW w:w="993" w:type="dxa"/>
          </w:tcPr>
          <w:p w:rsidR="0073154C" w:rsidRPr="00F12EBE" w:rsidRDefault="0073154C" w:rsidP="00F12EBE">
            <w:pPr>
              <w:jc w:val="both"/>
              <w:rPr>
                <w:rFonts w:ascii="Georgia" w:hAnsi="Georgia"/>
                <w:b/>
                <w:sz w:val="20"/>
                <w:szCs w:val="20"/>
              </w:rPr>
            </w:pPr>
            <w:r w:rsidRPr="00F12EBE">
              <w:rPr>
                <w:rFonts w:ascii="Georgia" w:hAnsi="Georgia"/>
                <w:b/>
                <w:sz w:val="20"/>
                <w:szCs w:val="20"/>
              </w:rPr>
              <w:t>WEEK 2</w:t>
            </w:r>
          </w:p>
          <w:p w:rsidR="00614BF2" w:rsidRPr="00F12EBE" w:rsidRDefault="00614BF2" w:rsidP="00F12EBE">
            <w:pPr>
              <w:jc w:val="both"/>
              <w:rPr>
                <w:rFonts w:ascii="Georgia" w:hAnsi="Georgia"/>
                <w:b/>
                <w:sz w:val="20"/>
                <w:szCs w:val="20"/>
              </w:rPr>
            </w:pPr>
            <w:r w:rsidRPr="00F12EBE">
              <w:rPr>
                <w:rFonts w:ascii="Georgia" w:hAnsi="Georgia"/>
                <w:b/>
                <w:sz w:val="20"/>
                <w:szCs w:val="20"/>
              </w:rPr>
              <w:t>20–24 May</w:t>
            </w: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BRITAIN IN INDIA AND THE 1857 ‘MUTINY’</w:t>
            </w:r>
          </w:p>
          <w:p w:rsidR="0073154C" w:rsidRPr="00F12EBE" w:rsidRDefault="0073154C" w:rsidP="00F12EBE">
            <w:pPr>
              <w:jc w:val="both"/>
              <w:rPr>
                <w:rFonts w:ascii="Georgia" w:hAnsi="Georgia"/>
                <w:sz w:val="20"/>
                <w:szCs w:val="20"/>
                <w:u w:val="single"/>
              </w:rPr>
            </w:pPr>
          </w:p>
          <w:p w:rsidR="0073154C" w:rsidRPr="00F12EBE" w:rsidRDefault="0073154C" w:rsidP="00F12EBE">
            <w:pPr>
              <w:jc w:val="both"/>
              <w:rPr>
                <w:rFonts w:ascii="Georgia" w:hAnsi="Georgia"/>
                <w:sz w:val="20"/>
                <w:szCs w:val="20"/>
                <w:u w:val="single"/>
              </w:rPr>
            </w:pPr>
            <w:r w:rsidRPr="00F12EBE">
              <w:rPr>
                <w:rFonts w:ascii="Georgia" w:hAnsi="Georgia"/>
                <w:sz w:val="20"/>
                <w:szCs w:val="20"/>
                <w:u w:val="single"/>
              </w:rPr>
              <w:t>Film screening:</w:t>
            </w:r>
          </w:p>
          <w:p w:rsidR="0073154C" w:rsidRPr="00F12EBE" w:rsidRDefault="0073154C" w:rsidP="00F12EBE">
            <w:pPr>
              <w:jc w:val="both"/>
              <w:rPr>
                <w:rFonts w:ascii="Georgia" w:hAnsi="Georgia"/>
                <w:sz w:val="20"/>
                <w:szCs w:val="20"/>
              </w:rPr>
            </w:pPr>
            <w:r w:rsidRPr="00F12EBE">
              <w:rPr>
                <w:rFonts w:ascii="Georgia" w:hAnsi="Georgia"/>
                <w:i/>
                <w:sz w:val="20"/>
                <w:szCs w:val="20"/>
              </w:rPr>
              <w:t xml:space="preserve">The Rising: Ballad of </w:t>
            </w:r>
            <w:proofErr w:type="spellStart"/>
            <w:r w:rsidRPr="00F12EBE">
              <w:rPr>
                <w:rFonts w:ascii="Georgia" w:hAnsi="Georgia"/>
                <w:i/>
                <w:sz w:val="20"/>
                <w:szCs w:val="20"/>
              </w:rPr>
              <w:t>Mangal</w:t>
            </w:r>
            <w:proofErr w:type="spellEnd"/>
            <w:r w:rsidRPr="00F12EBE">
              <w:rPr>
                <w:rFonts w:ascii="Georgia" w:hAnsi="Georgia"/>
                <w:i/>
                <w:sz w:val="20"/>
                <w:szCs w:val="20"/>
              </w:rPr>
              <w:t xml:space="preserve"> Pandey </w:t>
            </w:r>
            <w:r w:rsidRPr="00F12EBE">
              <w:rPr>
                <w:rFonts w:ascii="Georgia" w:hAnsi="Georgia"/>
                <w:sz w:val="20"/>
                <w:szCs w:val="20"/>
              </w:rPr>
              <w:t>(India, 2005)</w:t>
            </w:r>
          </w:p>
          <w:p w:rsidR="0073154C" w:rsidRPr="00F12EBE" w:rsidRDefault="0073154C" w:rsidP="00F12EBE">
            <w:pPr>
              <w:jc w:val="both"/>
              <w:rPr>
                <w:rFonts w:ascii="Georgia" w:hAnsi="Georgia"/>
                <w:b/>
                <w:sz w:val="20"/>
                <w:szCs w:val="20"/>
              </w:rPr>
            </w:pP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CLASSICS AND EMPIRE</w:t>
            </w:r>
          </w:p>
          <w:p w:rsidR="0073154C" w:rsidRPr="00F12EBE" w:rsidRDefault="0073154C" w:rsidP="00F12EBE">
            <w:pPr>
              <w:jc w:val="both"/>
              <w:rPr>
                <w:rFonts w:ascii="Georgia" w:hAnsi="Georgia"/>
                <w:sz w:val="20"/>
                <w:szCs w:val="20"/>
              </w:rPr>
            </w:pPr>
          </w:p>
          <w:p w:rsidR="0073154C" w:rsidRPr="00F12EBE" w:rsidRDefault="0073154C" w:rsidP="00F12EBE">
            <w:pPr>
              <w:jc w:val="both"/>
              <w:rPr>
                <w:rFonts w:ascii="Georgia" w:hAnsi="Georgia"/>
                <w:sz w:val="20"/>
                <w:szCs w:val="20"/>
              </w:rPr>
            </w:pP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POPULAR IMPERIALISM</w:t>
            </w:r>
          </w:p>
          <w:p w:rsidR="0073154C" w:rsidRPr="00F12EBE" w:rsidRDefault="0073154C" w:rsidP="00F12EBE">
            <w:pPr>
              <w:jc w:val="both"/>
              <w:rPr>
                <w:rFonts w:ascii="Georgia" w:hAnsi="Georgia"/>
                <w:sz w:val="20"/>
                <w:szCs w:val="20"/>
              </w:rPr>
            </w:pPr>
          </w:p>
          <w:p w:rsidR="0073154C" w:rsidRPr="00F12EBE" w:rsidRDefault="0073154C" w:rsidP="00F12EBE">
            <w:pPr>
              <w:jc w:val="both"/>
              <w:rPr>
                <w:rFonts w:ascii="Georgia" w:hAnsi="Georgia"/>
                <w:sz w:val="20"/>
                <w:szCs w:val="20"/>
              </w:rPr>
            </w:pPr>
          </w:p>
          <w:p w:rsidR="0073154C" w:rsidRPr="00F12EBE" w:rsidRDefault="0073154C" w:rsidP="00F12EBE">
            <w:pPr>
              <w:jc w:val="both"/>
              <w:rPr>
                <w:rFonts w:ascii="Georgia" w:hAnsi="Georgia"/>
                <w:sz w:val="20"/>
                <w:szCs w:val="20"/>
              </w:rPr>
            </w:pPr>
          </w:p>
        </w:tc>
        <w:tc>
          <w:tcPr>
            <w:tcW w:w="2056" w:type="dxa"/>
          </w:tcPr>
          <w:p w:rsidR="0073154C" w:rsidRPr="00F12EBE" w:rsidRDefault="0073154C" w:rsidP="00F12EBE">
            <w:pPr>
              <w:jc w:val="both"/>
              <w:rPr>
                <w:rFonts w:ascii="Georgia" w:hAnsi="Georgia"/>
                <w:sz w:val="20"/>
                <w:szCs w:val="20"/>
              </w:rPr>
            </w:pPr>
            <w:r w:rsidRPr="00F12EBE">
              <w:rPr>
                <w:rFonts w:ascii="Georgia" w:hAnsi="Georgia"/>
                <w:sz w:val="20"/>
                <w:szCs w:val="20"/>
              </w:rPr>
              <w:t>TASTING EMPIRE: CULINARY HISTORIES</w:t>
            </w:r>
          </w:p>
        </w:tc>
      </w:tr>
      <w:tr w:rsidR="0073154C" w:rsidRPr="00431178" w:rsidTr="00614BF2">
        <w:trPr>
          <w:trHeight w:val="2954"/>
        </w:trPr>
        <w:tc>
          <w:tcPr>
            <w:tcW w:w="993" w:type="dxa"/>
          </w:tcPr>
          <w:p w:rsidR="0073154C" w:rsidRPr="00F12EBE" w:rsidRDefault="0073154C" w:rsidP="00F12EBE">
            <w:pPr>
              <w:jc w:val="both"/>
              <w:rPr>
                <w:rFonts w:ascii="Georgia" w:hAnsi="Georgia"/>
                <w:b/>
                <w:sz w:val="20"/>
                <w:szCs w:val="20"/>
              </w:rPr>
            </w:pPr>
            <w:r w:rsidRPr="00F12EBE">
              <w:rPr>
                <w:rFonts w:ascii="Georgia" w:hAnsi="Georgia"/>
                <w:b/>
                <w:sz w:val="20"/>
                <w:szCs w:val="20"/>
              </w:rPr>
              <w:t>WEEK 3</w:t>
            </w:r>
          </w:p>
          <w:p w:rsidR="00614BF2" w:rsidRPr="00F12EBE" w:rsidRDefault="00614BF2" w:rsidP="00F12EBE">
            <w:pPr>
              <w:jc w:val="both"/>
              <w:rPr>
                <w:rFonts w:ascii="Georgia" w:hAnsi="Georgia"/>
                <w:b/>
                <w:sz w:val="20"/>
                <w:szCs w:val="20"/>
              </w:rPr>
            </w:pPr>
            <w:r w:rsidRPr="00F12EBE">
              <w:rPr>
                <w:rFonts w:ascii="Georgia" w:hAnsi="Georgia"/>
                <w:b/>
                <w:sz w:val="20"/>
                <w:szCs w:val="20"/>
              </w:rPr>
              <w:t>27–31 May</w:t>
            </w:r>
          </w:p>
        </w:tc>
        <w:tc>
          <w:tcPr>
            <w:tcW w:w="2055" w:type="dxa"/>
          </w:tcPr>
          <w:p w:rsidR="0073154C" w:rsidRPr="00F12EBE" w:rsidRDefault="0073154C" w:rsidP="00F12EBE">
            <w:pPr>
              <w:jc w:val="both"/>
              <w:rPr>
                <w:rFonts w:ascii="Georgia" w:hAnsi="Georgia"/>
                <w:i/>
                <w:sz w:val="20"/>
                <w:szCs w:val="20"/>
              </w:rPr>
            </w:pPr>
            <w:r w:rsidRPr="00F12EBE">
              <w:rPr>
                <w:rFonts w:ascii="Georgia" w:hAnsi="Georgia"/>
                <w:i/>
                <w:sz w:val="20"/>
                <w:szCs w:val="20"/>
              </w:rPr>
              <w:t>Bank Holiday</w:t>
            </w: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THE AMERICAN WEST</w:t>
            </w:r>
          </w:p>
          <w:p w:rsidR="0073154C" w:rsidRPr="00F12EBE" w:rsidRDefault="0073154C" w:rsidP="00F12EBE">
            <w:pPr>
              <w:jc w:val="both"/>
              <w:rPr>
                <w:rFonts w:ascii="Georgia" w:hAnsi="Georgia"/>
                <w:sz w:val="20"/>
                <w:szCs w:val="20"/>
              </w:rPr>
            </w:pPr>
            <w:r w:rsidRPr="00F12EBE">
              <w:rPr>
                <w:rFonts w:ascii="Georgia" w:hAnsi="Georgia"/>
                <w:sz w:val="20"/>
                <w:szCs w:val="20"/>
              </w:rPr>
              <w:t>AND WORLD’S FAIRS</w:t>
            </w:r>
          </w:p>
          <w:p w:rsidR="0073154C" w:rsidRPr="00F12EBE" w:rsidRDefault="0073154C" w:rsidP="00F12EBE">
            <w:pPr>
              <w:jc w:val="both"/>
              <w:rPr>
                <w:rFonts w:ascii="Georgia" w:hAnsi="Georgia"/>
                <w:sz w:val="20"/>
                <w:szCs w:val="20"/>
              </w:rPr>
            </w:pPr>
          </w:p>
          <w:p w:rsidR="0073154C" w:rsidRPr="00F12EBE" w:rsidRDefault="0073154C" w:rsidP="00F12EBE">
            <w:pPr>
              <w:jc w:val="both"/>
              <w:rPr>
                <w:rFonts w:ascii="Georgia" w:hAnsi="Georgia"/>
                <w:b/>
                <w:sz w:val="20"/>
                <w:szCs w:val="20"/>
              </w:rPr>
            </w:pPr>
          </w:p>
          <w:p w:rsidR="0073154C" w:rsidRPr="00F12EBE" w:rsidRDefault="0073154C" w:rsidP="00F12EBE">
            <w:pPr>
              <w:jc w:val="both"/>
              <w:rPr>
                <w:rFonts w:ascii="Georgia" w:hAnsi="Georgia"/>
                <w:sz w:val="20"/>
                <w:szCs w:val="20"/>
              </w:rPr>
            </w:pPr>
          </w:p>
        </w:tc>
        <w:tc>
          <w:tcPr>
            <w:tcW w:w="2055" w:type="dxa"/>
          </w:tcPr>
          <w:p w:rsidR="0073154C" w:rsidRPr="00F12EBE" w:rsidRDefault="0073154C" w:rsidP="00F12EBE">
            <w:pPr>
              <w:jc w:val="both"/>
              <w:rPr>
                <w:rFonts w:ascii="Georgia" w:hAnsi="Georgia"/>
                <w:b/>
                <w:i/>
                <w:color w:val="FF0000"/>
                <w:sz w:val="20"/>
                <w:szCs w:val="20"/>
              </w:rPr>
            </w:pPr>
            <w:r w:rsidRPr="00F12EBE">
              <w:rPr>
                <w:rFonts w:ascii="Georgia" w:hAnsi="Georgia"/>
                <w:b/>
                <w:i/>
                <w:color w:val="FF0000"/>
                <w:sz w:val="20"/>
                <w:szCs w:val="20"/>
              </w:rPr>
              <w:t>PRESENTATIONS</w:t>
            </w:r>
          </w:p>
          <w:p w:rsidR="0073154C" w:rsidRPr="00F12EBE" w:rsidRDefault="0073154C" w:rsidP="00F12EBE">
            <w:pPr>
              <w:jc w:val="both"/>
              <w:rPr>
                <w:rFonts w:ascii="Georgia" w:hAnsi="Georgia"/>
                <w:b/>
                <w:i/>
                <w:color w:val="FF0000"/>
                <w:sz w:val="20"/>
                <w:szCs w:val="20"/>
              </w:rPr>
            </w:pPr>
            <w:r w:rsidRPr="00F12EBE">
              <w:rPr>
                <w:rFonts w:ascii="Georgia" w:hAnsi="Georgia"/>
                <w:b/>
                <w:i/>
                <w:color w:val="FF0000"/>
                <w:sz w:val="20"/>
                <w:szCs w:val="20"/>
              </w:rPr>
              <w:t>(to take place from 2pm)</w:t>
            </w:r>
          </w:p>
          <w:p w:rsidR="0073154C" w:rsidRPr="00F12EBE" w:rsidRDefault="0073154C" w:rsidP="00F12EBE">
            <w:pPr>
              <w:jc w:val="both"/>
              <w:rPr>
                <w:rFonts w:ascii="Georgia" w:hAnsi="Georgia"/>
                <w:b/>
                <w:i/>
                <w:color w:val="FF0000"/>
                <w:sz w:val="20"/>
                <w:szCs w:val="20"/>
              </w:rPr>
            </w:pPr>
          </w:p>
          <w:p w:rsidR="0073154C" w:rsidRPr="00F12EBE" w:rsidRDefault="0073154C" w:rsidP="00F12EBE">
            <w:pPr>
              <w:jc w:val="both"/>
              <w:rPr>
                <w:rFonts w:ascii="Georgia" w:hAnsi="Georgia"/>
                <w:color w:val="FF0000"/>
                <w:sz w:val="20"/>
                <w:szCs w:val="20"/>
              </w:rPr>
            </w:pPr>
          </w:p>
          <w:p w:rsidR="0073154C" w:rsidRPr="00F12EBE" w:rsidRDefault="0073154C" w:rsidP="00F12EBE">
            <w:pPr>
              <w:jc w:val="both"/>
              <w:rPr>
                <w:rFonts w:ascii="Georgia" w:hAnsi="Georgia"/>
                <w:color w:val="FF0000"/>
                <w:sz w:val="20"/>
                <w:szCs w:val="20"/>
              </w:rPr>
            </w:pPr>
          </w:p>
        </w:tc>
        <w:tc>
          <w:tcPr>
            <w:tcW w:w="2056" w:type="dxa"/>
          </w:tcPr>
          <w:p w:rsidR="0073154C" w:rsidRPr="00F12EBE" w:rsidRDefault="0073154C" w:rsidP="00F12EBE">
            <w:pPr>
              <w:jc w:val="both"/>
              <w:rPr>
                <w:rFonts w:ascii="Georgia" w:hAnsi="Georgia"/>
                <w:i/>
                <w:sz w:val="20"/>
                <w:szCs w:val="20"/>
              </w:rPr>
            </w:pPr>
            <w:r w:rsidRPr="00F12EBE">
              <w:rPr>
                <w:rFonts w:ascii="Georgia" w:hAnsi="Georgia"/>
                <w:sz w:val="20"/>
                <w:szCs w:val="20"/>
              </w:rPr>
              <w:t xml:space="preserve">LITERATURE AND EMPIRE: </w:t>
            </w:r>
            <w:r w:rsidRPr="00F12EBE">
              <w:rPr>
                <w:rFonts w:ascii="Georgia" w:hAnsi="Georgia"/>
                <w:i/>
                <w:sz w:val="20"/>
                <w:szCs w:val="20"/>
              </w:rPr>
              <w:t>HEART OF DARKNESS</w:t>
            </w:r>
          </w:p>
          <w:p w:rsidR="0073154C" w:rsidRPr="00F12EBE" w:rsidRDefault="0073154C" w:rsidP="00F12EBE">
            <w:pPr>
              <w:jc w:val="both"/>
              <w:rPr>
                <w:rFonts w:ascii="Georgia" w:hAnsi="Georgia"/>
                <w:i/>
                <w:sz w:val="20"/>
                <w:szCs w:val="20"/>
              </w:rPr>
            </w:pPr>
          </w:p>
          <w:p w:rsidR="0073154C" w:rsidRPr="00F12EBE" w:rsidRDefault="0073154C" w:rsidP="00F12EBE">
            <w:pPr>
              <w:jc w:val="both"/>
              <w:rPr>
                <w:rFonts w:ascii="Georgia" w:hAnsi="Georgia"/>
                <w:b/>
                <w:i/>
                <w:sz w:val="20"/>
                <w:szCs w:val="20"/>
              </w:rPr>
            </w:pPr>
            <w:r w:rsidRPr="00F12EBE">
              <w:rPr>
                <w:rFonts w:ascii="Georgia" w:hAnsi="Georgia"/>
                <w:b/>
                <w:color w:val="FF0000"/>
                <w:sz w:val="20"/>
                <w:szCs w:val="20"/>
              </w:rPr>
              <w:t>Annotated bibliography (based on presentation)due in Friday 31 May 23.59</w:t>
            </w:r>
          </w:p>
        </w:tc>
      </w:tr>
      <w:tr w:rsidR="0073154C" w:rsidRPr="00431178" w:rsidTr="00614BF2">
        <w:trPr>
          <w:trHeight w:val="2954"/>
        </w:trPr>
        <w:tc>
          <w:tcPr>
            <w:tcW w:w="993" w:type="dxa"/>
          </w:tcPr>
          <w:p w:rsidR="0073154C" w:rsidRPr="00F12EBE" w:rsidRDefault="0073154C" w:rsidP="00F12EBE">
            <w:pPr>
              <w:jc w:val="both"/>
              <w:rPr>
                <w:rFonts w:ascii="Georgia" w:hAnsi="Georgia"/>
                <w:b/>
                <w:sz w:val="20"/>
                <w:szCs w:val="20"/>
              </w:rPr>
            </w:pPr>
            <w:r w:rsidRPr="00F12EBE">
              <w:rPr>
                <w:rFonts w:ascii="Georgia" w:hAnsi="Georgia"/>
                <w:b/>
                <w:sz w:val="20"/>
                <w:szCs w:val="20"/>
              </w:rPr>
              <w:t>WEEK 4</w:t>
            </w:r>
          </w:p>
          <w:p w:rsidR="0073154C" w:rsidRPr="00F12EBE" w:rsidRDefault="00614BF2" w:rsidP="00F12EBE">
            <w:pPr>
              <w:jc w:val="both"/>
              <w:rPr>
                <w:rFonts w:ascii="Georgia" w:hAnsi="Georgia"/>
                <w:b/>
                <w:sz w:val="20"/>
                <w:szCs w:val="20"/>
              </w:rPr>
            </w:pPr>
            <w:r w:rsidRPr="00F12EBE">
              <w:rPr>
                <w:rFonts w:ascii="Georgia" w:hAnsi="Georgia"/>
                <w:b/>
                <w:sz w:val="20"/>
                <w:szCs w:val="20"/>
              </w:rPr>
              <w:t>3–7 June</w:t>
            </w: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POSTCOLONIALISM AND ORIENTALISM</w:t>
            </w:r>
          </w:p>
          <w:p w:rsidR="0073154C" w:rsidRPr="00F12EBE" w:rsidRDefault="0073154C" w:rsidP="00F12EBE">
            <w:pPr>
              <w:jc w:val="both"/>
              <w:rPr>
                <w:rFonts w:ascii="Georgia" w:hAnsi="Georgia"/>
                <w:sz w:val="20"/>
                <w:szCs w:val="20"/>
              </w:rPr>
            </w:pPr>
          </w:p>
          <w:p w:rsidR="0073154C" w:rsidRPr="00F12EBE" w:rsidRDefault="0073154C" w:rsidP="00F12EBE">
            <w:pPr>
              <w:jc w:val="both"/>
              <w:rPr>
                <w:rFonts w:ascii="Georgia" w:hAnsi="Georgia"/>
                <w:sz w:val="20"/>
                <w:szCs w:val="20"/>
                <w:u w:val="single"/>
              </w:rPr>
            </w:pPr>
            <w:r w:rsidRPr="00F12EBE">
              <w:rPr>
                <w:rFonts w:ascii="Georgia" w:hAnsi="Georgia"/>
                <w:sz w:val="20"/>
                <w:szCs w:val="20"/>
                <w:u w:val="single"/>
              </w:rPr>
              <w:t>Film screening:</w:t>
            </w:r>
          </w:p>
          <w:p w:rsidR="0073154C" w:rsidRPr="00F12EBE" w:rsidRDefault="0073154C" w:rsidP="00F12EBE">
            <w:pPr>
              <w:jc w:val="both"/>
              <w:rPr>
                <w:rFonts w:ascii="Georgia" w:hAnsi="Georgia"/>
                <w:sz w:val="20"/>
                <w:szCs w:val="20"/>
              </w:rPr>
            </w:pPr>
            <w:r w:rsidRPr="00F12EBE">
              <w:rPr>
                <w:rFonts w:ascii="Georgia" w:hAnsi="Georgia"/>
                <w:i/>
                <w:sz w:val="20"/>
                <w:szCs w:val="20"/>
              </w:rPr>
              <w:t xml:space="preserve">Heart of Darkness </w:t>
            </w:r>
            <w:r w:rsidRPr="00F12EBE">
              <w:rPr>
                <w:rFonts w:ascii="Georgia" w:hAnsi="Georgia"/>
                <w:sz w:val="20"/>
                <w:szCs w:val="20"/>
              </w:rPr>
              <w:t>(USA, 1993)</w:t>
            </w:r>
          </w:p>
          <w:p w:rsidR="0073154C" w:rsidRPr="00F12EBE" w:rsidRDefault="0073154C" w:rsidP="00F12EBE">
            <w:pPr>
              <w:jc w:val="both"/>
              <w:rPr>
                <w:rFonts w:ascii="Georgia" w:hAnsi="Georgia"/>
                <w:sz w:val="20"/>
                <w:szCs w:val="20"/>
              </w:rPr>
            </w:pP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SUBALTERN STUDIES</w:t>
            </w:r>
          </w:p>
        </w:tc>
        <w:tc>
          <w:tcPr>
            <w:tcW w:w="2055" w:type="dxa"/>
          </w:tcPr>
          <w:p w:rsidR="0073154C" w:rsidRPr="00F12EBE" w:rsidRDefault="0073154C" w:rsidP="00F12EBE">
            <w:pPr>
              <w:jc w:val="both"/>
              <w:rPr>
                <w:rFonts w:ascii="Georgia" w:hAnsi="Georgia"/>
                <w:sz w:val="20"/>
                <w:szCs w:val="20"/>
              </w:rPr>
            </w:pPr>
            <w:r w:rsidRPr="00F12EBE">
              <w:rPr>
                <w:rFonts w:ascii="Georgia" w:hAnsi="Georgia"/>
                <w:sz w:val="20"/>
                <w:szCs w:val="20"/>
              </w:rPr>
              <w:t>WALES AND EMPIRE</w:t>
            </w:r>
          </w:p>
        </w:tc>
        <w:tc>
          <w:tcPr>
            <w:tcW w:w="2056" w:type="dxa"/>
          </w:tcPr>
          <w:p w:rsidR="0073154C" w:rsidRPr="00F12EBE" w:rsidRDefault="0073154C" w:rsidP="00F12EBE">
            <w:pPr>
              <w:jc w:val="both"/>
              <w:rPr>
                <w:rFonts w:ascii="Georgia" w:hAnsi="Georgia"/>
                <w:sz w:val="20"/>
                <w:szCs w:val="20"/>
              </w:rPr>
            </w:pPr>
            <w:proofErr w:type="gramStart"/>
            <w:r w:rsidRPr="00F12EBE">
              <w:rPr>
                <w:rFonts w:ascii="Georgia" w:hAnsi="Georgia"/>
                <w:sz w:val="20"/>
                <w:szCs w:val="20"/>
              </w:rPr>
              <w:t>DECOLONISING THE UNIVERSITY?</w:t>
            </w:r>
            <w:proofErr w:type="gramEnd"/>
          </w:p>
          <w:p w:rsidR="0073154C" w:rsidRPr="00F12EBE" w:rsidRDefault="0073154C" w:rsidP="00F12EBE">
            <w:pPr>
              <w:jc w:val="both"/>
              <w:rPr>
                <w:rFonts w:ascii="Georgia" w:hAnsi="Georgia"/>
                <w:sz w:val="20"/>
                <w:szCs w:val="20"/>
              </w:rPr>
            </w:pPr>
          </w:p>
          <w:p w:rsidR="0073154C" w:rsidRPr="00F12EBE" w:rsidRDefault="0073154C" w:rsidP="00F12EBE">
            <w:pPr>
              <w:jc w:val="both"/>
              <w:rPr>
                <w:rFonts w:ascii="Georgia" w:hAnsi="Georgia"/>
                <w:b/>
                <w:color w:val="FF0000"/>
                <w:sz w:val="20"/>
                <w:szCs w:val="20"/>
              </w:rPr>
            </w:pPr>
            <w:r w:rsidRPr="00F12EBE">
              <w:rPr>
                <w:rFonts w:ascii="Georgia" w:hAnsi="Georgia"/>
                <w:b/>
                <w:color w:val="FF0000"/>
                <w:sz w:val="20"/>
                <w:szCs w:val="20"/>
              </w:rPr>
              <w:t>Document report</w:t>
            </w:r>
          </w:p>
          <w:p w:rsidR="0073154C" w:rsidRPr="00F12EBE" w:rsidRDefault="0073154C" w:rsidP="00F12EBE">
            <w:pPr>
              <w:jc w:val="both"/>
              <w:rPr>
                <w:rFonts w:ascii="Georgia" w:hAnsi="Georgia"/>
                <w:b/>
                <w:color w:val="FF0000"/>
                <w:sz w:val="20"/>
                <w:szCs w:val="20"/>
              </w:rPr>
            </w:pPr>
            <w:r w:rsidRPr="00F12EBE">
              <w:rPr>
                <w:rFonts w:ascii="Georgia" w:hAnsi="Georgia"/>
                <w:b/>
                <w:color w:val="FF0000"/>
                <w:sz w:val="20"/>
                <w:szCs w:val="20"/>
              </w:rPr>
              <w:t>(book/film review) due in Friday 7 June,  23.59</w:t>
            </w:r>
          </w:p>
          <w:p w:rsidR="0073154C" w:rsidRPr="00F12EBE" w:rsidRDefault="0073154C" w:rsidP="00F12EBE">
            <w:pPr>
              <w:jc w:val="both"/>
              <w:rPr>
                <w:rFonts w:ascii="Georgia" w:hAnsi="Georgia"/>
                <w:sz w:val="20"/>
                <w:szCs w:val="20"/>
              </w:rPr>
            </w:pPr>
          </w:p>
        </w:tc>
      </w:tr>
    </w:tbl>
    <w:p w:rsidR="008438E2" w:rsidRDefault="008438E2" w:rsidP="00F12EBE">
      <w:pPr>
        <w:spacing w:after="0" w:line="240" w:lineRule="auto"/>
        <w:jc w:val="both"/>
        <w:rPr>
          <w:rFonts w:ascii="Georgia" w:hAnsi="Georgia"/>
        </w:rPr>
      </w:pPr>
    </w:p>
    <w:p w:rsidR="00854ADE" w:rsidRDefault="00854ADE" w:rsidP="00F12EBE">
      <w:pPr>
        <w:spacing w:line="240" w:lineRule="auto"/>
        <w:rPr>
          <w:rFonts w:ascii="Georgia" w:hAnsi="Georgia"/>
          <w:b/>
        </w:rPr>
      </w:pPr>
      <w:r>
        <w:rPr>
          <w:rFonts w:ascii="Georgia" w:hAnsi="Georgia"/>
          <w:b/>
        </w:rPr>
        <w:br w:type="page"/>
      </w:r>
    </w:p>
    <w:p w:rsidR="006C45E3" w:rsidRPr="00854ADE" w:rsidRDefault="006C45E3" w:rsidP="00F12EBE">
      <w:pPr>
        <w:spacing w:after="0" w:line="240" w:lineRule="auto"/>
        <w:jc w:val="both"/>
        <w:rPr>
          <w:rFonts w:ascii="Georgia" w:hAnsi="Georgia"/>
          <w:b/>
          <w:color w:val="FF0000"/>
          <w:sz w:val="28"/>
          <w:szCs w:val="28"/>
        </w:rPr>
      </w:pPr>
      <w:r w:rsidRPr="00854ADE">
        <w:rPr>
          <w:rFonts w:ascii="Georgia" w:hAnsi="Georgia"/>
          <w:b/>
          <w:color w:val="FF0000"/>
          <w:sz w:val="28"/>
          <w:szCs w:val="28"/>
        </w:rPr>
        <w:lastRenderedPageBreak/>
        <w:t>WEEK 1</w:t>
      </w:r>
    </w:p>
    <w:p w:rsidR="006C45E3" w:rsidRPr="00431178" w:rsidRDefault="006C45E3" w:rsidP="00F12EBE">
      <w:pPr>
        <w:spacing w:after="0" w:line="240" w:lineRule="auto"/>
        <w:jc w:val="both"/>
        <w:rPr>
          <w:rFonts w:ascii="Georgia" w:hAnsi="Georgia"/>
          <w:b/>
        </w:rPr>
      </w:pPr>
      <w:r w:rsidRPr="00431178">
        <w:rPr>
          <w:rFonts w:ascii="Georgia" w:hAnsi="Georgia"/>
          <w:b/>
        </w:rPr>
        <w:t>MONDAY</w:t>
      </w:r>
    </w:p>
    <w:p w:rsidR="006C45E3" w:rsidRPr="00431178" w:rsidRDefault="006C45E3" w:rsidP="00F12EBE">
      <w:pPr>
        <w:spacing w:after="0" w:line="240" w:lineRule="auto"/>
        <w:jc w:val="both"/>
        <w:rPr>
          <w:rFonts w:ascii="Georgia" w:hAnsi="Georgia"/>
          <w:b/>
          <w:u w:val="single"/>
        </w:rPr>
      </w:pPr>
      <w:r w:rsidRPr="00431178">
        <w:rPr>
          <w:rFonts w:ascii="Georgia" w:hAnsi="Georgia"/>
          <w:b/>
          <w:u w:val="single"/>
        </w:rPr>
        <w:t>1492 AND ALL THAT: EUROPEAN COLONISATION OF THE AMERICAS</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Film screening 5.30pm Cliff Tucker Lecture Theatre:</w:t>
      </w:r>
    </w:p>
    <w:p w:rsidR="006C45E3" w:rsidRPr="00431178" w:rsidRDefault="006C45E3" w:rsidP="00F12EBE">
      <w:pPr>
        <w:pStyle w:val="ListParagraph"/>
        <w:numPr>
          <w:ilvl w:val="0"/>
          <w:numId w:val="2"/>
        </w:numPr>
        <w:spacing w:after="0" w:line="240" w:lineRule="auto"/>
        <w:ind w:left="360"/>
        <w:jc w:val="both"/>
        <w:rPr>
          <w:rFonts w:ascii="Georgia" w:hAnsi="Georgia"/>
        </w:rPr>
      </w:pPr>
      <w:r w:rsidRPr="00431178">
        <w:rPr>
          <w:rFonts w:ascii="Georgia" w:hAnsi="Georgia"/>
          <w:i/>
        </w:rPr>
        <w:t xml:space="preserve">1492: Conquest of Paradise </w:t>
      </w:r>
      <w:r w:rsidRPr="00431178">
        <w:rPr>
          <w:rFonts w:ascii="Georgia" w:hAnsi="Georgia"/>
        </w:rPr>
        <w:t>(France/Spain, 1992)</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Required reading:</w:t>
      </w:r>
    </w:p>
    <w:p w:rsidR="006C45E3" w:rsidRPr="00431178" w:rsidRDefault="006C45E3" w:rsidP="00F12EBE">
      <w:pPr>
        <w:pStyle w:val="ListParagraph"/>
        <w:numPr>
          <w:ilvl w:val="0"/>
          <w:numId w:val="2"/>
        </w:numPr>
        <w:spacing w:after="0" w:line="240" w:lineRule="auto"/>
        <w:ind w:left="360"/>
        <w:jc w:val="both"/>
        <w:rPr>
          <w:rFonts w:ascii="Georgia" w:hAnsi="Georgia"/>
        </w:rPr>
      </w:pPr>
      <w:r w:rsidRPr="00431178">
        <w:rPr>
          <w:rFonts w:ascii="Georgia" w:hAnsi="Georgia"/>
        </w:rPr>
        <w:t xml:space="preserve">Primary sources in </w:t>
      </w:r>
      <w:r w:rsidRPr="00431178">
        <w:rPr>
          <w:rFonts w:ascii="Georgia" w:hAnsi="Georgia"/>
          <w:i/>
          <w:iCs/>
        </w:rPr>
        <w:t xml:space="preserve">Major Problems in American History, Volume I - To 1877: Documents and Essays </w:t>
      </w:r>
      <w:r>
        <w:rPr>
          <w:rFonts w:ascii="Georgia" w:hAnsi="Georgia"/>
          <w:iCs/>
        </w:rPr>
        <w:t>ed. by</w:t>
      </w:r>
      <w:r w:rsidRPr="00431178">
        <w:rPr>
          <w:rFonts w:ascii="Georgia" w:hAnsi="Georgia"/>
          <w:iCs/>
        </w:rPr>
        <w:t xml:space="preserve"> </w:t>
      </w:r>
      <w:r w:rsidRPr="00431178">
        <w:rPr>
          <w:rFonts w:ascii="Georgia" w:hAnsi="Georgia"/>
        </w:rPr>
        <w:t xml:space="preserve">Elizabeth Cobbs Hoffman, Edward J Blum and Jon </w:t>
      </w:r>
      <w:proofErr w:type="spellStart"/>
      <w:r w:rsidRPr="00431178">
        <w:rPr>
          <w:rFonts w:ascii="Georgia" w:hAnsi="Georgia"/>
        </w:rPr>
        <w:t>Gjerde</w:t>
      </w:r>
      <w:proofErr w:type="spellEnd"/>
      <w:r w:rsidRPr="00431178">
        <w:rPr>
          <w:rFonts w:ascii="Georgia" w:hAnsi="Georgia"/>
        </w:rPr>
        <w:t xml:space="preserve"> eds. (Boston, Massachusetts: Wadsworth Cengage, 2012), pp. 1–15</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Background reading:</w:t>
      </w:r>
    </w:p>
    <w:p w:rsidR="006C45E3" w:rsidRPr="00431178" w:rsidRDefault="006C45E3" w:rsidP="00F12EBE">
      <w:pPr>
        <w:pStyle w:val="ListParagraph"/>
        <w:numPr>
          <w:ilvl w:val="0"/>
          <w:numId w:val="2"/>
        </w:numPr>
        <w:spacing w:after="0" w:line="240" w:lineRule="auto"/>
        <w:ind w:left="360"/>
        <w:jc w:val="both"/>
        <w:rPr>
          <w:rFonts w:ascii="Georgia" w:hAnsi="Georgia"/>
        </w:rPr>
      </w:pPr>
      <w:r w:rsidRPr="00431178">
        <w:rPr>
          <w:rFonts w:ascii="Georgia" w:hAnsi="Georgia"/>
        </w:rPr>
        <w:t xml:space="preserve">James H Merrell, ‘The Indians’ New World’ and Neal Salisbury, ‘The Indians’ Old World,’ in </w:t>
      </w:r>
      <w:r w:rsidRPr="00431178">
        <w:rPr>
          <w:rFonts w:ascii="Georgia" w:hAnsi="Georgia"/>
          <w:i/>
          <w:iCs/>
        </w:rPr>
        <w:t>Major Problems in American History, Vol. I</w:t>
      </w:r>
      <w:r w:rsidRPr="00431178">
        <w:rPr>
          <w:rFonts w:ascii="Georgia" w:hAnsi="Georgia"/>
          <w:iCs/>
        </w:rPr>
        <w:t>, pp. 16–32.</w:t>
      </w:r>
      <w:bookmarkStart w:id="0" w:name="3:_Christopher_Columbus_Recounts_His_Fir"/>
      <w:bookmarkStart w:id="1" w:name="_bookmark0"/>
      <w:bookmarkEnd w:id="0"/>
      <w:bookmarkEnd w:id="1"/>
    </w:p>
    <w:p w:rsidR="006C45E3" w:rsidRPr="00431178" w:rsidRDefault="006C45E3" w:rsidP="00F12EBE">
      <w:pPr>
        <w:pStyle w:val="ListParagraph"/>
        <w:numPr>
          <w:ilvl w:val="0"/>
          <w:numId w:val="2"/>
        </w:numPr>
        <w:spacing w:after="0" w:line="240" w:lineRule="auto"/>
        <w:ind w:left="360"/>
        <w:jc w:val="both"/>
        <w:rPr>
          <w:rFonts w:ascii="Georgia" w:hAnsi="Georgia"/>
        </w:rPr>
      </w:pPr>
      <w:r w:rsidRPr="00431178">
        <w:rPr>
          <w:rFonts w:ascii="Georgia" w:hAnsi="Georgia"/>
        </w:rPr>
        <w:t xml:space="preserve">Eduardo </w:t>
      </w:r>
      <w:proofErr w:type="spellStart"/>
      <w:r w:rsidRPr="00431178">
        <w:rPr>
          <w:rFonts w:ascii="Georgia" w:hAnsi="Georgia"/>
        </w:rPr>
        <w:t>Galeano</w:t>
      </w:r>
      <w:proofErr w:type="spellEnd"/>
      <w:r w:rsidRPr="00431178">
        <w:rPr>
          <w:rFonts w:ascii="Georgia" w:hAnsi="Georgia"/>
        </w:rPr>
        <w:t xml:space="preserve">, </w:t>
      </w:r>
      <w:r w:rsidRPr="00431178">
        <w:rPr>
          <w:rFonts w:ascii="Georgia" w:hAnsi="Georgia"/>
          <w:i/>
        </w:rPr>
        <w:t>Open Veins of Latin America: Five Centuries of the Pillage of a Continent</w:t>
      </w:r>
      <w:r w:rsidRPr="00431178">
        <w:rPr>
          <w:rFonts w:ascii="Georgia" w:hAnsi="Georgia"/>
        </w:rPr>
        <w:t xml:space="preserve">, trans. by Cedric </w:t>
      </w:r>
      <w:proofErr w:type="spellStart"/>
      <w:r w:rsidRPr="00431178">
        <w:rPr>
          <w:rFonts w:ascii="Georgia" w:hAnsi="Georgia"/>
        </w:rPr>
        <w:t>Belfradge</w:t>
      </w:r>
      <w:proofErr w:type="spellEnd"/>
      <w:r w:rsidRPr="00431178">
        <w:rPr>
          <w:rFonts w:ascii="Georgia" w:hAnsi="Georgia"/>
        </w:rPr>
        <w:t xml:space="preserve"> (London, Serpent’s Tail, 2009 [1971]), pp. 11–58.</w:t>
      </w:r>
    </w:p>
    <w:p w:rsidR="006C45E3" w:rsidRPr="00431178" w:rsidRDefault="006C45E3" w:rsidP="00F12EBE">
      <w:pPr>
        <w:spacing w:after="0" w:line="240" w:lineRule="auto"/>
        <w:jc w:val="both"/>
        <w:rPr>
          <w:rFonts w:ascii="Georgia" w:hAnsi="Georgia"/>
        </w:rPr>
      </w:pPr>
    </w:p>
    <w:p w:rsidR="006C45E3" w:rsidRPr="00431178" w:rsidRDefault="006C45E3" w:rsidP="00F12EBE">
      <w:pPr>
        <w:spacing w:after="0" w:line="240" w:lineRule="auto"/>
        <w:jc w:val="both"/>
        <w:rPr>
          <w:rFonts w:ascii="Georgia" w:hAnsi="Georgia"/>
          <w:b/>
        </w:rPr>
      </w:pPr>
      <w:r w:rsidRPr="00431178">
        <w:rPr>
          <w:rFonts w:ascii="Georgia" w:hAnsi="Georgia"/>
          <w:b/>
        </w:rPr>
        <w:t>TUESDAY</w:t>
      </w:r>
    </w:p>
    <w:p w:rsidR="006C45E3" w:rsidRPr="00431178" w:rsidRDefault="006C45E3" w:rsidP="00F12EBE">
      <w:pPr>
        <w:spacing w:after="0" w:line="240" w:lineRule="auto"/>
        <w:jc w:val="both"/>
        <w:rPr>
          <w:rFonts w:ascii="Georgia" w:hAnsi="Georgia"/>
          <w:b/>
          <w:u w:val="single"/>
        </w:rPr>
      </w:pPr>
      <w:r w:rsidRPr="00431178">
        <w:rPr>
          <w:rFonts w:ascii="Georgia" w:hAnsi="Georgia"/>
          <w:b/>
          <w:u w:val="single"/>
        </w:rPr>
        <w:t>SLAVERY AND EMPIRE</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Required reading:</w:t>
      </w:r>
    </w:p>
    <w:p w:rsidR="006C45E3" w:rsidRPr="00431178" w:rsidRDefault="006C45E3" w:rsidP="00F12EBE">
      <w:pPr>
        <w:pStyle w:val="ListParagraph"/>
        <w:numPr>
          <w:ilvl w:val="0"/>
          <w:numId w:val="3"/>
        </w:numPr>
        <w:spacing w:after="0" w:line="240" w:lineRule="auto"/>
        <w:jc w:val="both"/>
        <w:rPr>
          <w:rFonts w:ascii="Georgia" w:hAnsi="Georgia"/>
        </w:rPr>
      </w:pPr>
      <w:r w:rsidRPr="00431178">
        <w:rPr>
          <w:rFonts w:ascii="Georgia" w:hAnsi="Georgia"/>
        </w:rPr>
        <w:t xml:space="preserve">Thomas Phillips, ‘A Journal of a Voyage made in the Hannibal, 1693–95,’ in </w:t>
      </w:r>
      <w:r w:rsidRPr="00431178">
        <w:rPr>
          <w:rFonts w:ascii="Georgia" w:hAnsi="Georgia"/>
          <w:i/>
        </w:rPr>
        <w:t>Major Problems in Atlantic History</w:t>
      </w:r>
      <w:r w:rsidRPr="00431178">
        <w:rPr>
          <w:rFonts w:ascii="Georgia" w:hAnsi="Georgia"/>
        </w:rPr>
        <w:t xml:space="preserve"> </w:t>
      </w:r>
      <w:r>
        <w:rPr>
          <w:rFonts w:ascii="Georgia" w:hAnsi="Georgia"/>
        </w:rPr>
        <w:t>ed. by</w:t>
      </w:r>
      <w:r w:rsidRPr="00431178">
        <w:rPr>
          <w:rFonts w:ascii="Georgia" w:hAnsi="Georgia"/>
        </w:rPr>
        <w:t xml:space="preserve"> Alison F. Games and Adam Rothman,  (Boston, Massachusetts: Houghton Mifflin, 2008), pp. 167–170.</w:t>
      </w:r>
    </w:p>
    <w:p w:rsidR="006C45E3" w:rsidRPr="00431178" w:rsidRDefault="006C45E3" w:rsidP="00F12EBE">
      <w:pPr>
        <w:pStyle w:val="ListParagraph"/>
        <w:numPr>
          <w:ilvl w:val="0"/>
          <w:numId w:val="3"/>
        </w:numPr>
        <w:spacing w:after="0" w:line="240" w:lineRule="auto"/>
        <w:jc w:val="both"/>
        <w:rPr>
          <w:rFonts w:ascii="Georgia" w:hAnsi="Georgia"/>
        </w:rPr>
      </w:pPr>
      <w:r w:rsidRPr="00431178">
        <w:rPr>
          <w:rFonts w:ascii="Georgia" w:hAnsi="Georgia"/>
        </w:rPr>
        <w:t>‘</w:t>
      </w:r>
      <w:proofErr w:type="spellStart"/>
      <w:r w:rsidRPr="00431178">
        <w:rPr>
          <w:rFonts w:ascii="Georgia" w:hAnsi="Georgia"/>
        </w:rPr>
        <w:t>Olaudah</w:t>
      </w:r>
      <w:proofErr w:type="spellEnd"/>
      <w:r w:rsidRPr="00431178">
        <w:rPr>
          <w:rFonts w:ascii="Georgia" w:hAnsi="Georgia"/>
        </w:rPr>
        <w:t xml:space="preserve"> Equiano Recounts the Horrors of Enslavement, 1757,’ in </w:t>
      </w:r>
      <w:r w:rsidRPr="00431178">
        <w:rPr>
          <w:rFonts w:ascii="Georgia" w:hAnsi="Georgia"/>
          <w:i/>
          <w:iCs/>
        </w:rPr>
        <w:t>Major Problems in American History, Vol. I</w:t>
      </w:r>
      <w:r w:rsidRPr="00431178">
        <w:rPr>
          <w:rFonts w:ascii="Georgia" w:hAnsi="Georgia"/>
          <w:iCs/>
        </w:rPr>
        <w:t>, pp. 46–48.</w:t>
      </w:r>
    </w:p>
    <w:p w:rsidR="006C45E3" w:rsidRPr="00431178" w:rsidRDefault="006C45E3" w:rsidP="00F12EBE">
      <w:pPr>
        <w:pStyle w:val="ListParagraph"/>
        <w:numPr>
          <w:ilvl w:val="0"/>
          <w:numId w:val="3"/>
        </w:numPr>
        <w:spacing w:after="0" w:line="240" w:lineRule="auto"/>
        <w:jc w:val="both"/>
        <w:rPr>
          <w:rFonts w:ascii="Georgia" w:hAnsi="Georgia"/>
        </w:rPr>
      </w:pPr>
      <w:r w:rsidRPr="00431178">
        <w:rPr>
          <w:rFonts w:ascii="Georgia" w:hAnsi="Georgia"/>
          <w:iCs/>
        </w:rPr>
        <w:t xml:space="preserve">Emory University, </w:t>
      </w:r>
      <w:r w:rsidRPr="00431178">
        <w:rPr>
          <w:rFonts w:ascii="Georgia" w:hAnsi="Georgia"/>
          <w:i/>
          <w:iCs/>
        </w:rPr>
        <w:t xml:space="preserve">Slave Voyages </w:t>
      </w:r>
      <w:r w:rsidRPr="00431178">
        <w:rPr>
          <w:rFonts w:ascii="Georgia" w:hAnsi="Georgia"/>
          <w:iCs/>
        </w:rPr>
        <w:t xml:space="preserve">website: </w:t>
      </w:r>
      <w:hyperlink r:id="rId14" w:history="1">
        <w:r w:rsidRPr="00431178">
          <w:rPr>
            <w:rStyle w:val="Hyperlink"/>
            <w:rFonts w:ascii="Georgia" w:hAnsi="Georgia"/>
            <w:iCs/>
          </w:rPr>
          <w:t>https://www.slavevoyages.org/</w:t>
        </w:r>
      </w:hyperlink>
    </w:p>
    <w:p w:rsidR="006C45E3" w:rsidRPr="00431178" w:rsidRDefault="006C45E3" w:rsidP="00F12EBE">
      <w:pPr>
        <w:pStyle w:val="ListParagraph"/>
        <w:spacing w:after="0" w:line="240" w:lineRule="auto"/>
        <w:jc w:val="both"/>
        <w:rPr>
          <w:rFonts w:ascii="Georgia" w:hAnsi="Georgia"/>
        </w:rPr>
      </w:pPr>
    </w:p>
    <w:p w:rsidR="006C45E3" w:rsidRPr="00431178" w:rsidRDefault="006C45E3" w:rsidP="00F12EBE">
      <w:pPr>
        <w:spacing w:after="0" w:line="240" w:lineRule="auto"/>
        <w:jc w:val="both"/>
        <w:rPr>
          <w:rFonts w:ascii="Georgia" w:hAnsi="Georgia"/>
          <w:b/>
        </w:rPr>
      </w:pPr>
      <w:r w:rsidRPr="00431178">
        <w:rPr>
          <w:rFonts w:ascii="Georgia" w:hAnsi="Georgia"/>
          <w:b/>
        </w:rPr>
        <w:t>THURSDAY</w:t>
      </w:r>
    </w:p>
    <w:p w:rsidR="006C45E3" w:rsidRPr="00431178" w:rsidRDefault="006C45E3" w:rsidP="00F12EBE">
      <w:pPr>
        <w:spacing w:after="0" w:line="240" w:lineRule="auto"/>
        <w:jc w:val="both"/>
        <w:rPr>
          <w:rFonts w:ascii="Georgia" w:hAnsi="Georgia"/>
          <w:b/>
          <w:u w:val="single"/>
        </w:rPr>
      </w:pPr>
      <w:r w:rsidRPr="00431178">
        <w:rPr>
          <w:rFonts w:ascii="Georgia" w:hAnsi="Georgia"/>
          <w:b/>
          <w:u w:val="single"/>
        </w:rPr>
        <w:t>ARCHAEOLOGY AND EMPIRE: NAPOLEONIC-ERA CONQUEST OF EGYPT</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Required reading:</w:t>
      </w:r>
    </w:p>
    <w:p w:rsidR="006C45E3" w:rsidRPr="00431178" w:rsidRDefault="006C45E3" w:rsidP="00F12EBE">
      <w:pPr>
        <w:pStyle w:val="ListParagraph"/>
        <w:numPr>
          <w:ilvl w:val="0"/>
          <w:numId w:val="5"/>
        </w:numPr>
        <w:spacing w:after="0" w:line="240" w:lineRule="auto"/>
        <w:jc w:val="both"/>
        <w:rPr>
          <w:rFonts w:ascii="Georgia" w:hAnsi="Georgia"/>
        </w:rPr>
      </w:pPr>
      <w:r w:rsidRPr="00431178">
        <w:rPr>
          <w:rFonts w:ascii="Georgia" w:hAnsi="Georgia"/>
        </w:rPr>
        <w:t xml:space="preserve">Illustrations from Commission des sciences </w:t>
      </w:r>
      <w:proofErr w:type="gramStart"/>
      <w:r w:rsidRPr="00431178">
        <w:rPr>
          <w:rFonts w:ascii="Georgia" w:hAnsi="Georgia"/>
        </w:rPr>
        <w:t>et</w:t>
      </w:r>
      <w:proofErr w:type="gramEnd"/>
      <w:r w:rsidRPr="00431178">
        <w:rPr>
          <w:rFonts w:ascii="Georgia" w:hAnsi="Georgia"/>
        </w:rPr>
        <w:t xml:space="preserve"> arts </w:t>
      </w:r>
      <w:proofErr w:type="spellStart"/>
      <w:r w:rsidRPr="00431178">
        <w:rPr>
          <w:rFonts w:ascii="Georgia" w:hAnsi="Georgia"/>
        </w:rPr>
        <w:t>d'Egypte</w:t>
      </w:r>
      <w:proofErr w:type="spellEnd"/>
      <w:r w:rsidRPr="00431178">
        <w:rPr>
          <w:rFonts w:ascii="Georgia" w:hAnsi="Georgia"/>
        </w:rPr>
        <w:t xml:space="preserve">, </w:t>
      </w:r>
      <w:r w:rsidRPr="00431178">
        <w:rPr>
          <w:rFonts w:ascii="Georgia" w:hAnsi="Georgia"/>
          <w:i/>
        </w:rPr>
        <w:t xml:space="preserve">Description of Egypt </w:t>
      </w:r>
      <w:r w:rsidRPr="00431178">
        <w:rPr>
          <w:rFonts w:ascii="Georgia" w:hAnsi="Georgia"/>
        </w:rPr>
        <w:t xml:space="preserve">(1820 ed.). Via US Library of Congress, World Digital Library: </w:t>
      </w:r>
      <w:hyperlink r:id="rId15" w:history="1">
        <w:r w:rsidRPr="00431178">
          <w:rPr>
            <w:rStyle w:val="Hyperlink"/>
            <w:rFonts w:ascii="Georgia" w:hAnsi="Georgia"/>
          </w:rPr>
          <w:t>https://www.wdl.org/en/search/?contributors=Commission%20des%20sciences%20et%20arts%20d%27Egypte</w:t>
        </w:r>
      </w:hyperlink>
    </w:p>
    <w:p w:rsidR="006C45E3" w:rsidRPr="00431178" w:rsidRDefault="006C45E3" w:rsidP="00F12EBE">
      <w:pPr>
        <w:spacing w:after="0" w:line="240" w:lineRule="auto"/>
        <w:jc w:val="both"/>
        <w:rPr>
          <w:rFonts w:ascii="Georgia" w:hAnsi="Georgia"/>
        </w:rPr>
      </w:pPr>
    </w:p>
    <w:p w:rsidR="006C45E3" w:rsidRPr="00431178" w:rsidRDefault="006C45E3" w:rsidP="00F12EBE">
      <w:pPr>
        <w:spacing w:after="0" w:line="240" w:lineRule="auto"/>
        <w:jc w:val="both"/>
        <w:rPr>
          <w:rFonts w:ascii="Georgia" w:hAnsi="Georgia"/>
          <w:b/>
        </w:rPr>
      </w:pPr>
      <w:r w:rsidRPr="00431178">
        <w:rPr>
          <w:rFonts w:ascii="Georgia" w:hAnsi="Georgia"/>
          <w:b/>
        </w:rPr>
        <w:t>FRIDAY</w:t>
      </w:r>
    </w:p>
    <w:p w:rsidR="006C45E3" w:rsidRPr="00431178" w:rsidRDefault="006C45E3" w:rsidP="00F12EBE">
      <w:pPr>
        <w:spacing w:after="0" w:line="240" w:lineRule="auto"/>
        <w:jc w:val="both"/>
        <w:rPr>
          <w:rFonts w:ascii="Georgia" w:hAnsi="Georgia"/>
          <w:b/>
          <w:u w:val="single"/>
        </w:rPr>
      </w:pPr>
      <w:r w:rsidRPr="00431178">
        <w:rPr>
          <w:rFonts w:ascii="Georgia" w:hAnsi="Georgia"/>
          <w:b/>
          <w:u w:val="single"/>
        </w:rPr>
        <w:t>ANTHROPOLOGY, MUSEUMS AND EMPIRE</w:t>
      </w:r>
    </w:p>
    <w:p w:rsidR="006C45E3" w:rsidRPr="00431178" w:rsidRDefault="006C45E3" w:rsidP="00F12EBE">
      <w:pPr>
        <w:spacing w:after="0" w:line="240" w:lineRule="auto"/>
        <w:jc w:val="both"/>
        <w:rPr>
          <w:rFonts w:ascii="Georgia" w:hAnsi="Georgia"/>
          <w:i/>
          <w:u w:val="single"/>
        </w:rPr>
      </w:pPr>
      <w:r w:rsidRPr="00431178">
        <w:rPr>
          <w:rFonts w:ascii="Georgia" w:hAnsi="Georgia"/>
          <w:i/>
          <w:u w:val="single"/>
        </w:rPr>
        <w:t>Required reading:</w:t>
      </w:r>
    </w:p>
    <w:p w:rsidR="006C45E3" w:rsidRPr="00431178" w:rsidRDefault="006C45E3" w:rsidP="00F12EBE">
      <w:pPr>
        <w:pStyle w:val="ListParagraph"/>
        <w:numPr>
          <w:ilvl w:val="0"/>
          <w:numId w:val="5"/>
        </w:numPr>
        <w:spacing w:after="0" w:line="240" w:lineRule="auto"/>
        <w:jc w:val="both"/>
        <w:rPr>
          <w:rFonts w:ascii="Georgia" w:hAnsi="Georgia"/>
        </w:rPr>
      </w:pPr>
      <w:r w:rsidRPr="00431178">
        <w:rPr>
          <w:rFonts w:ascii="Georgia" w:hAnsi="Georgia"/>
        </w:rPr>
        <w:t xml:space="preserve">Chris </w:t>
      </w:r>
      <w:proofErr w:type="spellStart"/>
      <w:r w:rsidRPr="00431178">
        <w:rPr>
          <w:rFonts w:ascii="Georgia" w:hAnsi="Georgia"/>
        </w:rPr>
        <w:t>Gosden</w:t>
      </w:r>
      <w:proofErr w:type="spellEnd"/>
      <w:r w:rsidRPr="00431178">
        <w:rPr>
          <w:rFonts w:ascii="Georgia" w:hAnsi="Georgia"/>
        </w:rPr>
        <w:t xml:space="preserve"> and Yvonne Marshall, ‘The Cultural Biography of Objects,’ </w:t>
      </w:r>
      <w:r w:rsidRPr="00431178">
        <w:rPr>
          <w:rFonts w:ascii="Georgia" w:hAnsi="Georgia"/>
          <w:i/>
        </w:rPr>
        <w:t>World Archaeology</w:t>
      </w:r>
      <w:r w:rsidRPr="00431178">
        <w:rPr>
          <w:rFonts w:ascii="Georgia" w:hAnsi="Georgia"/>
        </w:rPr>
        <w:t>, 31:2 (October 1999), pp. 169–178.</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Background reading – examples of object biographies:</w:t>
      </w:r>
    </w:p>
    <w:p w:rsidR="006C45E3" w:rsidRPr="00431178" w:rsidRDefault="006C45E3" w:rsidP="00F12EBE">
      <w:pPr>
        <w:pStyle w:val="ListParagraph"/>
        <w:numPr>
          <w:ilvl w:val="0"/>
          <w:numId w:val="5"/>
        </w:numPr>
        <w:spacing w:after="0" w:line="240" w:lineRule="auto"/>
        <w:jc w:val="both"/>
        <w:rPr>
          <w:rFonts w:ascii="Georgia" w:hAnsi="Georgia"/>
        </w:rPr>
      </w:pPr>
      <w:r w:rsidRPr="00431178">
        <w:rPr>
          <w:rFonts w:ascii="Georgia" w:hAnsi="Georgia"/>
        </w:rPr>
        <w:t xml:space="preserve">Igor </w:t>
      </w:r>
      <w:proofErr w:type="spellStart"/>
      <w:r w:rsidRPr="00431178">
        <w:rPr>
          <w:rFonts w:ascii="Georgia" w:hAnsi="Georgia"/>
        </w:rPr>
        <w:t>Kopytoff</w:t>
      </w:r>
      <w:proofErr w:type="spellEnd"/>
      <w:r w:rsidRPr="00431178">
        <w:rPr>
          <w:rFonts w:ascii="Georgia" w:hAnsi="Georgia"/>
        </w:rPr>
        <w:t xml:space="preserve">, </w:t>
      </w:r>
      <w:proofErr w:type="gramStart"/>
      <w:r w:rsidRPr="00431178">
        <w:rPr>
          <w:rFonts w:ascii="Georgia" w:hAnsi="Georgia"/>
        </w:rPr>
        <w:t>‘The  Cultural</w:t>
      </w:r>
      <w:proofErr w:type="gramEnd"/>
      <w:r w:rsidRPr="00431178">
        <w:rPr>
          <w:rFonts w:ascii="Georgia" w:hAnsi="Georgia"/>
        </w:rPr>
        <w:t xml:space="preserve">  Biography  of Things: Commoditization  as  Process,’ in Arjun </w:t>
      </w:r>
      <w:proofErr w:type="spellStart"/>
      <w:r w:rsidRPr="00431178">
        <w:rPr>
          <w:rFonts w:ascii="Georgia" w:hAnsi="Georgia"/>
        </w:rPr>
        <w:t>Appadurai</w:t>
      </w:r>
      <w:proofErr w:type="spellEnd"/>
      <w:r w:rsidRPr="00431178">
        <w:rPr>
          <w:rFonts w:ascii="Georgia" w:hAnsi="Georgia"/>
        </w:rPr>
        <w:t xml:space="preserve"> ed. </w:t>
      </w:r>
      <w:proofErr w:type="gramStart"/>
      <w:r w:rsidRPr="00431178">
        <w:rPr>
          <w:rFonts w:ascii="Georgia" w:hAnsi="Georgia"/>
          <w:i/>
        </w:rPr>
        <w:t>The  Social</w:t>
      </w:r>
      <w:proofErr w:type="gramEnd"/>
      <w:r w:rsidRPr="00431178">
        <w:rPr>
          <w:rFonts w:ascii="Georgia" w:hAnsi="Georgia"/>
          <w:i/>
        </w:rPr>
        <w:t xml:space="preserve">  Life  of  Things: Commodities in Cultural Perspective </w:t>
      </w:r>
      <w:r w:rsidRPr="00431178">
        <w:rPr>
          <w:rFonts w:ascii="Georgia" w:hAnsi="Georgia"/>
        </w:rPr>
        <w:t>(Cambridge: Cambridge University Press, 1986), pp. 64–91.</w:t>
      </w:r>
    </w:p>
    <w:p w:rsidR="006C45E3" w:rsidRPr="00431178" w:rsidRDefault="006C45E3" w:rsidP="00F12EBE">
      <w:pPr>
        <w:pStyle w:val="ListParagraph"/>
        <w:numPr>
          <w:ilvl w:val="0"/>
          <w:numId w:val="5"/>
        </w:numPr>
        <w:spacing w:after="0" w:line="240" w:lineRule="auto"/>
        <w:jc w:val="both"/>
        <w:rPr>
          <w:rFonts w:ascii="Georgia" w:hAnsi="Georgia"/>
        </w:rPr>
      </w:pPr>
      <w:r w:rsidRPr="00431178">
        <w:rPr>
          <w:rFonts w:ascii="Georgia" w:hAnsi="Georgia"/>
        </w:rPr>
        <w:t xml:space="preserve">Louise </w:t>
      </w:r>
      <w:proofErr w:type="spellStart"/>
      <w:r w:rsidRPr="00431178">
        <w:rPr>
          <w:rFonts w:ascii="Georgia" w:hAnsi="Georgia"/>
        </w:rPr>
        <w:t>Tythacott</w:t>
      </w:r>
      <w:proofErr w:type="spellEnd"/>
      <w:r w:rsidRPr="00431178">
        <w:rPr>
          <w:rFonts w:ascii="Georgia" w:hAnsi="Georgia"/>
        </w:rPr>
        <w:t xml:space="preserve">, </w:t>
      </w:r>
      <w:proofErr w:type="gramStart"/>
      <w:r w:rsidRPr="00431178">
        <w:rPr>
          <w:rFonts w:ascii="Georgia" w:hAnsi="Georgia"/>
          <w:i/>
        </w:rPr>
        <w:t>The</w:t>
      </w:r>
      <w:proofErr w:type="gramEnd"/>
      <w:r w:rsidRPr="00431178">
        <w:rPr>
          <w:rFonts w:ascii="Georgia" w:hAnsi="Georgia"/>
          <w:i/>
        </w:rPr>
        <w:t xml:space="preserve"> Lives of Chinese Objects: Buddhism, Imperialism and Display</w:t>
      </w:r>
      <w:r w:rsidRPr="00431178">
        <w:rPr>
          <w:rFonts w:ascii="Georgia" w:hAnsi="Georgia"/>
        </w:rPr>
        <w:t xml:space="preserve"> (Oxford: </w:t>
      </w:r>
      <w:proofErr w:type="spellStart"/>
      <w:r w:rsidRPr="00431178">
        <w:rPr>
          <w:rFonts w:ascii="Georgia" w:hAnsi="Georgia"/>
        </w:rPr>
        <w:t>Berghahn</w:t>
      </w:r>
      <w:proofErr w:type="spellEnd"/>
      <w:r w:rsidRPr="00431178">
        <w:rPr>
          <w:rFonts w:ascii="Georgia" w:hAnsi="Georgia"/>
        </w:rPr>
        <w:t>, 2011).</w:t>
      </w:r>
    </w:p>
    <w:p w:rsidR="006C45E3" w:rsidRPr="00431178" w:rsidRDefault="006C45E3" w:rsidP="00F12EBE">
      <w:pPr>
        <w:pStyle w:val="ListParagraph"/>
        <w:numPr>
          <w:ilvl w:val="0"/>
          <w:numId w:val="5"/>
        </w:numPr>
        <w:spacing w:after="0" w:line="240" w:lineRule="auto"/>
        <w:jc w:val="both"/>
        <w:rPr>
          <w:rFonts w:ascii="Georgia" w:hAnsi="Georgia"/>
        </w:rPr>
      </w:pPr>
      <w:r w:rsidRPr="00431178">
        <w:rPr>
          <w:rFonts w:ascii="Georgia" w:hAnsi="Georgia"/>
        </w:rPr>
        <w:t xml:space="preserve">Pitt Rivers Museum, ‘Object Biographies,’ </w:t>
      </w:r>
      <w:r w:rsidRPr="00431178">
        <w:rPr>
          <w:rFonts w:ascii="Georgia" w:hAnsi="Georgia"/>
          <w:i/>
        </w:rPr>
        <w:t>Rethinking Pitt Rivers: Analysing the Activities of a Nineteenth-Century Collector</w:t>
      </w:r>
      <w:r w:rsidRPr="00431178">
        <w:rPr>
          <w:rFonts w:ascii="Georgia" w:hAnsi="Georgia"/>
        </w:rPr>
        <w:t xml:space="preserve">: </w:t>
      </w:r>
      <w:hyperlink r:id="rId16" w:history="1">
        <w:r w:rsidRPr="00431178">
          <w:rPr>
            <w:rStyle w:val="Hyperlink"/>
            <w:rFonts w:ascii="Georgia" w:hAnsi="Georgia"/>
          </w:rPr>
          <w:t>http://web.prm.ox.ac.uk/rpr/index.php/objectbiographies/93/</w:t>
        </w:r>
      </w:hyperlink>
    </w:p>
    <w:p w:rsidR="006C45E3" w:rsidRPr="00431178" w:rsidRDefault="006C45E3" w:rsidP="00F12EBE">
      <w:pPr>
        <w:pStyle w:val="ListParagraph"/>
        <w:numPr>
          <w:ilvl w:val="0"/>
          <w:numId w:val="5"/>
        </w:numPr>
        <w:spacing w:after="0" w:line="240" w:lineRule="auto"/>
        <w:jc w:val="both"/>
        <w:rPr>
          <w:rFonts w:ascii="Georgia" w:hAnsi="Georgia"/>
        </w:rPr>
      </w:pPr>
      <w:r w:rsidRPr="00431178">
        <w:rPr>
          <w:rFonts w:ascii="Georgia" w:hAnsi="Georgia"/>
        </w:rPr>
        <w:t xml:space="preserve">British Museum/BBC, </w:t>
      </w:r>
      <w:r w:rsidRPr="00431178">
        <w:rPr>
          <w:rFonts w:ascii="Georgia" w:hAnsi="Georgia"/>
          <w:i/>
        </w:rPr>
        <w:t>A History of the World in 100 Objects</w:t>
      </w:r>
      <w:r w:rsidRPr="00431178">
        <w:rPr>
          <w:rFonts w:ascii="Georgia" w:hAnsi="Georgia"/>
        </w:rPr>
        <w:t xml:space="preserve">: </w:t>
      </w:r>
      <w:hyperlink r:id="rId17" w:history="1">
        <w:r w:rsidRPr="00431178">
          <w:rPr>
            <w:rStyle w:val="Hyperlink"/>
            <w:rFonts w:ascii="Georgia" w:hAnsi="Georgia"/>
          </w:rPr>
          <w:t>http://www.bbc.co.uk/ahistoryoftheworld/about/british-museum-objects/</w:t>
        </w:r>
      </w:hyperlink>
      <w:r w:rsidRPr="00431178">
        <w:rPr>
          <w:rFonts w:ascii="Georgia" w:hAnsi="Georgia"/>
        </w:rPr>
        <w:t xml:space="preserve">; </w:t>
      </w:r>
      <w:hyperlink r:id="rId18" w:history="1">
        <w:r w:rsidRPr="00431178">
          <w:rPr>
            <w:rStyle w:val="Hyperlink"/>
            <w:rFonts w:ascii="Georgia" w:hAnsi="Georgia"/>
          </w:rPr>
          <w:t>http://www.bbc.co.uk/ahistoryoftheworld/exploreraltflash/?timeregion=13</w:t>
        </w:r>
      </w:hyperlink>
    </w:p>
    <w:p w:rsidR="006C45E3" w:rsidRPr="00431178" w:rsidRDefault="006C45E3" w:rsidP="00F12EBE">
      <w:pPr>
        <w:spacing w:after="0" w:line="240" w:lineRule="auto"/>
        <w:jc w:val="both"/>
        <w:rPr>
          <w:rFonts w:ascii="Georgia" w:hAnsi="Georgia" w:cstheme="minorHAnsi"/>
          <w:u w:val="single"/>
        </w:rPr>
      </w:pPr>
      <w:r w:rsidRPr="00431178">
        <w:rPr>
          <w:rFonts w:ascii="Georgia" w:hAnsi="Georgia" w:cstheme="minorHAnsi"/>
          <w:u w:val="single"/>
        </w:rPr>
        <w:t>Background reading – on museums and empire:</w:t>
      </w:r>
    </w:p>
    <w:p w:rsidR="006C45E3" w:rsidRPr="00431178" w:rsidRDefault="006C45E3" w:rsidP="00F12EBE">
      <w:pPr>
        <w:pStyle w:val="NoSpacing"/>
        <w:numPr>
          <w:ilvl w:val="0"/>
          <w:numId w:val="5"/>
        </w:numPr>
        <w:jc w:val="both"/>
        <w:rPr>
          <w:rFonts w:ascii="Georgia" w:hAnsi="Georgia"/>
        </w:rPr>
      </w:pPr>
      <w:r w:rsidRPr="00431178">
        <w:rPr>
          <w:rFonts w:ascii="Georgia" w:hAnsi="Georgia" w:cstheme="minorHAnsi"/>
        </w:rPr>
        <w:t xml:space="preserve">Bernard Cohn, ‘The Transformation of Objects, Artefacts, and Antiquities in Nineteenth-Century India,’ </w:t>
      </w:r>
      <w:r w:rsidRPr="00431178">
        <w:rPr>
          <w:rFonts w:ascii="Georgia" w:hAnsi="Georgia" w:cstheme="minorHAnsi"/>
          <w:i/>
        </w:rPr>
        <w:t>Colonialism and its Forms of Knowledge: The British in India</w:t>
      </w:r>
      <w:r w:rsidRPr="00431178">
        <w:rPr>
          <w:rFonts w:ascii="Georgia" w:hAnsi="Georgia" w:cstheme="minorHAnsi"/>
        </w:rPr>
        <w:t xml:space="preserve"> (Princeton, NJ: Princeton University, 1996), pp. 76–105.</w:t>
      </w:r>
    </w:p>
    <w:p w:rsidR="006C45E3" w:rsidRPr="00431178" w:rsidRDefault="006C45E3" w:rsidP="00F12EBE">
      <w:pPr>
        <w:pStyle w:val="NoSpacing"/>
        <w:jc w:val="both"/>
        <w:rPr>
          <w:rFonts w:ascii="Georgia" w:hAnsi="Georgia"/>
        </w:rPr>
      </w:pPr>
    </w:p>
    <w:p w:rsidR="006C45E3" w:rsidRPr="00854ADE" w:rsidRDefault="006C45E3" w:rsidP="00F12EBE">
      <w:pPr>
        <w:spacing w:after="0" w:line="240" w:lineRule="auto"/>
        <w:jc w:val="both"/>
        <w:rPr>
          <w:rFonts w:ascii="Georgia" w:hAnsi="Georgia"/>
          <w:b/>
          <w:color w:val="FF0000"/>
          <w:sz w:val="28"/>
          <w:szCs w:val="28"/>
        </w:rPr>
      </w:pPr>
      <w:r w:rsidRPr="00854ADE">
        <w:rPr>
          <w:rFonts w:ascii="Georgia" w:hAnsi="Georgia"/>
          <w:b/>
          <w:color w:val="FF0000"/>
          <w:sz w:val="28"/>
          <w:szCs w:val="28"/>
        </w:rPr>
        <w:t>WEEK 2</w:t>
      </w:r>
      <w:r w:rsidRPr="00854ADE">
        <w:rPr>
          <w:rFonts w:ascii="Georgia" w:hAnsi="Georgia"/>
          <w:b/>
          <w:color w:val="FF0000"/>
          <w:sz w:val="28"/>
          <w:szCs w:val="28"/>
        </w:rPr>
        <w:tab/>
      </w:r>
    </w:p>
    <w:p w:rsidR="006C45E3" w:rsidRPr="00431178" w:rsidRDefault="006C45E3" w:rsidP="00F12EBE">
      <w:pPr>
        <w:spacing w:after="0" w:line="240" w:lineRule="auto"/>
        <w:jc w:val="both"/>
        <w:rPr>
          <w:rFonts w:ascii="Georgia" w:hAnsi="Georgia"/>
          <w:b/>
        </w:rPr>
      </w:pPr>
      <w:r w:rsidRPr="00431178">
        <w:rPr>
          <w:rFonts w:ascii="Georgia" w:hAnsi="Georgia"/>
          <w:b/>
        </w:rPr>
        <w:t>MONDAY</w:t>
      </w:r>
    </w:p>
    <w:p w:rsidR="006C45E3" w:rsidRPr="00431178" w:rsidRDefault="006C45E3" w:rsidP="00F12EBE">
      <w:pPr>
        <w:spacing w:after="0" w:line="240" w:lineRule="auto"/>
        <w:jc w:val="both"/>
        <w:rPr>
          <w:rFonts w:ascii="Georgia" w:hAnsi="Georgia"/>
          <w:b/>
          <w:u w:val="single"/>
        </w:rPr>
      </w:pPr>
      <w:r w:rsidRPr="00431178">
        <w:rPr>
          <w:rFonts w:ascii="Georgia" w:hAnsi="Georgia"/>
          <w:b/>
          <w:u w:val="single"/>
        </w:rPr>
        <w:t>BRITAIN IN INDIA AND THE 1857 ‘MUTINY’</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Film screening 5.30pm Cliff Tucker Lecture Theatre:</w:t>
      </w:r>
    </w:p>
    <w:p w:rsidR="006C45E3" w:rsidRPr="00431178" w:rsidRDefault="006C45E3" w:rsidP="00F12EBE">
      <w:pPr>
        <w:pStyle w:val="ListParagraph"/>
        <w:numPr>
          <w:ilvl w:val="0"/>
          <w:numId w:val="7"/>
        </w:numPr>
        <w:spacing w:after="0" w:line="240" w:lineRule="auto"/>
        <w:jc w:val="both"/>
        <w:rPr>
          <w:rFonts w:ascii="Georgia" w:hAnsi="Georgia"/>
          <w:u w:val="single"/>
        </w:rPr>
      </w:pPr>
      <w:r w:rsidRPr="00431178">
        <w:rPr>
          <w:rFonts w:ascii="Georgia" w:hAnsi="Georgia"/>
          <w:i/>
        </w:rPr>
        <w:t xml:space="preserve">The Rising: Ballad of </w:t>
      </w:r>
      <w:proofErr w:type="spellStart"/>
      <w:r w:rsidRPr="00431178">
        <w:rPr>
          <w:rFonts w:ascii="Georgia" w:hAnsi="Georgia"/>
          <w:i/>
        </w:rPr>
        <w:t>Mangal</w:t>
      </w:r>
      <w:proofErr w:type="spellEnd"/>
      <w:r w:rsidRPr="00431178">
        <w:rPr>
          <w:rFonts w:ascii="Georgia" w:hAnsi="Georgia"/>
          <w:i/>
        </w:rPr>
        <w:t xml:space="preserve"> Pandey</w:t>
      </w:r>
      <w:r w:rsidRPr="00431178">
        <w:rPr>
          <w:rFonts w:ascii="Georgia" w:hAnsi="Georgia"/>
        </w:rPr>
        <w:t xml:space="preserve"> (India, 2005)</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Required reading/viewing: objects, drawings and paintings of India and 1857</w:t>
      </w:r>
    </w:p>
    <w:p w:rsidR="006C45E3" w:rsidRPr="00431178" w:rsidRDefault="006C45E3" w:rsidP="00F12EBE">
      <w:pPr>
        <w:pStyle w:val="ListParagraph"/>
        <w:numPr>
          <w:ilvl w:val="0"/>
          <w:numId w:val="5"/>
        </w:numPr>
        <w:spacing w:after="0" w:line="240" w:lineRule="auto"/>
        <w:jc w:val="both"/>
        <w:rPr>
          <w:rFonts w:ascii="Georgia" w:hAnsi="Georgia" w:cstheme="minorHAnsi"/>
        </w:rPr>
      </w:pPr>
      <w:r w:rsidRPr="00431178">
        <w:rPr>
          <w:rFonts w:ascii="Georgia" w:hAnsi="Georgia" w:cstheme="minorHAnsi"/>
        </w:rPr>
        <w:t>Jocelyn Anderson, ‘</w:t>
      </w:r>
      <w:proofErr w:type="spellStart"/>
      <w:r w:rsidRPr="00431178">
        <w:rPr>
          <w:rFonts w:ascii="Georgia" w:hAnsi="Georgia" w:cstheme="minorHAnsi"/>
        </w:rPr>
        <w:t>Tipu’s</w:t>
      </w:r>
      <w:proofErr w:type="spellEnd"/>
      <w:r w:rsidRPr="00431178">
        <w:rPr>
          <w:rFonts w:ascii="Georgia" w:hAnsi="Georgia" w:cstheme="minorHAnsi"/>
        </w:rPr>
        <w:t xml:space="preserve"> Tiger,’ </w:t>
      </w:r>
      <w:r w:rsidRPr="00431178">
        <w:rPr>
          <w:rFonts w:ascii="Georgia" w:hAnsi="Georgia" w:cstheme="minorHAnsi"/>
          <w:i/>
        </w:rPr>
        <w:t>Khan Academy</w:t>
      </w:r>
      <w:r w:rsidRPr="00431178">
        <w:rPr>
          <w:rFonts w:ascii="Georgia" w:hAnsi="Georgia" w:cstheme="minorHAnsi"/>
        </w:rPr>
        <w:t xml:space="preserve">: </w:t>
      </w:r>
      <w:hyperlink r:id="rId19" w:history="1">
        <w:r w:rsidRPr="00431178">
          <w:rPr>
            <w:rStyle w:val="Hyperlink"/>
            <w:rFonts w:ascii="Georgia" w:hAnsi="Georgia" w:cstheme="minorHAnsi"/>
          </w:rPr>
          <w:t>https://www.khanacademy.org/humanities/art-asia/south-asia/hindu-art/a/tipus-tiger</w:t>
        </w:r>
      </w:hyperlink>
    </w:p>
    <w:p w:rsidR="006C45E3" w:rsidRPr="00431178" w:rsidRDefault="006C45E3" w:rsidP="00F12EBE">
      <w:pPr>
        <w:spacing w:after="0" w:line="240" w:lineRule="auto"/>
        <w:jc w:val="both"/>
        <w:rPr>
          <w:rFonts w:ascii="Georgia" w:hAnsi="Georgia" w:cstheme="minorHAnsi"/>
          <w:u w:val="single"/>
        </w:rPr>
      </w:pPr>
      <w:r w:rsidRPr="00431178">
        <w:rPr>
          <w:rFonts w:ascii="Georgia" w:hAnsi="Georgia" w:cstheme="minorHAnsi"/>
          <w:u w:val="single"/>
        </w:rPr>
        <w:t>Background reading;</w:t>
      </w:r>
    </w:p>
    <w:p w:rsidR="006C45E3" w:rsidRPr="00B62258" w:rsidRDefault="006C45E3" w:rsidP="00F12EBE">
      <w:pPr>
        <w:pStyle w:val="ListParagraph"/>
        <w:numPr>
          <w:ilvl w:val="0"/>
          <w:numId w:val="5"/>
        </w:numPr>
        <w:spacing w:after="0" w:line="240" w:lineRule="auto"/>
        <w:jc w:val="both"/>
        <w:rPr>
          <w:rFonts w:ascii="Georgia" w:hAnsi="Georgia"/>
          <w:i/>
        </w:rPr>
      </w:pPr>
      <w:r w:rsidRPr="00431178">
        <w:rPr>
          <w:rFonts w:ascii="Georgia" w:hAnsi="Georgia"/>
        </w:rPr>
        <w:t xml:space="preserve">Jennifer </w:t>
      </w:r>
      <w:proofErr w:type="spellStart"/>
      <w:r w:rsidRPr="00431178">
        <w:rPr>
          <w:rFonts w:ascii="Georgia" w:hAnsi="Georgia"/>
        </w:rPr>
        <w:t>Howes</w:t>
      </w:r>
      <w:proofErr w:type="spellEnd"/>
      <w:r w:rsidRPr="00431178">
        <w:rPr>
          <w:rFonts w:ascii="Georgia" w:hAnsi="Georgia"/>
        </w:rPr>
        <w:t xml:space="preserve">, ‘Indian “Company School” Art from 1780 to 1820: Collecting Versus Documenting,’ in </w:t>
      </w:r>
      <w:r w:rsidRPr="00431178">
        <w:rPr>
          <w:rFonts w:ascii="Georgia" w:hAnsi="Georgia"/>
          <w:i/>
        </w:rPr>
        <w:t xml:space="preserve">In the Shadow of the Golden Age: Art and Identity In Asia from </w:t>
      </w:r>
      <w:proofErr w:type="spellStart"/>
      <w:r w:rsidRPr="00431178">
        <w:rPr>
          <w:rFonts w:ascii="Georgia" w:hAnsi="Georgia"/>
          <w:i/>
        </w:rPr>
        <w:t>Gandhara</w:t>
      </w:r>
      <w:proofErr w:type="spellEnd"/>
      <w:r w:rsidRPr="00431178">
        <w:rPr>
          <w:rFonts w:ascii="Georgia" w:hAnsi="Georgia"/>
          <w:i/>
        </w:rPr>
        <w:t xml:space="preserve"> to the Modern Age </w:t>
      </w:r>
      <w:r>
        <w:rPr>
          <w:rFonts w:ascii="Georgia" w:hAnsi="Georgia"/>
        </w:rPr>
        <w:t>ed. by</w:t>
      </w:r>
      <w:r w:rsidRPr="00431178">
        <w:rPr>
          <w:rFonts w:ascii="Georgia" w:hAnsi="Georgia"/>
        </w:rPr>
        <w:t xml:space="preserve"> Julia AB </w:t>
      </w:r>
      <w:proofErr w:type="spellStart"/>
      <w:r w:rsidRPr="00431178">
        <w:rPr>
          <w:rFonts w:ascii="Georgia" w:hAnsi="Georgia"/>
        </w:rPr>
        <w:t>Hegewald</w:t>
      </w:r>
      <w:proofErr w:type="spellEnd"/>
      <w:r w:rsidRPr="00431178">
        <w:rPr>
          <w:rFonts w:ascii="Georgia" w:hAnsi="Georgia"/>
        </w:rPr>
        <w:t xml:space="preserve"> (Berlin: EB-</w:t>
      </w:r>
      <w:proofErr w:type="spellStart"/>
      <w:r w:rsidRPr="00431178">
        <w:rPr>
          <w:rFonts w:ascii="Georgia" w:hAnsi="Georgia"/>
        </w:rPr>
        <w:t>Verlag</w:t>
      </w:r>
      <w:proofErr w:type="spellEnd"/>
      <w:r w:rsidRPr="00431178">
        <w:rPr>
          <w:rFonts w:ascii="Georgia" w:hAnsi="Georgia"/>
        </w:rPr>
        <w:t>, 2014), pp. 371–394.</w:t>
      </w:r>
    </w:p>
    <w:p w:rsidR="00B62258" w:rsidRPr="00B62258" w:rsidRDefault="00B62258" w:rsidP="00B62258">
      <w:pPr>
        <w:pStyle w:val="ListParagraph"/>
        <w:numPr>
          <w:ilvl w:val="0"/>
          <w:numId w:val="5"/>
        </w:numPr>
        <w:spacing w:after="0" w:line="240" w:lineRule="auto"/>
        <w:jc w:val="both"/>
        <w:rPr>
          <w:rFonts w:ascii="Georgia" w:hAnsi="Georgia"/>
        </w:rPr>
      </w:pPr>
      <w:r>
        <w:rPr>
          <w:rFonts w:ascii="Georgia" w:hAnsi="Georgia"/>
        </w:rPr>
        <w:t>Kim A</w:t>
      </w:r>
      <w:r w:rsidRPr="00B62258">
        <w:rPr>
          <w:rFonts w:ascii="Georgia" w:hAnsi="Georgia"/>
          <w:i/>
        </w:rPr>
        <w:t xml:space="preserve"> </w:t>
      </w:r>
      <w:r w:rsidRPr="00B62258">
        <w:rPr>
          <w:rFonts w:ascii="Georgia" w:hAnsi="Georgia"/>
        </w:rPr>
        <w:t xml:space="preserve">Wagner, </w:t>
      </w:r>
      <w:proofErr w:type="gramStart"/>
      <w:r w:rsidRPr="00B62258">
        <w:rPr>
          <w:rFonts w:ascii="Georgia" w:hAnsi="Georgia"/>
          <w:i/>
        </w:rPr>
        <w:t>The</w:t>
      </w:r>
      <w:proofErr w:type="gramEnd"/>
      <w:r w:rsidRPr="00B62258">
        <w:rPr>
          <w:rFonts w:ascii="Georgia" w:hAnsi="Georgia"/>
          <w:i/>
        </w:rPr>
        <w:t xml:space="preserve"> Great Fear of 1857: Rumours, Conspiracies and the Making of the Indian Uprising </w:t>
      </w:r>
      <w:r>
        <w:rPr>
          <w:rFonts w:ascii="Georgia" w:hAnsi="Georgia"/>
        </w:rPr>
        <w:t>(Oxford: Peter Lang, 2010), pp. 1–44, 79–97.</w:t>
      </w:r>
    </w:p>
    <w:p w:rsidR="00B62258" w:rsidRPr="00431178" w:rsidRDefault="00B62258" w:rsidP="00B62258">
      <w:pPr>
        <w:pStyle w:val="ListParagraph"/>
        <w:spacing w:after="0" w:line="240" w:lineRule="auto"/>
        <w:ind w:left="360"/>
        <w:jc w:val="both"/>
        <w:rPr>
          <w:rFonts w:ascii="Georgia" w:hAnsi="Georgia"/>
          <w:i/>
        </w:rPr>
      </w:pPr>
    </w:p>
    <w:p w:rsidR="006C45E3" w:rsidRPr="00431178" w:rsidRDefault="006C45E3" w:rsidP="00F12EBE">
      <w:pPr>
        <w:spacing w:after="0" w:line="240" w:lineRule="auto"/>
        <w:jc w:val="both"/>
        <w:rPr>
          <w:rFonts w:ascii="Georgia" w:hAnsi="Georgia"/>
        </w:rPr>
      </w:pPr>
    </w:p>
    <w:p w:rsidR="006C45E3" w:rsidRPr="00431178" w:rsidRDefault="006C45E3" w:rsidP="00F12EBE">
      <w:pPr>
        <w:spacing w:after="0" w:line="240" w:lineRule="auto"/>
        <w:jc w:val="both"/>
        <w:rPr>
          <w:rFonts w:ascii="Georgia" w:hAnsi="Georgia"/>
          <w:b/>
        </w:rPr>
      </w:pPr>
      <w:r w:rsidRPr="00431178">
        <w:rPr>
          <w:rFonts w:ascii="Georgia" w:hAnsi="Georgia"/>
          <w:b/>
        </w:rPr>
        <w:t>TUESDAY</w:t>
      </w:r>
    </w:p>
    <w:p w:rsidR="006C45E3" w:rsidRPr="00431178" w:rsidRDefault="006C45E3" w:rsidP="00F12EBE">
      <w:pPr>
        <w:spacing w:after="0" w:line="240" w:lineRule="auto"/>
        <w:jc w:val="both"/>
        <w:rPr>
          <w:rFonts w:ascii="Georgia" w:hAnsi="Georgia"/>
          <w:b/>
          <w:u w:val="single"/>
        </w:rPr>
      </w:pPr>
      <w:r w:rsidRPr="00431178">
        <w:rPr>
          <w:rFonts w:ascii="Georgia" w:hAnsi="Georgia"/>
          <w:b/>
          <w:u w:val="single"/>
        </w:rPr>
        <w:t>CLASSICS AND EMPIRE</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Required reading:</w:t>
      </w:r>
    </w:p>
    <w:p w:rsidR="006C45E3" w:rsidRPr="00431178" w:rsidRDefault="006C45E3" w:rsidP="00F12EBE">
      <w:pPr>
        <w:pStyle w:val="ListParagraph"/>
        <w:numPr>
          <w:ilvl w:val="0"/>
          <w:numId w:val="5"/>
        </w:numPr>
        <w:spacing w:after="0" w:line="240" w:lineRule="auto"/>
        <w:jc w:val="both"/>
        <w:rPr>
          <w:rFonts w:ascii="Georgia" w:hAnsi="Georgia"/>
        </w:rPr>
      </w:pPr>
      <w:r w:rsidRPr="00431178">
        <w:rPr>
          <w:rFonts w:ascii="Georgia" w:hAnsi="Georgia"/>
        </w:rPr>
        <w:t xml:space="preserve">James Bryce, </w:t>
      </w:r>
      <w:proofErr w:type="gramStart"/>
      <w:r w:rsidRPr="00431178">
        <w:rPr>
          <w:rFonts w:ascii="Georgia" w:hAnsi="Georgia"/>
          <w:i/>
        </w:rPr>
        <w:t>The</w:t>
      </w:r>
      <w:proofErr w:type="gramEnd"/>
      <w:r w:rsidRPr="00431178">
        <w:rPr>
          <w:rFonts w:ascii="Georgia" w:hAnsi="Georgia"/>
          <w:i/>
        </w:rPr>
        <w:t xml:space="preserve"> Ancient Roman Empire and the British Empire in India</w:t>
      </w:r>
      <w:r w:rsidRPr="00431178">
        <w:rPr>
          <w:rFonts w:ascii="Georgia" w:hAnsi="Georgia"/>
        </w:rPr>
        <w:t xml:space="preserve"> (London: Oxford University Press, 1914), pp. 1–78.</w:t>
      </w:r>
    </w:p>
    <w:p w:rsidR="006C45E3" w:rsidRPr="00431178" w:rsidRDefault="006C45E3" w:rsidP="00F12EBE">
      <w:pPr>
        <w:spacing w:after="0" w:line="240" w:lineRule="auto"/>
        <w:jc w:val="both"/>
        <w:rPr>
          <w:rFonts w:ascii="Georgia" w:hAnsi="Georgia"/>
        </w:rPr>
      </w:pPr>
    </w:p>
    <w:p w:rsidR="006C45E3" w:rsidRPr="00431178" w:rsidRDefault="006C45E3" w:rsidP="00F12EBE">
      <w:pPr>
        <w:spacing w:after="0" w:line="240" w:lineRule="auto"/>
        <w:jc w:val="both"/>
        <w:rPr>
          <w:rFonts w:ascii="Georgia" w:hAnsi="Georgia"/>
          <w:b/>
        </w:rPr>
      </w:pPr>
      <w:r w:rsidRPr="00431178">
        <w:rPr>
          <w:rFonts w:ascii="Georgia" w:hAnsi="Georgia"/>
          <w:b/>
        </w:rPr>
        <w:t>THURSDAY</w:t>
      </w:r>
    </w:p>
    <w:p w:rsidR="006C45E3" w:rsidRPr="00431178" w:rsidRDefault="006C45E3" w:rsidP="00F12EBE">
      <w:pPr>
        <w:spacing w:after="0" w:line="240" w:lineRule="auto"/>
        <w:jc w:val="both"/>
        <w:rPr>
          <w:rFonts w:ascii="Georgia" w:hAnsi="Georgia"/>
          <w:b/>
          <w:u w:val="single"/>
        </w:rPr>
      </w:pPr>
      <w:r w:rsidRPr="00431178">
        <w:rPr>
          <w:rFonts w:ascii="Georgia" w:hAnsi="Georgia"/>
          <w:b/>
          <w:u w:val="single"/>
        </w:rPr>
        <w:t>POPULAR IMPERIALISM</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Required reading:</w:t>
      </w:r>
    </w:p>
    <w:p w:rsidR="006C45E3" w:rsidRPr="00431178" w:rsidRDefault="006C45E3" w:rsidP="00F12EBE">
      <w:pPr>
        <w:pStyle w:val="ListParagraph"/>
        <w:numPr>
          <w:ilvl w:val="0"/>
          <w:numId w:val="9"/>
        </w:numPr>
        <w:spacing w:after="0" w:line="240" w:lineRule="auto"/>
        <w:jc w:val="both"/>
        <w:rPr>
          <w:rFonts w:ascii="Georgia" w:hAnsi="Georgia"/>
          <w:b/>
          <w:bCs/>
          <w:u w:val="single"/>
        </w:rPr>
      </w:pPr>
      <w:r w:rsidRPr="00431178">
        <w:rPr>
          <w:rFonts w:ascii="Georgia" w:hAnsi="Georgia"/>
        </w:rPr>
        <w:t xml:space="preserve">John M </w:t>
      </w:r>
      <w:proofErr w:type="spellStart"/>
      <w:r w:rsidRPr="00431178">
        <w:rPr>
          <w:rFonts w:ascii="Georgia" w:hAnsi="Georgia"/>
        </w:rPr>
        <w:t>MacKenzie</w:t>
      </w:r>
      <w:proofErr w:type="spellEnd"/>
      <w:r w:rsidRPr="00431178">
        <w:rPr>
          <w:rFonts w:ascii="Georgia" w:hAnsi="Georgia"/>
        </w:rPr>
        <w:t xml:space="preserve">, </w:t>
      </w:r>
      <w:r w:rsidRPr="00431178">
        <w:rPr>
          <w:rFonts w:ascii="Georgia" w:hAnsi="Georgia"/>
          <w:i/>
        </w:rPr>
        <w:t>Propaganda and Empire: The Manipulation of British Public Opinion, 1880–1960</w:t>
      </w:r>
      <w:r w:rsidRPr="00431178">
        <w:rPr>
          <w:rFonts w:ascii="Georgia" w:hAnsi="Georgia"/>
        </w:rPr>
        <w:t xml:space="preserve"> (Manchester: Manchester University, 1985), pp. 15–38.</w:t>
      </w:r>
    </w:p>
    <w:p w:rsidR="006C45E3" w:rsidRPr="00431178" w:rsidRDefault="006C45E3" w:rsidP="00F12EBE">
      <w:pPr>
        <w:pStyle w:val="ListParagraph"/>
        <w:numPr>
          <w:ilvl w:val="0"/>
          <w:numId w:val="9"/>
        </w:numPr>
        <w:spacing w:after="0" w:line="240" w:lineRule="auto"/>
        <w:jc w:val="both"/>
        <w:rPr>
          <w:rFonts w:ascii="Georgia" w:hAnsi="Georgia"/>
          <w:b/>
          <w:bCs/>
          <w:u w:val="single"/>
        </w:rPr>
      </w:pPr>
      <w:r w:rsidRPr="00431178">
        <w:rPr>
          <w:rFonts w:ascii="Georgia" w:hAnsi="Georgia"/>
        </w:rPr>
        <w:t xml:space="preserve">Bernard Porter, ‘What did </w:t>
      </w:r>
      <w:proofErr w:type="gramStart"/>
      <w:r w:rsidRPr="00431178">
        <w:rPr>
          <w:rFonts w:ascii="Georgia" w:hAnsi="Georgia"/>
        </w:rPr>
        <w:t>they</w:t>
      </w:r>
      <w:proofErr w:type="gramEnd"/>
      <w:r w:rsidRPr="00431178">
        <w:rPr>
          <w:rFonts w:ascii="Georgia" w:hAnsi="Georgia"/>
        </w:rPr>
        <w:t xml:space="preserve"> Know of Empire?’ </w:t>
      </w:r>
      <w:r w:rsidRPr="00431178">
        <w:rPr>
          <w:rFonts w:ascii="Georgia" w:hAnsi="Georgia"/>
          <w:i/>
        </w:rPr>
        <w:t>History Today</w:t>
      </w:r>
      <w:r w:rsidRPr="00431178">
        <w:rPr>
          <w:rFonts w:ascii="Georgia" w:hAnsi="Georgia"/>
        </w:rPr>
        <w:t>, 54:10 (October 2004), pp. 42–48.</w:t>
      </w:r>
    </w:p>
    <w:p w:rsidR="006C45E3" w:rsidRPr="00431178" w:rsidRDefault="006C45E3" w:rsidP="00F12EBE">
      <w:pPr>
        <w:pStyle w:val="ListParagraph"/>
        <w:numPr>
          <w:ilvl w:val="0"/>
          <w:numId w:val="9"/>
        </w:numPr>
        <w:spacing w:after="0" w:line="240" w:lineRule="auto"/>
        <w:jc w:val="both"/>
        <w:rPr>
          <w:rFonts w:ascii="Georgia" w:hAnsi="Georgia"/>
          <w:b/>
          <w:bCs/>
          <w:u w:val="single"/>
        </w:rPr>
      </w:pPr>
      <w:r w:rsidRPr="00431178">
        <w:rPr>
          <w:rFonts w:ascii="Georgia" w:hAnsi="Georgia"/>
        </w:rPr>
        <w:t xml:space="preserve">Jeffrey Richards, ‘Popular Imperialism and the Image of the Army in Juvenile Literature’ in </w:t>
      </w:r>
      <w:r w:rsidRPr="00431178">
        <w:rPr>
          <w:rFonts w:ascii="Georgia" w:hAnsi="Georgia"/>
          <w:i/>
          <w:iCs/>
        </w:rPr>
        <w:t>Popular Imperialism and the Military, 1850–1950</w:t>
      </w:r>
      <w:r w:rsidRPr="00431178">
        <w:rPr>
          <w:rFonts w:ascii="Georgia" w:hAnsi="Georgia"/>
          <w:iCs/>
        </w:rPr>
        <w:t xml:space="preserve">, </w:t>
      </w:r>
      <w:r>
        <w:rPr>
          <w:rFonts w:ascii="Georgia" w:hAnsi="Georgia"/>
          <w:iCs/>
        </w:rPr>
        <w:t>ed. by</w:t>
      </w:r>
      <w:r w:rsidRPr="00431178">
        <w:rPr>
          <w:rFonts w:ascii="Georgia" w:hAnsi="Georgia"/>
          <w:iCs/>
        </w:rPr>
        <w:t xml:space="preserve"> </w:t>
      </w:r>
      <w:r w:rsidRPr="00431178">
        <w:rPr>
          <w:rFonts w:ascii="Georgia" w:hAnsi="Georgia"/>
        </w:rPr>
        <w:t xml:space="preserve">John M </w:t>
      </w:r>
      <w:proofErr w:type="spellStart"/>
      <w:r w:rsidRPr="00431178">
        <w:rPr>
          <w:rFonts w:ascii="Georgia" w:hAnsi="Georgia"/>
        </w:rPr>
        <w:t>MacKenzie</w:t>
      </w:r>
      <w:proofErr w:type="spellEnd"/>
      <w:r w:rsidRPr="00431178">
        <w:rPr>
          <w:rFonts w:ascii="Georgia" w:hAnsi="Georgia"/>
        </w:rPr>
        <w:t xml:space="preserve"> (Manchester: Manchester University, 1992), pp. 80–108.</w:t>
      </w:r>
    </w:p>
    <w:p w:rsidR="006C45E3" w:rsidRPr="00431178" w:rsidRDefault="006C45E3" w:rsidP="00F12EBE">
      <w:pPr>
        <w:spacing w:after="0" w:line="240" w:lineRule="auto"/>
        <w:jc w:val="both"/>
        <w:rPr>
          <w:rFonts w:ascii="Georgia" w:hAnsi="Georgia"/>
          <w:bCs/>
          <w:u w:val="single"/>
        </w:rPr>
      </w:pPr>
      <w:r w:rsidRPr="00431178">
        <w:rPr>
          <w:rFonts w:ascii="Georgia" w:hAnsi="Georgia"/>
          <w:bCs/>
          <w:u w:val="single"/>
        </w:rPr>
        <w:t>Background reading:</w:t>
      </w:r>
    </w:p>
    <w:p w:rsidR="006C45E3" w:rsidRPr="00431178" w:rsidRDefault="006C45E3" w:rsidP="00F12EBE">
      <w:pPr>
        <w:pStyle w:val="ListParagraph"/>
        <w:numPr>
          <w:ilvl w:val="0"/>
          <w:numId w:val="15"/>
        </w:numPr>
        <w:spacing w:after="0" w:line="240" w:lineRule="auto"/>
        <w:jc w:val="both"/>
        <w:rPr>
          <w:rFonts w:ascii="Georgia" w:hAnsi="Georgia"/>
        </w:rPr>
      </w:pPr>
      <w:r w:rsidRPr="00431178">
        <w:rPr>
          <w:rFonts w:ascii="Georgia" w:hAnsi="Georgia"/>
        </w:rPr>
        <w:t xml:space="preserve">Victor Kiernan, ‘Tennyson, King Arthur and Imperialism’ in </w:t>
      </w:r>
      <w:r w:rsidRPr="00431178">
        <w:rPr>
          <w:rFonts w:ascii="Georgia" w:hAnsi="Georgia"/>
          <w:i/>
        </w:rPr>
        <w:t xml:space="preserve">Culture, Ideology and Politics: Essays for Eric </w:t>
      </w:r>
      <w:proofErr w:type="spellStart"/>
      <w:r w:rsidRPr="00431178">
        <w:rPr>
          <w:rFonts w:ascii="Georgia" w:hAnsi="Georgia"/>
          <w:i/>
        </w:rPr>
        <w:t>Hobsbawm</w:t>
      </w:r>
      <w:proofErr w:type="spellEnd"/>
      <w:r w:rsidRPr="00431178">
        <w:rPr>
          <w:rFonts w:ascii="Georgia" w:hAnsi="Georgia"/>
          <w:i/>
        </w:rPr>
        <w:t xml:space="preserve"> </w:t>
      </w:r>
      <w:r>
        <w:rPr>
          <w:rFonts w:ascii="Georgia" w:hAnsi="Georgia"/>
        </w:rPr>
        <w:t>ed. by</w:t>
      </w:r>
      <w:r w:rsidRPr="00431178">
        <w:rPr>
          <w:rFonts w:ascii="Georgia" w:hAnsi="Georgia"/>
        </w:rPr>
        <w:t xml:space="preserve"> Raphael Samuel and Gareth Stedman Jones (Abingdon, Oxon: Routledge, 1982), pp. 126–148.</w:t>
      </w:r>
    </w:p>
    <w:p w:rsidR="006C45E3" w:rsidRPr="00431178" w:rsidRDefault="006C45E3" w:rsidP="00F12EBE">
      <w:pPr>
        <w:pStyle w:val="ListParagraph"/>
        <w:numPr>
          <w:ilvl w:val="0"/>
          <w:numId w:val="5"/>
        </w:numPr>
        <w:spacing w:after="0" w:line="240" w:lineRule="auto"/>
        <w:jc w:val="both"/>
        <w:rPr>
          <w:rFonts w:ascii="Georgia" w:hAnsi="Georgia"/>
        </w:rPr>
      </w:pPr>
      <w:r w:rsidRPr="00431178">
        <w:rPr>
          <w:rFonts w:ascii="Georgia" w:hAnsi="Georgia"/>
        </w:rPr>
        <w:t xml:space="preserve">Anne McClintock, </w:t>
      </w:r>
      <w:r w:rsidRPr="00431178">
        <w:rPr>
          <w:rFonts w:ascii="Georgia" w:hAnsi="Georgia"/>
          <w:i/>
        </w:rPr>
        <w:t xml:space="preserve">Imperial Leather: Race, Gender and Sexuality in the Colonial Contest </w:t>
      </w:r>
      <w:r w:rsidRPr="00431178">
        <w:rPr>
          <w:rFonts w:ascii="Georgia" w:hAnsi="Georgia"/>
        </w:rPr>
        <w:t>(New York: Routledge, 1995), pp. 207–231.</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Suggested viewing:</w:t>
      </w:r>
    </w:p>
    <w:p w:rsidR="006C45E3" w:rsidRPr="00431178" w:rsidRDefault="006C45E3" w:rsidP="00F12EBE">
      <w:pPr>
        <w:pStyle w:val="ListParagraph"/>
        <w:numPr>
          <w:ilvl w:val="0"/>
          <w:numId w:val="11"/>
        </w:numPr>
        <w:spacing w:after="0" w:line="240" w:lineRule="auto"/>
        <w:jc w:val="both"/>
        <w:rPr>
          <w:rFonts w:ascii="Georgia" w:hAnsi="Georgia"/>
        </w:rPr>
      </w:pPr>
      <w:r w:rsidRPr="00431178">
        <w:rPr>
          <w:rFonts w:ascii="Georgia" w:hAnsi="Georgia"/>
          <w:i/>
        </w:rPr>
        <w:t xml:space="preserve">The Man Who Would Be King </w:t>
      </w:r>
      <w:r w:rsidRPr="00431178">
        <w:rPr>
          <w:rFonts w:ascii="Georgia" w:hAnsi="Georgia"/>
        </w:rPr>
        <w:t>(USA/UK, 1975).</w:t>
      </w:r>
    </w:p>
    <w:p w:rsidR="006C45E3" w:rsidRPr="00431178" w:rsidRDefault="006C45E3" w:rsidP="00F12EBE">
      <w:pPr>
        <w:spacing w:after="0" w:line="240" w:lineRule="auto"/>
        <w:jc w:val="both"/>
        <w:rPr>
          <w:rFonts w:ascii="Georgia" w:hAnsi="Georgia"/>
          <w:u w:val="single"/>
        </w:rPr>
      </w:pPr>
    </w:p>
    <w:p w:rsidR="006C45E3" w:rsidRPr="00431178" w:rsidRDefault="006C45E3" w:rsidP="00F12EBE">
      <w:pPr>
        <w:spacing w:after="0" w:line="240" w:lineRule="auto"/>
        <w:jc w:val="both"/>
        <w:rPr>
          <w:rFonts w:ascii="Georgia" w:hAnsi="Georgia"/>
          <w:b/>
        </w:rPr>
      </w:pPr>
      <w:r w:rsidRPr="00431178">
        <w:rPr>
          <w:rFonts w:ascii="Georgia" w:hAnsi="Georgia"/>
          <w:b/>
        </w:rPr>
        <w:t>FRIDAY</w:t>
      </w:r>
    </w:p>
    <w:p w:rsidR="006C45E3" w:rsidRPr="00431178" w:rsidRDefault="006C45E3" w:rsidP="00F12EBE">
      <w:pPr>
        <w:spacing w:after="0" w:line="240" w:lineRule="auto"/>
        <w:jc w:val="both"/>
        <w:rPr>
          <w:rFonts w:ascii="Georgia" w:hAnsi="Georgia"/>
          <w:u w:val="single"/>
        </w:rPr>
      </w:pPr>
      <w:r w:rsidRPr="00431178">
        <w:rPr>
          <w:rFonts w:ascii="Georgia" w:hAnsi="Georgia"/>
          <w:b/>
          <w:u w:val="single"/>
        </w:rPr>
        <w:t>TASTING EMPIRE: CULINARY HISTORIES</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Background reading:</w:t>
      </w:r>
    </w:p>
    <w:p w:rsidR="006C45E3" w:rsidRPr="00431178" w:rsidRDefault="006C45E3" w:rsidP="00F12EBE">
      <w:pPr>
        <w:pStyle w:val="ListParagraph"/>
        <w:numPr>
          <w:ilvl w:val="0"/>
          <w:numId w:val="8"/>
        </w:numPr>
        <w:spacing w:after="0" w:line="240" w:lineRule="auto"/>
        <w:jc w:val="both"/>
        <w:rPr>
          <w:rFonts w:ascii="Georgia" w:hAnsi="Georgia"/>
        </w:rPr>
      </w:pPr>
      <w:bookmarkStart w:id="2" w:name="[71]"/>
      <w:bookmarkEnd w:id="2"/>
      <w:r w:rsidRPr="00431178">
        <w:rPr>
          <w:rFonts w:ascii="Georgia" w:hAnsi="Georgia"/>
        </w:rPr>
        <w:t xml:space="preserve">Brenda </w:t>
      </w:r>
      <w:proofErr w:type="spellStart"/>
      <w:r w:rsidRPr="00431178">
        <w:rPr>
          <w:rFonts w:ascii="Georgia" w:hAnsi="Georgia"/>
        </w:rPr>
        <w:t>Assael</w:t>
      </w:r>
      <w:proofErr w:type="spellEnd"/>
      <w:r w:rsidRPr="00431178">
        <w:rPr>
          <w:rFonts w:ascii="Georgia" w:hAnsi="Georgia"/>
        </w:rPr>
        <w:t xml:space="preserve">, ‘Gastro-Cosmopolitanism and the Restaurant in Late Victorian and Edwardian London,’ </w:t>
      </w:r>
      <w:r w:rsidRPr="00431178">
        <w:rPr>
          <w:rFonts w:ascii="Georgia" w:hAnsi="Georgia"/>
          <w:i/>
        </w:rPr>
        <w:t>The Historical Journal</w:t>
      </w:r>
      <w:r w:rsidRPr="00431178">
        <w:rPr>
          <w:rFonts w:ascii="Georgia" w:hAnsi="Georgia"/>
        </w:rPr>
        <w:t>, 56:3 (September 2013), pp. 681–706</w:t>
      </w:r>
    </w:p>
    <w:p w:rsidR="006C45E3" w:rsidRPr="00431178" w:rsidRDefault="006C45E3" w:rsidP="00F12EBE">
      <w:pPr>
        <w:pStyle w:val="ListParagraph"/>
        <w:numPr>
          <w:ilvl w:val="0"/>
          <w:numId w:val="8"/>
        </w:numPr>
        <w:spacing w:after="0" w:line="240" w:lineRule="auto"/>
        <w:jc w:val="both"/>
        <w:rPr>
          <w:rFonts w:ascii="Georgia" w:hAnsi="Georgia"/>
        </w:rPr>
      </w:pPr>
      <w:r w:rsidRPr="00431178">
        <w:rPr>
          <w:rFonts w:ascii="Georgia" w:hAnsi="Georgia"/>
        </w:rPr>
        <w:t xml:space="preserve">Troy </w:t>
      </w:r>
      <w:proofErr w:type="spellStart"/>
      <w:r w:rsidRPr="00431178">
        <w:rPr>
          <w:rFonts w:ascii="Georgia" w:hAnsi="Georgia"/>
        </w:rPr>
        <w:t>Bickham</w:t>
      </w:r>
      <w:proofErr w:type="spellEnd"/>
      <w:r w:rsidRPr="00431178">
        <w:rPr>
          <w:rFonts w:ascii="Georgia" w:hAnsi="Georgia"/>
        </w:rPr>
        <w:t>, ‘Eating the Empire: Intersections of Food, Cookery and Imperialism in Eighteenth-Century,</w:t>
      </w:r>
      <w:r w:rsidR="00A61B42">
        <w:rPr>
          <w:rFonts w:ascii="Georgia" w:hAnsi="Georgia"/>
        </w:rPr>
        <w:t>’</w:t>
      </w:r>
      <w:r w:rsidRPr="00431178">
        <w:rPr>
          <w:rFonts w:ascii="Georgia" w:hAnsi="Georgia"/>
        </w:rPr>
        <w:t xml:space="preserve"> </w:t>
      </w:r>
      <w:r w:rsidRPr="00431178">
        <w:rPr>
          <w:rFonts w:ascii="Georgia" w:hAnsi="Georgia"/>
          <w:i/>
          <w:iCs/>
        </w:rPr>
        <w:t xml:space="preserve">Past &amp; Present, </w:t>
      </w:r>
      <w:r w:rsidRPr="00431178">
        <w:rPr>
          <w:rFonts w:ascii="Georgia" w:hAnsi="Georgia"/>
        </w:rPr>
        <w:t>198 (February 2008), pp. 71–109.</w:t>
      </w:r>
    </w:p>
    <w:p w:rsidR="006C45E3" w:rsidRPr="00431178" w:rsidRDefault="006C45E3" w:rsidP="00F12EBE">
      <w:pPr>
        <w:pStyle w:val="ListParagraph"/>
        <w:numPr>
          <w:ilvl w:val="0"/>
          <w:numId w:val="8"/>
        </w:numPr>
        <w:spacing w:after="0" w:line="240" w:lineRule="auto"/>
        <w:jc w:val="both"/>
        <w:rPr>
          <w:rFonts w:ascii="Georgia" w:hAnsi="Georgia"/>
        </w:rPr>
      </w:pPr>
      <w:r w:rsidRPr="00431178">
        <w:rPr>
          <w:rFonts w:ascii="Georgia" w:hAnsi="Georgia"/>
        </w:rPr>
        <w:t xml:space="preserve">Sidney </w:t>
      </w:r>
      <w:proofErr w:type="spellStart"/>
      <w:r w:rsidRPr="00431178">
        <w:rPr>
          <w:rFonts w:ascii="Georgia" w:hAnsi="Georgia"/>
        </w:rPr>
        <w:t>Minz</w:t>
      </w:r>
      <w:proofErr w:type="spellEnd"/>
      <w:r w:rsidRPr="00431178">
        <w:rPr>
          <w:rFonts w:ascii="Georgia" w:hAnsi="Georgia"/>
        </w:rPr>
        <w:t xml:space="preserve">, ‘Time, Sugar and Sweetness’ in </w:t>
      </w:r>
      <w:r w:rsidRPr="00431178">
        <w:rPr>
          <w:rFonts w:ascii="Georgia" w:hAnsi="Georgia"/>
          <w:i/>
        </w:rPr>
        <w:t>Food and Culture: A Reader</w:t>
      </w:r>
      <w:r w:rsidR="00A61B42">
        <w:rPr>
          <w:rFonts w:ascii="Georgia" w:hAnsi="Georgia"/>
        </w:rPr>
        <w:t xml:space="preserve">, ed. </w:t>
      </w:r>
      <w:r w:rsidRPr="00431178">
        <w:rPr>
          <w:rFonts w:ascii="Georgia" w:hAnsi="Georgia"/>
        </w:rPr>
        <w:t xml:space="preserve">by Carole </w:t>
      </w:r>
      <w:proofErr w:type="spellStart"/>
      <w:r w:rsidRPr="00431178">
        <w:rPr>
          <w:rFonts w:ascii="Georgia" w:hAnsi="Georgia"/>
        </w:rPr>
        <w:t>Counihan</w:t>
      </w:r>
      <w:proofErr w:type="spellEnd"/>
      <w:r w:rsidRPr="00431178">
        <w:rPr>
          <w:rFonts w:ascii="Georgia" w:hAnsi="Georgia"/>
        </w:rPr>
        <w:t xml:space="preserve"> and </w:t>
      </w:r>
      <w:proofErr w:type="spellStart"/>
      <w:r w:rsidRPr="00431178">
        <w:rPr>
          <w:rFonts w:ascii="Georgia" w:hAnsi="Georgia"/>
        </w:rPr>
        <w:t>Panny</w:t>
      </w:r>
      <w:proofErr w:type="spellEnd"/>
      <w:r w:rsidRPr="00431178">
        <w:rPr>
          <w:rFonts w:ascii="Georgia" w:hAnsi="Georgia"/>
        </w:rPr>
        <w:t xml:space="preserve"> Van </w:t>
      </w:r>
      <w:proofErr w:type="spellStart"/>
      <w:r w:rsidRPr="00431178">
        <w:rPr>
          <w:rFonts w:ascii="Georgia" w:hAnsi="Georgia"/>
        </w:rPr>
        <w:t>Esterik</w:t>
      </w:r>
      <w:proofErr w:type="spellEnd"/>
      <w:r w:rsidRPr="00431178">
        <w:rPr>
          <w:rFonts w:ascii="Georgia" w:hAnsi="Georgia"/>
        </w:rPr>
        <w:t xml:space="preserve"> (London: Routledge, 2008), pp. 91–105 </w:t>
      </w:r>
    </w:p>
    <w:p w:rsidR="006C45E3" w:rsidRPr="00854ADE" w:rsidRDefault="006C45E3" w:rsidP="00F12EBE">
      <w:pPr>
        <w:pStyle w:val="ListParagraph"/>
        <w:spacing w:after="0" w:line="240" w:lineRule="auto"/>
        <w:ind w:left="360"/>
        <w:jc w:val="both"/>
        <w:rPr>
          <w:rFonts w:ascii="Georgia" w:hAnsi="Georgia"/>
          <w:sz w:val="28"/>
          <w:szCs w:val="28"/>
        </w:rPr>
      </w:pPr>
    </w:p>
    <w:p w:rsidR="006C45E3" w:rsidRPr="00854ADE" w:rsidRDefault="006C45E3" w:rsidP="00F12EBE">
      <w:pPr>
        <w:spacing w:after="0" w:line="240" w:lineRule="auto"/>
        <w:jc w:val="both"/>
        <w:rPr>
          <w:rFonts w:ascii="Georgia" w:hAnsi="Georgia"/>
          <w:b/>
          <w:color w:val="FF0000"/>
          <w:sz w:val="28"/>
          <w:szCs w:val="28"/>
        </w:rPr>
      </w:pPr>
      <w:r w:rsidRPr="00854ADE">
        <w:rPr>
          <w:rFonts w:ascii="Georgia" w:hAnsi="Georgia"/>
          <w:b/>
          <w:color w:val="FF0000"/>
          <w:sz w:val="28"/>
          <w:szCs w:val="28"/>
        </w:rPr>
        <w:lastRenderedPageBreak/>
        <w:t>WEEK 3</w:t>
      </w:r>
    </w:p>
    <w:p w:rsidR="006C45E3" w:rsidRPr="00431178" w:rsidRDefault="006C45E3" w:rsidP="00F12EBE">
      <w:pPr>
        <w:spacing w:after="0" w:line="240" w:lineRule="auto"/>
        <w:jc w:val="both"/>
        <w:rPr>
          <w:rFonts w:ascii="Georgia" w:hAnsi="Georgia"/>
          <w:b/>
        </w:rPr>
      </w:pPr>
      <w:r w:rsidRPr="00431178">
        <w:rPr>
          <w:rFonts w:ascii="Georgia" w:hAnsi="Georgia"/>
          <w:b/>
        </w:rPr>
        <w:t>MONDAY</w:t>
      </w:r>
    </w:p>
    <w:p w:rsidR="006C45E3" w:rsidRPr="00431178" w:rsidRDefault="006C45E3" w:rsidP="00F12EBE">
      <w:pPr>
        <w:spacing w:after="0" w:line="240" w:lineRule="auto"/>
        <w:jc w:val="both"/>
        <w:rPr>
          <w:rFonts w:ascii="Georgia" w:hAnsi="Georgia"/>
          <w:b/>
          <w:i/>
        </w:rPr>
      </w:pPr>
      <w:r w:rsidRPr="00431178">
        <w:rPr>
          <w:rFonts w:ascii="Georgia" w:hAnsi="Georgia"/>
          <w:b/>
          <w:i/>
        </w:rPr>
        <w:t>Bank Holiday</w:t>
      </w:r>
    </w:p>
    <w:p w:rsidR="006C45E3" w:rsidRPr="00431178" w:rsidRDefault="006C45E3" w:rsidP="00F12EBE">
      <w:pPr>
        <w:spacing w:after="0" w:line="240" w:lineRule="auto"/>
        <w:jc w:val="both"/>
        <w:rPr>
          <w:rFonts w:ascii="Georgia" w:hAnsi="Georgia"/>
          <w:bCs/>
          <w:u w:val="single"/>
        </w:rPr>
      </w:pPr>
    </w:p>
    <w:p w:rsidR="006C45E3" w:rsidRPr="00431178" w:rsidRDefault="006C45E3" w:rsidP="00F12EBE">
      <w:pPr>
        <w:spacing w:after="0" w:line="240" w:lineRule="auto"/>
        <w:jc w:val="both"/>
        <w:rPr>
          <w:rFonts w:ascii="Georgia" w:hAnsi="Georgia"/>
          <w:b/>
        </w:rPr>
      </w:pPr>
      <w:r w:rsidRPr="00431178">
        <w:rPr>
          <w:rFonts w:ascii="Georgia" w:hAnsi="Georgia"/>
          <w:b/>
        </w:rPr>
        <w:t>TUESDAY</w:t>
      </w:r>
    </w:p>
    <w:p w:rsidR="006C45E3" w:rsidRPr="00431178" w:rsidRDefault="006C45E3" w:rsidP="00F12EBE">
      <w:pPr>
        <w:spacing w:after="0" w:line="240" w:lineRule="auto"/>
        <w:jc w:val="both"/>
        <w:rPr>
          <w:rFonts w:ascii="Georgia" w:hAnsi="Georgia"/>
          <w:b/>
          <w:u w:val="single"/>
        </w:rPr>
      </w:pPr>
      <w:r w:rsidRPr="00431178">
        <w:rPr>
          <w:rFonts w:ascii="Georgia" w:hAnsi="Georgia"/>
          <w:b/>
          <w:u w:val="single"/>
        </w:rPr>
        <w:t>THE AMERICAN WEST AND WORLD’S FAIRS</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Required reading:</w:t>
      </w:r>
    </w:p>
    <w:p w:rsidR="006C45E3" w:rsidRPr="00431178" w:rsidRDefault="006C45E3" w:rsidP="00F12EBE">
      <w:pPr>
        <w:pStyle w:val="NoSpacing"/>
        <w:numPr>
          <w:ilvl w:val="0"/>
          <w:numId w:val="12"/>
        </w:numPr>
        <w:jc w:val="both"/>
        <w:rPr>
          <w:rFonts w:ascii="Georgia" w:hAnsi="Georgia"/>
        </w:rPr>
      </w:pPr>
      <w:r w:rsidRPr="00431178">
        <w:rPr>
          <w:rFonts w:ascii="Georgia" w:hAnsi="Georgia"/>
        </w:rPr>
        <w:t xml:space="preserve">Frederick Jackson Turner, ‘The Significance of the Frontier in American History,’ </w:t>
      </w:r>
      <w:r w:rsidRPr="00431178">
        <w:rPr>
          <w:rFonts w:ascii="Georgia" w:hAnsi="Georgia"/>
          <w:i/>
        </w:rPr>
        <w:t xml:space="preserve">Report of the American Historical Association </w:t>
      </w:r>
      <w:r w:rsidRPr="00431178">
        <w:rPr>
          <w:rFonts w:ascii="Georgia" w:hAnsi="Georgia"/>
        </w:rPr>
        <w:t>(1893), pp. 199–227.</w:t>
      </w:r>
    </w:p>
    <w:p w:rsidR="006C45E3" w:rsidRPr="00431178" w:rsidRDefault="006C45E3" w:rsidP="00F12EBE">
      <w:pPr>
        <w:pStyle w:val="NoSpacing"/>
        <w:numPr>
          <w:ilvl w:val="0"/>
          <w:numId w:val="12"/>
        </w:numPr>
        <w:jc w:val="both"/>
        <w:rPr>
          <w:rFonts w:ascii="Georgia" w:hAnsi="Georgia"/>
          <w:b/>
        </w:rPr>
      </w:pPr>
      <w:r w:rsidRPr="00431178">
        <w:rPr>
          <w:rFonts w:ascii="Georgia" w:hAnsi="Georgia"/>
          <w:i/>
        </w:rPr>
        <w:t xml:space="preserve">The Greatest of Expositions Completely Illustrated </w:t>
      </w:r>
      <w:r w:rsidRPr="00431178">
        <w:rPr>
          <w:rFonts w:ascii="Georgia" w:hAnsi="Georgia"/>
        </w:rPr>
        <w:t>(Louisiana Purchase Exposition Company: St Louis, 1904).</w:t>
      </w:r>
    </w:p>
    <w:p w:rsidR="006C45E3" w:rsidRPr="00431178" w:rsidRDefault="006C45E3" w:rsidP="00F12EBE">
      <w:pPr>
        <w:spacing w:after="0" w:line="240" w:lineRule="auto"/>
        <w:jc w:val="both"/>
        <w:rPr>
          <w:rFonts w:ascii="Georgia" w:hAnsi="Georgia"/>
          <w:b/>
        </w:rPr>
      </w:pPr>
    </w:p>
    <w:p w:rsidR="006C45E3" w:rsidRPr="00431178" w:rsidRDefault="006C45E3" w:rsidP="00F12EBE">
      <w:pPr>
        <w:spacing w:after="0" w:line="240" w:lineRule="auto"/>
        <w:jc w:val="both"/>
        <w:rPr>
          <w:rFonts w:ascii="Georgia" w:hAnsi="Georgia"/>
          <w:b/>
        </w:rPr>
      </w:pPr>
      <w:r w:rsidRPr="00431178">
        <w:rPr>
          <w:rFonts w:ascii="Georgia" w:hAnsi="Georgia"/>
          <w:b/>
        </w:rPr>
        <w:t>THURSDAY</w:t>
      </w:r>
    </w:p>
    <w:p w:rsidR="006C45E3" w:rsidRPr="00431178" w:rsidRDefault="006C45E3" w:rsidP="00F12EBE">
      <w:pPr>
        <w:spacing w:after="0" w:line="240" w:lineRule="auto"/>
        <w:jc w:val="both"/>
        <w:rPr>
          <w:rFonts w:ascii="Georgia" w:hAnsi="Georgia"/>
          <w:b/>
          <w:bCs/>
          <w:u w:val="single"/>
        </w:rPr>
      </w:pPr>
      <w:r w:rsidRPr="00431178">
        <w:rPr>
          <w:rFonts w:ascii="Georgia" w:hAnsi="Georgia"/>
          <w:b/>
          <w:bCs/>
          <w:u w:val="single"/>
        </w:rPr>
        <w:t>PRESENTATIONS</w:t>
      </w:r>
    </w:p>
    <w:p w:rsidR="006C45E3" w:rsidRPr="00431178" w:rsidRDefault="006C45E3" w:rsidP="00F12EBE">
      <w:pPr>
        <w:spacing w:after="0" w:line="240" w:lineRule="auto"/>
        <w:jc w:val="both"/>
        <w:rPr>
          <w:rFonts w:ascii="Georgia" w:hAnsi="Georgia"/>
          <w:b/>
          <w:bCs/>
          <w:u w:val="single"/>
        </w:rPr>
      </w:pPr>
    </w:p>
    <w:p w:rsidR="006C45E3" w:rsidRPr="00431178" w:rsidRDefault="006C45E3" w:rsidP="00F12EBE">
      <w:pPr>
        <w:spacing w:after="0" w:line="240" w:lineRule="auto"/>
        <w:jc w:val="both"/>
        <w:rPr>
          <w:rFonts w:ascii="Georgia" w:hAnsi="Georgia"/>
          <w:b/>
          <w:bCs/>
        </w:rPr>
      </w:pPr>
      <w:r w:rsidRPr="00431178">
        <w:rPr>
          <w:rFonts w:ascii="Georgia" w:hAnsi="Georgia"/>
          <w:b/>
          <w:bCs/>
        </w:rPr>
        <w:t>FRIDAY</w:t>
      </w:r>
    </w:p>
    <w:p w:rsidR="006C45E3" w:rsidRPr="00431178" w:rsidRDefault="006C45E3" w:rsidP="00F12EBE">
      <w:pPr>
        <w:spacing w:after="0" w:line="240" w:lineRule="auto"/>
        <w:jc w:val="both"/>
        <w:rPr>
          <w:rFonts w:ascii="Georgia" w:hAnsi="Georgia"/>
          <w:b/>
          <w:bCs/>
          <w:i/>
          <w:u w:val="single"/>
        </w:rPr>
      </w:pPr>
      <w:r w:rsidRPr="00431178">
        <w:rPr>
          <w:rFonts w:ascii="Georgia" w:hAnsi="Georgia"/>
          <w:b/>
          <w:bCs/>
          <w:u w:val="single"/>
        </w:rPr>
        <w:t xml:space="preserve">LITERATURE AND EMPIRE: </w:t>
      </w:r>
      <w:r w:rsidRPr="00431178">
        <w:rPr>
          <w:rFonts w:ascii="Georgia" w:hAnsi="Georgia"/>
          <w:b/>
          <w:bCs/>
          <w:i/>
          <w:u w:val="single"/>
        </w:rPr>
        <w:t>HEART OF DARKNESS</w:t>
      </w:r>
    </w:p>
    <w:p w:rsidR="00A61B42" w:rsidRPr="00431178" w:rsidRDefault="00A61B42" w:rsidP="00A61B42">
      <w:pPr>
        <w:spacing w:after="0" w:line="240" w:lineRule="auto"/>
        <w:jc w:val="both"/>
        <w:rPr>
          <w:rFonts w:ascii="Georgia" w:hAnsi="Georgia"/>
          <w:u w:val="single"/>
        </w:rPr>
      </w:pPr>
      <w:r w:rsidRPr="00431178">
        <w:rPr>
          <w:rFonts w:ascii="Georgia" w:hAnsi="Georgia"/>
          <w:u w:val="single"/>
        </w:rPr>
        <w:t>Required reading:</w:t>
      </w:r>
    </w:p>
    <w:p w:rsidR="00A61B42" w:rsidRPr="00431178" w:rsidRDefault="00A61B42" w:rsidP="00A61B42">
      <w:pPr>
        <w:pStyle w:val="ListParagraph"/>
        <w:numPr>
          <w:ilvl w:val="0"/>
          <w:numId w:val="12"/>
        </w:numPr>
        <w:spacing w:after="0" w:line="240" w:lineRule="auto"/>
        <w:jc w:val="both"/>
        <w:rPr>
          <w:rFonts w:ascii="Georgia" w:hAnsi="Georgia"/>
          <w:b/>
          <w:bCs/>
        </w:rPr>
      </w:pPr>
      <w:r w:rsidRPr="00431178">
        <w:rPr>
          <w:rFonts w:ascii="Georgia" w:hAnsi="Georgia"/>
          <w:bCs/>
        </w:rPr>
        <w:t xml:space="preserve">Joseph Conrad, </w:t>
      </w:r>
      <w:r w:rsidRPr="00431178">
        <w:rPr>
          <w:rFonts w:ascii="Georgia" w:hAnsi="Georgia"/>
          <w:bCs/>
          <w:i/>
        </w:rPr>
        <w:t xml:space="preserve">Heart of Darkness </w:t>
      </w:r>
      <w:r w:rsidRPr="00431178">
        <w:rPr>
          <w:rFonts w:ascii="Georgia" w:hAnsi="Georgia"/>
          <w:bCs/>
        </w:rPr>
        <w:t>– multiple editions in library</w:t>
      </w:r>
    </w:p>
    <w:p w:rsidR="00A61B42" w:rsidRPr="00431178" w:rsidRDefault="00A61B42" w:rsidP="00A61B42">
      <w:pPr>
        <w:spacing w:after="0" w:line="240" w:lineRule="auto"/>
        <w:jc w:val="both"/>
        <w:rPr>
          <w:rFonts w:ascii="Georgia" w:hAnsi="Georgia"/>
          <w:bCs/>
          <w:u w:val="single"/>
        </w:rPr>
      </w:pPr>
      <w:r w:rsidRPr="00431178">
        <w:rPr>
          <w:rFonts w:ascii="Georgia" w:hAnsi="Georgia"/>
          <w:bCs/>
          <w:u w:val="single"/>
        </w:rPr>
        <w:t>Background viewing:</w:t>
      </w:r>
    </w:p>
    <w:p w:rsidR="00A61B42" w:rsidRPr="00431178" w:rsidRDefault="00A61B42" w:rsidP="00A61B42">
      <w:pPr>
        <w:pStyle w:val="ListParagraph"/>
        <w:numPr>
          <w:ilvl w:val="0"/>
          <w:numId w:val="12"/>
        </w:numPr>
        <w:spacing w:after="0" w:line="240" w:lineRule="auto"/>
        <w:jc w:val="both"/>
        <w:rPr>
          <w:rFonts w:ascii="Georgia" w:hAnsi="Georgia"/>
        </w:rPr>
      </w:pPr>
      <w:r w:rsidRPr="00431178">
        <w:rPr>
          <w:rFonts w:ascii="Georgia" w:hAnsi="Georgia"/>
          <w:bCs/>
        </w:rPr>
        <w:t xml:space="preserve">Adam </w:t>
      </w:r>
      <w:proofErr w:type="spellStart"/>
      <w:r w:rsidRPr="00431178">
        <w:rPr>
          <w:rFonts w:ascii="Georgia" w:hAnsi="Georgia"/>
          <w:bCs/>
        </w:rPr>
        <w:t>Hochschild</w:t>
      </w:r>
      <w:proofErr w:type="spellEnd"/>
      <w:r w:rsidRPr="00431178">
        <w:rPr>
          <w:rFonts w:ascii="Georgia" w:hAnsi="Georgia"/>
          <w:bCs/>
        </w:rPr>
        <w:t xml:space="preserve">, ‘Object of Plunder: The Congo through the Centuries’ Getty Research Institute lecture, 16 March 2014: </w:t>
      </w:r>
      <w:hyperlink r:id="rId20" w:history="1">
        <w:r w:rsidRPr="00431178">
          <w:rPr>
            <w:rStyle w:val="Hyperlink"/>
            <w:rFonts w:ascii="Georgia" w:hAnsi="Georgia"/>
            <w:u w:val="none"/>
          </w:rPr>
          <w:t>https://www.youtube.com/watch?v=rLyZGTwmcRA</w:t>
        </w:r>
      </w:hyperlink>
    </w:p>
    <w:p w:rsidR="006C45E3" w:rsidRPr="00431178" w:rsidRDefault="006C45E3" w:rsidP="00F12EBE">
      <w:pPr>
        <w:spacing w:after="0" w:line="240" w:lineRule="auto"/>
        <w:jc w:val="both"/>
        <w:rPr>
          <w:rFonts w:ascii="Georgia" w:hAnsi="Georgia"/>
          <w:bCs/>
          <w:u w:val="single"/>
        </w:rPr>
      </w:pPr>
    </w:p>
    <w:p w:rsidR="006C45E3" w:rsidRPr="00854ADE" w:rsidRDefault="006C45E3" w:rsidP="00F12EBE">
      <w:pPr>
        <w:spacing w:after="0" w:line="240" w:lineRule="auto"/>
        <w:jc w:val="both"/>
        <w:rPr>
          <w:rFonts w:ascii="Georgia" w:hAnsi="Georgia"/>
          <w:b/>
          <w:bCs/>
          <w:color w:val="FF0000"/>
          <w:sz w:val="28"/>
          <w:szCs w:val="28"/>
        </w:rPr>
      </w:pPr>
      <w:r w:rsidRPr="00854ADE">
        <w:rPr>
          <w:rFonts w:ascii="Georgia" w:hAnsi="Georgia"/>
          <w:b/>
          <w:bCs/>
          <w:color w:val="FF0000"/>
          <w:sz w:val="28"/>
          <w:szCs w:val="28"/>
        </w:rPr>
        <w:t>WEEK 4</w:t>
      </w:r>
    </w:p>
    <w:p w:rsidR="006C45E3" w:rsidRPr="00431178" w:rsidRDefault="006C45E3" w:rsidP="00F12EBE">
      <w:pPr>
        <w:spacing w:after="0" w:line="240" w:lineRule="auto"/>
        <w:jc w:val="both"/>
        <w:rPr>
          <w:rFonts w:ascii="Georgia" w:hAnsi="Georgia"/>
          <w:b/>
          <w:bCs/>
        </w:rPr>
      </w:pPr>
      <w:r w:rsidRPr="00431178">
        <w:rPr>
          <w:rFonts w:ascii="Georgia" w:hAnsi="Georgia"/>
          <w:b/>
          <w:bCs/>
        </w:rPr>
        <w:t>MONDAY</w:t>
      </w:r>
    </w:p>
    <w:p w:rsidR="006C45E3" w:rsidRPr="00431178" w:rsidRDefault="006C45E3" w:rsidP="00F12EBE">
      <w:pPr>
        <w:spacing w:after="0" w:line="240" w:lineRule="auto"/>
        <w:jc w:val="both"/>
        <w:rPr>
          <w:rFonts w:ascii="Georgia" w:hAnsi="Georgia"/>
          <w:b/>
          <w:bCs/>
          <w:u w:val="single"/>
        </w:rPr>
      </w:pPr>
      <w:r w:rsidRPr="00431178">
        <w:rPr>
          <w:rFonts w:ascii="Georgia" w:hAnsi="Georgia"/>
          <w:b/>
          <w:bCs/>
          <w:u w:val="single"/>
        </w:rPr>
        <w:t>POSTCOLONIALISM AND ORIENTALISM</w:t>
      </w:r>
    </w:p>
    <w:p w:rsidR="006C45E3" w:rsidRPr="00431178" w:rsidRDefault="006C45E3" w:rsidP="00F12EBE">
      <w:pPr>
        <w:spacing w:after="0" w:line="240" w:lineRule="auto"/>
        <w:jc w:val="both"/>
        <w:rPr>
          <w:rFonts w:ascii="Georgia" w:hAnsi="Georgia"/>
          <w:bCs/>
          <w:u w:val="single"/>
        </w:rPr>
      </w:pPr>
      <w:r w:rsidRPr="00431178">
        <w:rPr>
          <w:rFonts w:ascii="Georgia" w:hAnsi="Georgia"/>
          <w:bCs/>
          <w:u w:val="single"/>
        </w:rPr>
        <w:t>Required reading:</w:t>
      </w:r>
    </w:p>
    <w:p w:rsidR="006C45E3" w:rsidRPr="00431178" w:rsidRDefault="006C45E3" w:rsidP="00F12EBE">
      <w:pPr>
        <w:pStyle w:val="ListParagraph"/>
        <w:numPr>
          <w:ilvl w:val="0"/>
          <w:numId w:val="12"/>
        </w:numPr>
        <w:spacing w:after="0" w:line="240" w:lineRule="auto"/>
        <w:jc w:val="both"/>
        <w:rPr>
          <w:rFonts w:ascii="Georgia" w:hAnsi="Georgia"/>
          <w:bCs/>
        </w:rPr>
      </w:pPr>
      <w:r w:rsidRPr="00431178">
        <w:rPr>
          <w:rFonts w:ascii="Georgia" w:hAnsi="Georgia"/>
          <w:bCs/>
        </w:rPr>
        <w:t>Chinua Achebe, ‘</w:t>
      </w:r>
      <w:proofErr w:type="gramStart"/>
      <w:r w:rsidRPr="00431178">
        <w:rPr>
          <w:rFonts w:ascii="Georgia" w:hAnsi="Georgia"/>
          <w:bCs/>
        </w:rPr>
        <w:t>An</w:t>
      </w:r>
      <w:proofErr w:type="gramEnd"/>
      <w:r w:rsidRPr="00431178">
        <w:rPr>
          <w:rFonts w:ascii="Georgia" w:hAnsi="Georgia"/>
          <w:bCs/>
        </w:rPr>
        <w:t xml:space="preserve"> Image of Africa: Racism in Conrad's </w:t>
      </w:r>
      <w:r w:rsidRPr="00431178">
        <w:rPr>
          <w:rFonts w:ascii="Georgia" w:hAnsi="Georgia"/>
          <w:bCs/>
          <w:i/>
        </w:rPr>
        <w:t>Heart of Darkness</w:t>
      </w:r>
      <w:r w:rsidRPr="00431178">
        <w:rPr>
          <w:rFonts w:ascii="Georgia" w:hAnsi="Georgia"/>
          <w:bCs/>
        </w:rPr>
        <w:t xml:space="preserve">’ (1975), in </w:t>
      </w:r>
      <w:r w:rsidRPr="00431178">
        <w:rPr>
          <w:rFonts w:ascii="Georgia" w:hAnsi="Georgia"/>
          <w:bCs/>
          <w:i/>
        </w:rPr>
        <w:t>The Norton Anthology of Theory and Criticism</w:t>
      </w:r>
      <w:r w:rsidRPr="00431178">
        <w:rPr>
          <w:rFonts w:ascii="Georgia" w:hAnsi="Georgia"/>
          <w:bCs/>
        </w:rPr>
        <w:t xml:space="preserve">, </w:t>
      </w:r>
      <w:r>
        <w:rPr>
          <w:rFonts w:ascii="Georgia" w:hAnsi="Georgia"/>
          <w:bCs/>
        </w:rPr>
        <w:t>ed. by</w:t>
      </w:r>
      <w:r w:rsidRPr="00431178">
        <w:rPr>
          <w:rFonts w:ascii="Georgia" w:hAnsi="Georgia"/>
          <w:bCs/>
        </w:rPr>
        <w:t xml:space="preserve"> Vincent B. Leitch (London: WW Norton, 2001), pp. 1783–1794.</w:t>
      </w:r>
    </w:p>
    <w:p w:rsidR="006C45E3" w:rsidRPr="00431178" w:rsidRDefault="006C45E3" w:rsidP="00F12EBE">
      <w:pPr>
        <w:pStyle w:val="ListParagraph"/>
        <w:numPr>
          <w:ilvl w:val="0"/>
          <w:numId w:val="12"/>
        </w:numPr>
        <w:spacing w:after="0" w:line="240" w:lineRule="auto"/>
        <w:jc w:val="both"/>
        <w:rPr>
          <w:rFonts w:ascii="Georgia" w:hAnsi="Georgia"/>
          <w:bCs/>
        </w:rPr>
      </w:pPr>
      <w:r w:rsidRPr="00431178">
        <w:rPr>
          <w:rFonts w:ascii="Georgia" w:hAnsi="Georgia"/>
          <w:bCs/>
        </w:rPr>
        <w:t xml:space="preserve">Edward Said, ‘Two Visions in </w:t>
      </w:r>
      <w:r w:rsidRPr="00431178">
        <w:rPr>
          <w:rFonts w:ascii="Georgia" w:hAnsi="Georgia"/>
          <w:bCs/>
          <w:i/>
        </w:rPr>
        <w:t>Heart of Darkness</w:t>
      </w:r>
      <w:r w:rsidRPr="00431178">
        <w:rPr>
          <w:rFonts w:ascii="Georgia" w:hAnsi="Georgia"/>
          <w:bCs/>
        </w:rPr>
        <w:t xml:space="preserve">,’ in </w:t>
      </w:r>
      <w:r w:rsidRPr="00431178">
        <w:rPr>
          <w:rFonts w:ascii="Georgia" w:hAnsi="Georgia"/>
          <w:bCs/>
          <w:i/>
        </w:rPr>
        <w:t xml:space="preserve">Culture and Imperialism </w:t>
      </w:r>
      <w:r w:rsidRPr="00431178">
        <w:rPr>
          <w:rFonts w:ascii="Georgia" w:hAnsi="Georgia"/>
          <w:bCs/>
        </w:rPr>
        <w:t xml:space="preserve">(London: </w:t>
      </w:r>
      <w:proofErr w:type="spellStart"/>
      <w:r w:rsidRPr="00431178">
        <w:rPr>
          <w:rFonts w:ascii="Georgia" w:hAnsi="Georgia"/>
          <w:bCs/>
        </w:rPr>
        <w:t>Chatto</w:t>
      </w:r>
      <w:proofErr w:type="spellEnd"/>
      <w:r w:rsidRPr="00431178">
        <w:rPr>
          <w:rFonts w:ascii="Georgia" w:hAnsi="Georgia"/>
          <w:bCs/>
        </w:rPr>
        <w:t xml:space="preserve"> &amp; </w:t>
      </w:r>
      <w:proofErr w:type="spellStart"/>
      <w:r w:rsidRPr="00431178">
        <w:rPr>
          <w:rFonts w:ascii="Georgia" w:hAnsi="Georgia"/>
          <w:bCs/>
        </w:rPr>
        <w:t>Windus</w:t>
      </w:r>
      <w:proofErr w:type="spellEnd"/>
      <w:r w:rsidRPr="00431178">
        <w:rPr>
          <w:rFonts w:ascii="Georgia" w:hAnsi="Georgia"/>
          <w:bCs/>
        </w:rPr>
        <w:t>, 1993), pp. 19–31.</w:t>
      </w:r>
    </w:p>
    <w:p w:rsidR="006C45E3" w:rsidRPr="00431178" w:rsidRDefault="006C45E3" w:rsidP="00F12EBE">
      <w:pPr>
        <w:spacing w:after="0" w:line="240" w:lineRule="auto"/>
        <w:jc w:val="both"/>
        <w:rPr>
          <w:rFonts w:ascii="Georgia" w:hAnsi="Georgia"/>
          <w:bCs/>
        </w:rPr>
      </w:pPr>
    </w:p>
    <w:p w:rsidR="006C45E3" w:rsidRPr="00431178" w:rsidRDefault="006C45E3" w:rsidP="00F12EBE">
      <w:pPr>
        <w:spacing w:after="0" w:line="240" w:lineRule="auto"/>
        <w:jc w:val="both"/>
        <w:rPr>
          <w:rFonts w:ascii="Georgia" w:hAnsi="Georgia"/>
          <w:b/>
          <w:bCs/>
        </w:rPr>
      </w:pPr>
      <w:r w:rsidRPr="00431178">
        <w:rPr>
          <w:rFonts w:ascii="Georgia" w:hAnsi="Georgia"/>
          <w:b/>
          <w:bCs/>
        </w:rPr>
        <w:t>TUESDAY</w:t>
      </w:r>
    </w:p>
    <w:p w:rsidR="006C45E3" w:rsidRPr="00431178" w:rsidRDefault="006C45E3" w:rsidP="00F12EBE">
      <w:pPr>
        <w:pStyle w:val="Alex"/>
        <w:spacing w:line="240" w:lineRule="auto"/>
        <w:rPr>
          <w:rFonts w:ascii="Georgia" w:hAnsi="Georgia"/>
          <w:b/>
          <w:u w:val="single"/>
        </w:rPr>
      </w:pPr>
      <w:r w:rsidRPr="00431178">
        <w:rPr>
          <w:rFonts w:ascii="Georgia" w:hAnsi="Georgia"/>
          <w:b/>
          <w:u w:val="single"/>
        </w:rPr>
        <w:t>SUBALTERN STUDIES</w:t>
      </w:r>
    </w:p>
    <w:p w:rsidR="006C45E3" w:rsidRPr="00431178" w:rsidRDefault="006C45E3" w:rsidP="00F12EBE">
      <w:pPr>
        <w:pStyle w:val="Alex"/>
        <w:spacing w:line="240" w:lineRule="auto"/>
        <w:rPr>
          <w:rFonts w:ascii="Georgia" w:hAnsi="Georgia"/>
          <w:i/>
          <w:u w:val="single"/>
        </w:rPr>
      </w:pPr>
      <w:r w:rsidRPr="00431178">
        <w:rPr>
          <w:rFonts w:ascii="Georgia" w:hAnsi="Georgia"/>
          <w:i/>
          <w:u w:val="single"/>
        </w:rPr>
        <w:t>Required reading:</w:t>
      </w:r>
    </w:p>
    <w:p w:rsidR="006C45E3" w:rsidRPr="00431178" w:rsidRDefault="006C45E3" w:rsidP="00F12EBE">
      <w:pPr>
        <w:pStyle w:val="Alex"/>
        <w:numPr>
          <w:ilvl w:val="0"/>
          <w:numId w:val="13"/>
        </w:numPr>
        <w:spacing w:line="240" w:lineRule="auto"/>
        <w:rPr>
          <w:rFonts w:ascii="Georgia" w:hAnsi="Georgia"/>
        </w:rPr>
      </w:pPr>
      <w:proofErr w:type="spellStart"/>
      <w:r w:rsidRPr="00431178">
        <w:rPr>
          <w:rFonts w:ascii="Georgia" w:hAnsi="Georgia"/>
        </w:rPr>
        <w:t>Ranajit</w:t>
      </w:r>
      <w:proofErr w:type="spellEnd"/>
      <w:r w:rsidRPr="00431178">
        <w:rPr>
          <w:rFonts w:ascii="Georgia" w:hAnsi="Georgia"/>
        </w:rPr>
        <w:t xml:space="preserve"> </w:t>
      </w:r>
      <w:proofErr w:type="spellStart"/>
      <w:r w:rsidRPr="00431178">
        <w:rPr>
          <w:rFonts w:ascii="Georgia" w:hAnsi="Georgia"/>
        </w:rPr>
        <w:t>Guha</w:t>
      </w:r>
      <w:proofErr w:type="spellEnd"/>
      <w:r w:rsidRPr="00431178">
        <w:rPr>
          <w:rFonts w:ascii="Georgia" w:hAnsi="Georgia"/>
        </w:rPr>
        <w:t xml:space="preserve">, ‘On Some Aspects of the Historiography of Colonial India’ in </w:t>
      </w:r>
      <w:proofErr w:type="spellStart"/>
      <w:r w:rsidRPr="00431178">
        <w:rPr>
          <w:rFonts w:ascii="Georgia" w:hAnsi="Georgia"/>
        </w:rPr>
        <w:t>Guha</w:t>
      </w:r>
      <w:proofErr w:type="spellEnd"/>
      <w:r w:rsidRPr="00431178">
        <w:rPr>
          <w:rFonts w:ascii="Georgia" w:hAnsi="Georgia"/>
        </w:rPr>
        <w:t xml:space="preserve"> and </w:t>
      </w:r>
      <w:proofErr w:type="spellStart"/>
      <w:r w:rsidRPr="00431178">
        <w:rPr>
          <w:rFonts w:ascii="Georgia" w:hAnsi="Georgia"/>
        </w:rPr>
        <w:t>Gayatri</w:t>
      </w:r>
      <w:proofErr w:type="spellEnd"/>
      <w:r w:rsidRPr="00431178">
        <w:rPr>
          <w:rFonts w:ascii="Georgia" w:hAnsi="Georgia"/>
        </w:rPr>
        <w:t xml:space="preserve"> </w:t>
      </w:r>
      <w:proofErr w:type="spellStart"/>
      <w:r w:rsidRPr="00431178">
        <w:rPr>
          <w:rFonts w:ascii="Georgia" w:hAnsi="Georgia"/>
        </w:rPr>
        <w:t>Chakravorty</w:t>
      </w:r>
      <w:proofErr w:type="spellEnd"/>
      <w:r w:rsidRPr="00431178">
        <w:rPr>
          <w:rFonts w:ascii="Georgia" w:hAnsi="Georgia"/>
        </w:rPr>
        <w:t xml:space="preserve"> </w:t>
      </w:r>
      <w:proofErr w:type="spellStart"/>
      <w:r w:rsidRPr="00431178">
        <w:rPr>
          <w:rFonts w:ascii="Georgia" w:hAnsi="Georgia"/>
        </w:rPr>
        <w:t>Spivak</w:t>
      </w:r>
      <w:proofErr w:type="spellEnd"/>
      <w:r w:rsidRPr="00431178">
        <w:rPr>
          <w:rFonts w:ascii="Georgia" w:hAnsi="Georgia"/>
        </w:rPr>
        <w:t xml:space="preserve">, eds., </w:t>
      </w:r>
      <w:r w:rsidRPr="00431178">
        <w:rPr>
          <w:rFonts w:ascii="Georgia" w:hAnsi="Georgia"/>
          <w:i/>
          <w:iCs/>
        </w:rPr>
        <w:t>Selected Subaltern Studies</w:t>
      </w:r>
      <w:r w:rsidRPr="00431178">
        <w:rPr>
          <w:rFonts w:ascii="Georgia" w:hAnsi="Georgia"/>
        </w:rPr>
        <w:t xml:space="preserve"> (New York: Oxford University, 1988), pp. 36-46.</w:t>
      </w:r>
    </w:p>
    <w:p w:rsidR="006C45E3" w:rsidRPr="00431178" w:rsidRDefault="006C45E3" w:rsidP="00F12EBE">
      <w:pPr>
        <w:pStyle w:val="Alex"/>
        <w:spacing w:line="240" w:lineRule="auto"/>
        <w:rPr>
          <w:rFonts w:ascii="Georgia" w:hAnsi="Georgia"/>
          <w:i/>
          <w:u w:val="single"/>
        </w:rPr>
      </w:pPr>
      <w:r w:rsidRPr="00431178">
        <w:rPr>
          <w:rFonts w:ascii="Georgia" w:hAnsi="Georgia"/>
          <w:bCs/>
          <w:i/>
          <w:u w:val="single"/>
        </w:rPr>
        <w:t>Background reading:</w:t>
      </w:r>
    </w:p>
    <w:p w:rsidR="006C45E3" w:rsidRPr="00431178" w:rsidRDefault="006C45E3" w:rsidP="00F12EBE">
      <w:pPr>
        <w:pStyle w:val="Alex"/>
        <w:numPr>
          <w:ilvl w:val="0"/>
          <w:numId w:val="14"/>
        </w:numPr>
        <w:spacing w:line="240" w:lineRule="auto"/>
        <w:rPr>
          <w:rFonts w:ascii="Georgia" w:hAnsi="Georgia"/>
        </w:rPr>
      </w:pPr>
      <w:proofErr w:type="spellStart"/>
      <w:r w:rsidRPr="00431178">
        <w:rPr>
          <w:rFonts w:ascii="Georgia" w:hAnsi="Georgia"/>
        </w:rPr>
        <w:t>Ranajit</w:t>
      </w:r>
      <w:proofErr w:type="spellEnd"/>
      <w:r w:rsidRPr="00431178">
        <w:rPr>
          <w:rFonts w:ascii="Georgia" w:hAnsi="Georgia"/>
        </w:rPr>
        <w:t xml:space="preserve"> </w:t>
      </w:r>
      <w:proofErr w:type="spellStart"/>
      <w:r w:rsidRPr="00431178">
        <w:rPr>
          <w:rFonts w:ascii="Georgia" w:hAnsi="Georgia"/>
        </w:rPr>
        <w:t>Guha</w:t>
      </w:r>
      <w:proofErr w:type="spellEnd"/>
      <w:r w:rsidRPr="00431178">
        <w:rPr>
          <w:rFonts w:ascii="Georgia" w:hAnsi="Georgia"/>
        </w:rPr>
        <w:t xml:space="preserve">, ‘The Prose of Counter-Insurgency’ in </w:t>
      </w:r>
      <w:proofErr w:type="spellStart"/>
      <w:r w:rsidRPr="00431178">
        <w:rPr>
          <w:rFonts w:ascii="Georgia" w:hAnsi="Georgia"/>
        </w:rPr>
        <w:t>Guha</w:t>
      </w:r>
      <w:proofErr w:type="spellEnd"/>
      <w:r w:rsidRPr="00431178">
        <w:rPr>
          <w:rFonts w:ascii="Georgia" w:hAnsi="Georgia"/>
        </w:rPr>
        <w:t xml:space="preserve">, ed., </w:t>
      </w:r>
      <w:r w:rsidRPr="00431178">
        <w:rPr>
          <w:rFonts w:ascii="Georgia" w:hAnsi="Georgia"/>
          <w:i/>
          <w:iCs/>
        </w:rPr>
        <w:t xml:space="preserve">Subaltern Studies II: Writings on South Asian History and Society </w:t>
      </w:r>
      <w:r w:rsidRPr="00431178">
        <w:rPr>
          <w:rFonts w:ascii="Georgia" w:hAnsi="Georgia"/>
        </w:rPr>
        <w:t>(New Delhi: Oxford University, 1983), pp. 1–42.</w:t>
      </w:r>
    </w:p>
    <w:p w:rsidR="006C45E3" w:rsidRPr="00431178" w:rsidRDefault="006C45E3" w:rsidP="00F12EBE">
      <w:pPr>
        <w:pStyle w:val="Alex"/>
        <w:numPr>
          <w:ilvl w:val="0"/>
          <w:numId w:val="14"/>
        </w:numPr>
        <w:spacing w:line="240" w:lineRule="auto"/>
        <w:rPr>
          <w:rFonts w:ascii="Georgia" w:hAnsi="Georgia"/>
        </w:rPr>
      </w:pPr>
      <w:r w:rsidRPr="00431178">
        <w:rPr>
          <w:rFonts w:ascii="Georgia" w:hAnsi="Georgia"/>
        </w:rPr>
        <w:t>Vinay Lal, ‘</w:t>
      </w:r>
      <w:proofErr w:type="gramStart"/>
      <w:r w:rsidRPr="00431178">
        <w:rPr>
          <w:rFonts w:ascii="Georgia" w:hAnsi="Georgia"/>
        </w:rPr>
        <w:t>The</w:t>
      </w:r>
      <w:proofErr w:type="gramEnd"/>
      <w:r w:rsidRPr="00431178">
        <w:rPr>
          <w:rFonts w:ascii="Georgia" w:hAnsi="Georgia"/>
        </w:rPr>
        <w:t xml:space="preserve"> History of </w:t>
      </w:r>
      <w:proofErr w:type="spellStart"/>
      <w:r w:rsidRPr="00431178">
        <w:rPr>
          <w:rFonts w:ascii="Georgia" w:hAnsi="Georgia"/>
        </w:rPr>
        <w:t>Ahistoricity</w:t>
      </w:r>
      <w:proofErr w:type="spellEnd"/>
      <w:r w:rsidRPr="00431178">
        <w:rPr>
          <w:rFonts w:ascii="Georgia" w:hAnsi="Georgia"/>
        </w:rPr>
        <w:t xml:space="preserve">: The Indian Tradition, Colonialism and the Advent of Historical Thinking’ in </w:t>
      </w:r>
      <w:r>
        <w:rPr>
          <w:rFonts w:ascii="Georgia" w:hAnsi="Georgia"/>
          <w:i/>
          <w:iCs/>
        </w:rPr>
        <w:t xml:space="preserve">The History of History: </w:t>
      </w:r>
      <w:r w:rsidRPr="00431178">
        <w:rPr>
          <w:rFonts w:ascii="Georgia" w:hAnsi="Georgia"/>
          <w:i/>
          <w:iCs/>
        </w:rPr>
        <w:t>Politics and Scholarship in Modern India</w:t>
      </w:r>
      <w:r w:rsidRPr="00431178">
        <w:rPr>
          <w:rFonts w:ascii="Georgia" w:hAnsi="Georgia"/>
        </w:rPr>
        <w:t xml:space="preserve"> (Delhi: Oxford University, 2003), pp, 27–78.</w:t>
      </w:r>
    </w:p>
    <w:p w:rsidR="006C45E3" w:rsidRPr="00431178" w:rsidRDefault="006C45E3" w:rsidP="00F12EBE">
      <w:pPr>
        <w:pStyle w:val="Alex"/>
        <w:numPr>
          <w:ilvl w:val="0"/>
          <w:numId w:val="14"/>
        </w:numPr>
        <w:spacing w:line="240" w:lineRule="auto"/>
        <w:rPr>
          <w:rFonts w:ascii="Georgia" w:hAnsi="Georgia"/>
        </w:rPr>
      </w:pPr>
      <w:r w:rsidRPr="00431178">
        <w:rPr>
          <w:rFonts w:ascii="Georgia" w:hAnsi="Georgia"/>
        </w:rPr>
        <w:t xml:space="preserve">David Ludden, ‘A Brief History of </w:t>
      </w:r>
      <w:proofErr w:type="spellStart"/>
      <w:r w:rsidRPr="00431178">
        <w:rPr>
          <w:rFonts w:ascii="Georgia" w:hAnsi="Georgia"/>
        </w:rPr>
        <w:t>Subalternity</w:t>
      </w:r>
      <w:proofErr w:type="spellEnd"/>
      <w:r w:rsidRPr="00431178">
        <w:rPr>
          <w:rFonts w:ascii="Georgia" w:hAnsi="Georgia"/>
        </w:rPr>
        <w:t xml:space="preserve">,’ in </w:t>
      </w:r>
      <w:r w:rsidRPr="00431178">
        <w:rPr>
          <w:rFonts w:ascii="Georgia" w:hAnsi="Georgia"/>
          <w:i/>
          <w:iCs/>
        </w:rPr>
        <w:t>Reading Subaltern Studies: Critical History, Contested Meaning and the Globalization of South</w:t>
      </w:r>
      <w:r w:rsidRPr="00431178">
        <w:rPr>
          <w:rFonts w:ascii="Georgia" w:hAnsi="Georgia"/>
          <w:iCs/>
        </w:rPr>
        <w:t xml:space="preserve">, </w:t>
      </w:r>
      <w:r>
        <w:rPr>
          <w:rFonts w:ascii="Georgia" w:hAnsi="Georgia"/>
          <w:iCs/>
        </w:rPr>
        <w:t>ed. by</w:t>
      </w:r>
      <w:r w:rsidRPr="00431178">
        <w:rPr>
          <w:rFonts w:ascii="Georgia" w:hAnsi="Georgia"/>
          <w:iCs/>
        </w:rPr>
        <w:t xml:space="preserve"> Ludden (Anthem Books: London, 2002).</w:t>
      </w:r>
    </w:p>
    <w:p w:rsidR="006C45E3" w:rsidRPr="00431178" w:rsidRDefault="006C45E3" w:rsidP="00F12EBE">
      <w:pPr>
        <w:pStyle w:val="Alex"/>
        <w:numPr>
          <w:ilvl w:val="0"/>
          <w:numId w:val="14"/>
        </w:numPr>
        <w:spacing w:line="240" w:lineRule="auto"/>
        <w:rPr>
          <w:rFonts w:ascii="Georgia" w:hAnsi="Georgia"/>
        </w:rPr>
      </w:pPr>
      <w:proofErr w:type="spellStart"/>
      <w:r w:rsidRPr="00431178">
        <w:rPr>
          <w:rFonts w:ascii="Georgia" w:hAnsi="Georgia"/>
        </w:rPr>
        <w:t>Gayatri</w:t>
      </w:r>
      <w:proofErr w:type="spellEnd"/>
      <w:r w:rsidRPr="00431178">
        <w:rPr>
          <w:rFonts w:ascii="Georgia" w:hAnsi="Georgia"/>
        </w:rPr>
        <w:t xml:space="preserve"> </w:t>
      </w:r>
      <w:proofErr w:type="spellStart"/>
      <w:r w:rsidRPr="00431178">
        <w:rPr>
          <w:rFonts w:ascii="Georgia" w:hAnsi="Georgia"/>
        </w:rPr>
        <w:t>Chakravorty</w:t>
      </w:r>
      <w:proofErr w:type="spellEnd"/>
      <w:r w:rsidRPr="00431178">
        <w:rPr>
          <w:rFonts w:ascii="Georgia" w:hAnsi="Georgia"/>
        </w:rPr>
        <w:t xml:space="preserve"> </w:t>
      </w:r>
      <w:proofErr w:type="spellStart"/>
      <w:r w:rsidRPr="00431178">
        <w:rPr>
          <w:rFonts w:ascii="Georgia" w:hAnsi="Georgia"/>
        </w:rPr>
        <w:t>Spivak</w:t>
      </w:r>
      <w:proofErr w:type="spellEnd"/>
      <w:r w:rsidRPr="00431178">
        <w:rPr>
          <w:rFonts w:ascii="Georgia" w:hAnsi="Georgia"/>
        </w:rPr>
        <w:t xml:space="preserve">, ‘Can the Subaltern Speak?’ in </w:t>
      </w:r>
      <w:proofErr w:type="gramStart"/>
      <w:r w:rsidRPr="00431178">
        <w:rPr>
          <w:rFonts w:ascii="Georgia" w:hAnsi="Georgia"/>
          <w:i/>
          <w:iCs/>
        </w:rPr>
        <w:t>The</w:t>
      </w:r>
      <w:proofErr w:type="gramEnd"/>
      <w:r w:rsidRPr="00431178">
        <w:rPr>
          <w:rFonts w:ascii="Georgia" w:hAnsi="Georgia"/>
          <w:i/>
          <w:iCs/>
        </w:rPr>
        <w:t xml:space="preserve"> Norton Anthology of Theory and Criticism</w:t>
      </w:r>
      <w:r w:rsidRPr="00431178">
        <w:rPr>
          <w:rFonts w:ascii="Georgia" w:hAnsi="Georgia"/>
          <w:iCs/>
        </w:rPr>
        <w:t xml:space="preserve">, </w:t>
      </w:r>
      <w:r>
        <w:rPr>
          <w:rFonts w:ascii="Georgia" w:hAnsi="Georgia"/>
          <w:iCs/>
        </w:rPr>
        <w:t>ed. by</w:t>
      </w:r>
      <w:r w:rsidRPr="00431178">
        <w:rPr>
          <w:rFonts w:ascii="Georgia" w:hAnsi="Georgia"/>
          <w:iCs/>
        </w:rPr>
        <w:t xml:space="preserve"> </w:t>
      </w:r>
      <w:r w:rsidRPr="00431178">
        <w:rPr>
          <w:rFonts w:ascii="Georgia" w:hAnsi="Georgia"/>
        </w:rPr>
        <w:t>Vincent B Leitch (London: WW Norton, 2001), pp. 2193–2208.</w:t>
      </w:r>
    </w:p>
    <w:p w:rsidR="006C45E3" w:rsidRPr="00431178" w:rsidRDefault="006C45E3" w:rsidP="00F12EBE">
      <w:pPr>
        <w:pStyle w:val="Alex"/>
        <w:spacing w:line="240" w:lineRule="auto"/>
        <w:rPr>
          <w:rFonts w:ascii="Georgia" w:hAnsi="Georgia"/>
        </w:rPr>
      </w:pPr>
    </w:p>
    <w:p w:rsidR="006C45E3" w:rsidRPr="00431178" w:rsidRDefault="006C45E3" w:rsidP="00F12EBE">
      <w:pPr>
        <w:spacing w:after="0" w:line="240" w:lineRule="auto"/>
        <w:jc w:val="both"/>
        <w:rPr>
          <w:rFonts w:ascii="Georgia" w:hAnsi="Georgia"/>
          <w:b/>
          <w:bCs/>
        </w:rPr>
      </w:pPr>
      <w:r w:rsidRPr="00431178">
        <w:rPr>
          <w:rFonts w:ascii="Georgia" w:hAnsi="Georgia"/>
          <w:b/>
          <w:bCs/>
        </w:rPr>
        <w:t xml:space="preserve">THURSDAY </w:t>
      </w:r>
    </w:p>
    <w:p w:rsidR="006C45E3" w:rsidRPr="00431178" w:rsidRDefault="006C45E3" w:rsidP="00F12EBE">
      <w:pPr>
        <w:spacing w:after="0" w:line="240" w:lineRule="auto"/>
        <w:jc w:val="both"/>
        <w:rPr>
          <w:rFonts w:ascii="Georgia" w:hAnsi="Georgia"/>
          <w:b/>
          <w:bCs/>
          <w:u w:val="single"/>
        </w:rPr>
      </w:pPr>
      <w:r w:rsidRPr="00431178">
        <w:rPr>
          <w:rFonts w:ascii="Georgia" w:hAnsi="Georgia"/>
          <w:b/>
          <w:bCs/>
          <w:u w:val="single"/>
        </w:rPr>
        <w:lastRenderedPageBreak/>
        <w:t>WALES AND EMPIRE</w:t>
      </w:r>
    </w:p>
    <w:p w:rsidR="006C45E3" w:rsidRPr="00431178" w:rsidRDefault="006C45E3" w:rsidP="00F12EBE">
      <w:pPr>
        <w:spacing w:after="0" w:line="240" w:lineRule="auto"/>
        <w:jc w:val="both"/>
        <w:rPr>
          <w:rFonts w:ascii="Georgia" w:hAnsi="Georgia"/>
          <w:u w:val="single"/>
        </w:rPr>
      </w:pPr>
      <w:r w:rsidRPr="00431178">
        <w:rPr>
          <w:rFonts w:ascii="Georgia" w:hAnsi="Georgia"/>
          <w:u w:val="single"/>
        </w:rPr>
        <w:t>Background reading:</w:t>
      </w:r>
    </w:p>
    <w:p w:rsidR="006C45E3" w:rsidRPr="00431178" w:rsidRDefault="006C45E3" w:rsidP="00F12EBE">
      <w:pPr>
        <w:pStyle w:val="ListParagraph"/>
        <w:numPr>
          <w:ilvl w:val="0"/>
          <w:numId w:val="17"/>
        </w:numPr>
        <w:spacing w:after="0" w:line="240" w:lineRule="auto"/>
        <w:jc w:val="both"/>
        <w:rPr>
          <w:rFonts w:ascii="Georgia" w:hAnsi="Georgia"/>
        </w:rPr>
      </w:pPr>
      <w:r w:rsidRPr="00431178">
        <w:rPr>
          <w:rFonts w:ascii="Georgia" w:hAnsi="Georgia"/>
        </w:rPr>
        <w:t xml:space="preserve">Chris Evans, ‘Was Wales Opposed to the Slave Trade?’ HV Bowen, ‘Did Wales Help to Build the Empire?’ and </w:t>
      </w:r>
      <w:proofErr w:type="spellStart"/>
      <w:r w:rsidRPr="00431178">
        <w:rPr>
          <w:rFonts w:ascii="Georgia" w:hAnsi="Georgia"/>
        </w:rPr>
        <w:t>Gethin</w:t>
      </w:r>
      <w:proofErr w:type="spellEnd"/>
      <w:r w:rsidRPr="00431178">
        <w:rPr>
          <w:rFonts w:ascii="Georgia" w:hAnsi="Georgia"/>
        </w:rPr>
        <w:t xml:space="preserve"> Matthews, ‘The Irish are </w:t>
      </w:r>
      <w:proofErr w:type="gramStart"/>
      <w:r w:rsidRPr="00431178">
        <w:rPr>
          <w:rFonts w:ascii="Georgia" w:hAnsi="Georgia"/>
        </w:rPr>
        <w:t>Everywhere</w:t>
      </w:r>
      <w:proofErr w:type="gramEnd"/>
      <w:r w:rsidRPr="00431178">
        <w:rPr>
          <w:rFonts w:ascii="Georgia" w:hAnsi="Georgia"/>
        </w:rPr>
        <w:t xml:space="preserve">: Where are the Welsh?’ in </w:t>
      </w:r>
      <w:r w:rsidRPr="00431178">
        <w:rPr>
          <w:rFonts w:ascii="Georgia" w:hAnsi="Georgia"/>
          <w:i/>
        </w:rPr>
        <w:t xml:space="preserve">A New History of Wales: Myths and Realities in Welsh History </w:t>
      </w:r>
      <w:r>
        <w:rPr>
          <w:rFonts w:ascii="Georgia" w:hAnsi="Georgia"/>
        </w:rPr>
        <w:t>ed. by</w:t>
      </w:r>
      <w:r w:rsidRPr="00431178">
        <w:rPr>
          <w:rFonts w:ascii="Georgia" w:hAnsi="Georgia"/>
        </w:rPr>
        <w:t xml:space="preserve"> Bowen (</w:t>
      </w:r>
      <w:proofErr w:type="spellStart"/>
      <w:r w:rsidRPr="00431178">
        <w:rPr>
          <w:rFonts w:ascii="Georgia" w:hAnsi="Georgia"/>
        </w:rPr>
        <w:t>Llandysul</w:t>
      </w:r>
      <w:proofErr w:type="spellEnd"/>
      <w:r w:rsidRPr="00431178">
        <w:rPr>
          <w:rFonts w:ascii="Georgia" w:hAnsi="Georgia"/>
        </w:rPr>
        <w:t xml:space="preserve">: </w:t>
      </w:r>
      <w:proofErr w:type="spellStart"/>
      <w:r w:rsidRPr="00431178">
        <w:rPr>
          <w:rFonts w:ascii="Georgia" w:hAnsi="Georgia"/>
        </w:rPr>
        <w:t>Gomer</w:t>
      </w:r>
      <w:proofErr w:type="spellEnd"/>
      <w:r w:rsidRPr="00431178">
        <w:rPr>
          <w:rFonts w:ascii="Georgia" w:hAnsi="Georgia"/>
        </w:rPr>
        <w:t xml:space="preserve"> Press, 2011), pp. 106–127.</w:t>
      </w:r>
    </w:p>
    <w:p w:rsidR="006C45E3" w:rsidRPr="00431178" w:rsidRDefault="006C45E3" w:rsidP="00F12EBE">
      <w:pPr>
        <w:spacing w:after="0" w:line="240" w:lineRule="auto"/>
        <w:jc w:val="both"/>
        <w:rPr>
          <w:rFonts w:ascii="Georgia" w:hAnsi="Georgia"/>
          <w:b/>
          <w:u w:val="single"/>
        </w:rPr>
      </w:pPr>
    </w:p>
    <w:p w:rsidR="006C45E3" w:rsidRPr="00431178" w:rsidRDefault="006C45E3" w:rsidP="00F12EBE">
      <w:pPr>
        <w:spacing w:after="0" w:line="240" w:lineRule="auto"/>
        <w:jc w:val="both"/>
        <w:rPr>
          <w:rFonts w:ascii="Georgia" w:hAnsi="Georgia"/>
          <w:b/>
        </w:rPr>
      </w:pPr>
      <w:r w:rsidRPr="00431178">
        <w:rPr>
          <w:rFonts w:ascii="Georgia" w:hAnsi="Georgia"/>
          <w:b/>
        </w:rPr>
        <w:t>FRIDAY</w:t>
      </w:r>
    </w:p>
    <w:p w:rsidR="006C45E3" w:rsidRPr="00431178" w:rsidRDefault="006C45E3" w:rsidP="00F12EBE">
      <w:pPr>
        <w:spacing w:after="0" w:line="240" w:lineRule="auto"/>
        <w:jc w:val="both"/>
        <w:rPr>
          <w:rFonts w:ascii="Georgia" w:hAnsi="Georgia"/>
          <w:b/>
          <w:u w:val="single"/>
        </w:rPr>
      </w:pPr>
      <w:r w:rsidRPr="00431178">
        <w:rPr>
          <w:rFonts w:ascii="Georgia" w:hAnsi="Georgia"/>
          <w:b/>
          <w:u w:val="single"/>
        </w:rPr>
        <w:t>DECOLONISING THE UNIVERSITY</w:t>
      </w:r>
    </w:p>
    <w:p w:rsidR="006C45E3" w:rsidRPr="00431178" w:rsidRDefault="006C45E3" w:rsidP="00F12EBE">
      <w:pPr>
        <w:spacing w:after="0" w:line="240" w:lineRule="auto"/>
        <w:jc w:val="both"/>
        <w:rPr>
          <w:rFonts w:ascii="Georgia" w:hAnsi="Georgia"/>
        </w:rPr>
      </w:pPr>
      <w:r w:rsidRPr="00431178">
        <w:rPr>
          <w:rFonts w:ascii="Georgia" w:hAnsi="Georgia"/>
          <w:i/>
          <w:u w:val="single"/>
        </w:rPr>
        <w:t>Required reading:</w:t>
      </w:r>
    </w:p>
    <w:p w:rsidR="006C45E3" w:rsidRPr="00A61B42" w:rsidRDefault="006C45E3" w:rsidP="00A61B42">
      <w:pPr>
        <w:pStyle w:val="ListParagraph"/>
        <w:numPr>
          <w:ilvl w:val="0"/>
          <w:numId w:val="17"/>
        </w:numPr>
        <w:spacing w:after="0" w:line="240" w:lineRule="auto"/>
        <w:jc w:val="both"/>
        <w:rPr>
          <w:rFonts w:ascii="Georgia" w:hAnsi="Georgia"/>
        </w:rPr>
      </w:pPr>
      <w:r w:rsidRPr="00A61B42">
        <w:rPr>
          <w:rFonts w:ascii="Georgia" w:hAnsi="Georgia"/>
        </w:rPr>
        <w:t xml:space="preserve">Dalia </w:t>
      </w:r>
      <w:proofErr w:type="spellStart"/>
      <w:r w:rsidRPr="00A61B42">
        <w:rPr>
          <w:rFonts w:ascii="Georgia" w:hAnsi="Georgia"/>
        </w:rPr>
        <w:t>Gebrial</w:t>
      </w:r>
      <w:proofErr w:type="spellEnd"/>
      <w:r w:rsidRPr="00A61B42">
        <w:rPr>
          <w:rFonts w:ascii="Georgia" w:hAnsi="Georgia"/>
        </w:rPr>
        <w:t xml:space="preserve">, ‘Rhodes Must Fall: Oxford and Movements for Change,’ in </w:t>
      </w:r>
      <w:r w:rsidRPr="00A61B42">
        <w:rPr>
          <w:rFonts w:ascii="Georgia" w:hAnsi="Georgia"/>
          <w:i/>
        </w:rPr>
        <w:t xml:space="preserve">Decolonising the </w:t>
      </w:r>
      <w:proofErr w:type="gramStart"/>
      <w:r w:rsidRPr="00A61B42">
        <w:rPr>
          <w:rFonts w:ascii="Georgia" w:hAnsi="Georgia"/>
          <w:i/>
        </w:rPr>
        <w:t xml:space="preserve">University  </w:t>
      </w:r>
      <w:r w:rsidRPr="00A61B42">
        <w:rPr>
          <w:rFonts w:ascii="Georgia" w:hAnsi="Georgia"/>
        </w:rPr>
        <w:t>ed</w:t>
      </w:r>
      <w:proofErr w:type="gramEnd"/>
      <w:r w:rsidRPr="00A61B42">
        <w:rPr>
          <w:rFonts w:ascii="Georgia" w:hAnsi="Georgia"/>
        </w:rPr>
        <w:t xml:space="preserve">. by  </w:t>
      </w:r>
      <w:proofErr w:type="spellStart"/>
      <w:r w:rsidRPr="00A61B42">
        <w:rPr>
          <w:rFonts w:ascii="Georgia" w:hAnsi="Georgia"/>
        </w:rPr>
        <w:t>Gurminder</w:t>
      </w:r>
      <w:proofErr w:type="spellEnd"/>
      <w:r w:rsidRPr="00A61B42">
        <w:rPr>
          <w:rFonts w:ascii="Georgia" w:hAnsi="Georgia"/>
        </w:rPr>
        <w:t xml:space="preserve"> K </w:t>
      </w:r>
      <w:proofErr w:type="spellStart"/>
      <w:r w:rsidRPr="00A61B42">
        <w:rPr>
          <w:rFonts w:ascii="Georgia" w:hAnsi="Georgia"/>
        </w:rPr>
        <w:t>Bhambra</w:t>
      </w:r>
      <w:proofErr w:type="spellEnd"/>
      <w:r w:rsidRPr="00A61B42">
        <w:rPr>
          <w:rFonts w:ascii="Georgia" w:hAnsi="Georgia"/>
        </w:rPr>
        <w:t xml:space="preserve">, </w:t>
      </w:r>
      <w:proofErr w:type="spellStart"/>
      <w:r w:rsidRPr="00A61B42">
        <w:rPr>
          <w:rFonts w:ascii="Georgia" w:hAnsi="Georgia"/>
        </w:rPr>
        <w:t>Gebrial</w:t>
      </w:r>
      <w:proofErr w:type="spellEnd"/>
      <w:r w:rsidRPr="00A61B42">
        <w:rPr>
          <w:rFonts w:ascii="Georgia" w:hAnsi="Georgia"/>
        </w:rPr>
        <w:t xml:space="preserve"> and </w:t>
      </w:r>
      <w:proofErr w:type="spellStart"/>
      <w:r w:rsidRPr="00A61B42">
        <w:rPr>
          <w:rFonts w:ascii="Georgia" w:hAnsi="Georgia"/>
        </w:rPr>
        <w:t>Kerem</w:t>
      </w:r>
      <w:proofErr w:type="spellEnd"/>
      <w:r w:rsidRPr="00A61B42">
        <w:rPr>
          <w:rFonts w:ascii="Georgia" w:hAnsi="Georgia"/>
        </w:rPr>
        <w:t xml:space="preserve"> </w:t>
      </w:r>
      <w:proofErr w:type="spellStart"/>
      <w:r w:rsidRPr="00A61B42">
        <w:rPr>
          <w:rFonts w:ascii="Georgia" w:hAnsi="Georgia"/>
        </w:rPr>
        <w:t>Nişancıoğlu</w:t>
      </w:r>
      <w:proofErr w:type="spellEnd"/>
      <w:r w:rsidRPr="00A61B42">
        <w:rPr>
          <w:rFonts w:ascii="Georgia" w:hAnsi="Georgia"/>
        </w:rPr>
        <w:t xml:space="preserve"> (L</w:t>
      </w:r>
      <w:r w:rsidR="00A61B42">
        <w:rPr>
          <w:rFonts w:ascii="Georgia" w:hAnsi="Georgia"/>
        </w:rPr>
        <w:t>ondon: Pluto Press, 2018), pp. 19</w:t>
      </w:r>
      <w:r w:rsidRPr="00A61B42">
        <w:rPr>
          <w:rFonts w:ascii="Georgia" w:hAnsi="Georgia"/>
        </w:rPr>
        <w:t>–36.</w:t>
      </w:r>
    </w:p>
    <w:p w:rsidR="00F30A73" w:rsidRPr="00431178" w:rsidRDefault="00F30A73" w:rsidP="00F12EBE">
      <w:pPr>
        <w:spacing w:after="0" w:line="240" w:lineRule="auto"/>
        <w:jc w:val="both"/>
        <w:rPr>
          <w:rFonts w:ascii="Georgia" w:hAnsi="Georgia"/>
          <w:i/>
        </w:rPr>
      </w:pPr>
    </w:p>
    <w:p w:rsidR="00614BF2" w:rsidRPr="00431178" w:rsidRDefault="00614BF2" w:rsidP="00F12EBE">
      <w:pPr>
        <w:spacing w:after="0" w:line="240" w:lineRule="auto"/>
        <w:jc w:val="both"/>
        <w:rPr>
          <w:rFonts w:ascii="Georgia" w:hAnsi="Georgia"/>
          <w:b/>
        </w:rPr>
      </w:pPr>
      <w:r w:rsidRPr="00431178">
        <w:rPr>
          <w:rFonts w:ascii="Georgia" w:hAnsi="Georgia"/>
          <w:b/>
        </w:rPr>
        <w:br w:type="page"/>
      </w:r>
    </w:p>
    <w:p w:rsidR="00671832" w:rsidRPr="00854ADE" w:rsidRDefault="00671832" w:rsidP="00F12EBE">
      <w:pPr>
        <w:spacing w:after="0" w:line="240" w:lineRule="auto"/>
        <w:jc w:val="both"/>
        <w:rPr>
          <w:rFonts w:ascii="Elephant" w:hAnsi="Elephant"/>
          <w:sz w:val="28"/>
          <w:szCs w:val="28"/>
        </w:rPr>
      </w:pPr>
      <w:r w:rsidRPr="00854ADE">
        <w:rPr>
          <w:rFonts w:ascii="Elephant" w:hAnsi="Elephant"/>
          <w:sz w:val="28"/>
          <w:szCs w:val="28"/>
        </w:rPr>
        <w:lastRenderedPageBreak/>
        <w:t>ASSESSMENT</w:t>
      </w:r>
    </w:p>
    <w:p w:rsidR="00671832" w:rsidRDefault="00671832" w:rsidP="00F12EBE">
      <w:pPr>
        <w:spacing w:after="0" w:line="240" w:lineRule="auto"/>
        <w:jc w:val="both"/>
        <w:rPr>
          <w:rFonts w:ascii="Georgia" w:hAnsi="Georgia"/>
          <w:b/>
        </w:rPr>
      </w:pPr>
    </w:p>
    <w:p w:rsidR="00DB72FC" w:rsidRDefault="002806AC" w:rsidP="00F12EBE">
      <w:pPr>
        <w:spacing w:after="0" w:line="240" w:lineRule="auto"/>
        <w:ind w:left="720" w:hanging="720"/>
        <w:jc w:val="both"/>
        <w:rPr>
          <w:rFonts w:ascii="Georgia" w:hAnsi="Georgia"/>
          <w:b/>
          <w:sz w:val="28"/>
          <w:szCs w:val="28"/>
        </w:rPr>
      </w:pPr>
      <w:r w:rsidRPr="00F31C6D">
        <w:rPr>
          <w:rFonts w:ascii="Georgia" w:hAnsi="Georgia"/>
          <w:b/>
          <w:sz w:val="28"/>
          <w:szCs w:val="28"/>
        </w:rPr>
        <w:t>Coursework assignment 1:</w:t>
      </w:r>
    </w:p>
    <w:p w:rsidR="00160BD0" w:rsidRDefault="00160BD0" w:rsidP="00F12EBE">
      <w:pPr>
        <w:spacing w:after="0" w:line="240" w:lineRule="auto"/>
        <w:ind w:left="720" w:hanging="720"/>
        <w:jc w:val="both"/>
        <w:rPr>
          <w:rFonts w:ascii="Georgia" w:hAnsi="Georgia"/>
          <w:b/>
          <w:sz w:val="28"/>
          <w:szCs w:val="28"/>
        </w:rPr>
      </w:pPr>
      <w:r w:rsidRPr="00F31C6D">
        <w:rPr>
          <w:rFonts w:ascii="Georgia" w:hAnsi="Georgia"/>
          <w:b/>
          <w:sz w:val="28"/>
          <w:szCs w:val="28"/>
        </w:rPr>
        <w:t>PRESENTATION AND ANNOTATED BIBLIOGRAPHY</w:t>
      </w:r>
      <w:r w:rsidR="00D8036F" w:rsidRPr="00F31C6D">
        <w:rPr>
          <w:rFonts w:ascii="Georgia" w:hAnsi="Georgia"/>
          <w:b/>
          <w:sz w:val="28"/>
          <w:szCs w:val="28"/>
        </w:rPr>
        <w:t xml:space="preserve"> ON ITEM OF VISUAL/MATERIAL CULTURE</w:t>
      </w:r>
      <w:r w:rsidR="0051551D">
        <w:rPr>
          <w:rFonts w:ascii="Georgia" w:hAnsi="Georgia"/>
          <w:b/>
          <w:sz w:val="28"/>
          <w:szCs w:val="28"/>
        </w:rPr>
        <w:t xml:space="preserve"> – 50% of module grade; 25% each</w:t>
      </w:r>
    </w:p>
    <w:p w:rsidR="002806AC" w:rsidRPr="002806AC" w:rsidRDefault="002806AC" w:rsidP="00F12EBE">
      <w:pPr>
        <w:spacing w:after="0" w:line="240" w:lineRule="auto"/>
        <w:ind w:left="720" w:hanging="720"/>
        <w:jc w:val="both"/>
        <w:rPr>
          <w:rFonts w:ascii="Georgia" w:hAnsi="Georgia"/>
          <w:b/>
        </w:rPr>
      </w:pPr>
    </w:p>
    <w:p w:rsidR="006C45E3" w:rsidRDefault="00160BD0" w:rsidP="00F12EBE">
      <w:pPr>
        <w:spacing w:after="0" w:line="240" w:lineRule="auto"/>
        <w:jc w:val="both"/>
        <w:rPr>
          <w:rFonts w:ascii="Georgia" w:hAnsi="Georgia"/>
          <w:b/>
        </w:rPr>
      </w:pPr>
      <w:r w:rsidRPr="00431178">
        <w:rPr>
          <w:rFonts w:ascii="Georgia" w:hAnsi="Georgia"/>
          <w:b/>
        </w:rPr>
        <w:t xml:space="preserve">Students </w:t>
      </w:r>
      <w:proofErr w:type="gramStart"/>
      <w:r w:rsidRPr="00431178">
        <w:rPr>
          <w:rFonts w:ascii="Georgia" w:hAnsi="Georgia"/>
          <w:b/>
        </w:rPr>
        <w:t>are tasked</w:t>
      </w:r>
      <w:proofErr w:type="gramEnd"/>
      <w:r w:rsidRPr="00431178">
        <w:rPr>
          <w:rFonts w:ascii="Georgia" w:hAnsi="Georgia"/>
          <w:b/>
        </w:rPr>
        <w:t xml:space="preserve"> with devising </w:t>
      </w:r>
      <w:r w:rsidR="006C45E3">
        <w:rPr>
          <w:rFonts w:ascii="Georgia" w:hAnsi="Georgia"/>
          <w:b/>
        </w:rPr>
        <w:t xml:space="preserve">and delivering </w:t>
      </w:r>
      <w:r w:rsidRPr="00431178">
        <w:rPr>
          <w:rFonts w:ascii="Georgia" w:hAnsi="Georgia"/>
          <w:b/>
        </w:rPr>
        <w:t xml:space="preserve">a ten-minute </w:t>
      </w:r>
      <w:r w:rsidR="006C45E3">
        <w:rPr>
          <w:rFonts w:ascii="Georgia" w:hAnsi="Georgia"/>
          <w:b/>
        </w:rPr>
        <w:t xml:space="preserve">PowerPoint </w:t>
      </w:r>
      <w:r w:rsidRPr="00431178">
        <w:rPr>
          <w:rFonts w:ascii="Georgia" w:hAnsi="Georgia"/>
          <w:b/>
        </w:rPr>
        <w:t xml:space="preserve">presentation on a specific item of visual/material culture associated with empire. </w:t>
      </w:r>
      <w:r w:rsidR="00D8036F" w:rsidRPr="00431178">
        <w:rPr>
          <w:rFonts w:ascii="Georgia" w:hAnsi="Georgia"/>
          <w:b/>
        </w:rPr>
        <w:t xml:space="preserve">The presentation should explain the ‘biography’ of </w:t>
      </w:r>
      <w:r w:rsidR="004509BB" w:rsidRPr="00431178">
        <w:rPr>
          <w:rFonts w:ascii="Georgia" w:hAnsi="Georgia"/>
          <w:b/>
        </w:rPr>
        <w:t xml:space="preserve">students’ </w:t>
      </w:r>
      <w:r w:rsidR="00D8036F" w:rsidRPr="00431178">
        <w:rPr>
          <w:rFonts w:ascii="Georgia" w:hAnsi="Georgia"/>
          <w:b/>
        </w:rPr>
        <w:t xml:space="preserve">chosen item and outline its significance in relation to the history of empire. </w:t>
      </w:r>
    </w:p>
    <w:p w:rsidR="006C45E3" w:rsidRDefault="006C45E3" w:rsidP="00F12EBE">
      <w:pPr>
        <w:spacing w:after="0" w:line="240" w:lineRule="auto"/>
        <w:jc w:val="both"/>
        <w:rPr>
          <w:rFonts w:ascii="Georgia" w:hAnsi="Georgia"/>
          <w:b/>
        </w:rPr>
      </w:pPr>
    </w:p>
    <w:p w:rsidR="00160BD0" w:rsidRPr="00431178" w:rsidRDefault="00160BD0" w:rsidP="00F12EBE">
      <w:pPr>
        <w:spacing w:after="0" w:line="240" w:lineRule="auto"/>
        <w:jc w:val="both"/>
        <w:rPr>
          <w:rFonts w:ascii="Georgia" w:hAnsi="Georgia"/>
          <w:b/>
        </w:rPr>
      </w:pPr>
      <w:r w:rsidRPr="00431178">
        <w:rPr>
          <w:rFonts w:ascii="Georgia" w:hAnsi="Georgia"/>
          <w:b/>
        </w:rPr>
        <w:t xml:space="preserve">Students </w:t>
      </w:r>
      <w:r w:rsidR="00F90847" w:rsidRPr="00431178">
        <w:rPr>
          <w:rFonts w:ascii="Georgia" w:hAnsi="Georgia"/>
          <w:b/>
        </w:rPr>
        <w:t xml:space="preserve">must </w:t>
      </w:r>
      <w:r w:rsidR="00854ADE">
        <w:rPr>
          <w:rFonts w:ascii="Georgia" w:hAnsi="Georgia"/>
          <w:b/>
        </w:rPr>
        <w:t>also submit a 1000-</w:t>
      </w:r>
      <w:r w:rsidRPr="00431178">
        <w:rPr>
          <w:rFonts w:ascii="Georgia" w:hAnsi="Georgia"/>
          <w:b/>
        </w:rPr>
        <w:t xml:space="preserve">word annotated </w:t>
      </w:r>
      <w:proofErr w:type="gramStart"/>
      <w:r w:rsidRPr="00431178">
        <w:rPr>
          <w:rFonts w:ascii="Georgia" w:hAnsi="Georgia"/>
          <w:b/>
        </w:rPr>
        <w:t>bibliography which</w:t>
      </w:r>
      <w:proofErr w:type="gramEnd"/>
      <w:r w:rsidRPr="00431178">
        <w:rPr>
          <w:rFonts w:ascii="Georgia" w:hAnsi="Georgia"/>
          <w:b/>
        </w:rPr>
        <w:t xml:space="preserve"> critically discusses the sources used when constructing their presentation.</w:t>
      </w:r>
    </w:p>
    <w:p w:rsidR="00431178" w:rsidRDefault="00431178" w:rsidP="00F12EBE">
      <w:pPr>
        <w:spacing w:after="0" w:line="240" w:lineRule="auto"/>
        <w:jc w:val="both"/>
        <w:rPr>
          <w:rFonts w:ascii="Georgia" w:hAnsi="Georgia"/>
        </w:rPr>
      </w:pPr>
    </w:p>
    <w:p w:rsidR="00D8036F" w:rsidRPr="00431178" w:rsidRDefault="00160BD0" w:rsidP="00F12EBE">
      <w:pPr>
        <w:spacing w:after="0" w:line="240" w:lineRule="auto"/>
        <w:jc w:val="both"/>
        <w:rPr>
          <w:rFonts w:ascii="Georgia" w:hAnsi="Georgia"/>
        </w:rPr>
      </w:pPr>
      <w:r w:rsidRPr="00431178">
        <w:rPr>
          <w:rFonts w:ascii="Georgia" w:hAnsi="Georgia"/>
        </w:rPr>
        <w:t xml:space="preserve">This assessment asks students to apply their presentation and research skills to thinking about the material and aesthetic legacies of empire. </w:t>
      </w:r>
      <w:r w:rsidR="00D8036F" w:rsidRPr="00431178">
        <w:rPr>
          <w:rFonts w:ascii="Georgia" w:hAnsi="Georgia"/>
        </w:rPr>
        <w:t xml:space="preserve">They are asked to compile a ten-minute presentation on a specific item of visual or material </w:t>
      </w:r>
      <w:proofErr w:type="gramStart"/>
      <w:r w:rsidR="00D8036F" w:rsidRPr="00431178">
        <w:rPr>
          <w:rFonts w:ascii="Georgia" w:hAnsi="Georgia"/>
        </w:rPr>
        <w:t>culture which</w:t>
      </w:r>
      <w:proofErr w:type="gramEnd"/>
      <w:r w:rsidR="00D8036F" w:rsidRPr="00431178">
        <w:rPr>
          <w:rFonts w:ascii="Georgia" w:hAnsi="Georgia"/>
        </w:rPr>
        <w:t xml:space="preserve"> </w:t>
      </w:r>
      <w:r w:rsidR="00F90847" w:rsidRPr="00431178">
        <w:rPr>
          <w:rFonts w:ascii="Georgia" w:hAnsi="Georgia"/>
        </w:rPr>
        <w:t>offers insights into the history of empire.</w:t>
      </w:r>
      <w:r w:rsidR="00802EC2" w:rsidRPr="00431178">
        <w:rPr>
          <w:rFonts w:ascii="Georgia" w:hAnsi="Georgia"/>
        </w:rPr>
        <w:t xml:space="preserve"> These could include:</w:t>
      </w:r>
    </w:p>
    <w:p w:rsidR="00802EC2" w:rsidRPr="00431178" w:rsidRDefault="00802EC2" w:rsidP="00F12EBE">
      <w:pPr>
        <w:pStyle w:val="ListParagraph"/>
        <w:numPr>
          <w:ilvl w:val="0"/>
          <w:numId w:val="24"/>
        </w:numPr>
        <w:spacing w:after="0" w:line="240" w:lineRule="auto"/>
        <w:jc w:val="both"/>
        <w:rPr>
          <w:rFonts w:ascii="Georgia" w:hAnsi="Georgia"/>
        </w:rPr>
      </w:pPr>
      <w:r w:rsidRPr="00431178">
        <w:rPr>
          <w:rFonts w:ascii="Georgia" w:hAnsi="Georgia"/>
        </w:rPr>
        <w:t>a museum object (e.g. a natural history, anthropology or archaeology specimen)</w:t>
      </w:r>
    </w:p>
    <w:p w:rsidR="00802EC2" w:rsidRPr="00431178" w:rsidRDefault="00802EC2" w:rsidP="00F12EBE">
      <w:pPr>
        <w:pStyle w:val="ListParagraph"/>
        <w:numPr>
          <w:ilvl w:val="0"/>
          <w:numId w:val="24"/>
        </w:numPr>
        <w:spacing w:after="0" w:line="240" w:lineRule="auto"/>
        <w:jc w:val="both"/>
        <w:rPr>
          <w:rFonts w:ascii="Georgia" w:hAnsi="Georgia"/>
        </w:rPr>
      </w:pPr>
      <w:r w:rsidRPr="00431178">
        <w:rPr>
          <w:rFonts w:ascii="Georgia" w:hAnsi="Georgia"/>
        </w:rPr>
        <w:t>a painting or sculpture</w:t>
      </w:r>
    </w:p>
    <w:p w:rsidR="00802EC2" w:rsidRPr="00431178" w:rsidRDefault="00802EC2" w:rsidP="00F12EBE">
      <w:pPr>
        <w:pStyle w:val="ListParagraph"/>
        <w:numPr>
          <w:ilvl w:val="0"/>
          <w:numId w:val="24"/>
        </w:numPr>
        <w:spacing w:after="0" w:line="240" w:lineRule="auto"/>
        <w:jc w:val="both"/>
        <w:rPr>
          <w:rFonts w:ascii="Georgia" w:hAnsi="Georgia"/>
        </w:rPr>
      </w:pPr>
      <w:r w:rsidRPr="00431178">
        <w:rPr>
          <w:rFonts w:ascii="Georgia" w:hAnsi="Georgia"/>
        </w:rPr>
        <w:t>a poster or advertisement</w:t>
      </w:r>
    </w:p>
    <w:p w:rsidR="00802EC2" w:rsidRPr="00431178" w:rsidRDefault="00802EC2" w:rsidP="00F12EBE">
      <w:pPr>
        <w:pStyle w:val="ListParagraph"/>
        <w:numPr>
          <w:ilvl w:val="0"/>
          <w:numId w:val="24"/>
        </w:numPr>
        <w:spacing w:after="0" w:line="240" w:lineRule="auto"/>
        <w:jc w:val="both"/>
        <w:rPr>
          <w:rFonts w:ascii="Georgia" w:hAnsi="Georgia"/>
        </w:rPr>
      </w:pPr>
      <w:r w:rsidRPr="00431178">
        <w:rPr>
          <w:rFonts w:ascii="Georgia" w:hAnsi="Georgia"/>
        </w:rPr>
        <w:t>a statue or war memorial</w:t>
      </w:r>
    </w:p>
    <w:p w:rsidR="00802EC2" w:rsidRPr="00431178" w:rsidRDefault="00802EC2" w:rsidP="00F12EBE">
      <w:pPr>
        <w:pStyle w:val="ListParagraph"/>
        <w:numPr>
          <w:ilvl w:val="0"/>
          <w:numId w:val="24"/>
        </w:numPr>
        <w:spacing w:after="0" w:line="240" w:lineRule="auto"/>
        <w:jc w:val="both"/>
        <w:rPr>
          <w:rFonts w:ascii="Georgia" w:hAnsi="Georgia"/>
        </w:rPr>
      </w:pPr>
      <w:r w:rsidRPr="00431178">
        <w:rPr>
          <w:rFonts w:ascii="Georgia" w:hAnsi="Georgia"/>
        </w:rPr>
        <w:t xml:space="preserve">a family heirloom </w:t>
      </w:r>
    </w:p>
    <w:p w:rsidR="00802EC2" w:rsidRPr="00431178" w:rsidRDefault="00802EC2" w:rsidP="00F12EBE">
      <w:pPr>
        <w:pStyle w:val="ListParagraph"/>
        <w:numPr>
          <w:ilvl w:val="0"/>
          <w:numId w:val="24"/>
        </w:numPr>
        <w:spacing w:after="0" w:line="240" w:lineRule="auto"/>
        <w:jc w:val="both"/>
        <w:rPr>
          <w:rFonts w:ascii="Georgia" w:hAnsi="Georgia"/>
        </w:rPr>
      </w:pPr>
      <w:r w:rsidRPr="00431178">
        <w:rPr>
          <w:rFonts w:ascii="Georgia" w:hAnsi="Georgia"/>
        </w:rPr>
        <w:t>a piece of ephemera (e.g. cigarette cards)</w:t>
      </w:r>
    </w:p>
    <w:p w:rsidR="00316E3D" w:rsidRDefault="00316E3D" w:rsidP="00F12EBE">
      <w:pPr>
        <w:spacing w:after="0" w:line="240" w:lineRule="auto"/>
        <w:jc w:val="both"/>
        <w:rPr>
          <w:rFonts w:ascii="Georgia" w:hAnsi="Georgia"/>
        </w:rPr>
      </w:pPr>
    </w:p>
    <w:p w:rsidR="006C45E3" w:rsidRPr="006C45E3" w:rsidRDefault="006C45E3" w:rsidP="00F12EBE">
      <w:pPr>
        <w:spacing w:after="0" w:line="240" w:lineRule="auto"/>
        <w:jc w:val="both"/>
        <w:rPr>
          <w:rFonts w:ascii="Georgia" w:hAnsi="Georgia"/>
          <w:b/>
          <w:u w:val="single"/>
        </w:rPr>
      </w:pPr>
      <w:r w:rsidRPr="006C45E3">
        <w:rPr>
          <w:rFonts w:ascii="Georgia" w:hAnsi="Georgia"/>
          <w:b/>
          <w:u w:val="single"/>
        </w:rPr>
        <w:t>Deadlines:</w:t>
      </w:r>
    </w:p>
    <w:p w:rsidR="006C45E3" w:rsidRPr="006C45E3" w:rsidRDefault="006C45E3" w:rsidP="00F12EBE">
      <w:pPr>
        <w:pStyle w:val="ListParagraph"/>
        <w:numPr>
          <w:ilvl w:val="0"/>
          <w:numId w:val="33"/>
        </w:numPr>
        <w:spacing w:after="0" w:line="240" w:lineRule="auto"/>
        <w:jc w:val="both"/>
        <w:rPr>
          <w:rFonts w:ascii="Georgia" w:hAnsi="Georgia"/>
          <w:b/>
        </w:rPr>
      </w:pPr>
      <w:r w:rsidRPr="006C45E3">
        <w:rPr>
          <w:rFonts w:ascii="Georgia" w:hAnsi="Georgia"/>
          <w:b/>
        </w:rPr>
        <w:t>Presentation to be done in class on Thursday 30 May (2pm)</w:t>
      </w:r>
      <w:r w:rsidR="0051551D">
        <w:rPr>
          <w:rFonts w:ascii="Georgia" w:hAnsi="Georgia"/>
          <w:b/>
        </w:rPr>
        <w:t xml:space="preserve"> – 25% module grade</w:t>
      </w:r>
    </w:p>
    <w:p w:rsidR="006C45E3" w:rsidRPr="006C45E3" w:rsidRDefault="006C45E3" w:rsidP="00F12EBE">
      <w:pPr>
        <w:pStyle w:val="ListParagraph"/>
        <w:numPr>
          <w:ilvl w:val="0"/>
          <w:numId w:val="33"/>
        </w:numPr>
        <w:spacing w:after="0" w:line="240" w:lineRule="auto"/>
        <w:jc w:val="both"/>
        <w:rPr>
          <w:rFonts w:ascii="Georgia" w:hAnsi="Georgia"/>
          <w:b/>
        </w:rPr>
      </w:pPr>
      <w:r w:rsidRPr="006C45E3">
        <w:rPr>
          <w:rFonts w:ascii="Georgia" w:hAnsi="Georgia"/>
          <w:b/>
        </w:rPr>
        <w:t xml:space="preserve">Annotated bibliography to </w:t>
      </w:r>
      <w:proofErr w:type="gramStart"/>
      <w:r w:rsidRPr="006C45E3">
        <w:rPr>
          <w:rFonts w:ascii="Georgia" w:hAnsi="Georgia"/>
          <w:b/>
        </w:rPr>
        <w:t>be submitted</w:t>
      </w:r>
      <w:proofErr w:type="gramEnd"/>
      <w:r w:rsidRPr="006C45E3">
        <w:rPr>
          <w:rFonts w:ascii="Georgia" w:hAnsi="Georgia"/>
          <w:b/>
        </w:rPr>
        <w:t xml:space="preserve"> by Friday 31 May. 11.59pm</w:t>
      </w:r>
      <w:r w:rsidR="0051551D">
        <w:rPr>
          <w:rFonts w:ascii="Georgia" w:hAnsi="Georgia"/>
          <w:b/>
        </w:rPr>
        <w:t xml:space="preserve"> – </w:t>
      </w:r>
      <w:r w:rsidR="0051551D">
        <w:rPr>
          <w:rFonts w:ascii="Georgia" w:hAnsi="Georgia"/>
          <w:b/>
        </w:rPr>
        <w:t>25% module grade</w:t>
      </w:r>
    </w:p>
    <w:p w:rsidR="006C45E3" w:rsidRDefault="006C45E3" w:rsidP="00F12EBE">
      <w:pPr>
        <w:spacing w:after="0" w:line="240" w:lineRule="auto"/>
        <w:jc w:val="both"/>
        <w:rPr>
          <w:rFonts w:ascii="Georgia" w:hAnsi="Georgia"/>
          <w:b/>
        </w:rPr>
      </w:pPr>
    </w:p>
    <w:p w:rsidR="005E4949" w:rsidRDefault="005E4949" w:rsidP="00F12EBE">
      <w:pPr>
        <w:spacing w:after="0" w:line="240" w:lineRule="auto"/>
        <w:jc w:val="both"/>
        <w:rPr>
          <w:rFonts w:ascii="Georgia" w:hAnsi="Georgia"/>
        </w:rPr>
      </w:pPr>
    </w:p>
    <w:p w:rsidR="005E4949" w:rsidRPr="005E4949" w:rsidRDefault="005E4949" w:rsidP="00F12EBE">
      <w:pPr>
        <w:spacing w:after="0" w:line="240" w:lineRule="auto"/>
        <w:jc w:val="both"/>
        <w:rPr>
          <w:rFonts w:ascii="Georgia" w:hAnsi="Georgia"/>
          <w:b/>
          <w:u w:val="single"/>
        </w:rPr>
      </w:pPr>
      <w:r w:rsidRPr="005E4949">
        <w:rPr>
          <w:rFonts w:ascii="Georgia" w:hAnsi="Georgia"/>
          <w:b/>
          <w:u w:val="single"/>
        </w:rPr>
        <w:t>Museum Objects</w:t>
      </w:r>
    </w:p>
    <w:p w:rsidR="004509BB" w:rsidRDefault="00802EC2" w:rsidP="00F12EBE">
      <w:pPr>
        <w:spacing w:after="0" w:line="240" w:lineRule="auto"/>
        <w:jc w:val="both"/>
        <w:rPr>
          <w:rFonts w:ascii="Georgia" w:hAnsi="Georgia"/>
        </w:rPr>
      </w:pPr>
      <w:r w:rsidRPr="00431178">
        <w:rPr>
          <w:rFonts w:ascii="Georgia" w:hAnsi="Georgia"/>
        </w:rPr>
        <w:t xml:space="preserve">Examples of </w:t>
      </w:r>
      <w:r w:rsidR="007C1866" w:rsidRPr="00431178">
        <w:rPr>
          <w:rFonts w:ascii="Georgia" w:hAnsi="Georgia"/>
        </w:rPr>
        <w:t>museum</w:t>
      </w:r>
      <w:r w:rsidRPr="00431178">
        <w:rPr>
          <w:rFonts w:ascii="Georgia" w:hAnsi="Georgia"/>
        </w:rPr>
        <w:t xml:space="preserve">s </w:t>
      </w:r>
      <w:r w:rsidR="007C1866" w:rsidRPr="00431178">
        <w:rPr>
          <w:rFonts w:ascii="Georgia" w:hAnsi="Georgia"/>
        </w:rPr>
        <w:t>item</w:t>
      </w:r>
      <w:r w:rsidR="008B45D7">
        <w:rPr>
          <w:rFonts w:ascii="Georgia" w:hAnsi="Georgia"/>
        </w:rPr>
        <w:t xml:space="preserve">s </w:t>
      </w:r>
      <w:r w:rsidR="007C1866" w:rsidRPr="00431178">
        <w:rPr>
          <w:rFonts w:ascii="Georgia" w:hAnsi="Georgia"/>
        </w:rPr>
        <w:t xml:space="preserve">could be something famous like the Rosetta Stone (British Museum), </w:t>
      </w:r>
      <w:proofErr w:type="spellStart"/>
      <w:r w:rsidR="007C1866" w:rsidRPr="00431178">
        <w:rPr>
          <w:rFonts w:ascii="Georgia" w:hAnsi="Georgia"/>
        </w:rPr>
        <w:t>Tipu’s</w:t>
      </w:r>
      <w:proofErr w:type="spellEnd"/>
      <w:r w:rsidR="007C1866" w:rsidRPr="00431178">
        <w:rPr>
          <w:rFonts w:ascii="Georgia" w:hAnsi="Georgia"/>
        </w:rPr>
        <w:t xml:space="preserve"> Tiger automaton (Victorian and Albert Museum) or Gerald the Giraffe (Royal Albert Memorial Museum, Exeter)</w:t>
      </w:r>
      <w:r w:rsidRPr="00431178">
        <w:rPr>
          <w:rFonts w:ascii="Georgia" w:hAnsi="Georgia"/>
        </w:rPr>
        <w:t xml:space="preserve">, or one of those items submitted to </w:t>
      </w:r>
      <w:r w:rsidR="004509BB" w:rsidRPr="00431178">
        <w:rPr>
          <w:rFonts w:ascii="Georgia" w:hAnsi="Georgia"/>
        </w:rPr>
        <w:t xml:space="preserve">the BBC/British Museum </w:t>
      </w:r>
      <w:hyperlink r:id="rId21" w:history="1">
        <w:r w:rsidR="004509BB" w:rsidRPr="00431178">
          <w:rPr>
            <w:rStyle w:val="Hyperlink"/>
            <w:rFonts w:ascii="Georgia" w:hAnsi="Georgia"/>
            <w:i/>
          </w:rPr>
          <w:t>A History of the World in 100 Objects</w:t>
        </w:r>
      </w:hyperlink>
      <w:r w:rsidR="004509BB" w:rsidRPr="00431178">
        <w:rPr>
          <w:rFonts w:ascii="Georgia" w:hAnsi="Georgia"/>
        </w:rPr>
        <w:t xml:space="preserve"> project website</w:t>
      </w:r>
      <w:r w:rsidRPr="00431178">
        <w:rPr>
          <w:rFonts w:ascii="Georgia" w:hAnsi="Georgia"/>
        </w:rPr>
        <w:t>. E.g.:</w:t>
      </w:r>
    </w:p>
    <w:p w:rsidR="006C45E3" w:rsidRPr="00431178" w:rsidRDefault="006C45E3" w:rsidP="00F12EBE">
      <w:pPr>
        <w:spacing w:after="0" w:line="240" w:lineRule="auto"/>
        <w:jc w:val="both"/>
        <w:rPr>
          <w:rFonts w:ascii="Georgia" w:hAnsi="Georgia"/>
        </w:rPr>
      </w:pPr>
    </w:p>
    <w:p w:rsidR="004509BB" w:rsidRPr="00431178" w:rsidRDefault="00B62258" w:rsidP="00F12EBE">
      <w:pPr>
        <w:pStyle w:val="ListParagraph"/>
        <w:numPr>
          <w:ilvl w:val="0"/>
          <w:numId w:val="22"/>
        </w:numPr>
        <w:spacing w:after="0" w:line="240" w:lineRule="auto"/>
        <w:jc w:val="both"/>
        <w:rPr>
          <w:rFonts w:ascii="Georgia" w:hAnsi="Georgia"/>
        </w:rPr>
      </w:pPr>
      <w:hyperlink r:id="rId22" w:history="1">
        <w:r w:rsidR="004509BB" w:rsidRPr="00431178">
          <w:rPr>
            <w:rStyle w:val="Hyperlink"/>
            <w:rFonts w:ascii="Georgia" w:hAnsi="Georgia"/>
          </w:rPr>
          <w:t>Cast of the Hand of Henry Morton Stanley</w:t>
        </w:r>
      </w:hyperlink>
      <w:r w:rsidR="007C1866" w:rsidRPr="00431178">
        <w:rPr>
          <w:rFonts w:ascii="Georgia" w:hAnsi="Georgia"/>
        </w:rPr>
        <w:t xml:space="preserve"> </w:t>
      </w:r>
    </w:p>
    <w:p w:rsidR="004509BB" w:rsidRPr="00431178" w:rsidRDefault="00B62258" w:rsidP="00F12EBE">
      <w:pPr>
        <w:pStyle w:val="ListParagraph"/>
        <w:numPr>
          <w:ilvl w:val="0"/>
          <w:numId w:val="22"/>
        </w:numPr>
        <w:spacing w:after="0" w:line="240" w:lineRule="auto"/>
        <w:jc w:val="both"/>
        <w:rPr>
          <w:rFonts w:ascii="Georgia" w:hAnsi="Georgia"/>
        </w:rPr>
      </w:pPr>
      <w:hyperlink r:id="rId23" w:history="1">
        <w:r w:rsidR="004509BB" w:rsidRPr="00431178">
          <w:rPr>
            <w:rStyle w:val="Hyperlink"/>
            <w:rFonts w:ascii="Georgia" w:hAnsi="Georgia"/>
          </w:rPr>
          <w:t xml:space="preserve">Head of an </w:t>
        </w:r>
        <w:proofErr w:type="spellStart"/>
        <w:r w:rsidR="004509BB" w:rsidRPr="00431178">
          <w:rPr>
            <w:rStyle w:val="Hyperlink"/>
            <w:rFonts w:ascii="Georgia" w:hAnsi="Georgia"/>
          </w:rPr>
          <w:t>oba</w:t>
        </w:r>
        <w:proofErr w:type="spellEnd"/>
        <w:r w:rsidR="004509BB" w:rsidRPr="00431178">
          <w:rPr>
            <w:rStyle w:val="Hyperlink"/>
            <w:rFonts w:ascii="Georgia" w:hAnsi="Georgia"/>
          </w:rPr>
          <w:t xml:space="preserve"> (king) sculpted in bronze</w:t>
        </w:r>
      </w:hyperlink>
    </w:p>
    <w:p w:rsidR="007C1866" w:rsidRPr="00431178" w:rsidRDefault="00B62258" w:rsidP="00F12EBE">
      <w:pPr>
        <w:pStyle w:val="ListParagraph"/>
        <w:numPr>
          <w:ilvl w:val="0"/>
          <w:numId w:val="22"/>
        </w:numPr>
        <w:spacing w:after="0" w:line="240" w:lineRule="auto"/>
        <w:jc w:val="both"/>
        <w:rPr>
          <w:rFonts w:ascii="Georgia" w:hAnsi="Georgia"/>
        </w:rPr>
      </w:pPr>
      <w:hyperlink r:id="rId24" w:history="1">
        <w:r w:rsidR="007C1866" w:rsidRPr="00431178">
          <w:rPr>
            <w:rStyle w:val="Hyperlink"/>
            <w:rFonts w:ascii="Georgia" w:hAnsi="Georgia"/>
          </w:rPr>
          <w:t>Model of a man selling textiles, Brazil</w:t>
        </w:r>
      </w:hyperlink>
    </w:p>
    <w:p w:rsidR="007C1866" w:rsidRPr="00431178" w:rsidRDefault="00B62258" w:rsidP="00F12EBE">
      <w:pPr>
        <w:pStyle w:val="ListParagraph"/>
        <w:numPr>
          <w:ilvl w:val="0"/>
          <w:numId w:val="22"/>
        </w:numPr>
        <w:spacing w:after="0" w:line="240" w:lineRule="auto"/>
        <w:jc w:val="both"/>
        <w:rPr>
          <w:rFonts w:ascii="Georgia" w:hAnsi="Georgia"/>
        </w:rPr>
      </w:pPr>
      <w:hyperlink r:id="rId25" w:history="1">
        <w:r w:rsidR="007C1866" w:rsidRPr="00431178">
          <w:rPr>
            <w:rStyle w:val="Hyperlink"/>
            <w:rFonts w:ascii="Georgia" w:hAnsi="Georgia"/>
          </w:rPr>
          <w:t>Boer War biscuit</w:t>
        </w:r>
      </w:hyperlink>
    </w:p>
    <w:p w:rsidR="007C1866" w:rsidRPr="00431178" w:rsidRDefault="00B62258" w:rsidP="00F12EBE">
      <w:pPr>
        <w:pStyle w:val="ListParagraph"/>
        <w:numPr>
          <w:ilvl w:val="0"/>
          <w:numId w:val="22"/>
        </w:numPr>
        <w:spacing w:after="0" w:line="240" w:lineRule="auto"/>
        <w:jc w:val="both"/>
        <w:rPr>
          <w:rFonts w:ascii="Georgia" w:hAnsi="Georgia"/>
        </w:rPr>
      </w:pPr>
      <w:hyperlink r:id="rId26" w:history="1">
        <w:r w:rsidR="007C1866" w:rsidRPr="00431178">
          <w:rPr>
            <w:rStyle w:val="Hyperlink"/>
            <w:rFonts w:ascii="Georgia" w:hAnsi="Georgia"/>
          </w:rPr>
          <w:t>Shanghai-made Eisteddfod Chair</w:t>
        </w:r>
      </w:hyperlink>
    </w:p>
    <w:p w:rsidR="007C1866" w:rsidRPr="00431178" w:rsidRDefault="00B62258" w:rsidP="00F12EBE">
      <w:pPr>
        <w:pStyle w:val="ListParagraph"/>
        <w:numPr>
          <w:ilvl w:val="0"/>
          <w:numId w:val="22"/>
        </w:numPr>
        <w:spacing w:after="0" w:line="240" w:lineRule="auto"/>
        <w:jc w:val="both"/>
        <w:rPr>
          <w:rFonts w:ascii="Georgia" w:hAnsi="Georgia"/>
        </w:rPr>
      </w:pPr>
      <w:hyperlink r:id="rId27" w:history="1">
        <w:r w:rsidR="007C1866" w:rsidRPr="00431178">
          <w:rPr>
            <w:rStyle w:val="Hyperlink"/>
            <w:rFonts w:ascii="Georgia" w:hAnsi="Georgia"/>
          </w:rPr>
          <w:t>Figurehead from SS 'Terra Nova'</w:t>
        </w:r>
      </w:hyperlink>
    </w:p>
    <w:p w:rsidR="007C1866" w:rsidRPr="00431178" w:rsidRDefault="00B62258" w:rsidP="00F12EBE">
      <w:pPr>
        <w:pStyle w:val="ListParagraph"/>
        <w:numPr>
          <w:ilvl w:val="0"/>
          <w:numId w:val="22"/>
        </w:numPr>
        <w:spacing w:after="0" w:line="240" w:lineRule="auto"/>
        <w:jc w:val="both"/>
        <w:rPr>
          <w:rFonts w:ascii="Georgia" w:hAnsi="Georgia"/>
        </w:rPr>
      </w:pPr>
      <w:hyperlink r:id="rId28" w:history="1">
        <w:r w:rsidR="007C1866" w:rsidRPr="00431178">
          <w:rPr>
            <w:rStyle w:val="Hyperlink"/>
            <w:rFonts w:ascii="Georgia" w:hAnsi="Georgia"/>
          </w:rPr>
          <w:t>Burmese Silk Coat</w:t>
        </w:r>
      </w:hyperlink>
    </w:p>
    <w:p w:rsidR="007C1866" w:rsidRPr="00431178" w:rsidRDefault="00B62258" w:rsidP="00F12EBE">
      <w:pPr>
        <w:pStyle w:val="ListParagraph"/>
        <w:numPr>
          <w:ilvl w:val="0"/>
          <w:numId w:val="22"/>
        </w:numPr>
        <w:spacing w:after="0" w:line="240" w:lineRule="auto"/>
        <w:jc w:val="both"/>
        <w:rPr>
          <w:rFonts w:ascii="Georgia" w:hAnsi="Georgia"/>
        </w:rPr>
      </w:pPr>
      <w:hyperlink r:id="rId29" w:history="1">
        <w:proofErr w:type="spellStart"/>
        <w:r w:rsidR="007C1866" w:rsidRPr="00431178">
          <w:rPr>
            <w:rStyle w:val="Hyperlink"/>
            <w:rFonts w:ascii="Georgia" w:hAnsi="Georgia"/>
          </w:rPr>
          <w:t>Hoa</w:t>
        </w:r>
        <w:proofErr w:type="spellEnd"/>
        <w:r w:rsidR="007C1866" w:rsidRPr="00431178">
          <w:rPr>
            <w:rStyle w:val="Hyperlink"/>
            <w:rFonts w:ascii="Georgia" w:hAnsi="Georgia"/>
          </w:rPr>
          <w:t xml:space="preserve"> </w:t>
        </w:r>
        <w:proofErr w:type="spellStart"/>
        <w:r w:rsidR="007C1866" w:rsidRPr="00431178">
          <w:rPr>
            <w:rStyle w:val="Hyperlink"/>
            <w:rFonts w:ascii="Georgia" w:hAnsi="Georgia"/>
          </w:rPr>
          <w:t>Hakananai'a</w:t>
        </w:r>
        <w:proofErr w:type="spellEnd"/>
        <w:r w:rsidR="007C1866" w:rsidRPr="00431178">
          <w:rPr>
            <w:rStyle w:val="Hyperlink"/>
            <w:rFonts w:ascii="Georgia" w:hAnsi="Georgia"/>
          </w:rPr>
          <w:t xml:space="preserve"> Easter Island statue</w:t>
        </w:r>
      </w:hyperlink>
    </w:p>
    <w:p w:rsidR="007C1866" w:rsidRPr="00431178" w:rsidRDefault="00B62258" w:rsidP="00F12EBE">
      <w:pPr>
        <w:pStyle w:val="ListParagraph"/>
        <w:numPr>
          <w:ilvl w:val="0"/>
          <w:numId w:val="22"/>
        </w:numPr>
        <w:spacing w:after="0" w:line="240" w:lineRule="auto"/>
        <w:jc w:val="both"/>
        <w:rPr>
          <w:rFonts w:ascii="Georgia" w:hAnsi="Georgia"/>
        </w:rPr>
      </w:pPr>
      <w:hyperlink r:id="rId30" w:history="1">
        <w:r w:rsidR="007C1866" w:rsidRPr="00431178">
          <w:rPr>
            <w:rStyle w:val="Hyperlink"/>
            <w:rFonts w:ascii="Georgia" w:hAnsi="Georgia"/>
          </w:rPr>
          <w:t>Fijian Ancestor figure</w:t>
        </w:r>
      </w:hyperlink>
    </w:p>
    <w:p w:rsidR="007C1866" w:rsidRPr="00431178" w:rsidRDefault="00B62258" w:rsidP="00F12EBE">
      <w:pPr>
        <w:pStyle w:val="ListParagraph"/>
        <w:numPr>
          <w:ilvl w:val="0"/>
          <w:numId w:val="22"/>
        </w:numPr>
        <w:spacing w:after="0" w:line="240" w:lineRule="auto"/>
        <w:jc w:val="both"/>
        <w:rPr>
          <w:rFonts w:ascii="Georgia" w:hAnsi="Georgia"/>
        </w:rPr>
      </w:pPr>
      <w:hyperlink r:id="rId31" w:history="1">
        <w:r w:rsidR="007C1866" w:rsidRPr="00431178">
          <w:rPr>
            <w:rStyle w:val="Hyperlink"/>
            <w:rFonts w:ascii="Georgia" w:hAnsi="Georgia"/>
          </w:rPr>
          <w:t>Martyr's Well Memorial Applique Cawnpore</w:t>
        </w:r>
      </w:hyperlink>
    </w:p>
    <w:p w:rsidR="006C45E3" w:rsidRDefault="006C45E3" w:rsidP="00F12EBE">
      <w:pPr>
        <w:spacing w:after="0" w:line="240" w:lineRule="auto"/>
        <w:jc w:val="both"/>
        <w:rPr>
          <w:rFonts w:ascii="Georgia" w:hAnsi="Georgia"/>
        </w:rPr>
      </w:pPr>
    </w:p>
    <w:p w:rsidR="00316E3D" w:rsidRPr="00431178" w:rsidRDefault="00316E3D" w:rsidP="00F12EBE">
      <w:pPr>
        <w:spacing w:after="0" w:line="240" w:lineRule="auto"/>
        <w:jc w:val="both"/>
        <w:rPr>
          <w:rFonts w:ascii="Georgia" w:hAnsi="Georgia"/>
        </w:rPr>
      </w:pPr>
      <w:r w:rsidRPr="00431178">
        <w:rPr>
          <w:rFonts w:ascii="Georgia" w:hAnsi="Georgia"/>
        </w:rPr>
        <w:t xml:space="preserve">The Pitt Rivers Museum also has an </w:t>
      </w:r>
      <w:hyperlink r:id="rId32" w:history="1">
        <w:r w:rsidRPr="00431178">
          <w:rPr>
            <w:rStyle w:val="Hyperlink"/>
            <w:rFonts w:ascii="Georgia" w:hAnsi="Georgia"/>
          </w:rPr>
          <w:t>object biography section</w:t>
        </w:r>
      </w:hyperlink>
      <w:proofErr w:type="gramStart"/>
      <w:r w:rsidRPr="00431178">
        <w:rPr>
          <w:rFonts w:ascii="Georgia" w:hAnsi="Georgia"/>
        </w:rPr>
        <w:t xml:space="preserve"> which</w:t>
      </w:r>
      <w:proofErr w:type="gramEnd"/>
      <w:r w:rsidRPr="00431178">
        <w:rPr>
          <w:rFonts w:ascii="Georgia" w:hAnsi="Georgia"/>
        </w:rPr>
        <w:t xml:space="preserve"> students might wish to emulate. If choosing a museum object, students should engage with literature on museums and object </w:t>
      </w:r>
      <w:r w:rsidR="008B45D7">
        <w:rPr>
          <w:rFonts w:ascii="Georgia" w:hAnsi="Georgia"/>
        </w:rPr>
        <w:t>biographies.</w:t>
      </w:r>
    </w:p>
    <w:p w:rsidR="00316E3D" w:rsidRPr="00431178" w:rsidRDefault="00316E3D" w:rsidP="00F12EBE">
      <w:pPr>
        <w:spacing w:after="0" w:line="240" w:lineRule="auto"/>
        <w:jc w:val="both"/>
        <w:rPr>
          <w:rFonts w:ascii="Georgia" w:hAnsi="Georgia"/>
        </w:rPr>
      </w:pPr>
    </w:p>
    <w:p w:rsidR="005E4949" w:rsidRPr="005E4949" w:rsidRDefault="005E4949" w:rsidP="00F12EBE">
      <w:pPr>
        <w:spacing w:after="0" w:line="240" w:lineRule="auto"/>
        <w:ind w:right="567"/>
        <w:jc w:val="both"/>
        <w:rPr>
          <w:rFonts w:ascii="Georgia" w:hAnsi="Georgia"/>
          <w:b/>
          <w:u w:val="single"/>
        </w:rPr>
      </w:pPr>
      <w:r w:rsidRPr="005E4949">
        <w:rPr>
          <w:rFonts w:ascii="Georgia" w:hAnsi="Georgia"/>
          <w:b/>
          <w:u w:val="single"/>
        </w:rPr>
        <w:t>Paintings and other Visual Sources</w:t>
      </w:r>
    </w:p>
    <w:p w:rsidR="005E4949" w:rsidRDefault="005E4949" w:rsidP="00F12EBE">
      <w:pPr>
        <w:spacing w:after="0" w:line="240" w:lineRule="auto"/>
        <w:jc w:val="both"/>
        <w:rPr>
          <w:rFonts w:ascii="Georgia" w:hAnsi="Georgia"/>
        </w:rPr>
      </w:pPr>
      <w:r w:rsidRPr="00431178">
        <w:rPr>
          <w:rFonts w:ascii="Georgia" w:hAnsi="Georgia"/>
        </w:rPr>
        <w:t>For paintings, students might find the ‘</w:t>
      </w:r>
      <w:hyperlink r:id="rId33" w:history="1">
        <w:r w:rsidRPr="00431178">
          <w:rPr>
            <w:rStyle w:val="Hyperlink"/>
            <w:rFonts w:ascii="Georgia" w:hAnsi="Georgia"/>
          </w:rPr>
          <w:t>Art and Empire</w:t>
        </w:r>
      </w:hyperlink>
      <w:r w:rsidRPr="00431178">
        <w:rPr>
          <w:rFonts w:ascii="Georgia" w:hAnsi="Georgia"/>
        </w:rPr>
        <w:t xml:space="preserve">’ section of </w:t>
      </w:r>
      <w:r w:rsidRPr="00431178">
        <w:rPr>
          <w:rFonts w:ascii="Georgia" w:hAnsi="Georgia"/>
          <w:i/>
        </w:rPr>
        <w:t>The British Empire</w:t>
      </w:r>
      <w:r w:rsidRPr="00431178">
        <w:rPr>
          <w:rFonts w:ascii="Georgia" w:hAnsi="Georgia"/>
        </w:rPr>
        <w:t xml:space="preserve"> history website a useful place to start. These doc</w:t>
      </w:r>
      <w:r w:rsidR="002806AC">
        <w:rPr>
          <w:rFonts w:ascii="Georgia" w:hAnsi="Georgia"/>
        </w:rPr>
        <w:t xml:space="preserve">umentaries might also be useful: </w:t>
      </w:r>
      <w:hyperlink r:id="rId34" w:history="1">
        <w:r w:rsidRPr="00431178">
          <w:rPr>
            <w:rStyle w:val="Hyperlink"/>
            <w:rFonts w:ascii="Georgia" w:hAnsi="Georgia"/>
          </w:rPr>
          <w:t xml:space="preserve">BBC 2, </w:t>
        </w:r>
        <w:proofErr w:type="spellStart"/>
        <w:r w:rsidRPr="00431178">
          <w:rPr>
            <w:rStyle w:val="Hyperlink"/>
            <w:rFonts w:ascii="Georgia" w:hAnsi="Georgia"/>
            <w:i/>
          </w:rPr>
          <w:t>Artsnight</w:t>
        </w:r>
        <w:proofErr w:type="spellEnd"/>
        <w:r w:rsidRPr="00431178">
          <w:rPr>
            <w:rStyle w:val="Hyperlink"/>
            <w:rFonts w:ascii="Georgia" w:hAnsi="Georgia"/>
          </w:rPr>
          <w:t xml:space="preserve">, series 2 episode 19: </w:t>
        </w:r>
        <w:proofErr w:type="spellStart"/>
        <w:r w:rsidRPr="00431178">
          <w:rPr>
            <w:rStyle w:val="Hyperlink"/>
            <w:rFonts w:ascii="Georgia" w:hAnsi="Georgia"/>
          </w:rPr>
          <w:t>Kwasi</w:t>
        </w:r>
        <w:proofErr w:type="spellEnd"/>
        <w:r w:rsidRPr="00431178">
          <w:rPr>
            <w:rStyle w:val="Hyperlink"/>
            <w:rFonts w:ascii="Georgia" w:hAnsi="Georgia"/>
          </w:rPr>
          <w:t xml:space="preserve"> </w:t>
        </w:r>
        <w:proofErr w:type="spellStart"/>
        <w:r w:rsidRPr="00431178">
          <w:rPr>
            <w:rStyle w:val="Hyperlink"/>
            <w:rFonts w:ascii="Georgia" w:hAnsi="Georgia"/>
          </w:rPr>
          <w:t>Kwarteng</w:t>
        </w:r>
        <w:proofErr w:type="spellEnd"/>
        <w:r w:rsidRPr="00431178">
          <w:rPr>
            <w:rStyle w:val="Hyperlink"/>
            <w:rFonts w:ascii="Georgia" w:hAnsi="Georgia"/>
          </w:rPr>
          <w:t xml:space="preserve"> (November 2015)</w:t>
        </w:r>
      </w:hyperlink>
      <w:proofErr w:type="gramStart"/>
      <w:r w:rsidR="002806AC">
        <w:rPr>
          <w:rStyle w:val="Hyperlink"/>
          <w:rFonts w:ascii="Georgia" w:hAnsi="Georgia"/>
        </w:rPr>
        <w:t>;</w:t>
      </w:r>
      <w:proofErr w:type="gramEnd"/>
      <w:r w:rsidR="002806AC">
        <w:rPr>
          <w:rStyle w:val="Hyperlink"/>
          <w:rFonts w:ascii="Georgia" w:hAnsi="Georgia"/>
        </w:rPr>
        <w:t xml:space="preserve"> </w:t>
      </w:r>
      <w:r w:rsidRPr="00431178">
        <w:rPr>
          <w:rFonts w:ascii="Georgia" w:hAnsi="Georgia"/>
        </w:rPr>
        <w:t>BBC2, ‘</w:t>
      </w:r>
      <w:hyperlink r:id="rId35" w:history="1">
        <w:r w:rsidRPr="00431178">
          <w:rPr>
            <w:rStyle w:val="Hyperlink"/>
            <w:rFonts w:ascii="Georgia" w:hAnsi="Georgia"/>
          </w:rPr>
          <w:t>First Contact’</w:t>
        </w:r>
      </w:hyperlink>
      <w:r w:rsidRPr="00431178">
        <w:rPr>
          <w:rFonts w:ascii="Georgia" w:hAnsi="Georgia"/>
        </w:rPr>
        <w:t xml:space="preserve"> and ‘</w:t>
      </w:r>
      <w:hyperlink r:id="rId36" w:history="1">
        <w:r w:rsidRPr="00431178">
          <w:rPr>
            <w:rStyle w:val="Hyperlink"/>
            <w:rFonts w:ascii="Georgia" w:hAnsi="Georgia"/>
          </w:rPr>
          <w:t>The Cult of Progress’</w:t>
        </w:r>
      </w:hyperlink>
      <w:r w:rsidRPr="00431178">
        <w:rPr>
          <w:rFonts w:ascii="Georgia" w:hAnsi="Georgia"/>
        </w:rPr>
        <w:t xml:space="preserve"> (2018)</w:t>
      </w:r>
      <w:r w:rsidR="002806AC">
        <w:rPr>
          <w:rFonts w:ascii="Georgia" w:hAnsi="Georgia"/>
        </w:rPr>
        <w:t xml:space="preserve">. </w:t>
      </w:r>
      <w:r w:rsidR="00F31C6D">
        <w:rPr>
          <w:rFonts w:ascii="Georgia" w:hAnsi="Georgia"/>
        </w:rPr>
        <w:t>Of the many possible e</w:t>
      </w:r>
      <w:r w:rsidR="002806AC">
        <w:rPr>
          <w:rFonts w:ascii="Georgia" w:hAnsi="Georgia"/>
        </w:rPr>
        <w:t>xamples</w:t>
      </w:r>
      <w:r w:rsidR="00F31C6D">
        <w:rPr>
          <w:rFonts w:ascii="Georgia" w:hAnsi="Georgia"/>
        </w:rPr>
        <w:t xml:space="preserve">, some ideas of </w:t>
      </w:r>
      <w:r w:rsidR="002806AC">
        <w:rPr>
          <w:rFonts w:ascii="Georgia" w:hAnsi="Georgia"/>
        </w:rPr>
        <w:t>sources for analysis could include:</w:t>
      </w:r>
    </w:p>
    <w:p w:rsidR="002806AC" w:rsidRDefault="002806AC" w:rsidP="00F12EBE">
      <w:pPr>
        <w:spacing w:after="0" w:line="240" w:lineRule="auto"/>
        <w:jc w:val="both"/>
        <w:rPr>
          <w:rFonts w:ascii="Georgia" w:hAnsi="Georgia"/>
        </w:rPr>
      </w:pPr>
    </w:p>
    <w:p w:rsidR="002806AC" w:rsidRDefault="002806AC" w:rsidP="00F12EBE">
      <w:pPr>
        <w:pStyle w:val="ListParagraph"/>
        <w:numPr>
          <w:ilvl w:val="0"/>
          <w:numId w:val="32"/>
        </w:numPr>
        <w:spacing w:after="0" w:line="240" w:lineRule="auto"/>
        <w:jc w:val="both"/>
        <w:rPr>
          <w:rFonts w:ascii="Georgia" w:hAnsi="Georgia"/>
        </w:rPr>
      </w:pPr>
      <w:r>
        <w:rPr>
          <w:rFonts w:ascii="Georgia" w:hAnsi="Georgia"/>
        </w:rPr>
        <w:t xml:space="preserve">Walter Crane, </w:t>
      </w:r>
      <w:r>
        <w:rPr>
          <w:rFonts w:ascii="Georgia" w:hAnsi="Georgia"/>
          <w:i/>
        </w:rPr>
        <w:t xml:space="preserve">Imperial Federations: Map of the World Showing the Extent of the British Empire in 1886 </w:t>
      </w:r>
      <w:r>
        <w:rPr>
          <w:rFonts w:ascii="Georgia" w:hAnsi="Georgia"/>
        </w:rPr>
        <w:t>(1886).</w:t>
      </w:r>
    </w:p>
    <w:p w:rsidR="002806AC" w:rsidRDefault="002806AC" w:rsidP="00F12EBE">
      <w:pPr>
        <w:pStyle w:val="ListParagraph"/>
        <w:numPr>
          <w:ilvl w:val="0"/>
          <w:numId w:val="32"/>
        </w:numPr>
        <w:spacing w:after="0" w:line="240" w:lineRule="auto"/>
        <w:jc w:val="both"/>
        <w:rPr>
          <w:rFonts w:ascii="Georgia" w:hAnsi="Georgia"/>
        </w:rPr>
      </w:pPr>
      <w:r>
        <w:rPr>
          <w:rFonts w:ascii="Georgia" w:hAnsi="Georgia"/>
        </w:rPr>
        <w:t xml:space="preserve">George Stubbs, </w:t>
      </w:r>
      <w:proofErr w:type="gramStart"/>
      <w:r>
        <w:rPr>
          <w:rFonts w:ascii="Georgia" w:hAnsi="Georgia"/>
          <w:i/>
        </w:rPr>
        <w:t>A</w:t>
      </w:r>
      <w:proofErr w:type="gramEnd"/>
      <w:r>
        <w:rPr>
          <w:rFonts w:ascii="Georgia" w:hAnsi="Georgia"/>
          <w:i/>
        </w:rPr>
        <w:t xml:space="preserve"> Cheetah and a Stag with Two Indian Attendants </w:t>
      </w:r>
      <w:r>
        <w:rPr>
          <w:rFonts w:ascii="Georgia" w:hAnsi="Georgia"/>
        </w:rPr>
        <w:t>(c. 1764).</w:t>
      </w:r>
    </w:p>
    <w:p w:rsidR="002806AC" w:rsidRDefault="00B62258" w:rsidP="00F12EBE">
      <w:pPr>
        <w:pStyle w:val="ListParagraph"/>
        <w:numPr>
          <w:ilvl w:val="0"/>
          <w:numId w:val="32"/>
        </w:numPr>
        <w:spacing w:after="0" w:line="240" w:lineRule="auto"/>
        <w:jc w:val="both"/>
        <w:rPr>
          <w:rFonts w:ascii="Georgia" w:hAnsi="Georgia"/>
        </w:rPr>
      </w:pPr>
      <w:hyperlink r:id="rId37" w:history="1">
        <w:r w:rsidR="002806AC" w:rsidRPr="002806AC">
          <w:rPr>
            <w:rStyle w:val="Hyperlink"/>
            <w:rFonts w:ascii="Georgia" w:hAnsi="Georgia"/>
          </w:rPr>
          <w:t>British East India ‘Company School’ Art</w:t>
        </w:r>
      </w:hyperlink>
    </w:p>
    <w:p w:rsidR="002806AC" w:rsidRDefault="002806AC" w:rsidP="00F12EBE">
      <w:pPr>
        <w:pStyle w:val="ListParagraph"/>
        <w:numPr>
          <w:ilvl w:val="0"/>
          <w:numId w:val="32"/>
        </w:numPr>
        <w:spacing w:after="0" w:line="240" w:lineRule="auto"/>
        <w:jc w:val="both"/>
        <w:rPr>
          <w:rFonts w:ascii="Georgia" w:hAnsi="Georgia"/>
        </w:rPr>
      </w:pPr>
      <w:r>
        <w:rPr>
          <w:rFonts w:ascii="Georgia" w:hAnsi="Georgia"/>
        </w:rPr>
        <w:t xml:space="preserve">Francis Hyman, </w:t>
      </w:r>
      <w:r>
        <w:rPr>
          <w:rFonts w:ascii="Georgia" w:hAnsi="Georgia"/>
          <w:i/>
        </w:rPr>
        <w:t xml:space="preserve">Robert Clive and Mir </w:t>
      </w:r>
      <w:proofErr w:type="spellStart"/>
      <w:r>
        <w:rPr>
          <w:rFonts w:ascii="Georgia" w:hAnsi="Georgia"/>
          <w:i/>
        </w:rPr>
        <w:t>Jafar</w:t>
      </w:r>
      <w:proofErr w:type="spellEnd"/>
      <w:r>
        <w:rPr>
          <w:rFonts w:ascii="Georgia" w:hAnsi="Georgia"/>
          <w:i/>
        </w:rPr>
        <w:t xml:space="preserve"> after the Battle of </w:t>
      </w:r>
      <w:proofErr w:type="spellStart"/>
      <w:r>
        <w:rPr>
          <w:rFonts w:ascii="Georgia" w:hAnsi="Georgia"/>
          <w:i/>
        </w:rPr>
        <w:t>Plassey</w:t>
      </w:r>
      <w:proofErr w:type="spellEnd"/>
      <w:r>
        <w:rPr>
          <w:rFonts w:ascii="Georgia" w:hAnsi="Georgia"/>
          <w:i/>
        </w:rPr>
        <w:t xml:space="preserve">, 1757 </w:t>
      </w:r>
      <w:r>
        <w:rPr>
          <w:rFonts w:ascii="Georgia" w:hAnsi="Georgia"/>
        </w:rPr>
        <w:t>(c. 1760)</w:t>
      </w:r>
    </w:p>
    <w:p w:rsidR="002806AC" w:rsidRDefault="002806AC" w:rsidP="00F12EBE">
      <w:pPr>
        <w:pStyle w:val="ListParagraph"/>
        <w:numPr>
          <w:ilvl w:val="0"/>
          <w:numId w:val="32"/>
        </w:numPr>
        <w:spacing w:after="0" w:line="240" w:lineRule="auto"/>
        <w:jc w:val="both"/>
        <w:rPr>
          <w:rFonts w:ascii="Georgia" w:hAnsi="Georgia"/>
        </w:rPr>
      </w:pPr>
      <w:r>
        <w:rPr>
          <w:rFonts w:ascii="Georgia" w:hAnsi="Georgia"/>
        </w:rPr>
        <w:t xml:space="preserve">Agostino </w:t>
      </w:r>
      <w:proofErr w:type="spellStart"/>
      <w:r>
        <w:rPr>
          <w:rFonts w:ascii="Georgia" w:hAnsi="Georgia"/>
        </w:rPr>
        <w:t>Brunias</w:t>
      </w:r>
      <w:proofErr w:type="spellEnd"/>
      <w:r>
        <w:rPr>
          <w:rFonts w:ascii="Georgia" w:hAnsi="Georgia"/>
        </w:rPr>
        <w:t xml:space="preserve">, </w:t>
      </w:r>
      <w:r>
        <w:rPr>
          <w:rFonts w:ascii="Georgia" w:hAnsi="Georgia"/>
          <w:i/>
        </w:rPr>
        <w:t>S</w:t>
      </w:r>
      <w:r w:rsidR="003336D7">
        <w:rPr>
          <w:rFonts w:ascii="Georgia" w:hAnsi="Georgia"/>
          <w:i/>
        </w:rPr>
        <w:t>i</w:t>
      </w:r>
      <w:r>
        <w:rPr>
          <w:rFonts w:ascii="Georgia" w:hAnsi="Georgia"/>
          <w:i/>
        </w:rPr>
        <w:t xml:space="preserve">r William Young Conducting a Treaty with the Black Caribs on the Island of St Vincent </w:t>
      </w:r>
      <w:r>
        <w:rPr>
          <w:rFonts w:ascii="Georgia" w:hAnsi="Georgia"/>
        </w:rPr>
        <w:t>(c. 1773).</w:t>
      </w:r>
    </w:p>
    <w:p w:rsidR="00F31C6D" w:rsidRDefault="00F31C6D" w:rsidP="00F12EBE">
      <w:pPr>
        <w:pStyle w:val="ListParagraph"/>
        <w:numPr>
          <w:ilvl w:val="0"/>
          <w:numId w:val="32"/>
        </w:numPr>
        <w:spacing w:after="0" w:line="240" w:lineRule="auto"/>
        <w:jc w:val="both"/>
        <w:rPr>
          <w:rFonts w:ascii="Georgia" w:hAnsi="Georgia"/>
        </w:rPr>
      </w:pPr>
      <w:r>
        <w:rPr>
          <w:rFonts w:ascii="Georgia" w:hAnsi="Georgia"/>
        </w:rPr>
        <w:t xml:space="preserve">Edward Armitage, </w:t>
      </w:r>
      <w:r w:rsidR="003336D7" w:rsidRPr="003336D7">
        <w:rPr>
          <w:rFonts w:ascii="Georgia" w:hAnsi="Georgia"/>
          <w:i/>
        </w:rPr>
        <w:t>R</w:t>
      </w:r>
      <w:r w:rsidRPr="003336D7">
        <w:rPr>
          <w:rFonts w:ascii="Georgia" w:hAnsi="Georgia"/>
          <w:i/>
        </w:rPr>
        <w:t>etribution</w:t>
      </w:r>
      <w:r>
        <w:rPr>
          <w:rFonts w:ascii="Georgia" w:hAnsi="Georgia"/>
        </w:rPr>
        <w:t xml:space="preserve"> (1857).</w:t>
      </w:r>
    </w:p>
    <w:p w:rsidR="00F31C6D" w:rsidRDefault="00F31C6D" w:rsidP="00F12EBE">
      <w:pPr>
        <w:pStyle w:val="ListParagraph"/>
        <w:numPr>
          <w:ilvl w:val="0"/>
          <w:numId w:val="32"/>
        </w:numPr>
        <w:spacing w:after="0" w:line="240" w:lineRule="auto"/>
        <w:jc w:val="both"/>
        <w:rPr>
          <w:rFonts w:ascii="Georgia" w:hAnsi="Georgia"/>
        </w:rPr>
      </w:pPr>
      <w:r>
        <w:rPr>
          <w:rFonts w:ascii="Georgia" w:hAnsi="Georgia"/>
        </w:rPr>
        <w:t xml:space="preserve">Thomas Jones Barker, </w:t>
      </w:r>
      <w:r>
        <w:rPr>
          <w:rFonts w:ascii="Georgia" w:hAnsi="Georgia"/>
          <w:i/>
        </w:rPr>
        <w:t xml:space="preserve">The Secret of England’s Greatness </w:t>
      </w:r>
      <w:r>
        <w:rPr>
          <w:rFonts w:ascii="Georgia" w:hAnsi="Georgia"/>
        </w:rPr>
        <w:t>c. 1863).</w:t>
      </w:r>
    </w:p>
    <w:p w:rsidR="002806AC" w:rsidRPr="00F31C6D" w:rsidRDefault="00B62258" w:rsidP="00F12EBE">
      <w:pPr>
        <w:pStyle w:val="ListParagraph"/>
        <w:numPr>
          <w:ilvl w:val="0"/>
          <w:numId w:val="32"/>
        </w:numPr>
        <w:spacing w:after="0" w:line="240" w:lineRule="auto"/>
        <w:jc w:val="both"/>
        <w:rPr>
          <w:rFonts w:ascii="Georgia" w:hAnsi="Georgia"/>
          <w:b/>
          <w:i/>
          <w:u w:val="single"/>
        </w:rPr>
      </w:pPr>
      <w:hyperlink r:id="rId38" w:history="1">
        <w:r w:rsidR="00F31C6D" w:rsidRPr="00F31C6D">
          <w:rPr>
            <w:rStyle w:val="Hyperlink"/>
            <w:rFonts w:ascii="Georgia" w:hAnsi="Georgia"/>
          </w:rPr>
          <w:t>Elizabeth Butler paintings</w:t>
        </w:r>
      </w:hyperlink>
    </w:p>
    <w:p w:rsidR="00F31C6D" w:rsidRPr="00F31C6D" w:rsidRDefault="00F31C6D" w:rsidP="00F12EBE">
      <w:pPr>
        <w:pStyle w:val="ListParagraph"/>
        <w:numPr>
          <w:ilvl w:val="0"/>
          <w:numId w:val="32"/>
        </w:numPr>
        <w:spacing w:after="0" w:line="240" w:lineRule="auto"/>
        <w:jc w:val="both"/>
        <w:rPr>
          <w:rFonts w:ascii="Georgia" w:hAnsi="Georgia"/>
          <w:b/>
          <w:i/>
          <w:u w:val="single"/>
        </w:rPr>
      </w:pPr>
      <w:r>
        <w:rPr>
          <w:rFonts w:ascii="Georgia" w:hAnsi="Georgia"/>
        </w:rPr>
        <w:t xml:space="preserve">George William Joy, </w:t>
      </w:r>
      <w:proofErr w:type="gramStart"/>
      <w:r>
        <w:rPr>
          <w:rFonts w:ascii="Georgia" w:hAnsi="Georgia"/>
          <w:i/>
        </w:rPr>
        <w:t>The</w:t>
      </w:r>
      <w:proofErr w:type="gramEnd"/>
      <w:r>
        <w:rPr>
          <w:rFonts w:ascii="Georgia" w:hAnsi="Georgia"/>
          <w:i/>
        </w:rPr>
        <w:t xml:space="preserve"> Death of Gordon </w:t>
      </w:r>
      <w:r>
        <w:rPr>
          <w:rFonts w:ascii="Georgia" w:hAnsi="Georgia"/>
        </w:rPr>
        <w:t>(1893).</w:t>
      </w:r>
    </w:p>
    <w:p w:rsidR="00F31C6D" w:rsidRPr="00F31C6D" w:rsidRDefault="00F31C6D" w:rsidP="00F12EBE">
      <w:pPr>
        <w:pStyle w:val="ListParagraph"/>
        <w:numPr>
          <w:ilvl w:val="0"/>
          <w:numId w:val="32"/>
        </w:numPr>
        <w:spacing w:after="0" w:line="240" w:lineRule="auto"/>
        <w:jc w:val="both"/>
        <w:rPr>
          <w:rFonts w:ascii="Georgia" w:hAnsi="Georgia"/>
          <w:b/>
          <w:i/>
          <w:u w:val="single"/>
        </w:rPr>
      </w:pPr>
      <w:r>
        <w:rPr>
          <w:rFonts w:ascii="Georgia" w:hAnsi="Georgia"/>
        </w:rPr>
        <w:t xml:space="preserve">Augustus John, </w:t>
      </w:r>
      <w:r>
        <w:rPr>
          <w:rFonts w:ascii="Georgia" w:hAnsi="Georgia"/>
          <w:i/>
        </w:rPr>
        <w:t xml:space="preserve">Colonel TE Lawrence </w:t>
      </w:r>
      <w:r>
        <w:rPr>
          <w:rFonts w:ascii="Georgia" w:hAnsi="Georgia"/>
        </w:rPr>
        <w:t>(1919).</w:t>
      </w:r>
    </w:p>
    <w:p w:rsidR="00F31C6D" w:rsidRPr="00F31C6D" w:rsidRDefault="00F31C6D" w:rsidP="00F12EBE">
      <w:pPr>
        <w:pStyle w:val="ListParagraph"/>
        <w:numPr>
          <w:ilvl w:val="0"/>
          <w:numId w:val="32"/>
        </w:numPr>
        <w:spacing w:after="0" w:line="240" w:lineRule="auto"/>
        <w:jc w:val="both"/>
        <w:rPr>
          <w:rFonts w:ascii="Georgia" w:hAnsi="Georgia"/>
          <w:b/>
          <w:i/>
          <w:u w:val="single"/>
        </w:rPr>
      </w:pPr>
      <w:proofErr w:type="spellStart"/>
      <w:r>
        <w:rPr>
          <w:rFonts w:ascii="Georgia" w:hAnsi="Georgia"/>
        </w:rPr>
        <w:t>Jamini</w:t>
      </w:r>
      <w:proofErr w:type="spellEnd"/>
      <w:r>
        <w:rPr>
          <w:rFonts w:ascii="Georgia" w:hAnsi="Georgia"/>
        </w:rPr>
        <w:t xml:space="preserve"> Roy, </w:t>
      </w:r>
      <w:proofErr w:type="spellStart"/>
      <w:r>
        <w:rPr>
          <w:rFonts w:ascii="Georgia" w:hAnsi="Georgia"/>
          <w:i/>
        </w:rPr>
        <w:t>Santhal</w:t>
      </w:r>
      <w:proofErr w:type="spellEnd"/>
      <w:r>
        <w:rPr>
          <w:rFonts w:ascii="Georgia" w:hAnsi="Georgia"/>
          <w:i/>
        </w:rPr>
        <w:t xml:space="preserve"> Drummers </w:t>
      </w:r>
      <w:r>
        <w:rPr>
          <w:rFonts w:ascii="Georgia" w:hAnsi="Georgia"/>
        </w:rPr>
        <w:t>(c. 1936).</w:t>
      </w:r>
    </w:p>
    <w:p w:rsidR="00F31C6D" w:rsidRPr="00F31C6D" w:rsidRDefault="00F31C6D" w:rsidP="00F12EBE">
      <w:pPr>
        <w:pStyle w:val="ListParagraph"/>
        <w:numPr>
          <w:ilvl w:val="0"/>
          <w:numId w:val="32"/>
        </w:numPr>
        <w:spacing w:after="0" w:line="240" w:lineRule="auto"/>
        <w:jc w:val="both"/>
        <w:rPr>
          <w:rFonts w:ascii="Georgia" w:hAnsi="Georgia"/>
          <w:b/>
          <w:i/>
          <w:u w:val="single"/>
        </w:rPr>
      </w:pPr>
      <w:r>
        <w:rPr>
          <w:rFonts w:ascii="Georgia" w:hAnsi="Georgia"/>
        </w:rPr>
        <w:t xml:space="preserve">Donald Locke, </w:t>
      </w:r>
      <w:r>
        <w:rPr>
          <w:rFonts w:ascii="Georgia" w:hAnsi="Georgia"/>
          <w:i/>
        </w:rPr>
        <w:t xml:space="preserve">Trophies of Empire </w:t>
      </w:r>
      <w:r>
        <w:rPr>
          <w:rFonts w:ascii="Georgia" w:hAnsi="Georgia"/>
        </w:rPr>
        <w:t>(172–1974).</w:t>
      </w:r>
    </w:p>
    <w:p w:rsidR="00F31C6D" w:rsidRPr="00F31C6D" w:rsidRDefault="00F31C6D" w:rsidP="00F12EBE">
      <w:pPr>
        <w:pStyle w:val="ListParagraph"/>
        <w:numPr>
          <w:ilvl w:val="0"/>
          <w:numId w:val="32"/>
        </w:numPr>
        <w:spacing w:after="0" w:line="240" w:lineRule="auto"/>
        <w:jc w:val="both"/>
        <w:rPr>
          <w:rFonts w:ascii="Georgia" w:hAnsi="Georgia"/>
          <w:b/>
          <w:i/>
          <w:u w:val="single"/>
        </w:rPr>
      </w:pPr>
      <w:r>
        <w:rPr>
          <w:rFonts w:ascii="Georgia" w:hAnsi="Georgia"/>
        </w:rPr>
        <w:t xml:space="preserve">The Singh </w:t>
      </w:r>
      <w:proofErr w:type="gramStart"/>
      <w:r>
        <w:rPr>
          <w:rFonts w:ascii="Georgia" w:hAnsi="Georgia"/>
        </w:rPr>
        <w:t>Twins,</w:t>
      </w:r>
      <w:proofErr w:type="gramEnd"/>
      <w:r>
        <w:rPr>
          <w:rFonts w:ascii="Georgia" w:hAnsi="Georgia"/>
        </w:rPr>
        <w:t xml:space="preserve"> </w:t>
      </w:r>
      <w:proofErr w:type="spellStart"/>
      <w:r>
        <w:rPr>
          <w:rFonts w:ascii="Georgia" w:hAnsi="Georgia"/>
          <w:i/>
        </w:rPr>
        <w:t>EnTWINed</w:t>
      </w:r>
      <w:proofErr w:type="spellEnd"/>
      <w:r>
        <w:rPr>
          <w:rFonts w:ascii="Georgia" w:hAnsi="Georgia"/>
          <w:i/>
        </w:rPr>
        <w:t xml:space="preserve"> </w:t>
      </w:r>
      <w:r>
        <w:rPr>
          <w:rFonts w:ascii="Georgia" w:hAnsi="Georgia"/>
        </w:rPr>
        <w:t>(2009).</w:t>
      </w:r>
    </w:p>
    <w:p w:rsidR="00F31C6D" w:rsidRDefault="00F31C6D" w:rsidP="00F12EBE">
      <w:pPr>
        <w:pStyle w:val="ListParagraph"/>
        <w:spacing w:after="0" w:line="240" w:lineRule="auto"/>
        <w:ind w:left="360"/>
        <w:jc w:val="both"/>
        <w:rPr>
          <w:rFonts w:ascii="Georgia" w:hAnsi="Georgia"/>
          <w:b/>
          <w:i/>
          <w:u w:val="single"/>
        </w:rPr>
      </w:pPr>
    </w:p>
    <w:p w:rsidR="002806AC" w:rsidRPr="002806AC" w:rsidRDefault="002806AC" w:rsidP="00F12EBE">
      <w:pPr>
        <w:spacing w:after="0" w:line="240" w:lineRule="auto"/>
        <w:jc w:val="both"/>
        <w:rPr>
          <w:rFonts w:ascii="Georgia" w:hAnsi="Georgia"/>
          <w:b/>
          <w:u w:val="single"/>
        </w:rPr>
      </w:pPr>
    </w:p>
    <w:p w:rsidR="00DB72FC" w:rsidRDefault="002806AC" w:rsidP="00F12EBE">
      <w:pPr>
        <w:spacing w:after="0" w:line="240" w:lineRule="auto"/>
        <w:jc w:val="both"/>
        <w:rPr>
          <w:rFonts w:ascii="Georgia" w:hAnsi="Georgia"/>
          <w:b/>
          <w:sz w:val="28"/>
          <w:szCs w:val="28"/>
        </w:rPr>
      </w:pPr>
      <w:r w:rsidRPr="00F31C6D">
        <w:rPr>
          <w:rFonts w:ascii="Georgia" w:hAnsi="Georgia"/>
          <w:b/>
          <w:sz w:val="28"/>
          <w:szCs w:val="28"/>
        </w:rPr>
        <w:t>Coursework assignment 2:</w:t>
      </w:r>
    </w:p>
    <w:p w:rsidR="002806AC" w:rsidRPr="00F31C6D" w:rsidRDefault="002806AC" w:rsidP="0051551D">
      <w:pPr>
        <w:spacing w:after="0" w:line="240" w:lineRule="auto"/>
        <w:ind w:left="720" w:hanging="720"/>
        <w:jc w:val="both"/>
        <w:rPr>
          <w:rFonts w:ascii="Georgia" w:hAnsi="Georgia"/>
          <w:b/>
          <w:sz w:val="28"/>
          <w:szCs w:val="28"/>
        </w:rPr>
      </w:pPr>
      <w:r w:rsidRPr="00F31C6D">
        <w:rPr>
          <w:rFonts w:ascii="Georgia" w:hAnsi="Georgia"/>
          <w:b/>
          <w:sz w:val="28"/>
          <w:szCs w:val="28"/>
        </w:rPr>
        <w:t>DOCUMENT REPORT – BOOK/FILM REVIEW</w:t>
      </w:r>
      <w:r w:rsidR="0051551D">
        <w:rPr>
          <w:rFonts w:ascii="Georgia" w:hAnsi="Georgia"/>
          <w:b/>
          <w:sz w:val="28"/>
          <w:szCs w:val="28"/>
        </w:rPr>
        <w:t xml:space="preserve"> – </w:t>
      </w:r>
      <w:r w:rsidR="0051551D">
        <w:rPr>
          <w:rFonts w:ascii="Georgia" w:hAnsi="Georgia"/>
          <w:b/>
          <w:sz w:val="28"/>
          <w:szCs w:val="28"/>
        </w:rPr>
        <w:t>50% of module grade</w:t>
      </w:r>
    </w:p>
    <w:p w:rsidR="002806AC" w:rsidRPr="00431178" w:rsidRDefault="002806AC" w:rsidP="00F12EBE">
      <w:pPr>
        <w:spacing w:after="0" w:line="240" w:lineRule="auto"/>
        <w:jc w:val="both"/>
        <w:rPr>
          <w:rFonts w:ascii="Georgia" w:hAnsi="Georgia"/>
          <w:b/>
        </w:rPr>
      </w:pPr>
    </w:p>
    <w:p w:rsidR="002806AC" w:rsidRPr="006C45E3" w:rsidRDefault="002806AC" w:rsidP="00F12EBE">
      <w:pPr>
        <w:spacing w:after="0" w:line="240" w:lineRule="auto"/>
        <w:jc w:val="both"/>
        <w:rPr>
          <w:rFonts w:ascii="Georgia" w:hAnsi="Georgia"/>
          <w:b/>
        </w:rPr>
      </w:pPr>
      <w:r w:rsidRPr="006C45E3">
        <w:rPr>
          <w:rFonts w:ascii="Georgia" w:hAnsi="Georgia"/>
          <w:b/>
        </w:rPr>
        <w:t xml:space="preserve">Students are tasked with writing a 2000-word review of </w:t>
      </w:r>
      <w:proofErr w:type="gramStart"/>
      <w:r w:rsidRPr="006C45E3">
        <w:rPr>
          <w:rFonts w:ascii="Georgia" w:hAnsi="Georgia"/>
          <w:b/>
        </w:rPr>
        <w:t xml:space="preserve">either the film </w:t>
      </w:r>
      <w:r w:rsidRPr="006C45E3">
        <w:rPr>
          <w:rFonts w:ascii="Georgia" w:hAnsi="Georgia"/>
          <w:b/>
          <w:i/>
        </w:rPr>
        <w:t>The Rising:</w:t>
      </w:r>
      <w:proofErr w:type="gramEnd"/>
      <w:r w:rsidRPr="006C45E3">
        <w:rPr>
          <w:rFonts w:ascii="Georgia" w:hAnsi="Georgia"/>
          <w:b/>
          <w:i/>
        </w:rPr>
        <w:t xml:space="preserve"> Ballad of </w:t>
      </w:r>
      <w:proofErr w:type="spellStart"/>
      <w:r w:rsidRPr="006C45E3">
        <w:rPr>
          <w:rFonts w:ascii="Georgia" w:hAnsi="Georgia"/>
          <w:b/>
          <w:i/>
        </w:rPr>
        <w:t>Mangal</w:t>
      </w:r>
      <w:proofErr w:type="spellEnd"/>
      <w:r w:rsidRPr="006C45E3">
        <w:rPr>
          <w:rFonts w:ascii="Georgia" w:hAnsi="Georgia"/>
          <w:b/>
          <w:i/>
        </w:rPr>
        <w:t xml:space="preserve"> Pandey </w:t>
      </w:r>
      <w:r w:rsidRPr="006C45E3">
        <w:rPr>
          <w:rFonts w:ascii="Georgia" w:hAnsi="Georgia"/>
          <w:b/>
        </w:rPr>
        <w:t xml:space="preserve">or Joseph Conrad’s novella </w:t>
      </w:r>
      <w:r w:rsidRPr="006C45E3">
        <w:rPr>
          <w:rFonts w:ascii="Georgia" w:hAnsi="Georgia"/>
          <w:b/>
          <w:i/>
        </w:rPr>
        <w:t>Heart of Darkness</w:t>
      </w:r>
      <w:r w:rsidRPr="006C45E3">
        <w:rPr>
          <w:rFonts w:ascii="Georgia" w:hAnsi="Georgia"/>
          <w:b/>
        </w:rPr>
        <w:t>. In the process, they should answer the appropriate questions from those listed below:</w:t>
      </w:r>
    </w:p>
    <w:p w:rsidR="002806AC" w:rsidRPr="00431178" w:rsidRDefault="002806AC" w:rsidP="00F12EBE">
      <w:pPr>
        <w:spacing w:after="0" w:line="240" w:lineRule="auto"/>
        <w:jc w:val="both"/>
        <w:rPr>
          <w:rFonts w:ascii="Georgia" w:hAnsi="Georgia"/>
        </w:rPr>
      </w:pPr>
    </w:p>
    <w:p w:rsidR="002806AC" w:rsidRPr="00431178" w:rsidRDefault="002806AC" w:rsidP="00F12EBE">
      <w:pPr>
        <w:pStyle w:val="ListParagraph"/>
        <w:numPr>
          <w:ilvl w:val="0"/>
          <w:numId w:val="18"/>
        </w:numPr>
        <w:spacing w:after="0" w:line="240" w:lineRule="auto"/>
        <w:ind w:left="360"/>
        <w:jc w:val="both"/>
        <w:rPr>
          <w:rFonts w:ascii="Georgia" w:hAnsi="Georgia"/>
          <w:b/>
          <w:i/>
        </w:rPr>
      </w:pPr>
      <w:r w:rsidRPr="00431178">
        <w:rPr>
          <w:rFonts w:ascii="Georgia" w:hAnsi="Georgia"/>
          <w:b/>
        </w:rPr>
        <w:t xml:space="preserve">How </w:t>
      </w:r>
      <w:proofErr w:type="gramStart"/>
      <w:r w:rsidRPr="00431178">
        <w:rPr>
          <w:rFonts w:ascii="Georgia" w:hAnsi="Georgia"/>
          <w:b/>
        </w:rPr>
        <w:t xml:space="preserve">does </w:t>
      </w:r>
      <w:r w:rsidRPr="00431178">
        <w:rPr>
          <w:rFonts w:ascii="Georgia" w:hAnsi="Georgia"/>
          <w:b/>
          <w:i/>
        </w:rPr>
        <w:t>The Rising</w:t>
      </w:r>
      <w:proofErr w:type="gramEnd"/>
      <w:r w:rsidRPr="00431178">
        <w:rPr>
          <w:rFonts w:ascii="Georgia" w:hAnsi="Georgia"/>
          <w:b/>
          <w:i/>
        </w:rPr>
        <w:t xml:space="preserve">: Ballad of </w:t>
      </w:r>
      <w:proofErr w:type="spellStart"/>
      <w:r w:rsidRPr="00431178">
        <w:rPr>
          <w:rFonts w:ascii="Georgia" w:hAnsi="Georgia"/>
          <w:b/>
          <w:i/>
        </w:rPr>
        <w:t>Mangal</w:t>
      </w:r>
      <w:proofErr w:type="spellEnd"/>
      <w:r w:rsidRPr="00431178">
        <w:rPr>
          <w:rFonts w:ascii="Georgia" w:hAnsi="Georgia"/>
          <w:b/>
          <w:i/>
        </w:rPr>
        <w:t xml:space="preserve"> Pandey </w:t>
      </w:r>
      <w:r w:rsidRPr="00431178">
        <w:rPr>
          <w:rFonts w:ascii="Georgia" w:hAnsi="Georgia"/>
          <w:b/>
        </w:rPr>
        <w:t>(2005) interpret the 1857 Indian ‘Mutiny,’ and what insights might the film shed on the historiographical debates surrounding empire?</w:t>
      </w:r>
    </w:p>
    <w:p w:rsidR="002806AC" w:rsidRPr="00431178" w:rsidRDefault="002806AC" w:rsidP="00F12EBE">
      <w:pPr>
        <w:pStyle w:val="ListParagraph"/>
        <w:spacing w:after="0" w:line="240" w:lineRule="auto"/>
        <w:ind w:left="360"/>
        <w:jc w:val="both"/>
        <w:rPr>
          <w:rFonts w:ascii="Georgia" w:hAnsi="Georgia"/>
          <w:b/>
          <w:i/>
        </w:rPr>
      </w:pPr>
    </w:p>
    <w:p w:rsidR="002806AC" w:rsidRPr="00431178" w:rsidRDefault="002806AC" w:rsidP="00F12EBE">
      <w:pPr>
        <w:pStyle w:val="ListParagraph"/>
        <w:numPr>
          <w:ilvl w:val="0"/>
          <w:numId w:val="18"/>
        </w:numPr>
        <w:spacing w:after="0" w:line="240" w:lineRule="auto"/>
        <w:ind w:left="360"/>
        <w:jc w:val="both"/>
        <w:rPr>
          <w:rFonts w:ascii="Georgia" w:hAnsi="Georgia"/>
          <w:b/>
          <w:i/>
        </w:rPr>
      </w:pPr>
      <w:r w:rsidRPr="00431178">
        <w:rPr>
          <w:rFonts w:ascii="Georgia" w:hAnsi="Georgia"/>
          <w:b/>
        </w:rPr>
        <w:t xml:space="preserve">How does </w:t>
      </w:r>
      <w:r w:rsidRPr="00431178">
        <w:rPr>
          <w:rFonts w:ascii="Georgia" w:hAnsi="Georgia"/>
          <w:b/>
          <w:i/>
        </w:rPr>
        <w:t xml:space="preserve">Heart of Darkness </w:t>
      </w:r>
      <w:r w:rsidRPr="00431178">
        <w:rPr>
          <w:rFonts w:ascii="Georgia" w:hAnsi="Georgia"/>
          <w:b/>
        </w:rPr>
        <w:t xml:space="preserve">interpret the European ‘scramble for Africa,’ and in what ways </w:t>
      </w:r>
      <w:proofErr w:type="gramStart"/>
      <w:r w:rsidRPr="00431178">
        <w:rPr>
          <w:rFonts w:ascii="Georgia" w:hAnsi="Georgia"/>
          <w:b/>
        </w:rPr>
        <w:t>has the novel been critiqued by postcolonial theorist</w:t>
      </w:r>
      <w:r w:rsidR="006C45E3">
        <w:rPr>
          <w:rFonts w:ascii="Georgia" w:hAnsi="Georgia"/>
          <w:b/>
        </w:rPr>
        <w:t>s</w:t>
      </w:r>
      <w:proofErr w:type="gramEnd"/>
      <w:r w:rsidRPr="00431178">
        <w:rPr>
          <w:rFonts w:ascii="Georgia" w:hAnsi="Georgia"/>
          <w:b/>
        </w:rPr>
        <w:t>?</w:t>
      </w:r>
    </w:p>
    <w:p w:rsidR="006C45E3" w:rsidRDefault="006C45E3" w:rsidP="00F12EBE">
      <w:pPr>
        <w:spacing w:after="0" w:line="240" w:lineRule="auto"/>
        <w:jc w:val="both"/>
        <w:rPr>
          <w:rFonts w:ascii="Georgia" w:hAnsi="Georgia"/>
          <w:b/>
          <w:i/>
        </w:rPr>
      </w:pPr>
    </w:p>
    <w:p w:rsidR="006C45E3" w:rsidRDefault="006C45E3" w:rsidP="00F12EBE">
      <w:pPr>
        <w:spacing w:after="0" w:line="240" w:lineRule="auto"/>
        <w:jc w:val="both"/>
        <w:rPr>
          <w:rFonts w:ascii="Georgia" w:hAnsi="Georgia"/>
          <w:i/>
        </w:rPr>
      </w:pPr>
      <w:r>
        <w:rPr>
          <w:rFonts w:ascii="Georgia" w:hAnsi="Georgia"/>
          <w:i/>
        </w:rPr>
        <w:t>Students should consult the reading lists for</w:t>
      </w:r>
      <w:r w:rsidR="00DB72FC">
        <w:rPr>
          <w:rFonts w:ascii="Georgia" w:hAnsi="Georgia"/>
          <w:i/>
        </w:rPr>
        <w:t xml:space="preserve"> the appropriate essay question. Students must also make sure they read the novel and view the film in full.</w:t>
      </w:r>
    </w:p>
    <w:p w:rsidR="006C45E3" w:rsidRDefault="006C45E3" w:rsidP="00F12EBE">
      <w:pPr>
        <w:spacing w:after="0" w:line="240" w:lineRule="auto"/>
        <w:jc w:val="both"/>
        <w:rPr>
          <w:rFonts w:ascii="Georgia" w:hAnsi="Georgia"/>
          <w:i/>
        </w:rPr>
      </w:pPr>
    </w:p>
    <w:p w:rsidR="006C45E3" w:rsidRPr="006C45E3" w:rsidRDefault="006C45E3" w:rsidP="00F12EBE">
      <w:pPr>
        <w:spacing w:after="0" w:line="240" w:lineRule="auto"/>
        <w:jc w:val="both"/>
        <w:rPr>
          <w:rFonts w:ascii="Georgia" w:hAnsi="Georgia"/>
          <w:b/>
          <w:u w:val="single"/>
        </w:rPr>
      </w:pPr>
      <w:r>
        <w:rPr>
          <w:rFonts w:ascii="Georgia" w:hAnsi="Georgia"/>
          <w:b/>
          <w:u w:val="single"/>
        </w:rPr>
        <w:t>Deadline</w:t>
      </w:r>
      <w:r w:rsidRPr="006C45E3">
        <w:rPr>
          <w:rFonts w:ascii="Georgia" w:hAnsi="Georgia"/>
          <w:b/>
          <w:u w:val="single"/>
        </w:rPr>
        <w:t>:</w:t>
      </w:r>
    </w:p>
    <w:p w:rsidR="002806AC" w:rsidRPr="006C45E3" w:rsidRDefault="006C45E3" w:rsidP="00F12EBE">
      <w:pPr>
        <w:pStyle w:val="ListParagraph"/>
        <w:numPr>
          <w:ilvl w:val="0"/>
          <w:numId w:val="34"/>
        </w:numPr>
        <w:spacing w:after="0" w:line="240" w:lineRule="auto"/>
        <w:jc w:val="both"/>
        <w:rPr>
          <w:rFonts w:ascii="Georgia" w:hAnsi="Georgia"/>
          <w:b/>
        </w:rPr>
      </w:pPr>
      <w:r w:rsidRPr="006C45E3">
        <w:rPr>
          <w:rFonts w:ascii="Georgia" w:hAnsi="Georgia"/>
          <w:b/>
        </w:rPr>
        <w:t>Friday 7 June,  11.59pm</w:t>
      </w:r>
      <w:r w:rsidR="002806AC" w:rsidRPr="006C45E3">
        <w:rPr>
          <w:rFonts w:ascii="Georgia" w:hAnsi="Georgia"/>
          <w:b/>
        </w:rPr>
        <w:br w:type="page"/>
      </w:r>
    </w:p>
    <w:p w:rsidR="00DB72FC" w:rsidRPr="005D7CC0" w:rsidRDefault="00DB72FC" w:rsidP="00F12EBE">
      <w:pPr>
        <w:spacing w:after="0" w:line="240" w:lineRule="auto"/>
        <w:jc w:val="both"/>
        <w:rPr>
          <w:rFonts w:ascii="Elephant" w:hAnsi="Elephant" w:cstheme="minorHAnsi"/>
          <w:sz w:val="28"/>
          <w:szCs w:val="28"/>
        </w:rPr>
      </w:pPr>
      <w:bookmarkStart w:id="3" w:name="_GoBack"/>
      <w:r w:rsidRPr="005D7CC0">
        <w:rPr>
          <w:rFonts w:ascii="Elephant" w:hAnsi="Elephant" w:cstheme="minorHAnsi"/>
          <w:sz w:val="28"/>
          <w:szCs w:val="28"/>
        </w:rPr>
        <w:lastRenderedPageBreak/>
        <w:t>ASSESSMENT CRITERIA</w:t>
      </w:r>
    </w:p>
    <w:bookmarkEnd w:id="3"/>
    <w:p w:rsidR="00DB72FC" w:rsidRPr="00DB72FC" w:rsidRDefault="00DB72FC" w:rsidP="00F12EBE">
      <w:pPr>
        <w:spacing w:after="0" w:line="240" w:lineRule="auto"/>
        <w:jc w:val="both"/>
        <w:rPr>
          <w:rFonts w:ascii="Georgia" w:hAnsi="Georgia" w:cstheme="minorHAnsi"/>
        </w:rPr>
      </w:pPr>
      <w:r w:rsidRPr="00DB72FC">
        <w:rPr>
          <w:rFonts w:ascii="Georgia" w:hAnsi="Georgia" w:cstheme="minorHAnsi"/>
        </w:rPr>
        <w:t xml:space="preserve">Coursework </w:t>
      </w:r>
      <w:proofErr w:type="gramStart"/>
      <w:r w:rsidRPr="00DB72FC">
        <w:rPr>
          <w:rFonts w:ascii="Georgia" w:hAnsi="Georgia" w:cstheme="minorHAnsi"/>
        </w:rPr>
        <w:t>will be graded</w:t>
      </w:r>
      <w:proofErr w:type="gramEnd"/>
      <w:r w:rsidRPr="00DB72FC">
        <w:rPr>
          <w:rFonts w:ascii="Georgia" w:hAnsi="Georgia" w:cstheme="minorHAnsi"/>
        </w:rPr>
        <w:t xml:space="preserve"> in accordance with the general criteria adopted by the Faculty of Humanities and Performing Arts (see below); but with specific emphasis in the following subject-specific areas:</w:t>
      </w:r>
    </w:p>
    <w:p w:rsidR="00DB72FC" w:rsidRPr="00DB72FC" w:rsidRDefault="00DB72FC" w:rsidP="00F12EBE">
      <w:pPr>
        <w:spacing w:after="0" w:line="240" w:lineRule="auto"/>
        <w:ind w:left="567"/>
        <w:jc w:val="both"/>
        <w:rPr>
          <w:rFonts w:ascii="Georgia" w:hAnsi="Georgia" w:cstheme="minorHAnsi"/>
        </w:rPr>
      </w:pPr>
    </w:p>
    <w:p w:rsidR="00DB72FC" w:rsidRPr="00DB72FC" w:rsidRDefault="00DB72FC" w:rsidP="00F12EBE">
      <w:pPr>
        <w:spacing w:after="0" w:line="240" w:lineRule="auto"/>
        <w:jc w:val="both"/>
        <w:rPr>
          <w:rFonts w:ascii="Georgia" w:hAnsi="Georgia" w:cstheme="minorHAnsi"/>
        </w:rPr>
      </w:pPr>
      <w:r w:rsidRPr="00DB72FC">
        <w:rPr>
          <w:rFonts w:ascii="Georgia" w:hAnsi="Georgia" w:cstheme="minorHAnsi"/>
          <w:b/>
          <w:u w:val="single"/>
        </w:rPr>
        <w:t>ENGAGEMENT WITH LITERATURE</w:t>
      </w:r>
      <w:r w:rsidRPr="00DB72FC">
        <w:rPr>
          <w:rFonts w:ascii="Georgia" w:hAnsi="Georgia" w:cstheme="minorHAnsi"/>
        </w:rPr>
        <w:t xml:space="preserve"> </w:t>
      </w:r>
    </w:p>
    <w:p w:rsidR="00DB72FC" w:rsidRPr="00DB72FC" w:rsidRDefault="00DB72FC" w:rsidP="00F12EBE">
      <w:pPr>
        <w:pStyle w:val="ListParagraph"/>
        <w:spacing w:after="0" w:line="240" w:lineRule="auto"/>
        <w:ind w:left="0"/>
        <w:jc w:val="both"/>
        <w:rPr>
          <w:rFonts w:ascii="Georgia" w:hAnsi="Georgia" w:cstheme="minorHAnsi"/>
        </w:rPr>
      </w:pPr>
      <w:r w:rsidRPr="00DB72FC">
        <w:rPr>
          <w:rFonts w:ascii="Georgia" w:hAnsi="Georgia" w:cstheme="minorHAnsi"/>
        </w:rPr>
        <w:t xml:space="preserve">For history students, this implies that a mixture of appropriate primary and secondary sources (plus any other relevant forms of evidence) </w:t>
      </w:r>
      <w:proofErr w:type="gramStart"/>
      <w:r w:rsidRPr="00DB72FC">
        <w:rPr>
          <w:rFonts w:ascii="Georgia" w:hAnsi="Georgia" w:cstheme="minorHAnsi"/>
        </w:rPr>
        <w:t>are used</w:t>
      </w:r>
      <w:proofErr w:type="gramEnd"/>
      <w:r w:rsidRPr="00DB72FC">
        <w:rPr>
          <w:rFonts w:ascii="Georgia" w:hAnsi="Georgia" w:cstheme="minorHAnsi"/>
        </w:rPr>
        <w:t xml:space="preserve"> effectively and in a critical manner. Emphasis </w:t>
      </w:r>
      <w:proofErr w:type="gramStart"/>
      <w:r w:rsidRPr="00DB72FC">
        <w:rPr>
          <w:rFonts w:ascii="Georgia" w:hAnsi="Georgia" w:cstheme="minorHAnsi"/>
        </w:rPr>
        <w:t>is also placed</w:t>
      </w:r>
      <w:proofErr w:type="gramEnd"/>
      <w:r w:rsidRPr="00DB72FC">
        <w:rPr>
          <w:rFonts w:ascii="Georgia" w:hAnsi="Georgia" w:cstheme="minorHAnsi"/>
        </w:rPr>
        <w:t xml:space="preserve"> on the ability to demonstrate understanding of relevant historiographical issues, and the proper use of quotations and MHRA referencing conventions.</w:t>
      </w:r>
    </w:p>
    <w:p w:rsidR="00DB72FC" w:rsidRPr="00DB72FC" w:rsidRDefault="00DB72FC" w:rsidP="00F12EBE">
      <w:pPr>
        <w:spacing w:after="0" w:line="240" w:lineRule="auto"/>
        <w:jc w:val="both"/>
        <w:rPr>
          <w:rFonts w:ascii="Georgia" w:hAnsi="Georgia" w:cstheme="minorHAnsi"/>
        </w:rPr>
      </w:pPr>
    </w:p>
    <w:p w:rsidR="00DB72FC" w:rsidRPr="00DB72FC" w:rsidRDefault="00DB72FC" w:rsidP="00F12EBE">
      <w:pPr>
        <w:spacing w:after="0" w:line="240" w:lineRule="auto"/>
        <w:jc w:val="both"/>
        <w:rPr>
          <w:rFonts w:ascii="Georgia" w:hAnsi="Georgia" w:cstheme="minorHAnsi"/>
          <w:b/>
        </w:rPr>
      </w:pPr>
      <w:r w:rsidRPr="00DB72FC">
        <w:rPr>
          <w:rFonts w:ascii="Georgia" w:hAnsi="Georgia" w:cstheme="minorHAnsi"/>
          <w:b/>
          <w:u w:val="single"/>
        </w:rPr>
        <w:t>KNOWLEDGE AND UNDERSTANDING</w:t>
      </w:r>
      <w:r w:rsidRPr="00DB72FC">
        <w:rPr>
          <w:rFonts w:ascii="Georgia" w:hAnsi="Georgia" w:cstheme="minorHAnsi"/>
          <w:b/>
        </w:rPr>
        <w:t xml:space="preserve"> </w:t>
      </w:r>
    </w:p>
    <w:p w:rsidR="00DB72FC" w:rsidRPr="00DB72FC" w:rsidRDefault="00DB72FC" w:rsidP="00F12EBE">
      <w:pPr>
        <w:pStyle w:val="ListParagraph"/>
        <w:spacing w:after="0" w:line="240" w:lineRule="auto"/>
        <w:ind w:left="0"/>
        <w:jc w:val="both"/>
        <w:rPr>
          <w:rFonts w:ascii="Georgia" w:hAnsi="Georgia" w:cstheme="minorHAnsi"/>
        </w:rPr>
      </w:pPr>
      <w:r w:rsidRPr="00DB72FC">
        <w:rPr>
          <w:rFonts w:ascii="Georgia" w:hAnsi="Georgia" w:cstheme="minorHAnsi"/>
        </w:rPr>
        <w:t xml:space="preserve">For history students, this implies a sound grasp of the chosen topic and time-period, and that forms of evidence and relevant theories/methods/approaches </w:t>
      </w:r>
      <w:proofErr w:type="gramStart"/>
      <w:r w:rsidRPr="00DB72FC">
        <w:rPr>
          <w:rFonts w:ascii="Georgia" w:hAnsi="Georgia" w:cstheme="minorHAnsi"/>
        </w:rPr>
        <w:t>are used</w:t>
      </w:r>
      <w:proofErr w:type="gramEnd"/>
      <w:r w:rsidRPr="00DB72FC">
        <w:rPr>
          <w:rFonts w:ascii="Georgia" w:hAnsi="Georgia" w:cstheme="minorHAnsi"/>
        </w:rPr>
        <w:t xml:space="preserve"> in a critical, reflective manner. </w:t>
      </w:r>
    </w:p>
    <w:p w:rsidR="00DB72FC" w:rsidRPr="00DB72FC" w:rsidRDefault="00DB72FC" w:rsidP="00F12EBE">
      <w:pPr>
        <w:spacing w:after="0" w:line="240" w:lineRule="auto"/>
        <w:jc w:val="both"/>
        <w:rPr>
          <w:rFonts w:ascii="Georgia" w:hAnsi="Georgia" w:cstheme="minorHAnsi"/>
        </w:rPr>
      </w:pPr>
    </w:p>
    <w:p w:rsidR="00DB72FC" w:rsidRPr="00DB72FC" w:rsidRDefault="00DB72FC" w:rsidP="00F12EBE">
      <w:pPr>
        <w:spacing w:after="0" w:line="240" w:lineRule="auto"/>
        <w:jc w:val="both"/>
        <w:rPr>
          <w:rFonts w:ascii="Georgia" w:hAnsi="Georgia" w:cstheme="minorHAnsi"/>
          <w:b/>
        </w:rPr>
      </w:pPr>
      <w:r w:rsidRPr="00DB72FC">
        <w:rPr>
          <w:rFonts w:ascii="Georgia" w:hAnsi="Georgia" w:cstheme="minorHAnsi"/>
          <w:b/>
          <w:u w:val="single"/>
        </w:rPr>
        <w:t>COGNITIVE AND INTELLECTUAL SKILLS</w:t>
      </w:r>
      <w:r w:rsidRPr="00DB72FC">
        <w:rPr>
          <w:rFonts w:ascii="Georgia" w:hAnsi="Georgia" w:cstheme="minorHAnsi"/>
          <w:b/>
        </w:rPr>
        <w:t xml:space="preserve"> </w:t>
      </w:r>
    </w:p>
    <w:p w:rsidR="00DB72FC" w:rsidRPr="00DB72FC" w:rsidRDefault="00DB72FC" w:rsidP="00F12EBE">
      <w:pPr>
        <w:pStyle w:val="ListParagraph"/>
        <w:spacing w:after="0" w:line="240" w:lineRule="auto"/>
        <w:ind w:left="0"/>
        <w:jc w:val="both"/>
        <w:rPr>
          <w:rFonts w:ascii="Georgia" w:hAnsi="Georgia" w:cstheme="minorHAnsi"/>
        </w:rPr>
      </w:pPr>
      <w:r w:rsidRPr="00DB72FC">
        <w:rPr>
          <w:rFonts w:ascii="Georgia" w:hAnsi="Georgia" w:cstheme="minorHAnsi"/>
        </w:rPr>
        <w:t xml:space="preserve">For history students, this implies the ability to formulate, sustain and articulate a coherent evidence-based argument. Particular emphasis </w:t>
      </w:r>
      <w:proofErr w:type="gramStart"/>
      <w:r w:rsidRPr="00DB72FC">
        <w:rPr>
          <w:rFonts w:ascii="Georgia" w:hAnsi="Georgia" w:cstheme="minorHAnsi"/>
        </w:rPr>
        <w:t>is placed</w:t>
      </w:r>
      <w:proofErr w:type="gramEnd"/>
      <w:r w:rsidRPr="00DB72FC">
        <w:rPr>
          <w:rFonts w:ascii="Georgia" w:hAnsi="Georgia" w:cstheme="minorHAnsi"/>
        </w:rPr>
        <w:t xml:space="preserve"> on the ability to demonstrate critical analysis as opposed to description/narrative, as well as the ability to situate a topic within broader chronological and scholarly contexts. </w:t>
      </w:r>
    </w:p>
    <w:p w:rsidR="00DB72FC" w:rsidRPr="00DB72FC" w:rsidRDefault="00DB72FC" w:rsidP="00F12EBE">
      <w:pPr>
        <w:spacing w:after="0" w:line="240" w:lineRule="auto"/>
        <w:jc w:val="both"/>
        <w:rPr>
          <w:rFonts w:ascii="Georgia" w:hAnsi="Georgia" w:cstheme="minorHAnsi"/>
        </w:rPr>
      </w:pPr>
    </w:p>
    <w:p w:rsidR="00DB72FC" w:rsidRPr="00DB72FC" w:rsidRDefault="00DB72FC" w:rsidP="00F12EBE">
      <w:pPr>
        <w:spacing w:after="0" w:line="240" w:lineRule="auto"/>
        <w:jc w:val="both"/>
        <w:rPr>
          <w:rFonts w:ascii="Georgia" w:hAnsi="Georgia" w:cstheme="minorHAnsi"/>
        </w:rPr>
      </w:pPr>
      <w:r w:rsidRPr="00DB72FC">
        <w:rPr>
          <w:rFonts w:ascii="Georgia" w:hAnsi="Georgia" w:cstheme="minorHAnsi"/>
          <w:b/>
          <w:u w:val="single"/>
        </w:rPr>
        <w:t>PRACTICAL SKILLS</w:t>
      </w:r>
      <w:r w:rsidRPr="00DB72FC">
        <w:rPr>
          <w:rFonts w:ascii="Georgia" w:hAnsi="Georgia" w:cstheme="minorHAnsi"/>
          <w:b/>
        </w:rPr>
        <w:t xml:space="preserve"> </w:t>
      </w:r>
    </w:p>
    <w:p w:rsidR="00DB72FC" w:rsidRPr="00DB72FC" w:rsidRDefault="00DB72FC" w:rsidP="00F12EBE">
      <w:pPr>
        <w:spacing w:after="0" w:line="240" w:lineRule="auto"/>
        <w:jc w:val="both"/>
        <w:rPr>
          <w:rFonts w:ascii="Georgia" w:hAnsi="Georgia" w:cstheme="minorHAnsi"/>
        </w:rPr>
      </w:pPr>
      <w:r w:rsidRPr="00DB72FC">
        <w:rPr>
          <w:rFonts w:ascii="Georgia" w:hAnsi="Georgia" w:cstheme="minorHAnsi"/>
        </w:rPr>
        <w:t xml:space="preserve">For history students, this implies the ability to locate and apply relevant forms of evidence via primary and secondary research.  Particular emphasis </w:t>
      </w:r>
      <w:proofErr w:type="gramStart"/>
      <w:r w:rsidRPr="00DB72FC">
        <w:rPr>
          <w:rFonts w:ascii="Georgia" w:hAnsi="Georgia" w:cstheme="minorHAnsi"/>
        </w:rPr>
        <w:t>is placed</w:t>
      </w:r>
      <w:proofErr w:type="gramEnd"/>
      <w:r w:rsidRPr="00DB72FC">
        <w:rPr>
          <w:rFonts w:ascii="Georgia" w:hAnsi="Georgia" w:cstheme="minorHAnsi"/>
        </w:rPr>
        <w:t xml:space="preserve"> on the ability to devise original insights and arguments, as opposed to those that are derivative of existing literature. The ability to demonstrate an understanding of relevant historiographical issues is also key. </w:t>
      </w:r>
    </w:p>
    <w:p w:rsidR="00DB72FC" w:rsidRPr="00DB72FC" w:rsidRDefault="00DB72FC" w:rsidP="00F12EBE">
      <w:pPr>
        <w:spacing w:after="0" w:line="240" w:lineRule="auto"/>
        <w:ind w:left="1080"/>
        <w:jc w:val="both"/>
        <w:rPr>
          <w:rFonts w:ascii="Georgia" w:hAnsi="Georgia" w:cstheme="minorHAnsi"/>
        </w:rPr>
      </w:pPr>
    </w:p>
    <w:p w:rsidR="00DB72FC" w:rsidRPr="00DB72FC" w:rsidRDefault="00DB72FC" w:rsidP="00F12EBE">
      <w:pPr>
        <w:spacing w:after="0" w:line="240" w:lineRule="auto"/>
        <w:jc w:val="both"/>
        <w:rPr>
          <w:rFonts w:ascii="Georgia" w:hAnsi="Georgia" w:cstheme="minorHAnsi"/>
        </w:rPr>
      </w:pPr>
      <w:r w:rsidRPr="00DB72FC">
        <w:rPr>
          <w:rFonts w:ascii="Georgia" w:hAnsi="Georgia" w:cstheme="minorHAnsi"/>
          <w:b/>
          <w:u w:val="single"/>
        </w:rPr>
        <w:t>TRANSFERABLE SKILLS FOR LIFE AND PROFESSIONAL PRACTICE</w:t>
      </w:r>
    </w:p>
    <w:p w:rsidR="00DB72FC" w:rsidRPr="00DB72FC" w:rsidRDefault="00DB72FC" w:rsidP="00F12EBE">
      <w:pPr>
        <w:pStyle w:val="ListParagraph"/>
        <w:spacing w:after="0" w:line="240" w:lineRule="auto"/>
        <w:ind w:left="0"/>
        <w:jc w:val="both"/>
        <w:rPr>
          <w:rFonts w:ascii="Georgia" w:hAnsi="Georgia" w:cstheme="minorHAnsi"/>
        </w:rPr>
      </w:pPr>
      <w:r w:rsidRPr="00DB72FC">
        <w:rPr>
          <w:rFonts w:ascii="Georgia" w:hAnsi="Georgia" w:cstheme="minorHAnsi"/>
        </w:rPr>
        <w:t>For history students, this implies the ability to communicate their ideas in a logical, legible and coherent manner. Correct spelling and grammar is key, with emphasis also placed on clear presentation and correct formatting. Completing the assigned task – and answering any questions contained within in it – is also essential, as is adherence to particular instructions for coursework tasks. At the same time, creative responses to assigned tasks/questions are valued.</w:t>
      </w:r>
    </w:p>
    <w:p w:rsidR="00DB72FC" w:rsidRPr="00DB72FC" w:rsidRDefault="00DB72FC" w:rsidP="00F12EBE">
      <w:pPr>
        <w:spacing w:after="0" w:line="240" w:lineRule="auto"/>
        <w:jc w:val="both"/>
        <w:rPr>
          <w:rFonts w:ascii="Georgia" w:hAnsi="Georgia" w:cstheme="minorHAnsi"/>
          <w:b/>
        </w:rPr>
      </w:pPr>
    </w:p>
    <w:p w:rsidR="00DB72FC" w:rsidRPr="00DB72FC" w:rsidRDefault="00DB72FC" w:rsidP="00F12EBE">
      <w:pPr>
        <w:spacing w:after="0" w:line="240" w:lineRule="auto"/>
        <w:jc w:val="both"/>
        <w:rPr>
          <w:rFonts w:ascii="Georgia" w:hAnsi="Georgia" w:cstheme="minorHAnsi"/>
        </w:rPr>
      </w:pPr>
      <w:r w:rsidRPr="00DB72FC">
        <w:rPr>
          <w:rFonts w:ascii="Georgia" w:hAnsi="Georgia" w:cstheme="minorHAnsi"/>
          <w:b/>
        </w:rPr>
        <w:t>FHPA GENERAL</w:t>
      </w:r>
      <w:r w:rsidRPr="00DB72FC">
        <w:rPr>
          <w:rFonts w:ascii="Georgia" w:eastAsia="Times New Roman" w:hAnsi="Georgia" w:cstheme="minorHAnsi"/>
          <w:b/>
        </w:rPr>
        <w:t xml:space="preserve"> ASSESSMENT CRITERIA</w:t>
      </w:r>
    </w:p>
    <w:tbl>
      <w:tblPr>
        <w:tblStyle w:val="TableGrid"/>
        <w:tblW w:w="5000" w:type="pct"/>
        <w:tblLook w:val="04A0" w:firstRow="1" w:lastRow="0" w:firstColumn="1" w:lastColumn="0" w:noHBand="0" w:noVBand="1"/>
      </w:tblPr>
      <w:tblGrid>
        <w:gridCol w:w="1576"/>
        <w:gridCol w:w="936"/>
        <w:gridCol w:w="1012"/>
        <w:gridCol w:w="1263"/>
        <w:gridCol w:w="992"/>
        <w:gridCol w:w="992"/>
        <w:gridCol w:w="1040"/>
        <w:gridCol w:w="1205"/>
      </w:tblGrid>
      <w:tr w:rsidR="00DB72FC" w:rsidRPr="00DB72FC" w:rsidTr="00E4675C">
        <w:trPr>
          <w:tblHeader/>
        </w:trPr>
        <w:tc>
          <w:tcPr>
            <w:tcW w:w="647" w:type="pct"/>
            <w:shd w:val="clear" w:color="auto" w:fill="8DB3E2"/>
          </w:tcPr>
          <w:p w:rsidR="00DB72FC" w:rsidRPr="00DB72FC" w:rsidRDefault="00DB72FC" w:rsidP="00F12EBE">
            <w:pPr>
              <w:rPr>
                <w:rFonts w:ascii="Georgia" w:hAnsi="Georgia" w:cstheme="minorHAnsi"/>
                <w:sz w:val="18"/>
                <w:szCs w:val="18"/>
                <w:lang w:eastAsia="en-GB"/>
              </w:rPr>
            </w:pPr>
            <w:r w:rsidRPr="00DB72FC">
              <w:rPr>
                <w:rFonts w:ascii="Georgia" w:hAnsi="Georgia" w:cstheme="minorHAnsi"/>
                <w:b/>
                <w:sz w:val="18"/>
                <w:szCs w:val="18"/>
                <w:lang w:eastAsia="en-GB"/>
              </w:rPr>
              <w:t>Level 4</w:t>
            </w:r>
          </w:p>
        </w:tc>
        <w:tc>
          <w:tcPr>
            <w:tcW w:w="593" w:type="pct"/>
            <w:shd w:val="clear" w:color="auto" w:fill="8DB3E2"/>
            <w:vAlign w:val="center"/>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FAIL</w:t>
            </w:r>
          </w:p>
        </w:tc>
        <w:tc>
          <w:tcPr>
            <w:tcW w:w="651" w:type="pct"/>
            <w:shd w:val="clear" w:color="auto" w:fill="8DB3E2"/>
            <w:vAlign w:val="center"/>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MARGINAL FAIL</w:t>
            </w:r>
          </w:p>
        </w:tc>
        <w:tc>
          <w:tcPr>
            <w:tcW w:w="657" w:type="pct"/>
            <w:shd w:val="clear" w:color="auto" w:fill="8DB3E2"/>
            <w:vAlign w:val="center"/>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SATISFACTORY</w:t>
            </w:r>
          </w:p>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(third-class)</w:t>
            </w:r>
          </w:p>
        </w:tc>
        <w:tc>
          <w:tcPr>
            <w:tcW w:w="633" w:type="pct"/>
            <w:shd w:val="clear" w:color="auto" w:fill="8DB3E2"/>
            <w:vAlign w:val="center"/>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GOOD</w:t>
            </w:r>
          </w:p>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(2.2)</w:t>
            </w:r>
          </w:p>
        </w:tc>
        <w:tc>
          <w:tcPr>
            <w:tcW w:w="633" w:type="pct"/>
            <w:shd w:val="clear" w:color="auto" w:fill="8DB3E2"/>
            <w:vAlign w:val="center"/>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VERY GOOD</w:t>
            </w:r>
          </w:p>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(2.1)</w:t>
            </w:r>
          </w:p>
        </w:tc>
        <w:tc>
          <w:tcPr>
            <w:tcW w:w="594" w:type="pct"/>
            <w:shd w:val="clear" w:color="auto" w:fill="8DB3E2"/>
            <w:vAlign w:val="center"/>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EXCELLENT</w:t>
            </w:r>
          </w:p>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(first-class)</w:t>
            </w:r>
          </w:p>
        </w:tc>
        <w:tc>
          <w:tcPr>
            <w:tcW w:w="593" w:type="pct"/>
            <w:shd w:val="clear" w:color="auto" w:fill="8DB3E2"/>
            <w:vAlign w:val="center"/>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EXCEPTIONAL</w:t>
            </w:r>
          </w:p>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(first-class)</w:t>
            </w:r>
          </w:p>
        </w:tc>
      </w:tr>
      <w:tr w:rsidR="00DB72FC" w:rsidRPr="00DB72FC" w:rsidTr="00E4675C">
        <w:trPr>
          <w:tblHeader/>
        </w:trPr>
        <w:tc>
          <w:tcPr>
            <w:tcW w:w="647" w:type="pct"/>
            <w:shd w:val="clear" w:color="auto" w:fill="8DB3E2"/>
          </w:tcPr>
          <w:p w:rsidR="00DB72FC" w:rsidRPr="00DB72FC" w:rsidRDefault="00DB72FC" w:rsidP="00F12EBE">
            <w:pPr>
              <w:ind w:left="171"/>
              <w:rPr>
                <w:rFonts w:ascii="Georgia" w:hAnsi="Georgia" w:cstheme="minorHAnsi"/>
                <w:sz w:val="18"/>
                <w:szCs w:val="18"/>
                <w:lang w:eastAsia="en-GB"/>
              </w:rPr>
            </w:pPr>
            <w:r w:rsidRPr="00DB72FC">
              <w:rPr>
                <w:rFonts w:ascii="Georgia" w:eastAsia="Arial" w:hAnsi="Georgia" w:cstheme="minorHAnsi"/>
                <w:b/>
                <w:bCs/>
                <w:lang w:eastAsia="en-GB"/>
              </w:rPr>
              <w:t>Category</w:t>
            </w:r>
          </w:p>
        </w:tc>
        <w:tc>
          <w:tcPr>
            <w:tcW w:w="593" w:type="pct"/>
            <w:shd w:val="clear" w:color="auto" w:fill="8DB3E2"/>
            <w:vAlign w:val="bottom"/>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0-29%</w:t>
            </w:r>
          </w:p>
        </w:tc>
        <w:tc>
          <w:tcPr>
            <w:tcW w:w="651" w:type="pct"/>
            <w:shd w:val="clear" w:color="auto" w:fill="8DB3E2"/>
            <w:vAlign w:val="bottom"/>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30-39%</w:t>
            </w:r>
          </w:p>
        </w:tc>
        <w:tc>
          <w:tcPr>
            <w:tcW w:w="657" w:type="pct"/>
            <w:shd w:val="clear" w:color="auto" w:fill="8DB3E2"/>
            <w:vAlign w:val="bottom"/>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40-49%</w:t>
            </w:r>
          </w:p>
        </w:tc>
        <w:tc>
          <w:tcPr>
            <w:tcW w:w="633" w:type="pct"/>
            <w:shd w:val="clear" w:color="auto" w:fill="8DB3E2"/>
            <w:vAlign w:val="bottom"/>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50-59%</w:t>
            </w:r>
          </w:p>
        </w:tc>
        <w:tc>
          <w:tcPr>
            <w:tcW w:w="633" w:type="pct"/>
            <w:shd w:val="clear" w:color="auto" w:fill="8DB3E2"/>
            <w:vAlign w:val="bottom"/>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60-69%</w:t>
            </w:r>
          </w:p>
        </w:tc>
        <w:tc>
          <w:tcPr>
            <w:tcW w:w="594" w:type="pct"/>
            <w:shd w:val="clear" w:color="auto" w:fill="8DB3E2"/>
            <w:vAlign w:val="bottom"/>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70-84%</w:t>
            </w:r>
          </w:p>
        </w:tc>
        <w:tc>
          <w:tcPr>
            <w:tcW w:w="593" w:type="pct"/>
            <w:shd w:val="clear" w:color="auto" w:fill="8DB3E2"/>
          </w:tcPr>
          <w:p w:rsidR="00DB72FC" w:rsidRPr="00DB72FC" w:rsidRDefault="00DB72FC" w:rsidP="00F12EBE">
            <w:pPr>
              <w:jc w:val="center"/>
              <w:rPr>
                <w:rFonts w:ascii="Georgia" w:hAnsi="Georgia" w:cstheme="minorHAnsi"/>
                <w:b/>
                <w:sz w:val="18"/>
                <w:szCs w:val="18"/>
                <w:lang w:eastAsia="en-GB"/>
              </w:rPr>
            </w:pPr>
            <w:r w:rsidRPr="00DB72FC">
              <w:rPr>
                <w:rFonts w:ascii="Georgia" w:hAnsi="Georgia" w:cstheme="minorHAnsi"/>
                <w:b/>
                <w:sz w:val="18"/>
                <w:szCs w:val="18"/>
                <w:lang w:eastAsia="en-GB"/>
              </w:rPr>
              <w:t>85-100%</w:t>
            </w:r>
          </w:p>
        </w:tc>
      </w:tr>
      <w:tr w:rsidR="00DB72FC" w:rsidRPr="00DB72FC" w:rsidTr="00E4675C">
        <w:tc>
          <w:tcPr>
            <w:tcW w:w="647" w:type="pct"/>
            <w:shd w:val="clear" w:color="auto" w:fill="8DB3E2"/>
          </w:tcPr>
          <w:p w:rsidR="00DB72FC" w:rsidRPr="00DB72FC" w:rsidRDefault="00DB72FC" w:rsidP="00F12EBE">
            <w:pPr>
              <w:spacing w:before="34"/>
              <w:ind w:left="108" w:right="-54"/>
              <w:rPr>
                <w:rFonts w:ascii="Georgia" w:eastAsia="Arial" w:hAnsi="Georgia" w:cstheme="minorHAnsi"/>
                <w:bCs/>
                <w:sz w:val="18"/>
                <w:szCs w:val="18"/>
                <w:lang w:eastAsia="en-GB"/>
              </w:rPr>
            </w:pPr>
            <w:r w:rsidRPr="00DB72FC">
              <w:rPr>
                <w:rFonts w:ascii="Georgia" w:eastAsia="Arial" w:hAnsi="Georgia" w:cstheme="minorHAnsi"/>
                <w:b/>
                <w:bCs/>
                <w:lang w:eastAsia="en-GB"/>
              </w:rPr>
              <w:t xml:space="preserve">Engagement with literature </w:t>
            </w:r>
            <w:r w:rsidRPr="00DB72FC">
              <w:rPr>
                <w:rFonts w:ascii="Georgia" w:eastAsia="Arial" w:hAnsi="Georgia" w:cstheme="minorHAnsi"/>
                <w:bCs/>
                <w:sz w:val="18"/>
                <w:szCs w:val="18"/>
                <w:lang w:eastAsia="en-GB"/>
              </w:rPr>
              <w:t>(including reading, referencing,</w:t>
            </w:r>
          </w:p>
          <w:p w:rsidR="00DB72FC" w:rsidRPr="00DB72FC" w:rsidRDefault="00DB72FC" w:rsidP="00F12EBE">
            <w:pPr>
              <w:spacing w:before="34"/>
              <w:ind w:left="108" w:right="-54"/>
              <w:rPr>
                <w:rFonts w:ascii="Georgia" w:eastAsia="Arial" w:hAnsi="Georgia" w:cstheme="minorHAnsi"/>
                <w:bCs/>
                <w:sz w:val="18"/>
                <w:szCs w:val="18"/>
                <w:lang w:eastAsia="en-GB"/>
              </w:rPr>
            </w:pPr>
            <w:r w:rsidRPr="00DB72FC">
              <w:rPr>
                <w:rFonts w:ascii="Georgia" w:eastAsia="Arial" w:hAnsi="Georgia" w:cstheme="minorHAnsi"/>
                <w:bCs/>
                <w:sz w:val="18"/>
                <w:szCs w:val="18"/>
                <w:lang w:eastAsia="en-GB"/>
              </w:rPr>
              <w:t>academic conventions and</w:t>
            </w:r>
          </w:p>
          <w:p w:rsidR="00DB72FC" w:rsidRPr="00DB72FC" w:rsidRDefault="00DB72FC" w:rsidP="00F12EBE">
            <w:pPr>
              <w:spacing w:before="34"/>
              <w:ind w:left="108" w:right="-54"/>
              <w:rPr>
                <w:rFonts w:ascii="Georgia" w:eastAsia="Arial" w:hAnsi="Georgia" w:cstheme="minorHAnsi"/>
                <w:b/>
                <w:bCs/>
                <w:lang w:eastAsia="en-GB"/>
              </w:rPr>
            </w:pPr>
            <w:r w:rsidRPr="00DB72FC">
              <w:rPr>
                <w:rFonts w:ascii="Georgia" w:eastAsia="Arial" w:hAnsi="Georgia" w:cstheme="minorHAnsi"/>
                <w:bCs/>
                <w:sz w:val="18"/>
                <w:szCs w:val="18"/>
                <w:lang w:eastAsia="en-GB"/>
              </w:rPr>
              <w:t>academic honesty)</w:t>
            </w:r>
            <w:r w:rsidRPr="00DB72FC">
              <w:rPr>
                <w:rFonts w:ascii="Georgia" w:eastAsia="Arial" w:hAnsi="Georgia" w:cstheme="minorHAnsi"/>
                <w:b/>
                <w:bCs/>
                <w:lang w:eastAsia="en-GB"/>
              </w:rPr>
              <w:t xml:space="preserve"> </w:t>
            </w:r>
          </w:p>
        </w:tc>
        <w:tc>
          <w:tcPr>
            <w:tcW w:w="593" w:type="pct"/>
            <w:tcBorders>
              <w:top w:val="single" w:sz="4" w:space="0" w:color="auto"/>
              <w:left w:val="single"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Little or no evidence of reading and/or reliance on inappropriate sources.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Views and findings mostly unsupported and non-</w:t>
            </w:r>
            <w:r w:rsidRPr="00DB72FC">
              <w:rPr>
                <w:rFonts w:ascii="Georgia" w:hAnsi="Georgia" w:cstheme="minorHAnsi"/>
                <w:sz w:val="16"/>
                <w:szCs w:val="16"/>
                <w:lang w:eastAsia="en-GB"/>
              </w:rPr>
              <w:lastRenderedPageBreak/>
              <w:t>authoritative.</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Referencing conventions used incoherently or largely absent.</w:t>
            </w:r>
          </w:p>
        </w:tc>
        <w:tc>
          <w:tcPr>
            <w:tcW w:w="651" w:type="pct"/>
            <w:tcBorders>
              <w:top w:val="single" w:sz="4" w:space="0" w:color="auto"/>
              <w:left w:val="dashed" w:sz="4" w:space="0" w:color="auto"/>
              <w:bottom w:val="single" w:sz="4" w:space="0" w:color="auto"/>
              <w:right w:val="double"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 xml:space="preserve">Poor engagement with essential reading. No evidence of wider reading. Reliance on inappropriate sources, and/or indiscriminate use of </w:t>
            </w:r>
            <w:r w:rsidRPr="00DB72FC">
              <w:rPr>
                <w:rFonts w:ascii="Georgia" w:hAnsi="Georgia" w:cstheme="minorHAnsi"/>
                <w:sz w:val="16"/>
                <w:szCs w:val="16"/>
                <w:lang w:eastAsia="en-GB"/>
              </w:rPr>
              <w:lastRenderedPageBreak/>
              <w:t>sources. Heavily reliant on information gained through class contact. Inconsistent and weak use of referencing.</w:t>
            </w:r>
          </w:p>
        </w:tc>
        <w:tc>
          <w:tcPr>
            <w:tcW w:w="657" w:type="pct"/>
            <w:tcBorders>
              <w:top w:val="single" w:sz="4" w:space="0" w:color="auto"/>
              <w:left w:val="double"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Engagement with a limited range of mostly relevant and credible sources but with some reliance on information gained through class contact. Some omissions and minor errors.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Referencing conventions </w:t>
            </w:r>
            <w:r w:rsidRPr="00DB72FC">
              <w:rPr>
                <w:rFonts w:ascii="Georgia" w:hAnsi="Georgia" w:cstheme="minorHAnsi"/>
                <w:sz w:val="16"/>
                <w:szCs w:val="16"/>
                <w:lang w:eastAsia="en-GB"/>
              </w:rPr>
              <w:lastRenderedPageBreak/>
              <w:t>evident though not always applied accurately or consistently.</w:t>
            </w:r>
          </w:p>
        </w:tc>
        <w:tc>
          <w:tcPr>
            <w:tcW w:w="633" w:type="pct"/>
            <w:tcBorders>
              <w:top w:val="single" w:sz="4" w:space="0" w:color="auto"/>
              <w:left w:val="dashed"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Engagement with an appropriate range of literature, including sources retrieved independently. Some over-reliance on texts rather than other sources. Referencin</w:t>
            </w:r>
            <w:r w:rsidRPr="00DB72FC">
              <w:rPr>
                <w:rFonts w:ascii="Georgia" w:hAnsi="Georgia" w:cstheme="minorHAnsi"/>
                <w:sz w:val="16"/>
                <w:szCs w:val="16"/>
                <w:lang w:eastAsia="en-GB"/>
              </w:rPr>
              <w:lastRenderedPageBreak/>
              <w:t>g may show minor inaccuracies or inconsistencies.</w:t>
            </w:r>
          </w:p>
        </w:tc>
        <w:tc>
          <w:tcPr>
            <w:tcW w:w="633" w:type="pct"/>
            <w:tcBorders>
              <w:top w:val="single" w:sz="4" w:space="0" w:color="auto"/>
              <w:left w:val="dashed"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Engagement with a wide range of literature, including sources retrieved independently.</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Selection of relevant and credible sources.  Generally sound </w:t>
            </w:r>
            <w:r w:rsidRPr="00DB72FC">
              <w:rPr>
                <w:rFonts w:ascii="Georgia" w:hAnsi="Georgia" w:cstheme="minorHAnsi"/>
                <w:sz w:val="16"/>
                <w:szCs w:val="16"/>
                <w:lang w:eastAsia="en-GB"/>
              </w:rPr>
              <w:lastRenderedPageBreak/>
              <w:t>referencing, with no/very few inaccuracies or inconsistencies.</w:t>
            </w:r>
          </w:p>
        </w:tc>
        <w:tc>
          <w:tcPr>
            <w:tcW w:w="594" w:type="pct"/>
            <w:tcBorders>
              <w:top w:val="single" w:sz="4" w:space="0" w:color="auto"/>
              <w:left w:val="dashed"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 xml:space="preserve">Engagement with an extensive range of relevant and credible literature. Consistently accurate application of referencing. </w:t>
            </w:r>
          </w:p>
        </w:tc>
        <w:tc>
          <w:tcPr>
            <w:tcW w:w="593" w:type="pct"/>
            <w:tcBorders>
              <w:top w:val="single" w:sz="4" w:space="0" w:color="auto"/>
              <w:left w:val="dashed" w:sz="4" w:space="0" w:color="auto"/>
              <w:bottom w:val="single" w:sz="4" w:space="0" w:color="auto"/>
              <w:right w:val="single"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Exceptional engagement with an extensive range of relevant and credible literature. High-level referencing skills consistently applied.</w:t>
            </w:r>
          </w:p>
        </w:tc>
      </w:tr>
      <w:tr w:rsidR="00DB72FC" w:rsidRPr="00DB72FC" w:rsidTr="00E4675C">
        <w:tc>
          <w:tcPr>
            <w:tcW w:w="647" w:type="pct"/>
            <w:shd w:val="clear" w:color="auto" w:fill="8DB3E2"/>
          </w:tcPr>
          <w:p w:rsidR="00DB72FC" w:rsidRPr="00DB72FC" w:rsidRDefault="00DB72FC" w:rsidP="00F12EBE">
            <w:pPr>
              <w:spacing w:before="34"/>
              <w:ind w:left="108" w:right="-54"/>
              <w:rPr>
                <w:rFonts w:ascii="Georgia" w:hAnsi="Georgia" w:cstheme="minorHAnsi"/>
                <w:sz w:val="18"/>
                <w:szCs w:val="18"/>
                <w:lang w:eastAsia="en-GB"/>
              </w:rPr>
            </w:pPr>
            <w:r w:rsidRPr="00DB72FC">
              <w:rPr>
                <w:rFonts w:ascii="Georgia" w:eastAsia="Arial" w:hAnsi="Georgia" w:cstheme="minorHAnsi"/>
                <w:b/>
                <w:bCs/>
                <w:lang w:eastAsia="en-GB"/>
              </w:rPr>
              <w:t xml:space="preserve">Knowledge &amp;understanding </w:t>
            </w:r>
            <w:r w:rsidRPr="00DB72FC">
              <w:rPr>
                <w:rFonts w:ascii="Georgia" w:eastAsia="Arial" w:hAnsi="Georgia" w:cstheme="minorHAnsi"/>
                <w:bCs/>
                <w:sz w:val="18"/>
                <w:szCs w:val="18"/>
                <w:lang w:eastAsia="en-GB"/>
              </w:rPr>
              <w:t>(Knowledge of the basic underlying concepts and principles of a subject.)</w:t>
            </w:r>
          </w:p>
        </w:tc>
        <w:tc>
          <w:tcPr>
            <w:tcW w:w="593" w:type="pct"/>
            <w:tcBorders>
              <w:top w:val="single" w:sz="4" w:space="0" w:color="auto"/>
              <w:left w:val="single" w:sz="4" w:space="0" w:color="auto"/>
              <w:bottom w:val="single" w:sz="4" w:space="0" w:color="auto"/>
              <w:right w:val="dashed" w:sz="4" w:space="0" w:color="auto"/>
            </w:tcBorders>
          </w:tcPr>
          <w:p w:rsidR="00DB72FC" w:rsidRPr="00DB72FC" w:rsidRDefault="00DB72FC" w:rsidP="00F12EBE">
            <w:pPr>
              <w:spacing w:after="120"/>
              <w:rPr>
                <w:rFonts w:ascii="Georgia" w:hAnsi="Georgia" w:cstheme="minorHAnsi"/>
                <w:sz w:val="16"/>
                <w:szCs w:val="16"/>
                <w:lang w:eastAsia="en-GB"/>
              </w:rPr>
            </w:pPr>
            <w:r w:rsidRPr="00DB72FC">
              <w:rPr>
                <w:rFonts w:ascii="Georgia" w:hAnsi="Georgia" w:cstheme="minorHAnsi"/>
                <w:sz w:val="16"/>
                <w:szCs w:val="16"/>
                <w:lang w:eastAsia="en-GB"/>
              </w:rPr>
              <w:t xml:space="preserve">Major gaps in knowledge and understanding of the basic underlying concepts and principles of the subject matter. Inclusion of irrelevant material.  Substantial inaccuracies. </w:t>
            </w:r>
          </w:p>
        </w:tc>
        <w:tc>
          <w:tcPr>
            <w:tcW w:w="651" w:type="pct"/>
            <w:tcBorders>
              <w:top w:val="single" w:sz="4" w:space="0" w:color="auto"/>
              <w:left w:val="dashed" w:sz="4" w:space="0" w:color="auto"/>
              <w:bottom w:val="single" w:sz="4" w:space="0" w:color="auto"/>
              <w:right w:val="double" w:sz="4" w:space="0" w:color="auto"/>
            </w:tcBorders>
          </w:tcPr>
          <w:p w:rsidR="00DB72FC" w:rsidRPr="00DB72FC" w:rsidRDefault="00DB72FC" w:rsidP="00F12EBE">
            <w:pPr>
              <w:spacing w:after="120"/>
              <w:rPr>
                <w:rFonts w:ascii="Georgia" w:hAnsi="Georgia" w:cstheme="minorHAnsi"/>
                <w:sz w:val="16"/>
                <w:szCs w:val="16"/>
                <w:lang w:eastAsia="en-GB"/>
              </w:rPr>
            </w:pPr>
            <w:r w:rsidRPr="00DB72FC">
              <w:rPr>
                <w:rFonts w:ascii="Georgia" w:hAnsi="Georgia" w:cstheme="minorHAnsi"/>
                <w:sz w:val="16"/>
                <w:szCs w:val="16"/>
                <w:lang w:eastAsia="en-GB"/>
              </w:rPr>
              <w:t xml:space="preserve">Gaps in knowledge of the basic underlying concepts and principles, with flawed or superficial understanding. Some significant inaccuracies and/or irrelevant material.  </w:t>
            </w:r>
          </w:p>
        </w:tc>
        <w:tc>
          <w:tcPr>
            <w:tcW w:w="657" w:type="pct"/>
            <w:tcBorders>
              <w:top w:val="single" w:sz="4" w:space="0" w:color="auto"/>
              <w:left w:val="double" w:sz="4" w:space="0" w:color="auto"/>
              <w:bottom w:val="single" w:sz="4" w:space="0" w:color="auto"/>
              <w:right w:val="dashed" w:sz="4" w:space="0" w:color="auto"/>
            </w:tcBorders>
          </w:tcPr>
          <w:p w:rsidR="00DB72FC" w:rsidRPr="00DB72FC" w:rsidRDefault="00DB72FC" w:rsidP="00F12EBE">
            <w:pPr>
              <w:spacing w:after="120"/>
              <w:rPr>
                <w:rFonts w:ascii="Georgia" w:hAnsi="Georgia" w:cstheme="minorHAnsi"/>
                <w:sz w:val="16"/>
                <w:szCs w:val="16"/>
                <w:lang w:eastAsia="en-GB"/>
              </w:rPr>
            </w:pPr>
            <w:r w:rsidRPr="00DB72FC">
              <w:rPr>
                <w:rFonts w:ascii="Georgia" w:hAnsi="Georgia" w:cstheme="minorHAnsi"/>
                <w:sz w:val="16"/>
                <w:szCs w:val="16"/>
                <w:lang w:eastAsia="en-GB"/>
              </w:rPr>
              <w:t xml:space="preserve">Limited knowledge and understanding of the basic underlying concepts and principles within the subject area. Some elements may be missing. </w:t>
            </w:r>
          </w:p>
        </w:tc>
        <w:tc>
          <w:tcPr>
            <w:tcW w:w="633" w:type="pct"/>
            <w:tcBorders>
              <w:top w:val="single" w:sz="4" w:space="0" w:color="auto"/>
              <w:left w:val="dashed" w:sz="4" w:space="0" w:color="auto"/>
              <w:bottom w:val="single" w:sz="4" w:space="0" w:color="auto"/>
              <w:right w:val="dashed" w:sz="4" w:space="0" w:color="auto"/>
            </w:tcBorders>
          </w:tcPr>
          <w:p w:rsidR="00DB72FC" w:rsidRPr="00DB72FC" w:rsidRDefault="00DB72FC" w:rsidP="00F12EBE">
            <w:pPr>
              <w:spacing w:after="120"/>
              <w:rPr>
                <w:rFonts w:ascii="Georgia" w:hAnsi="Georgia" w:cstheme="minorHAnsi"/>
                <w:sz w:val="16"/>
                <w:szCs w:val="16"/>
                <w:lang w:eastAsia="en-GB"/>
              </w:rPr>
            </w:pPr>
            <w:r w:rsidRPr="00DB72FC">
              <w:rPr>
                <w:rFonts w:ascii="Georgia" w:hAnsi="Georgia" w:cstheme="minorHAnsi"/>
                <w:sz w:val="16"/>
                <w:szCs w:val="16"/>
                <w:lang w:eastAsia="en-GB"/>
              </w:rPr>
              <w:t>Knowledge of the basic underlying concepts and principles is accurate with a good understanding of the field of study but lacks depth and/or breadth.</w:t>
            </w:r>
          </w:p>
        </w:tc>
        <w:tc>
          <w:tcPr>
            <w:tcW w:w="633" w:type="pct"/>
            <w:tcBorders>
              <w:top w:val="single" w:sz="4" w:space="0" w:color="auto"/>
              <w:left w:val="dashed" w:sz="4" w:space="0" w:color="auto"/>
              <w:bottom w:val="single" w:sz="4" w:space="0" w:color="auto"/>
              <w:right w:val="dashed" w:sz="4" w:space="0" w:color="auto"/>
            </w:tcBorders>
          </w:tcPr>
          <w:p w:rsidR="00DB72FC" w:rsidRPr="00DB72FC" w:rsidRDefault="00DB72FC" w:rsidP="00F12EBE">
            <w:pPr>
              <w:spacing w:after="120"/>
              <w:rPr>
                <w:rFonts w:ascii="Georgia" w:hAnsi="Georgia" w:cstheme="minorHAnsi"/>
                <w:sz w:val="16"/>
                <w:szCs w:val="16"/>
                <w:lang w:eastAsia="en-GB"/>
              </w:rPr>
            </w:pPr>
            <w:r w:rsidRPr="00DB72FC">
              <w:rPr>
                <w:rFonts w:ascii="Georgia" w:hAnsi="Georgia" w:cstheme="minorHAnsi"/>
                <w:sz w:val="16"/>
                <w:szCs w:val="16"/>
                <w:lang w:eastAsia="en-GB"/>
              </w:rPr>
              <w:t xml:space="preserve">Competent knowledge of the basic underlying concepts and principles.  Exhibits very good understanding. </w:t>
            </w:r>
          </w:p>
        </w:tc>
        <w:tc>
          <w:tcPr>
            <w:tcW w:w="594" w:type="pct"/>
            <w:tcBorders>
              <w:top w:val="single" w:sz="4" w:space="0" w:color="auto"/>
              <w:left w:val="dashed" w:sz="4" w:space="0" w:color="auto"/>
              <w:bottom w:val="single" w:sz="4" w:space="0" w:color="auto"/>
              <w:right w:val="dashed" w:sz="4" w:space="0" w:color="auto"/>
            </w:tcBorders>
          </w:tcPr>
          <w:p w:rsidR="00DB72FC" w:rsidRPr="00DB72FC" w:rsidRDefault="00DB72FC" w:rsidP="00F12EBE">
            <w:pPr>
              <w:spacing w:after="120"/>
              <w:rPr>
                <w:rFonts w:ascii="Georgia" w:hAnsi="Georgia" w:cstheme="minorHAnsi"/>
                <w:sz w:val="16"/>
                <w:szCs w:val="16"/>
                <w:lang w:eastAsia="en-GB"/>
              </w:rPr>
            </w:pPr>
            <w:r w:rsidRPr="00DB72FC">
              <w:rPr>
                <w:rFonts w:ascii="Georgia" w:hAnsi="Georgia" w:cstheme="minorHAnsi"/>
                <w:sz w:val="16"/>
                <w:szCs w:val="16"/>
                <w:lang w:eastAsia="en-GB"/>
              </w:rPr>
              <w:t xml:space="preserve">Excellent knowledge and understanding of the basic underlying concepts and principles of the subject. </w:t>
            </w:r>
          </w:p>
        </w:tc>
        <w:tc>
          <w:tcPr>
            <w:tcW w:w="593" w:type="pct"/>
            <w:tcBorders>
              <w:top w:val="single" w:sz="4" w:space="0" w:color="auto"/>
              <w:left w:val="dashed" w:sz="4" w:space="0" w:color="auto"/>
              <w:bottom w:val="single" w:sz="4" w:space="0" w:color="auto"/>
              <w:right w:val="single" w:sz="4" w:space="0" w:color="auto"/>
            </w:tcBorders>
          </w:tcPr>
          <w:p w:rsidR="00DB72FC" w:rsidRPr="00DB72FC" w:rsidRDefault="00DB72FC" w:rsidP="00F12EBE">
            <w:pPr>
              <w:spacing w:after="120"/>
              <w:rPr>
                <w:rFonts w:ascii="Georgia" w:hAnsi="Georgia" w:cstheme="minorHAnsi"/>
                <w:sz w:val="16"/>
                <w:szCs w:val="16"/>
                <w:lang w:eastAsia="en-GB"/>
              </w:rPr>
            </w:pPr>
            <w:r w:rsidRPr="00DB72FC">
              <w:rPr>
                <w:rFonts w:ascii="Georgia" w:hAnsi="Georgia" w:cstheme="minorHAnsi"/>
                <w:sz w:val="16"/>
                <w:szCs w:val="16"/>
                <w:lang w:eastAsia="en-GB"/>
              </w:rPr>
              <w:t>Exceptional, detailed knowledge and understanding of the basic underlying concepts and principles</w:t>
            </w:r>
          </w:p>
        </w:tc>
      </w:tr>
      <w:tr w:rsidR="00DB72FC" w:rsidRPr="00DB72FC" w:rsidTr="00E4675C">
        <w:tc>
          <w:tcPr>
            <w:tcW w:w="647" w:type="pct"/>
            <w:shd w:val="clear" w:color="auto" w:fill="8DB3E2"/>
          </w:tcPr>
          <w:p w:rsidR="00DB72FC" w:rsidRPr="00DB72FC" w:rsidRDefault="00DB72FC" w:rsidP="00F12EBE">
            <w:pPr>
              <w:spacing w:before="34"/>
              <w:ind w:left="108" w:right="-54"/>
              <w:rPr>
                <w:rFonts w:ascii="Georgia" w:eastAsia="Arial" w:hAnsi="Georgia" w:cstheme="minorHAnsi"/>
                <w:b/>
                <w:bCs/>
                <w:lang w:eastAsia="en-GB"/>
              </w:rPr>
            </w:pPr>
            <w:r w:rsidRPr="00DB72FC">
              <w:rPr>
                <w:rFonts w:ascii="Georgia" w:eastAsia="Arial" w:hAnsi="Georgia" w:cstheme="minorHAnsi"/>
                <w:b/>
                <w:bCs/>
                <w:lang w:eastAsia="en-GB"/>
              </w:rPr>
              <w:t>C</w:t>
            </w:r>
            <w:r w:rsidRPr="00DB72FC">
              <w:rPr>
                <w:rFonts w:ascii="Georgia" w:eastAsia="Arial" w:hAnsi="Georgia" w:cstheme="minorHAnsi"/>
                <w:b/>
                <w:bCs/>
                <w:spacing w:val="1"/>
                <w:lang w:eastAsia="en-GB"/>
              </w:rPr>
              <w:t>ogn</w:t>
            </w:r>
            <w:r w:rsidRPr="00DB72FC">
              <w:rPr>
                <w:rFonts w:ascii="Georgia" w:eastAsia="Arial" w:hAnsi="Georgia" w:cstheme="minorHAnsi"/>
                <w:b/>
                <w:bCs/>
                <w:lang w:eastAsia="en-GB"/>
              </w:rPr>
              <w:t>i</w:t>
            </w:r>
            <w:r w:rsidRPr="00DB72FC">
              <w:rPr>
                <w:rFonts w:ascii="Georgia" w:eastAsia="Arial" w:hAnsi="Georgia" w:cstheme="minorHAnsi"/>
                <w:b/>
                <w:bCs/>
                <w:spacing w:val="1"/>
                <w:lang w:eastAsia="en-GB"/>
              </w:rPr>
              <w:t>t</w:t>
            </w:r>
            <w:r w:rsidRPr="00DB72FC">
              <w:rPr>
                <w:rFonts w:ascii="Georgia" w:eastAsia="Arial" w:hAnsi="Georgia" w:cstheme="minorHAnsi"/>
                <w:b/>
                <w:bCs/>
                <w:lang w:eastAsia="en-GB"/>
              </w:rPr>
              <w:t>i</w:t>
            </w:r>
            <w:r w:rsidRPr="00DB72FC">
              <w:rPr>
                <w:rFonts w:ascii="Georgia" w:eastAsia="Arial" w:hAnsi="Georgia" w:cstheme="minorHAnsi"/>
                <w:b/>
                <w:bCs/>
                <w:spacing w:val="2"/>
                <w:lang w:eastAsia="en-GB"/>
              </w:rPr>
              <w:t>v</w:t>
            </w:r>
            <w:r w:rsidRPr="00DB72FC">
              <w:rPr>
                <w:rFonts w:ascii="Georgia" w:eastAsia="Arial" w:hAnsi="Georgia" w:cstheme="minorHAnsi"/>
                <w:b/>
                <w:bCs/>
                <w:lang w:eastAsia="en-GB"/>
              </w:rPr>
              <w:t>e</w:t>
            </w:r>
            <w:r w:rsidRPr="00DB72FC">
              <w:rPr>
                <w:rFonts w:ascii="Georgia" w:eastAsia="Arial" w:hAnsi="Georgia" w:cstheme="minorHAnsi"/>
                <w:b/>
                <w:bCs/>
                <w:spacing w:val="-10"/>
                <w:lang w:eastAsia="en-GB"/>
              </w:rPr>
              <w:t xml:space="preserve"> </w:t>
            </w:r>
            <w:r w:rsidRPr="00DB72FC">
              <w:rPr>
                <w:rFonts w:ascii="Georgia" w:eastAsia="Arial" w:hAnsi="Georgia" w:cstheme="minorHAnsi"/>
                <w:b/>
                <w:bCs/>
                <w:lang w:eastAsia="en-GB"/>
              </w:rPr>
              <w:t>&amp; i</w:t>
            </w:r>
            <w:r w:rsidRPr="00DB72FC">
              <w:rPr>
                <w:rFonts w:ascii="Georgia" w:eastAsia="Arial" w:hAnsi="Georgia" w:cstheme="minorHAnsi"/>
                <w:b/>
                <w:bCs/>
                <w:spacing w:val="1"/>
                <w:lang w:eastAsia="en-GB"/>
              </w:rPr>
              <w:t>nt</w:t>
            </w:r>
            <w:r w:rsidRPr="00DB72FC">
              <w:rPr>
                <w:rFonts w:ascii="Georgia" w:eastAsia="Arial" w:hAnsi="Georgia" w:cstheme="minorHAnsi"/>
                <w:b/>
                <w:bCs/>
                <w:lang w:eastAsia="en-GB"/>
              </w:rPr>
              <w:t>ellec</w:t>
            </w:r>
            <w:r w:rsidRPr="00DB72FC">
              <w:rPr>
                <w:rFonts w:ascii="Georgia" w:eastAsia="Arial" w:hAnsi="Georgia" w:cstheme="minorHAnsi"/>
                <w:b/>
                <w:bCs/>
                <w:spacing w:val="1"/>
                <w:lang w:eastAsia="en-GB"/>
              </w:rPr>
              <w:t>tu</w:t>
            </w:r>
            <w:r w:rsidRPr="00DB72FC">
              <w:rPr>
                <w:rFonts w:ascii="Georgia" w:eastAsia="Arial" w:hAnsi="Georgia" w:cstheme="minorHAnsi"/>
                <w:b/>
                <w:bCs/>
                <w:lang w:eastAsia="en-GB"/>
              </w:rPr>
              <w:t>al skil</w:t>
            </w:r>
            <w:r w:rsidRPr="00DB72FC">
              <w:rPr>
                <w:rFonts w:ascii="Georgia" w:eastAsia="Arial" w:hAnsi="Georgia" w:cstheme="minorHAnsi"/>
                <w:b/>
                <w:bCs/>
                <w:spacing w:val="2"/>
                <w:lang w:eastAsia="en-GB"/>
              </w:rPr>
              <w:t>l</w:t>
            </w:r>
            <w:r w:rsidRPr="00DB72FC">
              <w:rPr>
                <w:rFonts w:ascii="Georgia" w:eastAsia="Arial" w:hAnsi="Georgia" w:cstheme="minorHAnsi"/>
                <w:b/>
                <w:bCs/>
                <w:lang w:eastAsia="en-GB"/>
              </w:rPr>
              <w:t xml:space="preserve">s </w:t>
            </w:r>
          </w:p>
          <w:p w:rsidR="00DB72FC" w:rsidRPr="00DB72FC" w:rsidRDefault="00DB72FC" w:rsidP="00F12EBE">
            <w:pPr>
              <w:spacing w:before="34"/>
              <w:ind w:left="108" w:right="-54"/>
              <w:rPr>
                <w:rFonts w:ascii="Georgia" w:eastAsia="Arial" w:hAnsi="Georgia" w:cstheme="minorHAnsi"/>
                <w:bCs/>
                <w:sz w:val="18"/>
                <w:szCs w:val="18"/>
                <w:lang w:eastAsia="en-GB"/>
              </w:rPr>
            </w:pPr>
            <w:r w:rsidRPr="00DB72FC">
              <w:rPr>
                <w:rFonts w:ascii="Georgia" w:eastAsia="Arial" w:hAnsi="Georgia" w:cstheme="minorHAnsi"/>
                <w:bCs/>
                <w:sz w:val="18"/>
                <w:szCs w:val="18"/>
                <w:lang w:eastAsia="en-GB"/>
              </w:rPr>
              <w:t xml:space="preserve">(Evaluate underlying concepts and principles of a subject and interpret qualitative and quantitative data in order to develop lines of argument and make sound judgements.) </w:t>
            </w:r>
          </w:p>
          <w:p w:rsidR="00DB72FC" w:rsidRPr="00DB72FC" w:rsidRDefault="00DB72FC" w:rsidP="00F12EBE">
            <w:pPr>
              <w:spacing w:before="34"/>
              <w:ind w:left="108" w:right="-54"/>
              <w:rPr>
                <w:rFonts w:ascii="Georgia" w:eastAsia="Arial" w:hAnsi="Georgia" w:cstheme="minorHAnsi"/>
                <w:bCs/>
                <w:sz w:val="18"/>
                <w:szCs w:val="18"/>
                <w:lang w:eastAsia="en-GB"/>
              </w:rPr>
            </w:pPr>
          </w:p>
          <w:p w:rsidR="00DB72FC" w:rsidRPr="00DB72FC" w:rsidRDefault="00DB72FC" w:rsidP="00F12EBE">
            <w:pPr>
              <w:spacing w:before="34"/>
              <w:ind w:left="108" w:right="-54"/>
              <w:rPr>
                <w:rFonts w:ascii="Georgia" w:eastAsia="Arial" w:hAnsi="Georgia" w:cstheme="minorHAnsi"/>
                <w:bCs/>
                <w:sz w:val="18"/>
                <w:szCs w:val="18"/>
                <w:lang w:eastAsia="en-GB"/>
              </w:rPr>
            </w:pPr>
          </w:p>
        </w:tc>
        <w:tc>
          <w:tcPr>
            <w:tcW w:w="593"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Wholly or almost wholly descriptive work. Little or no evaluation of the underlying concepts and principles.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Failure to develop arguments, leading to illogical or invalid judgements. Minimal or no use of</w:t>
            </w:r>
          </w:p>
          <w:p w:rsidR="00DB72FC" w:rsidRPr="00DB72FC" w:rsidRDefault="00DB72FC" w:rsidP="00F12EBE">
            <w:pPr>
              <w:rPr>
                <w:rFonts w:ascii="Georgia" w:hAnsi="Georgia" w:cstheme="minorHAnsi"/>
                <w:sz w:val="16"/>
                <w:szCs w:val="16"/>
                <w:lang w:eastAsia="en-GB"/>
              </w:rPr>
            </w:pPr>
            <w:proofErr w:type="gramStart"/>
            <w:r w:rsidRPr="00DB72FC">
              <w:rPr>
                <w:rFonts w:ascii="Georgia" w:hAnsi="Georgia" w:cstheme="minorHAnsi"/>
                <w:sz w:val="16"/>
                <w:szCs w:val="16"/>
                <w:lang w:eastAsia="en-GB"/>
              </w:rPr>
              <w:t>evidence</w:t>
            </w:r>
            <w:proofErr w:type="gramEnd"/>
            <w:r w:rsidRPr="00DB72FC">
              <w:rPr>
                <w:rFonts w:ascii="Georgia" w:hAnsi="Georgia" w:cstheme="minorHAnsi"/>
                <w:sz w:val="16"/>
                <w:szCs w:val="16"/>
                <w:lang w:eastAsia="en-GB"/>
              </w:rPr>
              <w:t xml:space="preserve"> to back up views.</w:t>
            </w:r>
          </w:p>
          <w:p w:rsidR="00DB72FC" w:rsidRPr="00DB72FC" w:rsidRDefault="00DB72FC" w:rsidP="00F12EBE">
            <w:pPr>
              <w:rPr>
                <w:rFonts w:ascii="Georgia" w:hAnsi="Georgia" w:cstheme="minorHAnsi"/>
                <w:sz w:val="16"/>
                <w:szCs w:val="16"/>
                <w:lang w:eastAsia="en-GB"/>
              </w:rPr>
            </w:pPr>
          </w:p>
        </w:tc>
        <w:tc>
          <w:tcPr>
            <w:tcW w:w="651"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w:t>
            </w:r>
            <w:r w:rsidRPr="00DB72FC">
              <w:rPr>
                <w:rFonts w:ascii="Georgia" w:hAnsi="Georgia" w:cstheme="minorHAnsi"/>
                <w:sz w:val="16"/>
                <w:szCs w:val="16"/>
                <w:lang w:eastAsia="en-GB"/>
              </w:rPr>
              <w:lastRenderedPageBreak/>
              <w:t>iated opinions. Ideas sometimes illogical and contradictory.</w:t>
            </w:r>
          </w:p>
        </w:tc>
        <w:tc>
          <w:tcPr>
            <w:tcW w:w="657"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Limited attempt at evaluation of the underlying concepts and principles, tending towards description.</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Can interpret qualitative and quantitative data but with some errors. Some evidence to support emerging arguments and judgements but these may be underdeveloped or with a little inconsistency / </w:t>
            </w:r>
            <w:proofErr w:type="spellStart"/>
            <w:r w:rsidRPr="00DB72FC">
              <w:rPr>
                <w:rFonts w:ascii="Georgia" w:hAnsi="Georgia" w:cstheme="minorHAnsi"/>
                <w:sz w:val="16"/>
                <w:szCs w:val="16"/>
                <w:lang w:eastAsia="en-GB"/>
              </w:rPr>
              <w:t>mis</w:t>
            </w:r>
            <w:proofErr w:type="spellEnd"/>
            <w:r w:rsidRPr="00DB72FC">
              <w:rPr>
                <w:rFonts w:ascii="Georgia" w:hAnsi="Georgia" w:cstheme="minorHAnsi"/>
                <w:sz w:val="16"/>
                <w:szCs w:val="16"/>
                <w:lang w:eastAsia="en-GB"/>
              </w:rPr>
              <w:t>-interpretation.</w:t>
            </w:r>
          </w:p>
          <w:p w:rsidR="00DB72FC" w:rsidRPr="00DB72FC" w:rsidRDefault="00DB72FC" w:rsidP="00F12EBE">
            <w:pPr>
              <w:rPr>
                <w:rFonts w:ascii="Georgia" w:hAnsi="Georgia" w:cstheme="minorHAnsi"/>
                <w:sz w:val="16"/>
                <w:szCs w:val="16"/>
                <w:lang w:eastAsia="en-GB"/>
              </w:rPr>
            </w:pPr>
          </w:p>
        </w:tc>
        <w:tc>
          <w:tcPr>
            <w:tcW w:w="633"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Good evaluation of the underlying concepts and principles. Can interpret qualitative and quantitative data, with minor errors.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An emerging ability to use evidence to support the argument.</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Mostly valid arguments and logical judgements. </w:t>
            </w:r>
          </w:p>
        </w:tc>
        <w:tc>
          <w:tcPr>
            <w:tcW w:w="633"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Sound evaluation of the underlying concepts and principles. Can interpret qualitative and quantitative data accurately. Ability to devise arguments using evidence to make mostly appropriate and valid judgements. </w:t>
            </w:r>
          </w:p>
          <w:p w:rsidR="00DB72FC" w:rsidRPr="00DB72FC" w:rsidRDefault="00DB72FC" w:rsidP="00F12EBE">
            <w:pPr>
              <w:rPr>
                <w:rFonts w:ascii="Georgia" w:hAnsi="Georgia" w:cstheme="minorHAnsi"/>
                <w:sz w:val="16"/>
                <w:szCs w:val="16"/>
                <w:lang w:eastAsia="en-GB"/>
              </w:rPr>
            </w:pPr>
          </w:p>
        </w:tc>
        <w:tc>
          <w:tcPr>
            <w:tcW w:w="594"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593"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Exceptional evaluation of the underlying concepts and principles based evidence. Outstanding interpretation of qualitative and quantitative data.</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Exceptional ability to devise arguments using evidence and make wholly appropriate and valid judgements. </w:t>
            </w:r>
          </w:p>
        </w:tc>
      </w:tr>
      <w:tr w:rsidR="00DB72FC" w:rsidRPr="00DB72FC" w:rsidTr="00E4675C">
        <w:tc>
          <w:tcPr>
            <w:tcW w:w="647" w:type="pct"/>
            <w:shd w:val="clear" w:color="auto" w:fill="8DB3E2"/>
          </w:tcPr>
          <w:p w:rsidR="00DB72FC" w:rsidRPr="00DB72FC" w:rsidRDefault="00DB72FC" w:rsidP="00F12EBE">
            <w:pPr>
              <w:spacing w:before="34"/>
              <w:ind w:left="108" w:right="-54"/>
              <w:rPr>
                <w:rFonts w:ascii="Georgia" w:eastAsia="Arial" w:hAnsi="Georgia" w:cstheme="minorHAnsi"/>
                <w:b/>
                <w:bCs/>
                <w:lang w:eastAsia="en-GB"/>
              </w:rPr>
            </w:pPr>
            <w:r w:rsidRPr="00DB72FC">
              <w:rPr>
                <w:rFonts w:ascii="Georgia" w:eastAsia="Arial" w:hAnsi="Georgia" w:cstheme="minorHAnsi"/>
                <w:b/>
                <w:bCs/>
                <w:lang w:eastAsia="en-GB"/>
              </w:rPr>
              <w:t>Practical skills</w:t>
            </w:r>
          </w:p>
          <w:p w:rsidR="00DB72FC" w:rsidRPr="00DB72FC" w:rsidRDefault="00DB72FC" w:rsidP="00F12EBE">
            <w:pPr>
              <w:spacing w:before="34"/>
              <w:ind w:left="108" w:right="-54"/>
              <w:rPr>
                <w:rFonts w:ascii="Georgia" w:eastAsia="Arial" w:hAnsi="Georgia" w:cstheme="minorHAnsi"/>
                <w:bCs/>
                <w:sz w:val="18"/>
                <w:szCs w:val="18"/>
                <w:lang w:eastAsia="en-GB"/>
              </w:rPr>
            </w:pPr>
            <w:r w:rsidRPr="00DB72FC">
              <w:rPr>
                <w:rFonts w:ascii="Georgia" w:eastAsia="Arial" w:hAnsi="Georgia" w:cstheme="minorHAnsi"/>
                <w:bCs/>
                <w:sz w:val="18"/>
                <w:szCs w:val="18"/>
                <w:lang w:eastAsia="en-GB"/>
              </w:rPr>
              <w:t>(Different approaches to solving problems in particular contexts.)</w:t>
            </w:r>
          </w:p>
          <w:p w:rsidR="00DB72FC" w:rsidRPr="00DB72FC" w:rsidRDefault="00DB72FC" w:rsidP="00F12EBE">
            <w:pPr>
              <w:spacing w:before="34"/>
              <w:ind w:left="108" w:right="-54"/>
              <w:rPr>
                <w:rFonts w:ascii="Georgia" w:eastAsia="Arial" w:hAnsi="Georgia" w:cstheme="minorHAnsi"/>
                <w:b/>
                <w:bCs/>
                <w:sz w:val="18"/>
                <w:szCs w:val="18"/>
                <w:lang w:eastAsia="en-GB"/>
              </w:rPr>
            </w:pPr>
          </w:p>
        </w:tc>
        <w:tc>
          <w:tcPr>
            <w:tcW w:w="593"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Limited or no use of taught, basic methods, materials, tools and/or techniques.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Little or no appreciation of the context of the application.</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Very weak evidence of different approaches to </w:t>
            </w:r>
            <w:proofErr w:type="gramStart"/>
            <w:r w:rsidRPr="00DB72FC">
              <w:rPr>
                <w:rFonts w:ascii="Georgia" w:hAnsi="Georgia" w:cstheme="minorHAnsi"/>
                <w:sz w:val="16"/>
                <w:szCs w:val="16"/>
                <w:lang w:eastAsia="en-GB"/>
              </w:rPr>
              <w:t>problem-solving</w:t>
            </w:r>
            <w:proofErr w:type="gramEnd"/>
            <w:r w:rsidRPr="00DB72FC">
              <w:rPr>
                <w:rFonts w:ascii="Georgia" w:hAnsi="Georgia" w:cstheme="minorHAnsi"/>
                <w:sz w:val="16"/>
                <w:szCs w:val="16"/>
                <w:lang w:eastAsia="en-GB"/>
              </w:rPr>
              <w:t xml:space="preserve"> in particular contexts. </w:t>
            </w:r>
          </w:p>
        </w:tc>
        <w:tc>
          <w:tcPr>
            <w:tcW w:w="651"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Rudimentary application of taught, basic methods, materials, tools and/or techniques but without consideration and competence. Flawed appreciation of the context of the application.</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Weak evidence of different approaches to </w:t>
            </w:r>
            <w:proofErr w:type="gramStart"/>
            <w:r w:rsidRPr="00DB72FC">
              <w:rPr>
                <w:rFonts w:ascii="Georgia" w:hAnsi="Georgia" w:cstheme="minorHAnsi"/>
                <w:sz w:val="16"/>
                <w:szCs w:val="16"/>
                <w:lang w:eastAsia="en-GB"/>
              </w:rPr>
              <w:t>problem-solving</w:t>
            </w:r>
            <w:proofErr w:type="gramEnd"/>
            <w:r w:rsidRPr="00DB72FC">
              <w:rPr>
                <w:rFonts w:ascii="Georgia" w:hAnsi="Georgia" w:cstheme="minorHAnsi"/>
                <w:sz w:val="16"/>
                <w:szCs w:val="16"/>
                <w:lang w:eastAsia="en-GB"/>
              </w:rPr>
              <w:t xml:space="preserve"> in particular contexts.</w:t>
            </w:r>
          </w:p>
          <w:p w:rsidR="00DB72FC" w:rsidRPr="00DB72FC" w:rsidRDefault="00DB72FC" w:rsidP="00F12EBE">
            <w:pPr>
              <w:rPr>
                <w:rFonts w:ascii="Georgia" w:hAnsi="Georgia" w:cstheme="minorHAnsi"/>
                <w:sz w:val="16"/>
                <w:szCs w:val="16"/>
                <w:lang w:eastAsia="en-GB"/>
              </w:rPr>
            </w:pPr>
          </w:p>
          <w:p w:rsidR="00DB72FC" w:rsidRPr="00DB72FC" w:rsidRDefault="00DB72FC" w:rsidP="00F12EBE">
            <w:pPr>
              <w:rPr>
                <w:rFonts w:ascii="Georgia" w:hAnsi="Georgia" w:cstheme="minorHAnsi"/>
                <w:sz w:val="16"/>
                <w:szCs w:val="16"/>
                <w:lang w:eastAsia="en-GB"/>
              </w:rPr>
            </w:pPr>
          </w:p>
        </w:tc>
        <w:tc>
          <w:tcPr>
            <w:tcW w:w="657"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An adequate awareness and mostly appropriate application of basic methods, materials, tools and/or techniques.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Basic appreciation of the context of the application. </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Can identify problems in particular contexts and propose basic alternative approaches or solutions though there may be errors. </w:t>
            </w:r>
          </w:p>
        </w:tc>
        <w:tc>
          <w:tcPr>
            <w:tcW w:w="633"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A good and appropriate application of basic methods, materials, tools and/or techniques.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Clear appreciation of the context of the application. </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Good evidence of different approaches to </w:t>
            </w:r>
            <w:proofErr w:type="gramStart"/>
            <w:r w:rsidRPr="00DB72FC">
              <w:rPr>
                <w:rFonts w:ascii="Georgia" w:hAnsi="Georgia" w:cstheme="minorHAnsi"/>
                <w:sz w:val="16"/>
                <w:szCs w:val="16"/>
                <w:lang w:eastAsia="en-GB"/>
              </w:rPr>
              <w:t>problem-solving</w:t>
            </w:r>
            <w:proofErr w:type="gramEnd"/>
            <w:r w:rsidRPr="00DB72FC">
              <w:rPr>
                <w:rFonts w:ascii="Georgia" w:hAnsi="Georgia" w:cstheme="minorHAnsi"/>
                <w:sz w:val="16"/>
                <w:szCs w:val="16"/>
                <w:lang w:eastAsia="en-GB"/>
              </w:rPr>
              <w:t xml:space="preserve"> in particular contexts and proposes mostly appropriate solutions.</w:t>
            </w:r>
          </w:p>
        </w:tc>
        <w:tc>
          <w:tcPr>
            <w:tcW w:w="633"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A very good application of a range of basic methods, materials, tools and/or techniques.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Very good consideration of the context of the application. Very good evidence of different approaches to </w:t>
            </w:r>
            <w:proofErr w:type="gramStart"/>
            <w:r w:rsidRPr="00DB72FC">
              <w:rPr>
                <w:rFonts w:ascii="Georgia" w:hAnsi="Georgia" w:cstheme="minorHAnsi"/>
                <w:sz w:val="16"/>
                <w:szCs w:val="16"/>
                <w:lang w:eastAsia="en-GB"/>
              </w:rPr>
              <w:t>problem-solving</w:t>
            </w:r>
            <w:proofErr w:type="gramEnd"/>
            <w:r w:rsidRPr="00DB72FC">
              <w:rPr>
                <w:rFonts w:ascii="Georgia" w:hAnsi="Georgia" w:cstheme="minorHAnsi"/>
                <w:sz w:val="16"/>
                <w:szCs w:val="16"/>
                <w:lang w:eastAsia="en-GB"/>
              </w:rPr>
              <w:t xml:space="preserve"> in particular contexts and proposes appropriate solutions.</w:t>
            </w:r>
          </w:p>
        </w:tc>
        <w:tc>
          <w:tcPr>
            <w:tcW w:w="594"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An advanced application of a range of taught, basic methods, materials, tools and/or techniques.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The context of the application is well considered, and insightful.</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Excellent evidence of different approaches to </w:t>
            </w:r>
            <w:proofErr w:type="gramStart"/>
            <w:r w:rsidRPr="00DB72FC">
              <w:rPr>
                <w:rFonts w:ascii="Georgia" w:hAnsi="Georgia" w:cstheme="minorHAnsi"/>
                <w:sz w:val="16"/>
                <w:szCs w:val="16"/>
                <w:lang w:eastAsia="en-GB"/>
              </w:rPr>
              <w:t>problem-solving</w:t>
            </w:r>
            <w:proofErr w:type="gramEnd"/>
            <w:r w:rsidRPr="00DB72FC">
              <w:rPr>
                <w:rFonts w:ascii="Georgia" w:hAnsi="Georgia" w:cstheme="minorHAnsi"/>
                <w:sz w:val="16"/>
                <w:szCs w:val="16"/>
                <w:lang w:eastAsia="en-GB"/>
              </w:rPr>
              <w:t xml:space="preserve"> in particular contexts and proposes appropriate solutions. </w:t>
            </w:r>
          </w:p>
        </w:tc>
        <w:tc>
          <w:tcPr>
            <w:tcW w:w="593" w:type="pct"/>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DB72FC" w:rsidRPr="00DB72FC" w:rsidTr="00E4675C">
        <w:tc>
          <w:tcPr>
            <w:tcW w:w="647" w:type="pct"/>
            <w:shd w:val="clear" w:color="auto" w:fill="8DB3E2"/>
          </w:tcPr>
          <w:p w:rsidR="00DB72FC" w:rsidRPr="00DB72FC" w:rsidRDefault="00DB72FC" w:rsidP="00F12EBE">
            <w:pPr>
              <w:spacing w:before="34"/>
              <w:ind w:left="108" w:right="-54"/>
              <w:rPr>
                <w:rFonts w:ascii="Georgia" w:eastAsia="Arial" w:hAnsi="Georgia" w:cstheme="minorHAnsi"/>
                <w:b/>
                <w:bCs/>
                <w:lang w:eastAsia="en-GB"/>
              </w:rPr>
            </w:pPr>
            <w:r w:rsidRPr="00DB72FC">
              <w:rPr>
                <w:rFonts w:ascii="Georgia" w:eastAsia="Arial" w:hAnsi="Georgia" w:cstheme="minorHAnsi"/>
                <w:b/>
                <w:bCs/>
                <w:lang w:eastAsia="en-GB"/>
              </w:rPr>
              <w:t>Transferable skills for life &amp; professional practice</w:t>
            </w:r>
          </w:p>
          <w:p w:rsidR="00DB72FC" w:rsidRPr="00DB72FC" w:rsidRDefault="00DB72FC" w:rsidP="00F12EBE">
            <w:pPr>
              <w:spacing w:before="34"/>
              <w:ind w:left="108" w:right="-54"/>
              <w:rPr>
                <w:rFonts w:ascii="Georgia" w:hAnsi="Georgia" w:cstheme="minorHAnsi"/>
                <w:sz w:val="18"/>
                <w:szCs w:val="18"/>
                <w:lang w:eastAsia="en-GB"/>
              </w:rPr>
            </w:pPr>
            <w:r w:rsidRPr="00DB72FC">
              <w:rPr>
                <w:rFonts w:ascii="Georgia" w:hAnsi="Georgia" w:cstheme="minorHAnsi"/>
                <w:sz w:val="18"/>
                <w:szCs w:val="18"/>
                <w:lang w:eastAsia="en-GB"/>
              </w:rPr>
              <w:t xml:space="preserve">(Communicate the results of their study/work accurately and reliably, and with structured and coherent arguments; the qualities needed for employment requiring the exercise of some personal responsibility within a structured and </w:t>
            </w:r>
            <w:r w:rsidRPr="00DB72FC">
              <w:rPr>
                <w:rFonts w:ascii="Georgia" w:hAnsi="Georgia" w:cstheme="minorHAnsi"/>
                <w:sz w:val="18"/>
                <w:szCs w:val="18"/>
                <w:lang w:eastAsia="en-GB"/>
              </w:rPr>
              <w:lastRenderedPageBreak/>
              <w:t>managed environment.)</w:t>
            </w:r>
          </w:p>
        </w:tc>
        <w:tc>
          <w:tcPr>
            <w:tcW w:w="593" w:type="pct"/>
            <w:tcBorders>
              <w:top w:val="single" w:sz="4" w:space="0" w:color="auto"/>
              <w:left w:val="single"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 xml:space="preserve">Work </w:t>
            </w:r>
            <w:proofErr w:type="gramStart"/>
            <w:r w:rsidRPr="00DB72FC">
              <w:rPr>
                <w:rFonts w:ascii="Georgia" w:hAnsi="Georgia" w:cstheme="minorHAnsi"/>
                <w:sz w:val="16"/>
                <w:szCs w:val="16"/>
                <w:lang w:eastAsia="en-GB"/>
              </w:rPr>
              <w:t>is poorly structured</w:t>
            </w:r>
            <w:proofErr w:type="gramEnd"/>
            <w:r w:rsidRPr="00DB72FC">
              <w:rPr>
                <w:rFonts w:ascii="Georgia" w:hAnsi="Georgia" w:cstheme="minorHAnsi"/>
                <w:sz w:val="16"/>
                <w:szCs w:val="16"/>
                <w:lang w:eastAsia="en-GB"/>
              </w:rPr>
              <w:t xml:space="preserve">, disorganised, inaccurate and/or confusingly expressed. Very weak use of language and/or very inappropriate style. Failure to work effectively individual or as part of a group. Little or </w:t>
            </w:r>
            <w:r w:rsidRPr="00DB72FC">
              <w:rPr>
                <w:rFonts w:ascii="Georgia" w:hAnsi="Georgia" w:cstheme="minorHAnsi"/>
                <w:sz w:val="16"/>
                <w:szCs w:val="16"/>
                <w:lang w:eastAsia="en-GB"/>
              </w:rPr>
              <w:lastRenderedPageBreak/>
              <w:t>no evidence of the skills for employment requiring the exercise of some personal responsibility.</w:t>
            </w:r>
          </w:p>
          <w:p w:rsidR="00DB72FC" w:rsidRPr="00DB72FC" w:rsidRDefault="00DB72FC" w:rsidP="00F12EBE">
            <w:pPr>
              <w:rPr>
                <w:rFonts w:ascii="Georgia" w:hAnsi="Georgia" w:cstheme="minorHAnsi"/>
                <w:sz w:val="16"/>
                <w:szCs w:val="16"/>
                <w:lang w:eastAsia="en-GB"/>
              </w:rPr>
            </w:pPr>
          </w:p>
          <w:p w:rsidR="00DB72FC" w:rsidRPr="00DB72FC" w:rsidRDefault="00DB72FC" w:rsidP="00F12EBE">
            <w:pPr>
              <w:rPr>
                <w:rFonts w:ascii="Georgia" w:hAnsi="Georgia" w:cstheme="minorHAnsi"/>
                <w:sz w:val="16"/>
                <w:szCs w:val="16"/>
                <w:lang w:eastAsia="en-GB"/>
              </w:rPr>
            </w:pPr>
          </w:p>
        </w:tc>
        <w:tc>
          <w:tcPr>
            <w:tcW w:w="651" w:type="pct"/>
            <w:tcBorders>
              <w:top w:val="single" w:sz="4" w:space="0" w:color="auto"/>
              <w:left w:val="dashed" w:sz="4" w:space="0" w:color="auto"/>
              <w:bottom w:val="single" w:sz="4" w:space="0" w:color="auto"/>
              <w:right w:val="double"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 xml:space="preserve">Work </w:t>
            </w:r>
            <w:proofErr w:type="gramStart"/>
            <w:r w:rsidRPr="00DB72FC">
              <w:rPr>
                <w:rFonts w:ascii="Georgia" w:hAnsi="Georgia" w:cstheme="minorHAnsi"/>
                <w:sz w:val="16"/>
                <w:szCs w:val="16"/>
                <w:lang w:eastAsia="en-GB"/>
              </w:rPr>
              <w:t>is poorly presented</w:t>
            </w:r>
            <w:proofErr w:type="gramEnd"/>
            <w:r w:rsidRPr="00DB72FC">
              <w:rPr>
                <w:rFonts w:ascii="Georgia" w:hAnsi="Georgia" w:cstheme="minorHAnsi"/>
                <w:sz w:val="16"/>
                <w:szCs w:val="16"/>
                <w:lang w:eastAsia="en-GB"/>
              </w:rPr>
              <w:t xml:space="preserve"> in a disjointed manner. It is loosely, and at times incoherently, structured, with information and ideas often poorly expressed. Weak use of language and/or inappropriate style. Flawed approach to </w:t>
            </w:r>
            <w:r w:rsidRPr="00DB72FC">
              <w:rPr>
                <w:rFonts w:ascii="Georgia" w:hAnsi="Georgia" w:cstheme="minorHAnsi"/>
                <w:sz w:val="16"/>
                <w:szCs w:val="16"/>
                <w:lang w:eastAsia="en-GB"/>
              </w:rPr>
              <w:lastRenderedPageBreak/>
              <w:t>individual or group work, meeting only partial obligations to others. Limited evidence of the skills for employment requiring the exercise of some personal responsibility.</w:t>
            </w:r>
          </w:p>
        </w:tc>
        <w:tc>
          <w:tcPr>
            <w:tcW w:w="657" w:type="pct"/>
            <w:tcBorders>
              <w:top w:val="single" w:sz="4" w:space="0" w:color="auto"/>
              <w:left w:val="double"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 xml:space="preserve">Mostly ordered presentation and structure in which relevant ideas / concepts </w:t>
            </w:r>
            <w:proofErr w:type="gramStart"/>
            <w:r w:rsidRPr="00DB72FC">
              <w:rPr>
                <w:rFonts w:ascii="Georgia" w:hAnsi="Georgia" w:cstheme="minorHAnsi"/>
                <w:sz w:val="16"/>
                <w:szCs w:val="16"/>
                <w:lang w:eastAsia="en-GB"/>
              </w:rPr>
              <w:t>are reasonably expressed</w:t>
            </w:r>
            <w:proofErr w:type="gramEnd"/>
            <w:r w:rsidRPr="00DB72FC">
              <w:rPr>
                <w:rFonts w:ascii="Georgia" w:hAnsi="Georgia" w:cstheme="minorHAnsi"/>
                <w:sz w:val="16"/>
                <w:szCs w:val="16"/>
                <w:lang w:eastAsia="en-GB"/>
              </w:rPr>
              <w:t xml:space="preserve">. Work may lack coherence and/or accuracy in places. Can work as part of a group, meeting most obligations to others but perhaps with limited involvement </w:t>
            </w:r>
            <w:proofErr w:type="gramStart"/>
            <w:r w:rsidRPr="00DB72FC">
              <w:rPr>
                <w:rFonts w:ascii="Georgia" w:hAnsi="Georgia" w:cstheme="minorHAnsi"/>
                <w:sz w:val="16"/>
                <w:szCs w:val="16"/>
                <w:lang w:eastAsia="en-GB"/>
              </w:rPr>
              <w:t>in group</w:t>
            </w:r>
            <w:proofErr w:type="gramEnd"/>
            <w:r w:rsidRPr="00DB72FC">
              <w:rPr>
                <w:rFonts w:ascii="Georgia" w:hAnsi="Georgia" w:cstheme="minorHAnsi"/>
                <w:sz w:val="16"/>
                <w:szCs w:val="16"/>
                <w:lang w:eastAsia="en-GB"/>
              </w:rPr>
              <w:t xml:space="preserve"> activities.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Demonstrates the basic skills for </w:t>
            </w:r>
            <w:r w:rsidRPr="00DB72FC">
              <w:rPr>
                <w:rFonts w:ascii="Georgia" w:hAnsi="Georgia" w:cstheme="minorHAnsi"/>
                <w:sz w:val="16"/>
                <w:szCs w:val="16"/>
                <w:lang w:eastAsia="en-GB"/>
              </w:rPr>
              <w:lastRenderedPageBreak/>
              <w:t>employment requiring the exercise of some personal responsibility, with some areas of minor weakness.</w:t>
            </w:r>
          </w:p>
        </w:tc>
        <w:tc>
          <w:tcPr>
            <w:tcW w:w="633" w:type="pct"/>
            <w:tcBorders>
              <w:top w:val="single" w:sz="4" w:space="0" w:color="auto"/>
              <w:left w:val="dashed"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Mostly coherent, organised and accurate work, in a suitable structure and is for the most part clearly expressed. Can work effectively independently and/or as part of a team, with clear contribution to group activities.</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Demonstrates the </w:t>
            </w:r>
            <w:r w:rsidRPr="00DB72FC">
              <w:rPr>
                <w:rFonts w:ascii="Georgia" w:hAnsi="Georgia" w:cstheme="minorHAnsi"/>
                <w:sz w:val="16"/>
                <w:szCs w:val="16"/>
                <w:lang w:eastAsia="en-GB"/>
              </w:rPr>
              <w:lastRenderedPageBreak/>
              <w:t>skills for employment requiring the exercise of some personal responsibility, with some areas of strength and some of minor weakness.</w:t>
            </w:r>
          </w:p>
        </w:tc>
        <w:tc>
          <w:tcPr>
            <w:tcW w:w="633" w:type="pct"/>
            <w:tcBorders>
              <w:top w:val="single" w:sz="4" w:space="0" w:color="auto"/>
              <w:left w:val="dashed"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 xml:space="preserve">Work is accurate, coherent, fluent, </w:t>
            </w:r>
            <w:proofErr w:type="gramStart"/>
            <w:r w:rsidRPr="00DB72FC">
              <w:rPr>
                <w:rFonts w:ascii="Georgia" w:hAnsi="Georgia" w:cstheme="minorHAnsi"/>
                <w:sz w:val="16"/>
                <w:szCs w:val="16"/>
                <w:lang w:eastAsia="en-GB"/>
              </w:rPr>
              <w:t>well-structured</w:t>
            </w:r>
            <w:proofErr w:type="gramEnd"/>
            <w:r w:rsidRPr="00DB72FC">
              <w:rPr>
                <w:rFonts w:ascii="Georgia" w:hAnsi="Georgia" w:cstheme="minorHAnsi"/>
                <w:sz w:val="16"/>
                <w:szCs w:val="16"/>
                <w:lang w:eastAsia="en-GB"/>
              </w:rPr>
              <w:t xml:space="preserve"> and organised. </w:t>
            </w:r>
          </w:p>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t xml:space="preserve">Can work effectively independently and/or as part of a team, with very good contribution to group activities. Demonstrates very good skills for employment requiring </w:t>
            </w:r>
            <w:r w:rsidRPr="00DB72FC">
              <w:rPr>
                <w:rFonts w:ascii="Georgia" w:hAnsi="Georgia" w:cstheme="minorHAnsi"/>
                <w:sz w:val="16"/>
                <w:szCs w:val="16"/>
                <w:lang w:eastAsia="en-GB"/>
              </w:rPr>
              <w:lastRenderedPageBreak/>
              <w:t>the exercise of some personal responsibility, with just occasional minor weakness.</w:t>
            </w:r>
          </w:p>
        </w:tc>
        <w:tc>
          <w:tcPr>
            <w:tcW w:w="594" w:type="pct"/>
            <w:tcBorders>
              <w:top w:val="single" w:sz="4" w:space="0" w:color="auto"/>
              <w:left w:val="dashed" w:sz="4" w:space="0" w:color="auto"/>
              <w:bottom w:val="single" w:sz="4" w:space="0" w:color="auto"/>
              <w:right w:val="dashed"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 xml:space="preserve">Work is coherent, very fluent and </w:t>
            </w:r>
            <w:proofErr w:type="gramStart"/>
            <w:r w:rsidRPr="00DB72FC">
              <w:rPr>
                <w:rFonts w:ascii="Georgia" w:hAnsi="Georgia" w:cstheme="minorHAnsi"/>
                <w:sz w:val="16"/>
                <w:szCs w:val="16"/>
                <w:lang w:eastAsia="en-GB"/>
              </w:rPr>
              <w:t>is presented</w:t>
            </w:r>
            <w:proofErr w:type="gramEnd"/>
            <w:r w:rsidRPr="00DB72FC">
              <w:rPr>
                <w:rFonts w:ascii="Georgia" w:hAnsi="Georgia" w:cstheme="minorHAnsi"/>
                <w:sz w:val="16"/>
                <w:szCs w:val="16"/>
                <w:lang w:eastAsia="en-GB"/>
              </w:rPr>
              <w:t xml:space="preserve"> professionally. Can work effectively independently and/or as part of a team, with an excellent contribution to group activities. Demonstrates excellent skills for employment requiring the exercise of </w:t>
            </w:r>
            <w:r w:rsidRPr="00DB72FC">
              <w:rPr>
                <w:rFonts w:ascii="Georgia" w:hAnsi="Georgia" w:cstheme="minorHAnsi"/>
                <w:sz w:val="16"/>
                <w:szCs w:val="16"/>
                <w:lang w:eastAsia="en-GB"/>
              </w:rPr>
              <w:lastRenderedPageBreak/>
              <w:t>some personal responsibility with an appetite for further development.</w:t>
            </w:r>
          </w:p>
          <w:p w:rsidR="00DB72FC" w:rsidRPr="00DB72FC" w:rsidRDefault="00DB72FC" w:rsidP="00F12EBE">
            <w:pPr>
              <w:rPr>
                <w:rFonts w:ascii="Georgia" w:hAnsi="Georgia" w:cstheme="minorHAnsi"/>
                <w:sz w:val="16"/>
                <w:szCs w:val="16"/>
                <w:lang w:eastAsia="en-GB"/>
              </w:rPr>
            </w:pPr>
          </w:p>
        </w:tc>
        <w:tc>
          <w:tcPr>
            <w:tcW w:w="593" w:type="pct"/>
            <w:tcBorders>
              <w:top w:val="single" w:sz="4" w:space="0" w:color="auto"/>
              <w:left w:val="dashed" w:sz="4" w:space="0" w:color="auto"/>
              <w:bottom w:val="single" w:sz="4" w:space="0" w:color="auto"/>
              <w:right w:val="single" w:sz="4" w:space="0" w:color="auto"/>
            </w:tcBorders>
          </w:tcPr>
          <w:p w:rsidR="00DB72FC" w:rsidRPr="00DB72FC" w:rsidRDefault="00DB72FC" w:rsidP="00F12EBE">
            <w:pPr>
              <w:rPr>
                <w:rFonts w:ascii="Georgia" w:hAnsi="Georgia" w:cstheme="minorHAnsi"/>
                <w:sz w:val="16"/>
                <w:szCs w:val="16"/>
                <w:lang w:eastAsia="en-GB"/>
              </w:rPr>
            </w:pPr>
            <w:r w:rsidRPr="00DB72FC">
              <w:rPr>
                <w:rFonts w:ascii="Georgia" w:hAnsi="Georgia" w:cstheme="minorHAnsi"/>
                <w:sz w:val="16"/>
                <w:szCs w:val="16"/>
                <w:lang w:eastAsia="en-GB"/>
              </w:rPr>
              <w:lastRenderedPageBreak/>
              <w:t xml:space="preserve">Work is accurate, exceptionally coherent, </w:t>
            </w:r>
            <w:proofErr w:type="gramStart"/>
            <w:r w:rsidRPr="00DB72FC">
              <w:rPr>
                <w:rFonts w:ascii="Georgia" w:hAnsi="Georgia" w:cstheme="minorHAnsi"/>
                <w:sz w:val="16"/>
                <w:szCs w:val="16"/>
                <w:lang w:eastAsia="en-GB"/>
              </w:rPr>
              <w:t>very</w:t>
            </w:r>
            <w:proofErr w:type="gramEnd"/>
            <w:r w:rsidRPr="00DB72FC">
              <w:rPr>
                <w:rFonts w:ascii="Georgia" w:hAnsi="Georgia" w:cstheme="minorHAnsi"/>
                <w:sz w:val="16"/>
                <w:szCs w:val="16"/>
                <w:lang w:eastAsia="en-GB"/>
              </w:rPr>
              <w:t xml:space="preserve"> fluent and presented well. Can work effectively independently and/or as part of a team, with an exceptional contribution to group activities. Demonstrates exceptional skills for employment requiring the exercise of some personal responsibility </w:t>
            </w:r>
            <w:r w:rsidRPr="00DB72FC">
              <w:rPr>
                <w:rFonts w:ascii="Georgia" w:hAnsi="Georgia" w:cstheme="minorHAnsi"/>
                <w:sz w:val="16"/>
                <w:szCs w:val="16"/>
                <w:lang w:eastAsia="en-GB"/>
              </w:rPr>
              <w:lastRenderedPageBreak/>
              <w:t>with an appetite for further development.</w:t>
            </w:r>
          </w:p>
        </w:tc>
      </w:tr>
    </w:tbl>
    <w:p w:rsidR="00DB72FC" w:rsidRPr="00D250BC" w:rsidRDefault="00DB72FC" w:rsidP="00F12EBE">
      <w:pPr>
        <w:spacing w:after="0" w:line="240" w:lineRule="auto"/>
        <w:rPr>
          <w:rFonts w:ascii="Times New Roman" w:eastAsia="Times New Roman" w:hAnsi="Times New Roman" w:cs="Times New Roman"/>
          <w:sz w:val="20"/>
          <w:szCs w:val="20"/>
          <w:lang w:eastAsia="en-GB"/>
        </w:rPr>
      </w:pPr>
    </w:p>
    <w:p w:rsidR="00DB72FC" w:rsidRPr="007D64B4" w:rsidRDefault="00DB72FC" w:rsidP="00F12EBE">
      <w:pPr>
        <w:spacing w:after="0" w:line="240" w:lineRule="auto"/>
        <w:rPr>
          <w:rFonts w:ascii="Georgia" w:hAnsi="Georgia"/>
          <w:b/>
        </w:rPr>
      </w:pPr>
      <w:r w:rsidRPr="007D64B4">
        <w:rPr>
          <w:rFonts w:ascii="Georgia" w:hAnsi="Georgia"/>
          <w:b/>
        </w:rPr>
        <w:t>Additional Presentation Marking Criteria</w:t>
      </w:r>
    </w:p>
    <w:p w:rsidR="00DB72FC" w:rsidRPr="007D64B4" w:rsidRDefault="00DB72FC" w:rsidP="00F12EBE">
      <w:pPr>
        <w:spacing w:after="0" w:line="240" w:lineRule="auto"/>
        <w:rPr>
          <w:rFonts w:ascii="Georgia" w:hAnsi="Georgia"/>
          <w:b/>
          <w:u w:val="single"/>
        </w:rPr>
      </w:pPr>
      <w:r w:rsidRPr="007D64B4">
        <w:rPr>
          <w:rFonts w:ascii="Georgia" w:hAnsi="Georgia"/>
          <w:b/>
        </w:rPr>
        <w:t>Presentations have a set of criteria additional to that of a normal essay or exam</w:t>
      </w:r>
      <w:r w:rsidRPr="008C38A3">
        <w:rPr>
          <w:rFonts w:ascii="Georgia" w:hAnsi="Georgia"/>
          <w:b/>
        </w:rPr>
        <w:t>:</w:t>
      </w:r>
    </w:p>
    <w:p w:rsidR="00DB72FC" w:rsidRPr="007D64B4" w:rsidRDefault="00DB72FC" w:rsidP="00F12EBE">
      <w:pPr>
        <w:pStyle w:val="ListParagraph"/>
        <w:numPr>
          <w:ilvl w:val="0"/>
          <w:numId w:val="35"/>
        </w:numPr>
        <w:spacing w:after="0" w:line="240" w:lineRule="auto"/>
        <w:rPr>
          <w:rFonts w:ascii="Georgia" w:hAnsi="Georgia"/>
          <w:b/>
        </w:rPr>
      </w:pPr>
      <w:r w:rsidRPr="007D64B4">
        <w:rPr>
          <w:rFonts w:ascii="Georgia" w:hAnsi="Georgia"/>
          <w:b/>
        </w:rPr>
        <w:t xml:space="preserve">Quality of oral delivery and effectiveness of engagement with audience </w:t>
      </w:r>
    </w:p>
    <w:p w:rsidR="00DB72FC" w:rsidRPr="007D64B4" w:rsidRDefault="00DB72FC" w:rsidP="00F12EBE">
      <w:pPr>
        <w:pStyle w:val="ListParagraph"/>
        <w:numPr>
          <w:ilvl w:val="0"/>
          <w:numId w:val="35"/>
        </w:numPr>
        <w:spacing w:after="0" w:line="240" w:lineRule="auto"/>
        <w:rPr>
          <w:rFonts w:ascii="Georgia" w:hAnsi="Georgia"/>
          <w:b/>
        </w:rPr>
      </w:pPr>
      <w:r w:rsidRPr="007D64B4">
        <w:rPr>
          <w:rFonts w:ascii="Georgia" w:hAnsi="Georgia"/>
          <w:b/>
        </w:rPr>
        <w:t xml:space="preserve">Quality and use of presentational aids </w:t>
      </w:r>
    </w:p>
    <w:p w:rsidR="00DB72FC" w:rsidRPr="007D64B4" w:rsidRDefault="00DB72FC" w:rsidP="00F12EBE">
      <w:pPr>
        <w:pStyle w:val="ListParagraph"/>
        <w:numPr>
          <w:ilvl w:val="0"/>
          <w:numId w:val="35"/>
        </w:numPr>
        <w:spacing w:after="0" w:line="240" w:lineRule="auto"/>
        <w:rPr>
          <w:rFonts w:ascii="Georgia" w:hAnsi="Georgia"/>
          <w:b/>
        </w:rPr>
      </w:pPr>
      <w:r w:rsidRPr="007D64B4">
        <w:rPr>
          <w:rFonts w:ascii="Georgia" w:hAnsi="Georgia"/>
          <w:b/>
        </w:rPr>
        <w:t>Pace and time-keeping</w:t>
      </w:r>
    </w:p>
    <w:p w:rsidR="00DB72FC" w:rsidRPr="007D64B4" w:rsidRDefault="00DB72FC" w:rsidP="00F12EBE">
      <w:pPr>
        <w:spacing w:after="0" w:line="240" w:lineRule="auto"/>
        <w:rPr>
          <w:rFonts w:ascii="Georgia" w:hAnsi="Georgia"/>
          <w:b/>
          <w:u w:val="single"/>
        </w:rPr>
      </w:pPr>
    </w:p>
    <w:p w:rsidR="00DB72FC" w:rsidRPr="007D64B4" w:rsidRDefault="00DB72FC" w:rsidP="00F12EBE">
      <w:pPr>
        <w:spacing w:after="0" w:line="240" w:lineRule="auto"/>
        <w:jc w:val="both"/>
        <w:rPr>
          <w:rFonts w:ascii="Georgia" w:eastAsia="Times New Roman" w:hAnsi="Georgia" w:cs="Arial"/>
          <w:b/>
          <w:sz w:val="24"/>
          <w:szCs w:val="24"/>
          <w:u w:val="single"/>
          <w:lang w:eastAsia="en-GB"/>
        </w:rPr>
      </w:pPr>
      <w:r w:rsidRPr="007D64B4">
        <w:rPr>
          <w:rFonts w:ascii="Georgia" w:eastAsia="Times New Roman" w:hAnsi="Georgia" w:cs="Arial"/>
          <w:b/>
          <w:sz w:val="24"/>
          <w:szCs w:val="24"/>
          <w:u w:val="single"/>
          <w:lang w:eastAsia="en-GB"/>
        </w:rPr>
        <w:t>PRESENTATION GUIDANCE</w:t>
      </w: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Individual stu</w:t>
      </w:r>
      <w:r>
        <w:rPr>
          <w:rFonts w:ascii="Georgia" w:eastAsia="Times New Roman" w:hAnsi="Georgia" w:cs="Arial"/>
          <w:sz w:val="24"/>
          <w:szCs w:val="24"/>
          <w:lang w:eastAsia="en-GB"/>
        </w:rPr>
        <w:t>dents will prepare and deliver ten</w:t>
      </w:r>
      <w:r w:rsidRPr="007D64B4">
        <w:rPr>
          <w:rFonts w:ascii="Georgia" w:eastAsia="Times New Roman" w:hAnsi="Georgia" w:cs="Arial"/>
          <w:sz w:val="24"/>
          <w:szCs w:val="24"/>
          <w:lang w:eastAsia="en-GB"/>
        </w:rPr>
        <w:t xml:space="preserve">-minute </w:t>
      </w:r>
      <w:r w:rsidRPr="007D64B4">
        <w:rPr>
          <w:rFonts w:ascii="Georgia" w:eastAsia="Times New Roman" w:hAnsi="Georgia" w:cs="Arial"/>
          <w:b/>
          <w:sz w:val="24"/>
          <w:szCs w:val="24"/>
          <w:lang w:eastAsia="en-GB"/>
        </w:rPr>
        <w:t>oral presentation</w:t>
      </w:r>
      <w:r w:rsidRPr="007D64B4">
        <w:rPr>
          <w:rFonts w:ascii="Georgia" w:eastAsia="Times New Roman" w:hAnsi="Georgia" w:cs="Arial"/>
          <w:sz w:val="24"/>
          <w:szCs w:val="24"/>
          <w:lang w:eastAsia="en-GB"/>
        </w:rPr>
        <w:t xml:space="preserve"> on </w:t>
      </w:r>
      <w:r>
        <w:rPr>
          <w:rFonts w:ascii="Georgia" w:eastAsia="Times New Roman" w:hAnsi="Georgia" w:cs="Arial"/>
          <w:sz w:val="24"/>
          <w:szCs w:val="24"/>
          <w:lang w:eastAsia="en-GB"/>
        </w:rPr>
        <w:t xml:space="preserve">their chosen object/item. </w:t>
      </w:r>
      <w:r w:rsidRPr="007D64B4">
        <w:rPr>
          <w:rFonts w:ascii="Georgia" w:eastAsia="Times New Roman" w:hAnsi="Georgia" w:cs="Arial"/>
          <w:sz w:val="24"/>
          <w:szCs w:val="24"/>
          <w:lang w:eastAsia="en-GB"/>
        </w:rPr>
        <w:t xml:space="preserve">The oral presentation </w:t>
      </w:r>
      <w:proofErr w:type="gramStart"/>
      <w:r w:rsidRPr="007D64B4">
        <w:rPr>
          <w:rFonts w:ascii="Georgia" w:eastAsia="Times New Roman" w:hAnsi="Georgia" w:cs="Arial"/>
          <w:sz w:val="24"/>
          <w:szCs w:val="24"/>
          <w:lang w:eastAsia="en-GB"/>
        </w:rPr>
        <w:t>should be accompanied</w:t>
      </w:r>
      <w:proofErr w:type="gramEnd"/>
      <w:r w:rsidRPr="007D64B4">
        <w:rPr>
          <w:rFonts w:ascii="Georgia" w:eastAsia="Times New Roman" w:hAnsi="Georgia" w:cs="Arial"/>
          <w:sz w:val="24"/>
          <w:szCs w:val="24"/>
          <w:lang w:eastAsia="en-GB"/>
        </w:rPr>
        <w:t xml:space="preserve"> by </w:t>
      </w:r>
      <w:r w:rsidRPr="007D64B4">
        <w:rPr>
          <w:rFonts w:ascii="Georgia" w:eastAsia="Times New Roman" w:hAnsi="Georgia" w:cs="Arial"/>
          <w:b/>
          <w:sz w:val="24"/>
          <w:szCs w:val="24"/>
          <w:lang w:eastAsia="en-GB"/>
        </w:rPr>
        <w:t xml:space="preserve">PowerPoint presentation </w:t>
      </w:r>
      <w:r w:rsidRPr="007D64B4">
        <w:rPr>
          <w:rFonts w:ascii="Georgia" w:eastAsia="Times New Roman" w:hAnsi="Georgia" w:cs="Arial"/>
          <w:sz w:val="24"/>
          <w:szCs w:val="24"/>
          <w:lang w:eastAsia="en-GB"/>
        </w:rPr>
        <w:t xml:space="preserve">(or some other appropriate visual aid). Grading </w:t>
      </w:r>
      <w:proofErr w:type="gramStart"/>
      <w:r w:rsidRPr="007D64B4">
        <w:rPr>
          <w:rFonts w:ascii="Georgia" w:eastAsia="Times New Roman" w:hAnsi="Georgia" w:cs="Arial"/>
          <w:sz w:val="24"/>
          <w:szCs w:val="24"/>
          <w:lang w:eastAsia="en-GB"/>
        </w:rPr>
        <w:t>will be based</w:t>
      </w:r>
      <w:proofErr w:type="gramEnd"/>
      <w:r w:rsidRPr="007D64B4">
        <w:rPr>
          <w:rFonts w:ascii="Georgia" w:eastAsia="Times New Roman" w:hAnsi="Georgia" w:cs="Arial"/>
          <w:sz w:val="24"/>
          <w:szCs w:val="24"/>
          <w:lang w:eastAsia="en-GB"/>
        </w:rPr>
        <w:t xml:space="preserve"> on the quality of students</w:t>
      </w:r>
      <w:r>
        <w:rPr>
          <w:rFonts w:ascii="Georgia" w:eastAsia="Times New Roman" w:hAnsi="Georgia" w:cs="Arial"/>
          <w:sz w:val="24"/>
          <w:szCs w:val="24"/>
          <w:lang w:eastAsia="en-GB"/>
        </w:rPr>
        <w:t>’</w:t>
      </w:r>
      <w:r w:rsidRPr="007D64B4">
        <w:rPr>
          <w:rFonts w:ascii="Georgia" w:eastAsia="Times New Roman" w:hAnsi="Georgia" w:cs="Arial"/>
          <w:sz w:val="24"/>
          <w:szCs w:val="24"/>
          <w:lang w:eastAsia="en-GB"/>
        </w:rPr>
        <w:t xml:space="preserve"> oral delivery and the design, clarity and utility of the PowerPoint slides. It is also intended that the presentations will facilitate in-class discussions and </w:t>
      </w:r>
      <w:proofErr w:type="gramStart"/>
      <w:r w:rsidRPr="007D64B4">
        <w:rPr>
          <w:rFonts w:ascii="Georgia" w:eastAsia="Times New Roman" w:hAnsi="Georgia" w:cs="Arial"/>
          <w:sz w:val="24"/>
          <w:szCs w:val="24"/>
          <w:lang w:eastAsia="en-GB"/>
        </w:rPr>
        <w:t>debates,</w:t>
      </w:r>
      <w:proofErr w:type="gramEnd"/>
      <w:r w:rsidRPr="007D64B4">
        <w:rPr>
          <w:rFonts w:ascii="Georgia" w:eastAsia="Times New Roman" w:hAnsi="Georgia" w:cs="Arial"/>
          <w:sz w:val="24"/>
          <w:szCs w:val="24"/>
          <w:lang w:eastAsia="en-GB"/>
        </w:rPr>
        <w:t xml:space="preserve"> hence students deliver presentations with their classmates as an audience.</w:t>
      </w: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b/>
          <w:sz w:val="24"/>
          <w:szCs w:val="24"/>
          <w:u w:val="single"/>
          <w:lang w:eastAsia="en-GB"/>
        </w:rPr>
      </w:pPr>
      <w:r w:rsidRPr="007D64B4">
        <w:rPr>
          <w:rFonts w:ascii="Georgia" w:eastAsia="Times New Roman" w:hAnsi="Georgia" w:cs="Arial"/>
          <w:b/>
          <w:sz w:val="24"/>
          <w:szCs w:val="24"/>
          <w:u w:val="single"/>
          <w:lang w:eastAsia="en-GB"/>
        </w:rPr>
        <w:t>Format and advice</w:t>
      </w: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i/>
          <w:sz w:val="24"/>
          <w:szCs w:val="24"/>
          <w:lang w:eastAsia="en-GB"/>
        </w:rPr>
      </w:pPr>
      <w:r w:rsidRPr="007D64B4">
        <w:rPr>
          <w:rFonts w:ascii="Georgia" w:eastAsia="Times New Roman" w:hAnsi="Georgia" w:cs="Arial"/>
          <w:sz w:val="24"/>
          <w:szCs w:val="24"/>
          <w:lang w:eastAsia="en-GB"/>
        </w:rPr>
        <w:t xml:space="preserve">Students need to create a PowerPoint presentation (or equivalent) to accompany their presentation. This aspect of the exercise tasks you with demonstrating your ability to use the software and </w:t>
      </w:r>
      <w:r w:rsidRPr="007D64B4">
        <w:rPr>
          <w:rFonts w:ascii="Georgia" w:eastAsia="Times New Roman" w:hAnsi="Georgia" w:cs="Arial"/>
          <w:i/>
          <w:sz w:val="24"/>
          <w:szCs w:val="24"/>
          <w:lang w:eastAsia="en-GB"/>
        </w:rPr>
        <w:t>you will be marked on your IT skills</w:t>
      </w:r>
      <w:r w:rsidRPr="007D64B4">
        <w:rPr>
          <w:rFonts w:ascii="Georgia" w:eastAsia="Times New Roman" w:hAnsi="Georgia" w:cs="Arial"/>
          <w:sz w:val="24"/>
          <w:szCs w:val="24"/>
          <w:lang w:eastAsia="en-GB"/>
        </w:rPr>
        <w:t xml:space="preserve"> (that </w:t>
      </w:r>
      <w:proofErr w:type="gramStart"/>
      <w:r w:rsidRPr="007D64B4">
        <w:rPr>
          <w:rFonts w:ascii="Georgia" w:eastAsia="Times New Roman" w:hAnsi="Georgia" w:cs="Arial"/>
          <w:sz w:val="24"/>
          <w:szCs w:val="24"/>
          <w:lang w:eastAsia="en-GB"/>
        </w:rPr>
        <w:t>is:</w:t>
      </w:r>
      <w:proofErr w:type="gramEnd"/>
      <w:r w:rsidRPr="007D64B4">
        <w:rPr>
          <w:rFonts w:ascii="Georgia" w:eastAsia="Times New Roman" w:hAnsi="Georgia" w:cs="Arial"/>
          <w:sz w:val="24"/>
          <w:szCs w:val="24"/>
          <w:lang w:eastAsia="en-GB"/>
        </w:rPr>
        <w:t xml:space="preserve"> using PowerPoint effectively) and your ability to form your research data into a coherent, informative sequence. As such, the intention is for you to construct a visually effective </w:t>
      </w:r>
      <w:proofErr w:type="gramStart"/>
      <w:r w:rsidRPr="007D64B4">
        <w:rPr>
          <w:rFonts w:ascii="Georgia" w:eastAsia="Times New Roman" w:hAnsi="Georgia" w:cs="Arial"/>
          <w:sz w:val="24"/>
          <w:szCs w:val="24"/>
          <w:lang w:eastAsia="en-GB"/>
        </w:rPr>
        <w:t>slideshow which</w:t>
      </w:r>
      <w:proofErr w:type="gramEnd"/>
      <w:r w:rsidRPr="007D64B4">
        <w:rPr>
          <w:rFonts w:ascii="Georgia" w:eastAsia="Times New Roman" w:hAnsi="Georgia" w:cs="Arial"/>
          <w:sz w:val="24"/>
          <w:szCs w:val="24"/>
          <w:lang w:eastAsia="en-GB"/>
        </w:rPr>
        <w:t xml:space="preserve"> complements what you want to say in a presentation. </w:t>
      </w:r>
      <w:r w:rsidRPr="007D64B4">
        <w:rPr>
          <w:rFonts w:ascii="Georgia" w:eastAsia="Times New Roman" w:hAnsi="Georgia" w:cs="Arial"/>
          <w:i/>
          <w:sz w:val="24"/>
          <w:szCs w:val="24"/>
          <w:lang w:eastAsia="en-GB"/>
        </w:rPr>
        <w:t>Note: PowerPoints are an accompaniment to presentation.</w:t>
      </w: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b/>
          <w:sz w:val="24"/>
          <w:szCs w:val="24"/>
          <w:u w:val="single"/>
          <w:lang w:eastAsia="en-GB"/>
        </w:rPr>
      </w:pPr>
      <w:r w:rsidRPr="007D64B4">
        <w:rPr>
          <w:rFonts w:ascii="Georgia" w:eastAsia="Times New Roman" w:hAnsi="Georgia" w:cs="Arial"/>
          <w:b/>
          <w:sz w:val="24"/>
          <w:szCs w:val="24"/>
          <w:u w:val="single"/>
          <w:lang w:eastAsia="en-GB"/>
        </w:rPr>
        <w:t>Construction of PowerPoints</w:t>
      </w: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i/>
          <w:sz w:val="24"/>
          <w:szCs w:val="24"/>
          <w:lang w:eastAsia="en-GB"/>
        </w:rPr>
        <w:t xml:space="preserve">One of key points of effective slide production is to remember not put too much on a slide – less is more – think </w:t>
      </w:r>
      <w:r>
        <w:rPr>
          <w:rFonts w:ascii="Georgia" w:eastAsia="Times New Roman" w:hAnsi="Georgia" w:cs="Arial"/>
          <w:i/>
          <w:sz w:val="24"/>
          <w:szCs w:val="24"/>
          <w:lang w:eastAsia="en-GB"/>
        </w:rPr>
        <w:t>‘</w:t>
      </w:r>
      <w:r w:rsidRPr="007D64B4">
        <w:rPr>
          <w:rFonts w:ascii="Georgia" w:eastAsia="Times New Roman" w:hAnsi="Georgia" w:cs="Arial"/>
          <w:i/>
          <w:sz w:val="24"/>
          <w:szCs w:val="24"/>
          <w:lang w:eastAsia="en-GB"/>
        </w:rPr>
        <w:t>T</w:t>
      </w:r>
      <w:r>
        <w:rPr>
          <w:rFonts w:ascii="Georgia" w:eastAsia="Times New Roman" w:hAnsi="Georgia" w:cs="Arial"/>
          <w:i/>
          <w:sz w:val="24"/>
          <w:szCs w:val="24"/>
          <w:lang w:eastAsia="en-GB"/>
        </w:rPr>
        <w:t>’</w:t>
      </w:r>
      <w:r w:rsidRPr="007D64B4">
        <w:rPr>
          <w:rFonts w:ascii="Georgia" w:eastAsia="Times New Roman" w:hAnsi="Georgia" w:cs="Arial"/>
          <w:i/>
          <w:sz w:val="24"/>
          <w:szCs w:val="24"/>
          <w:lang w:eastAsia="en-GB"/>
        </w:rPr>
        <w:t xml:space="preserve"> shirt.</w:t>
      </w: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 xml:space="preserve">PowerPoint is a visual medium. This means that you need to think about your information visually. In other words, think about what you want your slides to SHOW the audience, as opposed to SAY to the audience. Ask yourself, what is the best way </w:t>
      </w:r>
      <w:proofErr w:type="gramStart"/>
      <w:r w:rsidRPr="007D64B4">
        <w:rPr>
          <w:rFonts w:ascii="Georgia" w:eastAsia="Times New Roman" w:hAnsi="Georgia" w:cs="Arial"/>
          <w:sz w:val="24"/>
          <w:szCs w:val="24"/>
          <w:lang w:eastAsia="en-GB"/>
        </w:rPr>
        <w:t>to visually represent</w:t>
      </w:r>
      <w:proofErr w:type="gramEnd"/>
      <w:r w:rsidRPr="007D64B4">
        <w:rPr>
          <w:rFonts w:ascii="Georgia" w:eastAsia="Times New Roman" w:hAnsi="Georgia" w:cs="Arial"/>
          <w:sz w:val="24"/>
          <w:szCs w:val="24"/>
          <w:lang w:eastAsia="en-GB"/>
        </w:rPr>
        <w:t xml:space="preserve"> the point/s you want to make? </w:t>
      </w: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lastRenderedPageBreak/>
        <w:tab/>
        <w:t xml:space="preserve">In constructing your </w:t>
      </w:r>
      <w:proofErr w:type="gramStart"/>
      <w:r w:rsidRPr="007D64B4">
        <w:rPr>
          <w:rFonts w:ascii="Georgia" w:eastAsia="Times New Roman" w:hAnsi="Georgia" w:cs="Arial"/>
          <w:sz w:val="24"/>
          <w:szCs w:val="24"/>
          <w:lang w:eastAsia="en-GB"/>
        </w:rPr>
        <w:t>slides</w:t>
      </w:r>
      <w:proofErr w:type="gramEnd"/>
      <w:r w:rsidRPr="007D64B4">
        <w:rPr>
          <w:rFonts w:ascii="Georgia" w:eastAsia="Times New Roman" w:hAnsi="Georgia" w:cs="Arial"/>
          <w:sz w:val="24"/>
          <w:szCs w:val="24"/>
          <w:lang w:eastAsia="en-GB"/>
        </w:rPr>
        <w:t xml:space="preserve"> remember that slides should AVOID BEING CLUTTERED and the colours you choose shouldn</w:t>
      </w:r>
      <w:r>
        <w:rPr>
          <w:rFonts w:ascii="Georgia" w:eastAsia="Times New Roman" w:hAnsi="Georgia" w:cs="Arial"/>
          <w:sz w:val="24"/>
          <w:szCs w:val="24"/>
          <w:lang w:eastAsia="en-GB"/>
        </w:rPr>
        <w:t>’</w:t>
      </w:r>
      <w:r w:rsidRPr="007D64B4">
        <w:rPr>
          <w:rFonts w:ascii="Georgia" w:eastAsia="Times New Roman" w:hAnsi="Georgia" w:cs="Arial"/>
          <w:sz w:val="24"/>
          <w:szCs w:val="24"/>
          <w:lang w:eastAsia="en-GB"/>
        </w:rPr>
        <w:t xml:space="preserve">t clash or hinder visibility in other ways. Avoid making the common mistake of putting everything you want to say on the slides. </w:t>
      </w:r>
      <w:proofErr w:type="gramStart"/>
      <w:r w:rsidRPr="007D64B4">
        <w:rPr>
          <w:rFonts w:ascii="Georgia" w:eastAsia="Times New Roman" w:hAnsi="Georgia" w:cs="Arial"/>
          <w:sz w:val="24"/>
          <w:szCs w:val="24"/>
          <w:lang w:eastAsia="en-GB"/>
        </w:rPr>
        <w:t>Don</w:t>
      </w:r>
      <w:r>
        <w:rPr>
          <w:rFonts w:ascii="Georgia" w:eastAsia="Times New Roman" w:hAnsi="Georgia" w:cs="Arial"/>
          <w:sz w:val="24"/>
          <w:szCs w:val="24"/>
          <w:lang w:eastAsia="en-GB"/>
        </w:rPr>
        <w:t>’</w:t>
      </w:r>
      <w:r w:rsidRPr="007D64B4">
        <w:rPr>
          <w:rFonts w:ascii="Georgia" w:eastAsia="Times New Roman" w:hAnsi="Georgia" w:cs="Arial"/>
          <w:sz w:val="24"/>
          <w:szCs w:val="24"/>
          <w:lang w:eastAsia="en-GB"/>
        </w:rPr>
        <w:t>t</w:t>
      </w:r>
      <w:proofErr w:type="gramEnd"/>
      <w:r w:rsidRPr="007D64B4">
        <w:rPr>
          <w:rFonts w:ascii="Georgia" w:eastAsia="Times New Roman" w:hAnsi="Georgia" w:cs="Arial"/>
          <w:sz w:val="24"/>
          <w:szCs w:val="24"/>
          <w:lang w:eastAsia="en-GB"/>
        </w:rPr>
        <w:t xml:space="preserve"> just use slides as a mirror of your oral presentation; instead use them as indicators of the point you are making. </w:t>
      </w: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b/>
          <w:sz w:val="24"/>
          <w:szCs w:val="24"/>
          <w:u w:val="single"/>
          <w:lang w:eastAsia="en-GB"/>
        </w:rPr>
      </w:pPr>
      <w:r w:rsidRPr="007D64B4">
        <w:rPr>
          <w:rFonts w:ascii="Georgia" w:eastAsia="Times New Roman" w:hAnsi="Georgia" w:cs="Arial"/>
          <w:b/>
          <w:sz w:val="24"/>
          <w:szCs w:val="24"/>
          <w:u w:val="single"/>
          <w:lang w:eastAsia="en-GB"/>
        </w:rPr>
        <w:t>Structure of Presentation</w:t>
      </w:r>
    </w:p>
    <w:p w:rsidR="00DB72FC" w:rsidRPr="007D64B4" w:rsidRDefault="00DB72FC" w:rsidP="00F12EBE">
      <w:p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 xml:space="preserve">The below gives an idea of how to structure your presentation, and what markers will be looking out </w:t>
      </w:r>
      <w:proofErr w:type="gramStart"/>
      <w:r w:rsidRPr="007D64B4">
        <w:rPr>
          <w:rFonts w:ascii="Georgia" w:eastAsia="Times New Roman" w:hAnsi="Georgia" w:cs="Arial"/>
          <w:sz w:val="24"/>
          <w:szCs w:val="24"/>
          <w:lang w:eastAsia="en-GB"/>
        </w:rPr>
        <w:t>for</w:t>
      </w:r>
      <w:proofErr w:type="gramEnd"/>
      <w:r w:rsidRPr="007D64B4">
        <w:rPr>
          <w:rFonts w:ascii="Georgia" w:eastAsia="Times New Roman" w:hAnsi="Georgia" w:cs="Arial"/>
          <w:sz w:val="24"/>
          <w:szCs w:val="24"/>
          <w:lang w:eastAsia="en-GB"/>
        </w:rPr>
        <w:t>:</w:t>
      </w:r>
    </w:p>
    <w:p w:rsidR="00DB72FC" w:rsidRPr="007D64B4" w:rsidRDefault="00DB72FC" w:rsidP="00F12EBE">
      <w:pPr>
        <w:pStyle w:val="ListParagraph"/>
        <w:numPr>
          <w:ilvl w:val="0"/>
          <w:numId w:val="36"/>
        </w:num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Include a title slide containing your name and the question you are answering;</w:t>
      </w:r>
    </w:p>
    <w:p w:rsidR="00DB72FC" w:rsidRPr="007D64B4" w:rsidRDefault="00DB72FC" w:rsidP="00F12EBE">
      <w:pPr>
        <w:pStyle w:val="ListParagraph"/>
        <w:numPr>
          <w:ilvl w:val="0"/>
          <w:numId w:val="36"/>
        </w:num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Make sure you address the first part of the set question early in the presentation; i.e. explain what your chosen</w:t>
      </w:r>
      <w:r>
        <w:rPr>
          <w:rFonts w:ascii="Georgia" w:eastAsia="Times New Roman" w:hAnsi="Georgia" w:cs="Arial"/>
          <w:sz w:val="24"/>
          <w:szCs w:val="24"/>
          <w:lang w:eastAsia="en-GB"/>
        </w:rPr>
        <w:t xml:space="preserve"> item </w:t>
      </w:r>
      <w:r w:rsidRPr="007D64B4">
        <w:rPr>
          <w:rFonts w:ascii="Georgia" w:eastAsia="Times New Roman" w:hAnsi="Georgia" w:cs="Arial"/>
          <w:sz w:val="24"/>
          <w:szCs w:val="24"/>
          <w:lang w:eastAsia="en-GB"/>
        </w:rPr>
        <w:t xml:space="preserve">is and outline how it relates to </w:t>
      </w:r>
      <w:r>
        <w:rPr>
          <w:rFonts w:ascii="Georgia" w:eastAsia="Times New Roman" w:hAnsi="Georgia" w:cs="Arial"/>
          <w:sz w:val="24"/>
          <w:szCs w:val="24"/>
          <w:lang w:eastAsia="en-GB"/>
        </w:rPr>
        <w:t>the history empire.</w:t>
      </w:r>
    </w:p>
    <w:p w:rsidR="00DB72FC" w:rsidRDefault="00DB72FC" w:rsidP="00F12EBE">
      <w:pPr>
        <w:pStyle w:val="ListParagraph"/>
        <w:numPr>
          <w:ilvl w:val="0"/>
          <w:numId w:val="36"/>
        </w:num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Pr>
          <w:rFonts w:ascii="Georgia" w:eastAsia="Times New Roman" w:hAnsi="Georgia" w:cs="Arial"/>
          <w:sz w:val="24"/>
          <w:szCs w:val="24"/>
          <w:lang w:eastAsia="en-GB"/>
        </w:rPr>
        <w:t xml:space="preserve">From there, go into specifics. Explain a) who made/produced the item and why this is significant; b) the biography of the item; c) where the item resides today </w:t>
      </w:r>
    </w:p>
    <w:p w:rsidR="00DB72FC" w:rsidRPr="007D64B4" w:rsidRDefault="00DB72FC" w:rsidP="00F12EBE">
      <w:pPr>
        <w:pStyle w:val="ListParagraph"/>
        <w:numPr>
          <w:ilvl w:val="0"/>
          <w:numId w:val="36"/>
        </w:num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In the process of 3) think about scholars/historians whose work seems relevant (for purposes of time/space you may find that there is room for passing mentions only</w:t>
      </w:r>
      <w:r>
        <w:rPr>
          <w:rFonts w:ascii="Georgia" w:eastAsia="Times New Roman" w:hAnsi="Georgia" w:cs="Arial"/>
          <w:sz w:val="24"/>
          <w:szCs w:val="24"/>
          <w:lang w:eastAsia="en-GB"/>
        </w:rPr>
        <w:t xml:space="preserve"> – you can elaborate more in the Annotated Bibliography</w:t>
      </w:r>
      <w:r w:rsidRPr="007D64B4">
        <w:rPr>
          <w:rFonts w:ascii="Georgia" w:eastAsia="Times New Roman" w:hAnsi="Georgia" w:cs="Arial"/>
          <w:sz w:val="24"/>
          <w:szCs w:val="24"/>
          <w:lang w:eastAsia="en-GB"/>
        </w:rPr>
        <w:t>).</w:t>
      </w:r>
    </w:p>
    <w:p w:rsidR="00DB72FC" w:rsidRPr="007D64B4" w:rsidRDefault="00DB72FC" w:rsidP="00F12EBE">
      <w:pPr>
        <w:pStyle w:val="ListParagraph"/>
        <w:numPr>
          <w:ilvl w:val="0"/>
          <w:numId w:val="36"/>
        </w:numPr>
        <w:overflowPunct w:val="0"/>
        <w:autoSpaceDE w:val="0"/>
        <w:autoSpaceDN w:val="0"/>
        <w:adjustRightInd w:val="0"/>
        <w:spacing w:after="0" w:line="240" w:lineRule="auto"/>
        <w:jc w:val="both"/>
        <w:textAlignment w:val="baseline"/>
        <w:rPr>
          <w:rFonts w:ascii="Georgia" w:eastAsia="Times New Roman" w:hAnsi="Georgia" w:cs="Arial"/>
          <w:sz w:val="24"/>
          <w:szCs w:val="24"/>
          <w:lang w:eastAsia="en-GB"/>
        </w:rPr>
      </w:pPr>
      <w:r w:rsidRPr="007D64B4">
        <w:rPr>
          <w:rFonts w:ascii="Georgia" w:eastAsia="Times New Roman" w:hAnsi="Georgia" w:cs="Arial"/>
          <w:sz w:val="24"/>
          <w:szCs w:val="24"/>
          <w:lang w:eastAsia="en-GB"/>
        </w:rPr>
        <w:t>Some concluding remarks summarising the overall points/arguments you wished to make</w:t>
      </w:r>
      <w:r w:rsidR="00854ADE">
        <w:rPr>
          <w:rFonts w:ascii="Georgia" w:eastAsia="Times New Roman" w:hAnsi="Georgia" w:cs="Arial"/>
          <w:sz w:val="24"/>
          <w:szCs w:val="24"/>
          <w:lang w:eastAsia="en-GB"/>
        </w:rPr>
        <w:t>.</w:t>
      </w:r>
      <w:r w:rsidRPr="007D64B4">
        <w:rPr>
          <w:rFonts w:ascii="Georgia" w:eastAsia="Times New Roman" w:hAnsi="Georgia" w:cs="Arial"/>
          <w:i/>
          <w:sz w:val="24"/>
          <w:szCs w:val="24"/>
          <w:lang w:eastAsia="en-GB"/>
        </w:rPr>
        <w:t xml:space="preserve"> are</w:t>
      </w:r>
      <w:r w:rsidRPr="007D64B4">
        <w:rPr>
          <w:rFonts w:ascii="Georgia" w:eastAsia="Times New Roman" w:hAnsi="Georgia" w:cs="Arial"/>
          <w:sz w:val="24"/>
          <w:szCs w:val="24"/>
          <w:lang w:eastAsia="en-GB"/>
        </w:rPr>
        <w:t>?</w:t>
      </w:r>
    </w:p>
    <w:p w:rsidR="00854ADE" w:rsidRDefault="00854ADE" w:rsidP="00F12EBE">
      <w:pPr>
        <w:spacing w:line="240" w:lineRule="auto"/>
        <w:rPr>
          <w:rFonts w:ascii="Georgia" w:hAnsi="Georgia"/>
          <w:b/>
          <w:sz w:val="28"/>
          <w:szCs w:val="28"/>
          <w:u w:val="single"/>
        </w:rPr>
      </w:pPr>
    </w:p>
    <w:p w:rsidR="00854ADE" w:rsidRPr="00A43FD2" w:rsidRDefault="00854ADE" w:rsidP="00F12EBE">
      <w:pPr>
        <w:overflowPunct w:val="0"/>
        <w:autoSpaceDE w:val="0"/>
        <w:autoSpaceDN w:val="0"/>
        <w:adjustRightInd w:val="0"/>
        <w:spacing w:after="0" w:line="240" w:lineRule="auto"/>
        <w:jc w:val="both"/>
        <w:textAlignment w:val="baseline"/>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ANNOTATED BIBLIOGRAPHY GUIDANCE</w:t>
      </w:r>
    </w:p>
    <w:p w:rsidR="00854ADE" w:rsidRPr="00A43FD2" w:rsidRDefault="00854ADE" w:rsidP="00F12EBE">
      <w:pPr>
        <w:spacing w:after="0" w:line="24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An annotated bibliography is a reference </w:t>
      </w:r>
      <w:proofErr w:type="gramStart"/>
      <w:r w:rsidRPr="00A43FD2">
        <w:rPr>
          <w:rFonts w:ascii="Georgia" w:eastAsia="Times New Roman" w:hAnsi="Georgia" w:cs="Arial"/>
          <w:sz w:val="24"/>
          <w:szCs w:val="24"/>
          <w:lang w:eastAsia="en-GB"/>
        </w:rPr>
        <w:t>list which</w:t>
      </w:r>
      <w:proofErr w:type="gramEnd"/>
      <w:r w:rsidRPr="00A43FD2">
        <w:rPr>
          <w:rFonts w:ascii="Georgia" w:eastAsia="Times New Roman" w:hAnsi="Georgia" w:cs="Arial"/>
          <w:sz w:val="24"/>
          <w:szCs w:val="24"/>
          <w:lang w:eastAsia="en-GB"/>
        </w:rPr>
        <w:t xml:space="preserve"> also contains evaluative commentary and analysis. ‘Annotated’ in this context simply means ‘accompanied by notes,’ thus students need to supplement the type of bibliography which accompanies a piece of written coursework with some commentary on the sources listed in it. </w:t>
      </w:r>
    </w:p>
    <w:p w:rsidR="00854ADE" w:rsidRPr="00A43FD2" w:rsidRDefault="00854ADE" w:rsidP="00F12EBE">
      <w:pPr>
        <w:spacing w:after="0" w:line="240" w:lineRule="auto"/>
        <w:jc w:val="both"/>
        <w:rPr>
          <w:rFonts w:ascii="Georgia" w:eastAsia="Times New Roman" w:hAnsi="Georgia" w:cs="Arial"/>
          <w:sz w:val="24"/>
          <w:szCs w:val="24"/>
          <w:u w:val="single"/>
          <w:lang w:eastAsia="en-GB"/>
        </w:rPr>
      </w:pPr>
    </w:p>
    <w:p w:rsidR="00854ADE" w:rsidRPr="00A43FD2" w:rsidRDefault="00854ADE" w:rsidP="00F12EBE">
      <w:pPr>
        <w:spacing w:after="0" w:line="240" w:lineRule="auto"/>
        <w:jc w:val="both"/>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Structure</w:t>
      </w:r>
    </w:p>
    <w:p w:rsidR="00854ADE" w:rsidRPr="00A43FD2" w:rsidRDefault="00854ADE" w:rsidP="00F12EBE">
      <w:pPr>
        <w:spacing w:after="0" w:line="24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In the context of this piece of assessment, then, students should compile annotations based on sources relation to their chosen debate. The bibliography should contain:</w:t>
      </w:r>
    </w:p>
    <w:p w:rsidR="00854ADE" w:rsidRPr="00A43FD2" w:rsidRDefault="00854ADE" w:rsidP="00F12EBE">
      <w:pPr>
        <w:spacing w:after="0" w:line="240" w:lineRule="auto"/>
        <w:ind w:firstLine="720"/>
        <w:jc w:val="both"/>
        <w:rPr>
          <w:rFonts w:ascii="Georgia" w:eastAsia="Times New Roman" w:hAnsi="Georgia" w:cs="Arial"/>
          <w:sz w:val="24"/>
          <w:szCs w:val="24"/>
          <w:lang w:eastAsia="en-GB"/>
        </w:rPr>
      </w:pPr>
    </w:p>
    <w:p w:rsidR="00854ADE" w:rsidRDefault="00854ADE" w:rsidP="00F12EBE">
      <w:pPr>
        <w:pStyle w:val="ListParagraph"/>
        <w:numPr>
          <w:ilvl w:val="0"/>
          <w:numId w:val="37"/>
        </w:numPr>
        <w:spacing w:after="0" w:line="240" w:lineRule="auto"/>
        <w:jc w:val="both"/>
        <w:rPr>
          <w:rFonts w:ascii="Georgia" w:eastAsia="Times New Roman" w:hAnsi="Georgia" w:cs="Arial"/>
          <w:sz w:val="24"/>
          <w:szCs w:val="24"/>
          <w:lang w:eastAsia="en-GB"/>
        </w:rPr>
      </w:pPr>
      <w:r w:rsidRPr="00854ADE">
        <w:rPr>
          <w:rFonts w:ascii="Georgia" w:eastAsia="Times New Roman" w:hAnsi="Georgia" w:cs="Arial"/>
          <w:b/>
          <w:sz w:val="24"/>
          <w:szCs w:val="24"/>
          <w:u w:val="single"/>
          <w:lang w:eastAsia="en-GB"/>
        </w:rPr>
        <w:t xml:space="preserve">A minimum of four </w:t>
      </w:r>
      <w:r w:rsidRPr="00854ADE">
        <w:rPr>
          <w:rFonts w:ascii="Georgia" w:eastAsia="Times New Roman" w:hAnsi="Georgia" w:cs="Arial"/>
          <w:b/>
          <w:i/>
          <w:sz w:val="24"/>
          <w:szCs w:val="24"/>
          <w:u w:val="single"/>
          <w:lang w:eastAsia="en-GB"/>
        </w:rPr>
        <w:t xml:space="preserve">appropriately academic </w:t>
      </w:r>
      <w:r w:rsidRPr="00854ADE">
        <w:rPr>
          <w:rFonts w:ascii="Georgia" w:eastAsia="Times New Roman" w:hAnsi="Georgia" w:cs="Arial"/>
          <w:b/>
          <w:sz w:val="24"/>
          <w:szCs w:val="24"/>
          <w:u w:val="single"/>
          <w:lang w:eastAsia="en-GB"/>
        </w:rPr>
        <w:t>sources</w:t>
      </w:r>
      <w:r w:rsidRPr="00854ADE">
        <w:rPr>
          <w:rFonts w:ascii="Georgia" w:eastAsia="Times New Roman" w:hAnsi="Georgia" w:cs="Arial"/>
          <w:b/>
          <w:sz w:val="24"/>
          <w:szCs w:val="24"/>
          <w:lang w:eastAsia="en-GB"/>
        </w:rPr>
        <w:t xml:space="preserve">. </w:t>
      </w:r>
    </w:p>
    <w:p w:rsidR="00854ADE" w:rsidRPr="00854ADE" w:rsidRDefault="00854ADE" w:rsidP="00F12EBE">
      <w:pPr>
        <w:pStyle w:val="ListParagraph"/>
        <w:numPr>
          <w:ilvl w:val="0"/>
          <w:numId w:val="37"/>
        </w:numPr>
        <w:spacing w:after="0" w:line="240" w:lineRule="auto"/>
        <w:jc w:val="both"/>
        <w:rPr>
          <w:rFonts w:ascii="Georgia" w:eastAsia="Times New Roman" w:hAnsi="Georgia" w:cs="Arial"/>
          <w:sz w:val="24"/>
          <w:szCs w:val="24"/>
          <w:lang w:eastAsia="en-GB"/>
        </w:rPr>
      </w:pPr>
      <w:r w:rsidRPr="00854ADE">
        <w:rPr>
          <w:rFonts w:ascii="Georgia" w:eastAsia="Times New Roman" w:hAnsi="Georgia" w:cs="Arial"/>
          <w:b/>
          <w:sz w:val="24"/>
          <w:szCs w:val="24"/>
          <w:u w:val="single"/>
          <w:lang w:eastAsia="en-GB"/>
        </w:rPr>
        <w:t>At least two different source types</w:t>
      </w:r>
      <w:r w:rsidRPr="00854ADE">
        <w:rPr>
          <w:rFonts w:ascii="Georgia" w:eastAsia="Times New Roman" w:hAnsi="Georgia" w:cs="Arial"/>
          <w:sz w:val="24"/>
          <w:szCs w:val="24"/>
          <w:lang w:eastAsia="en-GB"/>
        </w:rPr>
        <w:t>: i.e. bibliographies should blend a mixture of monographs, journal articles and suchlike.</w:t>
      </w:r>
    </w:p>
    <w:p w:rsidR="00854ADE" w:rsidRPr="00A43FD2" w:rsidRDefault="00854ADE" w:rsidP="00F12EBE">
      <w:pPr>
        <w:spacing w:after="0" w:line="240" w:lineRule="auto"/>
        <w:jc w:val="both"/>
        <w:rPr>
          <w:rFonts w:ascii="Georgia" w:eastAsia="Times New Roman" w:hAnsi="Georgia" w:cs="Arial"/>
          <w:sz w:val="24"/>
          <w:szCs w:val="24"/>
          <w:lang w:eastAsia="en-GB"/>
        </w:rPr>
      </w:pPr>
    </w:p>
    <w:p w:rsidR="00854ADE" w:rsidRPr="00A43FD2" w:rsidRDefault="00854ADE" w:rsidP="00F12EBE">
      <w:pPr>
        <w:spacing w:after="0" w:line="24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Annotations should be analytical subjective: they should offer an informed opinion on the sources’ strengths/weaknesses. </w:t>
      </w:r>
    </w:p>
    <w:p w:rsidR="00854ADE" w:rsidRPr="00A43FD2" w:rsidRDefault="00854ADE" w:rsidP="00F12EBE">
      <w:pPr>
        <w:spacing w:after="0" w:line="240" w:lineRule="auto"/>
        <w:jc w:val="both"/>
        <w:rPr>
          <w:rFonts w:ascii="Georgia" w:eastAsia="Times New Roman" w:hAnsi="Georgia" w:cs="Arial"/>
          <w:sz w:val="24"/>
          <w:szCs w:val="24"/>
          <w:u w:val="single"/>
          <w:lang w:eastAsia="en-GB"/>
        </w:rPr>
      </w:pPr>
    </w:p>
    <w:p w:rsidR="00854ADE" w:rsidRPr="00A43FD2" w:rsidRDefault="00854ADE" w:rsidP="00F12EBE">
      <w:pPr>
        <w:spacing w:after="0" w:line="240" w:lineRule="auto"/>
        <w:jc w:val="both"/>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Format</w:t>
      </w:r>
    </w:p>
    <w:p w:rsidR="00854ADE" w:rsidRPr="00A43FD2" w:rsidRDefault="00854ADE" w:rsidP="00F12EBE">
      <w:pPr>
        <w:spacing w:after="0" w:line="24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To construct an annotated bibliography:</w:t>
      </w:r>
    </w:p>
    <w:p w:rsidR="00854ADE" w:rsidRPr="00A43FD2" w:rsidRDefault="00854ADE" w:rsidP="00F12EBE">
      <w:pPr>
        <w:pStyle w:val="ListParagraph"/>
        <w:numPr>
          <w:ilvl w:val="0"/>
          <w:numId w:val="38"/>
        </w:numPr>
        <w:spacing w:after="0" w:line="24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Write out the full bibliographic reference for the source using the correct MHRA style rules.</w:t>
      </w:r>
    </w:p>
    <w:p w:rsidR="00854ADE" w:rsidRDefault="00854ADE" w:rsidP="00F12EBE">
      <w:pPr>
        <w:pStyle w:val="ListParagraph"/>
        <w:numPr>
          <w:ilvl w:val="0"/>
          <w:numId w:val="38"/>
        </w:numPr>
        <w:spacing w:after="0" w:line="240" w:lineRule="auto"/>
        <w:jc w:val="both"/>
        <w:rPr>
          <w:rFonts w:ascii="Georgia" w:eastAsia="Times New Roman" w:hAnsi="Georgia" w:cs="Arial"/>
          <w:i/>
          <w:sz w:val="24"/>
          <w:szCs w:val="24"/>
          <w:lang w:eastAsia="en-GB"/>
        </w:rPr>
      </w:pPr>
      <w:r w:rsidRPr="00854ADE">
        <w:rPr>
          <w:rFonts w:ascii="Georgia" w:eastAsia="Times New Roman" w:hAnsi="Georgia" w:cs="Arial"/>
          <w:sz w:val="24"/>
          <w:szCs w:val="24"/>
          <w:lang w:eastAsia="en-GB"/>
        </w:rPr>
        <w:t xml:space="preserve">Write a short (circa 200-word) annotation on different sources. Each annotation should summarise the main ‘point(s)’ or argument(s) of the source you are discussing, and provide critical reflections on the source. Think about </w:t>
      </w:r>
      <w:proofErr w:type="gramStart"/>
      <w:r w:rsidRPr="00854ADE">
        <w:rPr>
          <w:rFonts w:ascii="Georgia" w:eastAsia="Times New Roman" w:hAnsi="Georgia" w:cs="Arial"/>
          <w:sz w:val="24"/>
          <w:szCs w:val="24"/>
          <w:lang w:eastAsia="en-GB"/>
        </w:rPr>
        <w:t>the source’s strengths and weaknesses, and how it relates to broader historiographical debates</w:t>
      </w:r>
      <w:proofErr w:type="gramEnd"/>
      <w:r w:rsidRPr="00854ADE">
        <w:rPr>
          <w:rFonts w:ascii="Georgia" w:eastAsia="Times New Roman" w:hAnsi="Georgia" w:cs="Arial"/>
          <w:sz w:val="24"/>
          <w:szCs w:val="24"/>
          <w:lang w:eastAsia="en-GB"/>
        </w:rPr>
        <w:t xml:space="preserve">. </w:t>
      </w:r>
      <w:r w:rsidRPr="00854ADE">
        <w:rPr>
          <w:rFonts w:ascii="Georgia" w:eastAsia="Times New Roman" w:hAnsi="Georgia" w:cs="Arial"/>
          <w:i/>
          <w:sz w:val="24"/>
          <w:szCs w:val="24"/>
          <w:lang w:eastAsia="en-GB"/>
        </w:rPr>
        <w:t>Note: at this stage in their academic career, students are unlikely to be able to fully ‘master’ their chosen historiographical debate, so some of your conclusions may necessarily be impressionistic in this respect</w:t>
      </w:r>
    </w:p>
    <w:p w:rsidR="00854ADE" w:rsidRPr="00854ADE" w:rsidRDefault="00854ADE" w:rsidP="00F12EBE">
      <w:pPr>
        <w:spacing w:after="0" w:line="240" w:lineRule="auto"/>
        <w:jc w:val="both"/>
        <w:rPr>
          <w:rFonts w:ascii="Georgia" w:eastAsia="Times New Roman" w:hAnsi="Georgia" w:cs="Arial"/>
          <w:i/>
          <w:sz w:val="24"/>
          <w:szCs w:val="24"/>
          <w:lang w:eastAsia="en-GB"/>
        </w:rPr>
      </w:pPr>
    </w:p>
    <w:p w:rsidR="00854ADE" w:rsidRPr="00854ADE" w:rsidRDefault="00854ADE" w:rsidP="00F12EBE">
      <w:pPr>
        <w:spacing w:after="0" w:line="240" w:lineRule="auto"/>
        <w:jc w:val="both"/>
        <w:rPr>
          <w:rFonts w:ascii="Georgia" w:eastAsia="Times New Roman" w:hAnsi="Georgia" w:cs="Arial"/>
          <w:i/>
          <w:sz w:val="24"/>
          <w:szCs w:val="24"/>
          <w:lang w:eastAsia="en-GB"/>
        </w:rPr>
      </w:pPr>
      <w:r w:rsidRPr="00854ADE">
        <w:rPr>
          <w:rFonts w:ascii="Georgia" w:eastAsia="Times New Roman" w:hAnsi="Georgia" w:cs="Arial"/>
          <w:i/>
          <w:sz w:val="24"/>
          <w:szCs w:val="24"/>
          <w:lang w:eastAsia="en-GB"/>
        </w:rPr>
        <w:lastRenderedPageBreak/>
        <w:t>Example:</w:t>
      </w:r>
    </w:p>
    <w:p w:rsidR="00854ADE" w:rsidRPr="00A43FD2" w:rsidRDefault="00854ADE" w:rsidP="00F12EBE">
      <w:pPr>
        <w:spacing w:after="0" w:line="240" w:lineRule="auto"/>
        <w:ind w:left="720" w:hanging="720"/>
        <w:jc w:val="both"/>
        <w:rPr>
          <w:rFonts w:ascii="Georgia" w:eastAsia="Times New Roman" w:hAnsi="Georgia" w:cs="Arial"/>
          <w:sz w:val="24"/>
          <w:szCs w:val="24"/>
          <w:lang w:eastAsia="en-GB"/>
        </w:rPr>
      </w:pPr>
      <w:proofErr w:type="spellStart"/>
      <w:r w:rsidRPr="00A43FD2">
        <w:rPr>
          <w:rFonts w:ascii="Georgia" w:eastAsia="Times New Roman" w:hAnsi="Georgia" w:cs="Arial"/>
          <w:b/>
          <w:bCs/>
          <w:sz w:val="24"/>
          <w:szCs w:val="24"/>
          <w:lang w:val="en-US" w:eastAsia="en-GB"/>
        </w:rPr>
        <w:t>Haraway</w:t>
      </w:r>
      <w:proofErr w:type="spellEnd"/>
      <w:r w:rsidRPr="00A43FD2">
        <w:rPr>
          <w:rFonts w:ascii="Georgia" w:eastAsia="Times New Roman" w:hAnsi="Georgia" w:cs="Arial"/>
          <w:b/>
          <w:bCs/>
          <w:sz w:val="24"/>
          <w:szCs w:val="24"/>
          <w:lang w:val="en-US" w:eastAsia="en-GB"/>
        </w:rPr>
        <w:t xml:space="preserve">, Donna. ‘Teddy Bear Patriarchy: Taxidermy in the Garden of Eden, New York City, 1908–1936,’ </w:t>
      </w:r>
      <w:r w:rsidRPr="00A43FD2">
        <w:rPr>
          <w:rFonts w:ascii="Georgia" w:eastAsia="Times New Roman" w:hAnsi="Georgia" w:cs="Arial"/>
          <w:b/>
          <w:bCs/>
          <w:i/>
          <w:iCs/>
          <w:sz w:val="24"/>
          <w:szCs w:val="24"/>
          <w:lang w:val="en-US" w:eastAsia="en-GB"/>
        </w:rPr>
        <w:t>Social Text</w:t>
      </w:r>
      <w:r w:rsidRPr="00A43FD2">
        <w:rPr>
          <w:rFonts w:ascii="Georgia" w:eastAsia="Times New Roman" w:hAnsi="Georgia" w:cs="Arial"/>
          <w:b/>
          <w:bCs/>
          <w:sz w:val="24"/>
          <w:szCs w:val="24"/>
          <w:lang w:val="en-US" w:eastAsia="en-GB"/>
        </w:rPr>
        <w:t>, 11 (December 1984), pp. 20–64.</w:t>
      </w:r>
    </w:p>
    <w:p w:rsidR="00854ADE" w:rsidRPr="00A43FD2" w:rsidRDefault="00854ADE" w:rsidP="00F12EBE">
      <w:pPr>
        <w:spacing w:after="0" w:line="240" w:lineRule="auto"/>
        <w:jc w:val="both"/>
        <w:rPr>
          <w:rFonts w:ascii="Georgia" w:eastAsia="Times New Roman" w:hAnsi="Georgia" w:cs="Arial"/>
          <w:sz w:val="24"/>
          <w:szCs w:val="24"/>
          <w:lang w:eastAsia="en-GB"/>
        </w:rPr>
      </w:pPr>
    </w:p>
    <w:p w:rsidR="00854ADE" w:rsidRPr="00A43FD2" w:rsidRDefault="00854ADE" w:rsidP="00F12EBE">
      <w:pPr>
        <w:spacing w:after="0" w:line="24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This seminal essay sketches ideas that informed </w:t>
      </w:r>
      <w:proofErr w:type="spellStart"/>
      <w:r w:rsidRPr="00A43FD2">
        <w:rPr>
          <w:rFonts w:ascii="Georgia" w:eastAsia="Times New Roman" w:hAnsi="Georgia" w:cs="Arial"/>
          <w:sz w:val="24"/>
          <w:szCs w:val="24"/>
          <w:lang w:eastAsia="en-GB"/>
        </w:rPr>
        <w:t>Haraway’s</w:t>
      </w:r>
      <w:proofErr w:type="spellEnd"/>
      <w:r w:rsidRPr="00A43FD2">
        <w:rPr>
          <w:rFonts w:ascii="Georgia" w:eastAsia="Times New Roman" w:hAnsi="Georgia" w:cs="Arial"/>
          <w:sz w:val="24"/>
          <w:szCs w:val="24"/>
          <w:lang w:eastAsia="en-GB"/>
        </w:rPr>
        <w:t xml:space="preserve"> </w:t>
      </w:r>
      <w:r w:rsidRPr="00A43FD2">
        <w:rPr>
          <w:rFonts w:ascii="Georgia" w:eastAsia="Times New Roman" w:hAnsi="Georgia" w:cs="Arial"/>
          <w:i/>
          <w:iCs/>
          <w:sz w:val="24"/>
          <w:szCs w:val="24"/>
          <w:lang w:eastAsia="en-GB"/>
        </w:rPr>
        <w:t xml:space="preserve">Primate Visions </w:t>
      </w:r>
      <w:r w:rsidRPr="00A43FD2">
        <w:rPr>
          <w:rFonts w:ascii="Georgia" w:eastAsia="Times New Roman" w:hAnsi="Georgia" w:cs="Arial"/>
          <w:sz w:val="24"/>
          <w:szCs w:val="24"/>
          <w:lang w:eastAsia="en-GB"/>
        </w:rPr>
        <w:t>(1989)</w:t>
      </w:r>
      <w:r w:rsidRPr="00A43FD2">
        <w:rPr>
          <w:rFonts w:ascii="Georgia" w:eastAsia="Times New Roman" w:hAnsi="Georgia" w:cs="Arial"/>
          <w:i/>
          <w:iCs/>
          <w:sz w:val="24"/>
          <w:szCs w:val="24"/>
          <w:lang w:eastAsia="en-GB"/>
        </w:rPr>
        <w:t xml:space="preserve"> </w:t>
      </w:r>
      <w:r w:rsidRPr="00A43FD2">
        <w:rPr>
          <w:rFonts w:ascii="Georgia" w:eastAsia="Times New Roman" w:hAnsi="Georgia" w:cs="Arial"/>
          <w:sz w:val="24"/>
          <w:szCs w:val="24"/>
          <w:lang w:eastAsia="en-GB"/>
        </w:rPr>
        <w:t xml:space="preserve">and </w:t>
      </w:r>
      <w:r w:rsidRPr="00A43FD2">
        <w:rPr>
          <w:rFonts w:ascii="Georgia" w:eastAsia="Times New Roman" w:hAnsi="Georgia" w:cs="Arial"/>
          <w:i/>
          <w:iCs/>
          <w:sz w:val="24"/>
          <w:szCs w:val="24"/>
          <w:lang w:eastAsia="en-GB"/>
        </w:rPr>
        <w:t xml:space="preserve">Cyborg Manifesto </w:t>
      </w:r>
      <w:r w:rsidRPr="00A43FD2">
        <w:rPr>
          <w:rFonts w:ascii="Georgia" w:eastAsia="Times New Roman" w:hAnsi="Georgia" w:cs="Arial"/>
          <w:sz w:val="24"/>
          <w:szCs w:val="24"/>
          <w:lang w:eastAsia="en-GB"/>
        </w:rPr>
        <w:t>(1991). An example of ‘postmodern feminism,’</w:t>
      </w:r>
      <w:r w:rsidRPr="00A43FD2">
        <w:rPr>
          <w:rFonts w:ascii="Georgia" w:eastAsia="Times New Roman" w:hAnsi="Georgia" w:cs="Arial"/>
          <w:sz w:val="24"/>
          <w:szCs w:val="24"/>
          <w:vertAlign w:val="superscript"/>
          <w:lang w:eastAsia="en-GB"/>
        </w:rPr>
        <w:footnoteReference w:id="1"/>
      </w:r>
      <w:r w:rsidRPr="00A43FD2">
        <w:rPr>
          <w:rFonts w:ascii="Georgia" w:eastAsia="Times New Roman" w:hAnsi="Georgia" w:cs="Arial"/>
          <w:sz w:val="24"/>
          <w:szCs w:val="24"/>
          <w:vertAlign w:val="superscript"/>
          <w:lang w:eastAsia="en-GB"/>
        </w:rPr>
        <w:t xml:space="preserve"> </w:t>
      </w:r>
      <w:r w:rsidRPr="00A43FD2">
        <w:rPr>
          <w:rFonts w:ascii="Georgia" w:eastAsia="Times New Roman" w:hAnsi="Georgia" w:cs="Arial"/>
          <w:sz w:val="24"/>
          <w:szCs w:val="24"/>
          <w:lang w:eastAsia="en-GB"/>
        </w:rPr>
        <w:t xml:space="preserve">the essay posits </w:t>
      </w:r>
      <w:proofErr w:type="gramStart"/>
      <w:r w:rsidRPr="00A43FD2">
        <w:rPr>
          <w:rFonts w:ascii="Georgia" w:eastAsia="Times New Roman" w:hAnsi="Georgia" w:cs="Arial"/>
          <w:sz w:val="24"/>
          <w:szCs w:val="24"/>
          <w:lang w:eastAsia="en-GB"/>
        </w:rPr>
        <w:t>that racial</w:t>
      </w:r>
      <w:proofErr w:type="gramEnd"/>
      <w:r w:rsidRPr="00A43FD2">
        <w:rPr>
          <w:rFonts w:ascii="Georgia" w:eastAsia="Times New Roman" w:hAnsi="Georgia" w:cs="Arial"/>
          <w:sz w:val="24"/>
          <w:szCs w:val="24"/>
          <w:lang w:eastAsia="en-GB"/>
        </w:rPr>
        <w:t xml:space="preserve"> and gender identities – plus the concepts of ‘nature’ and ‘the human’ – are socially- and technologically-constructed. Specifically, </w:t>
      </w:r>
      <w:proofErr w:type="spellStart"/>
      <w:r w:rsidRPr="00A43FD2">
        <w:rPr>
          <w:rFonts w:ascii="Georgia" w:eastAsia="Times New Roman" w:hAnsi="Georgia" w:cs="Arial"/>
          <w:sz w:val="24"/>
          <w:szCs w:val="24"/>
          <w:lang w:eastAsia="en-GB"/>
        </w:rPr>
        <w:t>Haraway</w:t>
      </w:r>
      <w:proofErr w:type="spellEnd"/>
      <w:r w:rsidRPr="00A43FD2">
        <w:rPr>
          <w:rFonts w:ascii="Georgia" w:eastAsia="Times New Roman" w:hAnsi="Georgia" w:cs="Arial"/>
          <w:sz w:val="24"/>
          <w:szCs w:val="24"/>
          <w:lang w:eastAsia="en-GB"/>
        </w:rPr>
        <w:t xml:space="preserve"> explores the activities of the American Museum of Natural History in the early 20th century, especially its taxidermist, Carl Akeley. Akeley, </w:t>
      </w:r>
      <w:proofErr w:type="spellStart"/>
      <w:r w:rsidRPr="00A43FD2">
        <w:rPr>
          <w:rFonts w:ascii="Georgia" w:eastAsia="Times New Roman" w:hAnsi="Georgia" w:cs="Arial"/>
          <w:sz w:val="24"/>
          <w:szCs w:val="24"/>
          <w:lang w:eastAsia="en-GB"/>
        </w:rPr>
        <w:t>Haraway</w:t>
      </w:r>
      <w:proofErr w:type="spellEnd"/>
      <w:r w:rsidRPr="00A43FD2">
        <w:rPr>
          <w:rFonts w:ascii="Georgia" w:eastAsia="Times New Roman" w:hAnsi="Georgia" w:cs="Arial"/>
          <w:sz w:val="24"/>
          <w:szCs w:val="24"/>
          <w:lang w:eastAsia="en-GB"/>
        </w:rPr>
        <w:t xml:space="preserve"> contends, used mounted animal displays to embody the masculine ideal espoused by US President Theodore Roosevelt (a museum patron). She estimates that “behind every mounted animal lies a profusion of social interactions among people and other animals which can be recomposed to tell a … tale of commerce of power and knowledge in white and male supremacist monopoly capitalism” (p. 21). To verify this thesis, </w:t>
      </w:r>
      <w:proofErr w:type="spellStart"/>
      <w:r w:rsidRPr="00A43FD2">
        <w:rPr>
          <w:rFonts w:ascii="Georgia" w:eastAsia="Times New Roman" w:hAnsi="Georgia" w:cs="Arial"/>
          <w:sz w:val="24"/>
          <w:szCs w:val="24"/>
          <w:lang w:eastAsia="en-GB"/>
        </w:rPr>
        <w:t>Haraway</w:t>
      </w:r>
      <w:proofErr w:type="spellEnd"/>
      <w:r w:rsidRPr="00A43FD2">
        <w:rPr>
          <w:rFonts w:ascii="Georgia" w:eastAsia="Times New Roman" w:hAnsi="Georgia" w:cs="Arial"/>
          <w:sz w:val="24"/>
          <w:szCs w:val="24"/>
          <w:lang w:eastAsia="en-GB"/>
        </w:rPr>
        <w:t xml:space="preserve"> investigates ideologies surrounding </w:t>
      </w:r>
      <w:proofErr w:type="gramStart"/>
      <w:r w:rsidRPr="00A43FD2">
        <w:rPr>
          <w:rFonts w:ascii="Georgia" w:eastAsia="Times New Roman" w:hAnsi="Georgia" w:cs="Arial"/>
          <w:sz w:val="24"/>
          <w:szCs w:val="24"/>
          <w:lang w:eastAsia="en-GB"/>
        </w:rPr>
        <w:t>Akeley’s</w:t>
      </w:r>
      <w:proofErr w:type="gramEnd"/>
      <w:r w:rsidRPr="00A43FD2">
        <w:rPr>
          <w:rFonts w:ascii="Georgia" w:eastAsia="Times New Roman" w:hAnsi="Georgia" w:cs="Arial"/>
          <w:sz w:val="24"/>
          <w:szCs w:val="24"/>
          <w:lang w:eastAsia="en-GB"/>
        </w:rPr>
        <w:t xml:space="preserve"> hunting expeditions in West Africa, focusing particularly on his engagements with female companions, the indigenous population and mountain gorillas. Gorillas, she concludes, became the ultimate proxy for Akeley’s mythic vision of Anglo-Saxon, </w:t>
      </w:r>
      <w:proofErr w:type="spellStart"/>
      <w:r w:rsidRPr="00A43FD2">
        <w:rPr>
          <w:rFonts w:ascii="Georgia" w:eastAsia="Times New Roman" w:hAnsi="Georgia" w:cs="Arial"/>
          <w:sz w:val="24"/>
          <w:szCs w:val="24"/>
          <w:lang w:eastAsia="en-GB"/>
        </w:rPr>
        <w:t>Rooseveltian</w:t>
      </w:r>
      <w:proofErr w:type="spellEnd"/>
      <w:r w:rsidRPr="00A43FD2">
        <w:rPr>
          <w:rFonts w:ascii="Georgia" w:eastAsia="Times New Roman" w:hAnsi="Georgia" w:cs="Arial"/>
          <w:sz w:val="24"/>
          <w:szCs w:val="24"/>
          <w:lang w:eastAsia="en-GB"/>
        </w:rPr>
        <w:t xml:space="preserve"> manhood. Provocative and insightful, </w:t>
      </w:r>
      <w:proofErr w:type="spellStart"/>
      <w:r w:rsidRPr="00A43FD2">
        <w:rPr>
          <w:rFonts w:ascii="Georgia" w:eastAsia="Times New Roman" w:hAnsi="Georgia" w:cs="Arial"/>
          <w:sz w:val="24"/>
          <w:szCs w:val="24"/>
          <w:lang w:eastAsia="en-GB"/>
        </w:rPr>
        <w:t>Haraway’s</w:t>
      </w:r>
      <w:proofErr w:type="spellEnd"/>
      <w:r w:rsidRPr="00A43FD2">
        <w:rPr>
          <w:rFonts w:ascii="Georgia" w:eastAsia="Times New Roman" w:hAnsi="Georgia" w:cs="Arial"/>
          <w:sz w:val="24"/>
          <w:szCs w:val="24"/>
          <w:lang w:eastAsia="en-GB"/>
        </w:rPr>
        <w:t xml:space="preserve"> ideas have broad application: in my own research, they helped identify racial and patriarchal </w:t>
      </w:r>
      <w:proofErr w:type="gramStart"/>
      <w:r w:rsidRPr="00A43FD2">
        <w:rPr>
          <w:rFonts w:ascii="Georgia" w:eastAsia="Times New Roman" w:hAnsi="Georgia" w:cs="Arial"/>
          <w:sz w:val="24"/>
          <w:szCs w:val="24"/>
          <w:lang w:eastAsia="en-GB"/>
        </w:rPr>
        <w:t>subtexts which</w:t>
      </w:r>
      <w:proofErr w:type="gramEnd"/>
      <w:r w:rsidRPr="00A43FD2">
        <w:rPr>
          <w:rFonts w:ascii="Georgia" w:eastAsia="Times New Roman" w:hAnsi="Georgia" w:cs="Arial"/>
          <w:sz w:val="24"/>
          <w:szCs w:val="24"/>
          <w:lang w:eastAsia="en-GB"/>
        </w:rPr>
        <w:t xml:space="preserve"> structured taxidermy displays at Liverpool Museum at the turn of the 20th century.</w:t>
      </w:r>
    </w:p>
    <w:p w:rsidR="00854ADE" w:rsidRDefault="00854ADE" w:rsidP="00F12EBE">
      <w:pPr>
        <w:spacing w:line="240" w:lineRule="auto"/>
        <w:rPr>
          <w:rFonts w:ascii="Georgia" w:eastAsia="Times New Roman" w:hAnsi="Georgia" w:cs="Arial"/>
          <w:sz w:val="24"/>
          <w:szCs w:val="24"/>
          <w:lang w:eastAsia="en-GB"/>
        </w:rPr>
      </w:pPr>
      <w:r>
        <w:rPr>
          <w:rFonts w:ascii="Georgia" w:eastAsia="Times New Roman" w:hAnsi="Georgia" w:cs="Arial"/>
          <w:sz w:val="24"/>
          <w:szCs w:val="24"/>
          <w:lang w:eastAsia="en-GB"/>
        </w:rPr>
        <w:br w:type="page"/>
      </w:r>
    </w:p>
    <w:p w:rsidR="005E4949" w:rsidRPr="00854ADE" w:rsidRDefault="006C45E3" w:rsidP="00F12EBE">
      <w:pPr>
        <w:spacing w:after="0" w:line="240" w:lineRule="auto"/>
        <w:ind w:left="720" w:hanging="720"/>
        <w:jc w:val="both"/>
        <w:rPr>
          <w:rFonts w:ascii="Elephant" w:hAnsi="Elephant"/>
          <w:sz w:val="28"/>
          <w:szCs w:val="28"/>
        </w:rPr>
      </w:pPr>
      <w:r w:rsidRPr="00854ADE">
        <w:rPr>
          <w:rFonts w:ascii="Elephant" w:hAnsi="Elephant"/>
          <w:sz w:val="28"/>
          <w:szCs w:val="28"/>
        </w:rPr>
        <w:lastRenderedPageBreak/>
        <w:t>READING LISTS</w:t>
      </w:r>
    </w:p>
    <w:p w:rsidR="006C45E3" w:rsidRPr="006C45E3" w:rsidRDefault="006C45E3" w:rsidP="00F12EBE">
      <w:pPr>
        <w:spacing w:after="0" w:line="240" w:lineRule="auto"/>
        <w:ind w:left="720" w:hanging="720"/>
        <w:jc w:val="both"/>
        <w:rPr>
          <w:rFonts w:ascii="Georgia" w:hAnsi="Georgia"/>
          <w:b/>
          <w:sz w:val="28"/>
          <w:szCs w:val="28"/>
          <w:u w:val="single"/>
        </w:rPr>
      </w:pPr>
    </w:p>
    <w:p w:rsidR="008B45D7" w:rsidRDefault="008B45D7" w:rsidP="00F12EBE">
      <w:pPr>
        <w:spacing w:after="0" w:line="240" w:lineRule="auto"/>
        <w:jc w:val="both"/>
        <w:rPr>
          <w:rFonts w:ascii="Georgia" w:hAnsi="Georgia" w:cstheme="minorHAnsi"/>
        </w:rPr>
      </w:pPr>
      <w:r>
        <w:rPr>
          <w:rFonts w:ascii="Georgia" w:hAnsi="Georgia" w:cstheme="minorHAnsi"/>
        </w:rPr>
        <w:t>The scholarly literature on empire is voluminous and spans many different disciplines. Rather than trying to do justice to this, I have assembled a short list of general readings followed by a survey of more specialist reading that pertains to individual coursework.</w:t>
      </w:r>
    </w:p>
    <w:p w:rsidR="008B45D7" w:rsidRDefault="008B45D7" w:rsidP="00F12EBE">
      <w:pPr>
        <w:spacing w:after="0" w:line="240" w:lineRule="auto"/>
        <w:jc w:val="both"/>
        <w:rPr>
          <w:rFonts w:ascii="Georgia" w:hAnsi="Georgia" w:cstheme="minorHAnsi"/>
        </w:rPr>
      </w:pPr>
    </w:p>
    <w:p w:rsidR="008B45D7" w:rsidRDefault="008B45D7" w:rsidP="00F12EBE">
      <w:pPr>
        <w:spacing w:after="0" w:line="240" w:lineRule="auto"/>
        <w:jc w:val="both"/>
        <w:rPr>
          <w:rFonts w:ascii="Georgia" w:hAnsi="Georgia" w:cstheme="minorHAnsi"/>
        </w:rPr>
      </w:pPr>
    </w:p>
    <w:p w:rsidR="008B45D7" w:rsidRPr="00F31C6D" w:rsidRDefault="005E4949" w:rsidP="00F12EBE">
      <w:pPr>
        <w:spacing w:after="0" w:line="240" w:lineRule="auto"/>
        <w:jc w:val="both"/>
        <w:rPr>
          <w:rFonts w:ascii="Georgia" w:hAnsi="Georgia" w:cstheme="minorHAnsi"/>
          <w:b/>
          <w:sz w:val="28"/>
          <w:szCs w:val="28"/>
        </w:rPr>
      </w:pPr>
      <w:r w:rsidRPr="00F31C6D">
        <w:rPr>
          <w:rFonts w:ascii="Georgia" w:hAnsi="Georgia" w:cstheme="minorHAnsi"/>
          <w:b/>
          <w:sz w:val="28"/>
          <w:szCs w:val="28"/>
        </w:rPr>
        <w:t xml:space="preserve">GENERAL </w:t>
      </w:r>
    </w:p>
    <w:p w:rsidR="008B45D7" w:rsidRPr="00854ADE" w:rsidRDefault="008B45D7" w:rsidP="00F12EBE">
      <w:pPr>
        <w:spacing w:after="0" w:line="240" w:lineRule="auto"/>
        <w:ind w:left="720" w:right="567" w:hanging="720"/>
        <w:jc w:val="both"/>
        <w:rPr>
          <w:rFonts w:ascii="Georgia" w:hAnsi="Georgia"/>
        </w:rPr>
      </w:pPr>
      <w:r w:rsidRPr="00854ADE">
        <w:rPr>
          <w:rFonts w:ascii="Georgia" w:hAnsi="Georgia"/>
        </w:rPr>
        <w:t xml:space="preserve">Anderson, Benedict. </w:t>
      </w:r>
      <w:r w:rsidRPr="00854ADE">
        <w:rPr>
          <w:rFonts w:ascii="Georgia" w:hAnsi="Georgia"/>
          <w:i/>
          <w:iCs/>
        </w:rPr>
        <w:t xml:space="preserve">Imagined Communities: Reflections on the Origin and Spread of Nationalism </w:t>
      </w:r>
      <w:r w:rsidRPr="00854ADE">
        <w:rPr>
          <w:rFonts w:ascii="Georgia" w:hAnsi="Georgia"/>
          <w:iCs/>
        </w:rPr>
        <w:t>(</w:t>
      </w:r>
      <w:r w:rsidRPr="00854ADE">
        <w:rPr>
          <w:rFonts w:ascii="Georgia" w:hAnsi="Georgia"/>
        </w:rPr>
        <w:t>London: Verso, 2006 [1983, 1991]).</w:t>
      </w:r>
    </w:p>
    <w:p w:rsidR="008B45D7" w:rsidRPr="00854ADE" w:rsidRDefault="008B45D7" w:rsidP="00F12EBE">
      <w:pPr>
        <w:pStyle w:val="Bibliography"/>
        <w:spacing w:after="0" w:line="240" w:lineRule="auto"/>
        <w:ind w:left="720" w:hanging="720"/>
        <w:jc w:val="both"/>
        <w:rPr>
          <w:rFonts w:ascii="Georgia" w:hAnsi="Georgia" w:cs="Times New Roman"/>
          <w:noProof/>
        </w:rPr>
      </w:pPr>
      <w:r w:rsidRPr="00854ADE">
        <w:rPr>
          <w:rFonts w:ascii="Georgia" w:hAnsi="Georgia" w:cs="Times New Roman"/>
          <w:noProof/>
        </w:rPr>
        <w:t xml:space="preserve">Brendon, Piers. </w:t>
      </w:r>
      <w:r w:rsidRPr="00854ADE">
        <w:rPr>
          <w:rFonts w:ascii="Georgia" w:hAnsi="Georgia" w:cs="Times New Roman"/>
          <w:i/>
          <w:iCs/>
          <w:noProof/>
        </w:rPr>
        <w:t xml:space="preserve">The Decline and Fall of the British Empire </w:t>
      </w:r>
      <w:r w:rsidRPr="00854ADE">
        <w:rPr>
          <w:rFonts w:ascii="Georgia" w:hAnsi="Georgia" w:cs="Times New Roman"/>
          <w:iCs/>
          <w:noProof/>
        </w:rPr>
        <w:t>(</w:t>
      </w:r>
      <w:r w:rsidRPr="00854ADE">
        <w:rPr>
          <w:rFonts w:ascii="Georgia" w:hAnsi="Georgia" w:cs="Times New Roman"/>
          <w:noProof/>
        </w:rPr>
        <w:t>London: Vintage Books, 2008).</w:t>
      </w:r>
    </w:p>
    <w:p w:rsidR="008B45D7" w:rsidRPr="00854ADE" w:rsidRDefault="008B45D7" w:rsidP="00F12EBE">
      <w:pPr>
        <w:pStyle w:val="Bibliography"/>
        <w:spacing w:after="0" w:line="240" w:lineRule="auto"/>
        <w:ind w:left="720" w:hanging="720"/>
        <w:jc w:val="both"/>
        <w:rPr>
          <w:rFonts w:ascii="Georgia" w:hAnsi="Georgia" w:cs="Times New Roman"/>
          <w:noProof/>
        </w:rPr>
      </w:pPr>
      <w:r w:rsidRPr="00854ADE">
        <w:rPr>
          <w:rFonts w:ascii="Georgia" w:hAnsi="Georgia" w:cs="Times New Roman"/>
          <w:noProof/>
        </w:rPr>
        <w:t xml:space="preserve">Ferguson, Niall. </w:t>
      </w:r>
      <w:r w:rsidRPr="00854ADE">
        <w:rPr>
          <w:rFonts w:ascii="Georgia" w:hAnsi="Georgia" w:cs="Times New Roman"/>
          <w:i/>
          <w:iCs/>
          <w:noProof/>
        </w:rPr>
        <w:t>Empire: How Britain Made the Modern World </w:t>
      </w:r>
      <w:r w:rsidRPr="00854ADE">
        <w:rPr>
          <w:rFonts w:ascii="Georgia" w:hAnsi="Georgia" w:cs="Times New Roman"/>
          <w:noProof/>
        </w:rPr>
        <w:t>(London: Penguin, 2004).</w:t>
      </w:r>
    </w:p>
    <w:p w:rsidR="00854ADE" w:rsidRPr="00854ADE" w:rsidRDefault="00854ADE" w:rsidP="00F12EBE">
      <w:pPr>
        <w:pStyle w:val="Bibliography"/>
        <w:spacing w:after="0" w:line="240" w:lineRule="auto"/>
        <w:ind w:left="720" w:hanging="720"/>
        <w:jc w:val="both"/>
        <w:rPr>
          <w:rFonts w:ascii="Georgia" w:hAnsi="Georgia" w:cs="Times New Roman"/>
          <w:noProof/>
        </w:rPr>
      </w:pPr>
      <w:proofErr w:type="spellStart"/>
      <w:r w:rsidRPr="00854ADE">
        <w:rPr>
          <w:rFonts w:ascii="Georgia" w:hAnsi="Georgia" w:cs="Arial"/>
        </w:rPr>
        <w:t>Guha</w:t>
      </w:r>
      <w:proofErr w:type="spellEnd"/>
      <w:r w:rsidRPr="00854ADE">
        <w:rPr>
          <w:rFonts w:ascii="Georgia" w:hAnsi="Georgia" w:cs="Arial"/>
        </w:rPr>
        <w:t xml:space="preserve">, </w:t>
      </w:r>
      <w:proofErr w:type="spellStart"/>
      <w:proofErr w:type="gramStart"/>
      <w:r w:rsidRPr="00854ADE">
        <w:rPr>
          <w:rFonts w:ascii="Georgia" w:hAnsi="Georgia" w:cs="Arial"/>
        </w:rPr>
        <w:t>Ranajit</w:t>
      </w:r>
      <w:proofErr w:type="spellEnd"/>
      <w:r w:rsidRPr="00854ADE">
        <w:rPr>
          <w:rFonts w:ascii="Georgia" w:hAnsi="Georgia" w:cs="Arial"/>
        </w:rPr>
        <w:t xml:space="preserve">  and</w:t>
      </w:r>
      <w:proofErr w:type="gramEnd"/>
      <w:r w:rsidRPr="00854ADE">
        <w:rPr>
          <w:rFonts w:ascii="Georgia" w:hAnsi="Georgia" w:cs="Arial"/>
        </w:rPr>
        <w:t xml:space="preserve"> </w:t>
      </w:r>
      <w:proofErr w:type="spellStart"/>
      <w:r w:rsidRPr="00854ADE">
        <w:rPr>
          <w:rFonts w:ascii="Georgia" w:hAnsi="Georgia"/>
        </w:rPr>
        <w:t>Gayatri</w:t>
      </w:r>
      <w:proofErr w:type="spellEnd"/>
      <w:r w:rsidRPr="00854ADE">
        <w:rPr>
          <w:rFonts w:ascii="Georgia" w:hAnsi="Georgia"/>
        </w:rPr>
        <w:t xml:space="preserve"> </w:t>
      </w:r>
      <w:proofErr w:type="spellStart"/>
      <w:r w:rsidRPr="00854ADE">
        <w:rPr>
          <w:rFonts w:ascii="Georgia" w:hAnsi="Georgia"/>
        </w:rPr>
        <w:t>Chakravorty</w:t>
      </w:r>
      <w:proofErr w:type="spellEnd"/>
      <w:r w:rsidRPr="00854ADE">
        <w:rPr>
          <w:rFonts w:ascii="Georgia" w:hAnsi="Georgia"/>
        </w:rPr>
        <w:t xml:space="preserve"> </w:t>
      </w:r>
      <w:proofErr w:type="spellStart"/>
      <w:r w:rsidRPr="00854ADE">
        <w:rPr>
          <w:rFonts w:ascii="Georgia" w:hAnsi="Georgia"/>
        </w:rPr>
        <w:t>Spivak</w:t>
      </w:r>
      <w:proofErr w:type="spellEnd"/>
      <w:r w:rsidRPr="00854ADE">
        <w:rPr>
          <w:rFonts w:ascii="Georgia" w:hAnsi="Georgia" w:cs="Arial"/>
        </w:rPr>
        <w:t xml:space="preserve">. </w:t>
      </w:r>
      <w:proofErr w:type="gramStart"/>
      <w:r w:rsidRPr="00854ADE">
        <w:rPr>
          <w:rFonts w:ascii="Georgia" w:hAnsi="Georgia" w:cs="Arial"/>
        </w:rPr>
        <w:t>eds</w:t>
      </w:r>
      <w:proofErr w:type="gramEnd"/>
      <w:r w:rsidRPr="00854ADE">
        <w:rPr>
          <w:rFonts w:ascii="Georgia" w:hAnsi="Georgia" w:cs="Arial"/>
        </w:rPr>
        <w:t xml:space="preserve">. </w:t>
      </w:r>
      <w:r w:rsidRPr="00854ADE">
        <w:rPr>
          <w:rFonts w:ascii="Georgia" w:hAnsi="Georgia" w:cs="Arial"/>
          <w:i/>
        </w:rPr>
        <w:t xml:space="preserve">Selected Subaltern Studies </w:t>
      </w:r>
      <w:r w:rsidRPr="00854ADE">
        <w:rPr>
          <w:rFonts w:ascii="Georgia" w:hAnsi="Georgia" w:cs="Arial"/>
        </w:rPr>
        <w:t>(Oxford: Oxford University Press, 1988).</w:t>
      </w:r>
    </w:p>
    <w:p w:rsidR="00AD4005" w:rsidRPr="00854ADE" w:rsidRDefault="00AD4005" w:rsidP="00F12EBE">
      <w:pPr>
        <w:pStyle w:val="Bibliography"/>
        <w:spacing w:after="0" w:line="240" w:lineRule="auto"/>
        <w:ind w:left="720" w:hanging="720"/>
        <w:jc w:val="both"/>
        <w:rPr>
          <w:rFonts w:ascii="Georgia" w:hAnsi="Georgia" w:cs="Times New Roman"/>
          <w:noProof/>
        </w:rPr>
      </w:pPr>
      <w:r w:rsidRPr="00854ADE">
        <w:rPr>
          <w:rFonts w:ascii="Georgia" w:hAnsi="Georgia" w:cs="Times New Roman"/>
          <w:noProof/>
        </w:rPr>
        <w:t xml:space="preserve">Hall, Catherine. </w:t>
      </w:r>
      <w:r w:rsidRPr="00854ADE">
        <w:rPr>
          <w:rFonts w:ascii="Georgia" w:hAnsi="Georgia" w:cs="Times New Roman"/>
          <w:i/>
          <w:noProof/>
        </w:rPr>
        <w:t xml:space="preserve">Civilising Subjects: Metropole and Colony in the English Imagination, 1830–1867 </w:t>
      </w:r>
      <w:r w:rsidRPr="00854ADE">
        <w:rPr>
          <w:rFonts w:ascii="Georgia" w:hAnsi="Georgia" w:cs="Times New Roman"/>
          <w:noProof/>
        </w:rPr>
        <w:t>(Cambridge: Polity, 2002).</w:t>
      </w:r>
    </w:p>
    <w:p w:rsidR="008B45D7" w:rsidRPr="00854ADE" w:rsidRDefault="008B45D7" w:rsidP="00F12EBE">
      <w:pPr>
        <w:pStyle w:val="Bibliography"/>
        <w:spacing w:after="0" w:line="240" w:lineRule="auto"/>
        <w:ind w:left="720" w:hanging="720"/>
        <w:jc w:val="both"/>
        <w:rPr>
          <w:rFonts w:ascii="Georgia" w:hAnsi="Georgia" w:cs="Times New Roman"/>
          <w:noProof/>
        </w:rPr>
      </w:pPr>
      <w:r w:rsidRPr="00854ADE">
        <w:rPr>
          <w:rFonts w:ascii="Georgia" w:hAnsi="Georgia" w:cs="Times New Roman"/>
          <w:noProof/>
        </w:rPr>
        <w:t xml:space="preserve">Hobsbawm, Eric. </w:t>
      </w:r>
      <w:r w:rsidRPr="00854ADE">
        <w:rPr>
          <w:rFonts w:ascii="Georgia" w:hAnsi="Georgia" w:cs="Times New Roman"/>
          <w:i/>
          <w:iCs/>
          <w:noProof/>
        </w:rPr>
        <w:t xml:space="preserve">The Age of Empire, 1875–1914 </w:t>
      </w:r>
      <w:r w:rsidRPr="00854ADE">
        <w:rPr>
          <w:rFonts w:ascii="Georgia" w:hAnsi="Georgia" w:cs="Times New Roman"/>
          <w:iCs/>
          <w:noProof/>
        </w:rPr>
        <w:t>(</w:t>
      </w:r>
      <w:r w:rsidRPr="00854ADE">
        <w:rPr>
          <w:rFonts w:ascii="Georgia" w:hAnsi="Georgia" w:cs="Times New Roman"/>
          <w:noProof/>
        </w:rPr>
        <w:t>London: Weidenfeld and Nicholson, 1987).</w:t>
      </w:r>
    </w:p>
    <w:p w:rsidR="008B45D7" w:rsidRPr="00854ADE" w:rsidRDefault="008B45D7" w:rsidP="00F12EBE">
      <w:pPr>
        <w:spacing w:after="0" w:line="240" w:lineRule="auto"/>
        <w:ind w:left="720" w:right="567" w:hanging="720"/>
        <w:jc w:val="both"/>
        <w:rPr>
          <w:rFonts w:ascii="Georgia" w:hAnsi="Georgia" w:cs="Times New Roman"/>
          <w:noProof/>
        </w:rPr>
      </w:pPr>
      <w:r w:rsidRPr="00854ADE">
        <w:rPr>
          <w:rFonts w:ascii="Georgia" w:hAnsi="Georgia" w:cs="Times New Roman"/>
          <w:noProof/>
        </w:rPr>
        <w:t xml:space="preserve">James, Lawrence. </w:t>
      </w:r>
      <w:r w:rsidRPr="00854ADE">
        <w:rPr>
          <w:rFonts w:ascii="Georgia" w:hAnsi="Georgia" w:cs="Times New Roman"/>
          <w:i/>
          <w:iCs/>
          <w:noProof/>
        </w:rPr>
        <w:t xml:space="preserve">The Rise and Fall of the British Empire </w:t>
      </w:r>
      <w:r w:rsidRPr="00854ADE">
        <w:rPr>
          <w:rFonts w:ascii="Georgia" w:hAnsi="Georgia" w:cs="Times New Roman"/>
          <w:iCs/>
          <w:noProof/>
        </w:rPr>
        <w:t>(</w:t>
      </w:r>
      <w:r w:rsidRPr="00854ADE">
        <w:rPr>
          <w:rFonts w:ascii="Georgia" w:hAnsi="Georgia" w:cs="Times New Roman"/>
          <w:noProof/>
        </w:rPr>
        <w:t>London: Abacus, 1998).</w:t>
      </w:r>
    </w:p>
    <w:p w:rsidR="008B45D7" w:rsidRPr="00854ADE" w:rsidRDefault="008B45D7" w:rsidP="00F12EBE">
      <w:pPr>
        <w:spacing w:after="0" w:line="240" w:lineRule="auto"/>
        <w:ind w:left="720" w:right="567" w:hanging="720"/>
        <w:jc w:val="both"/>
        <w:rPr>
          <w:rFonts w:ascii="Georgia" w:hAnsi="Georgia"/>
        </w:rPr>
      </w:pPr>
      <w:r w:rsidRPr="00854ADE">
        <w:rPr>
          <w:rFonts w:ascii="Georgia" w:hAnsi="Georgia" w:cs="Times New Roman"/>
          <w:noProof/>
        </w:rPr>
        <w:t xml:space="preserve">McClintock, Ann. </w:t>
      </w:r>
      <w:r w:rsidRPr="00854ADE">
        <w:rPr>
          <w:rFonts w:ascii="Georgia" w:hAnsi="Georgia" w:cs="Times New Roman"/>
          <w:i/>
          <w:iCs/>
          <w:noProof/>
        </w:rPr>
        <w:t xml:space="preserve">Imperial Leather: Race, Gender and Sexuality in the Colonial Conquest </w:t>
      </w:r>
      <w:r w:rsidRPr="00854ADE">
        <w:rPr>
          <w:rFonts w:ascii="Georgia" w:hAnsi="Georgia" w:cs="Times New Roman"/>
          <w:iCs/>
          <w:noProof/>
        </w:rPr>
        <w:t>(</w:t>
      </w:r>
      <w:r w:rsidRPr="00854ADE">
        <w:rPr>
          <w:rFonts w:ascii="Georgia" w:hAnsi="Georgia" w:cs="Times New Roman"/>
          <w:noProof/>
        </w:rPr>
        <w:t>London: Routledge, 1995).</w:t>
      </w:r>
    </w:p>
    <w:p w:rsidR="008B45D7" w:rsidRPr="00854ADE" w:rsidRDefault="008B45D7" w:rsidP="00F12EBE">
      <w:pPr>
        <w:spacing w:after="0" w:line="240" w:lineRule="auto"/>
        <w:ind w:left="720" w:right="567" w:hanging="720"/>
        <w:jc w:val="both"/>
        <w:rPr>
          <w:rFonts w:ascii="Georgia" w:hAnsi="Georgia"/>
        </w:rPr>
      </w:pPr>
      <w:r w:rsidRPr="00854ADE">
        <w:rPr>
          <w:rFonts w:ascii="Georgia" w:hAnsi="Georgia"/>
        </w:rPr>
        <w:t xml:space="preserve">Marshall, PJ, </w:t>
      </w:r>
      <w:proofErr w:type="gramStart"/>
      <w:r w:rsidRPr="00854ADE">
        <w:rPr>
          <w:rFonts w:ascii="Georgia" w:hAnsi="Georgia"/>
        </w:rPr>
        <w:t>ed</w:t>
      </w:r>
      <w:proofErr w:type="gramEnd"/>
      <w:r w:rsidRPr="00854ADE">
        <w:rPr>
          <w:rFonts w:ascii="Georgia" w:hAnsi="Georgia"/>
        </w:rPr>
        <w:t xml:space="preserve">. </w:t>
      </w:r>
      <w:r w:rsidRPr="00854ADE">
        <w:rPr>
          <w:rFonts w:ascii="Georgia" w:hAnsi="Georgia"/>
          <w:i/>
        </w:rPr>
        <w:t xml:space="preserve">The Cambridge Illustrated History of the British Empire </w:t>
      </w:r>
      <w:r w:rsidRPr="00854ADE">
        <w:rPr>
          <w:rFonts w:ascii="Georgia" w:hAnsi="Georgia"/>
        </w:rPr>
        <w:t>(Cambridge: Cambridge University Press, 1996).</w:t>
      </w:r>
    </w:p>
    <w:p w:rsidR="008B45D7" w:rsidRPr="00854ADE" w:rsidRDefault="008B45D7" w:rsidP="00F12EBE">
      <w:pPr>
        <w:spacing w:after="0" w:line="240" w:lineRule="auto"/>
        <w:ind w:left="720" w:right="567" w:hanging="720"/>
        <w:jc w:val="both"/>
        <w:rPr>
          <w:rFonts w:ascii="Georgia" w:hAnsi="Georgia"/>
          <w:bCs/>
        </w:rPr>
      </w:pPr>
      <w:r w:rsidRPr="00854ADE">
        <w:rPr>
          <w:rFonts w:ascii="Georgia" w:hAnsi="Georgia"/>
          <w:bCs/>
        </w:rPr>
        <w:t xml:space="preserve">Morris, Jan. </w:t>
      </w:r>
      <w:proofErr w:type="spellStart"/>
      <w:r w:rsidRPr="00854ADE">
        <w:rPr>
          <w:rFonts w:ascii="Georgia" w:hAnsi="Georgia"/>
          <w:bCs/>
          <w:i/>
        </w:rPr>
        <w:t>Pax</w:t>
      </w:r>
      <w:proofErr w:type="spellEnd"/>
      <w:r w:rsidRPr="00854ADE">
        <w:rPr>
          <w:rFonts w:ascii="Georgia" w:hAnsi="Georgia"/>
          <w:bCs/>
          <w:i/>
        </w:rPr>
        <w:t xml:space="preserve"> Britannica: The Climax of an Empire</w:t>
      </w:r>
      <w:r w:rsidRPr="00854ADE">
        <w:rPr>
          <w:rFonts w:ascii="Georgia" w:hAnsi="Georgia"/>
          <w:bCs/>
        </w:rPr>
        <w:t xml:space="preserve"> (London: Faber, 1968).</w:t>
      </w:r>
    </w:p>
    <w:p w:rsidR="008B45D7" w:rsidRPr="00854ADE" w:rsidRDefault="008B45D7" w:rsidP="00F12EBE">
      <w:pPr>
        <w:pStyle w:val="Bibliography"/>
        <w:spacing w:after="0" w:line="240" w:lineRule="auto"/>
        <w:ind w:left="1440" w:hanging="720"/>
        <w:jc w:val="both"/>
        <w:rPr>
          <w:rFonts w:ascii="Georgia" w:hAnsi="Georgia" w:cs="Times New Roman"/>
          <w:noProof/>
        </w:rPr>
      </w:pPr>
      <w:r w:rsidRPr="00854ADE">
        <w:rPr>
          <w:rFonts w:ascii="Georgia" w:hAnsi="Georgia" w:cs="Times New Roman"/>
          <w:noProof/>
        </w:rPr>
        <w:t xml:space="preserve">Porter, Bernard. </w:t>
      </w:r>
      <w:r w:rsidRPr="00854ADE">
        <w:rPr>
          <w:rFonts w:ascii="Georgia" w:hAnsi="Georgia" w:cs="Times New Roman"/>
          <w:i/>
          <w:noProof/>
        </w:rPr>
        <w:t xml:space="preserve">The Absent-Minded Imperialists: Empire, Society and Culture in Britain </w:t>
      </w:r>
      <w:r w:rsidRPr="00854ADE">
        <w:rPr>
          <w:rFonts w:ascii="Georgia" w:hAnsi="Georgia" w:cs="Times New Roman"/>
          <w:noProof/>
        </w:rPr>
        <w:t>(Oxford : Oxford University Press, 2006).#</w:t>
      </w:r>
    </w:p>
    <w:p w:rsidR="008B45D7" w:rsidRPr="00854ADE" w:rsidRDefault="008B45D7" w:rsidP="00F12EBE">
      <w:pPr>
        <w:spacing w:line="240" w:lineRule="auto"/>
        <w:ind w:left="720" w:hanging="720"/>
        <w:jc w:val="both"/>
        <w:rPr>
          <w:rFonts w:ascii="Georgia" w:hAnsi="Georgia"/>
        </w:rPr>
      </w:pPr>
      <w:r w:rsidRPr="00854ADE">
        <w:rPr>
          <w:rFonts w:ascii="Georgia" w:hAnsi="Georgia"/>
        </w:rPr>
        <w:t xml:space="preserve">Wolf, Eric. </w:t>
      </w:r>
      <w:r w:rsidRPr="00854ADE">
        <w:rPr>
          <w:rFonts w:ascii="Georgia" w:hAnsi="Georgia"/>
          <w:i/>
        </w:rPr>
        <w:t xml:space="preserve">Europe and the People </w:t>
      </w:r>
      <w:proofErr w:type="gramStart"/>
      <w:r w:rsidRPr="00854ADE">
        <w:rPr>
          <w:rFonts w:ascii="Georgia" w:hAnsi="Georgia"/>
          <w:i/>
        </w:rPr>
        <w:t>Without</w:t>
      </w:r>
      <w:proofErr w:type="gramEnd"/>
      <w:r w:rsidRPr="00854ADE">
        <w:rPr>
          <w:rFonts w:ascii="Georgia" w:hAnsi="Georgia"/>
          <w:i/>
        </w:rPr>
        <w:t xml:space="preserve"> History </w:t>
      </w:r>
      <w:r w:rsidRPr="00854ADE">
        <w:rPr>
          <w:rFonts w:ascii="Georgia" w:hAnsi="Georgia"/>
        </w:rPr>
        <w:t>(Berkeley: University of California Press, 1982).</w:t>
      </w:r>
    </w:p>
    <w:p w:rsidR="008B45D7" w:rsidRPr="005E4949" w:rsidRDefault="008B45D7" w:rsidP="00F12EBE">
      <w:pPr>
        <w:spacing w:after="0" w:line="240" w:lineRule="auto"/>
        <w:jc w:val="both"/>
        <w:rPr>
          <w:rFonts w:ascii="Georgia" w:hAnsi="Georgia" w:cstheme="minorHAnsi"/>
          <w:b/>
          <w:i/>
          <w:u w:val="single"/>
        </w:rPr>
      </w:pPr>
      <w:r w:rsidRPr="005E4949">
        <w:rPr>
          <w:rFonts w:ascii="Georgia" w:hAnsi="Georgia" w:cstheme="minorHAnsi"/>
          <w:b/>
          <w:i/>
          <w:u w:val="single"/>
        </w:rPr>
        <w:t>The Oxford History of the British Empire</w:t>
      </w:r>
    </w:p>
    <w:p w:rsidR="00BA50C2" w:rsidRDefault="00C70CA2" w:rsidP="00F12EBE">
      <w:pPr>
        <w:spacing w:after="0" w:line="240" w:lineRule="auto"/>
        <w:jc w:val="both"/>
        <w:rPr>
          <w:rFonts w:ascii="Georgia" w:hAnsi="Georgia" w:cstheme="minorHAnsi"/>
        </w:rPr>
      </w:pPr>
      <w:r>
        <w:rPr>
          <w:rFonts w:ascii="Georgia" w:hAnsi="Georgia" w:cstheme="minorHAnsi"/>
        </w:rPr>
        <w:t xml:space="preserve">The </w:t>
      </w:r>
      <w:r w:rsidR="00BA50C2">
        <w:rPr>
          <w:rFonts w:ascii="Georgia" w:hAnsi="Georgia" w:cstheme="minorHAnsi"/>
        </w:rPr>
        <w:t xml:space="preserve">following are available in hard copy the UWTSD </w:t>
      </w:r>
      <w:proofErr w:type="spellStart"/>
      <w:r w:rsidR="00BA50C2">
        <w:rPr>
          <w:rFonts w:ascii="Georgia" w:hAnsi="Georgia" w:cstheme="minorHAnsi"/>
        </w:rPr>
        <w:t>Lampeter</w:t>
      </w:r>
      <w:proofErr w:type="spellEnd"/>
      <w:r w:rsidR="00BA50C2">
        <w:rPr>
          <w:rFonts w:ascii="Georgia" w:hAnsi="Georgia" w:cstheme="minorHAnsi"/>
        </w:rPr>
        <w:t xml:space="preserve"> library:</w:t>
      </w:r>
    </w:p>
    <w:p w:rsidR="006C45E3" w:rsidRPr="00BA50C2" w:rsidRDefault="006C45E3" w:rsidP="00F12EBE">
      <w:pPr>
        <w:spacing w:after="0" w:line="240" w:lineRule="auto"/>
        <w:jc w:val="both"/>
        <w:rPr>
          <w:rFonts w:ascii="Georgia" w:hAnsi="Georgia" w:cstheme="minorHAnsi"/>
        </w:rPr>
      </w:pPr>
    </w:p>
    <w:p w:rsidR="00BA50C2" w:rsidRPr="00BA50C2" w:rsidRDefault="00BA50C2" w:rsidP="00F12EBE">
      <w:pPr>
        <w:pStyle w:val="ListParagraph"/>
        <w:numPr>
          <w:ilvl w:val="0"/>
          <w:numId w:val="28"/>
        </w:numPr>
        <w:spacing w:after="0" w:line="240" w:lineRule="auto"/>
        <w:jc w:val="both"/>
        <w:rPr>
          <w:rFonts w:ascii="Georgia" w:hAnsi="Georgia" w:cstheme="minorHAnsi"/>
        </w:rPr>
      </w:pPr>
      <w:r w:rsidRPr="00BA50C2">
        <w:rPr>
          <w:rFonts w:ascii="Georgia" w:hAnsi="Georgia" w:cstheme="minorHAnsi"/>
          <w:i/>
        </w:rPr>
        <w:t>The Oxford History of the British Empire, Vol</w:t>
      </w:r>
      <w:r>
        <w:rPr>
          <w:rFonts w:ascii="Georgia" w:hAnsi="Georgia" w:cstheme="minorHAnsi"/>
          <w:i/>
        </w:rPr>
        <w:t xml:space="preserve">. </w:t>
      </w:r>
      <w:r w:rsidRPr="00BA50C2">
        <w:rPr>
          <w:rFonts w:ascii="Georgia" w:hAnsi="Georgia" w:cstheme="minorHAnsi"/>
          <w:i/>
        </w:rPr>
        <w:t>I:</w:t>
      </w:r>
      <w:r w:rsidRPr="00BA50C2">
        <w:rPr>
          <w:rFonts w:ascii="Georgia" w:hAnsi="Georgia" w:cstheme="minorHAnsi"/>
        </w:rPr>
        <w:t> </w:t>
      </w:r>
      <w:r w:rsidRPr="00BA50C2">
        <w:rPr>
          <w:rFonts w:ascii="Georgia" w:hAnsi="Georgia" w:cstheme="minorHAnsi"/>
          <w:i/>
          <w:iCs/>
        </w:rPr>
        <w:t xml:space="preserve">The Origins of Empire: British Overseas Enterprise to the Close of the Seventeenth Century </w:t>
      </w:r>
      <w:r w:rsidRPr="00BA50C2">
        <w:rPr>
          <w:rFonts w:ascii="Georgia" w:hAnsi="Georgia" w:cstheme="minorHAnsi"/>
        </w:rPr>
        <w:t>ed. by </w:t>
      </w:r>
      <w:hyperlink r:id="rId39" w:tooltip="Nicholas Canny" w:history="1">
        <w:r w:rsidRPr="00BA50C2">
          <w:rPr>
            <w:rStyle w:val="Hyperlink"/>
            <w:rFonts w:ascii="Georgia" w:hAnsi="Georgia" w:cstheme="minorHAnsi"/>
            <w:color w:val="auto"/>
            <w:u w:val="none"/>
          </w:rPr>
          <w:t>Nicholas Canny</w:t>
        </w:r>
      </w:hyperlink>
      <w:r w:rsidRPr="00BA50C2">
        <w:rPr>
          <w:rFonts w:ascii="Georgia" w:hAnsi="Georgia" w:cstheme="minorHAnsi"/>
        </w:rPr>
        <w:t xml:space="preserve"> (</w:t>
      </w:r>
      <w:r w:rsidRPr="00BA50C2">
        <w:rPr>
          <w:rFonts w:ascii="Georgia" w:hAnsi="Georgia" w:cstheme="minorHAnsi"/>
          <w:iCs/>
        </w:rPr>
        <w:t xml:space="preserve">Oxford: Oxford University, </w:t>
      </w:r>
      <w:r w:rsidRPr="00BA50C2">
        <w:rPr>
          <w:rFonts w:ascii="Georgia" w:hAnsi="Georgia" w:cstheme="minorHAnsi"/>
        </w:rPr>
        <w:t>1998).</w:t>
      </w:r>
    </w:p>
    <w:p w:rsidR="00BA50C2" w:rsidRPr="00BA50C2" w:rsidRDefault="00BA50C2" w:rsidP="00F12EBE">
      <w:pPr>
        <w:numPr>
          <w:ilvl w:val="0"/>
          <w:numId w:val="28"/>
        </w:numPr>
        <w:spacing w:after="0" w:line="240" w:lineRule="auto"/>
        <w:jc w:val="both"/>
        <w:rPr>
          <w:rFonts w:ascii="Georgia" w:hAnsi="Georgia" w:cstheme="minorHAnsi"/>
        </w:rPr>
      </w:pPr>
      <w:r w:rsidRPr="00BA50C2">
        <w:rPr>
          <w:rFonts w:ascii="Georgia" w:hAnsi="Georgia" w:cstheme="minorHAnsi"/>
          <w:i/>
        </w:rPr>
        <w:t>The Oxford History of the British Empire, Vol</w:t>
      </w:r>
      <w:r>
        <w:rPr>
          <w:rFonts w:ascii="Georgia" w:hAnsi="Georgia" w:cstheme="minorHAnsi"/>
          <w:i/>
        </w:rPr>
        <w:t xml:space="preserve">. </w:t>
      </w:r>
      <w:r w:rsidRPr="00BA50C2">
        <w:rPr>
          <w:rFonts w:ascii="Georgia" w:hAnsi="Georgia" w:cstheme="minorHAnsi"/>
          <w:i/>
        </w:rPr>
        <w:t>II:</w:t>
      </w:r>
      <w:r w:rsidRPr="00BA50C2">
        <w:rPr>
          <w:rFonts w:ascii="Georgia" w:hAnsi="Georgia" w:cstheme="minorHAnsi"/>
        </w:rPr>
        <w:t> </w:t>
      </w:r>
      <w:r w:rsidRPr="00BA50C2">
        <w:rPr>
          <w:rFonts w:ascii="Georgia" w:hAnsi="Georgia" w:cstheme="minorHAnsi"/>
          <w:i/>
          <w:iCs/>
        </w:rPr>
        <w:t>The Eighteenth Century</w:t>
      </w:r>
      <w:r w:rsidRPr="00BA50C2">
        <w:rPr>
          <w:rFonts w:ascii="Georgia" w:hAnsi="Georgia" w:cstheme="minorHAnsi"/>
        </w:rPr>
        <w:t>. ed. by </w:t>
      </w:r>
      <w:hyperlink r:id="rId40" w:tooltip="P. J. Marshall" w:history="1">
        <w:r w:rsidRPr="00BA50C2">
          <w:rPr>
            <w:rStyle w:val="Hyperlink"/>
            <w:rFonts w:ascii="Georgia" w:hAnsi="Georgia" w:cstheme="minorHAnsi"/>
            <w:color w:val="auto"/>
            <w:u w:val="none"/>
          </w:rPr>
          <w:t>P.J. Marshall</w:t>
        </w:r>
      </w:hyperlink>
      <w:r>
        <w:rPr>
          <w:rFonts w:ascii="Georgia" w:hAnsi="Georgia" w:cstheme="minorHAnsi"/>
        </w:rPr>
        <w:t xml:space="preserve"> </w:t>
      </w:r>
      <w:r>
        <w:rPr>
          <w:rFonts w:ascii="Georgia" w:hAnsi="Georgia" w:cstheme="minorHAnsi"/>
          <w:iCs/>
        </w:rPr>
        <w:t xml:space="preserve">(Oxford: Oxford University, </w:t>
      </w:r>
      <w:r w:rsidRPr="00BA50C2">
        <w:rPr>
          <w:rFonts w:ascii="Georgia" w:hAnsi="Georgia" w:cstheme="minorHAnsi"/>
        </w:rPr>
        <w:t>1998</w:t>
      </w:r>
      <w:r>
        <w:rPr>
          <w:rFonts w:ascii="Georgia" w:hAnsi="Georgia" w:cstheme="minorHAnsi"/>
        </w:rPr>
        <w:t>)</w:t>
      </w:r>
    </w:p>
    <w:p w:rsidR="00BA50C2" w:rsidRPr="00BA50C2" w:rsidRDefault="00BA50C2" w:rsidP="00F12EBE">
      <w:pPr>
        <w:numPr>
          <w:ilvl w:val="0"/>
          <w:numId w:val="28"/>
        </w:numPr>
        <w:spacing w:after="0" w:line="240" w:lineRule="auto"/>
        <w:jc w:val="both"/>
        <w:rPr>
          <w:rFonts w:ascii="Georgia" w:hAnsi="Georgia" w:cstheme="minorHAnsi"/>
        </w:rPr>
      </w:pPr>
      <w:r w:rsidRPr="00BA50C2">
        <w:rPr>
          <w:rFonts w:ascii="Georgia" w:hAnsi="Georgia" w:cstheme="minorHAnsi"/>
          <w:i/>
        </w:rPr>
        <w:t>The Oxford History of the British Empire, Vol</w:t>
      </w:r>
      <w:r>
        <w:rPr>
          <w:rFonts w:ascii="Georgia" w:hAnsi="Georgia" w:cstheme="minorHAnsi"/>
          <w:i/>
        </w:rPr>
        <w:t xml:space="preserve">. </w:t>
      </w:r>
      <w:r w:rsidRPr="00BA50C2">
        <w:rPr>
          <w:rFonts w:ascii="Georgia" w:hAnsi="Georgia" w:cstheme="minorHAnsi"/>
          <w:i/>
        </w:rPr>
        <w:t>III: </w:t>
      </w:r>
      <w:r w:rsidRPr="00BA50C2">
        <w:rPr>
          <w:rFonts w:ascii="Georgia" w:hAnsi="Georgia" w:cstheme="minorHAnsi"/>
          <w:i/>
          <w:iCs/>
        </w:rPr>
        <w:t>The Nineteenth Century</w:t>
      </w:r>
      <w:r>
        <w:rPr>
          <w:rFonts w:ascii="Georgia" w:hAnsi="Georgia" w:cstheme="minorHAnsi"/>
        </w:rPr>
        <w:t>. cd. by</w:t>
      </w:r>
      <w:r w:rsidRPr="00BA50C2">
        <w:rPr>
          <w:rFonts w:ascii="Georgia" w:hAnsi="Georgia" w:cstheme="minorHAnsi"/>
        </w:rPr>
        <w:t> </w:t>
      </w:r>
      <w:hyperlink r:id="rId41" w:tooltip="Andrew Porter (historian)" w:history="1">
        <w:r w:rsidRPr="00BA50C2">
          <w:rPr>
            <w:rStyle w:val="Hyperlink"/>
            <w:rFonts w:ascii="Georgia" w:hAnsi="Georgia" w:cstheme="minorHAnsi"/>
            <w:color w:val="auto"/>
            <w:u w:val="none"/>
          </w:rPr>
          <w:t>Andrew Porter</w:t>
        </w:r>
      </w:hyperlink>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1999)</w:t>
      </w:r>
    </w:p>
    <w:p w:rsidR="00BA50C2" w:rsidRPr="00C70CA2" w:rsidRDefault="00BA50C2" w:rsidP="00F12EBE">
      <w:pPr>
        <w:numPr>
          <w:ilvl w:val="0"/>
          <w:numId w:val="28"/>
        </w:numPr>
        <w:spacing w:after="0" w:line="240" w:lineRule="auto"/>
        <w:jc w:val="both"/>
        <w:rPr>
          <w:rFonts w:ascii="Georgia" w:hAnsi="Georgia" w:cstheme="minorHAnsi"/>
        </w:rPr>
      </w:pPr>
      <w:r w:rsidRPr="00BA50C2">
        <w:rPr>
          <w:rFonts w:ascii="Georgia" w:hAnsi="Georgia" w:cstheme="minorHAnsi"/>
          <w:i/>
        </w:rPr>
        <w:t>The Oxford History of the British Empire, Vol. IV: </w:t>
      </w:r>
      <w:r w:rsidRPr="00BA50C2">
        <w:rPr>
          <w:rFonts w:ascii="Georgia" w:hAnsi="Georgia" w:cstheme="minorHAnsi"/>
          <w:i/>
          <w:iCs/>
        </w:rPr>
        <w:t>The Twentieth Century</w:t>
      </w:r>
      <w:r w:rsidRPr="00BA50C2">
        <w:rPr>
          <w:rFonts w:ascii="Georgia" w:hAnsi="Georgia" w:cstheme="minorHAnsi"/>
          <w:i/>
        </w:rPr>
        <w:t xml:space="preserve">. </w:t>
      </w:r>
      <w:r w:rsidR="00C70CA2">
        <w:rPr>
          <w:rFonts w:ascii="Georgia" w:hAnsi="Georgia" w:cstheme="minorHAnsi"/>
        </w:rPr>
        <w:t>e</w:t>
      </w:r>
      <w:r w:rsidRPr="00C70CA2">
        <w:rPr>
          <w:rFonts w:ascii="Georgia" w:hAnsi="Georgia" w:cstheme="minorHAnsi"/>
        </w:rPr>
        <w:t xml:space="preserve">d. by </w:t>
      </w:r>
      <w:hyperlink r:id="rId42" w:tooltip="Judith M. Brown" w:history="1">
        <w:r w:rsidRPr="00C70CA2">
          <w:rPr>
            <w:rStyle w:val="Hyperlink"/>
            <w:rFonts w:ascii="Georgia" w:hAnsi="Georgia" w:cstheme="minorHAnsi"/>
            <w:color w:val="auto"/>
            <w:u w:val="none"/>
          </w:rPr>
          <w:t>Judith M. Brown</w:t>
        </w:r>
      </w:hyperlink>
      <w:r w:rsidRPr="00C70CA2">
        <w:rPr>
          <w:rFonts w:ascii="Georgia" w:hAnsi="Georgia" w:cstheme="minorHAnsi"/>
        </w:rPr>
        <w:t> and William Roger Louis (</w:t>
      </w:r>
      <w:r w:rsidRPr="00C70CA2">
        <w:rPr>
          <w:rFonts w:ascii="Georgia" w:hAnsi="Georgia" w:cstheme="minorHAnsi"/>
          <w:iCs/>
        </w:rPr>
        <w:t xml:space="preserve">Oxford: Oxford University, </w:t>
      </w:r>
      <w:r w:rsidRPr="00C70CA2">
        <w:rPr>
          <w:rFonts w:ascii="Georgia" w:hAnsi="Georgia" w:cstheme="minorHAnsi"/>
        </w:rPr>
        <w:t>1999)</w:t>
      </w:r>
    </w:p>
    <w:p w:rsidR="00BA50C2" w:rsidRDefault="00BA50C2" w:rsidP="00F12EBE">
      <w:pPr>
        <w:numPr>
          <w:ilvl w:val="0"/>
          <w:numId w:val="28"/>
        </w:numPr>
        <w:spacing w:after="0" w:line="240" w:lineRule="auto"/>
        <w:jc w:val="both"/>
        <w:rPr>
          <w:rFonts w:ascii="Georgia" w:hAnsi="Georgia" w:cstheme="minorHAnsi"/>
        </w:rPr>
      </w:pPr>
      <w:r w:rsidRPr="00BA50C2">
        <w:rPr>
          <w:rFonts w:ascii="Georgia" w:hAnsi="Georgia" w:cstheme="minorHAnsi"/>
          <w:i/>
        </w:rPr>
        <w:t xml:space="preserve">The Oxford History of the British Empire, Vol. </w:t>
      </w:r>
      <w:r>
        <w:rPr>
          <w:rFonts w:ascii="Georgia" w:hAnsi="Georgia" w:cstheme="minorHAnsi"/>
          <w:i/>
        </w:rPr>
        <w:t xml:space="preserve">V: </w:t>
      </w:r>
      <w:r w:rsidRPr="00BA50C2">
        <w:rPr>
          <w:rFonts w:ascii="Georgia" w:hAnsi="Georgia" w:cstheme="minorHAnsi"/>
          <w:i/>
          <w:iCs/>
        </w:rPr>
        <w:t>Historiography</w:t>
      </w:r>
      <w:r w:rsidRPr="00BA50C2">
        <w:rPr>
          <w:rFonts w:ascii="Georgia" w:hAnsi="Georgia" w:cstheme="minorHAnsi"/>
        </w:rPr>
        <w:t xml:space="preserve">. 1999. </w:t>
      </w:r>
      <w:r w:rsidR="00C70CA2">
        <w:rPr>
          <w:rFonts w:ascii="Georgia" w:hAnsi="Georgia" w:cstheme="minorHAnsi"/>
        </w:rPr>
        <w:t>e</w:t>
      </w:r>
      <w:r>
        <w:rPr>
          <w:rFonts w:ascii="Georgia" w:hAnsi="Georgia" w:cstheme="minorHAnsi"/>
        </w:rPr>
        <w:t>d. by</w:t>
      </w:r>
      <w:r w:rsidRPr="00BA50C2">
        <w:rPr>
          <w:rFonts w:ascii="Georgia" w:hAnsi="Georgia" w:cstheme="minorHAnsi"/>
        </w:rPr>
        <w:t> </w:t>
      </w:r>
      <w:hyperlink r:id="rId43" w:tooltip="Robin W. Winks" w:history="1">
        <w:r w:rsidRPr="00BA50C2">
          <w:rPr>
            <w:rStyle w:val="Hyperlink"/>
            <w:rFonts w:ascii="Georgia" w:hAnsi="Georgia" w:cstheme="minorHAnsi"/>
            <w:color w:val="auto"/>
            <w:u w:val="none"/>
          </w:rPr>
          <w:t>Robin W. Winks</w:t>
        </w:r>
      </w:hyperlink>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1999)</w:t>
      </w:r>
      <w:r w:rsidR="00C70CA2">
        <w:rPr>
          <w:rFonts w:ascii="Georgia" w:hAnsi="Georgia" w:cstheme="minorHAnsi"/>
        </w:rPr>
        <w:t>.</w:t>
      </w:r>
    </w:p>
    <w:p w:rsidR="005E4949" w:rsidRDefault="005E4949" w:rsidP="00F12EBE">
      <w:pPr>
        <w:spacing w:after="0" w:line="240" w:lineRule="auto"/>
        <w:ind w:left="360"/>
        <w:jc w:val="both"/>
        <w:rPr>
          <w:rFonts w:ascii="Georgia" w:hAnsi="Georgia" w:cstheme="minorHAnsi"/>
        </w:rPr>
      </w:pPr>
    </w:p>
    <w:p w:rsidR="00BA50C2" w:rsidRDefault="00BA50C2" w:rsidP="00F12EBE">
      <w:pPr>
        <w:spacing w:after="0" w:line="240" w:lineRule="auto"/>
        <w:jc w:val="both"/>
        <w:rPr>
          <w:rFonts w:ascii="Georgia" w:hAnsi="Georgia" w:cstheme="minorHAnsi"/>
        </w:rPr>
      </w:pPr>
      <w:r w:rsidRPr="00BA50C2">
        <w:rPr>
          <w:rFonts w:ascii="Georgia" w:hAnsi="Georgia" w:cstheme="minorHAnsi"/>
        </w:rPr>
        <w:t>Besides the main series, the </w:t>
      </w:r>
      <w:r w:rsidRPr="00BA50C2">
        <w:rPr>
          <w:rFonts w:ascii="Georgia" w:hAnsi="Georgia" w:cstheme="minorHAnsi"/>
          <w:i/>
          <w:iCs/>
        </w:rPr>
        <w:t>Oxford History of the British Empire Companion Series</w:t>
      </w:r>
      <w:r w:rsidRPr="00BA50C2">
        <w:rPr>
          <w:rFonts w:ascii="Georgia" w:hAnsi="Georgia" w:cstheme="minorHAnsi"/>
        </w:rPr>
        <w:t> i</w:t>
      </w:r>
      <w:r>
        <w:rPr>
          <w:rFonts w:ascii="Georgia" w:hAnsi="Georgia" w:cstheme="minorHAnsi"/>
        </w:rPr>
        <w:t>ncludes the following titles tha</w:t>
      </w:r>
      <w:r w:rsidR="00C70CA2">
        <w:rPr>
          <w:rFonts w:ascii="Georgia" w:hAnsi="Georgia" w:cstheme="minorHAnsi"/>
        </w:rPr>
        <w:t>t are available in eb0ok format:</w:t>
      </w:r>
    </w:p>
    <w:p w:rsidR="005E4949" w:rsidRDefault="005E4949" w:rsidP="00F12EBE">
      <w:pPr>
        <w:spacing w:after="0" w:line="240" w:lineRule="auto"/>
        <w:jc w:val="both"/>
        <w:rPr>
          <w:rFonts w:ascii="Georgia" w:hAnsi="Georgia" w:cstheme="minorHAnsi"/>
        </w:rPr>
      </w:pP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Ireland and the British Empire</w:t>
      </w:r>
      <w:r>
        <w:rPr>
          <w:rFonts w:ascii="Georgia" w:hAnsi="Georgia" w:cstheme="minorHAnsi"/>
          <w:i/>
          <w:iCs/>
        </w:rPr>
        <w:t xml:space="preserve"> </w:t>
      </w:r>
      <w:r>
        <w:rPr>
          <w:rFonts w:ascii="Georgia" w:hAnsi="Georgia" w:cstheme="minorHAnsi"/>
          <w:iCs/>
        </w:rPr>
        <w:t>e</w:t>
      </w:r>
      <w:r>
        <w:rPr>
          <w:rFonts w:ascii="Georgia" w:hAnsi="Georgia" w:cstheme="minorHAnsi"/>
        </w:rPr>
        <w:t>d. by</w:t>
      </w:r>
      <w:r w:rsidRPr="00BA50C2">
        <w:rPr>
          <w:rFonts w:ascii="Georgia" w:hAnsi="Georgia" w:cstheme="minorHAnsi"/>
        </w:rPr>
        <w:t> </w:t>
      </w:r>
      <w:hyperlink r:id="rId44" w:tooltip="Kevin Kenny (historian) (page does not exist)" w:history="1">
        <w:r w:rsidRPr="00BA50C2">
          <w:rPr>
            <w:rStyle w:val="Hyperlink"/>
            <w:rFonts w:ascii="Georgia" w:hAnsi="Georgia" w:cstheme="minorHAnsi"/>
            <w:color w:val="auto"/>
            <w:u w:val="none"/>
          </w:rPr>
          <w:t>Kevin Kenny</w:t>
        </w:r>
      </w:hyperlink>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2004).</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 xml:space="preserve">Black Experience and the </w:t>
      </w:r>
      <w:proofErr w:type="spellStart"/>
      <w:r w:rsidRPr="00BA50C2">
        <w:rPr>
          <w:rFonts w:ascii="Georgia" w:hAnsi="Georgia" w:cstheme="minorHAnsi"/>
          <w:i/>
          <w:iCs/>
        </w:rPr>
        <w:t>Empire</w:t>
      </w:r>
      <w:r w:rsidR="00C70CA2">
        <w:rPr>
          <w:rFonts w:ascii="Georgia" w:hAnsi="Georgia" w:cstheme="minorHAnsi"/>
        </w:rPr>
        <w:t>m</w:t>
      </w:r>
      <w:proofErr w:type="spellEnd"/>
      <w:r w:rsidR="00C70CA2">
        <w:rPr>
          <w:rFonts w:ascii="Georgia" w:hAnsi="Georgia" w:cstheme="minorHAnsi"/>
        </w:rPr>
        <w:t xml:space="preserve">. </w:t>
      </w:r>
      <w:proofErr w:type="gramStart"/>
      <w:r w:rsidR="00C70CA2">
        <w:rPr>
          <w:rFonts w:ascii="Georgia" w:hAnsi="Georgia" w:cstheme="minorHAnsi"/>
        </w:rPr>
        <w:t>ed</w:t>
      </w:r>
      <w:proofErr w:type="gramEnd"/>
      <w:r w:rsidR="00C70CA2">
        <w:rPr>
          <w:rFonts w:ascii="Georgia" w:hAnsi="Georgia" w:cstheme="minorHAnsi"/>
        </w:rPr>
        <w:t xml:space="preserve">. by </w:t>
      </w:r>
      <w:hyperlink r:id="rId45" w:tooltip="Philip D. Morgan" w:history="1">
        <w:r w:rsidR="00C70CA2">
          <w:rPr>
            <w:rStyle w:val="Hyperlink"/>
            <w:rFonts w:ascii="Georgia" w:hAnsi="Georgia" w:cstheme="minorHAnsi"/>
            <w:color w:val="auto"/>
            <w:u w:val="none"/>
          </w:rPr>
          <w:t>Philip D</w:t>
        </w:r>
        <w:r w:rsidRPr="00BA50C2">
          <w:rPr>
            <w:rStyle w:val="Hyperlink"/>
            <w:rFonts w:ascii="Georgia" w:hAnsi="Georgia" w:cstheme="minorHAnsi"/>
            <w:color w:val="auto"/>
            <w:u w:val="none"/>
          </w:rPr>
          <w:t xml:space="preserve"> Morgan</w:t>
        </w:r>
      </w:hyperlink>
      <w:r w:rsidRPr="00BA50C2">
        <w:rPr>
          <w:rFonts w:ascii="Georgia" w:hAnsi="Georgia" w:cstheme="minorHAnsi"/>
        </w:rPr>
        <w:t> and </w:t>
      </w:r>
      <w:hyperlink r:id="rId46" w:tooltip="Sean Hawkins (page does not exist)" w:history="1">
        <w:r w:rsidRPr="00BA50C2">
          <w:rPr>
            <w:rStyle w:val="Hyperlink"/>
            <w:rFonts w:ascii="Georgia" w:hAnsi="Georgia" w:cstheme="minorHAnsi"/>
            <w:color w:val="auto"/>
            <w:u w:val="none"/>
          </w:rPr>
          <w:t>Sean Hawkins</w:t>
        </w:r>
      </w:hyperlink>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2004).</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Gender and Empire</w:t>
      </w:r>
      <w:r w:rsidRPr="00BA50C2">
        <w:rPr>
          <w:rFonts w:ascii="Georgia" w:hAnsi="Georgia" w:cstheme="minorHAnsi"/>
        </w:rPr>
        <w:t xml:space="preserve">. </w:t>
      </w:r>
      <w:proofErr w:type="gramStart"/>
      <w:r w:rsidR="00C70CA2">
        <w:rPr>
          <w:rFonts w:ascii="Georgia" w:hAnsi="Georgia" w:cstheme="minorHAnsi"/>
        </w:rPr>
        <w:t>e</w:t>
      </w:r>
      <w:r>
        <w:rPr>
          <w:rFonts w:ascii="Georgia" w:hAnsi="Georgia" w:cstheme="minorHAnsi"/>
        </w:rPr>
        <w:t>d</w:t>
      </w:r>
      <w:proofErr w:type="gramEnd"/>
      <w:r>
        <w:rPr>
          <w:rFonts w:ascii="Georgia" w:hAnsi="Georgia" w:cstheme="minorHAnsi"/>
        </w:rPr>
        <w:t>. by</w:t>
      </w:r>
      <w:r w:rsidRPr="00BA50C2">
        <w:rPr>
          <w:rFonts w:ascii="Georgia" w:hAnsi="Georgia" w:cstheme="minorHAnsi"/>
        </w:rPr>
        <w:t> </w:t>
      </w:r>
      <w:hyperlink r:id="rId47" w:tooltip="Philippa Levine" w:history="1">
        <w:r w:rsidRPr="00BA50C2">
          <w:rPr>
            <w:rStyle w:val="Hyperlink"/>
            <w:rFonts w:ascii="Georgia" w:hAnsi="Georgia" w:cstheme="minorHAnsi"/>
            <w:color w:val="auto"/>
            <w:u w:val="none"/>
          </w:rPr>
          <w:t>Philippa Levine</w:t>
        </w:r>
      </w:hyperlink>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2004).</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Missions and Empire</w:t>
      </w:r>
      <w:r w:rsidR="00C70CA2">
        <w:rPr>
          <w:rFonts w:ascii="Georgia" w:hAnsi="Georgia" w:cstheme="minorHAnsi"/>
        </w:rPr>
        <w:t xml:space="preserve">. </w:t>
      </w:r>
      <w:proofErr w:type="gramStart"/>
      <w:r w:rsidR="00C70CA2">
        <w:rPr>
          <w:rFonts w:ascii="Georgia" w:hAnsi="Georgia" w:cstheme="minorHAnsi"/>
        </w:rPr>
        <w:t>e</w:t>
      </w:r>
      <w:r>
        <w:rPr>
          <w:rFonts w:ascii="Georgia" w:hAnsi="Georgia" w:cstheme="minorHAnsi"/>
        </w:rPr>
        <w:t>d</w:t>
      </w:r>
      <w:proofErr w:type="gramEnd"/>
      <w:r>
        <w:rPr>
          <w:rFonts w:ascii="Georgia" w:hAnsi="Georgia" w:cstheme="minorHAnsi"/>
        </w:rPr>
        <w:t>. by</w:t>
      </w:r>
      <w:r w:rsidRPr="00BA50C2">
        <w:rPr>
          <w:rFonts w:ascii="Georgia" w:hAnsi="Georgia" w:cstheme="minorHAnsi"/>
        </w:rPr>
        <w:t> </w:t>
      </w:r>
      <w:hyperlink r:id="rId48" w:tooltip="Norman Etherington (page does not exist)" w:history="1">
        <w:r w:rsidRPr="00BA50C2">
          <w:rPr>
            <w:rStyle w:val="Hyperlink"/>
            <w:rFonts w:ascii="Georgia" w:hAnsi="Georgia" w:cstheme="minorHAnsi"/>
            <w:color w:val="auto"/>
            <w:u w:val="none"/>
          </w:rPr>
          <w:t xml:space="preserve">Norman </w:t>
        </w:r>
        <w:proofErr w:type="spellStart"/>
        <w:r w:rsidRPr="00BA50C2">
          <w:rPr>
            <w:rStyle w:val="Hyperlink"/>
            <w:rFonts w:ascii="Georgia" w:hAnsi="Georgia" w:cstheme="minorHAnsi"/>
            <w:color w:val="auto"/>
            <w:u w:val="none"/>
          </w:rPr>
          <w:t>Etherington</w:t>
        </w:r>
        <w:proofErr w:type="spellEnd"/>
      </w:hyperlink>
      <w:r w:rsidRPr="00BA50C2">
        <w:rPr>
          <w:rFonts w:ascii="Georgia" w:hAnsi="Georgia" w:cstheme="minorHAnsi"/>
        </w:rPr>
        <w:t xml:space="preserve">. </w:t>
      </w:r>
      <w:r>
        <w:rPr>
          <w:rFonts w:ascii="Georgia" w:hAnsi="Georgia" w:cstheme="minorHAnsi"/>
        </w:rPr>
        <w:t>(</w:t>
      </w:r>
      <w:r>
        <w:rPr>
          <w:rFonts w:ascii="Georgia" w:hAnsi="Georgia" w:cstheme="minorHAnsi"/>
          <w:iCs/>
        </w:rPr>
        <w:t xml:space="preserve">Oxford: Oxford University, </w:t>
      </w:r>
      <w:r>
        <w:rPr>
          <w:rFonts w:ascii="Georgia" w:hAnsi="Georgia" w:cstheme="minorHAnsi"/>
        </w:rPr>
        <w:t>2005).</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Environment and Empire</w:t>
      </w:r>
      <w:r w:rsidR="00C70CA2">
        <w:rPr>
          <w:rFonts w:ascii="Georgia" w:hAnsi="Georgia" w:cstheme="minorHAnsi"/>
        </w:rPr>
        <w:t xml:space="preserve">. </w:t>
      </w:r>
      <w:proofErr w:type="gramStart"/>
      <w:r w:rsidR="00C70CA2">
        <w:rPr>
          <w:rFonts w:ascii="Georgia" w:hAnsi="Georgia" w:cstheme="minorHAnsi"/>
        </w:rPr>
        <w:t>ed</w:t>
      </w:r>
      <w:proofErr w:type="gramEnd"/>
      <w:r w:rsidR="00C70CA2">
        <w:rPr>
          <w:rFonts w:ascii="Georgia" w:hAnsi="Georgia" w:cstheme="minorHAnsi"/>
        </w:rPr>
        <w:t xml:space="preserve">. by </w:t>
      </w:r>
      <w:hyperlink r:id="rId49" w:tooltip="William Beinart" w:history="1">
        <w:r w:rsidRPr="00BA50C2">
          <w:rPr>
            <w:rStyle w:val="Hyperlink"/>
            <w:rFonts w:ascii="Georgia" w:hAnsi="Georgia" w:cstheme="minorHAnsi"/>
            <w:color w:val="auto"/>
            <w:u w:val="none"/>
          </w:rPr>
          <w:t xml:space="preserve">William </w:t>
        </w:r>
        <w:proofErr w:type="spellStart"/>
        <w:r w:rsidRPr="00BA50C2">
          <w:rPr>
            <w:rStyle w:val="Hyperlink"/>
            <w:rFonts w:ascii="Georgia" w:hAnsi="Georgia" w:cstheme="minorHAnsi"/>
            <w:color w:val="auto"/>
            <w:u w:val="none"/>
          </w:rPr>
          <w:t>Beinart</w:t>
        </w:r>
        <w:proofErr w:type="spellEnd"/>
      </w:hyperlink>
      <w:r w:rsidRPr="00BA50C2">
        <w:rPr>
          <w:rFonts w:ascii="Georgia" w:hAnsi="Georgia" w:cstheme="minorHAnsi"/>
        </w:rPr>
        <w:t> and </w:t>
      </w:r>
      <w:proofErr w:type="spellStart"/>
      <w:r w:rsidRPr="00BA50C2">
        <w:rPr>
          <w:rFonts w:ascii="Georgia" w:hAnsi="Georgia" w:cstheme="minorHAnsi"/>
        </w:rPr>
        <w:fldChar w:fldCharType="begin"/>
      </w:r>
      <w:r w:rsidRPr="00BA50C2">
        <w:rPr>
          <w:rFonts w:ascii="Georgia" w:hAnsi="Georgia" w:cstheme="minorHAnsi"/>
        </w:rPr>
        <w:instrText xml:space="preserve"> HYPERLINK "https://en.wikipedia.org/w/index.php?title=Lotte_Hughes&amp;action=edit&amp;redlink=1" \o "Lotte Hughes (page does not exist)" </w:instrText>
      </w:r>
      <w:r w:rsidRPr="00BA50C2">
        <w:rPr>
          <w:rFonts w:ascii="Georgia" w:hAnsi="Georgia" w:cstheme="minorHAnsi"/>
        </w:rPr>
        <w:fldChar w:fldCharType="separate"/>
      </w:r>
      <w:r w:rsidRPr="00BA50C2">
        <w:rPr>
          <w:rStyle w:val="Hyperlink"/>
          <w:rFonts w:ascii="Georgia" w:hAnsi="Georgia" w:cstheme="minorHAnsi"/>
          <w:color w:val="auto"/>
          <w:u w:val="none"/>
        </w:rPr>
        <w:t>Lotte</w:t>
      </w:r>
      <w:proofErr w:type="spellEnd"/>
      <w:r w:rsidRPr="00BA50C2">
        <w:rPr>
          <w:rStyle w:val="Hyperlink"/>
          <w:rFonts w:ascii="Georgia" w:hAnsi="Georgia" w:cstheme="minorHAnsi"/>
          <w:color w:val="auto"/>
          <w:u w:val="none"/>
        </w:rPr>
        <w:t xml:space="preserve"> Hughes</w:t>
      </w:r>
      <w:r w:rsidRPr="00BA50C2">
        <w:rPr>
          <w:rFonts w:ascii="Georgia" w:hAnsi="Georgia" w:cstheme="minorHAnsi"/>
        </w:rPr>
        <w:fldChar w:fldCharType="end"/>
      </w:r>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2007).</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Australia's Empire</w:t>
      </w:r>
      <w:r w:rsidRPr="00BA50C2">
        <w:rPr>
          <w:rFonts w:ascii="Georgia" w:hAnsi="Georgia" w:cstheme="minorHAnsi"/>
        </w:rPr>
        <w:t xml:space="preserve">. </w:t>
      </w:r>
      <w:proofErr w:type="gramStart"/>
      <w:r w:rsidR="00C70CA2">
        <w:rPr>
          <w:rFonts w:ascii="Georgia" w:hAnsi="Georgia" w:cstheme="minorHAnsi"/>
        </w:rPr>
        <w:t>ed</w:t>
      </w:r>
      <w:proofErr w:type="gramEnd"/>
      <w:r w:rsidR="00C70CA2">
        <w:rPr>
          <w:rFonts w:ascii="Georgia" w:hAnsi="Georgia" w:cstheme="minorHAnsi"/>
        </w:rPr>
        <w:t xml:space="preserve">. by </w:t>
      </w:r>
      <w:r w:rsidRPr="00BA50C2">
        <w:rPr>
          <w:rFonts w:ascii="Georgia" w:hAnsi="Georgia" w:cstheme="minorHAnsi"/>
        </w:rPr>
        <w:t> </w:t>
      </w:r>
      <w:proofErr w:type="spellStart"/>
      <w:r w:rsidR="00E4675C">
        <w:rPr>
          <w:rStyle w:val="Hyperlink"/>
          <w:rFonts w:ascii="Georgia" w:hAnsi="Georgia" w:cstheme="minorHAnsi"/>
          <w:color w:val="auto"/>
          <w:u w:val="none"/>
        </w:rPr>
        <w:fldChar w:fldCharType="begin"/>
      </w:r>
      <w:r w:rsidR="00E4675C">
        <w:rPr>
          <w:rStyle w:val="Hyperlink"/>
          <w:rFonts w:ascii="Georgia" w:hAnsi="Georgia" w:cstheme="minorHAnsi"/>
          <w:color w:val="auto"/>
          <w:u w:val="none"/>
        </w:rPr>
        <w:instrText xml:space="preserve"> HYPERLINK "https://en.wikipedia.org/w/index.php?title=Deryck_Schreuder&amp;action=edit&amp;redlink=1" \o "Deryck Schreuder (page does not exist)" </w:instrText>
      </w:r>
      <w:r w:rsidR="00E4675C">
        <w:rPr>
          <w:rStyle w:val="Hyperlink"/>
          <w:rFonts w:ascii="Georgia" w:hAnsi="Georgia" w:cstheme="minorHAnsi"/>
          <w:color w:val="auto"/>
          <w:u w:val="none"/>
        </w:rPr>
        <w:fldChar w:fldCharType="separate"/>
      </w:r>
      <w:r w:rsidRPr="00BA50C2">
        <w:rPr>
          <w:rStyle w:val="Hyperlink"/>
          <w:rFonts w:ascii="Georgia" w:hAnsi="Georgia" w:cstheme="minorHAnsi"/>
          <w:color w:val="auto"/>
          <w:u w:val="none"/>
        </w:rPr>
        <w:t>Deryck</w:t>
      </w:r>
      <w:proofErr w:type="spellEnd"/>
      <w:r w:rsidRPr="00BA50C2">
        <w:rPr>
          <w:rStyle w:val="Hyperlink"/>
          <w:rFonts w:ascii="Georgia" w:hAnsi="Georgia" w:cstheme="minorHAnsi"/>
          <w:color w:val="auto"/>
          <w:u w:val="none"/>
        </w:rPr>
        <w:t xml:space="preserve"> </w:t>
      </w:r>
      <w:proofErr w:type="spellStart"/>
      <w:r w:rsidRPr="00BA50C2">
        <w:rPr>
          <w:rStyle w:val="Hyperlink"/>
          <w:rFonts w:ascii="Georgia" w:hAnsi="Georgia" w:cstheme="minorHAnsi"/>
          <w:color w:val="auto"/>
          <w:u w:val="none"/>
        </w:rPr>
        <w:t>Schreuder</w:t>
      </w:r>
      <w:proofErr w:type="spellEnd"/>
      <w:r w:rsidR="00E4675C">
        <w:rPr>
          <w:rStyle w:val="Hyperlink"/>
          <w:rFonts w:ascii="Georgia" w:hAnsi="Georgia" w:cstheme="minorHAnsi"/>
          <w:color w:val="auto"/>
          <w:u w:val="none"/>
        </w:rPr>
        <w:fldChar w:fldCharType="end"/>
      </w:r>
      <w:r w:rsidRPr="00BA50C2">
        <w:rPr>
          <w:rFonts w:ascii="Georgia" w:hAnsi="Georgia" w:cstheme="minorHAnsi"/>
        </w:rPr>
        <w:t> and </w:t>
      </w:r>
      <w:hyperlink r:id="rId50" w:tooltip="Stuart Ward (page does not exist)" w:history="1">
        <w:r w:rsidRPr="00BA50C2">
          <w:rPr>
            <w:rStyle w:val="Hyperlink"/>
            <w:rFonts w:ascii="Georgia" w:hAnsi="Georgia" w:cstheme="minorHAnsi"/>
            <w:color w:val="auto"/>
            <w:u w:val="none"/>
          </w:rPr>
          <w:t>Stuart Ward</w:t>
        </w:r>
      </w:hyperlink>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2008).</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lastRenderedPageBreak/>
        <w:t>Canada and the British Empire</w:t>
      </w:r>
      <w:r w:rsidR="00C70CA2">
        <w:rPr>
          <w:rFonts w:ascii="Georgia" w:hAnsi="Georgia" w:cstheme="minorHAnsi"/>
        </w:rPr>
        <w:t xml:space="preserve"> e</w:t>
      </w:r>
      <w:r>
        <w:rPr>
          <w:rFonts w:ascii="Georgia" w:hAnsi="Georgia" w:cstheme="minorHAnsi"/>
        </w:rPr>
        <w:t>d. by</w:t>
      </w:r>
      <w:r w:rsidRPr="00BA50C2">
        <w:rPr>
          <w:rFonts w:ascii="Georgia" w:hAnsi="Georgia" w:cstheme="minorHAnsi"/>
        </w:rPr>
        <w:t> </w:t>
      </w:r>
      <w:hyperlink r:id="rId51" w:tooltip="Phillip Buckner (page does not exist)" w:history="1">
        <w:r w:rsidRPr="00BA50C2">
          <w:rPr>
            <w:rStyle w:val="Hyperlink"/>
            <w:rFonts w:ascii="Georgia" w:hAnsi="Georgia" w:cstheme="minorHAnsi"/>
            <w:color w:val="auto"/>
            <w:u w:val="none"/>
          </w:rPr>
          <w:t>Phillip Buckner</w:t>
        </w:r>
      </w:hyperlink>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2010).</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Settlers and Expatriates: Britons over the Seas</w:t>
      </w:r>
      <w:r w:rsidR="00C70CA2">
        <w:rPr>
          <w:rFonts w:ascii="Georgia" w:hAnsi="Georgia" w:cstheme="minorHAnsi"/>
        </w:rPr>
        <w:t xml:space="preserve">. </w:t>
      </w:r>
      <w:proofErr w:type="gramStart"/>
      <w:r w:rsidR="00C70CA2">
        <w:rPr>
          <w:rFonts w:ascii="Georgia" w:hAnsi="Georgia" w:cstheme="minorHAnsi"/>
        </w:rPr>
        <w:t>e</w:t>
      </w:r>
      <w:r>
        <w:rPr>
          <w:rFonts w:ascii="Georgia" w:hAnsi="Georgia" w:cstheme="minorHAnsi"/>
        </w:rPr>
        <w:t>d</w:t>
      </w:r>
      <w:proofErr w:type="gramEnd"/>
      <w:r>
        <w:rPr>
          <w:rFonts w:ascii="Georgia" w:hAnsi="Georgia" w:cstheme="minorHAnsi"/>
        </w:rPr>
        <w:t>. by</w:t>
      </w:r>
      <w:r w:rsidRPr="00BA50C2">
        <w:rPr>
          <w:rFonts w:ascii="Georgia" w:hAnsi="Georgia" w:cstheme="minorHAnsi"/>
        </w:rPr>
        <w:t> </w:t>
      </w:r>
      <w:hyperlink r:id="rId52" w:tooltip="Robert Bickers (page does not exist)" w:history="1">
        <w:r w:rsidRPr="00BA50C2">
          <w:rPr>
            <w:rStyle w:val="Hyperlink"/>
            <w:rFonts w:ascii="Georgia" w:hAnsi="Georgia" w:cstheme="minorHAnsi"/>
            <w:color w:val="auto"/>
            <w:u w:val="none"/>
          </w:rPr>
          <w:t>Robert Bickers</w:t>
        </w:r>
      </w:hyperlink>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2010).</w:t>
      </w:r>
    </w:p>
    <w:p w:rsidR="00BA50C2" w:rsidRPr="00BA50C2" w:rsidRDefault="00C70CA2" w:rsidP="00F12EBE">
      <w:pPr>
        <w:numPr>
          <w:ilvl w:val="0"/>
          <w:numId w:val="29"/>
        </w:numPr>
        <w:spacing w:after="0" w:line="240" w:lineRule="auto"/>
        <w:jc w:val="both"/>
        <w:rPr>
          <w:rFonts w:ascii="Georgia" w:hAnsi="Georgia" w:cstheme="minorHAnsi"/>
        </w:rPr>
      </w:pPr>
      <w:r>
        <w:rPr>
          <w:rFonts w:ascii="Georgia" w:hAnsi="Georgia" w:cstheme="minorHAnsi"/>
          <w:i/>
          <w:iCs/>
        </w:rPr>
        <w:t xml:space="preserve">Migration and Empire </w:t>
      </w:r>
      <w:r>
        <w:rPr>
          <w:rFonts w:ascii="Georgia" w:hAnsi="Georgia" w:cstheme="minorHAnsi"/>
        </w:rPr>
        <w:t xml:space="preserve">ed. by </w:t>
      </w:r>
      <w:hyperlink r:id="rId53" w:tooltip="Marjory Harper (page does not exist)" w:history="1">
        <w:r w:rsidR="00BA50C2" w:rsidRPr="00BA50C2">
          <w:rPr>
            <w:rStyle w:val="Hyperlink"/>
            <w:rFonts w:ascii="Georgia" w:hAnsi="Georgia" w:cstheme="minorHAnsi"/>
            <w:color w:val="auto"/>
            <w:u w:val="none"/>
          </w:rPr>
          <w:t>Marjory Harper</w:t>
        </w:r>
      </w:hyperlink>
      <w:r w:rsidR="00BA50C2" w:rsidRPr="00BA50C2">
        <w:rPr>
          <w:rFonts w:ascii="Georgia" w:hAnsi="Georgia" w:cstheme="minorHAnsi"/>
        </w:rPr>
        <w:t> and </w:t>
      </w:r>
      <w:hyperlink r:id="rId54" w:tooltip="Stephen Constantine (historian)" w:history="1">
        <w:r w:rsidR="00BA50C2" w:rsidRPr="00BA50C2">
          <w:rPr>
            <w:rStyle w:val="Hyperlink"/>
            <w:rFonts w:ascii="Georgia" w:hAnsi="Georgia" w:cstheme="minorHAnsi"/>
            <w:color w:val="auto"/>
            <w:u w:val="none"/>
          </w:rPr>
          <w:t>Stephen Constantine</w:t>
        </w:r>
      </w:hyperlink>
      <w:r w:rsidR="00BA50C2" w:rsidRPr="00BA50C2">
        <w:rPr>
          <w:rFonts w:ascii="Georgia" w:hAnsi="Georgia" w:cstheme="minorHAnsi"/>
        </w:rPr>
        <w:t>.</w:t>
      </w:r>
      <w:r w:rsidR="00BA50C2">
        <w:rPr>
          <w:rFonts w:ascii="Georgia" w:hAnsi="Georgia" w:cstheme="minorHAnsi"/>
        </w:rPr>
        <w:t xml:space="preserve"> (</w:t>
      </w:r>
      <w:r w:rsidR="00BA50C2">
        <w:rPr>
          <w:rFonts w:ascii="Georgia" w:hAnsi="Georgia" w:cstheme="minorHAnsi"/>
          <w:iCs/>
        </w:rPr>
        <w:t xml:space="preserve">Oxford: Oxford University, </w:t>
      </w:r>
      <w:r w:rsidR="00BA50C2">
        <w:rPr>
          <w:rFonts w:ascii="Georgia" w:hAnsi="Georgia" w:cstheme="minorHAnsi"/>
        </w:rPr>
        <w:t>2010).</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Scotland and the British Empire</w:t>
      </w:r>
      <w:r w:rsidRPr="00BA50C2">
        <w:rPr>
          <w:rFonts w:ascii="Georgia" w:hAnsi="Georgia" w:cstheme="minorHAnsi"/>
        </w:rPr>
        <w:t xml:space="preserve">. </w:t>
      </w:r>
      <w:proofErr w:type="gramStart"/>
      <w:r w:rsidR="00C70CA2">
        <w:rPr>
          <w:rFonts w:ascii="Georgia" w:hAnsi="Georgia" w:cstheme="minorHAnsi"/>
        </w:rPr>
        <w:t>ed</w:t>
      </w:r>
      <w:proofErr w:type="gramEnd"/>
      <w:r w:rsidR="00C70CA2">
        <w:rPr>
          <w:rFonts w:ascii="Georgia" w:hAnsi="Georgia" w:cstheme="minorHAnsi"/>
        </w:rPr>
        <w:t xml:space="preserve">. by </w:t>
      </w:r>
      <w:hyperlink r:id="rId55" w:tooltip="John M. MacKenzie" w:history="1">
        <w:r w:rsidRPr="00BA50C2">
          <w:rPr>
            <w:rStyle w:val="Hyperlink"/>
            <w:rFonts w:ascii="Georgia" w:hAnsi="Georgia" w:cstheme="minorHAnsi"/>
            <w:color w:val="auto"/>
            <w:u w:val="none"/>
          </w:rPr>
          <w:t xml:space="preserve">John M. </w:t>
        </w:r>
        <w:proofErr w:type="spellStart"/>
        <w:r w:rsidRPr="00BA50C2">
          <w:rPr>
            <w:rStyle w:val="Hyperlink"/>
            <w:rFonts w:ascii="Georgia" w:hAnsi="Georgia" w:cstheme="minorHAnsi"/>
            <w:color w:val="auto"/>
            <w:u w:val="none"/>
          </w:rPr>
          <w:t>MacKenzie</w:t>
        </w:r>
        <w:proofErr w:type="spellEnd"/>
      </w:hyperlink>
      <w:r w:rsidRPr="00BA50C2">
        <w:rPr>
          <w:rFonts w:ascii="Georgia" w:hAnsi="Georgia" w:cstheme="minorHAnsi"/>
        </w:rPr>
        <w:t> and </w:t>
      </w:r>
      <w:hyperlink r:id="rId56" w:tooltip="Tom Devine" w:history="1">
        <w:r w:rsidRPr="00BA50C2">
          <w:rPr>
            <w:rStyle w:val="Hyperlink"/>
            <w:rFonts w:ascii="Georgia" w:hAnsi="Georgia" w:cstheme="minorHAnsi"/>
            <w:color w:val="auto"/>
            <w:u w:val="none"/>
          </w:rPr>
          <w:t>T. M. Devine</w:t>
        </w:r>
      </w:hyperlink>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2011).</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Britain's Experience of Empire in the Twentieth Century</w:t>
      </w:r>
      <w:r w:rsidR="00C70CA2">
        <w:rPr>
          <w:rFonts w:ascii="Georgia" w:hAnsi="Georgia" w:cstheme="minorHAnsi"/>
        </w:rPr>
        <w:t xml:space="preserve"> ed. </w:t>
      </w:r>
      <w:r>
        <w:rPr>
          <w:rFonts w:ascii="Georgia" w:hAnsi="Georgia" w:cstheme="minorHAnsi"/>
        </w:rPr>
        <w:t>by</w:t>
      </w:r>
      <w:r w:rsidRPr="00BA50C2">
        <w:rPr>
          <w:rFonts w:ascii="Georgia" w:hAnsi="Georgia" w:cstheme="minorHAnsi"/>
        </w:rPr>
        <w:t> </w:t>
      </w:r>
      <w:hyperlink r:id="rId57" w:tooltip="Andrew Thompson (historian)" w:history="1">
        <w:r w:rsidRPr="00BA50C2">
          <w:rPr>
            <w:rStyle w:val="Hyperlink"/>
            <w:rFonts w:ascii="Georgia" w:hAnsi="Georgia" w:cstheme="minorHAnsi"/>
            <w:color w:val="auto"/>
            <w:u w:val="none"/>
          </w:rPr>
          <w:t>Andrew Thompson</w:t>
        </w:r>
      </w:hyperlink>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2011).</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India and the British Empire</w:t>
      </w:r>
      <w:r w:rsidR="00C70CA2">
        <w:rPr>
          <w:rFonts w:ascii="Georgia" w:hAnsi="Georgia" w:cstheme="minorHAnsi"/>
        </w:rPr>
        <w:t xml:space="preserve">. </w:t>
      </w:r>
      <w:proofErr w:type="gramStart"/>
      <w:r w:rsidR="00C70CA2">
        <w:rPr>
          <w:rFonts w:ascii="Georgia" w:hAnsi="Georgia" w:cstheme="minorHAnsi"/>
        </w:rPr>
        <w:t>ed</w:t>
      </w:r>
      <w:proofErr w:type="gramEnd"/>
      <w:r w:rsidR="00C70CA2">
        <w:rPr>
          <w:rFonts w:ascii="Georgia" w:hAnsi="Georgia" w:cstheme="minorHAnsi"/>
        </w:rPr>
        <w:t xml:space="preserve">. by </w:t>
      </w:r>
      <w:hyperlink r:id="rId58" w:tooltip="Douglas M. Peers (page does not exist)" w:history="1">
        <w:r w:rsidRPr="00BA50C2">
          <w:rPr>
            <w:rStyle w:val="Hyperlink"/>
            <w:rFonts w:ascii="Georgia" w:hAnsi="Georgia" w:cstheme="minorHAnsi"/>
            <w:color w:val="auto"/>
            <w:u w:val="none"/>
          </w:rPr>
          <w:t>Douglas M. Peers</w:t>
        </w:r>
      </w:hyperlink>
      <w:r w:rsidRPr="00BA50C2">
        <w:rPr>
          <w:rFonts w:ascii="Georgia" w:hAnsi="Georgia" w:cstheme="minorHAnsi"/>
        </w:rPr>
        <w:t> and </w:t>
      </w:r>
      <w:proofErr w:type="spellStart"/>
      <w:r w:rsidRPr="00BA50C2">
        <w:rPr>
          <w:rFonts w:ascii="Georgia" w:hAnsi="Georgia" w:cstheme="minorHAnsi"/>
        </w:rPr>
        <w:fldChar w:fldCharType="begin"/>
      </w:r>
      <w:r w:rsidRPr="00BA50C2">
        <w:rPr>
          <w:rFonts w:ascii="Georgia" w:hAnsi="Georgia" w:cstheme="minorHAnsi"/>
        </w:rPr>
        <w:instrText xml:space="preserve"> HYPERLINK "https://en.wikipedia.org/w/index.php?title=Nandini_Gooptu&amp;action=edit&amp;redlink=1" \o "Nandini Gooptu (page does not exist)" </w:instrText>
      </w:r>
      <w:r w:rsidRPr="00BA50C2">
        <w:rPr>
          <w:rFonts w:ascii="Georgia" w:hAnsi="Georgia" w:cstheme="minorHAnsi"/>
        </w:rPr>
        <w:fldChar w:fldCharType="separate"/>
      </w:r>
      <w:r w:rsidRPr="00BA50C2">
        <w:rPr>
          <w:rStyle w:val="Hyperlink"/>
          <w:rFonts w:ascii="Georgia" w:hAnsi="Georgia" w:cstheme="minorHAnsi"/>
          <w:color w:val="auto"/>
          <w:u w:val="none"/>
        </w:rPr>
        <w:t>Nandini</w:t>
      </w:r>
      <w:proofErr w:type="spellEnd"/>
      <w:r w:rsidRPr="00BA50C2">
        <w:rPr>
          <w:rStyle w:val="Hyperlink"/>
          <w:rFonts w:ascii="Georgia" w:hAnsi="Georgia" w:cstheme="minorHAnsi"/>
          <w:color w:val="auto"/>
          <w:u w:val="none"/>
        </w:rPr>
        <w:t xml:space="preserve"> </w:t>
      </w:r>
      <w:proofErr w:type="spellStart"/>
      <w:r w:rsidRPr="00BA50C2">
        <w:rPr>
          <w:rStyle w:val="Hyperlink"/>
          <w:rFonts w:ascii="Georgia" w:hAnsi="Georgia" w:cstheme="minorHAnsi"/>
          <w:color w:val="auto"/>
          <w:u w:val="none"/>
        </w:rPr>
        <w:t>Gooptu</w:t>
      </w:r>
      <w:proofErr w:type="spellEnd"/>
      <w:r w:rsidRPr="00BA50C2">
        <w:rPr>
          <w:rFonts w:ascii="Georgia" w:hAnsi="Georgia" w:cstheme="minorHAnsi"/>
        </w:rPr>
        <w:fldChar w:fldCharType="end"/>
      </w:r>
      <w:r w:rsidRPr="00BA50C2">
        <w:rPr>
          <w:rFonts w:ascii="Georgia" w:hAnsi="Georgia" w:cstheme="minorHAnsi"/>
        </w:rPr>
        <w:t>.</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British North America in the Seventeenth and Eighteenth Centuries</w:t>
      </w:r>
      <w:r w:rsidR="00C70CA2">
        <w:rPr>
          <w:rFonts w:ascii="Georgia" w:hAnsi="Georgia" w:cstheme="minorHAnsi"/>
        </w:rPr>
        <w:t xml:space="preserve">. </w:t>
      </w:r>
      <w:proofErr w:type="gramStart"/>
      <w:r w:rsidR="00C70CA2">
        <w:rPr>
          <w:rFonts w:ascii="Georgia" w:hAnsi="Georgia" w:cstheme="minorHAnsi"/>
        </w:rPr>
        <w:t>e</w:t>
      </w:r>
      <w:r>
        <w:rPr>
          <w:rFonts w:ascii="Georgia" w:hAnsi="Georgia" w:cstheme="minorHAnsi"/>
        </w:rPr>
        <w:t>d</w:t>
      </w:r>
      <w:proofErr w:type="gramEnd"/>
      <w:r>
        <w:rPr>
          <w:rFonts w:ascii="Georgia" w:hAnsi="Georgia" w:cstheme="minorHAnsi"/>
        </w:rPr>
        <w:t>. by</w:t>
      </w:r>
      <w:r w:rsidRPr="00BA50C2">
        <w:rPr>
          <w:rFonts w:ascii="Georgia" w:hAnsi="Georgia" w:cstheme="minorHAnsi"/>
        </w:rPr>
        <w:t> </w:t>
      </w:r>
      <w:hyperlink r:id="rId59" w:tooltip="Stephen Foster (historian) (page does not exist)" w:history="1">
        <w:r w:rsidRPr="00BA50C2">
          <w:rPr>
            <w:rStyle w:val="Hyperlink"/>
            <w:rFonts w:ascii="Georgia" w:hAnsi="Georgia" w:cstheme="minorHAnsi"/>
            <w:color w:val="auto"/>
            <w:u w:val="none"/>
          </w:rPr>
          <w:t>Stephen Foster</w:t>
        </w:r>
      </w:hyperlink>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2013).</w:t>
      </w:r>
    </w:p>
    <w:p w:rsidR="00BA50C2" w:rsidRPr="00C70CA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Winding up the British Empire in the Pacific Islands</w:t>
      </w:r>
      <w:r w:rsidR="00C70CA2">
        <w:rPr>
          <w:rFonts w:ascii="Georgia" w:hAnsi="Georgia" w:cstheme="minorHAnsi"/>
        </w:rPr>
        <w:t xml:space="preserve"> ed. by </w:t>
      </w:r>
      <w:r w:rsidR="00C70CA2" w:rsidRPr="00C70CA2">
        <w:rPr>
          <w:rFonts w:ascii="Georgia" w:hAnsi="Georgia" w:cstheme="minorHAnsi"/>
        </w:rPr>
        <w:t>W David McIntyre</w:t>
      </w:r>
      <w:r w:rsidRPr="00C70CA2">
        <w:rPr>
          <w:rFonts w:ascii="Georgia" w:hAnsi="Georgia" w:cstheme="minorHAnsi"/>
        </w:rPr>
        <w:t xml:space="preserve"> (</w:t>
      </w:r>
      <w:r w:rsidRPr="00C70CA2">
        <w:rPr>
          <w:rFonts w:ascii="Georgia" w:hAnsi="Georgia" w:cstheme="minorHAnsi"/>
          <w:iCs/>
        </w:rPr>
        <w:t xml:space="preserve">Oxford: Oxford University, </w:t>
      </w:r>
      <w:r w:rsidRPr="00C70CA2">
        <w:rPr>
          <w:rFonts w:ascii="Georgia" w:hAnsi="Georgia" w:cstheme="minorHAnsi"/>
        </w:rPr>
        <w:t>2014).</w:t>
      </w:r>
    </w:p>
    <w:p w:rsidR="00BA50C2" w:rsidRPr="00BA50C2" w:rsidRDefault="00BA50C2" w:rsidP="00F12EBE">
      <w:pPr>
        <w:numPr>
          <w:ilvl w:val="0"/>
          <w:numId w:val="29"/>
        </w:numPr>
        <w:spacing w:after="0" w:line="240" w:lineRule="auto"/>
        <w:jc w:val="both"/>
        <w:rPr>
          <w:rFonts w:ascii="Georgia" w:hAnsi="Georgia" w:cstheme="minorHAnsi"/>
        </w:rPr>
      </w:pPr>
      <w:r w:rsidRPr="00BA50C2">
        <w:rPr>
          <w:rFonts w:ascii="Georgia" w:hAnsi="Georgia" w:cstheme="minorHAnsi"/>
          <w:i/>
          <w:iCs/>
        </w:rPr>
        <w:t>Architecture and Urbanism in the British Empire</w:t>
      </w:r>
      <w:r w:rsidRPr="00BA50C2">
        <w:rPr>
          <w:rFonts w:ascii="Georgia" w:hAnsi="Georgia" w:cstheme="minorHAnsi"/>
        </w:rPr>
        <w:t xml:space="preserve">. 2016. </w:t>
      </w:r>
      <w:r w:rsidR="00C70CA2">
        <w:rPr>
          <w:rFonts w:ascii="Georgia" w:hAnsi="Georgia" w:cstheme="minorHAnsi"/>
        </w:rPr>
        <w:t xml:space="preserve">ed. by </w:t>
      </w:r>
      <w:hyperlink r:id="rId60" w:tooltip="G. A. Bremner (page does not exist)" w:history="1">
        <w:r w:rsidR="00C70CA2">
          <w:rPr>
            <w:rStyle w:val="Hyperlink"/>
            <w:rFonts w:ascii="Georgia" w:hAnsi="Georgia" w:cstheme="minorHAnsi"/>
            <w:color w:val="auto"/>
            <w:u w:val="none"/>
          </w:rPr>
          <w:t>G</w:t>
        </w:r>
        <w:r w:rsidRPr="00BA50C2">
          <w:rPr>
            <w:rStyle w:val="Hyperlink"/>
            <w:rFonts w:ascii="Georgia" w:hAnsi="Georgia" w:cstheme="minorHAnsi"/>
            <w:color w:val="auto"/>
            <w:u w:val="none"/>
          </w:rPr>
          <w:t xml:space="preserve">A </w:t>
        </w:r>
        <w:proofErr w:type="spellStart"/>
        <w:r w:rsidRPr="00BA50C2">
          <w:rPr>
            <w:rStyle w:val="Hyperlink"/>
            <w:rFonts w:ascii="Georgia" w:hAnsi="Georgia" w:cstheme="minorHAnsi"/>
            <w:color w:val="auto"/>
            <w:u w:val="none"/>
          </w:rPr>
          <w:t>Bremner</w:t>
        </w:r>
        <w:proofErr w:type="spellEnd"/>
      </w:hyperlink>
      <w:r w:rsidRPr="00BA50C2">
        <w:rPr>
          <w:rFonts w:ascii="Georgia" w:hAnsi="Georgia" w:cstheme="minorHAnsi"/>
        </w:rPr>
        <w:t>.</w:t>
      </w:r>
      <w:r>
        <w:rPr>
          <w:rFonts w:ascii="Georgia" w:hAnsi="Georgia" w:cstheme="minorHAnsi"/>
        </w:rPr>
        <w:t xml:space="preserve"> (</w:t>
      </w:r>
      <w:r>
        <w:rPr>
          <w:rFonts w:ascii="Georgia" w:hAnsi="Georgia" w:cstheme="minorHAnsi"/>
          <w:iCs/>
        </w:rPr>
        <w:t xml:space="preserve">Oxford: Oxford University, </w:t>
      </w:r>
      <w:r>
        <w:rPr>
          <w:rFonts w:ascii="Georgia" w:hAnsi="Georgia" w:cstheme="minorHAnsi"/>
        </w:rPr>
        <w:t>2016).</w:t>
      </w:r>
    </w:p>
    <w:p w:rsidR="00BA50C2" w:rsidRDefault="00BA50C2" w:rsidP="00F12EBE">
      <w:pPr>
        <w:spacing w:after="0" w:line="240" w:lineRule="auto"/>
        <w:jc w:val="both"/>
        <w:rPr>
          <w:rFonts w:ascii="Georgia" w:hAnsi="Georgia" w:cstheme="minorHAnsi"/>
        </w:rPr>
      </w:pPr>
    </w:p>
    <w:p w:rsidR="00C70CA2" w:rsidRDefault="00C70CA2" w:rsidP="00F12EBE">
      <w:pPr>
        <w:spacing w:after="0" w:line="240" w:lineRule="auto"/>
        <w:jc w:val="both"/>
        <w:rPr>
          <w:rFonts w:ascii="Georgia" w:hAnsi="Georgia" w:cstheme="minorHAnsi"/>
        </w:rPr>
      </w:pPr>
    </w:p>
    <w:p w:rsidR="00C70CA2" w:rsidRPr="005E4949" w:rsidRDefault="00C70CA2" w:rsidP="00F12EBE">
      <w:pPr>
        <w:spacing w:after="0" w:line="240" w:lineRule="auto"/>
        <w:jc w:val="both"/>
        <w:rPr>
          <w:rFonts w:ascii="Georgia" w:hAnsi="Georgia" w:cstheme="minorHAnsi"/>
          <w:b/>
          <w:u w:val="single"/>
        </w:rPr>
      </w:pPr>
      <w:r w:rsidRPr="005E4949">
        <w:rPr>
          <w:rFonts w:ascii="Georgia" w:hAnsi="Georgia" w:cstheme="minorHAnsi"/>
          <w:b/>
          <w:u w:val="single"/>
        </w:rPr>
        <w:t>Manchester University Studies in Imperialism Series</w:t>
      </w:r>
    </w:p>
    <w:p w:rsidR="00C70CA2" w:rsidRDefault="00C70CA2" w:rsidP="00F12EBE">
      <w:pPr>
        <w:spacing w:after="0" w:line="240" w:lineRule="auto"/>
        <w:jc w:val="both"/>
        <w:rPr>
          <w:rFonts w:ascii="Georgia" w:hAnsi="Georgia" w:cstheme="minorHAnsi"/>
        </w:rPr>
      </w:pPr>
      <w:r>
        <w:rPr>
          <w:rFonts w:ascii="Georgia" w:hAnsi="Georgia" w:cstheme="minorHAnsi"/>
        </w:rPr>
        <w:t xml:space="preserve">Manchester University Press’s Studies in Imperialism series produces regular titles on the history of empire, and popular imperialism in particular. Relevant titles in the UWTSD </w:t>
      </w:r>
      <w:proofErr w:type="spellStart"/>
      <w:r>
        <w:rPr>
          <w:rFonts w:ascii="Georgia" w:hAnsi="Georgia" w:cstheme="minorHAnsi"/>
        </w:rPr>
        <w:t>Lampeter</w:t>
      </w:r>
      <w:proofErr w:type="spellEnd"/>
      <w:r>
        <w:rPr>
          <w:rFonts w:ascii="Georgia" w:hAnsi="Georgia" w:cstheme="minorHAnsi"/>
        </w:rPr>
        <w:t xml:space="preserve"> library include:</w:t>
      </w:r>
    </w:p>
    <w:p w:rsidR="00C70CA2" w:rsidRDefault="00C70CA2" w:rsidP="00F12EBE">
      <w:pPr>
        <w:spacing w:after="0" w:line="240" w:lineRule="auto"/>
        <w:jc w:val="both"/>
        <w:rPr>
          <w:rFonts w:ascii="Georgia" w:hAnsi="Georgia" w:cstheme="minorHAnsi"/>
        </w:rPr>
      </w:pPr>
    </w:p>
    <w:p w:rsidR="00C70CA2" w:rsidRPr="00AD4005" w:rsidRDefault="00C70CA2" w:rsidP="00F12EBE">
      <w:pPr>
        <w:spacing w:after="0" w:line="240" w:lineRule="auto"/>
        <w:ind w:left="720" w:hanging="720"/>
        <w:jc w:val="both"/>
        <w:rPr>
          <w:rFonts w:ascii="Georgia" w:hAnsi="Georgia" w:cstheme="minorHAnsi"/>
        </w:rPr>
      </w:pPr>
      <w:r w:rsidRPr="00AD4005">
        <w:rPr>
          <w:rFonts w:ascii="Georgia" w:hAnsi="Georgia" w:cstheme="minorHAnsi"/>
        </w:rPr>
        <w:t xml:space="preserve">Bell, Morag, RA </w:t>
      </w:r>
      <w:proofErr w:type="spellStart"/>
      <w:r w:rsidRPr="00AD4005">
        <w:rPr>
          <w:rFonts w:ascii="Georgia" w:hAnsi="Georgia" w:cstheme="minorHAnsi"/>
        </w:rPr>
        <w:t>Butlin</w:t>
      </w:r>
      <w:proofErr w:type="spellEnd"/>
      <w:r w:rsidRPr="00AD4005">
        <w:rPr>
          <w:rFonts w:ascii="Georgia" w:hAnsi="Georgia" w:cstheme="minorHAnsi"/>
        </w:rPr>
        <w:t xml:space="preserve"> Michael J Heffernan eds. </w:t>
      </w:r>
      <w:r w:rsidRPr="00AD4005">
        <w:rPr>
          <w:rFonts w:ascii="Georgia" w:hAnsi="Georgia" w:cstheme="minorHAnsi"/>
          <w:i/>
        </w:rPr>
        <w:t>Geography and Imperialism, 1820-1940</w:t>
      </w:r>
      <w:r w:rsidR="006C45E3">
        <w:rPr>
          <w:rFonts w:ascii="Georgia" w:hAnsi="Georgia" w:cstheme="minorHAnsi"/>
        </w:rPr>
        <w:t xml:space="preserve"> </w:t>
      </w:r>
      <w:r w:rsidRPr="00AD4005">
        <w:rPr>
          <w:rFonts w:ascii="Georgia" w:hAnsi="Georgia" w:cstheme="minorHAnsi"/>
        </w:rPr>
        <w:t>(Manchester: Manchester University Press, 1995).</w:t>
      </w:r>
    </w:p>
    <w:p w:rsidR="00396E9B" w:rsidRPr="00AD4005" w:rsidRDefault="00396E9B" w:rsidP="00F12EBE">
      <w:pPr>
        <w:pStyle w:val="Bibliography"/>
        <w:spacing w:after="0" w:line="240" w:lineRule="auto"/>
        <w:ind w:left="720" w:hanging="720"/>
        <w:jc w:val="both"/>
        <w:rPr>
          <w:rFonts w:ascii="Georgia" w:hAnsi="Georgia" w:cs="Times New Roman"/>
          <w:noProof/>
        </w:rPr>
      </w:pPr>
      <w:r w:rsidRPr="00AD4005">
        <w:rPr>
          <w:rFonts w:ascii="Georgia" w:hAnsi="Georgia" w:cs="Times New Roman"/>
          <w:noProof/>
        </w:rPr>
        <w:t xml:space="preserve">Driver, Felix and David Gilbert eds. </w:t>
      </w:r>
      <w:r w:rsidRPr="00AD4005">
        <w:rPr>
          <w:rFonts w:ascii="Georgia" w:hAnsi="Georgia" w:cs="Times New Roman"/>
          <w:i/>
          <w:iCs/>
          <w:noProof/>
        </w:rPr>
        <w:t>Imperial Cities: Landscape, Display and Identity (</w:t>
      </w:r>
      <w:r w:rsidRPr="00AD4005">
        <w:rPr>
          <w:rFonts w:ascii="Georgia" w:hAnsi="Georgia" w:cs="Times New Roman"/>
          <w:noProof/>
        </w:rPr>
        <w:t>Manchester: Manchester University Press, 1999).</w:t>
      </w:r>
    </w:p>
    <w:p w:rsidR="00396E9B" w:rsidRPr="00AD4005" w:rsidRDefault="00396E9B" w:rsidP="00F12EBE">
      <w:pPr>
        <w:pStyle w:val="Bibliography"/>
        <w:spacing w:after="0" w:line="240" w:lineRule="auto"/>
        <w:ind w:left="720" w:hanging="720"/>
        <w:jc w:val="both"/>
        <w:rPr>
          <w:rFonts w:ascii="Georgia" w:hAnsi="Georgia" w:cs="Times New Roman"/>
          <w:noProof/>
        </w:rPr>
      </w:pPr>
      <w:r w:rsidRPr="00AD4005">
        <w:rPr>
          <w:rFonts w:ascii="Georgia" w:hAnsi="Georgia" w:cs="Times New Roman"/>
          <w:noProof/>
        </w:rPr>
        <w:t xml:space="preserve">Greenhalgh, Paul. </w:t>
      </w:r>
      <w:r w:rsidRPr="00AD4005">
        <w:rPr>
          <w:rFonts w:ascii="Georgia" w:hAnsi="Georgia" w:cs="Times New Roman"/>
          <w:i/>
          <w:iCs/>
          <w:noProof/>
        </w:rPr>
        <w:t xml:space="preserve">Ephemeral Vistas: The Expositions Universalles, Great Exhibitions and World’s Fairs, 1851–1939 </w:t>
      </w:r>
      <w:r w:rsidRPr="00AD4005">
        <w:rPr>
          <w:rFonts w:ascii="Georgia" w:hAnsi="Georgia" w:cs="Times New Roman"/>
          <w:iCs/>
          <w:noProof/>
        </w:rPr>
        <w:t>(</w:t>
      </w:r>
      <w:r w:rsidRPr="00AD4005">
        <w:rPr>
          <w:rFonts w:ascii="Georgia" w:hAnsi="Georgia" w:cs="Times New Roman"/>
          <w:noProof/>
        </w:rPr>
        <w:t>Manchester: Manchester University Press, 1988).</w:t>
      </w:r>
    </w:p>
    <w:p w:rsidR="00C70CA2" w:rsidRPr="00AD4005" w:rsidRDefault="00396E9B" w:rsidP="00F12EBE">
      <w:pPr>
        <w:spacing w:after="0" w:line="240" w:lineRule="auto"/>
        <w:ind w:left="720" w:hanging="720"/>
        <w:jc w:val="both"/>
        <w:rPr>
          <w:rFonts w:ascii="Georgia" w:hAnsi="Georgia" w:cstheme="minorHAnsi"/>
          <w:i/>
        </w:rPr>
      </w:pPr>
      <w:proofErr w:type="spellStart"/>
      <w:r w:rsidRPr="00AD4005">
        <w:rPr>
          <w:rFonts w:ascii="Georgia" w:hAnsi="Georgia" w:cstheme="minorHAnsi"/>
        </w:rPr>
        <w:t>Hichberger</w:t>
      </w:r>
      <w:proofErr w:type="spellEnd"/>
      <w:r w:rsidRPr="00AD4005">
        <w:rPr>
          <w:rFonts w:ascii="Georgia" w:hAnsi="Georgia" w:cstheme="minorHAnsi"/>
        </w:rPr>
        <w:t xml:space="preserve">, JWM. </w:t>
      </w:r>
      <w:r w:rsidRPr="00AD4005">
        <w:rPr>
          <w:rFonts w:ascii="Georgia" w:hAnsi="Georgia" w:cstheme="minorHAnsi"/>
          <w:i/>
        </w:rPr>
        <w:t xml:space="preserve">Images of the </w:t>
      </w:r>
      <w:r w:rsidR="00AD4005" w:rsidRPr="00AD4005">
        <w:rPr>
          <w:rFonts w:ascii="Georgia" w:hAnsi="Georgia" w:cstheme="minorHAnsi"/>
          <w:i/>
        </w:rPr>
        <w:t>Army</w:t>
      </w:r>
      <w:r w:rsidRPr="00AD4005">
        <w:rPr>
          <w:rFonts w:ascii="Georgia" w:hAnsi="Georgia" w:cstheme="minorHAnsi"/>
          <w:i/>
        </w:rPr>
        <w:t>: The Military in British Art, 1815–</w:t>
      </w:r>
      <w:r w:rsidR="00AD4005" w:rsidRPr="00AD4005">
        <w:rPr>
          <w:rFonts w:ascii="Georgia" w:hAnsi="Georgia" w:cstheme="minorHAnsi"/>
          <w:i/>
        </w:rPr>
        <w:t xml:space="preserve">1914 </w:t>
      </w:r>
      <w:r w:rsidRPr="00AD4005">
        <w:rPr>
          <w:rFonts w:ascii="Georgia" w:hAnsi="Georgia" w:cstheme="minorHAnsi"/>
        </w:rPr>
        <w:t>(</w:t>
      </w:r>
      <w:r w:rsidR="00AD4005">
        <w:rPr>
          <w:rFonts w:ascii="Georgia" w:hAnsi="Georgia" w:cstheme="minorHAnsi"/>
        </w:rPr>
        <w:t xml:space="preserve">Manchester: Manchester University Press, </w:t>
      </w:r>
      <w:r w:rsidRPr="00AD4005">
        <w:rPr>
          <w:rFonts w:ascii="Georgia" w:hAnsi="Georgia" w:cstheme="minorHAnsi"/>
        </w:rPr>
        <w:t>1988</w:t>
      </w:r>
      <w:r w:rsidR="00AD4005" w:rsidRPr="00AD4005">
        <w:rPr>
          <w:rFonts w:ascii="Georgia" w:hAnsi="Georgia" w:cstheme="minorHAnsi"/>
        </w:rPr>
        <w:t>).</w:t>
      </w:r>
    </w:p>
    <w:p w:rsidR="00396E9B" w:rsidRPr="00AD4005" w:rsidRDefault="00396E9B" w:rsidP="00F12EBE">
      <w:pPr>
        <w:spacing w:after="0" w:line="240" w:lineRule="auto"/>
        <w:ind w:left="720" w:hanging="720"/>
        <w:jc w:val="both"/>
        <w:rPr>
          <w:rFonts w:ascii="Georgia" w:hAnsi="Georgia" w:cstheme="minorHAnsi"/>
        </w:rPr>
      </w:pPr>
      <w:r w:rsidRPr="00AD4005">
        <w:rPr>
          <w:rFonts w:ascii="Georgia" w:hAnsi="Georgia" w:cstheme="minorHAnsi"/>
        </w:rPr>
        <w:t xml:space="preserve">MacDonald, Robert H. </w:t>
      </w:r>
      <w:r w:rsidRPr="00AD4005">
        <w:rPr>
          <w:rFonts w:ascii="Georgia" w:hAnsi="Georgia" w:cstheme="minorHAnsi"/>
          <w:i/>
        </w:rPr>
        <w:t xml:space="preserve">The Language of Empire: Myths and Metaphors of Popular Imperialism, 1880–1918 </w:t>
      </w:r>
      <w:r w:rsidR="00AD4005">
        <w:rPr>
          <w:rFonts w:ascii="Georgia" w:hAnsi="Georgia" w:cstheme="minorHAnsi"/>
        </w:rPr>
        <w:t xml:space="preserve">Manchester: Manchester University Press, </w:t>
      </w:r>
      <w:r w:rsidRPr="00AD4005">
        <w:rPr>
          <w:rFonts w:ascii="Georgia" w:hAnsi="Georgia" w:cstheme="minorHAnsi"/>
        </w:rPr>
        <w:t>1994)</w:t>
      </w:r>
    </w:p>
    <w:p w:rsidR="00396E9B" w:rsidRPr="00AD4005" w:rsidRDefault="00396E9B" w:rsidP="00F12EBE">
      <w:pPr>
        <w:spacing w:after="0" w:line="240" w:lineRule="auto"/>
        <w:ind w:left="720" w:hanging="720"/>
        <w:jc w:val="both"/>
        <w:rPr>
          <w:rFonts w:ascii="Georgia" w:hAnsi="Georgia" w:cstheme="minorHAnsi"/>
        </w:rPr>
      </w:pPr>
      <w:proofErr w:type="spellStart"/>
      <w:r w:rsidRPr="00AD4005">
        <w:rPr>
          <w:rFonts w:ascii="Georgia" w:hAnsi="Georgia" w:cstheme="minorHAnsi"/>
        </w:rPr>
        <w:t>MacKenzie</w:t>
      </w:r>
      <w:proofErr w:type="spellEnd"/>
      <w:r w:rsidRPr="00AD4005">
        <w:rPr>
          <w:rFonts w:ascii="Georgia" w:hAnsi="Georgia" w:cstheme="minorHAnsi"/>
        </w:rPr>
        <w:t xml:space="preserve">, John M ed. </w:t>
      </w:r>
      <w:r w:rsidRPr="00AD4005">
        <w:rPr>
          <w:rFonts w:ascii="Georgia" w:hAnsi="Georgia" w:cstheme="minorHAnsi"/>
          <w:i/>
        </w:rPr>
        <w:t xml:space="preserve">Imperialism and Popular Culture </w:t>
      </w:r>
      <w:r w:rsidR="00AD4005">
        <w:rPr>
          <w:rFonts w:ascii="Georgia" w:hAnsi="Georgia" w:cstheme="minorHAnsi"/>
        </w:rPr>
        <w:t xml:space="preserve">Manchester: Manchester University Press, </w:t>
      </w:r>
      <w:r w:rsidRPr="00AD4005">
        <w:rPr>
          <w:rFonts w:ascii="Georgia" w:hAnsi="Georgia" w:cstheme="minorHAnsi"/>
        </w:rPr>
        <w:t>1986)</w:t>
      </w:r>
    </w:p>
    <w:p w:rsidR="00396E9B" w:rsidRPr="00AD4005" w:rsidRDefault="00396E9B" w:rsidP="00F12EBE">
      <w:pPr>
        <w:spacing w:after="0" w:line="240" w:lineRule="auto"/>
        <w:ind w:left="720" w:hanging="720"/>
        <w:jc w:val="both"/>
        <w:rPr>
          <w:rFonts w:ascii="Georgia" w:hAnsi="Georgia" w:cstheme="minorHAnsi"/>
        </w:rPr>
      </w:pPr>
      <w:r w:rsidRPr="00AD4005">
        <w:rPr>
          <w:rFonts w:ascii="Georgia" w:hAnsi="Georgia" w:cstheme="minorHAnsi"/>
        </w:rPr>
        <w:t>–.</w:t>
      </w:r>
      <w:r w:rsidRPr="00AD4005">
        <w:rPr>
          <w:rFonts w:ascii="Georgia" w:hAnsi="Georgia"/>
        </w:rPr>
        <w:t xml:space="preserve"> </w:t>
      </w:r>
      <w:r w:rsidRPr="00AD4005">
        <w:rPr>
          <w:rFonts w:ascii="Georgia" w:hAnsi="Georgia" w:cstheme="minorHAnsi"/>
          <w:i/>
        </w:rPr>
        <w:t xml:space="preserve">Popular Imperialism and the Military, 1850–1950 </w:t>
      </w:r>
      <w:r w:rsidR="00AD4005">
        <w:rPr>
          <w:rFonts w:ascii="Georgia" w:hAnsi="Georgia" w:cstheme="minorHAnsi"/>
        </w:rPr>
        <w:t xml:space="preserve">Manchester: Manchester University Press, </w:t>
      </w:r>
      <w:r w:rsidRPr="00AD4005">
        <w:rPr>
          <w:rFonts w:ascii="Georgia" w:hAnsi="Georgia" w:cstheme="minorHAnsi"/>
        </w:rPr>
        <w:t>1992).</w:t>
      </w:r>
    </w:p>
    <w:p w:rsidR="00396E9B" w:rsidRPr="00AD4005" w:rsidRDefault="00396E9B" w:rsidP="00F12EBE">
      <w:pPr>
        <w:spacing w:after="0" w:line="240" w:lineRule="auto"/>
        <w:ind w:left="720" w:hanging="720"/>
        <w:jc w:val="both"/>
        <w:rPr>
          <w:rFonts w:ascii="Georgia" w:hAnsi="Georgia" w:cstheme="minorHAnsi"/>
        </w:rPr>
      </w:pPr>
      <w:r w:rsidRPr="00AD4005">
        <w:rPr>
          <w:rFonts w:ascii="Georgia" w:hAnsi="Georgia" w:cstheme="minorHAnsi"/>
        </w:rPr>
        <w:t xml:space="preserve">–.   </w:t>
      </w:r>
      <w:r w:rsidRPr="00AD4005">
        <w:rPr>
          <w:rFonts w:ascii="Georgia" w:hAnsi="Georgia" w:cstheme="minorHAnsi"/>
          <w:i/>
        </w:rPr>
        <w:t xml:space="preserve">Imperialism and the Natural World </w:t>
      </w:r>
      <w:r w:rsidRPr="00AD4005">
        <w:rPr>
          <w:rFonts w:ascii="Georgia" w:hAnsi="Georgia" w:cstheme="minorHAnsi"/>
        </w:rPr>
        <w:t>(</w:t>
      </w:r>
      <w:r w:rsidR="00AD4005">
        <w:rPr>
          <w:rFonts w:ascii="Georgia" w:hAnsi="Georgia" w:cstheme="minorHAnsi"/>
        </w:rPr>
        <w:t xml:space="preserve">Manchester: Manchester University Press, </w:t>
      </w:r>
      <w:r w:rsidRPr="00AD4005">
        <w:rPr>
          <w:rFonts w:ascii="Georgia" w:hAnsi="Georgia" w:cstheme="minorHAnsi"/>
        </w:rPr>
        <w:t>1990).</w:t>
      </w:r>
    </w:p>
    <w:p w:rsidR="00396E9B" w:rsidRDefault="00396E9B" w:rsidP="00F12EBE">
      <w:pPr>
        <w:autoSpaceDE w:val="0"/>
        <w:autoSpaceDN w:val="0"/>
        <w:adjustRightInd w:val="0"/>
        <w:spacing w:after="0" w:line="240" w:lineRule="auto"/>
        <w:ind w:left="720" w:hanging="720"/>
        <w:jc w:val="both"/>
        <w:rPr>
          <w:rFonts w:ascii="Georgia" w:hAnsi="Georgia" w:cs="ArnoPro-Regular"/>
        </w:rPr>
      </w:pPr>
      <w:proofErr w:type="spellStart"/>
      <w:r w:rsidRPr="00AD4005">
        <w:rPr>
          <w:rFonts w:ascii="Georgia" w:hAnsi="Georgia" w:cs="ArnoPro-Regular"/>
        </w:rPr>
        <w:t>MacKenzie</w:t>
      </w:r>
      <w:proofErr w:type="spellEnd"/>
      <w:r w:rsidRPr="00AD4005">
        <w:rPr>
          <w:rFonts w:ascii="Georgia" w:hAnsi="Georgia" w:cs="ArnoPro-Regular"/>
        </w:rPr>
        <w:t xml:space="preserve">, John. </w:t>
      </w:r>
      <w:r w:rsidRPr="00AD4005">
        <w:rPr>
          <w:rFonts w:ascii="Georgia" w:hAnsi="Georgia" w:cs="ArnoPro-Italic"/>
          <w:i/>
          <w:iCs/>
        </w:rPr>
        <w:t xml:space="preserve">The Empire of Nature: Hunting, Conservation and British Imperialism </w:t>
      </w:r>
      <w:r w:rsidRPr="00AD4005">
        <w:rPr>
          <w:rFonts w:ascii="Georgia" w:hAnsi="Georgia" w:cs="ArnoPro-Regular"/>
        </w:rPr>
        <w:t>(Manchester: Manchester</w:t>
      </w:r>
      <w:r w:rsidR="00AD4005">
        <w:rPr>
          <w:rFonts w:ascii="Georgia" w:hAnsi="Georgia" w:cs="ArnoPro-Regular"/>
        </w:rPr>
        <w:t xml:space="preserve"> </w:t>
      </w:r>
      <w:r w:rsidRPr="00AD4005">
        <w:rPr>
          <w:rFonts w:ascii="Georgia" w:hAnsi="Georgia" w:cs="ArnoPro-Regular"/>
        </w:rPr>
        <w:t>University Press, 1988)</w:t>
      </w:r>
      <w:r w:rsidR="00AD4005">
        <w:rPr>
          <w:rFonts w:ascii="Georgia" w:hAnsi="Georgia" w:cs="ArnoPro-Regular"/>
        </w:rPr>
        <w:t>.</w:t>
      </w:r>
    </w:p>
    <w:p w:rsidR="00AD4005" w:rsidRDefault="00AD4005" w:rsidP="00F12EBE">
      <w:pPr>
        <w:autoSpaceDE w:val="0"/>
        <w:autoSpaceDN w:val="0"/>
        <w:adjustRightInd w:val="0"/>
        <w:spacing w:after="0" w:line="240" w:lineRule="auto"/>
        <w:ind w:left="720" w:hanging="720"/>
        <w:jc w:val="both"/>
        <w:rPr>
          <w:rFonts w:ascii="Georgia" w:hAnsi="Georgia" w:cs="ArnoPro-Regular"/>
        </w:rPr>
      </w:pPr>
      <w:r>
        <w:rPr>
          <w:rFonts w:ascii="Georgia" w:hAnsi="Georgia" w:cs="ArnoPro-Regular"/>
        </w:rPr>
        <w:t xml:space="preserve">–. </w:t>
      </w:r>
      <w:r w:rsidRPr="00431178">
        <w:rPr>
          <w:rFonts w:ascii="Georgia" w:hAnsi="Georgia"/>
          <w:i/>
        </w:rPr>
        <w:t>Propaganda and Empire: The Manipulation of British Public Opinion, 1880–1960</w:t>
      </w:r>
      <w:r w:rsidRPr="00431178">
        <w:rPr>
          <w:rFonts w:ascii="Georgia" w:hAnsi="Georgia"/>
        </w:rPr>
        <w:t xml:space="preserve"> (Manchester: </w:t>
      </w:r>
      <w:r>
        <w:rPr>
          <w:rFonts w:ascii="Georgia" w:hAnsi="Georgia"/>
        </w:rPr>
        <w:t>Manchester University, 1985)/</w:t>
      </w:r>
    </w:p>
    <w:p w:rsidR="00396E9B" w:rsidRPr="00AD4005" w:rsidRDefault="00396E9B" w:rsidP="00F12EBE">
      <w:pPr>
        <w:spacing w:after="0" w:line="240" w:lineRule="auto"/>
        <w:ind w:left="720" w:hanging="720"/>
        <w:jc w:val="both"/>
        <w:rPr>
          <w:rFonts w:ascii="Georgia" w:hAnsi="Georgia" w:cstheme="minorHAnsi"/>
        </w:rPr>
      </w:pPr>
      <w:proofErr w:type="spellStart"/>
      <w:r w:rsidRPr="00AD4005">
        <w:rPr>
          <w:rFonts w:ascii="Georgia" w:hAnsi="Georgia" w:cstheme="minorHAnsi"/>
        </w:rPr>
        <w:t>Mangan</w:t>
      </w:r>
      <w:proofErr w:type="spellEnd"/>
      <w:r w:rsidRPr="00AD4005">
        <w:rPr>
          <w:rFonts w:ascii="Georgia" w:hAnsi="Georgia" w:cstheme="minorHAnsi"/>
        </w:rPr>
        <w:t>, JA</w:t>
      </w:r>
      <w:r w:rsidRPr="00AD4005">
        <w:rPr>
          <w:rFonts w:ascii="Georgia" w:hAnsi="Georgia" w:cstheme="minorHAnsi"/>
          <w:i/>
        </w:rPr>
        <w:t xml:space="preserve">. Making Imperial </w:t>
      </w:r>
      <w:proofErr w:type="spellStart"/>
      <w:r w:rsidRPr="00AD4005">
        <w:rPr>
          <w:rFonts w:ascii="Georgia" w:hAnsi="Georgia" w:cstheme="minorHAnsi"/>
          <w:i/>
        </w:rPr>
        <w:t>Mentalities</w:t>
      </w:r>
      <w:proofErr w:type="gramStart"/>
      <w:r w:rsidRPr="00AD4005">
        <w:rPr>
          <w:rFonts w:ascii="Georgia" w:hAnsi="Georgia" w:cstheme="minorHAnsi"/>
          <w:i/>
        </w:rPr>
        <w:t>:Socialisation</w:t>
      </w:r>
      <w:proofErr w:type="spellEnd"/>
      <w:proofErr w:type="gramEnd"/>
      <w:r w:rsidRPr="00AD4005">
        <w:rPr>
          <w:rFonts w:ascii="Georgia" w:hAnsi="Georgia" w:cstheme="minorHAnsi"/>
          <w:i/>
        </w:rPr>
        <w:t xml:space="preserve"> and British imperialism </w:t>
      </w:r>
      <w:r w:rsidRPr="00AD4005">
        <w:rPr>
          <w:rFonts w:ascii="Georgia" w:hAnsi="Georgia" w:cstheme="minorHAnsi"/>
        </w:rPr>
        <w:t>(</w:t>
      </w:r>
      <w:r w:rsidR="00AD4005">
        <w:rPr>
          <w:rFonts w:ascii="Georgia" w:hAnsi="Georgia" w:cstheme="minorHAnsi"/>
        </w:rPr>
        <w:t xml:space="preserve">Manchester: Manchester University Press, </w:t>
      </w:r>
      <w:r w:rsidRPr="00AD4005">
        <w:rPr>
          <w:rFonts w:ascii="Georgia" w:hAnsi="Georgia" w:cstheme="minorHAnsi"/>
        </w:rPr>
        <w:t>, 1990).</w:t>
      </w:r>
    </w:p>
    <w:p w:rsidR="00396E9B" w:rsidRPr="00AD4005" w:rsidRDefault="00396E9B" w:rsidP="00F12EBE">
      <w:pPr>
        <w:spacing w:after="0" w:line="240" w:lineRule="auto"/>
        <w:ind w:left="720" w:hanging="720"/>
        <w:jc w:val="both"/>
        <w:rPr>
          <w:rFonts w:ascii="Georgia" w:hAnsi="Georgia" w:cstheme="minorHAnsi"/>
        </w:rPr>
      </w:pPr>
      <w:r w:rsidRPr="00AD4005">
        <w:rPr>
          <w:rFonts w:ascii="Georgia" w:hAnsi="Georgia" w:cstheme="minorHAnsi"/>
        </w:rPr>
        <w:t xml:space="preserve">–. </w:t>
      </w:r>
      <w:r w:rsidRPr="00AD4005">
        <w:rPr>
          <w:rFonts w:ascii="Georgia" w:hAnsi="Georgia" w:cstheme="minorHAnsi"/>
          <w:i/>
        </w:rPr>
        <w:t>‘Benefits Bestowed’? Education and British Imperialism</w:t>
      </w:r>
      <w:r w:rsidRPr="00AD4005">
        <w:rPr>
          <w:rFonts w:ascii="Georgia" w:hAnsi="Georgia" w:cstheme="minorHAnsi"/>
        </w:rPr>
        <w:t xml:space="preserve"> </w:t>
      </w:r>
      <w:r w:rsidR="00AD4005">
        <w:rPr>
          <w:rFonts w:ascii="Georgia" w:hAnsi="Georgia" w:cstheme="minorHAnsi"/>
        </w:rPr>
        <w:t xml:space="preserve">Manchester: Manchester University Press, </w:t>
      </w:r>
      <w:r w:rsidRPr="00AD4005">
        <w:rPr>
          <w:rFonts w:ascii="Georgia" w:hAnsi="Georgia" w:cstheme="minorHAnsi"/>
        </w:rPr>
        <w:t>1988)</w:t>
      </w:r>
    </w:p>
    <w:p w:rsidR="00C70CA2" w:rsidRPr="00AD4005" w:rsidRDefault="00C70CA2" w:rsidP="00F12EBE">
      <w:pPr>
        <w:spacing w:after="0" w:line="240" w:lineRule="auto"/>
        <w:ind w:left="720" w:hanging="720"/>
        <w:jc w:val="both"/>
        <w:rPr>
          <w:rFonts w:ascii="Georgia" w:hAnsi="Georgia" w:cstheme="minorHAnsi"/>
        </w:rPr>
      </w:pPr>
      <w:proofErr w:type="spellStart"/>
      <w:r w:rsidRPr="00AD4005">
        <w:rPr>
          <w:rFonts w:ascii="Georgia" w:hAnsi="Georgia" w:cstheme="minorHAnsi"/>
        </w:rPr>
        <w:t>Midgley</w:t>
      </w:r>
      <w:proofErr w:type="spellEnd"/>
      <w:r w:rsidRPr="00AD4005">
        <w:rPr>
          <w:rFonts w:ascii="Georgia" w:hAnsi="Georgia" w:cstheme="minorHAnsi"/>
        </w:rPr>
        <w:t xml:space="preserve">, Clare ed. </w:t>
      </w:r>
      <w:r w:rsidRPr="00AD4005">
        <w:rPr>
          <w:rFonts w:ascii="Georgia" w:hAnsi="Georgia" w:cstheme="minorHAnsi"/>
          <w:i/>
        </w:rPr>
        <w:t xml:space="preserve">Gender and Imperialism </w:t>
      </w:r>
      <w:r w:rsidR="00AD4005">
        <w:rPr>
          <w:rFonts w:ascii="Georgia" w:hAnsi="Georgia" w:cstheme="minorHAnsi"/>
        </w:rPr>
        <w:t xml:space="preserve">Manchester: Manchester University Press, </w:t>
      </w:r>
      <w:r w:rsidRPr="00AD4005">
        <w:rPr>
          <w:rFonts w:ascii="Georgia" w:hAnsi="Georgia" w:cstheme="minorHAnsi"/>
        </w:rPr>
        <w:t>1998</w:t>
      </w:r>
      <w:r w:rsidR="00396E9B" w:rsidRPr="00AD4005">
        <w:rPr>
          <w:rFonts w:ascii="Georgia" w:hAnsi="Georgia" w:cstheme="minorHAnsi"/>
        </w:rPr>
        <w:t>)</w:t>
      </w:r>
    </w:p>
    <w:p w:rsidR="005E4949" w:rsidRPr="00431178" w:rsidRDefault="005E4949"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t xml:space="preserve">Richards, Jeffrey ed. </w:t>
      </w:r>
      <w:r w:rsidRPr="00431178">
        <w:rPr>
          <w:rFonts w:ascii="Georgia" w:hAnsi="Georgia" w:cs="Times New Roman"/>
          <w:i/>
          <w:iCs/>
          <w:noProof/>
        </w:rPr>
        <w:t>Impe</w:t>
      </w:r>
      <w:r>
        <w:rPr>
          <w:rFonts w:ascii="Georgia" w:hAnsi="Georgia" w:cs="Times New Roman"/>
          <w:i/>
          <w:iCs/>
          <w:noProof/>
        </w:rPr>
        <w:t xml:space="preserve">rialism and Juvenile Literature </w:t>
      </w:r>
      <w:r>
        <w:rPr>
          <w:rFonts w:ascii="Georgia" w:hAnsi="Georgia" w:cs="Times New Roman"/>
          <w:iCs/>
          <w:noProof/>
        </w:rPr>
        <w:t>(</w:t>
      </w:r>
      <w:r w:rsidRPr="00431178">
        <w:rPr>
          <w:rFonts w:ascii="Georgia" w:hAnsi="Georgia" w:cs="Times New Roman"/>
          <w:noProof/>
        </w:rPr>
        <w:t>Manchester: Manchester University, 1989</w:t>
      </w:r>
      <w:r>
        <w:rPr>
          <w:rFonts w:ascii="Georgia" w:hAnsi="Georgia" w:cs="Times New Roman"/>
          <w:noProof/>
        </w:rPr>
        <w:t>)</w:t>
      </w:r>
      <w:r w:rsidRPr="00431178">
        <w:rPr>
          <w:rFonts w:ascii="Georgia" w:hAnsi="Georgia" w:cs="Times New Roman"/>
          <w:noProof/>
        </w:rPr>
        <w:t>.</w:t>
      </w:r>
    </w:p>
    <w:p w:rsidR="00396E9B" w:rsidRPr="00AD4005" w:rsidRDefault="00396E9B" w:rsidP="00F12EBE">
      <w:pPr>
        <w:spacing w:after="0" w:line="240" w:lineRule="auto"/>
        <w:ind w:left="720" w:hanging="720"/>
        <w:jc w:val="both"/>
        <w:rPr>
          <w:rFonts w:ascii="Georgia" w:hAnsi="Georgia" w:cstheme="minorHAnsi"/>
        </w:rPr>
      </w:pPr>
      <w:r w:rsidRPr="00AD4005">
        <w:rPr>
          <w:rFonts w:ascii="Georgia" w:hAnsi="Georgia" w:cstheme="minorHAnsi"/>
        </w:rPr>
        <w:t xml:space="preserve">Rush James R and Robin W Winks eds. </w:t>
      </w:r>
      <w:r w:rsidRPr="00AD4005">
        <w:rPr>
          <w:rFonts w:ascii="Georgia" w:hAnsi="Georgia" w:cstheme="minorHAnsi"/>
          <w:i/>
        </w:rPr>
        <w:t xml:space="preserve">Asia in Western Fiction </w:t>
      </w:r>
      <w:r w:rsidRPr="00AD4005">
        <w:rPr>
          <w:rFonts w:ascii="Georgia" w:hAnsi="Georgia" w:cstheme="minorHAnsi"/>
        </w:rPr>
        <w:t>(</w:t>
      </w:r>
      <w:r w:rsidR="006C45E3">
        <w:rPr>
          <w:rFonts w:ascii="Georgia" w:hAnsi="Georgia" w:cstheme="minorHAnsi"/>
        </w:rPr>
        <w:t xml:space="preserve">Manchester: Manchester </w:t>
      </w:r>
      <w:r w:rsidR="00AD4005">
        <w:rPr>
          <w:rFonts w:ascii="Georgia" w:hAnsi="Georgia" w:cstheme="minorHAnsi"/>
        </w:rPr>
        <w:t>University Press,</w:t>
      </w:r>
      <w:r w:rsidRPr="00AD4005">
        <w:rPr>
          <w:rFonts w:ascii="Georgia" w:hAnsi="Georgia" w:cstheme="minorHAnsi"/>
        </w:rPr>
        <w:t xml:space="preserve"> 1990).</w:t>
      </w:r>
    </w:p>
    <w:p w:rsidR="00AD4005" w:rsidRPr="00AD4005" w:rsidRDefault="00AD4005" w:rsidP="00F12EBE">
      <w:pPr>
        <w:spacing w:after="0" w:line="240" w:lineRule="auto"/>
        <w:ind w:left="720" w:hanging="720"/>
        <w:jc w:val="both"/>
        <w:rPr>
          <w:rFonts w:ascii="Georgia" w:hAnsi="Georgia" w:cstheme="minorHAnsi"/>
        </w:rPr>
      </w:pPr>
      <w:r w:rsidRPr="00AD4005">
        <w:rPr>
          <w:rFonts w:ascii="Georgia" w:hAnsi="Georgia" w:cstheme="minorHAnsi"/>
        </w:rPr>
        <w:t xml:space="preserve">Russell, Lynette ed. Colonial </w:t>
      </w:r>
      <w:r w:rsidRPr="00AD4005">
        <w:rPr>
          <w:rFonts w:ascii="Georgia" w:hAnsi="Georgia" w:cstheme="minorHAnsi"/>
          <w:i/>
        </w:rPr>
        <w:t xml:space="preserve">Frontiers: Indigenous-European Encounters in Settler Societies </w:t>
      </w:r>
      <w:r>
        <w:rPr>
          <w:rFonts w:ascii="Georgia" w:hAnsi="Georgia" w:cstheme="minorHAnsi"/>
        </w:rPr>
        <w:t xml:space="preserve">Manchester: Manchester University Press, </w:t>
      </w:r>
      <w:r w:rsidRPr="00AD4005">
        <w:rPr>
          <w:rFonts w:ascii="Georgia" w:hAnsi="Georgia" w:cstheme="minorHAnsi"/>
        </w:rPr>
        <w:t>2001)</w:t>
      </w:r>
      <w:r w:rsidR="00F12EBE">
        <w:rPr>
          <w:rFonts w:ascii="Georgia" w:hAnsi="Georgia" w:cstheme="minorHAnsi"/>
        </w:rPr>
        <w:t>.</w:t>
      </w:r>
    </w:p>
    <w:p w:rsidR="00AD4005" w:rsidRPr="00AD4005" w:rsidRDefault="00AD4005" w:rsidP="00F12EBE">
      <w:pPr>
        <w:spacing w:after="0" w:line="240" w:lineRule="auto"/>
        <w:ind w:left="720" w:hanging="720"/>
        <w:jc w:val="both"/>
        <w:rPr>
          <w:rFonts w:ascii="Georgia" w:hAnsi="Georgia" w:cstheme="minorHAnsi"/>
        </w:rPr>
      </w:pPr>
      <w:r w:rsidRPr="00AD4005">
        <w:rPr>
          <w:rFonts w:ascii="Georgia" w:hAnsi="Georgia" w:cstheme="minorHAnsi"/>
        </w:rPr>
        <w:t xml:space="preserve">Sinha, </w:t>
      </w:r>
      <w:proofErr w:type="spellStart"/>
      <w:r w:rsidRPr="00AD4005">
        <w:rPr>
          <w:rFonts w:ascii="Georgia" w:hAnsi="Georgia" w:cstheme="minorHAnsi"/>
        </w:rPr>
        <w:t>Mrinalini</w:t>
      </w:r>
      <w:proofErr w:type="spellEnd"/>
      <w:r w:rsidRPr="00AD4005">
        <w:rPr>
          <w:rFonts w:ascii="Georgia" w:hAnsi="Georgia" w:cstheme="minorHAnsi"/>
        </w:rPr>
        <w:t xml:space="preserve">. </w:t>
      </w:r>
      <w:r w:rsidRPr="00AD4005">
        <w:rPr>
          <w:rFonts w:ascii="Georgia" w:hAnsi="Georgia" w:cstheme="minorHAnsi"/>
          <w:i/>
        </w:rPr>
        <w:t>Colonial Masculinity: The 'Manly Englishman' and the' Effeminate Bengali' in the Late Nineteenth Century</w:t>
      </w:r>
      <w:r w:rsidRPr="00AD4005">
        <w:rPr>
          <w:rFonts w:ascii="Georgia" w:hAnsi="Georgia" w:cstheme="minorHAnsi"/>
        </w:rPr>
        <w:t xml:space="preserve"> (Manchester: Manchester University, 1995).</w:t>
      </w:r>
    </w:p>
    <w:p w:rsidR="00396E9B" w:rsidRDefault="00396E9B" w:rsidP="00F12EBE">
      <w:pPr>
        <w:spacing w:after="0" w:line="240" w:lineRule="auto"/>
        <w:ind w:left="720" w:hanging="720"/>
        <w:jc w:val="both"/>
        <w:rPr>
          <w:rFonts w:ascii="Georgia" w:hAnsi="Georgia" w:cstheme="minorHAnsi"/>
        </w:rPr>
      </w:pPr>
      <w:r w:rsidRPr="00AD4005">
        <w:rPr>
          <w:rFonts w:ascii="Georgia" w:hAnsi="Georgia" w:cstheme="minorHAnsi"/>
        </w:rPr>
        <w:lastRenderedPageBreak/>
        <w:t>Ward, Stuart</w:t>
      </w:r>
      <w:r w:rsidR="00AD4005">
        <w:rPr>
          <w:rFonts w:ascii="Georgia" w:hAnsi="Georgia" w:cstheme="minorHAnsi"/>
        </w:rPr>
        <w:t xml:space="preserve"> </w:t>
      </w:r>
      <w:proofErr w:type="gramStart"/>
      <w:r w:rsidR="00AD4005">
        <w:rPr>
          <w:rFonts w:ascii="Georgia" w:hAnsi="Georgia" w:cstheme="minorHAnsi"/>
        </w:rPr>
        <w:t>ed</w:t>
      </w:r>
      <w:proofErr w:type="gramEnd"/>
      <w:r w:rsidR="00AD4005">
        <w:rPr>
          <w:rFonts w:ascii="Georgia" w:hAnsi="Georgia" w:cstheme="minorHAnsi"/>
        </w:rPr>
        <w:t xml:space="preserve">. </w:t>
      </w:r>
      <w:r w:rsidRPr="00AD4005">
        <w:rPr>
          <w:rFonts w:ascii="Georgia" w:hAnsi="Georgia" w:cstheme="minorHAnsi"/>
        </w:rPr>
        <w:t xml:space="preserve"> </w:t>
      </w:r>
      <w:r w:rsidRPr="00AD4005">
        <w:rPr>
          <w:rFonts w:ascii="Georgia" w:hAnsi="Georgia" w:cstheme="minorHAnsi"/>
          <w:i/>
        </w:rPr>
        <w:t xml:space="preserve">British Culture and the End of Empire </w:t>
      </w:r>
      <w:r w:rsidR="00AD4005">
        <w:rPr>
          <w:rFonts w:ascii="Georgia" w:hAnsi="Georgia" w:cstheme="minorHAnsi"/>
        </w:rPr>
        <w:t xml:space="preserve">Manchester: Manchester University Press, </w:t>
      </w:r>
      <w:r w:rsidRPr="00AD4005">
        <w:rPr>
          <w:rFonts w:ascii="Georgia" w:hAnsi="Georgia" w:cstheme="minorHAnsi"/>
        </w:rPr>
        <w:t>2001).</w:t>
      </w:r>
    </w:p>
    <w:p w:rsidR="002021E9" w:rsidRDefault="002021E9" w:rsidP="00F12EBE">
      <w:pPr>
        <w:spacing w:after="0" w:line="240" w:lineRule="auto"/>
        <w:ind w:left="720" w:hanging="720"/>
        <w:jc w:val="both"/>
        <w:rPr>
          <w:rFonts w:ascii="Georgia" w:hAnsi="Georgia" w:cstheme="minorHAnsi"/>
        </w:rPr>
      </w:pPr>
    </w:p>
    <w:p w:rsidR="002021E9" w:rsidRDefault="002021E9" w:rsidP="002021E9">
      <w:pPr>
        <w:spacing w:after="0" w:line="240" w:lineRule="auto"/>
        <w:ind w:left="720" w:hanging="720"/>
        <w:jc w:val="both"/>
        <w:rPr>
          <w:rFonts w:ascii="Georgia" w:hAnsi="Georgia"/>
          <w:b/>
          <w:i/>
        </w:rPr>
      </w:pPr>
      <w:r>
        <w:rPr>
          <w:rFonts w:ascii="Georgia" w:hAnsi="Georgia"/>
          <w:b/>
        </w:rPr>
        <w:t xml:space="preserve">Relevant Episodes of BBC </w:t>
      </w:r>
      <w:proofErr w:type="gramStart"/>
      <w:r>
        <w:rPr>
          <w:rFonts w:ascii="Georgia" w:hAnsi="Georgia"/>
          <w:b/>
          <w:i/>
        </w:rPr>
        <w:t>In</w:t>
      </w:r>
      <w:proofErr w:type="gramEnd"/>
      <w:r>
        <w:rPr>
          <w:rFonts w:ascii="Georgia" w:hAnsi="Georgia"/>
          <w:b/>
          <w:i/>
        </w:rPr>
        <w:t xml:space="preserve"> Our Time</w:t>
      </w:r>
    </w:p>
    <w:p w:rsidR="002021E9" w:rsidRDefault="002021E9" w:rsidP="002021E9">
      <w:pPr>
        <w:rPr>
          <w:rFonts w:ascii="Georgia" w:hAnsi="Georgia" w:cs="Calibri"/>
        </w:rPr>
      </w:pP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Astronomy and Empire (2006)</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American West (2002)</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Aztecs (2003)</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Berlin Conference (2013)</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Bolivar (2008)</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Boxer Rebellion (2009)</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British Empire (2001)</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British Empire’s Legacy (1998)</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Camus (2008)</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Congress of Vienna (2017)</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Cultural Imperialism (2002)</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Custer’s Last Stand (2011)</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Dutch East India Company (2010)</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East India Company (2001)</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Empire of Mali (2015)</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Englishness (2000)</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Food (2001)</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Great Exhibition of 1851 (2006)</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Great Irish Famine (2019)</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Highland Clearances (2018)</w:t>
      </w:r>
    </w:p>
    <w:p w:rsidR="002021E9" w:rsidRDefault="00B62258" w:rsidP="002021E9">
      <w:pPr>
        <w:pStyle w:val="ListParagraph"/>
        <w:numPr>
          <w:ilvl w:val="0"/>
          <w:numId w:val="42"/>
        </w:numPr>
        <w:spacing w:after="0" w:line="240" w:lineRule="auto"/>
        <w:jc w:val="both"/>
        <w:rPr>
          <w:rFonts w:ascii="Georgia" w:hAnsi="Georgia" w:cs="Calibri"/>
        </w:rPr>
      </w:pPr>
      <w:hyperlink r:id="rId61" w:history="1">
        <w:r w:rsidR="002021E9" w:rsidRPr="00E4675C">
          <w:rPr>
            <w:rStyle w:val="Hyperlink"/>
            <w:rFonts w:ascii="Georgia" w:hAnsi="Georgia" w:cs="Calibri"/>
          </w:rPr>
          <w:t>The Indian Mutiny</w:t>
        </w:r>
      </w:hyperlink>
      <w:r w:rsidR="002021E9">
        <w:rPr>
          <w:rFonts w:ascii="Georgia" w:hAnsi="Georgia" w:cs="Calibri"/>
        </w:rPr>
        <w:t xml:space="preserve"> (2010)</w:t>
      </w:r>
    </w:p>
    <w:p w:rsidR="002021E9" w:rsidRDefault="00B62258" w:rsidP="002021E9">
      <w:pPr>
        <w:pStyle w:val="ListParagraph"/>
        <w:numPr>
          <w:ilvl w:val="0"/>
          <w:numId w:val="42"/>
        </w:numPr>
        <w:spacing w:after="0" w:line="240" w:lineRule="auto"/>
        <w:jc w:val="both"/>
        <w:rPr>
          <w:rFonts w:ascii="Georgia" w:hAnsi="Georgia" w:cs="Calibri"/>
        </w:rPr>
      </w:pPr>
      <w:hyperlink r:id="rId62" w:history="1">
        <w:r w:rsidR="002021E9" w:rsidRPr="00E4675C">
          <w:rPr>
            <w:rStyle w:val="Hyperlink"/>
            <w:rFonts w:ascii="Georgia" w:hAnsi="Georgia" w:cs="Calibri"/>
          </w:rPr>
          <w:t xml:space="preserve">Heart of Darkness </w:t>
        </w:r>
      </w:hyperlink>
      <w:r w:rsidR="002021E9">
        <w:rPr>
          <w:rFonts w:ascii="Georgia" w:hAnsi="Georgia" w:cs="Calibri"/>
        </w:rPr>
        <w:t xml:space="preserve"> (2007)</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Maya Civilisation (2016)</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Mughal Empire (2004)</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Opium Wars (2007)</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Pilgrim Fathers (2007)</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Salem Witch Trials (2015)</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Slavery and Empire (2002)</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Sikh Empire (2016)</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South Sea Bubble (2012)</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Tea (2004)</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War of 1812 (2013)</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Washington and the American Revolution (2004)</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Wilberforce (2007)</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Wealth of Nations (2015)</w:t>
      </w:r>
    </w:p>
    <w:p w:rsidR="002021E9" w:rsidRDefault="002021E9" w:rsidP="002021E9">
      <w:pPr>
        <w:pStyle w:val="ListParagraph"/>
        <w:numPr>
          <w:ilvl w:val="0"/>
          <w:numId w:val="42"/>
        </w:numPr>
        <w:spacing w:after="0" w:line="240" w:lineRule="auto"/>
        <w:jc w:val="both"/>
        <w:rPr>
          <w:rFonts w:ascii="Georgia" w:hAnsi="Georgia" w:cs="Calibri"/>
        </w:rPr>
      </w:pPr>
      <w:r>
        <w:rPr>
          <w:rFonts w:ascii="Georgia" w:hAnsi="Georgia" w:cs="Calibri"/>
        </w:rPr>
        <w:t>The Zulu Nation’s Rise and Fall (2010)</w:t>
      </w:r>
    </w:p>
    <w:p w:rsidR="002021E9" w:rsidRPr="00E4675C" w:rsidRDefault="002021E9" w:rsidP="002021E9">
      <w:pPr>
        <w:spacing w:after="0" w:line="240" w:lineRule="auto"/>
        <w:ind w:left="720" w:hanging="720"/>
        <w:jc w:val="both"/>
        <w:rPr>
          <w:rFonts w:ascii="Georgia" w:hAnsi="Georgia"/>
          <w:b/>
          <w:i/>
        </w:rPr>
      </w:pPr>
    </w:p>
    <w:p w:rsidR="002021E9" w:rsidRPr="00AD4005" w:rsidRDefault="002021E9" w:rsidP="00F12EBE">
      <w:pPr>
        <w:spacing w:after="0" w:line="240" w:lineRule="auto"/>
        <w:ind w:left="720" w:hanging="720"/>
        <w:jc w:val="both"/>
        <w:rPr>
          <w:rFonts w:ascii="Georgia" w:hAnsi="Georgia" w:cstheme="minorHAnsi"/>
        </w:rPr>
      </w:pPr>
    </w:p>
    <w:p w:rsidR="002021E9" w:rsidRDefault="002021E9">
      <w:pPr>
        <w:rPr>
          <w:rFonts w:ascii="Georgia" w:hAnsi="Georgia" w:cstheme="minorHAnsi"/>
          <w:b/>
          <w:i/>
        </w:rPr>
      </w:pPr>
      <w:r>
        <w:rPr>
          <w:rFonts w:ascii="Georgia" w:hAnsi="Georgia" w:cstheme="minorHAnsi"/>
          <w:b/>
          <w:i/>
        </w:rPr>
        <w:br w:type="page"/>
      </w:r>
    </w:p>
    <w:p w:rsidR="00396E9B" w:rsidRDefault="00396E9B" w:rsidP="00F12EBE">
      <w:pPr>
        <w:spacing w:after="0" w:line="240" w:lineRule="auto"/>
        <w:ind w:left="720" w:hanging="720"/>
        <w:jc w:val="both"/>
        <w:rPr>
          <w:rFonts w:ascii="Georgia" w:hAnsi="Georgia" w:cstheme="minorHAnsi"/>
          <w:b/>
        </w:rPr>
      </w:pPr>
    </w:p>
    <w:p w:rsidR="008B45D7" w:rsidRDefault="005E4949" w:rsidP="00F12EBE">
      <w:pPr>
        <w:spacing w:after="0" w:line="240" w:lineRule="auto"/>
        <w:ind w:left="720" w:hanging="720"/>
        <w:jc w:val="both"/>
        <w:rPr>
          <w:rFonts w:ascii="Georgia" w:hAnsi="Georgia" w:cstheme="minorHAnsi"/>
          <w:b/>
          <w:sz w:val="28"/>
          <w:szCs w:val="28"/>
          <w:u w:val="single"/>
        </w:rPr>
      </w:pPr>
      <w:r w:rsidRPr="005E4949">
        <w:rPr>
          <w:rFonts w:ascii="Georgia" w:hAnsi="Georgia" w:cstheme="minorHAnsi"/>
          <w:b/>
          <w:sz w:val="28"/>
          <w:szCs w:val="28"/>
          <w:u w:val="single"/>
        </w:rPr>
        <w:t>READING LISTS FOR COURSEWORK</w:t>
      </w:r>
    </w:p>
    <w:p w:rsidR="005E4949" w:rsidRDefault="005E4949" w:rsidP="00F12EBE">
      <w:pPr>
        <w:spacing w:after="0" w:line="240" w:lineRule="auto"/>
        <w:ind w:left="720" w:hanging="720"/>
        <w:jc w:val="both"/>
        <w:rPr>
          <w:rFonts w:ascii="Georgia" w:hAnsi="Georgia" w:cstheme="minorHAnsi"/>
          <w:b/>
          <w:sz w:val="28"/>
          <w:szCs w:val="28"/>
          <w:u w:val="single"/>
        </w:rPr>
      </w:pPr>
    </w:p>
    <w:p w:rsidR="005E4949" w:rsidRPr="005E4949" w:rsidRDefault="005E4949" w:rsidP="00F12EBE">
      <w:pPr>
        <w:spacing w:after="0" w:line="240" w:lineRule="auto"/>
        <w:ind w:left="720" w:hanging="720"/>
        <w:jc w:val="both"/>
        <w:rPr>
          <w:rFonts w:ascii="Georgia" w:hAnsi="Georgia" w:cstheme="minorHAnsi"/>
          <w:b/>
          <w:sz w:val="28"/>
          <w:szCs w:val="28"/>
        </w:rPr>
      </w:pPr>
      <w:r w:rsidRPr="005E4949">
        <w:rPr>
          <w:rFonts w:ascii="Georgia" w:hAnsi="Georgia" w:cstheme="minorHAnsi"/>
          <w:b/>
          <w:sz w:val="28"/>
          <w:szCs w:val="28"/>
        </w:rPr>
        <w:t>FOR PRESENTATIONS AND ANNOTATED BIBLIOGRAPHIES</w:t>
      </w:r>
    </w:p>
    <w:p w:rsidR="005E4949" w:rsidRPr="005E4949" w:rsidRDefault="005E4949" w:rsidP="00F12EBE">
      <w:pPr>
        <w:spacing w:after="0" w:line="240" w:lineRule="auto"/>
        <w:ind w:left="720" w:hanging="720"/>
        <w:jc w:val="both"/>
        <w:rPr>
          <w:rFonts w:ascii="Georgia" w:hAnsi="Georgia" w:cstheme="minorHAnsi"/>
          <w:b/>
          <w:sz w:val="28"/>
          <w:szCs w:val="28"/>
          <w:u w:val="single"/>
        </w:rPr>
      </w:pPr>
    </w:p>
    <w:p w:rsidR="00316E3D" w:rsidRPr="005E4949" w:rsidRDefault="00316E3D" w:rsidP="00F12EBE">
      <w:pPr>
        <w:spacing w:after="0" w:line="240" w:lineRule="auto"/>
        <w:jc w:val="both"/>
        <w:rPr>
          <w:rFonts w:ascii="Georgia" w:hAnsi="Georgia" w:cstheme="minorHAnsi"/>
          <w:b/>
          <w:u w:val="single"/>
        </w:rPr>
      </w:pPr>
      <w:r w:rsidRPr="005E4949">
        <w:rPr>
          <w:rFonts w:ascii="Georgia" w:hAnsi="Georgia" w:cstheme="minorHAnsi"/>
          <w:b/>
          <w:u w:val="single"/>
        </w:rPr>
        <w:t>Museums</w:t>
      </w:r>
      <w:r w:rsidR="003E141A" w:rsidRPr="005E4949">
        <w:rPr>
          <w:rFonts w:ascii="Georgia" w:hAnsi="Georgia" w:cstheme="minorHAnsi"/>
          <w:b/>
          <w:u w:val="single"/>
        </w:rPr>
        <w:t xml:space="preserve">, Empire </w:t>
      </w:r>
      <w:r w:rsidRPr="005E4949">
        <w:rPr>
          <w:rFonts w:ascii="Georgia" w:hAnsi="Georgia" w:cstheme="minorHAnsi"/>
          <w:b/>
          <w:u w:val="single"/>
        </w:rPr>
        <w:t>and Object Biographies</w:t>
      </w:r>
    </w:p>
    <w:p w:rsidR="003E141A" w:rsidRPr="00431178" w:rsidRDefault="003E141A" w:rsidP="00F12EBE">
      <w:pPr>
        <w:spacing w:after="0" w:line="240" w:lineRule="auto"/>
        <w:ind w:left="720" w:hanging="720"/>
        <w:jc w:val="both"/>
        <w:rPr>
          <w:rFonts w:ascii="Georgia" w:hAnsi="Georgia" w:cstheme="minorHAnsi"/>
        </w:rPr>
      </w:pPr>
      <w:proofErr w:type="spellStart"/>
      <w:r w:rsidRPr="00431178">
        <w:rPr>
          <w:rFonts w:ascii="Georgia" w:hAnsi="Georgia" w:cstheme="minorHAnsi"/>
        </w:rPr>
        <w:t>Barringer</w:t>
      </w:r>
      <w:proofErr w:type="spellEnd"/>
      <w:r w:rsidRPr="00431178">
        <w:rPr>
          <w:rFonts w:ascii="Georgia" w:hAnsi="Georgia" w:cstheme="minorHAnsi"/>
        </w:rPr>
        <w:t xml:space="preserve">, TJ and Tom Flynn eds. </w:t>
      </w:r>
      <w:r w:rsidRPr="00431178">
        <w:rPr>
          <w:rFonts w:ascii="Georgia" w:hAnsi="Georgia" w:cstheme="minorHAnsi"/>
          <w:i/>
        </w:rPr>
        <w:t>Colonialism and the Object: Empire, Material Culture and the Museum</w:t>
      </w:r>
      <w:r w:rsidRPr="00431178">
        <w:rPr>
          <w:rFonts w:ascii="Georgia" w:hAnsi="Georgia" w:cstheme="minorHAnsi"/>
        </w:rPr>
        <w:t xml:space="preserve">, </w:t>
      </w:r>
      <w:r w:rsidR="00BA50C2">
        <w:rPr>
          <w:rFonts w:ascii="Georgia" w:hAnsi="Georgia" w:cstheme="minorHAnsi"/>
        </w:rPr>
        <w:t>ed. by</w:t>
      </w:r>
      <w:r w:rsidRPr="00431178">
        <w:rPr>
          <w:rFonts w:ascii="Georgia" w:hAnsi="Georgia" w:cstheme="minorHAnsi"/>
        </w:rPr>
        <w:t>. (London: Routledge, 1997).</w:t>
      </w:r>
    </w:p>
    <w:p w:rsidR="003E141A" w:rsidRPr="00431178" w:rsidRDefault="003E141A" w:rsidP="00F12EBE">
      <w:pPr>
        <w:pStyle w:val="Bibliography"/>
        <w:spacing w:after="0" w:line="240" w:lineRule="auto"/>
        <w:ind w:left="720" w:hanging="720"/>
        <w:jc w:val="both"/>
        <w:rPr>
          <w:rFonts w:ascii="Georgia" w:hAnsi="Georgia" w:cstheme="minorHAnsi"/>
          <w:noProof/>
        </w:rPr>
      </w:pPr>
      <w:r w:rsidRPr="00431178">
        <w:rPr>
          <w:rFonts w:ascii="Georgia" w:hAnsi="Georgia" w:cstheme="minorHAnsi"/>
          <w:noProof/>
        </w:rPr>
        <w:t xml:space="preserve">Bennett, Tony. </w:t>
      </w:r>
      <w:r w:rsidRPr="00431178">
        <w:rPr>
          <w:rFonts w:ascii="Georgia" w:hAnsi="Georgia" w:cstheme="minorHAnsi"/>
          <w:i/>
          <w:iCs/>
          <w:noProof/>
        </w:rPr>
        <w:t>Pasts Beyond Memory: Evolution, Museums, Colonialism.</w:t>
      </w:r>
      <w:r w:rsidRPr="00431178">
        <w:rPr>
          <w:rFonts w:ascii="Georgia" w:hAnsi="Georgia" w:cstheme="minorHAnsi"/>
          <w:noProof/>
        </w:rPr>
        <w:t xml:space="preserve"> London: Routledge, 2004.</w:t>
      </w:r>
    </w:p>
    <w:p w:rsidR="003E141A" w:rsidRPr="00431178" w:rsidRDefault="003E141A" w:rsidP="00F12EBE">
      <w:pPr>
        <w:pStyle w:val="Bibliography"/>
        <w:spacing w:after="0" w:line="240" w:lineRule="auto"/>
        <w:ind w:left="720" w:hanging="720"/>
        <w:jc w:val="both"/>
        <w:rPr>
          <w:rFonts w:ascii="Georgia" w:hAnsi="Georgia" w:cstheme="minorHAnsi"/>
          <w:noProof/>
        </w:rPr>
      </w:pPr>
      <w:r w:rsidRPr="00431178">
        <w:rPr>
          <w:rFonts w:ascii="Georgia" w:hAnsi="Georgia" w:cstheme="minorHAnsi"/>
          <w:noProof/>
        </w:rPr>
        <w:t xml:space="preserve">—. </w:t>
      </w:r>
      <w:r w:rsidRPr="00431178">
        <w:rPr>
          <w:rFonts w:ascii="Georgia" w:hAnsi="Georgia" w:cstheme="minorHAnsi"/>
          <w:i/>
          <w:iCs/>
          <w:noProof/>
        </w:rPr>
        <w:t>The Birth of the Museum: History, The</w:t>
      </w:r>
      <w:r w:rsidR="002702BF" w:rsidRPr="00431178">
        <w:rPr>
          <w:rFonts w:ascii="Georgia" w:hAnsi="Georgia" w:cstheme="minorHAnsi"/>
          <w:i/>
          <w:iCs/>
          <w:noProof/>
        </w:rPr>
        <w:t xml:space="preserve">ory, Politics </w:t>
      </w:r>
      <w:r w:rsidR="002702BF" w:rsidRPr="00431178">
        <w:rPr>
          <w:rFonts w:ascii="Georgia" w:hAnsi="Georgia" w:cstheme="minorHAnsi"/>
          <w:iCs/>
          <w:noProof/>
        </w:rPr>
        <w:t>(</w:t>
      </w:r>
      <w:r w:rsidRPr="00431178">
        <w:rPr>
          <w:rFonts w:ascii="Georgia" w:hAnsi="Georgia" w:cstheme="minorHAnsi"/>
          <w:noProof/>
        </w:rPr>
        <w:t>London: Routledge, 1995</w:t>
      </w:r>
      <w:r w:rsidR="002702BF" w:rsidRPr="00431178">
        <w:rPr>
          <w:rFonts w:ascii="Georgia" w:hAnsi="Georgia" w:cstheme="minorHAnsi"/>
          <w:noProof/>
        </w:rPr>
        <w:t>)</w:t>
      </w:r>
      <w:r w:rsidRPr="00431178">
        <w:rPr>
          <w:rFonts w:ascii="Georgia" w:hAnsi="Georgia" w:cstheme="minorHAnsi"/>
          <w:noProof/>
        </w:rPr>
        <w:t>.</w:t>
      </w:r>
    </w:p>
    <w:p w:rsidR="003E141A" w:rsidRPr="00431178" w:rsidRDefault="003E141A" w:rsidP="00F12EBE">
      <w:pPr>
        <w:pStyle w:val="Bibliography"/>
        <w:spacing w:after="0" w:line="240" w:lineRule="auto"/>
        <w:ind w:left="720" w:hanging="720"/>
        <w:jc w:val="both"/>
        <w:rPr>
          <w:rFonts w:ascii="Georgia" w:hAnsi="Georgia" w:cstheme="minorHAnsi"/>
          <w:noProof/>
        </w:rPr>
      </w:pPr>
      <w:r w:rsidRPr="00431178">
        <w:rPr>
          <w:rFonts w:ascii="Georgia" w:hAnsi="Georgia" w:cstheme="minorHAnsi"/>
          <w:noProof/>
        </w:rPr>
        <w:t xml:space="preserve">—.  “The Exhibitionary Complex.” </w:t>
      </w:r>
      <w:r w:rsidRPr="00431178">
        <w:rPr>
          <w:rFonts w:ascii="Georgia" w:hAnsi="Georgia" w:cstheme="minorHAnsi"/>
          <w:i/>
          <w:iCs/>
          <w:noProof/>
        </w:rPr>
        <w:t>New Formations</w:t>
      </w:r>
      <w:r w:rsidRPr="00431178">
        <w:rPr>
          <w:rFonts w:ascii="Georgia" w:hAnsi="Georgia" w:cstheme="minorHAnsi"/>
          <w:noProof/>
        </w:rPr>
        <w:t xml:space="preserve"> 4 (</w:t>
      </w:r>
      <w:r w:rsidR="002508B9" w:rsidRPr="00431178">
        <w:rPr>
          <w:rFonts w:ascii="Georgia" w:hAnsi="Georgia" w:cstheme="minorHAnsi"/>
          <w:noProof/>
        </w:rPr>
        <w:t xml:space="preserve">Spring 1988), pp. </w:t>
      </w:r>
      <w:r w:rsidRPr="00431178">
        <w:rPr>
          <w:rFonts w:ascii="Georgia" w:hAnsi="Georgia" w:cstheme="minorHAnsi"/>
          <w:noProof/>
        </w:rPr>
        <w:t>73–102.</w:t>
      </w:r>
    </w:p>
    <w:p w:rsidR="00296BA0" w:rsidRPr="00431178" w:rsidRDefault="00296BA0"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t xml:space="preserve">Cohn, Bernard. </w:t>
      </w:r>
      <w:r w:rsidRPr="00431178">
        <w:rPr>
          <w:rFonts w:ascii="Georgia" w:hAnsi="Georgia" w:cs="Times New Roman"/>
          <w:i/>
          <w:iCs/>
          <w:noProof/>
        </w:rPr>
        <w:t xml:space="preserve">Colonialism and its Forms of </w:t>
      </w:r>
      <w:r w:rsidR="002702BF" w:rsidRPr="00431178">
        <w:rPr>
          <w:rFonts w:ascii="Georgia" w:hAnsi="Georgia" w:cs="Times New Roman"/>
          <w:i/>
          <w:iCs/>
          <w:noProof/>
        </w:rPr>
        <w:t xml:space="preserve">Knowledge: The British in India </w:t>
      </w:r>
      <w:r w:rsidR="002702BF" w:rsidRPr="00431178">
        <w:rPr>
          <w:rFonts w:ascii="Georgia" w:hAnsi="Georgia" w:cs="Times New Roman"/>
          <w:iCs/>
          <w:noProof/>
        </w:rPr>
        <w:t>(</w:t>
      </w:r>
      <w:r w:rsidRPr="00431178">
        <w:rPr>
          <w:rFonts w:ascii="Georgia" w:hAnsi="Georgia" w:cs="Times New Roman"/>
          <w:noProof/>
        </w:rPr>
        <w:t>Princeton, NJ: Princeton University, 1996</w:t>
      </w:r>
      <w:r w:rsidR="002702BF" w:rsidRPr="00431178">
        <w:rPr>
          <w:rFonts w:ascii="Georgia" w:hAnsi="Georgia" w:cs="Times New Roman"/>
          <w:noProof/>
        </w:rPr>
        <w:t>)</w:t>
      </w:r>
      <w:r w:rsidRPr="00431178">
        <w:rPr>
          <w:rFonts w:ascii="Georgia" w:hAnsi="Georgia" w:cs="Times New Roman"/>
          <w:noProof/>
        </w:rPr>
        <w:t>.</w:t>
      </w:r>
    </w:p>
    <w:p w:rsidR="00296BA0" w:rsidRPr="00431178" w:rsidRDefault="00296BA0"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t xml:space="preserve">Clifford, James. </w:t>
      </w:r>
      <w:r w:rsidRPr="00431178">
        <w:rPr>
          <w:rFonts w:ascii="Georgia" w:hAnsi="Georgia" w:cs="Times New Roman"/>
          <w:i/>
          <w:iCs/>
          <w:noProof/>
        </w:rPr>
        <w:t>Routes: Travel and Translation in the Late Twentieth Century</w:t>
      </w:r>
      <w:r w:rsidR="002702BF" w:rsidRPr="00431178">
        <w:rPr>
          <w:rFonts w:ascii="Georgia" w:hAnsi="Georgia" w:cs="Times New Roman"/>
          <w:i/>
          <w:iCs/>
          <w:noProof/>
        </w:rPr>
        <w:t xml:space="preserve"> </w:t>
      </w:r>
      <w:r w:rsidR="002702BF" w:rsidRPr="00431178">
        <w:rPr>
          <w:rFonts w:ascii="Georgia" w:hAnsi="Georgia" w:cs="Times New Roman"/>
          <w:iCs/>
          <w:noProof/>
        </w:rPr>
        <w:t>(</w:t>
      </w:r>
      <w:r w:rsidRPr="00431178">
        <w:rPr>
          <w:rFonts w:ascii="Georgia" w:hAnsi="Georgia" w:cs="Times New Roman"/>
          <w:noProof/>
        </w:rPr>
        <w:t>Cambridge, Massachusetts: Harvard University, 1997</w:t>
      </w:r>
      <w:r w:rsidR="002702BF" w:rsidRPr="00431178">
        <w:rPr>
          <w:rFonts w:ascii="Georgia" w:hAnsi="Georgia" w:cs="Times New Roman"/>
          <w:noProof/>
        </w:rPr>
        <w:t>)</w:t>
      </w:r>
      <w:r w:rsidRPr="00431178">
        <w:rPr>
          <w:rFonts w:ascii="Georgia" w:hAnsi="Georgia" w:cs="Times New Roman"/>
          <w:noProof/>
        </w:rPr>
        <w:t>.</w:t>
      </w:r>
    </w:p>
    <w:p w:rsidR="00296BA0" w:rsidRPr="00431178" w:rsidRDefault="00296BA0"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t xml:space="preserve">—. </w:t>
      </w:r>
      <w:r w:rsidRPr="00431178">
        <w:rPr>
          <w:rFonts w:ascii="Georgia" w:hAnsi="Georgia" w:cs="Times New Roman"/>
          <w:i/>
          <w:iCs/>
          <w:noProof/>
        </w:rPr>
        <w:t>The Predicament of Culture: Twentieth Century E</w:t>
      </w:r>
      <w:r w:rsidR="002702BF" w:rsidRPr="00431178">
        <w:rPr>
          <w:rFonts w:ascii="Georgia" w:hAnsi="Georgia" w:cs="Times New Roman"/>
          <w:i/>
          <w:iCs/>
          <w:noProof/>
        </w:rPr>
        <w:t xml:space="preserve">thnography, Literature, and Art </w:t>
      </w:r>
      <w:r w:rsidR="002702BF" w:rsidRPr="00431178">
        <w:rPr>
          <w:rFonts w:ascii="Georgia" w:hAnsi="Georgia" w:cs="Times New Roman"/>
          <w:iCs/>
          <w:noProof/>
        </w:rPr>
        <w:t>(</w:t>
      </w:r>
      <w:r w:rsidRPr="00431178">
        <w:rPr>
          <w:rFonts w:ascii="Georgia" w:hAnsi="Georgia" w:cs="Times New Roman"/>
          <w:noProof/>
        </w:rPr>
        <w:t>Cambridge, Massachusetts: Harvard University, 1988</w:t>
      </w:r>
      <w:r w:rsidR="002702BF" w:rsidRPr="00431178">
        <w:rPr>
          <w:rFonts w:ascii="Georgia" w:hAnsi="Georgia" w:cs="Times New Roman"/>
          <w:noProof/>
        </w:rPr>
        <w:t>)</w:t>
      </w:r>
      <w:r w:rsidRPr="00431178">
        <w:rPr>
          <w:rFonts w:ascii="Georgia" w:hAnsi="Georgia" w:cs="Times New Roman"/>
          <w:noProof/>
        </w:rPr>
        <w:t>.</w:t>
      </w:r>
    </w:p>
    <w:p w:rsidR="00296BA0" w:rsidRPr="00431178" w:rsidRDefault="00296BA0"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t xml:space="preserve">Coombes, Annie E. </w:t>
      </w:r>
      <w:r w:rsidRPr="00431178">
        <w:rPr>
          <w:rFonts w:ascii="Georgia" w:hAnsi="Georgia" w:cs="Times New Roman"/>
          <w:i/>
          <w:iCs/>
          <w:noProof/>
        </w:rPr>
        <w:t>Reinventing Africa: Museums, Material Culture and Popular Imagination</w:t>
      </w:r>
      <w:r w:rsidR="002702BF" w:rsidRPr="00431178">
        <w:rPr>
          <w:rFonts w:ascii="Georgia" w:hAnsi="Georgia" w:cs="Times New Roman"/>
          <w:i/>
          <w:iCs/>
          <w:noProof/>
        </w:rPr>
        <w:t xml:space="preserve"> </w:t>
      </w:r>
      <w:r w:rsidR="002702BF" w:rsidRPr="00431178">
        <w:rPr>
          <w:rFonts w:ascii="Georgia" w:hAnsi="Georgia" w:cs="Times New Roman"/>
          <w:iCs/>
          <w:noProof/>
        </w:rPr>
        <w:t>(</w:t>
      </w:r>
      <w:r w:rsidRPr="00431178">
        <w:rPr>
          <w:rFonts w:ascii="Georgia" w:hAnsi="Georgia" w:cs="Times New Roman"/>
          <w:noProof/>
        </w:rPr>
        <w:t>Yale University: New Haven, Connecticut, 1994</w:t>
      </w:r>
      <w:r w:rsidR="002702BF" w:rsidRPr="00431178">
        <w:rPr>
          <w:rFonts w:ascii="Georgia" w:hAnsi="Georgia" w:cs="Times New Roman"/>
          <w:noProof/>
        </w:rPr>
        <w:t>)</w:t>
      </w:r>
      <w:r w:rsidRPr="00431178">
        <w:rPr>
          <w:rFonts w:ascii="Georgia" w:hAnsi="Georgia" w:cs="Times New Roman"/>
          <w:noProof/>
        </w:rPr>
        <w:t>.</w:t>
      </w:r>
    </w:p>
    <w:p w:rsidR="003E141A" w:rsidRPr="00431178" w:rsidRDefault="003E141A" w:rsidP="00F12EBE">
      <w:pPr>
        <w:spacing w:after="0" w:line="240" w:lineRule="auto"/>
        <w:ind w:left="720" w:hanging="720"/>
        <w:jc w:val="both"/>
        <w:rPr>
          <w:rFonts w:ascii="Georgia" w:hAnsi="Georgia" w:cstheme="minorHAnsi"/>
        </w:rPr>
      </w:pPr>
      <w:r w:rsidRPr="00431178">
        <w:rPr>
          <w:rFonts w:ascii="Georgia" w:hAnsi="Georgia" w:cstheme="minorHAnsi"/>
        </w:rPr>
        <w:t xml:space="preserve">Henare, </w:t>
      </w:r>
      <w:proofErr w:type="spellStart"/>
      <w:r w:rsidRPr="00431178">
        <w:rPr>
          <w:rFonts w:ascii="Georgia" w:hAnsi="Georgia" w:cstheme="minorHAnsi"/>
        </w:rPr>
        <w:t>Amiria</w:t>
      </w:r>
      <w:proofErr w:type="spellEnd"/>
      <w:r w:rsidRPr="00431178">
        <w:rPr>
          <w:rFonts w:ascii="Georgia" w:hAnsi="Georgia" w:cstheme="minorHAnsi"/>
        </w:rPr>
        <w:t xml:space="preserve"> JM. </w:t>
      </w:r>
      <w:r w:rsidRPr="00431178">
        <w:rPr>
          <w:rFonts w:ascii="Georgia" w:hAnsi="Georgia" w:cstheme="minorHAnsi"/>
          <w:i/>
        </w:rPr>
        <w:t xml:space="preserve">Museums, Anthropology and Imperial Exchange </w:t>
      </w:r>
      <w:r w:rsidRPr="00431178">
        <w:rPr>
          <w:rFonts w:ascii="Georgia" w:hAnsi="Georgia" w:cstheme="minorHAnsi"/>
        </w:rPr>
        <w:t xml:space="preserve">(Cambridge: Cambridge University Press, 2005). </w:t>
      </w:r>
    </w:p>
    <w:p w:rsidR="003E141A" w:rsidRPr="00431178" w:rsidRDefault="003E141A" w:rsidP="00F12EBE">
      <w:pPr>
        <w:spacing w:after="0" w:line="240" w:lineRule="auto"/>
        <w:ind w:left="720" w:hanging="720"/>
        <w:jc w:val="both"/>
        <w:rPr>
          <w:rFonts w:ascii="Georgia" w:hAnsi="Georgia" w:cstheme="minorHAnsi"/>
        </w:rPr>
      </w:pPr>
      <w:r w:rsidRPr="00431178">
        <w:rPr>
          <w:rFonts w:ascii="Georgia" w:hAnsi="Georgia" w:cstheme="minorHAnsi"/>
        </w:rPr>
        <w:t xml:space="preserve">Edwards, Elizabeth, Chris </w:t>
      </w:r>
      <w:proofErr w:type="spellStart"/>
      <w:r w:rsidRPr="00431178">
        <w:rPr>
          <w:rFonts w:ascii="Georgia" w:hAnsi="Georgia" w:cstheme="minorHAnsi"/>
        </w:rPr>
        <w:t>Gosden</w:t>
      </w:r>
      <w:proofErr w:type="spellEnd"/>
      <w:r w:rsidRPr="00431178">
        <w:rPr>
          <w:rFonts w:ascii="Georgia" w:hAnsi="Georgia" w:cstheme="minorHAnsi"/>
        </w:rPr>
        <w:t xml:space="preserve"> and Ruth B Phillips eds. </w:t>
      </w:r>
      <w:r w:rsidRPr="00431178">
        <w:rPr>
          <w:rFonts w:ascii="Georgia" w:hAnsi="Georgia" w:cstheme="minorHAnsi"/>
          <w:i/>
        </w:rPr>
        <w:t>Sensible Objects: Colonialism, Museums, and Material Culture</w:t>
      </w:r>
      <w:r w:rsidRPr="00431178">
        <w:rPr>
          <w:rFonts w:ascii="Georgia" w:hAnsi="Georgia" w:cstheme="minorHAnsi"/>
        </w:rPr>
        <w:t xml:space="preserve"> (Oxford: Berg, 2006)</w:t>
      </w:r>
    </w:p>
    <w:p w:rsidR="002702BF" w:rsidRPr="00431178" w:rsidRDefault="002702BF"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t xml:space="preserve">Edwards, Elizabeth. </w:t>
      </w:r>
      <w:r w:rsidRPr="00431178">
        <w:rPr>
          <w:rFonts w:ascii="Georgia" w:hAnsi="Georgia" w:cs="Times New Roman"/>
          <w:i/>
          <w:iCs/>
          <w:noProof/>
        </w:rPr>
        <w:t xml:space="preserve">Raw Histories: Photographs, Anthropology and Museums </w:t>
      </w:r>
      <w:r w:rsidRPr="00431178">
        <w:rPr>
          <w:rFonts w:ascii="Georgia" w:hAnsi="Georgia" w:cs="Times New Roman"/>
          <w:iCs/>
          <w:noProof/>
        </w:rPr>
        <w:t>(</w:t>
      </w:r>
      <w:r w:rsidRPr="00431178">
        <w:rPr>
          <w:rFonts w:ascii="Georgia" w:hAnsi="Georgia" w:cs="Times New Roman"/>
          <w:noProof/>
        </w:rPr>
        <w:t>Oxford: Berg, 2001).</w:t>
      </w:r>
    </w:p>
    <w:p w:rsidR="00854ADE" w:rsidRDefault="00854ADE" w:rsidP="00F12EBE">
      <w:pPr>
        <w:spacing w:after="0" w:line="240" w:lineRule="auto"/>
        <w:ind w:left="720" w:hanging="720"/>
        <w:jc w:val="both"/>
        <w:rPr>
          <w:rFonts w:ascii="Georgia" w:hAnsi="Georgia" w:cstheme="minorHAnsi"/>
        </w:rPr>
      </w:pPr>
      <w:proofErr w:type="spellStart"/>
      <w:r w:rsidRPr="00854ADE">
        <w:rPr>
          <w:rFonts w:ascii="Georgia" w:hAnsi="Georgia" w:cstheme="minorHAnsi"/>
          <w:bCs/>
        </w:rPr>
        <w:t>Jasanoff</w:t>
      </w:r>
      <w:proofErr w:type="spellEnd"/>
      <w:r w:rsidRPr="00854ADE">
        <w:rPr>
          <w:rFonts w:ascii="Georgia" w:hAnsi="Georgia" w:cstheme="minorHAnsi"/>
          <w:bCs/>
        </w:rPr>
        <w:t>, M</w:t>
      </w:r>
      <w:r>
        <w:rPr>
          <w:rFonts w:ascii="Georgia" w:hAnsi="Georgia" w:cstheme="minorHAnsi"/>
          <w:bCs/>
        </w:rPr>
        <w:t>aya</w:t>
      </w:r>
      <w:r w:rsidRPr="00854ADE">
        <w:rPr>
          <w:rFonts w:ascii="Georgia" w:hAnsi="Georgia" w:cstheme="minorHAnsi"/>
          <w:bCs/>
        </w:rPr>
        <w:t xml:space="preserve">. </w:t>
      </w:r>
      <w:r w:rsidRPr="00854ADE">
        <w:rPr>
          <w:rFonts w:ascii="Georgia" w:hAnsi="Georgia" w:cstheme="minorHAnsi"/>
          <w:bCs/>
          <w:i/>
        </w:rPr>
        <w:t xml:space="preserve">Edge of Empire: Conquest and Collecting in the East, 1750–1850 </w:t>
      </w:r>
      <w:r w:rsidRPr="00854ADE">
        <w:rPr>
          <w:rFonts w:ascii="Georgia" w:hAnsi="Georgia" w:cstheme="minorHAnsi"/>
          <w:bCs/>
        </w:rPr>
        <w:t>(London: Harper Perennial, 2006).</w:t>
      </w:r>
    </w:p>
    <w:p w:rsidR="00316E3D" w:rsidRPr="00431178" w:rsidRDefault="00316E3D" w:rsidP="00F12EBE">
      <w:pPr>
        <w:spacing w:after="0" w:line="240" w:lineRule="auto"/>
        <w:ind w:left="720" w:hanging="720"/>
        <w:jc w:val="both"/>
        <w:rPr>
          <w:rFonts w:ascii="Georgia" w:hAnsi="Georgia" w:cstheme="minorHAnsi"/>
        </w:rPr>
      </w:pPr>
      <w:proofErr w:type="spellStart"/>
      <w:r w:rsidRPr="00431178">
        <w:rPr>
          <w:rFonts w:ascii="Georgia" w:hAnsi="Georgia" w:cstheme="minorHAnsi"/>
        </w:rPr>
        <w:t>Gosden</w:t>
      </w:r>
      <w:proofErr w:type="spellEnd"/>
      <w:r w:rsidRPr="00431178">
        <w:rPr>
          <w:rFonts w:ascii="Georgia" w:hAnsi="Georgia" w:cstheme="minorHAnsi"/>
        </w:rPr>
        <w:t xml:space="preserve">, Chris and Yvonne Marshall, ‘The Cultural Biography of Objects,’ </w:t>
      </w:r>
      <w:r w:rsidRPr="00431178">
        <w:rPr>
          <w:rFonts w:ascii="Georgia" w:hAnsi="Georgia" w:cstheme="minorHAnsi"/>
          <w:i/>
        </w:rPr>
        <w:t>World Archaeology</w:t>
      </w:r>
      <w:r w:rsidRPr="00431178">
        <w:rPr>
          <w:rFonts w:ascii="Georgia" w:hAnsi="Georgia" w:cstheme="minorHAnsi"/>
        </w:rPr>
        <w:t>, 31:2 (October 1999), pp. 169–178.</w:t>
      </w:r>
    </w:p>
    <w:p w:rsidR="00572369" w:rsidRPr="00431178" w:rsidRDefault="00572369" w:rsidP="00F12EBE">
      <w:pPr>
        <w:pStyle w:val="Bibliography"/>
        <w:spacing w:after="0" w:line="240" w:lineRule="auto"/>
        <w:ind w:left="1440" w:hanging="720"/>
        <w:jc w:val="both"/>
        <w:rPr>
          <w:rFonts w:ascii="Georgia" w:hAnsi="Georgia" w:cs="Times New Roman"/>
          <w:noProof/>
        </w:rPr>
      </w:pPr>
      <w:r w:rsidRPr="00431178">
        <w:rPr>
          <w:rFonts w:ascii="Georgia" w:hAnsi="Georgia" w:cs="Times New Roman"/>
          <w:noProof/>
        </w:rPr>
        <w:t xml:space="preserve">Haraway, Donna. ‘Teddy Bear Patriarchy: Taxidermy in the Garden of Eden, New York City, 1908–1936.’ </w:t>
      </w:r>
      <w:r w:rsidRPr="00431178">
        <w:rPr>
          <w:rFonts w:ascii="Georgia" w:hAnsi="Georgia" w:cs="Times New Roman"/>
          <w:i/>
          <w:iCs/>
          <w:noProof/>
        </w:rPr>
        <w:t>Social Text</w:t>
      </w:r>
      <w:r w:rsidRPr="00431178">
        <w:rPr>
          <w:rFonts w:ascii="Georgia" w:hAnsi="Georgia" w:cs="Times New Roman"/>
          <w:noProof/>
        </w:rPr>
        <w:t xml:space="preserve"> 11 (Winter 1984–1985), pp. 20–64.</w:t>
      </w:r>
    </w:p>
    <w:p w:rsidR="00316E3D" w:rsidRPr="00431178" w:rsidRDefault="00316E3D" w:rsidP="00F12EBE">
      <w:pPr>
        <w:spacing w:after="0" w:line="240" w:lineRule="auto"/>
        <w:ind w:left="720" w:hanging="720"/>
        <w:jc w:val="both"/>
        <w:rPr>
          <w:rFonts w:ascii="Georgia" w:hAnsi="Georgia" w:cstheme="minorHAnsi"/>
        </w:rPr>
      </w:pPr>
      <w:proofErr w:type="spellStart"/>
      <w:r w:rsidRPr="00431178">
        <w:rPr>
          <w:rFonts w:ascii="Georgia" w:hAnsi="Georgia" w:cstheme="minorHAnsi"/>
        </w:rPr>
        <w:t>Kopytoff</w:t>
      </w:r>
      <w:proofErr w:type="spellEnd"/>
      <w:r w:rsidRPr="00431178">
        <w:rPr>
          <w:rFonts w:ascii="Georgia" w:hAnsi="Georgia" w:cstheme="minorHAnsi"/>
        </w:rPr>
        <w:t xml:space="preserve">, </w:t>
      </w:r>
      <w:r w:rsidR="003E141A" w:rsidRPr="00431178">
        <w:rPr>
          <w:rFonts w:ascii="Georgia" w:hAnsi="Georgia" w:cstheme="minorHAnsi"/>
        </w:rPr>
        <w:t xml:space="preserve">Igor. </w:t>
      </w:r>
      <w:proofErr w:type="gramStart"/>
      <w:r w:rsidRPr="00431178">
        <w:rPr>
          <w:rFonts w:ascii="Georgia" w:hAnsi="Georgia" w:cstheme="minorHAnsi"/>
        </w:rPr>
        <w:t>‘The  Cultural</w:t>
      </w:r>
      <w:proofErr w:type="gramEnd"/>
      <w:r w:rsidRPr="00431178">
        <w:rPr>
          <w:rFonts w:ascii="Georgia" w:hAnsi="Georgia" w:cstheme="minorHAnsi"/>
        </w:rPr>
        <w:t xml:space="preserve">  Biography  of Things: Commoditization  as  Process,’ in Arjun </w:t>
      </w:r>
      <w:proofErr w:type="spellStart"/>
      <w:r w:rsidRPr="00431178">
        <w:rPr>
          <w:rFonts w:ascii="Georgia" w:hAnsi="Georgia" w:cstheme="minorHAnsi"/>
        </w:rPr>
        <w:t>Appadurai</w:t>
      </w:r>
      <w:proofErr w:type="spellEnd"/>
      <w:r w:rsidRPr="00431178">
        <w:rPr>
          <w:rFonts w:ascii="Georgia" w:hAnsi="Georgia" w:cstheme="minorHAnsi"/>
        </w:rPr>
        <w:t xml:space="preserve"> ed. </w:t>
      </w:r>
      <w:proofErr w:type="gramStart"/>
      <w:r w:rsidRPr="00431178">
        <w:rPr>
          <w:rFonts w:ascii="Georgia" w:hAnsi="Georgia" w:cstheme="minorHAnsi"/>
          <w:i/>
        </w:rPr>
        <w:t>The  Social</w:t>
      </w:r>
      <w:proofErr w:type="gramEnd"/>
      <w:r w:rsidRPr="00431178">
        <w:rPr>
          <w:rFonts w:ascii="Georgia" w:hAnsi="Georgia" w:cstheme="minorHAnsi"/>
          <w:i/>
        </w:rPr>
        <w:t xml:space="preserve">  Life  of  Things: Commodities in Cultural Perspective </w:t>
      </w:r>
      <w:r w:rsidRPr="00431178">
        <w:rPr>
          <w:rFonts w:ascii="Georgia" w:hAnsi="Georgia" w:cstheme="minorHAnsi"/>
        </w:rPr>
        <w:t>(Cambridge: Cambridge University Press, 1986), pp. 64–91.</w:t>
      </w:r>
    </w:p>
    <w:p w:rsidR="00572369" w:rsidRPr="00431178" w:rsidRDefault="00572369"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t xml:space="preserve">Makidisi, Ussama. </w:t>
      </w:r>
      <w:r w:rsidR="005E4949">
        <w:rPr>
          <w:rFonts w:ascii="Georgia" w:hAnsi="Georgia" w:cs="Times New Roman"/>
          <w:noProof/>
        </w:rPr>
        <w:t xml:space="preserve">‘Ottoman Orientalism,’ </w:t>
      </w:r>
      <w:r w:rsidRPr="00431178">
        <w:rPr>
          <w:rFonts w:ascii="Georgia" w:hAnsi="Georgia" w:cs="Times New Roman"/>
          <w:i/>
          <w:iCs/>
          <w:noProof/>
        </w:rPr>
        <w:t>The American Historical Review</w:t>
      </w:r>
      <w:r w:rsidRPr="00431178">
        <w:rPr>
          <w:rFonts w:ascii="Georgia" w:hAnsi="Georgia" w:cs="Times New Roman"/>
          <w:noProof/>
        </w:rPr>
        <w:t xml:space="preserve"> 107: 3 (June 2002), pp. 768–796.</w:t>
      </w:r>
    </w:p>
    <w:p w:rsidR="002508B9" w:rsidRPr="00431178" w:rsidRDefault="002508B9" w:rsidP="00F12EBE">
      <w:pPr>
        <w:pStyle w:val="Bibliography"/>
        <w:spacing w:after="0" w:line="240" w:lineRule="auto"/>
        <w:ind w:left="720" w:hanging="720"/>
        <w:jc w:val="both"/>
        <w:rPr>
          <w:rFonts w:ascii="Georgia" w:hAnsi="Georgia" w:cstheme="minorHAnsi"/>
          <w:noProof/>
        </w:rPr>
      </w:pPr>
      <w:r w:rsidRPr="00431178">
        <w:rPr>
          <w:rFonts w:ascii="Georgia" w:hAnsi="Georgia" w:cstheme="minorHAnsi"/>
          <w:noProof/>
        </w:rPr>
        <w:t xml:space="preserve">Phillips, Ruth B. “Re-placing Objects: Historical Practices in the Second Museum Age.” </w:t>
      </w:r>
      <w:r w:rsidRPr="00431178">
        <w:rPr>
          <w:rFonts w:ascii="Georgia" w:hAnsi="Georgia" w:cstheme="minorHAnsi"/>
          <w:i/>
          <w:iCs/>
          <w:noProof/>
        </w:rPr>
        <w:t>The Canadian Historical Review</w:t>
      </w:r>
      <w:r w:rsidRPr="00431178">
        <w:rPr>
          <w:rFonts w:ascii="Georgia" w:hAnsi="Georgia" w:cstheme="minorHAnsi"/>
          <w:noProof/>
        </w:rPr>
        <w:t xml:space="preserve"> 86:1 (March 2005), pp. 83–110.</w:t>
      </w:r>
    </w:p>
    <w:p w:rsidR="003E141A" w:rsidRPr="00431178" w:rsidRDefault="003E141A" w:rsidP="00F12EBE">
      <w:pPr>
        <w:spacing w:after="0" w:line="240" w:lineRule="auto"/>
        <w:ind w:left="720" w:hanging="720"/>
        <w:jc w:val="both"/>
        <w:rPr>
          <w:rFonts w:ascii="Georgia" w:hAnsi="Georgia" w:cstheme="minorHAnsi"/>
        </w:rPr>
      </w:pPr>
      <w:r w:rsidRPr="00431178">
        <w:rPr>
          <w:rFonts w:ascii="Georgia" w:hAnsi="Georgia" w:cstheme="minorHAnsi"/>
        </w:rPr>
        <w:t xml:space="preserve">Richards, Thomas. </w:t>
      </w:r>
      <w:r w:rsidRPr="005E4949">
        <w:rPr>
          <w:rFonts w:ascii="Georgia" w:hAnsi="Georgia" w:cstheme="minorHAnsi"/>
          <w:i/>
        </w:rPr>
        <w:t>The Imperial Archive: Knowledge and the Fantasy of Empire</w:t>
      </w:r>
      <w:r w:rsidRPr="00431178">
        <w:rPr>
          <w:rFonts w:ascii="Georgia" w:hAnsi="Georgia" w:cstheme="minorHAnsi"/>
        </w:rPr>
        <w:t xml:space="preserve"> (London: Verso, 1993).</w:t>
      </w:r>
    </w:p>
    <w:p w:rsidR="00316E3D" w:rsidRPr="00431178" w:rsidRDefault="00316E3D" w:rsidP="00F12EBE">
      <w:pPr>
        <w:spacing w:after="0" w:line="240" w:lineRule="auto"/>
        <w:ind w:left="720" w:hanging="720"/>
        <w:jc w:val="both"/>
        <w:rPr>
          <w:rFonts w:ascii="Georgia" w:hAnsi="Georgia" w:cstheme="minorHAnsi"/>
        </w:rPr>
      </w:pPr>
      <w:proofErr w:type="spellStart"/>
      <w:r w:rsidRPr="00431178">
        <w:rPr>
          <w:rFonts w:ascii="Georgia" w:hAnsi="Georgia" w:cstheme="minorHAnsi"/>
        </w:rPr>
        <w:t>Tythacott</w:t>
      </w:r>
      <w:proofErr w:type="spellEnd"/>
      <w:r w:rsidRPr="00431178">
        <w:rPr>
          <w:rFonts w:ascii="Georgia" w:hAnsi="Georgia" w:cstheme="minorHAnsi"/>
        </w:rPr>
        <w:t xml:space="preserve">, </w:t>
      </w:r>
      <w:r w:rsidR="003E141A" w:rsidRPr="00431178">
        <w:rPr>
          <w:rFonts w:ascii="Georgia" w:hAnsi="Georgia" w:cstheme="minorHAnsi"/>
        </w:rPr>
        <w:t xml:space="preserve">Louise. </w:t>
      </w:r>
      <w:r w:rsidRPr="00431178">
        <w:rPr>
          <w:rFonts w:ascii="Georgia" w:hAnsi="Georgia" w:cstheme="minorHAnsi"/>
          <w:i/>
        </w:rPr>
        <w:t>The Lives of Chinese Objects: Buddhism, Imperialism and Display</w:t>
      </w:r>
      <w:r w:rsidRPr="00431178">
        <w:rPr>
          <w:rFonts w:ascii="Georgia" w:hAnsi="Georgia" w:cstheme="minorHAnsi"/>
        </w:rPr>
        <w:t xml:space="preserve"> (Oxford: </w:t>
      </w:r>
      <w:proofErr w:type="spellStart"/>
      <w:r w:rsidRPr="00431178">
        <w:rPr>
          <w:rFonts w:ascii="Georgia" w:hAnsi="Georgia" w:cstheme="minorHAnsi"/>
        </w:rPr>
        <w:t>Berghahn</w:t>
      </w:r>
      <w:proofErr w:type="spellEnd"/>
      <w:r w:rsidRPr="00431178">
        <w:rPr>
          <w:rFonts w:ascii="Georgia" w:hAnsi="Georgia" w:cstheme="minorHAnsi"/>
        </w:rPr>
        <w:t>, 2011).</w:t>
      </w:r>
    </w:p>
    <w:p w:rsidR="003E141A" w:rsidRPr="00431178" w:rsidRDefault="003E141A" w:rsidP="00F12EBE">
      <w:pPr>
        <w:pStyle w:val="Bibliography"/>
        <w:spacing w:after="0" w:line="240" w:lineRule="auto"/>
        <w:ind w:left="720" w:hanging="720"/>
        <w:jc w:val="both"/>
        <w:rPr>
          <w:rFonts w:ascii="Georgia" w:hAnsi="Georgia" w:cstheme="minorHAnsi"/>
          <w:noProof/>
        </w:rPr>
      </w:pPr>
      <w:r w:rsidRPr="00431178">
        <w:rPr>
          <w:rFonts w:ascii="Georgia" w:hAnsi="Georgia" w:cstheme="minorHAnsi"/>
          <w:noProof/>
        </w:rPr>
        <w:t xml:space="preserve">–.  “Race on Display: The ‘Melanian,’ ‘Mongolian’ and ‘Caucasian’ Galleries at the Liverpool Museum (1896–1929).” </w:t>
      </w:r>
      <w:r w:rsidRPr="00431178">
        <w:rPr>
          <w:rFonts w:ascii="Georgia" w:hAnsi="Georgia" w:cstheme="minorHAnsi"/>
          <w:i/>
          <w:iCs/>
          <w:noProof/>
        </w:rPr>
        <w:t>Early Popoular Visual Culture</w:t>
      </w:r>
      <w:r w:rsidRPr="00431178">
        <w:rPr>
          <w:rFonts w:ascii="Georgia" w:hAnsi="Georgia" w:cstheme="minorHAnsi"/>
          <w:noProof/>
        </w:rPr>
        <w:t xml:space="preserve"> 9 2 (May 2011)</w:t>
      </w:r>
      <w:r w:rsidR="002508B9" w:rsidRPr="00431178">
        <w:rPr>
          <w:rFonts w:ascii="Georgia" w:hAnsi="Georgia" w:cstheme="minorHAnsi"/>
          <w:noProof/>
        </w:rPr>
        <w:t xml:space="preserve">, pp. </w:t>
      </w:r>
      <w:r w:rsidRPr="00431178">
        <w:rPr>
          <w:rFonts w:ascii="Georgia" w:hAnsi="Georgia" w:cstheme="minorHAnsi"/>
          <w:noProof/>
        </w:rPr>
        <w:t>131–146.</w:t>
      </w:r>
    </w:p>
    <w:p w:rsidR="003E141A" w:rsidRPr="00431178" w:rsidRDefault="003E141A" w:rsidP="00F12EBE">
      <w:pPr>
        <w:spacing w:after="0" w:line="240" w:lineRule="auto"/>
        <w:ind w:hanging="720"/>
        <w:jc w:val="both"/>
        <w:rPr>
          <w:rFonts w:ascii="Georgia" w:hAnsi="Georgia"/>
        </w:rPr>
      </w:pPr>
    </w:p>
    <w:p w:rsidR="00316E3D" w:rsidRPr="00431178" w:rsidRDefault="00316E3D" w:rsidP="00F12EBE">
      <w:pPr>
        <w:spacing w:after="0" w:line="240" w:lineRule="auto"/>
        <w:ind w:right="567" w:hanging="720"/>
        <w:jc w:val="both"/>
        <w:rPr>
          <w:rFonts w:ascii="Georgia" w:hAnsi="Georgia"/>
        </w:rPr>
      </w:pPr>
    </w:p>
    <w:p w:rsidR="002702BF" w:rsidRPr="005E4949" w:rsidRDefault="005E4949" w:rsidP="00F12EBE">
      <w:pPr>
        <w:spacing w:after="0" w:line="240" w:lineRule="auto"/>
        <w:ind w:left="720" w:right="567" w:hanging="720"/>
        <w:jc w:val="both"/>
        <w:rPr>
          <w:rFonts w:ascii="Georgia" w:hAnsi="Georgia"/>
          <w:b/>
          <w:u w:val="single"/>
        </w:rPr>
      </w:pPr>
      <w:r w:rsidRPr="005E4949">
        <w:rPr>
          <w:rFonts w:ascii="Georgia" w:hAnsi="Georgia"/>
          <w:b/>
          <w:u w:val="single"/>
        </w:rPr>
        <w:t xml:space="preserve">Visual Culture </w:t>
      </w:r>
      <w:r w:rsidR="002702BF" w:rsidRPr="005E4949">
        <w:rPr>
          <w:rFonts w:ascii="Georgia" w:hAnsi="Georgia"/>
          <w:b/>
          <w:u w:val="single"/>
        </w:rPr>
        <w:t xml:space="preserve">and </w:t>
      </w:r>
      <w:r w:rsidRPr="005E4949">
        <w:rPr>
          <w:rFonts w:ascii="Georgia" w:hAnsi="Georgia"/>
          <w:b/>
          <w:u w:val="single"/>
        </w:rPr>
        <w:t>Empire</w:t>
      </w:r>
    </w:p>
    <w:p w:rsidR="007E60C9" w:rsidRPr="00431178" w:rsidRDefault="007E60C9" w:rsidP="00F12EBE">
      <w:pPr>
        <w:spacing w:after="0" w:line="240" w:lineRule="auto"/>
        <w:ind w:left="720" w:right="567" w:hanging="720"/>
        <w:jc w:val="both"/>
        <w:rPr>
          <w:rFonts w:ascii="Georgia" w:hAnsi="Georgia"/>
        </w:rPr>
      </w:pPr>
      <w:proofErr w:type="spellStart"/>
      <w:r w:rsidRPr="00431178">
        <w:rPr>
          <w:rFonts w:ascii="Georgia" w:hAnsi="Georgia"/>
        </w:rPr>
        <w:t>Chowdhry</w:t>
      </w:r>
      <w:proofErr w:type="spellEnd"/>
      <w:r w:rsidRPr="00431178">
        <w:rPr>
          <w:rFonts w:ascii="Georgia" w:hAnsi="Georgia"/>
        </w:rPr>
        <w:t xml:space="preserve">, Prem. </w:t>
      </w:r>
      <w:r w:rsidRPr="005E4949">
        <w:rPr>
          <w:rFonts w:ascii="Georgia" w:hAnsi="Georgia"/>
          <w:i/>
        </w:rPr>
        <w:t>Colonial India and the Making of Empire Cinema: Image, Ideology and Identity</w:t>
      </w:r>
      <w:r w:rsidRPr="00431178">
        <w:rPr>
          <w:rFonts w:ascii="Georgia" w:hAnsi="Georgia"/>
        </w:rPr>
        <w:t xml:space="preserve"> (Manchester: Manchester University Press, 2000).</w:t>
      </w:r>
    </w:p>
    <w:p w:rsidR="002702BF" w:rsidRPr="00431178" w:rsidRDefault="002702BF" w:rsidP="00F12EBE">
      <w:pPr>
        <w:spacing w:after="0" w:line="240" w:lineRule="auto"/>
        <w:ind w:left="720" w:right="567" w:hanging="720"/>
        <w:jc w:val="both"/>
        <w:rPr>
          <w:rFonts w:ascii="Georgia" w:hAnsi="Georgia"/>
        </w:rPr>
      </w:pPr>
      <w:proofErr w:type="spellStart"/>
      <w:r w:rsidRPr="00431178">
        <w:rPr>
          <w:rFonts w:ascii="Georgia" w:hAnsi="Georgia"/>
        </w:rPr>
        <w:t>Ciarlo</w:t>
      </w:r>
      <w:proofErr w:type="spellEnd"/>
      <w:r w:rsidRPr="00431178">
        <w:rPr>
          <w:rFonts w:ascii="Georgia" w:hAnsi="Georgia"/>
        </w:rPr>
        <w:t xml:space="preserve">, David. </w:t>
      </w:r>
      <w:r w:rsidRPr="00431178">
        <w:rPr>
          <w:rFonts w:ascii="Georgia" w:hAnsi="Georgia"/>
          <w:i/>
        </w:rPr>
        <w:t>Advertising Empire: Race and Visual Culture in Imperial Germany</w:t>
      </w:r>
      <w:r w:rsidRPr="00431178">
        <w:rPr>
          <w:rFonts w:ascii="Georgia" w:hAnsi="Georgia"/>
        </w:rPr>
        <w:t xml:space="preserve"> (Cambridge, Mass: Harvard University Press, 2011).</w:t>
      </w:r>
    </w:p>
    <w:p w:rsidR="003E141A" w:rsidRPr="00431178" w:rsidRDefault="003E141A"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t xml:space="preserve">Edwards, Elizabeth ed. </w:t>
      </w:r>
      <w:r w:rsidRPr="00431178">
        <w:rPr>
          <w:rFonts w:ascii="Georgia" w:hAnsi="Georgia" w:cs="Times New Roman"/>
          <w:i/>
          <w:iCs/>
          <w:noProof/>
        </w:rPr>
        <w:t>Anthropology and Photography, 1860–1920</w:t>
      </w:r>
      <w:r w:rsidR="002702BF" w:rsidRPr="00431178">
        <w:rPr>
          <w:rFonts w:ascii="Georgia" w:hAnsi="Georgia" w:cs="Times New Roman"/>
          <w:i/>
          <w:iCs/>
          <w:noProof/>
        </w:rPr>
        <w:t xml:space="preserve"> </w:t>
      </w:r>
      <w:r w:rsidR="002702BF" w:rsidRPr="00431178">
        <w:rPr>
          <w:rFonts w:ascii="Georgia" w:hAnsi="Georgia" w:cs="Times New Roman"/>
          <w:iCs/>
          <w:noProof/>
        </w:rPr>
        <w:t>(</w:t>
      </w:r>
      <w:r w:rsidRPr="00431178">
        <w:rPr>
          <w:rFonts w:ascii="Georgia" w:hAnsi="Georgia" w:cs="Times New Roman"/>
          <w:noProof/>
        </w:rPr>
        <w:t>New Haven, Connecticut: Yale University, 1992</w:t>
      </w:r>
      <w:r w:rsidR="002702BF" w:rsidRPr="00431178">
        <w:rPr>
          <w:rFonts w:ascii="Georgia" w:hAnsi="Georgia" w:cs="Times New Roman"/>
          <w:noProof/>
        </w:rPr>
        <w:t>)</w:t>
      </w:r>
      <w:r w:rsidRPr="00431178">
        <w:rPr>
          <w:rFonts w:ascii="Georgia" w:hAnsi="Georgia" w:cs="Times New Roman"/>
          <w:noProof/>
        </w:rPr>
        <w:t>.</w:t>
      </w:r>
    </w:p>
    <w:p w:rsidR="003E141A" w:rsidRPr="00431178" w:rsidRDefault="003E141A"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lastRenderedPageBreak/>
        <w:t xml:space="preserve">Edwards, Elizabeth. </w:t>
      </w:r>
      <w:r w:rsidRPr="00431178">
        <w:rPr>
          <w:rFonts w:ascii="Georgia" w:hAnsi="Georgia" w:cs="Times New Roman"/>
          <w:i/>
          <w:iCs/>
          <w:noProof/>
        </w:rPr>
        <w:t>Raw Histories: Photog</w:t>
      </w:r>
      <w:r w:rsidR="002702BF" w:rsidRPr="00431178">
        <w:rPr>
          <w:rFonts w:ascii="Georgia" w:hAnsi="Georgia" w:cs="Times New Roman"/>
          <w:i/>
          <w:iCs/>
          <w:noProof/>
        </w:rPr>
        <w:t xml:space="preserve">raphs, Anthropology and Museums </w:t>
      </w:r>
      <w:r w:rsidR="002702BF" w:rsidRPr="00431178">
        <w:rPr>
          <w:rFonts w:ascii="Georgia" w:hAnsi="Georgia" w:cs="Times New Roman"/>
          <w:iCs/>
          <w:noProof/>
        </w:rPr>
        <w:t>(</w:t>
      </w:r>
      <w:r w:rsidRPr="00431178">
        <w:rPr>
          <w:rFonts w:ascii="Georgia" w:hAnsi="Georgia" w:cs="Times New Roman"/>
          <w:noProof/>
        </w:rPr>
        <w:t>Oxford: Berg, 2001</w:t>
      </w:r>
      <w:r w:rsidR="002702BF" w:rsidRPr="00431178">
        <w:rPr>
          <w:rFonts w:ascii="Georgia" w:hAnsi="Georgia" w:cs="Times New Roman"/>
          <w:noProof/>
        </w:rPr>
        <w:t>)</w:t>
      </w:r>
      <w:r w:rsidRPr="00431178">
        <w:rPr>
          <w:rFonts w:ascii="Georgia" w:hAnsi="Georgia" w:cs="Times New Roman"/>
          <w:noProof/>
        </w:rPr>
        <w:t>.</w:t>
      </w:r>
    </w:p>
    <w:p w:rsidR="002702BF" w:rsidRPr="00431178" w:rsidRDefault="002702BF" w:rsidP="00F12EBE">
      <w:pPr>
        <w:spacing w:after="0" w:line="240" w:lineRule="auto"/>
        <w:ind w:left="720" w:right="567" w:hanging="720"/>
        <w:jc w:val="both"/>
        <w:rPr>
          <w:rFonts w:ascii="Georgia" w:hAnsi="Georgia"/>
        </w:rPr>
      </w:pPr>
      <w:proofErr w:type="spellStart"/>
      <w:r w:rsidRPr="00431178">
        <w:rPr>
          <w:rFonts w:ascii="Georgia" w:hAnsi="Georgia"/>
        </w:rPr>
        <w:t>Embree</w:t>
      </w:r>
      <w:proofErr w:type="spellEnd"/>
      <w:r w:rsidRPr="00431178">
        <w:rPr>
          <w:rFonts w:ascii="Georgia" w:hAnsi="Georgia"/>
        </w:rPr>
        <w:t xml:space="preserve">, Ainslie Thomas and Clark </w:t>
      </w:r>
      <w:proofErr w:type="spellStart"/>
      <w:r w:rsidRPr="00431178">
        <w:rPr>
          <w:rFonts w:ascii="Georgia" w:hAnsi="Georgia"/>
        </w:rPr>
        <w:t>Worswick</w:t>
      </w:r>
      <w:proofErr w:type="spellEnd"/>
      <w:r w:rsidRPr="00431178">
        <w:rPr>
          <w:rFonts w:ascii="Georgia" w:hAnsi="Georgia"/>
        </w:rPr>
        <w:t xml:space="preserve">. </w:t>
      </w:r>
      <w:r w:rsidRPr="00431178">
        <w:rPr>
          <w:rFonts w:ascii="Georgia" w:hAnsi="Georgia"/>
          <w:i/>
        </w:rPr>
        <w:t xml:space="preserve">The Last Empire: Photography in British India, 1855–1911 </w:t>
      </w:r>
      <w:r w:rsidRPr="00431178">
        <w:rPr>
          <w:rFonts w:ascii="Georgia" w:hAnsi="Georgia"/>
        </w:rPr>
        <w:t>(London: Gordon Fraser Gallery, 1976).</w:t>
      </w:r>
    </w:p>
    <w:p w:rsidR="007E60C9" w:rsidRPr="00431178" w:rsidRDefault="007E60C9" w:rsidP="00F12EBE">
      <w:pPr>
        <w:spacing w:after="0" w:line="240" w:lineRule="auto"/>
        <w:ind w:left="720" w:right="567" w:hanging="720"/>
        <w:jc w:val="both"/>
        <w:rPr>
          <w:rFonts w:ascii="Georgia" w:hAnsi="Georgia"/>
        </w:rPr>
      </w:pPr>
      <w:proofErr w:type="spellStart"/>
      <w:r w:rsidRPr="00431178">
        <w:rPr>
          <w:rFonts w:ascii="Georgia" w:hAnsi="Georgia"/>
        </w:rPr>
        <w:t>Fermor-Hesketh</w:t>
      </w:r>
      <w:proofErr w:type="spellEnd"/>
      <w:r w:rsidRPr="00431178">
        <w:rPr>
          <w:rFonts w:ascii="Georgia" w:hAnsi="Georgia"/>
        </w:rPr>
        <w:t xml:space="preserve">, Robert and Jan Morris. </w:t>
      </w:r>
      <w:r w:rsidRPr="00431178">
        <w:rPr>
          <w:rFonts w:ascii="Georgia" w:hAnsi="Georgia"/>
          <w:i/>
        </w:rPr>
        <w:t xml:space="preserve">Architecture of the British Empire </w:t>
      </w:r>
      <w:r w:rsidRPr="00431178">
        <w:rPr>
          <w:rFonts w:ascii="Georgia" w:hAnsi="Georgia"/>
        </w:rPr>
        <w:t xml:space="preserve">(London: </w:t>
      </w:r>
      <w:proofErr w:type="spellStart"/>
      <w:r w:rsidRPr="00431178">
        <w:rPr>
          <w:rFonts w:ascii="Georgia" w:hAnsi="Georgia"/>
        </w:rPr>
        <w:t>Weidenfeld</w:t>
      </w:r>
      <w:proofErr w:type="spellEnd"/>
      <w:r w:rsidRPr="00431178">
        <w:rPr>
          <w:rFonts w:ascii="Georgia" w:hAnsi="Georgia"/>
        </w:rPr>
        <w:t xml:space="preserve"> and Nicolson, 1986).</w:t>
      </w:r>
    </w:p>
    <w:p w:rsidR="007E60C9" w:rsidRPr="00431178" w:rsidRDefault="00572369" w:rsidP="00F12EBE">
      <w:pPr>
        <w:spacing w:after="0" w:line="240" w:lineRule="auto"/>
        <w:ind w:left="720" w:right="567" w:hanging="720"/>
        <w:jc w:val="both"/>
        <w:rPr>
          <w:rFonts w:ascii="Georgia" w:hAnsi="Georgia"/>
        </w:rPr>
      </w:pPr>
      <w:r w:rsidRPr="00431178">
        <w:rPr>
          <w:rFonts w:ascii="Georgia" w:hAnsi="Georgia" w:cs="Times New Roman"/>
          <w:noProof/>
        </w:rPr>
        <w:t xml:space="preserve">MacKenzie, John. </w:t>
      </w:r>
      <w:r w:rsidRPr="00431178">
        <w:rPr>
          <w:rFonts w:ascii="Georgia" w:hAnsi="Georgia" w:cs="Times New Roman"/>
          <w:i/>
          <w:iCs/>
          <w:noProof/>
        </w:rPr>
        <w:t>Orientalism: History, Theory a</w:t>
      </w:r>
      <w:r w:rsidR="002702BF" w:rsidRPr="00431178">
        <w:rPr>
          <w:rFonts w:ascii="Georgia" w:hAnsi="Georgia" w:cs="Times New Roman"/>
          <w:i/>
          <w:iCs/>
          <w:noProof/>
        </w:rPr>
        <w:t xml:space="preserve">nd the Arts </w:t>
      </w:r>
      <w:r w:rsidR="002702BF" w:rsidRPr="00431178">
        <w:rPr>
          <w:rFonts w:ascii="Georgia" w:hAnsi="Georgia" w:cs="Times New Roman"/>
          <w:iCs/>
          <w:noProof/>
        </w:rPr>
        <w:t>(</w:t>
      </w:r>
      <w:r w:rsidRPr="00431178">
        <w:rPr>
          <w:rFonts w:ascii="Georgia" w:hAnsi="Georgia" w:cs="Times New Roman"/>
          <w:noProof/>
        </w:rPr>
        <w:t xml:space="preserve">Manchester: Manchester University, </w:t>
      </w:r>
      <w:proofErr w:type="spellStart"/>
      <w:r w:rsidR="007E60C9" w:rsidRPr="00431178">
        <w:rPr>
          <w:rFonts w:ascii="Georgia" w:hAnsi="Georgia"/>
        </w:rPr>
        <w:t>Jaikumar</w:t>
      </w:r>
      <w:proofErr w:type="spellEnd"/>
      <w:r w:rsidR="007E60C9" w:rsidRPr="00431178">
        <w:rPr>
          <w:rFonts w:ascii="Georgia" w:hAnsi="Georgia"/>
        </w:rPr>
        <w:t xml:space="preserve">, </w:t>
      </w:r>
      <w:proofErr w:type="spellStart"/>
      <w:proofErr w:type="gramStart"/>
      <w:r w:rsidR="007E60C9" w:rsidRPr="00431178">
        <w:rPr>
          <w:rFonts w:ascii="Georgia" w:hAnsi="Georgia"/>
        </w:rPr>
        <w:t>Priya</w:t>
      </w:r>
      <w:proofErr w:type="spellEnd"/>
      <w:proofErr w:type="gramEnd"/>
      <w:r w:rsidR="007E60C9" w:rsidRPr="00431178">
        <w:rPr>
          <w:rFonts w:ascii="Georgia" w:hAnsi="Georgia"/>
        </w:rPr>
        <w:t xml:space="preserve">. </w:t>
      </w:r>
      <w:r w:rsidR="007E60C9" w:rsidRPr="00431178">
        <w:rPr>
          <w:rFonts w:ascii="Georgia" w:hAnsi="Georgia"/>
          <w:i/>
        </w:rPr>
        <w:t xml:space="preserve">Cinema at the End of Empire: A Politics of Transition in Britain and India </w:t>
      </w:r>
      <w:r w:rsidR="007E60C9" w:rsidRPr="00431178">
        <w:rPr>
          <w:rFonts w:ascii="Georgia" w:hAnsi="Georgia"/>
        </w:rPr>
        <w:t>(Durham, North Carolina: Duke University Press, 2006).</w:t>
      </w:r>
    </w:p>
    <w:p w:rsidR="00572369" w:rsidRPr="00431178" w:rsidRDefault="00572369" w:rsidP="00F12EBE">
      <w:pPr>
        <w:pStyle w:val="Bibliography"/>
        <w:spacing w:after="0" w:line="240" w:lineRule="auto"/>
        <w:ind w:left="1440" w:hanging="720"/>
        <w:jc w:val="both"/>
        <w:rPr>
          <w:rFonts w:ascii="Georgia" w:hAnsi="Georgia" w:cs="Times New Roman"/>
          <w:noProof/>
        </w:rPr>
      </w:pPr>
      <w:r w:rsidRPr="00431178">
        <w:rPr>
          <w:rFonts w:ascii="Georgia" w:hAnsi="Georgia" w:cs="Times New Roman"/>
          <w:noProof/>
        </w:rPr>
        <w:t>1995</w:t>
      </w:r>
      <w:r w:rsidR="002702BF" w:rsidRPr="00431178">
        <w:rPr>
          <w:rFonts w:ascii="Georgia" w:hAnsi="Georgia" w:cs="Times New Roman"/>
          <w:noProof/>
        </w:rPr>
        <w:t>)</w:t>
      </w:r>
      <w:r w:rsidRPr="00431178">
        <w:rPr>
          <w:rFonts w:ascii="Georgia" w:hAnsi="Georgia" w:cs="Times New Roman"/>
          <w:noProof/>
        </w:rPr>
        <w:t>.</w:t>
      </w:r>
    </w:p>
    <w:p w:rsidR="00316E3D" w:rsidRPr="00431178" w:rsidRDefault="00572369" w:rsidP="00F12EBE">
      <w:pPr>
        <w:spacing w:after="0" w:line="240" w:lineRule="auto"/>
        <w:ind w:left="720" w:right="567" w:hanging="720"/>
        <w:jc w:val="both"/>
        <w:rPr>
          <w:rFonts w:ascii="Georgia" w:hAnsi="Georgia"/>
        </w:rPr>
      </w:pPr>
      <w:proofErr w:type="spellStart"/>
      <w:r w:rsidRPr="00431178">
        <w:rPr>
          <w:rFonts w:ascii="Georgia" w:hAnsi="Georgia"/>
        </w:rPr>
        <w:t>Pinney</w:t>
      </w:r>
      <w:proofErr w:type="spellEnd"/>
      <w:r w:rsidRPr="00431178">
        <w:rPr>
          <w:rFonts w:ascii="Georgia" w:hAnsi="Georgia"/>
        </w:rPr>
        <w:t xml:space="preserve">, Christopher. </w:t>
      </w:r>
      <w:r w:rsidRPr="00431178">
        <w:rPr>
          <w:rFonts w:ascii="Georgia" w:hAnsi="Georgia"/>
          <w:i/>
        </w:rPr>
        <w:t>Photos of the Gods: The Printed Image and Political Struggle in India</w:t>
      </w:r>
      <w:r w:rsidRPr="00431178">
        <w:rPr>
          <w:rFonts w:ascii="Georgia" w:hAnsi="Georgia"/>
        </w:rPr>
        <w:t xml:space="preserve"> (London: </w:t>
      </w:r>
      <w:proofErr w:type="spellStart"/>
      <w:r w:rsidRPr="00431178">
        <w:rPr>
          <w:rFonts w:ascii="Georgia" w:hAnsi="Georgia"/>
        </w:rPr>
        <w:t>Reaktion</w:t>
      </w:r>
      <w:proofErr w:type="spellEnd"/>
      <w:r w:rsidRPr="00431178">
        <w:rPr>
          <w:rFonts w:ascii="Georgia" w:hAnsi="Georgia"/>
        </w:rPr>
        <w:t>, 2004).</w:t>
      </w:r>
    </w:p>
    <w:p w:rsidR="002702BF" w:rsidRPr="00431178" w:rsidRDefault="002702BF" w:rsidP="00F12EBE">
      <w:pPr>
        <w:pStyle w:val="Bibliography"/>
        <w:spacing w:after="0" w:line="240" w:lineRule="auto"/>
        <w:ind w:left="1440" w:hanging="720"/>
        <w:jc w:val="both"/>
        <w:rPr>
          <w:rFonts w:ascii="Georgia" w:hAnsi="Georgia" w:cs="Times New Roman"/>
          <w:noProof/>
        </w:rPr>
      </w:pPr>
      <w:r w:rsidRPr="00431178">
        <w:rPr>
          <w:rFonts w:ascii="Georgia" w:hAnsi="Georgia" w:cs="Times New Roman"/>
          <w:noProof/>
        </w:rPr>
        <w:t xml:space="preserve">Ramamurthy, Anandi. </w:t>
      </w:r>
      <w:r w:rsidRPr="00431178">
        <w:rPr>
          <w:rFonts w:ascii="Georgia" w:hAnsi="Georgia" w:cs="Times New Roman"/>
          <w:i/>
          <w:iCs/>
          <w:noProof/>
        </w:rPr>
        <w:t xml:space="preserve">Imperial Persuaders: Images of Africa and Asia in British Advertising </w:t>
      </w:r>
      <w:r w:rsidRPr="00431178">
        <w:rPr>
          <w:rFonts w:ascii="Georgia" w:hAnsi="Georgia" w:cs="Times New Roman"/>
          <w:iCs/>
          <w:noProof/>
        </w:rPr>
        <w:t>(</w:t>
      </w:r>
      <w:r w:rsidRPr="00431178">
        <w:rPr>
          <w:rFonts w:ascii="Georgia" w:hAnsi="Georgia" w:cs="Times New Roman"/>
          <w:noProof/>
        </w:rPr>
        <w:t>Manchester: Manchester University, 2003).</w:t>
      </w:r>
    </w:p>
    <w:p w:rsidR="00572369" w:rsidRPr="00431178" w:rsidRDefault="00572369" w:rsidP="00F12EBE">
      <w:pPr>
        <w:spacing w:after="0" w:line="240" w:lineRule="auto"/>
        <w:ind w:left="720" w:right="567" w:hanging="720"/>
        <w:jc w:val="both"/>
        <w:rPr>
          <w:rFonts w:ascii="Georgia" w:hAnsi="Georgia"/>
        </w:rPr>
      </w:pPr>
      <w:r w:rsidRPr="00431178">
        <w:rPr>
          <w:rFonts w:ascii="Georgia" w:hAnsi="Georgia"/>
        </w:rPr>
        <w:t xml:space="preserve">Said, Edward. </w:t>
      </w:r>
      <w:r w:rsidRPr="00431178">
        <w:rPr>
          <w:rFonts w:ascii="Georgia" w:hAnsi="Georgia"/>
          <w:i/>
          <w:iCs/>
        </w:rPr>
        <w:t>Orientalism </w:t>
      </w:r>
      <w:r w:rsidRPr="00431178">
        <w:rPr>
          <w:rFonts w:ascii="Georgia" w:hAnsi="Georgia"/>
        </w:rPr>
        <w:t>(New York: Vintage Books, 1979).</w:t>
      </w:r>
    </w:p>
    <w:p w:rsidR="002702BF" w:rsidRPr="00431178" w:rsidRDefault="002702BF" w:rsidP="00F12EBE">
      <w:pPr>
        <w:spacing w:after="0" w:line="240" w:lineRule="auto"/>
        <w:ind w:left="720" w:right="567" w:hanging="720"/>
        <w:jc w:val="both"/>
        <w:rPr>
          <w:rFonts w:ascii="Georgia" w:hAnsi="Georgia"/>
        </w:rPr>
      </w:pPr>
      <w:r w:rsidRPr="00431178">
        <w:rPr>
          <w:rFonts w:ascii="Georgia" w:hAnsi="Georgia"/>
        </w:rPr>
        <w:t xml:space="preserve">Smith, Alison, David Blayney Brown and Carol Jacobi eds. </w:t>
      </w:r>
      <w:r w:rsidRPr="00431178">
        <w:rPr>
          <w:rFonts w:ascii="Georgia" w:hAnsi="Georgia"/>
          <w:i/>
        </w:rPr>
        <w:t>Artist and Empire: Facing Britain’s Imperial Past</w:t>
      </w:r>
      <w:r w:rsidR="007E60C9" w:rsidRPr="00431178">
        <w:rPr>
          <w:rFonts w:ascii="Georgia" w:hAnsi="Georgia"/>
          <w:i/>
        </w:rPr>
        <w:t xml:space="preserve"> </w:t>
      </w:r>
      <w:r w:rsidR="007E60C9" w:rsidRPr="00431178">
        <w:rPr>
          <w:rFonts w:ascii="Georgia" w:hAnsi="Georgia"/>
        </w:rPr>
        <w:t>(London: Tate Publishing, 2015).</w:t>
      </w:r>
    </w:p>
    <w:p w:rsidR="007E60C9" w:rsidRPr="00431178" w:rsidRDefault="007E60C9" w:rsidP="00F12EBE">
      <w:pPr>
        <w:spacing w:after="0" w:line="240" w:lineRule="auto"/>
        <w:ind w:right="567" w:hanging="720"/>
        <w:jc w:val="both"/>
        <w:rPr>
          <w:rFonts w:ascii="Georgia" w:hAnsi="Georgia"/>
        </w:rPr>
      </w:pPr>
    </w:p>
    <w:p w:rsidR="00F90847" w:rsidRDefault="005E4949" w:rsidP="00F12EBE">
      <w:pPr>
        <w:spacing w:after="0" w:line="240" w:lineRule="auto"/>
        <w:jc w:val="both"/>
        <w:rPr>
          <w:rFonts w:ascii="Georgia" w:hAnsi="Georgia"/>
          <w:b/>
          <w:sz w:val="28"/>
          <w:szCs w:val="28"/>
        </w:rPr>
      </w:pPr>
      <w:r w:rsidRPr="005E4949">
        <w:rPr>
          <w:rFonts w:ascii="Georgia" w:hAnsi="Georgia"/>
          <w:b/>
          <w:sz w:val="28"/>
          <w:szCs w:val="28"/>
        </w:rPr>
        <w:t>FOR FILM/BOOK REVIEWS</w:t>
      </w:r>
    </w:p>
    <w:p w:rsidR="005E4949" w:rsidRPr="005E4949" w:rsidRDefault="005E4949" w:rsidP="00F12EBE">
      <w:pPr>
        <w:spacing w:after="0" w:line="240" w:lineRule="auto"/>
        <w:jc w:val="both"/>
        <w:rPr>
          <w:rFonts w:ascii="Georgia" w:hAnsi="Georgia"/>
          <w:b/>
          <w:sz w:val="28"/>
          <w:szCs w:val="28"/>
        </w:rPr>
      </w:pPr>
    </w:p>
    <w:p w:rsidR="005E4949" w:rsidRPr="005E4949" w:rsidRDefault="005E4949" w:rsidP="00F12EBE">
      <w:pPr>
        <w:spacing w:after="0" w:line="240" w:lineRule="auto"/>
        <w:jc w:val="both"/>
        <w:rPr>
          <w:rFonts w:ascii="Georgia" w:hAnsi="Georgia"/>
          <w:b/>
          <w:i/>
          <w:u w:val="single"/>
        </w:rPr>
      </w:pPr>
      <w:r>
        <w:rPr>
          <w:rFonts w:ascii="Georgia" w:hAnsi="Georgia"/>
          <w:b/>
          <w:i/>
          <w:u w:val="single"/>
        </w:rPr>
        <w:t xml:space="preserve">The Rising: Ballad of </w:t>
      </w:r>
      <w:proofErr w:type="spellStart"/>
      <w:r w:rsidRPr="005E4949">
        <w:rPr>
          <w:rFonts w:ascii="Georgia" w:hAnsi="Georgia"/>
          <w:b/>
          <w:i/>
          <w:u w:val="single"/>
        </w:rPr>
        <w:t>Mangel</w:t>
      </w:r>
      <w:proofErr w:type="spellEnd"/>
      <w:r w:rsidRPr="005E4949">
        <w:rPr>
          <w:rFonts w:ascii="Georgia" w:hAnsi="Georgia"/>
          <w:b/>
          <w:i/>
          <w:u w:val="single"/>
        </w:rPr>
        <w:t xml:space="preserve"> Pandey</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t>Erll</w:t>
      </w:r>
      <w:proofErr w:type="spellEnd"/>
      <w:r w:rsidRPr="00431178">
        <w:rPr>
          <w:rFonts w:ascii="Georgia" w:hAnsi="Georgia"/>
        </w:rPr>
        <w:t xml:space="preserve">, Astrid. ‘Remembering across Time, Space, </w:t>
      </w:r>
      <w:proofErr w:type="gramStart"/>
      <w:r w:rsidRPr="00431178">
        <w:rPr>
          <w:rFonts w:ascii="Georgia" w:hAnsi="Georgia"/>
        </w:rPr>
        <w:t>and  Cultures</w:t>
      </w:r>
      <w:proofErr w:type="gramEnd"/>
      <w:r w:rsidRPr="00431178">
        <w:rPr>
          <w:rFonts w:ascii="Georgia" w:hAnsi="Georgia"/>
        </w:rPr>
        <w:t xml:space="preserve">: </w:t>
      </w:r>
      <w:proofErr w:type="spellStart"/>
      <w:r w:rsidRPr="00431178">
        <w:rPr>
          <w:rFonts w:ascii="Georgia" w:hAnsi="Georgia"/>
        </w:rPr>
        <w:t>Premediation</w:t>
      </w:r>
      <w:proofErr w:type="spellEnd"/>
      <w:r w:rsidRPr="00431178">
        <w:rPr>
          <w:rFonts w:ascii="Georgia" w:hAnsi="Georgia"/>
        </w:rPr>
        <w:t xml:space="preserve">, Remediation and the “Indian Mutiny,”’ in </w:t>
      </w:r>
      <w:r w:rsidRPr="00431178">
        <w:rPr>
          <w:rFonts w:ascii="Georgia" w:hAnsi="Georgia"/>
          <w:i/>
        </w:rPr>
        <w:t>Mediation, Remediation, and the Dynamics of Cultural Memory</w:t>
      </w:r>
      <w:r w:rsidRPr="00431178">
        <w:rPr>
          <w:rFonts w:ascii="Georgia" w:hAnsi="Georgia"/>
        </w:rPr>
        <w:t xml:space="preserve"> </w:t>
      </w:r>
      <w:r>
        <w:rPr>
          <w:rFonts w:ascii="Georgia" w:hAnsi="Georgia"/>
        </w:rPr>
        <w:t>ed. by</w:t>
      </w:r>
      <w:r w:rsidRPr="00431178">
        <w:rPr>
          <w:rFonts w:ascii="Georgia" w:hAnsi="Georgia"/>
        </w:rPr>
        <w:t xml:space="preserve"> </w:t>
      </w:r>
      <w:proofErr w:type="spellStart"/>
      <w:r w:rsidRPr="00431178">
        <w:rPr>
          <w:rFonts w:ascii="Georgia" w:hAnsi="Georgia"/>
        </w:rPr>
        <w:t>Erll</w:t>
      </w:r>
      <w:proofErr w:type="spellEnd"/>
      <w:r w:rsidRPr="00431178">
        <w:rPr>
          <w:rFonts w:ascii="Georgia" w:hAnsi="Georgia"/>
        </w:rPr>
        <w:t xml:space="preserve"> and Ann </w:t>
      </w:r>
      <w:proofErr w:type="spellStart"/>
      <w:r w:rsidRPr="00431178">
        <w:rPr>
          <w:rFonts w:ascii="Georgia" w:hAnsi="Georgia"/>
        </w:rPr>
        <w:t>Rigney</w:t>
      </w:r>
      <w:proofErr w:type="spellEnd"/>
      <w:r w:rsidRPr="00431178">
        <w:rPr>
          <w:rFonts w:ascii="Georgia" w:hAnsi="Georgia"/>
        </w:rPr>
        <w:t xml:space="preserve"> (Berlin: Walter de </w:t>
      </w:r>
      <w:proofErr w:type="spellStart"/>
      <w:r w:rsidRPr="00431178">
        <w:rPr>
          <w:rFonts w:ascii="Georgia" w:hAnsi="Georgia"/>
        </w:rPr>
        <w:t>Gruyter</w:t>
      </w:r>
      <w:proofErr w:type="spellEnd"/>
      <w:r w:rsidRPr="00431178">
        <w:rPr>
          <w:rFonts w:ascii="Georgia" w:hAnsi="Georgia"/>
        </w:rPr>
        <w:t>), pp. 109–138.</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sz w:val="23"/>
          <w:szCs w:val="23"/>
        </w:rPr>
        <w:t>Gooptu</w:t>
      </w:r>
      <w:proofErr w:type="spellEnd"/>
      <w:r w:rsidRPr="00431178">
        <w:rPr>
          <w:rFonts w:ascii="Georgia" w:hAnsi="Georgia"/>
          <w:sz w:val="23"/>
          <w:szCs w:val="23"/>
        </w:rPr>
        <w:t xml:space="preserve">, </w:t>
      </w:r>
      <w:proofErr w:type="spellStart"/>
      <w:r w:rsidRPr="00431178">
        <w:rPr>
          <w:rFonts w:ascii="Georgia" w:hAnsi="Georgia"/>
          <w:sz w:val="23"/>
          <w:szCs w:val="23"/>
        </w:rPr>
        <w:t>Sharmistha</w:t>
      </w:r>
      <w:proofErr w:type="spellEnd"/>
      <w:r w:rsidRPr="00431178">
        <w:rPr>
          <w:rFonts w:ascii="Georgia" w:hAnsi="Georgia"/>
          <w:sz w:val="23"/>
          <w:szCs w:val="23"/>
        </w:rPr>
        <w:t>. ‘</w:t>
      </w:r>
      <w:proofErr w:type="spellStart"/>
      <w:r w:rsidRPr="00431178">
        <w:rPr>
          <w:rFonts w:ascii="Georgia" w:hAnsi="Georgia"/>
          <w:i/>
          <w:sz w:val="23"/>
          <w:szCs w:val="23"/>
        </w:rPr>
        <w:t>Mangal</w:t>
      </w:r>
      <w:proofErr w:type="spellEnd"/>
      <w:r w:rsidRPr="00431178">
        <w:rPr>
          <w:rFonts w:ascii="Georgia" w:hAnsi="Georgia"/>
          <w:i/>
          <w:sz w:val="23"/>
          <w:szCs w:val="23"/>
        </w:rPr>
        <w:t xml:space="preserve"> Pandey</w:t>
      </w:r>
      <w:r w:rsidRPr="00431178">
        <w:rPr>
          <w:rFonts w:ascii="Georgia" w:hAnsi="Georgia"/>
          <w:sz w:val="23"/>
          <w:szCs w:val="23"/>
        </w:rPr>
        <w:t xml:space="preserve">: Is “History” Important?’ </w:t>
      </w:r>
      <w:r w:rsidRPr="00431178">
        <w:rPr>
          <w:rFonts w:ascii="Georgia" w:hAnsi="Georgia"/>
          <w:i/>
          <w:sz w:val="23"/>
          <w:szCs w:val="23"/>
        </w:rPr>
        <w:t>Economic and Political Weekly</w:t>
      </w:r>
      <w:r w:rsidRPr="00431178">
        <w:rPr>
          <w:rFonts w:ascii="Georgia" w:hAnsi="Georgia"/>
          <w:sz w:val="23"/>
          <w:szCs w:val="23"/>
        </w:rPr>
        <w:t>, 27 August–2 September 2005, pp. 3797–3800.</w:t>
      </w:r>
    </w:p>
    <w:p w:rsidR="005E4949" w:rsidRPr="00431178" w:rsidRDefault="005E4949" w:rsidP="00F12EBE">
      <w:pPr>
        <w:spacing w:after="0" w:line="240" w:lineRule="auto"/>
        <w:ind w:left="720" w:hanging="720"/>
        <w:jc w:val="both"/>
        <w:rPr>
          <w:rFonts w:ascii="Georgia" w:hAnsi="Georgia"/>
          <w:b/>
        </w:rPr>
      </w:pPr>
      <w:r w:rsidRPr="00431178">
        <w:rPr>
          <w:rFonts w:ascii="Georgia" w:hAnsi="Georgia"/>
        </w:rPr>
        <w:t xml:space="preserve">Kumar, </w:t>
      </w:r>
      <w:proofErr w:type="spellStart"/>
      <w:r w:rsidRPr="00431178">
        <w:rPr>
          <w:rFonts w:ascii="Georgia" w:hAnsi="Georgia"/>
        </w:rPr>
        <w:t>Preeti</w:t>
      </w:r>
      <w:proofErr w:type="spellEnd"/>
      <w:r w:rsidRPr="00431178">
        <w:rPr>
          <w:rFonts w:ascii="Georgia" w:hAnsi="Georgia"/>
        </w:rPr>
        <w:t xml:space="preserve">. ‘Reconfiguring India: Narrating the Nation through Great Men Biopics,’ </w:t>
      </w:r>
      <w:r w:rsidRPr="00431178">
        <w:rPr>
          <w:rFonts w:ascii="Georgia" w:hAnsi="Georgia"/>
          <w:i/>
        </w:rPr>
        <w:t>Journal of Media, Communication and Film</w:t>
      </w:r>
      <w:r w:rsidRPr="00431178">
        <w:rPr>
          <w:rFonts w:ascii="Georgia" w:hAnsi="Georgia"/>
        </w:rPr>
        <w:t>, 2:1 (</w:t>
      </w:r>
      <w:proofErr w:type="gramStart"/>
      <w:r w:rsidRPr="00431178">
        <w:rPr>
          <w:rFonts w:ascii="Georgia" w:hAnsi="Georgia"/>
        </w:rPr>
        <w:t>Summer</w:t>
      </w:r>
      <w:proofErr w:type="gramEnd"/>
      <w:r w:rsidRPr="00431178">
        <w:rPr>
          <w:rFonts w:ascii="Georgia" w:hAnsi="Georgia"/>
        </w:rPr>
        <w:t xml:space="preserve"> 2014), pp.  41–58.</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t>Majumdar</w:t>
      </w:r>
      <w:proofErr w:type="spellEnd"/>
      <w:r w:rsidRPr="00431178">
        <w:rPr>
          <w:rFonts w:ascii="Georgia" w:hAnsi="Georgia"/>
        </w:rPr>
        <w:t xml:space="preserve">, </w:t>
      </w:r>
      <w:proofErr w:type="spellStart"/>
      <w:r w:rsidRPr="00431178">
        <w:rPr>
          <w:rFonts w:ascii="Georgia" w:hAnsi="Georgia"/>
        </w:rPr>
        <w:t>Rochona</w:t>
      </w:r>
      <w:proofErr w:type="spellEnd"/>
      <w:r w:rsidRPr="00431178">
        <w:rPr>
          <w:rFonts w:ascii="Georgia" w:hAnsi="Georgia"/>
        </w:rPr>
        <w:t xml:space="preserve"> and </w:t>
      </w:r>
      <w:proofErr w:type="spellStart"/>
      <w:r w:rsidRPr="00431178">
        <w:rPr>
          <w:rFonts w:ascii="Georgia" w:hAnsi="Georgia"/>
        </w:rPr>
        <w:t>Dipesh</w:t>
      </w:r>
      <w:proofErr w:type="spellEnd"/>
      <w:r w:rsidRPr="00431178">
        <w:rPr>
          <w:rFonts w:ascii="Georgia" w:hAnsi="Georgia"/>
        </w:rPr>
        <w:t xml:space="preserve"> </w:t>
      </w:r>
      <w:proofErr w:type="spellStart"/>
      <w:r w:rsidRPr="00431178">
        <w:rPr>
          <w:rFonts w:ascii="Georgia" w:hAnsi="Georgia"/>
        </w:rPr>
        <w:t>Chakrabarty</w:t>
      </w:r>
      <w:proofErr w:type="spellEnd"/>
      <w:r w:rsidRPr="00431178">
        <w:rPr>
          <w:rFonts w:ascii="Georgia" w:hAnsi="Georgia"/>
        </w:rPr>
        <w:t>. ‘</w:t>
      </w:r>
      <w:proofErr w:type="spellStart"/>
      <w:r w:rsidRPr="00431178">
        <w:rPr>
          <w:rFonts w:ascii="Georgia" w:hAnsi="Georgia"/>
          <w:i/>
        </w:rPr>
        <w:t>Mangal</w:t>
      </w:r>
      <w:proofErr w:type="spellEnd"/>
      <w:r w:rsidRPr="00431178">
        <w:rPr>
          <w:rFonts w:ascii="Georgia" w:hAnsi="Georgia"/>
          <w:i/>
        </w:rPr>
        <w:t xml:space="preserve"> Pandey</w:t>
      </w:r>
      <w:r w:rsidRPr="00431178">
        <w:rPr>
          <w:rFonts w:ascii="Georgia" w:hAnsi="Georgia"/>
        </w:rPr>
        <w:t xml:space="preserve">: Film and History,’ </w:t>
      </w:r>
      <w:r w:rsidRPr="00431178">
        <w:rPr>
          <w:rFonts w:ascii="Georgia" w:hAnsi="Georgia"/>
          <w:i/>
        </w:rPr>
        <w:t>Economic and Political Weekly</w:t>
      </w:r>
      <w:r w:rsidRPr="00431178">
        <w:rPr>
          <w:rFonts w:ascii="Georgia" w:hAnsi="Georgia"/>
        </w:rPr>
        <w:t>, 12 May 2007, pp. 1771–1778.</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Ramachandran, </w:t>
      </w:r>
      <w:proofErr w:type="spellStart"/>
      <w:r w:rsidRPr="00431178">
        <w:rPr>
          <w:rFonts w:ascii="Georgia" w:hAnsi="Georgia"/>
        </w:rPr>
        <w:t>Naman</w:t>
      </w:r>
      <w:proofErr w:type="spellEnd"/>
      <w:r w:rsidRPr="00431178">
        <w:rPr>
          <w:rFonts w:ascii="Georgia" w:hAnsi="Georgia"/>
        </w:rPr>
        <w:t>. ‘</w:t>
      </w:r>
      <w:r w:rsidRPr="00431178">
        <w:rPr>
          <w:rFonts w:ascii="Georgia" w:hAnsi="Georgia"/>
          <w:i/>
        </w:rPr>
        <w:t xml:space="preserve">The Rising: Ballad of </w:t>
      </w:r>
      <w:proofErr w:type="spellStart"/>
      <w:r w:rsidRPr="00431178">
        <w:rPr>
          <w:rFonts w:ascii="Georgia" w:hAnsi="Georgia"/>
          <w:i/>
        </w:rPr>
        <w:t>Mangal</w:t>
      </w:r>
      <w:proofErr w:type="spellEnd"/>
      <w:r w:rsidRPr="00431178">
        <w:rPr>
          <w:rFonts w:ascii="Georgia" w:hAnsi="Georgia"/>
          <w:i/>
        </w:rPr>
        <w:t xml:space="preserve"> Pandey</w:t>
      </w:r>
      <w:r w:rsidRPr="00431178">
        <w:rPr>
          <w:rFonts w:ascii="Georgia" w:hAnsi="Georgia"/>
        </w:rPr>
        <w:t xml:space="preserve">,’ </w:t>
      </w:r>
      <w:r w:rsidRPr="00431178">
        <w:rPr>
          <w:rFonts w:ascii="Georgia" w:hAnsi="Georgia"/>
          <w:i/>
        </w:rPr>
        <w:t>Sight &amp; Sound</w:t>
      </w:r>
      <w:r w:rsidRPr="00431178">
        <w:rPr>
          <w:rFonts w:ascii="Georgia" w:hAnsi="Georgia"/>
        </w:rPr>
        <w:t>, October 2005, p. 87.</w:t>
      </w:r>
    </w:p>
    <w:p w:rsidR="005E4949" w:rsidRPr="00431178" w:rsidRDefault="005E4949" w:rsidP="00F12EBE">
      <w:pPr>
        <w:spacing w:after="0" w:line="240" w:lineRule="auto"/>
        <w:ind w:left="720" w:hanging="720"/>
        <w:jc w:val="both"/>
        <w:rPr>
          <w:rFonts w:ascii="Georgia" w:hAnsi="Georgia"/>
        </w:rPr>
      </w:pPr>
      <w:proofErr w:type="gramStart"/>
      <w:r w:rsidRPr="00431178">
        <w:rPr>
          <w:rFonts w:ascii="Georgia" w:hAnsi="Georgia"/>
        </w:rPr>
        <w:t>von</w:t>
      </w:r>
      <w:proofErr w:type="gramEnd"/>
      <w:r w:rsidRPr="00431178">
        <w:rPr>
          <w:rFonts w:ascii="Georgia" w:hAnsi="Georgia"/>
        </w:rPr>
        <w:t xml:space="preserve"> </w:t>
      </w:r>
      <w:proofErr w:type="spellStart"/>
      <w:r w:rsidRPr="00431178">
        <w:rPr>
          <w:rFonts w:ascii="Georgia" w:hAnsi="Georgia"/>
        </w:rPr>
        <w:t>Tunzelmann</w:t>
      </w:r>
      <w:proofErr w:type="spellEnd"/>
      <w:r w:rsidRPr="00431178">
        <w:rPr>
          <w:rFonts w:ascii="Georgia" w:hAnsi="Georgia"/>
        </w:rPr>
        <w:t xml:space="preserve">, Alex. ‘Reel History: </w:t>
      </w:r>
      <w:r w:rsidRPr="00431178">
        <w:rPr>
          <w:rFonts w:ascii="Georgia" w:hAnsi="Georgia"/>
          <w:i/>
        </w:rPr>
        <w:t xml:space="preserve">The Rising: Ballad of </w:t>
      </w:r>
      <w:proofErr w:type="spellStart"/>
      <w:r w:rsidRPr="00431178">
        <w:rPr>
          <w:rFonts w:ascii="Georgia" w:hAnsi="Georgia"/>
          <w:i/>
        </w:rPr>
        <w:t>Mangal</w:t>
      </w:r>
      <w:proofErr w:type="spellEnd"/>
      <w:r w:rsidRPr="00431178">
        <w:rPr>
          <w:rFonts w:ascii="Georgia" w:hAnsi="Georgia"/>
          <w:i/>
        </w:rPr>
        <w:t xml:space="preserve"> Pandey</w:t>
      </w:r>
      <w:r w:rsidRPr="00431178">
        <w:rPr>
          <w:rFonts w:ascii="Georgia" w:hAnsi="Georgia"/>
        </w:rPr>
        <w:t xml:space="preserve">,’ </w:t>
      </w:r>
      <w:r w:rsidRPr="00431178">
        <w:rPr>
          <w:rFonts w:ascii="Georgia" w:hAnsi="Georgia"/>
          <w:i/>
        </w:rPr>
        <w:t>The Guardian</w:t>
      </w:r>
      <w:r w:rsidRPr="00431178">
        <w:rPr>
          <w:rFonts w:ascii="Georgia" w:hAnsi="Georgia"/>
        </w:rPr>
        <w:t>, 29 January 2009 &lt;</w:t>
      </w:r>
      <w:hyperlink r:id="rId63" w:history="1">
        <w:r w:rsidRPr="00431178">
          <w:rPr>
            <w:rStyle w:val="Hyperlink"/>
            <w:rFonts w:ascii="Georgia" w:hAnsi="Georgia"/>
          </w:rPr>
          <w:t>https://www.theguardian.com/film/2009/jan/29/reel-history</w:t>
        </w:r>
      </w:hyperlink>
      <w:r w:rsidRPr="00431178">
        <w:rPr>
          <w:rFonts w:ascii="Georgia" w:hAnsi="Georgia"/>
        </w:rPr>
        <w:t>&gt; [accessed 25 April 2019]</w:t>
      </w:r>
    </w:p>
    <w:p w:rsidR="005E4949" w:rsidRDefault="005E4949" w:rsidP="00F12EBE">
      <w:pPr>
        <w:spacing w:after="0" w:line="240" w:lineRule="auto"/>
        <w:jc w:val="both"/>
        <w:rPr>
          <w:rFonts w:ascii="Georgia" w:hAnsi="Georgia"/>
          <w:b/>
          <w:i/>
          <w:u w:val="single"/>
        </w:rPr>
      </w:pPr>
    </w:p>
    <w:p w:rsidR="005E4949" w:rsidRPr="005E4949" w:rsidRDefault="005E4949" w:rsidP="00F12EBE">
      <w:pPr>
        <w:spacing w:after="0" w:line="240" w:lineRule="auto"/>
        <w:jc w:val="both"/>
        <w:rPr>
          <w:rFonts w:ascii="Georgia" w:hAnsi="Georgia"/>
          <w:b/>
          <w:u w:val="single"/>
        </w:rPr>
      </w:pPr>
      <w:r w:rsidRPr="005E4949">
        <w:rPr>
          <w:rFonts w:ascii="Georgia" w:hAnsi="Georgia"/>
          <w:b/>
          <w:u w:val="single"/>
        </w:rPr>
        <w:t>1857</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Bayley, CA. </w:t>
      </w:r>
      <w:r w:rsidRPr="00431178">
        <w:rPr>
          <w:rFonts w:ascii="Georgia" w:hAnsi="Georgia"/>
          <w:i/>
        </w:rPr>
        <w:t>Indian Society and the Making of the British Empire</w:t>
      </w:r>
      <w:r w:rsidRPr="00431178">
        <w:rPr>
          <w:rFonts w:ascii="Georgia" w:hAnsi="Georgia"/>
        </w:rPr>
        <w:t xml:space="preserve"> (Cambridge: Cambridge University Press, 1988), pp. 168–206.</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David, Saul. </w:t>
      </w:r>
      <w:r w:rsidRPr="00431178">
        <w:rPr>
          <w:rFonts w:ascii="Georgia" w:hAnsi="Georgia"/>
          <w:i/>
        </w:rPr>
        <w:t xml:space="preserve">The Indian Mutiny: 1857 </w:t>
      </w:r>
      <w:r w:rsidRPr="00431178">
        <w:rPr>
          <w:rFonts w:ascii="Georgia" w:hAnsi="Georgia"/>
        </w:rPr>
        <w:t>(London: Viking, 2002).</w:t>
      </w:r>
    </w:p>
    <w:p w:rsidR="005E4949" w:rsidRPr="00431178" w:rsidRDefault="005E4949" w:rsidP="00F12EBE">
      <w:pPr>
        <w:spacing w:after="0" w:line="240" w:lineRule="auto"/>
        <w:ind w:left="720" w:hanging="720"/>
        <w:jc w:val="both"/>
        <w:rPr>
          <w:rFonts w:ascii="Georgia" w:hAnsi="Georgia"/>
          <w:i/>
        </w:rPr>
      </w:pPr>
      <w:proofErr w:type="spellStart"/>
      <w:r w:rsidRPr="00431178">
        <w:rPr>
          <w:rFonts w:ascii="Georgia" w:hAnsi="Georgia"/>
        </w:rPr>
        <w:t>Hibbert</w:t>
      </w:r>
      <w:proofErr w:type="spellEnd"/>
      <w:r w:rsidRPr="00431178">
        <w:rPr>
          <w:rFonts w:ascii="Georgia" w:hAnsi="Georgia"/>
        </w:rPr>
        <w:t>, Christopher.</w:t>
      </w:r>
      <w:r w:rsidRPr="00431178">
        <w:rPr>
          <w:rFonts w:ascii="Georgia" w:hAnsi="Georgia"/>
          <w:i/>
        </w:rPr>
        <w:t xml:space="preserve"> The Great Mutiny, India 1857 </w:t>
      </w:r>
      <w:r w:rsidRPr="00431178">
        <w:rPr>
          <w:rFonts w:ascii="Georgia" w:hAnsi="Georgia"/>
        </w:rPr>
        <w:t>(London: Allen Lane, 1978).</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t>Spilsbury</w:t>
      </w:r>
      <w:proofErr w:type="spellEnd"/>
      <w:r w:rsidRPr="00431178">
        <w:rPr>
          <w:rFonts w:ascii="Georgia" w:hAnsi="Georgia"/>
        </w:rPr>
        <w:t xml:space="preserve">, Julian. </w:t>
      </w:r>
      <w:r w:rsidRPr="00431178">
        <w:rPr>
          <w:rFonts w:ascii="Georgia" w:hAnsi="Georgia"/>
          <w:i/>
        </w:rPr>
        <w:t xml:space="preserve">The Indian Mutiny </w:t>
      </w:r>
      <w:r w:rsidRPr="00431178">
        <w:rPr>
          <w:rFonts w:ascii="Georgia" w:hAnsi="Georgia"/>
        </w:rPr>
        <w:t xml:space="preserve">(London: </w:t>
      </w:r>
      <w:proofErr w:type="spellStart"/>
      <w:r w:rsidRPr="00431178">
        <w:rPr>
          <w:rFonts w:ascii="Georgia" w:hAnsi="Georgia"/>
        </w:rPr>
        <w:t>Weidenfeld</w:t>
      </w:r>
      <w:proofErr w:type="spellEnd"/>
      <w:r w:rsidRPr="00431178">
        <w:rPr>
          <w:rFonts w:ascii="Georgia" w:hAnsi="Georgia"/>
        </w:rPr>
        <w:t xml:space="preserve"> &amp; Nicolson, 2007).</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t>Savarkar</w:t>
      </w:r>
      <w:proofErr w:type="spellEnd"/>
      <w:r w:rsidRPr="00431178">
        <w:rPr>
          <w:rFonts w:ascii="Georgia" w:hAnsi="Georgia"/>
        </w:rPr>
        <w:t xml:space="preserve">, VD. </w:t>
      </w:r>
      <w:r w:rsidRPr="00431178">
        <w:rPr>
          <w:rFonts w:ascii="Georgia" w:hAnsi="Georgia"/>
          <w:i/>
        </w:rPr>
        <w:t xml:space="preserve">Indian War of Independence, 1857 </w:t>
      </w:r>
      <w:r w:rsidRPr="00431178">
        <w:rPr>
          <w:rFonts w:ascii="Georgia" w:hAnsi="Georgia"/>
        </w:rPr>
        <w:t>(Bombay: Phoenix Publications, 1947 [1909]).</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Srivastava, MP. </w:t>
      </w:r>
      <w:r w:rsidRPr="00431178">
        <w:rPr>
          <w:rFonts w:ascii="Georgia" w:hAnsi="Georgia"/>
          <w:i/>
        </w:rPr>
        <w:t xml:space="preserve">The Indian Mutiny 1857 </w:t>
      </w:r>
      <w:r w:rsidRPr="00431178">
        <w:rPr>
          <w:rFonts w:ascii="Georgia" w:hAnsi="Georgia"/>
        </w:rPr>
        <w:t xml:space="preserve">(Allahabad: </w:t>
      </w:r>
      <w:proofErr w:type="spellStart"/>
      <w:r w:rsidRPr="00431178">
        <w:rPr>
          <w:rFonts w:ascii="Georgia" w:hAnsi="Georgia"/>
        </w:rPr>
        <w:t>Chugh</w:t>
      </w:r>
      <w:proofErr w:type="spellEnd"/>
      <w:r w:rsidRPr="00431178">
        <w:rPr>
          <w:rFonts w:ascii="Georgia" w:hAnsi="Georgia"/>
        </w:rPr>
        <w:t>, 1979).</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Stokes, Eric and CA </w:t>
      </w:r>
      <w:proofErr w:type="spellStart"/>
      <w:r w:rsidRPr="00431178">
        <w:rPr>
          <w:rFonts w:ascii="Georgia" w:hAnsi="Georgia"/>
        </w:rPr>
        <w:t>Bayly</w:t>
      </w:r>
      <w:proofErr w:type="spellEnd"/>
      <w:r w:rsidRPr="00431178">
        <w:rPr>
          <w:rFonts w:ascii="Georgia" w:hAnsi="Georgia"/>
        </w:rPr>
        <w:t>.</w:t>
      </w:r>
      <w:r w:rsidRPr="00431178">
        <w:rPr>
          <w:rFonts w:ascii="Georgia" w:hAnsi="Georgia"/>
          <w:i/>
        </w:rPr>
        <w:t xml:space="preserve"> The Peasant </w:t>
      </w:r>
      <w:proofErr w:type="gramStart"/>
      <w:r w:rsidRPr="00431178">
        <w:rPr>
          <w:rFonts w:ascii="Georgia" w:hAnsi="Georgia"/>
          <w:i/>
        </w:rPr>
        <w:t>Armed:</w:t>
      </w:r>
      <w:proofErr w:type="gramEnd"/>
      <w:r w:rsidRPr="00431178">
        <w:rPr>
          <w:rFonts w:ascii="Georgia" w:hAnsi="Georgia"/>
          <w:i/>
        </w:rPr>
        <w:t xml:space="preserve"> The Indian Revolt of 1857</w:t>
      </w:r>
      <w:r w:rsidRPr="00431178">
        <w:rPr>
          <w:rFonts w:ascii="Georgia" w:hAnsi="Georgia"/>
        </w:rPr>
        <w:t xml:space="preserve"> (Oxford: Clarendon, 1986).</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Wagner, Kim A.</w:t>
      </w:r>
      <w:r w:rsidRPr="00431178">
        <w:rPr>
          <w:rFonts w:ascii="Georgia" w:hAnsi="Georgia"/>
          <w:i/>
        </w:rPr>
        <w:t xml:space="preserve"> The Great Fear of 1857: Rumours, Conspiracies and the Making of the Indian Uprising </w:t>
      </w:r>
      <w:r w:rsidRPr="00431178">
        <w:rPr>
          <w:rFonts w:ascii="Georgia" w:hAnsi="Georgia"/>
        </w:rPr>
        <w:t>(Oxford: Peter Lang, 2010).</w:t>
      </w:r>
    </w:p>
    <w:p w:rsidR="005E4949" w:rsidRPr="00431178" w:rsidRDefault="005E4949" w:rsidP="00F12EBE">
      <w:pPr>
        <w:spacing w:after="0" w:line="240" w:lineRule="auto"/>
        <w:ind w:left="720" w:hanging="720"/>
        <w:jc w:val="both"/>
        <w:rPr>
          <w:rFonts w:ascii="Georgia" w:hAnsi="Georgia"/>
        </w:rPr>
      </w:pPr>
    </w:p>
    <w:p w:rsidR="005E4949" w:rsidRPr="005E4949" w:rsidRDefault="005E4949" w:rsidP="00F12EBE">
      <w:pPr>
        <w:spacing w:after="0" w:line="240" w:lineRule="auto"/>
        <w:ind w:left="720" w:hanging="720"/>
        <w:jc w:val="both"/>
        <w:rPr>
          <w:rFonts w:ascii="Georgia" w:hAnsi="Georgia"/>
          <w:b/>
          <w:u w:val="single"/>
        </w:rPr>
      </w:pPr>
      <w:r w:rsidRPr="005E4949">
        <w:rPr>
          <w:rFonts w:ascii="Georgia" w:hAnsi="Georgia"/>
          <w:b/>
          <w:u w:val="single"/>
        </w:rPr>
        <w:t>Indian Historiography and Memory of 1857</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Chaudhuri, </w:t>
      </w:r>
      <w:proofErr w:type="spellStart"/>
      <w:r w:rsidRPr="00431178">
        <w:rPr>
          <w:rFonts w:ascii="Georgia" w:hAnsi="Georgia"/>
        </w:rPr>
        <w:t>Sashi</w:t>
      </w:r>
      <w:proofErr w:type="spellEnd"/>
      <w:r w:rsidRPr="00431178">
        <w:rPr>
          <w:rFonts w:ascii="Georgia" w:hAnsi="Georgia"/>
        </w:rPr>
        <w:t xml:space="preserve"> </w:t>
      </w:r>
      <w:proofErr w:type="spellStart"/>
      <w:r w:rsidRPr="00431178">
        <w:rPr>
          <w:rFonts w:ascii="Georgia" w:hAnsi="Georgia"/>
        </w:rPr>
        <w:t>Bhusan</w:t>
      </w:r>
      <w:proofErr w:type="spellEnd"/>
      <w:r w:rsidRPr="00431178">
        <w:rPr>
          <w:rFonts w:ascii="Georgia" w:hAnsi="Georgia"/>
        </w:rPr>
        <w:t xml:space="preserve">. </w:t>
      </w:r>
      <w:r w:rsidRPr="00431178">
        <w:rPr>
          <w:rFonts w:ascii="Georgia" w:hAnsi="Georgia"/>
          <w:i/>
        </w:rPr>
        <w:t xml:space="preserve">English Historical Writings on the Indian Mutiny 1857–1859 </w:t>
      </w:r>
      <w:r w:rsidRPr="00431178">
        <w:rPr>
          <w:rFonts w:ascii="Georgia" w:hAnsi="Georgia"/>
        </w:rPr>
        <w:t>(Calcutta: World Press Books, 1979)</w:t>
      </w:r>
      <w:r w:rsidRPr="00431178">
        <w:rPr>
          <w:rFonts w:ascii="Georgia" w:hAnsi="Georgia"/>
          <w:i/>
        </w:rPr>
        <w:t xml:space="preserve">. </w:t>
      </w:r>
      <w:r w:rsidRPr="00431178">
        <w:rPr>
          <w:rFonts w:ascii="Georgia" w:hAnsi="Georgia"/>
        </w:rPr>
        <w:t xml:space="preserve">Available here: </w:t>
      </w:r>
      <w:hyperlink r:id="rId64" w:history="1">
        <w:r w:rsidRPr="00431178">
          <w:rPr>
            <w:rStyle w:val="Hyperlink"/>
            <w:rFonts w:ascii="Georgia" w:hAnsi="Georgia"/>
          </w:rPr>
          <w:t>https://archive.org/details/in.ernet.dli.2015.98566/page/n7</w:t>
        </w:r>
      </w:hyperlink>
      <w:r w:rsidRPr="00431178">
        <w:rPr>
          <w:rFonts w:ascii="Georgia" w:hAnsi="Georgia"/>
        </w:rPr>
        <w:t>.</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lastRenderedPageBreak/>
        <w:t>Chakravarty</w:t>
      </w:r>
      <w:proofErr w:type="spellEnd"/>
      <w:r w:rsidRPr="00431178">
        <w:rPr>
          <w:rFonts w:ascii="Georgia" w:hAnsi="Georgia"/>
        </w:rPr>
        <w:t xml:space="preserve">, </w:t>
      </w:r>
      <w:proofErr w:type="spellStart"/>
      <w:r w:rsidRPr="00431178">
        <w:rPr>
          <w:rFonts w:ascii="Georgia" w:hAnsi="Georgia"/>
        </w:rPr>
        <w:t>Gautam</w:t>
      </w:r>
      <w:proofErr w:type="spellEnd"/>
      <w:r w:rsidRPr="00431178">
        <w:rPr>
          <w:rFonts w:ascii="Georgia" w:hAnsi="Georgia"/>
        </w:rPr>
        <w:t xml:space="preserve">. </w:t>
      </w:r>
      <w:r w:rsidRPr="00431178">
        <w:rPr>
          <w:rFonts w:ascii="Georgia" w:hAnsi="Georgia"/>
          <w:i/>
        </w:rPr>
        <w:t xml:space="preserve">The Indian Mutiny and the British Imagination </w:t>
      </w:r>
      <w:r w:rsidRPr="00431178">
        <w:rPr>
          <w:rFonts w:ascii="Georgia" w:hAnsi="Georgia"/>
        </w:rPr>
        <w:t>(Cambridge: Cambridge University Press, 2005)</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t>Pati</w:t>
      </w:r>
      <w:proofErr w:type="spellEnd"/>
      <w:r w:rsidRPr="00431178">
        <w:rPr>
          <w:rFonts w:ascii="Georgia" w:hAnsi="Georgia"/>
        </w:rPr>
        <w:t xml:space="preserve">, </w:t>
      </w:r>
      <w:proofErr w:type="spellStart"/>
      <w:r w:rsidRPr="00431178">
        <w:rPr>
          <w:rFonts w:ascii="Georgia" w:hAnsi="Georgia"/>
        </w:rPr>
        <w:t>Biswamoy</w:t>
      </w:r>
      <w:proofErr w:type="spellEnd"/>
      <w:r w:rsidRPr="00431178">
        <w:rPr>
          <w:rFonts w:ascii="Georgia" w:hAnsi="Georgia"/>
        </w:rPr>
        <w:t xml:space="preserve">. ‘The Great Rebellion of 1857: A Historiography,’ </w:t>
      </w:r>
      <w:r w:rsidRPr="00431178">
        <w:rPr>
          <w:rFonts w:ascii="Georgia" w:hAnsi="Georgia"/>
          <w:i/>
        </w:rPr>
        <w:t>Contemporary Perspectives</w:t>
      </w:r>
      <w:r w:rsidRPr="00431178">
        <w:rPr>
          <w:rFonts w:ascii="Georgia" w:hAnsi="Georgia"/>
        </w:rPr>
        <w:t>, 1:2 (July– December 2007), pp. 166–172.</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t>Perusek</w:t>
      </w:r>
      <w:proofErr w:type="spellEnd"/>
      <w:r w:rsidRPr="00431178">
        <w:rPr>
          <w:rFonts w:ascii="Georgia" w:hAnsi="Georgia"/>
        </w:rPr>
        <w:t xml:space="preserve">, </w:t>
      </w:r>
      <w:proofErr w:type="spellStart"/>
      <w:r w:rsidRPr="00431178">
        <w:rPr>
          <w:rFonts w:ascii="Georgia" w:hAnsi="Georgia"/>
        </w:rPr>
        <w:t>Darshan</w:t>
      </w:r>
      <w:proofErr w:type="spellEnd"/>
      <w:r w:rsidRPr="00431178">
        <w:rPr>
          <w:rFonts w:ascii="Georgia" w:hAnsi="Georgia"/>
        </w:rPr>
        <w:t xml:space="preserve">. ‘Subaltern Consciousness and the Historiography of the Indian Rebellion of 1857,’ </w:t>
      </w:r>
      <w:r w:rsidRPr="00431178">
        <w:rPr>
          <w:rFonts w:ascii="Georgia" w:hAnsi="Georgia"/>
          <w:i/>
        </w:rPr>
        <w:t>Novel: A Forum on Fiction</w:t>
      </w:r>
      <w:r w:rsidRPr="00431178">
        <w:rPr>
          <w:rFonts w:ascii="Georgia" w:hAnsi="Georgia"/>
        </w:rPr>
        <w:t>, 25 (1992), pp. 286–302.</w:t>
      </w:r>
    </w:p>
    <w:p w:rsidR="005E4949" w:rsidRDefault="005E4949" w:rsidP="00F12EBE">
      <w:pPr>
        <w:spacing w:after="0" w:line="240" w:lineRule="auto"/>
        <w:ind w:left="720" w:hanging="720"/>
        <w:jc w:val="both"/>
        <w:rPr>
          <w:rFonts w:ascii="Georgia" w:hAnsi="Georgia"/>
        </w:rPr>
      </w:pPr>
      <w:proofErr w:type="spellStart"/>
      <w:r w:rsidRPr="00431178">
        <w:rPr>
          <w:rFonts w:ascii="Georgia" w:hAnsi="Georgia"/>
        </w:rPr>
        <w:t>Tharoor</w:t>
      </w:r>
      <w:proofErr w:type="spellEnd"/>
      <w:r w:rsidRPr="00431178">
        <w:rPr>
          <w:rFonts w:ascii="Georgia" w:hAnsi="Georgia"/>
        </w:rPr>
        <w:t xml:space="preserve"> Shashi. '"But what about the Railways?" The Myth of Britain's Gifts to India,' </w:t>
      </w:r>
      <w:r w:rsidRPr="00431178">
        <w:rPr>
          <w:rFonts w:ascii="Georgia" w:hAnsi="Georgia"/>
          <w:i/>
          <w:iCs/>
        </w:rPr>
        <w:t>The Guardian</w:t>
      </w:r>
      <w:r w:rsidRPr="00431178">
        <w:rPr>
          <w:rFonts w:ascii="Georgia" w:hAnsi="Georgia"/>
        </w:rPr>
        <w:t>, March 8 2017 &lt;https://www.theguardian.com/world/2017/mar/08/india-britain-empire-railways-myths-gifts&gt; [accessed November 22 2017].</w:t>
      </w:r>
    </w:p>
    <w:p w:rsidR="005E4949" w:rsidRPr="00431178" w:rsidRDefault="005E4949" w:rsidP="00F12EBE">
      <w:pPr>
        <w:spacing w:after="0" w:line="240" w:lineRule="auto"/>
        <w:ind w:left="720" w:hanging="720"/>
        <w:jc w:val="both"/>
        <w:rPr>
          <w:rFonts w:ascii="Georgia" w:hAnsi="Georgia"/>
        </w:rPr>
      </w:pPr>
    </w:p>
    <w:p w:rsidR="005E4949" w:rsidRPr="00431178" w:rsidRDefault="005E4949" w:rsidP="00F12EBE">
      <w:pPr>
        <w:spacing w:after="0" w:line="240" w:lineRule="auto"/>
        <w:ind w:left="1440" w:hanging="720"/>
        <w:jc w:val="both"/>
        <w:rPr>
          <w:rFonts w:ascii="Georgia" w:hAnsi="Georgia"/>
          <w:b/>
        </w:rPr>
      </w:pPr>
      <w:r w:rsidRPr="00431178">
        <w:rPr>
          <w:rFonts w:ascii="Georgia" w:hAnsi="Georgia"/>
          <w:b/>
        </w:rPr>
        <w:t>+ various articles in special edition on 150</w:t>
      </w:r>
      <w:r w:rsidRPr="00431178">
        <w:rPr>
          <w:rFonts w:ascii="Georgia" w:hAnsi="Georgia"/>
          <w:b/>
          <w:vertAlign w:val="superscript"/>
        </w:rPr>
        <w:t>th</w:t>
      </w:r>
      <w:r w:rsidRPr="00431178">
        <w:rPr>
          <w:rFonts w:ascii="Georgia" w:hAnsi="Georgia"/>
          <w:b/>
        </w:rPr>
        <w:t xml:space="preserve"> anniversary of 1857 of </w:t>
      </w:r>
      <w:r w:rsidRPr="00431178">
        <w:rPr>
          <w:rFonts w:ascii="Georgia" w:hAnsi="Georgia"/>
          <w:b/>
          <w:i/>
        </w:rPr>
        <w:t>Economic and Political Weekly</w:t>
      </w:r>
      <w:r w:rsidRPr="00431178">
        <w:rPr>
          <w:rFonts w:ascii="Georgia" w:hAnsi="Georgia"/>
          <w:b/>
        </w:rPr>
        <w:t>, 12 May 2007, pp. 1651–1652, 1681–1682, 1686–1787.</w:t>
      </w:r>
    </w:p>
    <w:p w:rsidR="005E4949" w:rsidRDefault="005E4949" w:rsidP="00F12EBE">
      <w:pPr>
        <w:spacing w:after="0" w:line="240" w:lineRule="auto"/>
        <w:jc w:val="both"/>
        <w:rPr>
          <w:rFonts w:ascii="Georgia" w:hAnsi="Georgia"/>
          <w:b/>
        </w:rPr>
      </w:pPr>
    </w:p>
    <w:p w:rsidR="005E4949" w:rsidRPr="005E4949" w:rsidRDefault="005E4949" w:rsidP="00F12EBE">
      <w:pPr>
        <w:spacing w:after="0" w:line="240" w:lineRule="auto"/>
        <w:jc w:val="both"/>
        <w:rPr>
          <w:rFonts w:ascii="Georgia" w:hAnsi="Georgia"/>
          <w:b/>
          <w:u w:val="single"/>
        </w:rPr>
      </w:pPr>
      <w:r w:rsidRPr="005E4949">
        <w:rPr>
          <w:rFonts w:ascii="Georgia" w:hAnsi="Georgia"/>
          <w:b/>
          <w:i/>
          <w:u w:val="single"/>
        </w:rPr>
        <w:t xml:space="preserve">Heart of Darkness </w:t>
      </w:r>
      <w:r w:rsidRPr="005E4949">
        <w:rPr>
          <w:rFonts w:ascii="Georgia" w:hAnsi="Georgia"/>
          <w:b/>
          <w:u w:val="single"/>
        </w:rPr>
        <w:t>and Joseph Conrad</w:t>
      </w:r>
    </w:p>
    <w:p w:rsidR="005E4949" w:rsidRPr="00431178" w:rsidRDefault="005E4949" w:rsidP="00F12EBE">
      <w:pPr>
        <w:spacing w:after="0" w:line="240" w:lineRule="auto"/>
        <w:ind w:left="720" w:hanging="720"/>
        <w:jc w:val="both"/>
        <w:rPr>
          <w:rFonts w:ascii="Georgia" w:hAnsi="Georgia"/>
          <w:bCs/>
        </w:rPr>
      </w:pPr>
      <w:r w:rsidRPr="00431178">
        <w:rPr>
          <w:rFonts w:ascii="Georgia" w:hAnsi="Georgia"/>
          <w:bCs/>
        </w:rPr>
        <w:t xml:space="preserve">Achebe, Chinua. ‘An Image of Africa: Racism in Conrad's </w:t>
      </w:r>
      <w:r w:rsidRPr="00431178">
        <w:rPr>
          <w:rFonts w:ascii="Georgia" w:hAnsi="Georgia"/>
          <w:bCs/>
          <w:i/>
        </w:rPr>
        <w:t>Heart of Darkness</w:t>
      </w:r>
      <w:r w:rsidRPr="00431178">
        <w:rPr>
          <w:rFonts w:ascii="Georgia" w:hAnsi="Georgia"/>
          <w:bCs/>
        </w:rPr>
        <w:t xml:space="preserve">’ (1975), in </w:t>
      </w:r>
      <w:proofErr w:type="gramStart"/>
      <w:r w:rsidRPr="00431178">
        <w:rPr>
          <w:rFonts w:ascii="Georgia" w:hAnsi="Georgia"/>
          <w:bCs/>
          <w:i/>
        </w:rPr>
        <w:t>The</w:t>
      </w:r>
      <w:proofErr w:type="gramEnd"/>
      <w:r w:rsidRPr="00431178">
        <w:rPr>
          <w:rFonts w:ascii="Georgia" w:hAnsi="Georgia"/>
          <w:bCs/>
          <w:i/>
        </w:rPr>
        <w:t xml:space="preserve"> Norton Anthology of Theory and Criticism</w:t>
      </w:r>
      <w:r w:rsidRPr="00431178">
        <w:rPr>
          <w:rFonts w:ascii="Georgia" w:hAnsi="Georgia"/>
          <w:bCs/>
        </w:rPr>
        <w:t xml:space="preserve">, </w:t>
      </w:r>
      <w:r>
        <w:rPr>
          <w:rFonts w:ascii="Georgia" w:hAnsi="Georgia"/>
          <w:bCs/>
        </w:rPr>
        <w:t>ed. by</w:t>
      </w:r>
      <w:r w:rsidRPr="00431178">
        <w:rPr>
          <w:rFonts w:ascii="Georgia" w:hAnsi="Georgia"/>
          <w:bCs/>
        </w:rPr>
        <w:t xml:space="preserve"> Vincent B. Leitch (London: WW Norton, 2001), pp. 1783–1794.</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Burden, Robert.  </w:t>
      </w:r>
      <w:r w:rsidRPr="00431178">
        <w:rPr>
          <w:rFonts w:ascii="Georgia" w:hAnsi="Georgia"/>
          <w:i/>
        </w:rPr>
        <w:t xml:space="preserve">Heart of Darkness: The Critics Debate </w:t>
      </w:r>
      <w:r w:rsidRPr="00431178">
        <w:rPr>
          <w:rFonts w:ascii="Georgia" w:hAnsi="Georgia"/>
        </w:rPr>
        <w:t>(Basingstoke: Macmillan, 1991).</w:t>
      </w:r>
    </w:p>
    <w:p w:rsidR="005E4949" w:rsidRPr="00431178" w:rsidRDefault="005E4949" w:rsidP="00F12EBE">
      <w:pPr>
        <w:spacing w:after="0" w:line="240" w:lineRule="auto"/>
        <w:ind w:left="720" w:hanging="720"/>
        <w:jc w:val="both"/>
        <w:rPr>
          <w:rFonts w:ascii="Georgia" w:hAnsi="Georgia"/>
        </w:rPr>
      </w:pP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Hammer, Robert. </w:t>
      </w:r>
      <w:r w:rsidRPr="00431178">
        <w:rPr>
          <w:rFonts w:ascii="Georgia" w:hAnsi="Georgia"/>
          <w:i/>
        </w:rPr>
        <w:t xml:space="preserve">Joseph Conrad: Third World Perspectives </w:t>
      </w:r>
      <w:r w:rsidRPr="00431178">
        <w:rPr>
          <w:rFonts w:ascii="Georgia" w:hAnsi="Georgia"/>
        </w:rPr>
        <w:t>(Washington, DC: Three Continents, 1990).</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Hampson, Robert. ‘Conrad and the Idea of Empire’ (1989) in </w:t>
      </w:r>
      <w:proofErr w:type="gramStart"/>
      <w:r>
        <w:rPr>
          <w:rFonts w:ascii="Georgia" w:hAnsi="Georgia"/>
          <w:i/>
        </w:rPr>
        <w:t>The</w:t>
      </w:r>
      <w:proofErr w:type="gramEnd"/>
      <w:r>
        <w:rPr>
          <w:rFonts w:ascii="Georgia" w:hAnsi="Georgia"/>
          <w:i/>
        </w:rPr>
        <w:t xml:space="preserve"> Nineteenth-Century Novel</w:t>
      </w:r>
      <w:r w:rsidRPr="00431178">
        <w:rPr>
          <w:rFonts w:ascii="Georgia" w:hAnsi="Georgia"/>
          <w:i/>
        </w:rPr>
        <w:t xml:space="preserve">: A Critical Reader </w:t>
      </w:r>
      <w:r>
        <w:rPr>
          <w:rFonts w:ascii="Georgia" w:hAnsi="Georgia"/>
        </w:rPr>
        <w:t>ed. by</w:t>
      </w:r>
      <w:r w:rsidRPr="00431178">
        <w:rPr>
          <w:rFonts w:ascii="Georgia" w:hAnsi="Georgia"/>
        </w:rPr>
        <w:t xml:space="preserve"> Stephen Regan (London: Routledge, 2001), pp. 498–508.</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Kimbrough, Robert ed. </w:t>
      </w:r>
      <w:r w:rsidRPr="00431178">
        <w:rPr>
          <w:rFonts w:ascii="Georgia" w:hAnsi="Georgia"/>
          <w:i/>
        </w:rPr>
        <w:t xml:space="preserve">Heart of Darkness: An Authoritative Text, Backgrounds and Sources, Criticism </w:t>
      </w:r>
      <w:r w:rsidRPr="00431178">
        <w:rPr>
          <w:rFonts w:ascii="Georgia" w:hAnsi="Georgia"/>
        </w:rPr>
        <w:t>(London: Norton, 1988).</w:t>
      </w:r>
    </w:p>
    <w:p w:rsidR="005E4949" w:rsidRPr="00431178" w:rsidRDefault="005E4949" w:rsidP="00F12EBE">
      <w:pPr>
        <w:spacing w:after="0" w:line="240" w:lineRule="auto"/>
        <w:ind w:left="720" w:hanging="720"/>
        <w:jc w:val="both"/>
        <w:rPr>
          <w:rFonts w:ascii="Georgia" w:hAnsi="Georgia"/>
          <w:bCs/>
        </w:rPr>
      </w:pPr>
      <w:r w:rsidRPr="00431178">
        <w:rPr>
          <w:rFonts w:ascii="Georgia" w:hAnsi="Georgia"/>
          <w:bCs/>
        </w:rPr>
        <w:t xml:space="preserve">Said, Edward. ‘Two Visions in </w:t>
      </w:r>
      <w:r w:rsidRPr="00431178">
        <w:rPr>
          <w:rFonts w:ascii="Georgia" w:hAnsi="Georgia"/>
          <w:bCs/>
          <w:i/>
        </w:rPr>
        <w:t>Heart of Darkness</w:t>
      </w:r>
      <w:r w:rsidRPr="00431178">
        <w:rPr>
          <w:rFonts w:ascii="Georgia" w:hAnsi="Georgia"/>
          <w:bCs/>
        </w:rPr>
        <w:t xml:space="preserve">,’ in </w:t>
      </w:r>
      <w:r w:rsidRPr="00431178">
        <w:rPr>
          <w:rFonts w:ascii="Georgia" w:hAnsi="Georgia"/>
          <w:bCs/>
          <w:i/>
        </w:rPr>
        <w:t xml:space="preserve">Culture and Imperialism </w:t>
      </w:r>
      <w:r w:rsidRPr="00431178">
        <w:rPr>
          <w:rFonts w:ascii="Georgia" w:hAnsi="Georgia"/>
          <w:bCs/>
        </w:rPr>
        <w:t xml:space="preserve">(London: </w:t>
      </w:r>
      <w:proofErr w:type="spellStart"/>
      <w:r w:rsidRPr="00431178">
        <w:rPr>
          <w:rFonts w:ascii="Georgia" w:hAnsi="Georgia"/>
          <w:bCs/>
        </w:rPr>
        <w:t>Chatto</w:t>
      </w:r>
      <w:proofErr w:type="spellEnd"/>
      <w:r w:rsidRPr="00431178">
        <w:rPr>
          <w:rFonts w:ascii="Georgia" w:hAnsi="Georgia"/>
          <w:bCs/>
        </w:rPr>
        <w:t xml:space="preserve"> &amp; </w:t>
      </w:r>
      <w:proofErr w:type="spellStart"/>
      <w:r w:rsidRPr="00431178">
        <w:rPr>
          <w:rFonts w:ascii="Georgia" w:hAnsi="Georgia"/>
          <w:bCs/>
        </w:rPr>
        <w:t>Windus</w:t>
      </w:r>
      <w:proofErr w:type="spellEnd"/>
      <w:r w:rsidRPr="00431178">
        <w:rPr>
          <w:rFonts w:ascii="Georgia" w:hAnsi="Georgia"/>
          <w:bCs/>
        </w:rPr>
        <w:t>, 1993), pp. 19–31.</w:t>
      </w:r>
    </w:p>
    <w:p w:rsidR="005E4949" w:rsidRPr="00431178" w:rsidRDefault="005E4949" w:rsidP="00F12EBE">
      <w:pPr>
        <w:spacing w:after="0" w:line="240" w:lineRule="auto"/>
        <w:ind w:left="720" w:hanging="720"/>
        <w:jc w:val="both"/>
        <w:rPr>
          <w:rFonts w:ascii="Georgia" w:hAnsi="Georgia"/>
          <w:bCs/>
        </w:rPr>
      </w:pPr>
      <w:r w:rsidRPr="00431178">
        <w:rPr>
          <w:rFonts w:ascii="Georgia" w:hAnsi="Georgia"/>
          <w:bCs/>
        </w:rPr>
        <w:t xml:space="preserve">Sherry Norman. </w:t>
      </w:r>
      <w:r w:rsidRPr="00431178">
        <w:rPr>
          <w:rFonts w:ascii="Georgia" w:hAnsi="Georgia"/>
          <w:bCs/>
          <w:i/>
        </w:rPr>
        <w:t xml:space="preserve">Conrad's Western World </w:t>
      </w:r>
      <w:r w:rsidRPr="00431178">
        <w:rPr>
          <w:rFonts w:ascii="Georgia" w:hAnsi="Georgia"/>
          <w:bCs/>
        </w:rPr>
        <w:t>(London: Cambridge University Press, 1971).</w:t>
      </w:r>
    </w:p>
    <w:p w:rsidR="005E4949" w:rsidRPr="00431178" w:rsidRDefault="005E4949" w:rsidP="00F12EBE">
      <w:pPr>
        <w:spacing w:after="0" w:line="240" w:lineRule="auto"/>
        <w:ind w:left="720" w:hanging="720"/>
        <w:jc w:val="both"/>
        <w:rPr>
          <w:rFonts w:ascii="Georgia" w:hAnsi="Georgia"/>
          <w:bCs/>
        </w:rPr>
      </w:pPr>
      <w:r w:rsidRPr="00431178">
        <w:rPr>
          <w:rFonts w:ascii="Georgia" w:hAnsi="Georgia"/>
          <w:bCs/>
        </w:rPr>
        <w:t xml:space="preserve">Watts, Cedric. ‘“Heart of Darkness,”’ in </w:t>
      </w:r>
      <w:proofErr w:type="gramStart"/>
      <w:r w:rsidRPr="00431178">
        <w:rPr>
          <w:rFonts w:ascii="Georgia" w:hAnsi="Georgia"/>
          <w:bCs/>
          <w:i/>
        </w:rPr>
        <w:t>The</w:t>
      </w:r>
      <w:proofErr w:type="gramEnd"/>
      <w:r w:rsidRPr="00431178">
        <w:rPr>
          <w:rFonts w:ascii="Georgia" w:hAnsi="Georgia"/>
          <w:bCs/>
          <w:i/>
        </w:rPr>
        <w:t xml:space="preserve"> Cambridge Companion to Joseph Conrad</w:t>
      </w:r>
      <w:r w:rsidRPr="00431178">
        <w:rPr>
          <w:rFonts w:ascii="Georgia" w:hAnsi="Georgia"/>
          <w:bCs/>
        </w:rPr>
        <w:t xml:space="preserve">, </w:t>
      </w:r>
      <w:r>
        <w:rPr>
          <w:rFonts w:ascii="Georgia" w:hAnsi="Georgia"/>
          <w:bCs/>
        </w:rPr>
        <w:t>ed. by</w:t>
      </w:r>
      <w:r w:rsidRPr="00431178">
        <w:rPr>
          <w:rFonts w:ascii="Georgia" w:hAnsi="Georgia"/>
          <w:bCs/>
        </w:rPr>
        <w:t xml:space="preserve"> JH</w:t>
      </w:r>
      <w:r w:rsidRPr="00431178">
        <w:rPr>
          <w:rFonts w:ascii="Georgia" w:hAnsi="Georgia"/>
          <w:bCs/>
          <w:i/>
        </w:rPr>
        <w:t xml:space="preserve"> </w:t>
      </w:r>
      <w:proofErr w:type="spellStart"/>
      <w:r w:rsidRPr="00431178">
        <w:rPr>
          <w:rFonts w:ascii="Georgia" w:hAnsi="Georgia"/>
          <w:bCs/>
        </w:rPr>
        <w:t>Stape</w:t>
      </w:r>
      <w:proofErr w:type="spellEnd"/>
      <w:r w:rsidRPr="00431178">
        <w:rPr>
          <w:rFonts w:ascii="Georgia" w:hAnsi="Georgia"/>
          <w:bCs/>
        </w:rPr>
        <w:t xml:space="preserve"> (Cambridge: Cambridge University Press, 1996), pp. 45–62.</w:t>
      </w:r>
    </w:p>
    <w:p w:rsidR="005E4949" w:rsidRPr="00431178" w:rsidRDefault="005E4949" w:rsidP="00F12EBE">
      <w:pPr>
        <w:spacing w:after="0" w:line="240" w:lineRule="auto"/>
        <w:ind w:left="720" w:hanging="720"/>
        <w:jc w:val="both"/>
        <w:rPr>
          <w:rFonts w:ascii="Georgia" w:hAnsi="Georgia"/>
          <w:bCs/>
        </w:rPr>
      </w:pPr>
      <w:r w:rsidRPr="00431178">
        <w:rPr>
          <w:rFonts w:ascii="Georgia" w:hAnsi="Georgia"/>
          <w:bCs/>
        </w:rPr>
        <w:t xml:space="preserve">White, Andrea. ‘Conrad and Imperialism,’ in </w:t>
      </w:r>
      <w:proofErr w:type="gramStart"/>
      <w:r w:rsidRPr="00431178">
        <w:rPr>
          <w:rFonts w:ascii="Georgia" w:hAnsi="Georgia"/>
          <w:bCs/>
          <w:i/>
        </w:rPr>
        <w:t>The</w:t>
      </w:r>
      <w:proofErr w:type="gramEnd"/>
      <w:r w:rsidRPr="00431178">
        <w:rPr>
          <w:rFonts w:ascii="Georgia" w:hAnsi="Georgia"/>
          <w:bCs/>
          <w:i/>
        </w:rPr>
        <w:t xml:space="preserve"> Cambridge Companion to Joseph Conrad</w:t>
      </w:r>
      <w:r w:rsidRPr="00431178">
        <w:rPr>
          <w:rFonts w:ascii="Georgia" w:hAnsi="Georgia"/>
          <w:bCs/>
        </w:rPr>
        <w:t xml:space="preserve">, </w:t>
      </w:r>
      <w:r>
        <w:rPr>
          <w:rFonts w:ascii="Georgia" w:hAnsi="Georgia"/>
          <w:bCs/>
        </w:rPr>
        <w:t>ed. by</w:t>
      </w:r>
      <w:r w:rsidRPr="00431178">
        <w:rPr>
          <w:rFonts w:ascii="Georgia" w:hAnsi="Georgia"/>
          <w:bCs/>
        </w:rPr>
        <w:t xml:space="preserve"> JH</w:t>
      </w:r>
      <w:r w:rsidRPr="00431178">
        <w:rPr>
          <w:rFonts w:ascii="Georgia" w:hAnsi="Georgia"/>
          <w:bCs/>
          <w:i/>
        </w:rPr>
        <w:t xml:space="preserve"> </w:t>
      </w:r>
      <w:proofErr w:type="spellStart"/>
      <w:r w:rsidRPr="00431178">
        <w:rPr>
          <w:rFonts w:ascii="Georgia" w:hAnsi="Georgia"/>
          <w:bCs/>
        </w:rPr>
        <w:t>Stape</w:t>
      </w:r>
      <w:proofErr w:type="spellEnd"/>
      <w:r w:rsidRPr="00431178">
        <w:rPr>
          <w:rFonts w:ascii="Georgia" w:hAnsi="Georgia"/>
          <w:bCs/>
        </w:rPr>
        <w:t xml:space="preserve"> (Cambridge: Cambridge University Press, 1996), pp. 179–202.</w:t>
      </w:r>
    </w:p>
    <w:p w:rsidR="005E4949" w:rsidRPr="00431178" w:rsidRDefault="005E4949" w:rsidP="00F12EBE">
      <w:pPr>
        <w:spacing w:after="0" w:line="240" w:lineRule="auto"/>
        <w:ind w:left="720" w:hanging="720"/>
        <w:jc w:val="both"/>
        <w:rPr>
          <w:rFonts w:ascii="Georgia" w:hAnsi="Georgia"/>
          <w:bCs/>
        </w:rPr>
      </w:pPr>
      <w:r w:rsidRPr="00431178">
        <w:rPr>
          <w:rFonts w:ascii="Georgia" w:hAnsi="Georgia"/>
          <w:bCs/>
        </w:rPr>
        <w:t xml:space="preserve">–. </w:t>
      </w:r>
      <w:r w:rsidRPr="00431178">
        <w:rPr>
          <w:rFonts w:ascii="Georgia" w:hAnsi="Georgia"/>
          <w:bCs/>
          <w:i/>
        </w:rPr>
        <w:t xml:space="preserve">Joseph Conrad and the Adventure Tradition: Constructing and Deconstructing the Imperial Subject </w:t>
      </w:r>
      <w:r w:rsidRPr="00431178">
        <w:rPr>
          <w:rFonts w:ascii="Georgia" w:hAnsi="Georgia"/>
          <w:bCs/>
        </w:rPr>
        <w:t>(Cambridge: Cambridge University Press, 1993).</w:t>
      </w:r>
    </w:p>
    <w:p w:rsidR="005E4949" w:rsidRPr="00431178" w:rsidRDefault="005E4949" w:rsidP="00F12EBE">
      <w:pPr>
        <w:spacing w:after="0" w:line="240" w:lineRule="auto"/>
        <w:ind w:left="720" w:hanging="720"/>
        <w:jc w:val="both"/>
        <w:rPr>
          <w:rFonts w:ascii="Georgia" w:hAnsi="Georgia"/>
          <w:b/>
          <w:bCs/>
        </w:rPr>
      </w:pPr>
    </w:p>
    <w:p w:rsidR="005E4949" w:rsidRPr="005E4949" w:rsidRDefault="005E4949" w:rsidP="00F12EBE">
      <w:pPr>
        <w:spacing w:after="0" w:line="240" w:lineRule="auto"/>
        <w:ind w:left="720" w:hanging="720"/>
        <w:jc w:val="both"/>
        <w:rPr>
          <w:rFonts w:ascii="Georgia" w:hAnsi="Georgia"/>
          <w:b/>
          <w:bCs/>
          <w:u w:val="single"/>
        </w:rPr>
      </w:pPr>
      <w:r w:rsidRPr="005E4949">
        <w:rPr>
          <w:rFonts w:ascii="Georgia" w:hAnsi="Georgia"/>
          <w:b/>
          <w:bCs/>
          <w:u w:val="single"/>
        </w:rPr>
        <w:t>‘Scramble for Africa’</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t>Bierman</w:t>
      </w:r>
      <w:proofErr w:type="spellEnd"/>
      <w:r w:rsidRPr="00431178">
        <w:rPr>
          <w:rFonts w:ascii="Georgia" w:hAnsi="Georgia"/>
        </w:rPr>
        <w:t xml:space="preserve">, John. </w:t>
      </w:r>
      <w:r w:rsidRPr="00431178">
        <w:rPr>
          <w:rFonts w:ascii="Georgia" w:hAnsi="Georgia"/>
          <w:i/>
        </w:rPr>
        <w:t xml:space="preserve">Dark Safari: The Life Behind the Legend of Henry Morton Stanley </w:t>
      </w:r>
      <w:r w:rsidRPr="00431178">
        <w:rPr>
          <w:rFonts w:ascii="Georgia" w:hAnsi="Georgia"/>
        </w:rPr>
        <w:t>(</w:t>
      </w:r>
      <w:proofErr w:type="gramStart"/>
      <w:r w:rsidRPr="00431178">
        <w:rPr>
          <w:rFonts w:ascii="Georgia" w:hAnsi="Georgia"/>
        </w:rPr>
        <w:t>London :</w:t>
      </w:r>
      <w:proofErr w:type="gramEnd"/>
      <w:r w:rsidRPr="00431178">
        <w:rPr>
          <w:rFonts w:ascii="Georgia" w:hAnsi="Georgia"/>
        </w:rPr>
        <w:t xml:space="preserve"> Hodder &amp; Stoughton, 1991).</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Brooke-Smith, Robin.  </w:t>
      </w:r>
      <w:r w:rsidRPr="00431178">
        <w:rPr>
          <w:rFonts w:ascii="Georgia" w:hAnsi="Georgia"/>
          <w:i/>
        </w:rPr>
        <w:t xml:space="preserve">The Scramble for Africa </w:t>
      </w:r>
      <w:r w:rsidRPr="00431178">
        <w:rPr>
          <w:rFonts w:ascii="Georgia" w:hAnsi="Georgia"/>
        </w:rPr>
        <w:t>(Basingstoke: Macmillan Education, 1987).</w:t>
      </w:r>
    </w:p>
    <w:p w:rsidR="005E4949" w:rsidRPr="00431178" w:rsidRDefault="005E4949" w:rsidP="00F12EBE">
      <w:pPr>
        <w:pStyle w:val="Bibliography"/>
        <w:spacing w:after="0" w:line="240" w:lineRule="auto"/>
        <w:ind w:left="720" w:hanging="720"/>
        <w:jc w:val="both"/>
        <w:rPr>
          <w:rFonts w:ascii="Georgia" w:hAnsi="Georgia" w:cs="Times New Roman"/>
          <w:noProof/>
        </w:rPr>
      </w:pPr>
      <w:r w:rsidRPr="00431178">
        <w:rPr>
          <w:rFonts w:ascii="Georgia" w:hAnsi="Georgia" w:cs="Times New Roman"/>
          <w:noProof/>
        </w:rPr>
        <w:t xml:space="preserve">Coombes, Annie E. </w:t>
      </w:r>
      <w:r w:rsidRPr="00431178">
        <w:rPr>
          <w:rFonts w:ascii="Georgia" w:hAnsi="Georgia" w:cs="Times New Roman"/>
          <w:i/>
          <w:iCs/>
          <w:noProof/>
        </w:rPr>
        <w:t>Reinventing Africa: Museums, Material Culture and Popular Imagination.</w:t>
      </w:r>
      <w:r w:rsidRPr="00431178">
        <w:rPr>
          <w:rFonts w:ascii="Georgia" w:hAnsi="Georgia" w:cs="Times New Roman"/>
          <w:noProof/>
        </w:rPr>
        <w:t xml:space="preserve"> Yale University: New Haven, Connecticut, 1994.</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Driver, Felix. ‘Henry Morton Stanley and His Critics: Geography, Exploration and Empire,’ </w:t>
      </w:r>
      <w:r w:rsidRPr="00431178">
        <w:rPr>
          <w:rFonts w:ascii="Georgia" w:hAnsi="Georgia"/>
          <w:i/>
        </w:rPr>
        <w:t>Past &amp; Present</w:t>
      </w:r>
      <w:r w:rsidRPr="00431178">
        <w:rPr>
          <w:rFonts w:ascii="Georgia" w:hAnsi="Georgia"/>
        </w:rPr>
        <w:t>, 133 (November 1991), pp. 134–166.</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t>Dugard</w:t>
      </w:r>
      <w:proofErr w:type="spellEnd"/>
      <w:r w:rsidRPr="00431178">
        <w:rPr>
          <w:rFonts w:ascii="Georgia" w:hAnsi="Georgia"/>
        </w:rPr>
        <w:t xml:space="preserve">, Martin. ‘Stanley Meets Livingstone,’ </w:t>
      </w:r>
      <w:r w:rsidRPr="00431178">
        <w:rPr>
          <w:rFonts w:ascii="Georgia" w:hAnsi="Georgia"/>
          <w:i/>
        </w:rPr>
        <w:t>Smithsonian Magazine</w:t>
      </w:r>
      <w:r w:rsidRPr="00431178">
        <w:rPr>
          <w:rFonts w:ascii="Georgia" w:hAnsi="Georgia"/>
        </w:rPr>
        <w:t>, October 2003 &lt;</w:t>
      </w:r>
      <w:hyperlink r:id="rId65" w:anchor="5EDxmrBBJ2YAEV5e.99" w:history="1">
        <w:r w:rsidRPr="00431178">
          <w:rPr>
            <w:rStyle w:val="Hyperlink"/>
            <w:rFonts w:ascii="Georgia" w:hAnsi="Georgia"/>
          </w:rPr>
          <w:t>https://www.smithsonianmag.com/history/stanley-meets-livingstone-91118102/#5EDxmrBBJ2YAEV5e.99</w:t>
        </w:r>
      </w:hyperlink>
      <w:r w:rsidRPr="00431178">
        <w:rPr>
          <w:rFonts w:ascii="Georgia" w:hAnsi="Georgia"/>
        </w:rPr>
        <w:t>&gt; [accessed 25 April 2019].</w:t>
      </w:r>
    </w:p>
    <w:p w:rsidR="005E4949" w:rsidRPr="00431178" w:rsidRDefault="005E4949" w:rsidP="00F12EBE">
      <w:pPr>
        <w:spacing w:after="0" w:line="240" w:lineRule="auto"/>
        <w:ind w:left="720" w:hanging="720"/>
        <w:jc w:val="both"/>
        <w:rPr>
          <w:rFonts w:ascii="Georgia" w:hAnsi="Georgia"/>
          <w:i/>
        </w:rPr>
      </w:pPr>
      <w:proofErr w:type="spellStart"/>
      <w:r w:rsidRPr="00431178">
        <w:rPr>
          <w:rFonts w:ascii="Georgia" w:hAnsi="Georgia"/>
        </w:rPr>
        <w:t>Hochschild</w:t>
      </w:r>
      <w:proofErr w:type="spellEnd"/>
      <w:r w:rsidRPr="00431178">
        <w:rPr>
          <w:rFonts w:ascii="Georgia" w:hAnsi="Georgia"/>
        </w:rPr>
        <w:t xml:space="preserve">, Adam. </w:t>
      </w:r>
      <w:r w:rsidRPr="00431178">
        <w:rPr>
          <w:rFonts w:ascii="Georgia" w:hAnsi="Georgia"/>
          <w:i/>
        </w:rPr>
        <w:t xml:space="preserve">King Leopold's Ghost: A Story of Greed, Terror and Heroism in Colonial Africa </w:t>
      </w:r>
      <w:r w:rsidRPr="00431178">
        <w:rPr>
          <w:rFonts w:ascii="Georgia" w:hAnsi="Georgia"/>
        </w:rPr>
        <w:t>(London: Macmillan, 1999).</w:t>
      </w:r>
    </w:p>
    <w:p w:rsidR="005E4949" w:rsidRPr="00431178" w:rsidRDefault="005E4949" w:rsidP="00F12EBE">
      <w:pPr>
        <w:spacing w:after="0" w:line="240" w:lineRule="auto"/>
        <w:ind w:left="720" w:hanging="720"/>
        <w:jc w:val="both"/>
        <w:rPr>
          <w:rFonts w:ascii="Georgia" w:hAnsi="Georgia"/>
        </w:rPr>
      </w:pPr>
      <w:r w:rsidRPr="00431178">
        <w:rPr>
          <w:rFonts w:ascii="Georgia" w:hAnsi="Georgia"/>
        </w:rPr>
        <w:t xml:space="preserve">Lewis, David Levering. </w:t>
      </w:r>
      <w:r w:rsidRPr="00431178">
        <w:rPr>
          <w:rFonts w:ascii="Georgia" w:hAnsi="Georgia"/>
          <w:i/>
        </w:rPr>
        <w:t xml:space="preserve">The Race to </w:t>
      </w:r>
      <w:proofErr w:type="spellStart"/>
      <w:r w:rsidRPr="00431178">
        <w:rPr>
          <w:rFonts w:ascii="Georgia" w:hAnsi="Georgia"/>
          <w:i/>
        </w:rPr>
        <w:t>Fashoda</w:t>
      </w:r>
      <w:proofErr w:type="spellEnd"/>
      <w:r w:rsidRPr="00431178">
        <w:rPr>
          <w:rFonts w:ascii="Georgia" w:hAnsi="Georgia"/>
          <w:i/>
        </w:rPr>
        <w:t>: European Colonialism and African Resistance in the Scramble for Africa</w:t>
      </w:r>
      <w:r w:rsidRPr="00431178">
        <w:rPr>
          <w:rFonts w:ascii="Georgia" w:hAnsi="Georgia"/>
        </w:rPr>
        <w:t xml:space="preserve"> (London: Bloomsbury, 1988).</w:t>
      </w:r>
    </w:p>
    <w:p w:rsidR="005E4949" w:rsidRPr="00431178" w:rsidRDefault="005E4949" w:rsidP="00F12EBE">
      <w:pPr>
        <w:spacing w:after="0" w:line="240" w:lineRule="auto"/>
        <w:ind w:left="720" w:hanging="720"/>
        <w:jc w:val="both"/>
        <w:rPr>
          <w:rFonts w:ascii="Georgia" w:hAnsi="Georgia"/>
        </w:rPr>
      </w:pPr>
      <w:proofErr w:type="spellStart"/>
      <w:r w:rsidRPr="00431178">
        <w:rPr>
          <w:rFonts w:ascii="Georgia" w:hAnsi="Georgia"/>
        </w:rPr>
        <w:t>McLyn</w:t>
      </w:r>
      <w:proofErr w:type="spellEnd"/>
      <w:r w:rsidRPr="00431178">
        <w:rPr>
          <w:rFonts w:ascii="Georgia" w:hAnsi="Georgia"/>
        </w:rPr>
        <w:t xml:space="preserve">, Frank. </w:t>
      </w:r>
      <w:r w:rsidRPr="00431178">
        <w:rPr>
          <w:rFonts w:ascii="Georgia" w:hAnsi="Georgia"/>
          <w:i/>
        </w:rPr>
        <w:t xml:space="preserve">Hearts of Darkness: The European Exploration of Africa </w:t>
      </w:r>
      <w:r w:rsidRPr="00431178">
        <w:rPr>
          <w:rFonts w:ascii="Georgia" w:hAnsi="Georgia"/>
        </w:rPr>
        <w:t>(London: Hutchinson, 1992).</w:t>
      </w:r>
    </w:p>
    <w:p w:rsidR="00DB72FC" w:rsidRDefault="005E4949" w:rsidP="00F12EBE">
      <w:pPr>
        <w:spacing w:after="0" w:line="240" w:lineRule="auto"/>
        <w:ind w:left="720" w:hanging="720"/>
        <w:jc w:val="both"/>
        <w:rPr>
          <w:rFonts w:ascii="Georgia" w:hAnsi="Georgia"/>
        </w:rPr>
      </w:pPr>
      <w:r w:rsidRPr="00431178">
        <w:rPr>
          <w:rFonts w:ascii="Georgia" w:hAnsi="Georgia"/>
        </w:rPr>
        <w:t xml:space="preserve">Pakenham, Thomas. </w:t>
      </w:r>
      <w:r w:rsidRPr="00431178">
        <w:rPr>
          <w:rFonts w:ascii="Georgia" w:hAnsi="Georgia"/>
          <w:i/>
        </w:rPr>
        <w:t xml:space="preserve">The Scramble for Africa: 1876–1912 </w:t>
      </w:r>
      <w:r w:rsidRPr="00431178">
        <w:rPr>
          <w:rFonts w:ascii="Georgia" w:hAnsi="Georgia"/>
        </w:rPr>
        <w:t xml:space="preserve">(London: </w:t>
      </w:r>
      <w:proofErr w:type="spellStart"/>
      <w:r w:rsidRPr="00431178">
        <w:rPr>
          <w:rFonts w:ascii="Georgia" w:hAnsi="Georgia"/>
        </w:rPr>
        <w:t>Weidenfeld</w:t>
      </w:r>
      <w:proofErr w:type="spellEnd"/>
      <w:r w:rsidRPr="00431178">
        <w:rPr>
          <w:rFonts w:ascii="Georgia" w:hAnsi="Georgia"/>
        </w:rPr>
        <w:t xml:space="preserve"> &amp; Nicolson, 1991).</w:t>
      </w:r>
    </w:p>
    <w:p w:rsidR="00DB72FC" w:rsidRPr="00D250BC" w:rsidRDefault="00DB72FC" w:rsidP="00F12EBE">
      <w:pPr>
        <w:spacing w:after="0" w:line="240" w:lineRule="auto"/>
        <w:jc w:val="both"/>
        <w:rPr>
          <w:rFonts w:cstheme="minorHAnsi"/>
          <w:b/>
        </w:rPr>
      </w:pPr>
    </w:p>
    <w:p w:rsidR="005E4949" w:rsidRDefault="005E4949" w:rsidP="00F12EBE">
      <w:pPr>
        <w:spacing w:after="0" w:line="240" w:lineRule="auto"/>
        <w:ind w:left="720" w:hanging="720"/>
        <w:jc w:val="both"/>
        <w:rPr>
          <w:rFonts w:ascii="Georgia" w:hAnsi="Georgia"/>
        </w:rPr>
      </w:pPr>
    </w:p>
    <w:sectPr w:rsidR="005E4949">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2110" w:rsidRDefault="000F2110" w:rsidP="00F90847">
      <w:pPr>
        <w:spacing w:after="0" w:line="240" w:lineRule="auto"/>
      </w:pPr>
      <w:r>
        <w:separator/>
      </w:r>
    </w:p>
  </w:endnote>
  <w:endnote w:type="continuationSeparator" w:id="0">
    <w:p w:rsidR="000F2110" w:rsidRDefault="000F2110" w:rsidP="00F90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Elephant">
    <w:panose1 w:val="02020904090505020303"/>
    <w:charset w:val="00"/>
    <w:family w:val="roman"/>
    <w:pitch w:val="variable"/>
    <w:sig w:usb0="00000003" w:usb1="00000000" w:usb2="00000000" w:usb3="00000000" w:csb0="00000001" w:csb1="00000000"/>
  </w:font>
  <w:font w:name="ArnoPro-Regular">
    <w:panose1 w:val="00000000000000000000"/>
    <w:charset w:val="00"/>
    <w:family w:val="roman"/>
    <w:notTrueType/>
    <w:pitch w:val="default"/>
    <w:sig w:usb0="00000003" w:usb1="00000000" w:usb2="00000000" w:usb3="00000000" w:csb0="00000001" w:csb1="00000000"/>
  </w:font>
  <w:font w:name="ArnoPro-Italic">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1678415"/>
      <w:docPartObj>
        <w:docPartGallery w:val="Page Numbers (Bottom of Page)"/>
        <w:docPartUnique/>
      </w:docPartObj>
    </w:sdtPr>
    <w:sdtEndPr>
      <w:rPr>
        <w:rFonts w:ascii="Elephant" w:hAnsi="Elephant"/>
        <w:noProof/>
      </w:rPr>
    </w:sdtEndPr>
    <w:sdtContent>
      <w:p w:rsidR="00B62258" w:rsidRPr="00DB72FC" w:rsidRDefault="00B62258">
        <w:pPr>
          <w:pStyle w:val="Footer"/>
          <w:jc w:val="right"/>
          <w:rPr>
            <w:rFonts w:ascii="Elephant" w:hAnsi="Elephant"/>
          </w:rPr>
        </w:pPr>
        <w:r w:rsidRPr="00DB72FC">
          <w:rPr>
            <w:rFonts w:ascii="Elephant" w:hAnsi="Elephant"/>
          </w:rPr>
          <w:fldChar w:fldCharType="begin"/>
        </w:r>
        <w:r w:rsidRPr="00DB72FC">
          <w:rPr>
            <w:rFonts w:ascii="Elephant" w:hAnsi="Elephant"/>
          </w:rPr>
          <w:instrText xml:space="preserve"> PAGE   \* MERGEFORMAT </w:instrText>
        </w:r>
        <w:r w:rsidRPr="00DB72FC">
          <w:rPr>
            <w:rFonts w:ascii="Elephant" w:hAnsi="Elephant"/>
          </w:rPr>
          <w:fldChar w:fldCharType="separate"/>
        </w:r>
        <w:r w:rsidR="005D7CC0">
          <w:rPr>
            <w:rFonts w:ascii="Elephant" w:hAnsi="Elephant"/>
            <w:noProof/>
          </w:rPr>
          <w:t>4</w:t>
        </w:r>
        <w:r w:rsidRPr="00DB72FC">
          <w:rPr>
            <w:rFonts w:ascii="Elephant" w:hAnsi="Elephant"/>
            <w:noProof/>
          </w:rPr>
          <w:fldChar w:fldCharType="end"/>
        </w:r>
      </w:p>
    </w:sdtContent>
  </w:sdt>
  <w:p w:rsidR="00B62258" w:rsidRDefault="00B62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2110" w:rsidRDefault="000F2110" w:rsidP="00F90847">
      <w:pPr>
        <w:spacing w:after="0" w:line="240" w:lineRule="auto"/>
      </w:pPr>
      <w:r>
        <w:separator/>
      </w:r>
    </w:p>
  </w:footnote>
  <w:footnote w:type="continuationSeparator" w:id="0">
    <w:p w:rsidR="000F2110" w:rsidRDefault="000F2110" w:rsidP="00F90847">
      <w:pPr>
        <w:spacing w:after="0" w:line="240" w:lineRule="auto"/>
      </w:pPr>
      <w:r>
        <w:continuationSeparator/>
      </w:r>
    </w:p>
  </w:footnote>
  <w:footnote w:id="1">
    <w:p w:rsidR="00B62258" w:rsidRPr="00BF5C11" w:rsidRDefault="00B62258" w:rsidP="00854ADE">
      <w:pPr>
        <w:pStyle w:val="FootnoteText"/>
        <w:jc w:val="both"/>
        <w:rPr>
          <w:rFonts w:ascii="Georgia" w:hAnsi="Georgia"/>
        </w:rPr>
      </w:pPr>
      <w:r w:rsidRPr="00BF5C11">
        <w:rPr>
          <w:rStyle w:val="FootnoteReference"/>
          <w:rFonts w:ascii="Georgia" w:hAnsi="Georgia"/>
        </w:rPr>
        <w:footnoteRef/>
      </w:r>
      <w:r w:rsidRPr="00BF5C11">
        <w:rPr>
          <w:rFonts w:ascii="Georgia" w:hAnsi="Georgia"/>
        </w:rPr>
        <w:t xml:space="preserve"> Judith </w:t>
      </w:r>
      <w:proofErr w:type="spellStart"/>
      <w:r w:rsidRPr="00BF5C11">
        <w:rPr>
          <w:rFonts w:ascii="Georgia" w:hAnsi="Georgia"/>
        </w:rPr>
        <w:t>Halberstam</w:t>
      </w:r>
      <w:proofErr w:type="spellEnd"/>
      <w:r w:rsidRPr="00BF5C11">
        <w:rPr>
          <w:rFonts w:ascii="Georgia" w:hAnsi="Georgia"/>
        </w:rPr>
        <w:t xml:space="preserve">, ‘Automating Gender: Postmodern Feminism in the Age of the Intelligent Machine,’ </w:t>
      </w:r>
      <w:r w:rsidRPr="00BF5C11">
        <w:rPr>
          <w:rFonts w:ascii="Georgia" w:hAnsi="Georgia"/>
          <w:i/>
          <w:iCs/>
        </w:rPr>
        <w:t>Feminist Studies</w:t>
      </w:r>
      <w:r w:rsidRPr="00BF5C11">
        <w:rPr>
          <w:rFonts w:ascii="Georgia" w:hAnsi="Georgia"/>
        </w:rPr>
        <w:t xml:space="preserve">, </w:t>
      </w:r>
      <w:r>
        <w:rPr>
          <w:rFonts w:ascii="Georgia" w:hAnsi="Georgia"/>
        </w:rPr>
        <w:t>1</w:t>
      </w:r>
      <w:r w:rsidRPr="00BF5C11">
        <w:rPr>
          <w:rFonts w:ascii="Georgia" w:hAnsi="Georgia"/>
        </w:rPr>
        <w:t>7</w:t>
      </w:r>
      <w:r>
        <w:rPr>
          <w:rFonts w:ascii="Georgia" w:hAnsi="Georgia"/>
        </w:rPr>
        <w:t>:</w:t>
      </w:r>
      <w:r w:rsidRPr="00BF5C11">
        <w:rPr>
          <w:rFonts w:ascii="Georgia" w:hAnsi="Georgia"/>
        </w:rPr>
        <w:t>3 (Autumn 1991), pp. 439–460</w:t>
      </w:r>
      <w:r>
        <w:rPr>
          <w:rFonts w:ascii="Georgia" w:hAnsi="Georgia"/>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163B4"/>
    <w:multiLevelType w:val="hybridMultilevel"/>
    <w:tmpl w:val="621C2546"/>
    <w:lvl w:ilvl="0" w:tplc="7844603E">
      <w:start w:val="1"/>
      <w:numFmt w:val="bullet"/>
      <w:lvlText w:val="-"/>
      <w:lvlJc w:val="left"/>
      <w:pPr>
        <w:tabs>
          <w:tab w:val="num" w:pos="720"/>
        </w:tabs>
        <w:ind w:left="720" w:hanging="360"/>
      </w:pPr>
      <w:rPr>
        <w:rFonts w:ascii="Times New Roman" w:hAnsi="Times New Roman" w:hint="default"/>
      </w:rPr>
    </w:lvl>
    <w:lvl w:ilvl="1" w:tplc="A0266D30" w:tentative="1">
      <w:start w:val="1"/>
      <w:numFmt w:val="bullet"/>
      <w:lvlText w:val="-"/>
      <w:lvlJc w:val="left"/>
      <w:pPr>
        <w:tabs>
          <w:tab w:val="num" w:pos="1440"/>
        </w:tabs>
        <w:ind w:left="1440" w:hanging="360"/>
      </w:pPr>
      <w:rPr>
        <w:rFonts w:ascii="Times New Roman" w:hAnsi="Times New Roman" w:hint="default"/>
      </w:rPr>
    </w:lvl>
    <w:lvl w:ilvl="2" w:tplc="31C2251A" w:tentative="1">
      <w:start w:val="1"/>
      <w:numFmt w:val="bullet"/>
      <w:lvlText w:val="-"/>
      <w:lvlJc w:val="left"/>
      <w:pPr>
        <w:tabs>
          <w:tab w:val="num" w:pos="2160"/>
        </w:tabs>
        <w:ind w:left="2160" w:hanging="360"/>
      </w:pPr>
      <w:rPr>
        <w:rFonts w:ascii="Times New Roman" w:hAnsi="Times New Roman" w:hint="default"/>
      </w:rPr>
    </w:lvl>
    <w:lvl w:ilvl="3" w:tplc="BBF661DC" w:tentative="1">
      <w:start w:val="1"/>
      <w:numFmt w:val="bullet"/>
      <w:lvlText w:val="-"/>
      <w:lvlJc w:val="left"/>
      <w:pPr>
        <w:tabs>
          <w:tab w:val="num" w:pos="2880"/>
        </w:tabs>
        <w:ind w:left="2880" w:hanging="360"/>
      </w:pPr>
      <w:rPr>
        <w:rFonts w:ascii="Times New Roman" w:hAnsi="Times New Roman" w:hint="default"/>
      </w:rPr>
    </w:lvl>
    <w:lvl w:ilvl="4" w:tplc="CCF09692" w:tentative="1">
      <w:start w:val="1"/>
      <w:numFmt w:val="bullet"/>
      <w:lvlText w:val="-"/>
      <w:lvlJc w:val="left"/>
      <w:pPr>
        <w:tabs>
          <w:tab w:val="num" w:pos="3600"/>
        </w:tabs>
        <w:ind w:left="3600" w:hanging="360"/>
      </w:pPr>
      <w:rPr>
        <w:rFonts w:ascii="Times New Roman" w:hAnsi="Times New Roman" w:hint="default"/>
      </w:rPr>
    </w:lvl>
    <w:lvl w:ilvl="5" w:tplc="C32CE10C" w:tentative="1">
      <w:start w:val="1"/>
      <w:numFmt w:val="bullet"/>
      <w:lvlText w:val="-"/>
      <w:lvlJc w:val="left"/>
      <w:pPr>
        <w:tabs>
          <w:tab w:val="num" w:pos="4320"/>
        </w:tabs>
        <w:ind w:left="4320" w:hanging="360"/>
      </w:pPr>
      <w:rPr>
        <w:rFonts w:ascii="Times New Roman" w:hAnsi="Times New Roman" w:hint="default"/>
      </w:rPr>
    </w:lvl>
    <w:lvl w:ilvl="6" w:tplc="11E6ED64" w:tentative="1">
      <w:start w:val="1"/>
      <w:numFmt w:val="bullet"/>
      <w:lvlText w:val="-"/>
      <w:lvlJc w:val="left"/>
      <w:pPr>
        <w:tabs>
          <w:tab w:val="num" w:pos="5040"/>
        </w:tabs>
        <w:ind w:left="5040" w:hanging="360"/>
      </w:pPr>
      <w:rPr>
        <w:rFonts w:ascii="Times New Roman" w:hAnsi="Times New Roman" w:hint="default"/>
      </w:rPr>
    </w:lvl>
    <w:lvl w:ilvl="7" w:tplc="C74642D0" w:tentative="1">
      <w:start w:val="1"/>
      <w:numFmt w:val="bullet"/>
      <w:lvlText w:val="-"/>
      <w:lvlJc w:val="left"/>
      <w:pPr>
        <w:tabs>
          <w:tab w:val="num" w:pos="5760"/>
        </w:tabs>
        <w:ind w:left="5760" w:hanging="360"/>
      </w:pPr>
      <w:rPr>
        <w:rFonts w:ascii="Times New Roman" w:hAnsi="Times New Roman" w:hint="default"/>
      </w:rPr>
    </w:lvl>
    <w:lvl w:ilvl="8" w:tplc="B99C092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6E07521"/>
    <w:multiLevelType w:val="hybridMultilevel"/>
    <w:tmpl w:val="59A0A0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963867"/>
    <w:multiLevelType w:val="hybridMultilevel"/>
    <w:tmpl w:val="0B868D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6E565A"/>
    <w:multiLevelType w:val="hybridMultilevel"/>
    <w:tmpl w:val="D232496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 w15:restartNumberingAfterBreak="0">
    <w:nsid w:val="0DDB3655"/>
    <w:multiLevelType w:val="hybridMultilevel"/>
    <w:tmpl w:val="2DAA4D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FA02D11"/>
    <w:multiLevelType w:val="hybridMultilevel"/>
    <w:tmpl w:val="3258E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230C1D"/>
    <w:multiLevelType w:val="hybridMultilevel"/>
    <w:tmpl w:val="E1620182"/>
    <w:lvl w:ilvl="0" w:tplc="34226B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617624"/>
    <w:multiLevelType w:val="hybridMultilevel"/>
    <w:tmpl w:val="DD28EE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6C240F6"/>
    <w:multiLevelType w:val="hybridMultilevel"/>
    <w:tmpl w:val="A10268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E113642"/>
    <w:multiLevelType w:val="hybridMultilevel"/>
    <w:tmpl w:val="9C60A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682B2F"/>
    <w:multiLevelType w:val="hybridMultilevel"/>
    <w:tmpl w:val="D0B071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E291C62"/>
    <w:multiLevelType w:val="hybridMultilevel"/>
    <w:tmpl w:val="17764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8D4DF4"/>
    <w:multiLevelType w:val="hybridMultilevel"/>
    <w:tmpl w:val="D270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801F17"/>
    <w:multiLevelType w:val="hybridMultilevel"/>
    <w:tmpl w:val="E1D8A4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44C7F08"/>
    <w:multiLevelType w:val="hybridMultilevel"/>
    <w:tmpl w:val="3A88E0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4781CB1"/>
    <w:multiLevelType w:val="hybridMultilevel"/>
    <w:tmpl w:val="CE0E76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DAA6DF8"/>
    <w:multiLevelType w:val="hybridMultilevel"/>
    <w:tmpl w:val="1D9890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71E1A5C"/>
    <w:multiLevelType w:val="multilevel"/>
    <w:tmpl w:val="E04C5D5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9" w15:restartNumberingAfterBreak="0">
    <w:nsid w:val="4FBB0253"/>
    <w:multiLevelType w:val="hybridMultilevel"/>
    <w:tmpl w:val="3176F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D25B25"/>
    <w:multiLevelType w:val="hybridMultilevel"/>
    <w:tmpl w:val="C36A40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4C1369B"/>
    <w:multiLevelType w:val="multilevel"/>
    <w:tmpl w:val="314CA17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5B6625A4"/>
    <w:multiLevelType w:val="hybridMultilevel"/>
    <w:tmpl w:val="77EE7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B67D92"/>
    <w:multiLevelType w:val="hybridMultilevel"/>
    <w:tmpl w:val="5C187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951D0D"/>
    <w:multiLevelType w:val="hybridMultilevel"/>
    <w:tmpl w:val="1062D44A"/>
    <w:lvl w:ilvl="0" w:tplc="4A807D8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619F5464"/>
    <w:multiLevelType w:val="hybridMultilevel"/>
    <w:tmpl w:val="A4CCA888"/>
    <w:lvl w:ilvl="0" w:tplc="1712764C">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62355C52"/>
    <w:multiLevelType w:val="multilevel"/>
    <w:tmpl w:val="04D47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5C4F71"/>
    <w:multiLevelType w:val="hybridMultilevel"/>
    <w:tmpl w:val="D6FAB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384C1B"/>
    <w:multiLevelType w:val="hybridMultilevel"/>
    <w:tmpl w:val="BF084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6445F2"/>
    <w:multiLevelType w:val="hybridMultilevel"/>
    <w:tmpl w:val="A8BE21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AB149CC"/>
    <w:multiLevelType w:val="hybridMultilevel"/>
    <w:tmpl w:val="08D63E92"/>
    <w:lvl w:ilvl="0" w:tplc="34226B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2A0DFC"/>
    <w:multiLevelType w:val="multilevel"/>
    <w:tmpl w:val="402A212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73EC0677"/>
    <w:multiLevelType w:val="hybridMultilevel"/>
    <w:tmpl w:val="25F2FE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4AE7EC0"/>
    <w:multiLevelType w:val="hybridMultilevel"/>
    <w:tmpl w:val="29727014"/>
    <w:lvl w:ilvl="0" w:tplc="3572E1EE">
      <w:start w:val="1"/>
      <w:numFmt w:val="decimal"/>
      <w:lvlText w:val="%1)"/>
      <w:lvlJc w:val="left"/>
      <w:pPr>
        <w:ind w:left="720" w:hanging="360"/>
      </w:pPr>
      <w:rPr>
        <w:rFonts w:ascii="Georgia" w:eastAsia="Times New Roman" w:hAnsi="Georgia" w:cs="Arial"/>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4" w15:restartNumberingAfterBreak="0">
    <w:nsid w:val="75243CE8"/>
    <w:multiLevelType w:val="multilevel"/>
    <w:tmpl w:val="A282C4E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5" w15:restartNumberingAfterBreak="0">
    <w:nsid w:val="76351C12"/>
    <w:multiLevelType w:val="hybridMultilevel"/>
    <w:tmpl w:val="4E6618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6D51A80"/>
    <w:multiLevelType w:val="hybridMultilevel"/>
    <w:tmpl w:val="1A5C8F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750500"/>
    <w:multiLevelType w:val="hybridMultilevel"/>
    <w:tmpl w:val="1C240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633A85"/>
    <w:multiLevelType w:val="multilevel"/>
    <w:tmpl w:val="818AE84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7CA21B8A"/>
    <w:multiLevelType w:val="multilevel"/>
    <w:tmpl w:val="4560F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E464DA"/>
    <w:multiLevelType w:val="hybridMultilevel"/>
    <w:tmpl w:val="99AAB8B0"/>
    <w:lvl w:ilvl="0" w:tplc="34226B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13"/>
  </w:num>
  <w:num w:numId="3">
    <w:abstractNumId w:val="35"/>
  </w:num>
  <w:num w:numId="4">
    <w:abstractNumId w:val="3"/>
  </w:num>
  <w:num w:numId="5">
    <w:abstractNumId w:val="32"/>
  </w:num>
  <w:num w:numId="6">
    <w:abstractNumId w:val="5"/>
  </w:num>
  <w:num w:numId="7">
    <w:abstractNumId w:val="14"/>
  </w:num>
  <w:num w:numId="8">
    <w:abstractNumId w:val="29"/>
  </w:num>
  <w:num w:numId="9">
    <w:abstractNumId w:val="15"/>
  </w:num>
  <w:num w:numId="10">
    <w:abstractNumId w:val="40"/>
  </w:num>
  <w:num w:numId="11">
    <w:abstractNumId w:val="2"/>
  </w:num>
  <w:num w:numId="12">
    <w:abstractNumId w:val="36"/>
  </w:num>
  <w:num w:numId="13">
    <w:abstractNumId w:val="31"/>
  </w:num>
  <w:num w:numId="14">
    <w:abstractNumId w:val="39"/>
  </w:num>
  <w:num w:numId="15">
    <w:abstractNumId w:val="20"/>
  </w:num>
  <w:num w:numId="16">
    <w:abstractNumId w:val="23"/>
  </w:num>
  <w:num w:numId="17">
    <w:abstractNumId w:val="1"/>
  </w:num>
  <w:num w:numId="18">
    <w:abstractNumId w:val="12"/>
  </w:num>
  <w:num w:numId="19">
    <w:abstractNumId w:val="9"/>
  </w:num>
  <w:num w:numId="20">
    <w:abstractNumId w:val="22"/>
  </w:num>
  <w:num w:numId="21">
    <w:abstractNumId w:val="0"/>
  </w:num>
  <w:num w:numId="22">
    <w:abstractNumId w:val="17"/>
  </w:num>
  <w:num w:numId="23">
    <w:abstractNumId w:val="38"/>
  </w:num>
  <w:num w:numId="24">
    <w:abstractNumId w:val="30"/>
  </w:num>
  <w:num w:numId="25">
    <w:abstractNumId w:val="6"/>
  </w:num>
  <w:num w:numId="26">
    <w:abstractNumId w:val="16"/>
  </w:num>
  <w:num w:numId="27">
    <w:abstractNumId w:val="26"/>
  </w:num>
  <w:num w:numId="28">
    <w:abstractNumId w:val="34"/>
  </w:num>
  <w:num w:numId="29">
    <w:abstractNumId w:val="21"/>
  </w:num>
  <w:num w:numId="30">
    <w:abstractNumId w:val="7"/>
  </w:num>
  <w:num w:numId="31">
    <w:abstractNumId w:val="41"/>
  </w:num>
  <w:num w:numId="32">
    <w:abstractNumId w:val="10"/>
  </w:num>
  <w:num w:numId="33">
    <w:abstractNumId w:val="4"/>
  </w:num>
  <w:num w:numId="34">
    <w:abstractNumId w:val="8"/>
  </w:num>
  <w:num w:numId="35">
    <w:abstractNumId w:val="19"/>
  </w:num>
  <w:num w:numId="36">
    <w:abstractNumId w:val="33"/>
    <w:lvlOverride w:ilvl="0">
      <w:startOverride w:val="1"/>
    </w:lvlOverride>
    <w:lvlOverride w:ilvl="1"/>
    <w:lvlOverride w:ilvl="2"/>
    <w:lvlOverride w:ilvl="3"/>
    <w:lvlOverride w:ilvl="4"/>
    <w:lvlOverride w:ilvl="5"/>
    <w:lvlOverride w:ilvl="6"/>
    <w:lvlOverride w:ilvl="7"/>
    <w:lvlOverride w:ilvl="8"/>
  </w:num>
  <w:num w:numId="37">
    <w:abstractNumId w:val="24"/>
  </w:num>
  <w:num w:numId="38">
    <w:abstractNumId w:val="25"/>
  </w:num>
  <w:num w:numId="39">
    <w:abstractNumId w:val="37"/>
  </w:num>
  <w:num w:numId="40">
    <w:abstractNumId w:val="11"/>
  </w:num>
  <w:num w:numId="41">
    <w:abstractNumId w:val="18"/>
  </w:num>
  <w:num w:numId="4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09"/>
    <w:rsid w:val="0005213C"/>
    <w:rsid w:val="000721D4"/>
    <w:rsid w:val="00077799"/>
    <w:rsid w:val="00082B80"/>
    <w:rsid w:val="00091256"/>
    <w:rsid w:val="00091ECD"/>
    <w:rsid w:val="00096949"/>
    <w:rsid w:val="000A5533"/>
    <w:rsid w:val="000B52DD"/>
    <w:rsid w:val="000F2110"/>
    <w:rsid w:val="0013658C"/>
    <w:rsid w:val="00141568"/>
    <w:rsid w:val="00160BD0"/>
    <w:rsid w:val="00181D39"/>
    <w:rsid w:val="00195699"/>
    <w:rsid w:val="001C1CE2"/>
    <w:rsid w:val="001D3350"/>
    <w:rsid w:val="001F2371"/>
    <w:rsid w:val="002021E9"/>
    <w:rsid w:val="00207141"/>
    <w:rsid w:val="00210A84"/>
    <w:rsid w:val="00210C90"/>
    <w:rsid w:val="002508B9"/>
    <w:rsid w:val="002702BF"/>
    <w:rsid w:val="00271801"/>
    <w:rsid w:val="00274301"/>
    <w:rsid w:val="002806AC"/>
    <w:rsid w:val="002938D4"/>
    <w:rsid w:val="00296BA0"/>
    <w:rsid w:val="002A1126"/>
    <w:rsid w:val="002A7923"/>
    <w:rsid w:val="002B1799"/>
    <w:rsid w:val="002B3809"/>
    <w:rsid w:val="002C5ED6"/>
    <w:rsid w:val="002D05C6"/>
    <w:rsid w:val="002E4010"/>
    <w:rsid w:val="003151F9"/>
    <w:rsid w:val="00316E3D"/>
    <w:rsid w:val="003336D7"/>
    <w:rsid w:val="00343105"/>
    <w:rsid w:val="00350A62"/>
    <w:rsid w:val="003655E8"/>
    <w:rsid w:val="003920F6"/>
    <w:rsid w:val="00396E9B"/>
    <w:rsid w:val="003C4A0F"/>
    <w:rsid w:val="003D65AE"/>
    <w:rsid w:val="003E141A"/>
    <w:rsid w:val="00402E8E"/>
    <w:rsid w:val="00431178"/>
    <w:rsid w:val="00431ADF"/>
    <w:rsid w:val="00440610"/>
    <w:rsid w:val="00447057"/>
    <w:rsid w:val="004509BB"/>
    <w:rsid w:val="00452BAD"/>
    <w:rsid w:val="00461938"/>
    <w:rsid w:val="0048059B"/>
    <w:rsid w:val="00487632"/>
    <w:rsid w:val="004A2244"/>
    <w:rsid w:val="004A3D9B"/>
    <w:rsid w:val="0051551D"/>
    <w:rsid w:val="0057062A"/>
    <w:rsid w:val="00572369"/>
    <w:rsid w:val="005C49A5"/>
    <w:rsid w:val="005D7CC0"/>
    <w:rsid w:val="005E4949"/>
    <w:rsid w:val="005E7701"/>
    <w:rsid w:val="00614BF2"/>
    <w:rsid w:val="00625394"/>
    <w:rsid w:val="00671832"/>
    <w:rsid w:val="0067440B"/>
    <w:rsid w:val="00685095"/>
    <w:rsid w:val="006A1710"/>
    <w:rsid w:val="006A490C"/>
    <w:rsid w:val="006B1EF8"/>
    <w:rsid w:val="006B22DD"/>
    <w:rsid w:val="006C45E3"/>
    <w:rsid w:val="006F5742"/>
    <w:rsid w:val="00701E38"/>
    <w:rsid w:val="007026D7"/>
    <w:rsid w:val="00712F72"/>
    <w:rsid w:val="0071478B"/>
    <w:rsid w:val="00721CCE"/>
    <w:rsid w:val="007302EF"/>
    <w:rsid w:val="0073154C"/>
    <w:rsid w:val="00734DC8"/>
    <w:rsid w:val="0075116E"/>
    <w:rsid w:val="0076090C"/>
    <w:rsid w:val="007652BA"/>
    <w:rsid w:val="00786043"/>
    <w:rsid w:val="007961B2"/>
    <w:rsid w:val="007A2402"/>
    <w:rsid w:val="007C1866"/>
    <w:rsid w:val="007E60C9"/>
    <w:rsid w:val="007F1085"/>
    <w:rsid w:val="007F4CA6"/>
    <w:rsid w:val="007F4E31"/>
    <w:rsid w:val="00802EC2"/>
    <w:rsid w:val="0081209E"/>
    <w:rsid w:val="00816944"/>
    <w:rsid w:val="008438E2"/>
    <w:rsid w:val="00852456"/>
    <w:rsid w:val="00854ADE"/>
    <w:rsid w:val="00857003"/>
    <w:rsid w:val="00890A28"/>
    <w:rsid w:val="008A0ED1"/>
    <w:rsid w:val="008B45D7"/>
    <w:rsid w:val="008D352E"/>
    <w:rsid w:val="008D4FA7"/>
    <w:rsid w:val="008F631A"/>
    <w:rsid w:val="0090561E"/>
    <w:rsid w:val="00912583"/>
    <w:rsid w:val="009405E8"/>
    <w:rsid w:val="00940E85"/>
    <w:rsid w:val="009528CD"/>
    <w:rsid w:val="00963DA8"/>
    <w:rsid w:val="009827F6"/>
    <w:rsid w:val="009E4C12"/>
    <w:rsid w:val="009F4487"/>
    <w:rsid w:val="009F7FA2"/>
    <w:rsid w:val="00A029C5"/>
    <w:rsid w:val="00A53F56"/>
    <w:rsid w:val="00A609D6"/>
    <w:rsid w:val="00A61B42"/>
    <w:rsid w:val="00A645E4"/>
    <w:rsid w:val="00A6770F"/>
    <w:rsid w:val="00A75091"/>
    <w:rsid w:val="00A90F08"/>
    <w:rsid w:val="00AB30B0"/>
    <w:rsid w:val="00AC1302"/>
    <w:rsid w:val="00AC276C"/>
    <w:rsid w:val="00AC4D35"/>
    <w:rsid w:val="00AD4005"/>
    <w:rsid w:val="00AD5BB6"/>
    <w:rsid w:val="00AF387A"/>
    <w:rsid w:val="00B20050"/>
    <w:rsid w:val="00B62258"/>
    <w:rsid w:val="00B73E3E"/>
    <w:rsid w:val="00B824F7"/>
    <w:rsid w:val="00BA50C2"/>
    <w:rsid w:val="00BB3ED2"/>
    <w:rsid w:val="00BC693B"/>
    <w:rsid w:val="00BE1B35"/>
    <w:rsid w:val="00C0091F"/>
    <w:rsid w:val="00C118DA"/>
    <w:rsid w:val="00C34231"/>
    <w:rsid w:val="00C36192"/>
    <w:rsid w:val="00C5330D"/>
    <w:rsid w:val="00C70CA2"/>
    <w:rsid w:val="00C74B6A"/>
    <w:rsid w:val="00C848CC"/>
    <w:rsid w:val="00CA5093"/>
    <w:rsid w:val="00CD3245"/>
    <w:rsid w:val="00CE2FA2"/>
    <w:rsid w:val="00D51463"/>
    <w:rsid w:val="00D55B87"/>
    <w:rsid w:val="00D606B4"/>
    <w:rsid w:val="00D7023D"/>
    <w:rsid w:val="00D76624"/>
    <w:rsid w:val="00D8036F"/>
    <w:rsid w:val="00DB72FC"/>
    <w:rsid w:val="00DC026D"/>
    <w:rsid w:val="00DE7271"/>
    <w:rsid w:val="00DF217C"/>
    <w:rsid w:val="00E140A3"/>
    <w:rsid w:val="00E452BE"/>
    <w:rsid w:val="00E4675C"/>
    <w:rsid w:val="00E64987"/>
    <w:rsid w:val="00F01625"/>
    <w:rsid w:val="00F02C65"/>
    <w:rsid w:val="00F12EBE"/>
    <w:rsid w:val="00F251C8"/>
    <w:rsid w:val="00F30A73"/>
    <w:rsid w:val="00F31C6D"/>
    <w:rsid w:val="00F32587"/>
    <w:rsid w:val="00F33049"/>
    <w:rsid w:val="00F54883"/>
    <w:rsid w:val="00F6465C"/>
    <w:rsid w:val="00F70AB7"/>
    <w:rsid w:val="00F7255F"/>
    <w:rsid w:val="00F90847"/>
    <w:rsid w:val="00F9260F"/>
    <w:rsid w:val="00FB2505"/>
    <w:rsid w:val="00FB4509"/>
    <w:rsid w:val="00FC10D6"/>
    <w:rsid w:val="00FD4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6F359"/>
  <w15:chartTrackingRefBased/>
  <w15:docId w15:val="{1CA8924D-5DF1-475F-AF8C-628A6138E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45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447057"/>
    <w:pPr>
      <w:ind w:left="720"/>
      <w:contextualSpacing/>
    </w:pPr>
  </w:style>
  <w:style w:type="character" w:styleId="Hyperlink">
    <w:name w:val="Hyperlink"/>
    <w:basedOn w:val="DefaultParagraphFont"/>
    <w:uiPriority w:val="99"/>
    <w:unhideWhenUsed/>
    <w:rsid w:val="00B824F7"/>
    <w:rPr>
      <w:color w:val="0000FF"/>
      <w:u w:val="single"/>
    </w:rPr>
  </w:style>
  <w:style w:type="paragraph" w:styleId="NoSpacing">
    <w:name w:val="No Spacing"/>
    <w:uiPriority w:val="1"/>
    <w:qFormat/>
    <w:rsid w:val="00F30A73"/>
    <w:pPr>
      <w:spacing w:after="0" w:line="240" w:lineRule="auto"/>
    </w:pPr>
  </w:style>
  <w:style w:type="paragraph" w:styleId="BodyText">
    <w:name w:val="Body Text"/>
    <w:basedOn w:val="Normal"/>
    <w:link w:val="BodyTextChar"/>
    <w:uiPriority w:val="99"/>
    <w:semiHidden/>
    <w:unhideWhenUsed/>
    <w:rsid w:val="00A6770F"/>
    <w:pPr>
      <w:spacing w:after="120"/>
    </w:pPr>
  </w:style>
  <w:style w:type="character" w:customStyle="1" w:styleId="BodyTextChar">
    <w:name w:val="Body Text Char"/>
    <w:basedOn w:val="DefaultParagraphFont"/>
    <w:link w:val="BodyText"/>
    <w:uiPriority w:val="99"/>
    <w:semiHidden/>
    <w:rsid w:val="00A6770F"/>
  </w:style>
  <w:style w:type="paragraph" w:customStyle="1" w:styleId="Alex">
    <w:name w:val="Alex"/>
    <w:basedOn w:val="NoSpacing"/>
    <w:qFormat/>
    <w:rsid w:val="00F70AB7"/>
    <w:pPr>
      <w:spacing w:line="360" w:lineRule="auto"/>
      <w:jc w:val="both"/>
    </w:pPr>
    <w:rPr>
      <w:rFonts w:ascii="Times New Roman" w:hAnsi="Times New Roman"/>
    </w:rPr>
  </w:style>
  <w:style w:type="paragraph" w:customStyle="1" w:styleId="Default">
    <w:name w:val="Default"/>
    <w:rsid w:val="004A2244"/>
    <w:pPr>
      <w:autoSpaceDE w:val="0"/>
      <w:autoSpaceDN w:val="0"/>
      <w:adjustRightInd w:val="0"/>
      <w:spacing w:after="0" w:line="240" w:lineRule="auto"/>
    </w:pPr>
    <w:rPr>
      <w:rFonts w:ascii="Code" w:hAnsi="Code" w:cs="Code"/>
      <w:color w:val="000000"/>
      <w:sz w:val="24"/>
      <w:szCs w:val="24"/>
    </w:rPr>
  </w:style>
  <w:style w:type="paragraph" w:styleId="FootnoteText">
    <w:name w:val="footnote text"/>
    <w:basedOn w:val="Normal"/>
    <w:link w:val="FootnoteTextChar"/>
    <w:uiPriority w:val="99"/>
    <w:semiHidden/>
    <w:unhideWhenUsed/>
    <w:rsid w:val="00F908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0847"/>
    <w:rPr>
      <w:sz w:val="20"/>
      <w:szCs w:val="20"/>
    </w:rPr>
  </w:style>
  <w:style w:type="character" w:styleId="FootnoteReference">
    <w:name w:val="footnote reference"/>
    <w:basedOn w:val="DefaultParagraphFont"/>
    <w:uiPriority w:val="99"/>
    <w:semiHidden/>
    <w:unhideWhenUsed/>
    <w:rsid w:val="00F90847"/>
    <w:rPr>
      <w:vertAlign w:val="superscript"/>
    </w:rPr>
  </w:style>
  <w:style w:type="character" w:styleId="FollowedHyperlink">
    <w:name w:val="FollowedHyperlink"/>
    <w:basedOn w:val="DefaultParagraphFont"/>
    <w:uiPriority w:val="99"/>
    <w:semiHidden/>
    <w:unhideWhenUsed/>
    <w:rsid w:val="001F2371"/>
    <w:rPr>
      <w:color w:val="954F72" w:themeColor="followedHyperlink"/>
      <w:u w:val="single"/>
    </w:rPr>
  </w:style>
  <w:style w:type="paragraph" w:styleId="Bibliography">
    <w:name w:val="Bibliography"/>
    <w:basedOn w:val="Normal"/>
    <w:next w:val="Normal"/>
    <w:uiPriority w:val="37"/>
    <w:unhideWhenUsed/>
    <w:rsid w:val="003E141A"/>
    <w:pPr>
      <w:spacing w:after="200" w:line="276" w:lineRule="auto"/>
    </w:pPr>
  </w:style>
  <w:style w:type="paragraph" w:styleId="NormalWeb">
    <w:name w:val="Normal (Web)"/>
    <w:basedOn w:val="Normal"/>
    <w:uiPriority w:val="99"/>
    <w:semiHidden/>
    <w:unhideWhenUsed/>
    <w:rsid w:val="00BA50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B72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2FC"/>
  </w:style>
  <w:style w:type="paragraph" w:styleId="Footer">
    <w:name w:val="footer"/>
    <w:basedOn w:val="Normal"/>
    <w:link w:val="FooterChar"/>
    <w:uiPriority w:val="99"/>
    <w:unhideWhenUsed/>
    <w:rsid w:val="00DB72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2FC"/>
  </w:style>
  <w:style w:type="character" w:customStyle="1" w:styleId="ListParagraphChar">
    <w:name w:val="List Paragraph Char"/>
    <w:link w:val="ListParagraph"/>
    <w:uiPriority w:val="34"/>
    <w:qFormat/>
    <w:locked/>
    <w:rsid w:val="00DB72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51521">
      <w:bodyDiv w:val="1"/>
      <w:marLeft w:val="0"/>
      <w:marRight w:val="0"/>
      <w:marTop w:val="0"/>
      <w:marBottom w:val="0"/>
      <w:divBdr>
        <w:top w:val="none" w:sz="0" w:space="0" w:color="auto"/>
        <w:left w:val="none" w:sz="0" w:space="0" w:color="auto"/>
        <w:bottom w:val="none" w:sz="0" w:space="0" w:color="auto"/>
        <w:right w:val="none" w:sz="0" w:space="0" w:color="auto"/>
      </w:divBdr>
      <w:divsChild>
        <w:div w:id="1340693918">
          <w:marLeft w:val="0"/>
          <w:marRight w:val="0"/>
          <w:marTop w:val="0"/>
          <w:marBottom w:val="0"/>
          <w:divBdr>
            <w:top w:val="none" w:sz="0" w:space="0" w:color="auto"/>
            <w:left w:val="none" w:sz="0" w:space="0" w:color="auto"/>
            <w:bottom w:val="none" w:sz="0" w:space="0" w:color="auto"/>
            <w:right w:val="none" w:sz="0" w:space="0" w:color="auto"/>
          </w:divBdr>
        </w:div>
        <w:div w:id="339503979">
          <w:marLeft w:val="0"/>
          <w:marRight w:val="0"/>
          <w:marTop w:val="0"/>
          <w:marBottom w:val="0"/>
          <w:divBdr>
            <w:top w:val="none" w:sz="0" w:space="0" w:color="auto"/>
            <w:left w:val="none" w:sz="0" w:space="0" w:color="auto"/>
            <w:bottom w:val="none" w:sz="0" w:space="0" w:color="auto"/>
            <w:right w:val="none" w:sz="0" w:space="0" w:color="auto"/>
          </w:divBdr>
        </w:div>
      </w:divsChild>
    </w:div>
    <w:div w:id="36198938">
      <w:bodyDiv w:val="1"/>
      <w:marLeft w:val="0"/>
      <w:marRight w:val="0"/>
      <w:marTop w:val="0"/>
      <w:marBottom w:val="0"/>
      <w:divBdr>
        <w:top w:val="none" w:sz="0" w:space="0" w:color="auto"/>
        <w:left w:val="none" w:sz="0" w:space="0" w:color="auto"/>
        <w:bottom w:val="none" w:sz="0" w:space="0" w:color="auto"/>
        <w:right w:val="none" w:sz="0" w:space="0" w:color="auto"/>
      </w:divBdr>
      <w:divsChild>
        <w:div w:id="1171874916">
          <w:marLeft w:val="0"/>
          <w:marRight w:val="0"/>
          <w:marTop w:val="0"/>
          <w:marBottom w:val="0"/>
          <w:divBdr>
            <w:top w:val="none" w:sz="0" w:space="0" w:color="auto"/>
            <w:left w:val="none" w:sz="0" w:space="0" w:color="auto"/>
            <w:bottom w:val="none" w:sz="0" w:space="0" w:color="auto"/>
            <w:right w:val="none" w:sz="0" w:space="0" w:color="auto"/>
          </w:divBdr>
        </w:div>
        <w:div w:id="61217010">
          <w:marLeft w:val="0"/>
          <w:marRight w:val="0"/>
          <w:marTop w:val="0"/>
          <w:marBottom w:val="0"/>
          <w:divBdr>
            <w:top w:val="none" w:sz="0" w:space="0" w:color="auto"/>
            <w:left w:val="none" w:sz="0" w:space="0" w:color="auto"/>
            <w:bottom w:val="none" w:sz="0" w:space="0" w:color="auto"/>
            <w:right w:val="none" w:sz="0" w:space="0" w:color="auto"/>
          </w:divBdr>
        </w:div>
      </w:divsChild>
    </w:div>
    <w:div w:id="38091073">
      <w:bodyDiv w:val="1"/>
      <w:marLeft w:val="0"/>
      <w:marRight w:val="0"/>
      <w:marTop w:val="0"/>
      <w:marBottom w:val="0"/>
      <w:divBdr>
        <w:top w:val="none" w:sz="0" w:space="0" w:color="auto"/>
        <w:left w:val="none" w:sz="0" w:space="0" w:color="auto"/>
        <w:bottom w:val="none" w:sz="0" w:space="0" w:color="auto"/>
        <w:right w:val="none" w:sz="0" w:space="0" w:color="auto"/>
      </w:divBdr>
      <w:divsChild>
        <w:div w:id="222834129">
          <w:marLeft w:val="0"/>
          <w:marRight w:val="0"/>
          <w:marTop w:val="0"/>
          <w:marBottom w:val="0"/>
          <w:divBdr>
            <w:top w:val="none" w:sz="0" w:space="0" w:color="auto"/>
            <w:left w:val="none" w:sz="0" w:space="0" w:color="auto"/>
            <w:bottom w:val="none" w:sz="0" w:space="0" w:color="auto"/>
            <w:right w:val="none" w:sz="0" w:space="0" w:color="auto"/>
          </w:divBdr>
        </w:div>
        <w:div w:id="1396390072">
          <w:marLeft w:val="0"/>
          <w:marRight w:val="0"/>
          <w:marTop w:val="0"/>
          <w:marBottom w:val="0"/>
          <w:divBdr>
            <w:top w:val="none" w:sz="0" w:space="0" w:color="auto"/>
            <w:left w:val="none" w:sz="0" w:space="0" w:color="auto"/>
            <w:bottom w:val="none" w:sz="0" w:space="0" w:color="auto"/>
            <w:right w:val="none" w:sz="0" w:space="0" w:color="auto"/>
          </w:divBdr>
        </w:div>
      </w:divsChild>
    </w:div>
    <w:div w:id="70852479">
      <w:bodyDiv w:val="1"/>
      <w:marLeft w:val="0"/>
      <w:marRight w:val="0"/>
      <w:marTop w:val="0"/>
      <w:marBottom w:val="0"/>
      <w:divBdr>
        <w:top w:val="none" w:sz="0" w:space="0" w:color="auto"/>
        <w:left w:val="none" w:sz="0" w:space="0" w:color="auto"/>
        <w:bottom w:val="none" w:sz="0" w:space="0" w:color="auto"/>
        <w:right w:val="none" w:sz="0" w:space="0" w:color="auto"/>
      </w:divBdr>
    </w:div>
    <w:div w:id="72120899">
      <w:bodyDiv w:val="1"/>
      <w:marLeft w:val="0"/>
      <w:marRight w:val="0"/>
      <w:marTop w:val="0"/>
      <w:marBottom w:val="0"/>
      <w:divBdr>
        <w:top w:val="none" w:sz="0" w:space="0" w:color="auto"/>
        <w:left w:val="none" w:sz="0" w:space="0" w:color="auto"/>
        <w:bottom w:val="none" w:sz="0" w:space="0" w:color="auto"/>
        <w:right w:val="none" w:sz="0" w:space="0" w:color="auto"/>
      </w:divBdr>
    </w:div>
    <w:div w:id="123237463">
      <w:bodyDiv w:val="1"/>
      <w:marLeft w:val="0"/>
      <w:marRight w:val="0"/>
      <w:marTop w:val="0"/>
      <w:marBottom w:val="0"/>
      <w:divBdr>
        <w:top w:val="none" w:sz="0" w:space="0" w:color="auto"/>
        <w:left w:val="none" w:sz="0" w:space="0" w:color="auto"/>
        <w:bottom w:val="none" w:sz="0" w:space="0" w:color="auto"/>
        <w:right w:val="none" w:sz="0" w:space="0" w:color="auto"/>
      </w:divBdr>
      <w:divsChild>
        <w:div w:id="491725507">
          <w:marLeft w:val="0"/>
          <w:marRight w:val="0"/>
          <w:marTop w:val="0"/>
          <w:marBottom w:val="0"/>
          <w:divBdr>
            <w:top w:val="none" w:sz="0" w:space="0" w:color="auto"/>
            <w:left w:val="none" w:sz="0" w:space="0" w:color="auto"/>
            <w:bottom w:val="none" w:sz="0" w:space="0" w:color="auto"/>
            <w:right w:val="none" w:sz="0" w:space="0" w:color="auto"/>
          </w:divBdr>
        </w:div>
        <w:div w:id="517699039">
          <w:marLeft w:val="0"/>
          <w:marRight w:val="0"/>
          <w:marTop w:val="0"/>
          <w:marBottom w:val="0"/>
          <w:divBdr>
            <w:top w:val="none" w:sz="0" w:space="0" w:color="auto"/>
            <w:left w:val="none" w:sz="0" w:space="0" w:color="auto"/>
            <w:bottom w:val="none" w:sz="0" w:space="0" w:color="auto"/>
            <w:right w:val="none" w:sz="0" w:space="0" w:color="auto"/>
          </w:divBdr>
        </w:div>
      </w:divsChild>
    </w:div>
    <w:div w:id="204758208">
      <w:bodyDiv w:val="1"/>
      <w:marLeft w:val="0"/>
      <w:marRight w:val="0"/>
      <w:marTop w:val="0"/>
      <w:marBottom w:val="0"/>
      <w:divBdr>
        <w:top w:val="none" w:sz="0" w:space="0" w:color="auto"/>
        <w:left w:val="none" w:sz="0" w:space="0" w:color="auto"/>
        <w:bottom w:val="none" w:sz="0" w:space="0" w:color="auto"/>
        <w:right w:val="none" w:sz="0" w:space="0" w:color="auto"/>
      </w:divBdr>
      <w:divsChild>
        <w:div w:id="1627932010">
          <w:marLeft w:val="547"/>
          <w:marRight w:val="0"/>
          <w:marTop w:val="96"/>
          <w:marBottom w:val="0"/>
          <w:divBdr>
            <w:top w:val="none" w:sz="0" w:space="0" w:color="auto"/>
            <w:left w:val="none" w:sz="0" w:space="0" w:color="auto"/>
            <w:bottom w:val="none" w:sz="0" w:space="0" w:color="auto"/>
            <w:right w:val="none" w:sz="0" w:space="0" w:color="auto"/>
          </w:divBdr>
        </w:div>
      </w:divsChild>
    </w:div>
    <w:div w:id="223412473">
      <w:bodyDiv w:val="1"/>
      <w:marLeft w:val="0"/>
      <w:marRight w:val="0"/>
      <w:marTop w:val="0"/>
      <w:marBottom w:val="0"/>
      <w:divBdr>
        <w:top w:val="none" w:sz="0" w:space="0" w:color="auto"/>
        <w:left w:val="none" w:sz="0" w:space="0" w:color="auto"/>
        <w:bottom w:val="none" w:sz="0" w:space="0" w:color="auto"/>
        <w:right w:val="none" w:sz="0" w:space="0" w:color="auto"/>
      </w:divBdr>
      <w:divsChild>
        <w:div w:id="602997851">
          <w:marLeft w:val="0"/>
          <w:marRight w:val="0"/>
          <w:marTop w:val="0"/>
          <w:marBottom w:val="0"/>
          <w:divBdr>
            <w:top w:val="none" w:sz="0" w:space="0" w:color="auto"/>
            <w:left w:val="none" w:sz="0" w:space="0" w:color="auto"/>
            <w:bottom w:val="none" w:sz="0" w:space="0" w:color="auto"/>
            <w:right w:val="none" w:sz="0" w:space="0" w:color="auto"/>
          </w:divBdr>
        </w:div>
        <w:div w:id="434327778">
          <w:marLeft w:val="0"/>
          <w:marRight w:val="0"/>
          <w:marTop w:val="0"/>
          <w:marBottom w:val="0"/>
          <w:divBdr>
            <w:top w:val="none" w:sz="0" w:space="0" w:color="auto"/>
            <w:left w:val="none" w:sz="0" w:space="0" w:color="auto"/>
            <w:bottom w:val="none" w:sz="0" w:space="0" w:color="auto"/>
            <w:right w:val="none" w:sz="0" w:space="0" w:color="auto"/>
          </w:divBdr>
        </w:div>
      </w:divsChild>
    </w:div>
    <w:div w:id="228156982">
      <w:bodyDiv w:val="1"/>
      <w:marLeft w:val="0"/>
      <w:marRight w:val="0"/>
      <w:marTop w:val="0"/>
      <w:marBottom w:val="0"/>
      <w:divBdr>
        <w:top w:val="none" w:sz="0" w:space="0" w:color="auto"/>
        <w:left w:val="none" w:sz="0" w:space="0" w:color="auto"/>
        <w:bottom w:val="none" w:sz="0" w:space="0" w:color="auto"/>
        <w:right w:val="none" w:sz="0" w:space="0" w:color="auto"/>
      </w:divBdr>
      <w:divsChild>
        <w:div w:id="1183124620">
          <w:marLeft w:val="0"/>
          <w:marRight w:val="0"/>
          <w:marTop w:val="0"/>
          <w:marBottom w:val="0"/>
          <w:divBdr>
            <w:top w:val="none" w:sz="0" w:space="0" w:color="auto"/>
            <w:left w:val="none" w:sz="0" w:space="0" w:color="auto"/>
            <w:bottom w:val="none" w:sz="0" w:space="0" w:color="auto"/>
            <w:right w:val="none" w:sz="0" w:space="0" w:color="auto"/>
          </w:divBdr>
        </w:div>
        <w:div w:id="1605574532">
          <w:marLeft w:val="0"/>
          <w:marRight w:val="0"/>
          <w:marTop w:val="0"/>
          <w:marBottom w:val="0"/>
          <w:divBdr>
            <w:top w:val="none" w:sz="0" w:space="0" w:color="auto"/>
            <w:left w:val="none" w:sz="0" w:space="0" w:color="auto"/>
            <w:bottom w:val="none" w:sz="0" w:space="0" w:color="auto"/>
            <w:right w:val="none" w:sz="0" w:space="0" w:color="auto"/>
          </w:divBdr>
        </w:div>
      </w:divsChild>
    </w:div>
    <w:div w:id="282545562">
      <w:bodyDiv w:val="1"/>
      <w:marLeft w:val="0"/>
      <w:marRight w:val="0"/>
      <w:marTop w:val="0"/>
      <w:marBottom w:val="0"/>
      <w:divBdr>
        <w:top w:val="none" w:sz="0" w:space="0" w:color="auto"/>
        <w:left w:val="none" w:sz="0" w:space="0" w:color="auto"/>
        <w:bottom w:val="none" w:sz="0" w:space="0" w:color="auto"/>
        <w:right w:val="none" w:sz="0" w:space="0" w:color="auto"/>
      </w:divBdr>
      <w:divsChild>
        <w:div w:id="1525173910">
          <w:marLeft w:val="0"/>
          <w:marRight w:val="0"/>
          <w:marTop w:val="0"/>
          <w:marBottom w:val="0"/>
          <w:divBdr>
            <w:top w:val="none" w:sz="0" w:space="0" w:color="auto"/>
            <w:left w:val="none" w:sz="0" w:space="0" w:color="auto"/>
            <w:bottom w:val="none" w:sz="0" w:space="0" w:color="auto"/>
            <w:right w:val="none" w:sz="0" w:space="0" w:color="auto"/>
          </w:divBdr>
        </w:div>
        <w:div w:id="1636133102">
          <w:marLeft w:val="0"/>
          <w:marRight w:val="0"/>
          <w:marTop w:val="0"/>
          <w:marBottom w:val="0"/>
          <w:divBdr>
            <w:top w:val="none" w:sz="0" w:space="0" w:color="auto"/>
            <w:left w:val="none" w:sz="0" w:space="0" w:color="auto"/>
            <w:bottom w:val="none" w:sz="0" w:space="0" w:color="auto"/>
            <w:right w:val="none" w:sz="0" w:space="0" w:color="auto"/>
          </w:divBdr>
        </w:div>
      </w:divsChild>
    </w:div>
    <w:div w:id="323241358">
      <w:bodyDiv w:val="1"/>
      <w:marLeft w:val="0"/>
      <w:marRight w:val="0"/>
      <w:marTop w:val="0"/>
      <w:marBottom w:val="0"/>
      <w:divBdr>
        <w:top w:val="none" w:sz="0" w:space="0" w:color="auto"/>
        <w:left w:val="none" w:sz="0" w:space="0" w:color="auto"/>
        <w:bottom w:val="none" w:sz="0" w:space="0" w:color="auto"/>
        <w:right w:val="none" w:sz="0" w:space="0" w:color="auto"/>
      </w:divBdr>
      <w:divsChild>
        <w:div w:id="1928298067">
          <w:marLeft w:val="0"/>
          <w:marRight w:val="0"/>
          <w:marTop w:val="0"/>
          <w:marBottom w:val="0"/>
          <w:divBdr>
            <w:top w:val="none" w:sz="0" w:space="0" w:color="auto"/>
            <w:left w:val="none" w:sz="0" w:space="0" w:color="auto"/>
            <w:bottom w:val="none" w:sz="0" w:space="0" w:color="auto"/>
            <w:right w:val="none" w:sz="0" w:space="0" w:color="auto"/>
          </w:divBdr>
        </w:div>
        <w:div w:id="1811433891">
          <w:marLeft w:val="0"/>
          <w:marRight w:val="0"/>
          <w:marTop w:val="0"/>
          <w:marBottom w:val="0"/>
          <w:divBdr>
            <w:top w:val="none" w:sz="0" w:space="0" w:color="auto"/>
            <w:left w:val="none" w:sz="0" w:space="0" w:color="auto"/>
            <w:bottom w:val="none" w:sz="0" w:space="0" w:color="auto"/>
            <w:right w:val="none" w:sz="0" w:space="0" w:color="auto"/>
          </w:divBdr>
        </w:div>
      </w:divsChild>
    </w:div>
    <w:div w:id="332798854">
      <w:bodyDiv w:val="1"/>
      <w:marLeft w:val="0"/>
      <w:marRight w:val="0"/>
      <w:marTop w:val="0"/>
      <w:marBottom w:val="0"/>
      <w:divBdr>
        <w:top w:val="none" w:sz="0" w:space="0" w:color="auto"/>
        <w:left w:val="none" w:sz="0" w:space="0" w:color="auto"/>
        <w:bottom w:val="none" w:sz="0" w:space="0" w:color="auto"/>
        <w:right w:val="none" w:sz="0" w:space="0" w:color="auto"/>
      </w:divBdr>
      <w:divsChild>
        <w:div w:id="574973787">
          <w:marLeft w:val="0"/>
          <w:marRight w:val="0"/>
          <w:marTop w:val="0"/>
          <w:marBottom w:val="0"/>
          <w:divBdr>
            <w:top w:val="none" w:sz="0" w:space="0" w:color="auto"/>
            <w:left w:val="none" w:sz="0" w:space="0" w:color="auto"/>
            <w:bottom w:val="none" w:sz="0" w:space="0" w:color="auto"/>
            <w:right w:val="none" w:sz="0" w:space="0" w:color="auto"/>
          </w:divBdr>
        </w:div>
        <w:div w:id="836113867">
          <w:marLeft w:val="0"/>
          <w:marRight w:val="0"/>
          <w:marTop w:val="0"/>
          <w:marBottom w:val="0"/>
          <w:divBdr>
            <w:top w:val="none" w:sz="0" w:space="0" w:color="auto"/>
            <w:left w:val="none" w:sz="0" w:space="0" w:color="auto"/>
            <w:bottom w:val="none" w:sz="0" w:space="0" w:color="auto"/>
            <w:right w:val="none" w:sz="0" w:space="0" w:color="auto"/>
          </w:divBdr>
        </w:div>
      </w:divsChild>
    </w:div>
    <w:div w:id="333336996">
      <w:bodyDiv w:val="1"/>
      <w:marLeft w:val="0"/>
      <w:marRight w:val="0"/>
      <w:marTop w:val="0"/>
      <w:marBottom w:val="0"/>
      <w:divBdr>
        <w:top w:val="none" w:sz="0" w:space="0" w:color="auto"/>
        <w:left w:val="none" w:sz="0" w:space="0" w:color="auto"/>
        <w:bottom w:val="none" w:sz="0" w:space="0" w:color="auto"/>
        <w:right w:val="none" w:sz="0" w:space="0" w:color="auto"/>
      </w:divBdr>
    </w:div>
    <w:div w:id="606231378">
      <w:bodyDiv w:val="1"/>
      <w:marLeft w:val="0"/>
      <w:marRight w:val="0"/>
      <w:marTop w:val="0"/>
      <w:marBottom w:val="0"/>
      <w:divBdr>
        <w:top w:val="none" w:sz="0" w:space="0" w:color="auto"/>
        <w:left w:val="none" w:sz="0" w:space="0" w:color="auto"/>
        <w:bottom w:val="none" w:sz="0" w:space="0" w:color="auto"/>
        <w:right w:val="none" w:sz="0" w:space="0" w:color="auto"/>
      </w:divBdr>
    </w:div>
    <w:div w:id="609167504">
      <w:bodyDiv w:val="1"/>
      <w:marLeft w:val="0"/>
      <w:marRight w:val="0"/>
      <w:marTop w:val="0"/>
      <w:marBottom w:val="0"/>
      <w:divBdr>
        <w:top w:val="none" w:sz="0" w:space="0" w:color="auto"/>
        <w:left w:val="none" w:sz="0" w:space="0" w:color="auto"/>
        <w:bottom w:val="none" w:sz="0" w:space="0" w:color="auto"/>
        <w:right w:val="none" w:sz="0" w:space="0" w:color="auto"/>
      </w:divBdr>
      <w:divsChild>
        <w:div w:id="309484430">
          <w:marLeft w:val="0"/>
          <w:marRight w:val="0"/>
          <w:marTop w:val="0"/>
          <w:marBottom w:val="0"/>
          <w:divBdr>
            <w:top w:val="none" w:sz="0" w:space="0" w:color="auto"/>
            <w:left w:val="none" w:sz="0" w:space="0" w:color="auto"/>
            <w:bottom w:val="none" w:sz="0" w:space="0" w:color="auto"/>
            <w:right w:val="none" w:sz="0" w:space="0" w:color="auto"/>
          </w:divBdr>
        </w:div>
        <w:div w:id="1852600145">
          <w:marLeft w:val="0"/>
          <w:marRight w:val="0"/>
          <w:marTop w:val="0"/>
          <w:marBottom w:val="0"/>
          <w:divBdr>
            <w:top w:val="none" w:sz="0" w:space="0" w:color="auto"/>
            <w:left w:val="none" w:sz="0" w:space="0" w:color="auto"/>
            <w:bottom w:val="none" w:sz="0" w:space="0" w:color="auto"/>
            <w:right w:val="none" w:sz="0" w:space="0" w:color="auto"/>
          </w:divBdr>
        </w:div>
      </w:divsChild>
    </w:div>
    <w:div w:id="611716331">
      <w:bodyDiv w:val="1"/>
      <w:marLeft w:val="0"/>
      <w:marRight w:val="0"/>
      <w:marTop w:val="0"/>
      <w:marBottom w:val="0"/>
      <w:divBdr>
        <w:top w:val="none" w:sz="0" w:space="0" w:color="auto"/>
        <w:left w:val="none" w:sz="0" w:space="0" w:color="auto"/>
        <w:bottom w:val="none" w:sz="0" w:space="0" w:color="auto"/>
        <w:right w:val="none" w:sz="0" w:space="0" w:color="auto"/>
      </w:divBdr>
      <w:divsChild>
        <w:div w:id="531116111">
          <w:marLeft w:val="0"/>
          <w:marRight w:val="0"/>
          <w:marTop w:val="0"/>
          <w:marBottom w:val="0"/>
          <w:divBdr>
            <w:top w:val="none" w:sz="0" w:space="0" w:color="auto"/>
            <w:left w:val="none" w:sz="0" w:space="0" w:color="auto"/>
            <w:bottom w:val="none" w:sz="0" w:space="0" w:color="auto"/>
            <w:right w:val="none" w:sz="0" w:space="0" w:color="auto"/>
          </w:divBdr>
        </w:div>
        <w:div w:id="1589849879">
          <w:marLeft w:val="0"/>
          <w:marRight w:val="0"/>
          <w:marTop w:val="0"/>
          <w:marBottom w:val="0"/>
          <w:divBdr>
            <w:top w:val="none" w:sz="0" w:space="0" w:color="auto"/>
            <w:left w:val="none" w:sz="0" w:space="0" w:color="auto"/>
            <w:bottom w:val="none" w:sz="0" w:space="0" w:color="auto"/>
            <w:right w:val="none" w:sz="0" w:space="0" w:color="auto"/>
          </w:divBdr>
        </w:div>
      </w:divsChild>
    </w:div>
    <w:div w:id="633604235">
      <w:bodyDiv w:val="1"/>
      <w:marLeft w:val="0"/>
      <w:marRight w:val="0"/>
      <w:marTop w:val="0"/>
      <w:marBottom w:val="0"/>
      <w:divBdr>
        <w:top w:val="none" w:sz="0" w:space="0" w:color="auto"/>
        <w:left w:val="none" w:sz="0" w:space="0" w:color="auto"/>
        <w:bottom w:val="none" w:sz="0" w:space="0" w:color="auto"/>
        <w:right w:val="none" w:sz="0" w:space="0" w:color="auto"/>
      </w:divBdr>
    </w:div>
    <w:div w:id="644357171">
      <w:bodyDiv w:val="1"/>
      <w:marLeft w:val="0"/>
      <w:marRight w:val="0"/>
      <w:marTop w:val="0"/>
      <w:marBottom w:val="0"/>
      <w:divBdr>
        <w:top w:val="none" w:sz="0" w:space="0" w:color="auto"/>
        <w:left w:val="none" w:sz="0" w:space="0" w:color="auto"/>
        <w:bottom w:val="none" w:sz="0" w:space="0" w:color="auto"/>
        <w:right w:val="none" w:sz="0" w:space="0" w:color="auto"/>
      </w:divBdr>
    </w:div>
    <w:div w:id="697852986">
      <w:bodyDiv w:val="1"/>
      <w:marLeft w:val="0"/>
      <w:marRight w:val="0"/>
      <w:marTop w:val="0"/>
      <w:marBottom w:val="0"/>
      <w:divBdr>
        <w:top w:val="none" w:sz="0" w:space="0" w:color="auto"/>
        <w:left w:val="none" w:sz="0" w:space="0" w:color="auto"/>
        <w:bottom w:val="none" w:sz="0" w:space="0" w:color="auto"/>
        <w:right w:val="none" w:sz="0" w:space="0" w:color="auto"/>
      </w:divBdr>
    </w:div>
    <w:div w:id="717436560">
      <w:bodyDiv w:val="1"/>
      <w:marLeft w:val="0"/>
      <w:marRight w:val="0"/>
      <w:marTop w:val="0"/>
      <w:marBottom w:val="0"/>
      <w:divBdr>
        <w:top w:val="none" w:sz="0" w:space="0" w:color="auto"/>
        <w:left w:val="none" w:sz="0" w:space="0" w:color="auto"/>
        <w:bottom w:val="none" w:sz="0" w:space="0" w:color="auto"/>
        <w:right w:val="none" w:sz="0" w:space="0" w:color="auto"/>
      </w:divBdr>
    </w:div>
    <w:div w:id="725180927">
      <w:bodyDiv w:val="1"/>
      <w:marLeft w:val="0"/>
      <w:marRight w:val="0"/>
      <w:marTop w:val="0"/>
      <w:marBottom w:val="0"/>
      <w:divBdr>
        <w:top w:val="none" w:sz="0" w:space="0" w:color="auto"/>
        <w:left w:val="none" w:sz="0" w:space="0" w:color="auto"/>
        <w:bottom w:val="none" w:sz="0" w:space="0" w:color="auto"/>
        <w:right w:val="none" w:sz="0" w:space="0" w:color="auto"/>
      </w:divBdr>
    </w:div>
    <w:div w:id="790049338">
      <w:bodyDiv w:val="1"/>
      <w:marLeft w:val="0"/>
      <w:marRight w:val="0"/>
      <w:marTop w:val="0"/>
      <w:marBottom w:val="0"/>
      <w:divBdr>
        <w:top w:val="none" w:sz="0" w:space="0" w:color="auto"/>
        <w:left w:val="none" w:sz="0" w:space="0" w:color="auto"/>
        <w:bottom w:val="none" w:sz="0" w:space="0" w:color="auto"/>
        <w:right w:val="none" w:sz="0" w:space="0" w:color="auto"/>
      </w:divBdr>
      <w:divsChild>
        <w:div w:id="1766457446">
          <w:marLeft w:val="0"/>
          <w:marRight w:val="0"/>
          <w:marTop w:val="0"/>
          <w:marBottom w:val="0"/>
          <w:divBdr>
            <w:top w:val="none" w:sz="0" w:space="0" w:color="auto"/>
            <w:left w:val="none" w:sz="0" w:space="0" w:color="auto"/>
            <w:bottom w:val="none" w:sz="0" w:space="0" w:color="auto"/>
            <w:right w:val="none" w:sz="0" w:space="0" w:color="auto"/>
          </w:divBdr>
        </w:div>
        <w:div w:id="1396663561">
          <w:marLeft w:val="0"/>
          <w:marRight w:val="0"/>
          <w:marTop w:val="0"/>
          <w:marBottom w:val="0"/>
          <w:divBdr>
            <w:top w:val="none" w:sz="0" w:space="0" w:color="auto"/>
            <w:left w:val="none" w:sz="0" w:space="0" w:color="auto"/>
            <w:bottom w:val="none" w:sz="0" w:space="0" w:color="auto"/>
            <w:right w:val="none" w:sz="0" w:space="0" w:color="auto"/>
          </w:divBdr>
        </w:div>
      </w:divsChild>
    </w:div>
    <w:div w:id="812453383">
      <w:bodyDiv w:val="1"/>
      <w:marLeft w:val="0"/>
      <w:marRight w:val="0"/>
      <w:marTop w:val="0"/>
      <w:marBottom w:val="0"/>
      <w:divBdr>
        <w:top w:val="none" w:sz="0" w:space="0" w:color="auto"/>
        <w:left w:val="none" w:sz="0" w:space="0" w:color="auto"/>
        <w:bottom w:val="none" w:sz="0" w:space="0" w:color="auto"/>
        <w:right w:val="none" w:sz="0" w:space="0" w:color="auto"/>
      </w:divBdr>
      <w:divsChild>
        <w:div w:id="936908618">
          <w:marLeft w:val="0"/>
          <w:marRight w:val="0"/>
          <w:marTop w:val="0"/>
          <w:marBottom w:val="0"/>
          <w:divBdr>
            <w:top w:val="none" w:sz="0" w:space="0" w:color="auto"/>
            <w:left w:val="none" w:sz="0" w:space="0" w:color="auto"/>
            <w:bottom w:val="none" w:sz="0" w:space="0" w:color="auto"/>
            <w:right w:val="none" w:sz="0" w:space="0" w:color="auto"/>
          </w:divBdr>
        </w:div>
        <w:div w:id="1956330601">
          <w:marLeft w:val="0"/>
          <w:marRight w:val="0"/>
          <w:marTop w:val="0"/>
          <w:marBottom w:val="0"/>
          <w:divBdr>
            <w:top w:val="none" w:sz="0" w:space="0" w:color="auto"/>
            <w:left w:val="none" w:sz="0" w:space="0" w:color="auto"/>
            <w:bottom w:val="none" w:sz="0" w:space="0" w:color="auto"/>
            <w:right w:val="none" w:sz="0" w:space="0" w:color="auto"/>
          </w:divBdr>
        </w:div>
      </w:divsChild>
    </w:div>
    <w:div w:id="853762504">
      <w:bodyDiv w:val="1"/>
      <w:marLeft w:val="0"/>
      <w:marRight w:val="0"/>
      <w:marTop w:val="0"/>
      <w:marBottom w:val="0"/>
      <w:divBdr>
        <w:top w:val="none" w:sz="0" w:space="0" w:color="auto"/>
        <w:left w:val="none" w:sz="0" w:space="0" w:color="auto"/>
        <w:bottom w:val="none" w:sz="0" w:space="0" w:color="auto"/>
        <w:right w:val="none" w:sz="0" w:space="0" w:color="auto"/>
      </w:divBdr>
      <w:divsChild>
        <w:div w:id="989485935">
          <w:marLeft w:val="0"/>
          <w:marRight w:val="0"/>
          <w:marTop w:val="0"/>
          <w:marBottom w:val="0"/>
          <w:divBdr>
            <w:top w:val="none" w:sz="0" w:space="0" w:color="auto"/>
            <w:left w:val="none" w:sz="0" w:space="0" w:color="auto"/>
            <w:bottom w:val="none" w:sz="0" w:space="0" w:color="auto"/>
            <w:right w:val="none" w:sz="0" w:space="0" w:color="auto"/>
          </w:divBdr>
        </w:div>
        <w:div w:id="1314332609">
          <w:marLeft w:val="0"/>
          <w:marRight w:val="0"/>
          <w:marTop w:val="0"/>
          <w:marBottom w:val="0"/>
          <w:divBdr>
            <w:top w:val="none" w:sz="0" w:space="0" w:color="auto"/>
            <w:left w:val="none" w:sz="0" w:space="0" w:color="auto"/>
            <w:bottom w:val="none" w:sz="0" w:space="0" w:color="auto"/>
            <w:right w:val="none" w:sz="0" w:space="0" w:color="auto"/>
          </w:divBdr>
        </w:div>
      </w:divsChild>
    </w:div>
    <w:div w:id="934829757">
      <w:bodyDiv w:val="1"/>
      <w:marLeft w:val="0"/>
      <w:marRight w:val="0"/>
      <w:marTop w:val="0"/>
      <w:marBottom w:val="0"/>
      <w:divBdr>
        <w:top w:val="none" w:sz="0" w:space="0" w:color="auto"/>
        <w:left w:val="none" w:sz="0" w:space="0" w:color="auto"/>
        <w:bottom w:val="none" w:sz="0" w:space="0" w:color="auto"/>
        <w:right w:val="none" w:sz="0" w:space="0" w:color="auto"/>
      </w:divBdr>
    </w:div>
    <w:div w:id="952328775">
      <w:bodyDiv w:val="1"/>
      <w:marLeft w:val="0"/>
      <w:marRight w:val="0"/>
      <w:marTop w:val="0"/>
      <w:marBottom w:val="0"/>
      <w:divBdr>
        <w:top w:val="none" w:sz="0" w:space="0" w:color="auto"/>
        <w:left w:val="none" w:sz="0" w:space="0" w:color="auto"/>
        <w:bottom w:val="none" w:sz="0" w:space="0" w:color="auto"/>
        <w:right w:val="none" w:sz="0" w:space="0" w:color="auto"/>
      </w:divBdr>
    </w:div>
    <w:div w:id="1070230119">
      <w:bodyDiv w:val="1"/>
      <w:marLeft w:val="0"/>
      <w:marRight w:val="0"/>
      <w:marTop w:val="0"/>
      <w:marBottom w:val="0"/>
      <w:divBdr>
        <w:top w:val="none" w:sz="0" w:space="0" w:color="auto"/>
        <w:left w:val="none" w:sz="0" w:space="0" w:color="auto"/>
        <w:bottom w:val="none" w:sz="0" w:space="0" w:color="auto"/>
        <w:right w:val="none" w:sz="0" w:space="0" w:color="auto"/>
      </w:divBdr>
      <w:divsChild>
        <w:div w:id="1869486506">
          <w:marLeft w:val="0"/>
          <w:marRight w:val="0"/>
          <w:marTop w:val="0"/>
          <w:marBottom w:val="0"/>
          <w:divBdr>
            <w:top w:val="none" w:sz="0" w:space="0" w:color="auto"/>
            <w:left w:val="none" w:sz="0" w:space="0" w:color="auto"/>
            <w:bottom w:val="none" w:sz="0" w:space="0" w:color="auto"/>
            <w:right w:val="none" w:sz="0" w:space="0" w:color="auto"/>
          </w:divBdr>
        </w:div>
        <w:div w:id="354582428">
          <w:marLeft w:val="0"/>
          <w:marRight w:val="0"/>
          <w:marTop w:val="0"/>
          <w:marBottom w:val="0"/>
          <w:divBdr>
            <w:top w:val="none" w:sz="0" w:space="0" w:color="auto"/>
            <w:left w:val="none" w:sz="0" w:space="0" w:color="auto"/>
            <w:bottom w:val="none" w:sz="0" w:space="0" w:color="auto"/>
            <w:right w:val="none" w:sz="0" w:space="0" w:color="auto"/>
          </w:divBdr>
        </w:div>
      </w:divsChild>
    </w:div>
    <w:div w:id="1077944460">
      <w:bodyDiv w:val="1"/>
      <w:marLeft w:val="0"/>
      <w:marRight w:val="0"/>
      <w:marTop w:val="0"/>
      <w:marBottom w:val="0"/>
      <w:divBdr>
        <w:top w:val="none" w:sz="0" w:space="0" w:color="auto"/>
        <w:left w:val="none" w:sz="0" w:space="0" w:color="auto"/>
        <w:bottom w:val="none" w:sz="0" w:space="0" w:color="auto"/>
        <w:right w:val="none" w:sz="0" w:space="0" w:color="auto"/>
      </w:divBdr>
      <w:divsChild>
        <w:div w:id="424771334">
          <w:marLeft w:val="0"/>
          <w:marRight w:val="0"/>
          <w:marTop w:val="0"/>
          <w:marBottom w:val="0"/>
          <w:divBdr>
            <w:top w:val="none" w:sz="0" w:space="0" w:color="auto"/>
            <w:left w:val="none" w:sz="0" w:space="0" w:color="auto"/>
            <w:bottom w:val="none" w:sz="0" w:space="0" w:color="auto"/>
            <w:right w:val="none" w:sz="0" w:space="0" w:color="auto"/>
          </w:divBdr>
        </w:div>
        <w:div w:id="1065183501">
          <w:marLeft w:val="0"/>
          <w:marRight w:val="0"/>
          <w:marTop w:val="0"/>
          <w:marBottom w:val="0"/>
          <w:divBdr>
            <w:top w:val="none" w:sz="0" w:space="0" w:color="auto"/>
            <w:left w:val="none" w:sz="0" w:space="0" w:color="auto"/>
            <w:bottom w:val="none" w:sz="0" w:space="0" w:color="auto"/>
            <w:right w:val="none" w:sz="0" w:space="0" w:color="auto"/>
          </w:divBdr>
        </w:div>
      </w:divsChild>
    </w:div>
    <w:div w:id="1101530132">
      <w:bodyDiv w:val="1"/>
      <w:marLeft w:val="0"/>
      <w:marRight w:val="0"/>
      <w:marTop w:val="0"/>
      <w:marBottom w:val="0"/>
      <w:divBdr>
        <w:top w:val="none" w:sz="0" w:space="0" w:color="auto"/>
        <w:left w:val="none" w:sz="0" w:space="0" w:color="auto"/>
        <w:bottom w:val="none" w:sz="0" w:space="0" w:color="auto"/>
        <w:right w:val="none" w:sz="0" w:space="0" w:color="auto"/>
      </w:divBdr>
      <w:divsChild>
        <w:div w:id="1300961813">
          <w:marLeft w:val="0"/>
          <w:marRight w:val="0"/>
          <w:marTop w:val="0"/>
          <w:marBottom w:val="0"/>
          <w:divBdr>
            <w:top w:val="none" w:sz="0" w:space="0" w:color="auto"/>
            <w:left w:val="none" w:sz="0" w:space="0" w:color="auto"/>
            <w:bottom w:val="none" w:sz="0" w:space="0" w:color="auto"/>
            <w:right w:val="none" w:sz="0" w:space="0" w:color="auto"/>
          </w:divBdr>
        </w:div>
        <w:div w:id="347949373">
          <w:marLeft w:val="0"/>
          <w:marRight w:val="0"/>
          <w:marTop w:val="0"/>
          <w:marBottom w:val="0"/>
          <w:divBdr>
            <w:top w:val="none" w:sz="0" w:space="0" w:color="auto"/>
            <w:left w:val="none" w:sz="0" w:space="0" w:color="auto"/>
            <w:bottom w:val="none" w:sz="0" w:space="0" w:color="auto"/>
            <w:right w:val="none" w:sz="0" w:space="0" w:color="auto"/>
          </w:divBdr>
        </w:div>
      </w:divsChild>
    </w:div>
    <w:div w:id="1131676802">
      <w:bodyDiv w:val="1"/>
      <w:marLeft w:val="0"/>
      <w:marRight w:val="0"/>
      <w:marTop w:val="0"/>
      <w:marBottom w:val="0"/>
      <w:divBdr>
        <w:top w:val="none" w:sz="0" w:space="0" w:color="auto"/>
        <w:left w:val="none" w:sz="0" w:space="0" w:color="auto"/>
        <w:bottom w:val="none" w:sz="0" w:space="0" w:color="auto"/>
        <w:right w:val="none" w:sz="0" w:space="0" w:color="auto"/>
      </w:divBdr>
    </w:div>
    <w:div w:id="1319964120">
      <w:bodyDiv w:val="1"/>
      <w:marLeft w:val="0"/>
      <w:marRight w:val="0"/>
      <w:marTop w:val="0"/>
      <w:marBottom w:val="0"/>
      <w:divBdr>
        <w:top w:val="none" w:sz="0" w:space="0" w:color="auto"/>
        <w:left w:val="none" w:sz="0" w:space="0" w:color="auto"/>
        <w:bottom w:val="none" w:sz="0" w:space="0" w:color="auto"/>
        <w:right w:val="none" w:sz="0" w:space="0" w:color="auto"/>
      </w:divBdr>
      <w:divsChild>
        <w:div w:id="2129271506">
          <w:marLeft w:val="0"/>
          <w:marRight w:val="0"/>
          <w:marTop w:val="0"/>
          <w:marBottom w:val="0"/>
          <w:divBdr>
            <w:top w:val="none" w:sz="0" w:space="0" w:color="auto"/>
            <w:left w:val="none" w:sz="0" w:space="0" w:color="auto"/>
            <w:bottom w:val="none" w:sz="0" w:space="0" w:color="auto"/>
            <w:right w:val="none" w:sz="0" w:space="0" w:color="auto"/>
          </w:divBdr>
        </w:div>
        <w:div w:id="2095736648">
          <w:marLeft w:val="0"/>
          <w:marRight w:val="0"/>
          <w:marTop w:val="0"/>
          <w:marBottom w:val="0"/>
          <w:divBdr>
            <w:top w:val="none" w:sz="0" w:space="0" w:color="auto"/>
            <w:left w:val="none" w:sz="0" w:space="0" w:color="auto"/>
            <w:bottom w:val="none" w:sz="0" w:space="0" w:color="auto"/>
            <w:right w:val="none" w:sz="0" w:space="0" w:color="auto"/>
          </w:divBdr>
        </w:div>
      </w:divsChild>
    </w:div>
    <w:div w:id="1345982835">
      <w:bodyDiv w:val="1"/>
      <w:marLeft w:val="0"/>
      <w:marRight w:val="0"/>
      <w:marTop w:val="0"/>
      <w:marBottom w:val="0"/>
      <w:divBdr>
        <w:top w:val="none" w:sz="0" w:space="0" w:color="auto"/>
        <w:left w:val="none" w:sz="0" w:space="0" w:color="auto"/>
        <w:bottom w:val="none" w:sz="0" w:space="0" w:color="auto"/>
        <w:right w:val="none" w:sz="0" w:space="0" w:color="auto"/>
      </w:divBdr>
      <w:divsChild>
        <w:div w:id="1286156911">
          <w:marLeft w:val="0"/>
          <w:marRight w:val="-240"/>
          <w:marTop w:val="0"/>
          <w:marBottom w:val="0"/>
          <w:divBdr>
            <w:top w:val="none" w:sz="0" w:space="0" w:color="auto"/>
            <w:left w:val="none" w:sz="0" w:space="0" w:color="auto"/>
            <w:bottom w:val="none" w:sz="0" w:space="0" w:color="auto"/>
            <w:right w:val="none" w:sz="0" w:space="0" w:color="auto"/>
          </w:divBdr>
        </w:div>
      </w:divsChild>
    </w:div>
    <w:div w:id="1358896165">
      <w:bodyDiv w:val="1"/>
      <w:marLeft w:val="0"/>
      <w:marRight w:val="0"/>
      <w:marTop w:val="0"/>
      <w:marBottom w:val="0"/>
      <w:divBdr>
        <w:top w:val="none" w:sz="0" w:space="0" w:color="auto"/>
        <w:left w:val="none" w:sz="0" w:space="0" w:color="auto"/>
        <w:bottom w:val="none" w:sz="0" w:space="0" w:color="auto"/>
        <w:right w:val="none" w:sz="0" w:space="0" w:color="auto"/>
      </w:divBdr>
      <w:divsChild>
        <w:div w:id="1026371987">
          <w:marLeft w:val="0"/>
          <w:marRight w:val="0"/>
          <w:marTop w:val="0"/>
          <w:marBottom w:val="0"/>
          <w:divBdr>
            <w:top w:val="none" w:sz="0" w:space="0" w:color="auto"/>
            <w:left w:val="none" w:sz="0" w:space="0" w:color="auto"/>
            <w:bottom w:val="none" w:sz="0" w:space="0" w:color="auto"/>
            <w:right w:val="none" w:sz="0" w:space="0" w:color="auto"/>
          </w:divBdr>
        </w:div>
        <w:div w:id="2059931945">
          <w:marLeft w:val="0"/>
          <w:marRight w:val="0"/>
          <w:marTop w:val="0"/>
          <w:marBottom w:val="0"/>
          <w:divBdr>
            <w:top w:val="none" w:sz="0" w:space="0" w:color="auto"/>
            <w:left w:val="none" w:sz="0" w:space="0" w:color="auto"/>
            <w:bottom w:val="none" w:sz="0" w:space="0" w:color="auto"/>
            <w:right w:val="none" w:sz="0" w:space="0" w:color="auto"/>
          </w:divBdr>
        </w:div>
      </w:divsChild>
    </w:div>
    <w:div w:id="1401636748">
      <w:bodyDiv w:val="1"/>
      <w:marLeft w:val="0"/>
      <w:marRight w:val="0"/>
      <w:marTop w:val="0"/>
      <w:marBottom w:val="0"/>
      <w:divBdr>
        <w:top w:val="none" w:sz="0" w:space="0" w:color="auto"/>
        <w:left w:val="none" w:sz="0" w:space="0" w:color="auto"/>
        <w:bottom w:val="none" w:sz="0" w:space="0" w:color="auto"/>
        <w:right w:val="none" w:sz="0" w:space="0" w:color="auto"/>
      </w:divBdr>
      <w:divsChild>
        <w:div w:id="1194078727">
          <w:marLeft w:val="0"/>
          <w:marRight w:val="0"/>
          <w:marTop w:val="0"/>
          <w:marBottom w:val="0"/>
          <w:divBdr>
            <w:top w:val="none" w:sz="0" w:space="0" w:color="auto"/>
            <w:left w:val="none" w:sz="0" w:space="0" w:color="auto"/>
            <w:bottom w:val="none" w:sz="0" w:space="0" w:color="auto"/>
            <w:right w:val="none" w:sz="0" w:space="0" w:color="auto"/>
          </w:divBdr>
        </w:div>
      </w:divsChild>
    </w:div>
    <w:div w:id="1405027798">
      <w:bodyDiv w:val="1"/>
      <w:marLeft w:val="0"/>
      <w:marRight w:val="0"/>
      <w:marTop w:val="0"/>
      <w:marBottom w:val="0"/>
      <w:divBdr>
        <w:top w:val="none" w:sz="0" w:space="0" w:color="auto"/>
        <w:left w:val="none" w:sz="0" w:space="0" w:color="auto"/>
        <w:bottom w:val="none" w:sz="0" w:space="0" w:color="auto"/>
        <w:right w:val="none" w:sz="0" w:space="0" w:color="auto"/>
      </w:divBdr>
      <w:divsChild>
        <w:div w:id="980965397">
          <w:marLeft w:val="0"/>
          <w:marRight w:val="0"/>
          <w:marTop w:val="0"/>
          <w:marBottom w:val="0"/>
          <w:divBdr>
            <w:top w:val="none" w:sz="0" w:space="0" w:color="auto"/>
            <w:left w:val="none" w:sz="0" w:space="0" w:color="auto"/>
            <w:bottom w:val="none" w:sz="0" w:space="0" w:color="auto"/>
            <w:right w:val="none" w:sz="0" w:space="0" w:color="auto"/>
          </w:divBdr>
        </w:div>
        <w:div w:id="1227642147">
          <w:marLeft w:val="0"/>
          <w:marRight w:val="0"/>
          <w:marTop w:val="0"/>
          <w:marBottom w:val="0"/>
          <w:divBdr>
            <w:top w:val="none" w:sz="0" w:space="0" w:color="auto"/>
            <w:left w:val="none" w:sz="0" w:space="0" w:color="auto"/>
            <w:bottom w:val="none" w:sz="0" w:space="0" w:color="auto"/>
            <w:right w:val="none" w:sz="0" w:space="0" w:color="auto"/>
          </w:divBdr>
        </w:div>
      </w:divsChild>
    </w:div>
    <w:div w:id="1406495016">
      <w:bodyDiv w:val="1"/>
      <w:marLeft w:val="0"/>
      <w:marRight w:val="0"/>
      <w:marTop w:val="0"/>
      <w:marBottom w:val="0"/>
      <w:divBdr>
        <w:top w:val="none" w:sz="0" w:space="0" w:color="auto"/>
        <w:left w:val="none" w:sz="0" w:space="0" w:color="auto"/>
        <w:bottom w:val="none" w:sz="0" w:space="0" w:color="auto"/>
        <w:right w:val="none" w:sz="0" w:space="0" w:color="auto"/>
      </w:divBdr>
      <w:divsChild>
        <w:div w:id="2117674632">
          <w:marLeft w:val="0"/>
          <w:marRight w:val="0"/>
          <w:marTop w:val="0"/>
          <w:marBottom w:val="0"/>
          <w:divBdr>
            <w:top w:val="none" w:sz="0" w:space="0" w:color="auto"/>
            <w:left w:val="none" w:sz="0" w:space="0" w:color="auto"/>
            <w:bottom w:val="none" w:sz="0" w:space="0" w:color="auto"/>
            <w:right w:val="none" w:sz="0" w:space="0" w:color="auto"/>
          </w:divBdr>
        </w:div>
        <w:div w:id="1154369403">
          <w:marLeft w:val="0"/>
          <w:marRight w:val="0"/>
          <w:marTop w:val="0"/>
          <w:marBottom w:val="0"/>
          <w:divBdr>
            <w:top w:val="none" w:sz="0" w:space="0" w:color="auto"/>
            <w:left w:val="none" w:sz="0" w:space="0" w:color="auto"/>
            <w:bottom w:val="none" w:sz="0" w:space="0" w:color="auto"/>
            <w:right w:val="none" w:sz="0" w:space="0" w:color="auto"/>
          </w:divBdr>
        </w:div>
      </w:divsChild>
    </w:div>
    <w:div w:id="1486313660">
      <w:bodyDiv w:val="1"/>
      <w:marLeft w:val="0"/>
      <w:marRight w:val="0"/>
      <w:marTop w:val="0"/>
      <w:marBottom w:val="0"/>
      <w:divBdr>
        <w:top w:val="none" w:sz="0" w:space="0" w:color="auto"/>
        <w:left w:val="none" w:sz="0" w:space="0" w:color="auto"/>
        <w:bottom w:val="none" w:sz="0" w:space="0" w:color="auto"/>
        <w:right w:val="none" w:sz="0" w:space="0" w:color="auto"/>
      </w:divBdr>
    </w:div>
    <w:div w:id="1504126297">
      <w:bodyDiv w:val="1"/>
      <w:marLeft w:val="0"/>
      <w:marRight w:val="0"/>
      <w:marTop w:val="0"/>
      <w:marBottom w:val="0"/>
      <w:divBdr>
        <w:top w:val="none" w:sz="0" w:space="0" w:color="auto"/>
        <w:left w:val="none" w:sz="0" w:space="0" w:color="auto"/>
        <w:bottom w:val="none" w:sz="0" w:space="0" w:color="auto"/>
        <w:right w:val="none" w:sz="0" w:space="0" w:color="auto"/>
      </w:divBdr>
      <w:divsChild>
        <w:div w:id="2048066443">
          <w:marLeft w:val="0"/>
          <w:marRight w:val="0"/>
          <w:marTop w:val="0"/>
          <w:marBottom w:val="0"/>
          <w:divBdr>
            <w:top w:val="none" w:sz="0" w:space="0" w:color="auto"/>
            <w:left w:val="none" w:sz="0" w:space="0" w:color="auto"/>
            <w:bottom w:val="none" w:sz="0" w:space="0" w:color="auto"/>
            <w:right w:val="none" w:sz="0" w:space="0" w:color="auto"/>
          </w:divBdr>
        </w:div>
        <w:div w:id="2104837694">
          <w:marLeft w:val="0"/>
          <w:marRight w:val="0"/>
          <w:marTop w:val="0"/>
          <w:marBottom w:val="0"/>
          <w:divBdr>
            <w:top w:val="none" w:sz="0" w:space="0" w:color="auto"/>
            <w:left w:val="none" w:sz="0" w:space="0" w:color="auto"/>
            <w:bottom w:val="none" w:sz="0" w:space="0" w:color="auto"/>
            <w:right w:val="none" w:sz="0" w:space="0" w:color="auto"/>
          </w:divBdr>
        </w:div>
      </w:divsChild>
    </w:div>
    <w:div w:id="1505587129">
      <w:bodyDiv w:val="1"/>
      <w:marLeft w:val="0"/>
      <w:marRight w:val="0"/>
      <w:marTop w:val="0"/>
      <w:marBottom w:val="0"/>
      <w:divBdr>
        <w:top w:val="none" w:sz="0" w:space="0" w:color="auto"/>
        <w:left w:val="none" w:sz="0" w:space="0" w:color="auto"/>
        <w:bottom w:val="none" w:sz="0" w:space="0" w:color="auto"/>
        <w:right w:val="none" w:sz="0" w:space="0" w:color="auto"/>
      </w:divBdr>
      <w:divsChild>
        <w:div w:id="248388063">
          <w:marLeft w:val="0"/>
          <w:marRight w:val="0"/>
          <w:marTop w:val="0"/>
          <w:marBottom w:val="0"/>
          <w:divBdr>
            <w:top w:val="none" w:sz="0" w:space="0" w:color="auto"/>
            <w:left w:val="none" w:sz="0" w:space="0" w:color="auto"/>
            <w:bottom w:val="none" w:sz="0" w:space="0" w:color="auto"/>
            <w:right w:val="none" w:sz="0" w:space="0" w:color="auto"/>
          </w:divBdr>
        </w:div>
        <w:div w:id="256602519">
          <w:marLeft w:val="0"/>
          <w:marRight w:val="0"/>
          <w:marTop w:val="0"/>
          <w:marBottom w:val="0"/>
          <w:divBdr>
            <w:top w:val="none" w:sz="0" w:space="0" w:color="auto"/>
            <w:left w:val="none" w:sz="0" w:space="0" w:color="auto"/>
            <w:bottom w:val="none" w:sz="0" w:space="0" w:color="auto"/>
            <w:right w:val="none" w:sz="0" w:space="0" w:color="auto"/>
          </w:divBdr>
        </w:div>
      </w:divsChild>
    </w:div>
    <w:div w:id="1510371471">
      <w:bodyDiv w:val="1"/>
      <w:marLeft w:val="0"/>
      <w:marRight w:val="0"/>
      <w:marTop w:val="0"/>
      <w:marBottom w:val="0"/>
      <w:divBdr>
        <w:top w:val="none" w:sz="0" w:space="0" w:color="auto"/>
        <w:left w:val="none" w:sz="0" w:space="0" w:color="auto"/>
        <w:bottom w:val="none" w:sz="0" w:space="0" w:color="auto"/>
        <w:right w:val="none" w:sz="0" w:space="0" w:color="auto"/>
      </w:divBdr>
      <w:divsChild>
        <w:div w:id="1302421465">
          <w:marLeft w:val="0"/>
          <w:marRight w:val="0"/>
          <w:marTop w:val="0"/>
          <w:marBottom w:val="0"/>
          <w:divBdr>
            <w:top w:val="none" w:sz="0" w:space="0" w:color="auto"/>
            <w:left w:val="none" w:sz="0" w:space="0" w:color="auto"/>
            <w:bottom w:val="none" w:sz="0" w:space="0" w:color="auto"/>
            <w:right w:val="none" w:sz="0" w:space="0" w:color="auto"/>
          </w:divBdr>
        </w:div>
        <w:div w:id="811944774">
          <w:marLeft w:val="0"/>
          <w:marRight w:val="0"/>
          <w:marTop w:val="0"/>
          <w:marBottom w:val="0"/>
          <w:divBdr>
            <w:top w:val="none" w:sz="0" w:space="0" w:color="auto"/>
            <w:left w:val="none" w:sz="0" w:space="0" w:color="auto"/>
            <w:bottom w:val="none" w:sz="0" w:space="0" w:color="auto"/>
            <w:right w:val="none" w:sz="0" w:space="0" w:color="auto"/>
          </w:divBdr>
        </w:div>
      </w:divsChild>
    </w:div>
    <w:div w:id="1530534236">
      <w:bodyDiv w:val="1"/>
      <w:marLeft w:val="0"/>
      <w:marRight w:val="0"/>
      <w:marTop w:val="0"/>
      <w:marBottom w:val="0"/>
      <w:divBdr>
        <w:top w:val="none" w:sz="0" w:space="0" w:color="auto"/>
        <w:left w:val="none" w:sz="0" w:space="0" w:color="auto"/>
        <w:bottom w:val="none" w:sz="0" w:space="0" w:color="auto"/>
        <w:right w:val="none" w:sz="0" w:space="0" w:color="auto"/>
      </w:divBdr>
      <w:divsChild>
        <w:div w:id="440957847">
          <w:marLeft w:val="0"/>
          <w:marRight w:val="0"/>
          <w:marTop w:val="0"/>
          <w:marBottom w:val="0"/>
          <w:divBdr>
            <w:top w:val="none" w:sz="0" w:space="0" w:color="auto"/>
            <w:left w:val="none" w:sz="0" w:space="0" w:color="auto"/>
            <w:bottom w:val="none" w:sz="0" w:space="0" w:color="auto"/>
            <w:right w:val="none" w:sz="0" w:space="0" w:color="auto"/>
          </w:divBdr>
        </w:div>
        <w:div w:id="179780902">
          <w:marLeft w:val="0"/>
          <w:marRight w:val="0"/>
          <w:marTop w:val="0"/>
          <w:marBottom w:val="0"/>
          <w:divBdr>
            <w:top w:val="none" w:sz="0" w:space="0" w:color="auto"/>
            <w:left w:val="none" w:sz="0" w:space="0" w:color="auto"/>
            <w:bottom w:val="none" w:sz="0" w:space="0" w:color="auto"/>
            <w:right w:val="none" w:sz="0" w:space="0" w:color="auto"/>
          </w:divBdr>
        </w:div>
        <w:div w:id="1864896929">
          <w:marLeft w:val="0"/>
          <w:marRight w:val="0"/>
          <w:marTop w:val="0"/>
          <w:marBottom w:val="0"/>
          <w:divBdr>
            <w:top w:val="none" w:sz="0" w:space="0" w:color="auto"/>
            <w:left w:val="none" w:sz="0" w:space="0" w:color="auto"/>
            <w:bottom w:val="none" w:sz="0" w:space="0" w:color="auto"/>
            <w:right w:val="none" w:sz="0" w:space="0" w:color="auto"/>
          </w:divBdr>
        </w:div>
      </w:divsChild>
    </w:div>
    <w:div w:id="1572882265">
      <w:bodyDiv w:val="1"/>
      <w:marLeft w:val="0"/>
      <w:marRight w:val="0"/>
      <w:marTop w:val="0"/>
      <w:marBottom w:val="0"/>
      <w:divBdr>
        <w:top w:val="none" w:sz="0" w:space="0" w:color="auto"/>
        <w:left w:val="none" w:sz="0" w:space="0" w:color="auto"/>
        <w:bottom w:val="none" w:sz="0" w:space="0" w:color="auto"/>
        <w:right w:val="none" w:sz="0" w:space="0" w:color="auto"/>
      </w:divBdr>
      <w:divsChild>
        <w:div w:id="14158651">
          <w:marLeft w:val="0"/>
          <w:marRight w:val="0"/>
          <w:marTop w:val="0"/>
          <w:marBottom w:val="0"/>
          <w:divBdr>
            <w:top w:val="none" w:sz="0" w:space="0" w:color="auto"/>
            <w:left w:val="none" w:sz="0" w:space="0" w:color="auto"/>
            <w:bottom w:val="none" w:sz="0" w:space="0" w:color="auto"/>
            <w:right w:val="none" w:sz="0" w:space="0" w:color="auto"/>
          </w:divBdr>
        </w:div>
        <w:div w:id="1615403653">
          <w:marLeft w:val="0"/>
          <w:marRight w:val="0"/>
          <w:marTop w:val="0"/>
          <w:marBottom w:val="0"/>
          <w:divBdr>
            <w:top w:val="none" w:sz="0" w:space="0" w:color="auto"/>
            <w:left w:val="none" w:sz="0" w:space="0" w:color="auto"/>
            <w:bottom w:val="none" w:sz="0" w:space="0" w:color="auto"/>
            <w:right w:val="none" w:sz="0" w:space="0" w:color="auto"/>
          </w:divBdr>
        </w:div>
      </w:divsChild>
    </w:div>
    <w:div w:id="1583366327">
      <w:bodyDiv w:val="1"/>
      <w:marLeft w:val="0"/>
      <w:marRight w:val="0"/>
      <w:marTop w:val="0"/>
      <w:marBottom w:val="0"/>
      <w:divBdr>
        <w:top w:val="none" w:sz="0" w:space="0" w:color="auto"/>
        <w:left w:val="none" w:sz="0" w:space="0" w:color="auto"/>
        <w:bottom w:val="none" w:sz="0" w:space="0" w:color="auto"/>
        <w:right w:val="none" w:sz="0" w:space="0" w:color="auto"/>
      </w:divBdr>
    </w:div>
    <w:div w:id="1612320944">
      <w:bodyDiv w:val="1"/>
      <w:marLeft w:val="0"/>
      <w:marRight w:val="0"/>
      <w:marTop w:val="0"/>
      <w:marBottom w:val="0"/>
      <w:divBdr>
        <w:top w:val="none" w:sz="0" w:space="0" w:color="auto"/>
        <w:left w:val="none" w:sz="0" w:space="0" w:color="auto"/>
        <w:bottom w:val="none" w:sz="0" w:space="0" w:color="auto"/>
        <w:right w:val="none" w:sz="0" w:space="0" w:color="auto"/>
      </w:divBdr>
      <w:divsChild>
        <w:div w:id="1558784065">
          <w:marLeft w:val="0"/>
          <w:marRight w:val="0"/>
          <w:marTop w:val="0"/>
          <w:marBottom w:val="0"/>
          <w:divBdr>
            <w:top w:val="none" w:sz="0" w:space="0" w:color="auto"/>
            <w:left w:val="none" w:sz="0" w:space="0" w:color="auto"/>
            <w:bottom w:val="none" w:sz="0" w:space="0" w:color="auto"/>
            <w:right w:val="none" w:sz="0" w:space="0" w:color="auto"/>
          </w:divBdr>
          <w:divsChild>
            <w:div w:id="1808086726">
              <w:marLeft w:val="0"/>
              <w:marRight w:val="0"/>
              <w:marTop w:val="0"/>
              <w:marBottom w:val="0"/>
              <w:divBdr>
                <w:top w:val="none" w:sz="0" w:space="0" w:color="auto"/>
                <w:left w:val="none" w:sz="0" w:space="0" w:color="auto"/>
                <w:bottom w:val="none" w:sz="0" w:space="0" w:color="auto"/>
                <w:right w:val="none" w:sz="0" w:space="0" w:color="auto"/>
              </w:divBdr>
              <w:divsChild>
                <w:div w:id="872183830">
                  <w:marLeft w:val="0"/>
                  <w:marRight w:val="0"/>
                  <w:marTop w:val="0"/>
                  <w:marBottom w:val="0"/>
                  <w:divBdr>
                    <w:top w:val="none" w:sz="0" w:space="0" w:color="auto"/>
                    <w:left w:val="none" w:sz="0" w:space="0" w:color="auto"/>
                    <w:bottom w:val="none" w:sz="0" w:space="0" w:color="auto"/>
                    <w:right w:val="none" w:sz="0" w:space="0" w:color="auto"/>
                  </w:divBdr>
                </w:div>
                <w:div w:id="199635988">
                  <w:marLeft w:val="0"/>
                  <w:marRight w:val="0"/>
                  <w:marTop w:val="0"/>
                  <w:marBottom w:val="0"/>
                  <w:divBdr>
                    <w:top w:val="none" w:sz="0" w:space="0" w:color="auto"/>
                    <w:left w:val="none" w:sz="0" w:space="0" w:color="auto"/>
                    <w:bottom w:val="none" w:sz="0" w:space="0" w:color="auto"/>
                    <w:right w:val="none" w:sz="0" w:space="0" w:color="auto"/>
                  </w:divBdr>
                </w:div>
                <w:div w:id="1635403350">
                  <w:marLeft w:val="0"/>
                  <w:marRight w:val="0"/>
                  <w:marTop w:val="0"/>
                  <w:marBottom w:val="0"/>
                  <w:divBdr>
                    <w:top w:val="none" w:sz="0" w:space="0" w:color="auto"/>
                    <w:left w:val="none" w:sz="0" w:space="0" w:color="auto"/>
                    <w:bottom w:val="none" w:sz="0" w:space="0" w:color="auto"/>
                    <w:right w:val="none" w:sz="0" w:space="0" w:color="auto"/>
                  </w:divBdr>
                  <w:divsChild>
                    <w:div w:id="1281185687">
                      <w:marLeft w:val="0"/>
                      <w:marRight w:val="0"/>
                      <w:marTop w:val="0"/>
                      <w:marBottom w:val="0"/>
                      <w:divBdr>
                        <w:top w:val="none" w:sz="0" w:space="0" w:color="auto"/>
                        <w:left w:val="none" w:sz="0" w:space="0" w:color="auto"/>
                        <w:bottom w:val="none" w:sz="0" w:space="0" w:color="auto"/>
                        <w:right w:val="none" w:sz="0" w:space="0" w:color="auto"/>
                      </w:divBdr>
                      <w:divsChild>
                        <w:div w:id="175685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3877487">
      <w:bodyDiv w:val="1"/>
      <w:marLeft w:val="0"/>
      <w:marRight w:val="0"/>
      <w:marTop w:val="0"/>
      <w:marBottom w:val="0"/>
      <w:divBdr>
        <w:top w:val="none" w:sz="0" w:space="0" w:color="auto"/>
        <w:left w:val="none" w:sz="0" w:space="0" w:color="auto"/>
        <w:bottom w:val="none" w:sz="0" w:space="0" w:color="auto"/>
        <w:right w:val="none" w:sz="0" w:space="0" w:color="auto"/>
      </w:divBdr>
      <w:divsChild>
        <w:div w:id="1803495259">
          <w:marLeft w:val="0"/>
          <w:marRight w:val="0"/>
          <w:marTop w:val="0"/>
          <w:marBottom w:val="0"/>
          <w:divBdr>
            <w:top w:val="none" w:sz="0" w:space="0" w:color="auto"/>
            <w:left w:val="none" w:sz="0" w:space="0" w:color="auto"/>
            <w:bottom w:val="none" w:sz="0" w:space="0" w:color="auto"/>
            <w:right w:val="none" w:sz="0" w:space="0" w:color="auto"/>
          </w:divBdr>
        </w:div>
      </w:divsChild>
    </w:div>
    <w:div w:id="1692340260">
      <w:bodyDiv w:val="1"/>
      <w:marLeft w:val="0"/>
      <w:marRight w:val="0"/>
      <w:marTop w:val="0"/>
      <w:marBottom w:val="0"/>
      <w:divBdr>
        <w:top w:val="none" w:sz="0" w:space="0" w:color="auto"/>
        <w:left w:val="none" w:sz="0" w:space="0" w:color="auto"/>
        <w:bottom w:val="none" w:sz="0" w:space="0" w:color="auto"/>
        <w:right w:val="none" w:sz="0" w:space="0" w:color="auto"/>
      </w:divBdr>
    </w:div>
    <w:div w:id="1734304204">
      <w:bodyDiv w:val="1"/>
      <w:marLeft w:val="0"/>
      <w:marRight w:val="0"/>
      <w:marTop w:val="0"/>
      <w:marBottom w:val="0"/>
      <w:divBdr>
        <w:top w:val="none" w:sz="0" w:space="0" w:color="auto"/>
        <w:left w:val="none" w:sz="0" w:space="0" w:color="auto"/>
        <w:bottom w:val="none" w:sz="0" w:space="0" w:color="auto"/>
        <w:right w:val="none" w:sz="0" w:space="0" w:color="auto"/>
      </w:divBdr>
    </w:div>
    <w:div w:id="1769109868">
      <w:bodyDiv w:val="1"/>
      <w:marLeft w:val="0"/>
      <w:marRight w:val="0"/>
      <w:marTop w:val="0"/>
      <w:marBottom w:val="0"/>
      <w:divBdr>
        <w:top w:val="none" w:sz="0" w:space="0" w:color="auto"/>
        <w:left w:val="none" w:sz="0" w:space="0" w:color="auto"/>
        <w:bottom w:val="none" w:sz="0" w:space="0" w:color="auto"/>
        <w:right w:val="none" w:sz="0" w:space="0" w:color="auto"/>
      </w:divBdr>
      <w:divsChild>
        <w:div w:id="699284750">
          <w:marLeft w:val="0"/>
          <w:marRight w:val="0"/>
          <w:marTop w:val="0"/>
          <w:marBottom w:val="0"/>
          <w:divBdr>
            <w:top w:val="none" w:sz="0" w:space="0" w:color="auto"/>
            <w:left w:val="none" w:sz="0" w:space="0" w:color="auto"/>
            <w:bottom w:val="none" w:sz="0" w:space="0" w:color="auto"/>
            <w:right w:val="none" w:sz="0" w:space="0" w:color="auto"/>
          </w:divBdr>
        </w:div>
        <w:div w:id="1810706728">
          <w:marLeft w:val="0"/>
          <w:marRight w:val="0"/>
          <w:marTop w:val="0"/>
          <w:marBottom w:val="0"/>
          <w:divBdr>
            <w:top w:val="none" w:sz="0" w:space="0" w:color="auto"/>
            <w:left w:val="none" w:sz="0" w:space="0" w:color="auto"/>
            <w:bottom w:val="none" w:sz="0" w:space="0" w:color="auto"/>
            <w:right w:val="none" w:sz="0" w:space="0" w:color="auto"/>
          </w:divBdr>
        </w:div>
      </w:divsChild>
    </w:div>
    <w:div w:id="1853253496">
      <w:bodyDiv w:val="1"/>
      <w:marLeft w:val="0"/>
      <w:marRight w:val="0"/>
      <w:marTop w:val="0"/>
      <w:marBottom w:val="0"/>
      <w:divBdr>
        <w:top w:val="none" w:sz="0" w:space="0" w:color="auto"/>
        <w:left w:val="none" w:sz="0" w:space="0" w:color="auto"/>
        <w:bottom w:val="none" w:sz="0" w:space="0" w:color="auto"/>
        <w:right w:val="none" w:sz="0" w:space="0" w:color="auto"/>
      </w:divBdr>
      <w:divsChild>
        <w:div w:id="370765364">
          <w:marLeft w:val="0"/>
          <w:marRight w:val="-240"/>
          <w:marTop w:val="0"/>
          <w:marBottom w:val="0"/>
          <w:divBdr>
            <w:top w:val="none" w:sz="0" w:space="0" w:color="auto"/>
            <w:left w:val="none" w:sz="0" w:space="0" w:color="auto"/>
            <w:bottom w:val="none" w:sz="0" w:space="0" w:color="auto"/>
            <w:right w:val="none" w:sz="0" w:space="0" w:color="auto"/>
          </w:divBdr>
        </w:div>
      </w:divsChild>
    </w:div>
    <w:div w:id="1892646182">
      <w:bodyDiv w:val="1"/>
      <w:marLeft w:val="0"/>
      <w:marRight w:val="0"/>
      <w:marTop w:val="0"/>
      <w:marBottom w:val="0"/>
      <w:divBdr>
        <w:top w:val="none" w:sz="0" w:space="0" w:color="auto"/>
        <w:left w:val="none" w:sz="0" w:space="0" w:color="auto"/>
        <w:bottom w:val="none" w:sz="0" w:space="0" w:color="auto"/>
        <w:right w:val="none" w:sz="0" w:space="0" w:color="auto"/>
      </w:divBdr>
      <w:divsChild>
        <w:div w:id="1537962358">
          <w:marLeft w:val="0"/>
          <w:marRight w:val="0"/>
          <w:marTop w:val="0"/>
          <w:marBottom w:val="0"/>
          <w:divBdr>
            <w:top w:val="none" w:sz="0" w:space="0" w:color="auto"/>
            <w:left w:val="none" w:sz="0" w:space="0" w:color="auto"/>
            <w:bottom w:val="none" w:sz="0" w:space="0" w:color="auto"/>
            <w:right w:val="none" w:sz="0" w:space="0" w:color="auto"/>
          </w:divBdr>
        </w:div>
        <w:div w:id="1952933648">
          <w:marLeft w:val="0"/>
          <w:marRight w:val="0"/>
          <w:marTop w:val="0"/>
          <w:marBottom w:val="0"/>
          <w:divBdr>
            <w:top w:val="none" w:sz="0" w:space="0" w:color="auto"/>
            <w:left w:val="none" w:sz="0" w:space="0" w:color="auto"/>
            <w:bottom w:val="none" w:sz="0" w:space="0" w:color="auto"/>
            <w:right w:val="none" w:sz="0" w:space="0" w:color="auto"/>
          </w:divBdr>
        </w:div>
      </w:divsChild>
    </w:div>
    <w:div w:id="1894268864">
      <w:bodyDiv w:val="1"/>
      <w:marLeft w:val="0"/>
      <w:marRight w:val="0"/>
      <w:marTop w:val="0"/>
      <w:marBottom w:val="0"/>
      <w:divBdr>
        <w:top w:val="none" w:sz="0" w:space="0" w:color="auto"/>
        <w:left w:val="none" w:sz="0" w:space="0" w:color="auto"/>
        <w:bottom w:val="none" w:sz="0" w:space="0" w:color="auto"/>
        <w:right w:val="none" w:sz="0" w:space="0" w:color="auto"/>
      </w:divBdr>
      <w:divsChild>
        <w:div w:id="1660227234">
          <w:marLeft w:val="0"/>
          <w:marRight w:val="0"/>
          <w:marTop w:val="0"/>
          <w:marBottom w:val="0"/>
          <w:divBdr>
            <w:top w:val="none" w:sz="0" w:space="0" w:color="auto"/>
            <w:left w:val="none" w:sz="0" w:space="0" w:color="auto"/>
            <w:bottom w:val="none" w:sz="0" w:space="0" w:color="auto"/>
            <w:right w:val="none" w:sz="0" w:space="0" w:color="auto"/>
          </w:divBdr>
        </w:div>
        <w:div w:id="1898972613">
          <w:marLeft w:val="0"/>
          <w:marRight w:val="0"/>
          <w:marTop w:val="0"/>
          <w:marBottom w:val="0"/>
          <w:divBdr>
            <w:top w:val="none" w:sz="0" w:space="0" w:color="auto"/>
            <w:left w:val="none" w:sz="0" w:space="0" w:color="auto"/>
            <w:bottom w:val="none" w:sz="0" w:space="0" w:color="auto"/>
            <w:right w:val="none" w:sz="0" w:space="0" w:color="auto"/>
          </w:divBdr>
        </w:div>
      </w:divsChild>
    </w:div>
    <w:div w:id="1964143705">
      <w:bodyDiv w:val="1"/>
      <w:marLeft w:val="0"/>
      <w:marRight w:val="0"/>
      <w:marTop w:val="0"/>
      <w:marBottom w:val="0"/>
      <w:divBdr>
        <w:top w:val="none" w:sz="0" w:space="0" w:color="auto"/>
        <w:left w:val="none" w:sz="0" w:space="0" w:color="auto"/>
        <w:bottom w:val="none" w:sz="0" w:space="0" w:color="auto"/>
        <w:right w:val="none" w:sz="0" w:space="0" w:color="auto"/>
      </w:divBdr>
    </w:div>
    <w:div w:id="1975981358">
      <w:bodyDiv w:val="1"/>
      <w:marLeft w:val="0"/>
      <w:marRight w:val="0"/>
      <w:marTop w:val="0"/>
      <w:marBottom w:val="0"/>
      <w:divBdr>
        <w:top w:val="none" w:sz="0" w:space="0" w:color="auto"/>
        <w:left w:val="none" w:sz="0" w:space="0" w:color="auto"/>
        <w:bottom w:val="none" w:sz="0" w:space="0" w:color="auto"/>
        <w:right w:val="none" w:sz="0" w:space="0" w:color="auto"/>
      </w:divBdr>
      <w:divsChild>
        <w:div w:id="1057896601">
          <w:marLeft w:val="0"/>
          <w:marRight w:val="0"/>
          <w:marTop w:val="0"/>
          <w:marBottom w:val="0"/>
          <w:divBdr>
            <w:top w:val="none" w:sz="0" w:space="0" w:color="auto"/>
            <w:left w:val="none" w:sz="0" w:space="0" w:color="auto"/>
            <w:bottom w:val="none" w:sz="0" w:space="0" w:color="auto"/>
            <w:right w:val="none" w:sz="0" w:space="0" w:color="auto"/>
          </w:divBdr>
        </w:div>
        <w:div w:id="1736052423">
          <w:marLeft w:val="0"/>
          <w:marRight w:val="0"/>
          <w:marTop w:val="0"/>
          <w:marBottom w:val="0"/>
          <w:divBdr>
            <w:top w:val="none" w:sz="0" w:space="0" w:color="auto"/>
            <w:left w:val="none" w:sz="0" w:space="0" w:color="auto"/>
            <w:bottom w:val="none" w:sz="0" w:space="0" w:color="auto"/>
            <w:right w:val="none" w:sz="0" w:space="0" w:color="auto"/>
          </w:divBdr>
        </w:div>
      </w:divsChild>
    </w:div>
    <w:div w:id="2005476608">
      <w:bodyDiv w:val="1"/>
      <w:marLeft w:val="0"/>
      <w:marRight w:val="0"/>
      <w:marTop w:val="0"/>
      <w:marBottom w:val="0"/>
      <w:divBdr>
        <w:top w:val="none" w:sz="0" w:space="0" w:color="auto"/>
        <w:left w:val="none" w:sz="0" w:space="0" w:color="auto"/>
        <w:bottom w:val="none" w:sz="0" w:space="0" w:color="auto"/>
        <w:right w:val="none" w:sz="0" w:space="0" w:color="auto"/>
      </w:divBdr>
      <w:divsChild>
        <w:div w:id="1503080632">
          <w:marLeft w:val="0"/>
          <w:marRight w:val="0"/>
          <w:marTop w:val="0"/>
          <w:marBottom w:val="0"/>
          <w:divBdr>
            <w:top w:val="none" w:sz="0" w:space="0" w:color="auto"/>
            <w:left w:val="none" w:sz="0" w:space="0" w:color="auto"/>
            <w:bottom w:val="none" w:sz="0" w:space="0" w:color="auto"/>
            <w:right w:val="none" w:sz="0" w:space="0" w:color="auto"/>
          </w:divBdr>
        </w:div>
        <w:div w:id="116149693">
          <w:marLeft w:val="0"/>
          <w:marRight w:val="0"/>
          <w:marTop w:val="0"/>
          <w:marBottom w:val="0"/>
          <w:divBdr>
            <w:top w:val="none" w:sz="0" w:space="0" w:color="auto"/>
            <w:left w:val="none" w:sz="0" w:space="0" w:color="auto"/>
            <w:bottom w:val="none" w:sz="0" w:space="0" w:color="auto"/>
            <w:right w:val="none" w:sz="0" w:space="0" w:color="auto"/>
          </w:divBdr>
        </w:div>
      </w:divsChild>
    </w:div>
    <w:div w:id="2029213180">
      <w:bodyDiv w:val="1"/>
      <w:marLeft w:val="0"/>
      <w:marRight w:val="0"/>
      <w:marTop w:val="0"/>
      <w:marBottom w:val="0"/>
      <w:divBdr>
        <w:top w:val="none" w:sz="0" w:space="0" w:color="auto"/>
        <w:left w:val="none" w:sz="0" w:space="0" w:color="auto"/>
        <w:bottom w:val="none" w:sz="0" w:space="0" w:color="auto"/>
        <w:right w:val="none" w:sz="0" w:space="0" w:color="auto"/>
      </w:divBdr>
      <w:divsChild>
        <w:div w:id="324364774">
          <w:marLeft w:val="0"/>
          <w:marRight w:val="0"/>
          <w:marTop w:val="0"/>
          <w:marBottom w:val="0"/>
          <w:divBdr>
            <w:top w:val="none" w:sz="0" w:space="0" w:color="auto"/>
            <w:left w:val="none" w:sz="0" w:space="0" w:color="auto"/>
            <w:bottom w:val="none" w:sz="0" w:space="0" w:color="auto"/>
            <w:right w:val="none" w:sz="0" w:space="0" w:color="auto"/>
          </w:divBdr>
        </w:div>
        <w:div w:id="936598577">
          <w:marLeft w:val="0"/>
          <w:marRight w:val="0"/>
          <w:marTop w:val="0"/>
          <w:marBottom w:val="0"/>
          <w:divBdr>
            <w:top w:val="none" w:sz="0" w:space="0" w:color="auto"/>
            <w:left w:val="none" w:sz="0" w:space="0" w:color="auto"/>
            <w:bottom w:val="none" w:sz="0" w:space="0" w:color="auto"/>
            <w:right w:val="none" w:sz="0" w:space="0" w:color="auto"/>
          </w:divBdr>
        </w:div>
      </w:divsChild>
    </w:div>
    <w:div w:id="2033340942">
      <w:bodyDiv w:val="1"/>
      <w:marLeft w:val="0"/>
      <w:marRight w:val="0"/>
      <w:marTop w:val="0"/>
      <w:marBottom w:val="0"/>
      <w:divBdr>
        <w:top w:val="none" w:sz="0" w:space="0" w:color="auto"/>
        <w:left w:val="none" w:sz="0" w:space="0" w:color="auto"/>
        <w:bottom w:val="none" w:sz="0" w:space="0" w:color="auto"/>
        <w:right w:val="none" w:sz="0" w:space="0" w:color="auto"/>
      </w:divBdr>
      <w:divsChild>
        <w:div w:id="1339842216">
          <w:marLeft w:val="0"/>
          <w:marRight w:val="0"/>
          <w:marTop w:val="0"/>
          <w:marBottom w:val="0"/>
          <w:divBdr>
            <w:top w:val="none" w:sz="0" w:space="0" w:color="auto"/>
            <w:left w:val="none" w:sz="0" w:space="0" w:color="auto"/>
            <w:bottom w:val="none" w:sz="0" w:space="0" w:color="auto"/>
            <w:right w:val="none" w:sz="0" w:space="0" w:color="auto"/>
          </w:divBdr>
        </w:div>
        <w:div w:id="1772042787">
          <w:marLeft w:val="0"/>
          <w:marRight w:val="0"/>
          <w:marTop w:val="0"/>
          <w:marBottom w:val="0"/>
          <w:divBdr>
            <w:top w:val="none" w:sz="0" w:space="0" w:color="auto"/>
            <w:left w:val="none" w:sz="0" w:space="0" w:color="auto"/>
            <w:bottom w:val="none" w:sz="0" w:space="0" w:color="auto"/>
            <w:right w:val="none" w:sz="0" w:space="0" w:color="auto"/>
          </w:divBdr>
        </w:div>
      </w:divsChild>
    </w:div>
    <w:div w:id="2038315823">
      <w:bodyDiv w:val="1"/>
      <w:marLeft w:val="0"/>
      <w:marRight w:val="0"/>
      <w:marTop w:val="0"/>
      <w:marBottom w:val="0"/>
      <w:divBdr>
        <w:top w:val="none" w:sz="0" w:space="0" w:color="auto"/>
        <w:left w:val="none" w:sz="0" w:space="0" w:color="auto"/>
        <w:bottom w:val="none" w:sz="0" w:space="0" w:color="auto"/>
        <w:right w:val="none" w:sz="0" w:space="0" w:color="auto"/>
      </w:divBdr>
      <w:divsChild>
        <w:div w:id="787701429">
          <w:marLeft w:val="0"/>
          <w:marRight w:val="0"/>
          <w:marTop w:val="0"/>
          <w:marBottom w:val="0"/>
          <w:divBdr>
            <w:top w:val="none" w:sz="0" w:space="0" w:color="auto"/>
            <w:left w:val="none" w:sz="0" w:space="0" w:color="auto"/>
            <w:bottom w:val="none" w:sz="0" w:space="0" w:color="auto"/>
            <w:right w:val="none" w:sz="0" w:space="0" w:color="auto"/>
          </w:divBdr>
        </w:div>
      </w:divsChild>
    </w:div>
    <w:div w:id="2056466573">
      <w:bodyDiv w:val="1"/>
      <w:marLeft w:val="0"/>
      <w:marRight w:val="0"/>
      <w:marTop w:val="0"/>
      <w:marBottom w:val="0"/>
      <w:divBdr>
        <w:top w:val="none" w:sz="0" w:space="0" w:color="auto"/>
        <w:left w:val="none" w:sz="0" w:space="0" w:color="auto"/>
        <w:bottom w:val="none" w:sz="0" w:space="0" w:color="auto"/>
        <w:right w:val="none" w:sz="0" w:space="0" w:color="auto"/>
      </w:divBdr>
      <w:divsChild>
        <w:div w:id="222789032">
          <w:marLeft w:val="0"/>
          <w:marRight w:val="0"/>
          <w:marTop w:val="0"/>
          <w:marBottom w:val="0"/>
          <w:divBdr>
            <w:top w:val="none" w:sz="0" w:space="0" w:color="auto"/>
            <w:left w:val="none" w:sz="0" w:space="0" w:color="auto"/>
            <w:bottom w:val="none" w:sz="0" w:space="0" w:color="auto"/>
            <w:right w:val="none" w:sz="0" w:space="0" w:color="auto"/>
          </w:divBdr>
        </w:div>
        <w:div w:id="1292328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programmes/b0077474" TargetMode="External"/><Relationship Id="rId18" Type="http://schemas.openxmlformats.org/officeDocument/2006/relationships/hyperlink" Target="http://www.bbc.co.uk/ahistoryoftheworld/exploreraltflash/?timeregion=13" TargetMode="External"/><Relationship Id="rId26" Type="http://schemas.openxmlformats.org/officeDocument/2006/relationships/hyperlink" Target="http://www.bbc.co.uk/ahistoryoftheworld/objects/pAGy4pKFQ1S4oOTnzG9YLQ" TargetMode="External"/><Relationship Id="rId39" Type="http://schemas.openxmlformats.org/officeDocument/2006/relationships/hyperlink" Target="https://en.wikipedia.org/wiki/Nicholas_Canny" TargetMode="External"/><Relationship Id="rId21" Type="http://schemas.openxmlformats.org/officeDocument/2006/relationships/hyperlink" Target="http://www.bbc.co.uk/ahistoryoftheworld/exploreraltflash/" TargetMode="External"/><Relationship Id="rId34" Type="http://schemas.openxmlformats.org/officeDocument/2006/relationships/hyperlink" Target="https://www.youtube.com/watch?v=uHBWc_nHfyY" TargetMode="External"/><Relationship Id="rId42" Type="http://schemas.openxmlformats.org/officeDocument/2006/relationships/hyperlink" Target="https://en.wikipedia.org/wiki/Judith_M._Brown" TargetMode="External"/><Relationship Id="rId47" Type="http://schemas.openxmlformats.org/officeDocument/2006/relationships/hyperlink" Target="https://en.wikipedia.org/wiki/Philippa_Levine" TargetMode="External"/><Relationship Id="rId50" Type="http://schemas.openxmlformats.org/officeDocument/2006/relationships/hyperlink" Target="https://en.wikipedia.org/w/index.php?title=Stuart_Ward&amp;action=edit&amp;redlink=1" TargetMode="External"/><Relationship Id="rId55" Type="http://schemas.openxmlformats.org/officeDocument/2006/relationships/hyperlink" Target="https://en.wikipedia.org/wiki/John_M._MacKenzie" TargetMode="External"/><Relationship Id="rId63" Type="http://schemas.openxmlformats.org/officeDocument/2006/relationships/hyperlink" Target="https://www.theguardian.com/film/2009/jan/29/reel-history"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eb.prm.ox.ac.uk/rpr/index.php/objectbiographies/93/" TargetMode="External"/><Relationship Id="rId29" Type="http://schemas.openxmlformats.org/officeDocument/2006/relationships/hyperlink" Target="http://www.bbc.co.uk/ahistoryoftheworld/objects/qV6Cpj1ITza54IbC7uij6Q"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hel-primo.hosted.exlibrisgroup.com/primo-explore/search?query=any,contains,heart%20of%20darkness%20conrad&amp;tab=tab1&amp;search_scope=CSCOP_EVERYTHING&amp;sortby=rank&amp;vid=44WHELF_UWTSD_VU1&amp;facet=local45,include,44WHELF_UWTSD_LAMP_LIB&amp;lang=en_US&amp;offset=0" TargetMode="External"/><Relationship Id="rId24" Type="http://schemas.openxmlformats.org/officeDocument/2006/relationships/hyperlink" Target="http://www.bbc.co.uk/ahistoryoftheworld/objects/Ksy0DnFxS0-s7mppK0n0NQ" TargetMode="External"/><Relationship Id="rId32" Type="http://schemas.openxmlformats.org/officeDocument/2006/relationships/hyperlink" Target="http://web.prm.ox.ac.uk/rpr/index.php/object-biography-index.html" TargetMode="External"/><Relationship Id="rId37" Type="http://schemas.openxmlformats.org/officeDocument/2006/relationships/hyperlink" Target="https://www.metmuseum.org/exhibitions/objects?exhibitionId=8501cd6b-7e89-4c6c-ac78-581255db9d95" TargetMode="External"/><Relationship Id="rId40" Type="http://schemas.openxmlformats.org/officeDocument/2006/relationships/hyperlink" Target="https://en.wikipedia.org/wiki/P._J._Marshall" TargetMode="External"/><Relationship Id="rId45" Type="http://schemas.openxmlformats.org/officeDocument/2006/relationships/hyperlink" Target="https://en.wikipedia.org/wiki/Philip_D._Morgan" TargetMode="External"/><Relationship Id="rId53" Type="http://schemas.openxmlformats.org/officeDocument/2006/relationships/hyperlink" Target="https://en.wikipedia.org/w/index.php?title=Marjory_Harper&amp;action=edit&amp;redlink=1" TargetMode="External"/><Relationship Id="rId58" Type="http://schemas.openxmlformats.org/officeDocument/2006/relationships/hyperlink" Target="https://en.wikipedia.org/w/index.php?title=Douglas_M._Peers&amp;action=edit&amp;redlink=1" TargetMode="External"/><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wdl.org/en/search/?contributors=Commission%20des%20sciences%20et%20arts%20d%27Egypte" TargetMode="External"/><Relationship Id="rId23" Type="http://schemas.openxmlformats.org/officeDocument/2006/relationships/hyperlink" Target="http://www.bbc.co.uk/ahistoryoftheworld/objects/ZR_ouZ0BTTeJOibUSdejDA" TargetMode="External"/><Relationship Id="rId28" Type="http://schemas.openxmlformats.org/officeDocument/2006/relationships/hyperlink" Target="http://www.bbc.co.uk/ahistoryoftheworld/objects/g4qy1-68SAOtJbnbJd5vqQ" TargetMode="External"/><Relationship Id="rId36" Type="http://schemas.openxmlformats.org/officeDocument/2006/relationships/hyperlink" Target="https://www.bbc.co.uk/programmes/p05xygy9" TargetMode="External"/><Relationship Id="rId49" Type="http://schemas.openxmlformats.org/officeDocument/2006/relationships/hyperlink" Target="https://en.wikipedia.org/wiki/William_Beinart" TargetMode="External"/><Relationship Id="rId57" Type="http://schemas.openxmlformats.org/officeDocument/2006/relationships/hyperlink" Target="https://en.wikipedia.org/wiki/Andrew_Thompson_(historian)" TargetMode="External"/><Relationship Id="rId61" Type="http://schemas.openxmlformats.org/officeDocument/2006/relationships/hyperlink" Target="https://www.bbc.co.uk/programmes/b00qprnj" TargetMode="External"/><Relationship Id="rId10" Type="http://schemas.openxmlformats.org/officeDocument/2006/relationships/hyperlink" Target="https://www.gresham.ac.uk/series/the-rise-and-fall-of-european-empires-from-the-16th-to-the-20th-century/" TargetMode="External"/><Relationship Id="rId19" Type="http://schemas.openxmlformats.org/officeDocument/2006/relationships/hyperlink" Target="https://www.khanacademy.org/humanities/art-asia/south-asia/hindu-art/a/tipus-tiger" TargetMode="External"/><Relationship Id="rId31" Type="http://schemas.openxmlformats.org/officeDocument/2006/relationships/hyperlink" Target="http://www.bbc.co.uk/ahistoryoftheworld/objects/D1FUsm49SW-nSt5VK4XyPQ" TargetMode="External"/><Relationship Id="rId44" Type="http://schemas.openxmlformats.org/officeDocument/2006/relationships/hyperlink" Target="https://en.wikipedia.org/w/index.php?title=Kevin_Kenny_(historian)&amp;action=edit&amp;redlink=1" TargetMode="External"/><Relationship Id="rId52" Type="http://schemas.openxmlformats.org/officeDocument/2006/relationships/hyperlink" Target="https://en.wikipedia.org/w/index.php?title=Robert_Bickers&amp;action=edit&amp;redlink=1" TargetMode="External"/><Relationship Id="rId60" Type="http://schemas.openxmlformats.org/officeDocument/2006/relationships/hyperlink" Target="https://en.wikipedia.org/w/index.php?title=G._A._Bremner&amp;action=edit&amp;redlink=1" TargetMode="External"/><Relationship Id="rId65" Type="http://schemas.openxmlformats.org/officeDocument/2006/relationships/hyperlink" Target="https://www.smithsonianmag.com/history/stanley-meets-livingstone-91118102/" TargetMode="External"/><Relationship Id="rId4" Type="http://schemas.openxmlformats.org/officeDocument/2006/relationships/settings" Target="settings.xml"/><Relationship Id="rId9" Type="http://schemas.openxmlformats.org/officeDocument/2006/relationships/hyperlink" Target="https://www.youtube.com/playlist?list=PLhzqSO983AmHAlbUBNhbHLxErpDHCWDRP" TargetMode="External"/><Relationship Id="rId14" Type="http://schemas.openxmlformats.org/officeDocument/2006/relationships/hyperlink" Target="https://www.slavevoyages.org/" TargetMode="External"/><Relationship Id="rId22" Type="http://schemas.openxmlformats.org/officeDocument/2006/relationships/hyperlink" Target="http://www.bbc.co.uk/ahistoryoftheworld/objects/7-OvU7_NS-qZiS5-xPJf2Q" TargetMode="External"/><Relationship Id="rId27" Type="http://schemas.openxmlformats.org/officeDocument/2006/relationships/hyperlink" Target="http://www.bbc.co.uk/ahistoryoftheworld/objects/6Ok-7_YHTsSrZ5nXhJRuzg" TargetMode="External"/><Relationship Id="rId30" Type="http://schemas.openxmlformats.org/officeDocument/2006/relationships/hyperlink" Target="http://www.bbc.co.uk/ahistoryoftheworld/objects/JtBl1olYSSe0tZXDGVodJg" TargetMode="External"/><Relationship Id="rId35" Type="http://schemas.openxmlformats.org/officeDocument/2006/relationships/hyperlink" Target="https://www.bbc.co.uk/programmes/p05xyfg6" TargetMode="External"/><Relationship Id="rId43" Type="http://schemas.openxmlformats.org/officeDocument/2006/relationships/hyperlink" Target="https://en.wikipedia.org/wiki/Robin_W._Winks" TargetMode="External"/><Relationship Id="rId48" Type="http://schemas.openxmlformats.org/officeDocument/2006/relationships/hyperlink" Target="https://en.wikipedia.org/w/index.php?title=Norman_Etherington&amp;action=edit&amp;redlink=1" TargetMode="External"/><Relationship Id="rId56" Type="http://schemas.openxmlformats.org/officeDocument/2006/relationships/hyperlink" Target="https://en.wikipedia.org/wiki/Tom_Devine" TargetMode="External"/><Relationship Id="rId64" Type="http://schemas.openxmlformats.org/officeDocument/2006/relationships/hyperlink" Target="https://archive.org/details/in.ernet.dli.2015.98566/page/n7" TargetMode="External"/><Relationship Id="rId8" Type="http://schemas.openxmlformats.org/officeDocument/2006/relationships/image" Target="media/image1.jpeg"/><Relationship Id="rId51" Type="http://schemas.openxmlformats.org/officeDocument/2006/relationships/hyperlink" Target="https://en.wikipedia.org/w/index.php?title=Phillip_Buckner&amp;action=edit&amp;redlink=1" TargetMode="External"/><Relationship Id="rId3" Type="http://schemas.openxmlformats.org/officeDocument/2006/relationships/styles" Target="styles.xml"/><Relationship Id="rId12" Type="http://schemas.openxmlformats.org/officeDocument/2006/relationships/hyperlink" Target="https://www.bbc.co.uk/programmes/b00qprnj" TargetMode="External"/><Relationship Id="rId17" Type="http://schemas.openxmlformats.org/officeDocument/2006/relationships/hyperlink" Target="http://www.bbc.co.uk/ahistoryoftheworld/about/british-museum-objects/" TargetMode="External"/><Relationship Id="rId25" Type="http://schemas.openxmlformats.org/officeDocument/2006/relationships/hyperlink" Target="http://www.bbc.co.uk/ahistoryoftheworld/objects/xRQ4pSSfTXCfbu5bQd_lSw" TargetMode="External"/><Relationship Id="rId33" Type="http://schemas.openxmlformats.org/officeDocument/2006/relationships/hyperlink" Target="https://www.britishempire.co.uk/art/artandempire.htm" TargetMode="External"/><Relationship Id="rId38" Type="http://schemas.openxmlformats.org/officeDocument/2006/relationships/hyperlink" Target="https://www.artuk.org/discover/artists/butler-elizabeth-southerden-thompson-18461933" TargetMode="External"/><Relationship Id="rId46" Type="http://schemas.openxmlformats.org/officeDocument/2006/relationships/hyperlink" Target="https://en.wikipedia.org/w/index.php?title=Sean_Hawkins&amp;action=edit&amp;redlink=1" TargetMode="External"/><Relationship Id="rId59" Type="http://schemas.openxmlformats.org/officeDocument/2006/relationships/hyperlink" Target="https://en.wikipedia.org/w/index.php?title=Stephen_Foster_(historian)&amp;action=edit&amp;redlink=1" TargetMode="External"/><Relationship Id="rId67" Type="http://schemas.openxmlformats.org/officeDocument/2006/relationships/fontTable" Target="fontTable.xml"/><Relationship Id="rId20" Type="http://schemas.openxmlformats.org/officeDocument/2006/relationships/hyperlink" Target="https://www.youtube.com/watch?v=rLyZGTwmcRA" TargetMode="External"/><Relationship Id="rId41" Type="http://schemas.openxmlformats.org/officeDocument/2006/relationships/hyperlink" Target="https://en.wikipedia.org/wiki/Andrew_Porter_(historian)" TargetMode="External"/><Relationship Id="rId54" Type="http://schemas.openxmlformats.org/officeDocument/2006/relationships/hyperlink" Target="https://en.wikipedia.org/wiki/Stephen_Constantine_(historian)" TargetMode="External"/><Relationship Id="rId62" Type="http://schemas.openxmlformats.org/officeDocument/2006/relationships/hyperlink" Target="https://www.bbc.co.uk/programmes/b00774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F53D2AF-F95C-48F2-8A55-F09509A89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2390</TotalTime>
  <Pages>22</Pages>
  <Words>8503</Words>
  <Characters>48472</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11</cp:revision>
  <dcterms:created xsi:type="dcterms:W3CDTF">2019-04-02T12:22:00Z</dcterms:created>
  <dcterms:modified xsi:type="dcterms:W3CDTF">2019-05-07T12:57:00Z</dcterms:modified>
</cp:coreProperties>
</file>