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5B9BD5" w:themeColor="accent1"/>
          <w:sz w:val="24"/>
          <w:szCs w:val="24"/>
          <w:lang w:val="en-GB"/>
        </w:rPr>
        <w:id w:val="-1522475554"/>
        <w:docPartObj>
          <w:docPartGallery w:val="Cover Pages"/>
          <w:docPartUnique/>
        </w:docPartObj>
      </w:sdtPr>
      <w:sdtEndPr>
        <w:rPr>
          <w:color w:val="auto"/>
        </w:rPr>
      </w:sdtEndPr>
      <w:sdtContent>
        <w:p w14:paraId="756EEA43" w14:textId="77777777" w:rsidR="00172495" w:rsidRPr="00754206" w:rsidRDefault="00172495" w:rsidP="00172495">
          <w:pPr>
            <w:pStyle w:val="NoSpacing"/>
            <w:spacing w:before="1540" w:after="240"/>
            <w:jc w:val="center"/>
            <w:rPr>
              <w:color w:val="000000" w:themeColor="text1"/>
            </w:rPr>
          </w:pPr>
          <w:r w:rsidRPr="00754206">
            <w:rPr>
              <w:noProof/>
              <w:color w:val="000000" w:themeColor="text1"/>
              <w:lang w:val="en-GB" w:eastAsia="en-GB"/>
            </w:rPr>
            <w:drawing>
              <wp:inline distT="0" distB="0" distL="0" distR="0" wp14:anchorId="0316A7FE" wp14:editId="17376C3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957EC380F9974E5D8D5588467CA52CF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B1DFB9C" w14:textId="57EF095E" w:rsidR="00172495" w:rsidRPr="00754206" w:rsidRDefault="00F92C22" w:rsidP="0017249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000000" w:themeColor="text1"/>
                  <w:sz w:val="80"/>
                  <w:szCs w:val="80"/>
                </w:rPr>
              </w:pPr>
              <w:r w:rsidRPr="00754206">
                <w:rPr>
                  <w:rFonts w:asciiTheme="majorHAnsi" w:eastAsiaTheme="majorEastAsia" w:hAnsiTheme="majorHAnsi" w:cstheme="majorBidi"/>
                  <w:caps/>
                  <w:color w:val="000000" w:themeColor="text1"/>
                  <w:sz w:val="72"/>
                  <w:szCs w:val="72"/>
                </w:rPr>
                <w:t>principles and concepts of finance</w:t>
              </w:r>
            </w:p>
          </w:sdtContent>
        </w:sdt>
        <w:sdt>
          <w:sdtPr>
            <w:rPr>
              <w:color w:val="000000" w:themeColor="tex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084A5F79" w14:textId="4FFF19D0" w:rsidR="00172495" w:rsidRPr="00754206" w:rsidRDefault="00172495" w:rsidP="00172495">
              <w:pPr>
                <w:pStyle w:val="NoSpacing"/>
                <w:jc w:val="center"/>
                <w:rPr>
                  <w:color w:val="000000" w:themeColor="text1"/>
                  <w:sz w:val="28"/>
                  <w:szCs w:val="28"/>
                </w:rPr>
              </w:pPr>
              <w:r w:rsidRPr="00754206">
                <w:rPr>
                  <w:color w:val="000000" w:themeColor="text1"/>
                  <w:sz w:val="28"/>
                  <w:szCs w:val="28"/>
                </w:rPr>
                <w:t>Budgeting Principles and Approaches</w:t>
              </w:r>
            </w:p>
          </w:sdtContent>
        </w:sdt>
        <w:p w14:paraId="1693692F" w14:textId="63A7BE94" w:rsidR="001A1029" w:rsidRPr="001A1029" w:rsidRDefault="00172495" w:rsidP="001A1029">
          <w:pPr>
            <w:pStyle w:val="NoSpacing"/>
            <w:spacing w:before="480"/>
            <w:jc w:val="center"/>
            <w:rPr>
              <w:color w:val="000000" w:themeColor="text1"/>
            </w:rPr>
          </w:pPr>
          <w:r w:rsidRPr="00754206">
            <w:rPr>
              <w:noProof/>
              <w:color w:val="000000" w:themeColor="text1"/>
              <w:lang w:val="en-GB" w:eastAsia="en-GB"/>
            </w:rPr>
            <mc:AlternateContent>
              <mc:Choice Requires="wps">
                <w:drawing>
                  <wp:anchor distT="0" distB="0" distL="114300" distR="114300" simplePos="0" relativeHeight="251659264" behindDoc="0" locked="0" layoutInCell="1" allowOverlap="1" wp14:anchorId="443ED1D2" wp14:editId="3904485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txbx>
                            <w:txbxContent>
                              <w:p w14:paraId="6DFA3397" w14:textId="3DAF80B8" w:rsidR="00172495" w:rsidRPr="00754206" w:rsidRDefault="00172495" w:rsidP="001A1029">
                                <w:pPr>
                                  <w:pStyle w:val="NoSpacing"/>
                                  <w:spacing w:after="40"/>
                                  <w:rPr>
                                    <w:caps/>
                                    <w:color w:val="000000" w:themeColor="text1"/>
                                    <w:sz w:val="28"/>
                                    <w:szCs w:val="28"/>
                                  </w:rPr>
                                </w:pPr>
                              </w:p>
                              <w:p w14:paraId="329A1879" w14:textId="7CD98134" w:rsidR="00172495" w:rsidRPr="00754206" w:rsidRDefault="00000000" w:rsidP="00172495">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172495" w:rsidRPr="00754206">
                                      <w:rPr>
                                        <w:caps/>
                                        <w:color w:val="000000" w:themeColor="text1"/>
                                      </w:rPr>
                                      <w:t>University of Wales Trinity Saint David</w:t>
                                    </w:r>
                                  </w:sdtContent>
                                </w:sdt>
                              </w:p>
                              <w:p w14:paraId="5CA9B418" w14:textId="77777777" w:rsidR="00172495" w:rsidRPr="00754206" w:rsidRDefault="00000000" w:rsidP="00172495">
                                <w:pPr>
                                  <w:pStyle w:val="NoSpacing"/>
                                  <w:jc w:val="center"/>
                                  <w:rPr>
                                    <w:color w:val="000000" w:themeColor="text1"/>
                                  </w:rPr>
                                </w:pPr>
                                <w:sdt>
                                  <w:sdtPr>
                                    <w:rPr>
                                      <w:color w:val="000000" w:themeColor="tex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172495" w:rsidRPr="00754206">
                                      <w:rPr>
                                        <w:color w:val="000000" w:themeColor="tex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43ED1D2"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" filled="f" stroked="f" strokeweight=".5pt">
                    <v:textbox style="mso-fit-shape-to-text:t" inset="0,0,0,0">
                      <w:txbxContent>
                        <w:p w14:paraId="6DFA3397" w14:textId="3DAF80B8" w:rsidR="00172495" w:rsidRPr="00754206" w:rsidRDefault="00172495" w:rsidP="001A1029">
                          <w:pPr>
                            <w:pStyle w:val="NoSpacing"/>
                            <w:spacing w:after="40"/>
                            <w:rPr>
                              <w:caps/>
                              <w:color w:val="000000" w:themeColor="text1"/>
                              <w:sz w:val="28"/>
                              <w:szCs w:val="28"/>
                            </w:rPr>
                          </w:pPr>
                        </w:p>
                        <w:p w14:paraId="329A1879" w14:textId="7CD98134" w:rsidR="00172495" w:rsidRPr="00754206" w:rsidRDefault="00000000" w:rsidP="00172495">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172495" w:rsidRPr="00754206">
                                <w:rPr>
                                  <w:caps/>
                                  <w:color w:val="000000" w:themeColor="text1"/>
                                </w:rPr>
                                <w:t>University of Wales Trinity Saint David</w:t>
                              </w:r>
                            </w:sdtContent>
                          </w:sdt>
                        </w:p>
                        <w:p w14:paraId="5CA9B418" w14:textId="77777777" w:rsidR="00172495" w:rsidRPr="00754206" w:rsidRDefault="00000000" w:rsidP="00172495">
                          <w:pPr>
                            <w:pStyle w:val="NoSpacing"/>
                            <w:jc w:val="center"/>
                            <w:rPr>
                              <w:color w:val="000000" w:themeColor="text1"/>
                            </w:rPr>
                          </w:pPr>
                          <w:sdt>
                            <w:sdtPr>
                              <w:rPr>
                                <w:color w:val="000000" w:themeColor="tex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172495" w:rsidRPr="00754206">
                                <w:rPr>
                                  <w:color w:val="000000" w:themeColor="text1"/>
                                </w:rPr>
                                <w:t xml:space="preserve">     </w:t>
                              </w:r>
                            </w:sdtContent>
                          </w:sdt>
                        </w:p>
                      </w:txbxContent>
                    </v:textbox>
                    <w10:wrap anchorx="margin" anchory="page"/>
                  </v:shape>
                </w:pict>
              </mc:Fallback>
            </mc:AlternateContent>
          </w:r>
          <w:r w:rsidRPr="00754206">
            <w:rPr>
              <w:noProof/>
              <w:color w:val="000000" w:themeColor="text1"/>
              <w:lang w:val="en-GB" w:eastAsia="en-GB"/>
            </w:rPr>
            <w:drawing>
              <wp:inline distT="0" distB="0" distL="0" distR="0" wp14:anchorId="745836C0" wp14:editId="77395B5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EAC0B25" w14:textId="77777777" w:rsidR="001A1029" w:rsidRDefault="001A1029" w:rsidP="001A1029">
          <w:pPr>
            <w:pStyle w:val="NoSpacing"/>
            <w:spacing w:before="1540" w:after="240" w:line="360" w:lineRule="auto"/>
            <w:jc w:val="both"/>
            <w:rPr>
              <w:rFonts w:ascii="Arial" w:hAnsi="Arial" w:cs="Arial"/>
              <w:color w:val="000000" w:themeColor="text1"/>
              <w:sz w:val="24"/>
              <w:szCs w:val="24"/>
            </w:rPr>
          </w:pPr>
          <w:bookmarkStart w:id="0" w:name="_Toc115682910"/>
          <w:r>
            <w:rPr>
              <w:rFonts w:ascii="Arial" w:hAnsi="Arial" w:cs="Arial"/>
              <w:color w:val="000000" w:themeColor="text1"/>
              <w:sz w:val="24"/>
              <w:szCs w:val="24"/>
            </w:rPr>
            <w:t xml:space="preserve">                                                                                   </w:t>
          </w:r>
        </w:p>
        <w:p w14:paraId="244D2C00" w14:textId="2295A9D0" w:rsidR="001A1029" w:rsidRDefault="001A1029" w:rsidP="001A1029">
          <w:pPr>
            <w:pStyle w:val="NoSpacing"/>
            <w:spacing w:before="1540" w:after="24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Student Name: Eva Rosca </w:t>
          </w:r>
          <w:r w:rsidR="00353CFF">
            <w:rPr>
              <w:rFonts w:ascii="Arial" w:hAnsi="Arial" w:cs="Arial"/>
              <w:color w:val="000000" w:themeColor="text1"/>
              <w:sz w:val="24"/>
              <w:szCs w:val="24"/>
            </w:rPr>
            <w:t xml:space="preserve"> 2411522</w:t>
          </w:r>
          <w:r>
            <w:rPr>
              <w:rFonts w:ascii="Arial" w:hAnsi="Arial" w:cs="Arial"/>
              <w:color w:val="000000" w:themeColor="text1"/>
              <w:sz w:val="24"/>
              <w:szCs w:val="24"/>
            </w:rPr>
            <w:t xml:space="preserve">                                                                                                                                                                                                                                                                               </w:t>
          </w:r>
        </w:p>
        <w:p w14:paraId="08EBDE06" w14:textId="3F9DBCED" w:rsidR="001A1029" w:rsidRDefault="001A1029" w:rsidP="001A1029">
          <w:pPr>
            <w:pStyle w:val="NoSpacing"/>
            <w:spacing w:before="1540" w:after="24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p>
        <w:p w14:paraId="4A727CFE" w14:textId="50F025F8" w:rsidR="001A1029" w:rsidRDefault="001A1029" w:rsidP="001A1029">
          <w:pPr>
            <w:pStyle w:val="NoSpacing"/>
            <w:spacing w:before="1540" w:after="240"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                                                   </w:t>
          </w:r>
        </w:p>
        <w:p w14:paraId="6EBA0394" w14:textId="745F81B4" w:rsidR="001A1029" w:rsidRPr="00754206" w:rsidRDefault="001A1029" w:rsidP="001A1029">
          <w:pPr>
            <w:pStyle w:val="NoSpacing"/>
            <w:spacing w:before="1540" w:after="24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r w:rsidR="007D1947" w:rsidRPr="00754206">
            <w:rPr>
              <w:rFonts w:ascii="Arial" w:hAnsi="Arial" w:cs="Arial"/>
              <w:color w:val="000000" w:themeColor="text1"/>
              <w:sz w:val="24"/>
              <w:szCs w:val="24"/>
            </w:rPr>
            <w:t>Executive Summary</w:t>
          </w:r>
          <w:bookmarkEnd w:id="0"/>
        </w:p>
        <w:p w14:paraId="30917F9D" w14:textId="6726D283" w:rsidR="007565B0" w:rsidRPr="00ED2C41" w:rsidRDefault="007565B0" w:rsidP="00ED2C41">
          <w:pPr>
            <w:spacing w:line="360" w:lineRule="auto"/>
            <w:jc w:val="both"/>
            <w:rPr>
              <w:rFonts w:ascii="Arial" w:hAnsi="Arial" w:cs="Arial"/>
              <w:color w:val="000000" w:themeColor="text1"/>
              <w:sz w:val="24"/>
              <w:szCs w:val="24"/>
            </w:rPr>
          </w:pPr>
          <w:r w:rsidRPr="00ED2C41">
            <w:rPr>
              <w:rFonts w:ascii="Arial" w:hAnsi="Arial" w:cs="Arial"/>
              <w:color w:val="000000" w:themeColor="text1"/>
              <w:sz w:val="24"/>
              <w:szCs w:val="24"/>
            </w:rPr>
            <w:t xml:space="preserve">The objective of the report was to analyse the financial position of Silver Stitch Ltd and the challenges faced by the company. The financial analysis critically analysed the financial position by preparing a stock budget, a cash budget and </w:t>
          </w:r>
          <w:r w:rsidR="00856D9C" w:rsidRPr="00ED2C41">
            <w:rPr>
              <w:rFonts w:ascii="Arial" w:hAnsi="Arial" w:cs="Arial"/>
              <w:color w:val="000000" w:themeColor="text1"/>
              <w:sz w:val="24"/>
              <w:szCs w:val="24"/>
            </w:rPr>
            <w:t xml:space="preserve">a </w:t>
          </w:r>
          <w:r w:rsidRPr="00ED2C41">
            <w:rPr>
              <w:rFonts w:ascii="Arial" w:hAnsi="Arial" w:cs="Arial"/>
              <w:color w:val="000000" w:themeColor="text1"/>
              <w:sz w:val="24"/>
              <w:szCs w:val="24"/>
            </w:rPr>
            <w:t>profit and loss account. The major challenge faced by the company was its £</w:t>
          </w:r>
          <w:r w:rsidR="00856D9C" w:rsidRPr="00ED2C41">
            <w:rPr>
              <w:rFonts w:ascii="Arial" w:hAnsi="Arial" w:cs="Arial"/>
              <w:color w:val="000000" w:themeColor="text1"/>
              <w:sz w:val="24"/>
              <w:szCs w:val="24"/>
            </w:rPr>
            <w:t xml:space="preserve">30,000 </w:t>
          </w:r>
          <w:r w:rsidR="00D05542">
            <w:rPr>
              <w:rFonts w:ascii="Arial" w:hAnsi="Arial" w:cs="Arial"/>
              <w:color w:val="000000" w:themeColor="text1"/>
              <w:sz w:val="24"/>
              <w:szCs w:val="24"/>
            </w:rPr>
            <w:t xml:space="preserve">debt, </w:t>
          </w:r>
          <w:r w:rsidR="00856D9C" w:rsidRPr="00ED2C41">
            <w:rPr>
              <w:rFonts w:ascii="Arial" w:hAnsi="Arial" w:cs="Arial"/>
              <w:color w:val="000000" w:themeColor="text1"/>
              <w:sz w:val="24"/>
              <w:szCs w:val="24"/>
            </w:rPr>
            <w:t>for</w:t>
          </w:r>
          <w:r w:rsidRPr="00ED2C41">
            <w:rPr>
              <w:rFonts w:ascii="Arial" w:hAnsi="Arial" w:cs="Arial"/>
              <w:color w:val="000000" w:themeColor="text1"/>
              <w:sz w:val="24"/>
              <w:szCs w:val="24"/>
            </w:rPr>
            <w:t xml:space="preserve"> which the bank has </w:t>
          </w:r>
          <w:r w:rsidR="00856D9C" w:rsidRPr="00ED2C41">
            <w:rPr>
              <w:rFonts w:ascii="Arial" w:hAnsi="Arial" w:cs="Arial"/>
              <w:color w:val="000000" w:themeColor="text1"/>
              <w:sz w:val="24"/>
              <w:szCs w:val="24"/>
            </w:rPr>
            <w:t xml:space="preserve">been </w:t>
          </w:r>
          <w:r w:rsidRPr="00ED2C41">
            <w:rPr>
              <w:rFonts w:ascii="Arial" w:hAnsi="Arial" w:cs="Arial"/>
              <w:color w:val="000000" w:themeColor="text1"/>
              <w:sz w:val="24"/>
              <w:szCs w:val="24"/>
            </w:rPr>
            <w:t xml:space="preserve">informed to eliminate by the end of December. Considering the contingency, </w:t>
          </w:r>
          <w:r w:rsidR="00856D9C" w:rsidRPr="00ED2C41">
            <w:rPr>
              <w:rFonts w:ascii="Arial" w:hAnsi="Arial" w:cs="Arial"/>
              <w:color w:val="000000" w:themeColor="text1"/>
              <w:sz w:val="24"/>
              <w:szCs w:val="24"/>
            </w:rPr>
            <w:t xml:space="preserve">the </w:t>
          </w:r>
          <w:r w:rsidRPr="00ED2C41">
            <w:rPr>
              <w:rFonts w:ascii="Arial" w:hAnsi="Arial" w:cs="Arial"/>
              <w:color w:val="000000" w:themeColor="text1"/>
              <w:sz w:val="24"/>
              <w:szCs w:val="24"/>
            </w:rPr>
            <w:t xml:space="preserve">bank decided to revisit </w:t>
          </w:r>
          <w:r w:rsidR="00856D9C" w:rsidRPr="00ED2C41">
            <w:rPr>
              <w:rFonts w:ascii="Arial" w:hAnsi="Arial" w:cs="Arial"/>
              <w:color w:val="000000" w:themeColor="text1"/>
              <w:sz w:val="24"/>
              <w:szCs w:val="24"/>
            </w:rPr>
            <w:t>its</w:t>
          </w:r>
          <w:r w:rsidRPr="00ED2C41">
            <w:rPr>
              <w:rFonts w:ascii="Arial" w:hAnsi="Arial" w:cs="Arial"/>
              <w:color w:val="000000" w:themeColor="text1"/>
              <w:sz w:val="24"/>
              <w:szCs w:val="24"/>
            </w:rPr>
            <w:t xml:space="preserve"> financial plans. </w:t>
          </w:r>
        </w:p>
        <w:p w14:paraId="28060CA2" w14:textId="14C96395" w:rsidR="007565B0" w:rsidRPr="00ED2C41" w:rsidRDefault="007565B0" w:rsidP="00ED2C41">
          <w:pPr>
            <w:spacing w:line="360" w:lineRule="auto"/>
            <w:jc w:val="both"/>
            <w:rPr>
              <w:rFonts w:ascii="Arial" w:hAnsi="Arial" w:cs="Arial"/>
              <w:color w:val="000000" w:themeColor="text1"/>
              <w:sz w:val="24"/>
              <w:szCs w:val="24"/>
            </w:rPr>
          </w:pPr>
          <w:r w:rsidRPr="00ED2C41">
            <w:rPr>
              <w:rFonts w:ascii="Arial" w:hAnsi="Arial" w:cs="Arial"/>
              <w:color w:val="000000" w:themeColor="text1"/>
              <w:sz w:val="24"/>
              <w:szCs w:val="24"/>
            </w:rPr>
            <w:t xml:space="preserve">The key findings </w:t>
          </w:r>
          <w:r w:rsidR="00856D9C" w:rsidRPr="00ED2C41">
            <w:rPr>
              <w:rFonts w:ascii="Arial" w:hAnsi="Arial" w:cs="Arial"/>
              <w:color w:val="000000" w:themeColor="text1"/>
              <w:sz w:val="24"/>
              <w:szCs w:val="24"/>
            </w:rPr>
            <w:t>include</w:t>
          </w:r>
          <w:r w:rsidRPr="00ED2C41">
            <w:rPr>
              <w:rFonts w:ascii="Arial" w:hAnsi="Arial" w:cs="Arial"/>
              <w:color w:val="000000" w:themeColor="text1"/>
              <w:sz w:val="24"/>
              <w:szCs w:val="24"/>
            </w:rPr>
            <w:t xml:space="preserve"> </w:t>
          </w:r>
          <w:r w:rsidR="00856D9C" w:rsidRPr="00ED2C41">
            <w:rPr>
              <w:rFonts w:ascii="Arial" w:hAnsi="Arial" w:cs="Arial"/>
              <w:color w:val="000000" w:themeColor="text1"/>
              <w:sz w:val="24"/>
              <w:szCs w:val="24"/>
            </w:rPr>
            <w:t xml:space="preserve">that </w:t>
          </w:r>
          <w:r w:rsidRPr="00ED2C41">
            <w:rPr>
              <w:rFonts w:ascii="Arial" w:hAnsi="Arial" w:cs="Arial"/>
              <w:color w:val="000000" w:themeColor="text1"/>
              <w:sz w:val="24"/>
              <w:szCs w:val="24"/>
            </w:rPr>
            <w:t xml:space="preserve">Silver </w:t>
          </w:r>
          <w:r w:rsidR="00856D9C" w:rsidRPr="00ED2C41">
            <w:rPr>
              <w:rFonts w:ascii="Arial" w:hAnsi="Arial" w:cs="Arial"/>
              <w:color w:val="000000" w:themeColor="text1"/>
              <w:sz w:val="24"/>
              <w:szCs w:val="24"/>
            </w:rPr>
            <w:t>Stitch</w:t>
          </w:r>
          <w:r w:rsidRPr="00ED2C41">
            <w:rPr>
              <w:rFonts w:ascii="Arial" w:hAnsi="Arial" w:cs="Arial"/>
              <w:color w:val="000000" w:themeColor="text1"/>
              <w:sz w:val="24"/>
              <w:szCs w:val="24"/>
            </w:rPr>
            <w:t xml:space="preserve"> Ltd </w:t>
          </w:r>
          <w:r w:rsidR="00856D9C" w:rsidRPr="00ED2C41">
            <w:rPr>
              <w:rFonts w:ascii="Arial" w:hAnsi="Arial" w:cs="Arial"/>
              <w:color w:val="000000" w:themeColor="text1"/>
              <w:sz w:val="24"/>
              <w:szCs w:val="24"/>
            </w:rPr>
            <w:t>has strong potential to achieve profitability, the company’s liquidity challenges, overdraft, excessive inventory management, short term obligations are putting pressure on cash flow</w:t>
          </w:r>
          <w:r w:rsidR="00D05542">
            <w:rPr>
              <w:rFonts w:ascii="Arial" w:hAnsi="Arial" w:cs="Arial"/>
              <w:color w:val="000000" w:themeColor="text1"/>
              <w:sz w:val="24"/>
              <w:szCs w:val="24"/>
            </w:rPr>
            <w:t>,</w:t>
          </w:r>
          <w:r w:rsidR="00856D9C" w:rsidRPr="00ED2C41">
            <w:rPr>
              <w:rFonts w:ascii="Arial" w:hAnsi="Arial" w:cs="Arial"/>
              <w:color w:val="000000" w:themeColor="text1"/>
              <w:sz w:val="24"/>
              <w:szCs w:val="24"/>
            </w:rPr>
            <w:t xml:space="preserve"> which limits cash available for operational activities. The financial position clearly demonstrates a gradual improvement in the sales income and effective cost management, stock management, and control over capital expenditure</w:t>
          </w:r>
          <w:r w:rsidR="00ED2C41">
            <w:rPr>
              <w:rFonts w:ascii="Arial" w:hAnsi="Arial" w:cs="Arial"/>
              <w:color w:val="000000" w:themeColor="text1"/>
              <w:sz w:val="24"/>
              <w:szCs w:val="24"/>
            </w:rPr>
            <w:t>, which</w:t>
          </w:r>
          <w:r w:rsidR="00856D9C" w:rsidRPr="00ED2C41">
            <w:rPr>
              <w:rFonts w:ascii="Arial" w:hAnsi="Arial" w:cs="Arial"/>
              <w:color w:val="000000" w:themeColor="text1"/>
              <w:sz w:val="24"/>
              <w:szCs w:val="24"/>
            </w:rPr>
            <w:t xml:space="preserve"> can improve the cash flow position and has the potential to achieve financial stability. The report also suggested considering better supply chain management, negotiation with suppliers for longer credit duration, encouraging customers for cash payments, installing energy efficiency, sustainability initiatives, waste management, reducing human resources, etc., to improve cash liquidity. </w:t>
          </w:r>
        </w:p>
        <w:p w14:paraId="2F9D99CD" w14:textId="778380D3" w:rsidR="00856D9C" w:rsidRPr="00ED2C41" w:rsidRDefault="00856D9C" w:rsidP="00ED2C41">
          <w:pPr>
            <w:spacing w:line="360" w:lineRule="auto"/>
            <w:jc w:val="both"/>
            <w:rPr>
              <w:rFonts w:ascii="Arial" w:hAnsi="Arial" w:cs="Arial"/>
              <w:color w:val="000000" w:themeColor="text1"/>
              <w:sz w:val="24"/>
              <w:szCs w:val="24"/>
            </w:rPr>
          </w:pPr>
          <w:r w:rsidRPr="00ED2C41">
            <w:rPr>
              <w:rFonts w:ascii="Arial" w:hAnsi="Arial" w:cs="Arial"/>
              <w:color w:val="000000" w:themeColor="text1"/>
              <w:sz w:val="24"/>
              <w:szCs w:val="24"/>
            </w:rPr>
            <w:t>The report also discussed the organisational conditions to implement successful budgeting</w:t>
          </w:r>
          <w:r w:rsidR="00ED2C41" w:rsidRPr="00ED2C41">
            <w:rPr>
              <w:rFonts w:ascii="Arial" w:hAnsi="Arial" w:cs="Arial"/>
              <w:color w:val="000000" w:themeColor="text1"/>
              <w:sz w:val="24"/>
              <w:szCs w:val="24"/>
            </w:rPr>
            <w:t>,</w:t>
          </w:r>
          <w:r w:rsidRPr="00ED2C41">
            <w:rPr>
              <w:rFonts w:ascii="Arial" w:hAnsi="Arial" w:cs="Arial"/>
              <w:color w:val="000000" w:themeColor="text1"/>
              <w:sz w:val="24"/>
              <w:szCs w:val="24"/>
            </w:rPr>
            <w:t xml:space="preserve"> such as leadership support, employee engagement,</w:t>
          </w:r>
          <w:r w:rsidR="00ED2C41" w:rsidRPr="00ED2C41">
            <w:rPr>
              <w:rFonts w:ascii="Arial" w:hAnsi="Arial" w:cs="Arial"/>
              <w:color w:val="000000" w:themeColor="text1"/>
              <w:sz w:val="24"/>
              <w:szCs w:val="24"/>
            </w:rPr>
            <w:t xml:space="preserve"> positive working environment, awareness</w:t>
          </w:r>
          <w:r w:rsidRPr="00ED2C41">
            <w:rPr>
              <w:rFonts w:ascii="Arial" w:hAnsi="Arial" w:cs="Arial"/>
              <w:color w:val="000000" w:themeColor="text1"/>
              <w:sz w:val="24"/>
              <w:szCs w:val="24"/>
            </w:rPr>
            <w:t xml:space="preserve"> creation</w:t>
          </w:r>
          <w:r w:rsidR="00ED2C41" w:rsidRPr="00ED2C41">
            <w:rPr>
              <w:rFonts w:ascii="Arial" w:hAnsi="Arial" w:cs="Arial"/>
              <w:color w:val="000000" w:themeColor="text1"/>
              <w:sz w:val="24"/>
              <w:szCs w:val="24"/>
            </w:rPr>
            <w:t xml:space="preserve"> and a team that puts their best efforts to achieve organisational goals. Further reports examined how traditional budgeting differs from new budget methods such as the flexible and adaptive approach. The traditional budget is rigid and not open to adjustments based on the circumstances, but flexible budgeting allows the organisation to monitor financial performance and budget forecast, and the variations can be addressed with necessary changes according to the situational requirement. Therefore, it can be concluded that silver stitch requires a </w:t>
          </w:r>
          <w:r w:rsidR="00ED2C41" w:rsidRPr="00ED2C41">
            <w:rPr>
              <w:rFonts w:ascii="Arial" w:hAnsi="Arial" w:cs="Arial"/>
              <w:color w:val="000000" w:themeColor="text1"/>
              <w:sz w:val="24"/>
              <w:szCs w:val="24"/>
            </w:rPr>
            <w:lastRenderedPageBreak/>
            <w:t xml:space="preserve">budgetary system with high flexibility and adaptability in the dynamic and changing industrial standards. </w:t>
          </w:r>
        </w:p>
        <w:p w14:paraId="62AB7F7D" w14:textId="77777777" w:rsidR="007D1947" w:rsidRPr="00ED2C41" w:rsidRDefault="007D1947" w:rsidP="00ED2C41">
          <w:pPr>
            <w:spacing w:line="360" w:lineRule="auto"/>
            <w:jc w:val="both"/>
            <w:rPr>
              <w:rFonts w:ascii="Arial" w:hAnsi="Arial" w:cs="Arial"/>
              <w:color w:val="000000" w:themeColor="text1"/>
              <w:sz w:val="24"/>
              <w:szCs w:val="24"/>
            </w:rPr>
          </w:pPr>
        </w:p>
        <w:p w14:paraId="6846CF66" w14:textId="77777777" w:rsidR="007D1947" w:rsidRPr="00ED2C41" w:rsidRDefault="007D1947" w:rsidP="00ED2C41">
          <w:pPr>
            <w:spacing w:line="360" w:lineRule="auto"/>
            <w:jc w:val="both"/>
            <w:rPr>
              <w:rFonts w:ascii="Arial" w:hAnsi="Arial" w:cs="Arial"/>
              <w:color w:val="000000" w:themeColor="text1"/>
              <w:sz w:val="24"/>
              <w:szCs w:val="24"/>
            </w:rPr>
          </w:pPr>
        </w:p>
        <w:p w14:paraId="7F8F78F5" w14:textId="77777777" w:rsidR="007D1947" w:rsidRPr="00ED2C41" w:rsidRDefault="007D1947" w:rsidP="00ED2C41">
          <w:pPr>
            <w:spacing w:line="360" w:lineRule="auto"/>
            <w:jc w:val="both"/>
            <w:rPr>
              <w:rFonts w:ascii="Arial" w:hAnsi="Arial" w:cs="Arial"/>
              <w:color w:val="000000" w:themeColor="text1"/>
              <w:sz w:val="24"/>
              <w:szCs w:val="24"/>
            </w:rPr>
          </w:pPr>
        </w:p>
        <w:sdt>
          <w:sdtPr>
            <w:rPr>
              <w:rFonts w:ascii="Arial" w:eastAsiaTheme="minorHAnsi" w:hAnsi="Arial" w:cs="Arial"/>
              <w:color w:val="auto"/>
              <w:sz w:val="20"/>
              <w:szCs w:val="20"/>
              <w:lang w:val="en-GB"/>
            </w:rPr>
            <w:id w:val="-1297214018"/>
            <w:docPartObj>
              <w:docPartGallery w:val="Table of Contents"/>
              <w:docPartUnique/>
            </w:docPartObj>
          </w:sdtPr>
          <w:sdtEndPr>
            <w:rPr>
              <w:b/>
              <w:bCs/>
              <w:noProof/>
              <w:sz w:val="24"/>
              <w:szCs w:val="24"/>
            </w:rPr>
          </w:sdtEndPr>
          <w:sdtContent>
            <w:p w14:paraId="1DFECD67" w14:textId="77777777" w:rsidR="007D1947" w:rsidRPr="00C7721F" w:rsidRDefault="007D1947" w:rsidP="00CD6AAD">
              <w:pPr>
                <w:pStyle w:val="TOCHeading"/>
                <w:spacing w:line="360" w:lineRule="auto"/>
                <w:jc w:val="center"/>
                <w:rPr>
                  <w:rFonts w:ascii="Arial" w:hAnsi="Arial" w:cs="Arial"/>
                  <w:color w:val="000000" w:themeColor="text1"/>
                  <w:sz w:val="20"/>
                  <w:szCs w:val="20"/>
                </w:rPr>
              </w:pPr>
              <w:r w:rsidRPr="00C7721F">
                <w:rPr>
                  <w:rFonts w:ascii="Arial" w:hAnsi="Arial" w:cs="Arial"/>
                  <w:color w:val="000000" w:themeColor="text1"/>
                  <w:sz w:val="20"/>
                  <w:szCs w:val="20"/>
                </w:rPr>
                <w:t>Table of Contents</w:t>
              </w:r>
            </w:p>
            <w:p w14:paraId="1E37C27B" w14:textId="6809672E" w:rsidR="00084E65" w:rsidRPr="00CD6AAD" w:rsidRDefault="007D1947" w:rsidP="00ED335F">
              <w:pPr>
                <w:pStyle w:val="TOC1"/>
                <w:tabs>
                  <w:tab w:val="right" w:leader="dot" w:pos="9016"/>
                </w:tabs>
                <w:spacing w:line="360" w:lineRule="auto"/>
                <w:jc w:val="both"/>
                <w:rPr>
                  <w:rFonts w:ascii="Arial" w:eastAsiaTheme="minorEastAsia" w:hAnsi="Arial" w:cs="Arial"/>
                  <w:noProof/>
                  <w:sz w:val="20"/>
                  <w:szCs w:val="20"/>
                  <w:lang w:eastAsia="zh-CN"/>
                </w:rPr>
              </w:pPr>
              <w:r w:rsidRPr="00CD6AAD">
                <w:rPr>
                  <w:rFonts w:ascii="Arial" w:hAnsi="Arial" w:cs="Arial"/>
                  <w:sz w:val="20"/>
                  <w:szCs w:val="20"/>
                </w:rPr>
                <w:fldChar w:fldCharType="begin"/>
              </w:r>
              <w:r w:rsidRPr="00CD6AAD">
                <w:rPr>
                  <w:rFonts w:ascii="Arial" w:hAnsi="Arial" w:cs="Arial"/>
                  <w:sz w:val="20"/>
                  <w:szCs w:val="20"/>
                </w:rPr>
                <w:instrText xml:space="preserve"> TOC \o "1-3" \h \z \u </w:instrText>
              </w:r>
              <w:r w:rsidRPr="00CD6AAD">
                <w:rPr>
                  <w:rFonts w:ascii="Arial" w:hAnsi="Arial" w:cs="Arial"/>
                  <w:sz w:val="20"/>
                  <w:szCs w:val="20"/>
                </w:rPr>
                <w:fldChar w:fldCharType="separate"/>
              </w:r>
              <w:hyperlink w:anchor="_Toc115682910" w:history="1">
                <w:r w:rsidR="00084E65" w:rsidRPr="00CD6AAD">
                  <w:rPr>
                    <w:rStyle w:val="Hyperlink"/>
                    <w:rFonts w:ascii="Arial" w:hAnsi="Arial" w:cs="Arial"/>
                    <w:noProof/>
                    <w:sz w:val="20"/>
                    <w:szCs w:val="20"/>
                  </w:rPr>
                  <w:t>Executive Summary</w:t>
                </w:r>
                <w:r w:rsidR="00084E65" w:rsidRPr="00CD6AAD">
                  <w:rPr>
                    <w:rFonts w:ascii="Arial" w:hAnsi="Arial" w:cs="Arial"/>
                    <w:noProof/>
                    <w:webHidden/>
                    <w:sz w:val="20"/>
                    <w:szCs w:val="20"/>
                  </w:rPr>
                  <w:tab/>
                </w:r>
                <w:r w:rsidR="00084E65" w:rsidRPr="00CD6AAD">
                  <w:rPr>
                    <w:rFonts w:ascii="Arial" w:hAnsi="Arial" w:cs="Arial"/>
                    <w:noProof/>
                    <w:webHidden/>
                    <w:sz w:val="20"/>
                    <w:szCs w:val="20"/>
                  </w:rPr>
                  <w:fldChar w:fldCharType="begin"/>
                </w:r>
                <w:r w:rsidR="00084E65" w:rsidRPr="00CD6AAD">
                  <w:rPr>
                    <w:rFonts w:ascii="Arial" w:hAnsi="Arial" w:cs="Arial"/>
                    <w:noProof/>
                    <w:webHidden/>
                    <w:sz w:val="20"/>
                    <w:szCs w:val="20"/>
                  </w:rPr>
                  <w:instrText xml:space="preserve"> PAGEREF _Toc115682910 \h </w:instrText>
                </w:r>
                <w:r w:rsidR="00084E65" w:rsidRPr="00CD6AAD">
                  <w:rPr>
                    <w:rFonts w:ascii="Arial" w:hAnsi="Arial" w:cs="Arial"/>
                    <w:noProof/>
                    <w:webHidden/>
                    <w:sz w:val="20"/>
                    <w:szCs w:val="20"/>
                  </w:rPr>
                </w:r>
                <w:r w:rsidR="00084E65" w:rsidRPr="00CD6AAD">
                  <w:rPr>
                    <w:rFonts w:ascii="Arial" w:hAnsi="Arial" w:cs="Arial"/>
                    <w:noProof/>
                    <w:webHidden/>
                    <w:sz w:val="20"/>
                    <w:szCs w:val="20"/>
                  </w:rPr>
                  <w:fldChar w:fldCharType="separate"/>
                </w:r>
                <w:r w:rsidR="00084E65" w:rsidRPr="00CD6AAD">
                  <w:rPr>
                    <w:rFonts w:ascii="Arial" w:hAnsi="Arial" w:cs="Arial"/>
                    <w:noProof/>
                    <w:webHidden/>
                    <w:sz w:val="20"/>
                    <w:szCs w:val="20"/>
                  </w:rPr>
                  <w:t>1</w:t>
                </w:r>
                <w:r w:rsidR="00084E65" w:rsidRPr="00CD6AAD">
                  <w:rPr>
                    <w:rFonts w:ascii="Arial" w:hAnsi="Arial" w:cs="Arial"/>
                    <w:noProof/>
                    <w:webHidden/>
                    <w:sz w:val="20"/>
                    <w:szCs w:val="20"/>
                  </w:rPr>
                  <w:fldChar w:fldCharType="end"/>
                </w:r>
              </w:hyperlink>
            </w:p>
            <w:p w14:paraId="5C2CA2FA" w14:textId="17025213" w:rsidR="00084E65" w:rsidRPr="00CD6AAD" w:rsidRDefault="00084E65" w:rsidP="00ED335F">
              <w:pPr>
                <w:pStyle w:val="TOC1"/>
                <w:tabs>
                  <w:tab w:val="right" w:leader="dot" w:pos="9016"/>
                </w:tabs>
                <w:spacing w:line="360" w:lineRule="auto"/>
                <w:jc w:val="both"/>
                <w:rPr>
                  <w:rFonts w:ascii="Arial" w:eastAsiaTheme="minorEastAsia" w:hAnsi="Arial" w:cs="Arial"/>
                  <w:noProof/>
                  <w:sz w:val="20"/>
                  <w:szCs w:val="20"/>
                  <w:lang w:eastAsia="zh-CN"/>
                </w:rPr>
              </w:pPr>
              <w:hyperlink w:anchor="_Toc115682911" w:history="1">
                <w:r w:rsidRPr="00CD6AAD">
                  <w:rPr>
                    <w:rStyle w:val="Hyperlink"/>
                    <w:rFonts w:ascii="Arial" w:hAnsi="Arial" w:cs="Arial"/>
                    <w:noProof/>
                    <w:sz w:val="20"/>
                    <w:szCs w:val="20"/>
                  </w:rPr>
                  <w:t>Introduction</w:t>
                </w:r>
                <w:r w:rsidRPr="00CD6AAD">
                  <w:rPr>
                    <w:rFonts w:ascii="Arial" w:hAnsi="Arial" w:cs="Arial"/>
                    <w:noProof/>
                    <w:webHidden/>
                    <w:sz w:val="20"/>
                    <w:szCs w:val="20"/>
                  </w:rPr>
                  <w:tab/>
                </w:r>
                <w:r w:rsidR="00CD6AAD" w:rsidRPr="00CD6AAD">
                  <w:rPr>
                    <w:rFonts w:ascii="Arial" w:hAnsi="Arial" w:cs="Arial"/>
                    <w:noProof/>
                    <w:webHidden/>
                    <w:sz w:val="20"/>
                    <w:szCs w:val="20"/>
                  </w:rPr>
                  <w:t>3</w:t>
                </w:r>
              </w:hyperlink>
            </w:p>
            <w:p w14:paraId="377536CC" w14:textId="60B4B7C3" w:rsidR="00084E65" w:rsidRPr="00CD6AAD" w:rsidRDefault="00084E65" w:rsidP="00ED335F">
              <w:pPr>
                <w:pStyle w:val="TOC1"/>
                <w:tabs>
                  <w:tab w:val="right" w:leader="dot" w:pos="9016"/>
                </w:tabs>
                <w:spacing w:line="360" w:lineRule="auto"/>
                <w:jc w:val="both"/>
                <w:rPr>
                  <w:rFonts w:ascii="Arial" w:hAnsi="Arial" w:cs="Arial"/>
                  <w:sz w:val="20"/>
                  <w:szCs w:val="20"/>
                </w:rPr>
              </w:pPr>
              <w:hyperlink w:anchor="_Toc115682912" w:history="1">
                <w:r w:rsidRPr="00CD6AAD">
                  <w:rPr>
                    <w:rStyle w:val="Hyperlink"/>
                    <w:rFonts w:ascii="Arial" w:hAnsi="Arial" w:cs="Arial"/>
                    <w:noProof/>
                    <w:sz w:val="20"/>
                    <w:szCs w:val="20"/>
                  </w:rPr>
                  <w:t>Main Findings</w:t>
                </w:r>
                <w:r w:rsidRPr="00CD6AAD">
                  <w:rPr>
                    <w:rFonts w:ascii="Arial" w:hAnsi="Arial" w:cs="Arial"/>
                    <w:noProof/>
                    <w:webHidden/>
                    <w:sz w:val="20"/>
                    <w:szCs w:val="20"/>
                  </w:rPr>
                  <w:tab/>
                </w:r>
                <w:r w:rsidR="00EC6B39">
                  <w:rPr>
                    <w:rFonts w:ascii="Arial" w:hAnsi="Arial" w:cs="Arial"/>
                    <w:noProof/>
                    <w:webHidden/>
                    <w:sz w:val="20"/>
                    <w:szCs w:val="20"/>
                  </w:rPr>
                  <w:t>5</w:t>
                </w:r>
              </w:hyperlink>
            </w:p>
            <w:p w14:paraId="63FE4D7E" w14:textId="10935D80" w:rsidR="00CD6AAD" w:rsidRPr="00CD6AAD" w:rsidRDefault="00CD6AAD" w:rsidP="00CD6AAD">
              <w:pPr>
                <w:pStyle w:val="TOC2"/>
              </w:pPr>
              <w:hyperlink w:anchor="_Toc115682913" w:history="1">
                <w:r w:rsidRPr="00CD6AAD">
                  <w:rPr>
                    <w:rStyle w:val="Hyperlink"/>
                    <w:rFonts w:ascii="Arial" w:hAnsi="Arial" w:cs="Arial"/>
                    <w:noProof/>
                    <w:sz w:val="20"/>
                    <w:szCs w:val="20"/>
                  </w:rPr>
                  <w:t>image</w:t>
                </w:r>
              </w:hyperlink>
              <w:r w:rsidRPr="00CD6AAD">
                <w:t xml:space="preserve"> 1 Stock budget …………………………………………………………………………………………………………………</w:t>
              </w:r>
              <w:r>
                <w:t>…</w:t>
              </w:r>
              <w:r w:rsidRPr="00CD6AAD">
                <w:t xml:space="preserve"> 5  </w:t>
              </w:r>
            </w:p>
            <w:p w14:paraId="50B5D01E" w14:textId="6BF04B26" w:rsidR="00CD6AAD" w:rsidRPr="00CD6AAD" w:rsidRDefault="00CD6AAD" w:rsidP="00CD6AAD">
              <w:pPr>
                <w:pStyle w:val="TOC2"/>
              </w:pPr>
              <w:hyperlink w:anchor="_Toc115682913" w:history="1">
                <w:r w:rsidRPr="00CD6AAD">
                  <w:rPr>
                    <w:rStyle w:val="Hyperlink"/>
                    <w:rFonts w:ascii="Arial" w:hAnsi="Arial" w:cs="Arial"/>
                    <w:noProof/>
                    <w:sz w:val="20"/>
                    <w:szCs w:val="20"/>
                  </w:rPr>
                  <w:t>Image</w:t>
                </w:r>
              </w:hyperlink>
              <w:r w:rsidRPr="00CD6AAD">
                <w:t xml:space="preserve"> 2 Cash budget…………………………………………………………………………………………………………………….6 </w:t>
              </w:r>
            </w:p>
            <w:p w14:paraId="69FDF71F" w14:textId="1552C827" w:rsidR="00CD6AAD" w:rsidRPr="00CD6AAD" w:rsidRDefault="00CD6AAD" w:rsidP="00CD6AAD">
              <w:pPr>
                <w:pStyle w:val="TOC2"/>
              </w:pPr>
              <w:hyperlink w:anchor="_Toc115682913" w:history="1">
                <w:r w:rsidRPr="00CD6AAD">
                  <w:rPr>
                    <w:rStyle w:val="Hyperlink"/>
                    <w:rFonts w:ascii="Arial" w:hAnsi="Arial" w:cs="Arial"/>
                    <w:noProof/>
                    <w:sz w:val="20"/>
                    <w:szCs w:val="20"/>
                  </w:rPr>
                  <w:t>Image 3 Profit and Loss Account</w:t>
                </w:r>
                <w:r w:rsidRPr="00CD6AAD">
                  <w:rPr>
                    <w:rStyle w:val="Hyperlink"/>
                    <w:rFonts w:ascii="Arial" w:hAnsi="Arial" w:cs="Arial"/>
                    <w:noProof/>
                    <w:sz w:val="20"/>
                    <w:szCs w:val="20"/>
                  </w:rPr>
                  <w:tab/>
                  <w:t>7</w:t>
                </w:r>
              </w:hyperlink>
            </w:p>
            <w:p w14:paraId="329B07C9" w14:textId="77777777" w:rsidR="00CD6AAD" w:rsidRPr="00CD6AAD" w:rsidRDefault="00CD6AAD" w:rsidP="00CD6AAD">
              <w:pPr>
                <w:rPr>
                  <w:rFonts w:ascii="Arial" w:hAnsi="Arial" w:cs="Arial"/>
                  <w:sz w:val="20"/>
                  <w:szCs w:val="20"/>
                  <w:lang w:eastAsia="zh-CN"/>
                </w:rPr>
              </w:pPr>
            </w:p>
            <w:p w14:paraId="26C4121E" w14:textId="61FB4F03" w:rsidR="00084E65" w:rsidRPr="00CD6AAD" w:rsidRDefault="00CD6AAD" w:rsidP="00CD6AAD">
              <w:pPr>
                <w:pStyle w:val="TOC2"/>
              </w:pPr>
              <w:r w:rsidRPr="00CD6AAD">
                <w:t>Financial analysis and challenges of the organisation</w:t>
              </w:r>
              <w:hyperlink w:anchor="_Toc115682913" w:history="1">
                <w:r w:rsidR="00084E65" w:rsidRPr="00CD6AAD">
                  <w:rPr>
                    <w:noProof/>
                    <w:webHidden/>
                  </w:rPr>
                  <w:tab/>
                </w:r>
                <w:r w:rsidR="00084E65" w:rsidRPr="00CD6AAD">
                  <w:rPr>
                    <w:noProof/>
                    <w:webHidden/>
                  </w:rPr>
                  <w:fldChar w:fldCharType="begin"/>
                </w:r>
                <w:r w:rsidR="00084E65" w:rsidRPr="00CD6AAD">
                  <w:rPr>
                    <w:noProof/>
                    <w:webHidden/>
                  </w:rPr>
                  <w:instrText xml:space="preserve"> PAGEREF _Toc115682913 \h </w:instrText>
                </w:r>
                <w:r w:rsidR="00084E65" w:rsidRPr="00CD6AAD">
                  <w:rPr>
                    <w:noProof/>
                    <w:webHidden/>
                  </w:rPr>
                </w:r>
                <w:r w:rsidR="00084E65" w:rsidRPr="00CD6AAD">
                  <w:rPr>
                    <w:noProof/>
                    <w:webHidden/>
                  </w:rPr>
                  <w:fldChar w:fldCharType="separate"/>
                </w:r>
                <w:r w:rsidR="00084E65" w:rsidRPr="00CD6AAD">
                  <w:rPr>
                    <w:noProof/>
                    <w:webHidden/>
                  </w:rPr>
                  <w:t>4</w:t>
                </w:r>
                <w:r w:rsidR="00084E65" w:rsidRPr="00CD6AAD">
                  <w:rPr>
                    <w:noProof/>
                    <w:webHidden/>
                  </w:rPr>
                  <w:fldChar w:fldCharType="end"/>
                </w:r>
              </w:hyperlink>
            </w:p>
            <w:p w14:paraId="4E59BCD1" w14:textId="4551CA38" w:rsidR="00CD6AAD" w:rsidRPr="00CD6AAD" w:rsidRDefault="00CD6AAD" w:rsidP="00CD6AAD">
              <w:pPr>
                <w:pStyle w:val="TOC2"/>
              </w:pPr>
              <w:hyperlink w:anchor="_Toc115682913" w:history="1">
                <w:r w:rsidRPr="00CD6AAD">
                  <w:rPr>
                    <w:rStyle w:val="Hyperlink"/>
                    <w:rFonts w:ascii="Arial" w:hAnsi="Arial" w:cs="Arial"/>
                    <w:noProof/>
                    <w:sz w:val="20"/>
                    <w:szCs w:val="20"/>
                  </w:rPr>
                  <w:t xml:space="preserve">Organisational conditions for budget systems </w:t>
                </w:r>
                <w:r w:rsidRPr="00CD6AAD">
                  <w:rPr>
                    <w:noProof/>
                    <w:webHidden/>
                  </w:rPr>
                  <w:tab/>
                </w:r>
                <w:r w:rsidRPr="00CD6AAD">
                  <w:rPr>
                    <w:noProof/>
                    <w:webHidden/>
                  </w:rPr>
                  <w:fldChar w:fldCharType="begin"/>
                </w:r>
                <w:r w:rsidRPr="00CD6AAD">
                  <w:rPr>
                    <w:noProof/>
                    <w:webHidden/>
                  </w:rPr>
                  <w:instrText xml:space="preserve"> PAGEREF _Toc115682913 \h </w:instrText>
                </w:r>
                <w:r w:rsidRPr="00CD6AAD">
                  <w:rPr>
                    <w:noProof/>
                    <w:webHidden/>
                  </w:rPr>
                </w:r>
                <w:r w:rsidRPr="00CD6AAD">
                  <w:rPr>
                    <w:noProof/>
                    <w:webHidden/>
                  </w:rPr>
                  <w:fldChar w:fldCharType="separate"/>
                </w:r>
                <w:r w:rsidRPr="00CD6AAD">
                  <w:rPr>
                    <w:noProof/>
                    <w:webHidden/>
                  </w:rPr>
                  <w:t>4</w:t>
                </w:r>
                <w:r w:rsidRPr="00CD6AAD">
                  <w:rPr>
                    <w:noProof/>
                    <w:webHidden/>
                  </w:rPr>
                  <w:fldChar w:fldCharType="end"/>
                </w:r>
              </w:hyperlink>
            </w:p>
            <w:p w14:paraId="4D363EA7" w14:textId="7190AF9A" w:rsidR="00CD6AAD" w:rsidRPr="00CD6AAD" w:rsidRDefault="00CD6AAD" w:rsidP="00CD6AAD">
              <w:pPr>
                <w:pStyle w:val="TOC2"/>
              </w:pPr>
              <w:hyperlink w:anchor="_Toc115682913" w:history="1">
                <w:r>
                  <w:rPr>
                    <w:rStyle w:val="Hyperlink"/>
                    <w:rFonts w:ascii="Arial" w:hAnsi="Arial" w:cs="Arial"/>
                    <w:noProof/>
                    <w:sz w:val="20"/>
                    <w:szCs w:val="20"/>
                  </w:rPr>
                  <w:t xml:space="preserve">Limitations for the traditional budgetary system </w:t>
                </w:r>
                <w:r>
                  <w:rPr>
                    <w:rStyle w:val="Hyperlink"/>
                    <w:rFonts w:ascii="Arial" w:hAnsi="Arial" w:cs="Arial"/>
                    <w:noProof/>
                    <w:sz w:val="20"/>
                    <w:szCs w:val="20"/>
                  </w:rPr>
                  <w:tab/>
                  <w:t>4</w:t>
                </w:r>
              </w:hyperlink>
            </w:p>
            <w:p w14:paraId="4F22B025" w14:textId="77777777" w:rsidR="00CD6AAD" w:rsidRPr="00CD6AAD" w:rsidRDefault="00CD6AAD" w:rsidP="00CD6AAD">
              <w:pPr>
                <w:rPr>
                  <w:rFonts w:ascii="Arial" w:hAnsi="Arial" w:cs="Arial"/>
                  <w:sz w:val="20"/>
                  <w:szCs w:val="20"/>
                </w:rPr>
              </w:pPr>
            </w:p>
            <w:p w14:paraId="46F33856" w14:textId="77777777" w:rsidR="00CD6AAD" w:rsidRPr="00CD6AAD" w:rsidRDefault="00CD6AAD" w:rsidP="00CD6AAD">
              <w:pPr>
                <w:rPr>
                  <w:rFonts w:ascii="Arial" w:hAnsi="Arial" w:cs="Arial"/>
                  <w:sz w:val="20"/>
                  <w:szCs w:val="20"/>
                  <w:lang w:eastAsia="zh-CN"/>
                </w:rPr>
              </w:pPr>
            </w:p>
            <w:p w14:paraId="4AF7D2DA" w14:textId="45BBE89B" w:rsidR="00084E65" w:rsidRPr="00CD6AAD" w:rsidRDefault="00084E65" w:rsidP="00ED335F">
              <w:pPr>
                <w:pStyle w:val="TOC1"/>
                <w:tabs>
                  <w:tab w:val="right" w:leader="dot" w:pos="9016"/>
                </w:tabs>
                <w:spacing w:line="360" w:lineRule="auto"/>
                <w:jc w:val="both"/>
                <w:rPr>
                  <w:rFonts w:ascii="Arial" w:eastAsiaTheme="minorEastAsia" w:hAnsi="Arial" w:cs="Arial"/>
                  <w:noProof/>
                  <w:sz w:val="20"/>
                  <w:szCs w:val="20"/>
                  <w:lang w:eastAsia="zh-CN"/>
                </w:rPr>
              </w:pPr>
              <w:hyperlink w:anchor="_Toc115682914" w:history="1">
                <w:r w:rsidRPr="00CD6AAD">
                  <w:rPr>
                    <w:rStyle w:val="Hyperlink"/>
                    <w:rFonts w:ascii="Arial" w:hAnsi="Arial" w:cs="Arial"/>
                    <w:noProof/>
                    <w:sz w:val="20"/>
                    <w:szCs w:val="20"/>
                  </w:rPr>
                  <w:t>Conclusion</w:t>
                </w:r>
                <w:r w:rsidRPr="00CD6AAD">
                  <w:rPr>
                    <w:rFonts w:ascii="Arial" w:hAnsi="Arial" w:cs="Arial"/>
                    <w:noProof/>
                    <w:webHidden/>
                    <w:sz w:val="20"/>
                    <w:szCs w:val="20"/>
                  </w:rPr>
                  <w:tab/>
                </w:r>
                <w:r w:rsidR="00CD6AAD" w:rsidRPr="00CD6AAD">
                  <w:rPr>
                    <w:rFonts w:ascii="Arial" w:hAnsi="Arial" w:cs="Arial"/>
                    <w:noProof/>
                    <w:webHidden/>
                    <w:sz w:val="20"/>
                    <w:szCs w:val="20"/>
                  </w:rPr>
                  <w:t>17</w:t>
                </w:r>
              </w:hyperlink>
            </w:p>
            <w:p w14:paraId="2060D9C0" w14:textId="04873852" w:rsidR="00084E65" w:rsidRPr="00CD6AAD" w:rsidRDefault="00084E65" w:rsidP="00ED335F">
              <w:pPr>
                <w:pStyle w:val="TOC1"/>
                <w:tabs>
                  <w:tab w:val="right" w:leader="dot" w:pos="9016"/>
                </w:tabs>
                <w:spacing w:line="360" w:lineRule="auto"/>
                <w:jc w:val="both"/>
                <w:rPr>
                  <w:rFonts w:ascii="Arial" w:eastAsiaTheme="minorEastAsia" w:hAnsi="Arial" w:cs="Arial"/>
                  <w:noProof/>
                  <w:sz w:val="20"/>
                  <w:szCs w:val="20"/>
                  <w:lang w:eastAsia="zh-CN"/>
                </w:rPr>
              </w:pPr>
              <w:hyperlink w:anchor="_Toc115682915" w:history="1">
                <w:r w:rsidRPr="00CD6AAD">
                  <w:rPr>
                    <w:rStyle w:val="Hyperlink"/>
                    <w:rFonts w:ascii="Arial" w:hAnsi="Arial" w:cs="Arial"/>
                    <w:noProof/>
                    <w:sz w:val="20"/>
                    <w:szCs w:val="20"/>
                  </w:rPr>
                  <w:t>Bibliography</w:t>
                </w:r>
                <w:r w:rsidRPr="00CD6AAD">
                  <w:rPr>
                    <w:rFonts w:ascii="Arial" w:hAnsi="Arial" w:cs="Arial"/>
                    <w:noProof/>
                    <w:webHidden/>
                    <w:sz w:val="20"/>
                    <w:szCs w:val="20"/>
                  </w:rPr>
                  <w:tab/>
                </w:r>
                <w:r w:rsidR="00CD6AAD" w:rsidRPr="00CD6AAD">
                  <w:rPr>
                    <w:rFonts w:ascii="Arial" w:hAnsi="Arial" w:cs="Arial"/>
                    <w:noProof/>
                    <w:webHidden/>
                    <w:sz w:val="20"/>
                    <w:szCs w:val="20"/>
                  </w:rPr>
                  <w:t>19</w:t>
                </w:r>
              </w:hyperlink>
            </w:p>
            <w:p w14:paraId="05194699" w14:textId="1805E511" w:rsidR="007D1947" w:rsidRPr="00ED335F" w:rsidRDefault="007D1947" w:rsidP="00ED335F">
              <w:pPr>
                <w:spacing w:line="360" w:lineRule="auto"/>
                <w:jc w:val="both"/>
                <w:rPr>
                  <w:rFonts w:ascii="Arial" w:hAnsi="Arial" w:cs="Arial"/>
                  <w:sz w:val="24"/>
                  <w:szCs w:val="24"/>
                </w:rPr>
              </w:pPr>
              <w:r w:rsidRPr="00CD6AAD">
                <w:rPr>
                  <w:rFonts w:ascii="Arial" w:hAnsi="Arial" w:cs="Arial"/>
                  <w:b/>
                  <w:bCs/>
                  <w:noProof/>
                  <w:sz w:val="20"/>
                  <w:szCs w:val="20"/>
                </w:rPr>
                <w:fldChar w:fldCharType="end"/>
              </w:r>
              <w:r w:rsidR="00CD6AAD">
                <w:rPr>
                  <w:rFonts w:ascii="Arial" w:hAnsi="Arial" w:cs="Arial"/>
                  <w:b/>
                  <w:bCs/>
                  <w:noProof/>
                  <w:sz w:val="24"/>
                  <w:szCs w:val="24"/>
                </w:rPr>
                <w:t xml:space="preserve"> </w:t>
              </w:r>
            </w:p>
          </w:sdtContent>
        </w:sdt>
        <w:p w14:paraId="35B6052B" w14:textId="77777777" w:rsidR="007D1947" w:rsidRPr="00ED335F" w:rsidRDefault="007D1947" w:rsidP="00ED335F">
          <w:pPr>
            <w:spacing w:line="360" w:lineRule="auto"/>
            <w:jc w:val="both"/>
            <w:rPr>
              <w:rFonts w:ascii="Arial" w:hAnsi="Arial" w:cs="Arial"/>
              <w:sz w:val="24"/>
              <w:szCs w:val="24"/>
            </w:rPr>
          </w:pPr>
        </w:p>
        <w:p w14:paraId="22F11532" w14:textId="77777777" w:rsidR="007D1947" w:rsidRPr="00ED335F" w:rsidRDefault="007D1947" w:rsidP="00ED335F">
          <w:pPr>
            <w:spacing w:line="360" w:lineRule="auto"/>
            <w:jc w:val="both"/>
            <w:rPr>
              <w:rFonts w:ascii="Arial" w:hAnsi="Arial" w:cs="Arial"/>
              <w:sz w:val="24"/>
              <w:szCs w:val="24"/>
            </w:rPr>
          </w:pPr>
        </w:p>
        <w:p w14:paraId="15C6D916" w14:textId="77777777" w:rsidR="007D1947" w:rsidRPr="00ED335F" w:rsidRDefault="007D1947" w:rsidP="00ED335F">
          <w:pPr>
            <w:spacing w:line="360" w:lineRule="auto"/>
            <w:jc w:val="both"/>
            <w:rPr>
              <w:rFonts w:ascii="Arial" w:hAnsi="Arial" w:cs="Arial"/>
              <w:sz w:val="24"/>
              <w:szCs w:val="24"/>
            </w:rPr>
          </w:pPr>
        </w:p>
        <w:p w14:paraId="0882E422" w14:textId="77777777" w:rsidR="007D1947" w:rsidRPr="00ED335F" w:rsidRDefault="007D1947" w:rsidP="00ED335F">
          <w:pPr>
            <w:spacing w:line="360" w:lineRule="auto"/>
            <w:jc w:val="both"/>
            <w:rPr>
              <w:rFonts w:ascii="Arial" w:hAnsi="Arial" w:cs="Arial"/>
              <w:sz w:val="24"/>
              <w:szCs w:val="24"/>
            </w:rPr>
          </w:pPr>
        </w:p>
        <w:p w14:paraId="2076963D" w14:textId="77777777" w:rsidR="007D1947" w:rsidRPr="00ED335F" w:rsidRDefault="007D1947" w:rsidP="00ED335F">
          <w:pPr>
            <w:spacing w:line="360" w:lineRule="auto"/>
            <w:jc w:val="both"/>
            <w:rPr>
              <w:rFonts w:ascii="Arial" w:hAnsi="Arial" w:cs="Arial"/>
              <w:sz w:val="24"/>
              <w:szCs w:val="24"/>
            </w:rPr>
          </w:pPr>
        </w:p>
        <w:p w14:paraId="006E6A3F" w14:textId="77777777" w:rsidR="007D1947" w:rsidRPr="00ED335F" w:rsidRDefault="007D1947" w:rsidP="00ED335F">
          <w:pPr>
            <w:spacing w:line="360" w:lineRule="auto"/>
            <w:jc w:val="both"/>
            <w:rPr>
              <w:rFonts w:ascii="Arial" w:hAnsi="Arial" w:cs="Arial"/>
              <w:sz w:val="24"/>
              <w:szCs w:val="24"/>
            </w:rPr>
          </w:pPr>
        </w:p>
        <w:p w14:paraId="26EE9C53" w14:textId="77777777" w:rsidR="007D1947" w:rsidRPr="00ED335F" w:rsidRDefault="007D1947" w:rsidP="00ED335F">
          <w:pPr>
            <w:spacing w:line="360" w:lineRule="auto"/>
            <w:jc w:val="both"/>
            <w:rPr>
              <w:rFonts w:ascii="Arial" w:hAnsi="Arial" w:cs="Arial"/>
              <w:sz w:val="24"/>
              <w:szCs w:val="24"/>
            </w:rPr>
          </w:pPr>
        </w:p>
        <w:p w14:paraId="2AEFE0CA" w14:textId="77777777" w:rsidR="007D1947" w:rsidRPr="00ED335F" w:rsidRDefault="007D1947" w:rsidP="00ED335F">
          <w:pPr>
            <w:spacing w:line="360" w:lineRule="auto"/>
            <w:jc w:val="both"/>
            <w:rPr>
              <w:rFonts w:ascii="Arial" w:hAnsi="Arial" w:cs="Arial"/>
              <w:sz w:val="24"/>
              <w:szCs w:val="24"/>
            </w:rPr>
          </w:pPr>
        </w:p>
        <w:p w14:paraId="4F8F730C" w14:textId="77777777" w:rsidR="007D1947" w:rsidRPr="00ED335F" w:rsidRDefault="007D1947" w:rsidP="00ED335F">
          <w:pPr>
            <w:spacing w:line="360" w:lineRule="auto"/>
            <w:jc w:val="both"/>
            <w:rPr>
              <w:rFonts w:ascii="Arial" w:hAnsi="Arial" w:cs="Arial"/>
              <w:sz w:val="24"/>
              <w:szCs w:val="24"/>
            </w:rPr>
          </w:pPr>
        </w:p>
        <w:p w14:paraId="4D3D6465" w14:textId="77777777" w:rsidR="007D1947" w:rsidRPr="00ED335F" w:rsidRDefault="007D1947" w:rsidP="00ED335F">
          <w:pPr>
            <w:spacing w:line="360" w:lineRule="auto"/>
            <w:jc w:val="both"/>
            <w:rPr>
              <w:rFonts w:ascii="Arial" w:hAnsi="Arial" w:cs="Arial"/>
              <w:sz w:val="24"/>
              <w:szCs w:val="24"/>
            </w:rPr>
          </w:pPr>
        </w:p>
        <w:p w14:paraId="47414E5B" w14:textId="77777777" w:rsidR="007D1947" w:rsidRPr="00ED335F" w:rsidRDefault="007D1947" w:rsidP="00ED335F">
          <w:pPr>
            <w:spacing w:line="360" w:lineRule="auto"/>
            <w:jc w:val="both"/>
            <w:rPr>
              <w:rFonts w:ascii="Arial" w:hAnsi="Arial" w:cs="Arial"/>
              <w:sz w:val="24"/>
              <w:szCs w:val="24"/>
            </w:rPr>
          </w:pPr>
        </w:p>
        <w:p w14:paraId="6824382B" w14:textId="77777777" w:rsidR="00ED2C41" w:rsidRPr="00ED335F" w:rsidRDefault="00ED2C41" w:rsidP="00ED335F">
          <w:pPr>
            <w:spacing w:line="360" w:lineRule="auto"/>
            <w:jc w:val="both"/>
            <w:rPr>
              <w:rFonts w:ascii="Arial" w:hAnsi="Arial" w:cs="Arial"/>
              <w:sz w:val="24"/>
              <w:szCs w:val="24"/>
            </w:rPr>
          </w:pPr>
        </w:p>
        <w:p w14:paraId="54C81D2A" w14:textId="063107BC" w:rsidR="007D1947" w:rsidRPr="00ED335F" w:rsidRDefault="007D1947" w:rsidP="00ED335F">
          <w:pPr>
            <w:pStyle w:val="Heading1"/>
            <w:spacing w:line="360" w:lineRule="auto"/>
            <w:jc w:val="both"/>
            <w:rPr>
              <w:rFonts w:ascii="Arial" w:hAnsi="Arial" w:cs="Arial"/>
              <w:sz w:val="24"/>
              <w:szCs w:val="24"/>
            </w:rPr>
          </w:pPr>
          <w:bookmarkStart w:id="1" w:name="_Toc115682911"/>
          <w:r w:rsidRPr="00C7721F">
            <w:rPr>
              <w:rFonts w:ascii="Arial" w:hAnsi="Arial" w:cs="Arial"/>
              <w:color w:val="000000" w:themeColor="text1"/>
              <w:sz w:val="24"/>
              <w:szCs w:val="24"/>
            </w:rPr>
            <w:t>Introduction</w:t>
          </w:r>
          <w:r w:rsidR="00480872" w:rsidRPr="00ED335F">
            <w:rPr>
              <w:rFonts w:ascii="Arial" w:hAnsi="Arial" w:cs="Arial"/>
              <w:sz w:val="24"/>
              <w:szCs w:val="24"/>
            </w:rPr>
            <w:t xml:space="preserve"> </w:t>
          </w:r>
          <w:bookmarkEnd w:id="1"/>
        </w:p>
        <w:p w14:paraId="3C0567E6" w14:textId="77777777" w:rsidR="00ED335F" w:rsidRPr="00ED335F" w:rsidRDefault="00ED335F" w:rsidP="00ED335F">
          <w:pPr>
            <w:spacing w:after="0" w:line="360" w:lineRule="auto"/>
            <w:rPr>
              <w:rFonts w:ascii="Arial" w:eastAsia="Times New Roman" w:hAnsi="Arial" w:cs="Arial"/>
              <w:sz w:val="24"/>
              <w:szCs w:val="24"/>
              <w:lang w:val="en-IN" w:eastAsia="en-IN"/>
            </w:rPr>
          </w:pPr>
        </w:p>
        <w:p w14:paraId="76C3AA0F" w14:textId="4F30B298" w:rsidR="00ED335F" w:rsidRPr="00ED335F" w:rsidRDefault="00ED335F" w:rsidP="00ED335F">
          <w:pPr>
            <w:spacing w:before="480" w:after="120" w:line="360" w:lineRule="auto"/>
            <w:jc w:val="both"/>
            <w:outlineLvl w:val="0"/>
            <w:rPr>
              <w:rFonts w:ascii="Arial" w:eastAsia="Times New Roman" w:hAnsi="Arial" w:cs="Arial"/>
              <w:b/>
              <w:bCs/>
              <w:kern w:val="36"/>
              <w:sz w:val="24"/>
              <w:szCs w:val="24"/>
              <w:lang w:val="en-IN" w:eastAsia="en-IN"/>
            </w:rPr>
          </w:pPr>
          <w:r w:rsidRPr="00ED335F">
            <w:rPr>
              <w:rFonts w:ascii="Arial" w:eastAsia="Times New Roman" w:hAnsi="Arial" w:cs="Arial"/>
              <w:color w:val="000000"/>
              <w:kern w:val="36"/>
              <w:sz w:val="24"/>
              <w:szCs w:val="24"/>
              <w:lang w:val="en-IN" w:eastAsia="en-IN"/>
            </w:rPr>
            <w:t xml:space="preserve">Budgeting is essential, as the plans of the management are often expressed by the budget. It is usually prepared annually by reflecting the specific activity plans and is reflected in quantitative terms. The process allows the managers to plan activities, allocate financial resources, and forecast the financial performance to calculate cost and revenue. (Seal et al., 2018). In the retail business, budgeting is crucial, as it demands a significant working capital investment, such as inventory and maintenance of the minimum stock levels. Meeting the required level of stock while avoiding excessive inventory requires effective forecasting and budgeting to avoid excessive storing, product damage and obsolescence. The situation demands high accuracy in budgeting, as the key decisions are made based on the budgetary forecasts. Therefore, the retail business always prepares a stock budget to ensure sufficient stock levels to control excessive expense on stock and value on inventory to improve effective inventory and financial management. Similarly, cash management and cash budgets are also essential requirements for any business. including retail. The major aim of a cash budget is to forecast the expected cash inflows and outflows, ensure funds to meet the short-term obligations, and identify possible liquidity issues to ensure the business is running effectively. Along with these, companies typically prepare budgeted income and expenditure statements to identify if their planned strategy is feasible enough to generate income and expenditure and ensure profitability. The profit and loss account can reveal if the business is feasible and running </w:t>
          </w:r>
          <w:r w:rsidR="00D05542">
            <w:rPr>
              <w:rFonts w:ascii="Arial" w:eastAsia="Times New Roman" w:hAnsi="Arial" w:cs="Arial"/>
              <w:color w:val="000000"/>
              <w:kern w:val="36"/>
              <w:sz w:val="24"/>
              <w:szCs w:val="24"/>
              <w:lang w:val="en-IN" w:eastAsia="en-IN"/>
            </w:rPr>
            <w:t>at a</w:t>
          </w:r>
          <w:r w:rsidRPr="00ED335F">
            <w:rPr>
              <w:rFonts w:ascii="Arial" w:eastAsia="Times New Roman" w:hAnsi="Arial" w:cs="Arial"/>
              <w:color w:val="000000"/>
              <w:kern w:val="36"/>
              <w:sz w:val="24"/>
              <w:szCs w:val="24"/>
              <w:lang w:val="en-IN" w:eastAsia="en-IN"/>
            </w:rPr>
            <w:t xml:space="preserve"> profit or a loss. The budgeting process demands high coordination of various departments, and the budget allows them to coordinate their efforts towards their common objective. The Silver Stitch Limited is a premium clothes retailer that runs 12 casual clothing </w:t>
          </w:r>
          <w:r w:rsidRPr="00ED335F">
            <w:rPr>
              <w:rFonts w:ascii="Arial" w:eastAsia="Times New Roman" w:hAnsi="Arial" w:cs="Arial"/>
              <w:color w:val="000000"/>
              <w:kern w:val="36"/>
              <w:sz w:val="24"/>
              <w:szCs w:val="24"/>
              <w:lang w:val="en-IN" w:eastAsia="en-IN"/>
            </w:rPr>
            <w:lastRenderedPageBreak/>
            <w:t xml:space="preserve">stores, facing </w:t>
          </w:r>
          <w:r w:rsidR="00F92C22" w:rsidRPr="00ED335F">
            <w:rPr>
              <w:rFonts w:ascii="Arial" w:eastAsia="Times New Roman" w:hAnsi="Arial" w:cs="Arial"/>
              <w:color w:val="000000"/>
              <w:kern w:val="36"/>
              <w:sz w:val="24"/>
              <w:szCs w:val="24"/>
              <w:lang w:val="en-IN" w:eastAsia="en-IN"/>
            </w:rPr>
            <w:t>several</w:t>
          </w:r>
          <w:r w:rsidRPr="00ED335F">
            <w:rPr>
              <w:rFonts w:ascii="Arial" w:eastAsia="Times New Roman" w:hAnsi="Arial" w:cs="Arial"/>
              <w:color w:val="000000"/>
              <w:kern w:val="36"/>
              <w:sz w:val="24"/>
              <w:szCs w:val="24"/>
              <w:lang w:val="en-IN" w:eastAsia="en-IN"/>
            </w:rPr>
            <w:t xml:space="preserve"> financial contingencies that include an existing overdraft of £30,000, which needs to be eliminated before December, whereas the directors are reviewing their plans for the next seven months. A stock budget, a cash budget and a profit and loss account will be prepared to better understand the expected financial positions and required resources to ensure profitability. In short, a budget is a consolidation of various decisions the management </w:t>
          </w:r>
          <w:r w:rsidR="00F92C22" w:rsidRPr="00ED335F">
            <w:rPr>
              <w:rFonts w:ascii="Arial" w:eastAsia="Times New Roman" w:hAnsi="Arial" w:cs="Arial"/>
              <w:color w:val="000000"/>
              <w:kern w:val="36"/>
              <w:sz w:val="24"/>
              <w:szCs w:val="24"/>
              <w:lang w:val="en-IN" w:eastAsia="en-IN"/>
            </w:rPr>
            <w:t>must</w:t>
          </w:r>
          <w:r w:rsidRPr="00ED335F">
            <w:rPr>
              <w:rFonts w:ascii="Arial" w:eastAsia="Times New Roman" w:hAnsi="Arial" w:cs="Arial"/>
              <w:color w:val="000000"/>
              <w:kern w:val="36"/>
              <w:sz w:val="24"/>
              <w:szCs w:val="24"/>
              <w:lang w:val="en-IN" w:eastAsia="en-IN"/>
            </w:rPr>
            <w:t xml:space="preserve"> make, which are expressed in financial terms as cash inflows and outflows, possible incomes and revenues. These budgets are </w:t>
          </w:r>
          <w:r w:rsidR="00F92C22" w:rsidRPr="00ED335F">
            <w:rPr>
              <w:rFonts w:ascii="Arial" w:eastAsia="Times New Roman" w:hAnsi="Arial" w:cs="Arial"/>
              <w:color w:val="000000"/>
              <w:kern w:val="36"/>
              <w:sz w:val="24"/>
              <w:szCs w:val="24"/>
              <w:lang w:val="en-IN" w:eastAsia="en-IN"/>
            </w:rPr>
            <w:t>merged</w:t>
          </w:r>
          <w:r w:rsidRPr="00ED335F">
            <w:rPr>
              <w:rFonts w:ascii="Arial" w:eastAsia="Times New Roman" w:hAnsi="Arial" w:cs="Arial"/>
              <w:color w:val="000000"/>
              <w:kern w:val="36"/>
              <w:sz w:val="24"/>
              <w:szCs w:val="24"/>
              <w:lang w:val="en-IN" w:eastAsia="en-IN"/>
            </w:rPr>
            <w:t>, and it is called the master budget (DRURY, 2013). With this report, it is aimed to understand the importance of financial management and budgeting and how it helps the strategic decisions and leads to business success will be discussed.</w:t>
          </w:r>
        </w:p>
        <w:p w14:paraId="4B600360" w14:textId="77777777" w:rsidR="00ED335F" w:rsidRPr="00ED335F" w:rsidRDefault="00ED335F" w:rsidP="00ED335F">
          <w:pPr>
            <w:spacing w:before="240" w:after="240" w:line="360" w:lineRule="auto"/>
            <w:jc w:val="both"/>
            <w:rPr>
              <w:rFonts w:ascii="Arial" w:eastAsia="Times New Roman" w:hAnsi="Arial" w:cs="Arial"/>
              <w:sz w:val="24"/>
              <w:szCs w:val="24"/>
              <w:lang w:val="en-IN" w:eastAsia="en-IN"/>
            </w:rPr>
          </w:pPr>
          <w:r w:rsidRPr="00ED335F">
            <w:rPr>
              <w:rFonts w:ascii="Arial" w:eastAsia="Times New Roman" w:hAnsi="Arial" w:cs="Arial"/>
              <w:color w:val="1C4587"/>
              <w:sz w:val="24"/>
              <w:szCs w:val="24"/>
              <w:lang w:val="en-IN" w:eastAsia="en-IN"/>
            </w:rPr>
            <w:t> </w:t>
          </w:r>
        </w:p>
        <w:p w14:paraId="3D6E5284" w14:textId="77777777" w:rsidR="00ED335F" w:rsidRDefault="00ED335F" w:rsidP="00ED335F">
          <w:pPr>
            <w:spacing w:before="240" w:after="240" w:line="360" w:lineRule="auto"/>
            <w:jc w:val="both"/>
            <w:rPr>
              <w:rFonts w:ascii="Arial" w:eastAsia="Times New Roman" w:hAnsi="Arial" w:cs="Arial"/>
              <w:color w:val="1C4587"/>
              <w:sz w:val="24"/>
              <w:szCs w:val="24"/>
              <w:lang w:val="en-IN" w:eastAsia="en-IN"/>
            </w:rPr>
          </w:pPr>
          <w:r w:rsidRPr="00ED335F">
            <w:rPr>
              <w:rFonts w:ascii="Arial" w:eastAsia="Times New Roman" w:hAnsi="Arial" w:cs="Arial"/>
              <w:color w:val="1C4587"/>
              <w:sz w:val="24"/>
              <w:szCs w:val="24"/>
              <w:lang w:val="en-IN" w:eastAsia="en-IN"/>
            </w:rPr>
            <w:t> </w:t>
          </w:r>
        </w:p>
        <w:p w14:paraId="2C93E92B" w14:textId="77777777" w:rsidR="00EC6B39" w:rsidRDefault="00EC6B39" w:rsidP="00ED335F">
          <w:pPr>
            <w:spacing w:before="240" w:after="240" w:line="360" w:lineRule="auto"/>
            <w:jc w:val="both"/>
            <w:rPr>
              <w:rFonts w:ascii="Arial" w:eastAsia="Times New Roman" w:hAnsi="Arial" w:cs="Arial"/>
              <w:color w:val="1C4587"/>
              <w:sz w:val="24"/>
              <w:szCs w:val="24"/>
              <w:lang w:val="en-IN" w:eastAsia="en-IN"/>
            </w:rPr>
          </w:pPr>
        </w:p>
        <w:p w14:paraId="54B51B37" w14:textId="77777777" w:rsidR="00EC6B39" w:rsidRDefault="00EC6B39" w:rsidP="00ED335F">
          <w:pPr>
            <w:spacing w:before="240" w:after="240" w:line="360" w:lineRule="auto"/>
            <w:jc w:val="both"/>
            <w:rPr>
              <w:rFonts w:ascii="Arial" w:eastAsia="Times New Roman" w:hAnsi="Arial" w:cs="Arial"/>
              <w:color w:val="1C4587"/>
              <w:sz w:val="24"/>
              <w:szCs w:val="24"/>
              <w:lang w:val="en-IN" w:eastAsia="en-IN"/>
            </w:rPr>
          </w:pPr>
        </w:p>
        <w:p w14:paraId="71E4BAFD" w14:textId="77777777" w:rsidR="00EC6B39" w:rsidRDefault="00EC6B39" w:rsidP="00ED335F">
          <w:pPr>
            <w:spacing w:before="240" w:after="240" w:line="360" w:lineRule="auto"/>
            <w:jc w:val="both"/>
            <w:rPr>
              <w:rFonts w:ascii="Arial" w:eastAsia="Times New Roman" w:hAnsi="Arial" w:cs="Arial"/>
              <w:color w:val="1C4587"/>
              <w:sz w:val="24"/>
              <w:szCs w:val="24"/>
              <w:lang w:val="en-IN" w:eastAsia="en-IN"/>
            </w:rPr>
          </w:pPr>
        </w:p>
        <w:p w14:paraId="1AC6FB33" w14:textId="77777777" w:rsidR="00EC6B39" w:rsidRDefault="00EC6B39" w:rsidP="00ED335F">
          <w:pPr>
            <w:spacing w:before="240" w:after="240" w:line="360" w:lineRule="auto"/>
            <w:jc w:val="both"/>
            <w:rPr>
              <w:rFonts w:ascii="Arial" w:eastAsia="Times New Roman" w:hAnsi="Arial" w:cs="Arial"/>
              <w:color w:val="1C4587"/>
              <w:sz w:val="24"/>
              <w:szCs w:val="24"/>
              <w:lang w:val="en-IN" w:eastAsia="en-IN"/>
            </w:rPr>
          </w:pPr>
        </w:p>
        <w:p w14:paraId="2A80B239" w14:textId="77777777" w:rsidR="00EC6B39" w:rsidRDefault="00EC6B39" w:rsidP="00ED335F">
          <w:pPr>
            <w:spacing w:before="240" w:after="240" w:line="360" w:lineRule="auto"/>
            <w:jc w:val="both"/>
            <w:rPr>
              <w:rFonts w:ascii="Arial" w:eastAsia="Times New Roman" w:hAnsi="Arial" w:cs="Arial"/>
              <w:color w:val="1C4587"/>
              <w:sz w:val="24"/>
              <w:szCs w:val="24"/>
              <w:lang w:val="en-IN" w:eastAsia="en-IN"/>
            </w:rPr>
          </w:pPr>
        </w:p>
        <w:p w14:paraId="4F5760FB" w14:textId="77777777" w:rsidR="00EC6B39" w:rsidRDefault="00EC6B39" w:rsidP="00ED335F">
          <w:pPr>
            <w:spacing w:before="240" w:after="240" w:line="360" w:lineRule="auto"/>
            <w:jc w:val="both"/>
            <w:rPr>
              <w:rFonts w:ascii="Arial" w:eastAsia="Times New Roman" w:hAnsi="Arial" w:cs="Arial"/>
              <w:color w:val="1C4587"/>
              <w:sz w:val="24"/>
              <w:szCs w:val="24"/>
              <w:lang w:val="en-IN" w:eastAsia="en-IN"/>
            </w:rPr>
          </w:pPr>
        </w:p>
        <w:p w14:paraId="65CCA6C4" w14:textId="77777777" w:rsidR="00EC6B39" w:rsidRDefault="00EC6B39" w:rsidP="00ED335F">
          <w:pPr>
            <w:spacing w:before="240" w:after="240" w:line="360" w:lineRule="auto"/>
            <w:jc w:val="both"/>
            <w:rPr>
              <w:rFonts w:ascii="Arial" w:eastAsia="Times New Roman" w:hAnsi="Arial" w:cs="Arial"/>
              <w:color w:val="1C4587"/>
              <w:sz w:val="24"/>
              <w:szCs w:val="24"/>
              <w:lang w:val="en-IN" w:eastAsia="en-IN"/>
            </w:rPr>
          </w:pPr>
        </w:p>
        <w:p w14:paraId="1F255F7E" w14:textId="77777777" w:rsidR="00EC6B39" w:rsidRDefault="00EC6B39" w:rsidP="00ED335F">
          <w:pPr>
            <w:spacing w:before="240" w:after="240" w:line="360" w:lineRule="auto"/>
            <w:jc w:val="both"/>
            <w:rPr>
              <w:rFonts w:ascii="Arial" w:eastAsia="Times New Roman" w:hAnsi="Arial" w:cs="Arial"/>
              <w:color w:val="1C4587"/>
              <w:sz w:val="24"/>
              <w:szCs w:val="24"/>
              <w:lang w:val="en-IN" w:eastAsia="en-IN"/>
            </w:rPr>
          </w:pPr>
        </w:p>
        <w:p w14:paraId="169A6DB6" w14:textId="77777777" w:rsidR="00EC6B39" w:rsidRDefault="00EC6B39" w:rsidP="00ED335F">
          <w:pPr>
            <w:spacing w:before="240" w:after="240" w:line="360" w:lineRule="auto"/>
            <w:jc w:val="both"/>
            <w:rPr>
              <w:rFonts w:ascii="Arial" w:eastAsia="Times New Roman" w:hAnsi="Arial" w:cs="Arial"/>
              <w:color w:val="1C4587"/>
              <w:sz w:val="24"/>
              <w:szCs w:val="24"/>
              <w:lang w:val="en-IN" w:eastAsia="en-IN"/>
            </w:rPr>
          </w:pPr>
        </w:p>
        <w:p w14:paraId="7EF284E2" w14:textId="77777777" w:rsidR="00EC6B39" w:rsidRDefault="00EC6B39" w:rsidP="00ED335F">
          <w:pPr>
            <w:spacing w:before="240" w:after="240" w:line="360" w:lineRule="auto"/>
            <w:jc w:val="both"/>
            <w:rPr>
              <w:rFonts w:ascii="Arial" w:eastAsia="Times New Roman" w:hAnsi="Arial" w:cs="Arial"/>
              <w:color w:val="1C4587"/>
              <w:sz w:val="24"/>
              <w:szCs w:val="24"/>
              <w:lang w:val="en-IN" w:eastAsia="en-IN"/>
            </w:rPr>
          </w:pPr>
        </w:p>
        <w:p w14:paraId="245287B0" w14:textId="77777777" w:rsidR="00EC6B39" w:rsidRDefault="00EC6B39" w:rsidP="00ED335F">
          <w:pPr>
            <w:spacing w:before="240" w:after="240" w:line="360" w:lineRule="auto"/>
            <w:jc w:val="both"/>
            <w:rPr>
              <w:rFonts w:ascii="Arial" w:eastAsia="Times New Roman" w:hAnsi="Arial" w:cs="Arial"/>
              <w:color w:val="1C4587"/>
              <w:sz w:val="24"/>
              <w:szCs w:val="24"/>
              <w:lang w:val="en-IN" w:eastAsia="en-IN"/>
            </w:rPr>
          </w:pPr>
        </w:p>
        <w:p w14:paraId="739157E8" w14:textId="77777777" w:rsidR="00EC6B39" w:rsidRDefault="00EC6B39" w:rsidP="00ED335F">
          <w:pPr>
            <w:spacing w:before="240" w:after="240" w:line="360" w:lineRule="auto"/>
            <w:jc w:val="both"/>
            <w:rPr>
              <w:rFonts w:ascii="Arial" w:eastAsia="Times New Roman" w:hAnsi="Arial" w:cs="Arial"/>
              <w:color w:val="1C4587"/>
              <w:sz w:val="24"/>
              <w:szCs w:val="24"/>
              <w:lang w:val="en-IN" w:eastAsia="en-IN"/>
            </w:rPr>
          </w:pPr>
        </w:p>
        <w:p w14:paraId="0329A98F" w14:textId="77777777" w:rsidR="00EC6B39" w:rsidRDefault="00EC6B39" w:rsidP="00ED335F">
          <w:pPr>
            <w:spacing w:before="240" w:after="240" w:line="360" w:lineRule="auto"/>
            <w:jc w:val="both"/>
            <w:rPr>
              <w:rFonts w:ascii="Arial" w:eastAsia="Times New Roman" w:hAnsi="Arial" w:cs="Arial"/>
              <w:color w:val="1C4587"/>
              <w:sz w:val="24"/>
              <w:szCs w:val="24"/>
              <w:lang w:val="en-IN" w:eastAsia="en-IN"/>
            </w:rPr>
          </w:pPr>
        </w:p>
        <w:p w14:paraId="67EFB0F6" w14:textId="77777777" w:rsidR="00DD3144" w:rsidRDefault="00DD3144" w:rsidP="00ED335F">
          <w:pPr>
            <w:spacing w:before="240" w:after="240" w:line="360" w:lineRule="auto"/>
            <w:jc w:val="both"/>
            <w:rPr>
              <w:rFonts w:ascii="Arial" w:eastAsia="Times New Roman" w:hAnsi="Arial" w:cs="Arial"/>
              <w:color w:val="1C4587"/>
              <w:sz w:val="24"/>
              <w:szCs w:val="24"/>
              <w:lang w:val="en-IN" w:eastAsia="en-IN"/>
            </w:rPr>
          </w:pPr>
        </w:p>
        <w:p w14:paraId="40CDC721" w14:textId="77777777" w:rsidR="00DD3144" w:rsidRDefault="00DD3144" w:rsidP="00ED335F">
          <w:pPr>
            <w:spacing w:before="240" w:after="240" w:line="360" w:lineRule="auto"/>
            <w:jc w:val="both"/>
            <w:rPr>
              <w:rFonts w:ascii="Arial" w:eastAsia="Times New Roman" w:hAnsi="Arial" w:cs="Arial"/>
              <w:color w:val="1C4587"/>
              <w:sz w:val="24"/>
              <w:szCs w:val="24"/>
              <w:lang w:val="en-IN" w:eastAsia="en-IN"/>
            </w:rPr>
          </w:pPr>
        </w:p>
        <w:p w14:paraId="59E8A435" w14:textId="77777777" w:rsidR="00DD3144" w:rsidRDefault="00DD3144" w:rsidP="00ED335F">
          <w:pPr>
            <w:spacing w:before="240" w:after="240" w:line="360" w:lineRule="auto"/>
            <w:jc w:val="both"/>
            <w:rPr>
              <w:rFonts w:ascii="Arial" w:eastAsia="Times New Roman" w:hAnsi="Arial" w:cs="Arial"/>
              <w:color w:val="1C4587"/>
              <w:sz w:val="24"/>
              <w:szCs w:val="24"/>
              <w:lang w:val="en-IN" w:eastAsia="en-IN"/>
            </w:rPr>
          </w:pPr>
        </w:p>
        <w:p w14:paraId="59FE0B20" w14:textId="77777777" w:rsidR="00EC6B39" w:rsidRPr="00ED335F" w:rsidRDefault="00EC6B39" w:rsidP="00ED335F">
          <w:pPr>
            <w:spacing w:before="240" w:after="240" w:line="360" w:lineRule="auto"/>
            <w:jc w:val="both"/>
            <w:rPr>
              <w:rFonts w:ascii="Arial" w:eastAsia="Times New Roman" w:hAnsi="Arial" w:cs="Arial"/>
              <w:sz w:val="24"/>
              <w:szCs w:val="24"/>
              <w:lang w:val="en-IN" w:eastAsia="en-IN"/>
            </w:rPr>
          </w:pPr>
        </w:p>
        <w:p w14:paraId="4C606739" w14:textId="154C7F7A" w:rsidR="00ED335F" w:rsidRPr="00ED335F" w:rsidRDefault="00ED335F" w:rsidP="00ED335F">
          <w:pPr>
            <w:spacing w:before="240" w:after="240" w:line="360" w:lineRule="auto"/>
            <w:jc w:val="both"/>
            <w:rPr>
              <w:rFonts w:ascii="Arial" w:eastAsia="Times New Roman" w:hAnsi="Arial" w:cs="Arial"/>
              <w:sz w:val="24"/>
              <w:szCs w:val="24"/>
              <w:lang w:val="en-IN" w:eastAsia="en-IN"/>
            </w:rPr>
          </w:pPr>
          <w:r w:rsidRPr="00ED335F">
            <w:rPr>
              <w:rFonts w:ascii="Arial" w:eastAsia="Times New Roman" w:hAnsi="Arial" w:cs="Arial"/>
              <w:color w:val="1C4587"/>
              <w:sz w:val="24"/>
              <w:szCs w:val="24"/>
              <w:lang w:val="en-IN" w:eastAsia="en-IN"/>
            </w:rPr>
            <w:t> </w:t>
          </w:r>
          <w:r w:rsidRPr="00C7721F">
            <w:rPr>
              <w:rFonts w:ascii="Arial" w:eastAsia="Times New Roman" w:hAnsi="Arial" w:cs="Arial"/>
              <w:b/>
              <w:bCs/>
              <w:color w:val="000000" w:themeColor="text1"/>
              <w:sz w:val="24"/>
              <w:szCs w:val="24"/>
              <w:lang w:val="en-IN" w:eastAsia="en-IN"/>
            </w:rPr>
            <w:t>Main Findings</w:t>
          </w:r>
        </w:p>
        <w:p w14:paraId="2964C44F" w14:textId="5988ABF9" w:rsidR="00ED335F" w:rsidRPr="00ED335F" w:rsidRDefault="00ED335F" w:rsidP="00ED335F">
          <w:pPr>
            <w:spacing w:before="240" w:after="240" w:line="360" w:lineRule="auto"/>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 xml:space="preserve">This chapter </w:t>
          </w:r>
          <w:r w:rsidR="00A96704" w:rsidRPr="00ED335F">
            <w:rPr>
              <w:rFonts w:ascii="Arial" w:eastAsia="Times New Roman" w:hAnsi="Arial" w:cs="Arial"/>
              <w:color w:val="000000"/>
              <w:sz w:val="24"/>
              <w:szCs w:val="24"/>
              <w:lang w:val="en-IN" w:eastAsia="en-IN"/>
            </w:rPr>
            <w:t>discusses</w:t>
          </w:r>
          <w:r w:rsidRPr="00ED335F">
            <w:rPr>
              <w:rFonts w:ascii="Arial" w:eastAsia="Times New Roman" w:hAnsi="Arial" w:cs="Arial"/>
              <w:color w:val="000000"/>
              <w:sz w:val="24"/>
              <w:szCs w:val="24"/>
              <w:lang w:val="en-IN" w:eastAsia="en-IN"/>
            </w:rPr>
            <w:t xml:space="preserve"> the main findings related to the financial position of the </w:t>
          </w:r>
          <w:r w:rsidR="00F92C22" w:rsidRPr="00ED335F">
            <w:rPr>
              <w:rFonts w:ascii="Arial" w:eastAsia="Times New Roman" w:hAnsi="Arial" w:cs="Arial"/>
              <w:color w:val="000000"/>
              <w:sz w:val="24"/>
              <w:szCs w:val="24"/>
              <w:lang w:val="en-IN" w:eastAsia="en-IN"/>
            </w:rPr>
            <w:t>company.</w:t>
          </w:r>
          <w:r w:rsidRPr="00ED335F">
            <w:rPr>
              <w:rFonts w:ascii="Arial" w:eastAsia="Times New Roman" w:hAnsi="Arial" w:cs="Arial"/>
              <w:color w:val="000000"/>
              <w:sz w:val="24"/>
              <w:szCs w:val="24"/>
              <w:lang w:val="en-IN" w:eastAsia="en-IN"/>
            </w:rPr>
            <w:t xml:space="preserve"> As a first step, a stock budget, a cash budget and P&amp;L account </w:t>
          </w:r>
          <w:r w:rsidR="00A96704" w:rsidRPr="00ED335F">
            <w:rPr>
              <w:rFonts w:ascii="Arial" w:eastAsia="Times New Roman" w:hAnsi="Arial" w:cs="Arial"/>
              <w:color w:val="000000"/>
              <w:sz w:val="24"/>
              <w:szCs w:val="24"/>
              <w:lang w:val="en-IN" w:eastAsia="en-IN"/>
            </w:rPr>
            <w:t>will</w:t>
          </w:r>
          <w:r w:rsidRPr="00ED335F">
            <w:rPr>
              <w:rFonts w:ascii="Arial" w:eastAsia="Times New Roman" w:hAnsi="Arial" w:cs="Arial"/>
              <w:color w:val="000000"/>
              <w:sz w:val="24"/>
              <w:szCs w:val="24"/>
              <w:lang w:val="en-IN" w:eastAsia="en-IN"/>
            </w:rPr>
            <w:t xml:space="preserve"> be prepared to deeply understand the financial </w:t>
          </w:r>
          <w:r w:rsidR="00A96704" w:rsidRPr="00ED335F">
            <w:rPr>
              <w:rFonts w:ascii="Arial" w:eastAsia="Times New Roman" w:hAnsi="Arial" w:cs="Arial"/>
              <w:color w:val="000000"/>
              <w:sz w:val="24"/>
              <w:szCs w:val="24"/>
              <w:lang w:val="en-IN" w:eastAsia="en-IN"/>
            </w:rPr>
            <w:t>position</w:t>
          </w:r>
          <w:r w:rsidRPr="00ED335F">
            <w:rPr>
              <w:rFonts w:ascii="Arial" w:eastAsia="Times New Roman" w:hAnsi="Arial" w:cs="Arial"/>
              <w:color w:val="000000"/>
              <w:sz w:val="24"/>
              <w:szCs w:val="24"/>
              <w:lang w:val="en-IN" w:eastAsia="en-IN"/>
            </w:rPr>
            <w:t>, challenges and measures to adopt to address the current situation and for future improvement. </w:t>
          </w:r>
        </w:p>
        <w:p w14:paraId="1E03F2BD" w14:textId="01FDC0F1" w:rsidR="00ED2C41" w:rsidRDefault="00ED335F" w:rsidP="00EC6B39">
          <w:pPr>
            <w:spacing w:before="240" w:after="240" w:line="360" w:lineRule="auto"/>
            <w:jc w:val="both"/>
            <w:rPr>
              <w:rFonts w:ascii="Arial" w:hAnsi="Arial" w:cs="Arial"/>
              <w:sz w:val="24"/>
              <w:szCs w:val="24"/>
            </w:rPr>
          </w:pPr>
          <w:r w:rsidRPr="00ED335F">
            <w:rPr>
              <w:rFonts w:ascii="Arial" w:eastAsia="Times New Roman" w:hAnsi="Arial" w:cs="Arial"/>
              <w:color w:val="1C4587"/>
              <w:sz w:val="24"/>
              <w:szCs w:val="24"/>
              <w:lang w:val="en-IN" w:eastAsia="en-IN"/>
            </w:rPr>
            <w:t> </w:t>
          </w:r>
        </w:p>
        <w:p w14:paraId="45282BFE" w14:textId="77777777" w:rsidR="00172495" w:rsidRPr="00ED335F" w:rsidRDefault="00172495" w:rsidP="00ED335F">
          <w:pPr>
            <w:spacing w:line="360" w:lineRule="auto"/>
            <w:jc w:val="both"/>
            <w:rPr>
              <w:rFonts w:ascii="Arial" w:hAnsi="Arial" w:cs="Arial"/>
              <w:sz w:val="24"/>
              <w:szCs w:val="24"/>
            </w:rPr>
          </w:pPr>
        </w:p>
        <w:p w14:paraId="054598CE" w14:textId="6BCEA43D" w:rsidR="008F4B79" w:rsidRPr="00C7721F" w:rsidRDefault="00480872" w:rsidP="00ED335F">
          <w:pPr>
            <w:pStyle w:val="Heading1"/>
            <w:spacing w:line="360" w:lineRule="auto"/>
            <w:jc w:val="both"/>
            <w:rPr>
              <w:rFonts w:ascii="Arial" w:hAnsi="Arial" w:cs="Arial"/>
              <w:color w:val="000000" w:themeColor="text1"/>
              <w:sz w:val="24"/>
              <w:szCs w:val="24"/>
            </w:rPr>
          </w:pPr>
          <w:bookmarkStart w:id="2" w:name="_Toc115682912"/>
          <w:r w:rsidRPr="00C7721F">
            <w:rPr>
              <w:rFonts w:ascii="Arial" w:hAnsi="Arial" w:cs="Arial"/>
              <w:color w:val="000000" w:themeColor="text1"/>
              <w:sz w:val="24"/>
              <w:szCs w:val="24"/>
            </w:rPr>
            <w:t xml:space="preserve">Main </w:t>
          </w:r>
          <w:bookmarkEnd w:id="2"/>
          <w:r w:rsidR="00BF15E5" w:rsidRPr="00C7721F">
            <w:rPr>
              <w:rFonts w:ascii="Arial" w:hAnsi="Arial" w:cs="Arial"/>
              <w:color w:val="000000" w:themeColor="text1"/>
              <w:sz w:val="24"/>
              <w:szCs w:val="24"/>
            </w:rPr>
            <w:t xml:space="preserve">Findings </w:t>
          </w:r>
        </w:p>
        <w:p w14:paraId="4AFBE31A" w14:textId="77777777" w:rsidR="00EB6924" w:rsidRPr="00ED335F" w:rsidRDefault="00EB6924" w:rsidP="00ED335F">
          <w:pPr>
            <w:spacing w:line="360" w:lineRule="auto"/>
            <w:jc w:val="both"/>
            <w:rPr>
              <w:rFonts w:ascii="Arial" w:hAnsi="Arial" w:cs="Arial"/>
              <w:sz w:val="24"/>
              <w:szCs w:val="24"/>
            </w:rPr>
          </w:pPr>
        </w:p>
        <w:p w14:paraId="72AB933E" w14:textId="77777777" w:rsidR="008F4B79" w:rsidRPr="00ED335F" w:rsidRDefault="008F4B79" w:rsidP="00ED335F">
          <w:pPr>
            <w:spacing w:line="360" w:lineRule="auto"/>
            <w:ind w:left="360" w:firstLine="360"/>
            <w:jc w:val="both"/>
            <w:rPr>
              <w:rFonts w:ascii="Arial" w:hAnsi="Arial" w:cs="Arial"/>
              <w:sz w:val="24"/>
              <w:szCs w:val="24"/>
            </w:rPr>
          </w:pPr>
        </w:p>
        <w:p w14:paraId="49960655" w14:textId="6748DA7A" w:rsidR="007702C3" w:rsidRPr="00ED335F" w:rsidRDefault="00E24A24" w:rsidP="00ED335F">
          <w:pPr>
            <w:spacing w:line="360" w:lineRule="auto"/>
            <w:ind w:left="360" w:firstLine="360"/>
            <w:jc w:val="both"/>
            <w:rPr>
              <w:rFonts w:ascii="Arial" w:hAnsi="Arial" w:cs="Arial"/>
              <w:sz w:val="24"/>
              <w:szCs w:val="24"/>
            </w:rPr>
          </w:pPr>
          <w:r w:rsidRPr="00ED335F">
            <w:rPr>
              <w:rFonts w:ascii="Arial" w:hAnsi="Arial" w:cs="Arial"/>
              <w:noProof/>
              <w:sz w:val="24"/>
              <w:szCs w:val="24"/>
            </w:rPr>
            <w:drawing>
              <wp:inline distT="0" distB="0" distL="0" distR="0" wp14:anchorId="70F26FA8" wp14:editId="3682AD7C">
                <wp:extent cx="5731510" cy="2553970"/>
                <wp:effectExtent l="0" t="0" r="2540" b="0"/>
                <wp:docPr id="8263025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302597" name="Picture 826302597"/>
                        <pic:cNvPicPr/>
                      </pic:nvPicPr>
                      <pic:blipFill>
                        <a:blip r:embed="rId11">
                          <a:extLst>
                            <a:ext uri="{28A0092B-C50C-407E-A947-70E740481C1C}">
                              <a14:useLocalDpi xmlns:a14="http://schemas.microsoft.com/office/drawing/2010/main" val="0"/>
                            </a:ext>
                          </a:extLst>
                        </a:blip>
                        <a:stretch>
                          <a:fillRect/>
                        </a:stretch>
                      </pic:blipFill>
                      <pic:spPr>
                        <a:xfrm>
                          <a:off x="0" y="0"/>
                          <a:ext cx="5731510" cy="2553970"/>
                        </a:xfrm>
                        <a:prstGeom prst="rect">
                          <a:avLst/>
                        </a:prstGeom>
                      </pic:spPr>
                    </pic:pic>
                  </a:graphicData>
                </a:graphic>
              </wp:inline>
            </w:drawing>
          </w:r>
        </w:p>
        <w:p w14:paraId="45187FAF" w14:textId="77777777" w:rsidR="007702C3" w:rsidRPr="00ED335F" w:rsidRDefault="007702C3" w:rsidP="00ED335F">
          <w:pPr>
            <w:spacing w:line="360" w:lineRule="auto"/>
            <w:ind w:left="360" w:firstLine="360"/>
            <w:jc w:val="both"/>
            <w:rPr>
              <w:rFonts w:ascii="Arial" w:hAnsi="Arial" w:cs="Arial"/>
              <w:sz w:val="24"/>
              <w:szCs w:val="24"/>
            </w:rPr>
          </w:pPr>
        </w:p>
        <w:p w14:paraId="5FFA80E1" w14:textId="723CB5F6" w:rsidR="00BC6E6D" w:rsidRPr="00ED335F" w:rsidRDefault="00BC6E6D" w:rsidP="00ED335F">
          <w:pPr>
            <w:spacing w:line="360" w:lineRule="auto"/>
            <w:ind w:left="360" w:firstLine="360"/>
            <w:jc w:val="both"/>
            <w:rPr>
              <w:rFonts w:ascii="Arial" w:hAnsi="Arial" w:cs="Arial"/>
              <w:sz w:val="24"/>
              <w:szCs w:val="24"/>
            </w:rPr>
          </w:pPr>
        </w:p>
        <w:p w14:paraId="349C2014" w14:textId="5E59AFA4" w:rsidR="00BC6E6D" w:rsidRPr="00ED335F" w:rsidRDefault="008225D4" w:rsidP="00ED335F">
          <w:pPr>
            <w:spacing w:line="360" w:lineRule="auto"/>
            <w:ind w:left="360" w:firstLine="360"/>
            <w:jc w:val="both"/>
            <w:rPr>
              <w:rFonts w:ascii="Arial" w:hAnsi="Arial" w:cs="Arial"/>
              <w:sz w:val="24"/>
              <w:szCs w:val="24"/>
            </w:rPr>
          </w:pPr>
          <w:r w:rsidRPr="00ED335F">
            <w:rPr>
              <w:rFonts w:ascii="Arial" w:hAnsi="Arial" w:cs="Arial"/>
              <w:noProof/>
              <w:sz w:val="24"/>
              <w:szCs w:val="24"/>
            </w:rPr>
            <w:lastRenderedPageBreak/>
            <w:drawing>
              <wp:inline distT="0" distB="0" distL="0" distR="0" wp14:anchorId="31B3FDDF" wp14:editId="48C1EF5C">
                <wp:extent cx="4562272" cy="4832511"/>
                <wp:effectExtent l="0" t="0" r="0" b="6350"/>
                <wp:docPr id="10138339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833913" name="Picture 1013833913"/>
                        <pic:cNvPicPr/>
                      </pic:nvPicPr>
                      <pic:blipFill>
                        <a:blip r:embed="rId12">
                          <a:extLst>
                            <a:ext uri="{28A0092B-C50C-407E-A947-70E740481C1C}">
                              <a14:useLocalDpi xmlns:a14="http://schemas.microsoft.com/office/drawing/2010/main" val="0"/>
                            </a:ext>
                          </a:extLst>
                        </a:blip>
                        <a:stretch>
                          <a:fillRect/>
                        </a:stretch>
                      </pic:blipFill>
                      <pic:spPr>
                        <a:xfrm>
                          <a:off x="0" y="0"/>
                          <a:ext cx="4609294" cy="4882319"/>
                        </a:xfrm>
                        <a:prstGeom prst="rect">
                          <a:avLst/>
                        </a:prstGeom>
                      </pic:spPr>
                    </pic:pic>
                  </a:graphicData>
                </a:graphic>
              </wp:inline>
            </w:drawing>
          </w:r>
        </w:p>
        <w:p w14:paraId="31A02E75" w14:textId="5597DB4C" w:rsidR="00055980" w:rsidRPr="00ED335F" w:rsidRDefault="00055980" w:rsidP="00ED335F">
          <w:pPr>
            <w:spacing w:line="360" w:lineRule="auto"/>
            <w:ind w:left="360" w:firstLine="360"/>
            <w:jc w:val="both"/>
            <w:rPr>
              <w:rFonts w:ascii="Arial" w:hAnsi="Arial" w:cs="Arial"/>
              <w:sz w:val="24"/>
              <w:szCs w:val="24"/>
            </w:rPr>
          </w:pPr>
        </w:p>
        <w:p w14:paraId="3D0FA90A" w14:textId="77777777" w:rsidR="00BC6E6D" w:rsidRPr="00ED335F" w:rsidRDefault="00BC6E6D" w:rsidP="00ED335F">
          <w:pPr>
            <w:spacing w:line="360" w:lineRule="auto"/>
            <w:jc w:val="both"/>
            <w:rPr>
              <w:rFonts w:ascii="Arial" w:hAnsi="Arial" w:cs="Arial"/>
              <w:sz w:val="24"/>
              <w:szCs w:val="24"/>
            </w:rPr>
          </w:pPr>
        </w:p>
        <w:p w14:paraId="29738FEE" w14:textId="5C9BFF33" w:rsidR="00BC6E6D" w:rsidRPr="00ED335F" w:rsidRDefault="007946C3" w:rsidP="00ED335F">
          <w:pPr>
            <w:spacing w:line="360" w:lineRule="auto"/>
            <w:ind w:left="360" w:firstLine="360"/>
            <w:jc w:val="both"/>
            <w:rPr>
              <w:rFonts w:ascii="Arial" w:hAnsi="Arial" w:cs="Arial"/>
              <w:sz w:val="24"/>
              <w:szCs w:val="24"/>
            </w:rPr>
          </w:pPr>
          <w:r w:rsidRPr="00ED335F">
            <w:rPr>
              <w:rFonts w:ascii="Arial" w:hAnsi="Arial" w:cs="Arial"/>
              <w:noProof/>
              <w:sz w:val="24"/>
              <w:szCs w:val="24"/>
            </w:rPr>
            <w:lastRenderedPageBreak/>
            <w:drawing>
              <wp:inline distT="0" distB="0" distL="0" distR="0" wp14:anchorId="679A2F73" wp14:editId="417487D0">
                <wp:extent cx="5731510" cy="3337560"/>
                <wp:effectExtent l="0" t="0" r="2540" b="0"/>
                <wp:docPr id="3572266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226688" name="Picture 357226688"/>
                        <pic:cNvPicPr/>
                      </pic:nvPicPr>
                      <pic:blipFill>
                        <a:blip r:embed="rId13">
                          <a:extLst>
                            <a:ext uri="{28A0092B-C50C-407E-A947-70E740481C1C}">
                              <a14:useLocalDpi xmlns:a14="http://schemas.microsoft.com/office/drawing/2010/main" val="0"/>
                            </a:ext>
                          </a:extLst>
                        </a:blip>
                        <a:stretch>
                          <a:fillRect/>
                        </a:stretch>
                      </pic:blipFill>
                      <pic:spPr>
                        <a:xfrm>
                          <a:off x="0" y="0"/>
                          <a:ext cx="5731510" cy="3337560"/>
                        </a:xfrm>
                        <a:prstGeom prst="rect">
                          <a:avLst/>
                        </a:prstGeom>
                      </pic:spPr>
                    </pic:pic>
                  </a:graphicData>
                </a:graphic>
              </wp:inline>
            </w:drawing>
          </w:r>
        </w:p>
        <w:p w14:paraId="6694B73F" w14:textId="77777777" w:rsidR="00AA2A91" w:rsidRPr="00ED335F" w:rsidRDefault="00AA2A91" w:rsidP="00ED335F">
          <w:pPr>
            <w:spacing w:line="360" w:lineRule="auto"/>
            <w:jc w:val="both"/>
            <w:rPr>
              <w:rFonts w:ascii="Arial" w:hAnsi="Arial" w:cs="Arial"/>
              <w:sz w:val="24"/>
              <w:szCs w:val="24"/>
            </w:rPr>
          </w:pPr>
        </w:p>
        <w:p w14:paraId="7246D263" w14:textId="77777777" w:rsidR="00AA2A91" w:rsidRPr="00ED335F" w:rsidRDefault="00AA2A91" w:rsidP="00ED335F">
          <w:pPr>
            <w:spacing w:line="360" w:lineRule="auto"/>
            <w:jc w:val="both"/>
            <w:rPr>
              <w:rFonts w:ascii="Arial" w:hAnsi="Arial" w:cs="Arial"/>
              <w:sz w:val="24"/>
              <w:szCs w:val="24"/>
            </w:rPr>
          </w:pPr>
        </w:p>
        <w:p w14:paraId="6BF35A53" w14:textId="77777777" w:rsidR="00E83052" w:rsidRPr="00ED335F" w:rsidRDefault="00E83052" w:rsidP="00ED335F">
          <w:pPr>
            <w:spacing w:line="360" w:lineRule="auto"/>
            <w:jc w:val="both"/>
            <w:rPr>
              <w:rFonts w:ascii="Arial" w:hAnsi="Arial" w:cs="Arial"/>
              <w:sz w:val="24"/>
              <w:szCs w:val="24"/>
            </w:rPr>
          </w:pPr>
          <w:r w:rsidRPr="00ED335F">
            <w:rPr>
              <w:rFonts w:ascii="Arial" w:hAnsi="Arial" w:cs="Arial"/>
              <w:sz w:val="24"/>
              <w:szCs w:val="24"/>
            </w:rPr>
            <w:t xml:space="preserve">Calculations </w:t>
          </w:r>
        </w:p>
        <w:p w14:paraId="71DD201B" w14:textId="5698CAE9" w:rsidR="00E83052" w:rsidRPr="00C7721F" w:rsidRDefault="00E83052" w:rsidP="00ED335F">
          <w:pPr>
            <w:spacing w:line="360" w:lineRule="auto"/>
            <w:jc w:val="both"/>
            <w:rPr>
              <w:rFonts w:ascii="Arial" w:hAnsi="Arial" w:cs="Arial"/>
              <w:color w:val="000000" w:themeColor="text1"/>
              <w:sz w:val="24"/>
              <w:szCs w:val="24"/>
            </w:rPr>
          </w:pPr>
          <w:r w:rsidRPr="00C7721F">
            <w:rPr>
              <w:rFonts w:ascii="Arial" w:hAnsi="Arial" w:cs="Arial"/>
              <w:color w:val="000000" w:themeColor="text1"/>
              <w:sz w:val="24"/>
              <w:szCs w:val="24"/>
            </w:rPr>
            <w:t>Note 1</w:t>
          </w:r>
        </w:p>
        <w:p w14:paraId="4B2592AF" w14:textId="77777777" w:rsidR="00E83052" w:rsidRPr="00ED335F" w:rsidRDefault="00E83052" w:rsidP="00ED335F">
          <w:pPr>
            <w:spacing w:line="360" w:lineRule="auto"/>
            <w:jc w:val="both"/>
            <w:rPr>
              <w:rFonts w:ascii="Arial" w:hAnsi="Arial" w:cs="Arial"/>
              <w:sz w:val="24"/>
              <w:szCs w:val="24"/>
            </w:rPr>
          </w:pPr>
          <w:r w:rsidRPr="00ED335F">
            <w:rPr>
              <w:rFonts w:ascii="Arial" w:hAnsi="Arial" w:cs="Arial"/>
              <w:sz w:val="24"/>
              <w:szCs w:val="24"/>
            </w:rPr>
            <w:t>Cost of stock sold calculation</w:t>
          </w:r>
        </w:p>
        <w:p w14:paraId="7B792C8C" w14:textId="67007F6F" w:rsidR="00E83052" w:rsidRPr="00ED335F" w:rsidRDefault="00E83052" w:rsidP="00ED335F">
          <w:pPr>
            <w:spacing w:line="360" w:lineRule="auto"/>
            <w:jc w:val="both"/>
            <w:rPr>
              <w:rFonts w:ascii="Arial" w:hAnsi="Arial" w:cs="Arial"/>
              <w:sz w:val="24"/>
              <w:szCs w:val="24"/>
            </w:rPr>
          </w:pPr>
          <w:r w:rsidRPr="00ED335F">
            <w:rPr>
              <w:rFonts w:ascii="Arial" w:hAnsi="Arial" w:cs="Arial"/>
              <w:sz w:val="24"/>
              <w:szCs w:val="24"/>
            </w:rPr>
            <w:t>Gross profit margin = 40% of sales, i.e. cost of stock sold is 60% of sales</w:t>
          </w:r>
          <w:r w:rsidR="00D05542">
            <w:rPr>
              <w:rFonts w:ascii="Arial" w:hAnsi="Arial" w:cs="Arial"/>
              <w:sz w:val="24"/>
              <w:szCs w:val="24"/>
            </w:rPr>
            <w:t>.</w:t>
          </w:r>
        </w:p>
        <w:p w14:paraId="2F1AE7B5" w14:textId="13231ACD" w:rsidR="00E83052" w:rsidRPr="00C7721F" w:rsidRDefault="00E83052" w:rsidP="00ED335F">
          <w:pPr>
            <w:spacing w:line="360" w:lineRule="auto"/>
            <w:jc w:val="both"/>
            <w:rPr>
              <w:rFonts w:ascii="Arial" w:hAnsi="Arial" w:cs="Arial"/>
              <w:color w:val="000000" w:themeColor="text1"/>
              <w:sz w:val="24"/>
              <w:szCs w:val="24"/>
            </w:rPr>
          </w:pPr>
          <w:r w:rsidRPr="00C7721F">
            <w:rPr>
              <w:rFonts w:ascii="Arial" w:hAnsi="Arial" w:cs="Arial"/>
              <w:color w:val="000000" w:themeColor="text1"/>
              <w:sz w:val="24"/>
              <w:szCs w:val="24"/>
            </w:rPr>
            <w:t>Note 2</w:t>
          </w:r>
        </w:p>
        <w:p w14:paraId="3637C8A5" w14:textId="77777777" w:rsidR="00E83052" w:rsidRPr="00ED335F" w:rsidRDefault="00E83052" w:rsidP="00ED335F">
          <w:pPr>
            <w:spacing w:line="360" w:lineRule="auto"/>
            <w:jc w:val="both"/>
            <w:rPr>
              <w:rFonts w:ascii="Arial" w:hAnsi="Arial" w:cs="Arial"/>
              <w:sz w:val="24"/>
              <w:szCs w:val="24"/>
            </w:rPr>
          </w:pPr>
          <w:r w:rsidRPr="00ED335F">
            <w:rPr>
              <w:rFonts w:ascii="Arial" w:hAnsi="Arial" w:cs="Arial"/>
              <w:sz w:val="24"/>
              <w:szCs w:val="24"/>
            </w:rPr>
            <w:t>Credit card charge = 35% × 2.5% = 0.875% of sales</w:t>
          </w:r>
        </w:p>
        <w:p w14:paraId="15193D22" w14:textId="77777777" w:rsidR="00E83052" w:rsidRPr="00ED335F" w:rsidRDefault="00E83052" w:rsidP="00ED335F">
          <w:pPr>
            <w:spacing w:line="360" w:lineRule="auto"/>
            <w:jc w:val="both"/>
            <w:rPr>
              <w:rFonts w:ascii="Arial" w:hAnsi="Arial" w:cs="Arial"/>
              <w:sz w:val="24"/>
              <w:szCs w:val="24"/>
            </w:rPr>
          </w:pPr>
          <w:r w:rsidRPr="00ED335F">
            <w:rPr>
              <w:rFonts w:ascii="Arial" w:hAnsi="Arial" w:cs="Arial"/>
              <w:sz w:val="24"/>
              <w:szCs w:val="24"/>
            </w:rPr>
            <w:t>Net cash received = Sales − 0.875%</w:t>
          </w:r>
        </w:p>
        <w:p w14:paraId="044AF701" w14:textId="3AA1262A" w:rsidR="00E83052" w:rsidRPr="00ED335F" w:rsidRDefault="00E83052" w:rsidP="00ED335F">
          <w:pPr>
            <w:spacing w:line="360" w:lineRule="auto"/>
            <w:jc w:val="both"/>
            <w:rPr>
              <w:rFonts w:ascii="Arial" w:hAnsi="Arial" w:cs="Arial"/>
              <w:sz w:val="24"/>
              <w:szCs w:val="24"/>
            </w:rPr>
          </w:pPr>
          <w:r w:rsidRPr="00ED335F">
            <w:rPr>
              <w:rFonts w:ascii="Arial" w:hAnsi="Arial" w:cs="Arial"/>
              <w:sz w:val="24"/>
              <w:szCs w:val="24"/>
            </w:rPr>
            <w:t xml:space="preserve">Credit card charges = 35%X 2.5% =0.875% </w:t>
          </w:r>
          <w:r w:rsidR="00F92C22" w:rsidRPr="00ED335F">
            <w:rPr>
              <w:rFonts w:ascii="Arial" w:hAnsi="Arial" w:cs="Arial"/>
              <w:sz w:val="24"/>
              <w:szCs w:val="24"/>
            </w:rPr>
            <w:t>(of</w:t>
          </w:r>
          <w:r w:rsidRPr="00ED335F">
            <w:rPr>
              <w:rFonts w:ascii="Arial" w:hAnsi="Arial" w:cs="Arial"/>
              <w:sz w:val="24"/>
              <w:szCs w:val="24"/>
            </w:rPr>
            <w:t xml:space="preserve"> sales)</w:t>
          </w:r>
        </w:p>
        <w:p w14:paraId="5239E18E" w14:textId="5BDB4C22" w:rsidR="00E83052" w:rsidRPr="00ED335F" w:rsidRDefault="00E83052" w:rsidP="00ED335F">
          <w:pPr>
            <w:spacing w:line="360" w:lineRule="auto"/>
            <w:jc w:val="both"/>
            <w:rPr>
              <w:rFonts w:ascii="Arial" w:hAnsi="Arial" w:cs="Arial"/>
              <w:sz w:val="24"/>
              <w:szCs w:val="24"/>
            </w:rPr>
          </w:pPr>
          <w:r w:rsidRPr="00ED335F">
            <w:rPr>
              <w:rFonts w:ascii="Arial" w:hAnsi="Arial" w:cs="Arial"/>
              <w:sz w:val="24"/>
              <w:szCs w:val="24"/>
            </w:rPr>
            <w:t xml:space="preserve">Net cash = Sales -0.875% </w:t>
          </w:r>
        </w:p>
        <w:p w14:paraId="42D1227E" w14:textId="25C98515" w:rsidR="00E83052" w:rsidRPr="00C7721F" w:rsidRDefault="00E83052" w:rsidP="00ED335F">
          <w:pPr>
            <w:spacing w:line="360" w:lineRule="auto"/>
            <w:jc w:val="both"/>
            <w:rPr>
              <w:rFonts w:ascii="Arial" w:hAnsi="Arial" w:cs="Arial"/>
              <w:color w:val="000000" w:themeColor="text1"/>
              <w:sz w:val="24"/>
              <w:szCs w:val="24"/>
            </w:rPr>
          </w:pPr>
          <w:r w:rsidRPr="00C7721F">
            <w:rPr>
              <w:rFonts w:ascii="Arial" w:hAnsi="Arial" w:cs="Arial"/>
              <w:color w:val="000000" w:themeColor="text1"/>
              <w:sz w:val="24"/>
              <w:szCs w:val="24"/>
            </w:rPr>
            <w:t>Note 3</w:t>
          </w:r>
        </w:p>
        <w:p w14:paraId="118EF582" w14:textId="44C7DF5F" w:rsidR="00E83052" w:rsidRPr="00ED335F" w:rsidRDefault="00E83052" w:rsidP="00ED335F">
          <w:pPr>
            <w:spacing w:line="360" w:lineRule="auto"/>
            <w:jc w:val="both"/>
            <w:rPr>
              <w:rFonts w:ascii="Arial" w:hAnsi="Arial" w:cs="Arial"/>
              <w:sz w:val="24"/>
              <w:szCs w:val="24"/>
            </w:rPr>
          </w:pPr>
          <w:r w:rsidRPr="00ED335F">
            <w:rPr>
              <w:rFonts w:ascii="Arial" w:hAnsi="Arial" w:cs="Arial"/>
              <w:sz w:val="24"/>
              <w:szCs w:val="24"/>
            </w:rPr>
            <w:t>Interest payable</w:t>
          </w:r>
        </w:p>
        <w:p w14:paraId="346D2570" w14:textId="77777777" w:rsidR="00E83052" w:rsidRPr="00ED335F" w:rsidRDefault="00E83052" w:rsidP="00ED335F">
          <w:pPr>
            <w:spacing w:line="360" w:lineRule="auto"/>
            <w:jc w:val="both"/>
            <w:rPr>
              <w:rFonts w:ascii="Arial" w:hAnsi="Arial" w:cs="Arial"/>
              <w:sz w:val="24"/>
              <w:szCs w:val="24"/>
            </w:rPr>
          </w:pPr>
          <w:r w:rsidRPr="00ED335F">
            <w:rPr>
              <w:rFonts w:ascii="Arial" w:hAnsi="Arial" w:cs="Arial"/>
              <w:sz w:val="24"/>
              <w:szCs w:val="24"/>
            </w:rPr>
            <w:t>Monthly instalment</w:t>
          </w:r>
        </w:p>
        <w:p w14:paraId="5A420FC7" w14:textId="77777777" w:rsidR="00E83052" w:rsidRPr="00ED335F" w:rsidRDefault="00E83052" w:rsidP="00ED335F">
          <w:pPr>
            <w:spacing w:line="360" w:lineRule="auto"/>
            <w:jc w:val="both"/>
            <w:rPr>
              <w:rFonts w:ascii="Arial" w:hAnsi="Arial" w:cs="Arial"/>
              <w:sz w:val="24"/>
              <w:szCs w:val="24"/>
            </w:rPr>
          </w:pPr>
          <w:r w:rsidRPr="00ED335F">
            <w:rPr>
              <w:rFonts w:ascii="Arial" w:hAnsi="Arial" w:cs="Arial"/>
              <w:sz w:val="24"/>
              <w:szCs w:val="24"/>
            </w:rPr>
            <w:t>Interest 20%</w:t>
          </w:r>
        </w:p>
        <w:p w14:paraId="33643A2F" w14:textId="225D2BAC" w:rsidR="00E83052" w:rsidRPr="00ED335F" w:rsidRDefault="00E83052" w:rsidP="00ED335F">
          <w:pPr>
            <w:spacing w:line="360" w:lineRule="auto"/>
            <w:jc w:val="both"/>
            <w:rPr>
              <w:rFonts w:ascii="Arial" w:hAnsi="Arial" w:cs="Arial"/>
              <w:sz w:val="24"/>
              <w:szCs w:val="24"/>
            </w:rPr>
          </w:pPr>
          <w:r w:rsidRPr="00ED335F">
            <w:rPr>
              <w:rFonts w:ascii="Arial" w:hAnsi="Arial" w:cs="Arial"/>
              <w:sz w:val="24"/>
              <w:szCs w:val="24"/>
            </w:rPr>
            <w:lastRenderedPageBreak/>
            <w:t xml:space="preserve">Interest </w:t>
          </w:r>
          <w:r w:rsidR="00F92C22" w:rsidRPr="00ED335F">
            <w:rPr>
              <w:rFonts w:ascii="Arial" w:hAnsi="Arial" w:cs="Arial"/>
              <w:sz w:val="24"/>
              <w:szCs w:val="24"/>
            </w:rPr>
            <w:t>payable £</w:t>
          </w:r>
          <w:r w:rsidRPr="00ED335F">
            <w:rPr>
              <w:rFonts w:ascii="Arial" w:hAnsi="Arial" w:cs="Arial"/>
              <w:sz w:val="24"/>
              <w:szCs w:val="24"/>
            </w:rPr>
            <w:t>5000 X20% =£1000</w:t>
          </w:r>
        </w:p>
        <w:p w14:paraId="2718DE57" w14:textId="77777777" w:rsidR="00E83052" w:rsidRPr="00ED335F" w:rsidRDefault="00E83052" w:rsidP="00ED335F">
          <w:pPr>
            <w:spacing w:line="360" w:lineRule="auto"/>
            <w:jc w:val="both"/>
            <w:rPr>
              <w:rFonts w:ascii="Arial" w:hAnsi="Arial" w:cs="Arial"/>
              <w:sz w:val="24"/>
              <w:szCs w:val="24"/>
            </w:rPr>
          </w:pPr>
          <w:r w:rsidRPr="00ED335F">
            <w:rPr>
              <w:rFonts w:ascii="Arial" w:hAnsi="Arial" w:cs="Arial"/>
              <w:sz w:val="24"/>
              <w:szCs w:val="24"/>
            </w:rPr>
            <w:t>Duration = 6 months</w:t>
          </w:r>
        </w:p>
        <w:p w14:paraId="00166B1A" w14:textId="77777777" w:rsidR="00E83052" w:rsidRPr="00ED335F" w:rsidRDefault="00E83052" w:rsidP="00ED335F">
          <w:pPr>
            <w:spacing w:line="360" w:lineRule="auto"/>
            <w:jc w:val="both"/>
            <w:rPr>
              <w:rFonts w:ascii="Arial" w:hAnsi="Arial" w:cs="Arial"/>
              <w:sz w:val="24"/>
              <w:szCs w:val="24"/>
            </w:rPr>
          </w:pPr>
          <w:r w:rsidRPr="00ED335F">
            <w:rPr>
              <w:rFonts w:ascii="Arial" w:hAnsi="Arial" w:cs="Arial"/>
              <w:sz w:val="24"/>
              <w:szCs w:val="24"/>
            </w:rPr>
            <w:t>Total - £6000</w:t>
          </w:r>
        </w:p>
        <w:p w14:paraId="77178076" w14:textId="77777777" w:rsidR="00E83052" w:rsidRPr="00ED335F" w:rsidRDefault="00E83052" w:rsidP="00ED335F">
          <w:pPr>
            <w:spacing w:line="360" w:lineRule="auto"/>
            <w:jc w:val="both"/>
            <w:rPr>
              <w:rFonts w:ascii="Arial" w:hAnsi="Arial" w:cs="Arial"/>
              <w:sz w:val="24"/>
              <w:szCs w:val="24"/>
            </w:rPr>
          </w:pPr>
        </w:p>
        <w:p w14:paraId="453181FE" w14:textId="77777777" w:rsidR="00ED335F" w:rsidRPr="00ED335F" w:rsidRDefault="00E83052" w:rsidP="00ED335F">
          <w:pPr>
            <w:pStyle w:val="NormalWeb"/>
            <w:spacing w:before="240" w:beforeAutospacing="0" w:after="240" w:afterAutospacing="0" w:line="360" w:lineRule="auto"/>
            <w:ind w:left="360" w:firstLine="360"/>
            <w:jc w:val="both"/>
            <w:rPr>
              <w:rFonts w:ascii="Arial" w:hAnsi="Arial" w:cs="Arial"/>
            </w:rPr>
          </w:pPr>
          <w:r w:rsidRPr="00ED335F">
            <w:rPr>
              <w:rFonts w:ascii="Arial" w:hAnsi="Arial" w:cs="Arial"/>
            </w:rPr>
            <w:t xml:space="preserve"> </w:t>
          </w:r>
          <w:r w:rsidR="00ED335F" w:rsidRPr="00ED335F">
            <w:rPr>
              <w:rFonts w:ascii="Arial" w:hAnsi="Arial" w:cs="Arial"/>
              <w:color w:val="1C4587"/>
            </w:rPr>
            <w:t> </w:t>
          </w:r>
        </w:p>
        <w:p w14:paraId="2BFFA2D8" w14:textId="0A0CABAA" w:rsidR="00ED335F" w:rsidRPr="00C7721F" w:rsidRDefault="00ED335F" w:rsidP="00DD3144">
          <w:pPr>
            <w:numPr>
              <w:ilvl w:val="0"/>
              <w:numId w:val="3"/>
            </w:numPr>
            <w:spacing w:before="240" w:after="240" w:line="360" w:lineRule="auto"/>
            <w:jc w:val="both"/>
            <w:textAlignment w:val="baseline"/>
            <w:rPr>
              <w:rFonts w:ascii="Arial" w:eastAsia="Times New Roman" w:hAnsi="Arial" w:cs="Arial"/>
              <w:color w:val="000000" w:themeColor="text1"/>
              <w:sz w:val="24"/>
              <w:szCs w:val="24"/>
              <w:lang w:val="en-IN" w:eastAsia="en-IN"/>
            </w:rPr>
          </w:pPr>
          <w:r w:rsidRPr="00C7721F">
            <w:rPr>
              <w:rFonts w:ascii="Arial" w:eastAsia="Times New Roman" w:hAnsi="Arial" w:cs="Arial"/>
              <w:color w:val="000000" w:themeColor="text1"/>
              <w:sz w:val="24"/>
              <w:szCs w:val="24"/>
              <w:lang w:val="en-IN" w:eastAsia="en-IN"/>
            </w:rPr>
            <w:t> Financial challenges and management actions </w:t>
          </w:r>
        </w:p>
        <w:p w14:paraId="0917081F" w14:textId="6CD9466E" w:rsidR="00ED335F" w:rsidRPr="00C7721F" w:rsidRDefault="00F92C22" w:rsidP="00ED335F">
          <w:pPr>
            <w:numPr>
              <w:ilvl w:val="0"/>
              <w:numId w:val="4"/>
            </w:numPr>
            <w:spacing w:before="480" w:after="120" w:line="360" w:lineRule="auto"/>
            <w:jc w:val="both"/>
            <w:textAlignment w:val="baseline"/>
            <w:outlineLvl w:val="0"/>
            <w:rPr>
              <w:rFonts w:ascii="Arial" w:eastAsia="Times New Roman" w:hAnsi="Arial" w:cs="Arial"/>
              <w:color w:val="000000" w:themeColor="text1"/>
              <w:kern w:val="36"/>
              <w:sz w:val="24"/>
              <w:szCs w:val="24"/>
              <w:lang w:val="en-IN" w:eastAsia="en-IN"/>
            </w:rPr>
          </w:pPr>
          <w:r w:rsidRPr="00C7721F">
            <w:rPr>
              <w:rFonts w:ascii="Arial" w:eastAsia="Times New Roman" w:hAnsi="Arial" w:cs="Arial"/>
              <w:color w:val="000000" w:themeColor="text1"/>
              <w:kern w:val="36"/>
              <w:sz w:val="24"/>
              <w:szCs w:val="24"/>
              <w:lang w:val="en-IN" w:eastAsia="en-IN"/>
            </w:rPr>
            <w:t>Financial</w:t>
          </w:r>
          <w:r w:rsidR="00ED335F" w:rsidRPr="00C7721F">
            <w:rPr>
              <w:rFonts w:ascii="Arial" w:eastAsia="Times New Roman" w:hAnsi="Arial" w:cs="Arial"/>
              <w:color w:val="000000" w:themeColor="text1"/>
              <w:kern w:val="36"/>
              <w:sz w:val="24"/>
              <w:szCs w:val="24"/>
              <w:lang w:val="en-IN" w:eastAsia="en-IN"/>
            </w:rPr>
            <w:t xml:space="preserve"> challenges </w:t>
          </w:r>
        </w:p>
        <w:p w14:paraId="539F43F5" w14:textId="6CD651D4" w:rsidR="00ED335F" w:rsidRPr="00ED335F" w:rsidRDefault="00ED335F" w:rsidP="00ED335F">
          <w:pPr>
            <w:spacing w:before="480" w:after="120" w:line="360" w:lineRule="auto"/>
            <w:jc w:val="both"/>
            <w:outlineLvl w:val="0"/>
            <w:rPr>
              <w:rFonts w:ascii="Arial" w:eastAsia="Times New Roman" w:hAnsi="Arial" w:cs="Arial"/>
              <w:b/>
              <w:bCs/>
              <w:kern w:val="36"/>
              <w:sz w:val="24"/>
              <w:szCs w:val="24"/>
              <w:lang w:val="en-IN" w:eastAsia="en-IN"/>
            </w:rPr>
          </w:pPr>
          <w:r w:rsidRPr="00C7721F">
            <w:rPr>
              <w:rFonts w:ascii="Arial" w:eastAsia="Times New Roman" w:hAnsi="Arial" w:cs="Arial"/>
              <w:color w:val="000000" w:themeColor="text1"/>
              <w:kern w:val="36"/>
              <w:sz w:val="24"/>
              <w:szCs w:val="24"/>
              <w:lang w:val="en-IN" w:eastAsia="en-IN"/>
            </w:rPr>
            <w:t xml:space="preserve">The financial plans indicate </w:t>
          </w:r>
          <w:r w:rsidRPr="00ED335F">
            <w:rPr>
              <w:rFonts w:ascii="Arial" w:eastAsia="Times New Roman" w:hAnsi="Arial" w:cs="Arial"/>
              <w:color w:val="000000"/>
              <w:kern w:val="36"/>
              <w:sz w:val="24"/>
              <w:szCs w:val="24"/>
              <w:lang w:val="en-IN" w:eastAsia="en-IN"/>
            </w:rPr>
            <w:t>Silver Stitch Ltd is likely to face several financial challenges in the coming six months ending December 31</w:t>
          </w:r>
          <w:r w:rsidR="00F92C22" w:rsidRPr="00ED335F">
            <w:rPr>
              <w:rFonts w:ascii="Arial" w:eastAsia="Times New Roman" w:hAnsi="Arial" w:cs="Arial"/>
              <w:color w:val="000000"/>
              <w:kern w:val="36"/>
              <w:sz w:val="24"/>
              <w:szCs w:val="24"/>
              <w:lang w:val="en-IN" w:eastAsia="en-IN"/>
            </w:rPr>
            <w:t>st.</w:t>
          </w:r>
          <w:r w:rsidRPr="00ED335F">
            <w:rPr>
              <w:rFonts w:ascii="Arial" w:eastAsia="Times New Roman" w:hAnsi="Arial" w:cs="Arial"/>
              <w:color w:val="000000"/>
              <w:kern w:val="36"/>
              <w:sz w:val="24"/>
              <w:szCs w:val="24"/>
              <w:lang w:val="en-IN" w:eastAsia="en-IN"/>
            </w:rPr>
            <w:t xml:space="preserve"> Overall, it can be analysed that the company can be successful and profitable, but its operational expenses and liquidity position are putting significant pressure on it. </w:t>
          </w:r>
        </w:p>
        <w:p w14:paraId="1FFEFEC6" w14:textId="730B155D" w:rsidR="00ED335F" w:rsidRPr="00ED335F" w:rsidRDefault="00ED335F" w:rsidP="00ED335F">
          <w:pPr>
            <w:spacing w:before="480" w:after="120" w:line="360" w:lineRule="auto"/>
            <w:jc w:val="both"/>
            <w:outlineLvl w:val="0"/>
            <w:rPr>
              <w:rFonts w:ascii="Arial" w:eastAsia="Times New Roman" w:hAnsi="Arial" w:cs="Arial"/>
              <w:b/>
              <w:bCs/>
              <w:kern w:val="36"/>
              <w:sz w:val="24"/>
              <w:szCs w:val="24"/>
              <w:lang w:val="en-IN" w:eastAsia="en-IN"/>
            </w:rPr>
          </w:pPr>
          <w:r w:rsidRPr="00ED335F">
            <w:rPr>
              <w:rFonts w:ascii="Arial" w:eastAsia="Times New Roman" w:hAnsi="Arial" w:cs="Arial"/>
              <w:color w:val="000000"/>
              <w:kern w:val="36"/>
              <w:sz w:val="24"/>
              <w:szCs w:val="24"/>
              <w:lang w:val="en-IN" w:eastAsia="en-IN"/>
            </w:rPr>
            <w:t xml:space="preserve">Businesses must strike a balance between maintaining adequate liquidity and profitability with effective working capital management through cash flow forecasting, inventory management, improving receivables and managing payables and sufficient liquidity to meet short-term liabilities and optimising the utilisation of the resources to ensure profitability (Sloman et al., 2023). The major financial challenge faced by the Silver Stitch is the overdraft of £30,000, and the bank indicated </w:t>
          </w:r>
          <w:r w:rsidR="00D05542">
            <w:rPr>
              <w:rFonts w:ascii="Arial" w:eastAsia="Times New Roman" w:hAnsi="Arial" w:cs="Arial"/>
              <w:color w:val="000000"/>
              <w:kern w:val="36"/>
              <w:sz w:val="24"/>
              <w:szCs w:val="24"/>
              <w:lang w:val="en-IN" w:eastAsia="en-IN"/>
            </w:rPr>
            <w:t xml:space="preserve">that </w:t>
          </w:r>
          <w:r w:rsidRPr="00ED335F">
            <w:rPr>
              <w:rFonts w:ascii="Arial" w:eastAsia="Times New Roman" w:hAnsi="Arial" w:cs="Arial"/>
              <w:color w:val="000000"/>
              <w:kern w:val="36"/>
              <w:sz w:val="24"/>
              <w:szCs w:val="24"/>
              <w:lang w:val="en-IN" w:eastAsia="en-IN"/>
            </w:rPr>
            <w:t>it must be eliminated at the earliest. The overdraft is a short-term arrangement to improve financial flexibility, but as the bank has informed you to clear it within 6 months, it indicates the bank had financial struggles previously, and eliminating the current overdraft is significantly putting pressure on the financial position of the company. (McMenamin, 1999)</w:t>
          </w:r>
        </w:p>
        <w:p w14:paraId="1480B392" w14:textId="0C55F47F" w:rsidR="00ED335F" w:rsidRPr="00ED335F" w:rsidRDefault="00ED335F" w:rsidP="00ED335F">
          <w:pPr>
            <w:spacing w:after="0" w:line="360" w:lineRule="auto"/>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 xml:space="preserve">Considering the above challenges, there are potential factors too; for instance, the sales income is showing a potential increase from £210,000 in July to </w:t>
          </w:r>
          <w:r w:rsidR="00F92C22" w:rsidRPr="00ED335F">
            <w:rPr>
              <w:rFonts w:ascii="Arial" w:eastAsia="Times New Roman" w:hAnsi="Arial" w:cs="Arial"/>
              <w:color w:val="000000"/>
              <w:sz w:val="24"/>
              <w:szCs w:val="24"/>
              <w:lang w:val="en-IN" w:eastAsia="en-IN"/>
            </w:rPr>
            <w:t>almost £</w:t>
          </w:r>
          <w:r w:rsidRPr="00ED335F">
            <w:rPr>
              <w:rFonts w:ascii="Arial" w:eastAsia="Times New Roman" w:hAnsi="Arial" w:cs="Arial"/>
              <w:color w:val="000000"/>
              <w:sz w:val="24"/>
              <w:szCs w:val="24"/>
              <w:lang w:val="en-IN" w:eastAsia="en-IN"/>
            </w:rPr>
            <w:t xml:space="preserve">280,000. Even though the company has cash inflows that generate sufficient revenues, the company's financial liquidity is highly dependent on the cash outflows. (Wang, 2025) The revenue generation and the cash requirement to meet the outflow </w:t>
          </w:r>
          <w:r w:rsidRPr="00ED335F">
            <w:rPr>
              <w:rFonts w:ascii="Arial" w:eastAsia="Times New Roman" w:hAnsi="Arial" w:cs="Arial"/>
              <w:color w:val="000000"/>
              <w:sz w:val="24"/>
              <w:szCs w:val="24"/>
              <w:lang w:val="en-IN" w:eastAsia="en-IN"/>
            </w:rPr>
            <w:lastRenderedPageBreak/>
            <w:t xml:space="preserve">put significant pressure on the company's financial resources, which may cause temporary short-term liquidity shortages upon </w:t>
          </w:r>
          <w:r w:rsidR="00A96704" w:rsidRPr="00ED335F">
            <w:rPr>
              <w:rFonts w:ascii="Arial" w:eastAsia="Times New Roman" w:hAnsi="Arial" w:cs="Arial"/>
              <w:color w:val="000000"/>
              <w:sz w:val="24"/>
              <w:szCs w:val="24"/>
              <w:lang w:val="en-IN" w:eastAsia="en-IN"/>
            </w:rPr>
            <w:t>insufficiency. (</w:t>
          </w:r>
          <w:r w:rsidRPr="00ED335F">
            <w:rPr>
              <w:rFonts w:ascii="Arial" w:eastAsia="Times New Roman" w:hAnsi="Arial" w:cs="Arial"/>
              <w:color w:val="000000"/>
              <w:sz w:val="24"/>
              <w:szCs w:val="24"/>
              <w:lang w:val="en-IN" w:eastAsia="en-IN"/>
            </w:rPr>
            <w:t xml:space="preserve">Diamond and Rajan, 2003) For example, the retailers often face challenges in purchasing the inventory before sales income is received. </w:t>
          </w:r>
          <w:r w:rsidR="00F92C22" w:rsidRPr="00ED335F">
            <w:rPr>
              <w:rFonts w:ascii="Arial" w:eastAsia="Times New Roman" w:hAnsi="Arial" w:cs="Arial"/>
              <w:color w:val="000000"/>
              <w:sz w:val="24"/>
              <w:szCs w:val="24"/>
              <w:lang w:val="en-IN" w:eastAsia="en-IN"/>
            </w:rPr>
            <w:t>The</w:t>
          </w:r>
          <w:r w:rsidRPr="00ED335F">
            <w:rPr>
              <w:rFonts w:ascii="Arial" w:eastAsia="Times New Roman" w:hAnsi="Arial" w:cs="Arial"/>
              <w:color w:val="000000"/>
              <w:sz w:val="24"/>
              <w:szCs w:val="24"/>
              <w:lang w:val="en-IN" w:eastAsia="en-IN"/>
            </w:rPr>
            <w:t xml:space="preserve"> stock purchase constantly shows a high amount, starting at £180,000 in July and reaching £220,000 by December, and is a significant cash outflow. </w:t>
          </w:r>
        </w:p>
        <w:p w14:paraId="2875A003" w14:textId="77777777" w:rsidR="00ED335F" w:rsidRPr="00ED335F" w:rsidRDefault="00ED335F" w:rsidP="00ED335F">
          <w:pPr>
            <w:spacing w:after="0" w:line="360" w:lineRule="auto"/>
            <w:rPr>
              <w:rFonts w:ascii="Arial" w:eastAsia="Times New Roman" w:hAnsi="Arial" w:cs="Arial"/>
              <w:sz w:val="24"/>
              <w:szCs w:val="24"/>
              <w:lang w:val="en-IN" w:eastAsia="en-IN"/>
            </w:rPr>
          </w:pPr>
        </w:p>
        <w:p w14:paraId="438860DE" w14:textId="50FC6F92" w:rsidR="00ED335F" w:rsidRPr="00ED335F" w:rsidRDefault="00ED335F" w:rsidP="00ED335F">
          <w:pPr>
            <w:spacing w:after="0" w:line="360" w:lineRule="auto"/>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 xml:space="preserve">The considerable expenses are incurred under administrative and sales expenses, such as salaries, store maintenance, advertising, and marketing. The expense on suppliers showed a constant increase, as in July the payment to suppliers stood at £15000 and later showed a gradual increase till November and reached £ 280000. Even though the overall income by the end of the year shows a surplus, the expenses are too high. If this continues in the coming years, the profitability of the company will be adversely affected. Even though the capital expenditure can improve the overall look and feel of the </w:t>
          </w:r>
          <w:r w:rsidR="00A96704" w:rsidRPr="00ED335F">
            <w:rPr>
              <w:rFonts w:ascii="Arial" w:eastAsia="Times New Roman" w:hAnsi="Arial" w:cs="Arial"/>
              <w:color w:val="000000"/>
              <w:sz w:val="24"/>
              <w:szCs w:val="24"/>
              <w:lang w:val="en-IN" w:eastAsia="en-IN"/>
            </w:rPr>
            <w:t>company, the</w:t>
          </w:r>
          <w:r w:rsidRPr="00ED335F">
            <w:rPr>
              <w:rFonts w:ascii="Arial" w:eastAsia="Times New Roman" w:hAnsi="Arial" w:cs="Arial"/>
              <w:color w:val="000000"/>
              <w:sz w:val="24"/>
              <w:szCs w:val="24"/>
              <w:lang w:val="en-IN" w:eastAsia="en-IN"/>
            </w:rPr>
            <w:t xml:space="preserve"> refurbishment expenses incurred from July to November have undoubtedly increased the cash outflows. The advantage of improvements does not reflect in the sales figures in the following months. </w:t>
          </w:r>
          <w:r w:rsidR="00A96704" w:rsidRPr="00ED335F">
            <w:rPr>
              <w:rFonts w:ascii="Arial" w:eastAsia="Times New Roman" w:hAnsi="Arial" w:cs="Arial"/>
              <w:color w:val="000000"/>
              <w:sz w:val="24"/>
              <w:szCs w:val="24"/>
              <w:lang w:val="en-IN" w:eastAsia="en-IN"/>
            </w:rPr>
            <w:t>Even though</w:t>
          </w:r>
          <w:r w:rsidRPr="00ED335F">
            <w:rPr>
              <w:rFonts w:ascii="Arial" w:eastAsia="Times New Roman" w:hAnsi="Arial" w:cs="Arial"/>
              <w:color w:val="000000"/>
              <w:sz w:val="24"/>
              <w:szCs w:val="24"/>
              <w:lang w:val="en-IN" w:eastAsia="en-IN"/>
            </w:rPr>
            <w:t xml:space="preserve"> capital expenditure is made with </w:t>
          </w:r>
          <w:r w:rsidR="00D05542">
            <w:rPr>
              <w:rFonts w:ascii="Arial" w:eastAsia="Times New Roman" w:hAnsi="Arial" w:cs="Arial"/>
              <w:color w:val="000000"/>
              <w:sz w:val="24"/>
              <w:szCs w:val="24"/>
              <w:lang w:val="en-IN" w:eastAsia="en-IN"/>
            </w:rPr>
            <w:t>long-term</w:t>
          </w:r>
          <w:r w:rsidRPr="00ED335F">
            <w:rPr>
              <w:rFonts w:ascii="Arial" w:eastAsia="Times New Roman" w:hAnsi="Arial" w:cs="Arial"/>
              <w:color w:val="000000"/>
              <w:sz w:val="24"/>
              <w:szCs w:val="24"/>
              <w:lang w:val="en-IN" w:eastAsia="en-IN"/>
            </w:rPr>
            <w:t xml:space="preserve"> advantage, revenue growth, tax benefits overtime, it puts immense pressure on Free flow </w:t>
          </w:r>
          <w:r w:rsidR="00F92C22" w:rsidRPr="00ED335F">
            <w:rPr>
              <w:rFonts w:ascii="Arial" w:eastAsia="Times New Roman" w:hAnsi="Arial" w:cs="Arial"/>
              <w:color w:val="000000"/>
              <w:sz w:val="24"/>
              <w:szCs w:val="24"/>
              <w:lang w:val="en-IN" w:eastAsia="en-IN"/>
            </w:rPr>
            <w:t>cash,</w:t>
          </w:r>
          <w:r w:rsidRPr="00ED335F">
            <w:rPr>
              <w:rFonts w:ascii="Arial" w:eastAsia="Times New Roman" w:hAnsi="Arial" w:cs="Arial"/>
              <w:color w:val="000000"/>
              <w:sz w:val="24"/>
              <w:szCs w:val="24"/>
              <w:lang w:val="en-IN" w:eastAsia="en-IN"/>
            </w:rPr>
            <w:t xml:space="preserve"> has the risk of obsolescence due to the </w:t>
          </w:r>
          <w:r w:rsidR="00A96704" w:rsidRPr="00ED335F">
            <w:rPr>
              <w:rFonts w:ascii="Arial" w:eastAsia="Times New Roman" w:hAnsi="Arial" w:cs="Arial"/>
              <w:color w:val="000000"/>
              <w:sz w:val="24"/>
              <w:szCs w:val="24"/>
              <w:lang w:val="en-IN" w:eastAsia="en-IN"/>
            </w:rPr>
            <w:t>fast-evolving</w:t>
          </w:r>
          <w:r w:rsidRPr="00ED335F">
            <w:rPr>
              <w:rFonts w:ascii="Arial" w:eastAsia="Times New Roman" w:hAnsi="Arial" w:cs="Arial"/>
              <w:color w:val="000000"/>
              <w:sz w:val="24"/>
              <w:szCs w:val="24"/>
              <w:lang w:val="en-IN" w:eastAsia="en-IN"/>
            </w:rPr>
            <w:t xml:space="preserve"> market trends and risk of easy </w:t>
          </w:r>
          <w:r w:rsidR="00A96704" w:rsidRPr="00ED335F">
            <w:rPr>
              <w:rFonts w:ascii="Arial" w:eastAsia="Times New Roman" w:hAnsi="Arial" w:cs="Arial"/>
              <w:color w:val="000000"/>
              <w:sz w:val="24"/>
              <w:szCs w:val="24"/>
              <w:lang w:val="en-IN" w:eastAsia="en-IN"/>
            </w:rPr>
            <w:t>reversibility</w:t>
          </w:r>
          <w:r w:rsidRPr="00ED335F">
            <w:rPr>
              <w:rFonts w:ascii="Arial" w:eastAsia="Times New Roman" w:hAnsi="Arial" w:cs="Arial"/>
              <w:color w:val="000000"/>
              <w:sz w:val="24"/>
              <w:szCs w:val="24"/>
              <w:lang w:val="en-IN" w:eastAsia="en-IN"/>
            </w:rPr>
            <w:t xml:space="preserve">. (Amer et al., 2025) Since the organisation is already under liquidity issues, the capital expenditure resulted in more pressure. The organisation has a regular monthly payment </w:t>
          </w:r>
          <w:r w:rsidR="00F92C22" w:rsidRPr="00ED335F">
            <w:rPr>
              <w:rFonts w:ascii="Arial" w:eastAsia="Times New Roman" w:hAnsi="Arial" w:cs="Arial"/>
              <w:color w:val="000000"/>
              <w:sz w:val="24"/>
              <w:szCs w:val="24"/>
              <w:lang w:val="en-IN" w:eastAsia="en-IN"/>
            </w:rPr>
            <w:t>of £</w:t>
          </w:r>
          <w:r w:rsidRPr="00ED335F">
            <w:rPr>
              <w:rFonts w:ascii="Arial" w:eastAsia="Times New Roman" w:hAnsi="Arial" w:cs="Arial"/>
              <w:color w:val="000000"/>
              <w:sz w:val="24"/>
              <w:szCs w:val="24"/>
              <w:lang w:val="en-IN" w:eastAsia="en-IN"/>
            </w:rPr>
            <w:t xml:space="preserve">5,000, of which £1000 constitutes interest on the loan. The regular loan instalment is a considerable cash outflow. By the end of December, </w:t>
          </w:r>
          <w:r w:rsidR="00F92C22" w:rsidRPr="00ED335F">
            <w:rPr>
              <w:rFonts w:ascii="Arial" w:eastAsia="Times New Roman" w:hAnsi="Arial" w:cs="Arial"/>
              <w:color w:val="000000"/>
              <w:sz w:val="24"/>
              <w:szCs w:val="24"/>
              <w:lang w:val="en-IN" w:eastAsia="en-IN"/>
            </w:rPr>
            <w:t>loan</w:t>
          </w:r>
          <w:r w:rsidRPr="00ED335F">
            <w:rPr>
              <w:rFonts w:ascii="Arial" w:eastAsia="Times New Roman" w:hAnsi="Arial" w:cs="Arial"/>
              <w:color w:val="000000"/>
              <w:sz w:val="24"/>
              <w:szCs w:val="24"/>
              <w:lang w:val="en-IN" w:eastAsia="en-IN"/>
            </w:rPr>
            <w:t xml:space="preserve"> repayment has reached £30,000 towards the loan, which is equivalent to the overdraft. The bank is already under pressure to clear off the overdraft of £30,000 by the end of December, which shows the liquidity shortage. </w:t>
          </w:r>
        </w:p>
        <w:p w14:paraId="61F8ECF4" w14:textId="77777777" w:rsidR="00ED335F" w:rsidRPr="00ED335F" w:rsidRDefault="00ED335F" w:rsidP="00ED335F">
          <w:pPr>
            <w:spacing w:after="0" w:line="360" w:lineRule="auto"/>
            <w:rPr>
              <w:rFonts w:ascii="Arial" w:eastAsia="Times New Roman" w:hAnsi="Arial" w:cs="Arial"/>
              <w:sz w:val="24"/>
              <w:szCs w:val="24"/>
              <w:lang w:val="en-IN" w:eastAsia="en-IN"/>
            </w:rPr>
          </w:pPr>
        </w:p>
        <w:p w14:paraId="25A73159" w14:textId="77777777" w:rsidR="00ED335F" w:rsidRPr="00ED335F" w:rsidRDefault="00ED335F" w:rsidP="00ED335F">
          <w:pPr>
            <w:spacing w:after="0" w:line="360" w:lineRule="auto"/>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 </w:t>
          </w:r>
        </w:p>
        <w:p w14:paraId="1A1CDB9B" w14:textId="77777777" w:rsidR="00ED335F" w:rsidRPr="00ED335F" w:rsidRDefault="00ED335F" w:rsidP="00ED335F">
          <w:pPr>
            <w:spacing w:after="0" w:line="360" w:lineRule="auto"/>
            <w:rPr>
              <w:rFonts w:ascii="Arial" w:eastAsia="Times New Roman" w:hAnsi="Arial" w:cs="Arial"/>
              <w:sz w:val="24"/>
              <w:szCs w:val="24"/>
              <w:lang w:val="en-IN" w:eastAsia="en-IN"/>
            </w:rPr>
          </w:pPr>
        </w:p>
        <w:p w14:paraId="60218C98" w14:textId="1C4ED6CF" w:rsidR="00ED335F" w:rsidRPr="00ED335F" w:rsidRDefault="00ED335F" w:rsidP="00ED335F">
          <w:pPr>
            <w:spacing w:before="480" w:after="120" w:line="360" w:lineRule="auto"/>
            <w:jc w:val="both"/>
            <w:outlineLvl w:val="0"/>
            <w:rPr>
              <w:rFonts w:ascii="Arial" w:eastAsia="Times New Roman" w:hAnsi="Arial" w:cs="Arial"/>
              <w:b/>
              <w:bCs/>
              <w:kern w:val="36"/>
              <w:sz w:val="24"/>
              <w:szCs w:val="24"/>
              <w:lang w:val="en-IN" w:eastAsia="en-IN"/>
            </w:rPr>
          </w:pPr>
          <w:r w:rsidRPr="00ED335F">
            <w:rPr>
              <w:rFonts w:ascii="Arial" w:eastAsia="Times New Roman" w:hAnsi="Arial" w:cs="Arial"/>
              <w:color w:val="000000"/>
              <w:kern w:val="36"/>
              <w:sz w:val="24"/>
              <w:szCs w:val="24"/>
              <w:lang w:val="en-IN" w:eastAsia="en-IN"/>
            </w:rPr>
            <w:t xml:space="preserve">It is also found that the company needs more control over the inventory management. Inventory management is the process of overseeing, acquiring, stocking, controlling </w:t>
          </w:r>
          <w:r w:rsidRPr="00ED335F">
            <w:rPr>
              <w:rFonts w:ascii="Arial" w:eastAsia="Times New Roman" w:hAnsi="Arial" w:cs="Arial"/>
              <w:color w:val="000000"/>
              <w:kern w:val="36"/>
              <w:sz w:val="24"/>
              <w:szCs w:val="24"/>
              <w:lang w:val="en-IN" w:eastAsia="en-IN"/>
            </w:rPr>
            <w:lastRenderedPageBreak/>
            <w:t xml:space="preserve">and managing the stock. (Sah and Füredi-Fülöp, 2022) In the Silvert </w:t>
          </w:r>
          <w:r w:rsidR="00A96704" w:rsidRPr="00ED335F">
            <w:rPr>
              <w:rFonts w:ascii="Arial" w:eastAsia="Times New Roman" w:hAnsi="Arial" w:cs="Arial"/>
              <w:color w:val="000000"/>
              <w:kern w:val="36"/>
              <w:sz w:val="24"/>
              <w:szCs w:val="24"/>
              <w:lang w:val="en-IN" w:eastAsia="en-IN"/>
            </w:rPr>
            <w:t>stitch, the</w:t>
          </w:r>
          <w:r w:rsidRPr="00ED335F">
            <w:rPr>
              <w:rFonts w:ascii="Arial" w:eastAsia="Times New Roman" w:hAnsi="Arial" w:cs="Arial"/>
              <w:color w:val="000000"/>
              <w:kern w:val="36"/>
              <w:sz w:val="24"/>
              <w:szCs w:val="24"/>
              <w:lang w:val="en-IN" w:eastAsia="en-IN"/>
            </w:rPr>
            <w:t xml:space="preserve"> stock level seems excessive, and therefore, the financial resources are in the form of stock rather than liquid cash. The scenario is challenging, as the company </w:t>
          </w:r>
          <w:r w:rsidR="00F92C22" w:rsidRPr="00ED335F">
            <w:rPr>
              <w:rFonts w:ascii="Arial" w:eastAsia="Times New Roman" w:hAnsi="Arial" w:cs="Arial"/>
              <w:color w:val="000000"/>
              <w:kern w:val="36"/>
              <w:sz w:val="24"/>
              <w:szCs w:val="24"/>
              <w:lang w:val="en-IN" w:eastAsia="en-IN"/>
            </w:rPr>
            <w:t>cannot</w:t>
          </w:r>
          <w:r w:rsidRPr="00ED335F">
            <w:rPr>
              <w:rFonts w:ascii="Arial" w:eastAsia="Times New Roman" w:hAnsi="Arial" w:cs="Arial"/>
              <w:color w:val="000000"/>
              <w:kern w:val="36"/>
              <w:sz w:val="24"/>
              <w:szCs w:val="24"/>
              <w:lang w:val="en-IN" w:eastAsia="en-IN"/>
            </w:rPr>
            <w:t xml:space="preserve"> arrange immediate finance for operational </w:t>
          </w:r>
          <w:r w:rsidR="00A96704" w:rsidRPr="00ED335F">
            <w:rPr>
              <w:rFonts w:ascii="Arial" w:eastAsia="Times New Roman" w:hAnsi="Arial" w:cs="Arial"/>
              <w:color w:val="000000"/>
              <w:kern w:val="36"/>
              <w:sz w:val="24"/>
              <w:szCs w:val="24"/>
              <w:lang w:val="en-IN" w:eastAsia="en-IN"/>
            </w:rPr>
            <w:t>use. (</w:t>
          </w:r>
          <w:r w:rsidRPr="00ED335F">
            <w:rPr>
              <w:rFonts w:ascii="Arial" w:eastAsia="Times New Roman" w:hAnsi="Arial" w:cs="Arial"/>
              <w:color w:val="000000"/>
              <w:kern w:val="36"/>
              <w:sz w:val="24"/>
              <w:szCs w:val="24"/>
              <w:lang w:val="en-IN" w:eastAsia="en-IN"/>
            </w:rPr>
            <w:t xml:space="preserve">Sah and Füredi-Fülöp, 2022) It is ideal to keep a more balanced inventory level rather than investing more in </w:t>
          </w:r>
          <w:r w:rsidR="00F92C22" w:rsidRPr="00ED335F">
            <w:rPr>
              <w:rFonts w:ascii="Arial" w:eastAsia="Times New Roman" w:hAnsi="Arial" w:cs="Arial"/>
              <w:color w:val="000000"/>
              <w:kern w:val="36"/>
              <w:sz w:val="24"/>
              <w:szCs w:val="24"/>
              <w:lang w:val="en-IN" w:eastAsia="en-IN"/>
            </w:rPr>
            <w:t>stock (</w:t>
          </w:r>
          <w:r w:rsidRPr="00ED335F">
            <w:rPr>
              <w:rFonts w:ascii="Arial" w:eastAsia="Times New Roman" w:hAnsi="Arial" w:cs="Arial"/>
              <w:color w:val="000000"/>
              <w:kern w:val="36"/>
              <w:sz w:val="24"/>
              <w:szCs w:val="24"/>
              <w:lang w:val="en-IN" w:eastAsia="en-IN"/>
            </w:rPr>
            <w:t xml:space="preserve">Dunkelberg, 2025). </w:t>
          </w:r>
          <w:r w:rsidR="00F92C22" w:rsidRPr="00ED335F">
            <w:rPr>
              <w:rFonts w:ascii="Arial" w:eastAsia="Times New Roman" w:hAnsi="Arial" w:cs="Arial"/>
              <w:color w:val="000000"/>
              <w:kern w:val="36"/>
              <w:sz w:val="24"/>
              <w:szCs w:val="24"/>
              <w:lang w:val="en-IN" w:eastAsia="en-IN"/>
            </w:rPr>
            <w:t>All</w:t>
          </w:r>
          <w:r w:rsidRPr="00ED335F">
            <w:rPr>
              <w:rFonts w:ascii="Arial" w:eastAsia="Times New Roman" w:hAnsi="Arial" w:cs="Arial"/>
              <w:color w:val="000000"/>
              <w:kern w:val="36"/>
              <w:sz w:val="24"/>
              <w:szCs w:val="24"/>
              <w:lang w:val="en-IN" w:eastAsia="en-IN"/>
            </w:rPr>
            <w:t xml:space="preserve"> the above clearly underline the importance of effective financial planning and management to achieve more efficiency and profitability. The stock budget, cash budget and profit and loss account reveal that the company </w:t>
          </w:r>
          <w:r w:rsidR="00A96704" w:rsidRPr="00ED335F">
            <w:rPr>
              <w:rFonts w:ascii="Arial" w:eastAsia="Times New Roman" w:hAnsi="Arial" w:cs="Arial"/>
              <w:color w:val="000000"/>
              <w:kern w:val="36"/>
              <w:sz w:val="24"/>
              <w:szCs w:val="24"/>
              <w:lang w:val="en-IN" w:eastAsia="en-IN"/>
            </w:rPr>
            <w:t>can generate</w:t>
          </w:r>
          <w:r w:rsidRPr="00ED335F">
            <w:rPr>
              <w:rFonts w:ascii="Arial" w:eastAsia="Times New Roman" w:hAnsi="Arial" w:cs="Arial"/>
              <w:color w:val="000000"/>
              <w:kern w:val="36"/>
              <w:sz w:val="24"/>
              <w:szCs w:val="24"/>
              <w:lang w:val="en-IN" w:eastAsia="en-IN"/>
            </w:rPr>
            <w:t xml:space="preserve"> income but faces several challenges to maintain liquidity, control inventory, and maintain a decent gross profit margin. It also reveals the urgency of better cost management strategies. </w:t>
          </w:r>
        </w:p>
        <w:p w14:paraId="021B8168" w14:textId="77777777" w:rsidR="00ED335F" w:rsidRPr="00ED335F" w:rsidRDefault="00ED335F" w:rsidP="00ED335F">
          <w:pPr>
            <w:spacing w:after="0" w:line="360" w:lineRule="auto"/>
            <w:rPr>
              <w:rFonts w:ascii="Arial" w:eastAsia="Times New Roman" w:hAnsi="Arial" w:cs="Arial"/>
              <w:sz w:val="24"/>
              <w:szCs w:val="24"/>
              <w:lang w:val="en-IN" w:eastAsia="en-IN"/>
            </w:rPr>
          </w:pPr>
        </w:p>
        <w:p w14:paraId="7440329E" w14:textId="2602FFA1" w:rsidR="00ED335F" w:rsidRPr="00ED335F" w:rsidRDefault="00ED335F" w:rsidP="00ED335F">
          <w:pPr>
            <w:spacing w:after="0" w:line="360" w:lineRule="auto"/>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 xml:space="preserve">Considering the cash inflow and outflow, the company experiences an ongoing financial liability due to monthly increasing administrative expenses from £24000 in July, which constitutes £17000 cash and £ 7000 non-cash depreciation, to £29000 in December, in </w:t>
          </w:r>
          <w:r w:rsidR="00A96704" w:rsidRPr="00ED335F">
            <w:rPr>
              <w:rFonts w:ascii="Arial" w:eastAsia="Times New Roman" w:hAnsi="Arial" w:cs="Arial"/>
              <w:color w:val="000000"/>
              <w:sz w:val="24"/>
              <w:szCs w:val="24"/>
              <w:lang w:val="en-IN" w:eastAsia="en-IN"/>
            </w:rPr>
            <w:t>which £</w:t>
          </w:r>
          <w:r w:rsidRPr="00ED335F">
            <w:rPr>
              <w:rFonts w:ascii="Arial" w:eastAsia="Times New Roman" w:hAnsi="Arial" w:cs="Arial"/>
              <w:color w:val="000000"/>
              <w:sz w:val="24"/>
              <w:szCs w:val="24"/>
              <w:lang w:val="en-IN" w:eastAsia="en-IN"/>
            </w:rPr>
            <w:t xml:space="preserve">22000 cash </w:t>
          </w:r>
          <w:r w:rsidR="00A96704" w:rsidRPr="00ED335F">
            <w:rPr>
              <w:rFonts w:ascii="Arial" w:eastAsia="Times New Roman" w:hAnsi="Arial" w:cs="Arial"/>
              <w:color w:val="000000"/>
              <w:sz w:val="24"/>
              <w:szCs w:val="24"/>
              <w:lang w:val="en-IN" w:eastAsia="en-IN"/>
            </w:rPr>
            <w:t>and £</w:t>
          </w:r>
          <w:r w:rsidRPr="00ED335F">
            <w:rPr>
              <w:rFonts w:ascii="Arial" w:eastAsia="Times New Roman" w:hAnsi="Arial" w:cs="Arial"/>
              <w:color w:val="000000"/>
              <w:sz w:val="24"/>
              <w:szCs w:val="24"/>
              <w:lang w:val="en-IN" w:eastAsia="en-IN"/>
            </w:rPr>
            <w:t xml:space="preserve">7000 non-cash depreciation. The cash payments go under cash outflow. Additionally, the financial burden is increasing, and it pays every other month, which threatens the smooth flow of cash throughout the period. </w:t>
          </w:r>
          <w:r w:rsidR="00A96704" w:rsidRPr="00ED335F">
            <w:rPr>
              <w:rFonts w:ascii="Arial" w:eastAsia="Times New Roman" w:hAnsi="Arial" w:cs="Arial"/>
              <w:color w:val="000000"/>
              <w:sz w:val="24"/>
              <w:szCs w:val="24"/>
              <w:lang w:val="en-IN" w:eastAsia="en-IN"/>
            </w:rPr>
            <w:t>Further,</w:t>
          </w:r>
          <w:r w:rsidRPr="00ED335F">
            <w:rPr>
              <w:rFonts w:ascii="Arial" w:eastAsia="Times New Roman" w:hAnsi="Arial" w:cs="Arial"/>
              <w:color w:val="000000"/>
              <w:sz w:val="24"/>
              <w:szCs w:val="24"/>
              <w:lang w:val="en-IN" w:eastAsia="en-IN"/>
            </w:rPr>
            <w:t xml:space="preserve"> Capital expenditure on refurbishment costs a total of £37000, which limits the organisation’s opportunity to improve the cash position. Even though these investments are made with long term goals, it puts short term pressure on the financial resources and reduce interest in credit card sales is causing an accumulation of £ 2450 by December, which is also reducing the net cash inflow available. To </w:t>
          </w:r>
          <w:r w:rsidR="00A96704" w:rsidRPr="00ED335F">
            <w:rPr>
              <w:rFonts w:ascii="Arial" w:eastAsia="Times New Roman" w:hAnsi="Arial" w:cs="Arial"/>
              <w:color w:val="000000"/>
              <w:sz w:val="24"/>
              <w:szCs w:val="24"/>
              <w:lang w:val="en-IN" w:eastAsia="en-IN"/>
            </w:rPr>
            <w:t>explain, 35</w:t>
          </w:r>
          <w:r w:rsidRPr="00ED335F">
            <w:rPr>
              <w:rFonts w:ascii="Arial" w:eastAsia="Times New Roman" w:hAnsi="Arial" w:cs="Arial"/>
              <w:color w:val="000000"/>
              <w:sz w:val="24"/>
              <w:szCs w:val="24"/>
              <w:lang w:val="en-IN" w:eastAsia="en-IN"/>
            </w:rPr>
            <w:t>% of sales is through credit card which has a 2.5% charge, and this increases cash outflow. Overall, these factors are a barrier to companies' smooth financial functioning and their capacity to eliminate overdraft faster. The tax payable reflect in the month of September is increasing the cash outflow and is likely to affect the liquidity in the subsequent months. </w:t>
          </w:r>
        </w:p>
        <w:p w14:paraId="5DE2CE4F" w14:textId="132AAF42" w:rsidR="00ED335F" w:rsidRPr="00ED335F" w:rsidRDefault="00ED335F" w:rsidP="00ED335F">
          <w:pPr>
            <w:spacing w:before="240" w:after="240" w:line="360" w:lineRule="auto"/>
            <w:jc w:val="both"/>
            <w:outlineLvl w:val="0"/>
            <w:rPr>
              <w:rFonts w:ascii="Arial" w:eastAsia="Times New Roman" w:hAnsi="Arial" w:cs="Arial"/>
              <w:b/>
              <w:bCs/>
              <w:kern w:val="36"/>
              <w:sz w:val="24"/>
              <w:szCs w:val="24"/>
              <w:lang w:val="en-IN" w:eastAsia="en-IN"/>
            </w:rPr>
          </w:pPr>
          <w:r w:rsidRPr="00ED335F">
            <w:rPr>
              <w:rFonts w:ascii="Arial" w:eastAsia="Times New Roman" w:hAnsi="Arial" w:cs="Arial"/>
              <w:color w:val="000000"/>
              <w:kern w:val="36"/>
              <w:sz w:val="24"/>
              <w:szCs w:val="24"/>
              <w:lang w:val="en-IN" w:eastAsia="en-IN"/>
            </w:rPr>
            <w:t xml:space="preserve">Analysing the stock budget, the company </w:t>
          </w:r>
          <w:r w:rsidR="00F92C22" w:rsidRPr="00ED335F">
            <w:rPr>
              <w:rFonts w:ascii="Arial" w:eastAsia="Times New Roman" w:hAnsi="Arial" w:cs="Arial"/>
              <w:color w:val="000000"/>
              <w:kern w:val="36"/>
              <w:sz w:val="24"/>
              <w:szCs w:val="24"/>
              <w:lang w:val="en-IN" w:eastAsia="en-IN"/>
            </w:rPr>
            <w:t>must</w:t>
          </w:r>
          <w:r w:rsidRPr="00ED335F">
            <w:rPr>
              <w:rFonts w:ascii="Arial" w:eastAsia="Times New Roman" w:hAnsi="Arial" w:cs="Arial"/>
              <w:color w:val="000000"/>
              <w:kern w:val="36"/>
              <w:sz w:val="24"/>
              <w:szCs w:val="24"/>
              <w:lang w:val="en-IN" w:eastAsia="en-IN"/>
            </w:rPr>
            <w:t xml:space="preserve"> maintain a £50000 stock level and the opening balance on 1st July shows 100.000. The gross profit margin is 40%, and the cost of goods sold is 60% of sales. To maintain this, the company is ensuring sufficient stock is available, but it is essential to control purchases to avoid excess cash outflow and avoid excess inventory (Banker, 2016). Being a retail company, the trend changes drastically, which may lead to issues of outdated fashion, damage, high stock </w:t>
          </w:r>
          <w:r w:rsidRPr="00ED335F">
            <w:rPr>
              <w:rFonts w:ascii="Arial" w:eastAsia="Times New Roman" w:hAnsi="Arial" w:cs="Arial"/>
              <w:color w:val="000000"/>
              <w:kern w:val="36"/>
              <w:sz w:val="24"/>
              <w:szCs w:val="24"/>
              <w:lang w:val="en-IN" w:eastAsia="en-IN"/>
            </w:rPr>
            <w:lastRenderedPageBreak/>
            <w:t xml:space="preserve">expenses, etc. The profit and loss account reveals the capability to achieve </w:t>
          </w:r>
          <w:r w:rsidR="00A96704" w:rsidRPr="00ED335F">
            <w:rPr>
              <w:rFonts w:ascii="Arial" w:eastAsia="Times New Roman" w:hAnsi="Arial" w:cs="Arial"/>
              <w:color w:val="000000"/>
              <w:kern w:val="36"/>
              <w:sz w:val="24"/>
              <w:szCs w:val="24"/>
              <w:lang w:val="en-IN" w:eastAsia="en-IN"/>
            </w:rPr>
            <w:t>profitability</w:t>
          </w:r>
          <w:r w:rsidRPr="00ED335F">
            <w:rPr>
              <w:rFonts w:ascii="Arial" w:eastAsia="Times New Roman" w:hAnsi="Arial" w:cs="Arial"/>
              <w:color w:val="000000"/>
              <w:kern w:val="36"/>
              <w:sz w:val="24"/>
              <w:szCs w:val="24"/>
              <w:lang w:val="en-IN" w:eastAsia="en-IN"/>
            </w:rPr>
            <w:t xml:space="preserve"> but at the same time, the organisation is resulting in a gross profit </w:t>
          </w:r>
          <w:r w:rsidR="00F92C22" w:rsidRPr="00ED335F">
            <w:rPr>
              <w:rFonts w:ascii="Arial" w:eastAsia="Times New Roman" w:hAnsi="Arial" w:cs="Arial"/>
              <w:color w:val="000000"/>
              <w:kern w:val="36"/>
              <w:sz w:val="24"/>
              <w:szCs w:val="24"/>
              <w:lang w:val="en-IN" w:eastAsia="en-IN"/>
            </w:rPr>
            <w:t>of £</w:t>
          </w:r>
          <w:r w:rsidRPr="00ED335F">
            <w:rPr>
              <w:rFonts w:ascii="Arial" w:eastAsia="Times New Roman" w:hAnsi="Arial" w:cs="Arial"/>
              <w:color w:val="000000"/>
              <w:kern w:val="36"/>
              <w:sz w:val="24"/>
              <w:szCs w:val="24"/>
              <w:lang w:val="en-IN" w:eastAsia="en-IN"/>
            </w:rPr>
            <w:t xml:space="preserve">588000, but the operational cost is considerably reducing the profit. This is the difference between profitability ratios and liquidity. </w:t>
          </w:r>
          <w:r w:rsidR="00A96704" w:rsidRPr="00ED335F">
            <w:rPr>
              <w:rFonts w:ascii="Arial" w:eastAsia="Times New Roman" w:hAnsi="Arial" w:cs="Arial"/>
              <w:color w:val="000000"/>
              <w:kern w:val="36"/>
              <w:sz w:val="24"/>
              <w:szCs w:val="24"/>
              <w:lang w:val="en-IN" w:eastAsia="en-IN"/>
            </w:rPr>
            <w:t>Even though</w:t>
          </w:r>
          <w:r w:rsidRPr="00ED335F">
            <w:rPr>
              <w:rFonts w:ascii="Arial" w:eastAsia="Times New Roman" w:hAnsi="Arial" w:cs="Arial"/>
              <w:color w:val="000000"/>
              <w:kern w:val="36"/>
              <w:sz w:val="24"/>
              <w:szCs w:val="24"/>
              <w:lang w:val="en-IN" w:eastAsia="en-IN"/>
            </w:rPr>
            <w:t xml:space="preserve"> company generate </w:t>
          </w:r>
          <w:r w:rsidR="00F92C22" w:rsidRPr="00ED335F">
            <w:rPr>
              <w:rFonts w:ascii="Arial" w:eastAsia="Times New Roman" w:hAnsi="Arial" w:cs="Arial"/>
              <w:color w:val="000000"/>
              <w:kern w:val="36"/>
              <w:sz w:val="24"/>
              <w:szCs w:val="24"/>
              <w:lang w:val="en-IN" w:eastAsia="en-IN"/>
            </w:rPr>
            <w:t>sufficient</w:t>
          </w:r>
          <w:r w:rsidRPr="00ED335F">
            <w:rPr>
              <w:rFonts w:ascii="Arial" w:eastAsia="Times New Roman" w:hAnsi="Arial" w:cs="Arial"/>
              <w:color w:val="000000"/>
              <w:kern w:val="36"/>
              <w:sz w:val="24"/>
              <w:szCs w:val="24"/>
              <w:lang w:val="en-IN" w:eastAsia="en-IN"/>
            </w:rPr>
            <w:t xml:space="preserve"> profit for the operation, the expenses like non-operating cash expenses and capital expenditure reduce the </w:t>
          </w:r>
          <w:r w:rsidR="00A96704" w:rsidRPr="00ED335F">
            <w:rPr>
              <w:rFonts w:ascii="Arial" w:eastAsia="Times New Roman" w:hAnsi="Arial" w:cs="Arial"/>
              <w:color w:val="000000"/>
              <w:kern w:val="36"/>
              <w:sz w:val="24"/>
              <w:szCs w:val="24"/>
              <w:lang w:val="en-IN" w:eastAsia="en-IN"/>
            </w:rPr>
            <w:t>net profit</w:t>
          </w:r>
          <w:r w:rsidRPr="00ED335F">
            <w:rPr>
              <w:rFonts w:ascii="Arial" w:eastAsia="Times New Roman" w:hAnsi="Arial" w:cs="Arial"/>
              <w:color w:val="000000"/>
              <w:kern w:val="36"/>
              <w:sz w:val="24"/>
              <w:szCs w:val="24"/>
              <w:lang w:val="en-IN" w:eastAsia="en-IN"/>
            </w:rPr>
            <w:t xml:space="preserve"> which could be utilised for the elimination of overdraft. Therefore, the major challenges identified are a lack of inventory control, high operational and capital expenditure, loan repayments, a lack of financial resources to maintain continuous cash slow etc needs to be managed effectively. Otherwise, the organisation will struggle to eliminate overdraft by the end of December and achieve profitability and sufficient resources to achieve uninterrupted cash flow across the year. </w:t>
          </w:r>
        </w:p>
        <w:p w14:paraId="6111A7A8" w14:textId="00A0306B" w:rsidR="00ED335F" w:rsidRPr="00C7721F" w:rsidRDefault="00A96704" w:rsidP="00ED335F">
          <w:pPr>
            <w:spacing w:before="480" w:after="120" w:line="360" w:lineRule="auto"/>
            <w:jc w:val="both"/>
            <w:outlineLvl w:val="0"/>
            <w:rPr>
              <w:rFonts w:ascii="Arial" w:eastAsia="Times New Roman" w:hAnsi="Arial" w:cs="Arial"/>
              <w:b/>
              <w:bCs/>
              <w:color w:val="000000" w:themeColor="text1"/>
              <w:kern w:val="36"/>
              <w:sz w:val="24"/>
              <w:szCs w:val="24"/>
              <w:lang w:val="en-IN" w:eastAsia="en-IN"/>
            </w:rPr>
          </w:pPr>
          <w:r w:rsidRPr="00C7721F">
            <w:rPr>
              <w:rFonts w:ascii="Arial" w:eastAsia="Times New Roman" w:hAnsi="Arial" w:cs="Arial"/>
              <w:color w:val="000000" w:themeColor="text1"/>
              <w:kern w:val="36"/>
              <w:sz w:val="24"/>
              <w:szCs w:val="24"/>
              <w:lang w:val="en-IN" w:eastAsia="en-IN"/>
            </w:rPr>
            <w:t>b. Management</w:t>
          </w:r>
          <w:r w:rsidR="00ED335F" w:rsidRPr="00C7721F">
            <w:rPr>
              <w:rFonts w:ascii="Arial" w:eastAsia="Times New Roman" w:hAnsi="Arial" w:cs="Arial"/>
              <w:color w:val="000000" w:themeColor="text1"/>
              <w:kern w:val="36"/>
              <w:sz w:val="24"/>
              <w:szCs w:val="24"/>
              <w:lang w:val="en-IN" w:eastAsia="en-IN"/>
            </w:rPr>
            <w:t xml:space="preserve"> Actions to Improve Financial Performance</w:t>
          </w:r>
        </w:p>
        <w:p w14:paraId="7D59B4A4" w14:textId="77777777" w:rsidR="00ED335F" w:rsidRPr="00ED335F" w:rsidRDefault="00ED335F" w:rsidP="00ED335F">
          <w:pPr>
            <w:spacing w:after="0" w:line="360" w:lineRule="auto"/>
            <w:rPr>
              <w:rFonts w:ascii="Arial" w:eastAsia="Times New Roman" w:hAnsi="Arial" w:cs="Arial"/>
              <w:sz w:val="24"/>
              <w:szCs w:val="24"/>
              <w:lang w:val="en-IN" w:eastAsia="en-IN"/>
            </w:rPr>
          </w:pPr>
        </w:p>
        <w:p w14:paraId="7573E4E5" w14:textId="77777777" w:rsidR="00ED335F" w:rsidRPr="00ED335F" w:rsidRDefault="00ED335F" w:rsidP="00ED335F">
          <w:pPr>
            <w:spacing w:after="0" w:line="360" w:lineRule="auto"/>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To address the financial challenges above, the following managerial actions are suggested to improve the financial performance and position of the Silver Stitch to achieve increased profitability, liquidity position, cash flow management and inventory management. </w:t>
          </w:r>
        </w:p>
        <w:p w14:paraId="7A2125FD" w14:textId="14392649" w:rsidR="00ED335F" w:rsidRPr="00ED335F" w:rsidRDefault="00ED335F" w:rsidP="00ED335F">
          <w:pPr>
            <w:spacing w:before="480" w:after="0" w:line="360" w:lineRule="auto"/>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 xml:space="preserve">The major strategy is close monitoring and management of cash inflow and </w:t>
          </w:r>
          <w:r w:rsidR="00F92C22" w:rsidRPr="00ED335F">
            <w:rPr>
              <w:rFonts w:ascii="Arial" w:eastAsia="Times New Roman" w:hAnsi="Arial" w:cs="Arial"/>
              <w:color w:val="000000"/>
              <w:sz w:val="24"/>
              <w:szCs w:val="24"/>
              <w:lang w:val="en-IN" w:eastAsia="en-IN"/>
            </w:rPr>
            <w:t>outflow and</w:t>
          </w:r>
          <w:r w:rsidRPr="00ED335F">
            <w:rPr>
              <w:rFonts w:ascii="Arial" w:eastAsia="Times New Roman" w:hAnsi="Arial" w:cs="Arial"/>
              <w:color w:val="000000"/>
              <w:sz w:val="24"/>
              <w:szCs w:val="24"/>
              <w:lang w:val="en-IN" w:eastAsia="en-IN"/>
            </w:rPr>
            <w:t xml:space="preserve"> finding ways to improve the same.   Cash flow management, as defined by Ward the process of monitoring, analysing, and optimising the net amount of cash receipts minus cash expenses. Net cash flow is an important measure of financial health for any business. (</w:t>
          </w:r>
          <w:r w:rsidR="00F92C22" w:rsidRPr="00ED335F">
            <w:rPr>
              <w:rFonts w:ascii="Arial" w:eastAsia="Times New Roman" w:hAnsi="Arial" w:cs="Arial"/>
              <w:color w:val="000000"/>
              <w:sz w:val="24"/>
              <w:szCs w:val="24"/>
              <w:lang w:val="en-IN" w:eastAsia="en-IN"/>
            </w:rPr>
            <w:t>Feronia</w:t>
          </w:r>
          <w:r w:rsidRPr="00ED335F">
            <w:rPr>
              <w:rFonts w:ascii="Arial" w:eastAsia="Times New Roman" w:hAnsi="Arial" w:cs="Arial"/>
              <w:color w:val="000000"/>
              <w:sz w:val="24"/>
              <w:szCs w:val="24"/>
              <w:lang w:val="en-IN" w:eastAsia="en-IN"/>
            </w:rPr>
            <w:t xml:space="preserve"> </w:t>
          </w:r>
          <w:proofErr w:type="spellStart"/>
          <w:r w:rsidRPr="00ED335F">
            <w:rPr>
              <w:rFonts w:ascii="Arial" w:eastAsia="Times New Roman" w:hAnsi="Arial" w:cs="Arial"/>
              <w:color w:val="000000"/>
              <w:sz w:val="24"/>
              <w:szCs w:val="24"/>
              <w:lang w:val="en-IN" w:eastAsia="en-IN"/>
            </w:rPr>
            <w:t>Fungky</w:t>
          </w:r>
          <w:proofErr w:type="spellEnd"/>
          <w:r w:rsidRPr="00ED335F">
            <w:rPr>
              <w:rFonts w:ascii="Arial" w:eastAsia="Times New Roman" w:hAnsi="Arial" w:cs="Arial"/>
              <w:color w:val="000000"/>
              <w:sz w:val="24"/>
              <w:szCs w:val="24"/>
              <w:lang w:val="en-IN" w:eastAsia="en-IN"/>
            </w:rPr>
            <w:t xml:space="preserve"> </w:t>
          </w:r>
          <w:proofErr w:type="spellStart"/>
          <w:r w:rsidRPr="00ED335F">
            <w:rPr>
              <w:rFonts w:ascii="Arial" w:eastAsia="Times New Roman" w:hAnsi="Arial" w:cs="Arial"/>
              <w:color w:val="000000"/>
              <w:sz w:val="24"/>
              <w:szCs w:val="24"/>
              <w:lang w:val="en-IN" w:eastAsia="en-IN"/>
            </w:rPr>
            <w:t>Muchsidin</w:t>
          </w:r>
          <w:proofErr w:type="spellEnd"/>
          <w:r w:rsidRPr="00ED335F">
            <w:rPr>
              <w:rFonts w:ascii="Arial" w:eastAsia="Times New Roman" w:hAnsi="Arial" w:cs="Arial"/>
              <w:color w:val="000000"/>
              <w:sz w:val="24"/>
              <w:szCs w:val="24"/>
              <w:lang w:val="en-IN" w:eastAsia="en-IN"/>
            </w:rPr>
            <w:t xml:space="preserve"> et al., 2025) The accuracy of calculating the timing of cash inflows and outflows and </w:t>
          </w:r>
          <w:r w:rsidR="00F92C22" w:rsidRPr="00ED335F">
            <w:rPr>
              <w:rFonts w:ascii="Arial" w:eastAsia="Times New Roman" w:hAnsi="Arial" w:cs="Arial"/>
              <w:color w:val="000000"/>
              <w:sz w:val="24"/>
              <w:szCs w:val="24"/>
              <w:lang w:val="en-IN" w:eastAsia="en-IN"/>
            </w:rPr>
            <w:t>financial</w:t>
          </w:r>
          <w:r w:rsidRPr="00ED335F">
            <w:rPr>
              <w:rFonts w:ascii="Arial" w:eastAsia="Times New Roman" w:hAnsi="Arial" w:cs="Arial"/>
              <w:color w:val="000000"/>
              <w:sz w:val="24"/>
              <w:szCs w:val="24"/>
              <w:lang w:val="en-IN" w:eastAsia="en-IN"/>
            </w:rPr>
            <w:t xml:space="preserve"> requirement to ensure liquidity is highly essential to ensure the required financial resources to meet short-term </w:t>
          </w:r>
          <w:r w:rsidR="00F92C22" w:rsidRPr="00ED335F">
            <w:rPr>
              <w:rFonts w:ascii="Arial" w:eastAsia="Times New Roman" w:hAnsi="Arial" w:cs="Arial"/>
              <w:color w:val="000000"/>
              <w:sz w:val="24"/>
              <w:szCs w:val="24"/>
              <w:lang w:val="en-IN" w:eastAsia="en-IN"/>
            </w:rPr>
            <w:t>obligations (</w:t>
          </w:r>
          <w:r w:rsidRPr="00ED335F">
            <w:rPr>
              <w:rFonts w:ascii="Arial" w:eastAsia="Times New Roman" w:hAnsi="Arial" w:cs="Arial"/>
              <w:color w:val="000000"/>
              <w:sz w:val="24"/>
              <w:szCs w:val="24"/>
              <w:lang w:val="en-IN" w:eastAsia="en-IN"/>
            </w:rPr>
            <w:t xml:space="preserve">Babel, 2021). Since the company has sufficient profit, it is being identified that the operational and capital expenditure is putting high pressure on the availability of financial resources to meet the risks and commitments across the year. The financial risk management theory suggests that it is important for companies to act proactively to manage the risk by effectively managing the optimal liquidity levels to enhance capital structure, reduce risks and achieve financial stability. These optimal </w:t>
          </w:r>
          <w:r w:rsidRPr="00ED335F">
            <w:rPr>
              <w:rFonts w:ascii="Arial" w:eastAsia="Times New Roman" w:hAnsi="Arial" w:cs="Arial"/>
              <w:color w:val="000000"/>
              <w:sz w:val="24"/>
              <w:szCs w:val="24"/>
              <w:lang w:val="en-IN" w:eastAsia="en-IN"/>
            </w:rPr>
            <w:lastRenderedPageBreak/>
            <w:t>liquidity levels help the management to take immediate financial decisions and mitigate the risk on time.  (</w:t>
          </w:r>
          <w:proofErr w:type="spellStart"/>
          <w:r w:rsidRPr="00ED335F">
            <w:rPr>
              <w:rFonts w:ascii="Arial" w:eastAsia="Times New Roman" w:hAnsi="Arial" w:cs="Arial"/>
              <w:color w:val="000000"/>
              <w:sz w:val="24"/>
              <w:szCs w:val="24"/>
              <w:lang w:val="en-IN" w:eastAsia="en-IN"/>
            </w:rPr>
            <w:t>Wuave</w:t>
          </w:r>
          <w:proofErr w:type="spellEnd"/>
          <w:r w:rsidRPr="00ED335F">
            <w:rPr>
              <w:rFonts w:ascii="Arial" w:eastAsia="Times New Roman" w:hAnsi="Arial" w:cs="Arial"/>
              <w:color w:val="000000"/>
              <w:sz w:val="24"/>
              <w:szCs w:val="24"/>
              <w:lang w:val="en-IN" w:eastAsia="en-IN"/>
            </w:rPr>
            <w:t xml:space="preserve"> et al., 2020). In short, maintaining sufficient liquidity helps to forecast risk and anticipate potential downfalls, ensure immediate actions without any delay and ensure smooth functioning. (Morgan, 2024). To be specific, the urgent requirement is to eliminate the £30000 bank overdraft by the end of December. It is suggested to delay refurbishment as 3 months total cost reaches </w:t>
          </w:r>
          <w:r w:rsidR="00F92C22" w:rsidRPr="00ED335F">
            <w:rPr>
              <w:rFonts w:ascii="Arial" w:eastAsia="Times New Roman" w:hAnsi="Arial" w:cs="Arial"/>
              <w:color w:val="000000"/>
              <w:sz w:val="24"/>
              <w:szCs w:val="24"/>
              <w:lang w:val="en-IN" w:eastAsia="en-IN"/>
            </w:rPr>
            <w:t>around £</w:t>
          </w:r>
          <w:r w:rsidRPr="00ED335F">
            <w:rPr>
              <w:rFonts w:ascii="Arial" w:eastAsia="Times New Roman" w:hAnsi="Arial" w:cs="Arial"/>
              <w:color w:val="000000"/>
              <w:sz w:val="24"/>
              <w:szCs w:val="24"/>
              <w:lang w:val="en-IN" w:eastAsia="en-IN"/>
            </w:rPr>
            <w:t>37000, which is more than the overdraft.  It is suggested to limit to only priority tasks or completely delay until next year. It is also suggested to negotiate with the suppliers to increase the credit period to 2 months until the end of the year to save sufficient financial resources to manage operational expenses and short-term obligations. Thus, the bank will be able to reserve financial resources to eliminate overdraft without putting much pressure on the cash flow. </w:t>
          </w:r>
        </w:p>
        <w:p w14:paraId="64BB6467" w14:textId="77777777" w:rsidR="00ED335F" w:rsidRPr="00ED335F" w:rsidRDefault="00ED335F" w:rsidP="00ED335F">
          <w:pPr>
            <w:spacing w:before="480" w:after="0" w:line="360" w:lineRule="auto"/>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Another action suggested is the inventory management, as it is observed that the business is having excessive investment in stock, which is substantially reducing the cash available for operational expenses. It is ideal to manage sufficient inventory to meet customer needs, calculate the inventory turnover ratio or just-in-time inventory practices through clear demand forecasting rather than tying up cash in the stock. The stock does not generate revenue but requires considerable cash flow for inventory management. Therefore, forecasting the inventory demand accurately to improve efficiency is inevitable. To reduce excess inventory there are several strategies can be practiced are return excess stock despite the expenses incurred for the delivery, repurposing the stock or raw materials for new production, maintaining good relationships with industry partners and exchanging the excess stock, liquidating, auctioning, scraping, recycling, or donating are also potential solutions  (Karabegovic, Kovačević and Sadko Mandzuka, 2023) Another option is to improve liquidity through encouraging cash or online payments rather than card payment that can considerably enhance the cash flow. This is significant as it offers faster payments, and negotiating with suppliers for the extension of the credit period can offer an extension to hold the liquid cash for operational use.  All the planned expenses which are non-mandatory can be postponed by keeping the elimination of overdraft and a sufficient cash reserve as a priority. By adopting all these actions, Silver Stitch can experience improvements in its financial challenges</w:t>
          </w:r>
        </w:p>
        <w:p w14:paraId="0407A940" w14:textId="77777777" w:rsidR="00ED335F" w:rsidRPr="00C7721F" w:rsidRDefault="00ED335F" w:rsidP="00ED335F">
          <w:pPr>
            <w:spacing w:before="280" w:after="80" w:line="360" w:lineRule="auto"/>
            <w:jc w:val="both"/>
            <w:outlineLvl w:val="2"/>
            <w:rPr>
              <w:rFonts w:ascii="Arial" w:eastAsia="Times New Roman" w:hAnsi="Arial" w:cs="Arial"/>
              <w:color w:val="000000" w:themeColor="text1"/>
              <w:sz w:val="24"/>
              <w:szCs w:val="24"/>
              <w:lang w:val="en-IN" w:eastAsia="en-IN"/>
            </w:rPr>
          </w:pPr>
          <w:r w:rsidRPr="00C7721F">
            <w:rPr>
              <w:rFonts w:ascii="Arial" w:eastAsia="Times New Roman" w:hAnsi="Arial" w:cs="Arial"/>
              <w:color w:val="000000" w:themeColor="text1"/>
              <w:sz w:val="24"/>
              <w:szCs w:val="24"/>
              <w:lang w:val="en-IN" w:eastAsia="en-IN"/>
            </w:rPr>
            <w:lastRenderedPageBreak/>
            <w:t>2. Effective Budgeting, Budgetary control and Behavioural Consideration</w:t>
          </w:r>
        </w:p>
        <w:p w14:paraId="34F4A9F5" w14:textId="77777777" w:rsidR="00ED335F" w:rsidRPr="00ED335F" w:rsidRDefault="00ED335F" w:rsidP="00ED335F">
          <w:pPr>
            <w:spacing w:after="0" w:line="360" w:lineRule="auto"/>
            <w:rPr>
              <w:rFonts w:ascii="Arial" w:eastAsia="Times New Roman" w:hAnsi="Arial" w:cs="Arial"/>
              <w:sz w:val="24"/>
              <w:szCs w:val="24"/>
              <w:lang w:val="en-IN" w:eastAsia="en-IN"/>
            </w:rPr>
          </w:pPr>
          <w:r w:rsidRPr="00ED335F">
            <w:rPr>
              <w:rFonts w:ascii="Arial" w:eastAsia="Times New Roman" w:hAnsi="Arial" w:cs="Arial"/>
              <w:sz w:val="24"/>
              <w:szCs w:val="24"/>
              <w:lang w:val="en-IN" w:eastAsia="en-IN"/>
            </w:rPr>
            <w:br/>
          </w:r>
          <w:r w:rsidRPr="00ED335F">
            <w:rPr>
              <w:rFonts w:ascii="Arial" w:eastAsia="Times New Roman" w:hAnsi="Arial" w:cs="Arial"/>
              <w:sz w:val="24"/>
              <w:szCs w:val="24"/>
              <w:lang w:val="en-IN" w:eastAsia="en-IN"/>
            </w:rPr>
            <w:br/>
          </w:r>
        </w:p>
        <w:p w14:paraId="2928EE34" w14:textId="77777777" w:rsidR="00ED335F" w:rsidRPr="00ED335F" w:rsidRDefault="00ED335F" w:rsidP="00ED335F">
          <w:pPr>
            <w:numPr>
              <w:ilvl w:val="0"/>
              <w:numId w:val="5"/>
            </w:numPr>
            <w:spacing w:after="0" w:line="360" w:lineRule="auto"/>
            <w:ind w:left="643"/>
            <w:textAlignment w:val="baseline"/>
            <w:rPr>
              <w:rFonts w:ascii="Arial" w:eastAsia="Times New Roman" w:hAnsi="Arial" w:cs="Arial"/>
              <w:color w:val="000000"/>
              <w:sz w:val="24"/>
              <w:szCs w:val="24"/>
              <w:lang w:val="en-IN" w:eastAsia="en-IN"/>
            </w:rPr>
          </w:pPr>
          <w:r w:rsidRPr="00ED335F">
            <w:rPr>
              <w:rFonts w:ascii="Arial" w:eastAsia="Times New Roman" w:hAnsi="Arial" w:cs="Arial"/>
              <w:color w:val="000000"/>
              <w:sz w:val="24"/>
              <w:szCs w:val="24"/>
              <w:lang w:val="en-IN" w:eastAsia="en-IN"/>
            </w:rPr>
            <w:t>Budgeting </w:t>
          </w:r>
        </w:p>
        <w:p w14:paraId="2246FE55" w14:textId="77777777" w:rsidR="00ED335F" w:rsidRPr="00ED335F" w:rsidRDefault="00ED335F" w:rsidP="00ED335F">
          <w:pPr>
            <w:spacing w:after="240" w:line="360" w:lineRule="auto"/>
            <w:rPr>
              <w:rFonts w:ascii="Arial" w:eastAsia="Times New Roman" w:hAnsi="Arial" w:cs="Arial"/>
              <w:sz w:val="24"/>
              <w:szCs w:val="24"/>
              <w:lang w:val="en-IN" w:eastAsia="en-IN"/>
            </w:rPr>
          </w:pPr>
        </w:p>
        <w:p w14:paraId="1897DA9F" w14:textId="0A53E0B3" w:rsidR="00ED335F" w:rsidRPr="00ED335F" w:rsidRDefault="00ED335F" w:rsidP="00ED335F">
          <w:pPr>
            <w:spacing w:after="0" w:line="360" w:lineRule="auto"/>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 xml:space="preserve">Budget is an accounting instrument, and Budgeting is one of the major processes for financial planning. The budget is the quantitative expression of the plan framed by the administration for a specified period and a support for the coordination of the necessary activities in implementing that plan. An effective and well-designed budget allows the organisation to forecast the financial position by allocating the resources effectively in such a way that financial resources will flow smoothly across the activities as planned. The budget helps the organisation to set the targets, monitor progress, and prepare for the future. The budget control is the process to ensure the budget is systematic and under control. Any organisation must ensure that the organisational environment and behavioural factors are favourable for the effective implementation of the systematic budget processing and actions. The effective budgeting and budgetary control </w:t>
          </w:r>
          <w:r w:rsidR="00F92C22" w:rsidRPr="00ED335F">
            <w:rPr>
              <w:rFonts w:ascii="Arial" w:eastAsia="Times New Roman" w:hAnsi="Arial" w:cs="Arial"/>
              <w:color w:val="000000"/>
              <w:sz w:val="24"/>
              <w:szCs w:val="24"/>
              <w:lang w:val="en-IN" w:eastAsia="en-IN"/>
            </w:rPr>
            <w:t>are</w:t>
          </w:r>
          <w:r w:rsidRPr="00ED335F">
            <w:rPr>
              <w:rFonts w:ascii="Arial" w:eastAsia="Times New Roman" w:hAnsi="Arial" w:cs="Arial"/>
              <w:color w:val="000000"/>
              <w:sz w:val="24"/>
              <w:szCs w:val="24"/>
              <w:lang w:val="en-IN" w:eastAsia="en-IN"/>
            </w:rPr>
            <w:t xml:space="preserve"> possible only with the support of the employees who act proactively to the </w:t>
          </w:r>
          <w:r w:rsidR="00A96704" w:rsidRPr="00ED335F">
            <w:rPr>
              <w:rFonts w:ascii="Arial" w:eastAsia="Times New Roman" w:hAnsi="Arial" w:cs="Arial"/>
              <w:color w:val="000000"/>
              <w:sz w:val="24"/>
              <w:szCs w:val="24"/>
              <w:lang w:val="en-IN" w:eastAsia="en-IN"/>
            </w:rPr>
            <w:t>changes. (</w:t>
          </w:r>
          <w:r w:rsidRPr="00ED335F">
            <w:rPr>
              <w:rFonts w:ascii="Arial" w:eastAsia="Times New Roman" w:hAnsi="Arial" w:cs="Arial"/>
              <w:color w:val="000000"/>
              <w:sz w:val="24"/>
              <w:szCs w:val="24"/>
              <w:lang w:val="en-IN" w:eastAsia="en-IN"/>
            </w:rPr>
            <w:t xml:space="preserve">Rohde et al., </w:t>
          </w:r>
          <w:r w:rsidR="00F92C22" w:rsidRPr="00ED335F">
            <w:rPr>
              <w:rFonts w:ascii="Arial" w:eastAsia="Times New Roman" w:hAnsi="Arial" w:cs="Arial"/>
              <w:color w:val="000000"/>
              <w:sz w:val="24"/>
              <w:szCs w:val="24"/>
              <w:lang w:val="en-IN" w:eastAsia="en-IN"/>
            </w:rPr>
            <w:t>2024) (</w:t>
          </w:r>
          <w:r w:rsidRPr="00ED335F">
            <w:rPr>
              <w:rFonts w:ascii="Arial" w:eastAsia="Times New Roman" w:hAnsi="Arial" w:cs="Arial"/>
              <w:color w:val="000000"/>
              <w:sz w:val="24"/>
              <w:szCs w:val="24"/>
              <w:lang w:val="en-IN" w:eastAsia="en-IN"/>
            </w:rPr>
            <w:t>Todea and Calin, 2010)</w:t>
          </w:r>
        </w:p>
        <w:p w14:paraId="14AAD424" w14:textId="77777777" w:rsidR="00ED335F" w:rsidRPr="00ED335F" w:rsidRDefault="00ED335F" w:rsidP="00ED335F">
          <w:pPr>
            <w:spacing w:after="0" w:line="360" w:lineRule="auto"/>
            <w:rPr>
              <w:rFonts w:ascii="Arial" w:eastAsia="Times New Roman" w:hAnsi="Arial" w:cs="Arial"/>
              <w:sz w:val="24"/>
              <w:szCs w:val="24"/>
              <w:lang w:val="en-IN" w:eastAsia="en-IN"/>
            </w:rPr>
          </w:pPr>
        </w:p>
        <w:p w14:paraId="78991C67" w14:textId="77777777" w:rsidR="00ED335F" w:rsidRPr="00ED335F" w:rsidRDefault="00ED335F" w:rsidP="00ED335F">
          <w:pPr>
            <w:spacing w:after="0" w:line="360" w:lineRule="auto"/>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b. The managerial support is essential</w:t>
          </w:r>
        </w:p>
        <w:p w14:paraId="24E38585" w14:textId="77777777" w:rsidR="00ED335F" w:rsidRPr="00ED335F" w:rsidRDefault="00ED335F" w:rsidP="00ED335F">
          <w:pPr>
            <w:spacing w:after="0" w:line="360" w:lineRule="auto"/>
            <w:rPr>
              <w:rFonts w:ascii="Arial" w:eastAsia="Times New Roman" w:hAnsi="Arial" w:cs="Arial"/>
              <w:sz w:val="24"/>
              <w:szCs w:val="24"/>
              <w:lang w:val="en-IN" w:eastAsia="en-IN"/>
            </w:rPr>
          </w:pPr>
        </w:p>
        <w:p w14:paraId="4785FA96" w14:textId="1E55E053" w:rsidR="00ED335F" w:rsidRPr="00ED335F" w:rsidRDefault="00ED335F" w:rsidP="00ED335F">
          <w:pPr>
            <w:spacing w:after="0" w:line="360" w:lineRule="auto"/>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 xml:space="preserve">The success of the budgeting relies upon the support from the top-level </w:t>
          </w:r>
          <w:r w:rsidR="00A96704" w:rsidRPr="00ED335F">
            <w:rPr>
              <w:rFonts w:ascii="Arial" w:eastAsia="Times New Roman" w:hAnsi="Arial" w:cs="Arial"/>
              <w:color w:val="000000"/>
              <w:sz w:val="24"/>
              <w:szCs w:val="24"/>
              <w:lang w:val="en-IN" w:eastAsia="en-IN"/>
            </w:rPr>
            <w:t>management (</w:t>
          </w:r>
          <w:r w:rsidRPr="00ED335F">
            <w:rPr>
              <w:rFonts w:ascii="Arial" w:eastAsia="Times New Roman" w:hAnsi="Arial" w:cs="Arial"/>
              <w:color w:val="000000"/>
              <w:sz w:val="24"/>
              <w:szCs w:val="24"/>
              <w:lang w:val="en-IN" w:eastAsia="en-IN"/>
            </w:rPr>
            <w:t>Kihn and Ström, 2023)</w:t>
          </w:r>
          <w:r w:rsidR="00D05542">
            <w:rPr>
              <w:rFonts w:ascii="Arial" w:eastAsia="Times New Roman" w:hAnsi="Arial" w:cs="Arial"/>
              <w:color w:val="000000"/>
              <w:sz w:val="24"/>
              <w:szCs w:val="24"/>
              <w:lang w:val="en-IN" w:eastAsia="en-IN"/>
            </w:rPr>
            <w:t>,</w:t>
          </w:r>
          <w:r w:rsidRPr="00ED335F">
            <w:rPr>
              <w:rFonts w:ascii="Arial" w:eastAsia="Times New Roman" w:hAnsi="Arial" w:cs="Arial"/>
              <w:color w:val="000000"/>
              <w:sz w:val="24"/>
              <w:szCs w:val="24"/>
              <w:lang w:val="en-IN" w:eastAsia="en-IN"/>
            </w:rPr>
            <w:t xml:space="preserve"> as each department should contribute their specific requirements and work together to design an accurate budget that represents the revenues and expenditures of the company within the time frame. The participation in budget planning also ensures effective decision-making and resource allocation as required. (King, Norvell and Deines, </w:t>
          </w:r>
          <w:r w:rsidR="00F92C22" w:rsidRPr="00ED335F">
            <w:rPr>
              <w:rFonts w:ascii="Arial" w:eastAsia="Times New Roman" w:hAnsi="Arial" w:cs="Arial"/>
              <w:color w:val="000000"/>
              <w:sz w:val="24"/>
              <w:szCs w:val="24"/>
              <w:lang w:val="en-IN" w:eastAsia="en-IN"/>
            </w:rPr>
            <w:t>1970) (</w:t>
          </w:r>
          <w:proofErr w:type="spellStart"/>
          <w:r w:rsidRPr="00ED335F">
            <w:rPr>
              <w:rFonts w:ascii="Arial" w:eastAsia="Times New Roman" w:hAnsi="Arial" w:cs="Arial"/>
              <w:color w:val="000000"/>
              <w:sz w:val="24"/>
              <w:szCs w:val="24"/>
              <w:lang w:val="en-IN" w:eastAsia="en-IN"/>
            </w:rPr>
            <w:t>Alhasnawi</w:t>
          </w:r>
          <w:proofErr w:type="spellEnd"/>
          <w:r w:rsidRPr="00ED335F">
            <w:rPr>
              <w:rFonts w:ascii="Arial" w:eastAsia="Times New Roman" w:hAnsi="Arial" w:cs="Arial"/>
              <w:color w:val="000000"/>
              <w:sz w:val="24"/>
              <w:szCs w:val="24"/>
              <w:lang w:val="en-IN" w:eastAsia="en-IN"/>
            </w:rPr>
            <w:t xml:space="preserve"> et al., 2023)</w:t>
          </w:r>
        </w:p>
        <w:p w14:paraId="79EB19F7" w14:textId="77777777" w:rsidR="00ED335F" w:rsidRPr="00ED335F" w:rsidRDefault="00ED335F" w:rsidP="00ED335F">
          <w:pPr>
            <w:spacing w:after="0" w:line="360" w:lineRule="auto"/>
            <w:rPr>
              <w:rFonts w:ascii="Arial" w:eastAsia="Times New Roman" w:hAnsi="Arial" w:cs="Arial"/>
              <w:sz w:val="24"/>
              <w:szCs w:val="24"/>
              <w:lang w:val="en-IN" w:eastAsia="en-IN"/>
            </w:rPr>
          </w:pPr>
        </w:p>
        <w:p w14:paraId="4B5011E4" w14:textId="77777777" w:rsidR="00ED335F" w:rsidRPr="00ED335F" w:rsidRDefault="00ED335F" w:rsidP="00ED335F">
          <w:pPr>
            <w:spacing w:after="0" w:line="360" w:lineRule="auto"/>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c. Setting up realistic targets </w:t>
          </w:r>
        </w:p>
        <w:p w14:paraId="59CB26BA" w14:textId="77777777" w:rsidR="00ED335F" w:rsidRPr="00ED335F" w:rsidRDefault="00ED335F" w:rsidP="00ED335F">
          <w:pPr>
            <w:spacing w:after="0" w:line="360" w:lineRule="auto"/>
            <w:rPr>
              <w:rFonts w:ascii="Arial" w:eastAsia="Times New Roman" w:hAnsi="Arial" w:cs="Arial"/>
              <w:sz w:val="24"/>
              <w:szCs w:val="24"/>
              <w:lang w:val="en-IN" w:eastAsia="en-IN"/>
            </w:rPr>
          </w:pPr>
        </w:p>
        <w:p w14:paraId="619991AC" w14:textId="38E2DDFA" w:rsidR="00ED335F" w:rsidRPr="00ED335F" w:rsidRDefault="00ED335F" w:rsidP="00ED335F">
          <w:pPr>
            <w:spacing w:after="0" w:line="360" w:lineRule="auto"/>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lastRenderedPageBreak/>
            <w:t xml:space="preserve">The </w:t>
          </w:r>
          <w:r w:rsidR="00D05542">
            <w:rPr>
              <w:rFonts w:ascii="Arial" w:eastAsia="Times New Roman" w:hAnsi="Arial" w:cs="Arial"/>
              <w:color w:val="000000"/>
              <w:sz w:val="24"/>
              <w:szCs w:val="24"/>
              <w:lang w:val="en-IN" w:eastAsia="en-IN"/>
            </w:rPr>
            <w:t>budget</w:t>
          </w:r>
          <w:r w:rsidRPr="00ED335F">
            <w:rPr>
              <w:rFonts w:ascii="Arial" w:eastAsia="Times New Roman" w:hAnsi="Arial" w:cs="Arial"/>
              <w:color w:val="000000"/>
              <w:sz w:val="24"/>
              <w:szCs w:val="24"/>
              <w:lang w:val="en-IN" w:eastAsia="en-IN"/>
            </w:rPr>
            <w:t xml:space="preserve"> must set realistic targets that are achievable with the available resources and within the predetermined period. (</w:t>
          </w:r>
          <w:proofErr w:type="spellStart"/>
          <w:r w:rsidRPr="00ED335F">
            <w:rPr>
              <w:rFonts w:ascii="Arial" w:eastAsia="Times New Roman" w:hAnsi="Arial" w:cs="Arial"/>
              <w:color w:val="000000"/>
              <w:sz w:val="24"/>
              <w:szCs w:val="24"/>
              <w:lang w:val="en-IN" w:eastAsia="en-IN"/>
            </w:rPr>
            <w:t>Okpanachi</w:t>
          </w:r>
          <w:proofErr w:type="spellEnd"/>
          <w:r w:rsidRPr="00ED335F">
            <w:rPr>
              <w:rFonts w:ascii="Arial" w:eastAsia="Times New Roman" w:hAnsi="Arial" w:cs="Arial"/>
              <w:color w:val="000000"/>
              <w:sz w:val="24"/>
              <w:szCs w:val="24"/>
              <w:lang w:val="en-IN" w:eastAsia="en-IN"/>
            </w:rPr>
            <w:t xml:space="preserve">, 2013). The targets must be achievable, and </w:t>
          </w:r>
          <w:r w:rsidR="00D05542">
            <w:rPr>
              <w:rFonts w:ascii="Arial" w:eastAsia="Times New Roman" w:hAnsi="Arial" w:cs="Arial"/>
              <w:color w:val="000000"/>
              <w:sz w:val="24"/>
              <w:szCs w:val="24"/>
              <w:lang w:val="en-IN" w:eastAsia="en-IN"/>
            </w:rPr>
            <w:t xml:space="preserve">the </w:t>
          </w:r>
          <w:r w:rsidRPr="00ED335F">
            <w:rPr>
              <w:rFonts w:ascii="Arial" w:eastAsia="Times New Roman" w:hAnsi="Arial" w:cs="Arial"/>
              <w:color w:val="000000"/>
              <w:sz w:val="24"/>
              <w:szCs w:val="24"/>
              <w:lang w:val="en-IN" w:eastAsia="en-IN"/>
            </w:rPr>
            <w:t>best performance must be recognised on time. (Bacia, 2024)</w:t>
          </w:r>
        </w:p>
        <w:p w14:paraId="5B766719" w14:textId="77777777" w:rsidR="00ED335F" w:rsidRPr="00ED335F" w:rsidRDefault="00ED335F" w:rsidP="00ED335F">
          <w:pPr>
            <w:spacing w:after="0" w:line="360" w:lineRule="auto"/>
            <w:rPr>
              <w:rFonts w:ascii="Arial" w:eastAsia="Times New Roman" w:hAnsi="Arial" w:cs="Arial"/>
              <w:sz w:val="24"/>
              <w:szCs w:val="24"/>
              <w:lang w:val="en-IN" w:eastAsia="en-IN"/>
            </w:rPr>
          </w:pPr>
        </w:p>
        <w:p w14:paraId="685E0E55" w14:textId="3074E5B8" w:rsidR="00ED335F" w:rsidRPr="00ED335F" w:rsidRDefault="00ED335F" w:rsidP="00ED335F">
          <w:pPr>
            <w:spacing w:after="0" w:line="360" w:lineRule="auto"/>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employee motivation and engagement </w:t>
          </w:r>
        </w:p>
        <w:p w14:paraId="7B58D46D" w14:textId="77777777" w:rsidR="00ED335F" w:rsidRPr="00ED335F" w:rsidRDefault="00ED335F" w:rsidP="00ED335F">
          <w:pPr>
            <w:spacing w:after="0" w:line="360" w:lineRule="auto"/>
            <w:rPr>
              <w:rFonts w:ascii="Arial" w:eastAsia="Times New Roman" w:hAnsi="Arial" w:cs="Arial"/>
              <w:sz w:val="24"/>
              <w:szCs w:val="24"/>
              <w:lang w:val="en-IN" w:eastAsia="en-IN"/>
            </w:rPr>
          </w:pPr>
        </w:p>
        <w:p w14:paraId="19DA5BFA" w14:textId="229F6ED2" w:rsidR="00ED335F" w:rsidRPr="00ED335F" w:rsidRDefault="00ED335F" w:rsidP="00ED335F">
          <w:pPr>
            <w:spacing w:after="0" w:line="360" w:lineRule="auto"/>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Employee engagement at different levels is highly essential to implement the budget successfully. A successful employee engagement is a sign of positive organisational performance. (Markos and Sridevi, 2010) The accountability and responsibility of the employees will be enhanced when the organisation values the input of their employees. The sense of belonging will motivate them to achieve the targets effectively and accurately. (</w:t>
          </w:r>
          <w:proofErr w:type="spellStart"/>
          <w:r w:rsidRPr="00ED335F">
            <w:rPr>
              <w:rFonts w:ascii="Arial" w:eastAsia="Times New Roman" w:hAnsi="Arial" w:cs="Arial"/>
              <w:color w:val="000000"/>
              <w:sz w:val="24"/>
              <w:szCs w:val="24"/>
              <w:lang w:val="en-IN" w:eastAsia="en-IN"/>
            </w:rPr>
            <w:t>Urrila</w:t>
          </w:r>
          <w:proofErr w:type="spellEnd"/>
          <w:r w:rsidRPr="00ED335F">
            <w:rPr>
              <w:rFonts w:ascii="Arial" w:eastAsia="Times New Roman" w:hAnsi="Arial" w:cs="Arial"/>
              <w:color w:val="000000"/>
              <w:sz w:val="24"/>
              <w:szCs w:val="24"/>
              <w:lang w:val="en-IN" w:eastAsia="en-IN"/>
            </w:rPr>
            <w:t xml:space="preserve"> et al., 2025) The organisation should be able to maximum utilise all the available financial, technical and managerial resources to achieve the target.  </w:t>
          </w:r>
        </w:p>
        <w:p w14:paraId="69073B64" w14:textId="77777777" w:rsidR="00ED335F" w:rsidRPr="00ED335F" w:rsidRDefault="00ED335F" w:rsidP="00ED335F">
          <w:pPr>
            <w:spacing w:after="0" w:line="360" w:lineRule="auto"/>
            <w:rPr>
              <w:rFonts w:ascii="Arial" w:eastAsia="Times New Roman" w:hAnsi="Arial" w:cs="Arial"/>
              <w:sz w:val="24"/>
              <w:szCs w:val="24"/>
              <w:lang w:val="en-IN" w:eastAsia="en-IN"/>
            </w:rPr>
          </w:pPr>
        </w:p>
        <w:p w14:paraId="557E66A9" w14:textId="77777777" w:rsidR="00ED335F" w:rsidRPr="00ED335F" w:rsidRDefault="00ED335F" w:rsidP="00ED335F">
          <w:pPr>
            <w:spacing w:after="0" w:line="360" w:lineRule="auto"/>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f. The clarity and support </w:t>
          </w:r>
        </w:p>
        <w:p w14:paraId="6D353A7B" w14:textId="77777777" w:rsidR="00ED335F" w:rsidRPr="00ED335F" w:rsidRDefault="00ED335F" w:rsidP="00ED335F">
          <w:pPr>
            <w:spacing w:after="0" w:line="360" w:lineRule="auto"/>
            <w:rPr>
              <w:rFonts w:ascii="Arial" w:eastAsia="Times New Roman" w:hAnsi="Arial" w:cs="Arial"/>
              <w:sz w:val="24"/>
              <w:szCs w:val="24"/>
              <w:lang w:val="en-IN" w:eastAsia="en-IN"/>
            </w:rPr>
          </w:pPr>
        </w:p>
        <w:p w14:paraId="2E117FC3" w14:textId="36F07508" w:rsidR="00ED335F" w:rsidRPr="00ED335F" w:rsidRDefault="00ED335F" w:rsidP="00ED335F">
          <w:pPr>
            <w:spacing w:after="0" w:line="360" w:lineRule="auto"/>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 xml:space="preserve">The management should be able to prepare and communicate the budget information, objectives, tasks, expected outcome, responsibilities, benefits etc to the employees before moving to the process. (Mushtaq </w:t>
          </w:r>
          <w:proofErr w:type="spellStart"/>
          <w:r w:rsidRPr="00ED335F">
            <w:rPr>
              <w:rFonts w:ascii="Arial" w:eastAsia="Times New Roman" w:hAnsi="Arial" w:cs="Arial"/>
              <w:color w:val="000000"/>
              <w:sz w:val="24"/>
              <w:szCs w:val="24"/>
              <w:lang w:val="en-IN" w:eastAsia="en-IN"/>
            </w:rPr>
            <w:t>Alhasnawi</w:t>
          </w:r>
          <w:proofErr w:type="spellEnd"/>
          <w:r w:rsidRPr="00ED335F">
            <w:rPr>
              <w:rFonts w:ascii="Arial" w:eastAsia="Times New Roman" w:hAnsi="Arial" w:cs="Arial"/>
              <w:color w:val="000000"/>
              <w:sz w:val="24"/>
              <w:szCs w:val="24"/>
              <w:lang w:val="en-IN" w:eastAsia="en-IN"/>
            </w:rPr>
            <w:t xml:space="preserve"> et al., 2023) Key performance Indicators, feedback procedures should also be designed prior to the process to create better clarity. The </w:t>
          </w:r>
          <w:r w:rsidR="00D05542">
            <w:rPr>
              <w:rFonts w:ascii="Arial" w:eastAsia="Times New Roman" w:hAnsi="Arial" w:cs="Arial"/>
              <w:color w:val="000000"/>
              <w:sz w:val="24"/>
              <w:szCs w:val="24"/>
              <w:lang w:val="en-IN" w:eastAsia="en-IN"/>
            </w:rPr>
            <w:t>training</w:t>
          </w:r>
          <w:r w:rsidRPr="00ED335F">
            <w:rPr>
              <w:rFonts w:ascii="Arial" w:eastAsia="Times New Roman" w:hAnsi="Arial" w:cs="Arial"/>
              <w:color w:val="000000"/>
              <w:sz w:val="24"/>
              <w:szCs w:val="24"/>
              <w:lang w:val="en-IN" w:eastAsia="en-IN"/>
            </w:rPr>
            <w:t xml:space="preserve"> should also be ensured in all the relevant areas to respond to the change better. The objective is making awareness at all levels to ensure each member is aware of their duties and responsibilities</w:t>
          </w:r>
          <w:r w:rsidR="00D05542">
            <w:rPr>
              <w:rFonts w:ascii="Arial" w:eastAsia="Times New Roman" w:hAnsi="Arial" w:cs="Arial"/>
              <w:color w:val="000000"/>
              <w:sz w:val="24"/>
              <w:szCs w:val="24"/>
              <w:lang w:val="en-IN" w:eastAsia="en-IN"/>
            </w:rPr>
            <w:t>,</w:t>
          </w:r>
          <w:r w:rsidRPr="00ED335F">
            <w:rPr>
              <w:rFonts w:ascii="Arial" w:eastAsia="Times New Roman" w:hAnsi="Arial" w:cs="Arial"/>
              <w:color w:val="000000"/>
              <w:sz w:val="24"/>
              <w:szCs w:val="24"/>
              <w:lang w:val="en-IN" w:eastAsia="en-IN"/>
            </w:rPr>
            <w:t xml:space="preserve"> and level of expected performance and prepare themselves to move towards the common goal. (Singhal and </w:t>
          </w:r>
          <w:proofErr w:type="spellStart"/>
          <w:r w:rsidRPr="00ED335F">
            <w:rPr>
              <w:rFonts w:ascii="Arial" w:eastAsia="Times New Roman" w:hAnsi="Arial" w:cs="Arial"/>
              <w:color w:val="000000"/>
              <w:sz w:val="24"/>
              <w:szCs w:val="24"/>
              <w:lang w:val="en-IN" w:eastAsia="en-IN"/>
            </w:rPr>
            <w:t>ETHRWorld</w:t>
          </w:r>
          <w:proofErr w:type="spellEnd"/>
          <w:r w:rsidRPr="00ED335F">
            <w:rPr>
              <w:rFonts w:ascii="Arial" w:eastAsia="Times New Roman" w:hAnsi="Arial" w:cs="Arial"/>
              <w:color w:val="000000"/>
              <w:sz w:val="24"/>
              <w:szCs w:val="24"/>
              <w:lang w:val="en-IN" w:eastAsia="en-IN"/>
            </w:rPr>
            <w:t>, 2024)</w:t>
          </w:r>
        </w:p>
        <w:p w14:paraId="705F3813" w14:textId="77777777" w:rsidR="00ED335F" w:rsidRPr="00ED335F" w:rsidRDefault="00ED335F" w:rsidP="00ED335F">
          <w:pPr>
            <w:spacing w:after="0" w:line="360" w:lineRule="auto"/>
            <w:rPr>
              <w:rFonts w:ascii="Arial" w:eastAsia="Times New Roman" w:hAnsi="Arial" w:cs="Arial"/>
              <w:sz w:val="24"/>
              <w:szCs w:val="24"/>
              <w:lang w:val="en-IN" w:eastAsia="en-IN"/>
            </w:rPr>
          </w:pPr>
        </w:p>
        <w:p w14:paraId="0FF721BF" w14:textId="7BDFF9C8" w:rsidR="00ED335F" w:rsidRPr="00ED335F" w:rsidRDefault="00ED335F" w:rsidP="00ED335F">
          <w:pPr>
            <w:spacing w:after="0" w:line="360" w:lineRule="auto"/>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g. Flexible budgeting </w:t>
          </w:r>
        </w:p>
        <w:p w14:paraId="16D66525" w14:textId="77777777" w:rsidR="00ED335F" w:rsidRPr="00ED335F" w:rsidRDefault="00ED335F" w:rsidP="00ED335F">
          <w:pPr>
            <w:spacing w:after="0" w:line="360" w:lineRule="auto"/>
            <w:rPr>
              <w:rFonts w:ascii="Arial" w:eastAsia="Times New Roman" w:hAnsi="Arial" w:cs="Arial"/>
              <w:sz w:val="24"/>
              <w:szCs w:val="24"/>
              <w:lang w:val="en-IN" w:eastAsia="en-IN"/>
            </w:rPr>
          </w:pPr>
        </w:p>
        <w:p w14:paraId="39F2FE3B" w14:textId="3C61B90D" w:rsidR="00ED335F" w:rsidRPr="00ED335F" w:rsidRDefault="00ED335F" w:rsidP="00ED335F">
          <w:pPr>
            <w:spacing w:after="0" w:line="360" w:lineRule="auto"/>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 xml:space="preserve">Silver </w:t>
          </w:r>
          <w:r w:rsidR="00D05542">
            <w:rPr>
              <w:rFonts w:ascii="Arial" w:eastAsia="Times New Roman" w:hAnsi="Arial" w:cs="Arial"/>
              <w:color w:val="000000"/>
              <w:sz w:val="24"/>
              <w:szCs w:val="24"/>
              <w:lang w:val="en-IN" w:eastAsia="en-IN"/>
            </w:rPr>
            <w:t>Stitch Ltd</w:t>
          </w:r>
          <w:r w:rsidRPr="00ED335F">
            <w:rPr>
              <w:rFonts w:ascii="Arial" w:eastAsia="Times New Roman" w:hAnsi="Arial" w:cs="Arial"/>
              <w:color w:val="000000"/>
              <w:sz w:val="24"/>
              <w:szCs w:val="24"/>
              <w:lang w:val="en-IN" w:eastAsia="en-IN"/>
            </w:rPr>
            <w:t xml:space="preserve"> is a great example of how </w:t>
          </w:r>
          <w:r w:rsidR="00D05542">
            <w:rPr>
              <w:rFonts w:ascii="Arial" w:eastAsia="Times New Roman" w:hAnsi="Arial" w:cs="Arial"/>
              <w:color w:val="000000"/>
              <w:sz w:val="24"/>
              <w:szCs w:val="24"/>
              <w:lang w:val="en-IN" w:eastAsia="en-IN"/>
            </w:rPr>
            <w:t xml:space="preserve">the </w:t>
          </w:r>
          <w:r w:rsidRPr="00ED335F">
            <w:rPr>
              <w:rFonts w:ascii="Arial" w:eastAsia="Times New Roman" w:hAnsi="Arial" w:cs="Arial"/>
              <w:color w:val="000000"/>
              <w:sz w:val="24"/>
              <w:szCs w:val="24"/>
              <w:lang w:val="en-IN" w:eastAsia="en-IN"/>
            </w:rPr>
            <w:t xml:space="preserve">nature of budget can save the business in contingencies. A rigid budget will not respond to </w:t>
          </w:r>
          <w:r w:rsidR="00D05542">
            <w:rPr>
              <w:rFonts w:ascii="Arial" w:eastAsia="Times New Roman" w:hAnsi="Arial" w:cs="Arial"/>
              <w:color w:val="000000"/>
              <w:sz w:val="24"/>
              <w:szCs w:val="24"/>
              <w:lang w:val="en-IN" w:eastAsia="en-IN"/>
            </w:rPr>
            <w:t xml:space="preserve">a </w:t>
          </w:r>
          <w:r w:rsidRPr="00ED335F">
            <w:rPr>
              <w:rFonts w:ascii="Arial" w:eastAsia="Times New Roman" w:hAnsi="Arial" w:cs="Arial"/>
              <w:color w:val="000000"/>
              <w:sz w:val="24"/>
              <w:szCs w:val="24"/>
              <w:lang w:val="en-IN" w:eastAsia="en-IN"/>
            </w:rPr>
            <w:t>dynamic business environment</w:t>
          </w:r>
          <w:r w:rsidR="00D05542">
            <w:rPr>
              <w:rFonts w:ascii="Arial" w:eastAsia="Times New Roman" w:hAnsi="Arial" w:cs="Arial"/>
              <w:color w:val="000000"/>
              <w:sz w:val="24"/>
              <w:szCs w:val="24"/>
              <w:lang w:val="en-IN" w:eastAsia="en-IN"/>
            </w:rPr>
            <w:t>,</w:t>
          </w:r>
          <w:r w:rsidRPr="00ED335F">
            <w:rPr>
              <w:rFonts w:ascii="Arial" w:eastAsia="Times New Roman" w:hAnsi="Arial" w:cs="Arial"/>
              <w:color w:val="000000"/>
              <w:sz w:val="24"/>
              <w:szCs w:val="24"/>
              <w:lang w:val="en-IN" w:eastAsia="en-IN"/>
            </w:rPr>
            <w:t xml:space="preserve"> and it is ideal to adopt flexible budgeting that allows the organisation to make necessary </w:t>
          </w:r>
          <w:r w:rsidR="00D05542">
            <w:rPr>
              <w:rFonts w:ascii="Arial" w:eastAsia="Times New Roman" w:hAnsi="Arial" w:cs="Arial"/>
              <w:color w:val="000000"/>
              <w:sz w:val="24"/>
              <w:szCs w:val="24"/>
              <w:lang w:val="en-IN" w:eastAsia="en-IN"/>
            </w:rPr>
            <w:t>adjustments</w:t>
          </w:r>
          <w:r w:rsidRPr="00ED335F">
            <w:rPr>
              <w:rFonts w:ascii="Arial" w:eastAsia="Times New Roman" w:hAnsi="Arial" w:cs="Arial"/>
              <w:color w:val="000000"/>
              <w:sz w:val="24"/>
              <w:szCs w:val="24"/>
              <w:lang w:val="en-IN" w:eastAsia="en-IN"/>
            </w:rPr>
            <w:t xml:space="preserve"> best suitable for any situation.</w:t>
          </w:r>
          <w:r w:rsidR="00D05542">
            <w:rPr>
              <w:rFonts w:ascii="Arial" w:eastAsia="Times New Roman" w:hAnsi="Arial" w:cs="Arial"/>
              <w:color w:val="000000"/>
              <w:sz w:val="24"/>
              <w:szCs w:val="24"/>
              <w:lang w:val="en-IN" w:eastAsia="en-IN"/>
            </w:rPr>
            <w:t xml:space="preserve"> </w:t>
          </w:r>
          <w:r w:rsidRPr="00ED335F">
            <w:rPr>
              <w:rFonts w:ascii="Arial" w:eastAsia="Times New Roman" w:hAnsi="Arial" w:cs="Arial"/>
              <w:color w:val="000000"/>
              <w:sz w:val="24"/>
              <w:szCs w:val="24"/>
              <w:lang w:val="en-IN" w:eastAsia="en-IN"/>
            </w:rPr>
            <w:t xml:space="preserve">(Esosa Edo-Osagie, 2025) When the organisation </w:t>
          </w:r>
          <w:proofErr w:type="gramStart"/>
          <w:r w:rsidRPr="00ED335F">
            <w:rPr>
              <w:rFonts w:ascii="Arial" w:eastAsia="Times New Roman" w:hAnsi="Arial" w:cs="Arial"/>
              <w:color w:val="000000"/>
              <w:sz w:val="24"/>
              <w:szCs w:val="24"/>
              <w:lang w:val="en-IN" w:eastAsia="en-IN"/>
            </w:rPr>
            <w:t>see</w:t>
          </w:r>
          <w:proofErr w:type="gramEnd"/>
          <w:r w:rsidRPr="00ED335F">
            <w:rPr>
              <w:rFonts w:ascii="Arial" w:eastAsia="Times New Roman" w:hAnsi="Arial" w:cs="Arial"/>
              <w:color w:val="000000"/>
              <w:sz w:val="24"/>
              <w:szCs w:val="24"/>
              <w:lang w:val="en-IN" w:eastAsia="en-IN"/>
            </w:rPr>
            <w:t xml:space="preserve"> a particular item is not generating an expected revenue or </w:t>
          </w:r>
          <w:r w:rsidRPr="00ED335F">
            <w:rPr>
              <w:rFonts w:ascii="Arial" w:eastAsia="Times New Roman" w:hAnsi="Arial" w:cs="Arial"/>
              <w:color w:val="000000"/>
              <w:sz w:val="24"/>
              <w:szCs w:val="24"/>
              <w:lang w:val="en-IN" w:eastAsia="en-IN"/>
            </w:rPr>
            <w:lastRenderedPageBreak/>
            <w:t xml:space="preserve">an item is creating increased expenditure without predicted revenue, the management should be able to make key decisions regarding how to move </w:t>
          </w:r>
          <w:r w:rsidR="00D05542">
            <w:rPr>
              <w:rFonts w:ascii="Arial" w:eastAsia="Times New Roman" w:hAnsi="Arial" w:cs="Arial"/>
              <w:color w:val="000000"/>
              <w:sz w:val="24"/>
              <w:szCs w:val="24"/>
              <w:lang w:val="en-IN" w:eastAsia="en-IN"/>
            </w:rPr>
            <w:t>forward</w:t>
          </w:r>
          <w:r w:rsidRPr="00ED335F">
            <w:rPr>
              <w:rFonts w:ascii="Arial" w:eastAsia="Times New Roman" w:hAnsi="Arial" w:cs="Arial"/>
              <w:color w:val="000000"/>
              <w:sz w:val="24"/>
              <w:szCs w:val="24"/>
              <w:lang w:val="en-IN" w:eastAsia="en-IN"/>
            </w:rPr>
            <w:t>. (Martinez et al., 2025)</w:t>
          </w:r>
        </w:p>
        <w:p w14:paraId="3A0FE358" w14:textId="77777777" w:rsidR="00ED335F" w:rsidRPr="00ED335F" w:rsidRDefault="00ED335F" w:rsidP="00ED335F">
          <w:pPr>
            <w:spacing w:after="0" w:line="360" w:lineRule="auto"/>
            <w:rPr>
              <w:rFonts w:ascii="Arial" w:eastAsia="Times New Roman" w:hAnsi="Arial" w:cs="Arial"/>
              <w:sz w:val="24"/>
              <w:szCs w:val="24"/>
              <w:lang w:val="en-IN" w:eastAsia="en-IN"/>
            </w:rPr>
          </w:pPr>
        </w:p>
        <w:p w14:paraId="0E916C81" w14:textId="5920A2E2" w:rsidR="00ED335F" w:rsidRPr="00ED335F" w:rsidRDefault="00ED335F" w:rsidP="00ED335F">
          <w:pPr>
            <w:spacing w:after="0" w:line="360" w:lineRule="auto"/>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h. accounting integration</w:t>
          </w:r>
        </w:p>
        <w:p w14:paraId="7BFC59EA" w14:textId="77777777" w:rsidR="00ED335F" w:rsidRPr="00ED335F" w:rsidRDefault="00ED335F" w:rsidP="00ED335F">
          <w:pPr>
            <w:spacing w:after="0" w:line="360" w:lineRule="auto"/>
            <w:rPr>
              <w:rFonts w:ascii="Arial" w:eastAsia="Times New Roman" w:hAnsi="Arial" w:cs="Arial"/>
              <w:sz w:val="24"/>
              <w:szCs w:val="24"/>
              <w:lang w:val="en-IN" w:eastAsia="en-IN"/>
            </w:rPr>
          </w:pPr>
        </w:p>
        <w:p w14:paraId="1B126A09" w14:textId="7654323E" w:rsidR="00ED335F" w:rsidRPr="00ED335F" w:rsidRDefault="00ED335F" w:rsidP="00ED335F">
          <w:pPr>
            <w:spacing w:after="0" w:line="360" w:lineRule="auto"/>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The budgets are integrated with the accounting and management information system to ensure accuracy</w:t>
          </w:r>
          <w:r w:rsidR="00D05542">
            <w:rPr>
              <w:rFonts w:ascii="Arial" w:eastAsia="Times New Roman" w:hAnsi="Arial" w:cs="Arial"/>
              <w:color w:val="000000"/>
              <w:sz w:val="24"/>
              <w:szCs w:val="24"/>
              <w:lang w:val="en-IN" w:eastAsia="en-IN"/>
            </w:rPr>
            <w:t>,</w:t>
          </w:r>
          <w:r w:rsidRPr="00ED335F">
            <w:rPr>
              <w:rFonts w:ascii="Arial" w:eastAsia="Times New Roman" w:hAnsi="Arial" w:cs="Arial"/>
              <w:color w:val="000000"/>
              <w:sz w:val="24"/>
              <w:szCs w:val="24"/>
              <w:lang w:val="en-IN" w:eastAsia="en-IN"/>
            </w:rPr>
            <w:t xml:space="preserve"> and comparisons can be made for </w:t>
          </w:r>
          <w:r w:rsidR="00D05542">
            <w:rPr>
              <w:rFonts w:ascii="Arial" w:eastAsia="Times New Roman" w:hAnsi="Arial" w:cs="Arial"/>
              <w:color w:val="000000"/>
              <w:sz w:val="24"/>
              <w:szCs w:val="24"/>
              <w:lang w:val="en-IN" w:eastAsia="en-IN"/>
            </w:rPr>
            <w:t>the decision-making</w:t>
          </w:r>
          <w:r w:rsidRPr="00ED335F">
            <w:rPr>
              <w:rFonts w:ascii="Arial" w:eastAsia="Times New Roman" w:hAnsi="Arial" w:cs="Arial"/>
              <w:color w:val="000000"/>
              <w:sz w:val="24"/>
              <w:szCs w:val="24"/>
              <w:lang w:val="en-IN" w:eastAsia="en-IN"/>
            </w:rPr>
            <w:t xml:space="preserve"> </w:t>
          </w:r>
          <w:r w:rsidR="00F92C22" w:rsidRPr="00ED335F">
            <w:rPr>
              <w:rFonts w:ascii="Arial" w:eastAsia="Times New Roman" w:hAnsi="Arial" w:cs="Arial"/>
              <w:color w:val="000000"/>
              <w:sz w:val="24"/>
              <w:szCs w:val="24"/>
              <w:lang w:val="en-IN" w:eastAsia="en-IN"/>
            </w:rPr>
            <w:t>process. (</w:t>
          </w:r>
          <w:r w:rsidRPr="00ED335F">
            <w:rPr>
              <w:rFonts w:ascii="Arial" w:eastAsia="Times New Roman" w:hAnsi="Arial" w:cs="Arial"/>
              <w:color w:val="000000"/>
              <w:sz w:val="24"/>
              <w:szCs w:val="24"/>
              <w:lang w:val="en-IN" w:eastAsia="en-IN"/>
            </w:rPr>
            <w:t xml:space="preserve">Weisenberger and </w:t>
          </w:r>
          <w:proofErr w:type="spellStart"/>
          <w:r w:rsidRPr="00ED335F">
            <w:rPr>
              <w:rFonts w:ascii="Arial" w:eastAsia="Times New Roman" w:hAnsi="Arial" w:cs="Arial"/>
              <w:color w:val="000000"/>
              <w:sz w:val="24"/>
              <w:szCs w:val="24"/>
              <w:lang w:val="en-IN" w:eastAsia="en-IN"/>
            </w:rPr>
            <w:t>Angelkort</w:t>
          </w:r>
          <w:proofErr w:type="spellEnd"/>
          <w:r w:rsidRPr="00ED335F">
            <w:rPr>
              <w:rFonts w:ascii="Arial" w:eastAsia="Times New Roman" w:hAnsi="Arial" w:cs="Arial"/>
              <w:color w:val="000000"/>
              <w:sz w:val="24"/>
              <w:szCs w:val="24"/>
              <w:lang w:val="en-IN" w:eastAsia="en-IN"/>
            </w:rPr>
            <w:t>, 2017)</w:t>
          </w:r>
        </w:p>
        <w:p w14:paraId="2C7A90D8" w14:textId="77777777" w:rsidR="00ED335F" w:rsidRPr="00ED335F" w:rsidRDefault="00ED335F" w:rsidP="00ED335F">
          <w:pPr>
            <w:spacing w:after="0" w:line="360" w:lineRule="auto"/>
            <w:rPr>
              <w:rFonts w:ascii="Arial" w:eastAsia="Times New Roman" w:hAnsi="Arial" w:cs="Arial"/>
              <w:sz w:val="24"/>
              <w:szCs w:val="24"/>
              <w:lang w:val="en-IN" w:eastAsia="en-IN"/>
            </w:rPr>
          </w:pPr>
        </w:p>
        <w:p w14:paraId="7513836F" w14:textId="27FB920C" w:rsidR="00ED335F" w:rsidRPr="00ED335F" w:rsidRDefault="00ED335F" w:rsidP="00ED335F">
          <w:pPr>
            <w:spacing w:after="0" w:line="360" w:lineRule="auto"/>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I. Budgetary control </w:t>
          </w:r>
        </w:p>
        <w:p w14:paraId="08A638C8" w14:textId="77777777" w:rsidR="00ED335F" w:rsidRPr="00ED335F" w:rsidRDefault="00ED335F" w:rsidP="00ED335F">
          <w:pPr>
            <w:spacing w:after="0" w:line="360" w:lineRule="auto"/>
            <w:rPr>
              <w:rFonts w:ascii="Arial" w:eastAsia="Times New Roman" w:hAnsi="Arial" w:cs="Arial"/>
              <w:sz w:val="24"/>
              <w:szCs w:val="24"/>
              <w:lang w:val="en-IN" w:eastAsia="en-IN"/>
            </w:rPr>
          </w:pPr>
        </w:p>
        <w:p w14:paraId="6BDD0315" w14:textId="53232288" w:rsidR="00ED335F" w:rsidRPr="00ED335F" w:rsidRDefault="00ED335F" w:rsidP="00ED335F">
          <w:pPr>
            <w:spacing w:after="0" w:line="360" w:lineRule="auto"/>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Budgeting is a systematic process and the system need to be controlled and monitored to ensure the accuracy for which regular comparison of budgeted figures and actuals need to be ensured, necessary corrections and actions</w:t>
          </w:r>
          <w:r w:rsidR="00D05542">
            <w:rPr>
              <w:rFonts w:ascii="Arial" w:eastAsia="Times New Roman" w:hAnsi="Arial" w:cs="Arial"/>
              <w:color w:val="000000"/>
              <w:sz w:val="24"/>
              <w:szCs w:val="24"/>
              <w:lang w:val="en-IN" w:eastAsia="en-IN"/>
            </w:rPr>
            <w:t xml:space="preserve"> </w:t>
          </w:r>
          <w:r w:rsidRPr="00ED335F">
            <w:rPr>
              <w:rFonts w:ascii="Arial" w:eastAsia="Times New Roman" w:hAnsi="Arial" w:cs="Arial"/>
              <w:color w:val="000000"/>
              <w:sz w:val="24"/>
              <w:szCs w:val="24"/>
              <w:lang w:val="en-IN" w:eastAsia="en-IN"/>
            </w:rPr>
            <w:t xml:space="preserve">to be taken for the variations to make sure the objectives are met (Perdikaki, Kumar and </w:t>
          </w:r>
          <w:proofErr w:type="spellStart"/>
          <w:r w:rsidRPr="00ED335F">
            <w:rPr>
              <w:rFonts w:ascii="Arial" w:eastAsia="Times New Roman" w:hAnsi="Arial" w:cs="Arial"/>
              <w:color w:val="000000"/>
              <w:sz w:val="24"/>
              <w:szCs w:val="24"/>
              <w:lang w:val="en-IN" w:eastAsia="en-IN"/>
            </w:rPr>
            <w:t>Sriskandarajah</w:t>
          </w:r>
          <w:proofErr w:type="spellEnd"/>
          <w:r w:rsidRPr="00ED335F">
            <w:rPr>
              <w:rFonts w:ascii="Arial" w:eastAsia="Times New Roman" w:hAnsi="Arial" w:cs="Arial"/>
              <w:color w:val="000000"/>
              <w:sz w:val="24"/>
              <w:szCs w:val="24"/>
              <w:lang w:val="en-IN" w:eastAsia="en-IN"/>
            </w:rPr>
            <w:t>, 2017) and the learnings are used to improve the budget performance and control maintenance.</w:t>
          </w:r>
          <w:r w:rsidR="00D05542">
            <w:rPr>
              <w:rFonts w:ascii="Arial" w:eastAsia="Times New Roman" w:hAnsi="Arial" w:cs="Arial"/>
              <w:color w:val="000000"/>
              <w:sz w:val="24"/>
              <w:szCs w:val="24"/>
              <w:lang w:val="en-IN" w:eastAsia="en-IN"/>
            </w:rPr>
            <w:t xml:space="preserve"> </w:t>
          </w:r>
          <w:r w:rsidRPr="00ED335F">
            <w:rPr>
              <w:rFonts w:ascii="Arial" w:eastAsia="Times New Roman" w:hAnsi="Arial" w:cs="Arial"/>
              <w:color w:val="000000"/>
              <w:sz w:val="24"/>
              <w:szCs w:val="24"/>
              <w:lang w:val="en-IN" w:eastAsia="en-IN"/>
            </w:rPr>
            <w:t>(</w:t>
          </w:r>
          <w:proofErr w:type="spellStart"/>
          <w:r w:rsidRPr="00ED335F">
            <w:rPr>
              <w:rFonts w:ascii="Arial" w:eastAsia="Times New Roman" w:hAnsi="Arial" w:cs="Arial"/>
              <w:color w:val="000000"/>
              <w:sz w:val="24"/>
              <w:szCs w:val="24"/>
              <w:lang w:val="en-IN" w:eastAsia="en-IN"/>
            </w:rPr>
            <w:t>Chandawarkar</w:t>
          </w:r>
          <w:proofErr w:type="spellEnd"/>
          <w:r w:rsidRPr="00ED335F">
            <w:rPr>
              <w:rFonts w:ascii="Arial" w:eastAsia="Times New Roman" w:hAnsi="Arial" w:cs="Arial"/>
              <w:color w:val="000000"/>
              <w:sz w:val="24"/>
              <w:szCs w:val="24"/>
              <w:lang w:val="en-IN" w:eastAsia="en-IN"/>
            </w:rPr>
            <w:t xml:space="preserve"> et al., 2024) Adopt strategies like </w:t>
          </w:r>
          <w:r w:rsidR="00D05542">
            <w:rPr>
              <w:rFonts w:ascii="Arial" w:eastAsia="Times New Roman" w:hAnsi="Arial" w:cs="Arial"/>
              <w:color w:val="000000"/>
              <w:sz w:val="24"/>
              <w:szCs w:val="24"/>
              <w:lang w:val="en-IN" w:eastAsia="en-IN"/>
            </w:rPr>
            <w:t>controlling</w:t>
          </w:r>
          <w:r w:rsidRPr="00ED335F">
            <w:rPr>
              <w:rFonts w:ascii="Arial" w:eastAsia="Times New Roman" w:hAnsi="Arial" w:cs="Arial"/>
              <w:color w:val="000000"/>
              <w:sz w:val="24"/>
              <w:szCs w:val="24"/>
              <w:lang w:val="en-IN" w:eastAsia="en-IN"/>
            </w:rPr>
            <w:t xml:space="preserve"> operational cost through ABC analysis - priority to fast moving items </w:t>
          </w:r>
          <w:proofErr w:type="gramStart"/>
          <w:r w:rsidRPr="00ED335F">
            <w:rPr>
              <w:rFonts w:ascii="Arial" w:eastAsia="Times New Roman" w:hAnsi="Arial" w:cs="Arial"/>
              <w:color w:val="000000"/>
              <w:sz w:val="24"/>
              <w:szCs w:val="24"/>
              <w:lang w:val="en-IN" w:eastAsia="en-IN"/>
            </w:rPr>
            <w:t>( A</w:t>
          </w:r>
          <w:proofErr w:type="gramEnd"/>
          <w:r w:rsidRPr="00ED335F">
            <w:rPr>
              <w:rFonts w:ascii="Arial" w:eastAsia="Times New Roman" w:hAnsi="Arial" w:cs="Arial"/>
              <w:color w:val="000000"/>
              <w:sz w:val="24"/>
              <w:szCs w:val="24"/>
              <w:lang w:val="en-IN" w:eastAsia="en-IN"/>
            </w:rPr>
            <w:t>)</w:t>
          </w:r>
          <w:r w:rsidR="00D05542">
            <w:rPr>
              <w:rFonts w:ascii="Arial" w:eastAsia="Times New Roman" w:hAnsi="Arial" w:cs="Arial"/>
              <w:color w:val="000000"/>
              <w:sz w:val="24"/>
              <w:szCs w:val="24"/>
              <w:lang w:val="en-IN" w:eastAsia="en-IN"/>
            </w:rPr>
            <w:t>,</w:t>
          </w:r>
          <w:r w:rsidRPr="00ED335F">
            <w:rPr>
              <w:rFonts w:ascii="Arial" w:eastAsia="Times New Roman" w:hAnsi="Arial" w:cs="Arial"/>
              <w:color w:val="000000"/>
              <w:sz w:val="24"/>
              <w:szCs w:val="24"/>
              <w:lang w:val="en-IN" w:eastAsia="en-IN"/>
            </w:rPr>
            <w:t xml:space="preserve"> to slow moving while selling, waste management system, energy efficiency, optimise staff level, zero base budgeting etc.</w:t>
          </w:r>
        </w:p>
        <w:p w14:paraId="18CC1FD6" w14:textId="77777777" w:rsidR="00ED335F" w:rsidRPr="00ED335F" w:rsidRDefault="00ED335F" w:rsidP="00ED335F">
          <w:pPr>
            <w:spacing w:after="0" w:line="360" w:lineRule="auto"/>
            <w:rPr>
              <w:rFonts w:ascii="Arial" w:eastAsia="Times New Roman" w:hAnsi="Arial" w:cs="Arial"/>
              <w:sz w:val="24"/>
              <w:szCs w:val="24"/>
              <w:lang w:val="en-IN" w:eastAsia="en-IN"/>
            </w:rPr>
          </w:pPr>
        </w:p>
        <w:p w14:paraId="69EE1B19" w14:textId="34519AF3" w:rsidR="00ED335F" w:rsidRPr="00C7721F" w:rsidRDefault="00ED335F" w:rsidP="00ED335F">
          <w:pPr>
            <w:spacing w:before="240" w:after="240" w:line="360" w:lineRule="auto"/>
            <w:jc w:val="both"/>
            <w:outlineLvl w:val="0"/>
            <w:rPr>
              <w:rFonts w:ascii="Arial" w:eastAsia="Times New Roman" w:hAnsi="Arial" w:cs="Arial"/>
              <w:color w:val="000000" w:themeColor="text1"/>
              <w:kern w:val="36"/>
              <w:sz w:val="24"/>
              <w:szCs w:val="24"/>
              <w:lang w:val="en-IN" w:eastAsia="en-IN"/>
            </w:rPr>
          </w:pPr>
          <w:r w:rsidRPr="00C7721F">
            <w:rPr>
              <w:rFonts w:ascii="Arial" w:eastAsia="Times New Roman" w:hAnsi="Arial" w:cs="Arial"/>
              <w:color w:val="000000" w:themeColor="text1"/>
              <w:kern w:val="36"/>
              <w:sz w:val="24"/>
              <w:szCs w:val="24"/>
              <w:lang w:val="en-IN" w:eastAsia="en-IN"/>
            </w:rPr>
            <w:t xml:space="preserve">3. Behavioural factors and the response of people towards </w:t>
          </w:r>
          <w:r w:rsidR="00ED2C41" w:rsidRPr="00C7721F">
            <w:rPr>
              <w:rFonts w:ascii="Arial" w:eastAsia="Times New Roman" w:hAnsi="Arial" w:cs="Arial"/>
              <w:color w:val="000000" w:themeColor="text1"/>
              <w:kern w:val="36"/>
              <w:sz w:val="24"/>
              <w:szCs w:val="24"/>
              <w:lang w:val="en-IN" w:eastAsia="en-IN"/>
            </w:rPr>
            <w:t xml:space="preserve">the </w:t>
          </w:r>
          <w:r w:rsidRPr="00C7721F">
            <w:rPr>
              <w:rFonts w:ascii="Arial" w:eastAsia="Times New Roman" w:hAnsi="Arial" w:cs="Arial"/>
              <w:color w:val="000000" w:themeColor="text1"/>
              <w:kern w:val="36"/>
              <w:sz w:val="24"/>
              <w:szCs w:val="24"/>
              <w:lang w:val="en-IN" w:eastAsia="en-IN"/>
            </w:rPr>
            <w:t>system </w:t>
          </w:r>
        </w:p>
        <w:p w14:paraId="6E927D6C" w14:textId="77777777" w:rsidR="00ED335F" w:rsidRPr="00ED335F" w:rsidRDefault="00ED335F" w:rsidP="00ED335F">
          <w:pPr>
            <w:spacing w:after="0" w:line="360" w:lineRule="auto"/>
            <w:rPr>
              <w:rFonts w:ascii="Arial" w:eastAsia="Times New Roman" w:hAnsi="Arial" w:cs="Arial"/>
              <w:sz w:val="24"/>
              <w:szCs w:val="24"/>
              <w:lang w:val="en-IN" w:eastAsia="en-IN"/>
            </w:rPr>
          </w:pPr>
        </w:p>
        <w:p w14:paraId="04E2954B" w14:textId="755DE4CC" w:rsidR="00ED335F" w:rsidRPr="00ED335F" w:rsidRDefault="00ED335F" w:rsidP="00ED335F">
          <w:pPr>
            <w:spacing w:after="0" w:line="360" w:lineRule="auto"/>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 xml:space="preserve">Four points will be discussed on behaviours of people that management needs to take into consideration when </w:t>
          </w:r>
          <w:r w:rsidR="00D05542">
            <w:rPr>
              <w:rFonts w:ascii="Arial" w:eastAsia="Times New Roman" w:hAnsi="Arial" w:cs="Arial"/>
              <w:color w:val="000000"/>
              <w:sz w:val="24"/>
              <w:szCs w:val="24"/>
              <w:lang w:val="en-IN" w:eastAsia="en-IN"/>
            </w:rPr>
            <w:t xml:space="preserve">the </w:t>
          </w:r>
          <w:r w:rsidR="00172495" w:rsidRPr="00ED335F">
            <w:rPr>
              <w:rFonts w:ascii="Arial" w:eastAsia="Times New Roman" w:hAnsi="Arial" w:cs="Arial"/>
              <w:color w:val="000000"/>
              <w:sz w:val="24"/>
              <w:szCs w:val="24"/>
              <w:lang w:val="en-IN" w:eastAsia="en-IN"/>
            </w:rPr>
            <w:t>budgetary system</w:t>
          </w:r>
          <w:r w:rsidRPr="00ED335F">
            <w:rPr>
              <w:rFonts w:ascii="Arial" w:eastAsia="Times New Roman" w:hAnsi="Arial" w:cs="Arial"/>
              <w:color w:val="000000"/>
              <w:sz w:val="24"/>
              <w:szCs w:val="24"/>
              <w:lang w:val="en-IN" w:eastAsia="en-IN"/>
            </w:rPr>
            <w:t xml:space="preserve"> is introduced.</w:t>
          </w:r>
        </w:p>
        <w:p w14:paraId="038617DF" w14:textId="77777777" w:rsidR="00ED335F" w:rsidRPr="00ED335F" w:rsidRDefault="00ED335F" w:rsidP="00ED335F">
          <w:pPr>
            <w:spacing w:after="0" w:line="360" w:lineRule="auto"/>
            <w:rPr>
              <w:rFonts w:ascii="Arial" w:eastAsia="Times New Roman" w:hAnsi="Arial" w:cs="Arial"/>
              <w:sz w:val="24"/>
              <w:szCs w:val="24"/>
              <w:lang w:val="en-IN" w:eastAsia="en-IN"/>
            </w:rPr>
          </w:pPr>
          <w:r w:rsidRPr="00ED335F">
            <w:rPr>
              <w:rFonts w:ascii="Arial" w:eastAsia="Times New Roman" w:hAnsi="Arial" w:cs="Arial"/>
              <w:sz w:val="24"/>
              <w:szCs w:val="24"/>
              <w:lang w:val="en-IN" w:eastAsia="en-IN"/>
            </w:rPr>
            <w:br/>
          </w:r>
        </w:p>
        <w:p w14:paraId="4A4E6D46" w14:textId="7122B233" w:rsidR="00ED335F" w:rsidRPr="00ED335F" w:rsidRDefault="00172495" w:rsidP="00ED335F">
          <w:pPr>
            <w:numPr>
              <w:ilvl w:val="0"/>
              <w:numId w:val="6"/>
            </w:numPr>
            <w:spacing w:before="480" w:after="120" w:line="360" w:lineRule="auto"/>
            <w:jc w:val="both"/>
            <w:textAlignment w:val="baseline"/>
            <w:outlineLvl w:val="0"/>
            <w:rPr>
              <w:rFonts w:ascii="Arial" w:eastAsia="Times New Roman" w:hAnsi="Arial" w:cs="Arial"/>
              <w:b/>
              <w:bCs/>
              <w:color w:val="000000"/>
              <w:kern w:val="36"/>
              <w:sz w:val="24"/>
              <w:szCs w:val="24"/>
              <w:lang w:val="en-IN" w:eastAsia="en-IN"/>
            </w:rPr>
          </w:pPr>
          <w:r w:rsidRPr="00ED335F">
            <w:rPr>
              <w:rFonts w:ascii="Arial" w:eastAsia="Times New Roman" w:hAnsi="Arial" w:cs="Arial"/>
              <w:color w:val="000000"/>
              <w:kern w:val="36"/>
              <w:sz w:val="24"/>
              <w:szCs w:val="24"/>
              <w:lang w:val="en-IN" w:eastAsia="en-IN"/>
            </w:rPr>
            <w:t>Budgetary</w:t>
          </w:r>
          <w:r w:rsidR="00ED335F" w:rsidRPr="00ED335F">
            <w:rPr>
              <w:rFonts w:ascii="Arial" w:eastAsia="Times New Roman" w:hAnsi="Arial" w:cs="Arial"/>
              <w:color w:val="000000"/>
              <w:kern w:val="36"/>
              <w:sz w:val="24"/>
              <w:szCs w:val="24"/>
              <w:lang w:val="en-IN" w:eastAsia="en-IN"/>
            </w:rPr>
            <w:t xml:space="preserve"> slack </w:t>
          </w:r>
        </w:p>
        <w:p w14:paraId="3DC2F72A" w14:textId="7B87FF91" w:rsidR="00ED335F" w:rsidRPr="00ED335F" w:rsidRDefault="00ED335F" w:rsidP="00ED335F">
          <w:pPr>
            <w:spacing w:before="480" w:after="0" w:line="360" w:lineRule="auto"/>
            <w:ind w:left="720"/>
            <w:jc w:val="both"/>
            <w:rPr>
              <w:rFonts w:ascii="Arial" w:eastAsia="Times New Roman" w:hAnsi="Arial" w:cs="Arial"/>
              <w:sz w:val="24"/>
              <w:szCs w:val="24"/>
              <w:lang w:val="en-IN" w:eastAsia="en-IN"/>
            </w:rPr>
          </w:pPr>
          <w:r w:rsidRPr="00ED335F">
            <w:rPr>
              <w:rFonts w:ascii="Arial" w:eastAsia="Times New Roman" w:hAnsi="Arial" w:cs="Arial"/>
              <w:color w:val="000000"/>
              <w:sz w:val="24"/>
              <w:szCs w:val="24"/>
              <w:lang w:val="en-IN" w:eastAsia="en-IN"/>
            </w:rPr>
            <w:t xml:space="preserve">The budgetary slack is a phenomenon where employees intentionally </w:t>
          </w:r>
          <w:r w:rsidR="00172495">
            <w:rPr>
              <w:rFonts w:ascii="Arial" w:eastAsia="Times New Roman" w:hAnsi="Arial" w:cs="Arial"/>
              <w:color w:val="000000"/>
              <w:sz w:val="24"/>
              <w:szCs w:val="24"/>
              <w:lang w:val="en-IN" w:eastAsia="en-IN"/>
            </w:rPr>
            <w:t>overestimate</w:t>
          </w:r>
          <w:r w:rsidRPr="00ED335F">
            <w:rPr>
              <w:rFonts w:ascii="Arial" w:eastAsia="Times New Roman" w:hAnsi="Arial" w:cs="Arial"/>
              <w:color w:val="000000"/>
              <w:sz w:val="24"/>
              <w:szCs w:val="24"/>
              <w:lang w:val="en-IN" w:eastAsia="en-IN"/>
            </w:rPr>
            <w:t xml:space="preserve"> </w:t>
          </w:r>
          <w:r w:rsidR="00D05542">
            <w:rPr>
              <w:rFonts w:ascii="Arial" w:eastAsia="Times New Roman" w:hAnsi="Arial" w:cs="Arial"/>
              <w:color w:val="000000"/>
              <w:sz w:val="24"/>
              <w:szCs w:val="24"/>
              <w:lang w:val="en-IN" w:eastAsia="en-IN"/>
            </w:rPr>
            <w:t>costs</w:t>
          </w:r>
          <w:r w:rsidRPr="00ED335F">
            <w:rPr>
              <w:rFonts w:ascii="Arial" w:eastAsia="Times New Roman" w:hAnsi="Arial" w:cs="Arial"/>
              <w:color w:val="000000"/>
              <w:sz w:val="24"/>
              <w:szCs w:val="24"/>
              <w:lang w:val="en-IN" w:eastAsia="en-IN"/>
            </w:rPr>
            <w:t xml:space="preserve"> or </w:t>
          </w:r>
          <w:r w:rsidR="00172495" w:rsidRPr="00ED335F">
            <w:rPr>
              <w:rFonts w:ascii="Arial" w:eastAsia="Times New Roman" w:hAnsi="Arial" w:cs="Arial"/>
              <w:color w:val="000000"/>
              <w:sz w:val="24"/>
              <w:szCs w:val="24"/>
              <w:lang w:val="en-IN" w:eastAsia="en-IN"/>
            </w:rPr>
            <w:t>underestimate</w:t>
          </w:r>
          <w:r w:rsidRPr="00ED335F">
            <w:rPr>
              <w:rFonts w:ascii="Arial" w:eastAsia="Times New Roman" w:hAnsi="Arial" w:cs="Arial"/>
              <w:color w:val="000000"/>
              <w:sz w:val="24"/>
              <w:szCs w:val="24"/>
              <w:lang w:val="en-IN" w:eastAsia="en-IN"/>
            </w:rPr>
            <w:t xml:space="preserve"> revenue to lower the target</w:t>
          </w:r>
          <w:r w:rsidR="00172495">
            <w:rPr>
              <w:rFonts w:ascii="Arial" w:eastAsia="Times New Roman" w:hAnsi="Arial" w:cs="Arial"/>
              <w:color w:val="000000"/>
              <w:sz w:val="24"/>
              <w:szCs w:val="24"/>
              <w:lang w:val="en-IN" w:eastAsia="en-IN"/>
            </w:rPr>
            <w:t>,</w:t>
          </w:r>
          <w:r w:rsidRPr="00ED335F">
            <w:rPr>
              <w:rFonts w:ascii="Arial" w:eastAsia="Times New Roman" w:hAnsi="Arial" w:cs="Arial"/>
              <w:color w:val="000000"/>
              <w:sz w:val="24"/>
              <w:szCs w:val="24"/>
              <w:lang w:val="en-IN" w:eastAsia="en-IN"/>
            </w:rPr>
            <w:t xml:space="preserve"> which can </w:t>
          </w:r>
          <w:r w:rsidRPr="00ED335F">
            <w:rPr>
              <w:rFonts w:ascii="Arial" w:eastAsia="Times New Roman" w:hAnsi="Arial" w:cs="Arial"/>
              <w:color w:val="000000"/>
              <w:sz w:val="24"/>
              <w:szCs w:val="24"/>
              <w:lang w:val="en-IN" w:eastAsia="en-IN"/>
            </w:rPr>
            <w:lastRenderedPageBreak/>
            <w:t>create a failure</w:t>
          </w:r>
          <w:r>
            <w:rPr>
              <w:rFonts w:ascii="Arial" w:eastAsia="Times New Roman" w:hAnsi="Arial" w:cs="Arial"/>
              <w:color w:val="000000"/>
              <w:sz w:val="24"/>
              <w:szCs w:val="24"/>
              <w:lang w:val="en-IN" w:eastAsia="en-IN"/>
            </w:rPr>
            <w:t xml:space="preserve"> </w:t>
          </w:r>
          <w:r w:rsidRPr="00ED335F">
            <w:rPr>
              <w:rFonts w:ascii="Arial" w:eastAsia="Times New Roman" w:hAnsi="Arial" w:cs="Arial"/>
              <w:color w:val="000000"/>
              <w:sz w:val="24"/>
              <w:szCs w:val="24"/>
              <w:lang w:val="en-IN" w:eastAsia="en-IN"/>
            </w:rPr>
            <w:t xml:space="preserve">in resource </w:t>
          </w:r>
          <w:r w:rsidR="00F92C22" w:rsidRPr="00ED335F">
            <w:rPr>
              <w:rFonts w:ascii="Arial" w:eastAsia="Times New Roman" w:hAnsi="Arial" w:cs="Arial"/>
              <w:color w:val="000000"/>
              <w:sz w:val="24"/>
              <w:szCs w:val="24"/>
              <w:lang w:val="en-IN" w:eastAsia="en-IN"/>
            </w:rPr>
            <w:t>allocation. Budgetary</w:t>
          </w:r>
          <w:r w:rsidR="00172495">
            <w:rPr>
              <w:rFonts w:ascii="Arial" w:eastAsia="Times New Roman" w:hAnsi="Arial" w:cs="Arial"/>
              <w:color w:val="000000"/>
              <w:sz w:val="24"/>
              <w:szCs w:val="24"/>
              <w:lang w:val="en-IN" w:eastAsia="en-IN"/>
            </w:rPr>
            <w:t xml:space="preserve"> </w:t>
          </w:r>
          <w:r w:rsidR="00F92C22" w:rsidRPr="00ED335F">
            <w:rPr>
              <w:rFonts w:ascii="Arial" w:eastAsia="Times New Roman" w:hAnsi="Arial" w:cs="Arial"/>
              <w:color w:val="000000"/>
              <w:sz w:val="24"/>
              <w:szCs w:val="24"/>
              <w:lang w:val="en-IN" w:eastAsia="en-IN"/>
            </w:rPr>
            <w:t>slack refers to intentionally inflating</w:t>
          </w:r>
          <w:r w:rsidR="00172495">
            <w:rPr>
              <w:rFonts w:ascii="Arial" w:eastAsia="Times New Roman" w:hAnsi="Arial" w:cs="Arial"/>
              <w:color w:val="000000"/>
              <w:sz w:val="24"/>
              <w:szCs w:val="24"/>
              <w:lang w:val="en-IN" w:eastAsia="en-IN"/>
            </w:rPr>
            <w:t xml:space="preserve"> </w:t>
          </w:r>
          <w:r w:rsidR="00F92C22" w:rsidRPr="00ED335F">
            <w:rPr>
              <w:rFonts w:ascii="Arial" w:eastAsia="Times New Roman" w:hAnsi="Arial" w:cs="Arial"/>
              <w:color w:val="000000"/>
              <w:sz w:val="24"/>
              <w:szCs w:val="24"/>
              <w:lang w:val="en-IN" w:eastAsia="en-IN"/>
            </w:rPr>
            <w:t>the budgeted amount of a project or</w:t>
          </w:r>
          <w:r w:rsidRPr="00ED335F">
            <w:rPr>
              <w:rFonts w:ascii="Arial" w:eastAsia="Times New Roman" w:hAnsi="Arial" w:cs="Arial"/>
              <w:color w:val="000000"/>
              <w:sz w:val="24"/>
              <w:szCs w:val="24"/>
              <w:lang w:val="en-IN" w:eastAsia="en-IN"/>
            </w:rPr>
            <w:t xml:space="preserve"> department to create a cushion or safety net. This cushion allows managers to have some room for error in case unexpected expenses or setbacks occur during the project or fiscal period</w:t>
          </w:r>
          <w:r w:rsidR="00172495">
            <w:rPr>
              <w:rFonts w:ascii="Arial" w:eastAsia="Times New Roman" w:hAnsi="Arial" w:cs="Arial"/>
              <w:color w:val="000000"/>
              <w:sz w:val="24"/>
              <w:szCs w:val="24"/>
              <w:lang w:val="en-IN" w:eastAsia="en-IN"/>
            </w:rPr>
            <w:t>.</w:t>
          </w:r>
          <w:r w:rsidRPr="00ED335F">
            <w:rPr>
              <w:rFonts w:ascii="Arial" w:eastAsia="Times New Roman" w:hAnsi="Arial" w:cs="Arial"/>
              <w:color w:val="000000"/>
              <w:sz w:val="24"/>
              <w:szCs w:val="24"/>
              <w:lang w:val="en-IN" w:eastAsia="en-IN"/>
            </w:rPr>
            <w:t xml:space="preserve"> The organisation should be able to communicate </w:t>
          </w:r>
          <w:r w:rsidR="00D05542">
            <w:rPr>
              <w:rFonts w:ascii="Arial" w:eastAsia="Times New Roman" w:hAnsi="Arial" w:cs="Arial"/>
              <w:color w:val="000000"/>
              <w:sz w:val="24"/>
              <w:szCs w:val="24"/>
              <w:lang w:val="en-IN" w:eastAsia="en-IN"/>
            </w:rPr>
            <w:t xml:space="preserve">that </w:t>
          </w:r>
          <w:r w:rsidRPr="00ED335F">
            <w:rPr>
              <w:rFonts w:ascii="Arial" w:eastAsia="Times New Roman" w:hAnsi="Arial" w:cs="Arial"/>
              <w:color w:val="000000"/>
              <w:sz w:val="24"/>
              <w:szCs w:val="24"/>
              <w:lang w:val="en-IN" w:eastAsia="en-IN"/>
            </w:rPr>
            <w:t>the benefits of accuracy in budgeting can create awareness. (Ehsan et al., 2023) (Zhuang, Abu and Alias, 2025). </w:t>
          </w:r>
        </w:p>
        <w:p w14:paraId="7B90CCD6" w14:textId="79D62A3F" w:rsidR="00ED335F" w:rsidRPr="00ED335F" w:rsidRDefault="00ED335F" w:rsidP="00ED335F">
          <w:pPr>
            <w:numPr>
              <w:ilvl w:val="0"/>
              <w:numId w:val="7"/>
            </w:numPr>
            <w:spacing w:before="480" w:after="0" w:line="360" w:lineRule="auto"/>
            <w:jc w:val="both"/>
            <w:textAlignment w:val="baseline"/>
            <w:rPr>
              <w:rFonts w:ascii="Arial" w:eastAsia="Times New Roman" w:hAnsi="Arial" w:cs="Arial"/>
              <w:color w:val="000000"/>
              <w:sz w:val="24"/>
              <w:szCs w:val="24"/>
              <w:lang w:val="en-IN" w:eastAsia="en-IN"/>
            </w:rPr>
          </w:pPr>
          <w:r w:rsidRPr="00ED335F">
            <w:rPr>
              <w:rFonts w:ascii="Arial" w:eastAsia="Times New Roman" w:hAnsi="Arial" w:cs="Arial"/>
              <w:color w:val="000000"/>
              <w:sz w:val="24"/>
              <w:szCs w:val="24"/>
              <w:lang w:val="en-IN" w:eastAsia="en-IN"/>
            </w:rPr>
            <w:t>confusion or lack of understanding</w:t>
          </w:r>
          <w:r w:rsidR="00172495">
            <w:rPr>
              <w:rFonts w:ascii="Arial" w:eastAsia="Times New Roman" w:hAnsi="Arial" w:cs="Arial"/>
              <w:color w:val="000000"/>
              <w:sz w:val="24"/>
              <w:szCs w:val="24"/>
              <w:lang w:val="en-IN" w:eastAsia="en-IN"/>
            </w:rPr>
            <w:t>,</w:t>
          </w:r>
          <w:r w:rsidRPr="00ED335F">
            <w:rPr>
              <w:rFonts w:ascii="Arial" w:eastAsia="Times New Roman" w:hAnsi="Arial" w:cs="Arial"/>
              <w:color w:val="000000"/>
              <w:sz w:val="24"/>
              <w:szCs w:val="24"/>
              <w:lang w:val="en-IN" w:eastAsia="en-IN"/>
            </w:rPr>
            <w:t xml:space="preserve"> which is a resistance and </w:t>
          </w:r>
          <w:r w:rsidR="00D05542">
            <w:rPr>
              <w:rFonts w:ascii="Arial" w:eastAsia="Times New Roman" w:hAnsi="Arial" w:cs="Arial"/>
              <w:color w:val="000000"/>
              <w:sz w:val="24"/>
              <w:szCs w:val="24"/>
              <w:lang w:val="en-IN" w:eastAsia="en-IN"/>
            </w:rPr>
            <w:t>creates a</w:t>
          </w:r>
          <w:r w:rsidRPr="00ED335F">
            <w:rPr>
              <w:rFonts w:ascii="Arial" w:eastAsia="Times New Roman" w:hAnsi="Arial" w:cs="Arial"/>
              <w:color w:val="000000"/>
              <w:sz w:val="24"/>
              <w:szCs w:val="24"/>
              <w:lang w:val="en-IN" w:eastAsia="en-IN"/>
            </w:rPr>
            <w:t xml:space="preserve"> lack of motivation. The organisation can get over this by clearly aligning the employees’ roles and responsibilities, budget </w:t>
          </w:r>
          <w:r w:rsidR="00D05542">
            <w:rPr>
              <w:rFonts w:ascii="Arial" w:eastAsia="Times New Roman" w:hAnsi="Arial" w:cs="Arial"/>
              <w:color w:val="000000"/>
              <w:sz w:val="24"/>
              <w:szCs w:val="24"/>
              <w:lang w:val="en-IN" w:eastAsia="en-IN"/>
            </w:rPr>
            <w:t>expectations,</w:t>
          </w:r>
          <w:r w:rsidRPr="00ED335F">
            <w:rPr>
              <w:rFonts w:ascii="Arial" w:eastAsia="Times New Roman" w:hAnsi="Arial" w:cs="Arial"/>
              <w:color w:val="000000"/>
              <w:sz w:val="24"/>
              <w:szCs w:val="24"/>
              <w:lang w:val="en-IN" w:eastAsia="en-IN"/>
            </w:rPr>
            <w:t xml:space="preserve"> and organisational goals to motivate them by framing how their efforts are contributing towards the organisational goals and objectives. (Plaza, 2025)</w:t>
          </w:r>
        </w:p>
        <w:p w14:paraId="7D0F31FD" w14:textId="05FE95AC" w:rsidR="00ED335F" w:rsidRPr="00ED335F" w:rsidRDefault="00ED335F" w:rsidP="00ED335F">
          <w:pPr>
            <w:numPr>
              <w:ilvl w:val="0"/>
              <w:numId w:val="8"/>
            </w:numPr>
            <w:spacing w:after="0" w:line="360" w:lineRule="auto"/>
            <w:jc w:val="both"/>
            <w:textAlignment w:val="baseline"/>
            <w:rPr>
              <w:rFonts w:ascii="Arial" w:eastAsia="Times New Roman" w:hAnsi="Arial" w:cs="Arial"/>
              <w:color w:val="000000"/>
              <w:sz w:val="24"/>
              <w:szCs w:val="24"/>
              <w:lang w:val="en-IN" w:eastAsia="en-IN"/>
            </w:rPr>
          </w:pPr>
          <w:r w:rsidRPr="00ED335F">
            <w:rPr>
              <w:rFonts w:ascii="Arial" w:eastAsia="Times New Roman" w:hAnsi="Arial" w:cs="Arial"/>
              <w:color w:val="000000"/>
              <w:sz w:val="24"/>
              <w:szCs w:val="24"/>
              <w:lang w:val="en-IN" w:eastAsia="en-IN"/>
            </w:rPr>
            <w:t xml:space="preserve">Resistance to </w:t>
          </w:r>
          <w:r w:rsidR="00F92C22" w:rsidRPr="00ED335F">
            <w:rPr>
              <w:rFonts w:ascii="Arial" w:eastAsia="Times New Roman" w:hAnsi="Arial" w:cs="Arial"/>
              <w:color w:val="000000"/>
              <w:sz w:val="24"/>
              <w:szCs w:val="24"/>
              <w:lang w:val="en-IN" w:eastAsia="en-IN"/>
            </w:rPr>
            <w:t>change</w:t>
          </w:r>
          <w:r w:rsidR="00D05542">
            <w:rPr>
              <w:rFonts w:ascii="Arial" w:eastAsia="Times New Roman" w:hAnsi="Arial" w:cs="Arial"/>
              <w:color w:val="000000"/>
              <w:sz w:val="24"/>
              <w:szCs w:val="24"/>
              <w:lang w:val="en-IN" w:eastAsia="en-IN"/>
            </w:rPr>
            <w:t>:</w:t>
          </w:r>
          <w:r w:rsidRPr="00ED335F">
            <w:rPr>
              <w:rFonts w:ascii="Arial" w:eastAsia="Times New Roman" w:hAnsi="Arial" w:cs="Arial"/>
              <w:color w:val="000000"/>
              <w:sz w:val="24"/>
              <w:szCs w:val="24"/>
              <w:lang w:val="en-IN" w:eastAsia="en-IN"/>
            </w:rPr>
            <w:t xml:space="preserve"> employees have different </w:t>
          </w:r>
          <w:r w:rsidR="00D05542">
            <w:rPr>
              <w:rFonts w:ascii="Arial" w:eastAsia="Times New Roman" w:hAnsi="Arial" w:cs="Arial"/>
              <w:color w:val="000000"/>
              <w:sz w:val="24"/>
              <w:szCs w:val="24"/>
              <w:lang w:val="en-IN" w:eastAsia="en-IN"/>
            </w:rPr>
            <w:t>attitudes</w:t>
          </w:r>
          <w:r w:rsidRPr="00ED335F">
            <w:rPr>
              <w:rFonts w:ascii="Arial" w:eastAsia="Times New Roman" w:hAnsi="Arial" w:cs="Arial"/>
              <w:color w:val="000000"/>
              <w:sz w:val="24"/>
              <w:szCs w:val="24"/>
              <w:lang w:val="en-IN" w:eastAsia="en-IN"/>
            </w:rPr>
            <w:t xml:space="preserve"> towards the change, they have </w:t>
          </w:r>
          <w:r w:rsidR="00D05542">
            <w:rPr>
              <w:rFonts w:ascii="Arial" w:eastAsia="Times New Roman" w:hAnsi="Arial" w:cs="Arial"/>
              <w:color w:val="000000"/>
              <w:sz w:val="24"/>
              <w:szCs w:val="24"/>
              <w:lang w:val="en-IN" w:eastAsia="en-IN"/>
            </w:rPr>
            <w:t>misconceptions</w:t>
          </w:r>
          <w:r w:rsidRPr="00ED335F">
            <w:rPr>
              <w:rFonts w:ascii="Arial" w:eastAsia="Times New Roman" w:hAnsi="Arial" w:cs="Arial"/>
              <w:color w:val="000000"/>
              <w:sz w:val="24"/>
              <w:szCs w:val="24"/>
              <w:lang w:val="en-IN" w:eastAsia="en-IN"/>
            </w:rPr>
            <w:t xml:space="preserve"> about the results, and they are not confident or possess </w:t>
          </w:r>
          <w:r w:rsidR="00F92C22" w:rsidRPr="00ED335F">
            <w:rPr>
              <w:rFonts w:ascii="Arial" w:eastAsia="Times New Roman" w:hAnsi="Arial" w:cs="Arial"/>
              <w:color w:val="000000"/>
              <w:sz w:val="24"/>
              <w:szCs w:val="24"/>
              <w:lang w:val="en-IN" w:eastAsia="en-IN"/>
            </w:rPr>
            <w:t>fear.</w:t>
          </w:r>
          <w:r w:rsidRPr="00ED335F">
            <w:rPr>
              <w:rFonts w:ascii="Arial" w:eastAsia="Times New Roman" w:hAnsi="Arial" w:cs="Arial"/>
              <w:color w:val="000000"/>
              <w:sz w:val="24"/>
              <w:szCs w:val="24"/>
              <w:lang w:val="en-IN" w:eastAsia="en-IN"/>
            </w:rPr>
            <w:t xml:space="preserve"> This is due to </w:t>
          </w:r>
          <w:r w:rsidR="00D05542">
            <w:rPr>
              <w:rFonts w:ascii="Arial" w:eastAsia="Times New Roman" w:hAnsi="Arial" w:cs="Arial"/>
              <w:color w:val="000000"/>
              <w:sz w:val="24"/>
              <w:szCs w:val="24"/>
              <w:lang w:val="en-IN" w:eastAsia="en-IN"/>
            </w:rPr>
            <w:t xml:space="preserve">a </w:t>
          </w:r>
          <w:r w:rsidRPr="00ED335F">
            <w:rPr>
              <w:rFonts w:ascii="Arial" w:eastAsia="Times New Roman" w:hAnsi="Arial" w:cs="Arial"/>
              <w:color w:val="000000"/>
              <w:sz w:val="24"/>
              <w:szCs w:val="24"/>
              <w:lang w:val="en-IN" w:eastAsia="en-IN"/>
            </w:rPr>
            <w:t xml:space="preserve">lack of trust, poor communication and </w:t>
          </w:r>
          <w:r w:rsidR="00F92C22" w:rsidRPr="00ED335F">
            <w:rPr>
              <w:rFonts w:ascii="Arial" w:eastAsia="Times New Roman" w:hAnsi="Arial" w:cs="Arial"/>
              <w:color w:val="000000"/>
              <w:sz w:val="24"/>
              <w:szCs w:val="24"/>
              <w:lang w:val="en-IN" w:eastAsia="en-IN"/>
            </w:rPr>
            <w:t>time (</w:t>
          </w:r>
          <w:proofErr w:type="spellStart"/>
          <w:r w:rsidRPr="00ED335F">
            <w:rPr>
              <w:rFonts w:ascii="Arial" w:eastAsia="Times New Roman" w:hAnsi="Arial" w:cs="Arial"/>
              <w:color w:val="000000"/>
              <w:sz w:val="24"/>
              <w:szCs w:val="24"/>
              <w:lang w:val="en-IN" w:eastAsia="en-IN"/>
            </w:rPr>
            <w:t>Furxhi</w:t>
          </w:r>
          <w:proofErr w:type="spellEnd"/>
          <w:r w:rsidRPr="00ED335F">
            <w:rPr>
              <w:rFonts w:ascii="Arial" w:eastAsia="Times New Roman" w:hAnsi="Arial" w:cs="Arial"/>
              <w:color w:val="000000"/>
              <w:sz w:val="24"/>
              <w:szCs w:val="24"/>
              <w:lang w:val="en-IN" w:eastAsia="en-IN"/>
            </w:rPr>
            <w:t>, 2021)</w:t>
          </w:r>
        </w:p>
        <w:p w14:paraId="4AFDA7AD" w14:textId="156D3CD5" w:rsidR="00ED335F" w:rsidRPr="00ED335F" w:rsidRDefault="00ED335F" w:rsidP="00ED335F">
          <w:pPr>
            <w:numPr>
              <w:ilvl w:val="0"/>
              <w:numId w:val="9"/>
            </w:numPr>
            <w:spacing w:after="0" w:line="360" w:lineRule="auto"/>
            <w:jc w:val="both"/>
            <w:textAlignment w:val="baseline"/>
            <w:rPr>
              <w:rFonts w:ascii="Arial" w:eastAsia="Times New Roman" w:hAnsi="Arial" w:cs="Arial"/>
              <w:color w:val="000000"/>
              <w:sz w:val="24"/>
              <w:szCs w:val="24"/>
              <w:lang w:val="en-IN" w:eastAsia="en-IN"/>
            </w:rPr>
          </w:pPr>
          <w:r w:rsidRPr="00ED335F">
            <w:rPr>
              <w:rFonts w:ascii="Arial" w:eastAsia="Times New Roman" w:hAnsi="Arial" w:cs="Arial"/>
              <w:color w:val="000000"/>
              <w:sz w:val="24"/>
              <w:szCs w:val="24"/>
              <w:lang w:val="en-IN" w:eastAsia="en-IN"/>
            </w:rPr>
            <w:t>Lack of confidence due to performance evaluation is another behavioural situation which needs consideration</w:t>
          </w:r>
          <w:r w:rsidR="00172495">
            <w:rPr>
              <w:rFonts w:ascii="Arial" w:eastAsia="Times New Roman" w:hAnsi="Arial" w:cs="Arial"/>
              <w:color w:val="000000"/>
              <w:sz w:val="24"/>
              <w:szCs w:val="24"/>
              <w:lang w:val="en-IN" w:eastAsia="en-IN"/>
            </w:rPr>
            <w:t>.</w:t>
          </w:r>
          <w:r w:rsidRPr="00ED335F">
            <w:rPr>
              <w:rFonts w:ascii="Arial" w:eastAsia="Times New Roman" w:hAnsi="Arial" w:cs="Arial"/>
              <w:color w:val="000000"/>
              <w:sz w:val="24"/>
              <w:szCs w:val="24"/>
              <w:lang w:val="en-IN" w:eastAsia="en-IN"/>
            </w:rPr>
            <w:t xml:space="preserve"> Employees find the targets as unrealistic, </w:t>
          </w:r>
          <w:r w:rsidR="00172495">
            <w:rPr>
              <w:rFonts w:ascii="Arial" w:eastAsia="Times New Roman" w:hAnsi="Arial" w:cs="Arial"/>
              <w:color w:val="000000"/>
              <w:sz w:val="24"/>
              <w:szCs w:val="24"/>
              <w:lang w:val="en-IN" w:eastAsia="en-IN"/>
            </w:rPr>
            <w:t xml:space="preserve">are </w:t>
          </w:r>
          <w:r w:rsidRPr="00ED335F">
            <w:rPr>
              <w:rFonts w:ascii="Arial" w:eastAsia="Times New Roman" w:hAnsi="Arial" w:cs="Arial"/>
              <w:color w:val="000000"/>
              <w:sz w:val="24"/>
              <w:szCs w:val="24"/>
              <w:lang w:val="en-IN" w:eastAsia="en-IN"/>
            </w:rPr>
            <w:t xml:space="preserve">not confident about the skill and </w:t>
          </w:r>
          <w:r w:rsidR="00172495">
            <w:rPr>
              <w:rFonts w:ascii="Arial" w:eastAsia="Times New Roman" w:hAnsi="Arial" w:cs="Arial"/>
              <w:color w:val="000000"/>
              <w:sz w:val="24"/>
              <w:szCs w:val="24"/>
              <w:lang w:val="en-IN" w:eastAsia="en-IN"/>
            </w:rPr>
            <w:t>feel</w:t>
          </w:r>
          <w:r w:rsidRPr="00ED335F">
            <w:rPr>
              <w:rFonts w:ascii="Arial" w:eastAsia="Times New Roman" w:hAnsi="Arial" w:cs="Arial"/>
              <w:color w:val="000000"/>
              <w:sz w:val="24"/>
              <w:szCs w:val="24"/>
              <w:lang w:val="en-IN" w:eastAsia="en-IN"/>
            </w:rPr>
            <w:t xml:space="preserve"> pressure while working towards achieving the same</w:t>
          </w:r>
          <w:r w:rsidR="00172495">
            <w:rPr>
              <w:rFonts w:ascii="Arial" w:eastAsia="Times New Roman" w:hAnsi="Arial" w:cs="Arial"/>
              <w:color w:val="000000"/>
              <w:sz w:val="24"/>
              <w:szCs w:val="24"/>
              <w:lang w:val="en-IN" w:eastAsia="en-IN"/>
            </w:rPr>
            <w:t xml:space="preserve"> </w:t>
          </w:r>
          <w:r w:rsidRPr="00ED335F">
            <w:rPr>
              <w:rFonts w:ascii="Arial" w:eastAsia="Times New Roman" w:hAnsi="Arial" w:cs="Arial"/>
              <w:color w:val="000000"/>
              <w:sz w:val="24"/>
              <w:szCs w:val="24"/>
              <w:lang w:val="en-IN" w:eastAsia="en-IN"/>
            </w:rPr>
            <w:t>(Ouyang et al., 2022). The pressure may lead to dysfunctional behaviour such as changing the target, performance figures, excuses</w:t>
          </w:r>
          <w:r w:rsidR="00172495">
            <w:rPr>
              <w:rFonts w:ascii="Arial" w:eastAsia="Times New Roman" w:hAnsi="Arial" w:cs="Arial"/>
              <w:color w:val="000000"/>
              <w:sz w:val="24"/>
              <w:szCs w:val="24"/>
              <w:lang w:val="en-IN" w:eastAsia="en-IN"/>
            </w:rPr>
            <w:t>,</w:t>
          </w:r>
          <w:r w:rsidRPr="00ED335F">
            <w:rPr>
              <w:rFonts w:ascii="Arial" w:eastAsia="Times New Roman" w:hAnsi="Arial" w:cs="Arial"/>
              <w:color w:val="000000"/>
              <w:sz w:val="24"/>
              <w:szCs w:val="24"/>
              <w:lang w:val="en-IN" w:eastAsia="en-IN"/>
            </w:rPr>
            <w:t xml:space="preserve"> etc. It is ideal to set a balanced performance evaluation which does not highlight incapacity to reach the desired level as a failure</w:t>
          </w:r>
          <w:r w:rsidR="00172495">
            <w:rPr>
              <w:rFonts w:ascii="Arial" w:eastAsia="Times New Roman" w:hAnsi="Arial" w:cs="Arial"/>
              <w:color w:val="000000"/>
              <w:sz w:val="24"/>
              <w:szCs w:val="24"/>
              <w:lang w:val="en-IN" w:eastAsia="en-IN"/>
            </w:rPr>
            <w:t>,</w:t>
          </w:r>
          <w:r w:rsidRPr="00ED335F">
            <w:rPr>
              <w:rFonts w:ascii="Arial" w:eastAsia="Times New Roman" w:hAnsi="Arial" w:cs="Arial"/>
              <w:color w:val="000000"/>
              <w:sz w:val="24"/>
              <w:szCs w:val="24"/>
              <w:lang w:val="en-IN" w:eastAsia="en-IN"/>
            </w:rPr>
            <w:t xml:space="preserve"> and this psychological approach is a relief for employees (Gong and Wang, 2019). It is also </w:t>
          </w:r>
          <w:r w:rsidR="00172495" w:rsidRPr="00ED335F">
            <w:rPr>
              <w:rFonts w:ascii="Arial" w:eastAsia="Times New Roman" w:hAnsi="Arial" w:cs="Arial"/>
              <w:color w:val="000000"/>
              <w:sz w:val="24"/>
              <w:szCs w:val="24"/>
              <w:lang w:val="en-IN" w:eastAsia="en-IN"/>
            </w:rPr>
            <w:t>important</w:t>
          </w:r>
          <w:r w:rsidRPr="00ED335F">
            <w:rPr>
              <w:rFonts w:ascii="Arial" w:eastAsia="Times New Roman" w:hAnsi="Arial" w:cs="Arial"/>
              <w:color w:val="000000"/>
              <w:sz w:val="24"/>
              <w:szCs w:val="24"/>
              <w:lang w:val="en-IN" w:eastAsia="en-IN"/>
            </w:rPr>
            <w:t xml:space="preserve"> to clearly assess the achievable target level and if the work pressure is high, then offer </w:t>
          </w:r>
          <w:r w:rsidR="00172495">
            <w:rPr>
              <w:rFonts w:ascii="Arial" w:eastAsia="Times New Roman" w:hAnsi="Arial" w:cs="Arial"/>
              <w:color w:val="000000"/>
              <w:sz w:val="24"/>
              <w:szCs w:val="24"/>
              <w:lang w:val="en-IN" w:eastAsia="en-IN"/>
            </w:rPr>
            <w:t>additional</w:t>
          </w:r>
          <w:r w:rsidRPr="00ED335F">
            <w:rPr>
              <w:rFonts w:ascii="Arial" w:eastAsia="Times New Roman" w:hAnsi="Arial" w:cs="Arial"/>
              <w:color w:val="000000"/>
              <w:sz w:val="24"/>
              <w:szCs w:val="24"/>
              <w:lang w:val="en-IN" w:eastAsia="en-IN"/>
            </w:rPr>
            <w:t xml:space="preserve"> support to improve the performance and </w:t>
          </w:r>
          <w:r w:rsidR="00172495" w:rsidRPr="00ED335F">
            <w:rPr>
              <w:rFonts w:ascii="Arial" w:eastAsia="Times New Roman" w:hAnsi="Arial" w:cs="Arial"/>
              <w:color w:val="000000"/>
              <w:sz w:val="24"/>
              <w:szCs w:val="24"/>
              <w:lang w:val="en-IN" w:eastAsia="en-IN"/>
            </w:rPr>
            <w:t>recognise</w:t>
          </w:r>
          <w:r w:rsidRPr="00ED335F">
            <w:rPr>
              <w:rFonts w:ascii="Arial" w:eastAsia="Times New Roman" w:hAnsi="Arial" w:cs="Arial"/>
              <w:color w:val="000000"/>
              <w:sz w:val="24"/>
              <w:szCs w:val="24"/>
              <w:lang w:val="en-IN" w:eastAsia="en-IN"/>
            </w:rPr>
            <w:t xml:space="preserve"> their effort. (Bedford, </w:t>
          </w:r>
          <w:proofErr w:type="spellStart"/>
          <w:r w:rsidRPr="00ED335F">
            <w:rPr>
              <w:rFonts w:ascii="Arial" w:eastAsia="Times New Roman" w:hAnsi="Arial" w:cs="Arial"/>
              <w:color w:val="000000"/>
              <w:sz w:val="24"/>
              <w:szCs w:val="24"/>
              <w:lang w:val="en-IN" w:eastAsia="en-IN"/>
            </w:rPr>
            <w:t>Speklé</w:t>
          </w:r>
          <w:proofErr w:type="spellEnd"/>
          <w:r w:rsidRPr="00ED335F">
            <w:rPr>
              <w:rFonts w:ascii="Arial" w:eastAsia="Times New Roman" w:hAnsi="Arial" w:cs="Arial"/>
              <w:color w:val="000000"/>
              <w:sz w:val="24"/>
              <w:szCs w:val="24"/>
              <w:lang w:val="en-IN" w:eastAsia="en-IN"/>
            </w:rPr>
            <w:t xml:space="preserve"> and Widener, 2022)</w:t>
          </w:r>
        </w:p>
        <w:p w14:paraId="00167FED" w14:textId="77777777" w:rsidR="00ED335F" w:rsidRDefault="00ED335F" w:rsidP="00ED335F">
          <w:pPr>
            <w:spacing w:after="240" w:line="360" w:lineRule="auto"/>
            <w:rPr>
              <w:rFonts w:ascii="Arial" w:eastAsia="Times New Roman" w:hAnsi="Arial" w:cs="Arial"/>
              <w:sz w:val="24"/>
              <w:szCs w:val="24"/>
              <w:lang w:val="en-IN" w:eastAsia="en-IN"/>
            </w:rPr>
          </w:pPr>
        </w:p>
        <w:p w14:paraId="68A92531" w14:textId="77777777" w:rsidR="00ED2C41" w:rsidRPr="00ED335F" w:rsidRDefault="00ED2C41" w:rsidP="00ED335F">
          <w:pPr>
            <w:spacing w:after="240" w:line="360" w:lineRule="auto"/>
            <w:rPr>
              <w:rFonts w:ascii="Arial" w:eastAsia="Times New Roman" w:hAnsi="Arial" w:cs="Arial"/>
              <w:sz w:val="24"/>
              <w:szCs w:val="24"/>
              <w:lang w:val="en-IN" w:eastAsia="en-IN"/>
            </w:rPr>
          </w:pPr>
        </w:p>
        <w:p w14:paraId="7A366609" w14:textId="331A9539" w:rsidR="00ED335F" w:rsidRPr="00C7721F" w:rsidRDefault="00F92C22" w:rsidP="00ED335F">
          <w:pPr>
            <w:spacing w:before="480" w:after="120" w:line="360" w:lineRule="auto"/>
            <w:jc w:val="both"/>
            <w:outlineLvl w:val="0"/>
            <w:rPr>
              <w:rFonts w:ascii="Arial" w:eastAsia="Times New Roman" w:hAnsi="Arial" w:cs="Arial"/>
              <w:color w:val="000000" w:themeColor="text1"/>
              <w:kern w:val="36"/>
              <w:sz w:val="24"/>
              <w:szCs w:val="24"/>
              <w:lang w:val="en-IN" w:eastAsia="en-IN"/>
            </w:rPr>
          </w:pPr>
          <w:r w:rsidRPr="00C7721F">
            <w:rPr>
              <w:rFonts w:ascii="Arial" w:eastAsia="Times New Roman" w:hAnsi="Arial" w:cs="Arial"/>
              <w:color w:val="000000" w:themeColor="text1"/>
              <w:kern w:val="36"/>
              <w:sz w:val="24"/>
              <w:szCs w:val="24"/>
              <w:lang w:val="en-IN" w:eastAsia="en-IN"/>
            </w:rPr>
            <w:t>3. Limitations</w:t>
          </w:r>
          <w:r w:rsidR="00ED335F" w:rsidRPr="00C7721F">
            <w:rPr>
              <w:rFonts w:ascii="Arial" w:eastAsia="Times New Roman" w:hAnsi="Arial" w:cs="Arial"/>
              <w:color w:val="000000" w:themeColor="text1"/>
              <w:kern w:val="36"/>
              <w:sz w:val="24"/>
              <w:szCs w:val="24"/>
              <w:lang w:val="en-IN" w:eastAsia="en-IN"/>
            </w:rPr>
            <w:t xml:space="preserve"> of Traditional Budgeting</w:t>
          </w:r>
        </w:p>
        <w:p w14:paraId="369336A5" w14:textId="1279B10B" w:rsidR="00ED2C41" w:rsidRPr="00ED2C41" w:rsidRDefault="00ED335F" w:rsidP="00ED335F">
          <w:pPr>
            <w:spacing w:before="480" w:after="120" w:line="360" w:lineRule="auto"/>
            <w:jc w:val="both"/>
            <w:outlineLvl w:val="0"/>
            <w:rPr>
              <w:rFonts w:ascii="Arial" w:eastAsia="Times New Roman" w:hAnsi="Arial" w:cs="Arial"/>
              <w:color w:val="000000"/>
              <w:kern w:val="36"/>
              <w:sz w:val="24"/>
              <w:szCs w:val="24"/>
              <w:lang w:val="en-IN" w:eastAsia="en-IN"/>
            </w:rPr>
          </w:pPr>
          <w:r w:rsidRPr="00ED335F">
            <w:rPr>
              <w:rFonts w:ascii="Arial" w:eastAsia="Times New Roman" w:hAnsi="Arial" w:cs="Arial"/>
              <w:color w:val="000000"/>
              <w:kern w:val="36"/>
              <w:sz w:val="24"/>
              <w:szCs w:val="24"/>
              <w:lang w:val="en-IN" w:eastAsia="en-IN"/>
            </w:rPr>
            <w:lastRenderedPageBreak/>
            <w:t xml:space="preserve">Traditional budgeting </w:t>
          </w:r>
          <w:r w:rsidR="00D05542">
            <w:rPr>
              <w:rFonts w:ascii="Arial" w:eastAsia="Times New Roman" w:hAnsi="Arial" w:cs="Arial"/>
              <w:color w:val="000000"/>
              <w:kern w:val="36"/>
              <w:sz w:val="24"/>
              <w:szCs w:val="24"/>
              <w:lang w:val="en-IN" w:eastAsia="en-IN"/>
            </w:rPr>
            <w:t>has been</w:t>
          </w:r>
          <w:r w:rsidRPr="00ED335F">
            <w:rPr>
              <w:rFonts w:ascii="Arial" w:eastAsia="Times New Roman" w:hAnsi="Arial" w:cs="Arial"/>
              <w:color w:val="000000"/>
              <w:kern w:val="36"/>
              <w:sz w:val="24"/>
              <w:szCs w:val="24"/>
              <w:lang w:val="en-IN" w:eastAsia="en-IN"/>
            </w:rPr>
            <w:t xml:space="preserve"> widely used by </w:t>
          </w:r>
          <w:r w:rsidR="00F92C22">
            <w:rPr>
              <w:rFonts w:ascii="Arial" w:eastAsia="Times New Roman" w:hAnsi="Arial" w:cs="Arial"/>
              <w:color w:val="000000"/>
              <w:kern w:val="36"/>
              <w:sz w:val="24"/>
              <w:szCs w:val="24"/>
              <w:lang w:val="en-IN" w:eastAsia="en-IN"/>
            </w:rPr>
            <w:t>organisations</w:t>
          </w:r>
          <w:r w:rsidRPr="00ED335F">
            <w:rPr>
              <w:rFonts w:ascii="Arial" w:eastAsia="Times New Roman" w:hAnsi="Arial" w:cs="Arial"/>
              <w:color w:val="000000"/>
              <w:kern w:val="36"/>
              <w:sz w:val="24"/>
              <w:szCs w:val="24"/>
              <w:lang w:val="en-IN" w:eastAsia="en-IN"/>
            </w:rPr>
            <w:t xml:space="preserve"> for decades</w:t>
          </w:r>
          <w:r w:rsidR="00F92C22">
            <w:rPr>
              <w:rFonts w:ascii="Arial" w:eastAsia="Times New Roman" w:hAnsi="Arial" w:cs="Arial"/>
              <w:color w:val="000000"/>
              <w:kern w:val="36"/>
              <w:sz w:val="24"/>
              <w:szCs w:val="24"/>
              <w:lang w:val="en-IN" w:eastAsia="en-IN"/>
            </w:rPr>
            <w:t>,</w:t>
          </w:r>
          <w:r w:rsidRPr="00ED335F">
            <w:rPr>
              <w:rFonts w:ascii="Arial" w:eastAsia="Times New Roman" w:hAnsi="Arial" w:cs="Arial"/>
              <w:color w:val="000000"/>
              <w:kern w:val="36"/>
              <w:sz w:val="24"/>
              <w:szCs w:val="24"/>
              <w:lang w:val="en-IN" w:eastAsia="en-IN"/>
            </w:rPr>
            <w:t xml:space="preserve"> and the traditional approach to budgeting typically </w:t>
          </w:r>
          <w:r w:rsidR="00F92C22">
            <w:rPr>
              <w:rFonts w:ascii="Arial" w:eastAsia="Times New Roman" w:hAnsi="Arial" w:cs="Arial"/>
              <w:color w:val="000000"/>
              <w:kern w:val="36"/>
              <w:sz w:val="24"/>
              <w:szCs w:val="24"/>
              <w:lang w:val="en-IN" w:eastAsia="en-IN"/>
            </w:rPr>
            <w:t>focuses</w:t>
          </w:r>
          <w:r w:rsidRPr="00ED335F">
            <w:rPr>
              <w:rFonts w:ascii="Arial" w:eastAsia="Times New Roman" w:hAnsi="Arial" w:cs="Arial"/>
              <w:color w:val="000000"/>
              <w:kern w:val="36"/>
              <w:sz w:val="24"/>
              <w:szCs w:val="24"/>
              <w:lang w:val="en-IN" w:eastAsia="en-IN"/>
            </w:rPr>
            <w:t xml:space="preserve"> on past financial data to forecast the future financial performance. The framework is rigid as it does not allow the organisation to adjust according to the situational requirements. The framework is highly focused on structured planning and </w:t>
          </w:r>
          <w:r w:rsidR="00D05542">
            <w:rPr>
              <w:rFonts w:ascii="Arial" w:eastAsia="Times New Roman" w:hAnsi="Arial" w:cs="Arial"/>
              <w:color w:val="000000"/>
              <w:kern w:val="36"/>
              <w:sz w:val="24"/>
              <w:szCs w:val="24"/>
              <w:lang w:val="en-IN" w:eastAsia="en-IN"/>
            </w:rPr>
            <w:t>has</w:t>
          </w:r>
          <w:r w:rsidRPr="00ED335F">
            <w:rPr>
              <w:rFonts w:ascii="Arial" w:eastAsia="Times New Roman" w:hAnsi="Arial" w:cs="Arial"/>
              <w:color w:val="000000"/>
              <w:kern w:val="36"/>
              <w:sz w:val="24"/>
              <w:szCs w:val="24"/>
              <w:lang w:val="en-IN" w:eastAsia="en-IN"/>
            </w:rPr>
            <w:t xml:space="preserve"> several limitations. The major limitation is its rigid structure </w:t>
          </w:r>
          <w:r w:rsidR="00F92C22" w:rsidRPr="00ED335F">
            <w:rPr>
              <w:rFonts w:ascii="Arial" w:eastAsia="Times New Roman" w:hAnsi="Arial" w:cs="Arial"/>
              <w:color w:val="000000"/>
              <w:kern w:val="36"/>
              <w:sz w:val="24"/>
              <w:szCs w:val="24"/>
              <w:lang w:val="en-IN" w:eastAsia="en-IN"/>
            </w:rPr>
            <w:t>itself,</w:t>
          </w:r>
          <w:r w:rsidRPr="00ED335F">
            <w:rPr>
              <w:rFonts w:ascii="Arial" w:eastAsia="Times New Roman" w:hAnsi="Arial" w:cs="Arial"/>
              <w:color w:val="000000"/>
              <w:kern w:val="36"/>
              <w:sz w:val="24"/>
              <w:szCs w:val="24"/>
              <w:lang w:val="en-IN" w:eastAsia="en-IN"/>
            </w:rPr>
            <w:t xml:space="preserve"> and it is </w:t>
          </w:r>
          <w:r w:rsidR="00D05542">
            <w:rPr>
              <w:rFonts w:ascii="Arial" w:eastAsia="Times New Roman" w:hAnsi="Arial" w:cs="Arial"/>
              <w:color w:val="000000"/>
              <w:kern w:val="36"/>
              <w:sz w:val="24"/>
              <w:szCs w:val="24"/>
              <w:lang w:val="en-IN" w:eastAsia="en-IN"/>
            </w:rPr>
            <w:t>resource-intensive</w:t>
          </w:r>
          <w:r w:rsidRPr="00ED335F">
            <w:rPr>
              <w:rFonts w:ascii="Arial" w:eastAsia="Times New Roman" w:hAnsi="Arial" w:cs="Arial"/>
              <w:color w:val="000000"/>
              <w:kern w:val="36"/>
              <w:sz w:val="24"/>
              <w:szCs w:val="24"/>
              <w:lang w:val="en-IN" w:eastAsia="en-IN"/>
            </w:rPr>
            <w:t>. Apart from that</w:t>
          </w:r>
          <w:r w:rsidR="00172495">
            <w:rPr>
              <w:rFonts w:ascii="Arial" w:eastAsia="Times New Roman" w:hAnsi="Arial" w:cs="Arial"/>
              <w:color w:val="000000"/>
              <w:kern w:val="36"/>
              <w:sz w:val="24"/>
              <w:szCs w:val="24"/>
              <w:lang w:val="en-IN" w:eastAsia="en-IN"/>
            </w:rPr>
            <w:t>,</w:t>
          </w:r>
          <w:r w:rsidRPr="00ED335F">
            <w:rPr>
              <w:rFonts w:ascii="Arial" w:eastAsia="Times New Roman" w:hAnsi="Arial" w:cs="Arial"/>
              <w:color w:val="000000"/>
              <w:kern w:val="36"/>
              <w:sz w:val="24"/>
              <w:szCs w:val="24"/>
              <w:lang w:val="en-IN" w:eastAsia="en-IN"/>
            </w:rPr>
            <w:t xml:space="preserve"> traditional budgeting often requires </w:t>
          </w:r>
          <w:r w:rsidR="00172495">
            <w:rPr>
              <w:rFonts w:ascii="Arial" w:eastAsia="Times New Roman" w:hAnsi="Arial" w:cs="Arial"/>
              <w:color w:val="000000"/>
              <w:kern w:val="36"/>
              <w:sz w:val="24"/>
              <w:szCs w:val="24"/>
              <w:lang w:val="en-IN" w:eastAsia="en-IN"/>
            </w:rPr>
            <w:t xml:space="preserve">a </w:t>
          </w:r>
          <w:r w:rsidRPr="00ED335F">
            <w:rPr>
              <w:rFonts w:ascii="Arial" w:eastAsia="Times New Roman" w:hAnsi="Arial" w:cs="Arial"/>
              <w:color w:val="000000"/>
              <w:kern w:val="36"/>
              <w:sz w:val="24"/>
              <w:szCs w:val="24"/>
              <w:lang w:val="en-IN" w:eastAsia="en-IN"/>
            </w:rPr>
            <w:t>good amount of time and effort for managers</w:t>
          </w:r>
          <w:r w:rsidR="00172495">
            <w:rPr>
              <w:rFonts w:ascii="Arial" w:eastAsia="Times New Roman" w:hAnsi="Arial" w:cs="Arial"/>
              <w:color w:val="000000"/>
              <w:kern w:val="36"/>
              <w:sz w:val="24"/>
              <w:szCs w:val="24"/>
              <w:lang w:val="en-IN" w:eastAsia="en-IN"/>
            </w:rPr>
            <w:t>,</w:t>
          </w:r>
          <w:r w:rsidRPr="00ED335F">
            <w:rPr>
              <w:rFonts w:ascii="Arial" w:eastAsia="Times New Roman" w:hAnsi="Arial" w:cs="Arial"/>
              <w:color w:val="000000"/>
              <w:kern w:val="36"/>
              <w:sz w:val="24"/>
              <w:szCs w:val="24"/>
              <w:lang w:val="en-IN" w:eastAsia="en-IN"/>
            </w:rPr>
            <w:t xml:space="preserve"> which </w:t>
          </w:r>
          <w:r w:rsidR="00172495">
            <w:rPr>
              <w:rFonts w:ascii="Arial" w:eastAsia="Times New Roman" w:hAnsi="Arial" w:cs="Arial"/>
              <w:color w:val="000000"/>
              <w:kern w:val="36"/>
              <w:sz w:val="24"/>
              <w:szCs w:val="24"/>
              <w:lang w:val="en-IN" w:eastAsia="en-IN"/>
            </w:rPr>
            <w:t>affects</w:t>
          </w:r>
          <w:r w:rsidRPr="00ED335F">
            <w:rPr>
              <w:rFonts w:ascii="Arial" w:eastAsia="Times New Roman" w:hAnsi="Arial" w:cs="Arial"/>
              <w:color w:val="000000"/>
              <w:kern w:val="36"/>
              <w:sz w:val="24"/>
              <w:szCs w:val="24"/>
              <w:lang w:val="en-IN" w:eastAsia="en-IN"/>
            </w:rPr>
            <w:t xml:space="preserve"> other managerial responsibilities. A traditional budget is often prepared for </w:t>
          </w:r>
          <w:r w:rsidR="00172495">
            <w:rPr>
              <w:rFonts w:ascii="Arial" w:eastAsia="Times New Roman" w:hAnsi="Arial" w:cs="Arial"/>
              <w:color w:val="000000"/>
              <w:kern w:val="36"/>
              <w:sz w:val="24"/>
              <w:szCs w:val="24"/>
              <w:lang w:val="en-IN" w:eastAsia="en-IN"/>
            </w:rPr>
            <w:t>a</w:t>
          </w:r>
          <w:r w:rsidRPr="00ED335F">
            <w:rPr>
              <w:rFonts w:ascii="Arial" w:eastAsia="Times New Roman" w:hAnsi="Arial" w:cs="Arial"/>
              <w:color w:val="000000"/>
              <w:kern w:val="36"/>
              <w:sz w:val="24"/>
              <w:szCs w:val="24"/>
              <w:lang w:val="en-IN" w:eastAsia="en-IN"/>
            </w:rPr>
            <w:t xml:space="preserve"> year and will quickly become outdated</w:t>
          </w:r>
          <w:r w:rsidR="00D05542">
            <w:rPr>
              <w:rFonts w:ascii="Arial" w:eastAsia="Times New Roman" w:hAnsi="Arial" w:cs="Arial"/>
              <w:color w:val="000000"/>
              <w:kern w:val="36"/>
              <w:sz w:val="24"/>
              <w:szCs w:val="24"/>
              <w:lang w:val="en-IN" w:eastAsia="en-IN"/>
            </w:rPr>
            <w:t>,</w:t>
          </w:r>
          <w:r w:rsidRPr="00ED335F">
            <w:rPr>
              <w:rFonts w:ascii="Arial" w:eastAsia="Times New Roman" w:hAnsi="Arial" w:cs="Arial"/>
              <w:color w:val="000000"/>
              <w:kern w:val="36"/>
              <w:sz w:val="24"/>
              <w:szCs w:val="24"/>
              <w:lang w:val="en-IN" w:eastAsia="en-IN"/>
            </w:rPr>
            <w:t xml:space="preserve"> and does not much contribute to </w:t>
          </w:r>
          <w:r w:rsidR="00172495">
            <w:rPr>
              <w:rFonts w:ascii="Arial" w:eastAsia="Times New Roman" w:hAnsi="Arial" w:cs="Arial"/>
              <w:color w:val="000000"/>
              <w:kern w:val="36"/>
              <w:sz w:val="24"/>
              <w:szCs w:val="24"/>
              <w:lang w:val="en-IN" w:eastAsia="en-IN"/>
            </w:rPr>
            <w:t>long-term</w:t>
          </w:r>
          <w:r w:rsidRPr="00ED335F">
            <w:rPr>
              <w:rFonts w:ascii="Arial" w:eastAsia="Times New Roman" w:hAnsi="Arial" w:cs="Arial"/>
              <w:color w:val="000000"/>
              <w:kern w:val="36"/>
              <w:sz w:val="24"/>
              <w:szCs w:val="24"/>
              <w:lang w:val="en-IN" w:eastAsia="en-IN"/>
            </w:rPr>
            <w:t xml:space="preserve"> strategic goals</w:t>
          </w:r>
          <w:r w:rsidR="00D05542">
            <w:rPr>
              <w:rFonts w:ascii="Arial" w:eastAsia="Times New Roman" w:hAnsi="Arial" w:cs="Arial"/>
              <w:color w:val="000000"/>
              <w:kern w:val="36"/>
              <w:sz w:val="24"/>
              <w:szCs w:val="24"/>
              <w:lang w:val="en-IN" w:eastAsia="en-IN"/>
            </w:rPr>
            <w:t>,</w:t>
          </w:r>
          <w:r w:rsidRPr="00ED335F">
            <w:rPr>
              <w:rFonts w:ascii="Arial" w:eastAsia="Times New Roman" w:hAnsi="Arial" w:cs="Arial"/>
              <w:color w:val="000000"/>
              <w:kern w:val="36"/>
              <w:sz w:val="24"/>
              <w:szCs w:val="24"/>
              <w:lang w:val="en-IN" w:eastAsia="en-IN"/>
            </w:rPr>
            <w:t xml:space="preserve"> which is critical in the changed market scenario. A traditional budget will not give room for contingencies such as sudden market changes. For example, </w:t>
          </w:r>
          <w:r w:rsidR="00D05542">
            <w:rPr>
              <w:rFonts w:ascii="Arial" w:eastAsia="Times New Roman" w:hAnsi="Arial" w:cs="Arial"/>
              <w:color w:val="000000"/>
              <w:kern w:val="36"/>
              <w:sz w:val="24"/>
              <w:szCs w:val="24"/>
              <w:lang w:val="en-IN" w:eastAsia="en-IN"/>
            </w:rPr>
            <w:t>the pandemic</w:t>
          </w:r>
          <w:r w:rsidRPr="00ED335F">
            <w:rPr>
              <w:rFonts w:ascii="Arial" w:eastAsia="Times New Roman" w:hAnsi="Arial" w:cs="Arial"/>
              <w:color w:val="000000"/>
              <w:kern w:val="36"/>
              <w:sz w:val="24"/>
              <w:szCs w:val="24"/>
              <w:lang w:val="en-IN" w:eastAsia="en-IN"/>
            </w:rPr>
            <w:t xml:space="preserve"> has considerably affected the global market, and all </w:t>
          </w:r>
          <w:r w:rsidR="00172495">
            <w:rPr>
              <w:rFonts w:ascii="Arial" w:eastAsia="Times New Roman" w:hAnsi="Arial" w:cs="Arial"/>
              <w:color w:val="000000"/>
              <w:kern w:val="36"/>
              <w:sz w:val="24"/>
              <w:szCs w:val="24"/>
              <w:lang w:val="en-IN" w:eastAsia="en-IN"/>
            </w:rPr>
            <w:t>businesses</w:t>
          </w:r>
          <w:r w:rsidRPr="00ED335F">
            <w:rPr>
              <w:rFonts w:ascii="Arial" w:eastAsia="Times New Roman" w:hAnsi="Arial" w:cs="Arial"/>
              <w:color w:val="000000"/>
              <w:kern w:val="36"/>
              <w:sz w:val="24"/>
              <w:szCs w:val="24"/>
              <w:lang w:val="en-IN" w:eastAsia="en-IN"/>
            </w:rPr>
            <w:t xml:space="preserve"> are forced to adapt innovative methods to bounce back to their normal. The nature of business and customer expectations have permanently changed after </w:t>
          </w:r>
          <w:r w:rsidR="00D05542">
            <w:rPr>
              <w:rFonts w:ascii="Arial" w:eastAsia="Times New Roman" w:hAnsi="Arial" w:cs="Arial"/>
              <w:color w:val="000000"/>
              <w:kern w:val="36"/>
              <w:sz w:val="24"/>
              <w:szCs w:val="24"/>
              <w:lang w:val="en-IN" w:eastAsia="en-IN"/>
            </w:rPr>
            <w:t>the COVID-19</w:t>
          </w:r>
          <w:r w:rsidRPr="00ED335F">
            <w:rPr>
              <w:rFonts w:ascii="Arial" w:eastAsia="Times New Roman" w:hAnsi="Arial" w:cs="Arial"/>
              <w:color w:val="000000"/>
              <w:kern w:val="36"/>
              <w:sz w:val="24"/>
              <w:szCs w:val="24"/>
              <w:lang w:val="en-IN" w:eastAsia="en-IN"/>
            </w:rPr>
            <w:t xml:space="preserve"> pandemic</w:t>
          </w:r>
          <w:r w:rsidR="00172495">
            <w:rPr>
              <w:rFonts w:ascii="Arial" w:eastAsia="Times New Roman" w:hAnsi="Arial" w:cs="Arial"/>
              <w:color w:val="000000"/>
              <w:kern w:val="36"/>
              <w:sz w:val="24"/>
              <w:szCs w:val="24"/>
              <w:lang w:val="en-IN" w:eastAsia="en-IN"/>
            </w:rPr>
            <w:t>,</w:t>
          </w:r>
          <w:r w:rsidRPr="00ED335F">
            <w:rPr>
              <w:rFonts w:ascii="Arial" w:eastAsia="Times New Roman" w:hAnsi="Arial" w:cs="Arial"/>
              <w:color w:val="000000"/>
              <w:kern w:val="36"/>
              <w:sz w:val="24"/>
              <w:szCs w:val="24"/>
              <w:lang w:val="en-IN" w:eastAsia="en-IN"/>
            </w:rPr>
            <w:t xml:space="preserve"> and flexibility and sustainability are the </w:t>
          </w:r>
          <w:r w:rsidR="00D05542">
            <w:rPr>
              <w:rFonts w:ascii="Arial" w:eastAsia="Times New Roman" w:hAnsi="Arial" w:cs="Arial"/>
              <w:color w:val="000000"/>
              <w:kern w:val="36"/>
              <w:sz w:val="24"/>
              <w:szCs w:val="24"/>
              <w:lang w:val="en-IN" w:eastAsia="en-IN"/>
            </w:rPr>
            <w:t>keys</w:t>
          </w:r>
          <w:r w:rsidRPr="00ED335F">
            <w:rPr>
              <w:rFonts w:ascii="Arial" w:eastAsia="Times New Roman" w:hAnsi="Arial" w:cs="Arial"/>
              <w:color w:val="000000"/>
              <w:kern w:val="36"/>
              <w:sz w:val="24"/>
              <w:szCs w:val="24"/>
              <w:lang w:val="en-IN" w:eastAsia="en-IN"/>
            </w:rPr>
            <w:t xml:space="preserve"> to success. For example, rolling budgeting has </w:t>
          </w:r>
          <w:r w:rsidR="00172495">
            <w:rPr>
              <w:rFonts w:ascii="Arial" w:eastAsia="Times New Roman" w:hAnsi="Arial" w:cs="Arial"/>
              <w:color w:val="000000"/>
              <w:kern w:val="36"/>
              <w:sz w:val="24"/>
              <w:szCs w:val="24"/>
              <w:lang w:val="en-IN" w:eastAsia="en-IN"/>
            </w:rPr>
            <w:t xml:space="preserve">been </w:t>
          </w:r>
          <w:r w:rsidRPr="00ED335F">
            <w:rPr>
              <w:rFonts w:ascii="Arial" w:eastAsia="Times New Roman" w:hAnsi="Arial" w:cs="Arial"/>
              <w:color w:val="000000"/>
              <w:kern w:val="36"/>
              <w:sz w:val="24"/>
              <w:szCs w:val="24"/>
              <w:lang w:val="en-IN" w:eastAsia="en-IN"/>
            </w:rPr>
            <w:t>introduced</w:t>
          </w:r>
          <w:r w:rsidR="00172495">
            <w:rPr>
              <w:rFonts w:ascii="Arial" w:eastAsia="Times New Roman" w:hAnsi="Arial" w:cs="Arial"/>
              <w:color w:val="000000"/>
              <w:kern w:val="36"/>
              <w:sz w:val="24"/>
              <w:szCs w:val="24"/>
              <w:lang w:val="en-IN" w:eastAsia="en-IN"/>
            </w:rPr>
            <w:t>,</w:t>
          </w:r>
          <w:r w:rsidRPr="00ED335F">
            <w:rPr>
              <w:rFonts w:ascii="Arial" w:eastAsia="Times New Roman" w:hAnsi="Arial" w:cs="Arial"/>
              <w:color w:val="000000"/>
              <w:kern w:val="36"/>
              <w:sz w:val="24"/>
              <w:szCs w:val="24"/>
              <w:lang w:val="en-IN" w:eastAsia="en-IN"/>
            </w:rPr>
            <w:t xml:space="preserve"> </w:t>
          </w:r>
          <w:r w:rsidR="00172495">
            <w:rPr>
              <w:rFonts w:ascii="Arial" w:eastAsia="Times New Roman" w:hAnsi="Arial" w:cs="Arial"/>
              <w:color w:val="000000"/>
              <w:kern w:val="36"/>
              <w:sz w:val="24"/>
              <w:szCs w:val="24"/>
              <w:lang w:val="en-IN" w:eastAsia="en-IN"/>
            </w:rPr>
            <w:t>which</w:t>
          </w:r>
          <w:r w:rsidRPr="00ED335F">
            <w:rPr>
              <w:rFonts w:ascii="Arial" w:eastAsia="Times New Roman" w:hAnsi="Arial" w:cs="Arial"/>
              <w:color w:val="000000"/>
              <w:kern w:val="36"/>
              <w:sz w:val="24"/>
              <w:szCs w:val="24"/>
              <w:lang w:val="en-IN" w:eastAsia="en-IN"/>
            </w:rPr>
            <w:t xml:space="preserve"> allows regular changes to the budgets and targets</w:t>
          </w:r>
          <w:r w:rsidR="00D05542">
            <w:rPr>
              <w:rFonts w:ascii="Arial" w:eastAsia="Times New Roman" w:hAnsi="Arial" w:cs="Arial"/>
              <w:color w:val="000000"/>
              <w:kern w:val="36"/>
              <w:sz w:val="24"/>
              <w:szCs w:val="24"/>
              <w:lang w:val="en-IN" w:eastAsia="en-IN"/>
            </w:rPr>
            <w:t>,</w:t>
          </w:r>
          <w:r w:rsidRPr="00ED335F">
            <w:rPr>
              <w:rFonts w:ascii="Arial" w:eastAsia="Times New Roman" w:hAnsi="Arial" w:cs="Arial"/>
              <w:color w:val="000000"/>
              <w:kern w:val="36"/>
              <w:sz w:val="24"/>
              <w:szCs w:val="24"/>
              <w:lang w:val="en-IN" w:eastAsia="en-IN"/>
            </w:rPr>
            <w:t xml:space="preserve"> which can effectively respond to rapid market changes and activity-based budgeting </w:t>
          </w:r>
          <w:r w:rsidR="00172495">
            <w:rPr>
              <w:rFonts w:ascii="Arial" w:eastAsia="Times New Roman" w:hAnsi="Arial" w:cs="Arial"/>
              <w:color w:val="000000"/>
              <w:kern w:val="36"/>
              <w:sz w:val="24"/>
              <w:szCs w:val="24"/>
              <w:lang w:val="en-IN" w:eastAsia="en-IN"/>
            </w:rPr>
            <w:t>analysis of</w:t>
          </w:r>
          <w:r w:rsidRPr="00ED335F">
            <w:rPr>
              <w:rFonts w:ascii="Arial" w:eastAsia="Times New Roman" w:hAnsi="Arial" w:cs="Arial"/>
              <w:color w:val="000000"/>
              <w:kern w:val="36"/>
              <w:sz w:val="24"/>
              <w:szCs w:val="24"/>
              <w:lang w:val="en-IN" w:eastAsia="en-IN"/>
            </w:rPr>
            <w:t xml:space="preserve"> </w:t>
          </w:r>
          <w:r w:rsidR="00172495" w:rsidRPr="00ED335F">
            <w:rPr>
              <w:rFonts w:ascii="Arial" w:eastAsia="Times New Roman" w:hAnsi="Arial" w:cs="Arial"/>
              <w:color w:val="000000"/>
              <w:kern w:val="36"/>
              <w:sz w:val="24"/>
              <w:szCs w:val="24"/>
              <w:lang w:val="en-IN" w:eastAsia="en-IN"/>
            </w:rPr>
            <w:t>activities</w:t>
          </w:r>
          <w:r w:rsidR="00172495">
            <w:rPr>
              <w:rFonts w:ascii="Arial" w:eastAsia="Times New Roman" w:hAnsi="Arial" w:cs="Arial"/>
              <w:color w:val="000000"/>
              <w:kern w:val="36"/>
              <w:sz w:val="24"/>
              <w:szCs w:val="24"/>
              <w:lang w:val="en-IN" w:eastAsia="en-IN"/>
            </w:rPr>
            <w:t>,</w:t>
          </w:r>
          <w:r w:rsidRPr="00ED335F">
            <w:rPr>
              <w:rFonts w:ascii="Arial" w:eastAsia="Times New Roman" w:hAnsi="Arial" w:cs="Arial"/>
              <w:color w:val="000000"/>
              <w:kern w:val="36"/>
              <w:sz w:val="24"/>
              <w:szCs w:val="24"/>
              <w:lang w:val="en-IN" w:eastAsia="en-IN"/>
            </w:rPr>
            <w:t xml:space="preserve"> and there is flexible budgeting with </w:t>
          </w:r>
          <w:r w:rsidR="00172495">
            <w:rPr>
              <w:rFonts w:ascii="Arial" w:eastAsia="Times New Roman" w:hAnsi="Arial" w:cs="Arial"/>
              <w:color w:val="000000"/>
              <w:kern w:val="36"/>
              <w:sz w:val="24"/>
              <w:szCs w:val="24"/>
              <w:lang w:val="en-IN" w:eastAsia="en-IN"/>
            </w:rPr>
            <w:t>greater</w:t>
          </w:r>
          <w:r w:rsidRPr="00ED335F">
            <w:rPr>
              <w:rFonts w:ascii="Arial" w:eastAsia="Times New Roman" w:hAnsi="Arial" w:cs="Arial"/>
              <w:color w:val="000000"/>
              <w:kern w:val="36"/>
              <w:sz w:val="24"/>
              <w:szCs w:val="24"/>
              <w:lang w:val="en-IN" w:eastAsia="en-IN"/>
            </w:rPr>
            <w:t xml:space="preserve"> organisational budgeting, and participatory decision making </w:t>
          </w:r>
        </w:p>
        <w:p w14:paraId="35D2CFD4" w14:textId="229C28D6" w:rsidR="00ED335F" w:rsidRPr="00C7721F" w:rsidRDefault="00ED335F" w:rsidP="00ED335F">
          <w:pPr>
            <w:spacing w:before="480" w:after="120" w:line="360" w:lineRule="auto"/>
            <w:jc w:val="both"/>
            <w:outlineLvl w:val="0"/>
            <w:rPr>
              <w:rFonts w:ascii="Arial" w:eastAsia="Times New Roman" w:hAnsi="Arial" w:cs="Arial"/>
              <w:color w:val="000000" w:themeColor="text1"/>
              <w:kern w:val="36"/>
              <w:sz w:val="24"/>
              <w:szCs w:val="24"/>
              <w:lang w:val="en-IN" w:eastAsia="en-IN"/>
            </w:rPr>
          </w:pPr>
          <w:r w:rsidRPr="00C7721F">
            <w:rPr>
              <w:rFonts w:ascii="Arial" w:eastAsia="Times New Roman" w:hAnsi="Arial" w:cs="Arial"/>
              <w:color w:val="000000" w:themeColor="text1"/>
              <w:kern w:val="36"/>
              <w:sz w:val="24"/>
              <w:szCs w:val="24"/>
              <w:lang w:val="en-IN" w:eastAsia="en-IN"/>
            </w:rPr>
            <w:t>Conclusion</w:t>
          </w:r>
        </w:p>
        <w:p w14:paraId="74B3136F" w14:textId="7A091303" w:rsidR="00ED2C41" w:rsidRDefault="00ED2C41" w:rsidP="00ED335F">
          <w:pPr>
            <w:spacing w:before="480" w:after="120" w:line="360" w:lineRule="auto"/>
            <w:jc w:val="both"/>
            <w:outlineLvl w:val="0"/>
            <w:rPr>
              <w:rFonts w:ascii="Arial" w:eastAsia="Times New Roman" w:hAnsi="Arial" w:cs="Arial"/>
              <w:color w:val="000000" w:themeColor="text1"/>
              <w:kern w:val="36"/>
              <w:sz w:val="24"/>
              <w:szCs w:val="24"/>
              <w:lang w:val="en-IN" w:eastAsia="en-IN"/>
            </w:rPr>
          </w:pPr>
          <w:r>
            <w:rPr>
              <w:rFonts w:ascii="Arial" w:eastAsia="Times New Roman" w:hAnsi="Arial" w:cs="Arial"/>
              <w:color w:val="000000" w:themeColor="text1"/>
              <w:kern w:val="36"/>
              <w:sz w:val="24"/>
              <w:szCs w:val="24"/>
              <w:lang w:val="en-IN" w:eastAsia="en-IN"/>
            </w:rPr>
            <w:t xml:space="preserve">To conclude, the report critically discussed the financial position of premium retail brand Silver </w:t>
          </w:r>
          <w:r w:rsidR="00D05542">
            <w:rPr>
              <w:rFonts w:ascii="Arial" w:eastAsia="Times New Roman" w:hAnsi="Arial" w:cs="Arial"/>
              <w:color w:val="000000" w:themeColor="text1"/>
              <w:kern w:val="36"/>
              <w:sz w:val="24"/>
              <w:szCs w:val="24"/>
              <w:lang w:val="en-IN" w:eastAsia="en-IN"/>
            </w:rPr>
            <w:t>Stitch</w:t>
          </w:r>
          <w:r>
            <w:rPr>
              <w:rFonts w:ascii="Arial" w:eastAsia="Times New Roman" w:hAnsi="Arial" w:cs="Arial"/>
              <w:color w:val="000000" w:themeColor="text1"/>
              <w:kern w:val="36"/>
              <w:sz w:val="24"/>
              <w:szCs w:val="24"/>
              <w:lang w:val="en-IN" w:eastAsia="en-IN"/>
            </w:rPr>
            <w:t xml:space="preserve"> Ltd and prepared a detailed financial plan to achieve better liquidity, profitability and financial sustainability. The report also discussed the managerial conditions a company should possess to implement the budgeting and budgetary control </w:t>
          </w:r>
          <w:r w:rsidR="003F2DB4">
            <w:rPr>
              <w:rFonts w:ascii="Arial" w:eastAsia="Times New Roman" w:hAnsi="Arial" w:cs="Arial"/>
              <w:color w:val="000000" w:themeColor="text1"/>
              <w:kern w:val="36"/>
              <w:sz w:val="24"/>
              <w:szCs w:val="24"/>
              <w:lang w:val="en-IN" w:eastAsia="en-IN"/>
            </w:rPr>
            <w:t>to implement the budgeting successfully. Further behavioural conditions of employees which needs consideration while implementing the budgetary practices and the limitations of traditional budgeting have also been discussed.</w:t>
          </w:r>
        </w:p>
        <w:p w14:paraId="24E59EDA" w14:textId="28DF2668" w:rsidR="003F2DB4" w:rsidRPr="00ED2C41" w:rsidRDefault="003F2DB4" w:rsidP="00ED335F">
          <w:pPr>
            <w:spacing w:before="480" w:after="120" w:line="360" w:lineRule="auto"/>
            <w:jc w:val="both"/>
            <w:outlineLvl w:val="0"/>
            <w:rPr>
              <w:rFonts w:ascii="Arial" w:eastAsia="Times New Roman" w:hAnsi="Arial" w:cs="Arial"/>
              <w:color w:val="000000" w:themeColor="text1"/>
              <w:kern w:val="36"/>
              <w:sz w:val="24"/>
              <w:szCs w:val="24"/>
              <w:lang w:val="en-IN" w:eastAsia="en-IN"/>
            </w:rPr>
          </w:pPr>
          <w:r>
            <w:rPr>
              <w:rFonts w:ascii="Arial" w:eastAsia="Times New Roman" w:hAnsi="Arial" w:cs="Arial"/>
              <w:color w:val="000000" w:themeColor="text1"/>
              <w:kern w:val="36"/>
              <w:sz w:val="24"/>
              <w:szCs w:val="24"/>
              <w:lang w:val="en-IN" w:eastAsia="en-IN"/>
            </w:rPr>
            <w:t xml:space="preserve">The report underlines budget is a critical tool and budget processing is an essential process for any company to achieve profitability and liquidity. The analysis revealed the company have potential to generate portability, but without addressing their </w:t>
          </w:r>
          <w:r>
            <w:rPr>
              <w:rFonts w:ascii="Arial" w:eastAsia="Times New Roman" w:hAnsi="Arial" w:cs="Arial"/>
              <w:color w:val="000000" w:themeColor="text1"/>
              <w:kern w:val="36"/>
              <w:sz w:val="24"/>
              <w:szCs w:val="24"/>
              <w:lang w:val="en-IN" w:eastAsia="en-IN"/>
            </w:rPr>
            <w:lastRenderedPageBreak/>
            <w:t xml:space="preserve">financial challenges, such as overdraft, high cash inflow and inconsistent cash </w:t>
          </w:r>
          <w:r w:rsidR="00754206">
            <w:rPr>
              <w:rFonts w:ascii="Arial" w:eastAsia="Times New Roman" w:hAnsi="Arial" w:cs="Arial"/>
              <w:color w:val="000000" w:themeColor="text1"/>
              <w:kern w:val="36"/>
              <w:sz w:val="24"/>
              <w:szCs w:val="24"/>
              <w:lang w:val="en-IN" w:eastAsia="en-IN"/>
            </w:rPr>
            <w:t>outflow</w:t>
          </w:r>
          <w:r>
            <w:rPr>
              <w:rFonts w:ascii="Arial" w:eastAsia="Times New Roman" w:hAnsi="Arial" w:cs="Arial"/>
              <w:color w:val="000000" w:themeColor="text1"/>
              <w:kern w:val="36"/>
              <w:sz w:val="24"/>
              <w:szCs w:val="24"/>
              <w:lang w:val="en-IN" w:eastAsia="en-IN"/>
            </w:rPr>
            <w:t xml:space="preserve">, high capital expenditure and excess inventory, the company may not attain profitability and sufficient liquidity. It is important to address the liquidity issue as the short-term obligations are pressuring the financial resources of the company. Further improvement of managerial support, proper budgetary control, flexible budgeting, better inventory management, negotiation with suppliers to reduce credit duration, implementing sustainability initiatives to reduce wastage and achieve efficiency, etc. Finally, the report also emphasises the importance of managerial support for employees to participate in the process and effectively contribute to the success of the organisation. </w:t>
          </w:r>
        </w:p>
        <w:p w14:paraId="380BA9BB" w14:textId="77777777" w:rsidR="00ED2C41" w:rsidRDefault="00ED2C41" w:rsidP="00ED335F">
          <w:pPr>
            <w:spacing w:before="240" w:after="240" w:line="360" w:lineRule="auto"/>
            <w:jc w:val="both"/>
            <w:rPr>
              <w:rFonts w:ascii="Arial" w:eastAsia="Times New Roman" w:hAnsi="Arial" w:cs="Arial"/>
              <w:color w:val="1C4587"/>
              <w:sz w:val="24"/>
              <w:szCs w:val="24"/>
              <w:lang w:val="en-IN" w:eastAsia="en-IN"/>
            </w:rPr>
          </w:pPr>
        </w:p>
        <w:p w14:paraId="78219308" w14:textId="77777777" w:rsidR="00ED2C41" w:rsidRDefault="00ED2C41" w:rsidP="00ED335F">
          <w:pPr>
            <w:spacing w:before="240" w:after="240" w:line="360" w:lineRule="auto"/>
            <w:jc w:val="both"/>
            <w:rPr>
              <w:rFonts w:ascii="Arial" w:eastAsia="Times New Roman" w:hAnsi="Arial" w:cs="Arial"/>
              <w:color w:val="1C4587"/>
              <w:sz w:val="24"/>
              <w:szCs w:val="24"/>
              <w:lang w:val="en-IN" w:eastAsia="en-IN"/>
            </w:rPr>
          </w:pPr>
        </w:p>
        <w:p w14:paraId="63FA81EC" w14:textId="77777777" w:rsidR="00ED2C41" w:rsidRDefault="00ED2C41" w:rsidP="00ED335F">
          <w:pPr>
            <w:spacing w:before="240" w:after="240" w:line="360" w:lineRule="auto"/>
            <w:jc w:val="both"/>
            <w:rPr>
              <w:rFonts w:ascii="Arial" w:eastAsia="Times New Roman" w:hAnsi="Arial" w:cs="Arial"/>
              <w:color w:val="1C4587"/>
              <w:sz w:val="24"/>
              <w:szCs w:val="24"/>
              <w:lang w:val="en-IN" w:eastAsia="en-IN"/>
            </w:rPr>
          </w:pPr>
        </w:p>
        <w:p w14:paraId="0AE1FA0F" w14:textId="77777777" w:rsidR="00ED2C41" w:rsidRDefault="00ED2C41" w:rsidP="00ED335F">
          <w:pPr>
            <w:spacing w:before="240" w:after="240" w:line="360" w:lineRule="auto"/>
            <w:jc w:val="both"/>
            <w:rPr>
              <w:rFonts w:ascii="Arial" w:eastAsia="Times New Roman" w:hAnsi="Arial" w:cs="Arial"/>
              <w:color w:val="1C4587"/>
              <w:sz w:val="24"/>
              <w:szCs w:val="24"/>
              <w:lang w:val="en-IN" w:eastAsia="en-IN"/>
            </w:rPr>
          </w:pPr>
        </w:p>
        <w:p w14:paraId="5CFDF1B2" w14:textId="77777777" w:rsidR="00ED2C41" w:rsidRDefault="00ED2C41" w:rsidP="00ED335F">
          <w:pPr>
            <w:spacing w:before="240" w:after="240" w:line="360" w:lineRule="auto"/>
            <w:jc w:val="both"/>
            <w:rPr>
              <w:rFonts w:ascii="Arial" w:eastAsia="Times New Roman" w:hAnsi="Arial" w:cs="Arial"/>
              <w:color w:val="1C4587"/>
              <w:sz w:val="24"/>
              <w:szCs w:val="24"/>
              <w:lang w:val="en-IN" w:eastAsia="en-IN"/>
            </w:rPr>
          </w:pPr>
        </w:p>
        <w:p w14:paraId="4D619F65" w14:textId="77777777" w:rsidR="003F2DB4" w:rsidRDefault="003F2DB4" w:rsidP="00ED335F">
          <w:pPr>
            <w:spacing w:before="240" w:after="240" w:line="360" w:lineRule="auto"/>
            <w:jc w:val="both"/>
            <w:rPr>
              <w:rFonts w:ascii="Arial" w:eastAsia="Times New Roman" w:hAnsi="Arial" w:cs="Arial"/>
              <w:color w:val="1C4587"/>
              <w:sz w:val="24"/>
              <w:szCs w:val="24"/>
              <w:lang w:val="en-IN" w:eastAsia="en-IN"/>
            </w:rPr>
          </w:pPr>
        </w:p>
        <w:p w14:paraId="0FF91EE0" w14:textId="77777777" w:rsidR="003F2DB4" w:rsidRDefault="003F2DB4" w:rsidP="00ED335F">
          <w:pPr>
            <w:spacing w:before="240" w:after="240" w:line="360" w:lineRule="auto"/>
            <w:jc w:val="both"/>
            <w:rPr>
              <w:rFonts w:ascii="Arial" w:eastAsia="Times New Roman" w:hAnsi="Arial" w:cs="Arial"/>
              <w:color w:val="1C4587"/>
              <w:sz w:val="24"/>
              <w:szCs w:val="24"/>
              <w:lang w:val="en-IN" w:eastAsia="en-IN"/>
            </w:rPr>
          </w:pPr>
        </w:p>
        <w:p w14:paraId="3281EB78" w14:textId="77777777" w:rsidR="003F2DB4" w:rsidRDefault="003F2DB4" w:rsidP="00ED335F">
          <w:pPr>
            <w:spacing w:before="240" w:after="240" w:line="360" w:lineRule="auto"/>
            <w:jc w:val="both"/>
            <w:rPr>
              <w:rFonts w:ascii="Arial" w:eastAsia="Times New Roman" w:hAnsi="Arial" w:cs="Arial"/>
              <w:color w:val="1C4587"/>
              <w:sz w:val="24"/>
              <w:szCs w:val="24"/>
              <w:lang w:val="en-IN" w:eastAsia="en-IN"/>
            </w:rPr>
          </w:pPr>
        </w:p>
        <w:p w14:paraId="6FB76045" w14:textId="77777777" w:rsidR="003F2DB4" w:rsidRDefault="003F2DB4" w:rsidP="00ED335F">
          <w:pPr>
            <w:spacing w:before="240" w:after="240" w:line="360" w:lineRule="auto"/>
            <w:jc w:val="both"/>
            <w:rPr>
              <w:rFonts w:ascii="Arial" w:eastAsia="Times New Roman" w:hAnsi="Arial" w:cs="Arial"/>
              <w:color w:val="1C4587"/>
              <w:sz w:val="24"/>
              <w:szCs w:val="24"/>
              <w:lang w:val="en-IN" w:eastAsia="en-IN"/>
            </w:rPr>
          </w:pPr>
        </w:p>
        <w:p w14:paraId="218CECDE" w14:textId="77777777" w:rsidR="003F2DB4" w:rsidRDefault="003F2DB4" w:rsidP="00ED335F">
          <w:pPr>
            <w:spacing w:before="240" w:after="240" w:line="360" w:lineRule="auto"/>
            <w:jc w:val="both"/>
            <w:rPr>
              <w:rFonts w:ascii="Arial" w:eastAsia="Times New Roman" w:hAnsi="Arial" w:cs="Arial"/>
              <w:color w:val="1C4587"/>
              <w:sz w:val="24"/>
              <w:szCs w:val="24"/>
              <w:lang w:val="en-IN" w:eastAsia="en-IN"/>
            </w:rPr>
          </w:pPr>
        </w:p>
        <w:p w14:paraId="4BE8FABA" w14:textId="77777777" w:rsidR="00ED2C41" w:rsidRDefault="00ED2C41" w:rsidP="00ED335F">
          <w:pPr>
            <w:spacing w:before="240" w:after="240" w:line="360" w:lineRule="auto"/>
            <w:jc w:val="both"/>
            <w:rPr>
              <w:rFonts w:ascii="Arial" w:eastAsia="Times New Roman" w:hAnsi="Arial" w:cs="Arial"/>
              <w:color w:val="1C4587"/>
              <w:sz w:val="24"/>
              <w:szCs w:val="24"/>
              <w:lang w:val="en-IN" w:eastAsia="en-IN"/>
            </w:rPr>
          </w:pPr>
        </w:p>
        <w:p w14:paraId="40452FB7" w14:textId="77777777" w:rsidR="00ED2C41" w:rsidRPr="00ED335F" w:rsidRDefault="00ED2C41" w:rsidP="00ED335F">
          <w:pPr>
            <w:spacing w:before="240" w:after="240" w:line="360" w:lineRule="auto"/>
            <w:jc w:val="both"/>
            <w:rPr>
              <w:rFonts w:ascii="Arial" w:eastAsia="Times New Roman" w:hAnsi="Arial" w:cs="Arial"/>
              <w:sz w:val="24"/>
              <w:szCs w:val="24"/>
              <w:lang w:val="en-IN" w:eastAsia="en-IN"/>
            </w:rPr>
          </w:pPr>
        </w:p>
        <w:p w14:paraId="7202FDFC" w14:textId="77777777" w:rsidR="00AA2A91" w:rsidRPr="00C7721F" w:rsidRDefault="00AA2A91" w:rsidP="00ED335F">
          <w:pPr>
            <w:pStyle w:val="Heading1"/>
            <w:spacing w:line="360" w:lineRule="auto"/>
            <w:jc w:val="both"/>
            <w:rPr>
              <w:rFonts w:ascii="Arial" w:hAnsi="Arial" w:cs="Arial"/>
              <w:color w:val="000000" w:themeColor="text1"/>
              <w:sz w:val="24"/>
              <w:szCs w:val="24"/>
            </w:rPr>
          </w:pPr>
          <w:bookmarkStart w:id="3" w:name="_Toc115682915"/>
          <w:r w:rsidRPr="00C7721F">
            <w:rPr>
              <w:rFonts w:ascii="Arial" w:hAnsi="Arial" w:cs="Arial"/>
              <w:color w:val="000000" w:themeColor="text1"/>
              <w:sz w:val="24"/>
              <w:szCs w:val="24"/>
            </w:rPr>
            <w:t>Bibliography</w:t>
          </w:r>
          <w:bookmarkEnd w:id="3"/>
        </w:p>
        <w:p w14:paraId="340331CF" w14:textId="263CFCD3" w:rsidR="00A721C7" w:rsidRDefault="00A721C7" w:rsidP="00A721C7">
          <w:pPr>
            <w:pStyle w:val="NormalWeb"/>
            <w:numPr>
              <w:ilvl w:val="0"/>
              <w:numId w:val="10"/>
            </w:numPr>
            <w:spacing w:before="0" w:beforeAutospacing="0" w:after="240" w:afterAutospacing="0" w:line="360" w:lineRule="auto"/>
          </w:pPr>
          <w:r>
            <w:t xml:space="preserve">Alhasnawi, M.Y., Said, R.M., Daud, Z.M. and Muhammad, H. (2023). Enhancing Managerial Performance through Budget Participation: Insights from a Two-Stage A PLS-SEM and Artificial Neural Network Approach (ANN). </w:t>
          </w:r>
          <w:r>
            <w:rPr>
              <w:i/>
              <w:iCs/>
            </w:rPr>
            <w:t xml:space="preserve">Journal of Open </w:t>
          </w:r>
          <w:r>
            <w:rPr>
              <w:i/>
              <w:iCs/>
            </w:rPr>
            <w:lastRenderedPageBreak/>
            <w:t>Innovation: Technology, Market, and Complexity</w:t>
          </w:r>
          <w:r>
            <w:t xml:space="preserve">, [online] 9(4), pp.100161–100161. </w:t>
          </w:r>
          <w:proofErr w:type="spellStart"/>
          <w:r>
            <w:t>doi</w:t>
          </w:r>
          <w:proofErr w:type="spellEnd"/>
          <w:r>
            <w:t xml:space="preserve">: </w:t>
          </w:r>
          <w:hyperlink r:id="rId14" w:history="1">
            <w:r w:rsidRPr="006E547E">
              <w:rPr>
                <w:rStyle w:val="Hyperlink"/>
              </w:rPr>
              <w:t>https://doi.org/10.1016/j.joitmc.2023.100161</w:t>
            </w:r>
          </w:hyperlink>
          <w:r>
            <w:t xml:space="preserve">.  </w:t>
          </w:r>
        </w:p>
        <w:p w14:paraId="0EFA84BC" w14:textId="7B10B26A" w:rsid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84185B">
            <w:rPr>
              <w:rFonts w:ascii="Times New Roman" w:eastAsia="Times New Roman" w:hAnsi="Times New Roman" w:cs="Times New Roman"/>
              <w:sz w:val="24"/>
              <w:szCs w:val="24"/>
              <w:lang w:val="en-IN" w:eastAsia="en-IN"/>
            </w:rPr>
            <w:t xml:space="preserve">Amer, K., Khalil Al-Alaf, Younis Nawal, Al-Murad and Yaseen (2025). The Role of Cash Flow Statement in Reducing Liquidity Risks in a Number of Iraqi Commercial Banks. </w:t>
          </w:r>
          <w:r w:rsidRPr="0084185B">
            <w:rPr>
              <w:rFonts w:ascii="Times New Roman" w:eastAsia="Times New Roman" w:hAnsi="Times New Roman" w:cs="Times New Roman"/>
              <w:i/>
              <w:iCs/>
              <w:sz w:val="24"/>
              <w:szCs w:val="24"/>
              <w:lang w:val="en-IN" w:eastAsia="en-IN"/>
            </w:rPr>
            <w:t>Journal of Information Systems Engineering &amp; Management</w:t>
          </w:r>
          <w:r w:rsidRPr="0084185B">
            <w:rPr>
              <w:rFonts w:ascii="Times New Roman" w:eastAsia="Times New Roman" w:hAnsi="Times New Roman" w:cs="Times New Roman"/>
              <w:sz w:val="24"/>
              <w:szCs w:val="24"/>
              <w:lang w:val="en-IN" w:eastAsia="en-IN"/>
            </w:rPr>
            <w:t xml:space="preserve">, [online] 10(4), pp.400–412. Available at: </w:t>
          </w:r>
          <w:hyperlink r:id="rId15" w:history="1">
            <w:r w:rsidR="00A721C7" w:rsidRPr="006E547E">
              <w:rPr>
                <w:rStyle w:val="Hyperlink"/>
                <w:rFonts w:ascii="Times New Roman" w:eastAsia="Times New Roman" w:hAnsi="Times New Roman" w:cs="Times New Roman"/>
                <w:sz w:val="24"/>
                <w:szCs w:val="24"/>
                <w:lang w:val="en-IN" w:eastAsia="en-IN"/>
              </w:rPr>
              <w:t>https://www.researchgate.net/publication/388839635_The_Role_of_Cash_Flow_Statement_in_Reducing_Liquidity_Risks_in_a_Number_of_Iraqi_Commercial_Banks</w:t>
            </w:r>
          </w:hyperlink>
          <w:r w:rsidR="00A721C7">
            <w:rPr>
              <w:rFonts w:ascii="Times New Roman" w:eastAsia="Times New Roman" w:hAnsi="Times New Roman" w:cs="Times New Roman"/>
              <w:sz w:val="24"/>
              <w:szCs w:val="24"/>
              <w:lang w:val="en-IN" w:eastAsia="en-IN"/>
            </w:rPr>
            <w:t xml:space="preserve"> </w:t>
          </w:r>
          <w:r w:rsidRPr="0084185B">
            <w:rPr>
              <w:rFonts w:ascii="Times New Roman" w:eastAsia="Times New Roman" w:hAnsi="Times New Roman" w:cs="Times New Roman"/>
              <w:sz w:val="24"/>
              <w:szCs w:val="24"/>
              <w:lang w:val="en-IN" w:eastAsia="en-IN"/>
            </w:rPr>
            <w:t xml:space="preserve"> [Accessed 20 Mar. 2026].</w:t>
          </w:r>
        </w:p>
        <w:p w14:paraId="224FCCC6" w14:textId="3F271F84" w:rsid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84185B">
            <w:rPr>
              <w:rFonts w:ascii="Times New Roman" w:eastAsia="Times New Roman" w:hAnsi="Times New Roman" w:cs="Times New Roman"/>
              <w:sz w:val="24"/>
              <w:szCs w:val="24"/>
              <w:lang w:val="en-IN" w:eastAsia="en-IN"/>
            </w:rPr>
            <w:t xml:space="preserve">Babel, R. (2021). </w:t>
          </w:r>
          <w:r w:rsidRPr="0084185B">
            <w:rPr>
              <w:rFonts w:ascii="Times New Roman" w:eastAsia="Times New Roman" w:hAnsi="Times New Roman" w:cs="Times New Roman"/>
              <w:i/>
              <w:iCs/>
              <w:sz w:val="24"/>
              <w:szCs w:val="24"/>
              <w:lang w:val="en-IN" w:eastAsia="en-IN"/>
            </w:rPr>
            <w:t>Handbook of Non-Banking Financial Companies</w:t>
          </w:r>
          <w:r w:rsidRPr="0084185B">
            <w:rPr>
              <w:rFonts w:ascii="Times New Roman" w:eastAsia="Times New Roman" w:hAnsi="Times New Roman" w:cs="Times New Roman"/>
              <w:sz w:val="24"/>
              <w:szCs w:val="24"/>
              <w:lang w:val="en-IN" w:eastAsia="en-IN"/>
            </w:rPr>
            <w:t xml:space="preserve">. [online] Bloomsbury Publishing. Available at: </w:t>
          </w:r>
          <w:hyperlink r:id="rId16" w:history="1">
            <w:r w:rsidRPr="006E547E">
              <w:rPr>
                <w:rStyle w:val="Hyperlink"/>
                <w:rFonts w:ascii="Times New Roman" w:eastAsia="Times New Roman" w:hAnsi="Times New Roman" w:cs="Times New Roman"/>
                <w:sz w:val="24"/>
                <w:szCs w:val="24"/>
                <w:lang w:val="en-IN" w:eastAsia="en-IN"/>
              </w:rPr>
              <w:t>https://www.google.co.in/books/edition/Handbook_of_Non_Banking_Financial_Compan/nIckEAAAQBAJ?hl=en&amp;gbpv=1&amp;dq=timing+of+cash+inflows+and+outflows+affect+liquidity&amp;pg=SA46-PA6&amp;printsec=frontcover</w:t>
            </w:r>
          </w:hyperlink>
        </w:p>
        <w:p w14:paraId="545BC5FC" w14:textId="711601A8" w:rsid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84185B">
            <w:rPr>
              <w:rFonts w:ascii="Times New Roman" w:eastAsia="Times New Roman" w:hAnsi="Times New Roman" w:cs="Times New Roman"/>
              <w:sz w:val="24"/>
              <w:szCs w:val="24"/>
              <w:lang w:val="en-IN" w:eastAsia="en-IN"/>
            </w:rPr>
            <w:t xml:space="preserve">Bacia, A. (2024). Developing Effective Budgeting and Forecasting Techniques. </w:t>
          </w:r>
          <w:r w:rsidRPr="0084185B">
            <w:rPr>
              <w:rFonts w:ascii="Times New Roman" w:eastAsia="Times New Roman" w:hAnsi="Times New Roman" w:cs="Times New Roman"/>
              <w:i/>
              <w:iCs/>
              <w:sz w:val="24"/>
              <w:szCs w:val="24"/>
              <w:lang w:val="en-IN" w:eastAsia="en-IN"/>
            </w:rPr>
            <w:t>ResearchGate</w:t>
          </w:r>
          <w:r w:rsidRPr="0084185B">
            <w:rPr>
              <w:rFonts w:ascii="Times New Roman" w:eastAsia="Times New Roman" w:hAnsi="Times New Roman" w:cs="Times New Roman"/>
              <w:sz w:val="24"/>
              <w:szCs w:val="24"/>
              <w:lang w:val="en-IN" w:eastAsia="en-IN"/>
            </w:rPr>
            <w:t xml:space="preserve">, [online] 3(1), pp.71–75. Available at: </w:t>
          </w:r>
          <w:hyperlink r:id="rId17" w:history="1">
            <w:r w:rsidR="00A721C7" w:rsidRPr="006E547E">
              <w:rPr>
                <w:rStyle w:val="Hyperlink"/>
                <w:rFonts w:ascii="Times New Roman" w:eastAsia="Times New Roman" w:hAnsi="Times New Roman" w:cs="Times New Roman"/>
                <w:sz w:val="24"/>
                <w:szCs w:val="24"/>
                <w:lang w:val="en-IN" w:eastAsia="en-IN"/>
              </w:rPr>
              <w:t>https://www.researchgate.net/publication/381255024_Developing_Effective_Budgeting_and_Forecasting_Techniques</w:t>
            </w:r>
          </w:hyperlink>
          <w:r w:rsidR="00A721C7">
            <w:rPr>
              <w:rFonts w:ascii="Times New Roman" w:eastAsia="Times New Roman" w:hAnsi="Times New Roman" w:cs="Times New Roman"/>
              <w:sz w:val="24"/>
              <w:szCs w:val="24"/>
              <w:lang w:val="en-IN" w:eastAsia="en-IN"/>
            </w:rPr>
            <w:t xml:space="preserve"> </w:t>
          </w:r>
          <w:r w:rsidRPr="0084185B">
            <w:rPr>
              <w:rFonts w:ascii="Times New Roman" w:eastAsia="Times New Roman" w:hAnsi="Times New Roman" w:cs="Times New Roman"/>
              <w:sz w:val="24"/>
              <w:szCs w:val="24"/>
              <w:lang w:val="en-IN" w:eastAsia="en-IN"/>
            </w:rPr>
            <w:t xml:space="preserve"> [Accessed 20 Mar. 2026].</w:t>
          </w:r>
        </w:p>
        <w:p w14:paraId="5B75E975" w14:textId="5268B677" w:rsid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84185B">
            <w:rPr>
              <w:rFonts w:ascii="Times New Roman" w:eastAsia="Times New Roman" w:hAnsi="Times New Roman" w:cs="Times New Roman"/>
              <w:sz w:val="24"/>
              <w:szCs w:val="24"/>
              <w:lang w:val="en-IN" w:eastAsia="en-IN"/>
            </w:rPr>
            <w:t xml:space="preserve">Banker, S. (2016). </w:t>
          </w:r>
          <w:r w:rsidRPr="0084185B">
            <w:rPr>
              <w:rFonts w:ascii="Times New Roman" w:eastAsia="Times New Roman" w:hAnsi="Times New Roman" w:cs="Times New Roman"/>
              <w:i/>
              <w:iCs/>
              <w:sz w:val="24"/>
              <w:szCs w:val="24"/>
              <w:lang w:val="en-IN" w:eastAsia="en-IN"/>
            </w:rPr>
            <w:t xml:space="preserve">The Costs </w:t>
          </w:r>
          <w:proofErr w:type="gramStart"/>
          <w:r w:rsidRPr="0084185B">
            <w:rPr>
              <w:rFonts w:ascii="Times New Roman" w:eastAsia="Times New Roman" w:hAnsi="Times New Roman" w:cs="Times New Roman"/>
              <w:i/>
              <w:iCs/>
              <w:sz w:val="24"/>
              <w:szCs w:val="24"/>
              <w:lang w:val="en-IN" w:eastAsia="en-IN"/>
            </w:rPr>
            <w:t>Of</w:t>
          </w:r>
          <w:proofErr w:type="gramEnd"/>
          <w:r w:rsidRPr="0084185B">
            <w:rPr>
              <w:rFonts w:ascii="Times New Roman" w:eastAsia="Times New Roman" w:hAnsi="Times New Roman" w:cs="Times New Roman"/>
              <w:i/>
              <w:iCs/>
              <w:sz w:val="24"/>
              <w:szCs w:val="24"/>
              <w:lang w:val="en-IN" w:eastAsia="en-IN"/>
            </w:rPr>
            <w:t xml:space="preserve"> Excess Inventory Can Be Huge</w:t>
          </w:r>
          <w:r w:rsidRPr="0084185B">
            <w:rPr>
              <w:rFonts w:ascii="Times New Roman" w:eastAsia="Times New Roman" w:hAnsi="Times New Roman" w:cs="Times New Roman"/>
              <w:sz w:val="24"/>
              <w:szCs w:val="24"/>
              <w:lang w:val="en-IN" w:eastAsia="en-IN"/>
            </w:rPr>
            <w:t xml:space="preserve">. [online] Forbes. Available at: </w:t>
          </w:r>
          <w:hyperlink r:id="rId18" w:history="1">
            <w:r w:rsidR="00A721C7" w:rsidRPr="006E547E">
              <w:rPr>
                <w:rStyle w:val="Hyperlink"/>
                <w:rFonts w:ascii="Times New Roman" w:eastAsia="Times New Roman" w:hAnsi="Times New Roman" w:cs="Times New Roman"/>
                <w:sz w:val="24"/>
                <w:szCs w:val="24"/>
                <w:lang w:val="en-IN" w:eastAsia="en-IN"/>
              </w:rPr>
              <w:t>https://www.forbes.com/sites/stevebanker/2016/03/10/the-costs-of-excess-inventory-can-be-huge/</w:t>
            </w:r>
          </w:hyperlink>
          <w:r w:rsidR="00A721C7">
            <w:rPr>
              <w:rFonts w:ascii="Times New Roman" w:eastAsia="Times New Roman" w:hAnsi="Times New Roman" w:cs="Times New Roman"/>
              <w:sz w:val="24"/>
              <w:szCs w:val="24"/>
              <w:lang w:val="en-IN" w:eastAsia="en-IN"/>
            </w:rPr>
            <w:t xml:space="preserve"> </w:t>
          </w:r>
          <w:r w:rsidRPr="0084185B">
            <w:rPr>
              <w:rFonts w:ascii="Times New Roman" w:eastAsia="Times New Roman" w:hAnsi="Times New Roman" w:cs="Times New Roman"/>
              <w:sz w:val="24"/>
              <w:szCs w:val="24"/>
              <w:lang w:val="en-IN" w:eastAsia="en-IN"/>
            </w:rPr>
            <w:t xml:space="preserve"> [Accessed 20 Mar. 2026].</w:t>
          </w:r>
        </w:p>
        <w:p w14:paraId="1EF665FB" w14:textId="7171EFE9" w:rsid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84185B">
            <w:rPr>
              <w:rFonts w:ascii="Times New Roman" w:eastAsia="Times New Roman" w:hAnsi="Times New Roman" w:cs="Times New Roman"/>
              <w:sz w:val="24"/>
              <w:szCs w:val="24"/>
              <w:lang w:val="en-IN" w:eastAsia="en-IN"/>
            </w:rPr>
            <w:t xml:space="preserve">Bedford, D.S., </w:t>
          </w:r>
          <w:proofErr w:type="spellStart"/>
          <w:r w:rsidRPr="0084185B">
            <w:rPr>
              <w:rFonts w:ascii="Times New Roman" w:eastAsia="Times New Roman" w:hAnsi="Times New Roman" w:cs="Times New Roman"/>
              <w:sz w:val="24"/>
              <w:szCs w:val="24"/>
              <w:lang w:val="en-IN" w:eastAsia="en-IN"/>
            </w:rPr>
            <w:t>Speklé</w:t>
          </w:r>
          <w:proofErr w:type="spellEnd"/>
          <w:r w:rsidRPr="0084185B">
            <w:rPr>
              <w:rFonts w:ascii="Times New Roman" w:eastAsia="Times New Roman" w:hAnsi="Times New Roman" w:cs="Times New Roman"/>
              <w:sz w:val="24"/>
              <w:szCs w:val="24"/>
              <w:lang w:val="en-IN" w:eastAsia="en-IN"/>
            </w:rPr>
            <w:t xml:space="preserve">, R.F. and Widener, S.K. (2022). Budgeting and employee stress in times of crisis: Evidence from the Covid-19 pandemic. </w:t>
          </w:r>
          <w:r w:rsidRPr="0084185B">
            <w:rPr>
              <w:rFonts w:ascii="Times New Roman" w:eastAsia="Times New Roman" w:hAnsi="Times New Roman" w:cs="Times New Roman"/>
              <w:i/>
              <w:iCs/>
              <w:sz w:val="24"/>
              <w:szCs w:val="24"/>
              <w:lang w:val="en-IN" w:eastAsia="en-IN"/>
            </w:rPr>
            <w:t xml:space="preserve">Accounting, </w:t>
          </w:r>
          <w:r w:rsidR="00754206">
            <w:rPr>
              <w:rFonts w:ascii="Times New Roman" w:eastAsia="Times New Roman" w:hAnsi="Times New Roman" w:cs="Times New Roman"/>
              <w:i/>
              <w:iCs/>
              <w:sz w:val="24"/>
              <w:szCs w:val="24"/>
              <w:lang w:val="en-IN" w:eastAsia="en-IN"/>
            </w:rPr>
            <w:t>Organisations</w:t>
          </w:r>
          <w:r w:rsidRPr="0084185B">
            <w:rPr>
              <w:rFonts w:ascii="Times New Roman" w:eastAsia="Times New Roman" w:hAnsi="Times New Roman" w:cs="Times New Roman"/>
              <w:i/>
              <w:iCs/>
              <w:sz w:val="24"/>
              <w:szCs w:val="24"/>
              <w:lang w:val="en-IN" w:eastAsia="en-IN"/>
            </w:rPr>
            <w:t xml:space="preserve"> and Society</w:t>
          </w:r>
          <w:r w:rsidRPr="0084185B">
            <w:rPr>
              <w:rFonts w:ascii="Times New Roman" w:eastAsia="Times New Roman" w:hAnsi="Times New Roman" w:cs="Times New Roman"/>
              <w:sz w:val="24"/>
              <w:szCs w:val="24"/>
              <w:lang w:val="en-IN" w:eastAsia="en-IN"/>
            </w:rPr>
            <w:t xml:space="preserve">, 101(1), p.101346. </w:t>
          </w:r>
          <w:proofErr w:type="spellStart"/>
          <w:r w:rsidR="00A721C7" w:rsidRPr="0084185B">
            <w:rPr>
              <w:rFonts w:ascii="Times New Roman" w:eastAsia="Times New Roman" w:hAnsi="Times New Roman" w:cs="Times New Roman"/>
              <w:sz w:val="24"/>
              <w:szCs w:val="24"/>
              <w:lang w:val="en-IN" w:eastAsia="en-IN"/>
            </w:rPr>
            <w:t>doi</w:t>
          </w:r>
          <w:proofErr w:type="spellEnd"/>
          <w:r w:rsidR="00A721C7" w:rsidRPr="0084185B">
            <w:rPr>
              <w:rFonts w:ascii="Times New Roman" w:eastAsia="Times New Roman" w:hAnsi="Times New Roman" w:cs="Times New Roman"/>
              <w:sz w:val="24"/>
              <w:szCs w:val="24"/>
              <w:lang w:val="en-IN" w:eastAsia="en-IN"/>
            </w:rPr>
            <w:t xml:space="preserve">: </w:t>
          </w:r>
          <w:hyperlink r:id="rId19" w:history="1">
            <w:r w:rsidR="00A721C7" w:rsidRPr="006E547E">
              <w:rPr>
                <w:rStyle w:val="Hyperlink"/>
                <w:rFonts w:ascii="Times New Roman" w:eastAsia="Times New Roman" w:hAnsi="Times New Roman" w:cs="Times New Roman"/>
                <w:sz w:val="24"/>
                <w:szCs w:val="24"/>
                <w:lang w:val="en-IN" w:eastAsia="en-IN"/>
              </w:rPr>
              <w:t>https://doi.org/10.1016/j.aos.2022.101346</w:t>
            </w:r>
          </w:hyperlink>
          <w:r w:rsidRPr="0084185B">
            <w:rPr>
              <w:rFonts w:ascii="Times New Roman" w:eastAsia="Times New Roman" w:hAnsi="Times New Roman" w:cs="Times New Roman"/>
              <w:sz w:val="24"/>
              <w:szCs w:val="24"/>
              <w:lang w:val="en-IN" w:eastAsia="en-IN"/>
            </w:rPr>
            <w:t>.</w:t>
          </w:r>
          <w:r w:rsidR="00A721C7">
            <w:rPr>
              <w:rFonts w:ascii="Times New Roman" w:eastAsia="Times New Roman" w:hAnsi="Times New Roman" w:cs="Times New Roman"/>
              <w:sz w:val="24"/>
              <w:szCs w:val="24"/>
              <w:lang w:val="en-IN" w:eastAsia="en-IN"/>
            </w:rPr>
            <w:t xml:space="preserve">  </w:t>
          </w:r>
        </w:p>
        <w:p w14:paraId="24093AEE" w14:textId="1CE0DE11" w:rsid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proofErr w:type="spellStart"/>
          <w:r w:rsidRPr="0084185B">
            <w:rPr>
              <w:rFonts w:ascii="Times New Roman" w:eastAsia="Times New Roman" w:hAnsi="Times New Roman" w:cs="Times New Roman"/>
              <w:sz w:val="24"/>
              <w:szCs w:val="24"/>
              <w:lang w:val="en-IN" w:eastAsia="en-IN"/>
            </w:rPr>
            <w:t>Chandawarkar</w:t>
          </w:r>
          <w:proofErr w:type="spellEnd"/>
          <w:r w:rsidRPr="0084185B">
            <w:rPr>
              <w:rFonts w:ascii="Times New Roman" w:eastAsia="Times New Roman" w:hAnsi="Times New Roman" w:cs="Times New Roman"/>
              <w:sz w:val="24"/>
              <w:szCs w:val="24"/>
              <w:lang w:val="en-IN" w:eastAsia="en-IN"/>
            </w:rPr>
            <w:t xml:space="preserve">, R., Nadkarni, P., </w:t>
          </w:r>
          <w:proofErr w:type="spellStart"/>
          <w:r w:rsidRPr="0084185B">
            <w:rPr>
              <w:rFonts w:ascii="Times New Roman" w:eastAsia="Times New Roman" w:hAnsi="Times New Roman" w:cs="Times New Roman"/>
              <w:sz w:val="24"/>
              <w:szCs w:val="24"/>
              <w:lang w:val="en-IN" w:eastAsia="en-IN"/>
            </w:rPr>
            <w:t>Barmash</w:t>
          </w:r>
          <w:proofErr w:type="spellEnd"/>
          <w:r w:rsidRPr="0084185B">
            <w:rPr>
              <w:rFonts w:ascii="Times New Roman" w:eastAsia="Times New Roman" w:hAnsi="Times New Roman" w:cs="Times New Roman"/>
              <w:sz w:val="24"/>
              <w:szCs w:val="24"/>
              <w:lang w:val="en-IN" w:eastAsia="en-IN"/>
            </w:rPr>
            <w:t xml:space="preserve">, E., </w:t>
          </w:r>
          <w:proofErr w:type="spellStart"/>
          <w:r w:rsidRPr="0084185B">
            <w:rPr>
              <w:rFonts w:ascii="Times New Roman" w:eastAsia="Times New Roman" w:hAnsi="Times New Roman" w:cs="Times New Roman"/>
              <w:sz w:val="24"/>
              <w:szCs w:val="24"/>
              <w:lang w:val="en-IN" w:eastAsia="en-IN"/>
            </w:rPr>
            <w:t>Krasniak</w:t>
          </w:r>
          <w:proofErr w:type="spellEnd"/>
          <w:r w:rsidRPr="0084185B">
            <w:rPr>
              <w:rFonts w:ascii="Times New Roman" w:eastAsia="Times New Roman" w:hAnsi="Times New Roman" w:cs="Times New Roman"/>
              <w:sz w:val="24"/>
              <w:szCs w:val="24"/>
              <w:lang w:val="en-IN" w:eastAsia="en-IN"/>
            </w:rPr>
            <w:t xml:space="preserve">, P., Capek, A. and Casey, K. (2024). Budgets: How they are planned, prepared, and managed. </w:t>
          </w:r>
          <w:r w:rsidRPr="0084185B">
            <w:rPr>
              <w:rFonts w:ascii="Times New Roman" w:eastAsia="Times New Roman" w:hAnsi="Times New Roman" w:cs="Times New Roman"/>
              <w:i/>
              <w:iCs/>
              <w:sz w:val="24"/>
              <w:szCs w:val="24"/>
              <w:lang w:val="en-IN" w:eastAsia="en-IN"/>
            </w:rPr>
            <w:t>Plastic and reconstructive surgery. Global open</w:t>
          </w:r>
          <w:r w:rsidRPr="0084185B">
            <w:rPr>
              <w:rFonts w:ascii="Times New Roman" w:eastAsia="Times New Roman" w:hAnsi="Times New Roman" w:cs="Times New Roman"/>
              <w:sz w:val="24"/>
              <w:szCs w:val="24"/>
              <w:lang w:val="en-IN" w:eastAsia="en-IN"/>
            </w:rPr>
            <w:t xml:space="preserve">, [online] 12(7), </w:t>
          </w:r>
          <w:proofErr w:type="gramStart"/>
          <w:r w:rsidRPr="0084185B">
            <w:rPr>
              <w:rFonts w:ascii="Times New Roman" w:eastAsia="Times New Roman" w:hAnsi="Times New Roman" w:cs="Times New Roman"/>
              <w:sz w:val="24"/>
              <w:szCs w:val="24"/>
              <w:lang w:val="en-IN" w:eastAsia="en-IN"/>
            </w:rPr>
            <w:t>pp.e</w:t>
          </w:r>
          <w:proofErr w:type="gramEnd"/>
          <w:r w:rsidRPr="0084185B">
            <w:rPr>
              <w:rFonts w:ascii="Times New Roman" w:eastAsia="Times New Roman" w:hAnsi="Times New Roman" w:cs="Times New Roman"/>
              <w:sz w:val="24"/>
              <w:szCs w:val="24"/>
              <w:lang w:val="en-IN" w:eastAsia="en-IN"/>
            </w:rPr>
            <w:t xml:space="preserve">5755–e5755. Available at: </w:t>
          </w:r>
          <w:hyperlink r:id="rId20" w:history="1">
            <w:r w:rsidR="00A721C7" w:rsidRPr="006E547E">
              <w:rPr>
                <w:rStyle w:val="Hyperlink"/>
                <w:rFonts w:ascii="Times New Roman" w:eastAsia="Times New Roman" w:hAnsi="Times New Roman" w:cs="Times New Roman"/>
                <w:sz w:val="24"/>
                <w:szCs w:val="24"/>
                <w:lang w:val="en-IN" w:eastAsia="en-IN"/>
              </w:rPr>
              <w:t>https://pmc.ncbi.nlm.nih.gov/articles/PMC11219134/</w:t>
            </w:r>
          </w:hyperlink>
          <w:r w:rsidR="00A721C7">
            <w:rPr>
              <w:rFonts w:ascii="Times New Roman" w:eastAsia="Times New Roman" w:hAnsi="Times New Roman" w:cs="Times New Roman"/>
              <w:sz w:val="24"/>
              <w:szCs w:val="24"/>
              <w:lang w:val="en-IN" w:eastAsia="en-IN"/>
            </w:rPr>
            <w:t xml:space="preserve"> </w:t>
          </w:r>
          <w:r w:rsidRPr="0084185B">
            <w:rPr>
              <w:rFonts w:ascii="Times New Roman" w:eastAsia="Times New Roman" w:hAnsi="Times New Roman" w:cs="Times New Roman"/>
              <w:sz w:val="24"/>
              <w:szCs w:val="24"/>
              <w:lang w:val="en-IN" w:eastAsia="en-IN"/>
            </w:rPr>
            <w:t xml:space="preserve"> [Accessed 20 Mar. 2026].</w:t>
          </w:r>
        </w:p>
        <w:p w14:paraId="42B2DEEB" w14:textId="45387B34" w:rsid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84185B">
            <w:rPr>
              <w:rFonts w:ascii="Times New Roman" w:eastAsia="Times New Roman" w:hAnsi="Times New Roman" w:cs="Times New Roman"/>
              <w:sz w:val="24"/>
              <w:szCs w:val="24"/>
              <w:lang w:val="en-IN" w:eastAsia="en-IN"/>
            </w:rPr>
            <w:t xml:space="preserve">Diamond, D.W. and Rajan, R.G. (2003). Liquidity Shortages and Banking Crises. </w:t>
          </w:r>
          <w:r w:rsidRPr="0084185B">
            <w:rPr>
              <w:rFonts w:ascii="Times New Roman" w:eastAsia="Times New Roman" w:hAnsi="Times New Roman" w:cs="Times New Roman"/>
              <w:i/>
              <w:iCs/>
              <w:sz w:val="24"/>
              <w:szCs w:val="24"/>
              <w:lang w:val="en-IN" w:eastAsia="en-IN"/>
            </w:rPr>
            <w:t>SSRN Electronic Journal</w:t>
          </w:r>
          <w:r w:rsidRPr="0084185B">
            <w:rPr>
              <w:rFonts w:ascii="Times New Roman" w:eastAsia="Times New Roman" w:hAnsi="Times New Roman" w:cs="Times New Roman"/>
              <w:sz w:val="24"/>
              <w:szCs w:val="24"/>
              <w:lang w:val="en-IN" w:eastAsia="en-IN"/>
            </w:rPr>
            <w:t xml:space="preserve">. [online] </w:t>
          </w:r>
          <w:proofErr w:type="spellStart"/>
          <w:r w:rsidR="00A721C7" w:rsidRPr="0084185B">
            <w:rPr>
              <w:rFonts w:ascii="Times New Roman" w:eastAsia="Times New Roman" w:hAnsi="Times New Roman" w:cs="Times New Roman"/>
              <w:sz w:val="24"/>
              <w:szCs w:val="24"/>
              <w:lang w:val="en-IN" w:eastAsia="en-IN"/>
            </w:rPr>
            <w:t>doi</w:t>
          </w:r>
          <w:proofErr w:type="spellEnd"/>
          <w:r w:rsidR="00A721C7" w:rsidRPr="0084185B">
            <w:rPr>
              <w:rFonts w:ascii="Times New Roman" w:eastAsia="Times New Roman" w:hAnsi="Times New Roman" w:cs="Times New Roman"/>
              <w:sz w:val="24"/>
              <w:szCs w:val="24"/>
              <w:lang w:val="en-IN" w:eastAsia="en-IN"/>
            </w:rPr>
            <w:t xml:space="preserve">: </w:t>
          </w:r>
          <w:hyperlink r:id="rId21" w:history="1">
            <w:r w:rsidR="00A721C7" w:rsidRPr="006E547E">
              <w:rPr>
                <w:rStyle w:val="Hyperlink"/>
                <w:rFonts w:ascii="Times New Roman" w:eastAsia="Times New Roman" w:hAnsi="Times New Roman" w:cs="Times New Roman"/>
                <w:sz w:val="24"/>
                <w:szCs w:val="24"/>
                <w:lang w:val="en-IN" w:eastAsia="en-IN"/>
              </w:rPr>
              <w:t>https://doi.org/10.2139/ssrn.461535</w:t>
            </w:r>
          </w:hyperlink>
          <w:r w:rsidRPr="0084185B">
            <w:rPr>
              <w:rFonts w:ascii="Times New Roman" w:eastAsia="Times New Roman" w:hAnsi="Times New Roman" w:cs="Times New Roman"/>
              <w:sz w:val="24"/>
              <w:szCs w:val="24"/>
              <w:lang w:val="en-IN" w:eastAsia="en-IN"/>
            </w:rPr>
            <w:t>.</w:t>
          </w:r>
          <w:r w:rsidR="00A721C7">
            <w:rPr>
              <w:rFonts w:ascii="Times New Roman" w:eastAsia="Times New Roman" w:hAnsi="Times New Roman" w:cs="Times New Roman"/>
              <w:sz w:val="24"/>
              <w:szCs w:val="24"/>
              <w:lang w:val="en-IN" w:eastAsia="en-IN"/>
            </w:rPr>
            <w:t xml:space="preserve"> </w:t>
          </w:r>
        </w:p>
        <w:p w14:paraId="023D7A1F" w14:textId="034228D3" w:rsid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84185B">
            <w:rPr>
              <w:rFonts w:ascii="Times New Roman" w:eastAsia="Times New Roman" w:hAnsi="Times New Roman" w:cs="Times New Roman"/>
              <w:sz w:val="24"/>
              <w:szCs w:val="24"/>
              <w:lang w:val="en-IN" w:eastAsia="en-IN"/>
            </w:rPr>
            <w:t xml:space="preserve">DRURY, C.M. (2013). </w:t>
          </w:r>
          <w:r w:rsidRPr="0084185B">
            <w:rPr>
              <w:rFonts w:ascii="Times New Roman" w:eastAsia="Times New Roman" w:hAnsi="Times New Roman" w:cs="Times New Roman"/>
              <w:i/>
              <w:iCs/>
              <w:sz w:val="24"/>
              <w:szCs w:val="24"/>
              <w:lang w:val="en-IN" w:eastAsia="en-IN"/>
            </w:rPr>
            <w:t>MANAGEMENT AND COST ACCOUNTING</w:t>
          </w:r>
          <w:r w:rsidRPr="0084185B">
            <w:rPr>
              <w:rFonts w:ascii="Times New Roman" w:eastAsia="Times New Roman" w:hAnsi="Times New Roman" w:cs="Times New Roman"/>
              <w:sz w:val="24"/>
              <w:szCs w:val="24"/>
              <w:lang w:val="en-IN" w:eastAsia="en-IN"/>
            </w:rPr>
            <w:t xml:space="preserve">. [online] Springer. Available at: </w:t>
          </w:r>
          <w:hyperlink r:id="rId22" w:history="1">
            <w:r w:rsidR="00A721C7" w:rsidRPr="006E547E">
              <w:rPr>
                <w:rStyle w:val="Hyperlink"/>
                <w:rFonts w:ascii="Times New Roman" w:eastAsia="Times New Roman" w:hAnsi="Times New Roman" w:cs="Times New Roman"/>
                <w:sz w:val="24"/>
                <w:szCs w:val="24"/>
                <w:lang w:val="en-IN" w:eastAsia="en-IN"/>
              </w:rPr>
              <w:t>https://www.google.com/books/edition/_/l2gFCAAAQBAJ?gbpv=1</w:t>
            </w:r>
          </w:hyperlink>
          <w:r w:rsidR="00A721C7">
            <w:rPr>
              <w:rFonts w:ascii="Times New Roman" w:eastAsia="Times New Roman" w:hAnsi="Times New Roman" w:cs="Times New Roman"/>
              <w:sz w:val="24"/>
              <w:szCs w:val="24"/>
              <w:lang w:val="en-IN" w:eastAsia="en-IN"/>
            </w:rPr>
            <w:t xml:space="preserve"> </w:t>
          </w:r>
          <w:r w:rsidRPr="0084185B">
            <w:rPr>
              <w:rFonts w:ascii="Times New Roman" w:eastAsia="Times New Roman" w:hAnsi="Times New Roman" w:cs="Times New Roman"/>
              <w:sz w:val="24"/>
              <w:szCs w:val="24"/>
              <w:lang w:val="en-IN" w:eastAsia="en-IN"/>
            </w:rPr>
            <w:t xml:space="preserve"> [Accessed 18 Mar. 2026].</w:t>
          </w:r>
        </w:p>
        <w:p w14:paraId="31D2A510" w14:textId="040A9E0D" w:rsid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84185B">
            <w:rPr>
              <w:rFonts w:ascii="Times New Roman" w:eastAsia="Times New Roman" w:hAnsi="Times New Roman" w:cs="Times New Roman"/>
              <w:sz w:val="24"/>
              <w:szCs w:val="24"/>
              <w:lang w:val="en-IN" w:eastAsia="en-IN"/>
            </w:rPr>
            <w:t xml:space="preserve">Dunkelberg, W. (2025). Feast Or Famine? Inventory Cycles. </w:t>
          </w:r>
          <w:r w:rsidRPr="0084185B">
            <w:rPr>
              <w:rFonts w:ascii="Times New Roman" w:eastAsia="Times New Roman" w:hAnsi="Times New Roman" w:cs="Times New Roman"/>
              <w:i/>
              <w:iCs/>
              <w:sz w:val="24"/>
              <w:szCs w:val="24"/>
              <w:lang w:val="en-IN" w:eastAsia="en-IN"/>
            </w:rPr>
            <w:t>Forbes</w:t>
          </w:r>
          <w:r w:rsidRPr="0084185B">
            <w:rPr>
              <w:rFonts w:ascii="Times New Roman" w:eastAsia="Times New Roman" w:hAnsi="Times New Roman" w:cs="Times New Roman"/>
              <w:sz w:val="24"/>
              <w:szCs w:val="24"/>
              <w:lang w:val="en-IN" w:eastAsia="en-IN"/>
            </w:rPr>
            <w:t xml:space="preserve">. [online] 24 Nov. Available at: </w:t>
          </w:r>
          <w:hyperlink r:id="rId23" w:history="1">
            <w:r w:rsidR="00A721C7" w:rsidRPr="006E547E">
              <w:rPr>
                <w:rStyle w:val="Hyperlink"/>
                <w:rFonts w:ascii="Times New Roman" w:eastAsia="Times New Roman" w:hAnsi="Times New Roman" w:cs="Times New Roman"/>
                <w:sz w:val="24"/>
                <w:szCs w:val="24"/>
                <w:lang w:val="en-IN" w:eastAsia="en-IN"/>
              </w:rPr>
              <w:t>https://www.forbes.com/sites/williamdunkelberg/2025/11/24/feast-or-famine-inventory-cycles/</w:t>
            </w:r>
          </w:hyperlink>
          <w:r w:rsidR="00A721C7">
            <w:rPr>
              <w:rFonts w:ascii="Times New Roman" w:eastAsia="Times New Roman" w:hAnsi="Times New Roman" w:cs="Times New Roman"/>
              <w:sz w:val="24"/>
              <w:szCs w:val="24"/>
              <w:lang w:val="en-IN" w:eastAsia="en-IN"/>
            </w:rPr>
            <w:t xml:space="preserve"> </w:t>
          </w:r>
          <w:r w:rsidRPr="0084185B">
            <w:rPr>
              <w:rFonts w:ascii="Times New Roman" w:eastAsia="Times New Roman" w:hAnsi="Times New Roman" w:cs="Times New Roman"/>
              <w:sz w:val="24"/>
              <w:szCs w:val="24"/>
              <w:lang w:val="en-IN" w:eastAsia="en-IN"/>
            </w:rPr>
            <w:t xml:space="preserve"> </w:t>
          </w:r>
          <w:r w:rsidR="00A721C7">
            <w:rPr>
              <w:rFonts w:ascii="Times New Roman" w:eastAsia="Times New Roman" w:hAnsi="Times New Roman" w:cs="Times New Roman"/>
              <w:sz w:val="24"/>
              <w:szCs w:val="24"/>
              <w:lang w:val="en-IN" w:eastAsia="en-IN"/>
            </w:rPr>
            <w:t xml:space="preserve"> </w:t>
          </w:r>
          <w:r w:rsidRPr="0084185B">
            <w:rPr>
              <w:rFonts w:ascii="Times New Roman" w:eastAsia="Times New Roman" w:hAnsi="Times New Roman" w:cs="Times New Roman"/>
              <w:sz w:val="24"/>
              <w:szCs w:val="24"/>
              <w:lang w:val="en-IN" w:eastAsia="en-IN"/>
            </w:rPr>
            <w:t>[Accessed 20 Mar. 2026].</w:t>
          </w:r>
        </w:p>
        <w:p w14:paraId="1011CFED" w14:textId="14F4A126" w:rsid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84185B">
            <w:rPr>
              <w:rFonts w:ascii="Times New Roman" w:eastAsia="Times New Roman" w:hAnsi="Times New Roman" w:cs="Times New Roman"/>
              <w:sz w:val="24"/>
              <w:szCs w:val="24"/>
              <w:lang w:val="en-IN" w:eastAsia="en-IN"/>
            </w:rPr>
            <w:t xml:space="preserve">Ehsan, M., Jamaluddin, A., </w:t>
          </w:r>
          <w:proofErr w:type="spellStart"/>
          <w:r w:rsidRPr="0084185B">
            <w:rPr>
              <w:rFonts w:ascii="Times New Roman" w:eastAsia="Times New Roman" w:hAnsi="Times New Roman" w:cs="Times New Roman"/>
              <w:sz w:val="24"/>
              <w:szCs w:val="24"/>
              <w:lang w:val="en-IN" w:eastAsia="en-IN"/>
            </w:rPr>
            <w:t>Tanggamani</w:t>
          </w:r>
          <w:proofErr w:type="spellEnd"/>
          <w:r w:rsidRPr="0084185B">
            <w:rPr>
              <w:rFonts w:ascii="Times New Roman" w:eastAsia="Times New Roman" w:hAnsi="Times New Roman" w:cs="Times New Roman"/>
              <w:sz w:val="24"/>
              <w:szCs w:val="24"/>
              <w:lang w:val="en-IN" w:eastAsia="en-IN"/>
            </w:rPr>
            <w:t xml:space="preserve">, E., Nordin, W. and Hussain (2023). E-ISSN: 2222-6990 © 2023 HRMARS In-Text Citation. </w:t>
          </w:r>
          <w:r w:rsidRPr="0084185B">
            <w:rPr>
              <w:rFonts w:ascii="Times New Roman" w:eastAsia="Times New Roman" w:hAnsi="Times New Roman" w:cs="Times New Roman"/>
              <w:i/>
              <w:iCs/>
              <w:sz w:val="24"/>
              <w:szCs w:val="24"/>
              <w:lang w:val="en-IN" w:eastAsia="en-IN"/>
            </w:rPr>
            <w:t>International Journal of Academic Research in Business and Social Sciences</w:t>
          </w:r>
          <w:r w:rsidRPr="0084185B">
            <w:rPr>
              <w:rFonts w:ascii="Times New Roman" w:eastAsia="Times New Roman" w:hAnsi="Times New Roman" w:cs="Times New Roman"/>
              <w:sz w:val="24"/>
              <w:szCs w:val="24"/>
              <w:lang w:val="en-IN" w:eastAsia="en-IN"/>
            </w:rPr>
            <w:t xml:space="preserve">, [online] 13(6), pp.1630–1641. </w:t>
          </w:r>
          <w:proofErr w:type="spellStart"/>
          <w:r w:rsidR="00A721C7" w:rsidRPr="0084185B">
            <w:rPr>
              <w:rFonts w:ascii="Times New Roman" w:eastAsia="Times New Roman" w:hAnsi="Times New Roman" w:cs="Times New Roman"/>
              <w:sz w:val="24"/>
              <w:szCs w:val="24"/>
              <w:lang w:val="en-IN" w:eastAsia="en-IN"/>
            </w:rPr>
            <w:t>doi</w:t>
          </w:r>
          <w:proofErr w:type="spellEnd"/>
          <w:r w:rsidR="00A721C7" w:rsidRPr="0084185B">
            <w:rPr>
              <w:rFonts w:ascii="Times New Roman" w:eastAsia="Times New Roman" w:hAnsi="Times New Roman" w:cs="Times New Roman"/>
              <w:sz w:val="24"/>
              <w:szCs w:val="24"/>
              <w:lang w:val="en-IN" w:eastAsia="en-IN"/>
            </w:rPr>
            <w:t xml:space="preserve">: </w:t>
          </w:r>
          <w:hyperlink r:id="rId24" w:history="1">
            <w:r w:rsidR="00A721C7" w:rsidRPr="006E547E">
              <w:rPr>
                <w:rStyle w:val="Hyperlink"/>
                <w:rFonts w:ascii="Times New Roman" w:eastAsia="Times New Roman" w:hAnsi="Times New Roman" w:cs="Times New Roman"/>
                <w:sz w:val="24"/>
                <w:szCs w:val="24"/>
                <w:lang w:val="en-IN" w:eastAsia="en-IN"/>
              </w:rPr>
              <w:t>https://doi.org/10.6007/IJARBSS/v13-i6/17594</w:t>
            </w:r>
          </w:hyperlink>
          <w:r w:rsidRPr="0084185B">
            <w:rPr>
              <w:rFonts w:ascii="Times New Roman" w:eastAsia="Times New Roman" w:hAnsi="Times New Roman" w:cs="Times New Roman"/>
              <w:sz w:val="24"/>
              <w:szCs w:val="24"/>
              <w:lang w:val="en-IN" w:eastAsia="en-IN"/>
            </w:rPr>
            <w:t>.</w:t>
          </w:r>
          <w:r w:rsidR="00A721C7">
            <w:rPr>
              <w:rFonts w:ascii="Times New Roman" w:eastAsia="Times New Roman" w:hAnsi="Times New Roman" w:cs="Times New Roman"/>
              <w:sz w:val="24"/>
              <w:szCs w:val="24"/>
              <w:lang w:val="en-IN" w:eastAsia="en-IN"/>
            </w:rPr>
            <w:t xml:space="preserve">  </w:t>
          </w:r>
        </w:p>
        <w:p w14:paraId="20EA576E" w14:textId="1A0DB603" w:rsid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84185B">
            <w:rPr>
              <w:rFonts w:ascii="Times New Roman" w:eastAsia="Times New Roman" w:hAnsi="Times New Roman" w:cs="Times New Roman"/>
              <w:sz w:val="24"/>
              <w:szCs w:val="24"/>
              <w:lang w:val="en-IN" w:eastAsia="en-IN"/>
            </w:rPr>
            <w:t xml:space="preserve">Esosa Edo-Osagie (2025). Advanced Budgeting and Dynamic Allocation Strategies for </w:t>
          </w:r>
          <w:r w:rsidR="00754206">
            <w:rPr>
              <w:rFonts w:ascii="Times New Roman" w:eastAsia="Times New Roman" w:hAnsi="Times New Roman" w:cs="Times New Roman"/>
              <w:sz w:val="24"/>
              <w:szCs w:val="24"/>
              <w:lang w:val="en-IN" w:eastAsia="en-IN"/>
            </w:rPr>
            <w:t>Maximising</w:t>
          </w:r>
          <w:r w:rsidRPr="0084185B">
            <w:rPr>
              <w:rFonts w:ascii="Times New Roman" w:eastAsia="Times New Roman" w:hAnsi="Times New Roman" w:cs="Times New Roman"/>
              <w:sz w:val="24"/>
              <w:szCs w:val="24"/>
              <w:lang w:val="en-IN" w:eastAsia="en-IN"/>
            </w:rPr>
            <w:t xml:space="preserve"> Financial Resilience Amid Economic Volatility and Market Shifts. </w:t>
          </w:r>
          <w:r w:rsidRPr="0084185B">
            <w:rPr>
              <w:rFonts w:ascii="Times New Roman" w:eastAsia="Times New Roman" w:hAnsi="Times New Roman" w:cs="Times New Roman"/>
              <w:i/>
              <w:iCs/>
              <w:sz w:val="24"/>
              <w:szCs w:val="24"/>
              <w:lang w:val="en-IN" w:eastAsia="en-IN"/>
            </w:rPr>
            <w:t>International Journal of Research Publication and Reviews</w:t>
          </w:r>
          <w:r w:rsidRPr="0084185B">
            <w:rPr>
              <w:rFonts w:ascii="Times New Roman" w:eastAsia="Times New Roman" w:hAnsi="Times New Roman" w:cs="Times New Roman"/>
              <w:sz w:val="24"/>
              <w:szCs w:val="24"/>
              <w:lang w:val="en-IN" w:eastAsia="en-IN"/>
            </w:rPr>
            <w:t xml:space="preserve">, 6(3), pp.1060–1077. </w:t>
          </w:r>
          <w:proofErr w:type="spellStart"/>
          <w:r w:rsidR="00A721C7" w:rsidRPr="0084185B">
            <w:rPr>
              <w:rFonts w:ascii="Times New Roman" w:eastAsia="Times New Roman" w:hAnsi="Times New Roman" w:cs="Times New Roman"/>
              <w:sz w:val="24"/>
              <w:szCs w:val="24"/>
              <w:lang w:val="en-IN" w:eastAsia="en-IN"/>
            </w:rPr>
            <w:t>doi</w:t>
          </w:r>
          <w:proofErr w:type="spellEnd"/>
          <w:r w:rsidR="00A721C7" w:rsidRPr="0084185B">
            <w:rPr>
              <w:rFonts w:ascii="Times New Roman" w:eastAsia="Times New Roman" w:hAnsi="Times New Roman" w:cs="Times New Roman"/>
              <w:sz w:val="24"/>
              <w:szCs w:val="24"/>
              <w:lang w:val="en-IN" w:eastAsia="en-IN"/>
            </w:rPr>
            <w:t xml:space="preserve">: </w:t>
          </w:r>
          <w:hyperlink r:id="rId25" w:history="1">
            <w:r w:rsidR="00A721C7" w:rsidRPr="006E547E">
              <w:rPr>
                <w:rStyle w:val="Hyperlink"/>
                <w:rFonts w:ascii="Times New Roman" w:eastAsia="Times New Roman" w:hAnsi="Times New Roman" w:cs="Times New Roman"/>
                <w:sz w:val="24"/>
                <w:szCs w:val="24"/>
                <w:lang w:val="en-IN" w:eastAsia="en-IN"/>
              </w:rPr>
              <w:t>https://doi.org/10.55248/gengpi.6.0325.1130</w:t>
            </w:r>
          </w:hyperlink>
          <w:r w:rsidRPr="0084185B">
            <w:rPr>
              <w:rFonts w:ascii="Times New Roman" w:eastAsia="Times New Roman" w:hAnsi="Times New Roman" w:cs="Times New Roman"/>
              <w:sz w:val="24"/>
              <w:szCs w:val="24"/>
              <w:lang w:val="en-IN" w:eastAsia="en-IN"/>
            </w:rPr>
            <w:t>.</w:t>
          </w:r>
          <w:r w:rsidR="00A721C7">
            <w:rPr>
              <w:rFonts w:ascii="Times New Roman" w:eastAsia="Times New Roman" w:hAnsi="Times New Roman" w:cs="Times New Roman"/>
              <w:sz w:val="24"/>
              <w:szCs w:val="24"/>
              <w:lang w:val="en-IN" w:eastAsia="en-IN"/>
            </w:rPr>
            <w:t xml:space="preserve">    </w:t>
          </w:r>
        </w:p>
        <w:p w14:paraId="75ABF174" w14:textId="198803E4" w:rsid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84185B">
            <w:rPr>
              <w:rFonts w:ascii="Times New Roman" w:eastAsia="Times New Roman" w:hAnsi="Times New Roman" w:cs="Times New Roman"/>
              <w:sz w:val="24"/>
              <w:szCs w:val="24"/>
              <w:lang w:val="en-IN" w:eastAsia="en-IN"/>
            </w:rPr>
            <w:t xml:space="preserve">Feronika </w:t>
          </w:r>
          <w:proofErr w:type="spellStart"/>
          <w:r w:rsidRPr="0084185B">
            <w:rPr>
              <w:rFonts w:ascii="Times New Roman" w:eastAsia="Times New Roman" w:hAnsi="Times New Roman" w:cs="Times New Roman"/>
              <w:sz w:val="24"/>
              <w:szCs w:val="24"/>
              <w:lang w:val="en-IN" w:eastAsia="en-IN"/>
            </w:rPr>
            <w:t>Fungky</w:t>
          </w:r>
          <w:proofErr w:type="spellEnd"/>
          <w:r w:rsidRPr="0084185B">
            <w:rPr>
              <w:rFonts w:ascii="Times New Roman" w:eastAsia="Times New Roman" w:hAnsi="Times New Roman" w:cs="Times New Roman"/>
              <w:sz w:val="24"/>
              <w:szCs w:val="24"/>
              <w:lang w:val="en-IN" w:eastAsia="en-IN"/>
            </w:rPr>
            <w:t xml:space="preserve"> Muchsidin, Ramlah </w:t>
          </w:r>
          <w:proofErr w:type="spellStart"/>
          <w:r w:rsidRPr="0084185B">
            <w:rPr>
              <w:rFonts w:ascii="Times New Roman" w:eastAsia="Times New Roman" w:hAnsi="Times New Roman" w:cs="Times New Roman"/>
              <w:sz w:val="24"/>
              <w:szCs w:val="24"/>
              <w:lang w:val="en-IN" w:eastAsia="en-IN"/>
            </w:rPr>
            <w:t>Ramlah</w:t>
          </w:r>
          <w:proofErr w:type="spellEnd"/>
          <w:r w:rsidRPr="0084185B">
            <w:rPr>
              <w:rFonts w:ascii="Times New Roman" w:eastAsia="Times New Roman" w:hAnsi="Times New Roman" w:cs="Times New Roman"/>
              <w:sz w:val="24"/>
              <w:szCs w:val="24"/>
              <w:lang w:val="en-IN" w:eastAsia="en-IN"/>
            </w:rPr>
            <w:t xml:space="preserve">, </w:t>
          </w:r>
          <w:proofErr w:type="spellStart"/>
          <w:r w:rsidRPr="0084185B">
            <w:rPr>
              <w:rFonts w:ascii="Times New Roman" w:eastAsia="Times New Roman" w:hAnsi="Times New Roman" w:cs="Times New Roman"/>
              <w:sz w:val="24"/>
              <w:szCs w:val="24"/>
              <w:lang w:val="en-IN" w:eastAsia="en-IN"/>
            </w:rPr>
            <w:t>Samalam</w:t>
          </w:r>
          <w:proofErr w:type="spellEnd"/>
          <w:r w:rsidRPr="0084185B">
            <w:rPr>
              <w:rFonts w:ascii="Times New Roman" w:eastAsia="Times New Roman" w:hAnsi="Times New Roman" w:cs="Times New Roman"/>
              <w:sz w:val="24"/>
              <w:szCs w:val="24"/>
              <w:lang w:val="en-IN" w:eastAsia="en-IN"/>
            </w:rPr>
            <w:t xml:space="preserve">, A.G., Wahab, A. and Izaac L D Lawalata (2025). Evaluation of Liquidity, Capital Structure, and Risk Management Challenges in Maintaining Company Financial Stability. </w:t>
          </w:r>
          <w:r w:rsidRPr="0084185B">
            <w:rPr>
              <w:rFonts w:ascii="Times New Roman" w:eastAsia="Times New Roman" w:hAnsi="Times New Roman" w:cs="Times New Roman"/>
              <w:i/>
              <w:iCs/>
              <w:sz w:val="24"/>
              <w:szCs w:val="24"/>
              <w:lang w:val="en-IN" w:eastAsia="en-IN"/>
            </w:rPr>
            <w:t>Advances in Management &amp; Financial Reporting</w:t>
          </w:r>
          <w:r w:rsidRPr="0084185B">
            <w:rPr>
              <w:rFonts w:ascii="Times New Roman" w:eastAsia="Times New Roman" w:hAnsi="Times New Roman" w:cs="Times New Roman"/>
              <w:sz w:val="24"/>
              <w:szCs w:val="24"/>
              <w:lang w:val="en-IN" w:eastAsia="en-IN"/>
            </w:rPr>
            <w:t xml:space="preserve">, [online] 3(3), pp.681–696. </w:t>
          </w:r>
          <w:proofErr w:type="spellStart"/>
          <w:r w:rsidR="00A721C7" w:rsidRPr="0084185B">
            <w:rPr>
              <w:rFonts w:ascii="Times New Roman" w:eastAsia="Times New Roman" w:hAnsi="Times New Roman" w:cs="Times New Roman"/>
              <w:sz w:val="24"/>
              <w:szCs w:val="24"/>
              <w:lang w:val="en-IN" w:eastAsia="en-IN"/>
            </w:rPr>
            <w:t>doi</w:t>
          </w:r>
          <w:proofErr w:type="spellEnd"/>
          <w:r w:rsidR="00A721C7" w:rsidRPr="0084185B">
            <w:rPr>
              <w:rFonts w:ascii="Times New Roman" w:eastAsia="Times New Roman" w:hAnsi="Times New Roman" w:cs="Times New Roman"/>
              <w:sz w:val="24"/>
              <w:szCs w:val="24"/>
              <w:lang w:val="en-IN" w:eastAsia="en-IN"/>
            </w:rPr>
            <w:t xml:space="preserve">: </w:t>
          </w:r>
          <w:hyperlink r:id="rId26" w:history="1">
            <w:r w:rsidR="00A721C7" w:rsidRPr="006E547E">
              <w:rPr>
                <w:rStyle w:val="Hyperlink"/>
                <w:rFonts w:ascii="Times New Roman" w:eastAsia="Times New Roman" w:hAnsi="Times New Roman" w:cs="Times New Roman"/>
                <w:sz w:val="24"/>
                <w:szCs w:val="24"/>
                <w:lang w:val="en-IN" w:eastAsia="en-IN"/>
              </w:rPr>
              <w:t>https://doi.org/10.60079/amfr.v3i3.585</w:t>
            </w:r>
          </w:hyperlink>
          <w:r w:rsidRPr="0084185B">
            <w:rPr>
              <w:rFonts w:ascii="Times New Roman" w:eastAsia="Times New Roman" w:hAnsi="Times New Roman" w:cs="Times New Roman"/>
              <w:sz w:val="24"/>
              <w:szCs w:val="24"/>
              <w:lang w:val="en-IN" w:eastAsia="en-IN"/>
            </w:rPr>
            <w:t>.</w:t>
          </w:r>
          <w:r w:rsidR="00A721C7">
            <w:rPr>
              <w:rFonts w:ascii="Times New Roman" w:eastAsia="Times New Roman" w:hAnsi="Times New Roman" w:cs="Times New Roman"/>
              <w:sz w:val="24"/>
              <w:szCs w:val="24"/>
              <w:lang w:val="en-IN" w:eastAsia="en-IN"/>
            </w:rPr>
            <w:t xml:space="preserve"> </w:t>
          </w:r>
        </w:p>
        <w:p w14:paraId="2F22EE91" w14:textId="58188FE6" w:rsid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proofErr w:type="spellStart"/>
          <w:r w:rsidRPr="0084185B">
            <w:rPr>
              <w:rFonts w:ascii="Times New Roman" w:eastAsia="Times New Roman" w:hAnsi="Times New Roman" w:cs="Times New Roman"/>
              <w:sz w:val="24"/>
              <w:szCs w:val="24"/>
              <w:lang w:val="en-IN" w:eastAsia="en-IN"/>
            </w:rPr>
            <w:t>Furxhi</w:t>
          </w:r>
          <w:proofErr w:type="spellEnd"/>
          <w:r w:rsidRPr="0084185B">
            <w:rPr>
              <w:rFonts w:ascii="Times New Roman" w:eastAsia="Times New Roman" w:hAnsi="Times New Roman" w:cs="Times New Roman"/>
              <w:sz w:val="24"/>
              <w:szCs w:val="24"/>
              <w:lang w:val="en-IN" w:eastAsia="en-IN"/>
            </w:rPr>
            <w:t xml:space="preserve">, G. (2021). </w:t>
          </w:r>
          <w:r w:rsidRPr="0084185B">
            <w:rPr>
              <w:rFonts w:ascii="Times New Roman" w:eastAsia="Times New Roman" w:hAnsi="Times New Roman" w:cs="Times New Roman"/>
              <w:i/>
              <w:iCs/>
              <w:sz w:val="24"/>
              <w:szCs w:val="24"/>
              <w:lang w:val="en-IN" w:eastAsia="en-IN"/>
            </w:rPr>
            <w:t xml:space="preserve">Employee’s Resistance and </w:t>
          </w:r>
          <w:r w:rsidR="00754206">
            <w:rPr>
              <w:rFonts w:ascii="Times New Roman" w:eastAsia="Times New Roman" w:hAnsi="Times New Roman" w:cs="Times New Roman"/>
              <w:i/>
              <w:iCs/>
              <w:sz w:val="24"/>
              <w:szCs w:val="24"/>
              <w:lang w:val="en-IN" w:eastAsia="en-IN"/>
            </w:rPr>
            <w:t>Organisational</w:t>
          </w:r>
          <w:r w:rsidRPr="0084185B">
            <w:rPr>
              <w:rFonts w:ascii="Times New Roman" w:eastAsia="Times New Roman" w:hAnsi="Times New Roman" w:cs="Times New Roman"/>
              <w:i/>
              <w:iCs/>
              <w:sz w:val="24"/>
              <w:szCs w:val="24"/>
              <w:lang w:val="en-IN" w:eastAsia="en-IN"/>
            </w:rPr>
            <w:t xml:space="preserve"> Change Factors</w:t>
          </w:r>
          <w:r w:rsidRPr="0084185B">
            <w:rPr>
              <w:rFonts w:ascii="Times New Roman" w:eastAsia="Times New Roman" w:hAnsi="Times New Roman" w:cs="Times New Roman"/>
              <w:sz w:val="24"/>
              <w:szCs w:val="24"/>
              <w:lang w:val="en-IN" w:eastAsia="en-IN"/>
            </w:rPr>
            <w:t xml:space="preserve">. [online] ResearchGate. Available at: </w:t>
          </w:r>
          <w:hyperlink r:id="rId27" w:history="1">
            <w:r w:rsidR="00A721C7" w:rsidRPr="006E547E">
              <w:rPr>
                <w:rStyle w:val="Hyperlink"/>
                <w:rFonts w:ascii="Times New Roman" w:eastAsia="Times New Roman" w:hAnsi="Times New Roman" w:cs="Times New Roman"/>
                <w:sz w:val="24"/>
                <w:szCs w:val="24"/>
                <w:lang w:val="en-IN" w:eastAsia="en-IN"/>
              </w:rPr>
              <w:t>https://www.researchgate.net/publication/350046418_Employee</w:t>
            </w:r>
          </w:hyperlink>
          <w:r w:rsidR="00A721C7">
            <w:rPr>
              <w:rFonts w:ascii="Times New Roman" w:eastAsia="Times New Roman" w:hAnsi="Times New Roman" w:cs="Times New Roman"/>
              <w:sz w:val="24"/>
              <w:szCs w:val="24"/>
              <w:lang w:val="en-IN" w:eastAsia="en-IN"/>
            </w:rPr>
            <w:t xml:space="preserve"> </w:t>
          </w:r>
          <w:r w:rsidRPr="0084185B">
            <w:rPr>
              <w:rFonts w:ascii="Times New Roman" w:eastAsia="Times New Roman" w:hAnsi="Times New Roman" w:cs="Times New Roman"/>
              <w:sz w:val="24"/>
              <w:szCs w:val="24"/>
              <w:lang w:val="en-IN" w:eastAsia="en-IN"/>
            </w:rPr>
            <w:t xml:space="preserve"> [Accessed 20 Mar. 2026].</w:t>
          </w:r>
        </w:p>
        <w:p w14:paraId="04275B02" w14:textId="606D5AB8" w:rsid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84185B">
            <w:rPr>
              <w:rFonts w:ascii="Times New Roman" w:eastAsia="Times New Roman" w:hAnsi="Times New Roman" w:cs="Times New Roman"/>
              <w:sz w:val="24"/>
              <w:szCs w:val="24"/>
              <w:lang w:val="en-IN" w:eastAsia="en-IN"/>
            </w:rPr>
            <w:t xml:space="preserve">Gong, T. and Wang, C.-Y. (2019). How does dysfunctional customer </w:t>
          </w:r>
          <w:r w:rsidR="00754206">
            <w:rPr>
              <w:rFonts w:ascii="Times New Roman" w:eastAsia="Times New Roman" w:hAnsi="Times New Roman" w:cs="Times New Roman"/>
              <w:sz w:val="24"/>
              <w:szCs w:val="24"/>
              <w:lang w:val="en-IN" w:eastAsia="en-IN"/>
            </w:rPr>
            <w:t>behaviour</w:t>
          </w:r>
          <w:r w:rsidRPr="0084185B">
            <w:rPr>
              <w:rFonts w:ascii="Times New Roman" w:eastAsia="Times New Roman" w:hAnsi="Times New Roman" w:cs="Times New Roman"/>
              <w:sz w:val="24"/>
              <w:szCs w:val="24"/>
              <w:lang w:val="en-IN" w:eastAsia="en-IN"/>
            </w:rPr>
            <w:t xml:space="preserve"> affect employee turnover</w:t>
          </w:r>
          <w:r w:rsidR="00754206">
            <w:rPr>
              <w:rFonts w:ascii="Times New Roman" w:eastAsia="Times New Roman" w:hAnsi="Times New Roman" w:cs="Times New Roman"/>
              <w:sz w:val="24"/>
              <w:szCs w:val="24"/>
              <w:lang w:val="en-IN" w:eastAsia="en-IN"/>
            </w:rPr>
            <w:t>?</w:t>
          </w:r>
          <w:r w:rsidRPr="0084185B">
            <w:rPr>
              <w:rFonts w:ascii="Times New Roman" w:eastAsia="Times New Roman" w:hAnsi="Times New Roman" w:cs="Times New Roman"/>
              <w:sz w:val="24"/>
              <w:szCs w:val="24"/>
              <w:lang w:val="en-IN" w:eastAsia="en-IN"/>
            </w:rPr>
            <w:t xml:space="preserve"> </w:t>
          </w:r>
          <w:r w:rsidRPr="0084185B">
            <w:rPr>
              <w:rFonts w:ascii="Times New Roman" w:eastAsia="Times New Roman" w:hAnsi="Times New Roman" w:cs="Times New Roman"/>
              <w:i/>
              <w:iCs/>
              <w:sz w:val="24"/>
              <w:szCs w:val="24"/>
              <w:lang w:val="en-IN" w:eastAsia="en-IN"/>
            </w:rPr>
            <w:t>Journal of Service Theory and Practice</w:t>
          </w:r>
          <w:r w:rsidRPr="0084185B">
            <w:rPr>
              <w:rFonts w:ascii="Times New Roman" w:eastAsia="Times New Roman" w:hAnsi="Times New Roman" w:cs="Times New Roman"/>
              <w:sz w:val="24"/>
              <w:szCs w:val="24"/>
              <w:lang w:val="en-IN" w:eastAsia="en-IN"/>
            </w:rPr>
            <w:t xml:space="preserve">, [online] 29(3), pp.329–352. </w:t>
          </w:r>
          <w:proofErr w:type="spellStart"/>
          <w:r w:rsidR="00A721C7" w:rsidRPr="0084185B">
            <w:rPr>
              <w:rFonts w:ascii="Times New Roman" w:eastAsia="Times New Roman" w:hAnsi="Times New Roman" w:cs="Times New Roman"/>
              <w:sz w:val="24"/>
              <w:szCs w:val="24"/>
              <w:lang w:val="en-IN" w:eastAsia="en-IN"/>
            </w:rPr>
            <w:t>doi</w:t>
          </w:r>
          <w:proofErr w:type="spellEnd"/>
          <w:r w:rsidR="00A721C7" w:rsidRPr="0084185B">
            <w:rPr>
              <w:rFonts w:ascii="Times New Roman" w:eastAsia="Times New Roman" w:hAnsi="Times New Roman" w:cs="Times New Roman"/>
              <w:sz w:val="24"/>
              <w:szCs w:val="24"/>
              <w:lang w:val="en-IN" w:eastAsia="en-IN"/>
            </w:rPr>
            <w:t xml:space="preserve">: </w:t>
          </w:r>
          <w:hyperlink r:id="rId28" w:history="1">
            <w:r w:rsidR="00A721C7" w:rsidRPr="006E547E">
              <w:rPr>
                <w:rStyle w:val="Hyperlink"/>
                <w:rFonts w:ascii="Times New Roman" w:eastAsia="Times New Roman" w:hAnsi="Times New Roman" w:cs="Times New Roman"/>
                <w:sz w:val="24"/>
                <w:szCs w:val="24"/>
                <w:lang w:val="en-IN" w:eastAsia="en-IN"/>
              </w:rPr>
              <w:t>https://doi.org/10.1108/jstp-04-2018-0081</w:t>
            </w:r>
          </w:hyperlink>
          <w:r w:rsidRPr="0084185B">
            <w:rPr>
              <w:rFonts w:ascii="Times New Roman" w:eastAsia="Times New Roman" w:hAnsi="Times New Roman" w:cs="Times New Roman"/>
              <w:sz w:val="24"/>
              <w:szCs w:val="24"/>
              <w:lang w:val="en-IN" w:eastAsia="en-IN"/>
            </w:rPr>
            <w:t>.</w:t>
          </w:r>
          <w:r w:rsidR="00A721C7">
            <w:rPr>
              <w:rFonts w:ascii="Times New Roman" w:eastAsia="Times New Roman" w:hAnsi="Times New Roman" w:cs="Times New Roman"/>
              <w:sz w:val="24"/>
              <w:szCs w:val="24"/>
              <w:lang w:val="en-IN" w:eastAsia="en-IN"/>
            </w:rPr>
            <w:t xml:space="preserve"> </w:t>
          </w:r>
        </w:p>
        <w:p w14:paraId="2CF8CF93" w14:textId="02C87172" w:rsid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84185B">
            <w:rPr>
              <w:rFonts w:ascii="Times New Roman" w:eastAsia="Times New Roman" w:hAnsi="Times New Roman" w:cs="Times New Roman"/>
              <w:sz w:val="24"/>
              <w:szCs w:val="24"/>
              <w:lang w:val="en-IN" w:eastAsia="en-IN"/>
            </w:rPr>
            <w:t xml:space="preserve">Halim, K.I. and </w:t>
          </w:r>
          <w:proofErr w:type="spellStart"/>
          <w:r w:rsidRPr="0084185B">
            <w:rPr>
              <w:rFonts w:ascii="Times New Roman" w:eastAsia="Times New Roman" w:hAnsi="Times New Roman" w:cs="Times New Roman"/>
              <w:sz w:val="24"/>
              <w:szCs w:val="24"/>
              <w:lang w:val="en-IN" w:eastAsia="en-IN"/>
            </w:rPr>
            <w:t>Novianty</w:t>
          </w:r>
          <w:proofErr w:type="spellEnd"/>
          <w:r w:rsidRPr="0084185B">
            <w:rPr>
              <w:rFonts w:ascii="Times New Roman" w:eastAsia="Times New Roman" w:hAnsi="Times New Roman" w:cs="Times New Roman"/>
              <w:sz w:val="24"/>
              <w:szCs w:val="24"/>
              <w:lang w:val="en-IN" w:eastAsia="en-IN"/>
            </w:rPr>
            <w:t xml:space="preserve"> </w:t>
          </w:r>
          <w:proofErr w:type="spellStart"/>
          <w:r w:rsidRPr="0084185B">
            <w:rPr>
              <w:rFonts w:ascii="Times New Roman" w:eastAsia="Times New Roman" w:hAnsi="Times New Roman" w:cs="Times New Roman"/>
              <w:sz w:val="24"/>
              <w:szCs w:val="24"/>
              <w:lang w:val="en-IN" w:eastAsia="en-IN"/>
            </w:rPr>
            <w:t>Novianty</w:t>
          </w:r>
          <w:proofErr w:type="spellEnd"/>
          <w:r w:rsidRPr="0084185B">
            <w:rPr>
              <w:rFonts w:ascii="Times New Roman" w:eastAsia="Times New Roman" w:hAnsi="Times New Roman" w:cs="Times New Roman"/>
              <w:sz w:val="24"/>
              <w:szCs w:val="24"/>
              <w:lang w:val="en-IN" w:eastAsia="en-IN"/>
            </w:rPr>
            <w:t xml:space="preserve"> (2023). The Effect of Capital Expenditure, Sales Growth, And Leverage on Cash Holdings. </w:t>
          </w:r>
          <w:proofErr w:type="spellStart"/>
          <w:r w:rsidRPr="0084185B">
            <w:rPr>
              <w:rFonts w:ascii="Times New Roman" w:eastAsia="Times New Roman" w:hAnsi="Times New Roman" w:cs="Times New Roman"/>
              <w:i/>
              <w:iCs/>
              <w:sz w:val="24"/>
              <w:szCs w:val="24"/>
              <w:lang w:val="en-IN" w:eastAsia="en-IN"/>
            </w:rPr>
            <w:t>Jurnal</w:t>
          </w:r>
          <w:proofErr w:type="spellEnd"/>
          <w:r w:rsidRPr="0084185B">
            <w:rPr>
              <w:rFonts w:ascii="Times New Roman" w:eastAsia="Times New Roman" w:hAnsi="Times New Roman" w:cs="Times New Roman"/>
              <w:i/>
              <w:iCs/>
              <w:sz w:val="24"/>
              <w:szCs w:val="24"/>
              <w:lang w:val="en-IN" w:eastAsia="en-IN"/>
            </w:rPr>
            <w:t xml:space="preserve"> </w:t>
          </w:r>
          <w:proofErr w:type="spellStart"/>
          <w:r w:rsidRPr="0084185B">
            <w:rPr>
              <w:rFonts w:ascii="Times New Roman" w:eastAsia="Times New Roman" w:hAnsi="Times New Roman" w:cs="Times New Roman"/>
              <w:i/>
              <w:iCs/>
              <w:sz w:val="24"/>
              <w:szCs w:val="24"/>
              <w:lang w:val="en-IN" w:eastAsia="en-IN"/>
            </w:rPr>
            <w:t>Ilmiah</w:t>
          </w:r>
          <w:proofErr w:type="spellEnd"/>
          <w:r w:rsidRPr="0084185B">
            <w:rPr>
              <w:rFonts w:ascii="Times New Roman" w:eastAsia="Times New Roman" w:hAnsi="Times New Roman" w:cs="Times New Roman"/>
              <w:i/>
              <w:iCs/>
              <w:sz w:val="24"/>
              <w:szCs w:val="24"/>
              <w:lang w:val="en-IN" w:eastAsia="en-IN"/>
            </w:rPr>
            <w:t xml:space="preserve"> Akuntansi dan </w:t>
          </w:r>
          <w:proofErr w:type="spellStart"/>
          <w:r w:rsidRPr="0084185B">
            <w:rPr>
              <w:rFonts w:ascii="Times New Roman" w:eastAsia="Times New Roman" w:hAnsi="Times New Roman" w:cs="Times New Roman"/>
              <w:i/>
              <w:iCs/>
              <w:sz w:val="24"/>
              <w:szCs w:val="24"/>
              <w:lang w:val="en-IN" w:eastAsia="en-IN"/>
            </w:rPr>
            <w:t>Bisnis</w:t>
          </w:r>
          <w:proofErr w:type="spellEnd"/>
          <w:r w:rsidRPr="0084185B">
            <w:rPr>
              <w:rFonts w:ascii="Times New Roman" w:eastAsia="Times New Roman" w:hAnsi="Times New Roman" w:cs="Times New Roman"/>
              <w:sz w:val="24"/>
              <w:szCs w:val="24"/>
              <w:lang w:val="en-IN" w:eastAsia="en-IN"/>
            </w:rPr>
            <w:t xml:space="preserve">, [online] 8(2), pp.112–119. </w:t>
          </w:r>
          <w:proofErr w:type="spellStart"/>
          <w:r w:rsidR="00A721C7" w:rsidRPr="0084185B">
            <w:rPr>
              <w:rFonts w:ascii="Times New Roman" w:eastAsia="Times New Roman" w:hAnsi="Times New Roman" w:cs="Times New Roman"/>
              <w:sz w:val="24"/>
              <w:szCs w:val="24"/>
              <w:lang w:val="en-IN" w:eastAsia="en-IN"/>
            </w:rPr>
            <w:t>doi</w:t>
          </w:r>
          <w:proofErr w:type="spellEnd"/>
          <w:r w:rsidR="00A721C7" w:rsidRPr="0084185B">
            <w:rPr>
              <w:rFonts w:ascii="Times New Roman" w:eastAsia="Times New Roman" w:hAnsi="Times New Roman" w:cs="Times New Roman"/>
              <w:sz w:val="24"/>
              <w:szCs w:val="24"/>
              <w:lang w:val="en-IN" w:eastAsia="en-IN"/>
            </w:rPr>
            <w:t xml:space="preserve">: </w:t>
          </w:r>
          <w:hyperlink r:id="rId29" w:history="1">
            <w:r w:rsidR="00A721C7" w:rsidRPr="006E547E">
              <w:rPr>
                <w:rStyle w:val="Hyperlink"/>
                <w:rFonts w:ascii="Times New Roman" w:eastAsia="Times New Roman" w:hAnsi="Times New Roman" w:cs="Times New Roman"/>
                <w:sz w:val="24"/>
                <w:szCs w:val="24"/>
                <w:lang w:val="en-IN" w:eastAsia="en-IN"/>
              </w:rPr>
              <w:t>https://doi.org/10.38043/jiab.v8i2.4666</w:t>
            </w:r>
          </w:hyperlink>
          <w:r w:rsidRPr="0084185B">
            <w:rPr>
              <w:rFonts w:ascii="Times New Roman" w:eastAsia="Times New Roman" w:hAnsi="Times New Roman" w:cs="Times New Roman"/>
              <w:sz w:val="24"/>
              <w:szCs w:val="24"/>
              <w:lang w:val="en-IN" w:eastAsia="en-IN"/>
            </w:rPr>
            <w:t>.</w:t>
          </w:r>
          <w:r w:rsidR="00A721C7">
            <w:rPr>
              <w:rFonts w:ascii="Times New Roman" w:eastAsia="Times New Roman" w:hAnsi="Times New Roman" w:cs="Times New Roman"/>
              <w:sz w:val="24"/>
              <w:szCs w:val="24"/>
              <w:lang w:val="en-IN" w:eastAsia="en-IN"/>
            </w:rPr>
            <w:t xml:space="preserve"> </w:t>
          </w:r>
        </w:p>
        <w:p w14:paraId="6C65BA53" w14:textId="369CEE25" w:rsid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84185B">
            <w:rPr>
              <w:rFonts w:ascii="Times New Roman" w:eastAsia="Times New Roman" w:hAnsi="Times New Roman" w:cs="Times New Roman"/>
              <w:sz w:val="24"/>
              <w:szCs w:val="24"/>
              <w:lang w:val="en-IN" w:eastAsia="en-IN"/>
            </w:rPr>
            <w:t xml:space="preserve">Karabegovic, I., Kovačević, A. and Sadko Mandzuka (2023). </w:t>
          </w:r>
          <w:r w:rsidRPr="0084185B">
            <w:rPr>
              <w:rFonts w:ascii="Times New Roman" w:eastAsia="Times New Roman" w:hAnsi="Times New Roman" w:cs="Times New Roman"/>
              <w:i/>
              <w:iCs/>
              <w:sz w:val="24"/>
              <w:szCs w:val="24"/>
              <w:lang w:val="en-IN" w:eastAsia="en-IN"/>
            </w:rPr>
            <w:t xml:space="preserve">New </w:t>
          </w:r>
          <w:r w:rsidR="00754206">
            <w:rPr>
              <w:rFonts w:ascii="Times New Roman" w:eastAsia="Times New Roman" w:hAnsi="Times New Roman" w:cs="Times New Roman"/>
              <w:i/>
              <w:iCs/>
              <w:sz w:val="24"/>
              <w:szCs w:val="24"/>
              <w:lang w:val="en-IN" w:eastAsia="en-IN"/>
            </w:rPr>
            <w:t>Technologies</w:t>
          </w:r>
          <w:r w:rsidRPr="0084185B">
            <w:rPr>
              <w:rFonts w:ascii="Times New Roman" w:eastAsia="Times New Roman" w:hAnsi="Times New Roman" w:cs="Times New Roman"/>
              <w:i/>
              <w:iCs/>
              <w:sz w:val="24"/>
              <w:szCs w:val="24"/>
              <w:lang w:val="en-IN" w:eastAsia="en-IN"/>
            </w:rPr>
            <w:t>, Development and Application VI</w:t>
          </w:r>
          <w:r w:rsidRPr="0084185B">
            <w:rPr>
              <w:rFonts w:ascii="Times New Roman" w:eastAsia="Times New Roman" w:hAnsi="Times New Roman" w:cs="Times New Roman"/>
              <w:sz w:val="24"/>
              <w:szCs w:val="24"/>
              <w:lang w:val="en-IN" w:eastAsia="en-IN"/>
            </w:rPr>
            <w:t>. Springer Nature.</w:t>
          </w:r>
        </w:p>
        <w:p w14:paraId="2AA8FBD0" w14:textId="615037B0" w:rsid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84185B">
            <w:rPr>
              <w:rFonts w:ascii="Times New Roman" w:eastAsia="Times New Roman" w:hAnsi="Times New Roman" w:cs="Times New Roman"/>
              <w:sz w:val="24"/>
              <w:szCs w:val="24"/>
              <w:lang w:val="en-IN" w:eastAsia="en-IN"/>
            </w:rPr>
            <w:t xml:space="preserve">Kihn, L. and Ström, E. (2023). Top management characteristics and </w:t>
          </w:r>
          <w:r w:rsidR="00754206">
            <w:rPr>
              <w:rFonts w:ascii="Times New Roman" w:eastAsia="Times New Roman" w:hAnsi="Times New Roman" w:cs="Times New Roman"/>
              <w:sz w:val="24"/>
              <w:szCs w:val="24"/>
              <w:lang w:val="en-IN" w:eastAsia="en-IN"/>
            </w:rPr>
            <w:t xml:space="preserve">a </w:t>
          </w:r>
          <w:r w:rsidRPr="0084185B">
            <w:rPr>
              <w:rFonts w:ascii="Times New Roman" w:eastAsia="Times New Roman" w:hAnsi="Times New Roman" w:cs="Times New Roman"/>
              <w:sz w:val="24"/>
              <w:szCs w:val="24"/>
              <w:lang w:val="en-IN" w:eastAsia="en-IN"/>
            </w:rPr>
            <w:t xml:space="preserve">comprehensive focus on budgeting. </w:t>
          </w:r>
          <w:r w:rsidRPr="0084185B">
            <w:rPr>
              <w:rFonts w:ascii="Times New Roman" w:eastAsia="Times New Roman" w:hAnsi="Times New Roman" w:cs="Times New Roman"/>
              <w:i/>
              <w:iCs/>
              <w:sz w:val="24"/>
              <w:szCs w:val="24"/>
              <w:lang w:val="en-IN" w:eastAsia="en-IN"/>
            </w:rPr>
            <w:t>Journal of Applied Accounting Research</w:t>
          </w:r>
          <w:r w:rsidRPr="0084185B">
            <w:rPr>
              <w:rFonts w:ascii="Times New Roman" w:eastAsia="Times New Roman" w:hAnsi="Times New Roman" w:cs="Times New Roman"/>
              <w:sz w:val="24"/>
              <w:szCs w:val="24"/>
              <w:lang w:val="en-IN" w:eastAsia="en-IN"/>
            </w:rPr>
            <w:t xml:space="preserve">. [online] </w:t>
          </w:r>
          <w:proofErr w:type="spellStart"/>
          <w:r w:rsidR="00A721C7" w:rsidRPr="0084185B">
            <w:rPr>
              <w:rFonts w:ascii="Times New Roman" w:eastAsia="Times New Roman" w:hAnsi="Times New Roman" w:cs="Times New Roman"/>
              <w:sz w:val="24"/>
              <w:szCs w:val="24"/>
              <w:lang w:val="en-IN" w:eastAsia="en-IN"/>
            </w:rPr>
            <w:t>doi</w:t>
          </w:r>
          <w:proofErr w:type="spellEnd"/>
          <w:r w:rsidR="00A721C7" w:rsidRPr="0084185B">
            <w:rPr>
              <w:rFonts w:ascii="Times New Roman" w:eastAsia="Times New Roman" w:hAnsi="Times New Roman" w:cs="Times New Roman"/>
              <w:sz w:val="24"/>
              <w:szCs w:val="24"/>
              <w:lang w:val="en-IN" w:eastAsia="en-IN"/>
            </w:rPr>
            <w:t xml:space="preserve">: </w:t>
          </w:r>
          <w:hyperlink r:id="rId30" w:history="1">
            <w:r w:rsidR="00A721C7" w:rsidRPr="006E547E">
              <w:rPr>
                <w:rStyle w:val="Hyperlink"/>
                <w:rFonts w:ascii="Times New Roman" w:eastAsia="Times New Roman" w:hAnsi="Times New Roman" w:cs="Times New Roman"/>
                <w:sz w:val="24"/>
                <w:szCs w:val="24"/>
                <w:lang w:val="en-IN" w:eastAsia="en-IN"/>
              </w:rPr>
              <w:t>https://doi.org/10.1108/jaar-02-2023-0036</w:t>
            </w:r>
          </w:hyperlink>
          <w:r w:rsidRPr="0084185B">
            <w:rPr>
              <w:rFonts w:ascii="Times New Roman" w:eastAsia="Times New Roman" w:hAnsi="Times New Roman" w:cs="Times New Roman"/>
              <w:sz w:val="24"/>
              <w:szCs w:val="24"/>
              <w:lang w:val="en-IN" w:eastAsia="en-IN"/>
            </w:rPr>
            <w:t>.</w:t>
          </w:r>
          <w:r w:rsidR="00A721C7">
            <w:rPr>
              <w:rFonts w:ascii="Times New Roman" w:eastAsia="Times New Roman" w:hAnsi="Times New Roman" w:cs="Times New Roman"/>
              <w:sz w:val="24"/>
              <w:szCs w:val="24"/>
              <w:lang w:val="en-IN" w:eastAsia="en-IN"/>
            </w:rPr>
            <w:t xml:space="preserve"> </w:t>
          </w:r>
        </w:p>
        <w:p w14:paraId="3F5CC728" w14:textId="145E40B8" w:rsid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84185B">
            <w:rPr>
              <w:rFonts w:ascii="Times New Roman" w:eastAsia="Times New Roman" w:hAnsi="Times New Roman" w:cs="Times New Roman"/>
              <w:sz w:val="24"/>
              <w:szCs w:val="24"/>
              <w:lang w:val="en-IN" w:eastAsia="en-IN"/>
            </w:rPr>
            <w:lastRenderedPageBreak/>
            <w:t xml:space="preserve">King, E., Norvell, W. and Deines, D. (1970). Budgeting: A Strategic Managerial Tool. </w:t>
          </w:r>
          <w:r w:rsidRPr="0084185B">
            <w:rPr>
              <w:rFonts w:ascii="Times New Roman" w:eastAsia="Times New Roman" w:hAnsi="Times New Roman" w:cs="Times New Roman"/>
              <w:i/>
              <w:iCs/>
              <w:sz w:val="24"/>
              <w:szCs w:val="24"/>
              <w:lang w:val="en-IN" w:eastAsia="en-IN"/>
            </w:rPr>
            <w:t>Journal of Business Strategies</w:t>
          </w:r>
          <w:r w:rsidRPr="0084185B">
            <w:rPr>
              <w:rFonts w:ascii="Times New Roman" w:eastAsia="Times New Roman" w:hAnsi="Times New Roman" w:cs="Times New Roman"/>
              <w:sz w:val="24"/>
              <w:szCs w:val="24"/>
              <w:lang w:val="en-IN" w:eastAsia="en-IN"/>
            </w:rPr>
            <w:t xml:space="preserve">, 5(2), pp.69–75. </w:t>
          </w:r>
          <w:proofErr w:type="spellStart"/>
          <w:r w:rsidR="00A721C7" w:rsidRPr="0084185B">
            <w:rPr>
              <w:rFonts w:ascii="Times New Roman" w:eastAsia="Times New Roman" w:hAnsi="Times New Roman" w:cs="Times New Roman"/>
              <w:sz w:val="24"/>
              <w:szCs w:val="24"/>
              <w:lang w:val="en-IN" w:eastAsia="en-IN"/>
            </w:rPr>
            <w:t>doi</w:t>
          </w:r>
          <w:proofErr w:type="spellEnd"/>
          <w:r w:rsidR="00A721C7" w:rsidRPr="0084185B">
            <w:rPr>
              <w:rFonts w:ascii="Times New Roman" w:eastAsia="Times New Roman" w:hAnsi="Times New Roman" w:cs="Times New Roman"/>
              <w:sz w:val="24"/>
              <w:szCs w:val="24"/>
              <w:lang w:val="en-IN" w:eastAsia="en-IN"/>
            </w:rPr>
            <w:t xml:space="preserve">: </w:t>
          </w:r>
          <w:hyperlink r:id="rId31" w:history="1">
            <w:r w:rsidR="00A721C7" w:rsidRPr="006E547E">
              <w:rPr>
                <w:rStyle w:val="Hyperlink"/>
                <w:rFonts w:ascii="Times New Roman" w:eastAsia="Times New Roman" w:hAnsi="Times New Roman" w:cs="Times New Roman"/>
                <w:sz w:val="24"/>
                <w:szCs w:val="24"/>
                <w:lang w:val="en-IN" w:eastAsia="en-IN"/>
              </w:rPr>
              <w:t>https://doi.org/10.54155/jbs.5.2.69-75</w:t>
            </w:r>
          </w:hyperlink>
          <w:r w:rsidRPr="0084185B">
            <w:rPr>
              <w:rFonts w:ascii="Times New Roman" w:eastAsia="Times New Roman" w:hAnsi="Times New Roman" w:cs="Times New Roman"/>
              <w:sz w:val="24"/>
              <w:szCs w:val="24"/>
              <w:lang w:val="en-IN" w:eastAsia="en-IN"/>
            </w:rPr>
            <w:t>.</w:t>
          </w:r>
          <w:r w:rsidR="00A721C7">
            <w:rPr>
              <w:rFonts w:ascii="Times New Roman" w:eastAsia="Times New Roman" w:hAnsi="Times New Roman" w:cs="Times New Roman"/>
              <w:sz w:val="24"/>
              <w:szCs w:val="24"/>
              <w:lang w:val="en-IN" w:eastAsia="en-IN"/>
            </w:rPr>
            <w:t xml:space="preserve"> </w:t>
          </w:r>
        </w:p>
        <w:p w14:paraId="5BC51583" w14:textId="3422CA6A" w:rsid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84185B">
            <w:rPr>
              <w:rFonts w:ascii="Times New Roman" w:eastAsia="Times New Roman" w:hAnsi="Times New Roman" w:cs="Times New Roman"/>
              <w:sz w:val="24"/>
              <w:szCs w:val="24"/>
              <w:lang w:val="en-IN" w:eastAsia="en-IN"/>
            </w:rPr>
            <w:t xml:space="preserve">Markos, S. and Sridevi, M.S. (2010). Employee Engagement: the Key to Improving Performance. </w:t>
          </w:r>
          <w:r w:rsidRPr="0084185B">
            <w:rPr>
              <w:rFonts w:ascii="Times New Roman" w:eastAsia="Times New Roman" w:hAnsi="Times New Roman" w:cs="Times New Roman"/>
              <w:i/>
              <w:iCs/>
              <w:sz w:val="24"/>
              <w:szCs w:val="24"/>
              <w:lang w:val="en-IN" w:eastAsia="en-IN"/>
            </w:rPr>
            <w:t>International Journal of Business and Management</w:t>
          </w:r>
          <w:r w:rsidRPr="0084185B">
            <w:rPr>
              <w:rFonts w:ascii="Times New Roman" w:eastAsia="Times New Roman" w:hAnsi="Times New Roman" w:cs="Times New Roman"/>
              <w:sz w:val="24"/>
              <w:szCs w:val="24"/>
              <w:lang w:val="en-IN" w:eastAsia="en-IN"/>
            </w:rPr>
            <w:t xml:space="preserve">, [online] 5(12), pp.89–96. </w:t>
          </w:r>
          <w:proofErr w:type="spellStart"/>
          <w:r w:rsidR="00A721C7" w:rsidRPr="0084185B">
            <w:rPr>
              <w:rFonts w:ascii="Times New Roman" w:eastAsia="Times New Roman" w:hAnsi="Times New Roman" w:cs="Times New Roman"/>
              <w:sz w:val="24"/>
              <w:szCs w:val="24"/>
              <w:lang w:val="en-IN" w:eastAsia="en-IN"/>
            </w:rPr>
            <w:t>doi</w:t>
          </w:r>
          <w:proofErr w:type="spellEnd"/>
          <w:r w:rsidR="00A721C7" w:rsidRPr="0084185B">
            <w:rPr>
              <w:rFonts w:ascii="Times New Roman" w:eastAsia="Times New Roman" w:hAnsi="Times New Roman" w:cs="Times New Roman"/>
              <w:sz w:val="24"/>
              <w:szCs w:val="24"/>
              <w:lang w:val="en-IN" w:eastAsia="en-IN"/>
            </w:rPr>
            <w:t xml:space="preserve">: </w:t>
          </w:r>
          <w:hyperlink r:id="rId32" w:history="1">
            <w:r w:rsidR="00A721C7" w:rsidRPr="006E547E">
              <w:rPr>
                <w:rStyle w:val="Hyperlink"/>
                <w:rFonts w:ascii="Times New Roman" w:eastAsia="Times New Roman" w:hAnsi="Times New Roman" w:cs="Times New Roman"/>
                <w:sz w:val="24"/>
                <w:szCs w:val="24"/>
                <w:lang w:val="en-IN" w:eastAsia="en-IN"/>
              </w:rPr>
              <w:t>https://doi.org/10.5539/ijbm.v5n12p89</w:t>
            </w:r>
          </w:hyperlink>
          <w:r w:rsidRPr="0084185B">
            <w:rPr>
              <w:rFonts w:ascii="Times New Roman" w:eastAsia="Times New Roman" w:hAnsi="Times New Roman" w:cs="Times New Roman"/>
              <w:sz w:val="24"/>
              <w:szCs w:val="24"/>
              <w:lang w:val="en-IN" w:eastAsia="en-IN"/>
            </w:rPr>
            <w:t>.</w:t>
          </w:r>
          <w:r w:rsidR="00A721C7">
            <w:rPr>
              <w:rFonts w:ascii="Times New Roman" w:eastAsia="Times New Roman" w:hAnsi="Times New Roman" w:cs="Times New Roman"/>
              <w:sz w:val="24"/>
              <w:szCs w:val="24"/>
              <w:lang w:val="en-IN" w:eastAsia="en-IN"/>
            </w:rPr>
            <w:t xml:space="preserve"> </w:t>
          </w:r>
        </w:p>
        <w:p w14:paraId="00EB9A05" w14:textId="44CD7EF0" w:rsid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84185B">
            <w:rPr>
              <w:rFonts w:ascii="Times New Roman" w:eastAsia="Times New Roman" w:hAnsi="Times New Roman" w:cs="Times New Roman"/>
              <w:sz w:val="24"/>
              <w:szCs w:val="24"/>
              <w:lang w:val="en-IN" w:eastAsia="en-IN"/>
            </w:rPr>
            <w:t xml:space="preserve">Martinez, O., Jagannathan, O., Laurent, M. and Calloway, W. (2025). THE ROLE OF FLEXIBLE BUDGETING IN UNCERTAIN ECONOMIC ENVIRONMENTS: HOW BUSINESSES CAN ADAPT BUDGETING STRATEGIES TO MARKET VOLATILITY AND GLOBAL SHOCKS. [online] 5(6), pp.1–29. </w:t>
          </w:r>
          <w:proofErr w:type="spellStart"/>
          <w:r w:rsidR="00A721C7" w:rsidRPr="0084185B">
            <w:rPr>
              <w:rFonts w:ascii="Times New Roman" w:eastAsia="Times New Roman" w:hAnsi="Times New Roman" w:cs="Times New Roman"/>
              <w:sz w:val="24"/>
              <w:szCs w:val="24"/>
              <w:lang w:val="en-IN" w:eastAsia="en-IN"/>
            </w:rPr>
            <w:t>doi</w:t>
          </w:r>
          <w:proofErr w:type="spellEnd"/>
          <w:r w:rsidR="00A721C7" w:rsidRPr="0084185B">
            <w:rPr>
              <w:rFonts w:ascii="Times New Roman" w:eastAsia="Times New Roman" w:hAnsi="Times New Roman" w:cs="Times New Roman"/>
              <w:sz w:val="24"/>
              <w:szCs w:val="24"/>
              <w:lang w:val="en-IN" w:eastAsia="en-IN"/>
            </w:rPr>
            <w:t xml:space="preserve">: </w:t>
          </w:r>
          <w:hyperlink r:id="rId33" w:history="1">
            <w:r w:rsidR="00A721C7" w:rsidRPr="006E547E">
              <w:rPr>
                <w:rStyle w:val="Hyperlink"/>
                <w:rFonts w:ascii="Times New Roman" w:eastAsia="Times New Roman" w:hAnsi="Times New Roman" w:cs="Times New Roman"/>
                <w:sz w:val="24"/>
                <w:szCs w:val="24"/>
                <w:lang w:val="en-IN" w:eastAsia="en-IN"/>
              </w:rPr>
              <w:t>https://doi.org/10.5281/zenodo.15618346</w:t>
            </w:r>
          </w:hyperlink>
          <w:r w:rsidRPr="0084185B">
            <w:rPr>
              <w:rFonts w:ascii="Times New Roman" w:eastAsia="Times New Roman" w:hAnsi="Times New Roman" w:cs="Times New Roman"/>
              <w:sz w:val="24"/>
              <w:szCs w:val="24"/>
              <w:lang w:val="en-IN" w:eastAsia="en-IN"/>
            </w:rPr>
            <w:t>.</w:t>
          </w:r>
          <w:r w:rsidR="00A721C7">
            <w:rPr>
              <w:rFonts w:ascii="Times New Roman" w:eastAsia="Times New Roman" w:hAnsi="Times New Roman" w:cs="Times New Roman"/>
              <w:sz w:val="24"/>
              <w:szCs w:val="24"/>
              <w:lang w:val="en-IN" w:eastAsia="en-IN"/>
            </w:rPr>
            <w:t xml:space="preserve"> </w:t>
          </w:r>
        </w:p>
        <w:p w14:paraId="43312C6E" w14:textId="7CF4C01C" w:rsidR="0084185B" w:rsidRDefault="00754206"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McMenamin</w:t>
          </w:r>
          <w:r w:rsidR="0084185B" w:rsidRPr="0084185B">
            <w:rPr>
              <w:rFonts w:ascii="Times New Roman" w:eastAsia="Times New Roman" w:hAnsi="Times New Roman" w:cs="Times New Roman"/>
              <w:sz w:val="24"/>
              <w:szCs w:val="24"/>
              <w:lang w:val="en-IN" w:eastAsia="en-IN"/>
            </w:rPr>
            <w:t xml:space="preserve">, J. (1999). </w:t>
          </w:r>
          <w:r w:rsidR="0084185B" w:rsidRPr="0084185B">
            <w:rPr>
              <w:rFonts w:ascii="Times New Roman" w:eastAsia="Times New Roman" w:hAnsi="Times New Roman" w:cs="Times New Roman"/>
              <w:i/>
              <w:iCs/>
              <w:sz w:val="24"/>
              <w:szCs w:val="24"/>
              <w:lang w:val="en-IN" w:eastAsia="en-IN"/>
            </w:rPr>
            <w:t xml:space="preserve">Financial </w:t>
          </w:r>
          <w:proofErr w:type="gramStart"/>
          <w:r w:rsidR="0084185B" w:rsidRPr="0084185B">
            <w:rPr>
              <w:rFonts w:ascii="Times New Roman" w:eastAsia="Times New Roman" w:hAnsi="Times New Roman" w:cs="Times New Roman"/>
              <w:i/>
              <w:iCs/>
              <w:sz w:val="24"/>
              <w:szCs w:val="24"/>
              <w:lang w:val="en-IN" w:eastAsia="en-IN"/>
            </w:rPr>
            <w:t>management :</w:t>
          </w:r>
          <w:proofErr w:type="gramEnd"/>
          <w:r w:rsidR="0084185B" w:rsidRPr="0084185B">
            <w:rPr>
              <w:rFonts w:ascii="Times New Roman" w:eastAsia="Times New Roman" w:hAnsi="Times New Roman" w:cs="Times New Roman"/>
              <w:i/>
              <w:iCs/>
              <w:sz w:val="24"/>
              <w:szCs w:val="24"/>
              <w:lang w:val="en-IN" w:eastAsia="en-IN"/>
            </w:rPr>
            <w:t xml:space="preserve"> an introduction</w:t>
          </w:r>
          <w:r w:rsidR="0084185B" w:rsidRPr="0084185B">
            <w:rPr>
              <w:rFonts w:ascii="Times New Roman" w:eastAsia="Times New Roman" w:hAnsi="Times New Roman" w:cs="Times New Roman"/>
              <w:sz w:val="24"/>
              <w:szCs w:val="24"/>
              <w:lang w:val="en-IN" w:eastAsia="en-IN"/>
            </w:rPr>
            <w:t xml:space="preserve">. [online] </w:t>
          </w:r>
          <w:proofErr w:type="gramStart"/>
          <w:r w:rsidR="0084185B" w:rsidRPr="0084185B">
            <w:rPr>
              <w:rFonts w:ascii="Times New Roman" w:eastAsia="Times New Roman" w:hAnsi="Times New Roman" w:cs="Times New Roman"/>
              <w:sz w:val="24"/>
              <w:szCs w:val="24"/>
              <w:lang w:val="en-IN" w:eastAsia="en-IN"/>
            </w:rPr>
            <w:t>London ;</w:t>
          </w:r>
          <w:proofErr w:type="gramEnd"/>
          <w:r w:rsidR="0084185B" w:rsidRPr="0084185B">
            <w:rPr>
              <w:rFonts w:ascii="Times New Roman" w:eastAsia="Times New Roman" w:hAnsi="Times New Roman" w:cs="Times New Roman"/>
              <w:sz w:val="24"/>
              <w:szCs w:val="24"/>
              <w:lang w:val="en-IN" w:eastAsia="en-IN"/>
            </w:rPr>
            <w:t xml:space="preserve"> New York: Routledge. Available at: </w:t>
          </w:r>
          <w:hyperlink r:id="rId34" w:history="1">
            <w:r w:rsidR="00A721C7" w:rsidRPr="006E547E">
              <w:rPr>
                <w:rStyle w:val="Hyperlink"/>
                <w:rFonts w:ascii="Times New Roman" w:eastAsia="Times New Roman" w:hAnsi="Times New Roman" w:cs="Times New Roman"/>
                <w:sz w:val="24"/>
                <w:szCs w:val="24"/>
                <w:lang w:val="en-IN" w:eastAsia="en-IN"/>
              </w:rPr>
              <w:t>https://www.google.co.in/books/edition/Financial_Management/stnjJx-sPjUC?hl=en&amp;gbpv=1&amp;dq=how+overdraft+arises+for+business+short+term+obligations&amp;pg=PA776&amp;printsec=frontcover</w:t>
            </w:r>
          </w:hyperlink>
          <w:r w:rsidR="00A721C7">
            <w:rPr>
              <w:rFonts w:ascii="Times New Roman" w:eastAsia="Times New Roman" w:hAnsi="Times New Roman" w:cs="Times New Roman"/>
              <w:sz w:val="24"/>
              <w:szCs w:val="24"/>
              <w:lang w:val="en-IN" w:eastAsia="en-IN"/>
            </w:rPr>
            <w:t xml:space="preserve"> </w:t>
          </w:r>
          <w:r w:rsidR="00A721C7" w:rsidRPr="0084185B">
            <w:rPr>
              <w:rFonts w:ascii="Times New Roman" w:eastAsia="Times New Roman" w:hAnsi="Times New Roman" w:cs="Times New Roman"/>
              <w:sz w:val="24"/>
              <w:szCs w:val="24"/>
              <w:lang w:val="en-IN" w:eastAsia="en-IN"/>
            </w:rPr>
            <w:t xml:space="preserve"> </w:t>
          </w:r>
          <w:r w:rsidR="00A721C7">
            <w:rPr>
              <w:rFonts w:ascii="Times New Roman" w:eastAsia="Times New Roman" w:hAnsi="Times New Roman" w:cs="Times New Roman"/>
              <w:sz w:val="24"/>
              <w:szCs w:val="24"/>
              <w:lang w:val="en-IN" w:eastAsia="en-IN"/>
            </w:rPr>
            <w:t>[</w:t>
          </w:r>
          <w:r w:rsidR="0084185B" w:rsidRPr="0084185B">
            <w:rPr>
              <w:rFonts w:ascii="Times New Roman" w:eastAsia="Times New Roman" w:hAnsi="Times New Roman" w:cs="Times New Roman"/>
              <w:sz w:val="24"/>
              <w:szCs w:val="24"/>
              <w:lang w:val="en-IN" w:eastAsia="en-IN"/>
            </w:rPr>
            <w:t>Accessed 19 Mar. 2026].</w:t>
          </w:r>
        </w:p>
        <w:p w14:paraId="490FAB47" w14:textId="3C2DBFEC" w:rsid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84185B">
            <w:rPr>
              <w:rFonts w:ascii="Times New Roman" w:eastAsia="Times New Roman" w:hAnsi="Times New Roman" w:cs="Times New Roman"/>
              <w:sz w:val="24"/>
              <w:szCs w:val="24"/>
              <w:lang w:val="en-IN" w:eastAsia="en-IN"/>
            </w:rPr>
            <w:t xml:space="preserve">Morgan, J.P. (2024). </w:t>
          </w:r>
          <w:r w:rsidRPr="0084185B">
            <w:rPr>
              <w:rFonts w:ascii="Times New Roman" w:eastAsia="Times New Roman" w:hAnsi="Times New Roman" w:cs="Times New Roman"/>
              <w:i/>
              <w:iCs/>
              <w:sz w:val="24"/>
              <w:szCs w:val="24"/>
              <w:lang w:val="en-IN" w:eastAsia="en-IN"/>
            </w:rPr>
            <w:t>3 Tips to Maximize Liquidity in Uncertain Times | J.P. Morgan Chase</w:t>
          </w:r>
          <w:r w:rsidRPr="0084185B">
            <w:rPr>
              <w:rFonts w:ascii="Times New Roman" w:eastAsia="Times New Roman" w:hAnsi="Times New Roman" w:cs="Times New Roman"/>
              <w:sz w:val="24"/>
              <w:szCs w:val="24"/>
              <w:lang w:val="en-IN" w:eastAsia="en-IN"/>
            </w:rPr>
            <w:t xml:space="preserve">. [online] Jpmorgan.com. Available at: </w:t>
          </w:r>
          <w:hyperlink r:id="rId35" w:history="1">
            <w:r w:rsidR="00A721C7" w:rsidRPr="006E547E">
              <w:rPr>
                <w:rStyle w:val="Hyperlink"/>
                <w:rFonts w:ascii="Times New Roman" w:eastAsia="Times New Roman" w:hAnsi="Times New Roman" w:cs="Times New Roman"/>
                <w:sz w:val="24"/>
                <w:szCs w:val="24"/>
                <w:lang w:val="en-IN" w:eastAsia="en-IN"/>
              </w:rPr>
              <w:t>https://www.jpmorgan.com/insights/treasury/liquidity-management/3-tips-to-maximize-liquidity-in-uncertain-times</w:t>
            </w:r>
          </w:hyperlink>
          <w:r w:rsidR="00A721C7">
            <w:rPr>
              <w:rFonts w:ascii="Times New Roman" w:eastAsia="Times New Roman" w:hAnsi="Times New Roman" w:cs="Times New Roman"/>
              <w:sz w:val="24"/>
              <w:szCs w:val="24"/>
              <w:lang w:val="en-IN" w:eastAsia="en-IN"/>
            </w:rPr>
            <w:t xml:space="preserve"> </w:t>
          </w:r>
          <w:r w:rsidRPr="0084185B">
            <w:rPr>
              <w:rFonts w:ascii="Times New Roman" w:eastAsia="Times New Roman" w:hAnsi="Times New Roman" w:cs="Times New Roman"/>
              <w:sz w:val="24"/>
              <w:szCs w:val="24"/>
              <w:lang w:val="en-IN" w:eastAsia="en-IN"/>
            </w:rPr>
            <w:t xml:space="preserve"> [Accessed 20 Mar. 2026].</w:t>
          </w:r>
        </w:p>
        <w:p w14:paraId="2AF562F7" w14:textId="576A9A7F" w:rsidR="0084185B" w:rsidRP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84185B">
            <w:rPr>
              <w:rFonts w:ascii="Times New Roman" w:eastAsia="Times New Roman" w:hAnsi="Times New Roman" w:cs="Times New Roman"/>
              <w:sz w:val="24"/>
              <w:szCs w:val="24"/>
              <w:lang w:val="en-IN" w:eastAsia="en-IN"/>
            </w:rPr>
            <w:t xml:space="preserve">Mushtaq Alhasnawi, </w:t>
          </w:r>
          <w:proofErr w:type="spellStart"/>
          <w:r w:rsidRPr="0084185B">
            <w:rPr>
              <w:rFonts w:ascii="Times New Roman" w:eastAsia="Times New Roman" w:hAnsi="Times New Roman" w:cs="Times New Roman"/>
              <w:sz w:val="24"/>
              <w:szCs w:val="24"/>
              <w:lang w:val="en-IN" w:eastAsia="en-IN"/>
            </w:rPr>
            <w:t>Ridzwana</w:t>
          </w:r>
          <w:proofErr w:type="spellEnd"/>
          <w:r w:rsidRPr="0084185B">
            <w:rPr>
              <w:rFonts w:ascii="Times New Roman" w:eastAsia="Times New Roman" w:hAnsi="Times New Roman" w:cs="Times New Roman"/>
              <w:sz w:val="24"/>
              <w:szCs w:val="24"/>
              <w:lang w:val="en-IN" w:eastAsia="en-IN"/>
            </w:rPr>
            <w:t xml:space="preserve"> Mohd Said, Zaidi Mat Daud and Muhamad, H. (2023). Budget Participation and Managerial Performance: Bridging the Gap through Budget Goal Clarity. </w:t>
          </w:r>
          <w:r w:rsidRPr="0084185B">
            <w:rPr>
              <w:rFonts w:ascii="Times New Roman" w:eastAsia="Times New Roman" w:hAnsi="Times New Roman" w:cs="Times New Roman"/>
              <w:i/>
              <w:iCs/>
              <w:sz w:val="24"/>
              <w:szCs w:val="24"/>
              <w:lang w:val="en-IN" w:eastAsia="en-IN"/>
            </w:rPr>
            <w:t>Advances in Social Sciences Research Journal</w:t>
          </w:r>
          <w:r w:rsidRPr="0084185B">
            <w:rPr>
              <w:rFonts w:ascii="Times New Roman" w:eastAsia="Times New Roman" w:hAnsi="Times New Roman" w:cs="Times New Roman"/>
              <w:sz w:val="24"/>
              <w:szCs w:val="24"/>
              <w:lang w:val="en-IN" w:eastAsia="en-IN"/>
            </w:rPr>
            <w:t xml:space="preserve">, [online] 10(9), pp.187–200. </w:t>
          </w:r>
          <w:proofErr w:type="spellStart"/>
          <w:r w:rsidR="00A721C7" w:rsidRPr="0084185B">
            <w:rPr>
              <w:rFonts w:ascii="Times New Roman" w:eastAsia="Times New Roman" w:hAnsi="Times New Roman" w:cs="Times New Roman"/>
              <w:sz w:val="24"/>
              <w:szCs w:val="24"/>
              <w:lang w:val="en-IN" w:eastAsia="en-IN"/>
            </w:rPr>
            <w:t>doi</w:t>
          </w:r>
          <w:proofErr w:type="spellEnd"/>
          <w:r w:rsidR="00A721C7" w:rsidRPr="0084185B">
            <w:rPr>
              <w:rFonts w:ascii="Times New Roman" w:eastAsia="Times New Roman" w:hAnsi="Times New Roman" w:cs="Times New Roman"/>
              <w:sz w:val="24"/>
              <w:szCs w:val="24"/>
              <w:lang w:val="en-IN" w:eastAsia="en-IN"/>
            </w:rPr>
            <w:t xml:space="preserve">: </w:t>
          </w:r>
          <w:hyperlink r:id="rId36" w:history="1">
            <w:r w:rsidR="00A721C7" w:rsidRPr="006E547E">
              <w:rPr>
                <w:rStyle w:val="Hyperlink"/>
                <w:rFonts w:ascii="Times New Roman" w:eastAsia="Times New Roman" w:hAnsi="Times New Roman" w:cs="Times New Roman"/>
                <w:sz w:val="24"/>
                <w:szCs w:val="24"/>
                <w:lang w:val="en-IN" w:eastAsia="en-IN"/>
              </w:rPr>
              <w:t>https://doi.org/10.14738/assrj.109.15539</w:t>
            </w:r>
          </w:hyperlink>
          <w:r w:rsidRPr="0084185B">
            <w:rPr>
              <w:rFonts w:ascii="Times New Roman" w:eastAsia="Times New Roman" w:hAnsi="Times New Roman" w:cs="Times New Roman"/>
              <w:sz w:val="24"/>
              <w:szCs w:val="24"/>
              <w:lang w:val="en-IN" w:eastAsia="en-IN"/>
            </w:rPr>
            <w:t>.</w:t>
          </w:r>
          <w:r w:rsidR="00A721C7">
            <w:rPr>
              <w:rFonts w:ascii="Times New Roman" w:eastAsia="Times New Roman" w:hAnsi="Times New Roman" w:cs="Times New Roman"/>
              <w:sz w:val="24"/>
              <w:szCs w:val="24"/>
              <w:lang w:val="en-IN" w:eastAsia="en-IN"/>
            </w:rPr>
            <w:t xml:space="preserve"> </w:t>
          </w:r>
        </w:p>
        <w:p w14:paraId="22E258DA" w14:textId="1C119A7E" w:rsidR="0084185B" w:rsidRP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proofErr w:type="spellStart"/>
          <w:r w:rsidRPr="0084185B">
            <w:rPr>
              <w:rFonts w:ascii="Times New Roman" w:eastAsia="Times New Roman" w:hAnsi="Times New Roman" w:cs="Times New Roman"/>
              <w:sz w:val="24"/>
              <w:szCs w:val="24"/>
              <w:lang w:val="en-IN" w:eastAsia="en-IN"/>
            </w:rPr>
            <w:t>Okpanachi</w:t>
          </w:r>
          <w:proofErr w:type="spellEnd"/>
          <w:r w:rsidRPr="0084185B">
            <w:rPr>
              <w:rFonts w:ascii="Times New Roman" w:eastAsia="Times New Roman" w:hAnsi="Times New Roman" w:cs="Times New Roman"/>
              <w:sz w:val="24"/>
              <w:szCs w:val="24"/>
              <w:lang w:val="en-IN" w:eastAsia="en-IN"/>
            </w:rPr>
            <w:t xml:space="preserve">, J. (2013). Budget Target Setting and Effective Performance Measurement in Nigerian Hospitality Industry. </w:t>
          </w:r>
          <w:r w:rsidRPr="0084185B">
            <w:rPr>
              <w:rFonts w:ascii="Times New Roman" w:eastAsia="Times New Roman" w:hAnsi="Times New Roman" w:cs="Times New Roman"/>
              <w:i/>
              <w:iCs/>
              <w:sz w:val="24"/>
              <w:szCs w:val="24"/>
              <w:lang w:val="en-IN" w:eastAsia="en-IN"/>
            </w:rPr>
            <w:t>Journal of Finance &amp; Economics</w:t>
          </w:r>
          <w:r w:rsidRPr="0084185B">
            <w:rPr>
              <w:rFonts w:ascii="Times New Roman" w:eastAsia="Times New Roman" w:hAnsi="Times New Roman" w:cs="Times New Roman"/>
              <w:sz w:val="24"/>
              <w:szCs w:val="24"/>
              <w:lang w:val="en-IN" w:eastAsia="en-IN"/>
            </w:rPr>
            <w:t xml:space="preserve">, 1(3), pp.39–50. </w:t>
          </w:r>
          <w:proofErr w:type="spellStart"/>
          <w:r w:rsidR="00A721C7" w:rsidRPr="0084185B">
            <w:rPr>
              <w:rFonts w:ascii="Times New Roman" w:eastAsia="Times New Roman" w:hAnsi="Times New Roman" w:cs="Times New Roman"/>
              <w:sz w:val="24"/>
              <w:szCs w:val="24"/>
              <w:lang w:val="en-IN" w:eastAsia="en-IN"/>
            </w:rPr>
            <w:t>doi</w:t>
          </w:r>
          <w:proofErr w:type="spellEnd"/>
          <w:r w:rsidR="00A721C7" w:rsidRPr="0084185B">
            <w:rPr>
              <w:rFonts w:ascii="Times New Roman" w:eastAsia="Times New Roman" w:hAnsi="Times New Roman" w:cs="Times New Roman"/>
              <w:sz w:val="24"/>
              <w:szCs w:val="24"/>
              <w:lang w:val="en-IN" w:eastAsia="en-IN"/>
            </w:rPr>
            <w:t xml:space="preserve">: </w:t>
          </w:r>
          <w:hyperlink r:id="rId37" w:history="1">
            <w:r w:rsidR="00A721C7" w:rsidRPr="006E547E">
              <w:rPr>
                <w:rStyle w:val="Hyperlink"/>
                <w:rFonts w:ascii="Times New Roman" w:eastAsia="Times New Roman" w:hAnsi="Times New Roman" w:cs="Times New Roman"/>
                <w:sz w:val="24"/>
                <w:szCs w:val="24"/>
                <w:lang w:val="en-IN" w:eastAsia="en-IN"/>
              </w:rPr>
              <w:t>https://doi.org/10.12735/jfe.v1i3p39</w:t>
            </w:r>
          </w:hyperlink>
          <w:r w:rsidRPr="0084185B">
            <w:rPr>
              <w:rFonts w:ascii="Times New Roman" w:eastAsia="Times New Roman" w:hAnsi="Times New Roman" w:cs="Times New Roman"/>
              <w:sz w:val="24"/>
              <w:szCs w:val="24"/>
              <w:lang w:val="en-IN" w:eastAsia="en-IN"/>
            </w:rPr>
            <w:t>.</w:t>
          </w:r>
          <w:r w:rsidR="00A721C7">
            <w:rPr>
              <w:rFonts w:ascii="Times New Roman" w:eastAsia="Times New Roman" w:hAnsi="Times New Roman" w:cs="Times New Roman"/>
              <w:sz w:val="24"/>
              <w:szCs w:val="24"/>
              <w:lang w:val="en-IN" w:eastAsia="en-IN"/>
            </w:rPr>
            <w:t xml:space="preserve"> </w:t>
          </w:r>
        </w:p>
        <w:p w14:paraId="607762BC" w14:textId="098CBB29" w:rsidR="0084185B" w:rsidRP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84185B">
            <w:rPr>
              <w:rFonts w:ascii="Times New Roman" w:eastAsia="Times New Roman" w:hAnsi="Times New Roman" w:cs="Times New Roman"/>
              <w:sz w:val="24"/>
              <w:szCs w:val="24"/>
              <w:lang w:val="en-IN" w:eastAsia="en-IN"/>
            </w:rPr>
            <w:t xml:space="preserve">Ouyang, C., Zhu, Y., Ma, Z. and Qian, X. (2022). Why Employees Experience Burnout: An Explanation of Illegitimate Tasks. </w:t>
          </w:r>
          <w:r w:rsidRPr="0084185B">
            <w:rPr>
              <w:rFonts w:ascii="Times New Roman" w:eastAsia="Times New Roman" w:hAnsi="Times New Roman" w:cs="Times New Roman"/>
              <w:i/>
              <w:iCs/>
              <w:sz w:val="24"/>
              <w:szCs w:val="24"/>
              <w:lang w:val="en-IN" w:eastAsia="en-IN"/>
            </w:rPr>
            <w:t>International Journal of Environmental Research and Public Health</w:t>
          </w:r>
          <w:r w:rsidRPr="0084185B">
            <w:rPr>
              <w:rFonts w:ascii="Times New Roman" w:eastAsia="Times New Roman" w:hAnsi="Times New Roman" w:cs="Times New Roman"/>
              <w:sz w:val="24"/>
              <w:szCs w:val="24"/>
              <w:lang w:val="en-IN" w:eastAsia="en-IN"/>
            </w:rPr>
            <w:t xml:space="preserve">, 19(15), p.8923. </w:t>
          </w:r>
          <w:proofErr w:type="spellStart"/>
          <w:r w:rsidR="00A721C7" w:rsidRPr="0084185B">
            <w:rPr>
              <w:rFonts w:ascii="Times New Roman" w:eastAsia="Times New Roman" w:hAnsi="Times New Roman" w:cs="Times New Roman"/>
              <w:sz w:val="24"/>
              <w:szCs w:val="24"/>
              <w:lang w:val="en-IN" w:eastAsia="en-IN"/>
            </w:rPr>
            <w:t>doi</w:t>
          </w:r>
          <w:proofErr w:type="spellEnd"/>
          <w:r w:rsidR="00A721C7" w:rsidRPr="0084185B">
            <w:rPr>
              <w:rFonts w:ascii="Times New Roman" w:eastAsia="Times New Roman" w:hAnsi="Times New Roman" w:cs="Times New Roman"/>
              <w:sz w:val="24"/>
              <w:szCs w:val="24"/>
              <w:lang w:val="en-IN" w:eastAsia="en-IN"/>
            </w:rPr>
            <w:t xml:space="preserve">: </w:t>
          </w:r>
          <w:hyperlink r:id="rId38" w:history="1">
            <w:r w:rsidR="00A721C7" w:rsidRPr="006E547E">
              <w:rPr>
                <w:rStyle w:val="Hyperlink"/>
                <w:rFonts w:ascii="Times New Roman" w:eastAsia="Times New Roman" w:hAnsi="Times New Roman" w:cs="Times New Roman"/>
                <w:sz w:val="24"/>
                <w:szCs w:val="24"/>
                <w:lang w:val="en-IN" w:eastAsia="en-IN"/>
              </w:rPr>
              <w:t>https://doi.org/10.3390/ijerph19158923</w:t>
            </w:r>
          </w:hyperlink>
          <w:r w:rsidRPr="0084185B">
            <w:rPr>
              <w:rFonts w:ascii="Times New Roman" w:eastAsia="Times New Roman" w:hAnsi="Times New Roman" w:cs="Times New Roman"/>
              <w:sz w:val="24"/>
              <w:szCs w:val="24"/>
              <w:lang w:val="en-IN" w:eastAsia="en-IN"/>
            </w:rPr>
            <w:t>.</w:t>
          </w:r>
          <w:r w:rsidR="00A721C7">
            <w:rPr>
              <w:rFonts w:ascii="Times New Roman" w:eastAsia="Times New Roman" w:hAnsi="Times New Roman" w:cs="Times New Roman"/>
              <w:sz w:val="24"/>
              <w:szCs w:val="24"/>
              <w:lang w:val="en-IN" w:eastAsia="en-IN"/>
            </w:rPr>
            <w:t xml:space="preserve"> </w:t>
          </w:r>
        </w:p>
        <w:p w14:paraId="5F13A155" w14:textId="3B8C7167" w:rsidR="0084185B" w:rsidRP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84185B">
            <w:rPr>
              <w:rFonts w:ascii="Times New Roman" w:eastAsia="Times New Roman" w:hAnsi="Times New Roman" w:cs="Times New Roman"/>
              <w:sz w:val="24"/>
              <w:szCs w:val="24"/>
              <w:lang w:val="en-IN" w:eastAsia="en-IN"/>
            </w:rPr>
            <w:t xml:space="preserve">Oyadomari, J.C.T., Afonso, P.S.L.P., </w:t>
          </w:r>
          <w:proofErr w:type="spellStart"/>
          <w:r w:rsidRPr="0084185B">
            <w:rPr>
              <w:rFonts w:ascii="Times New Roman" w:eastAsia="Times New Roman" w:hAnsi="Times New Roman" w:cs="Times New Roman"/>
              <w:sz w:val="24"/>
              <w:szCs w:val="24"/>
              <w:lang w:val="en-IN" w:eastAsia="en-IN"/>
            </w:rPr>
            <w:t>Dultra</w:t>
          </w:r>
          <w:proofErr w:type="spellEnd"/>
          <w:r w:rsidRPr="0084185B">
            <w:rPr>
              <w:rFonts w:ascii="Times New Roman" w:eastAsia="Times New Roman" w:hAnsi="Times New Roman" w:cs="Times New Roman"/>
              <w:sz w:val="24"/>
              <w:szCs w:val="24"/>
              <w:lang w:val="en-IN" w:eastAsia="en-IN"/>
            </w:rPr>
            <w:t xml:space="preserve">-de-Lima, R.G., Mendonça Neto, O.R.R. and Righetti, M.C.G. (2018). Flexible budgeting influence on organizational inertia </w:t>
          </w:r>
          <w:r w:rsidRPr="0084185B">
            <w:rPr>
              <w:rFonts w:ascii="Times New Roman" w:eastAsia="Times New Roman" w:hAnsi="Times New Roman" w:cs="Times New Roman"/>
              <w:sz w:val="24"/>
              <w:szCs w:val="24"/>
              <w:lang w:val="en-IN" w:eastAsia="en-IN"/>
            </w:rPr>
            <w:lastRenderedPageBreak/>
            <w:t xml:space="preserve">and flexibility. </w:t>
          </w:r>
          <w:r w:rsidRPr="0084185B">
            <w:rPr>
              <w:rFonts w:ascii="Times New Roman" w:eastAsia="Times New Roman" w:hAnsi="Times New Roman" w:cs="Times New Roman"/>
              <w:i/>
              <w:iCs/>
              <w:sz w:val="24"/>
              <w:szCs w:val="24"/>
              <w:lang w:val="en-IN" w:eastAsia="en-IN"/>
            </w:rPr>
            <w:t>International Journal of Productivity and Performance Management</w:t>
          </w:r>
          <w:r w:rsidRPr="0084185B">
            <w:rPr>
              <w:rFonts w:ascii="Times New Roman" w:eastAsia="Times New Roman" w:hAnsi="Times New Roman" w:cs="Times New Roman"/>
              <w:sz w:val="24"/>
              <w:szCs w:val="24"/>
              <w:lang w:val="en-IN" w:eastAsia="en-IN"/>
            </w:rPr>
            <w:t xml:space="preserve">, 67(9), pp.1640–1656. </w:t>
          </w:r>
          <w:proofErr w:type="spellStart"/>
          <w:r w:rsidR="00A721C7" w:rsidRPr="0084185B">
            <w:rPr>
              <w:rFonts w:ascii="Times New Roman" w:eastAsia="Times New Roman" w:hAnsi="Times New Roman" w:cs="Times New Roman"/>
              <w:sz w:val="24"/>
              <w:szCs w:val="24"/>
              <w:lang w:val="en-IN" w:eastAsia="en-IN"/>
            </w:rPr>
            <w:t>doi</w:t>
          </w:r>
          <w:proofErr w:type="spellEnd"/>
          <w:r w:rsidR="00A721C7" w:rsidRPr="0084185B">
            <w:rPr>
              <w:rFonts w:ascii="Times New Roman" w:eastAsia="Times New Roman" w:hAnsi="Times New Roman" w:cs="Times New Roman"/>
              <w:sz w:val="24"/>
              <w:szCs w:val="24"/>
              <w:lang w:val="en-IN" w:eastAsia="en-IN"/>
            </w:rPr>
            <w:t xml:space="preserve">: </w:t>
          </w:r>
          <w:hyperlink r:id="rId39" w:history="1">
            <w:r w:rsidR="00A721C7" w:rsidRPr="006E547E">
              <w:rPr>
                <w:rStyle w:val="Hyperlink"/>
                <w:rFonts w:ascii="Times New Roman" w:eastAsia="Times New Roman" w:hAnsi="Times New Roman" w:cs="Times New Roman"/>
                <w:sz w:val="24"/>
                <w:szCs w:val="24"/>
                <w:lang w:val="en-IN" w:eastAsia="en-IN"/>
              </w:rPr>
              <w:t>https://doi.org/10.1108/ijppm-06-2017-0153</w:t>
            </w:r>
          </w:hyperlink>
          <w:r w:rsidRPr="0084185B">
            <w:rPr>
              <w:rFonts w:ascii="Times New Roman" w:eastAsia="Times New Roman" w:hAnsi="Times New Roman" w:cs="Times New Roman"/>
              <w:sz w:val="24"/>
              <w:szCs w:val="24"/>
              <w:lang w:val="en-IN" w:eastAsia="en-IN"/>
            </w:rPr>
            <w:t>.</w:t>
          </w:r>
          <w:r w:rsidR="00A721C7">
            <w:rPr>
              <w:rFonts w:ascii="Times New Roman" w:eastAsia="Times New Roman" w:hAnsi="Times New Roman" w:cs="Times New Roman"/>
              <w:sz w:val="24"/>
              <w:szCs w:val="24"/>
              <w:lang w:val="en-IN" w:eastAsia="en-IN"/>
            </w:rPr>
            <w:t xml:space="preserve"> </w:t>
          </w:r>
        </w:p>
        <w:p w14:paraId="0F212E52" w14:textId="37AC6188" w:rsidR="0084185B" w:rsidRPr="0084185B"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proofErr w:type="spellStart"/>
          <w:r w:rsidRPr="0084185B">
            <w:rPr>
              <w:rFonts w:ascii="Times New Roman" w:eastAsia="Times New Roman" w:hAnsi="Times New Roman" w:cs="Times New Roman"/>
              <w:sz w:val="24"/>
              <w:szCs w:val="24"/>
              <w:lang w:val="en-IN" w:eastAsia="en-IN"/>
            </w:rPr>
            <w:t>Perdikaki</w:t>
          </w:r>
          <w:proofErr w:type="spellEnd"/>
          <w:r w:rsidRPr="0084185B">
            <w:rPr>
              <w:rFonts w:ascii="Times New Roman" w:eastAsia="Times New Roman" w:hAnsi="Times New Roman" w:cs="Times New Roman"/>
              <w:sz w:val="24"/>
              <w:szCs w:val="24"/>
              <w:lang w:val="en-IN" w:eastAsia="en-IN"/>
            </w:rPr>
            <w:t xml:space="preserve">, O., Kumar, S. and </w:t>
          </w:r>
          <w:proofErr w:type="spellStart"/>
          <w:r w:rsidRPr="0084185B">
            <w:rPr>
              <w:rFonts w:ascii="Times New Roman" w:eastAsia="Times New Roman" w:hAnsi="Times New Roman" w:cs="Times New Roman"/>
              <w:sz w:val="24"/>
              <w:szCs w:val="24"/>
              <w:lang w:val="en-IN" w:eastAsia="en-IN"/>
            </w:rPr>
            <w:t>Sriskandarajah</w:t>
          </w:r>
          <w:proofErr w:type="spellEnd"/>
          <w:r w:rsidRPr="0084185B">
            <w:rPr>
              <w:rFonts w:ascii="Times New Roman" w:eastAsia="Times New Roman" w:hAnsi="Times New Roman" w:cs="Times New Roman"/>
              <w:sz w:val="24"/>
              <w:szCs w:val="24"/>
              <w:lang w:val="en-IN" w:eastAsia="en-IN"/>
            </w:rPr>
            <w:t xml:space="preserve">, C. (2017). Managing Retail Budget Allocation between Store Labor and Marketing Activities. </w:t>
          </w:r>
          <w:r w:rsidRPr="0084185B">
            <w:rPr>
              <w:rFonts w:ascii="Times New Roman" w:eastAsia="Times New Roman" w:hAnsi="Times New Roman" w:cs="Times New Roman"/>
              <w:i/>
              <w:iCs/>
              <w:sz w:val="24"/>
              <w:szCs w:val="24"/>
              <w:lang w:val="en-IN" w:eastAsia="en-IN"/>
            </w:rPr>
            <w:t>Production and Operations Management</w:t>
          </w:r>
          <w:r w:rsidRPr="0084185B">
            <w:rPr>
              <w:rFonts w:ascii="Times New Roman" w:eastAsia="Times New Roman" w:hAnsi="Times New Roman" w:cs="Times New Roman"/>
              <w:sz w:val="24"/>
              <w:szCs w:val="24"/>
              <w:lang w:val="en-IN" w:eastAsia="en-IN"/>
            </w:rPr>
            <w:t xml:space="preserve">, [online] 26(9), pp.1615–1631. </w:t>
          </w:r>
          <w:proofErr w:type="spellStart"/>
          <w:r w:rsidR="00A721C7" w:rsidRPr="0084185B">
            <w:rPr>
              <w:rFonts w:ascii="Times New Roman" w:eastAsia="Times New Roman" w:hAnsi="Times New Roman" w:cs="Times New Roman"/>
              <w:sz w:val="24"/>
              <w:szCs w:val="24"/>
              <w:lang w:val="en-IN" w:eastAsia="en-IN"/>
            </w:rPr>
            <w:t>doi</w:t>
          </w:r>
          <w:proofErr w:type="spellEnd"/>
          <w:r w:rsidR="00A721C7" w:rsidRPr="0084185B">
            <w:rPr>
              <w:rFonts w:ascii="Times New Roman" w:eastAsia="Times New Roman" w:hAnsi="Times New Roman" w:cs="Times New Roman"/>
              <w:sz w:val="24"/>
              <w:szCs w:val="24"/>
              <w:lang w:val="en-IN" w:eastAsia="en-IN"/>
            </w:rPr>
            <w:t xml:space="preserve">: </w:t>
          </w:r>
          <w:hyperlink r:id="rId40" w:history="1">
            <w:r w:rsidR="00A721C7" w:rsidRPr="006E547E">
              <w:rPr>
                <w:rStyle w:val="Hyperlink"/>
                <w:rFonts w:ascii="Times New Roman" w:eastAsia="Times New Roman" w:hAnsi="Times New Roman" w:cs="Times New Roman"/>
                <w:sz w:val="24"/>
                <w:szCs w:val="24"/>
                <w:lang w:val="en-IN" w:eastAsia="en-IN"/>
              </w:rPr>
              <w:t>https://doi.org/10.1111/poms.12733</w:t>
            </w:r>
          </w:hyperlink>
          <w:r w:rsidRPr="0084185B">
            <w:rPr>
              <w:rFonts w:ascii="Times New Roman" w:eastAsia="Times New Roman" w:hAnsi="Times New Roman" w:cs="Times New Roman"/>
              <w:sz w:val="24"/>
              <w:szCs w:val="24"/>
              <w:lang w:val="en-IN" w:eastAsia="en-IN"/>
            </w:rPr>
            <w:t>.</w:t>
          </w:r>
          <w:r w:rsidR="00A721C7">
            <w:rPr>
              <w:rFonts w:ascii="Times New Roman" w:eastAsia="Times New Roman" w:hAnsi="Times New Roman" w:cs="Times New Roman"/>
              <w:sz w:val="24"/>
              <w:szCs w:val="24"/>
              <w:lang w:val="en-IN" w:eastAsia="en-IN"/>
            </w:rPr>
            <w:t xml:space="preserve"> </w:t>
          </w:r>
        </w:p>
        <w:p w14:paraId="31D16E5A" w14:textId="2914070F" w:rsidR="00A721C7" w:rsidRDefault="0084185B" w:rsidP="00A721C7">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84185B">
            <w:rPr>
              <w:rFonts w:ascii="Times New Roman" w:eastAsia="Times New Roman" w:hAnsi="Times New Roman" w:cs="Times New Roman"/>
              <w:sz w:val="24"/>
              <w:szCs w:val="24"/>
              <w:lang w:val="en-IN" w:eastAsia="en-IN"/>
            </w:rPr>
            <w:t xml:space="preserve">Plaza, B.L. (2025). </w:t>
          </w:r>
          <w:r w:rsidRPr="0084185B">
            <w:rPr>
              <w:rFonts w:ascii="Times New Roman" w:eastAsia="Times New Roman" w:hAnsi="Times New Roman" w:cs="Times New Roman"/>
              <w:i/>
              <w:iCs/>
              <w:sz w:val="24"/>
              <w:szCs w:val="24"/>
              <w:lang w:val="en-IN" w:eastAsia="en-IN"/>
            </w:rPr>
            <w:t>Resistance to organizational change: Some causes and proposals to manage it.</w:t>
          </w:r>
          <w:r w:rsidRPr="0084185B">
            <w:rPr>
              <w:rFonts w:ascii="Times New Roman" w:eastAsia="Times New Roman" w:hAnsi="Times New Roman" w:cs="Times New Roman"/>
              <w:sz w:val="24"/>
              <w:szCs w:val="24"/>
              <w:lang w:val="en-IN" w:eastAsia="en-IN"/>
            </w:rPr>
            <w:t xml:space="preserve"> [online] Ciat.org. Available at: </w:t>
          </w:r>
          <w:hyperlink r:id="rId41" w:history="1">
            <w:r w:rsidR="00A721C7" w:rsidRPr="006E547E">
              <w:rPr>
                <w:rStyle w:val="Hyperlink"/>
                <w:rFonts w:ascii="Times New Roman" w:eastAsia="Times New Roman" w:hAnsi="Times New Roman" w:cs="Times New Roman"/>
                <w:sz w:val="24"/>
                <w:szCs w:val="24"/>
                <w:lang w:val="en-IN" w:eastAsia="en-IN"/>
              </w:rPr>
              <w:t>https://www.ciat.org/ciatblog-resistencia-al-cambio-organizacional-algunas-causas-y-propuestas-para-manejarla/?lang=en</w:t>
            </w:r>
          </w:hyperlink>
          <w:r w:rsidR="00A721C7">
            <w:rPr>
              <w:rFonts w:ascii="Times New Roman" w:eastAsia="Times New Roman" w:hAnsi="Times New Roman" w:cs="Times New Roman"/>
              <w:sz w:val="24"/>
              <w:szCs w:val="24"/>
              <w:lang w:val="en-IN" w:eastAsia="en-IN"/>
            </w:rPr>
            <w:t xml:space="preserve"> </w:t>
          </w:r>
          <w:r w:rsidRPr="0084185B">
            <w:rPr>
              <w:rFonts w:ascii="Times New Roman" w:eastAsia="Times New Roman" w:hAnsi="Times New Roman" w:cs="Times New Roman"/>
              <w:sz w:val="24"/>
              <w:szCs w:val="24"/>
              <w:lang w:val="en-IN" w:eastAsia="en-IN"/>
            </w:rPr>
            <w:t xml:space="preserve"> [Accessed 20 Mar. 2026].</w:t>
          </w:r>
        </w:p>
        <w:p w14:paraId="5A8C510A" w14:textId="64B93B8C" w:rsidR="00A721C7" w:rsidRDefault="0084185B" w:rsidP="00A721C7">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A721C7">
            <w:rPr>
              <w:rFonts w:ascii="Times New Roman" w:eastAsia="Times New Roman" w:hAnsi="Times New Roman" w:cs="Times New Roman"/>
              <w:sz w:val="24"/>
              <w:szCs w:val="24"/>
              <w:lang w:val="en-IN" w:eastAsia="en-IN"/>
            </w:rPr>
            <w:t xml:space="preserve">Rohde, C., Mustard, K., Seal, W., Harrison, R.H. and Noreen, E. (2024). </w:t>
          </w:r>
          <w:r w:rsidRPr="00A721C7">
            <w:rPr>
              <w:rFonts w:ascii="Times New Roman" w:eastAsia="Times New Roman" w:hAnsi="Times New Roman" w:cs="Times New Roman"/>
              <w:i/>
              <w:iCs/>
              <w:sz w:val="24"/>
              <w:szCs w:val="24"/>
              <w:lang w:val="en-IN" w:eastAsia="en-IN"/>
            </w:rPr>
            <w:t xml:space="preserve">Management </w:t>
          </w:r>
          <w:proofErr w:type="gramStart"/>
          <w:r w:rsidRPr="00A721C7">
            <w:rPr>
              <w:rFonts w:ascii="Times New Roman" w:eastAsia="Times New Roman" w:hAnsi="Times New Roman" w:cs="Times New Roman"/>
              <w:i/>
              <w:iCs/>
              <w:sz w:val="24"/>
              <w:szCs w:val="24"/>
              <w:lang w:val="en-IN" w:eastAsia="en-IN"/>
            </w:rPr>
            <w:t xml:space="preserve">Accounting </w:t>
          </w:r>
          <w:r w:rsidRPr="00A721C7">
            <w:rPr>
              <w:rFonts w:ascii="Times New Roman" w:eastAsia="Times New Roman" w:hAnsi="Times New Roman" w:cs="Times New Roman"/>
              <w:sz w:val="24"/>
              <w:szCs w:val="24"/>
              <w:lang w:val="en-IN" w:eastAsia="en-IN"/>
            </w:rPr>
            <w:t>.</w:t>
          </w:r>
          <w:proofErr w:type="gramEnd"/>
          <w:r w:rsidRPr="00A721C7">
            <w:rPr>
              <w:rFonts w:ascii="Times New Roman" w:eastAsia="Times New Roman" w:hAnsi="Times New Roman" w:cs="Times New Roman"/>
              <w:sz w:val="24"/>
              <w:szCs w:val="24"/>
              <w:lang w:val="en-IN" w:eastAsia="en-IN"/>
            </w:rPr>
            <w:t xml:space="preserve"> 7th ed. [online] United Kingdom: </w:t>
          </w:r>
          <w:proofErr w:type="spellStart"/>
          <w:r w:rsidRPr="00A721C7">
            <w:rPr>
              <w:rFonts w:ascii="Times New Roman" w:eastAsia="Times New Roman" w:hAnsi="Times New Roman" w:cs="Times New Roman"/>
              <w:sz w:val="24"/>
              <w:szCs w:val="24"/>
              <w:lang w:val="en-IN" w:eastAsia="en-IN"/>
            </w:rPr>
            <w:t>McGrowhill</w:t>
          </w:r>
          <w:proofErr w:type="spellEnd"/>
          <w:r w:rsidRPr="00A721C7">
            <w:rPr>
              <w:rFonts w:ascii="Times New Roman" w:eastAsia="Times New Roman" w:hAnsi="Times New Roman" w:cs="Times New Roman"/>
              <w:sz w:val="24"/>
              <w:szCs w:val="24"/>
              <w:lang w:val="en-IN" w:eastAsia="en-IN"/>
            </w:rPr>
            <w:t xml:space="preserve">. Available at: </w:t>
          </w:r>
          <w:hyperlink r:id="rId42" w:history="1">
            <w:r w:rsidR="00A721C7" w:rsidRPr="006E547E">
              <w:rPr>
                <w:rStyle w:val="Hyperlink"/>
                <w:rFonts w:ascii="Times New Roman" w:eastAsia="Times New Roman" w:hAnsi="Times New Roman" w:cs="Times New Roman"/>
                <w:sz w:val="24"/>
                <w:szCs w:val="24"/>
                <w:lang w:val="en-IN" w:eastAsia="en-IN"/>
              </w:rPr>
              <w:t>https://www.google.co.in/books/edition/EBOOK_Management_Accounting_7e/Ac4gEQAAQBAJ?hl=en&amp;gbpv=1&amp;dq=what+is+budgeting+definition&amp;pg=PA439&amp;printsec=frontcover</w:t>
            </w:r>
          </w:hyperlink>
          <w:r w:rsidR="00A721C7">
            <w:rPr>
              <w:rFonts w:ascii="Times New Roman" w:eastAsia="Times New Roman" w:hAnsi="Times New Roman" w:cs="Times New Roman"/>
              <w:sz w:val="24"/>
              <w:szCs w:val="24"/>
              <w:lang w:val="en-IN" w:eastAsia="en-IN"/>
            </w:rPr>
            <w:t xml:space="preserve"> </w:t>
          </w:r>
          <w:r w:rsidRPr="00A721C7">
            <w:rPr>
              <w:rFonts w:ascii="Times New Roman" w:eastAsia="Times New Roman" w:hAnsi="Times New Roman" w:cs="Times New Roman"/>
              <w:sz w:val="24"/>
              <w:szCs w:val="24"/>
              <w:lang w:val="en-IN" w:eastAsia="en-IN"/>
            </w:rPr>
            <w:t xml:space="preserve"> [Accessed 20 Mar. 2026].</w:t>
          </w:r>
        </w:p>
        <w:p w14:paraId="6EA0001E" w14:textId="7C6D49AE" w:rsidR="00A721C7"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A721C7">
            <w:rPr>
              <w:rFonts w:ascii="Times New Roman" w:eastAsia="Times New Roman" w:hAnsi="Times New Roman" w:cs="Times New Roman"/>
              <w:sz w:val="24"/>
              <w:szCs w:val="24"/>
              <w:lang w:val="en-IN" w:eastAsia="en-IN"/>
            </w:rPr>
            <w:t xml:space="preserve">Sah, G.G. and Füredi-Fülöp, J. (2022). The Effects of Proper Inventory Management on the Profitability of SMEs. </w:t>
          </w:r>
          <w:proofErr w:type="spellStart"/>
          <w:r w:rsidRPr="00A721C7">
            <w:rPr>
              <w:rFonts w:ascii="Times New Roman" w:eastAsia="Times New Roman" w:hAnsi="Times New Roman" w:cs="Times New Roman"/>
              <w:i/>
              <w:iCs/>
              <w:sz w:val="24"/>
              <w:szCs w:val="24"/>
              <w:lang w:val="en-IN" w:eastAsia="en-IN"/>
            </w:rPr>
            <w:t>Technium</w:t>
          </w:r>
          <w:proofErr w:type="spellEnd"/>
          <w:r w:rsidRPr="00A721C7">
            <w:rPr>
              <w:rFonts w:ascii="Times New Roman" w:eastAsia="Times New Roman" w:hAnsi="Times New Roman" w:cs="Times New Roman"/>
              <w:i/>
              <w:iCs/>
              <w:sz w:val="24"/>
              <w:szCs w:val="24"/>
              <w:lang w:val="en-IN" w:eastAsia="en-IN"/>
            </w:rPr>
            <w:t xml:space="preserve"> Social Sciences Journal</w:t>
          </w:r>
          <w:r w:rsidRPr="00A721C7">
            <w:rPr>
              <w:rFonts w:ascii="Times New Roman" w:eastAsia="Times New Roman" w:hAnsi="Times New Roman" w:cs="Times New Roman"/>
              <w:sz w:val="24"/>
              <w:szCs w:val="24"/>
              <w:lang w:val="en-IN" w:eastAsia="en-IN"/>
            </w:rPr>
            <w:t xml:space="preserve">, [online] 32, pp.340–351. </w:t>
          </w:r>
          <w:proofErr w:type="spellStart"/>
          <w:r w:rsidR="00A721C7" w:rsidRPr="00A721C7">
            <w:rPr>
              <w:rFonts w:ascii="Times New Roman" w:eastAsia="Times New Roman" w:hAnsi="Times New Roman" w:cs="Times New Roman"/>
              <w:sz w:val="24"/>
              <w:szCs w:val="24"/>
              <w:lang w:val="en-IN" w:eastAsia="en-IN"/>
            </w:rPr>
            <w:t>doi</w:t>
          </w:r>
          <w:proofErr w:type="spellEnd"/>
          <w:r w:rsidR="00A721C7" w:rsidRPr="00A721C7">
            <w:rPr>
              <w:rFonts w:ascii="Times New Roman" w:eastAsia="Times New Roman" w:hAnsi="Times New Roman" w:cs="Times New Roman"/>
              <w:sz w:val="24"/>
              <w:szCs w:val="24"/>
              <w:lang w:val="en-IN" w:eastAsia="en-IN"/>
            </w:rPr>
            <w:t xml:space="preserve">: </w:t>
          </w:r>
          <w:hyperlink r:id="rId43" w:history="1">
            <w:r w:rsidR="00A721C7" w:rsidRPr="006E547E">
              <w:rPr>
                <w:rStyle w:val="Hyperlink"/>
                <w:rFonts w:ascii="Times New Roman" w:eastAsia="Times New Roman" w:hAnsi="Times New Roman" w:cs="Times New Roman"/>
                <w:sz w:val="24"/>
                <w:szCs w:val="24"/>
                <w:lang w:val="en-IN" w:eastAsia="en-IN"/>
              </w:rPr>
              <w:t>https://doi.org/10.47577/tssj.v32i1.6634</w:t>
            </w:r>
          </w:hyperlink>
          <w:r w:rsidRPr="00A721C7">
            <w:rPr>
              <w:rFonts w:ascii="Times New Roman" w:eastAsia="Times New Roman" w:hAnsi="Times New Roman" w:cs="Times New Roman"/>
              <w:sz w:val="24"/>
              <w:szCs w:val="24"/>
              <w:lang w:val="en-IN" w:eastAsia="en-IN"/>
            </w:rPr>
            <w:t>.</w:t>
          </w:r>
          <w:r w:rsidR="00A721C7">
            <w:rPr>
              <w:rFonts w:ascii="Times New Roman" w:eastAsia="Times New Roman" w:hAnsi="Times New Roman" w:cs="Times New Roman"/>
              <w:sz w:val="24"/>
              <w:szCs w:val="24"/>
              <w:lang w:val="en-IN" w:eastAsia="en-IN"/>
            </w:rPr>
            <w:t xml:space="preserve"> </w:t>
          </w:r>
        </w:p>
        <w:p w14:paraId="2AE4E0B8" w14:textId="4FC030BC" w:rsidR="00A721C7"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A721C7">
            <w:rPr>
              <w:rFonts w:ascii="Times New Roman" w:eastAsia="Times New Roman" w:hAnsi="Times New Roman" w:cs="Times New Roman"/>
              <w:sz w:val="24"/>
              <w:szCs w:val="24"/>
              <w:lang w:val="en-IN" w:eastAsia="en-IN"/>
            </w:rPr>
            <w:t xml:space="preserve">Seal, W., Rohde, C., Garrison, R. and Noreen, E. (2018). </w:t>
          </w:r>
          <w:r w:rsidRPr="00A721C7">
            <w:rPr>
              <w:rFonts w:ascii="Times New Roman" w:eastAsia="Times New Roman" w:hAnsi="Times New Roman" w:cs="Times New Roman"/>
              <w:i/>
              <w:iCs/>
              <w:sz w:val="24"/>
              <w:szCs w:val="24"/>
              <w:lang w:val="en-IN" w:eastAsia="en-IN"/>
            </w:rPr>
            <w:t>Management Accounting</w:t>
          </w:r>
          <w:r w:rsidRPr="00A721C7">
            <w:rPr>
              <w:rFonts w:ascii="Times New Roman" w:eastAsia="Times New Roman" w:hAnsi="Times New Roman" w:cs="Times New Roman"/>
              <w:sz w:val="24"/>
              <w:szCs w:val="24"/>
              <w:lang w:val="en-IN" w:eastAsia="en-IN"/>
            </w:rPr>
            <w:t xml:space="preserve">. [online] McGraw-Hill Education (UK). Available at: </w:t>
          </w:r>
          <w:hyperlink r:id="rId44" w:history="1">
            <w:r w:rsidR="00A721C7" w:rsidRPr="006E547E">
              <w:rPr>
                <w:rStyle w:val="Hyperlink"/>
                <w:rFonts w:ascii="Times New Roman" w:eastAsia="Times New Roman" w:hAnsi="Times New Roman" w:cs="Times New Roman"/>
                <w:sz w:val="24"/>
                <w:szCs w:val="24"/>
                <w:lang w:val="en-IN" w:eastAsia="en-IN"/>
              </w:rPr>
              <w:t>https://www.google.co.in/books/edition/Management_Accounting_6e/6skvEAAAQBAJ?hl=en&amp;gbpv=1</w:t>
            </w:r>
          </w:hyperlink>
          <w:r w:rsidR="00A721C7">
            <w:rPr>
              <w:rFonts w:ascii="Times New Roman" w:eastAsia="Times New Roman" w:hAnsi="Times New Roman" w:cs="Times New Roman"/>
              <w:sz w:val="24"/>
              <w:szCs w:val="24"/>
              <w:lang w:val="en-IN" w:eastAsia="en-IN"/>
            </w:rPr>
            <w:t xml:space="preserve"> </w:t>
          </w:r>
          <w:r w:rsidRPr="00A721C7">
            <w:rPr>
              <w:rFonts w:ascii="Times New Roman" w:eastAsia="Times New Roman" w:hAnsi="Times New Roman" w:cs="Times New Roman"/>
              <w:sz w:val="24"/>
              <w:szCs w:val="24"/>
              <w:lang w:val="en-IN" w:eastAsia="en-IN"/>
            </w:rPr>
            <w:t xml:space="preserve"> [Accessed 17 Mar. 2026].</w:t>
          </w:r>
        </w:p>
        <w:p w14:paraId="0A9C4F12" w14:textId="7D5F9C73" w:rsidR="00A721C7"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A721C7">
            <w:rPr>
              <w:rFonts w:ascii="Times New Roman" w:eastAsia="Times New Roman" w:hAnsi="Times New Roman" w:cs="Times New Roman"/>
              <w:sz w:val="24"/>
              <w:szCs w:val="24"/>
              <w:lang w:val="en-IN" w:eastAsia="en-IN"/>
            </w:rPr>
            <w:t xml:space="preserve">Singhal, T. and </w:t>
          </w:r>
          <w:proofErr w:type="spellStart"/>
          <w:r w:rsidRPr="00A721C7">
            <w:rPr>
              <w:rFonts w:ascii="Times New Roman" w:eastAsia="Times New Roman" w:hAnsi="Times New Roman" w:cs="Times New Roman"/>
              <w:sz w:val="24"/>
              <w:szCs w:val="24"/>
              <w:lang w:val="en-IN" w:eastAsia="en-IN"/>
            </w:rPr>
            <w:t>ETHRWorld</w:t>
          </w:r>
          <w:proofErr w:type="spellEnd"/>
          <w:r w:rsidRPr="00A721C7">
            <w:rPr>
              <w:rFonts w:ascii="Times New Roman" w:eastAsia="Times New Roman" w:hAnsi="Times New Roman" w:cs="Times New Roman"/>
              <w:sz w:val="24"/>
              <w:szCs w:val="24"/>
              <w:lang w:val="en-IN" w:eastAsia="en-IN"/>
            </w:rPr>
            <w:t xml:space="preserve"> (2024). </w:t>
          </w:r>
          <w:r w:rsidRPr="00A721C7">
            <w:rPr>
              <w:rFonts w:ascii="Times New Roman" w:eastAsia="Times New Roman" w:hAnsi="Times New Roman" w:cs="Times New Roman"/>
              <w:i/>
              <w:iCs/>
              <w:sz w:val="24"/>
              <w:szCs w:val="24"/>
              <w:lang w:val="en-IN" w:eastAsia="en-IN"/>
            </w:rPr>
            <w:t>How the budget can address skills gap and prepare employees for future jobs</w:t>
          </w:r>
          <w:r w:rsidRPr="00A721C7">
            <w:rPr>
              <w:rFonts w:ascii="Times New Roman" w:eastAsia="Times New Roman" w:hAnsi="Times New Roman" w:cs="Times New Roman"/>
              <w:sz w:val="24"/>
              <w:szCs w:val="24"/>
              <w:lang w:val="en-IN" w:eastAsia="en-IN"/>
            </w:rPr>
            <w:t xml:space="preserve">. [online] ETHRWorld.com. Available at: </w:t>
          </w:r>
          <w:hyperlink r:id="rId45" w:history="1">
            <w:r w:rsidR="00A721C7" w:rsidRPr="006E547E">
              <w:rPr>
                <w:rStyle w:val="Hyperlink"/>
                <w:rFonts w:ascii="Times New Roman" w:eastAsia="Times New Roman" w:hAnsi="Times New Roman" w:cs="Times New Roman"/>
                <w:sz w:val="24"/>
                <w:szCs w:val="24"/>
                <w:lang w:val="en-IN" w:eastAsia="en-IN"/>
              </w:rPr>
              <w:t>https://hr.economictimes.indiatimes.com/news/workplace-4-0/learning-and-development/how-the-budget-can-address-skills-gap-and-prepare-employees-for-future-jobs/107631211</w:t>
            </w:r>
          </w:hyperlink>
          <w:r w:rsidR="00A721C7">
            <w:rPr>
              <w:rFonts w:ascii="Times New Roman" w:eastAsia="Times New Roman" w:hAnsi="Times New Roman" w:cs="Times New Roman"/>
              <w:sz w:val="24"/>
              <w:szCs w:val="24"/>
              <w:lang w:val="en-IN" w:eastAsia="en-IN"/>
            </w:rPr>
            <w:t xml:space="preserve"> </w:t>
          </w:r>
          <w:r w:rsidRPr="00A721C7">
            <w:rPr>
              <w:rFonts w:ascii="Times New Roman" w:eastAsia="Times New Roman" w:hAnsi="Times New Roman" w:cs="Times New Roman"/>
              <w:sz w:val="24"/>
              <w:szCs w:val="24"/>
              <w:lang w:val="en-IN" w:eastAsia="en-IN"/>
            </w:rPr>
            <w:t xml:space="preserve"> [Accessed 20 Mar. 2026].</w:t>
          </w:r>
        </w:p>
        <w:p w14:paraId="2797B54B" w14:textId="77777777" w:rsidR="00A721C7"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A721C7">
            <w:rPr>
              <w:rFonts w:ascii="Times New Roman" w:eastAsia="Times New Roman" w:hAnsi="Times New Roman" w:cs="Times New Roman"/>
              <w:sz w:val="24"/>
              <w:szCs w:val="24"/>
              <w:lang w:val="en-IN" w:eastAsia="en-IN"/>
            </w:rPr>
            <w:t xml:space="preserve">Sloman, J., Garratt, D., Guest, J. and Jones, E. (2023). </w:t>
          </w:r>
          <w:r w:rsidRPr="00A721C7">
            <w:rPr>
              <w:rFonts w:ascii="Times New Roman" w:eastAsia="Times New Roman" w:hAnsi="Times New Roman" w:cs="Times New Roman"/>
              <w:i/>
              <w:iCs/>
              <w:sz w:val="24"/>
              <w:szCs w:val="24"/>
              <w:lang w:val="en-IN" w:eastAsia="en-IN"/>
            </w:rPr>
            <w:t>Economics for business</w:t>
          </w:r>
          <w:r w:rsidRPr="00A721C7">
            <w:rPr>
              <w:rFonts w:ascii="Times New Roman" w:eastAsia="Times New Roman" w:hAnsi="Times New Roman" w:cs="Times New Roman"/>
              <w:sz w:val="24"/>
              <w:szCs w:val="24"/>
              <w:lang w:val="en-IN" w:eastAsia="en-IN"/>
            </w:rPr>
            <w:t>. 9th ed. Harlow, United Kingdom: Pearson Education Limited.</w:t>
          </w:r>
        </w:p>
        <w:p w14:paraId="6202866C" w14:textId="78B8121B" w:rsidR="00A721C7"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A721C7">
            <w:rPr>
              <w:rFonts w:ascii="Times New Roman" w:eastAsia="Times New Roman" w:hAnsi="Times New Roman" w:cs="Times New Roman"/>
              <w:sz w:val="24"/>
              <w:szCs w:val="24"/>
              <w:lang w:val="en-IN" w:eastAsia="en-IN"/>
            </w:rPr>
            <w:t xml:space="preserve">Todea, N. and Calin, A. (2010). </w:t>
          </w:r>
          <w:r w:rsidRPr="00A721C7">
            <w:rPr>
              <w:rFonts w:ascii="Times New Roman" w:eastAsia="Times New Roman" w:hAnsi="Times New Roman" w:cs="Times New Roman"/>
              <w:i/>
              <w:iCs/>
              <w:sz w:val="24"/>
              <w:szCs w:val="24"/>
              <w:lang w:val="en-IN" w:eastAsia="en-IN"/>
            </w:rPr>
            <w:t>(PDF) THE BUDGET, AN INSTRUMENT FOR PLANNING</w:t>
          </w:r>
          <w:r w:rsidRPr="00A721C7">
            <w:rPr>
              <w:rFonts w:ascii="Times New Roman" w:eastAsia="Times New Roman" w:hAnsi="Times New Roman" w:cs="Times New Roman"/>
              <w:sz w:val="24"/>
              <w:szCs w:val="24"/>
              <w:lang w:val="en-IN" w:eastAsia="en-IN"/>
            </w:rPr>
            <w:t xml:space="preserve">. [online] ResearchGate. Available at: </w:t>
          </w:r>
          <w:hyperlink r:id="rId46" w:history="1">
            <w:r w:rsidR="007565B0" w:rsidRPr="006E547E">
              <w:rPr>
                <w:rStyle w:val="Hyperlink"/>
                <w:rFonts w:ascii="Times New Roman" w:eastAsia="Times New Roman" w:hAnsi="Times New Roman" w:cs="Times New Roman"/>
                <w:sz w:val="24"/>
                <w:szCs w:val="24"/>
                <w:lang w:val="en-IN" w:eastAsia="en-IN"/>
              </w:rPr>
              <w:t>https://www.researchgate.net/publication/49615447_THE_BUDGET_AN_INSTRUMENT_FOR_PLANNING</w:t>
            </w:r>
          </w:hyperlink>
          <w:r w:rsidR="007565B0">
            <w:rPr>
              <w:rFonts w:ascii="Times New Roman" w:eastAsia="Times New Roman" w:hAnsi="Times New Roman" w:cs="Times New Roman"/>
              <w:sz w:val="24"/>
              <w:szCs w:val="24"/>
              <w:lang w:val="en-IN" w:eastAsia="en-IN"/>
            </w:rPr>
            <w:t xml:space="preserve"> </w:t>
          </w:r>
          <w:r w:rsidRPr="00A721C7">
            <w:rPr>
              <w:rFonts w:ascii="Times New Roman" w:eastAsia="Times New Roman" w:hAnsi="Times New Roman" w:cs="Times New Roman"/>
              <w:sz w:val="24"/>
              <w:szCs w:val="24"/>
              <w:lang w:val="en-IN" w:eastAsia="en-IN"/>
            </w:rPr>
            <w:t xml:space="preserve"> [Accessed 20 Mar. 2026].</w:t>
          </w:r>
        </w:p>
        <w:p w14:paraId="2EBD05CE" w14:textId="14AD6D40" w:rsidR="00A721C7"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A721C7">
            <w:rPr>
              <w:rFonts w:ascii="Times New Roman" w:eastAsia="Times New Roman" w:hAnsi="Times New Roman" w:cs="Times New Roman"/>
              <w:sz w:val="24"/>
              <w:szCs w:val="24"/>
              <w:lang w:val="en-IN" w:eastAsia="en-IN"/>
            </w:rPr>
            <w:lastRenderedPageBreak/>
            <w:t xml:space="preserve">Urrila, L., </w:t>
          </w:r>
          <w:proofErr w:type="spellStart"/>
          <w:r w:rsidRPr="00A721C7">
            <w:rPr>
              <w:rFonts w:ascii="Times New Roman" w:eastAsia="Times New Roman" w:hAnsi="Times New Roman" w:cs="Times New Roman"/>
              <w:sz w:val="24"/>
              <w:szCs w:val="24"/>
              <w:lang w:val="en-IN" w:eastAsia="en-IN"/>
            </w:rPr>
            <w:t>Siiriäinen</w:t>
          </w:r>
          <w:proofErr w:type="spellEnd"/>
          <w:r w:rsidRPr="00A721C7">
            <w:rPr>
              <w:rFonts w:ascii="Times New Roman" w:eastAsia="Times New Roman" w:hAnsi="Times New Roman" w:cs="Times New Roman"/>
              <w:sz w:val="24"/>
              <w:szCs w:val="24"/>
              <w:lang w:val="en-IN" w:eastAsia="en-IN"/>
            </w:rPr>
            <w:t xml:space="preserve">, A., Mäkelä, L. and Kangas, H. (2025). Sense of Belonging in Hybrid Work Settings. </w:t>
          </w:r>
          <w:r w:rsidRPr="00A721C7">
            <w:rPr>
              <w:rFonts w:ascii="Times New Roman" w:eastAsia="Times New Roman" w:hAnsi="Times New Roman" w:cs="Times New Roman"/>
              <w:i/>
              <w:iCs/>
              <w:sz w:val="24"/>
              <w:szCs w:val="24"/>
              <w:lang w:val="en-IN" w:eastAsia="en-IN"/>
            </w:rPr>
            <w:t xml:space="preserve">Journal of Vocational </w:t>
          </w:r>
          <w:proofErr w:type="spellStart"/>
          <w:r w:rsidRPr="00A721C7">
            <w:rPr>
              <w:rFonts w:ascii="Times New Roman" w:eastAsia="Times New Roman" w:hAnsi="Times New Roman" w:cs="Times New Roman"/>
              <w:i/>
              <w:iCs/>
              <w:sz w:val="24"/>
              <w:szCs w:val="24"/>
              <w:lang w:val="en-IN" w:eastAsia="en-IN"/>
            </w:rPr>
            <w:t>Behavior</w:t>
          </w:r>
          <w:proofErr w:type="spellEnd"/>
          <w:r w:rsidRPr="00A721C7">
            <w:rPr>
              <w:rFonts w:ascii="Times New Roman" w:eastAsia="Times New Roman" w:hAnsi="Times New Roman" w:cs="Times New Roman"/>
              <w:sz w:val="24"/>
              <w:szCs w:val="24"/>
              <w:lang w:val="en-IN" w:eastAsia="en-IN"/>
            </w:rPr>
            <w:t xml:space="preserve">, [online] 157(157), p.104096. </w:t>
          </w:r>
          <w:proofErr w:type="spellStart"/>
          <w:r w:rsidR="007565B0" w:rsidRPr="00A721C7">
            <w:rPr>
              <w:rFonts w:ascii="Times New Roman" w:eastAsia="Times New Roman" w:hAnsi="Times New Roman" w:cs="Times New Roman"/>
              <w:sz w:val="24"/>
              <w:szCs w:val="24"/>
              <w:lang w:val="en-IN" w:eastAsia="en-IN"/>
            </w:rPr>
            <w:t>doi</w:t>
          </w:r>
          <w:proofErr w:type="spellEnd"/>
          <w:r w:rsidR="007565B0" w:rsidRPr="00A721C7">
            <w:rPr>
              <w:rFonts w:ascii="Times New Roman" w:eastAsia="Times New Roman" w:hAnsi="Times New Roman" w:cs="Times New Roman"/>
              <w:sz w:val="24"/>
              <w:szCs w:val="24"/>
              <w:lang w:val="en-IN" w:eastAsia="en-IN"/>
            </w:rPr>
            <w:t xml:space="preserve">: </w:t>
          </w:r>
          <w:hyperlink r:id="rId47" w:history="1">
            <w:r w:rsidR="007565B0" w:rsidRPr="006E547E">
              <w:rPr>
                <w:rStyle w:val="Hyperlink"/>
                <w:rFonts w:ascii="Times New Roman" w:eastAsia="Times New Roman" w:hAnsi="Times New Roman" w:cs="Times New Roman"/>
                <w:sz w:val="24"/>
                <w:szCs w:val="24"/>
                <w:lang w:val="en-IN" w:eastAsia="en-IN"/>
              </w:rPr>
              <w:t>https://doi.org/10.1016/j.jvb.2025.104096</w:t>
            </w:r>
          </w:hyperlink>
          <w:r w:rsidRPr="00A721C7">
            <w:rPr>
              <w:rFonts w:ascii="Times New Roman" w:eastAsia="Times New Roman" w:hAnsi="Times New Roman" w:cs="Times New Roman"/>
              <w:sz w:val="24"/>
              <w:szCs w:val="24"/>
              <w:lang w:val="en-IN" w:eastAsia="en-IN"/>
            </w:rPr>
            <w:t>.</w:t>
          </w:r>
          <w:r w:rsidR="007565B0">
            <w:rPr>
              <w:rFonts w:ascii="Times New Roman" w:eastAsia="Times New Roman" w:hAnsi="Times New Roman" w:cs="Times New Roman"/>
              <w:sz w:val="24"/>
              <w:szCs w:val="24"/>
              <w:lang w:val="en-IN" w:eastAsia="en-IN"/>
            </w:rPr>
            <w:t xml:space="preserve"> </w:t>
          </w:r>
        </w:p>
        <w:p w14:paraId="53787A85" w14:textId="0EF78086" w:rsidR="00A721C7"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A721C7">
            <w:rPr>
              <w:rFonts w:ascii="Times New Roman" w:eastAsia="Times New Roman" w:hAnsi="Times New Roman" w:cs="Times New Roman"/>
              <w:sz w:val="24"/>
              <w:szCs w:val="24"/>
              <w:lang w:val="en-IN" w:eastAsia="en-IN"/>
            </w:rPr>
            <w:t xml:space="preserve">Wang, Y. (2025). Liquidity Management and Financial Stability in High-Growth Tech Companies. </w:t>
          </w:r>
          <w:r w:rsidRPr="00A721C7">
            <w:rPr>
              <w:rFonts w:ascii="Times New Roman" w:eastAsia="Times New Roman" w:hAnsi="Times New Roman" w:cs="Times New Roman"/>
              <w:i/>
              <w:iCs/>
              <w:sz w:val="24"/>
              <w:szCs w:val="24"/>
              <w:lang w:val="en-IN" w:eastAsia="en-IN"/>
            </w:rPr>
            <w:t>Advances in Economics Management and Political Sciences</w:t>
          </w:r>
          <w:r w:rsidRPr="00A721C7">
            <w:rPr>
              <w:rFonts w:ascii="Times New Roman" w:eastAsia="Times New Roman" w:hAnsi="Times New Roman" w:cs="Times New Roman"/>
              <w:sz w:val="24"/>
              <w:szCs w:val="24"/>
              <w:lang w:val="en-IN" w:eastAsia="en-IN"/>
            </w:rPr>
            <w:t xml:space="preserve">, [online] 146(1), pp.37–43. </w:t>
          </w:r>
          <w:proofErr w:type="spellStart"/>
          <w:r w:rsidR="007565B0" w:rsidRPr="00A721C7">
            <w:rPr>
              <w:rFonts w:ascii="Times New Roman" w:eastAsia="Times New Roman" w:hAnsi="Times New Roman" w:cs="Times New Roman"/>
              <w:sz w:val="24"/>
              <w:szCs w:val="24"/>
              <w:lang w:val="en-IN" w:eastAsia="en-IN"/>
            </w:rPr>
            <w:t>doi</w:t>
          </w:r>
          <w:proofErr w:type="spellEnd"/>
          <w:r w:rsidR="007565B0" w:rsidRPr="00A721C7">
            <w:rPr>
              <w:rFonts w:ascii="Times New Roman" w:eastAsia="Times New Roman" w:hAnsi="Times New Roman" w:cs="Times New Roman"/>
              <w:sz w:val="24"/>
              <w:szCs w:val="24"/>
              <w:lang w:val="en-IN" w:eastAsia="en-IN"/>
            </w:rPr>
            <w:t xml:space="preserve">: </w:t>
          </w:r>
          <w:hyperlink r:id="rId48" w:history="1">
            <w:r w:rsidR="007565B0" w:rsidRPr="006E547E">
              <w:rPr>
                <w:rStyle w:val="Hyperlink"/>
                <w:rFonts w:ascii="Times New Roman" w:eastAsia="Times New Roman" w:hAnsi="Times New Roman" w:cs="Times New Roman"/>
                <w:sz w:val="24"/>
                <w:szCs w:val="24"/>
                <w:lang w:val="en-IN" w:eastAsia="en-IN"/>
              </w:rPr>
              <w:t>https://doi.org/10.54254/2754-1169/2024.LD19054</w:t>
            </w:r>
          </w:hyperlink>
          <w:r w:rsidRPr="00A721C7">
            <w:rPr>
              <w:rFonts w:ascii="Times New Roman" w:eastAsia="Times New Roman" w:hAnsi="Times New Roman" w:cs="Times New Roman"/>
              <w:sz w:val="24"/>
              <w:szCs w:val="24"/>
              <w:lang w:val="en-IN" w:eastAsia="en-IN"/>
            </w:rPr>
            <w:t>.</w:t>
          </w:r>
          <w:r w:rsidR="007565B0">
            <w:rPr>
              <w:rFonts w:ascii="Times New Roman" w:eastAsia="Times New Roman" w:hAnsi="Times New Roman" w:cs="Times New Roman"/>
              <w:sz w:val="24"/>
              <w:szCs w:val="24"/>
              <w:lang w:val="en-IN" w:eastAsia="en-IN"/>
            </w:rPr>
            <w:t xml:space="preserve"> </w:t>
          </w:r>
        </w:p>
        <w:p w14:paraId="6ADD0735" w14:textId="115FEDD1" w:rsidR="00A721C7"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proofErr w:type="spellStart"/>
          <w:r w:rsidRPr="00A721C7">
            <w:rPr>
              <w:rFonts w:ascii="Times New Roman" w:eastAsia="Times New Roman" w:hAnsi="Times New Roman" w:cs="Times New Roman"/>
              <w:sz w:val="24"/>
              <w:szCs w:val="24"/>
              <w:lang w:val="en-IN" w:eastAsia="en-IN"/>
            </w:rPr>
            <w:t>Weißenberger</w:t>
          </w:r>
          <w:proofErr w:type="spellEnd"/>
          <w:r w:rsidRPr="00A721C7">
            <w:rPr>
              <w:rFonts w:ascii="Times New Roman" w:eastAsia="Times New Roman" w:hAnsi="Times New Roman" w:cs="Times New Roman"/>
              <w:sz w:val="24"/>
              <w:szCs w:val="24"/>
              <w:lang w:val="en-IN" w:eastAsia="en-IN"/>
            </w:rPr>
            <w:t xml:space="preserve">, B.E. and </w:t>
          </w:r>
          <w:proofErr w:type="spellStart"/>
          <w:r w:rsidRPr="00A721C7">
            <w:rPr>
              <w:rFonts w:ascii="Times New Roman" w:eastAsia="Times New Roman" w:hAnsi="Times New Roman" w:cs="Times New Roman"/>
              <w:sz w:val="24"/>
              <w:szCs w:val="24"/>
              <w:lang w:val="en-IN" w:eastAsia="en-IN"/>
            </w:rPr>
            <w:t>Angelkort</w:t>
          </w:r>
          <w:proofErr w:type="spellEnd"/>
          <w:r w:rsidRPr="00A721C7">
            <w:rPr>
              <w:rFonts w:ascii="Times New Roman" w:eastAsia="Times New Roman" w:hAnsi="Times New Roman" w:cs="Times New Roman"/>
              <w:sz w:val="24"/>
              <w:szCs w:val="24"/>
              <w:lang w:val="en-IN" w:eastAsia="en-IN"/>
            </w:rPr>
            <w:t xml:space="preserve">, H. (2017). Integration of financial and management accounting systems: The mediating influence of a consistent financial language on controllership effectiveness. </w:t>
          </w:r>
          <w:r w:rsidRPr="00A721C7">
            <w:rPr>
              <w:rFonts w:ascii="Times New Roman" w:eastAsia="Times New Roman" w:hAnsi="Times New Roman" w:cs="Times New Roman"/>
              <w:i/>
              <w:iCs/>
              <w:sz w:val="24"/>
              <w:szCs w:val="24"/>
              <w:lang w:val="en-IN" w:eastAsia="en-IN"/>
            </w:rPr>
            <w:t>Management Accounting Research</w:t>
          </w:r>
          <w:r w:rsidRPr="00A721C7">
            <w:rPr>
              <w:rFonts w:ascii="Times New Roman" w:eastAsia="Times New Roman" w:hAnsi="Times New Roman" w:cs="Times New Roman"/>
              <w:sz w:val="24"/>
              <w:szCs w:val="24"/>
              <w:lang w:val="en-IN" w:eastAsia="en-IN"/>
            </w:rPr>
            <w:t xml:space="preserve">, [online] 22(3), pp.160–180. </w:t>
          </w:r>
          <w:proofErr w:type="spellStart"/>
          <w:r w:rsidR="007565B0" w:rsidRPr="00A721C7">
            <w:rPr>
              <w:rFonts w:ascii="Times New Roman" w:eastAsia="Times New Roman" w:hAnsi="Times New Roman" w:cs="Times New Roman"/>
              <w:sz w:val="24"/>
              <w:szCs w:val="24"/>
              <w:lang w:val="en-IN" w:eastAsia="en-IN"/>
            </w:rPr>
            <w:t>doi</w:t>
          </w:r>
          <w:proofErr w:type="spellEnd"/>
          <w:r w:rsidR="007565B0" w:rsidRPr="00A721C7">
            <w:rPr>
              <w:rFonts w:ascii="Times New Roman" w:eastAsia="Times New Roman" w:hAnsi="Times New Roman" w:cs="Times New Roman"/>
              <w:sz w:val="24"/>
              <w:szCs w:val="24"/>
              <w:lang w:val="en-IN" w:eastAsia="en-IN"/>
            </w:rPr>
            <w:t xml:space="preserve">: </w:t>
          </w:r>
          <w:hyperlink r:id="rId49" w:history="1">
            <w:r w:rsidR="007565B0" w:rsidRPr="006E547E">
              <w:rPr>
                <w:rStyle w:val="Hyperlink"/>
                <w:rFonts w:ascii="Times New Roman" w:eastAsia="Times New Roman" w:hAnsi="Times New Roman" w:cs="Times New Roman"/>
                <w:sz w:val="24"/>
                <w:szCs w:val="24"/>
                <w:lang w:val="en-IN" w:eastAsia="en-IN"/>
              </w:rPr>
              <w:t>https://doi.org/10.1016/j.mar.2011.03.003</w:t>
            </w:r>
          </w:hyperlink>
          <w:r w:rsidRPr="00A721C7">
            <w:rPr>
              <w:rFonts w:ascii="Times New Roman" w:eastAsia="Times New Roman" w:hAnsi="Times New Roman" w:cs="Times New Roman"/>
              <w:sz w:val="24"/>
              <w:szCs w:val="24"/>
              <w:lang w:val="en-IN" w:eastAsia="en-IN"/>
            </w:rPr>
            <w:t>.</w:t>
          </w:r>
          <w:r w:rsidR="007565B0">
            <w:rPr>
              <w:rFonts w:ascii="Times New Roman" w:eastAsia="Times New Roman" w:hAnsi="Times New Roman" w:cs="Times New Roman"/>
              <w:sz w:val="24"/>
              <w:szCs w:val="24"/>
              <w:lang w:val="en-IN" w:eastAsia="en-IN"/>
            </w:rPr>
            <w:t xml:space="preserve"> </w:t>
          </w:r>
        </w:p>
        <w:p w14:paraId="5AB0E1C8" w14:textId="4DB77734" w:rsidR="00A721C7"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proofErr w:type="spellStart"/>
          <w:r w:rsidRPr="00A721C7">
            <w:rPr>
              <w:rFonts w:ascii="Times New Roman" w:eastAsia="Times New Roman" w:hAnsi="Times New Roman" w:cs="Times New Roman"/>
              <w:sz w:val="24"/>
              <w:szCs w:val="24"/>
              <w:lang w:val="en-IN" w:eastAsia="en-IN"/>
            </w:rPr>
            <w:t>Wuave</w:t>
          </w:r>
          <w:proofErr w:type="spellEnd"/>
          <w:r w:rsidRPr="00A721C7">
            <w:rPr>
              <w:rFonts w:ascii="Times New Roman" w:eastAsia="Times New Roman" w:hAnsi="Times New Roman" w:cs="Times New Roman"/>
              <w:sz w:val="24"/>
              <w:szCs w:val="24"/>
              <w:lang w:val="en-IN" w:eastAsia="en-IN"/>
            </w:rPr>
            <w:t xml:space="preserve">, Yua, H., Yua, P. and </w:t>
          </w:r>
          <w:proofErr w:type="spellStart"/>
          <w:r w:rsidRPr="00A721C7">
            <w:rPr>
              <w:rFonts w:ascii="Times New Roman" w:eastAsia="Times New Roman" w:hAnsi="Times New Roman" w:cs="Times New Roman"/>
              <w:sz w:val="24"/>
              <w:szCs w:val="24"/>
              <w:lang w:val="en-IN" w:eastAsia="en-IN"/>
            </w:rPr>
            <w:t>Mkuma</w:t>
          </w:r>
          <w:proofErr w:type="spellEnd"/>
          <w:r w:rsidRPr="00A721C7">
            <w:rPr>
              <w:rFonts w:ascii="Times New Roman" w:eastAsia="Times New Roman" w:hAnsi="Times New Roman" w:cs="Times New Roman"/>
              <w:sz w:val="24"/>
              <w:szCs w:val="24"/>
              <w:lang w:val="en-IN" w:eastAsia="en-IN"/>
            </w:rPr>
            <w:t xml:space="preserve"> (2020). EFFECT OF LIQUIDITY MANAGEMENT ON THE FINANCIAL PERFORMANCE OF BANKS IN NIGERIA. [online] 8(4), pp.30–44. Available at: </w:t>
          </w:r>
          <w:hyperlink r:id="rId50" w:history="1">
            <w:r w:rsidR="007565B0" w:rsidRPr="006E547E">
              <w:rPr>
                <w:rStyle w:val="Hyperlink"/>
                <w:rFonts w:ascii="Times New Roman" w:eastAsia="Times New Roman" w:hAnsi="Times New Roman" w:cs="Times New Roman"/>
                <w:sz w:val="24"/>
                <w:szCs w:val="24"/>
                <w:lang w:val="en-IN" w:eastAsia="en-IN"/>
              </w:rPr>
              <w:t>https://www.researchgate.net/publication/342814487_EFFECT_OF_LIQUIDITY_MANAGEMENT_ON_THE_FINANCIAL_PERFORMANCE_OF_BANKS_IN_NIGERIA</w:t>
            </w:r>
          </w:hyperlink>
          <w:r w:rsidR="007565B0">
            <w:rPr>
              <w:rFonts w:ascii="Times New Roman" w:eastAsia="Times New Roman" w:hAnsi="Times New Roman" w:cs="Times New Roman"/>
              <w:sz w:val="24"/>
              <w:szCs w:val="24"/>
              <w:lang w:val="en-IN" w:eastAsia="en-IN"/>
            </w:rPr>
            <w:t xml:space="preserve"> </w:t>
          </w:r>
          <w:r w:rsidRPr="00A721C7">
            <w:rPr>
              <w:rFonts w:ascii="Times New Roman" w:eastAsia="Times New Roman" w:hAnsi="Times New Roman" w:cs="Times New Roman"/>
              <w:sz w:val="24"/>
              <w:szCs w:val="24"/>
              <w:lang w:val="en-IN" w:eastAsia="en-IN"/>
            </w:rPr>
            <w:t xml:space="preserve"> [Accessed 20 Mar. 2026].</w:t>
          </w:r>
        </w:p>
        <w:p w14:paraId="54A837CF" w14:textId="41F8F88C" w:rsidR="0084185B" w:rsidRPr="00A721C7" w:rsidRDefault="0084185B" w:rsidP="0084185B">
          <w:pPr>
            <w:pStyle w:val="ListParagraph"/>
            <w:numPr>
              <w:ilvl w:val="0"/>
              <w:numId w:val="10"/>
            </w:numPr>
            <w:spacing w:after="240" w:line="360" w:lineRule="auto"/>
            <w:rPr>
              <w:rFonts w:ascii="Times New Roman" w:eastAsia="Times New Roman" w:hAnsi="Times New Roman" w:cs="Times New Roman"/>
              <w:sz w:val="24"/>
              <w:szCs w:val="24"/>
              <w:lang w:val="en-IN" w:eastAsia="en-IN"/>
            </w:rPr>
          </w:pPr>
          <w:r w:rsidRPr="00A721C7">
            <w:rPr>
              <w:rFonts w:ascii="Times New Roman" w:eastAsia="Times New Roman" w:hAnsi="Times New Roman" w:cs="Times New Roman"/>
              <w:sz w:val="24"/>
              <w:szCs w:val="24"/>
              <w:lang w:val="en-IN" w:eastAsia="en-IN"/>
            </w:rPr>
            <w:t xml:space="preserve">Zhuang, C., Abu, B. and Alias, N.B. (2025). Determinants of Budgetary Slack and Its Impact on Organizational Performance. </w:t>
          </w:r>
          <w:r w:rsidRPr="00A721C7">
            <w:rPr>
              <w:rFonts w:ascii="Times New Roman" w:eastAsia="Times New Roman" w:hAnsi="Times New Roman" w:cs="Times New Roman"/>
              <w:i/>
              <w:iCs/>
              <w:sz w:val="24"/>
              <w:szCs w:val="24"/>
              <w:lang w:val="en-IN" w:eastAsia="en-IN"/>
            </w:rPr>
            <w:t>Malaysian Journal of Social Sciences and Humanities (MJSSH)</w:t>
          </w:r>
          <w:r w:rsidRPr="00A721C7">
            <w:rPr>
              <w:rFonts w:ascii="Times New Roman" w:eastAsia="Times New Roman" w:hAnsi="Times New Roman" w:cs="Times New Roman"/>
              <w:sz w:val="24"/>
              <w:szCs w:val="24"/>
              <w:lang w:val="en-IN" w:eastAsia="en-IN"/>
            </w:rPr>
            <w:t xml:space="preserve">, [online] 10(3), </w:t>
          </w:r>
          <w:proofErr w:type="gramStart"/>
          <w:r w:rsidRPr="00A721C7">
            <w:rPr>
              <w:rFonts w:ascii="Times New Roman" w:eastAsia="Times New Roman" w:hAnsi="Times New Roman" w:cs="Times New Roman"/>
              <w:sz w:val="24"/>
              <w:szCs w:val="24"/>
              <w:lang w:val="en-IN" w:eastAsia="en-IN"/>
            </w:rPr>
            <w:t>pp.e</w:t>
          </w:r>
          <w:proofErr w:type="gramEnd"/>
          <w:r w:rsidRPr="00A721C7">
            <w:rPr>
              <w:rFonts w:ascii="Times New Roman" w:eastAsia="Times New Roman" w:hAnsi="Times New Roman" w:cs="Times New Roman"/>
              <w:sz w:val="24"/>
              <w:szCs w:val="24"/>
              <w:lang w:val="en-IN" w:eastAsia="en-IN"/>
            </w:rPr>
            <w:t xml:space="preserve">003312–e003312. </w:t>
          </w:r>
          <w:proofErr w:type="spellStart"/>
          <w:r w:rsidR="007565B0" w:rsidRPr="00A721C7">
            <w:rPr>
              <w:rFonts w:ascii="Times New Roman" w:eastAsia="Times New Roman" w:hAnsi="Times New Roman" w:cs="Times New Roman"/>
              <w:sz w:val="24"/>
              <w:szCs w:val="24"/>
              <w:lang w:val="en-IN" w:eastAsia="en-IN"/>
            </w:rPr>
            <w:t>doi</w:t>
          </w:r>
          <w:proofErr w:type="spellEnd"/>
          <w:r w:rsidR="007565B0" w:rsidRPr="00A721C7">
            <w:rPr>
              <w:rFonts w:ascii="Times New Roman" w:eastAsia="Times New Roman" w:hAnsi="Times New Roman" w:cs="Times New Roman"/>
              <w:sz w:val="24"/>
              <w:szCs w:val="24"/>
              <w:lang w:val="en-IN" w:eastAsia="en-IN"/>
            </w:rPr>
            <w:t xml:space="preserve">: </w:t>
          </w:r>
          <w:hyperlink r:id="rId51" w:history="1">
            <w:r w:rsidR="007565B0" w:rsidRPr="006E547E">
              <w:rPr>
                <w:rStyle w:val="Hyperlink"/>
                <w:rFonts w:ascii="Times New Roman" w:eastAsia="Times New Roman" w:hAnsi="Times New Roman" w:cs="Times New Roman"/>
                <w:sz w:val="24"/>
                <w:szCs w:val="24"/>
                <w:lang w:val="en-IN" w:eastAsia="en-IN"/>
              </w:rPr>
              <w:t>https://doi.org/10.47405/mjssh.v10i3.3312</w:t>
            </w:r>
          </w:hyperlink>
          <w:r w:rsidRPr="00A721C7">
            <w:rPr>
              <w:rFonts w:ascii="Times New Roman" w:eastAsia="Times New Roman" w:hAnsi="Times New Roman" w:cs="Times New Roman"/>
              <w:sz w:val="24"/>
              <w:szCs w:val="24"/>
              <w:lang w:val="en-IN" w:eastAsia="en-IN"/>
            </w:rPr>
            <w:t>.</w:t>
          </w:r>
          <w:r w:rsidR="007565B0">
            <w:rPr>
              <w:rFonts w:ascii="Times New Roman" w:eastAsia="Times New Roman" w:hAnsi="Times New Roman" w:cs="Times New Roman"/>
              <w:sz w:val="24"/>
              <w:szCs w:val="24"/>
              <w:lang w:val="en-IN" w:eastAsia="en-IN"/>
            </w:rPr>
            <w:t xml:space="preserve"> </w:t>
          </w:r>
        </w:p>
        <w:p w14:paraId="77D69E6F" w14:textId="77777777" w:rsidR="004A11F6" w:rsidRPr="00ED335F" w:rsidRDefault="004A11F6" w:rsidP="00ED335F">
          <w:pPr>
            <w:spacing w:line="360" w:lineRule="auto"/>
            <w:jc w:val="both"/>
            <w:rPr>
              <w:rFonts w:ascii="Arial" w:hAnsi="Arial" w:cs="Arial"/>
              <w:sz w:val="24"/>
              <w:szCs w:val="24"/>
            </w:rPr>
          </w:pPr>
        </w:p>
        <w:p w14:paraId="7F890C1F" w14:textId="77777777" w:rsidR="00CA09F3" w:rsidRPr="00ED335F" w:rsidRDefault="00000000" w:rsidP="00ED335F">
          <w:pPr>
            <w:spacing w:line="360" w:lineRule="auto"/>
            <w:jc w:val="both"/>
            <w:rPr>
              <w:rFonts w:ascii="Arial" w:hAnsi="Arial" w:cs="Arial"/>
              <w:sz w:val="24"/>
              <w:szCs w:val="24"/>
            </w:rPr>
          </w:pPr>
        </w:p>
      </w:sdtContent>
    </w:sdt>
    <w:sectPr w:rsidR="00CA09F3" w:rsidRPr="00ED335F" w:rsidSect="007D1947">
      <w:footerReference w:type="default" r:id="rId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59BF08" w14:textId="77777777" w:rsidR="003657AC" w:rsidRDefault="003657AC" w:rsidP="00172495">
      <w:pPr>
        <w:spacing w:after="0" w:line="240" w:lineRule="auto"/>
      </w:pPr>
      <w:r>
        <w:separator/>
      </w:r>
    </w:p>
  </w:endnote>
  <w:endnote w:type="continuationSeparator" w:id="0">
    <w:p w14:paraId="088366B9" w14:textId="77777777" w:rsidR="003657AC" w:rsidRDefault="003657AC" w:rsidP="001724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9866387"/>
      <w:docPartObj>
        <w:docPartGallery w:val="Page Numbers (Bottom of Page)"/>
        <w:docPartUnique/>
      </w:docPartObj>
    </w:sdtPr>
    <w:sdtEndPr>
      <w:rPr>
        <w:noProof/>
      </w:rPr>
    </w:sdtEndPr>
    <w:sdtContent>
      <w:p w14:paraId="54A939C8" w14:textId="7E9D0482" w:rsidR="00172495" w:rsidRDefault="001724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FE7B0A" w14:textId="77777777" w:rsidR="00172495" w:rsidRDefault="001724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EA5B9C" w14:textId="77777777" w:rsidR="003657AC" w:rsidRDefault="003657AC" w:rsidP="00172495">
      <w:pPr>
        <w:spacing w:after="0" w:line="240" w:lineRule="auto"/>
      </w:pPr>
      <w:r>
        <w:separator/>
      </w:r>
    </w:p>
  </w:footnote>
  <w:footnote w:type="continuationSeparator" w:id="0">
    <w:p w14:paraId="3C5023B7" w14:textId="77777777" w:rsidR="003657AC" w:rsidRDefault="003657AC" w:rsidP="001724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95722"/>
    <w:multiLevelType w:val="multilevel"/>
    <w:tmpl w:val="F45066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BF6297"/>
    <w:multiLevelType w:val="hybridMultilevel"/>
    <w:tmpl w:val="1FFA1C00"/>
    <w:lvl w:ilvl="0" w:tplc="A8D212F0">
      <w:start w:val="2"/>
      <w:numFmt w:val="lowerLetter"/>
      <w:lvlText w:val="%1."/>
      <w:lvlJc w:val="left"/>
      <w:pPr>
        <w:tabs>
          <w:tab w:val="num" w:pos="720"/>
        </w:tabs>
        <w:ind w:left="720" w:hanging="360"/>
      </w:pPr>
    </w:lvl>
    <w:lvl w:ilvl="1" w:tplc="ECB44CFA" w:tentative="1">
      <w:start w:val="1"/>
      <w:numFmt w:val="decimal"/>
      <w:lvlText w:val="%2."/>
      <w:lvlJc w:val="left"/>
      <w:pPr>
        <w:tabs>
          <w:tab w:val="num" w:pos="1440"/>
        </w:tabs>
        <w:ind w:left="1440" w:hanging="360"/>
      </w:pPr>
    </w:lvl>
    <w:lvl w:ilvl="2" w:tplc="68C0F7D4" w:tentative="1">
      <w:start w:val="1"/>
      <w:numFmt w:val="decimal"/>
      <w:lvlText w:val="%3."/>
      <w:lvlJc w:val="left"/>
      <w:pPr>
        <w:tabs>
          <w:tab w:val="num" w:pos="2160"/>
        </w:tabs>
        <w:ind w:left="2160" w:hanging="360"/>
      </w:pPr>
    </w:lvl>
    <w:lvl w:ilvl="3" w:tplc="01F6A8D6" w:tentative="1">
      <w:start w:val="1"/>
      <w:numFmt w:val="decimal"/>
      <w:lvlText w:val="%4."/>
      <w:lvlJc w:val="left"/>
      <w:pPr>
        <w:tabs>
          <w:tab w:val="num" w:pos="2880"/>
        </w:tabs>
        <w:ind w:left="2880" w:hanging="360"/>
      </w:pPr>
    </w:lvl>
    <w:lvl w:ilvl="4" w:tplc="B9E662D6" w:tentative="1">
      <w:start w:val="1"/>
      <w:numFmt w:val="decimal"/>
      <w:lvlText w:val="%5."/>
      <w:lvlJc w:val="left"/>
      <w:pPr>
        <w:tabs>
          <w:tab w:val="num" w:pos="3600"/>
        </w:tabs>
        <w:ind w:left="3600" w:hanging="360"/>
      </w:pPr>
    </w:lvl>
    <w:lvl w:ilvl="5" w:tplc="092E822A" w:tentative="1">
      <w:start w:val="1"/>
      <w:numFmt w:val="decimal"/>
      <w:lvlText w:val="%6."/>
      <w:lvlJc w:val="left"/>
      <w:pPr>
        <w:tabs>
          <w:tab w:val="num" w:pos="4320"/>
        </w:tabs>
        <w:ind w:left="4320" w:hanging="360"/>
      </w:pPr>
    </w:lvl>
    <w:lvl w:ilvl="6" w:tplc="F156F896" w:tentative="1">
      <w:start w:val="1"/>
      <w:numFmt w:val="decimal"/>
      <w:lvlText w:val="%7."/>
      <w:lvlJc w:val="left"/>
      <w:pPr>
        <w:tabs>
          <w:tab w:val="num" w:pos="5040"/>
        </w:tabs>
        <w:ind w:left="5040" w:hanging="360"/>
      </w:pPr>
    </w:lvl>
    <w:lvl w:ilvl="7" w:tplc="575E0B9C" w:tentative="1">
      <w:start w:val="1"/>
      <w:numFmt w:val="decimal"/>
      <w:lvlText w:val="%8."/>
      <w:lvlJc w:val="left"/>
      <w:pPr>
        <w:tabs>
          <w:tab w:val="num" w:pos="5760"/>
        </w:tabs>
        <w:ind w:left="5760" w:hanging="360"/>
      </w:pPr>
    </w:lvl>
    <w:lvl w:ilvl="8" w:tplc="CDD4EC86" w:tentative="1">
      <w:start w:val="1"/>
      <w:numFmt w:val="decimal"/>
      <w:lvlText w:val="%9."/>
      <w:lvlJc w:val="left"/>
      <w:pPr>
        <w:tabs>
          <w:tab w:val="num" w:pos="6480"/>
        </w:tabs>
        <w:ind w:left="6480" w:hanging="360"/>
      </w:pPr>
    </w:lvl>
  </w:abstractNum>
  <w:abstractNum w:abstractNumId="2" w15:restartNumberingAfterBreak="0">
    <w:nsid w:val="39D32568"/>
    <w:multiLevelType w:val="multilevel"/>
    <w:tmpl w:val="9216D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3A39D7"/>
    <w:multiLevelType w:val="hybridMultilevel"/>
    <w:tmpl w:val="4C86275C"/>
    <w:lvl w:ilvl="0" w:tplc="4A4CC442">
      <w:start w:val="2"/>
      <w:numFmt w:val="lowerLetter"/>
      <w:lvlText w:val="%1."/>
      <w:lvlJc w:val="left"/>
      <w:pPr>
        <w:tabs>
          <w:tab w:val="num" w:pos="720"/>
        </w:tabs>
        <w:ind w:left="720" w:hanging="360"/>
      </w:pPr>
    </w:lvl>
    <w:lvl w:ilvl="1" w:tplc="C96CC04C" w:tentative="1">
      <w:start w:val="1"/>
      <w:numFmt w:val="decimal"/>
      <w:lvlText w:val="%2."/>
      <w:lvlJc w:val="left"/>
      <w:pPr>
        <w:tabs>
          <w:tab w:val="num" w:pos="1440"/>
        </w:tabs>
        <w:ind w:left="1440" w:hanging="360"/>
      </w:pPr>
    </w:lvl>
    <w:lvl w:ilvl="2" w:tplc="D97032C4" w:tentative="1">
      <w:start w:val="1"/>
      <w:numFmt w:val="decimal"/>
      <w:lvlText w:val="%3."/>
      <w:lvlJc w:val="left"/>
      <w:pPr>
        <w:tabs>
          <w:tab w:val="num" w:pos="2160"/>
        </w:tabs>
        <w:ind w:left="2160" w:hanging="360"/>
      </w:pPr>
    </w:lvl>
    <w:lvl w:ilvl="3" w:tplc="06901BB0" w:tentative="1">
      <w:start w:val="1"/>
      <w:numFmt w:val="decimal"/>
      <w:lvlText w:val="%4."/>
      <w:lvlJc w:val="left"/>
      <w:pPr>
        <w:tabs>
          <w:tab w:val="num" w:pos="2880"/>
        </w:tabs>
        <w:ind w:left="2880" w:hanging="360"/>
      </w:pPr>
    </w:lvl>
    <w:lvl w:ilvl="4" w:tplc="8CA0574A" w:tentative="1">
      <w:start w:val="1"/>
      <w:numFmt w:val="decimal"/>
      <w:lvlText w:val="%5."/>
      <w:lvlJc w:val="left"/>
      <w:pPr>
        <w:tabs>
          <w:tab w:val="num" w:pos="3600"/>
        </w:tabs>
        <w:ind w:left="3600" w:hanging="360"/>
      </w:pPr>
    </w:lvl>
    <w:lvl w:ilvl="5" w:tplc="1988DD3C" w:tentative="1">
      <w:start w:val="1"/>
      <w:numFmt w:val="decimal"/>
      <w:lvlText w:val="%6."/>
      <w:lvlJc w:val="left"/>
      <w:pPr>
        <w:tabs>
          <w:tab w:val="num" w:pos="4320"/>
        </w:tabs>
        <w:ind w:left="4320" w:hanging="360"/>
      </w:pPr>
    </w:lvl>
    <w:lvl w:ilvl="6" w:tplc="E6B6796E" w:tentative="1">
      <w:start w:val="1"/>
      <w:numFmt w:val="decimal"/>
      <w:lvlText w:val="%7."/>
      <w:lvlJc w:val="left"/>
      <w:pPr>
        <w:tabs>
          <w:tab w:val="num" w:pos="5040"/>
        </w:tabs>
        <w:ind w:left="5040" w:hanging="360"/>
      </w:pPr>
    </w:lvl>
    <w:lvl w:ilvl="7" w:tplc="FBDE02E6" w:tentative="1">
      <w:start w:val="1"/>
      <w:numFmt w:val="decimal"/>
      <w:lvlText w:val="%8."/>
      <w:lvlJc w:val="left"/>
      <w:pPr>
        <w:tabs>
          <w:tab w:val="num" w:pos="5760"/>
        </w:tabs>
        <w:ind w:left="5760" w:hanging="360"/>
      </w:pPr>
    </w:lvl>
    <w:lvl w:ilvl="8" w:tplc="88824C7C" w:tentative="1">
      <w:start w:val="1"/>
      <w:numFmt w:val="decimal"/>
      <w:lvlText w:val="%9."/>
      <w:lvlJc w:val="left"/>
      <w:pPr>
        <w:tabs>
          <w:tab w:val="num" w:pos="6480"/>
        </w:tabs>
        <w:ind w:left="6480" w:hanging="360"/>
      </w:pPr>
    </w:lvl>
  </w:abstractNum>
  <w:abstractNum w:abstractNumId="4" w15:restartNumberingAfterBreak="0">
    <w:nsid w:val="55655B0E"/>
    <w:multiLevelType w:val="hybridMultilevel"/>
    <w:tmpl w:val="4F5849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7B22056"/>
    <w:multiLevelType w:val="hybridMultilevel"/>
    <w:tmpl w:val="6762B644"/>
    <w:lvl w:ilvl="0" w:tplc="E0EA21FA">
      <w:start w:val="2"/>
      <w:numFmt w:val="lowerLetter"/>
      <w:lvlText w:val="%1."/>
      <w:lvlJc w:val="left"/>
      <w:pPr>
        <w:tabs>
          <w:tab w:val="num" w:pos="720"/>
        </w:tabs>
        <w:ind w:left="720" w:hanging="360"/>
      </w:pPr>
    </w:lvl>
    <w:lvl w:ilvl="1" w:tplc="F5CA1066" w:tentative="1">
      <w:start w:val="1"/>
      <w:numFmt w:val="decimal"/>
      <w:lvlText w:val="%2."/>
      <w:lvlJc w:val="left"/>
      <w:pPr>
        <w:tabs>
          <w:tab w:val="num" w:pos="1440"/>
        </w:tabs>
        <w:ind w:left="1440" w:hanging="360"/>
      </w:pPr>
    </w:lvl>
    <w:lvl w:ilvl="2" w:tplc="6D745A6E" w:tentative="1">
      <w:start w:val="1"/>
      <w:numFmt w:val="decimal"/>
      <w:lvlText w:val="%3."/>
      <w:lvlJc w:val="left"/>
      <w:pPr>
        <w:tabs>
          <w:tab w:val="num" w:pos="2160"/>
        </w:tabs>
        <w:ind w:left="2160" w:hanging="360"/>
      </w:pPr>
    </w:lvl>
    <w:lvl w:ilvl="3" w:tplc="C5FAB7BC" w:tentative="1">
      <w:start w:val="1"/>
      <w:numFmt w:val="decimal"/>
      <w:lvlText w:val="%4."/>
      <w:lvlJc w:val="left"/>
      <w:pPr>
        <w:tabs>
          <w:tab w:val="num" w:pos="2880"/>
        </w:tabs>
        <w:ind w:left="2880" w:hanging="360"/>
      </w:pPr>
    </w:lvl>
    <w:lvl w:ilvl="4" w:tplc="14E2A680" w:tentative="1">
      <w:start w:val="1"/>
      <w:numFmt w:val="decimal"/>
      <w:lvlText w:val="%5."/>
      <w:lvlJc w:val="left"/>
      <w:pPr>
        <w:tabs>
          <w:tab w:val="num" w:pos="3600"/>
        </w:tabs>
        <w:ind w:left="3600" w:hanging="360"/>
      </w:pPr>
    </w:lvl>
    <w:lvl w:ilvl="5" w:tplc="18D873E8" w:tentative="1">
      <w:start w:val="1"/>
      <w:numFmt w:val="decimal"/>
      <w:lvlText w:val="%6."/>
      <w:lvlJc w:val="left"/>
      <w:pPr>
        <w:tabs>
          <w:tab w:val="num" w:pos="4320"/>
        </w:tabs>
        <w:ind w:left="4320" w:hanging="360"/>
      </w:pPr>
    </w:lvl>
    <w:lvl w:ilvl="6" w:tplc="04AEEA60" w:tentative="1">
      <w:start w:val="1"/>
      <w:numFmt w:val="decimal"/>
      <w:lvlText w:val="%7."/>
      <w:lvlJc w:val="left"/>
      <w:pPr>
        <w:tabs>
          <w:tab w:val="num" w:pos="5040"/>
        </w:tabs>
        <w:ind w:left="5040" w:hanging="360"/>
      </w:pPr>
    </w:lvl>
    <w:lvl w:ilvl="7" w:tplc="2ADA469C" w:tentative="1">
      <w:start w:val="1"/>
      <w:numFmt w:val="decimal"/>
      <w:lvlText w:val="%8."/>
      <w:lvlJc w:val="left"/>
      <w:pPr>
        <w:tabs>
          <w:tab w:val="num" w:pos="5760"/>
        </w:tabs>
        <w:ind w:left="5760" w:hanging="360"/>
      </w:pPr>
    </w:lvl>
    <w:lvl w:ilvl="8" w:tplc="3CAABD94" w:tentative="1">
      <w:start w:val="1"/>
      <w:numFmt w:val="decimal"/>
      <w:lvlText w:val="%9."/>
      <w:lvlJc w:val="left"/>
      <w:pPr>
        <w:tabs>
          <w:tab w:val="num" w:pos="6480"/>
        </w:tabs>
        <w:ind w:left="6480" w:hanging="360"/>
      </w:pPr>
    </w:lvl>
  </w:abstractNum>
  <w:abstractNum w:abstractNumId="6" w15:restartNumberingAfterBreak="0">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abstractNum w:abstractNumId="7" w15:restartNumberingAfterBreak="0">
    <w:nsid w:val="79F86EE2"/>
    <w:multiLevelType w:val="multilevel"/>
    <w:tmpl w:val="210C51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AC35325"/>
    <w:multiLevelType w:val="multilevel"/>
    <w:tmpl w:val="CEE273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C8F3B54"/>
    <w:multiLevelType w:val="multilevel"/>
    <w:tmpl w:val="9C3C2A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41024678">
    <w:abstractNumId w:val="6"/>
  </w:num>
  <w:num w:numId="2" w16cid:durableId="508066321">
    <w:abstractNumId w:val="2"/>
  </w:num>
  <w:num w:numId="3" w16cid:durableId="150801942">
    <w:abstractNumId w:val="8"/>
    <w:lvlOverride w:ilvl="0">
      <w:lvl w:ilvl="0">
        <w:numFmt w:val="upperLetter"/>
        <w:lvlText w:val="%1."/>
        <w:lvlJc w:val="left"/>
      </w:lvl>
    </w:lvlOverride>
  </w:num>
  <w:num w:numId="4" w16cid:durableId="705108648">
    <w:abstractNumId w:val="9"/>
    <w:lvlOverride w:ilvl="0">
      <w:lvl w:ilvl="0">
        <w:numFmt w:val="lowerLetter"/>
        <w:lvlText w:val="%1."/>
        <w:lvlJc w:val="left"/>
      </w:lvl>
    </w:lvlOverride>
  </w:num>
  <w:num w:numId="5" w16cid:durableId="1103764424">
    <w:abstractNumId w:val="0"/>
    <w:lvlOverride w:ilvl="0">
      <w:lvl w:ilvl="0">
        <w:numFmt w:val="lowerLetter"/>
        <w:lvlText w:val="%1."/>
        <w:lvlJc w:val="left"/>
      </w:lvl>
    </w:lvlOverride>
  </w:num>
  <w:num w:numId="6" w16cid:durableId="1708485019">
    <w:abstractNumId w:val="7"/>
    <w:lvlOverride w:ilvl="0">
      <w:lvl w:ilvl="0">
        <w:numFmt w:val="lowerLetter"/>
        <w:lvlText w:val="%1."/>
        <w:lvlJc w:val="left"/>
      </w:lvl>
    </w:lvlOverride>
  </w:num>
  <w:num w:numId="7" w16cid:durableId="1284656003">
    <w:abstractNumId w:val="3"/>
  </w:num>
  <w:num w:numId="8" w16cid:durableId="1030449214">
    <w:abstractNumId w:val="1"/>
  </w:num>
  <w:num w:numId="9" w16cid:durableId="744375189">
    <w:abstractNumId w:val="5"/>
  </w:num>
  <w:num w:numId="10" w16cid:durableId="201510824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2679"/>
    <w:rsid w:val="00046CBE"/>
    <w:rsid w:val="000528EA"/>
    <w:rsid w:val="00055980"/>
    <w:rsid w:val="00084E65"/>
    <w:rsid w:val="000B6FFB"/>
    <w:rsid w:val="000E1519"/>
    <w:rsid w:val="00107936"/>
    <w:rsid w:val="00115B96"/>
    <w:rsid w:val="001254C0"/>
    <w:rsid w:val="00152ABD"/>
    <w:rsid w:val="00172495"/>
    <w:rsid w:val="0017383D"/>
    <w:rsid w:val="001A1029"/>
    <w:rsid w:val="001C6A53"/>
    <w:rsid w:val="0026279E"/>
    <w:rsid w:val="00275E37"/>
    <w:rsid w:val="00324CCD"/>
    <w:rsid w:val="00353CFF"/>
    <w:rsid w:val="00364773"/>
    <w:rsid w:val="003657AC"/>
    <w:rsid w:val="00371B12"/>
    <w:rsid w:val="00380B2E"/>
    <w:rsid w:val="003A3706"/>
    <w:rsid w:val="003B19C3"/>
    <w:rsid w:val="003E32F8"/>
    <w:rsid w:val="003F2DB4"/>
    <w:rsid w:val="0044505E"/>
    <w:rsid w:val="00462C44"/>
    <w:rsid w:val="00480872"/>
    <w:rsid w:val="004A11F6"/>
    <w:rsid w:val="004D519C"/>
    <w:rsid w:val="004F4617"/>
    <w:rsid w:val="00510A6B"/>
    <w:rsid w:val="00535E39"/>
    <w:rsid w:val="00560485"/>
    <w:rsid w:val="00640313"/>
    <w:rsid w:val="0066412B"/>
    <w:rsid w:val="00684447"/>
    <w:rsid w:val="00687EE4"/>
    <w:rsid w:val="0072415E"/>
    <w:rsid w:val="00750F80"/>
    <w:rsid w:val="00754206"/>
    <w:rsid w:val="007565B0"/>
    <w:rsid w:val="007702C3"/>
    <w:rsid w:val="0078707C"/>
    <w:rsid w:val="007946C3"/>
    <w:rsid w:val="007D1947"/>
    <w:rsid w:val="008166E2"/>
    <w:rsid w:val="008225D4"/>
    <w:rsid w:val="0084185B"/>
    <w:rsid w:val="008443D2"/>
    <w:rsid w:val="00856D9C"/>
    <w:rsid w:val="008662D0"/>
    <w:rsid w:val="00866D1B"/>
    <w:rsid w:val="00877EF9"/>
    <w:rsid w:val="00894FE0"/>
    <w:rsid w:val="008F4B79"/>
    <w:rsid w:val="00915252"/>
    <w:rsid w:val="00931CAA"/>
    <w:rsid w:val="00A12B58"/>
    <w:rsid w:val="00A47D18"/>
    <w:rsid w:val="00A721C7"/>
    <w:rsid w:val="00A96704"/>
    <w:rsid w:val="00AA2A91"/>
    <w:rsid w:val="00AB579A"/>
    <w:rsid w:val="00AD3AC8"/>
    <w:rsid w:val="00AE33D0"/>
    <w:rsid w:val="00B04B0C"/>
    <w:rsid w:val="00BC6E6D"/>
    <w:rsid w:val="00BE0138"/>
    <w:rsid w:val="00BF15E5"/>
    <w:rsid w:val="00C7184B"/>
    <w:rsid w:val="00C7721F"/>
    <w:rsid w:val="00C92960"/>
    <w:rsid w:val="00CA09F3"/>
    <w:rsid w:val="00CA6F65"/>
    <w:rsid w:val="00CB2085"/>
    <w:rsid w:val="00CC4DCA"/>
    <w:rsid w:val="00CD4319"/>
    <w:rsid w:val="00CD6AAD"/>
    <w:rsid w:val="00D05542"/>
    <w:rsid w:val="00D232DC"/>
    <w:rsid w:val="00D854A5"/>
    <w:rsid w:val="00DC172B"/>
    <w:rsid w:val="00DD3144"/>
    <w:rsid w:val="00DD4878"/>
    <w:rsid w:val="00DE146D"/>
    <w:rsid w:val="00E07BF3"/>
    <w:rsid w:val="00E13884"/>
    <w:rsid w:val="00E24A24"/>
    <w:rsid w:val="00E610FE"/>
    <w:rsid w:val="00E633CA"/>
    <w:rsid w:val="00E83052"/>
    <w:rsid w:val="00EB6924"/>
    <w:rsid w:val="00EC6B39"/>
    <w:rsid w:val="00ED2C41"/>
    <w:rsid w:val="00ED335F"/>
    <w:rsid w:val="00F40BB9"/>
    <w:rsid w:val="00F92C2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303CA56A-1131-4212-8107-CB979D8ED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B692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CD6AAD"/>
    <w:pPr>
      <w:tabs>
        <w:tab w:val="right" w:leader="dot" w:pos="9016"/>
      </w:tabs>
      <w:spacing w:after="100" w:line="360" w:lineRule="auto"/>
      <w:ind w:left="220"/>
      <w:jc w:val="both"/>
    </w:pPr>
  </w:style>
  <w:style w:type="table" w:styleId="TableGrid">
    <w:name w:val="Table Grid"/>
    <w:basedOn w:val="TableNormal"/>
    <w:uiPriority w:val="59"/>
    <w:rsid w:val="008F4B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4B79"/>
    <w:pPr>
      <w:spacing w:after="200" w:line="276" w:lineRule="auto"/>
      <w:ind w:left="720"/>
      <w:contextualSpacing/>
    </w:pPr>
  </w:style>
  <w:style w:type="character" w:customStyle="1" w:styleId="Heading3Char">
    <w:name w:val="Heading 3 Char"/>
    <w:basedOn w:val="DefaultParagraphFont"/>
    <w:link w:val="Heading3"/>
    <w:uiPriority w:val="9"/>
    <w:semiHidden/>
    <w:rsid w:val="00EB6924"/>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364773"/>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364773"/>
    <w:rPr>
      <w:b/>
      <w:bCs/>
    </w:rPr>
  </w:style>
  <w:style w:type="paragraph" w:styleId="Header">
    <w:name w:val="header"/>
    <w:basedOn w:val="Normal"/>
    <w:link w:val="HeaderChar"/>
    <w:uiPriority w:val="99"/>
    <w:unhideWhenUsed/>
    <w:rsid w:val="001724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495"/>
  </w:style>
  <w:style w:type="paragraph" w:styleId="Footer">
    <w:name w:val="footer"/>
    <w:basedOn w:val="Normal"/>
    <w:link w:val="FooterChar"/>
    <w:uiPriority w:val="99"/>
    <w:unhideWhenUsed/>
    <w:rsid w:val="001724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495"/>
  </w:style>
  <w:style w:type="character" w:styleId="UnresolvedMention">
    <w:name w:val="Unresolved Mention"/>
    <w:basedOn w:val="DefaultParagraphFont"/>
    <w:uiPriority w:val="99"/>
    <w:semiHidden/>
    <w:unhideWhenUsed/>
    <w:rsid w:val="008418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forbes.com/sites/stevebanker/2016/03/10/the-costs-of-excess-inventory-can-be-huge/" TargetMode="External"/><Relationship Id="rId26" Type="http://schemas.openxmlformats.org/officeDocument/2006/relationships/hyperlink" Target="https://doi.org/10.60079/amfr.v3i3.585" TargetMode="External"/><Relationship Id="rId39" Type="http://schemas.openxmlformats.org/officeDocument/2006/relationships/hyperlink" Target="https://doi.org/10.1108/ijppm-06-2017-0153" TargetMode="External"/><Relationship Id="rId21" Type="http://schemas.openxmlformats.org/officeDocument/2006/relationships/hyperlink" Target="https://doi.org/10.2139/ssrn.461535" TargetMode="External"/><Relationship Id="rId34" Type="http://schemas.openxmlformats.org/officeDocument/2006/relationships/hyperlink" Target="https://www.google.co.in/books/edition/Financial_Management/stnjJx-sPjUC?hl=en&amp;gbpv=1&amp;dq=how+overdraft+arises+for+business+short+term+obligations&amp;pg=PA776&amp;printsec=frontcover" TargetMode="External"/><Relationship Id="rId42" Type="http://schemas.openxmlformats.org/officeDocument/2006/relationships/hyperlink" Target="https://www.google.co.in/books/edition/EBOOK_Management_Accounting_7e/Ac4gEQAAQBAJ?hl=en&amp;gbpv=1&amp;dq=what+is+budgeting+definition&amp;pg=PA439&amp;printsec=frontcover" TargetMode="External"/><Relationship Id="rId47" Type="http://schemas.openxmlformats.org/officeDocument/2006/relationships/hyperlink" Target="https://doi.org/10.1016/j.jvb.2025.104096" TargetMode="External"/><Relationship Id="rId50" Type="http://schemas.openxmlformats.org/officeDocument/2006/relationships/hyperlink" Target="https://www.researchgate.net/publication/342814487_EFFECT_OF_LIQUIDITY_MANAGEMENT_ON_THE_FINANCIAL_PERFORMANCE_OF_BANKS_IN_NIGERIA" TargetMode="External"/><Relationship Id="rId55"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google.co.in/books/edition/Handbook_of_Non_Banking_Financial_Compan/nIckEAAAQBAJ?hl=en&amp;gbpv=1&amp;dq=timing+of+cash+inflows+and+outflows+affect+liquidity&amp;pg=SA46-PA6&amp;printsec=frontcover" TargetMode="External"/><Relationship Id="rId29" Type="http://schemas.openxmlformats.org/officeDocument/2006/relationships/hyperlink" Target="https://doi.org/10.38043/jiab.v8i2.4666" TargetMode="External"/><Relationship Id="rId11" Type="http://schemas.openxmlformats.org/officeDocument/2006/relationships/image" Target="media/image3.png"/><Relationship Id="rId24" Type="http://schemas.openxmlformats.org/officeDocument/2006/relationships/hyperlink" Target="https://doi.org/10.6007/IJARBSS/v13-i6/17594" TargetMode="External"/><Relationship Id="rId32" Type="http://schemas.openxmlformats.org/officeDocument/2006/relationships/hyperlink" Target="https://doi.org/10.5539/ijbm.v5n12p89" TargetMode="External"/><Relationship Id="rId37" Type="http://schemas.openxmlformats.org/officeDocument/2006/relationships/hyperlink" Target="https://doi.org/10.12735/jfe.v1i3p39" TargetMode="External"/><Relationship Id="rId40" Type="http://schemas.openxmlformats.org/officeDocument/2006/relationships/hyperlink" Target="https://doi.org/10.1111/poms.12733" TargetMode="External"/><Relationship Id="rId45" Type="http://schemas.openxmlformats.org/officeDocument/2006/relationships/hyperlink" Target="https://hr.economictimes.indiatimes.com/news/workplace-4-0/learning-and-development/how-the-budget-can-address-skills-gap-and-prepare-employees-for-future-jobs/107631211" TargetMode="External"/><Relationship Id="rId53"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hyperlink" Target="https://doi.org/10.1016/j.aos.2022.101346" TargetMode="External"/><Relationship Id="rId31" Type="http://schemas.openxmlformats.org/officeDocument/2006/relationships/hyperlink" Target="https://doi.org/10.54155/jbs.5.2.69-75" TargetMode="External"/><Relationship Id="rId44" Type="http://schemas.openxmlformats.org/officeDocument/2006/relationships/hyperlink" Target="https://www.google.co.in/books/edition/Management_Accounting_6e/6skvEAAAQBAJ?hl=en&amp;gbpv=1" TargetMode="External"/><Relationship Id="rId52"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16/j.joitmc.2023.100161" TargetMode="External"/><Relationship Id="rId22" Type="http://schemas.openxmlformats.org/officeDocument/2006/relationships/hyperlink" Target="https://www.google.com/books/edition/_/l2gFCAAAQBAJ?gbpv=1" TargetMode="External"/><Relationship Id="rId27" Type="http://schemas.openxmlformats.org/officeDocument/2006/relationships/hyperlink" Target="https://www.researchgate.net/publication/350046418_Employee" TargetMode="External"/><Relationship Id="rId30" Type="http://schemas.openxmlformats.org/officeDocument/2006/relationships/hyperlink" Target="https://doi.org/10.1108/jaar-02-2023-0036" TargetMode="External"/><Relationship Id="rId35" Type="http://schemas.openxmlformats.org/officeDocument/2006/relationships/hyperlink" Target="https://www.jpmorgan.com/insights/treasury/liquidity-management/3-tips-to-maximize-liquidity-in-uncertain-times" TargetMode="External"/><Relationship Id="rId43" Type="http://schemas.openxmlformats.org/officeDocument/2006/relationships/hyperlink" Target="https://doi.org/10.47577/tssj.v32i1.6634" TargetMode="External"/><Relationship Id="rId48" Type="http://schemas.openxmlformats.org/officeDocument/2006/relationships/hyperlink" Target="https://doi.org/10.54254/2754-1169/2024.LD19054" TargetMode="External"/><Relationship Id="rId8" Type="http://schemas.openxmlformats.org/officeDocument/2006/relationships/endnotes" Target="endnotes.xml"/><Relationship Id="rId51" Type="http://schemas.openxmlformats.org/officeDocument/2006/relationships/hyperlink" Target="https://doi.org/10.47405/mjssh.v10i3.3312"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s://www.researchgate.net/publication/381255024_Developing_Effective_Budgeting_and_Forecasting_Techniques" TargetMode="External"/><Relationship Id="rId25" Type="http://schemas.openxmlformats.org/officeDocument/2006/relationships/hyperlink" Target="https://doi.org/10.55248/gengpi.6.0325.1130" TargetMode="External"/><Relationship Id="rId33" Type="http://schemas.openxmlformats.org/officeDocument/2006/relationships/hyperlink" Target="https://doi.org/10.5281/zenodo.15618346" TargetMode="External"/><Relationship Id="rId38" Type="http://schemas.openxmlformats.org/officeDocument/2006/relationships/hyperlink" Target="https://doi.org/10.3390/ijerph19158923" TargetMode="External"/><Relationship Id="rId46" Type="http://schemas.openxmlformats.org/officeDocument/2006/relationships/hyperlink" Target="https://www.researchgate.net/publication/49615447_THE_BUDGET_AN_INSTRUMENT_FOR_PLANNING" TargetMode="External"/><Relationship Id="rId20" Type="http://schemas.openxmlformats.org/officeDocument/2006/relationships/hyperlink" Target="https://pmc.ncbi.nlm.nih.gov/articles/PMC11219134/" TargetMode="External"/><Relationship Id="rId41" Type="http://schemas.openxmlformats.org/officeDocument/2006/relationships/hyperlink" Target="https://www.ciat.org/ciatblog-resistencia-al-cambio-organizacional-algunas-causas-y-propuestas-para-manejarla/?lang=en" TargetMode="External"/><Relationship Id="rId54"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researchgate.net/publication/388839635_The_Role_of_Cash_Flow_Statement_in_Reducing_Liquidity_Risks_in_a_Number_of_Iraqi_Commercial_Banks" TargetMode="External"/><Relationship Id="rId23" Type="http://schemas.openxmlformats.org/officeDocument/2006/relationships/hyperlink" Target="https://www.forbes.com/sites/williamdunkelberg/2025/11/24/feast-or-famine-inventory-cycles/" TargetMode="External"/><Relationship Id="rId28" Type="http://schemas.openxmlformats.org/officeDocument/2006/relationships/hyperlink" Target="https://doi.org/10.1108/jstp-04-2018-0081" TargetMode="External"/><Relationship Id="rId36" Type="http://schemas.openxmlformats.org/officeDocument/2006/relationships/hyperlink" Target="https://doi.org/10.14738/assrj.109.15539" TargetMode="External"/><Relationship Id="rId49" Type="http://schemas.openxmlformats.org/officeDocument/2006/relationships/hyperlink" Target="https://doi.org/10.1016/j.mar.2011.03.00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57EC380F9974E5D8D5588467CA52CFE"/>
        <w:category>
          <w:name w:val="General"/>
          <w:gallery w:val="placeholder"/>
        </w:category>
        <w:types>
          <w:type w:val="bbPlcHdr"/>
        </w:types>
        <w:behaviors>
          <w:behavior w:val="content"/>
        </w:behaviors>
        <w:guid w:val="{D4F79AE8-0137-42CB-9345-26C53E699207}"/>
      </w:docPartPr>
      <w:docPartBody>
        <w:p w:rsidR="00025385" w:rsidRDefault="00D76C9B" w:rsidP="00D76C9B">
          <w:pPr>
            <w:pStyle w:val="957EC380F9974E5D8D5588467CA52CFE"/>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C9B"/>
    <w:rsid w:val="00022679"/>
    <w:rsid w:val="00025385"/>
    <w:rsid w:val="000528EA"/>
    <w:rsid w:val="00560485"/>
    <w:rsid w:val="005C57B5"/>
    <w:rsid w:val="008443D2"/>
    <w:rsid w:val="00857374"/>
    <w:rsid w:val="00CB2085"/>
    <w:rsid w:val="00CF6EC9"/>
    <w:rsid w:val="00D76C9B"/>
    <w:rsid w:val="00F63976"/>
    <w:rsid w:val="00FE16F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57EC380F9974E5D8D5588467CA52CFE">
    <w:name w:val="957EC380F9974E5D8D5588467CA52CFE"/>
    <w:rsid w:val="00D76C9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24</Pages>
  <Words>6393</Words>
  <Characters>36443</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principles and concepts of finance</vt:lpstr>
    </vt:vector>
  </TitlesOfParts>
  <Company>University of Wales Trinity Saint David</Company>
  <LinksUpToDate>false</LinksUpToDate>
  <CharactersWithSpaces>42751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and concepts of finance</dc:title>
  <dc:subject>Budgeting Principles and Approaches</dc:subject>
  <dc:creator>Marie Pitson</dc:creator>
  <cp:keywords/>
  <dc:description/>
  <cp:lastModifiedBy>Eva Rosca (2411522)</cp:lastModifiedBy>
  <cp:revision>5</cp:revision>
  <dcterms:created xsi:type="dcterms:W3CDTF">2026-03-20T16:40:00Z</dcterms:created>
  <dcterms:modified xsi:type="dcterms:W3CDTF">2026-03-20T16:54:00Z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0c5fdce3-543c-44c6-9899-540b50fb7dc8</vt:lpwstr>
  </property>
</Properties>
</file>