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45489" w14:textId="77777777" w:rsidR="00043665" w:rsidRDefault="00043665" w:rsidP="00043665">
      <w:pPr>
        <w:tabs>
          <w:tab w:val="left" w:pos="3450"/>
        </w:tabs>
        <w:spacing w:after="160" w:line="259" w:lineRule="auto"/>
        <w:jc w:val="center"/>
        <w:rPr>
          <w:b/>
          <w:bCs/>
          <w:sz w:val="48"/>
          <w:szCs w:val="44"/>
        </w:rPr>
      </w:pPr>
    </w:p>
    <w:p w14:paraId="7E8BDF50" w14:textId="77777777" w:rsidR="00043665" w:rsidRDefault="00043665" w:rsidP="00043665">
      <w:pPr>
        <w:tabs>
          <w:tab w:val="left" w:pos="3450"/>
        </w:tabs>
        <w:spacing w:after="160" w:line="259" w:lineRule="auto"/>
        <w:jc w:val="center"/>
        <w:rPr>
          <w:b/>
          <w:bCs/>
          <w:sz w:val="48"/>
          <w:szCs w:val="44"/>
        </w:rPr>
      </w:pPr>
    </w:p>
    <w:p w14:paraId="5702EE35" w14:textId="77777777" w:rsidR="00043665" w:rsidRDefault="00043665" w:rsidP="00043665">
      <w:pPr>
        <w:tabs>
          <w:tab w:val="left" w:pos="3450"/>
        </w:tabs>
        <w:spacing w:after="160" w:line="259" w:lineRule="auto"/>
        <w:jc w:val="center"/>
        <w:rPr>
          <w:b/>
          <w:bCs/>
          <w:sz w:val="48"/>
          <w:szCs w:val="44"/>
        </w:rPr>
      </w:pPr>
    </w:p>
    <w:p w14:paraId="267941B2" w14:textId="77777777" w:rsidR="00043665" w:rsidRDefault="00043665" w:rsidP="00043665">
      <w:pPr>
        <w:tabs>
          <w:tab w:val="left" w:pos="3450"/>
        </w:tabs>
        <w:spacing w:after="160" w:line="259" w:lineRule="auto"/>
        <w:jc w:val="center"/>
        <w:rPr>
          <w:b/>
          <w:bCs/>
          <w:sz w:val="48"/>
          <w:szCs w:val="44"/>
        </w:rPr>
      </w:pPr>
    </w:p>
    <w:p w14:paraId="14DA065C" w14:textId="77777777" w:rsidR="00043665" w:rsidRDefault="00043665" w:rsidP="00043665">
      <w:pPr>
        <w:tabs>
          <w:tab w:val="left" w:pos="3450"/>
        </w:tabs>
        <w:spacing w:after="160" w:line="259" w:lineRule="auto"/>
        <w:jc w:val="center"/>
        <w:rPr>
          <w:b/>
          <w:bCs/>
          <w:sz w:val="48"/>
          <w:szCs w:val="44"/>
        </w:rPr>
      </w:pPr>
    </w:p>
    <w:p w14:paraId="0B32AFD9" w14:textId="77777777" w:rsidR="00043665" w:rsidRDefault="00043665" w:rsidP="00043665">
      <w:pPr>
        <w:tabs>
          <w:tab w:val="left" w:pos="3450"/>
        </w:tabs>
        <w:spacing w:after="160" w:line="259" w:lineRule="auto"/>
        <w:jc w:val="center"/>
        <w:rPr>
          <w:b/>
          <w:bCs/>
          <w:sz w:val="48"/>
          <w:szCs w:val="44"/>
        </w:rPr>
      </w:pPr>
    </w:p>
    <w:p w14:paraId="3290C2B1" w14:textId="77777777" w:rsidR="00043665" w:rsidRDefault="00043665" w:rsidP="00043665">
      <w:pPr>
        <w:tabs>
          <w:tab w:val="left" w:pos="3450"/>
        </w:tabs>
        <w:spacing w:after="160" w:line="259" w:lineRule="auto"/>
        <w:jc w:val="center"/>
        <w:rPr>
          <w:b/>
          <w:bCs/>
          <w:sz w:val="48"/>
          <w:szCs w:val="44"/>
        </w:rPr>
      </w:pPr>
    </w:p>
    <w:p w14:paraId="7689D63E" w14:textId="77777777" w:rsidR="00043665" w:rsidRDefault="00043665" w:rsidP="00043665">
      <w:pPr>
        <w:tabs>
          <w:tab w:val="left" w:pos="3450"/>
        </w:tabs>
        <w:spacing w:after="160" w:line="259" w:lineRule="auto"/>
        <w:jc w:val="center"/>
        <w:rPr>
          <w:b/>
          <w:bCs/>
          <w:sz w:val="48"/>
          <w:szCs w:val="44"/>
        </w:rPr>
      </w:pPr>
    </w:p>
    <w:p w14:paraId="20ECEF7A" w14:textId="77777777" w:rsidR="00043665" w:rsidRPr="00C80A77" w:rsidRDefault="00043665" w:rsidP="00C80A77">
      <w:pPr>
        <w:tabs>
          <w:tab w:val="left" w:pos="3450"/>
        </w:tabs>
        <w:spacing w:after="160" w:line="480" w:lineRule="auto"/>
        <w:jc w:val="center"/>
        <w:rPr>
          <w:b/>
          <w:bCs/>
          <w:sz w:val="36"/>
          <w:szCs w:val="36"/>
        </w:rPr>
      </w:pPr>
      <w:r w:rsidRPr="00C80A77">
        <w:rPr>
          <w:b/>
          <w:bCs/>
          <w:sz w:val="36"/>
          <w:szCs w:val="36"/>
        </w:rPr>
        <w:t>Project Management</w:t>
      </w:r>
    </w:p>
    <w:p w14:paraId="3CABE4FA" w14:textId="77777777" w:rsidR="00043665" w:rsidRPr="00C80A77" w:rsidRDefault="00043665" w:rsidP="00C80A77">
      <w:pPr>
        <w:tabs>
          <w:tab w:val="left" w:pos="3450"/>
        </w:tabs>
        <w:spacing w:after="160" w:line="480" w:lineRule="auto"/>
        <w:jc w:val="center"/>
        <w:rPr>
          <w:b/>
          <w:bCs/>
          <w:sz w:val="36"/>
          <w:szCs w:val="36"/>
        </w:rPr>
      </w:pPr>
      <w:r w:rsidRPr="00C80A77">
        <w:rPr>
          <w:b/>
          <w:bCs/>
          <w:sz w:val="36"/>
          <w:szCs w:val="36"/>
        </w:rPr>
        <w:t>Assessment-2</w:t>
      </w:r>
    </w:p>
    <w:p w14:paraId="297C1381" w14:textId="32284A89" w:rsidR="00043665" w:rsidRPr="00C80A77" w:rsidRDefault="00043665" w:rsidP="00C80A77">
      <w:pPr>
        <w:tabs>
          <w:tab w:val="left" w:pos="3450"/>
        </w:tabs>
        <w:spacing w:after="160" w:line="480" w:lineRule="auto"/>
        <w:jc w:val="center"/>
        <w:rPr>
          <w:b/>
          <w:bCs/>
          <w:sz w:val="36"/>
          <w:szCs w:val="36"/>
        </w:rPr>
      </w:pPr>
      <w:r w:rsidRPr="00C80A77">
        <w:rPr>
          <w:b/>
          <w:bCs/>
          <w:sz w:val="36"/>
          <w:szCs w:val="36"/>
        </w:rPr>
        <w:t xml:space="preserve">Student </w:t>
      </w:r>
      <w:proofErr w:type="spellStart"/>
      <w:proofErr w:type="gramStart"/>
      <w:r w:rsidRPr="00C80A77">
        <w:rPr>
          <w:b/>
          <w:bCs/>
          <w:sz w:val="36"/>
          <w:szCs w:val="36"/>
        </w:rPr>
        <w:t>name:</w:t>
      </w:r>
      <w:r w:rsidR="000D4715">
        <w:rPr>
          <w:b/>
          <w:bCs/>
          <w:sz w:val="36"/>
          <w:szCs w:val="36"/>
        </w:rPr>
        <w:t>Iulia</w:t>
      </w:r>
      <w:proofErr w:type="spellEnd"/>
      <w:proofErr w:type="gramEnd"/>
      <w:r w:rsidR="000D4715">
        <w:rPr>
          <w:b/>
          <w:bCs/>
          <w:sz w:val="36"/>
          <w:szCs w:val="36"/>
        </w:rPr>
        <w:t xml:space="preserve"> Andreea Flita</w:t>
      </w:r>
    </w:p>
    <w:p w14:paraId="1804F6AF" w14:textId="255E0961" w:rsidR="00043665" w:rsidRPr="00C80A77" w:rsidRDefault="00043665" w:rsidP="00C80A77">
      <w:pPr>
        <w:tabs>
          <w:tab w:val="left" w:pos="3450"/>
        </w:tabs>
        <w:spacing w:after="160" w:line="480" w:lineRule="auto"/>
        <w:jc w:val="center"/>
        <w:rPr>
          <w:b/>
          <w:bCs/>
          <w:sz w:val="36"/>
          <w:szCs w:val="36"/>
        </w:rPr>
      </w:pPr>
      <w:r w:rsidRPr="00C80A77">
        <w:rPr>
          <w:b/>
          <w:bCs/>
          <w:sz w:val="36"/>
          <w:szCs w:val="36"/>
        </w:rPr>
        <w:t>Student ID:</w:t>
      </w:r>
      <w:r w:rsidR="000D4715">
        <w:rPr>
          <w:b/>
          <w:bCs/>
          <w:sz w:val="36"/>
          <w:szCs w:val="36"/>
        </w:rPr>
        <w:t>2027759</w:t>
      </w:r>
    </w:p>
    <w:p w14:paraId="1178619B" w14:textId="77777777" w:rsidR="00043665" w:rsidRDefault="00043665">
      <w:pPr>
        <w:spacing w:after="160" w:line="259" w:lineRule="auto"/>
        <w:rPr>
          <w:b/>
          <w:sz w:val="28"/>
          <w:szCs w:val="40"/>
          <w:lang w:val="en-GB"/>
        </w:rPr>
      </w:pPr>
      <w:r w:rsidRPr="00043665">
        <w:br w:type="page"/>
      </w:r>
    </w:p>
    <w:p w14:paraId="52453C77" w14:textId="77777777" w:rsidR="00BD13A1" w:rsidRDefault="008A7F8D" w:rsidP="00065D28">
      <w:pPr>
        <w:pStyle w:val="Heading1"/>
      </w:pPr>
      <w:r>
        <w:lastRenderedPageBreak/>
        <w:t>Introduction </w:t>
      </w:r>
      <w:r w:rsidR="00043665">
        <w:t xml:space="preserve"> </w:t>
      </w:r>
    </w:p>
    <w:p w14:paraId="452D942C" w14:textId="77777777" w:rsidR="00065D28" w:rsidRDefault="001F3711" w:rsidP="00AB7985">
      <w:pPr>
        <w:pStyle w:val="NormalWeb"/>
        <w:spacing w:before="0" w:beforeAutospacing="0" w:after="0" w:afterAutospacing="0" w:line="480" w:lineRule="auto"/>
        <w:jc w:val="both"/>
        <w:rPr>
          <w:color w:val="000000"/>
        </w:rPr>
      </w:pPr>
      <w:r>
        <w:rPr>
          <w:color w:val="000000"/>
        </w:rPr>
        <w:t xml:space="preserve">Hinkley Point C, the site for a nuclear power </w:t>
      </w:r>
      <w:proofErr w:type="spellStart"/>
      <w:r>
        <w:rPr>
          <w:color w:val="000000"/>
        </w:rPr>
        <w:t>plan</w:t>
      </w:r>
      <w:proofErr w:type="spellEnd"/>
      <w:r>
        <w:rPr>
          <w:color w:val="000000"/>
        </w:rPr>
        <w:t xml:space="preserve"> in the city of Somerset is going to be one of the first stations of this kind to be developed in the nation of UK in the last 20 years. The main stakeholders involved in the operation are CGN and EDF which are Chinese and French organisations owned by the respective governments of the nations. The total cost is estimated to be </w:t>
      </w:r>
      <w:r w:rsidRPr="00C80A77">
        <w:rPr>
          <w:color w:val="000000"/>
        </w:rPr>
        <w:t>£22.5 billion</w:t>
      </w:r>
      <w:r>
        <w:rPr>
          <w:color w:val="000000"/>
        </w:rPr>
        <w:t xml:space="preserve"> at present and once completed, the infrastructure is projected to deliver an output of 3.2GW. due to certain environmental concerns, various entities and groups have raised concerns about the feasibility of the undertaking. The project </w:t>
      </w:r>
      <w:r w:rsidR="00915E32">
        <w:rPr>
          <w:color w:val="000000"/>
        </w:rPr>
        <w:t>has</w:t>
      </w:r>
      <w:r>
        <w:rPr>
          <w:color w:val="000000"/>
        </w:rPr>
        <w:t xml:space="preserve"> also </w:t>
      </w:r>
      <w:r w:rsidR="00915E32">
        <w:rPr>
          <w:color w:val="000000"/>
        </w:rPr>
        <w:t>run</w:t>
      </w:r>
      <w:r>
        <w:rPr>
          <w:color w:val="000000"/>
        </w:rPr>
        <w:t xml:space="preserve"> into various issues and delays right from its start.</w:t>
      </w:r>
      <w:r w:rsidR="00AB7985" w:rsidRPr="00AB7985">
        <w:rPr>
          <w:color w:val="000000"/>
        </w:rPr>
        <w:t xml:space="preserve"> The essay will discuss the construction project and its various aspects, such as its timeline, financial analysis, stakeholders, and other elements. In-depth analysis of the project's challenges and process will also be done here. The operation's budget </w:t>
      </w:r>
      <w:proofErr w:type="gramStart"/>
      <w:r w:rsidR="00AB7985" w:rsidRPr="00AB7985">
        <w:rPr>
          <w:color w:val="000000"/>
        </w:rPr>
        <w:t>overruns</w:t>
      </w:r>
      <w:proofErr w:type="gramEnd"/>
      <w:r w:rsidR="00AB7985" w:rsidRPr="00AB7985">
        <w:rPr>
          <w:color w:val="000000"/>
        </w:rPr>
        <w:t xml:space="preserve"> and schedule slippages will be highlighted along with the pertinent justifications for why they occurred. This essay will show if the project is a success or a failure by assessing the overall situation. Finally, some sound advice will be provided for overcoming challenges and attaining objectives in future projects of a similar nature.  </w:t>
      </w:r>
      <w:r w:rsidR="00065D28">
        <w:rPr>
          <w:color w:val="000000"/>
        </w:rPr>
        <w:br w:type="page"/>
      </w:r>
    </w:p>
    <w:p w14:paraId="009A27E4" w14:textId="77777777" w:rsidR="00BD13A1" w:rsidRDefault="008A7F8D" w:rsidP="00065D28">
      <w:pPr>
        <w:pStyle w:val="Heading1"/>
      </w:pPr>
      <w:r>
        <w:lastRenderedPageBreak/>
        <w:t>Discussion</w:t>
      </w:r>
    </w:p>
    <w:p w14:paraId="34F90961" w14:textId="77777777" w:rsidR="00BD13A1" w:rsidRDefault="00AB7985" w:rsidP="00065D28">
      <w:pPr>
        <w:pStyle w:val="NormalWeb"/>
        <w:spacing w:before="0" w:beforeAutospacing="0" w:after="0" w:afterAutospacing="0" w:line="480" w:lineRule="auto"/>
        <w:jc w:val="both"/>
      </w:pPr>
      <w:r w:rsidRPr="00AB7985">
        <w:rPr>
          <w:color w:val="000000"/>
        </w:rPr>
        <w:t xml:space="preserve">The Hinkley Point C project has encountered some delays and challenges since it began. One of the major obstacles has been funding the </w:t>
      </w:r>
      <w:proofErr w:type="gramStart"/>
      <w:r w:rsidRPr="00AB7985">
        <w:rPr>
          <w:color w:val="000000"/>
        </w:rPr>
        <w:t>project, since</w:t>
      </w:r>
      <w:proofErr w:type="gramEnd"/>
      <w:r w:rsidRPr="00AB7985">
        <w:rPr>
          <w:color w:val="000000"/>
        </w:rPr>
        <w:t xml:space="preserve"> there have been concerns about the price and whether UK taxpayers will get value for their money. </w:t>
      </w:r>
      <w:r w:rsidR="009360B8">
        <w:rPr>
          <w:color w:val="000000"/>
        </w:rPr>
        <w:t>However,</w:t>
      </w:r>
      <w:r w:rsidRPr="00AB7985">
        <w:rPr>
          <w:color w:val="000000"/>
        </w:rPr>
        <w:t xml:space="preserve"> once the UK government gave the project its final approval in 2016, EDF was able to secure funding from CGN, a state-owned Chinese company that had acquired a 33.5% stake in the endeavour</w:t>
      </w:r>
      <w:r>
        <w:rPr>
          <w:color w:val="000000"/>
        </w:rPr>
        <w:t xml:space="preserve"> </w:t>
      </w:r>
      <w:sdt>
        <w:sdtPr>
          <w:rPr>
            <w:color w:val="000000"/>
          </w:rPr>
          <w:id w:val="965774937"/>
          <w:citation/>
        </w:sdtPr>
        <w:sdtEndPr/>
        <w:sdtContent>
          <w:r w:rsidR="00776018">
            <w:rPr>
              <w:color w:val="000000"/>
            </w:rPr>
            <w:fldChar w:fldCharType="begin"/>
          </w:r>
          <w:r w:rsidR="00776018">
            <w:rPr>
              <w:color w:val="000000"/>
              <w:lang w:val="en-US"/>
            </w:rPr>
            <w:instrText xml:space="preserve"> CITATION edf221 \l 1033 </w:instrText>
          </w:r>
          <w:r w:rsidR="00776018">
            <w:rPr>
              <w:color w:val="000000"/>
            </w:rPr>
            <w:fldChar w:fldCharType="separate"/>
          </w:r>
          <w:r w:rsidR="00776018" w:rsidRPr="00776018">
            <w:rPr>
              <w:noProof/>
              <w:color w:val="000000"/>
              <w:lang w:val="en-US"/>
            </w:rPr>
            <w:t>(edfenergy, 2022)</w:t>
          </w:r>
          <w:r w:rsidR="00776018">
            <w:rPr>
              <w:color w:val="000000"/>
            </w:rPr>
            <w:fldChar w:fldCharType="end"/>
          </w:r>
        </w:sdtContent>
      </w:sdt>
      <w:r>
        <w:rPr>
          <w:color w:val="000000"/>
        </w:rPr>
        <w:t xml:space="preserve">. </w:t>
      </w:r>
      <w:r w:rsidRPr="00AB7985">
        <w:rPr>
          <w:color w:val="000000"/>
        </w:rPr>
        <w:t>Given the numerous parties, dangers, and contributions from numerous groups, this construction is both substantial and complex. It is imperative to build the biggest power plant possible in a developed nation, so the project manager must be mindful about potential negative effects of the job. It is undoubtedly a huge effort that its primary goal is to provide millions of houses with low-carbon electric power. Along with this, it is anticipated that the building phase will generate about 25,000 jobs</w:t>
      </w:r>
      <w:r w:rsidR="00776018">
        <w:rPr>
          <w:color w:val="000000"/>
        </w:rPr>
        <w:t xml:space="preserve"> </w:t>
      </w:r>
      <w:sdt>
        <w:sdtPr>
          <w:rPr>
            <w:color w:val="000000"/>
          </w:rPr>
          <w:id w:val="166296139"/>
          <w:citation/>
        </w:sdtPr>
        <w:sdtEndPr/>
        <w:sdtContent>
          <w:r w:rsidR="00776018">
            <w:rPr>
              <w:color w:val="000000"/>
            </w:rPr>
            <w:fldChar w:fldCharType="begin"/>
          </w:r>
          <w:r w:rsidR="00776018">
            <w:rPr>
              <w:color w:val="000000"/>
              <w:lang w:val="en-US"/>
            </w:rPr>
            <w:instrText xml:space="preserve"> CITATION ctp23 \l 1033 </w:instrText>
          </w:r>
          <w:r w:rsidR="00776018">
            <w:rPr>
              <w:color w:val="000000"/>
            </w:rPr>
            <w:fldChar w:fldCharType="separate"/>
          </w:r>
          <w:r w:rsidR="00776018" w:rsidRPr="00776018">
            <w:rPr>
              <w:noProof/>
              <w:color w:val="000000"/>
              <w:lang w:val="en-US"/>
            </w:rPr>
            <w:t>(ctp.org.uk, 2023)</w:t>
          </w:r>
          <w:r w:rsidR="00776018">
            <w:rPr>
              <w:color w:val="000000"/>
            </w:rPr>
            <w:fldChar w:fldCharType="end"/>
          </w:r>
        </w:sdtContent>
      </w:sdt>
      <w:r>
        <w:rPr>
          <w:color w:val="000000"/>
        </w:rPr>
        <w:t xml:space="preserve">. </w:t>
      </w:r>
      <w:r w:rsidRPr="00AB7985">
        <w:rPr>
          <w:color w:val="000000"/>
        </w:rPr>
        <w:t xml:space="preserve">The initial budget estimate was £22.5 billion, but there have been overruns because of various problems. The government has extended the deadline until 2036 because the corporation won't be able to finish the project by the end of 2025. After receiving authorization in 2016, the building project expanded quickly under the right supervision. The Hinkley Point C project's main goal will be to reduce carbon emissions while also creating a significant number of jobs. The UK government took the effort to replace inefficient power plants and install a reliable one in 2006. In 2010, EDF Energy was chosen to lead the project's development. </w:t>
      </w:r>
      <w:proofErr w:type="gramStart"/>
      <w:r w:rsidRPr="00AB7985">
        <w:rPr>
          <w:color w:val="000000"/>
        </w:rPr>
        <w:t>In order to</w:t>
      </w:r>
      <w:proofErr w:type="gramEnd"/>
      <w:r w:rsidRPr="00AB7985">
        <w:rPr>
          <w:color w:val="000000"/>
        </w:rPr>
        <w:t xml:space="preserve"> guarantee that the cost of power that the plant would produce, the government has accepted the duty of supplying funds through C</w:t>
      </w:r>
      <w:r>
        <w:rPr>
          <w:color w:val="000000"/>
        </w:rPr>
        <w:t>F</w:t>
      </w:r>
      <w:r w:rsidRPr="00AB7985">
        <w:rPr>
          <w:color w:val="000000"/>
        </w:rPr>
        <w:t>D</w:t>
      </w:r>
      <w:r>
        <w:rPr>
          <w:color w:val="000000"/>
        </w:rPr>
        <w:t xml:space="preserve"> </w:t>
      </w:r>
      <w:sdt>
        <w:sdtPr>
          <w:rPr>
            <w:color w:val="000000"/>
          </w:rPr>
          <w:id w:val="-1833214009"/>
          <w:citation/>
        </w:sdtPr>
        <w:sdtEndPr/>
        <w:sdtContent>
          <w:r w:rsidR="00776018">
            <w:rPr>
              <w:color w:val="000000"/>
            </w:rPr>
            <w:fldChar w:fldCharType="begin"/>
          </w:r>
          <w:r w:rsidR="00776018">
            <w:rPr>
              <w:color w:val="000000"/>
              <w:lang w:val="en-US"/>
            </w:rPr>
            <w:instrText xml:space="preserve"> CITATION WNN22 \l 1033 </w:instrText>
          </w:r>
          <w:r w:rsidR="00776018">
            <w:rPr>
              <w:color w:val="000000"/>
            </w:rPr>
            <w:fldChar w:fldCharType="separate"/>
          </w:r>
          <w:r w:rsidR="00776018" w:rsidRPr="00776018">
            <w:rPr>
              <w:noProof/>
              <w:color w:val="000000"/>
              <w:lang w:val="en-US"/>
            </w:rPr>
            <w:t>(WNN, 2022)</w:t>
          </w:r>
          <w:r w:rsidR="00776018">
            <w:rPr>
              <w:color w:val="000000"/>
            </w:rPr>
            <w:fldChar w:fldCharType="end"/>
          </w:r>
        </w:sdtContent>
      </w:sdt>
      <w:r>
        <w:rPr>
          <w:color w:val="000000"/>
        </w:rPr>
        <w:t xml:space="preserve">. </w:t>
      </w:r>
    </w:p>
    <w:p w14:paraId="50E9A6E1" w14:textId="77777777" w:rsidR="00BD13A1" w:rsidRDefault="00AB7985" w:rsidP="00065D28">
      <w:pPr>
        <w:pStyle w:val="NormalWeb"/>
        <w:spacing w:before="0" w:beforeAutospacing="0" w:after="0" w:afterAutospacing="0" w:line="480" w:lineRule="auto"/>
        <w:jc w:val="both"/>
      </w:pPr>
      <w:r w:rsidRPr="00AB7985">
        <w:rPr>
          <w:color w:val="000000"/>
        </w:rPr>
        <w:t xml:space="preserve">After the construction work began in 2016, it moved steadily in the direction of the objective. Since 2017, challenges have started to appear that interrupt the process and negatively impact the work in other ways. The Hinkley Point C project has reportedly run over budget and behind </w:t>
      </w:r>
      <w:r w:rsidRPr="00AB7985">
        <w:rPr>
          <w:color w:val="000000"/>
        </w:rPr>
        <w:lastRenderedPageBreak/>
        <w:t>schedule, according to EDF Energy</w:t>
      </w:r>
      <w:r>
        <w:rPr>
          <w:color w:val="000000"/>
        </w:rPr>
        <w:t xml:space="preserve"> </w:t>
      </w:r>
      <w:sdt>
        <w:sdtPr>
          <w:rPr>
            <w:color w:val="000000"/>
          </w:rPr>
          <w:id w:val="-107347554"/>
          <w:citation/>
        </w:sdtPr>
        <w:sdtEndPr/>
        <w:sdtContent>
          <w:r w:rsidR="00776018">
            <w:rPr>
              <w:color w:val="000000"/>
            </w:rPr>
            <w:fldChar w:fldCharType="begin"/>
          </w:r>
          <w:r w:rsidR="00776018">
            <w:rPr>
              <w:color w:val="000000"/>
              <w:lang w:val="en-US"/>
            </w:rPr>
            <w:instrText xml:space="preserve"> CITATION Ann233 \l 1033 </w:instrText>
          </w:r>
          <w:r w:rsidR="00776018">
            <w:rPr>
              <w:color w:val="000000"/>
            </w:rPr>
            <w:fldChar w:fldCharType="separate"/>
          </w:r>
          <w:r w:rsidR="00776018" w:rsidRPr="00776018">
            <w:rPr>
              <w:noProof/>
              <w:color w:val="000000"/>
              <w:lang w:val="en-US"/>
            </w:rPr>
            <w:t>(Cossins-Smith, 2023)</w:t>
          </w:r>
          <w:r w:rsidR="00776018">
            <w:rPr>
              <w:color w:val="000000"/>
            </w:rPr>
            <w:fldChar w:fldCharType="end"/>
          </w:r>
        </w:sdtContent>
      </w:sdt>
      <w:r>
        <w:rPr>
          <w:color w:val="000000"/>
        </w:rPr>
        <w:t xml:space="preserve">. </w:t>
      </w:r>
      <w:r w:rsidRPr="00AB7985">
        <w:rPr>
          <w:color w:val="000000"/>
        </w:rPr>
        <w:t xml:space="preserve">At the end of 2017, the price rose from £18 billion to £20.03 billion. Beginning in 2020, more issues arose </w:t>
      </w:r>
      <w:proofErr w:type="gramStart"/>
      <w:r w:rsidRPr="00AB7985">
        <w:rPr>
          <w:color w:val="000000"/>
        </w:rPr>
        <w:t>as a result of</w:t>
      </w:r>
      <w:proofErr w:type="gramEnd"/>
      <w:r w:rsidRPr="00AB7985">
        <w:rPr>
          <w:color w:val="000000"/>
        </w:rPr>
        <w:t xml:space="preserve"> the Covid-19 epidemic, which affected the project's progress. Reactor installation at the building site is problematic due to lockdown and supply chain interruption. At that time, </w:t>
      </w:r>
      <w:proofErr w:type="gramStart"/>
      <w:r w:rsidRPr="00AB7985">
        <w:rPr>
          <w:color w:val="000000"/>
        </w:rPr>
        <w:t>a number of</w:t>
      </w:r>
      <w:proofErr w:type="gramEnd"/>
      <w:r w:rsidRPr="00AB7985">
        <w:rPr>
          <w:color w:val="000000"/>
        </w:rPr>
        <w:t xml:space="preserve"> restrictions were put in place, which made it difficult to continue the work with enough workers. The anticipated completion date was 2025, but due to progress delays, that date had to be extended. </w:t>
      </w:r>
      <w:sdt>
        <w:sdtPr>
          <w:rPr>
            <w:color w:val="000000"/>
          </w:rPr>
          <w:id w:val="-107824318"/>
          <w:citation/>
        </w:sdtPr>
        <w:sdtEndPr/>
        <w:sdtContent>
          <w:r w:rsidR="00776018">
            <w:rPr>
              <w:color w:val="000000"/>
            </w:rPr>
            <w:fldChar w:fldCharType="begin"/>
          </w:r>
          <w:r w:rsidR="00776018">
            <w:rPr>
              <w:color w:val="000000"/>
              <w:lang w:val="en-US"/>
            </w:rPr>
            <w:instrText xml:space="preserve"> CITATION WNN21 \l 1033 </w:instrText>
          </w:r>
          <w:r w:rsidR="00776018">
            <w:rPr>
              <w:color w:val="000000"/>
            </w:rPr>
            <w:fldChar w:fldCharType="separate"/>
          </w:r>
          <w:r w:rsidR="00776018" w:rsidRPr="00776018">
            <w:rPr>
              <w:noProof/>
              <w:color w:val="000000"/>
              <w:lang w:val="en-US"/>
            </w:rPr>
            <w:t>(WNN, 2021)</w:t>
          </w:r>
          <w:r w:rsidR="00776018">
            <w:rPr>
              <w:color w:val="000000"/>
            </w:rPr>
            <w:fldChar w:fldCharType="end"/>
          </w:r>
        </w:sdtContent>
      </w:sdt>
      <w:r>
        <w:rPr>
          <w:color w:val="000000"/>
        </w:rPr>
        <w:t xml:space="preserve">. </w:t>
      </w:r>
      <w:r w:rsidRPr="00AB7985">
        <w:rPr>
          <w:color w:val="000000"/>
        </w:rPr>
        <w:t>The citizens, the environment, and the nation's economy will all benefit greatly from the project's completion.</w:t>
      </w:r>
    </w:p>
    <w:p w14:paraId="2EB3E682" w14:textId="77777777" w:rsidR="00BD13A1" w:rsidRDefault="00AB7985" w:rsidP="00065D28">
      <w:pPr>
        <w:pStyle w:val="NormalWeb"/>
        <w:spacing w:before="0" w:beforeAutospacing="0" w:after="0" w:afterAutospacing="0" w:line="480" w:lineRule="auto"/>
        <w:jc w:val="both"/>
      </w:pPr>
      <w:r w:rsidRPr="00AB7985">
        <w:rPr>
          <w:color w:val="000000"/>
        </w:rPr>
        <w:t>Given the information above, it can be concluded that the project has been expanding well since its inception. After 2017, it began to experience problems, which further compelled the team to put the entire project on hold. Success is defined as completing a task by the deadline and achieving all necessary objectives; failing to do so is referred to as failing. Due to numerous crises that occurred while working, the project was unable to complete the mission on time. The budget increase was the biggest issue among them because it is the project's most vital resource. As a result of the organization's tight adherence to the plan from the beginning, the UK government has taken the organization's performance into consideration</w:t>
      </w:r>
      <w:r>
        <w:rPr>
          <w:color w:val="000000"/>
        </w:rPr>
        <w:t xml:space="preserve">. </w:t>
      </w:r>
      <w:r w:rsidRPr="00AB7985">
        <w:rPr>
          <w:color w:val="000000"/>
        </w:rPr>
        <w:t>The power plant's architecture attracted investors, who invested about £23 billion</w:t>
      </w:r>
      <w:r>
        <w:rPr>
          <w:color w:val="000000"/>
        </w:rPr>
        <w:t xml:space="preserve"> </w:t>
      </w:r>
      <w:sdt>
        <w:sdtPr>
          <w:rPr>
            <w:color w:val="000000"/>
          </w:rPr>
          <w:id w:val="-1410761548"/>
          <w:citation/>
        </w:sdtPr>
        <w:sdtEndPr/>
        <w:sdtContent>
          <w:r w:rsidR="00776018">
            <w:rPr>
              <w:color w:val="000000"/>
            </w:rPr>
            <w:fldChar w:fldCharType="begin"/>
          </w:r>
          <w:r w:rsidR="00776018">
            <w:rPr>
              <w:color w:val="000000"/>
              <w:lang w:val="en-US"/>
            </w:rPr>
            <w:instrText xml:space="preserve"> CITATION edf233 \l 1033 </w:instrText>
          </w:r>
          <w:r w:rsidR="00776018">
            <w:rPr>
              <w:color w:val="000000"/>
            </w:rPr>
            <w:fldChar w:fldCharType="separate"/>
          </w:r>
          <w:r w:rsidR="00776018" w:rsidRPr="00776018">
            <w:rPr>
              <w:noProof/>
              <w:color w:val="000000"/>
              <w:lang w:val="en-US"/>
            </w:rPr>
            <w:t>(edfenergy , 2023)</w:t>
          </w:r>
          <w:r w:rsidR="00776018">
            <w:rPr>
              <w:color w:val="000000"/>
            </w:rPr>
            <w:fldChar w:fldCharType="end"/>
          </w:r>
        </w:sdtContent>
      </w:sdt>
      <w:r>
        <w:rPr>
          <w:color w:val="000000"/>
        </w:rPr>
        <w:t xml:space="preserve">. </w:t>
      </w:r>
      <w:r w:rsidRPr="00AB7985">
        <w:rPr>
          <w:color w:val="000000"/>
        </w:rPr>
        <w:t xml:space="preserve">The team ran into financial difficulties </w:t>
      </w:r>
      <w:proofErr w:type="gramStart"/>
      <w:r w:rsidRPr="00AB7985">
        <w:rPr>
          <w:color w:val="000000"/>
        </w:rPr>
        <w:t>as a result of</w:t>
      </w:r>
      <w:proofErr w:type="gramEnd"/>
      <w:r w:rsidRPr="00AB7985">
        <w:rPr>
          <w:color w:val="000000"/>
        </w:rPr>
        <w:t xml:space="preserve"> cost overruns caused in large part by construction delays. Up to £32 billion has been anticipated as the final cost, which is significantly more than the original design. In addition to this issue, the project manager is worried about the security and safety of the workers because accidents can happen on the construction site. The main problem with the Hinkley Point C project, which implies failure and lowers expectations for the entire team, was the budget's unbalance. Stakeholders, particularly the employees, have contributed their best efforts to finish </w:t>
      </w:r>
      <w:r w:rsidRPr="00AB7985">
        <w:rPr>
          <w:color w:val="000000"/>
        </w:rPr>
        <w:lastRenderedPageBreak/>
        <w:t xml:space="preserve">the job effectively. Money is needed for </w:t>
      </w:r>
      <w:proofErr w:type="gramStart"/>
      <w:r w:rsidRPr="00AB7985">
        <w:rPr>
          <w:color w:val="000000"/>
        </w:rPr>
        <w:t>a number of</w:t>
      </w:r>
      <w:proofErr w:type="gramEnd"/>
      <w:r w:rsidRPr="00AB7985">
        <w:rPr>
          <w:color w:val="000000"/>
        </w:rPr>
        <w:t xml:space="preserve"> things, including allocating all the necessary resources, paying staff, buying raw materials, and other things</w:t>
      </w:r>
      <w:r>
        <w:rPr>
          <w:color w:val="000000"/>
        </w:rPr>
        <w:t xml:space="preserve"> </w:t>
      </w:r>
      <w:sdt>
        <w:sdtPr>
          <w:rPr>
            <w:color w:val="000000"/>
          </w:rPr>
          <w:id w:val="-1658445524"/>
          <w:citation/>
        </w:sdtPr>
        <w:sdtEndPr/>
        <w:sdtContent>
          <w:r w:rsidR="006072B1">
            <w:rPr>
              <w:color w:val="000000"/>
            </w:rPr>
            <w:fldChar w:fldCharType="begin"/>
          </w:r>
          <w:r w:rsidR="006072B1">
            <w:rPr>
              <w:color w:val="000000"/>
              <w:lang w:val="en-US"/>
            </w:rPr>
            <w:instrText xml:space="preserve"> CITATION Jar233 \l 1033 </w:instrText>
          </w:r>
          <w:r w:rsidR="006072B1">
            <w:rPr>
              <w:color w:val="000000"/>
            </w:rPr>
            <w:fldChar w:fldCharType="separate"/>
          </w:r>
          <w:r w:rsidR="006072B1" w:rsidRPr="006072B1">
            <w:rPr>
              <w:noProof/>
              <w:color w:val="000000"/>
              <w:lang w:val="en-US"/>
            </w:rPr>
            <w:t>(Lewis, 2023)</w:t>
          </w:r>
          <w:r w:rsidR="006072B1">
            <w:rPr>
              <w:color w:val="000000"/>
            </w:rPr>
            <w:fldChar w:fldCharType="end"/>
          </w:r>
        </w:sdtContent>
      </w:sdt>
      <w:r>
        <w:rPr>
          <w:color w:val="000000"/>
        </w:rPr>
        <w:t xml:space="preserve">. </w:t>
      </w:r>
      <w:r w:rsidRPr="00AB7985">
        <w:rPr>
          <w:color w:val="000000"/>
        </w:rPr>
        <w:t>The organisation cannot properly collect these in a way that would affect the construction procedures because of a lack of funding. The project is already under fire for its excessive cost, and this cost increase will just add to the controversy. Numerous direct and indirect sources made up the source of funds. Concerns about the economy were expressed by both the project manager and the government. In this case, the UK government chose to assist Hinkley Point C by allocating funding to finish the project</w:t>
      </w:r>
      <w:r>
        <w:rPr>
          <w:color w:val="000000"/>
        </w:rPr>
        <w:t xml:space="preserve"> </w:t>
      </w:r>
      <w:sdt>
        <w:sdtPr>
          <w:rPr>
            <w:color w:val="000000"/>
          </w:rPr>
          <w:id w:val="-2015603693"/>
          <w:citation/>
        </w:sdtPr>
        <w:sdtEndPr/>
        <w:sdtContent>
          <w:r w:rsidR="006072B1">
            <w:rPr>
              <w:color w:val="000000"/>
            </w:rPr>
            <w:fldChar w:fldCharType="begin"/>
          </w:r>
          <w:r w:rsidR="006072B1">
            <w:rPr>
              <w:color w:val="000000"/>
              <w:lang w:val="en-US"/>
            </w:rPr>
            <w:instrText xml:space="preserve"> CITATION gov235 \l 1033 </w:instrText>
          </w:r>
          <w:r w:rsidR="006072B1">
            <w:rPr>
              <w:color w:val="000000"/>
            </w:rPr>
            <w:fldChar w:fldCharType="separate"/>
          </w:r>
          <w:r w:rsidR="006072B1" w:rsidRPr="006072B1">
            <w:rPr>
              <w:noProof/>
              <w:color w:val="000000"/>
              <w:lang w:val="en-US"/>
            </w:rPr>
            <w:t>(gov.uk, 2023)</w:t>
          </w:r>
          <w:r w:rsidR="006072B1">
            <w:rPr>
              <w:color w:val="000000"/>
            </w:rPr>
            <w:fldChar w:fldCharType="end"/>
          </w:r>
        </w:sdtContent>
      </w:sdt>
      <w:r>
        <w:rPr>
          <w:color w:val="000000"/>
        </w:rPr>
        <w:t xml:space="preserve">. </w:t>
      </w:r>
      <w:r w:rsidRPr="00AB7985">
        <w:rPr>
          <w:color w:val="000000"/>
        </w:rPr>
        <w:t xml:space="preserve">The project's purpose is significant for both the environment and the nation's </w:t>
      </w:r>
      <w:r w:rsidR="00891659" w:rsidRPr="00AB7985">
        <w:rPr>
          <w:color w:val="000000"/>
        </w:rPr>
        <w:t>population;</w:t>
      </w:r>
      <w:r w:rsidRPr="00AB7985">
        <w:rPr>
          <w:color w:val="000000"/>
        </w:rPr>
        <w:t xml:space="preserve"> </w:t>
      </w:r>
      <w:r w:rsidR="00AB2821" w:rsidRPr="00AB7985">
        <w:rPr>
          <w:color w:val="000000"/>
        </w:rPr>
        <w:t>thus,</w:t>
      </w:r>
      <w:r w:rsidRPr="00AB7985">
        <w:rPr>
          <w:color w:val="000000"/>
        </w:rPr>
        <w:t xml:space="preserve"> success is </w:t>
      </w:r>
      <w:proofErr w:type="gramStart"/>
      <w:r w:rsidRPr="00AB7985">
        <w:rPr>
          <w:color w:val="000000"/>
        </w:rPr>
        <w:t>absolutely necessary</w:t>
      </w:r>
      <w:proofErr w:type="gramEnd"/>
      <w:r w:rsidRPr="00AB7985">
        <w:rPr>
          <w:color w:val="000000"/>
        </w:rPr>
        <w:t>. Its growth was hindered, but with the right direction and assistance, it can be improved much more. The team is looking for an arrangement of large financial resources that will enable the project to enjoy profit.</w:t>
      </w:r>
    </w:p>
    <w:p w14:paraId="469EE670" w14:textId="77777777" w:rsidR="00BD13A1" w:rsidRDefault="00AB7985" w:rsidP="00065D28">
      <w:pPr>
        <w:pStyle w:val="NormalWeb"/>
        <w:spacing w:before="0" w:beforeAutospacing="0" w:after="0" w:afterAutospacing="0" w:line="480" w:lineRule="auto"/>
        <w:jc w:val="both"/>
      </w:pPr>
      <w:r w:rsidRPr="00AB7985">
        <w:rPr>
          <w:color w:val="000000"/>
        </w:rPr>
        <w:t>During the project's planning phase, there were several challenges that eventually grew more significant. Hinkley Point C is one of the problems in implementing a significant construction project. To achieve successful outcomes by the deadline, the project manager must correctly manage the timeline, which is a crucial aspect</w:t>
      </w:r>
      <w:r>
        <w:rPr>
          <w:color w:val="000000"/>
        </w:rPr>
        <w:t xml:space="preserve"> </w:t>
      </w:r>
      <w:sdt>
        <w:sdtPr>
          <w:rPr>
            <w:color w:val="000000"/>
          </w:rPr>
          <w:id w:val="-1516755353"/>
          <w:citation/>
        </w:sdtPr>
        <w:sdtEndPr/>
        <w:sdtContent>
          <w:r w:rsidR="006072B1">
            <w:rPr>
              <w:color w:val="000000"/>
            </w:rPr>
            <w:fldChar w:fldCharType="begin"/>
          </w:r>
          <w:r w:rsidR="006072B1">
            <w:rPr>
              <w:color w:val="000000"/>
              <w:lang w:val="en-US"/>
            </w:rPr>
            <w:instrText xml:space="preserve"> CITATION Wan23 \l 1033 </w:instrText>
          </w:r>
          <w:r w:rsidR="006072B1">
            <w:rPr>
              <w:color w:val="000000"/>
            </w:rPr>
            <w:fldChar w:fldCharType="separate"/>
          </w:r>
          <w:r w:rsidR="006072B1" w:rsidRPr="006072B1">
            <w:rPr>
              <w:noProof/>
              <w:color w:val="000000"/>
              <w:lang w:val="en-US"/>
            </w:rPr>
            <w:t>(Thibodeaux, 2023)</w:t>
          </w:r>
          <w:r w:rsidR="006072B1">
            <w:rPr>
              <w:color w:val="000000"/>
            </w:rPr>
            <w:fldChar w:fldCharType="end"/>
          </w:r>
        </w:sdtContent>
      </w:sdt>
      <w:r>
        <w:rPr>
          <w:color w:val="000000"/>
        </w:rPr>
        <w:t xml:space="preserve">. </w:t>
      </w:r>
      <w:r w:rsidRPr="00AB7985">
        <w:rPr>
          <w:color w:val="000000"/>
        </w:rPr>
        <w:t xml:space="preserve">Every task must be finished on time </w:t>
      </w:r>
      <w:proofErr w:type="gramStart"/>
      <w:r w:rsidRPr="00AB7985">
        <w:rPr>
          <w:color w:val="000000"/>
        </w:rPr>
        <w:t>in order to</w:t>
      </w:r>
      <w:proofErr w:type="gramEnd"/>
      <w:r w:rsidRPr="00AB7985">
        <w:rPr>
          <w:color w:val="000000"/>
        </w:rPr>
        <w:t xml:space="preserve"> delight customers by supplying superior items.  Due to some potential difficulties, the project manager in this instance was unable to achieve the deadline. Based on this, the success or failure of a project can be determined, therefore effectively using time is required. The government later prolonged the project's completion date until 2036 from its original 2025 projection</w:t>
      </w:r>
      <w:r>
        <w:rPr>
          <w:color w:val="000000"/>
        </w:rPr>
        <w:t xml:space="preserve"> </w:t>
      </w:r>
      <w:sdt>
        <w:sdtPr>
          <w:rPr>
            <w:color w:val="000000"/>
          </w:rPr>
          <w:id w:val="-2038805753"/>
          <w:citation/>
        </w:sdtPr>
        <w:sdtEndPr/>
        <w:sdtContent>
          <w:r w:rsidR="006072B1">
            <w:rPr>
              <w:color w:val="000000"/>
            </w:rPr>
            <w:fldChar w:fldCharType="begin"/>
          </w:r>
          <w:r w:rsidR="006072B1">
            <w:rPr>
              <w:color w:val="000000"/>
              <w:lang w:val="en-US"/>
            </w:rPr>
            <w:instrText xml:space="preserve"> CITATION CAT22 \l 1033 </w:instrText>
          </w:r>
          <w:r w:rsidR="006072B1">
            <w:rPr>
              <w:color w:val="000000"/>
            </w:rPr>
            <w:fldChar w:fldCharType="separate"/>
          </w:r>
          <w:r w:rsidR="006072B1" w:rsidRPr="006072B1">
            <w:rPr>
              <w:noProof/>
              <w:color w:val="000000"/>
              <w:lang w:val="en-US"/>
            </w:rPr>
            <w:t>(MOORE, 2022)</w:t>
          </w:r>
          <w:r w:rsidR="006072B1">
            <w:rPr>
              <w:color w:val="000000"/>
            </w:rPr>
            <w:fldChar w:fldCharType="end"/>
          </w:r>
        </w:sdtContent>
      </w:sdt>
      <w:r>
        <w:rPr>
          <w:color w:val="000000"/>
        </w:rPr>
        <w:t xml:space="preserve">. </w:t>
      </w:r>
      <w:r w:rsidRPr="00AB7985">
        <w:rPr>
          <w:color w:val="000000"/>
        </w:rPr>
        <w:t xml:space="preserve">This power plant's construction took a long period, which </w:t>
      </w:r>
      <w:proofErr w:type="gramStart"/>
      <w:r w:rsidRPr="00AB7985">
        <w:rPr>
          <w:color w:val="000000"/>
        </w:rPr>
        <w:t>has an effect on</w:t>
      </w:r>
      <w:proofErr w:type="gramEnd"/>
      <w:r w:rsidRPr="00AB7985">
        <w:rPr>
          <w:color w:val="000000"/>
        </w:rPr>
        <w:t xml:space="preserve"> consumers' opinions. Additionally, a few legal issues came up and disrupted the authorities' and employees' ability to focus. Environmental activists opposed the proposal because they believed nuclear plants would be destructive to the environment and people's health.</w:t>
      </w:r>
    </w:p>
    <w:p w14:paraId="58FB2F07" w14:textId="77777777" w:rsidR="00BD13A1" w:rsidRDefault="00AB7985" w:rsidP="00065D28">
      <w:pPr>
        <w:pStyle w:val="NormalWeb"/>
        <w:spacing w:before="0" w:beforeAutospacing="0" w:after="0" w:afterAutospacing="0" w:line="480" w:lineRule="auto"/>
        <w:jc w:val="both"/>
      </w:pPr>
      <w:r w:rsidRPr="00AB7985">
        <w:rPr>
          <w:color w:val="000000"/>
        </w:rPr>
        <w:lastRenderedPageBreak/>
        <w:t xml:space="preserve">Any type of construction job carries a high risk of accidents, although there have been relatively few cases of worker harm in this case. Unfortunately, accidents undermine employees' trust and make them fear working on the site. Because the project manager was not sufficiently concerned with worker safety, accidents occurred. The project involves a wide range of stakeholders, and their contributions determine how far the work has advanced. The team received assistance from the government in </w:t>
      </w:r>
      <w:proofErr w:type="gramStart"/>
      <w:r w:rsidRPr="00AB7985">
        <w:rPr>
          <w:color w:val="000000"/>
        </w:rPr>
        <w:t>a number of</w:t>
      </w:r>
      <w:proofErr w:type="gramEnd"/>
      <w:r w:rsidRPr="00AB7985">
        <w:rPr>
          <w:color w:val="000000"/>
        </w:rPr>
        <w:t xml:space="preserve"> ways, and other stakeholders benefited from their cooperation</w:t>
      </w:r>
      <w:r>
        <w:rPr>
          <w:color w:val="000000"/>
        </w:rPr>
        <w:t xml:space="preserve">. </w:t>
      </w:r>
      <w:r w:rsidRPr="00AB7985">
        <w:rPr>
          <w:color w:val="000000"/>
        </w:rPr>
        <w:t>The employees' performance was further harmed by their demotivation due to a lack of safety. The concentration of stakeholders was shattered by the delays, which was detrimental to the project. Demotivated employees were less engaged, which caused problems because they couldn't offer their whole attention to the work</w:t>
      </w:r>
      <w:r>
        <w:rPr>
          <w:color w:val="000000"/>
        </w:rPr>
        <w:t xml:space="preserve"> </w:t>
      </w:r>
      <w:r w:rsidR="006072B1">
        <w:rPr>
          <w:color w:val="000000"/>
        </w:rPr>
        <w:t>(</w:t>
      </w:r>
      <w:r w:rsidR="006072B1" w:rsidRPr="006072B1">
        <w:t>Alberto</w:t>
      </w:r>
      <w:r w:rsidR="006072B1">
        <w:t>, 2019)</w:t>
      </w:r>
      <w:r>
        <w:rPr>
          <w:color w:val="000000"/>
        </w:rPr>
        <w:t xml:space="preserve">. </w:t>
      </w:r>
      <w:r w:rsidR="00BE4CA7" w:rsidRPr="00BE4CA7">
        <w:rPr>
          <w:color w:val="000000"/>
        </w:rPr>
        <w:t>Along with fatalities, there were also numerous non-fatal injuries that demoralised workers and hampered project development.  Because of the media's engagement in such a large undertaking, various contentious news articles are produced and subsequently circulated among the populace. The consumer lost hope after learning the reason for the delay, which demoralised the project management team. Since they made significant financial investments, investors always want the projects to be finished on time. Working more slowly made stakeholders less effective, which made it harder to finish the project. Technical difficulties that impeded the creation of it were another significant risk</w:t>
      </w:r>
      <w:r>
        <w:rPr>
          <w:color w:val="000000"/>
        </w:rPr>
        <w:t xml:space="preserve">. </w:t>
      </w:r>
      <w:r w:rsidR="00BE4CA7" w:rsidRPr="00BE4CA7">
        <w:rPr>
          <w:color w:val="000000"/>
        </w:rPr>
        <w:t>This was the cause of the challenges at the Hinkley Point C project's construction site. The installation of nuclear reactors has been plagued by technical and logistical issues.</w:t>
      </w:r>
    </w:p>
    <w:p w14:paraId="3747FF4D" w14:textId="77777777" w:rsidR="00BD13A1" w:rsidRDefault="008C66B6" w:rsidP="00065D28">
      <w:pPr>
        <w:pStyle w:val="NormalWeb"/>
        <w:spacing w:before="0" w:beforeAutospacing="0" w:after="0" w:afterAutospacing="0" w:line="480" w:lineRule="auto"/>
        <w:jc w:val="both"/>
      </w:pPr>
      <w:r>
        <w:rPr>
          <w:color w:val="000000"/>
        </w:rPr>
        <w:t xml:space="preserve">According to </w:t>
      </w:r>
      <w:r w:rsidRPr="008C66B6">
        <w:t>Daniel</w:t>
      </w:r>
      <w:r>
        <w:t xml:space="preserve"> </w:t>
      </w:r>
      <w:r w:rsidRPr="008C66B6">
        <w:t>and Daniel</w:t>
      </w:r>
      <w:r>
        <w:t xml:space="preserve"> (</w:t>
      </w:r>
      <w:r w:rsidRPr="008C66B6">
        <w:t>2019</w:t>
      </w:r>
      <w:r>
        <w:t>), t</w:t>
      </w:r>
      <w:r w:rsidR="00BE4CA7" w:rsidRPr="00BE4CA7">
        <w:rPr>
          <w:color w:val="000000"/>
        </w:rPr>
        <w:t xml:space="preserve">he project's delay was greatly impacted by the pandemic crisis because various limitations were in place at the time. Hinkley Point C is one of the organisations that had issues </w:t>
      </w:r>
      <w:proofErr w:type="gramStart"/>
      <w:r w:rsidR="00BE4CA7" w:rsidRPr="00BE4CA7">
        <w:rPr>
          <w:color w:val="000000"/>
        </w:rPr>
        <w:t>as a result of</w:t>
      </w:r>
      <w:proofErr w:type="gramEnd"/>
      <w:r w:rsidR="00BE4CA7" w:rsidRPr="00BE4CA7">
        <w:rPr>
          <w:color w:val="000000"/>
        </w:rPr>
        <w:t xml:space="preserve"> the Covid virus outbreak. The team first had to deal with supply chain issues that prevented them from gathering the necessary resources. Due to conflicting </w:t>
      </w:r>
      <w:r w:rsidR="00BE4CA7" w:rsidRPr="00BE4CA7">
        <w:rPr>
          <w:color w:val="000000"/>
        </w:rPr>
        <w:lastRenderedPageBreak/>
        <w:t>traffic regulations, it was difficult to adequately convey raw materials for construction projects. The team found it extremely difficult to resolve supply chain problems because they couldn't timely gather all the essentials.  Another problem at the time was the labour scarcity brought on by the worry of contracting an infection</w:t>
      </w:r>
      <w:r>
        <w:rPr>
          <w:color w:val="000000"/>
        </w:rPr>
        <w:t xml:space="preserve">. </w:t>
      </w:r>
      <w:r w:rsidR="00BE4CA7" w:rsidRPr="00BE4CA7">
        <w:rPr>
          <w:color w:val="000000"/>
        </w:rPr>
        <w:t>As so many individuals wanted to stay at home, there was insufficient labour available. The lockdown began at the beginning of 2020, which had an impact on the supply of machinery, labour, and equipment</w:t>
      </w:r>
      <w:r w:rsidR="00BE4CA7">
        <w:rPr>
          <w:color w:val="000000"/>
        </w:rPr>
        <w:t xml:space="preserve"> </w:t>
      </w:r>
      <w:r w:rsidR="006072B1">
        <w:rPr>
          <w:color w:val="000000"/>
        </w:rPr>
        <w:t>(</w:t>
      </w:r>
      <w:r w:rsidR="006072B1" w:rsidRPr="006072B1">
        <w:t>Glasson</w:t>
      </w:r>
      <w:r w:rsidR="006072B1">
        <w:t xml:space="preserve"> et al., 2021)</w:t>
      </w:r>
      <w:r>
        <w:rPr>
          <w:color w:val="000000"/>
        </w:rPr>
        <w:t xml:space="preserve">. </w:t>
      </w:r>
      <w:r w:rsidR="00BE4CA7" w:rsidRPr="00BE4CA7">
        <w:rPr>
          <w:color w:val="000000"/>
        </w:rPr>
        <w:t>The materials also presented some difficulties because it was alleged that the quality of all the resources was insufficient.</w:t>
      </w:r>
    </w:p>
    <w:p w14:paraId="601A0C0E" w14:textId="77777777" w:rsidR="00BD13A1" w:rsidRDefault="00BE4CA7" w:rsidP="00065D28">
      <w:pPr>
        <w:pStyle w:val="NormalWeb"/>
        <w:spacing w:before="0" w:beforeAutospacing="0" w:after="0" w:afterAutospacing="0" w:line="480" w:lineRule="auto"/>
        <w:jc w:val="both"/>
      </w:pPr>
      <w:r w:rsidRPr="00BE4CA7">
        <w:rPr>
          <w:color w:val="000000"/>
        </w:rPr>
        <w:t xml:space="preserve">The Hinkley Point C project cannot be deemed successful, according to the overall findings from the </w:t>
      </w:r>
      <w:proofErr w:type="gramStart"/>
      <w:r w:rsidRPr="00BE4CA7">
        <w:rPr>
          <w:color w:val="000000"/>
        </w:rPr>
        <w:t>aforementioned section</w:t>
      </w:r>
      <w:proofErr w:type="gramEnd"/>
      <w:r w:rsidRPr="00BE4CA7">
        <w:rPr>
          <w:color w:val="000000"/>
        </w:rPr>
        <w:t xml:space="preserve">. While carrying out the job, it encountered </w:t>
      </w:r>
      <w:proofErr w:type="gramStart"/>
      <w:r w:rsidRPr="00BE4CA7">
        <w:rPr>
          <w:color w:val="000000"/>
        </w:rPr>
        <w:t>a number of</w:t>
      </w:r>
      <w:proofErr w:type="gramEnd"/>
      <w:r w:rsidRPr="00BE4CA7">
        <w:rPr>
          <w:color w:val="000000"/>
        </w:rPr>
        <w:t xml:space="preserve"> issues, which forced the team to postpone the entire project. The project manager was unable to implement a successful plan for gauging the site's safety. The project missed its deadline </w:t>
      </w:r>
      <w:proofErr w:type="gramStart"/>
      <w:r w:rsidRPr="00BE4CA7">
        <w:rPr>
          <w:color w:val="000000"/>
        </w:rPr>
        <w:t>as a result of</w:t>
      </w:r>
      <w:proofErr w:type="gramEnd"/>
      <w:r w:rsidRPr="00BE4CA7">
        <w:rPr>
          <w:color w:val="000000"/>
        </w:rPr>
        <w:t xml:space="preserve"> technical issues, budget overruns, and worker inefficiencies. With the UK government's approval, the deadline for completion has been extended to 2023</w:t>
      </w:r>
      <w:r>
        <w:rPr>
          <w:color w:val="000000"/>
        </w:rPr>
        <w:t xml:space="preserve"> </w:t>
      </w:r>
      <w:r w:rsidR="006072B1">
        <w:rPr>
          <w:color w:val="000000"/>
        </w:rPr>
        <w:t>(</w:t>
      </w:r>
      <w:r w:rsidR="006072B1" w:rsidRPr="006072B1">
        <w:t xml:space="preserve">Resch and </w:t>
      </w:r>
      <w:proofErr w:type="spellStart"/>
      <w:r w:rsidR="006072B1" w:rsidRPr="006072B1">
        <w:t>Suna</w:t>
      </w:r>
      <w:proofErr w:type="spellEnd"/>
      <w:r w:rsidR="006072B1">
        <w:t>, 2019)</w:t>
      </w:r>
      <w:r>
        <w:rPr>
          <w:color w:val="000000"/>
        </w:rPr>
        <w:t xml:space="preserve">. </w:t>
      </w:r>
      <w:r w:rsidRPr="00BE4CA7">
        <w:rPr>
          <w:color w:val="000000"/>
        </w:rPr>
        <w:t xml:space="preserve">Stakeholders' lack of awareness of the project's progress was another factor contributing to the work's failure. Being the biggest and most expensive nuclear power station in the nation, Hinkley Point C will undoubtedly face </w:t>
      </w:r>
      <w:proofErr w:type="gramStart"/>
      <w:r w:rsidRPr="00BE4CA7">
        <w:rPr>
          <w:color w:val="000000"/>
        </w:rPr>
        <w:t>a number of</w:t>
      </w:r>
      <w:proofErr w:type="gramEnd"/>
      <w:r w:rsidRPr="00BE4CA7">
        <w:rPr>
          <w:color w:val="000000"/>
        </w:rPr>
        <w:t xml:space="preserve"> difficulties. Many people criticise the power plant's design because they believe it to be the cause of the building crisis. Additionally, some experts think it will never be possible to construct such a power plant. Due to their dissatisfaction with the work process, </w:t>
      </w:r>
      <w:proofErr w:type="gramStart"/>
      <w:r w:rsidRPr="00BE4CA7">
        <w:rPr>
          <w:color w:val="000000"/>
        </w:rPr>
        <w:t>all of</w:t>
      </w:r>
      <w:proofErr w:type="gramEnd"/>
      <w:r w:rsidRPr="00BE4CA7">
        <w:rPr>
          <w:color w:val="000000"/>
        </w:rPr>
        <w:t xml:space="preserve"> the stakeholders lost focus and were unable to perform their duties effectively. Many observers believe that this deal is absurd and terrible, and these remarks show that not everyone supports the ongoing effort</w:t>
      </w:r>
      <w:r>
        <w:rPr>
          <w:color w:val="000000"/>
        </w:rPr>
        <w:t xml:space="preserve">. </w:t>
      </w:r>
      <w:r w:rsidRPr="00BE4CA7">
        <w:rPr>
          <w:color w:val="000000"/>
        </w:rPr>
        <w:t>Finally, it can be shown that the project disappointed the stakeholder involved and failed to mitigate any potential hazards.</w:t>
      </w:r>
    </w:p>
    <w:p w14:paraId="624D622E" w14:textId="77777777" w:rsidR="00065D28" w:rsidRDefault="00BE4CA7" w:rsidP="00BE4CA7">
      <w:pPr>
        <w:pStyle w:val="NormalWeb"/>
        <w:spacing w:before="0" w:beforeAutospacing="0" w:after="0" w:afterAutospacing="0" w:line="480" w:lineRule="auto"/>
        <w:jc w:val="both"/>
        <w:rPr>
          <w:color w:val="000000"/>
        </w:rPr>
      </w:pPr>
      <w:r w:rsidRPr="00BE4CA7">
        <w:rPr>
          <w:color w:val="000000"/>
        </w:rPr>
        <w:lastRenderedPageBreak/>
        <w:t xml:space="preserve">The project's operation has encountered </w:t>
      </w:r>
      <w:proofErr w:type="gramStart"/>
      <w:r w:rsidRPr="00BE4CA7">
        <w:rPr>
          <w:color w:val="000000"/>
        </w:rPr>
        <w:t>a number of</w:t>
      </w:r>
      <w:proofErr w:type="gramEnd"/>
      <w:r w:rsidRPr="00BE4CA7">
        <w:rPr>
          <w:color w:val="000000"/>
        </w:rPr>
        <w:t xml:space="preserve"> crises that need to be resolved in order to finish the task in the extra time. To aggregate the notions of each team member, cooperation between all team members is required. As stakeholders will have opportunities to share their thoughts with others, collaboration with employees can result in success by raising performance levels. Additionally, adhering to the right principles from the start is essential for overcoming budget issues</w:t>
      </w:r>
      <w:r>
        <w:rPr>
          <w:color w:val="000000"/>
        </w:rPr>
        <w:t xml:space="preserve"> </w:t>
      </w:r>
      <w:r w:rsidR="006072B1">
        <w:rPr>
          <w:color w:val="000000"/>
        </w:rPr>
        <w:t>(</w:t>
      </w:r>
      <w:proofErr w:type="spellStart"/>
      <w:r w:rsidR="006072B1" w:rsidRPr="006072B1">
        <w:t>Benachio</w:t>
      </w:r>
      <w:proofErr w:type="spellEnd"/>
      <w:r w:rsidR="006072B1">
        <w:t>, 2020)</w:t>
      </w:r>
      <w:r>
        <w:rPr>
          <w:color w:val="000000"/>
        </w:rPr>
        <w:t xml:space="preserve">. </w:t>
      </w:r>
      <w:r w:rsidRPr="00BE4CA7">
        <w:rPr>
          <w:color w:val="000000"/>
        </w:rPr>
        <w:t xml:space="preserve">Every project's early phase is crucial because it determines the likelihood of success; the project manager and other stakeholders must be aware of this from the beginning. The likelihood of financial instability can be decreased by creating a budget plan with the assistance of specialists and adhering to it correctly. To solve their financial problems, they can seek into more possible funding sources. A few unforeseen occurrences, like as accidents, have happened throughout the Hinkley Point C project </w:t>
      </w:r>
      <w:proofErr w:type="gramStart"/>
      <w:r w:rsidRPr="00BE4CA7">
        <w:rPr>
          <w:color w:val="000000"/>
        </w:rPr>
        <w:t>as a result of</w:t>
      </w:r>
      <w:proofErr w:type="gramEnd"/>
      <w:r w:rsidRPr="00BE4CA7">
        <w:rPr>
          <w:color w:val="000000"/>
        </w:rPr>
        <w:t xml:space="preserve"> less attention being paid to worker safety. Using new and updated technical tools on the construction site can reduce technical errors</w:t>
      </w:r>
      <w:r>
        <w:rPr>
          <w:color w:val="000000"/>
        </w:rPr>
        <w:t xml:space="preserve">. </w:t>
      </w:r>
      <w:r w:rsidRPr="00BE4CA7">
        <w:rPr>
          <w:color w:val="000000"/>
        </w:rPr>
        <w:t>Problems with material quality control have an impact on reputation and increase the risk of serious accidents. Before using the equipment in the operation to avoid unwelcome hazards, the quality of the equipment should be examined. Delaying overall duties was another significant obstacle that contributed to the project's failure. It is advised that the team concentrate on carrying out the strategy from the start and not to dismiss any little difficulties (</w:t>
      </w:r>
      <w:proofErr w:type="spellStart"/>
      <w:r w:rsidRPr="00BE4CA7">
        <w:rPr>
          <w:color w:val="000000"/>
        </w:rPr>
        <w:t>Lehtinen</w:t>
      </w:r>
      <w:proofErr w:type="spellEnd"/>
      <w:r w:rsidRPr="00BE4CA7">
        <w:rPr>
          <w:color w:val="000000"/>
        </w:rPr>
        <w:t xml:space="preserve"> and </w:t>
      </w:r>
      <w:proofErr w:type="spellStart"/>
      <w:r w:rsidRPr="00BE4CA7">
        <w:rPr>
          <w:color w:val="000000"/>
        </w:rPr>
        <w:t>Aaltonen</w:t>
      </w:r>
      <w:proofErr w:type="spellEnd"/>
      <w:r w:rsidRPr="00BE4CA7">
        <w:rPr>
          <w:color w:val="000000"/>
        </w:rPr>
        <w:t xml:space="preserve">, 2020). To lead a team managing a large project, there are numerous methodologies, frameworks, and project management tools that are very beneficial. Conducting another project with a similar scope in the future may benefit from using </w:t>
      </w:r>
      <w:proofErr w:type="gramStart"/>
      <w:r w:rsidRPr="00BE4CA7">
        <w:rPr>
          <w:color w:val="000000"/>
        </w:rPr>
        <w:t>all of</w:t>
      </w:r>
      <w:proofErr w:type="gramEnd"/>
      <w:r w:rsidRPr="00BE4CA7">
        <w:rPr>
          <w:color w:val="000000"/>
        </w:rPr>
        <w:t xml:space="preserve"> the aforementioned tactics. </w:t>
      </w:r>
      <w:r w:rsidR="00065D28">
        <w:rPr>
          <w:color w:val="000000"/>
        </w:rPr>
        <w:br w:type="page"/>
      </w:r>
    </w:p>
    <w:p w14:paraId="4DBC6A88" w14:textId="77777777" w:rsidR="00BD13A1" w:rsidRDefault="008A7F8D" w:rsidP="00065D28">
      <w:pPr>
        <w:pStyle w:val="Heading1"/>
      </w:pPr>
      <w:r>
        <w:lastRenderedPageBreak/>
        <w:t>Conclusion</w:t>
      </w:r>
    </w:p>
    <w:p w14:paraId="504FCBDB" w14:textId="77777777" w:rsidR="00BD13A1" w:rsidRDefault="00AB7985" w:rsidP="00065D28">
      <w:pPr>
        <w:pStyle w:val="NormalWeb"/>
        <w:spacing w:before="0" w:beforeAutospacing="0" w:after="0" w:afterAutospacing="0" w:line="480" w:lineRule="auto"/>
        <w:jc w:val="both"/>
      </w:pPr>
      <w:r w:rsidRPr="00AB7985">
        <w:rPr>
          <w:color w:val="000000"/>
        </w:rPr>
        <w:t xml:space="preserve">Making a project plan involves creating a collection of documents that encompasses the project's initial control phase. Its responsibility is to assure the success of the task, and in this instance, the development of Hinkley Point C's construction has been discussed. </w:t>
      </w:r>
      <w:proofErr w:type="gramStart"/>
      <w:r w:rsidRPr="00AB7985">
        <w:rPr>
          <w:color w:val="000000"/>
        </w:rPr>
        <w:t>In light of</w:t>
      </w:r>
      <w:proofErr w:type="gramEnd"/>
      <w:r w:rsidRPr="00AB7985">
        <w:rPr>
          <w:color w:val="000000"/>
        </w:rPr>
        <w:t xml:space="preserve"> the data, it has been determined that the goal of delivering low-carbon electricity to a sizable population is a significant undertaking. In addition, this article has detailed the nuclear power plant's objective of lowering carbon emissions. </w:t>
      </w:r>
      <w:proofErr w:type="gramStart"/>
      <w:r w:rsidRPr="00AB7985">
        <w:rPr>
          <w:color w:val="000000"/>
        </w:rPr>
        <w:t>Despite the fact that</w:t>
      </w:r>
      <w:proofErr w:type="gramEnd"/>
      <w:r w:rsidRPr="00AB7985">
        <w:rPr>
          <w:color w:val="000000"/>
        </w:rPr>
        <w:t xml:space="preserve"> Hinkley Point C is now anticipated to start generating electricity in 2026, there have been several difficulties with the construction, including delays and cost overruns</w:t>
      </w:r>
      <w:r>
        <w:rPr>
          <w:color w:val="000000"/>
        </w:rPr>
        <w:t xml:space="preserve">. </w:t>
      </w:r>
      <w:r w:rsidRPr="00AB7985">
        <w:rPr>
          <w:color w:val="000000"/>
        </w:rPr>
        <w:t>The essay's main argument for labelling the endeavour a failure was supported by evidence from many angles. A broad review has been provided, detailing the progress made as well as any problems with finances, deadlines, stakeholders, supply chain corruption, and other things. The effects of COVID-19 on labour performance and material supply have been well-illustrated. Additionally, this article has described how investors, workers, and the UK government organisation are all involved in keeping the project moving forward. Employee demotivation has been assessed in relation to security-related issues at the construction site. Despite the new nuclear power plant's effective goal, the project has been deemed a failure after a thorough review of the problems</w:t>
      </w:r>
      <w:r>
        <w:rPr>
          <w:color w:val="000000"/>
        </w:rPr>
        <w:t xml:space="preserve">. </w:t>
      </w:r>
      <w:r w:rsidRPr="00AB7985">
        <w:rPr>
          <w:color w:val="000000"/>
        </w:rPr>
        <w:t>Finally, the section on recommendations has given some tips for overcoming difficulties when creating similar works.</w:t>
      </w:r>
    </w:p>
    <w:p w14:paraId="204C7258" w14:textId="77777777" w:rsidR="00414B4C" w:rsidRDefault="00414B4C" w:rsidP="00065D28">
      <w:pPr>
        <w:spacing w:line="480" w:lineRule="auto"/>
      </w:pPr>
    </w:p>
    <w:p w14:paraId="2FCB4F05" w14:textId="77777777" w:rsidR="006072B1" w:rsidRDefault="006072B1">
      <w:pPr>
        <w:spacing w:after="160" w:line="259" w:lineRule="auto"/>
      </w:pPr>
      <w:r>
        <w:br w:type="page"/>
      </w:r>
    </w:p>
    <w:p w14:paraId="25A33D5F" w14:textId="77777777" w:rsidR="006072B1" w:rsidRDefault="006072B1" w:rsidP="006072B1">
      <w:pPr>
        <w:pStyle w:val="Heading1"/>
      </w:pPr>
      <w:r>
        <w:lastRenderedPageBreak/>
        <w:t xml:space="preserve">References </w:t>
      </w:r>
    </w:p>
    <w:p w14:paraId="02763517" w14:textId="77777777" w:rsidR="00AB2821" w:rsidRDefault="00AB2821" w:rsidP="008C66B6">
      <w:pPr>
        <w:spacing w:line="480" w:lineRule="auto"/>
        <w:jc w:val="both"/>
      </w:pPr>
    </w:p>
    <w:p w14:paraId="0BDF6317" w14:textId="77777777" w:rsidR="00AB2821" w:rsidRDefault="00AB2821" w:rsidP="008C66B6">
      <w:pPr>
        <w:spacing w:line="480" w:lineRule="auto"/>
        <w:jc w:val="both"/>
      </w:pPr>
      <w:r w:rsidRPr="006072B1">
        <w:t xml:space="preserve">Alberto, I., </w:t>
      </w:r>
      <w:r>
        <w:t>(</w:t>
      </w:r>
      <w:r w:rsidRPr="006072B1">
        <w:t>2019</w:t>
      </w:r>
      <w:r>
        <w:t>)</w:t>
      </w:r>
      <w:r w:rsidRPr="006072B1">
        <w:t>. A Critical Analysis of the Wind Generated Effect on the Rate of Overtopping on the Hinkley Point C Sea Wall Through the use of Physical Modelling.</w:t>
      </w:r>
    </w:p>
    <w:p w14:paraId="13E91186" w14:textId="77777777" w:rsidR="00AB2821" w:rsidRDefault="00AB2821" w:rsidP="008C66B6">
      <w:pPr>
        <w:spacing w:line="480" w:lineRule="auto"/>
        <w:jc w:val="both"/>
      </w:pPr>
      <w:proofErr w:type="spellStart"/>
      <w:r w:rsidRPr="006072B1">
        <w:t>Benachio</w:t>
      </w:r>
      <w:proofErr w:type="spellEnd"/>
      <w:r w:rsidRPr="006072B1">
        <w:t xml:space="preserve">, G.L.F., Freitas, M.D.C.D. and Tavares, S.F., </w:t>
      </w:r>
      <w:r>
        <w:t>(</w:t>
      </w:r>
      <w:r w:rsidRPr="006072B1">
        <w:t>2020</w:t>
      </w:r>
      <w:r>
        <w:t>)</w:t>
      </w:r>
      <w:r w:rsidRPr="006072B1">
        <w:t>. Circular economy in the construction industry: A systematic literature review. Journal of cleaner production</w:t>
      </w:r>
      <w:r>
        <w:t>.</w:t>
      </w:r>
    </w:p>
    <w:p w14:paraId="6F51F392" w14:textId="77777777" w:rsidR="00AB2821" w:rsidRDefault="00AB2821" w:rsidP="008C66B6">
      <w:pPr>
        <w:spacing w:line="480" w:lineRule="auto"/>
        <w:jc w:val="both"/>
      </w:pPr>
      <w:proofErr w:type="spellStart"/>
      <w:r>
        <w:t>Cossins</w:t>
      </w:r>
      <w:proofErr w:type="spellEnd"/>
      <w:r>
        <w:t xml:space="preserve">-Smith, A., (2023). Cost of EDF’s Hinkley Point C nuclear project rises to $40bn. [Online] Available at: </w:t>
      </w:r>
      <w:r w:rsidRPr="00204F10">
        <w:t>https://www.power-technology.com/news/hinkley-point-c-project-costs-rise-again/</w:t>
      </w:r>
      <w:r>
        <w:t xml:space="preserve"> [Accessed 04 April 2023].</w:t>
      </w:r>
    </w:p>
    <w:p w14:paraId="35FA17F2" w14:textId="77777777" w:rsidR="00AB2821" w:rsidRDefault="00AB2821" w:rsidP="008C66B6">
      <w:pPr>
        <w:spacing w:line="480" w:lineRule="auto"/>
        <w:jc w:val="both"/>
      </w:pPr>
      <w:r>
        <w:t xml:space="preserve">ctp.org.uk, (2023). </w:t>
      </w:r>
      <w:proofErr w:type="gramStart"/>
      <w:r>
        <w:t>Nuclear</w:t>
      </w:r>
      <w:proofErr w:type="gramEnd"/>
      <w:r>
        <w:t xml:space="preserve"> Power Station in Somerset will create 25,000 job opportunities during its 10-year construction. [Online] Available at: </w:t>
      </w:r>
      <w:r w:rsidRPr="00204F10">
        <w:t>https://www.ctp.org.uk/focus/news-nuclear-power-station-in/494388</w:t>
      </w:r>
      <w:r>
        <w:t xml:space="preserve"> [Accessed 04 April 2023].</w:t>
      </w:r>
    </w:p>
    <w:p w14:paraId="5675705C" w14:textId="77777777" w:rsidR="00AB2821" w:rsidRDefault="00AB2821" w:rsidP="008C66B6">
      <w:pPr>
        <w:spacing w:line="480" w:lineRule="auto"/>
        <w:jc w:val="both"/>
      </w:pPr>
      <w:r w:rsidRPr="008C66B6">
        <w:t xml:space="preserve">Daniel, E. and Daniel, P.A., </w:t>
      </w:r>
      <w:r>
        <w:t>(</w:t>
      </w:r>
      <w:r w:rsidRPr="008C66B6">
        <w:t>2019</w:t>
      </w:r>
      <w:r>
        <w:t>)</w:t>
      </w:r>
      <w:r w:rsidRPr="008C66B6">
        <w:t>. Megaprojects as complex adaptive systems: The Hinkley point C case. International Journal of Project Management, 37(8), pp.1017-1033.</w:t>
      </w:r>
    </w:p>
    <w:p w14:paraId="72646444" w14:textId="77777777" w:rsidR="00AB2821" w:rsidRDefault="00AB2821" w:rsidP="008C66B6">
      <w:pPr>
        <w:spacing w:line="480" w:lineRule="auto"/>
        <w:jc w:val="both"/>
      </w:pPr>
      <w:proofErr w:type="spellStart"/>
      <w:proofErr w:type="gramStart"/>
      <w:r>
        <w:t>edfenergy</w:t>
      </w:r>
      <w:proofErr w:type="spellEnd"/>
      <w:r>
        <w:t xml:space="preserve"> ,</w:t>
      </w:r>
      <w:proofErr w:type="gramEnd"/>
      <w:r>
        <w:t xml:space="preserve"> (2023). </w:t>
      </w:r>
      <w:proofErr w:type="spellStart"/>
      <w:r>
        <w:t>Realising</w:t>
      </w:r>
      <w:proofErr w:type="spellEnd"/>
      <w:r>
        <w:t xml:space="preserve"> the socio-economic benefits. [Online] Available at: </w:t>
      </w:r>
      <w:r w:rsidRPr="00204F10">
        <w:t>https://www.edfenergy.com/energy/nuclear-new-build-projects/hinkley-point-c/about/realising-socio-economic-benefits</w:t>
      </w:r>
      <w:r>
        <w:t xml:space="preserve"> [Accessed 05 April 2023].</w:t>
      </w:r>
    </w:p>
    <w:p w14:paraId="106785A8" w14:textId="77777777" w:rsidR="00AB2821" w:rsidRDefault="00AB2821" w:rsidP="008C66B6">
      <w:pPr>
        <w:spacing w:line="480" w:lineRule="auto"/>
        <w:jc w:val="both"/>
      </w:pPr>
      <w:proofErr w:type="spellStart"/>
      <w:r>
        <w:t>edfenergy</w:t>
      </w:r>
      <w:proofErr w:type="spellEnd"/>
      <w:r>
        <w:t xml:space="preserve">, (2022). Hinkley Point C in 2022. [Online] Available at: </w:t>
      </w:r>
      <w:r w:rsidRPr="00204F10">
        <w:t>https://www.edfenergy.com/energy/nuclear-new-build-projects/hinkley-point-c</w:t>
      </w:r>
      <w:r>
        <w:t xml:space="preserve"> [Accessed 04 April 2023].</w:t>
      </w:r>
    </w:p>
    <w:p w14:paraId="6E7F48BB" w14:textId="77777777" w:rsidR="00AB2821" w:rsidRDefault="00AB2821" w:rsidP="008C66B6">
      <w:pPr>
        <w:spacing w:line="480" w:lineRule="auto"/>
        <w:jc w:val="both"/>
      </w:pPr>
      <w:r w:rsidRPr="006072B1">
        <w:t xml:space="preserve">Glasson, J., </w:t>
      </w:r>
      <w:proofErr w:type="spellStart"/>
      <w:r w:rsidRPr="006072B1">
        <w:t>Durning</w:t>
      </w:r>
      <w:proofErr w:type="spellEnd"/>
      <w:r w:rsidRPr="006072B1">
        <w:t xml:space="preserve">, B., Broderick, M. and Welch, K., </w:t>
      </w:r>
      <w:r>
        <w:t>(</w:t>
      </w:r>
      <w:r w:rsidRPr="006072B1">
        <w:t>2021</w:t>
      </w:r>
      <w:r>
        <w:t>)</w:t>
      </w:r>
      <w:r w:rsidRPr="006072B1">
        <w:t xml:space="preserve">. Monitoring and auditing the local socio-economic and environmental impacts of the </w:t>
      </w:r>
      <w:proofErr w:type="gramStart"/>
      <w:r w:rsidRPr="006072B1">
        <w:t>early stage</w:t>
      </w:r>
      <w:proofErr w:type="gramEnd"/>
      <w:r w:rsidRPr="006072B1">
        <w:t xml:space="preserve"> construction of Hinkley Point C Nuclear Power Station, UK. Impact Assessment and Project Appraisal, 39(2)</w:t>
      </w:r>
      <w:r>
        <w:t>.</w:t>
      </w:r>
    </w:p>
    <w:p w14:paraId="241631CF" w14:textId="77777777" w:rsidR="00AB2821" w:rsidRDefault="00AB2821" w:rsidP="008C66B6">
      <w:pPr>
        <w:spacing w:line="480" w:lineRule="auto"/>
        <w:jc w:val="both"/>
      </w:pPr>
      <w:r>
        <w:lastRenderedPageBreak/>
        <w:t xml:space="preserve">gov.uk, (2023). Hinkley Point: nuclear regulation. [Online] Available at: </w:t>
      </w:r>
      <w:r w:rsidRPr="00204F10">
        <w:t>https://www.gov.uk/guidance/hinkley-point-nuclear-regulation</w:t>
      </w:r>
      <w:r>
        <w:t xml:space="preserve"> [Accessed 05 April 2023].</w:t>
      </w:r>
    </w:p>
    <w:p w14:paraId="0281A00E" w14:textId="77777777" w:rsidR="00AB2821" w:rsidRDefault="00AB2821" w:rsidP="008C66B6">
      <w:pPr>
        <w:spacing w:line="480" w:lineRule="auto"/>
        <w:jc w:val="both"/>
      </w:pPr>
      <w:proofErr w:type="spellStart"/>
      <w:r w:rsidRPr="006072B1">
        <w:t>Lehtinen</w:t>
      </w:r>
      <w:proofErr w:type="spellEnd"/>
      <w:r w:rsidRPr="006072B1">
        <w:t xml:space="preserve">, J. and </w:t>
      </w:r>
      <w:proofErr w:type="spellStart"/>
      <w:r w:rsidRPr="006072B1">
        <w:t>Aaltonen</w:t>
      </w:r>
      <w:proofErr w:type="spellEnd"/>
      <w:r w:rsidRPr="006072B1">
        <w:t xml:space="preserve">, K., </w:t>
      </w:r>
      <w:r>
        <w:t>(</w:t>
      </w:r>
      <w:r w:rsidRPr="006072B1">
        <w:t>2020</w:t>
      </w:r>
      <w:r>
        <w:t>)</w:t>
      </w:r>
      <w:r w:rsidRPr="006072B1">
        <w:t>. Organizing external stakeholder engagement in inter-organizational projects: Opening the black box. International Journal of Project Management</w:t>
      </w:r>
      <w:r>
        <w:t>.</w:t>
      </w:r>
    </w:p>
    <w:p w14:paraId="41E5E1FF" w14:textId="77777777" w:rsidR="00AB2821" w:rsidRDefault="00AB2821" w:rsidP="008C66B6">
      <w:pPr>
        <w:spacing w:line="480" w:lineRule="auto"/>
        <w:jc w:val="both"/>
      </w:pPr>
      <w:r>
        <w:t xml:space="preserve">Lewis, J., (2023). The Advantages of a Budget Within a Project. [Online] Available at: </w:t>
      </w:r>
      <w:r w:rsidRPr="00204F10">
        <w:t>https://smallbusiness.chron.com/advantages-budget-within-project-26134.html</w:t>
      </w:r>
      <w:r>
        <w:t xml:space="preserve"> [Accessed 05 April 2023].</w:t>
      </w:r>
    </w:p>
    <w:p w14:paraId="2B1BD439" w14:textId="77777777" w:rsidR="00AB2821" w:rsidRDefault="00AB2821" w:rsidP="008C66B6">
      <w:pPr>
        <w:spacing w:line="480" w:lineRule="auto"/>
        <w:jc w:val="both"/>
      </w:pPr>
      <w:r>
        <w:t xml:space="preserve">MOORE, C., (2022). Hinkley Point C schedule ‘remains unchanged’ despite fears of </w:t>
      </w:r>
      <w:proofErr w:type="gramStart"/>
      <w:r>
        <w:t>11 year</w:t>
      </w:r>
      <w:proofErr w:type="gramEnd"/>
      <w:r>
        <w:t xml:space="preserve"> delay. [Online] Available at: </w:t>
      </w:r>
      <w:r w:rsidRPr="00204F10">
        <w:t>https://www.newcivilengineer.com/latest/hinkley-schedule-remains-unchanged-despite-fears-of-11-year-delay-01-12-2022/</w:t>
      </w:r>
      <w:r>
        <w:t xml:space="preserve"> [Accessed 06 April 2023].</w:t>
      </w:r>
    </w:p>
    <w:p w14:paraId="65A95E5B" w14:textId="77777777" w:rsidR="00AB2821" w:rsidRDefault="00AB2821" w:rsidP="008C66B6">
      <w:pPr>
        <w:spacing w:line="480" w:lineRule="auto"/>
        <w:jc w:val="both"/>
      </w:pPr>
      <w:r w:rsidRPr="006072B1">
        <w:t xml:space="preserve">Resch, G. and </w:t>
      </w:r>
      <w:proofErr w:type="spellStart"/>
      <w:r w:rsidRPr="006072B1">
        <w:t>Suna</w:t>
      </w:r>
      <w:proofErr w:type="spellEnd"/>
      <w:r w:rsidRPr="006072B1">
        <w:t xml:space="preserve">, D., </w:t>
      </w:r>
      <w:r>
        <w:t>(</w:t>
      </w:r>
      <w:r w:rsidRPr="006072B1">
        <w:t>2019</w:t>
      </w:r>
      <w:r>
        <w:t>)</w:t>
      </w:r>
      <w:r w:rsidRPr="006072B1">
        <w:t>. Renewable Energies versus Nuclear Power: Comparison of Financial Support Exemplified at the Case of Hinkley Point C. The Technological and Economic Future of Nuclear Power</w:t>
      </w:r>
      <w:r>
        <w:t>.</w:t>
      </w:r>
    </w:p>
    <w:p w14:paraId="2D95A61F" w14:textId="77777777" w:rsidR="00AB2821" w:rsidRDefault="00AB2821" w:rsidP="008C66B6">
      <w:pPr>
        <w:spacing w:line="480" w:lineRule="auto"/>
        <w:jc w:val="both"/>
      </w:pPr>
      <w:r>
        <w:t xml:space="preserve">Thibodeaux, W., (2023). The Advantages of Time and Cost Management. [Online] Available at: </w:t>
      </w:r>
      <w:r w:rsidRPr="00204F10">
        <w:t>https://smallbusiness.chron.com/advantages-time-cost-management-21303.html</w:t>
      </w:r>
      <w:r>
        <w:t xml:space="preserve"> [Accessed 06 April 2023].</w:t>
      </w:r>
    </w:p>
    <w:p w14:paraId="6112BDAA" w14:textId="77777777" w:rsidR="00AB2821" w:rsidRDefault="00AB2821" w:rsidP="008C66B6">
      <w:pPr>
        <w:spacing w:line="480" w:lineRule="auto"/>
        <w:jc w:val="both"/>
      </w:pPr>
      <w:r>
        <w:t xml:space="preserve">WNN, (2021). Hinkley Point C </w:t>
      </w:r>
      <w:proofErr w:type="gramStart"/>
      <w:r>
        <w:t>delayed</w:t>
      </w:r>
      <w:proofErr w:type="gramEnd"/>
      <w:r>
        <w:t xml:space="preserve"> until at least 2026. [Online] Available at: </w:t>
      </w:r>
      <w:r w:rsidRPr="00204F10">
        <w:t>https://world-nuclear-news.org/Articles/Hinkley-Point-C-delayed-until-at-least-2026</w:t>
      </w:r>
      <w:r>
        <w:t xml:space="preserve"> [Accessed 05 April 2023].</w:t>
      </w:r>
    </w:p>
    <w:p w14:paraId="27030AC3" w14:textId="77777777" w:rsidR="00AB2821" w:rsidRDefault="00AB2821" w:rsidP="008C66B6">
      <w:pPr>
        <w:spacing w:line="480" w:lineRule="auto"/>
        <w:jc w:val="both"/>
      </w:pPr>
      <w:r>
        <w:t xml:space="preserve">WNN, (2022). Three-year extension agreed to Hinkley Point C contract. [Online] Available at: </w:t>
      </w:r>
      <w:r w:rsidRPr="00204F10">
        <w:t>https://www.world-nuclear-news.org/Articles/Three-year-extension-agreed-to-Hinkley-Point-C-con</w:t>
      </w:r>
      <w:r>
        <w:t xml:space="preserve"> [Accessed 04 April 2023].</w:t>
      </w:r>
    </w:p>
    <w:sectPr w:rsidR="00AB2821" w:rsidSect="00043665">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D8FF8" w14:textId="77777777" w:rsidR="00D37DA0" w:rsidRDefault="00D37DA0" w:rsidP="00043665">
      <w:pPr>
        <w:spacing w:line="240" w:lineRule="auto"/>
      </w:pPr>
      <w:r>
        <w:separator/>
      </w:r>
    </w:p>
  </w:endnote>
  <w:endnote w:type="continuationSeparator" w:id="0">
    <w:p w14:paraId="3134C76D" w14:textId="77777777" w:rsidR="00D37DA0" w:rsidRDefault="00D37DA0" w:rsidP="000436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145493"/>
      <w:docPartObj>
        <w:docPartGallery w:val="Page Numbers (Bottom of Page)"/>
        <w:docPartUnique/>
      </w:docPartObj>
    </w:sdtPr>
    <w:sdtEndPr/>
    <w:sdtContent>
      <w:sdt>
        <w:sdtPr>
          <w:id w:val="-1769616900"/>
          <w:docPartObj>
            <w:docPartGallery w:val="Page Numbers (Top of Page)"/>
            <w:docPartUnique/>
          </w:docPartObj>
        </w:sdtPr>
        <w:sdtEndPr/>
        <w:sdtContent>
          <w:p w14:paraId="5721B9A1" w14:textId="77777777" w:rsidR="00043665" w:rsidRDefault="00043665">
            <w:pPr>
              <w:pStyle w:val="Footer"/>
              <w:jc w:val="right"/>
            </w:pPr>
            <w:r w:rsidRPr="00043665">
              <w:rPr>
                <w:b/>
                <w:bCs/>
              </w:rPr>
              <w:t xml:space="preserve">Page </w:t>
            </w:r>
            <w:r w:rsidRPr="00043665">
              <w:rPr>
                <w:b/>
                <w:bCs/>
                <w:szCs w:val="24"/>
              </w:rPr>
              <w:fldChar w:fldCharType="begin"/>
            </w:r>
            <w:r w:rsidRPr="00043665">
              <w:rPr>
                <w:b/>
                <w:bCs/>
              </w:rPr>
              <w:instrText xml:space="preserve"> PAGE </w:instrText>
            </w:r>
            <w:r w:rsidRPr="00043665">
              <w:rPr>
                <w:b/>
                <w:bCs/>
                <w:szCs w:val="24"/>
              </w:rPr>
              <w:fldChar w:fldCharType="separate"/>
            </w:r>
            <w:r w:rsidRPr="00043665">
              <w:rPr>
                <w:b/>
                <w:bCs/>
                <w:noProof/>
              </w:rPr>
              <w:t>2</w:t>
            </w:r>
            <w:r w:rsidRPr="00043665">
              <w:rPr>
                <w:b/>
                <w:bCs/>
                <w:szCs w:val="24"/>
              </w:rPr>
              <w:fldChar w:fldCharType="end"/>
            </w:r>
            <w:r w:rsidRPr="00043665">
              <w:rPr>
                <w:b/>
                <w:bCs/>
              </w:rPr>
              <w:t xml:space="preserve"> of </w:t>
            </w:r>
            <w:r w:rsidRPr="00043665">
              <w:rPr>
                <w:b/>
                <w:bCs/>
                <w:szCs w:val="24"/>
              </w:rPr>
              <w:fldChar w:fldCharType="begin"/>
            </w:r>
            <w:r w:rsidRPr="00043665">
              <w:rPr>
                <w:b/>
                <w:bCs/>
              </w:rPr>
              <w:instrText xml:space="preserve"> NUMPAGES  </w:instrText>
            </w:r>
            <w:r w:rsidRPr="00043665">
              <w:rPr>
                <w:b/>
                <w:bCs/>
                <w:szCs w:val="24"/>
              </w:rPr>
              <w:fldChar w:fldCharType="separate"/>
            </w:r>
            <w:r w:rsidRPr="00043665">
              <w:rPr>
                <w:b/>
                <w:bCs/>
                <w:noProof/>
              </w:rPr>
              <w:t>2</w:t>
            </w:r>
            <w:r w:rsidRPr="00043665">
              <w:rPr>
                <w:b/>
                <w:bCs/>
                <w:szCs w:val="24"/>
              </w:rPr>
              <w:fldChar w:fldCharType="end"/>
            </w:r>
          </w:p>
        </w:sdtContent>
      </w:sdt>
    </w:sdtContent>
  </w:sdt>
  <w:p w14:paraId="43DB3E9D" w14:textId="77777777" w:rsidR="00043665" w:rsidRDefault="000436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092D0" w14:textId="77777777" w:rsidR="00D37DA0" w:rsidRDefault="00D37DA0" w:rsidP="00043665">
      <w:pPr>
        <w:spacing w:line="240" w:lineRule="auto"/>
      </w:pPr>
      <w:r>
        <w:separator/>
      </w:r>
    </w:p>
  </w:footnote>
  <w:footnote w:type="continuationSeparator" w:id="0">
    <w:p w14:paraId="3C05E8E9" w14:textId="77777777" w:rsidR="00D37DA0" w:rsidRDefault="00D37DA0" w:rsidP="000436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A591B" w14:textId="77777777" w:rsidR="00043665" w:rsidRPr="00043665" w:rsidRDefault="00043665" w:rsidP="00043665">
    <w:pPr>
      <w:pStyle w:val="Header"/>
      <w:jc w:val="right"/>
      <w:rPr>
        <w:b/>
        <w:bCs/>
      </w:rPr>
    </w:pPr>
    <w:r w:rsidRPr="00043665">
      <w:rPr>
        <w:b/>
        <w:bCs/>
      </w:rPr>
      <w:t>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67B0C"/>
    <w:multiLevelType w:val="hybridMultilevel"/>
    <w:tmpl w:val="A434E5C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04220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3A1"/>
    <w:rsid w:val="00000E87"/>
    <w:rsid w:val="000015C7"/>
    <w:rsid w:val="00022497"/>
    <w:rsid w:val="0002460F"/>
    <w:rsid w:val="00030D17"/>
    <w:rsid w:val="000350D4"/>
    <w:rsid w:val="00043665"/>
    <w:rsid w:val="00043832"/>
    <w:rsid w:val="00065D28"/>
    <w:rsid w:val="00066E0D"/>
    <w:rsid w:val="00076641"/>
    <w:rsid w:val="000A2320"/>
    <w:rsid w:val="000A5072"/>
    <w:rsid w:val="000D4715"/>
    <w:rsid w:val="0012569E"/>
    <w:rsid w:val="00125CBA"/>
    <w:rsid w:val="00126E99"/>
    <w:rsid w:val="0012796C"/>
    <w:rsid w:val="00155A1C"/>
    <w:rsid w:val="00191514"/>
    <w:rsid w:val="001968B9"/>
    <w:rsid w:val="001A0904"/>
    <w:rsid w:val="001A59DD"/>
    <w:rsid w:val="001F3711"/>
    <w:rsid w:val="001F40C1"/>
    <w:rsid w:val="00204F10"/>
    <w:rsid w:val="00240B12"/>
    <w:rsid w:val="00244CB5"/>
    <w:rsid w:val="002472D1"/>
    <w:rsid w:val="002723EF"/>
    <w:rsid w:val="002A07DD"/>
    <w:rsid w:val="002B470B"/>
    <w:rsid w:val="002D1FC5"/>
    <w:rsid w:val="00303693"/>
    <w:rsid w:val="00354C60"/>
    <w:rsid w:val="0035782B"/>
    <w:rsid w:val="00385771"/>
    <w:rsid w:val="004041D0"/>
    <w:rsid w:val="00413E94"/>
    <w:rsid w:val="00414B4C"/>
    <w:rsid w:val="00427695"/>
    <w:rsid w:val="004312DB"/>
    <w:rsid w:val="004343D9"/>
    <w:rsid w:val="004462D5"/>
    <w:rsid w:val="004626B6"/>
    <w:rsid w:val="00475106"/>
    <w:rsid w:val="00484B35"/>
    <w:rsid w:val="0049153F"/>
    <w:rsid w:val="004A645B"/>
    <w:rsid w:val="004B3EF9"/>
    <w:rsid w:val="004D24A8"/>
    <w:rsid w:val="004D4BDD"/>
    <w:rsid w:val="005171D4"/>
    <w:rsid w:val="00534424"/>
    <w:rsid w:val="00541AB2"/>
    <w:rsid w:val="00567E8A"/>
    <w:rsid w:val="00574BB6"/>
    <w:rsid w:val="005A1147"/>
    <w:rsid w:val="005A244D"/>
    <w:rsid w:val="005F6B1D"/>
    <w:rsid w:val="00602CAD"/>
    <w:rsid w:val="006072B1"/>
    <w:rsid w:val="00622961"/>
    <w:rsid w:val="00643FB7"/>
    <w:rsid w:val="0065298C"/>
    <w:rsid w:val="006725FA"/>
    <w:rsid w:val="006756B5"/>
    <w:rsid w:val="006808CB"/>
    <w:rsid w:val="006B26DB"/>
    <w:rsid w:val="006C3A11"/>
    <w:rsid w:val="006E3327"/>
    <w:rsid w:val="00727FDA"/>
    <w:rsid w:val="00736DB4"/>
    <w:rsid w:val="00740BB6"/>
    <w:rsid w:val="00776018"/>
    <w:rsid w:val="007C535B"/>
    <w:rsid w:val="007F3A77"/>
    <w:rsid w:val="00801CB4"/>
    <w:rsid w:val="008048EF"/>
    <w:rsid w:val="0084359E"/>
    <w:rsid w:val="008569C0"/>
    <w:rsid w:val="00861310"/>
    <w:rsid w:val="00866375"/>
    <w:rsid w:val="00891659"/>
    <w:rsid w:val="008A77C4"/>
    <w:rsid w:val="008C66B6"/>
    <w:rsid w:val="008F337C"/>
    <w:rsid w:val="00912195"/>
    <w:rsid w:val="00915E32"/>
    <w:rsid w:val="009360B8"/>
    <w:rsid w:val="00941B52"/>
    <w:rsid w:val="009531FB"/>
    <w:rsid w:val="00975A51"/>
    <w:rsid w:val="00981049"/>
    <w:rsid w:val="0099563E"/>
    <w:rsid w:val="009A4F94"/>
    <w:rsid w:val="009E05B9"/>
    <w:rsid w:val="009F0858"/>
    <w:rsid w:val="00A10CA8"/>
    <w:rsid w:val="00A4443B"/>
    <w:rsid w:val="00A532D5"/>
    <w:rsid w:val="00A8628A"/>
    <w:rsid w:val="00A94271"/>
    <w:rsid w:val="00AB2821"/>
    <w:rsid w:val="00AB7985"/>
    <w:rsid w:val="00AC7FB8"/>
    <w:rsid w:val="00AD48E3"/>
    <w:rsid w:val="00AF3603"/>
    <w:rsid w:val="00AF62BA"/>
    <w:rsid w:val="00B2710F"/>
    <w:rsid w:val="00B3068C"/>
    <w:rsid w:val="00B34BDC"/>
    <w:rsid w:val="00BD13A1"/>
    <w:rsid w:val="00BE4CA7"/>
    <w:rsid w:val="00BF1EB9"/>
    <w:rsid w:val="00C04D27"/>
    <w:rsid w:val="00C10585"/>
    <w:rsid w:val="00C5118D"/>
    <w:rsid w:val="00C80A77"/>
    <w:rsid w:val="00C863EE"/>
    <w:rsid w:val="00C969C5"/>
    <w:rsid w:val="00CB49C1"/>
    <w:rsid w:val="00CF76C1"/>
    <w:rsid w:val="00D03D73"/>
    <w:rsid w:val="00D04B55"/>
    <w:rsid w:val="00D37DA0"/>
    <w:rsid w:val="00D76EA4"/>
    <w:rsid w:val="00D87FF0"/>
    <w:rsid w:val="00DA4C29"/>
    <w:rsid w:val="00DD07B9"/>
    <w:rsid w:val="00E32B13"/>
    <w:rsid w:val="00EB031E"/>
    <w:rsid w:val="00EF52B1"/>
    <w:rsid w:val="00F24E21"/>
    <w:rsid w:val="00F3003A"/>
    <w:rsid w:val="00F676A2"/>
    <w:rsid w:val="00F76BC0"/>
    <w:rsid w:val="00FA0CF4"/>
    <w:rsid w:val="00FB03FE"/>
    <w:rsid w:val="00FD43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C5D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961"/>
    <w:pPr>
      <w:spacing w:after="0" w:line="276" w:lineRule="auto"/>
    </w:pPr>
    <w:rPr>
      <w:rFonts w:ascii="Times New Roman" w:hAnsi="Times New Roman" w:cs="Arial"/>
      <w:sz w:val="24"/>
      <w:lang w:val="en" w:eastAsia="en-IN"/>
    </w:rPr>
  </w:style>
  <w:style w:type="paragraph" w:styleId="Heading1">
    <w:name w:val="heading 1"/>
    <w:basedOn w:val="Normal"/>
    <w:next w:val="Normal"/>
    <w:link w:val="Heading1Char"/>
    <w:uiPriority w:val="9"/>
    <w:qFormat/>
    <w:rsid w:val="00FB03FE"/>
    <w:pPr>
      <w:keepNext/>
      <w:keepLines/>
      <w:spacing w:before="400" w:after="120" w:line="360" w:lineRule="auto"/>
      <w:jc w:val="both"/>
      <w:outlineLvl w:val="0"/>
    </w:pPr>
    <w:rPr>
      <w:b/>
      <w:sz w:val="28"/>
      <w:szCs w:val="40"/>
      <w:lang w:val="en-GB"/>
    </w:rPr>
  </w:style>
  <w:style w:type="paragraph" w:styleId="Heading2">
    <w:name w:val="heading 2"/>
    <w:basedOn w:val="Normal1"/>
    <w:next w:val="Normal1"/>
    <w:link w:val="Heading2Char"/>
    <w:rsid w:val="00D76EA4"/>
    <w:pPr>
      <w:keepNext/>
      <w:keepLines/>
      <w:spacing w:before="360" w:after="120" w:line="360" w:lineRule="auto"/>
      <w:jc w:val="both"/>
      <w:outlineLvl w:val="1"/>
    </w:pPr>
    <w:rPr>
      <w:b/>
      <w:bCs w:val="0"/>
      <w:color w:val="auto"/>
      <w:sz w:val="26"/>
      <w:szCs w:val="32"/>
      <w:shd w:val="clear" w:color="auto" w:fill="auto"/>
      <w:lang w:val="en" w:eastAsia="en-US"/>
    </w:rPr>
  </w:style>
  <w:style w:type="paragraph" w:styleId="Heading3">
    <w:name w:val="heading 3"/>
    <w:basedOn w:val="Normal"/>
    <w:next w:val="Normal"/>
    <w:link w:val="Heading3Char"/>
    <w:uiPriority w:val="9"/>
    <w:unhideWhenUsed/>
    <w:qFormat/>
    <w:rsid w:val="006756B5"/>
    <w:pPr>
      <w:keepNext/>
      <w:keepLines/>
      <w:spacing w:before="320" w:after="80" w:line="360" w:lineRule="auto"/>
      <w:jc w:val="both"/>
      <w:outlineLvl w:val="2"/>
    </w:pPr>
    <w:rPr>
      <w:i/>
      <w:color w:val="000000" w:themeColor="text1"/>
      <w:szCs w:val="28"/>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3FE"/>
    <w:rPr>
      <w:rFonts w:ascii="Times New Roman" w:hAnsi="Times New Roman" w:cs="Arial"/>
      <w:b/>
      <w:sz w:val="28"/>
      <w:szCs w:val="40"/>
      <w:lang w:val="en-GB" w:eastAsia="en-IN"/>
    </w:rPr>
  </w:style>
  <w:style w:type="character" w:customStyle="1" w:styleId="Heading3Char">
    <w:name w:val="Heading 3 Char"/>
    <w:basedOn w:val="DefaultParagraphFont"/>
    <w:link w:val="Heading3"/>
    <w:uiPriority w:val="9"/>
    <w:rsid w:val="006756B5"/>
    <w:rPr>
      <w:rFonts w:ascii="Times New Roman" w:hAnsi="Times New Roman" w:cs="Arial"/>
      <w:i/>
      <w:color w:val="000000" w:themeColor="text1"/>
      <w:sz w:val="24"/>
      <w:szCs w:val="28"/>
      <w:u w:val="single"/>
      <w:lang w:val="en"/>
    </w:rPr>
  </w:style>
  <w:style w:type="character" w:customStyle="1" w:styleId="Heading2Char">
    <w:name w:val="Heading 2 Char"/>
    <w:basedOn w:val="DefaultParagraphFont"/>
    <w:link w:val="Heading2"/>
    <w:rsid w:val="00D76EA4"/>
    <w:rPr>
      <w:rFonts w:ascii="Times New Roman" w:hAnsi="Times New Roman" w:cs="Arial"/>
      <w:b/>
      <w:sz w:val="26"/>
      <w:szCs w:val="32"/>
      <w:lang w:val="en"/>
    </w:rPr>
  </w:style>
  <w:style w:type="table" w:styleId="TableGridLight">
    <w:name w:val="Grid Table Light"/>
    <w:basedOn w:val="TableNormal"/>
    <w:uiPriority w:val="40"/>
    <w:rsid w:val="00A9427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FA0CF4"/>
    <w:pPr>
      <w:spacing w:after="0" w:line="480" w:lineRule="auto"/>
      <w:jc w:val="both"/>
    </w:pPr>
    <w:rPr>
      <w:rFonts w:ascii="Times New Roman" w:hAnsi="Times New Roman"/>
      <w:sz w:val="24"/>
      <w:lang w:val="en-GB"/>
    </w:rPr>
  </w:style>
  <w:style w:type="paragraph" w:customStyle="1" w:styleId="heading20">
    <w:name w:val="heading2"/>
    <w:basedOn w:val="Normal"/>
    <w:link w:val="heading2Char0"/>
    <w:autoRedefine/>
    <w:qFormat/>
    <w:rsid w:val="00043832"/>
    <w:pPr>
      <w:spacing w:before="120" w:after="120" w:line="360" w:lineRule="auto"/>
      <w:jc w:val="both"/>
    </w:pPr>
    <w:rPr>
      <w:b/>
      <w:bCs/>
      <w:sz w:val="26"/>
      <w:szCs w:val="26"/>
      <w:lang w:val="en-IN"/>
    </w:rPr>
  </w:style>
  <w:style w:type="character" w:customStyle="1" w:styleId="heading2Char0">
    <w:name w:val="heading2 Char"/>
    <w:basedOn w:val="DefaultParagraphFont"/>
    <w:link w:val="heading20"/>
    <w:rsid w:val="00043832"/>
    <w:rPr>
      <w:rFonts w:ascii="Times New Roman" w:hAnsi="Times New Roman" w:cs="Arial"/>
      <w:b/>
      <w:bCs/>
      <w:sz w:val="26"/>
      <w:szCs w:val="26"/>
      <w:lang w:val="en-IN" w:eastAsia="en-IN"/>
    </w:rPr>
  </w:style>
  <w:style w:type="paragraph" w:customStyle="1" w:styleId="Normal1">
    <w:name w:val="Normal1"/>
    <w:basedOn w:val="Normal"/>
    <w:link w:val="normalChar"/>
    <w:autoRedefine/>
    <w:qFormat/>
    <w:rsid w:val="00D03D73"/>
    <w:rPr>
      <w:bCs/>
      <w:color w:val="222222"/>
      <w:szCs w:val="20"/>
      <w:shd w:val="clear" w:color="auto" w:fill="FFFFFF"/>
      <w:lang w:val="en-US"/>
    </w:rPr>
  </w:style>
  <w:style w:type="character" w:customStyle="1" w:styleId="normalChar">
    <w:name w:val="normal Char"/>
    <w:basedOn w:val="DefaultParagraphFont"/>
    <w:link w:val="Normal1"/>
    <w:rsid w:val="00D03D73"/>
    <w:rPr>
      <w:rFonts w:ascii="Times New Roman" w:hAnsi="Times New Roman" w:cs="Times New Roman"/>
      <w:color w:val="222222"/>
      <w:kern w:val="36"/>
      <w:sz w:val="24"/>
      <w:szCs w:val="20"/>
    </w:rPr>
  </w:style>
  <w:style w:type="paragraph" w:customStyle="1" w:styleId="Normal001">
    <w:name w:val="Normal001"/>
    <w:link w:val="Normal001Char"/>
    <w:qFormat/>
    <w:rsid w:val="00F676A2"/>
    <w:pPr>
      <w:spacing w:line="480" w:lineRule="auto"/>
      <w:jc w:val="both"/>
    </w:pPr>
    <w:rPr>
      <w:rFonts w:ascii="Times New Roman" w:hAnsi="Times New Roman" w:cs="Times New Roman"/>
      <w:bCs/>
      <w:kern w:val="36"/>
      <w:sz w:val="24"/>
      <w:szCs w:val="48"/>
      <w:lang w:val="en-GB"/>
    </w:rPr>
  </w:style>
  <w:style w:type="character" w:customStyle="1" w:styleId="Normal001Char">
    <w:name w:val="Normal001 Char"/>
    <w:basedOn w:val="DefaultParagraphFont"/>
    <w:link w:val="Normal001"/>
    <w:rsid w:val="00F676A2"/>
    <w:rPr>
      <w:rFonts w:ascii="Times New Roman" w:hAnsi="Times New Roman" w:cs="Times New Roman"/>
      <w:bCs/>
      <w:kern w:val="36"/>
      <w:sz w:val="24"/>
      <w:szCs w:val="48"/>
      <w:lang w:val="en-GB"/>
    </w:rPr>
  </w:style>
  <w:style w:type="paragraph" w:styleId="Caption">
    <w:name w:val="caption"/>
    <w:basedOn w:val="Normal"/>
    <w:next w:val="Normal"/>
    <w:uiPriority w:val="35"/>
    <w:unhideWhenUsed/>
    <w:qFormat/>
    <w:rsid w:val="00066E0D"/>
    <w:pPr>
      <w:spacing w:after="200" w:line="240" w:lineRule="auto"/>
    </w:pPr>
    <w:rPr>
      <w:bCs/>
      <w:i/>
      <w:iCs/>
      <w:color w:val="44546A" w:themeColor="text2"/>
      <w:sz w:val="18"/>
      <w:szCs w:val="18"/>
    </w:rPr>
  </w:style>
  <w:style w:type="paragraph" w:styleId="NormalWeb">
    <w:name w:val="Normal (Web)"/>
    <w:basedOn w:val="Normal"/>
    <w:uiPriority w:val="99"/>
    <w:unhideWhenUsed/>
    <w:rsid w:val="00BD13A1"/>
    <w:pPr>
      <w:spacing w:before="100" w:beforeAutospacing="1" w:after="100" w:afterAutospacing="1" w:line="240" w:lineRule="auto"/>
    </w:pPr>
    <w:rPr>
      <w:rFonts w:eastAsia="Times New Roman" w:cs="Times New Roman"/>
      <w:szCs w:val="24"/>
      <w:lang w:val="en-IN"/>
    </w:rPr>
  </w:style>
  <w:style w:type="paragraph" w:styleId="Bibliography">
    <w:name w:val="Bibliography"/>
    <w:basedOn w:val="Normal"/>
    <w:next w:val="Normal"/>
    <w:uiPriority w:val="37"/>
    <w:unhideWhenUsed/>
    <w:rsid w:val="00204F10"/>
  </w:style>
  <w:style w:type="character" w:styleId="Hyperlink">
    <w:name w:val="Hyperlink"/>
    <w:basedOn w:val="DefaultParagraphFont"/>
    <w:uiPriority w:val="99"/>
    <w:unhideWhenUsed/>
    <w:rsid w:val="00204F10"/>
    <w:rPr>
      <w:color w:val="0563C1" w:themeColor="hyperlink"/>
      <w:u w:val="single"/>
    </w:rPr>
  </w:style>
  <w:style w:type="character" w:styleId="UnresolvedMention">
    <w:name w:val="Unresolved Mention"/>
    <w:basedOn w:val="DefaultParagraphFont"/>
    <w:uiPriority w:val="99"/>
    <w:semiHidden/>
    <w:unhideWhenUsed/>
    <w:rsid w:val="00204F10"/>
    <w:rPr>
      <w:color w:val="605E5C"/>
      <w:shd w:val="clear" w:color="auto" w:fill="E1DFDD"/>
    </w:rPr>
  </w:style>
  <w:style w:type="paragraph" w:styleId="Header">
    <w:name w:val="header"/>
    <w:basedOn w:val="Normal"/>
    <w:link w:val="HeaderChar"/>
    <w:uiPriority w:val="99"/>
    <w:unhideWhenUsed/>
    <w:rsid w:val="00043665"/>
    <w:pPr>
      <w:tabs>
        <w:tab w:val="center" w:pos="4680"/>
        <w:tab w:val="right" w:pos="9360"/>
      </w:tabs>
      <w:spacing w:line="240" w:lineRule="auto"/>
    </w:pPr>
  </w:style>
  <w:style w:type="character" w:customStyle="1" w:styleId="HeaderChar">
    <w:name w:val="Header Char"/>
    <w:basedOn w:val="DefaultParagraphFont"/>
    <w:link w:val="Header"/>
    <w:uiPriority w:val="99"/>
    <w:rsid w:val="00043665"/>
    <w:rPr>
      <w:rFonts w:ascii="Times New Roman" w:hAnsi="Times New Roman" w:cs="Arial"/>
      <w:sz w:val="24"/>
      <w:lang w:val="en" w:eastAsia="en-IN"/>
    </w:rPr>
  </w:style>
  <w:style w:type="paragraph" w:styleId="Footer">
    <w:name w:val="footer"/>
    <w:basedOn w:val="Normal"/>
    <w:link w:val="FooterChar"/>
    <w:uiPriority w:val="99"/>
    <w:unhideWhenUsed/>
    <w:rsid w:val="00043665"/>
    <w:pPr>
      <w:tabs>
        <w:tab w:val="center" w:pos="4680"/>
        <w:tab w:val="right" w:pos="9360"/>
      </w:tabs>
      <w:spacing w:line="240" w:lineRule="auto"/>
    </w:pPr>
  </w:style>
  <w:style w:type="character" w:customStyle="1" w:styleId="FooterChar">
    <w:name w:val="Footer Char"/>
    <w:basedOn w:val="DefaultParagraphFont"/>
    <w:link w:val="Footer"/>
    <w:uiPriority w:val="99"/>
    <w:rsid w:val="00043665"/>
    <w:rPr>
      <w:rFonts w:ascii="Times New Roman" w:hAnsi="Times New Roman" w:cs="Arial"/>
      <w:sz w:val="24"/>
      <w:lang w:val="en" w:eastAsia="en-IN"/>
    </w:rPr>
  </w:style>
  <w:style w:type="paragraph" w:styleId="ListParagraph">
    <w:name w:val="List Paragraph"/>
    <w:basedOn w:val="Normal"/>
    <w:uiPriority w:val="34"/>
    <w:qFormat/>
    <w:rsid w:val="008C66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451969">
      <w:bodyDiv w:val="1"/>
      <w:marLeft w:val="0"/>
      <w:marRight w:val="0"/>
      <w:marTop w:val="0"/>
      <w:marBottom w:val="0"/>
      <w:divBdr>
        <w:top w:val="none" w:sz="0" w:space="0" w:color="auto"/>
        <w:left w:val="none" w:sz="0" w:space="0" w:color="auto"/>
        <w:bottom w:val="none" w:sz="0" w:space="0" w:color="auto"/>
        <w:right w:val="none" w:sz="0" w:space="0" w:color="auto"/>
      </w:divBdr>
    </w:div>
    <w:div w:id="547647679">
      <w:bodyDiv w:val="1"/>
      <w:marLeft w:val="0"/>
      <w:marRight w:val="0"/>
      <w:marTop w:val="0"/>
      <w:marBottom w:val="0"/>
      <w:divBdr>
        <w:top w:val="none" w:sz="0" w:space="0" w:color="auto"/>
        <w:left w:val="none" w:sz="0" w:space="0" w:color="auto"/>
        <w:bottom w:val="none" w:sz="0" w:space="0" w:color="auto"/>
        <w:right w:val="none" w:sz="0" w:space="0" w:color="auto"/>
      </w:divBdr>
    </w:div>
    <w:div w:id="748818023">
      <w:bodyDiv w:val="1"/>
      <w:marLeft w:val="0"/>
      <w:marRight w:val="0"/>
      <w:marTop w:val="0"/>
      <w:marBottom w:val="0"/>
      <w:divBdr>
        <w:top w:val="none" w:sz="0" w:space="0" w:color="auto"/>
        <w:left w:val="none" w:sz="0" w:space="0" w:color="auto"/>
        <w:bottom w:val="none" w:sz="0" w:space="0" w:color="auto"/>
        <w:right w:val="none" w:sz="0" w:space="0" w:color="auto"/>
      </w:divBdr>
    </w:div>
    <w:div w:id="813524420">
      <w:bodyDiv w:val="1"/>
      <w:marLeft w:val="0"/>
      <w:marRight w:val="0"/>
      <w:marTop w:val="0"/>
      <w:marBottom w:val="0"/>
      <w:divBdr>
        <w:top w:val="none" w:sz="0" w:space="0" w:color="auto"/>
        <w:left w:val="none" w:sz="0" w:space="0" w:color="auto"/>
        <w:bottom w:val="none" w:sz="0" w:space="0" w:color="auto"/>
        <w:right w:val="none" w:sz="0" w:space="0" w:color="auto"/>
      </w:divBdr>
    </w:div>
    <w:div w:id="1061518767">
      <w:bodyDiv w:val="1"/>
      <w:marLeft w:val="0"/>
      <w:marRight w:val="0"/>
      <w:marTop w:val="0"/>
      <w:marBottom w:val="0"/>
      <w:divBdr>
        <w:top w:val="none" w:sz="0" w:space="0" w:color="auto"/>
        <w:left w:val="none" w:sz="0" w:space="0" w:color="auto"/>
        <w:bottom w:val="none" w:sz="0" w:space="0" w:color="auto"/>
        <w:right w:val="none" w:sz="0" w:space="0" w:color="auto"/>
      </w:divBdr>
    </w:div>
    <w:div w:id="1277105801">
      <w:bodyDiv w:val="1"/>
      <w:marLeft w:val="0"/>
      <w:marRight w:val="0"/>
      <w:marTop w:val="0"/>
      <w:marBottom w:val="0"/>
      <w:divBdr>
        <w:top w:val="none" w:sz="0" w:space="0" w:color="auto"/>
        <w:left w:val="none" w:sz="0" w:space="0" w:color="auto"/>
        <w:bottom w:val="none" w:sz="0" w:space="0" w:color="auto"/>
        <w:right w:val="none" w:sz="0" w:space="0" w:color="auto"/>
      </w:divBdr>
    </w:div>
    <w:div w:id="1428385800">
      <w:bodyDiv w:val="1"/>
      <w:marLeft w:val="0"/>
      <w:marRight w:val="0"/>
      <w:marTop w:val="0"/>
      <w:marBottom w:val="0"/>
      <w:divBdr>
        <w:top w:val="none" w:sz="0" w:space="0" w:color="auto"/>
        <w:left w:val="none" w:sz="0" w:space="0" w:color="auto"/>
        <w:bottom w:val="none" w:sz="0" w:space="0" w:color="auto"/>
        <w:right w:val="none" w:sz="0" w:space="0" w:color="auto"/>
      </w:divBdr>
    </w:div>
    <w:div w:id="1467815643">
      <w:bodyDiv w:val="1"/>
      <w:marLeft w:val="0"/>
      <w:marRight w:val="0"/>
      <w:marTop w:val="0"/>
      <w:marBottom w:val="0"/>
      <w:divBdr>
        <w:top w:val="none" w:sz="0" w:space="0" w:color="auto"/>
        <w:left w:val="none" w:sz="0" w:space="0" w:color="auto"/>
        <w:bottom w:val="none" w:sz="0" w:space="0" w:color="auto"/>
        <w:right w:val="none" w:sz="0" w:space="0" w:color="auto"/>
      </w:divBdr>
    </w:div>
    <w:div w:id="1581015972">
      <w:bodyDiv w:val="1"/>
      <w:marLeft w:val="0"/>
      <w:marRight w:val="0"/>
      <w:marTop w:val="0"/>
      <w:marBottom w:val="0"/>
      <w:divBdr>
        <w:top w:val="none" w:sz="0" w:space="0" w:color="auto"/>
        <w:left w:val="none" w:sz="0" w:space="0" w:color="auto"/>
        <w:bottom w:val="none" w:sz="0" w:space="0" w:color="auto"/>
        <w:right w:val="none" w:sz="0" w:space="0" w:color="auto"/>
      </w:divBdr>
    </w:div>
    <w:div w:id="1783375129">
      <w:bodyDiv w:val="1"/>
      <w:marLeft w:val="0"/>
      <w:marRight w:val="0"/>
      <w:marTop w:val="0"/>
      <w:marBottom w:val="0"/>
      <w:divBdr>
        <w:top w:val="none" w:sz="0" w:space="0" w:color="auto"/>
        <w:left w:val="none" w:sz="0" w:space="0" w:color="auto"/>
        <w:bottom w:val="none" w:sz="0" w:space="0" w:color="auto"/>
        <w:right w:val="none" w:sz="0" w:space="0" w:color="auto"/>
      </w:divBdr>
    </w:div>
    <w:div w:id="210502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edf221</b:Tag>
    <b:SourceType>InternetSite</b:SourceType>
    <b:Guid>{8CD9D0B3-AC58-42B9-AC60-8B11DCDB52C3}</b:Guid>
    <b:Author>
      <b:Author>
        <b:Corporate>edfenergy</b:Corporate>
      </b:Author>
    </b:Author>
    <b:Title>Hinkley Point C in 2022</b:Title>
    <b:Year>2022</b:Year>
    <b:YearAccessed>2023</b:YearAccessed>
    <b:MonthAccessed>April </b:MonthAccessed>
    <b:DayAccessed>04</b:DayAccessed>
    <b:URL>https://www.edfenergy.com/energy/nuclear-new-build-projects/hinkley-point-c</b:URL>
    <b:RefOrder>1</b:RefOrder>
  </b:Source>
  <b:Source>
    <b:Tag>ctp23</b:Tag>
    <b:SourceType>InternetSite</b:SourceType>
    <b:Guid>{4E0AFD68-7FE2-479D-ADC7-5266B122DB2A}</b:Guid>
    <b:Author>
      <b:Author>
        <b:Corporate>ctp.org.uk</b:Corporate>
      </b:Author>
    </b:Author>
    <b:Title>Nuclear Power Station in Somerset will create 25,000 job opportunities during its 10-year construction</b:Title>
    <b:Year>2023</b:Year>
    <b:YearAccessed>2023</b:YearAccessed>
    <b:MonthAccessed>April </b:MonthAccessed>
    <b:DayAccessed>04</b:DayAccessed>
    <b:URL>https://www.ctp.org.uk/focus/news-nuclear-power-station-in/494388</b:URL>
    <b:RefOrder>2</b:RefOrder>
  </b:Source>
  <b:Source>
    <b:Tag>WNN22</b:Tag>
    <b:SourceType>InternetSite</b:SourceType>
    <b:Guid>{F4969A43-2098-4F02-BD86-C348C908BF9B}</b:Guid>
    <b:Author>
      <b:Author>
        <b:Corporate>WNN</b:Corporate>
      </b:Author>
    </b:Author>
    <b:Title>Three-year extension agreed to Hinkley Point C contract</b:Title>
    <b:Year>2022</b:Year>
    <b:YearAccessed>2023</b:YearAccessed>
    <b:MonthAccessed>April </b:MonthAccessed>
    <b:DayAccessed>04</b:DayAccessed>
    <b:URL>https://www.world-nuclear-news.org/Articles/Three-year-extension-agreed-to-Hinkley-Point-C-con</b:URL>
    <b:RefOrder>3</b:RefOrder>
  </b:Source>
  <b:Source>
    <b:Tag>Ann233</b:Tag>
    <b:SourceType>InternetSite</b:SourceType>
    <b:Guid>{49F8401D-A25F-4977-8C60-B5C26C45F945}</b:Guid>
    <b:Author>
      <b:Author>
        <b:NameList>
          <b:Person>
            <b:Last>Cossins-Smith</b:Last>
            <b:First>Annabel</b:First>
          </b:Person>
        </b:NameList>
      </b:Author>
    </b:Author>
    <b:Title>Cost of EDF’s Hinkley Point C nuclear project rises to $40bn</b:Title>
    <b:Year>2023</b:Year>
    <b:YearAccessed>2023</b:YearAccessed>
    <b:MonthAccessed>April </b:MonthAccessed>
    <b:DayAccessed>04</b:DayAccessed>
    <b:URL>https://www.power-technology.com/news/hinkley-point-c-project-costs-rise-again/</b:URL>
    <b:RefOrder>4</b:RefOrder>
  </b:Source>
  <b:Source>
    <b:Tag>WNN21</b:Tag>
    <b:SourceType>InternetSite</b:SourceType>
    <b:Guid>{3D72390C-7E08-435E-817E-91E5E5B18AD7}</b:Guid>
    <b:Author>
      <b:Author>
        <b:Corporate>WNN</b:Corporate>
      </b:Author>
    </b:Author>
    <b:Title>Hinkley Point C delayed until at least 2026</b:Title>
    <b:Year>2021</b:Year>
    <b:YearAccessed>2023</b:YearAccessed>
    <b:MonthAccessed>April </b:MonthAccessed>
    <b:DayAccessed>05</b:DayAccessed>
    <b:URL>https://world-nuclear-news.org/Articles/Hinkley-Point-C-delayed-until-at-least-2026</b:URL>
    <b:RefOrder>5</b:RefOrder>
  </b:Source>
  <b:Source>
    <b:Tag>edf233</b:Tag>
    <b:SourceType>InternetSite</b:SourceType>
    <b:Guid>{FB6A1213-B0ED-4EE1-9825-C9375B644DE0}</b:Guid>
    <b:Author>
      <b:Author>
        <b:Corporate>edfenergy </b:Corporate>
      </b:Author>
    </b:Author>
    <b:Title>Realising the socio-economic benefits</b:Title>
    <b:Year>2023</b:Year>
    <b:YearAccessed>2023</b:YearAccessed>
    <b:MonthAccessed>April </b:MonthAccessed>
    <b:DayAccessed>05</b:DayAccessed>
    <b:URL>https://www.edfenergy.com/energy/nuclear-new-build-projects/hinkley-point-c/about/realising-socio-economic-benefits</b:URL>
    <b:RefOrder>6</b:RefOrder>
  </b:Source>
  <b:Source>
    <b:Tag>Jar233</b:Tag>
    <b:SourceType>InternetSite</b:SourceType>
    <b:Guid>{9EC461F9-FC17-4F4E-BDA7-4462C981FBC5}</b:Guid>
    <b:Author>
      <b:Author>
        <b:NameList>
          <b:Person>
            <b:Last>Lewis</b:Last>
            <b:First>Jared</b:First>
          </b:Person>
        </b:NameList>
      </b:Author>
    </b:Author>
    <b:Title>The Advantages of a Budget Within a Project</b:Title>
    <b:Year>2023</b:Year>
    <b:YearAccessed>2023</b:YearAccessed>
    <b:MonthAccessed>April </b:MonthAccessed>
    <b:DayAccessed>05</b:DayAccessed>
    <b:URL>https://smallbusiness.chron.com/advantages-budget-within-project-26134.html</b:URL>
    <b:RefOrder>7</b:RefOrder>
  </b:Source>
  <b:Source>
    <b:Tag>gov235</b:Tag>
    <b:SourceType>InternetSite</b:SourceType>
    <b:Guid>{C39E6D96-789E-47CA-AAC6-6A6FDDE82143}</b:Guid>
    <b:Author>
      <b:Author>
        <b:Corporate>gov.uk</b:Corporate>
      </b:Author>
    </b:Author>
    <b:Title>Hinkley Point: nuclear regulation</b:Title>
    <b:Year>2023</b:Year>
    <b:YearAccessed>2023</b:YearAccessed>
    <b:MonthAccessed>April </b:MonthAccessed>
    <b:DayAccessed>05</b:DayAccessed>
    <b:URL>https://www.gov.uk/guidance/hinkley-point-nuclear-regulation</b:URL>
    <b:RefOrder>8</b:RefOrder>
  </b:Source>
  <b:Source>
    <b:Tag>Wan23</b:Tag>
    <b:SourceType>InternetSite</b:SourceType>
    <b:Guid>{34B18496-0AC0-4F4F-AB56-3AAC8573328D}</b:Guid>
    <b:Author>
      <b:Author>
        <b:NameList>
          <b:Person>
            <b:Last>Thibodeaux</b:Last>
            <b:First>Wanda</b:First>
          </b:Person>
        </b:NameList>
      </b:Author>
    </b:Author>
    <b:Title>The Advantages of Time and Cost Management</b:Title>
    <b:Year>2023</b:Year>
    <b:YearAccessed>2023</b:YearAccessed>
    <b:MonthAccessed>April </b:MonthAccessed>
    <b:DayAccessed>06</b:DayAccessed>
    <b:URL>https://smallbusiness.chron.com/advantages-time-cost-management-21303.html</b:URL>
    <b:RefOrder>9</b:RefOrder>
  </b:Source>
  <b:Source>
    <b:Tag>CAT22</b:Tag>
    <b:SourceType>InternetSite</b:SourceType>
    <b:Guid>{76C5733D-64D9-4303-8941-CE834D0D3AB1}</b:Guid>
    <b:Author>
      <b:Author>
        <b:NameList>
          <b:Person>
            <b:Last>MOORE</b:Last>
            <b:First>CATHERINE</b:First>
          </b:Person>
        </b:NameList>
      </b:Author>
    </b:Author>
    <b:Title>Hinkley Point C schedule ‘remains unchanged’ despite fears of 11 year delay</b:Title>
    <b:Year>2022</b:Year>
    <b:YearAccessed>2023</b:YearAccessed>
    <b:MonthAccessed>April </b:MonthAccessed>
    <b:DayAccessed>06</b:DayAccessed>
    <b:URL>https://www.newcivilengineer.com/latest/hinkley-schedule-remains-unchanged-despite-fears-of-11-year-delay-01-12-2022/</b:URL>
    <b:RefOrder>10</b:RefOrder>
  </b:Source>
</b:Sources>
</file>

<file path=customXml/itemProps1.xml><?xml version="1.0" encoding="utf-8"?>
<ds:datastoreItem xmlns:ds="http://schemas.openxmlformats.org/officeDocument/2006/customXml" ds:itemID="{7B29C856-B154-4919-A253-9DD4A6804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2859</Words>
  <Characters>16297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2023-04-26T07:31:00Z</dcterms:created>
  <dcterms:modified xsi:type="dcterms:W3CDTF">2023-04-26T07:31:00Z</dcterms:modified>
</cp:coreProperties>
</file>