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AE5B7" w14:textId="2042276D" w:rsidR="007E7E95" w:rsidRDefault="00C73C5A" w:rsidP="007E7E95">
      <w:r>
        <w:t xml:space="preserve">                                           </w:t>
      </w:r>
      <w:r>
        <w:rPr>
          <w:noProof/>
          <w:sz w:val="52"/>
          <w:szCs w:val="52"/>
        </w:rPr>
        <w:drawing>
          <wp:inline distT="0" distB="0" distL="0" distR="0" wp14:anchorId="1598B89E" wp14:editId="1EEF3F3F">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0F120419" w14:textId="77777777" w:rsidR="007E7E95" w:rsidRDefault="007E7E95" w:rsidP="007E7E95"/>
    <w:p w14:paraId="62B61760" w14:textId="07E7CD50" w:rsidR="007E7E95" w:rsidRPr="000B312E" w:rsidRDefault="001F2084" w:rsidP="00A61E12">
      <w:pPr>
        <w:rPr>
          <w:rFonts w:ascii="Avenir Next LT Pro Demi" w:hAnsi="Avenir Next LT Pro Demi"/>
          <w:sz w:val="44"/>
          <w:szCs w:val="44"/>
        </w:rPr>
      </w:pPr>
      <w:r>
        <w:rPr>
          <w:rFonts w:ascii="Avenir Next LT Pro Demi" w:hAnsi="Avenir Next LT Pro Demi"/>
          <w:sz w:val="44"/>
          <w:szCs w:val="44"/>
        </w:rPr>
        <w:t xml:space="preserve">  </w:t>
      </w:r>
      <w:r w:rsidR="007E7E95" w:rsidRPr="00107E91">
        <w:rPr>
          <w:rFonts w:ascii="Avenir Next LT Pro Demi" w:hAnsi="Avenir Next LT Pro Demi"/>
          <w:sz w:val="44"/>
          <w:szCs w:val="44"/>
        </w:rPr>
        <w:t>Managing Enterprise in the 21st Centur</w:t>
      </w:r>
      <w:r w:rsidR="00CD14CC">
        <w:rPr>
          <w:rFonts w:ascii="Avenir Next LT Pro Demi" w:hAnsi="Avenir Next LT Pro Demi"/>
          <w:sz w:val="44"/>
          <w:szCs w:val="44"/>
        </w:rPr>
        <w:t>y</w:t>
      </w:r>
      <w:r w:rsidR="00A61E12">
        <w:rPr>
          <w:sz w:val="52"/>
          <w:szCs w:val="52"/>
        </w:rPr>
        <w:t xml:space="preserve"> </w:t>
      </w:r>
      <w:r w:rsidR="000B312E">
        <w:rPr>
          <w:sz w:val="52"/>
          <w:szCs w:val="52"/>
        </w:rPr>
        <w:t xml:space="preserve">              </w:t>
      </w:r>
    </w:p>
    <w:p w14:paraId="72796C1E" w14:textId="482EDD16" w:rsidR="000B312E" w:rsidRDefault="000B312E" w:rsidP="00A61E12">
      <w:pPr>
        <w:rPr>
          <w:sz w:val="52"/>
          <w:szCs w:val="52"/>
        </w:rPr>
      </w:pPr>
      <w:r>
        <w:rPr>
          <w:sz w:val="52"/>
          <w:szCs w:val="52"/>
        </w:rPr>
        <w:t xml:space="preserve">                             </w:t>
      </w:r>
    </w:p>
    <w:p w14:paraId="7EABB95A" w14:textId="278EBD7A" w:rsidR="007E7E95" w:rsidRDefault="000B312E" w:rsidP="000B312E">
      <w:pPr>
        <w:rPr>
          <w:sz w:val="52"/>
          <w:szCs w:val="52"/>
        </w:rPr>
      </w:pPr>
      <w:r>
        <w:rPr>
          <w:sz w:val="52"/>
          <w:szCs w:val="52"/>
        </w:rPr>
        <w:t xml:space="preserve">                          </w:t>
      </w:r>
      <w:r>
        <w:rPr>
          <w:sz w:val="52"/>
          <w:szCs w:val="52"/>
        </w:rPr>
        <w:t xml:space="preserve">Business Plan   </w:t>
      </w:r>
    </w:p>
    <w:p w14:paraId="41B34009" w14:textId="77777777" w:rsidR="00624C4C" w:rsidRDefault="00624C4C" w:rsidP="007E7E95"/>
    <w:p w14:paraId="6CBC0B35" w14:textId="2747E600" w:rsidR="00CD14CC" w:rsidRDefault="00676235" w:rsidP="007E7E95">
      <w:pPr>
        <w:rPr>
          <w:rFonts w:cs="Arial"/>
          <w:sz w:val="52"/>
          <w:szCs w:val="52"/>
        </w:rPr>
      </w:pPr>
      <w:r w:rsidRPr="00676235">
        <w:rPr>
          <w:rFonts w:ascii="Arial" w:hAnsi="Arial" w:cs="Arial"/>
          <w:sz w:val="24"/>
          <w:szCs w:val="24"/>
        </w:rPr>
        <w:t xml:space="preserve">                                                          </w:t>
      </w:r>
      <w:r w:rsidRPr="00CD14CC">
        <w:rPr>
          <w:rFonts w:cs="Arial"/>
          <w:sz w:val="52"/>
          <w:szCs w:val="52"/>
        </w:rPr>
        <w:t xml:space="preserve">For </w:t>
      </w:r>
    </w:p>
    <w:p w14:paraId="6ED4D24E" w14:textId="4FC15154" w:rsidR="00CD14CC" w:rsidRPr="00CD14CC" w:rsidRDefault="00CD14CC" w:rsidP="00CD14CC">
      <w:pPr>
        <w:rPr>
          <w:rFonts w:cs="Arial"/>
          <w:b/>
          <w:bCs/>
          <w:sz w:val="52"/>
          <w:szCs w:val="52"/>
        </w:rPr>
      </w:pPr>
      <w:r>
        <w:rPr>
          <w:rFonts w:cs="Arial"/>
          <w:sz w:val="52"/>
          <w:szCs w:val="52"/>
        </w:rPr>
        <w:t xml:space="preserve">            </w:t>
      </w:r>
      <w:r w:rsidRPr="00CD14CC">
        <w:rPr>
          <w:rFonts w:cs="Arial"/>
          <w:sz w:val="52"/>
          <w:szCs w:val="52"/>
        </w:rPr>
        <w:t>Spaceless Construction Ltd.</w:t>
      </w:r>
      <w:r w:rsidRPr="00CD14CC">
        <w:rPr>
          <w:rFonts w:cs="Arial"/>
          <w:b/>
          <w:bCs/>
          <w:sz w:val="52"/>
          <w:szCs w:val="52"/>
        </w:rPr>
        <w:t xml:space="preserve"> </w:t>
      </w:r>
    </w:p>
    <w:p w14:paraId="6AE1ADC8" w14:textId="77777777" w:rsidR="00CD14CC" w:rsidRPr="00CD14CC" w:rsidRDefault="00CD14CC" w:rsidP="007E7E95">
      <w:pPr>
        <w:rPr>
          <w:rFonts w:cs="Arial"/>
          <w:sz w:val="52"/>
          <w:szCs w:val="52"/>
        </w:rPr>
      </w:pPr>
    </w:p>
    <w:p w14:paraId="7E8DF03B" w14:textId="77777777" w:rsidR="00624C4C" w:rsidRDefault="00624C4C" w:rsidP="007E7E95"/>
    <w:p w14:paraId="681E4445" w14:textId="77777777" w:rsidR="00624C4C" w:rsidRDefault="00624C4C" w:rsidP="007E7E95"/>
    <w:p w14:paraId="3A3FEC99" w14:textId="77777777" w:rsidR="00624C4C" w:rsidRPr="00624C4C" w:rsidRDefault="00624C4C" w:rsidP="007E7E95">
      <w:pPr>
        <w:rPr>
          <w:sz w:val="24"/>
          <w:szCs w:val="24"/>
        </w:rPr>
      </w:pPr>
    </w:p>
    <w:p w14:paraId="4C30518A" w14:textId="77777777" w:rsidR="00486780" w:rsidRDefault="00486780" w:rsidP="007E7E95">
      <w:pPr>
        <w:rPr>
          <w:sz w:val="24"/>
          <w:szCs w:val="24"/>
        </w:rPr>
      </w:pPr>
    </w:p>
    <w:p w14:paraId="03BCC71A" w14:textId="77777777" w:rsidR="000B312E" w:rsidRDefault="000B312E" w:rsidP="007E7E95">
      <w:pPr>
        <w:rPr>
          <w:sz w:val="24"/>
          <w:szCs w:val="24"/>
        </w:rPr>
      </w:pPr>
    </w:p>
    <w:p w14:paraId="2EAB3DBE" w14:textId="77777777" w:rsidR="000B312E" w:rsidRDefault="000B312E" w:rsidP="007E7E95">
      <w:pPr>
        <w:rPr>
          <w:sz w:val="24"/>
          <w:szCs w:val="24"/>
        </w:rPr>
      </w:pPr>
    </w:p>
    <w:p w14:paraId="2DA7ECAB" w14:textId="77777777" w:rsidR="000B312E" w:rsidRDefault="000B312E" w:rsidP="007E7E95">
      <w:pPr>
        <w:rPr>
          <w:sz w:val="24"/>
          <w:szCs w:val="24"/>
        </w:rPr>
      </w:pPr>
    </w:p>
    <w:p w14:paraId="754B82B4" w14:textId="77777777" w:rsidR="00676235" w:rsidRDefault="00676235" w:rsidP="007E7E95">
      <w:pPr>
        <w:rPr>
          <w:sz w:val="24"/>
          <w:szCs w:val="24"/>
        </w:rPr>
      </w:pPr>
    </w:p>
    <w:p w14:paraId="66403D12" w14:textId="77777777" w:rsidR="00CD14CC" w:rsidRDefault="00624C4C" w:rsidP="007E7E95">
      <w:pPr>
        <w:rPr>
          <w:sz w:val="24"/>
          <w:szCs w:val="24"/>
        </w:rPr>
      </w:pPr>
      <w:r w:rsidRPr="00447C59">
        <w:rPr>
          <w:sz w:val="24"/>
          <w:szCs w:val="24"/>
        </w:rPr>
        <w:t>Name of student:</w:t>
      </w:r>
      <w:r w:rsidR="005D739F" w:rsidRPr="00447C59">
        <w:rPr>
          <w:sz w:val="24"/>
          <w:szCs w:val="24"/>
        </w:rPr>
        <w:t xml:space="preserve">  Aleksandar Mihaylov Ivanov </w:t>
      </w:r>
    </w:p>
    <w:p w14:paraId="46BEB516" w14:textId="68B7979C" w:rsidR="007E7E95" w:rsidRPr="00447C59" w:rsidRDefault="00624C4C" w:rsidP="007E7E95">
      <w:pPr>
        <w:rPr>
          <w:sz w:val="24"/>
          <w:szCs w:val="24"/>
        </w:rPr>
      </w:pPr>
      <w:r w:rsidRPr="00447C59">
        <w:rPr>
          <w:sz w:val="24"/>
          <w:szCs w:val="24"/>
        </w:rPr>
        <w:t>Student ID Number:</w:t>
      </w:r>
      <w:r w:rsidR="005D739F" w:rsidRPr="00447C59">
        <w:rPr>
          <w:sz w:val="24"/>
          <w:szCs w:val="24"/>
        </w:rPr>
        <w:t xml:space="preserve">  2512500</w:t>
      </w:r>
    </w:p>
    <w:p w14:paraId="09C7BFE4" w14:textId="02C46752" w:rsidR="00624C4C" w:rsidRPr="00447C59" w:rsidRDefault="00624C4C" w:rsidP="007E7E95">
      <w:pPr>
        <w:rPr>
          <w:sz w:val="24"/>
          <w:szCs w:val="24"/>
        </w:rPr>
      </w:pPr>
      <w:r w:rsidRPr="00447C59">
        <w:rPr>
          <w:sz w:val="24"/>
          <w:szCs w:val="24"/>
        </w:rPr>
        <w:t>Modul</w:t>
      </w:r>
      <w:r w:rsidR="00460896" w:rsidRPr="00447C59">
        <w:rPr>
          <w:sz w:val="24"/>
          <w:szCs w:val="24"/>
        </w:rPr>
        <w:t xml:space="preserve"> ID</w:t>
      </w:r>
      <w:r w:rsidRPr="00447C59">
        <w:rPr>
          <w:sz w:val="24"/>
          <w:szCs w:val="24"/>
        </w:rPr>
        <w:t>:</w:t>
      </w:r>
      <w:r w:rsidR="00460896" w:rsidRPr="00447C59">
        <w:rPr>
          <w:sz w:val="24"/>
          <w:szCs w:val="24"/>
        </w:rPr>
        <w:t xml:space="preserve"> LCLM4006</w:t>
      </w:r>
    </w:p>
    <w:p w14:paraId="08CAEAC3" w14:textId="0669D971" w:rsidR="00624C4C" w:rsidRPr="00447C59" w:rsidRDefault="007E7E95" w:rsidP="007E7E95">
      <w:pPr>
        <w:rPr>
          <w:b/>
          <w:bCs/>
          <w:sz w:val="24"/>
          <w:szCs w:val="24"/>
        </w:rPr>
      </w:pPr>
      <w:r w:rsidRPr="00447C59">
        <w:rPr>
          <w:b/>
          <w:bCs/>
          <w:sz w:val="24"/>
          <w:szCs w:val="24"/>
        </w:rPr>
        <w:t>Submission Date:</w:t>
      </w:r>
      <w:r w:rsidR="00460896" w:rsidRPr="00447C59">
        <w:rPr>
          <w:b/>
          <w:bCs/>
          <w:sz w:val="24"/>
          <w:szCs w:val="24"/>
        </w:rPr>
        <w:t xml:space="preserve">  27/07/2026</w:t>
      </w:r>
    </w:p>
    <w:p w14:paraId="3AD6DD78" w14:textId="5F2D2B11" w:rsidR="007E7E95" w:rsidRPr="00447C59" w:rsidRDefault="007E7E95" w:rsidP="007E7E95">
      <w:pPr>
        <w:rPr>
          <w:b/>
          <w:bCs/>
          <w:sz w:val="24"/>
          <w:szCs w:val="24"/>
        </w:rPr>
      </w:pPr>
      <w:r w:rsidRPr="00447C59">
        <w:rPr>
          <w:b/>
          <w:bCs/>
          <w:sz w:val="24"/>
          <w:szCs w:val="24"/>
        </w:rPr>
        <w:t>Lecturer:</w:t>
      </w:r>
      <w:r w:rsidR="00447C59" w:rsidRPr="00447C59">
        <w:rPr>
          <w:b/>
          <w:bCs/>
          <w:sz w:val="24"/>
          <w:szCs w:val="24"/>
        </w:rPr>
        <w:t xml:space="preserve">  </w:t>
      </w:r>
      <w:r w:rsidR="00447C59" w:rsidRPr="00447C59">
        <w:rPr>
          <w:b/>
          <w:bCs/>
          <w:sz w:val="24"/>
          <w:szCs w:val="24"/>
        </w:rPr>
        <w:t>Dr Charles Oham</w:t>
      </w:r>
    </w:p>
    <w:p w14:paraId="6C18CA1C" w14:textId="57AA04D4" w:rsidR="007E7E95" w:rsidRDefault="007E7E95" w:rsidP="003D545B">
      <w:pPr>
        <w:jc w:val="both"/>
        <w:rPr>
          <w:b/>
          <w:bCs/>
        </w:rPr>
      </w:pPr>
      <w:r w:rsidRPr="007E7E95">
        <w:rPr>
          <w:b/>
          <w:bCs/>
        </w:rPr>
        <w:lastRenderedPageBreak/>
        <w:t>Executive Summary</w:t>
      </w:r>
    </w:p>
    <w:p w14:paraId="35937244" w14:textId="77777777" w:rsidR="00B51234" w:rsidRPr="007E7E95" w:rsidRDefault="00B51234" w:rsidP="007E7E95">
      <w:pPr>
        <w:rPr>
          <w:b/>
          <w:bCs/>
        </w:rPr>
      </w:pPr>
    </w:p>
    <w:p w14:paraId="0FDD7E11" w14:textId="77777777" w:rsidR="001F2084" w:rsidRDefault="001F2084" w:rsidP="007E7E95">
      <w:pPr>
        <w:rPr>
          <w:rFonts w:ascii="Arial" w:hAnsi="Arial" w:cs="Arial"/>
          <w:b/>
          <w:bCs/>
          <w:sz w:val="24"/>
          <w:szCs w:val="24"/>
        </w:rPr>
      </w:pPr>
      <w:r w:rsidRPr="001F2084">
        <w:rPr>
          <w:rFonts w:ascii="Arial" w:hAnsi="Arial" w:cs="Arial"/>
          <w:sz w:val="24"/>
          <w:szCs w:val="24"/>
        </w:rPr>
        <w:t>Spaceless Construction Ltd.</w:t>
      </w:r>
      <w:r>
        <w:rPr>
          <w:rFonts w:ascii="Arial" w:hAnsi="Arial" w:cs="Arial"/>
          <w:b/>
          <w:bCs/>
          <w:sz w:val="24"/>
          <w:szCs w:val="24"/>
        </w:rPr>
        <w:t xml:space="preserve"> </w:t>
      </w:r>
    </w:p>
    <w:p w14:paraId="0E0E8B63" w14:textId="7F3E30A7" w:rsidR="007E7E95" w:rsidRPr="001F2084" w:rsidRDefault="007E7E95" w:rsidP="007E7E95">
      <w:pPr>
        <w:rPr>
          <w:rFonts w:ascii="Arial" w:hAnsi="Arial" w:cs="Arial"/>
          <w:b/>
          <w:bCs/>
          <w:sz w:val="24"/>
          <w:szCs w:val="24"/>
        </w:rPr>
      </w:pPr>
      <w:r w:rsidRPr="00C22762">
        <w:rPr>
          <w:rFonts w:ascii="Arial" w:hAnsi="Arial" w:cs="Arial"/>
          <w:sz w:val="24"/>
          <w:szCs w:val="24"/>
        </w:rPr>
        <w:t>will establish a mobile asphalt-concrete production business serving contractors in the Midlands. The company will operate a high-capacity mobile asphalt mixing plant, with an intended output capacity of approximately 200 tonnes per hour and sell products on an ex-works basis. Customers will collect asphalt directly from the production site, reducing the company’s initial need for a haulage fleet and allowing contractors to manage delivery to their own projects.</w:t>
      </w:r>
    </w:p>
    <w:p w14:paraId="5F060824" w14:textId="77777777" w:rsidR="007E7E95" w:rsidRPr="00C22762" w:rsidRDefault="007E7E95" w:rsidP="007E7E95">
      <w:pPr>
        <w:rPr>
          <w:rFonts w:ascii="Arial" w:hAnsi="Arial" w:cs="Arial"/>
          <w:sz w:val="24"/>
          <w:szCs w:val="24"/>
        </w:rPr>
      </w:pPr>
      <w:r w:rsidRPr="00C22762">
        <w:rPr>
          <w:rFonts w:ascii="Arial" w:hAnsi="Arial" w:cs="Arial"/>
          <w:sz w:val="24"/>
          <w:szCs w:val="24"/>
        </w:rPr>
        <w:t>The business will initially focus on reliable production of standard asphalt mixtures and approved recycled asphalt mixtures containing up to 20% reclaimed asphalt pavement (RAP). In later phases, the company intends to develop polymer-modified asphalt, bio-based asphalt and polymer-modified bitumen. A separate concrete-batching operation may be considered once the asphalt business is established and profitable.</w:t>
      </w:r>
    </w:p>
    <w:p w14:paraId="0573293E" w14:textId="427E65BA" w:rsidR="007E7E95" w:rsidRPr="00C22762" w:rsidRDefault="007E7E95" w:rsidP="007E7E95">
      <w:pPr>
        <w:rPr>
          <w:rFonts w:ascii="Arial" w:hAnsi="Arial" w:cs="Arial"/>
          <w:sz w:val="24"/>
          <w:szCs w:val="24"/>
        </w:rPr>
      </w:pPr>
      <w:r w:rsidRPr="00C22762">
        <w:rPr>
          <w:rFonts w:ascii="Arial" w:hAnsi="Arial" w:cs="Arial"/>
          <w:sz w:val="24"/>
          <w:szCs w:val="24"/>
        </w:rPr>
        <w:t>The founder brings approximately 20 years of practical experience in fitting, maintaining, controlling and managing asphalt-production equipment. This knowledge is the company’s main competitive advantage. It will support rapid plant commissioning, high production efficiency, reduced downtime, controlled material uses and practical workforce training.</w:t>
      </w:r>
    </w:p>
    <w:p w14:paraId="2E01F309" w14:textId="100BEB28" w:rsidR="007E7E95" w:rsidRPr="00C22762" w:rsidRDefault="007E7E95" w:rsidP="007E7E95">
      <w:pPr>
        <w:rPr>
          <w:rFonts w:ascii="Arial" w:hAnsi="Arial" w:cs="Arial"/>
          <w:sz w:val="24"/>
          <w:szCs w:val="24"/>
        </w:rPr>
      </w:pPr>
      <w:r w:rsidRPr="00C22762">
        <w:rPr>
          <w:rFonts w:ascii="Arial" w:hAnsi="Arial" w:cs="Arial"/>
          <w:sz w:val="24"/>
          <w:szCs w:val="24"/>
        </w:rPr>
        <w:t>The business requires approximately £3,000,000 in finance to establish the first phase. The project will seek a mixture of bank lending, asset finance, private investment and, where available, government-backed support. The business will aim to create skilled employment, supply reliable materials to Midland’s contractors and develop lower-carbon construction products.</w:t>
      </w:r>
    </w:p>
    <w:p w14:paraId="733ADE98" w14:textId="77777777" w:rsidR="007E7E95" w:rsidRPr="00C22762" w:rsidRDefault="007E7E95" w:rsidP="007E7E95">
      <w:pPr>
        <w:rPr>
          <w:rFonts w:ascii="Arial" w:hAnsi="Arial" w:cs="Arial"/>
          <w:b/>
          <w:bCs/>
          <w:sz w:val="24"/>
          <w:szCs w:val="24"/>
        </w:rPr>
      </w:pPr>
    </w:p>
    <w:p w14:paraId="540D24B6" w14:textId="77777777" w:rsidR="007E7E95" w:rsidRPr="00C22762" w:rsidRDefault="007E7E95" w:rsidP="007E7E95">
      <w:pPr>
        <w:rPr>
          <w:rFonts w:ascii="Arial" w:hAnsi="Arial" w:cs="Arial"/>
          <w:b/>
          <w:bCs/>
          <w:sz w:val="24"/>
          <w:szCs w:val="24"/>
        </w:rPr>
      </w:pPr>
    </w:p>
    <w:p w14:paraId="0A3E0FF6" w14:textId="77777777" w:rsidR="007E7E95" w:rsidRPr="00C22762" w:rsidRDefault="007E7E95" w:rsidP="007E7E95">
      <w:pPr>
        <w:rPr>
          <w:rFonts w:ascii="Arial" w:hAnsi="Arial" w:cs="Arial"/>
          <w:b/>
          <w:bCs/>
          <w:sz w:val="24"/>
          <w:szCs w:val="24"/>
        </w:rPr>
      </w:pPr>
    </w:p>
    <w:p w14:paraId="1BD56D00" w14:textId="347A549F" w:rsidR="007E7E95" w:rsidRDefault="007E7E95" w:rsidP="007E7E95">
      <w:pPr>
        <w:rPr>
          <w:rFonts w:ascii="Arial" w:hAnsi="Arial" w:cs="Arial"/>
          <w:b/>
          <w:bCs/>
          <w:sz w:val="24"/>
          <w:szCs w:val="24"/>
        </w:rPr>
      </w:pPr>
      <w:r w:rsidRPr="00C22762">
        <w:rPr>
          <w:rFonts w:ascii="Arial" w:hAnsi="Arial" w:cs="Arial"/>
          <w:b/>
          <w:bCs/>
          <w:sz w:val="24"/>
          <w:szCs w:val="24"/>
        </w:rPr>
        <w:t>Business Concept and Objectives</w:t>
      </w:r>
    </w:p>
    <w:p w14:paraId="7B6DCC45" w14:textId="77777777" w:rsidR="00447C59" w:rsidRPr="00C22762" w:rsidRDefault="00447C59" w:rsidP="007E7E95">
      <w:pPr>
        <w:rPr>
          <w:rFonts w:ascii="Arial" w:hAnsi="Arial" w:cs="Arial"/>
          <w:b/>
          <w:bCs/>
          <w:sz w:val="24"/>
          <w:szCs w:val="24"/>
        </w:rPr>
      </w:pPr>
    </w:p>
    <w:p w14:paraId="65C34C79" w14:textId="77777777" w:rsidR="007E7E95" w:rsidRPr="00C22762" w:rsidRDefault="007E7E95" w:rsidP="007E7E95">
      <w:pPr>
        <w:rPr>
          <w:rFonts w:ascii="Arial" w:hAnsi="Arial" w:cs="Arial"/>
          <w:sz w:val="24"/>
          <w:szCs w:val="24"/>
        </w:rPr>
      </w:pPr>
      <w:r w:rsidRPr="00C22762">
        <w:rPr>
          <w:rFonts w:ascii="Arial" w:hAnsi="Arial" w:cs="Arial"/>
          <w:sz w:val="24"/>
          <w:szCs w:val="24"/>
        </w:rPr>
        <w:t>The business will produce asphalt mixtures for road-maintenance contractors, civil-engineering companies, utility contractors, local-authority subcontractors, developers and industrial customers. Its initial market will be the Midlands, selected because of its road network, construction activity, industrial base and access to regional customers.</w:t>
      </w:r>
    </w:p>
    <w:p w14:paraId="1059B5FF" w14:textId="77777777" w:rsidR="007E7E95" w:rsidRPr="00C22762" w:rsidRDefault="007E7E95" w:rsidP="007E7E95">
      <w:pPr>
        <w:rPr>
          <w:rFonts w:ascii="Arial" w:hAnsi="Arial" w:cs="Arial"/>
          <w:sz w:val="24"/>
          <w:szCs w:val="24"/>
        </w:rPr>
      </w:pPr>
      <w:r w:rsidRPr="00C22762">
        <w:rPr>
          <w:rFonts w:ascii="Arial" w:hAnsi="Arial" w:cs="Arial"/>
          <w:sz w:val="24"/>
          <w:szCs w:val="24"/>
        </w:rPr>
        <w:t>The plant will be mobile and modular, allowing the business to establish production at a suitable permitted industrial location without committing immediately to a permanent large-scale installation. However, mobility does not remove the need for a suitable site, planning consideration, environmental permissions, utility connections, bitumen storage, drainage, safe traffic management and customer contracts.</w:t>
      </w:r>
    </w:p>
    <w:p w14:paraId="5CA7AAA9" w14:textId="77777777" w:rsidR="007E7E95" w:rsidRPr="00C22762" w:rsidRDefault="007E7E95" w:rsidP="007E7E95">
      <w:pPr>
        <w:rPr>
          <w:rFonts w:ascii="Arial" w:hAnsi="Arial" w:cs="Arial"/>
          <w:sz w:val="24"/>
          <w:szCs w:val="24"/>
        </w:rPr>
      </w:pPr>
      <w:r w:rsidRPr="00C22762">
        <w:rPr>
          <w:rFonts w:ascii="Arial" w:hAnsi="Arial" w:cs="Arial"/>
          <w:sz w:val="24"/>
          <w:szCs w:val="24"/>
        </w:rPr>
        <w:lastRenderedPageBreak/>
        <w:t>The company will differentiate itself through technical competence, flexible production, quality control and a lower-carbon product strategy. It will use carefully processed RAP in selected mixtures and will aim to reduce waste through accurate dosing, controlled aggregate grading, recovered mineral-filler use and efficient operating procedures. Recycled products will only be supplied when their mix design, material quality and customer requirements have been verified.</w:t>
      </w:r>
    </w:p>
    <w:p w14:paraId="274B09FC" w14:textId="77777777" w:rsidR="007E7E95" w:rsidRPr="00C22762" w:rsidRDefault="007E7E95" w:rsidP="007E7E95">
      <w:pPr>
        <w:rPr>
          <w:rFonts w:ascii="Arial" w:hAnsi="Arial" w:cs="Arial"/>
          <w:sz w:val="24"/>
          <w:szCs w:val="24"/>
        </w:rPr>
      </w:pPr>
      <w:r w:rsidRPr="00C22762">
        <w:rPr>
          <w:rFonts w:ascii="Arial" w:hAnsi="Arial" w:cs="Arial"/>
          <w:sz w:val="24"/>
          <w:szCs w:val="24"/>
        </w:rPr>
        <w:t>The short-term objectives are to secure funding, identify a suitable Midlands site, obtain required approvals, acquire and commission the mobile plant, recruit and train the first operational team, and begin commercial ex-works sales. The long-term objectives are to establish regular repeat customers, introduce specialist asphalt products, improve recycled-content capability, develop polymer-modified binder products and consider expansion into concrete batching or additional shifts.</w:t>
      </w:r>
    </w:p>
    <w:p w14:paraId="0AACFC20" w14:textId="77777777" w:rsidR="007E7E95" w:rsidRPr="00C22762" w:rsidRDefault="007E7E95" w:rsidP="007E7E95">
      <w:pPr>
        <w:rPr>
          <w:rFonts w:ascii="Arial" w:hAnsi="Arial" w:cs="Arial"/>
          <w:b/>
          <w:bCs/>
          <w:sz w:val="24"/>
          <w:szCs w:val="24"/>
        </w:rPr>
      </w:pPr>
    </w:p>
    <w:p w14:paraId="24DEB939" w14:textId="77777777" w:rsidR="007E7E95" w:rsidRPr="00C22762" w:rsidRDefault="007E7E95" w:rsidP="007E7E95">
      <w:pPr>
        <w:rPr>
          <w:rFonts w:ascii="Arial" w:hAnsi="Arial" w:cs="Arial"/>
          <w:b/>
          <w:bCs/>
          <w:sz w:val="24"/>
          <w:szCs w:val="24"/>
        </w:rPr>
      </w:pPr>
    </w:p>
    <w:p w14:paraId="04CAD44E" w14:textId="2951094E" w:rsidR="007E7E95" w:rsidRDefault="007E7E95" w:rsidP="007E7E95">
      <w:pPr>
        <w:rPr>
          <w:rFonts w:ascii="Arial" w:hAnsi="Arial" w:cs="Arial"/>
          <w:b/>
          <w:bCs/>
          <w:sz w:val="24"/>
          <w:szCs w:val="24"/>
        </w:rPr>
      </w:pPr>
      <w:r w:rsidRPr="00C22762">
        <w:rPr>
          <w:rFonts w:ascii="Arial" w:hAnsi="Arial" w:cs="Arial"/>
          <w:b/>
          <w:bCs/>
          <w:sz w:val="24"/>
          <w:szCs w:val="24"/>
        </w:rPr>
        <w:t>Market Analysis and Marketing Plan</w:t>
      </w:r>
    </w:p>
    <w:p w14:paraId="162A715E" w14:textId="77777777" w:rsidR="00447C59" w:rsidRPr="00C22762" w:rsidRDefault="00447C59" w:rsidP="007E7E95">
      <w:pPr>
        <w:rPr>
          <w:rFonts w:ascii="Arial" w:hAnsi="Arial" w:cs="Arial"/>
          <w:b/>
          <w:bCs/>
          <w:sz w:val="24"/>
          <w:szCs w:val="24"/>
        </w:rPr>
      </w:pPr>
    </w:p>
    <w:p w14:paraId="743F59F2" w14:textId="77777777" w:rsidR="007E7E95" w:rsidRPr="00C22762" w:rsidRDefault="007E7E95" w:rsidP="007E7E95">
      <w:pPr>
        <w:rPr>
          <w:rFonts w:ascii="Arial" w:hAnsi="Arial" w:cs="Arial"/>
          <w:sz w:val="24"/>
          <w:szCs w:val="24"/>
        </w:rPr>
      </w:pPr>
      <w:r w:rsidRPr="00C22762">
        <w:rPr>
          <w:rFonts w:ascii="Arial" w:hAnsi="Arial" w:cs="Arial"/>
          <w:sz w:val="24"/>
          <w:szCs w:val="24"/>
        </w:rPr>
        <w:t>The primary customers will be contractors that require dependable local collection of asphalt. These include road-surfacing firms, civil-engineering contractors, utility-reinstatement companies, developers and local-authority supply chains. Ex-works sales will be attractive to customers that already operate their own tippers and need material at specific collection times.</w:t>
      </w:r>
    </w:p>
    <w:p w14:paraId="3D6AA029" w14:textId="77777777" w:rsidR="007E7E95" w:rsidRPr="00C22762" w:rsidRDefault="007E7E95" w:rsidP="007E7E95">
      <w:pPr>
        <w:rPr>
          <w:rFonts w:ascii="Arial" w:hAnsi="Arial" w:cs="Arial"/>
          <w:sz w:val="24"/>
          <w:szCs w:val="24"/>
        </w:rPr>
      </w:pPr>
      <w:r w:rsidRPr="00C22762">
        <w:rPr>
          <w:rFonts w:ascii="Arial" w:hAnsi="Arial" w:cs="Arial"/>
          <w:sz w:val="24"/>
          <w:szCs w:val="24"/>
        </w:rPr>
        <w:t>The Midlands market contains established suppliers, so the business cannot compete only on price. It must build a reputation for availability, rapid loading, accurate weighbridge records, consistent quality, practical technical support and professional customer relationships. The company will initially target smaller and medium-sized regional contractors while also seeking supply opportunities with larger contractors.</w:t>
      </w:r>
    </w:p>
    <w:p w14:paraId="3E8F197D" w14:textId="77777777" w:rsidR="007E7E95" w:rsidRPr="00C22762" w:rsidRDefault="007E7E95" w:rsidP="007E7E95">
      <w:pPr>
        <w:rPr>
          <w:rFonts w:ascii="Arial" w:hAnsi="Arial" w:cs="Arial"/>
          <w:sz w:val="24"/>
          <w:szCs w:val="24"/>
        </w:rPr>
      </w:pPr>
      <w:r w:rsidRPr="00C22762">
        <w:rPr>
          <w:rFonts w:ascii="Arial" w:hAnsi="Arial" w:cs="Arial"/>
          <w:sz w:val="24"/>
          <w:szCs w:val="24"/>
        </w:rPr>
        <w:t>Marketing will rely on direct sales visits, professional relationships, contractor networking, a clear website, technical product information and evidence of quality control. The business will invite potential customers to visit the plant during commissioning and will seek letters of intent before full commercial operation. These letters will help demonstrate demand to potential lenders.</w:t>
      </w:r>
    </w:p>
    <w:p w14:paraId="12D1AD06" w14:textId="77777777" w:rsidR="007E7E95" w:rsidRPr="00C22762" w:rsidRDefault="007E7E95" w:rsidP="007E7E95">
      <w:pPr>
        <w:rPr>
          <w:rFonts w:ascii="Arial" w:hAnsi="Arial" w:cs="Arial"/>
          <w:sz w:val="24"/>
          <w:szCs w:val="24"/>
        </w:rPr>
      </w:pPr>
      <w:r w:rsidRPr="00C22762">
        <w:rPr>
          <w:rFonts w:ascii="Arial" w:hAnsi="Arial" w:cs="Arial"/>
          <w:sz w:val="24"/>
          <w:szCs w:val="24"/>
        </w:rPr>
        <w:t>The company will offer standard asphalt first because it is the most commercially straightforward product. Recycled and polymer-modified products will be introduced gradually. This avoids relying on specialist-product revenue before the relevant testing, approvals and customer demand have been achieved.</w:t>
      </w:r>
    </w:p>
    <w:p w14:paraId="1125CA77" w14:textId="77777777" w:rsidR="007E7E95" w:rsidRPr="00C22762" w:rsidRDefault="007E7E95" w:rsidP="007E7E95">
      <w:pPr>
        <w:rPr>
          <w:rFonts w:ascii="Arial" w:hAnsi="Arial" w:cs="Arial"/>
          <w:b/>
          <w:bCs/>
          <w:sz w:val="24"/>
          <w:szCs w:val="24"/>
        </w:rPr>
      </w:pPr>
    </w:p>
    <w:p w14:paraId="10E78624" w14:textId="71D4EBE7" w:rsidR="007E7E95" w:rsidRDefault="007E7E95" w:rsidP="007E7E95">
      <w:pPr>
        <w:rPr>
          <w:rFonts w:ascii="Arial" w:hAnsi="Arial" w:cs="Arial"/>
          <w:b/>
          <w:bCs/>
          <w:sz w:val="24"/>
          <w:szCs w:val="24"/>
        </w:rPr>
      </w:pPr>
      <w:r w:rsidRPr="00C22762">
        <w:rPr>
          <w:rFonts w:ascii="Arial" w:hAnsi="Arial" w:cs="Arial"/>
          <w:b/>
          <w:bCs/>
          <w:sz w:val="24"/>
          <w:szCs w:val="24"/>
        </w:rPr>
        <w:t>Management Team</w:t>
      </w:r>
    </w:p>
    <w:p w14:paraId="7C190B67" w14:textId="77777777" w:rsidR="00447C59" w:rsidRPr="00C22762" w:rsidRDefault="00447C59" w:rsidP="007E7E95">
      <w:pPr>
        <w:rPr>
          <w:rFonts w:ascii="Arial" w:hAnsi="Arial" w:cs="Arial"/>
          <w:b/>
          <w:bCs/>
          <w:sz w:val="24"/>
          <w:szCs w:val="24"/>
        </w:rPr>
      </w:pPr>
    </w:p>
    <w:p w14:paraId="1D11C715" w14:textId="77777777" w:rsidR="007E7E95" w:rsidRPr="00C22762" w:rsidRDefault="007E7E95" w:rsidP="007E7E95">
      <w:pPr>
        <w:rPr>
          <w:rFonts w:ascii="Arial" w:hAnsi="Arial" w:cs="Arial"/>
          <w:sz w:val="24"/>
          <w:szCs w:val="24"/>
        </w:rPr>
      </w:pPr>
      <w:r w:rsidRPr="00C22762">
        <w:rPr>
          <w:rFonts w:ascii="Arial" w:hAnsi="Arial" w:cs="Arial"/>
          <w:sz w:val="24"/>
          <w:szCs w:val="24"/>
        </w:rPr>
        <w:lastRenderedPageBreak/>
        <w:t>The Founder and Technical Operations Director will lead the business. This role will include plant implementation, equipment integration, production efficiency, supplier relationships, workforce training and technical product development. The founder’s practical experience will reduce reliance on external operational support during commissioning and early production.</w:t>
      </w:r>
    </w:p>
    <w:p w14:paraId="4E0F265A" w14:textId="77777777" w:rsidR="007E7E95" w:rsidRPr="00C22762" w:rsidRDefault="007E7E95" w:rsidP="007E7E95">
      <w:pPr>
        <w:rPr>
          <w:rFonts w:ascii="Arial" w:hAnsi="Arial" w:cs="Arial"/>
          <w:sz w:val="24"/>
          <w:szCs w:val="24"/>
        </w:rPr>
      </w:pPr>
      <w:r w:rsidRPr="00C22762">
        <w:rPr>
          <w:rFonts w:ascii="Arial" w:hAnsi="Arial" w:cs="Arial"/>
          <w:sz w:val="24"/>
          <w:szCs w:val="24"/>
        </w:rPr>
        <w:t>The Plant Manager will coordinate daily production, safety, shift planning, staff supervision and reporting. The Asphalt Plant Operator will control mix recipes, temperatures, material dosing and production output. A Quality Control Technician will test incoming aggregates, RAP, bitumen and finished products, maintain records and support mix-design compliance.</w:t>
      </w:r>
    </w:p>
    <w:p w14:paraId="363F2D9A" w14:textId="77777777" w:rsidR="007E7E95" w:rsidRPr="00C22762" w:rsidRDefault="007E7E95" w:rsidP="007E7E95">
      <w:pPr>
        <w:rPr>
          <w:rFonts w:ascii="Arial" w:hAnsi="Arial" w:cs="Arial"/>
          <w:sz w:val="24"/>
          <w:szCs w:val="24"/>
        </w:rPr>
      </w:pPr>
      <w:r w:rsidRPr="00C22762">
        <w:rPr>
          <w:rFonts w:ascii="Arial" w:hAnsi="Arial" w:cs="Arial"/>
          <w:sz w:val="24"/>
          <w:szCs w:val="24"/>
        </w:rPr>
        <w:t>A Maintenance Engineer will conduct planned maintenance, inspections and repairs. Loading Shovel Drivers will manage aggregate and RAP stockpiles and feed materials into the plant. A Bitumen Tank-Farm and Handling Operative will receive and unload bitumen deliveries, monitor tank levels and temperatures, and maintain safe transfer procedures. A Yard and General Plant Operative will assist with housekeeping, inspections, spill prevention, traffic safety and minor support tasks. A Weighbridge and Dispatch Operative will manage customer collections, weights, tickets and order records.</w:t>
      </w:r>
    </w:p>
    <w:p w14:paraId="30C53DCB" w14:textId="77777777" w:rsidR="007E7E95" w:rsidRPr="00C22762" w:rsidRDefault="007E7E95" w:rsidP="007E7E95">
      <w:pPr>
        <w:rPr>
          <w:rFonts w:ascii="Arial" w:hAnsi="Arial" w:cs="Arial"/>
          <w:sz w:val="24"/>
          <w:szCs w:val="24"/>
        </w:rPr>
      </w:pPr>
      <w:r w:rsidRPr="00C22762">
        <w:rPr>
          <w:rFonts w:ascii="Arial" w:hAnsi="Arial" w:cs="Arial"/>
          <w:sz w:val="24"/>
          <w:szCs w:val="24"/>
        </w:rPr>
        <w:t>Recruitment will be based on competence, safety awareness and willingness to learn. The company will recruit trainable entry-level employees and trainees where appropriate, while ensuring that recruitment is inclusive and based on role requirements rather than age. Staff will receive induction, task-specific safety training, mentoring and ongoing technical development.</w:t>
      </w:r>
    </w:p>
    <w:p w14:paraId="2EFDB3D3" w14:textId="77777777" w:rsidR="00B51234" w:rsidRPr="00C22762" w:rsidRDefault="00B51234" w:rsidP="007E7E95">
      <w:pPr>
        <w:rPr>
          <w:rFonts w:ascii="Arial" w:hAnsi="Arial" w:cs="Arial"/>
          <w:b/>
          <w:bCs/>
          <w:sz w:val="24"/>
          <w:szCs w:val="24"/>
        </w:rPr>
      </w:pPr>
    </w:p>
    <w:p w14:paraId="512570D4" w14:textId="77777777" w:rsidR="00B51234" w:rsidRPr="00C22762" w:rsidRDefault="00B51234" w:rsidP="007E7E95">
      <w:pPr>
        <w:rPr>
          <w:rFonts w:ascii="Arial" w:hAnsi="Arial" w:cs="Arial"/>
          <w:b/>
          <w:bCs/>
          <w:sz w:val="24"/>
          <w:szCs w:val="24"/>
        </w:rPr>
      </w:pPr>
    </w:p>
    <w:p w14:paraId="19E06E37" w14:textId="55E87034" w:rsidR="007E7E95" w:rsidRDefault="007E7E95" w:rsidP="007E7E95">
      <w:pPr>
        <w:rPr>
          <w:rFonts w:ascii="Arial" w:hAnsi="Arial" w:cs="Arial"/>
          <w:b/>
          <w:bCs/>
          <w:sz w:val="24"/>
          <w:szCs w:val="24"/>
        </w:rPr>
      </w:pPr>
      <w:r w:rsidRPr="00C22762">
        <w:rPr>
          <w:rFonts w:ascii="Arial" w:hAnsi="Arial" w:cs="Arial"/>
          <w:b/>
          <w:bCs/>
          <w:sz w:val="24"/>
          <w:szCs w:val="24"/>
        </w:rPr>
        <w:t>Financial Plan</w:t>
      </w:r>
    </w:p>
    <w:p w14:paraId="4D45EC52" w14:textId="77777777" w:rsidR="00447C59" w:rsidRPr="00C22762" w:rsidRDefault="00447C59" w:rsidP="007E7E95">
      <w:pPr>
        <w:rPr>
          <w:rFonts w:ascii="Arial" w:hAnsi="Arial" w:cs="Arial"/>
          <w:b/>
          <w:bCs/>
          <w:sz w:val="24"/>
          <w:szCs w:val="24"/>
        </w:rPr>
      </w:pPr>
    </w:p>
    <w:p w14:paraId="51F0E2CF" w14:textId="77777777" w:rsidR="007E7E95" w:rsidRPr="00C22762" w:rsidRDefault="007E7E95" w:rsidP="007E7E95">
      <w:pPr>
        <w:rPr>
          <w:rFonts w:ascii="Arial" w:hAnsi="Arial" w:cs="Arial"/>
          <w:sz w:val="24"/>
          <w:szCs w:val="24"/>
        </w:rPr>
      </w:pPr>
      <w:r w:rsidRPr="00C22762">
        <w:rPr>
          <w:rFonts w:ascii="Arial" w:hAnsi="Arial" w:cs="Arial"/>
          <w:sz w:val="24"/>
          <w:szCs w:val="24"/>
        </w:rPr>
        <w:t>The total first-phase funding requirement is estimated at £3,000,000. This figure is a funding request, not capital already available. It will be used for the mobile plant, site preparation, storage systems, installation, commissioning, professional fees and initial working capital.</w:t>
      </w:r>
    </w:p>
    <w:p w14:paraId="213A0D32" w14:textId="77777777" w:rsidR="007E7E95" w:rsidRPr="00C22762" w:rsidRDefault="007E7E95" w:rsidP="007E7E95">
      <w:pPr>
        <w:rPr>
          <w:rFonts w:ascii="Arial" w:hAnsi="Arial" w:cs="Arial"/>
          <w:sz w:val="24"/>
          <w:szCs w:val="24"/>
        </w:rPr>
      </w:pPr>
      <w:r w:rsidRPr="00C22762">
        <w:rPr>
          <w:rFonts w:ascii="Arial" w:hAnsi="Arial" w:cs="Arial"/>
          <w:sz w:val="24"/>
          <w:szCs w:val="24"/>
        </w:rPr>
        <w:t>The financial forecast assumes Year 1 sales of 55,000 tonnes. This is deliberately cautious compared with the plant’s theoretical maximum capacity and reflects the time required to win customers and build operational stability. The forecast uses an illustrative average selling price of £95 per tonne for standard asphalt, £85 per tonne for recycled asphalt and £115 per tonne for polymer-modified asphalt. These figures must be replaced by supplier quotes, competitor checks and customer discussions before any real investment decision.</w:t>
      </w:r>
    </w:p>
    <w:p w14:paraId="4B190384" w14:textId="77777777" w:rsidR="007E7E95" w:rsidRPr="00C22762" w:rsidRDefault="007E7E95" w:rsidP="007E7E95">
      <w:pPr>
        <w:rPr>
          <w:rFonts w:ascii="Arial" w:hAnsi="Arial" w:cs="Arial"/>
          <w:sz w:val="24"/>
          <w:szCs w:val="24"/>
        </w:rPr>
      </w:pPr>
      <w:r w:rsidRPr="00C22762">
        <w:rPr>
          <w:rFonts w:ascii="Arial" w:hAnsi="Arial" w:cs="Arial"/>
          <w:sz w:val="24"/>
          <w:szCs w:val="24"/>
        </w:rPr>
        <w:t xml:space="preserve">Year 1 forecast revenue is £5,165,000, with estimated production costs of £3,667,290. This produces an illustrative operating contribution of £1,497,710 before finance costs, depreciation, corporation tax and unforeseen repairs. Virgin bitumen is </w:t>
      </w:r>
      <w:r w:rsidRPr="00C22762">
        <w:rPr>
          <w:rFonts w:ascii="Arial" w:hAnsi="Arial" w:cs="Arial"/>
          <w:sz w:val="24"/>
          <w:szCs w:val="24"/>
        </w:rPr>
        <w:lastRenderedPageBreak/>
        <w:t>expected to be one of the most important and volatile cost items. The use of RAP can reduce virgin-material demand, but only where the reclaimed material is properly tested and suitable for the final mix.</w:t>
      </w:r>
    </w:p>
    <w:p w14:paraId="19A8BC51" w14:textId="77777777" w:rsidR="007E7E95" w:rsidRPr="00C22762" w:rsidRDefault="007E7E95" w:rsidP="007E7E95">
      <w:pPr>
        <w:rPr>
          <w:rFonts w:ascii="Arial" w:hAnsi="Arial" w:cs="Arial"/>
          <w:sz w:val="24"/>
          <w:szCs w:val="24"/>
        </w:rPr>
      </w:pPr>
      <w:r w:rsidRPr="00C22762">
        <w:rPr>
          <w:rFonts w:ascii="Arial" w:hAnsi="Arial" w:cs="Arial"/>
          <w:sz w:val="24"/>
          <w:szCs w:val="24"/>
        </w:rPr>
        <w:t>The business will investigate bank lending, asset finance and government-backed finance. Government grants will not be included in the core forecast until formally approved. After the business has completed its first profitable year, met its loan repayments, tax obligations and working-capital needs, 25% of annual net profit after tax will be reinvested in innovation, testing and workforce development.</w:t>
      </w:r>
    </w:p>
    <w:p w14:paraId="3DA81275" w14:textId="77777777" w:rsidR="007E7E95" w:rsidRPr="00C22762" w:rsidRDefault="007E7E95" w:rsidP="007E7E95">
      <w:pPr>
        <w:rPr>
          <w:rFonts w:ascii="Arial" w:hAnsi="Arial" w:cs="Arial"/>
          <w:b/>
          <w:bCs/>
          <w:sz w:val="24"/>
          <w:szCs w:val="24"/>
        </w:rPr>
      </w:pPr>
    </w:p>
    <w:p w14:paraId="6320C6F3" w14:textId="77777777" w:rsidR="007E7E95" w:rsidRPr="00C22762" w:rsidRDefault="007E7E95" w:rsidP="007E7E95">
      <w:pPr>
        <w:rPr>
          <w:rFonts w:ascii="Arial" w:hAnsi="Arial" w:cs="Arial"/>
          <w:b/>
          <w:bCs/>
          <w:sz w:val="24"/>
          <w:szCs w:val="24"/>
        </w:rPr>
      </w:pPr>
    </w:p>
    <w:p w14:paraId="794D2F56" w14:textId="73D8E6F2" w:rsidR="007E7E95" w:rsidRDefault="007E7E95" w:rsidP="007E7E95">
      <w:pPr>
        <w:rPr>
          <w:rFonts w:ascii="Arial" w:hAnsi="Arial" w:cs="Arial"/>
          <w:b/>
          <w:bCs/>
          <w:sz w:val="24"/>
          <w:szCs w:val="24"/>
        </w:rPr>
      </w:pPr>
      <w:r w:rsidRPr="00C22762">
        <w:rPr>
          <w:rFonts w:ascii="Arial" w:hAnsi="Arial" w:cs="Arial"/>
          <w:b/>
          <w:bCs/>
          <w:sz w:val="24"/>
          <w:szCs w:val="24"/>
        </w:rPr>
        <w:t>Operations and Management Plan</w:t>
      </w:r>
    </w:p>
    <w:p w14:paraId="0E614C3D" w14:textId="77777777" w:rsidR="00447C59" w:rsidRPr="00C22762" w:rsidRDefault="00447C59" w:rsidP="007E7E95">
      <w:pPr>
        <w:rPr>
          <w:rFonts w:ascii="Arial" w:hAnsi="Arial" w:cs="Arial"/>
          <w:b/>
          <w:bCs/>
          <w:sz w:val="24"/>
          <w:szCs w:val="24"/>
        </w:rPr>
      </w:pPr>
    </w:p>
    <w:p w14:paraId="211DF420" w14:textId="77777777" w:rsidR="007E7E95" w:rsidRPr="00C22762" w:rsidRDefault="007E7E95" w:rsidP="007E7E95">
      <w:pPr>
        <w:rPr>
          <w:rFonts w:ascii="Arial" w:hAnsi="Arial" w:cs="Arial"/>
          <w:sz w:val="24"/>
          <w:szCs w:val="24"/>
        </w:rPr>
      </w:pPr>
      <w:r w:rsidRPr="00C22762">
        <w:rPr>
          <w:rFonts w:ascii="Arial" w:hAnsi="Arial" w:cs="Arial"/>
          <w:sz w:val="24"/>
          <w:szCs w:val="24"/>
        </w:rPr>
        <w:t>The plant will use virgin aggregates, bitumen, RAP, mineral filler and approved additives to produce asphalt mixtures. Aggregates will be washed where required and double pre-screened into suitable sizes for the plant’s cold-feed system, screens and hot bins. This will improve consistency, reduce contamination and support more efficient production.</w:t>
      </w:r>
    </w:p>
    <w:p w14:paraId="152B2919" w14:textId="77777777" w:rsidR="007E7E95" w:rsidRPr="00C22762" w:rsidRDefault="007E7E95" w:rsidP="007E7E95">
      <w:pPr>
        <w:rPr>
          <w:rFonts w:ascii="Arial" w:hAnsi="Arial" w:cs="Arial"/>
          <w:sz w:val="24"/>
          <w:szCs w:val="24"/>
        </w:rPr>
      </w:pPr>
      <w:r w:rsidRPr="00C22762">
        <w:rPr>
          <w:rFonts w:ascii="Arial" w:hAnsi="Arial" w:cs="Arial"/>
          <w:sz w:val="24"/>
          <w:szCs w:val="24"/>
        </w:rPr>
        <w:t>RAP will make up up to 20% of selected asphalt mixtures. It will be segregated, inspected and tested for grading, moisture and binder content before use. The business will also use recovered mineral filler from the plant extraction and dust-storage system where it meets mix-design requirements. All material inputs will be controlled through documented procedures and the plant control system.</w:t>
      </w:r>
    </w:p>
    <w:p w14:paraId="33D463C6" w14:textId="77777777" w:rsidR="007E7E95" w:rsidRPr="00C22762" w:rsidRDefault="007E7E95" w:rsidP="007E7E95">
      <w:pPr>
        <w:rPr>
          <w:rFonts w:ascii="Arial" w:hAnsi="Arial" w:cs="Arial"/>
          <w:sz w:val="24"/>
          <w:szCs w:val="24"/>
        </w:rPr>
      </w:pPr>
      <w:r w:rsidRPr="00C22762">
        <w:rPr>
          <w:rFonts w:ascii="Arial" w:hAnsi="Arial" w:cs="Arial"/>
          <w:sz w:val="24"/>
          <w:szCs w:val="24"/>
        </w:rPr>
        <w:t>Quality control will include checks on aggregate grading, moisture, binder content, temperature, recycled-material quality and finished-mix performance. The founder will use professional contacts, including laboratory technicians and production managers from abroad, as a source of technical knowledge. However, overseas mix compositions will not be copied without adaptation; every product must be tested and shown to meet UK customer, contract and quality requirements.</w:t>
      </w:r>
    </w:p>
    <w:p w14:paraId="3BCE0648" w14:textId="77777777" w:rsidR="00DC0F8E" w:rsidRDefault="00DC0F8E" w:rsidP="007E7E95">
      <w:pPr>
        <w:rPr>
          <w:rFonts w:ascii="Arial" w:hAnsi="Arial" w:cs="Arial"/>
          <w:sz w:val="24"/>
          <w:szCs w:val="24"/>
        </w:rPr>
      </w:pPr>
    </w:p>
    <w:p w14:paraId="7604658A" w14:textId="56DEC8E6" w:rsidR="007E7E95" w:rsidRPr="00C22762" w:rsidRDefault="007E7E95" w:rsidP="007E7E95">
      <w:pPr>
        <w:rPr>
          <w:rFonts w:ascii="Arial" w:hAnsi="Arial" w:cs="Arial"/>
          <w:sz w:val="24"/>
          <w:szCs w:val="24"/>
        </w:rPr>
      </w:pPr>
      <w:r w:rsidRPr="00C22762">
        <w:rPr>
          <w:rFonts w:ascii="Arial" w:hAnsi="Arial" w:cs="Arial"/>
          <w:sz w:val="24"/>
          <w:szCs w:val="24"/>
        </w:rPr>
        <w:t>The business will maintain safe material storage, sealed drainage, dust and emissions controls, traffic management, bitumen-handling procedures and preventative maintenance. Its mobile nature may allow future relocation or expansion, but each operating site will require proper assessment and permissions.</w:t>
      </w:r>
    </w:p>
    <w:p w14:paraId="0FF8158E" w14:textId="77777777" w:rsidR="007E7E95" w:rsidRPr="00C22762" w:rsidRDefault="007E7E95" w:rsidP="007E7E95">
      <w:pPr>
        <w:rPr>
          <w:rFonts w:ascii="Arial" w:hAnsi="Arial" w:cs="Arial"/>
          <w:b/>
          <w:bCs/>
          <w:sz w:val="24"/>
          <w:szCs w:val="24"/>
        </w:rPr>
      </w:pPr>
    </w:p>
    <w:p w14:paraId="5E885CC2" w14:textId="77777777" w:rsidR="007E7E95" w:rsidRPr="00C22762" w:rsidRDefault="007E7E95" w:rsidP="007E7E95">
      <w:pPr>
        <w:rPr>
          <w:rFonts w:ascii="Arial" w:hAnsi="Arial" w:cs="Arial"/>
          <w:b/>
          <w:bCs/>
          <w:sz w:val="24"/>
          <w:szCs w:val="24"/>
        </w:rPr>
      </w:pPr>
    </w:p>
    <w:p w14:paraId="1A03B00D" w14:textId="77777777" w:rsidR="00DC0F8E" w:rsidRDefault="00DC0F8E" w:rsidP="007E7E95">
      <w:pPr>
        <w:rPr>
          <w:rFonts w:ascii="Arial" w:hAnsi="Arial" w:cs="Arial"/>
          <w:b/>
          <w:bCs/>
          <w:sz w:val="24"/>
          <w:szCs w:val="24"/>
        </w:rPr>
      </w:pPr>
    </w:p>
    <w:p w14:paraId="0D8232AD" w14:textId="77777777" w:rsidR="00DC0F8E" w:rsidRDefault="007E7E95" w:rsidP="007E7E95">
      <w:pPr>
        <w:rPr>
          <w:rFonts w:ascii="Arial" w:hAnsi="Arial" w:cs="Arial"/>
          <w:b/>
          <w:bCs/>
          <w:sz w:val="24"/>
          <w:szCs w:val="24"/>
        </w:rPr>
      </w:pPr>
      <w:r w:rsidRPr="00C22762">
        <w:rPr>
          <w:rFonts w:ascii="Arial" w:hAnsi="Arial" w:cs="Arial"/>
          <w:b/>
          <w:bCs/>
          <w:sz w:val="24"/>
          <w:szCs w:val="24"/>
        </w:rPr>
        <w:t>Risk Management and Conclusion</w:t>
      </w:r>
      <w:r w:rsidR="00DC0F8E">
        <w:rPr>
          <w:rFonts w:ascii="Arial" w:hAnsi="Arial" w:cs="Arial"/>
          <w:b/>
          <w:bCs/>
          <w:sz w:val="24"/>
          <w:szCs w:val="24"/>
        </w:rPr>
        <w:t xml:space="preserve"> </w:t>
      </w:r>
    </w:p>
    <w:p w14:paraId="362EBA72" w14:textId="56F198DD" w:rsidR="007E7E95" w:rsidRPr="00DC0F8E" w:rsidRDefault="007E7E95" w:rsidP="007E7E95">
      <w:pPr>
        <w:rPr>
          <w:rFonts w:ascii="Arial" w:hAnsi="Arial" w:cs="Arial"/>
          <w:b/>
          <w:bCs/>
          <w:sz w:val="24"/>
          <w:szCs w:val="24"/>
        </w:rPr>
      </w:pPr>
      <w:r w:rsidRPr="00C22762">
        <w:rPr>
          <w:rFonts w:ascii="Arial" w:hAnsi="Arial" w:cs="Arial"/>
          <w:sz w:val="24"/>
          <w:szCs w:val="24"/>
        </w:rPr>
        <w:lastRenderedPageBreak/>
        <w:t>The principal risks are funding refusal, planning or permit delays, raw-material price increases, insufficient customer demand, plant breakdown, customer payment delays and competition from established suppliers. The business will reduce these risks by using cautious sales forecasts, seeking letters of intent, building supplier relationships, maintaining a contingency fund, applying preventative maintenance and introducing specialist products only after the core operation is stable.</w:t>
      </w:r>
    </w:p>
    <w:p w14:paraId="39B37497" w14:textId="77777777" w:rsidR="007E7E95" w:rsidRPr="00C22762" w:rsidRDefault="007E7E95" w:rsidP="007E7E95">
      <w:pPr>
        <w:rPr>
          <w:rFonts w:ascii="Arial" w:hAnsi="Arial" w:cs="Arial"/>
          <w:sz w:val="24"/>
          <w:szCs w:val="24"/>
        </w:rPr>
      </w:pPr>
      <w:r w:rsidRPr="00C22762">
        <w:rPr>
          <w:rFonts w:ascii="Arial" w:hAnsi="Arial" w:cs="Arial"/>
          <w:sz w:val="24"/>
          <w:szCs w:val="24"/>
        </w:rPr>
        <w:t>The business will also manage environmental and reputational risk through strict controls for RAP, bitumen, dust, drainage, noise, vehicle movements and quality assurance. A strong training programme will help employees follow procedures consistently and operate safely.</w:t>
      </w:r>
    </w:p>
    <w:p w14:paraId="348CA224" w14:textId="41645EC2" w:rsidR="007E7E95" w:rsidRPr="00447C59" w:rsidRDefault="007E7E95" w:rsidP="007E7E95">
      <w:pPr>
        <w:rPr>
          <w:rFonts w:ascii="Arial" w:hAnsi="Arial" w:cs="Arial"/>
          <w:b/>
          <w:bCs/>
          <w:sz w:val="24"/>
          <w:szCs w:val="24"/>
        </w:rPr>
      </w:pPr>
      <w:r w:rsidRPr="00C22762">
        <w:rPr>
          <w:rFonts w:ascii="Arial" w:hAnsi="Arial" w:cs="Arial"/>
          <w:sz w:val="24"/>
          <w:szCs w:val="24"/>
        </w:rPr>
        <w:t xml:space="preserve">In conclusion, </w:t>
      </w:r>
      <w:r w:rsidR="00447C59" w:rsidRPr="00447C59">
        <w:rPr>
          <w:rFonts w:ascii="Arial" w:hAnsi="Arial" w:cs="Arial"/>
          <w:sz w:val="24"/>
          <w:szCs w:val="24"/>
        </w:rPr>
        <w:t>Spaceless Construction Ltd.</w:t>
      </w:r>
      <w:r w:rsidR="00447C59">
        <w:rPr>
          <w:rFonts w:ascii="Arial" w:hAnsi="Arial" w:cs="Arial"/>
          <w:b/>
          <w:bCs/>
          <w:sz w:val="24"/>
          <w:szCs w:val="24"/>
        </w:rPr>
        <w:t xml:space="preserve"> </w:t>
      </w:r>
      <w:r w:rsidRPr="00C22762">
        <w:rPr>
          <w:rFonts w:ascii="Arial" w:hAnsi="Arial" w:cs="Arial"/>
          <w:sz w:val="24"/>
          <w:szCs w:val="24"/>
        </w:rPr>
        <w:t>is a technically led Midland’s asphalt-production proposal with a realistic phased strategy. Its priority is to establish a reliable mobile, ex-works asphalt operation. Its longer-term strength will come from efficient plant management, workforce development, recycled materials and innovation in lower-carbon products.</w:t>
      </w:r>
    </w:p>
    <w:p w14:paraId="60F98B20" w14:textId="77777777" w:rsidR="00B51234" w:rsidRDefault="00B51234" w:rsidP="007E7E95"/>
    <w:p w14:paraId="1ADB979B" w14:textId="77777777" w:rsidR="007E7E95" w:rsidRDefault="007E7E95" w:rsidP="007E7E95">
      <w:pPr>
        <w:rPr>
          <w:b/>
          <w:bCs/>
        </w:rPr>
      </w:pPr>
      <w:r w:rsidRPr="007E7E95">
        <w:rPr>
          <w:b/>
          <w:bCs/>
        </w:rPr>
        <w:t>Year 1 Sales Forecast</w:t>
      </w:r>
    </w:p>
    <w:p w14:paraId="61054155" w14:textId="77777777" w:rsidR="0038706B" w:rsidRPr="00265F8B" w:rsidRDefault="0038706B" w:rsidP="007E7E95">
      <w:pPr>
        <w:rPr>
          <w:rFonts w:ascii="Arial" w:hAnsi="Arial" w:cs="Arial"/>
          <w:b/>
          <w:bCs/>
          <w:sz w:val="24"/>
          <w:szCs w:val="24"/>
        </w:rPr>
      </w:pPr>
    </w:p>
    <w:p w14:paraId="1273720A" w14:textId="029185A8" w:rsidR="00B51234" w:rsidRPr="00265F8B" w:rsidRDefault="00B51234" w:rsidP="007E7E95">
      <w:pPr>
        <w:rPr>
          <w:rFonts w:ascii="Arial" w:hAnsi="Arial" w:cs="Arial"/>
          <w:b/>
          <w:bCs/>
          <w:sz w:val="24"/>
          <w:szCs w:val="24"/>
        </w:rPr>
      </w:pPr>
      <w:r w:rsidRPr="00265F8B">
        <w:rPr>
          <w:rFonts w:ascii="Arial" w:hAnsi="Arial" w:cs="Arial"/>
          <w:b/>
          <w:bCs/>
          <w:sz w:val="24"/>
          <w:szCs w:val="24"/>
        </w:rPr>
        <w:t>----------------------------------------------------------------------------------------------------------------</w:t>
      </w:r>
    </w:p>
    <w:tbl>
      <w:tblPr>
        <w:tblW w:w="0" w:type="auto"/>
        <w:tblCellSpacing w:w="15" w:type="dxa"/>
        <w:tblBorders>
          <w:bottom w:val="single" w:sz="4" w:space="0" w:color="auto"/>
        </w:tblBorders>
        <w:tblCellMar>
          <w:top w:w="15" w:type="dxa"/>
          <w:left w:w="15" w:type="dxa"/>
          <w:bottom w:w="15" w:type="dxa"/>
          <w:right w:w="15" w:type="dxa"/>
        </w:tblCellMar>
        <w:tblLook w:val="04A0" w:firstRow="1" w:lastRow="0" w:firstColumn="1" w:lastColumn="0" w:noHBand="0" w:noVBand="1"/>
      </w:tblPr>
      <w:tblGrid>
        <w:gridCol w:w="2661"/>
        <w:gridCol w:w="1854"/>
        <w:gridCol w:w="2504"/>
        <w:gridCol w:w="2007"/>
      </w:tblGrid>
      <w:tr w:rsidR="007E7E95" w:rsidRPr="00265F8B" w14:paraId="54899C5C" w14:textId="77777777" w:rsidTr="0038706B">
        <w:trPr>
          <w:trHeight w:val="756"/>
          <w:tblCellSpacing w:w="15" w:type="dxa"/>
        </w:trPr>
        <w:tc>
          <w:tcPr>
            <w:tcW w:w="0" w:type="auto"/>
            <w:vAlign w:val="center"/>
            <w:hideMark/>
          </w:tcPr>
          <w:p w14:paraId="7553CE67" w14:textId="77777777" w:rsidR="007E7E95" w:rsidRPr="00265F8B" w:rsidRDefault="007E7E95" w:rsidP="007E7E95">
            <w:pPr>
              <w:rPr>
                <w:rFonts w:ascii="Arial" w:hAnsi="Arial" w:cs="Arial"/>
                <w:b/>
                <w:bCs/>
                <w:sz w:val="24"/>
                <w:szCs w:val="24"/>
              </w:rPr>
            </w:pPr>
            <w:r w:rsidRPr="00265F8B">
              <w:rPr>
                <w:rFonts w:ascii="Arial" w:hAnsi="Arial" w:cs="Arial"/>
                <w:b/>
                <w:bCs/>
                <w:sz w:val="24"/>
                <w:szCs w:val="24"/>
              </w:rPr>
              <w:t>Product</w:t>
            </w:r>
          </w:p>
        </w:tc>
        <w:tc>
          <w:tcPr>
            <w:tcW w:w="0" w:type="auto"/>
            <w:vAlign w:val="center"/>
            <w:hideMark/>
          </w:tcPr>
          <w:p w14:paraId="2B222EFE" w14:textId="77777777" w:rsidR="007E7E95" w:rsidRPr="00265F8B" w:rsidRDefault="007E7E95" w:rsidP="007E7E95">
            <w:pPr>
              <w:rPr>
                <w:rFonts w:ascii="Arial" w:hAnsi="Arial" w:cs="Arial"/>
                <w:b/>
                <w:bCs/>
                <w:sz w:val="24"/>
                <w:szCs w:val="24"/>
              </w:rPr>
            </w:pPr>
            <w:r w:rsidRPr="00265F8B">
              <w:rPr>
                <w:rFonts w:ascii="Arial" w:hAnsi="Arial" w:cs="Arial"/>
                <w:b/>
                <w:bCs/>
                <w:sz w:val="24"/>
                <w:szCs w:val="24"/>
              </w:rPr>
              <w:t>Forecast tonnes</w:t>
            </w:r>
          </w:p>
        </w:tc>
        <w:tc>
          <w:tcPr>
            <w:tcW w:w="0" w:type="auto"/>
            <w:vAlign w:val="center"/>
            <w:hideMark/>
          </w:tcPr>
          <w:p w14:paraId="59719D90" w14:textId="77777777" w:rsidR="007E7E95" w:rsidRPr="00265F8B" w:rsidRDefault="007E7E95" w:rsidP="007E7E95">
            <w:pPr>
              <w:rPr>
                <w:rFonts w:ascii="Arial" w:hAnsi="Arial" w:cs="Arial"/>
                <w:b/>
                <w:bCs/>
                <w:sz w:val="24"/>
                <w:szCs w:val="24"/>
              </w:rPr>
            </w:pPr>
            <w:r w:rsidRPr="00265F8B">
              <w:rPr>
                <w:rFonts w:ascii="Arial" w:hAnsi="Arial" w:cs="Arial"/>
                <w:b/>
                <w:bCs/>
                <w:sz w:val="24"/>
                <w:szCs w:val="24"/>
              </w:rPr>
              <w:t>Assumed selling price</w:t>
            </w:r>
          </w:p>
        </w:tc>
        <w:tc>
          <w:tcPr>
            <w:tcW w:w="0" w:type="auto"/>
            <w:vAlign w:val="center"/>
            <w:hideMark/>
          </w:tcPr>
          <w:p w14:paraId="76B68E9A" w14:textId="77777777" w:rsidR="007E7E95" w:rsidRPr="00265F8B" w:rsidRDefault="007E7E95" w:rsidP="007E7E95">
            <w:pPr>
              <w:rPr>
                <w:rFonts w:ascii="Arial" w:hAnsi="Arial" w:cs="Arial"/>
                <w:b/>
                <w:bCs/>
                <w:sz w:val="24"/>
                <w:szCs w:val="24"/>
              </w:rPr>
            </w:pPr>
            <w:r w:rsidRPr="00265F8B">
              <w:rPr>
                <w:rFonts w:ascii="Arial" w:hAnsi="Arial" w:cs="Arial"/>
                <w:b/>
                <w:bCs/>
                <w:sz w:val="24"/>
                <w:szCs w:val="24"/>
              </w:rPr>
              <w:t>Forecast revenue</w:t>
            </w:r>
          </w:p>
        </w:tc>
      </w:tr>
      <w:tr w:rsidR="007E7E95" w:rsidRPr="00265F8B" w14:paraId="02B722C6" w14:textId="77777777" w:rsidTr="0038706B">
        <w:trPr>
          <w:trHeight w:val="756"/>
          <w:tblCellSpacing w:w="15" w:type="dxa"/>
        </w:trPr>
        <w:tc>
          <w:tcPr>
            <w:tcW w:w="0" w:type="auto"/>
            <w:vAlign w:val="center"/>
            <w:hideMark/>
          </w:tcPr>
          <w:p w14:paraId="3E405D59" w14:textId="77777777" w:rsidR="007E7E95" w:rsidRPr="00265F8B" w:rsidRDefault="007E7E95" w:rsidP="007E7E95">
            <w:pPr>
              <w:rPr>
                <w:rFonts w:ascii="Arial" w:hAnsi="Arial" w:cs="Arial"/>
                <w:sz w:val="24"/>
                <w:szCs w:val="24"/>
              </w:rPr>
            </w:pPr>
            <w:r w:rsidRPr="00265F8B">
              <w:rPr>
                <w:rFonts w:ascii="Arial" w:hAnsi="Arial" w:cs="Arial"/>
                <w:sz w:val="24"/>
                <w:szCs w:val="24"/>
              </w:rPr>
              <w:t>Standard asphalt</w:t>
            </w:r>
          </w:p>
        </w:tc>
        <w:tc>
          <w:tcPr>
            <w:tcW w:w="0" w:type="auto"/>
            <w:vAlign w:val="center"/>
            <w:hideMark/>
          </w:tcPr>
          <w:p w14:paraId="4649F6B3" w14:textId="77777777" w:rsidR="007E7E95" w:rsidRPr="00265F8B" w:rsidRDefault="007E7E95" w:rsidP="007E7E95">
            <w:pPr>
              <w:rPr>
                <w:rFonts w:ascii="Arial" w:hAnsi="Arial" w:cs="Arial"/>
                <w:sz w:val="24"/>
                <w:szCs w:val="24"/>
              </w:rPr>
            </w:pPr>
            <w:r w:rsidRPr="00265F8B">
              <w:rPr>
                <w:rFonts w:ascii="Arial" w:hAnsi="Arial" w:cs="Arial"/>
                <w:sz w:val="24"/>
                <w:szCs w:val="24"/>
              </w:rPr>
              <w:t>40,000</w:t>
            </w:r>
          </w:p>
        </w:tc>
        <w:tc>
          <w:tcPr>
            <w:tcW w:w="0" w:type="auto"/>
            <w:vAlign w:val="center"/>
            <w:hideMark/>
          </w:tcPr>
          <w:p w14:paraId="1E8A02ED" w14:textId="77777777" w:rsidR="007E7E95" w:rsidRPr="00265F8B" w:rsidRDefault="007E7E95" w:rsidP="007E7E95">
            <w:pPr>
              <w:rPr>
                <w:rFonts w:ascii="Arial" w:hAnsi="Arial" w:cs="Arial"/>
                <w:sz w:val="24"/>
                <w:szCs w:val="24"/>
              </w:rPr>
            </w:pPr>
            <w:r w:rsidRPr="00265F8B">
              <w:rPr>
                <w:rFonts w:ascii="Arial" w:hAnsi="Arial" w:cs="Arial"/>
                <w:sz w:val="24"/>
                <w:szCs w:val="24"/>
              </w:rPr>
              <w:t>£95/t</w:t>
            </w:r>
          </w:p>
        </w:tc>
        <w:tc>
          <w:tcPr>
            <w:tcW w:w="0" w:type="auto"/>
            <w:vAlign w:val="center"/>
            <w:hideMark/>
          </w:tcPr>
          <w:p w14:paraId="2F9F0608" w14:textId="77777777" w:rsidR="007E7E95" w:rsidRPr="00265F8B" w:rsidRDefault="007E7E95" w:rsidP="007E7E95">
            <w:pPr>
              <w:rPr>
                <w:rFonts w:ascii="Arial" w:hAnsi="Arial" w:cs="Arial"/>
                <w:sz w:val="24"/>
                <w:szCs w:val="24"/>
              </w:rPr>
            </w:pPr>
            <w:r w:rsidRPr="00265F8B">
              <w:rPr>
                <w:rFonts w:ascii="Arial" w:hAnsi="Arial" w:cs="Arial"/>
                <w:sz w:val="24"/>
                <w:szCs w:val="24"/>
              </w:rPr>
              <w:t>£3,800,000</w:t>
            </w:r>
          </w:p>
        </w:tc>
      </w:tr>
      <w:tr w:rsidR="007E7E95" w:rsidRPr="00265F8B" w14:paraId="1B93D613" w14:textId="77777777" w:rsidTr="0038706B">
        <w:trPr>
          <w:trHeight w:val="756"/>
          <w:tblCellSpacing w:w="15" w:type="dxa"/>
        </w:trPr>
        <w:tc>
          <w:tcPr>
            <w:tcW w:w="0" w:type="auto"/>
            <w:vAlign w:val="center"/>
            <w:hideMark/>
          </w:tcPr>
          <w:p w14:paraId="46BDAC71" w14:textId="77777777" w:rsidR="007E7E95" w:rsidRPr="00265F8B" w:rsidRDefault="007E7E95" w:rsidP="007E7E95">
            <w:pPr>
              <w:rPr>
                <w:rFonts w:ascii="Arial" w:hAnsi="Arial" w:cs="Arial"/>
                <w:sz w:val="24"/>
                <w:szCs w:val="24"/>
              </w:rPr>
            </w:pPr>
            <w:r w:rsidRPr="00265F8B">
              <w:rPr>
                <w:rFonts w:ascii="Arial" w:hAnsi="Arial" w:cs="Arial"/>
                <w:sz w:val="24"/>
                <w:szCs w:val="24"/>
              </w:rPr>
              <w:t>Recycled asphalt</w:t>
            </w:r>
          </w:p>
        </w:tc>
        <w:tc>
          <w:tcPr>
            <w:tcW w:w="0" w:type="auto"/>
            <w:vAlign w:val="center"/>
            <w:hideMark/>
          </w:tcPr>
          <w:p w14:paraId="758D52D3" w14:textId="77777777" w:rsidR="007E7E95" w:rsidRPr="00265F8B" w:rsidRDefault="007E7E95" w:rsidP="007E7E95">
            <w:pPr>
              <w:rPr>
                <w:rFonts w:ascii="Arial" w:hAnsi="Arial" w:cs="Arial"/>
                <w:sz w:val="24"/>
                <w:szCs w:val="24"/>
              </w:rPr>
            </w:pPr>
            <w:r w:rsidRPr="00265F8B">
              <w:rPr>
                <w:rFonts w:ascii="Arial" w:hAnsi="Arial" w:cs="Arial"/>
                <w:sz w:val="24"/>
                <w:szCs w:val="24"/>
              </w:rPr>
              <w:t>12,000</w:t>
            </w:r>
          </w:p>
        </w:tc>
        <w:tc>
          <w:tcPr>
            <w:tcW w:w="0" w:type="auto"/>
            <w:vAlign w:val="center"/>
            <w:hideMark/>
          </w:tcPr>
          <w:p w14:paraId="49AF6F73" w14:textId="77777777" w:rsidR="007E7E95" w:rsidRPr="00265F8B" w:rsidRDefault="007E7E95" w:rsidP="007E7E95">
            <w:pPr>
              <w:rPr>
                <w:rFonts w:ascii="Arial" w:hAnsi="Arial" w:cs="Arial"/>
                <w:sz w:val="24"/>
                <w:szCs w:val="24"/>
              </w:rPr>
            </w:pPr>
            <w:r w:rsidRPr="00265F8B">
              <w:rPr>
                <w:rFonts w:ascii="Arial" w:hAnsi="Arial" w:cs="Arial"/>
                <w:sz w:val="24"/>
                <w:szCs w:val="24"/>
              </w:rPr>
              <w:t>£85/t</w:t>
            </w:r>
          </w:p>
        </w:tc>
        <w:tc>
          <w:tcPr>
            <w:tcW w:w="0" w:type="auto"/>
            <w:vAlign w:val="center"/>
            <w:hideMark/>
          </w:tcPr>
          <w:p w14:paraId="6A535FEC" w14:textId="77777777" w:rsidR="007E7E95" w:rsidRPr="00265F8B" w:rsidRDefault="007E7E95" w:rsidP="007E7E95">
            <w:pPr>
              <w:rPr>
                <w:rFonts w:ascii="Arial" w:hAnsi="Arial" w:cs="Arial"/>
                <w:sz w:val="24"/>
                <w:szCs w:val="24"/>
              </w:rPr>
            </w:pPr>
            <w:r w:rsidRPr="00265F8B">
              <w:rPr>
                <w:rFonts w:ascii="Arial" w:hAnsi="Arial" w:cs="Arial"/>
                <w:sz w:val="24"/>
                <w:szCs w:val="24"/>
              </w:rPr>
              <w:t>£1,020,000</w:t>
            </w:r>
          </w:p>
        </w:tc>
      </w:tr>
      <w:tr w:rsidR="007E7E95" w:rsidRPr="00265F8B" w14:paraId="4FA78DC2" w14:textId="77777777" w:rsidTr="0038706B">
        <w:trPr>
          <w:trHeight w:val="756"/>
          <w:tblCellSpacing w:w="15" w:type="dxa"/>
        </w:trPr>
        <w:tc>
          <w:tcPr>
            <w:tcW w:w="0" w:type="auto"/>
            <w:vAlign w:val="center"/>
            <w:hideMark/>
          </w:tcPr>
          <w:p w14:paraId="11885B9D" w14:textId="77777777" w:rsidR="007E7E95" w:rsidRPr="00265F8B" w:rsidRDefault="007E7E95" w:rsidP="007E7E95">
            <w:pPr>
              <w:rPr>
                <w:rFonts w:ascii="Arial" w:hAnsi="Arial" w:cs="Arial"/>
                <w:sz w:val="24"/>
                <w:szCs w:val="24"/>
              </w:rPr>
            </w:pPr>
            <w:r w:rsidRPr="00265F8B">
              <w:rPr>
                <w:rFonts w:ascii="Arial" w:hAnsi="Arial" w:cs="Arial"/>
                <w:sz w:val="24"/>
                <w:szCs w:val="24"/>
              </w:rPr>
              <w:t>Polymer-modified asphalt</w:t>
            </w:r>
          </w:p>
        </w:tc>
        <w:tc>
          <w:tcPr>
            <w:tcW w:w="0" w:type="auto"/>
            <w:vAlign w:val="center"/>
            <w:hideMark/>
          </w:tcPr>
          <w:p w14:paraId="372F5F2B" w14:textId="77777777" w:rsidR="007E7E95" w:rsidRPr="00265F8B" w:rsidRDefault="007E7E95" w:rsidP="007E7E95">
            <w:pPr>
              <w:rPr>
                <w:rFonts w:ascii="Arial" w:hAnsi="Arial" w:cs="Arial"/>
                <w:sz w:val="24"/>
                <w:szCs w:val="24"/>
              </w:rPr>
            </w:pPr>
            <w:r w:rsidRPr="00265F8B">
              <w:rPr>
                <w:rFonts w:ascii="Arial" w:hAnsi="Arial" w:cs="Arial"/>
                <w:sz w:val="24"/>
                <w:szCs w:val="24"/>
              </w:rPr>
              <w:t>3,000</w:t>
            </w:r>
          </w:p>
        </w:tc>
        <w:tc>
          <w:tcPr>
            <w:tcW w:w="0" w:type="auto"/>
            <w:vAlign w:val="center"/>
            <w:hideMark/>
          </w:tcPr>
          <w:p w14:paraId="2F62B2E3" w14:textId="77777777" w:rsidR="007E7E95" w:rsidRPr="00265F8B" w:rsidRDefault="007E7E95" w:rsidP="007E7E95">
            <w:pPr>
              <w:rPr>
                <w:rFonts w:ascii="Arial" w:hAnsi="Arial" w:cs="Arial"/>
                <w:sz w:val="24"/>
                <w:szCs w:val="24"/>
              </w:rPr>
            </w:pPr>
            <w:r w:rsidRPr="00265F8B">
              <w:rPr>
                <w:rFonts w:ascii="Arial" w:hAnsi="Arial" w:cs="Arial"/>
                <w:sz w:val="24"/>
                <w:szCs w:val="24"/>
              </w:rPr>
              <w:t>£115/t</w:t>
            </w:r>
          </w:p>
        </w:tc>
        <w:tc>
          <w:tcPr>
            <w:tcW w:w="0" w:type="auto"/>
            <w:vAlign w:val="center"/>
            <w:hideMark/>
          </w:tcPr>
          <w:p w14:paraId="78758621" w14:textId="77777777" w:rsidR="007E7E95" w:rsidRPr="00265F8B" w:rsidRDefault="007E7E95" w:rsidP="007E7E95">
            <w:pPr>
              <w:rPr>
                <w:rFonts w:ascii="Arial" w:hAnsi="Arial" w:cs="Arial"/>
                <w:sz w:val="24"/>
                <w:szCs w:val="24"/>
              </w:rPr>
            </w:pPr>
            <w:r w:rsidRPr="00265F8B">
              <w:rPr>
                <w:rFonts w:ascii="Arial" w:hAnsi="Arial" w:cs="Arial"/>
                <w:sz w:val="24"/>
                <w:szCs w:val="24"/>
              </w:rPr>
              <w:t>£345,000</w:t>
            </w:r>
          </w:p>
        </w:tc>
      </w:tr>
      <w:tr w:rsidR="007E7E95" w:rsidRPr="00265F8B" w14:paraId="7BD9CAE6" w14:textId="77777777" w:rsidTr="0038706B">
        <w:trPr>
          <w:trHeight w:val="756"/>
          <w:tblCellSpacing w:w="15" w:type="dxa"/>
        </w:trPr>
        <w:tc>
          <w:tcPr>
            <w:tcW w:w="0" w:type="auto"/>
            <w:vAlign w:val="center"/>
            <w:hideMark/>
          </w:tcPr>
          <w:p w14:paraId="69F6295C" w14:textId="77777777" w:rsidR="007E7E95" w:rsidRPr="00265F8B" w:rsidRDefault="007E7E95" w:rsidP="007E7E95">
            <w:pPr>
              <w:rPr>
                <w:rFonts w:ascii="Arial" w:hAnsi="Arial" w:cs="Arial"/>
                <w:sz w:val="24"/>
                <w:szCs w:val="24"/>
              </w:rPr>
            </w:pPr>
            <w:r w:rsidRPr="00265F8B">
              <w:rPr>
                <w:rFonts w:ascii="Arial" w:hAnsi="Arial" w:cs="Arial"/>
                <w:b/>
                <w:bCs/>
                <w:sz w:val="24"/>
                <w:szCs w:val="24"/>
              </w:rPr>
              <w:t>Total</w:t>
            </w:r>
          </w:p>
        </w:tc>
        <w:tc>
          <w:tcPr>
            <w:tcW w:w="0" w:type="auto"/>
            <w:vAlign w:val="center"/>
            <w:hideMark/>
          </w:tcPr>
          <w:p w14:paraId="239D9F1E" w14:textId="77777777" w:rsidR="007E7E95" w:rsidRPr="00265F8B" w:rsidRDefault="007E7E95" w:rsidP="007E7E95">
            <w:pPr>
              <w:rPr>
                <w:rFonts w:ascii="Arial" w:hAnsi="Arial" w:cs="Arial"/>
                <w:sz w:val="24"/>
                <w:szCs w:val="24"/>
              </w:rPr>
            </w:pPr>
            <w:r w:rsidRPr="00265F8B">
              <w:rPr>
                <w:rFonts w:ascii="Arial" w:hAnsi="Arial" w:cs="Arial"/>
                <w:b/>
                <w:bCs/>
                <w:sz w:val="24"/>
                <w:szCs w:val="24"/>
              </w:rPr>
              <w:t>55,000</w:t>
            </w:r>
          </w:p>
        </w:tc>
        <w:tc>
          <w:tcPr>
            <w:tcW w:w="0" w:type="auto"/>
            <w:vAlign w:val="center"/>
            <w:hideMark/>
          </w:tcPr>
          <w:p w14:paraId="70EDFC91" w14:textId="77777777" w:rsidR="007E7E95" w:rsidRPr="00265F8B" w:rsidRDefault="007E7E95" w:rsidP="007E7E95">
            <w:pPr>
              <w:rPr>
                <w:rFonts w:ascii="Arial" w:hAnsi="Arial" w:cs="Arial"/>
                <w:sz w:val="24"/>
                <w:szCs w:val="24"/>
              </w:rPr>
            </w:pPr>
            <w:r w:rsidRPr="00265F8B">
              <w:rPr>
                <w:rFonts w:ascii="Arial" w:hAnsi="Arial" w:cs="Arial"/>
                <w:sz w:val="24"/>
                <w:szCs w:val="24"/>
              </w:rPr>
              <w:t>—</w:t>
            </w:r>
          </w:p>
        </w:tc>
        <w:tc>
          <w:tcPr>
            <w:tcW w:w="0" w:type="auto"/>
            <w:vAlign w:val="center"/>
            <w:hideMark/>
          </w:tcPr>
          <w:p w14:paraId="74FF2921" w14:textId="77777777" w:rsidR="007E7E95" w:rsidRPr="00265F8B" w:rsidRDefault="007E7E95" w:rsidP="007E7E95">
            <w:pPr>
              <w:rPr>
                <w:rFonts w:ascii="Arial" w:hAnsi="Arial" w:cs="Arial"/>
                <w:sz w:val="24"/>
                <w:szCs w:val="24"/>
              </w:rPr>
            </w:pPr>
            <w:r w:rsidRPr="00265F8B">
              <w:rPr>
                <w:rFonts w:ascii="Arial" w:hAnsi="Arial" w:cs="Arial"/>
                <w:b/>
                <w:bCs/>
                <w:sz w:val="24"/>
                <w:szCs w:val="24"/>
              </w:rPr>
              <w:t>£5,165,000</w:t>
            </w:r>
          </w:p>
        </w:tc>
      </w:tr>
    </w:tbl>
    <w:p w14:paraId="7CEB591B" w14:textId="77777777" w:rsidR="0038706B" w:rsidRDefault="0038706B" w:rsidP="007E7E95">
      <w:pPr>
        <w:rPr>
          <w:b/>
          <w:bCs/>
        </w:rPr>
      </w:pPr>
    </w:p>
    <w:p w14:paraId="36928A3F" w14:textId="77777777" w:rsidR="0038706B" w:rsidRDefault="0038706B" w:rsidP="007E7E95">
      <w:pPr>
        <w:rPr>
          <w:b/>
          <w:bCs/>
        </w:rPr>
      </w:pPr>
    </w:p>
    <w:p w14:paraId="23832147" w14:textId="77777777" w:rsidR="00210373" w:rsidRDefault="00210373" w:rsidP="007E7E95">
      <w:pPr>
        <w:rPr>
          <w:b/>
          <w:bCs/>
        </w:rPr>
      </w:pPr>
    </w:p>
    <w:p w14:paraId="3EF7F140" w14:textId="77777777" w:rsidR="00210373" w:rsidRDefault="00210373" w:rsidP="007E7E95">
      <w:pPr>
        <w:rPr>
          <w:b/>
          <w:bCs/>
        </w:rPr>
      </w:pPr>
    </w:p>
    <w:p w14:paraId="1129A5F7" w14:textId="77777777" w:rsidR="00210373" w:rsidRDefault="00210373" w:rsidP="007E7E95">
      <w:pPr>
        <w:rPr>
          <w:b/>
          <w:bCs/>
        </w:rPr>
      </w:pPr>
    </w:p>
    <w:p w14:paraId="31EB7E41" w14:textId="77777777" w:rsidR="00210373" w:rsidRDefault="00210373" w:rsidP="007E7E95">
      <w:pPr>
        <w:rPr>
          <w:b/>
          <w:bCs/>
        </w:rPr>
      </w:pPr>
    </w:p>
    <w:p w14:paraId="598FA081" w14:textId="77777777" w:rsidR="00210373" w:rsidRDefault="00210373" w:rsidP="007E7E95">
      <w:pPr>
        <w:rPr>
          <w:b/>
          <w:bCs/>
        </w:rPr>
      </w:pPr>
    </w:p>
    <w:p w14:paraId="6D49D9C1" w14:textId="325748C6" w:rsidR="007E7E95" w:rsidRDefault="007E7E95" w:rsidP="007E7E95">
      <w:pPr>
        <w:rPr>
          <w:b/>
          <w:bCs/>
        </w:rPr>
      </w:pPr>
      <w:r w:rsidRPr="007E7E95">
        <w:rPr>
          <w:b/>
          <w:bCs/>
        </w:rPr>
        <w:lastRenderedPageBreak/>
        <w:t>Year 1 Cost of Production Forecast</w:t>
      </w:r>
    </w:p>
    <w:p w14:paraId="4CE62ABD" w14:textId="77777777" w:rsidR="0038706B" w:rsidRPr="007E7E95" w:rsidRDefault="0038706B" w:rsidP="007E7E95">
      <w:pPr>
        <w:rPr>
          <w:b/>
          <w:bCs/>
        </w:rPr>
      </w:pPr>
    </w:p>
    <w:tbl>
      <w:tblPr>
        <w:tblW w:w="0" w:type="auto"/>
        <w:tblCellSpacing w:w="15" w:type="dxa"/>
        <w:tblBorders>
          <w:bottom w:val="single" w:sz="4" w:space="0" w:color="auto"/>
        </w:tblBorders>
        <w:tblCellMar>
          <w:top w:w="15" w:type="dxa"/>
          <w:left w:w="15" w:type="dxa"/>
          <w:bottom w:w="15" w:type="dxa"/>
          <w:right w:w="15" w:type="dxa"/>
        </w:tblCellMar>
        <w:tblLook w:val="04A0" w:firstRow="1" w:lastRow="0" w:firstColumn="1" w:lastColumn="0" w:noHBand="0" w:noVBand="1"/>
      </w:tblPr>
      <w:tblGrid>
        <w:gridCol w:w="4228"/>
        <w:gridCol w:w="1202"/>
      </w:tblGrid>
      <w:tr w:rsidR="007E7E95" w:rsidRPr="007E7E95" w14:paraId="2BED5627" w14:textId="77777777" w:rsidTr="0038706B">
        <w:trPr>
          <w:tblCellSpacing w:w="15" w:type="dxa"/>
        </w:trPr>
        <w:tc>
          <w:tcPr>
            <w:tcW w:w="0" w:type="auto"/>
            <w:vAlign w:val="center"/>
            <w:hideMark/>
          </w:tcPr>
          <w:p w14:paraId="4533B939" w14:textId="77777777" w:rsidR="007E7E95" w:rsidRPr="007E7E95" w:rsidRDefault="007E7E95" w:rsidP="007E7E95">
            <w:r w:rsidRPr="007E7E95">
              <w:t>Cost item</w:t>
            </w:r>
          </w:p>
        </w:tc>
        <w:tc>
          <w:tcPr>
            <w:tcW w:w="0" w:type="auto"/>
            <w:vAlign w:val="center"/>
            <w:hideMark/>
          </w:tcPr>
          <w:p w14:paraId="6C55A023" w14:textId="77777777" w:rsidR="007E7E95" w:rsidRPr="007E7E95" w:rsidRDefault="007E7E95" w:rsidP="007E7E95">
            <w:r w:rsidRPr="007E7E95">
              <w:t>Annual cost</w:t>
            </w:r>
          </w:p>
        </w:tc>
      </w:tr>
      <w:tr w:rsidR="007E7E95" w:rsidRPr="007E7E95" w14:paraId="3E54DA40" w14:textId="77777777" w:rsidTr="0038706B">
        <w:trPr>
          <w:tblCellSpacing w:w="15" w:type="dxa"/>
        </w:trPr>
        <w:tc>
          <w:tcPr>
            <w:tcW w:w="0" w:type="auto"/>
            <w:vAlign w:val="center"/>
            <w:hideMark/>
          </w:tcPr>
          <w:p w14:paraId="4B0EDE53" w14:textId="77777777" w:rsidR="007E7E95" w:rsidRPr="007E7E95" w:rsidRDefault="007E7E95" w:rsidP="007E7E95">
            <w:r w:rsidRPr="007E7E95">
              <w:t>Fresh pre-screened aggregate</w:t>
            </w:r>
          </w:p>
        </w:tc>
        <w:tc>
          <w:tcPr>
            <w:tcW w:w="0" w:type="auto"/>
            <w:vAlign w:val="center"/>
            <w:hideMark/>
          </w:tcPr>
          <w:p w14:paraId="1473ECEC" w14:textId="77777777" w:rsidR="007E7E95" w:rsidRPr="007E7E95" w:rsidRDefault="007E7E95" w:rsidP="007E7E95">
            <w:r w:rsidRPr="007E7E95">
              <w:t>£1,148,840</w:t>
            </w:r>
          </w:p>
        </w:tc>
      </w:tr>
      <w:tr w:rsidR="007E7E95" w:rsidRPr="007E7E95" w14:paraId="3787F0F0" w14:textId="77777777" w:rsidTr="0038706B">
        <w:trPr>
          <w:tblCellSpacing w:w="15" w:type="dxa"/>
        </w:trPr>
        <w:tc>
          <w:tcPr>
            <w:tcW w:w="0" w:type="auto"/>
            <w:vAlign w:val="center"/>
            <w:hideMark/>
          </w:tcPr>
          <w:p w14:paraId="58458BC9" w14:textId="77777777" w:rsidR="007E7E95" w:rsidRPr="007E7E95" w:rsidRDefault="007E7E95" w:rsidP="007E7E95">
            <w:r w:rsidRPr="007E7E95">
              <w:t>Reclaimed asphalt processing</w:t>
            </w:r>
          </w:p>
        </w:tc>
        <w:tc>
          <w:tcPr>
            <w:tcW w:w="0" w:type="auto"/>
            <w:vAlign w:val="center"/>
            <w:hideMark/>
          </w:tcPr>
          <w:p w14:paraId="7F10833E" w14:textId="77777777" w:rsidR="007E7E95" w:rsidRPr="007E7E95" w:rsidRDefault="007E7E95" w:rsidP="007E7E95">
            <w:r w:rsidRPr="007E7E95">
              <w:t>£132,000</w:t>
            </w:r>
          </w:p>
        </w:tc>
      </w:tr>
      <w:tr w:rsidR="007E7E95" w:rsidRPr="007E7E95" w14:paraId="528C6153" w14:textId="77777777" w:rsidTr="0038706B">
        <w:trPr>
          <w:tblCellSpacing w:w="15" w:type="dxa"/>
        </w:trPr>
        <w:tc>
          <w:tcPr>
            <w:tcW w:w="0" w:type="auto"/>
            <w:vAlign w:val="center"/>
            <w:hideMark/>
          </w:tcPr>
          <w:p w14:paraId="7532F423" w14:textId="77777777" w:rsidR="007E7E95" w:rsidRPr="007E7E95" w:rsidRDefault="007E7E95" w:rsidP="007E7E95">
            <w:r w:rsidRPr="007E7E95">
              <w:t>Virgin bitumen</w:t>
            </w:r>
          </w:p>
        </w:tc>
        <w:tc>
          <w:tcPr>
            <w:tcW w:w="0" w:type="auto"/>
            <w:vAlign w:val="center"/>
            <w:hideMark/>
          </w:tcPr>
          <w:p w14:paraId="3ECCD176" w14:textId="77777777" w:rsidR="007E7E95" w:rsidRPr="007E7E95" w:rsidRDefault="007E7E95" w:rsidP="007E7E95">
            <w:r w:rsidRPr="007E7E95">
              <w:t>£1,201,200</w:t>
            </w:r>
          </w:p>
        </w:tc>
      </w:tr>
      <w:tr w:rsidR="007E7E95" w:rsidRPr="007E7E95" w14:paraId="2DFAB90F" w14:textId="77777777" w:rsidTr="0038706B">
        <w:trPr>
          <w:tblCellSpacing w:w="15" w:type="dxa"/>
        </w:trPr>
        <w:tc>
          <w:tcPr>
            <w:tcW w:w="0" w:type="auto"/>
            <w:vAlign w:val="center"/>
            <w:hideMark/>
          </w:tcPr>
          <w:p w14:paraId="6E7E959A" w14:textId="77777777" w:rsidR="007E7E95" w:rsidRPr="007E7E95" w:rsidRDefault="007E7E95" w:rsidP="007E7E95">
            <w:r w:rsidRPr="007E7E95">
              <w:t>Recovered mineral filler handling</w:t>
            </w:r>
          </w:p>
        </w:tc>
        <w:tc>
          <w:tcPr>
            <w:tcW w:w="0" w:type="auto"/>
            <w:vAlign w:val="center"/>
            <w:hideMark/>
          </w:tcPr>
          <w:p w14:paraId="093E16BB" w14:textId="77777777" w:rsidR="007E7E95" w:rsidRPr="007E7E95" w:rsidRDefault="007E7E95" w:rsidP="007E7E95">
            <w:r w:rsidRPr="007E7E95">
              <w:t>£2,750</w:t>
            </w:r>
          </w:p>
        </w:tc>
      </w:tr>
      <w:tr w:rsidR="007E7E95" w:rsidRPr="007E7E95" w14:paraId="7B76BD1C" w14:textId="77777777" w:rsidTr="0038706B">
        <w:trPr>
          <w:tblCellSpacing w:w="15" w:type="dxa"/>
        </w:trPr>
        <w:tc>
          <w:tcPr>
            <w:tcW w:w="0" w:type="auto"/>
            <w:vAlign w:val="center"/>
            <w:hideMark/>
          </w:tcPr>
          <w:p w14:paraId="069A45FA" w14:textId="77777777" w:rsidR="007E7E95" w:rsidRPr="007E7E95" w:rsidRDefault="007E7E95" w:rsidP="007E7E95">
            <w:r w:rsidRPr="007E7E95">
              <w:t>Additives</w:t>
            </w:r>
          </w:p>
        </w:tc>
        <w:tc>
          <w:tcPr>
            <w:tcW w:w="0" w:type="auto"/>
            <w:vAlign w:val="center"/>
            <w:hideMark/>
          </w:tcPr>
          <w:p w14:paraId="677B2CE8" w14:textId="77777777" w:rsidR="007E7E95" w:rsidRPr="007E7E95" w:rsidRDefault="007E7E95" w:rsidP="007E7E95">
            <w:r w:rsidRPr="007E7E95">
              <w:t>£55,000</w:t>
            </w:r>
          </w:p>
        </w:tc>
      </w:tr>
      <w:tr w:rsidR="007E7E95" w:rsidRPr="007E7E95" w14:paraId="67ACA4C4" w14:textId="77777777" w:rsidTr="0038706B">
        <w:trPr>
          <w:tblCellSpacing w:w="15" w:type="dxa"/>
        </w:trPr>
        <w:tc>
          <w:tcPr>
            <w:tcW w:w="0" w:type="auto"/>
            <w:vAlign w:val="center"/>
            <w:hideMark/>
          </w:tcPr>
          <w:p w14:paraId="1541CC8B" w14:textId="77777777" w:rsidR="007E7E95" w:rsidRPr="007E7E95" w:rsidRDefault="007E7E95" w:rsidP="007E7E95">
            <w:r w:rsidRPr="007E7E95">
              <w:t>Gas and electricity</w:t>
            </w:r>
          </w:p>
        </w:tc>
        <w:tc>
          <w:tcPr>
            <w:tcW w:w="0" w:type="auto"/>
            <w:vAlign w:val="center"/>
            <w:hideMark/>
          </w:tcPr>
          <w:p w14:paraId="18509D3B" w14:textId="77777777" w:rsidR="007E7E95" w:rsidRPr="007E7E95" w:rsidRDefault="007E7E95" w:rsidP="007E7E95">
            <w:r w:rsidRPr="007E7E95">
              <w:t>£357,500</w:t>
            </w:r>
          </w:p>
        </w:tc>
      </w:tr>
      <w:tr w:rsidR="007E7E95" w:rsidRPr="007E7E95" w14:paraId="6B37A4C5" w14:textId="77777777" w:rsidTr="0038706B">
        <w:trPr>
          <w:tblCellSpacing w:w="15" w:type="dxa"/>
        </w:trPr>
        <w:tc>
          <w:tcPr>
            <w:tcW w:w="0" w:type="auto"/>
            <w:vAlign w:val="center"/>
            <w:hideMark/>
          </w:tcPr>
          <w:p w14:paraId="6539E637" w14:textId="77777777" w:rsidR="007E7E95" w:rsidRPr="007E7E95" w:rsidRDefault="007E7E95" w:rsidP="007E7E95">
            <w:r w:rsidRPr="007E7E95">
              <w:t>Direct production labour</w:t>
            </w:r>
          </w:p>
        </w:tc>
        <w:tc>
          <w:tcPr>
            <w:tcW w:w="0" w:type="auto"/>
            <w:vAlign w:val="center"/>
            <w:hideMark/>
          </w:tcPr>
          <w:p w14:paraId="7941C536" w14:textId="77777777" w:rsidR="007E7E95" w:rsidRPr="007E7E95" w:rsidRDefault="007E7E95" w:rsidP="007E7E95">
            <w:r w:rsidRPr="007E7E95">
              <w:t>£302,500</w:t>
            </w:r>
          </w:p>
        </w:tc>
      </w:tr>
      <w:tr w:rsidR="007E7E95" w:rsidRPr="007E7E95" w14:paraId="236DF684" w14:textId="77777777" w:rsidTr="0038706B">
        <w:trPr>
          <w:tblCellSpacing w:w="15" w:type="dxa"/>
        </w:trPr>
        <w:tc>
          <w:tcPr>
            <w:tcW w:w="0" w:type="auto"/>
            <w:vAlign w:val="center"/>
            <w:hideMark/>
          </w:tcPr>
          <w:p w14:paraId="50B91905" w14:textId="77777777" w:rsidR="007E7E95" w:rsidRPr="007E7E95" w:rsidRDefault="007E7E95" w:rsidP="007E7E95">
            <w:r w:rsidRPr="007E7E95">
              <w:t>Maintenance and spare parts</w:t>
            </w:r>
          </w:p>
        </w:tc>
        <w:tc>
          <w:tcPr>
            <w:tcW w:w="0" w:type="auto"/>
            <w:vAlign w:val="center"/>
            <w:hideMark/>
          </w:tcPr>
          <w:p w14:paraId="6801AD9B" w14:textId="77777777" w:rsidR="007E7E95" w:rsidRPr="007E7E95" w:rsidRDefault="007E7E95" w:rsidP="007E7E95">
            <w:r w:rsidRPr="007E7E95">
              <w:t>£220,000</w:t>
            </w:r>
          </w:p>
        </w:tc>
      </w:tr>
      <w:tr w:rsidR="007E7E95" w:rsidRPr="007E7E95" w14:paraId="432DB6B0" w14:textId="77777777" w:rsidTr="0038706B">
        <w:trPr>
          <w:tblCellSpacing w:w="15" w:type="dxa"/>
        </w:trPr>
        <w:tc>
          <w:tcPr>
            <w:tcW w:w="0" w:type="auto"/>
            <w:vAlign w:val="center"/>
            <w:hideMark/>
          </w:tcPr>
          <w:p w14:paraId="4C96EC4F" w14:textId="77777777" w:rsidR="007E7E95" w:rsidRPr="007E7E95" w:rsidRDefault="007E7E95" w:rsidP="007E7E95">
            <w:r w:rsidRPr="007E7E95">
              <w:t>Site overhead, quality control and insurance</w:t>
            </w:r>
          </w:p>
        </w:tc>
        <w:tc>
          <w:tcPr>
            <w:tcW w:w="0" w:type="auto"/>
            <w:vAlign w:val="center"/>
            <w:hideMark/>
          </w:tcPr>
          <w:p w14:paraId="54F4820B" w14:textId="77777777" w:rsidR="007E7E95" w:rsidRPr="007E7E95" w:rsidRDefault="007E7E95" w:rsidP="007E7E95">
            <w:r w:rsidRPr="007E7E95">
              <w:t>£247,500</w:t>
            </w:r>
          </w:p>
        </w:tc>
      </w:tr>
      <w:tr w:rsidR="007E7E95" w:rsidRPr="007E7E95" w14:paraId="081DE444" w14:textId="77777777" w:rsidTr="0038706B">
        <w:trPr>
          <w:tblCellSpacing w:w="15" w:type="dxa"/>
        </w:trPr>
        <w:tc>
          <w:tcPr>
            <w:tcW w:w="0" w:type="auto"/>
            <w:vAlign w:val="center"/>
            <w:hideMark/>
          </w:tcPr>
          <w:p w14:paraId="4BC65DD8" w14:textId="67B6FC21" w:rsidR="007E7E95" w:rsidRPr="007E7E95" w:rsidRDefault="00DC0F8E" w:rsidP="007E7E95">
            <w:r>
              <w:rPr>
                <w:b/>
                <w:bCs/>
              </w:rPr>
              <w:t>T</w:t>
            </w:r>
            <w:r w:rsidR="007E7E95" w:rsidRPr="007E7E95">
              <w:rPr>
                <w:b/>
                <w:bCs/>
              </w:rPr>
              <w:t>otal production cost</w:t>
            </w:r>
          </w:p>
        </w:tc>
        <w:tc>
          <w:tcPr>
            <w:tcW w:w="0" w:type="auto"/>
            <w:vAlign w:val="center"/>
            <w:hideMark/>
          </w:tcPr>
          <w:p w14:paraId="140B147E" w14:textId="77777777" w:rsidR="007E7E95" w:rsidRPr="007E7E95" w:rsidRDefault="007E7E95" w:rsidP="007E7E95">
            <w:r w:rsidRPr="007E7E95">
              <w:rPr>
                <w:b/>
                <w:bCs/>
              </w:rPr>
              <w:t>£3,667,290</w:t>
            </w:r>
          </w:p>
        </w:tc>
      </w:tr>
      <w:tr w:rsidR="00DC0F8E" w:rsidRPr="007E7E95" w14:paraId="79AF97BB" w14:textId="77777777" w:rsidTr="0038706B">
        <w:trPr>
          <w:tblCellSpacing w:w="15" w:type="dxa"/>
        </w:trPr>
        <w:tc>
          <w:tcPr>
            <w:tcW w:w="0" w:type="auto"/>
            <w:vAlign w:val="center"/>
          </w:tcPr>
          <w:p w14:paraId="0745A477" w14:textId="77777777" w:rsidR="00DC0F8E" w:rsidRPr="007E7E95" w:rsidRDefault="00DC0F8E" w:rsidP="007E7E95">
            <w:pPr>
              <w:rPr>
                <w:b/>
                <w:bCs/>
              </w:rPr>
            </w:pPr>
          </w:p>
        </w:tc>
        <w:tc>
          <w:tcPr>
            <w:tcW w:w="0" w:type="auto"/>
            <w:vAlign w:val="center"/>
          </w:tcPr>
          <w:p w14:paraId="15C32002" w14:textId="77777777" w:rsidR="00DC0F8E" w:rsidRPr="007E7E95" w:rsidRDefault="00DC0F8E" w:rsidP="007E7E95">
            <w:pPr>
              <w:rPr>
                <w:b/>
                <w:bCs/>
              </w:rPr>
            </w:pPr>
          </w:p>
        </w:tc>
      </w:tr>
    </w:tbl>
    <w:p w14:paraId="7EB5CB56" w14:textId="77777777" w:rsidR="00DC0F8E" w:rsidRDefault="00DC0F8E" w:rsidP="007E7E95">
      <w:pPr>
        <w:rPr>
          <w:b/>
          <w:bCs/>
        </w:rPr>
      </w:pPr>
    </w:p>
    <w:p w14:paraId="713ABEF5" w14:textId="77777777" w:rsidR="00DC0F8E" w:rsidRDefault="00DC0F8E" w:rsidP="007E7E95">
      <w:pPr>
        <w:rPr>
          <w:b/>
          <w:bCs/>
        </w:rPr>
      </w:pPr>
    </w:p>
    <w:p w14:paraId="6FFB09E6" w14:textId="1F469123" w:rsidR="00D77037" w:rsidRPr="007E7E95" w:rsidRDefault="007E7E95" w:rsidP="007E7E95">
      <w:pPr>
        <w:rPr>
          <w:b/>
          <w:bCs/>
        </w:rPr>
      </w:pPr>
      <w:r w:rsidRPr="007E7E95">
        <w:rPr>
          <w:b/>
          <w:bCs/>
        </w:rPr>
        <w:t>Key Milestones</w:t>
      </w:r>
    </w:p>
    <w:tbl>
      <w:tblPr>
        <w:tblW w:w="0" w:type="auto"/>
        <w:tblCellSpacing w:w="15" w:type="dxa"/>
        <w:tblInd w:w="-284" w:type="dxa"/>
        <w:tblCellMar>
          <w:top w:w="15" w:type="dxa"/>
          <w:left w:w="15" w:type="dxa"/>
          <w:bottom w:w="15" w:type="dxa"/>
          <w:right w:w="15" w:type="dxa"/>
        </w:tblCellMar>
        <w:tblLook w:val="04A0" w:firstRow="1" w:lastRow="0" w:firstColumn="1" w:lastColumn="0" w:noHBand="0" w:noVBand="1"/>
      </w:tblPr>
      <w:tblGrid>
        <w:gridCol w:w="6311"/>
        <w:gridCol w:w="1470"/>
      </w:tblGrid>
      <w:tr w:rsidR="007E7E95" w:rsidRPr="00D77037" w14:paraId="59771730" w14:textId="77777777" w:rsidTr="00DC0F8E">
        <w:trPr>
          <w:tblCellSpacing w:w="15" w:type="dxa"/>
        </w:trPr>
        <w:tc>
          <w:tcPr>
            <w:tcW w:w="6266" w:type="dxa"/>
            <w:vAlign w:val="center"/>
            <w:hideMark/>
          </w:tcPr>
          <w:p w14:paraId="67D72E0D" w14:textId="507E3559" w:rsidR="007E7E95" w:rsidRPr="00D77037" w:rsidRDefault="00DC0F8E" w:rsidP="007E7E95">
            <w:pPr>
              <w:rPr>
                <w:rFonts w:ascii="Arial" w:hAnsi="Arial" w:cs="Arial"/>
              </w:rPr>
            </w:pPr>
            <w:r>
              <w:rPr>
                <w:rFonts w:ascii="Arial" w:hAnsi="Arial" w:cs="Arial"/>
              </w:rPr>
              <w:t xml:space="preserve">   </w:t>
            </w:r>
            <w:r w:rsidR="007E7E95" w:rsidRPr="00D77037">
              <w:rPr>
                <w:rFonts w:ascii="Arial" w:hAnsi="Arial" w:cs="Arial"/>
              </w:rPr>
              <w:t>Milestone</w:t>
            </w:r>
          </w:p>
        </w:tc>
        <w:tc>
          <w:tcPr>
            <w:tcW w:w="0" w:type="auto"/>
            <w:vAlign w:val="center"/>
            <w:hideMark/>
          </w:tcPr>
          <w:p w14:paraId="450E87A8" w14:textId="77777777" w:rsidR="007E7E95" w:rsidRPr="00D77037" w:rsidRDefault="007E7E95" w:rsidP="007E7E95">
            <w:pPr>
              <w:rPr>
                <w:rFonts w:ascii="Arial" w:hAnsi="Arial" w:cs="Arial"/>
              </w:rPr>
            </w:pPr>
            <w:r w:rsidRPr="00D77037">
              <w:rPr>
                <w:rFonts w:ascii="Arial" w:hAnsi="Arial" w:cs="Arial"/>
              </w:rPr>
              <w:t>Target period</w:t>
            </w:r>
          </w:p>
        </w:tc>
      </w:tr>
      <w:tr w:rsidR="007E7E95" w:rsidRPr="00D77037" w14:paraId="346E0B5A" w14:textId="77777777" w:rsidTr="00DC0F8E">
        <w:trPr>
          <w:tblCellSpacing w:w="15" w:type="dxa"/>
        </w:trPr>
        <w:tc>
          <w:tcPr>
            <w:tcW w:w="6266" w:type="dxa"/>
            <w:vAlign w:val="center"/>
            <w:hideMark/>
          </w:tcPr>
          <w:p w14:paraId="48C18080" w14:textId="77777777" w:rsidR="007E7E95" w:rsidRPr="00D77037" w:rsidRDefault="007E7E95" w:rsidP="007E7E95">
            <w:pPr>
              <w:rPr>
                <w:rFonts w:ascii="Arial" w:hAnsi="Arial" w:cs="Arial"/>
              </w:rPr>
            </w:pPr>
            <w:r w:rsidRPr="00D77037">
              <w:rPr>
                <w:rFonts w:ascii="Arial" w:hAnsi="Arial" w:cs="Arial"/>
              </w:rPr>
              <w:t>Feasibility study, funding applications and supplier quotations</w:t>
            </w:r>
          </w:p>
        </w:tc>
        <w:tc>
          <w:tcPr>
            <w:tcW w:w="0" w:type="auto"/>
            <w:vAlign w:val="center"/>
            <w:hideMark/>
          </w:tcPr>
          <w:p w14:paraId="426B9633" w14:textId="77777777" w:rsidR="007E7E95" w:rsidRPr="00D77037" w:rsidRDefault="007E7E95" w:rsidP="007E7E95">
            <w:pPr>
              <w:rPr>
                <w:rFonts w:ascii="Arial" w:hAnsi="Arial" w:cs="Arial"/>
              </w:rPr>
            </w:pPr>
            <w:r w:rsidRPr="00D77037">
              <w:rPr>
                <w:rFonts w:ascii="Arial" w:hAnsi="Arial" w:cs="Arial"/>
              </w:rPr>
              <w:t>Months 1–3</w:t>
            </w:r>
          </w:p>
        </w:tc>
      </w:tr>
      <w:tr w:rsidR="007E7E95" w:rsidRPr="00D77037" w14:paraId="46954210" w14:textId="77777777" w:rsidTr="00DC0F8E">
        <w:trPr>
          <w:tblCellSpacing w:w="15" w:type="dxa"/>
        </w:trPr>
        <w:tc>
          <w:tcPr>
            <w:tcW w:w="6266" w:type="dxa"/>
            <w:vAlign w:val="center"/>
            <w:hideMark/>
          </w:tcPr>
          <w:p w14:paraId="7CB659F4" w14:textId="77777777" w:rsidR="007E7E95" w:rsidRPr="00D77037" w:rsidRDefault="007E7E95" w:rsidP="007E7E95">
            <w:pPr>
              <w:rPr>
                <w:rFonts w:ascii="Arial" w:hAnsi="Arial" w:cs="Arial"/>
              </w:rPr>
            </w:pPr>
            <w:r w:rsidRPr="00D77037">
              <w:rPr>
                <w:rFonts w:ascii="Arial" w:hAnsi="Arial" w:cs="Arial"/>
              </w:rPr>
              <w:t>Secure a suitable Midlands site</w:t>
            </w:r>
          </w:p>
        </w:tc>
        <w:tc>
          <w:tcPr>
            <w:tcW w:w="0" w:type="auto"/>
            <w:vAlign w:val="center"/>
            <w:hideMark/>
          </w:tcPr>
          <w:p w14:paraId="7AA5D2CF" w14:textId="77777777" w:rsidR="007E7E95" w:rsidRPr="00D77037" w:rsidRDefault="007E7E95" w:rsidP="007E7E95">
            <w:pPr>
              <w:rPr>
                <w:rFonts w:ascii="Arial" w:hAnsi="Arial" w:cs="Arial"/>
              </w:rPr>
            </w:pPr>
            <w:r w:rsidRPr="00D77037">
              <w:rPr>
                <w:rFonts w:ascii="Arial" w:hAnsi="Arial" w:cs="Arial"/>
              </w:rPr>
              <w:t>Months 2–5</w:t>
            </w:r>
          </w:p>
        </w:tc>
      </w:tr>
      <w:tr w:rsidR="007E7E95" w:rsidRPr="00D77037" w14:paraId="463BE669" w14:textId="77777777" w:rsidTr="00DC0F8E">
        <w:trPr>
          <w:tblCellSpacing w:w="15" w:type="dxa"/>
        </w:trPr>
        <w:tc>
          <w:tcPr>
            <w:tcW w:w="6266" w:type="dxa"/>
            <w:vAlign w:val="center"/>
            <w:hideMark/>
          </w:tcPr>
          <w:p w14:paraId="67144B2F" w14:textId="77777777" w:rsidR="007E7E95" w:rsidRPr="00D77037" w:rsidRDefault="007E7E95" w:rsidP="007E7E95">
            <w:pPr>
              <w:rPr>
                <w:rFonts w:ascii="Arial" w:hAnsi="Arial" w:cs="Arial"/>
              </w:rPr>
            </w:pPr>
            <w:r w:rsidRPr="00D77037">
              <w:rPr>
                <w:rFonts w:ascii="Arial" w:hAnsi="Arial" w:cs="Arial"/>
              </w:rPr>
              <w:t>Begin planning and permit processes</w:t>
            </w:r>
          </w:p>
        </w:tc>
        <w:tc>
          <w:tcPr>
            <w:tcW w:w="0" w:type="auto"/>
            <w:vAlign w:val="center"/>
            <w:hideMark/>
          </w:tcPr>
          <w:p w14:paraId="10952F15" w14:textId="77777777" w:rsidR="007E7E95" w:rsidRPr="00D77037" w:rsidRDefault="007E7E95" w:rsidP="007E7E95">
            <w:pPr>
              <w:rPr>
                <w:rFonts w:ascii="Arial" w:hAnsi="Arial" w:cs="Arial"/>
              </w:rPr>
            </w:pPr>
            <w:r w:rsidRPr="00D77037">
              <w:rPr>
                <w:rFonts w:ascii="Arial" w:hAnsi="Arial" w:cs="Arial"/>
              </w:rPr>
              <w:t>Months 3–8</w:t>
            </w:r>
          </w:p>
        </w:tc>
      </w:tr>
      <w:tr w:rsidR="007E7E95" w:rsidRPr="00D77037" w14:paraId="696720B8" w14:textId="77777777" w:rsidTr="00DC0F8E">
        <w:trPr>
          <w:tblCellSpacing w:w="15" w:type="dxa"/>
        </w:trPr>
        <w:tc>
          <w:tcPr>
            <w:tcW w:w="6266" w:type="dxa"/>
            <w:vAlign w:val="center"/>
            <w:hideMark/>
          </w:tcPr>
          <w:p w14:paraId="03032350" w14:textId="77777777" w:rsidR="007E7E95" w:rsidRPr="00D77037" w:rsidRDefault="007E7E95" w:rsidP="007E7E95">
            <w:pPr>
              <w:rPr>
                <w:rFonts w:ascii="Arial" w:hAnsi="Arial" w:cs="Arial"/>
              </w:rPr>
            </w:pPr>
            <w:r w:rsidRPr="00D77037">
              <w:rPr>
                <w:rFonts w:ascii="Arial" w:hAnsi="Arial" w:cs="Arial"/>
              </w:rPr>
              <w:t>Confirm plant and site specification</w:t>
            </w:r>
          </w:p>
        </w:tc>
        <w:tc>
          <w:tcPr>
            <w:tcW w:w="0" w:type="auto"/>
            <w:vAlign w:val="center"/>
            <w:hideMark/>
          </w:tcPr>
          <w:p w14:paraId="2A6E6D62" w14:textId="77777777" w:rsidR="007E7E95" w:rsidRPr="00D77037" w:rsidRDefault="007E7E95" w:rsidP="007E7E95">
            <w:pPr>
              <w:rPr>
                <w:rFonts w:ascii="Arial" w:hAnsi="Arial" w:cs="Arial"/>
              </w:rPr>
            </w:pPr>
            <w:r w:rsidRPr="00D77037">
              <w:rPr>
                <w:rFonts w:ascii="Arial" w:hAnsi="Arial" w:cs="Arial"/>
              </w:rPr>
              <w:t>Months 5–8</w:t>
            </w:r>
          </w:p>
        </w:tc>
      </w:tr>
      <w:tr w:rsidR="007E7E95" w:rsidRPr="00D77037" w14:paraId="19D1F794" w14:textId="77777777" w:rsidTr="00DC0F8E">
        <w:trPr>
          <w:tblCellSpacing w:w="15" w:type="dxa"/>
        </w:trPr>
        <w:tc>
          <w:tcPr>
            <w:tcW w:w="6266" w:type="dxa"/>
            <w:vAlign w:val="center"/>
            <w:hideMark/>
          </w:tcPr>
          <w:p w14:paraId="345F14B3" w14:textId="77777777" w:rsidR="007E7E95" w:rsidRPr="00D77037" w:rsidRDefault="007E7E95" w:rsidP="007E7E95">
            <w:pPr>
              <w:rPr>
                <w:rFonts w:ascii="Arial" w:hAnsi="Arial" w:cs="Arial"/>
              </w:rPr>
            </w:pPr>
            <w:r w:rsidRPr="00D77037">
              <w:rPr>
                <w:rFonts w:ascii="Arial" w:hAnsi="Arial" w:cs="Arial"/>
              </w:rPr>
              <w:t>Secure finance and order equipment</w:t>
            </w:r>
          </w:p>
        </w:tc>
        <w:tc>
          <w:tcPr>
            <w:tcW w:w="0" w:type="auto"/>
            <w:vAlign w:val="center"/>
            <w:hideMark/>
          </w:tcPr>
          <w:p w14:paraId="3EA9F969" w14:textId="77777777" w:rsidR="007E7E95" w:rsidRPr="00D77037" w:rsidRDefault="007E7E95" w:rsidP="007E7E95">
            <w:pPr>
              <w:rPr>
                <w:rFonts w:ascii="Arial" w:hAnsi="Arial" w:cs="Arial"/>
              </w:rPr>
            </w:pPr>
            <w:r w:rsidRPr="00D77037">
              <w:rPr>
                <w:rFonts w:ascii="Arial" w:hAnsi="Arial" w:cs="Arial"/>
              </w:rPr>
              <w:t>Months 7–10</w:t>
            </w:r>
          </w:p>
        </w:tc>
      </w:tr>
      <w:tr w:rsidR="007E7E95" w:rsidRPr="00D77037" w14:paraId="775B2E01" w14:textId="77777777" w:rsidTr="00DC0F8E">
        <w:trPr>
          <w:tblCellSpacing w:w="15" w:type="dxa"/>
        </w:trPr>
        <w:tc>
          <w:tcPr>
            <w:tcW w:w="6266" w:type="dxa"/>
            <w:vAlign w:val="center"/>
            <w:hideMark/>
          </w:tcPr>
          <w:p w14:paraId="2713B8B7" w14:textId="77777777" w:rsidR="007E7E95" w:rsidRPr="00D77037" w:rsidRDefault="007E7E95" w:rsidP="007E7E95">
            <w:pPr>
              <w:rPr>
                <w:rFonts w:ascii="Arial" w:hAnsi="Arial" w:cs="Arial"/>
              </w:rPr>
            </w:pPr>
            <w:r w:rsidRPr="00D77037">
              <w:rPr>
                <w:rFonts w:ascii="Arial" w:hAnsi="Arial" w:cs="Arial"/>
              </w:rPr>
              <w:t>Prepare site and install utilities/storage</w:t>
            </w:r>
          </w:p>
        </w:tc>
        <w:tc>
          <w:tcPr>
            <w:tcW w:w="0" w:type="auto"/>
            <w:vAlign w:val="center"/>
            <w:hideMark/>
          </w:tcPr>
          <w:p w14:paraId="3AA2170D" w14:textId="77777777" w:rsidR="007E7E95" w:rsidRPr="00D77037" w:rsidRDefault="007E7E95" w:rsidP="007E7E95">
            <w:pPr>
              <w:rPr>
                <w:rFonts w:ascii="Arial" w:hAnsi="Arial" w:cs="Arial"/>
              </w:rPr>
            </w:pPr>
            <w:r w:rsidRPr="00D77037">
              <w:rPr>
                <w:rFonts w:ascii="Arial" w:hAnsi="Arial" w:cs="Arial"/>
              </w:rPr>
              <w:t>Months 9–12</w:t>
            </w:r>
          </w:p>
        </w:tc>
      </w:tr>
      <w:tr w:rsidR="007E7E95" w:rsidRPr="00D77037" w14:paraId="593072DA" w14:textId="77777777" w:rsidTr="00DC0F8E">
        <w:trPr>
          <w:tblCellSpacing w:w="15" w:type="dxa"/>
        </w:trPr>
        <w:tc>
          <w:tcPr>
            <w:tcW w:w="6266" w:type="dxa"/>
            <w:vAlign w:val="center"/>
            <w:hideMark/>
          </w:tcPr>
          <w:p w14:paraId="0000C5DE" w14:textId="77777777" w:rsidR="007E7E95" w:rsidRPr="00D77037" w:rsidRDefault="007E7E95" w:rsidP="007E7E95">
            <w:pPr>
              <w:rPr>
                <w:rFonts w:ascii="Arial" w:hAnsi="Arial" w:cs="Arial"/>
              </w:rPr>
            </w:pPr>
            <w:r w:rsidRPr="00D77037">
              <w:rPr>
                <w:rFonts w:ascii="Arial" w:hAnsi="Arial" w:cs="Arial"/>
              </w:rPr>
              <w:t>Assemble, test and commission plant</w:t>
            </w:r>
          </w:p>
        </w:tc>
        <w:tc>
          <w:tcPr>
            <w:tcW w:w="0" w:type="auto"/>
            <w:vAlign w:val="center"/>
            <w:hideMark/>
          </w:tcPr>
          <w:p w14:paraId="38B37F89" w14:textId="77777777" w:rsidR="007E7E95" w:rsidRPr="00D77037" w:rsidRDefault="007E7E95" w:rsidP="007E7E95">
            <w:pPr>
              <w:rPr>
                <w:rFonts w:ascii="Arial" w:hAnsi="Arial" w:cs="Arial"/>
              </w:rPr>
            </w:pPr>
            <w:r w:rsidRPr="00D77037">
              <w:rPr>
                <w:rFonts w:ascii="Arial" w:hAnsi="Arial" w:cs="Arial"/>
              </w:rPr>
              <w:t>Months 12–14</w:t>
            </w:r>
          </w:p>
        </w:tc>
      </w:tr>
      <w:tr w:rsidR="007E7E95" w:rsidRPr="00D77037" w14:paraId="4D438E79" w14:textId="77777777" w:rsidTr="00DC0F8E">
        <w:trPr>
          <w:tblCellSpacing w:w="15" w:type="dxa"/>
        </w:trPr>
        <w:tc>
          <w:tcPr>
            <w:tcW w:w="6266" w:type="dxa"/>
            <w:vAlign w:val="center"/>
            <w:hideMark/>
          </w:tcPr>
          <w:p w14:paraId="32B2F2C8" w14:textId="77777777" w:rsidR="007E7E95" w:rsidRPr="00D77037" w:rsidRDefault="007E7E95" w:rsidP="007E7E95">
            <w:pPr>
              <w:rPr>
                <w:rFonts w:ascii="Arial" w:hAnsi="Arial" w:cs="Arial"/>
              </w:rPr>
            </w:pPr>
            <w:r w:rsidRPr="00D77037">
              <w:rPr>
                <w:rFonts w:ascii="Arial" w:hAnsi="Arial" w:cs="Arial"/>
              </w:rPr>
              <w:t>Recruit and train staff</w:t>
            </w:r>
          </w:p>
        </w:tc>
        <w:tc>
          <w:tcPr>
            <w:tcW w:w="0" w:type="auto"/>
            <w:vAlign w:val="center"/>
            <w:hideMark/>
          </w:tcPr>
          <w:p w14:paraId="1618B77A" w14:textId="77777777" w:rsidR="007E7E95" w:rsidRPr="00D77037" w:rsidRDefault="007E7E95" w:rsidP="007E7E95">
            <w:pPr>
              <w:rPr>
                <w:rFonts w:ascii="Arial" w:hAnsi="Arial" w:cs="Arial"/>
              </w:rPr>
            </w:pPr>
            <w:r w:rsidRPr="00D77037">
              <w:rPr>
                <w:rFonts w:ascii="Arial" w:hAnsi="Arial" w:cs="Arial"/>
              </w:rPr>
              <w:t>Months 12–14</w:t>
            </w:r>
          </w:p>
        </w:tc>
      </w:tr>
      <w:tr w:rsidR="007E7E95" w:rsidRPr="00D77037" w14:paraId="19A4EDA9" w14:textId="77777777" w:rsidTr="00DC0F8E">
        <w:trPr>
          <w:tblCellSpacing w:w="15" w:type="dxa"/>
        </w:trPr>
        <w:tc>
          <w:tcPr>
            <w:tcW w:w="6266" w:type="dxa"/>
            <w:vAlign w:val="center"/>
            <w:hideMark/>
          </w:tcPr>
          <w:p w14:paraId="33BD98EA" w14:textId="77777777" w:rsidR="007E7E95" w:rsidRPr="00D77037" w:rsidRDefault="007E7E95" w:rsidP="007E7E95">
            <w:pPr>
              <w:rPr>
                <w:rFonts w:ascii="Arial" w:hAnsi="Arial" w:cs="Arial"/>
              </w:rPr>
            </w:pPr>
            <w:r w:rsidRPr="00D77037">
              <w:rPr>
                <w:rFonts w:ascii="Arial" w:hAnsi="Arial" w:cs="Arial"/>
              </w:rPr>
              <w:t>Begin trial production</w:t>
            </w:r>
          </w:p>
        </w:tc>
        <w:tc>
          <w:tcPr>
            <w:tcW w:w="0" w:type="auto"/>
            <w:vAlign w:val="center"/>
            <w:hideMark/>
          </w:tcPr>
          <w:p w14:paraId="0BA02480" w14:textId="77777777" w:rsidR="007E7E95" w:rsidRPr="00D77037" w:rsidRDefault="007E7E95" w:rsidP="007E7E95">
            <w:pPr>
              <w:rPr>
                <w:rFonts w:ascii="Arial" w:hAnsi="Arial" w:cs="Arial"/>
              </w:rPr>
            </w:pPr>
            <w:r w:rsidRPr="00D77037">
              <w:rPr>
                <w:rFonts w:ascii="Arial" w:hAnsi="Arial" w:cs="Arial"/>
              </w:rPr>
              <w:t>Month 14</w:t>
            </w:r>
          </w:p>
        </w:tc>
      </w:tr>
      <w:tr w:rsidR="007E7E95" w:rsidRPr="00D77037" w14:paraId="3D8892FA" w14:textId="77777777" w:rsidTr="00DC0F8E">
        <w:trPr>
          <w:tblCellSpacing w:w="15" w:type="dxa"/>
        </w:trPr>
        <w:tc>
          <w:tcPr>
            <w:tcW w:w="6266" w:type="dxa"/>
            <w:vAlign w:val="center"/>
            <w:hideMark/>
          </w:tcPr>
          <w:p w14:paraId="673E37D8" w14:textId="77777777" w:rsidR="007E7E95" w:rsidRPr="00D77037" w:rsidRDefault="007E7E95" w:rsidP="007E7E95">
            <w:pPr>
              <w:rPr>
                <w:rFonts w:ascii="Arial" w:hAnsi="Arial" w:cs="Arial"/>
              </w:rPr>
            </w:pPr>
            <w:r w:rsidRPr="00D77037">
              <w:rPr>
                <w:rFonts w:ascii="Arial" w:hAnsi="Arial" w:cs="Arial"/>
              </w:rPr>
              <w:t>Begin commercial ex-works sales</w:t>
            </w:r>
          </w:p>
        </w:tc>
        <w:tc>
          <w:tcPr>
            <w:tcW w:w="0" w:type="auto"/>
            <w:vAlign w:val="center"/>
            <w:hideMark/>
          </w:tcPr>
          <w:p w14:paraId="58F1564C" w14:textId="77777777" w:rsidR="007E7E95" w:rsidRPr="00D77037" w:rsidRDefault="007E7E95" w:rsidP="007E7E95">
            <w:pPr>
              <w:rPr>
                <w:rFonts w:ascii="Arial" w:hAnsi="Arial" w:cs="Arial"/>
              </w:rPr>
            </w:pPr>
            <w:r w:rsidRPr="00D77037">
              <w:rPr>
                <w:rFonts w:ascii="Arial" w:hAnsi="Arial" w:cs="Arial"/>
              </w:rPr>
              <w:t>Month 15</w:t>
            </w:r>
          </w:p>
        </w:tc>
      </w:tr>
      <w:tr w:rsidR="007E7E95" w:rsidRPr="00D77037" w14:paraId="59ACDC83" w14:textId="77777777" w:rsidTr="00DC0F8E">
        <w:trPr>
          <w:tblCellSpacing w:w="15" w:type="dxa"/>
        </w:trPr>
        <w:tc>
          <w:tcPr>
            <w:tcW w:w="6266" w:type="dxa"/>
            <w:vAlign w:val="center"/>
            <w:hideMark/>
          </w:tcPr>
          <w:p w14:paraId="3B7B53D7" w14:textId="77777777" w:rsidR="007E7E95" w:rsidRPr="00D77037" w:rsidRDefault="007E7E95" w:rsidP="007E7E95">
            <w:pPr>
              <w:rPr>
                <w:rFonts w:ascii="Arial" w:hAnsi="Arial" w:cs="Arial"/>
              </w:rPr>
            </w:pPr>
            <w:r w:rsidRPr="00D77037">
              <w:rPr>
                <w:rFonts w:ascii="Arial" w:hAnsi="Arial" w:cs="Arial"/>
              </w:rPr>
              <w:lastRenderedPageBreak/>
              <w:t>Launch approved recycled-asphalt mixes</w:t>
            </w:r>
          </w:p>
        </w:tc>
        <w:tc>
          <w:tcPr>
            <w:tcW w:w="0" w:type="auto"/>
            <w:vAlign w:val="center"/>
            <w:hideMark/>
          </w:tcPr>
          <w:p w14:paraId="054C42D7" w14:textId="77777777" w:rsidR="007E7E95" w:rsidRPr="00D77037" w:rsidRDefault="007E7E95" w:rsidP="007E7E95">
            <w:pPr>
              <w:rPr>
                <w:rFonts w:ascii="Arial" w:hAnsi="Arial" w:cs="Arial"/>
              </w:rPr>
            </w:pPr>
            <w:r w:rsidRPr="00D77037">
              <w:rPr>
                <w:rFonts w:ascii="Arial" w:hAnsi="Arial" w:cs="Arial"/>
              </w:rPr>
              <w:t>Months 16–18</w:t>
            </w:r>
          </w:p>
        </w:tc>
      </w:tr>
      <w:tr w:rsidR="00581C36" w:rsidRPr="00D77037" w14:paraId="0E03D038" w14:textId="77777777" w:rsidTr="00DC0F8E">
        <w:trPr>
          <w:tblCellSpacing w:w="15" w:type="dxa"/>
        </w:trPr>
        <w:tc>
          <w:tcPr>
            <w:tcW w:w="6266" w:type="dxa"/>
            <w:vAlign w:val="center"/>
          </w:tcPr>
          <w:p w14:paraId="6FDDDFFD" w14:textId="77777777" w:rsidR="00581C36" w:rsidRPr="00D77037" w:rsidRDefault="00581C36" w:rsidP="007E7E95">
            <w:pPr>
              <w:rPr>
                <w:rFonts w:ascii="Arial" w:hAnsi="Arial" w:cs="Arial"/>
              </w:rPr>
            </w:pPr>
          </w:p>
        </w:tc>
        <w:tc>
          <w:tcPr>
            <w:tcW w:w="0" w:type="auto"/>
            <w:vAlign w:val="center"/>
          </w:tcPr>
          <w:p w14:paraId="2DE6E59F" w14:textId="77777777" w:rsidR="00581C36" w:rsidRPr="00D77037" w:rsidRDefault="00581C36" w:rsidP="007E7E95">
            <w:pPr>
              <w:rPr>
                <w:rFonts w:ascii="Arial" w:hAnsi="Arial" w:cs="Arial"/>
              </w:rPr>
            </w:pPr>
          </w:p>
        </w:tc>
      </w:tr>
    </w:tbl>
    <w:p w14:paraId="0553D456" w14:textId="77777777" w:rsidR="003D545B" w:rsidRDefault="003D545B" w:rsidP="007E7E95">
      <w:pPr>
        <w:rPr>
          <w:b/>
          <w:bCs/>
        </w:rPr>
      </w:pPr>
    </w:p>
    <w:p w14:paraId="7DE23874" w14:textId="77777777" w:rsidR="003D545B" w:rsidRDefault="003D545B" w:rsidP="007E7E95">
      <w:pPr>
        <w:rPr>
          <w:b/>
          <w:bCs/>
        </w:rPr>
      </w:pPr>
    </w:p>
    <w:p w14:paraId="6FD818DC" w14:textId="77777777" w:rsidR="003B0924" w:rsidRDefault="003B0924" w:rsidP="007E7E95">
      <w:pPr>
        <w:rPr>
          <w:b/>
          <w:bCs/>
        </w:rPr>
      </w:pPr>
    </w:p>
    <w:p w14:paraId="0D9348FF" w14:textId="77777777" w:rsidR="003B0924" w:rsidRDefault="003B0924" w:rsidP="007E7E95">
      <w:pPr>
        <w:rPr>
          <w:b/>
          <w:bCs/>
        </w:rPr>
      </w:pPr>
    </w:p>
    <w:p w14:paraId="296DC4D2" w14:textId="77777777" w:rsidR="003B0924" w:rsidRDefault="003B0924" w:rsidP="007E7E95">
      <w:pPr>
        <w:rPr>
          <w:b/>
          <w:bCs/>
        </w:rPr>
      </w:pPr>
    </w:p>
    <w:p w14:paraId="57948673" w14:textId="732467A1" w:rsidR="007E7E95" w:rsidRPr="007E7E95" w:rsidRDefault="007E7E95" w:rsidP="001F2084">
      <w:pPr>
        <w:jc w:val="both"/>
        <w:rPr>
          <w:b/>
          <w:bCs/>
        </w:rPr>
      </w:pPr>
      <w:r w:rsidRPr="007E7E95">
        <w:rPr>
          <w:b/>
          <w:bCs/>
        </w:rPr>
        <w:t>SWOT Analysis</w:t>
      </w:r>
    </w:p>
    <w:tbl>
      <w:tblPr>
        <w:tblW w:w="9048" w:type="dxa"/>
        <w:tblCellSpacing w:w="15" w:type="dxa"/>
        <w:tblCellMar>
          <w:top w:w="15" w:type="dxa"/>
          <w:left w:w="15" w:type="dxa"/>
          <w:bottom w:w="15" w:type="dxa"/>
          <w:right w:w="15" w:type="dxa"/>
        </w:tblCellMar>
        <w:tblLook w:val="04A0" w:firstRow="1" w:lastRow="0" w:firstColumn="1" w:lastColumn="0" w:noHBand="0" w:noVBand="1"/>
      </w:tblPr>
      <w:tblGrid>
        <w:gridCol w:w="4821"/>
        <w:gridCol w:w="4227"/>
      </w:tblGrid>
      <w:tr w:rsidR="007E7E95" w:rsidRPr="007E7E95" w14:paraId="39F4E4C5" w14:textId="77777777" w:rsidTr="00581C36">
        <w:trPr>
          <w:trHeight w:val="904"/>
          <w:tblCellSpacing w:w="15" w:type="dxa"/>
        </w:trPr>
        <w:tc>
          <w:tcPr>
            <w:tcW w:w="0" w:type="auto"/>
            <w:vAlign w:val="center"/>
            <w:hideMark/>
          </w:tcPr>
          <w:p w14:paraId="77F6C317" w14:textId="77777777" w:rsidR="007E7E95" w:rsidRPr="007E7E95" w:rsidRDefault="007E7E95" w:rsidP="007E7E95">
            <w:r w:rsidRPr="007E7E95">
              <w:t>Strengths</w:t>
            </w:r>
          </w:p>
        </w:tc>
        <w:tc>
          <w:tcPr>
            <w:tcW w:w="0" w:type="auto"/>
            <w:vAlign w:val="center"/>
            <w:hideMark/>
          </w:tcPr>
          <w:p w14:paraId="50A736FA" w14:textId="77777777" w:rsidR="007E7E95" w:rsidRPr="007E7E95" w:rsidRDefault="007E7E95" w:rsidP="007E7E95">
            <w:r w:rsidRPr="007E7E95">
              <w:t>Weaknesses</w:t>
            </w:r>
          </w:p>
        </w:tc>
      </w:tr>
      <w:tr w:rsidR="007E7E95" w:rsidRPr="007E7E95" w14:paraId="405B9223" w14:textId="77777777" w:rsidTr="00581C36">
        <w:trPr>
          <w:trHeight w:val="2041"/>
          <w:tblCellSpacing w:w="15" w:type="dxa"/>
        </w:trPr>
        <w:tc>
          <w:tcPr>
            <w:tcW w:w="0" w:type="auto"/>
            <w:vAlign w:val="center"/>
            <w:hideMark/>
          </w:tcPr>
          <w:p w14:paraId="02F92C24" w14:textId="77777777" w:rsidR="007E7E95" w:rsidRPr="007E7E95" w:rsidRDefault="007E7E95" w:rsidP="007E7E95">
            <w:r w:rsidRPr="007E7E95">
              <w:t>Founder’s 20 years of practical experience; mobile plant; lower-carbon product potential; ex-works model</w:t>
            </w:r>
          </w:p>
        </w:tc>
        <w:tc>
          <w:tcPr>
            <w:tcW w:w="0" w:type="auto"/>
            <w:vAlign w:val="center"/>
            <w:hideMark/>
          </w:tcPr>
          <w:p w14:paraId="2C1F1B00" w14:textId="77777777" w:rsidR="007E7E95" w:rsidRPr="007E7E95" w:rsidRDefault="007E7E95" w:rsidP="007E7E95">
            <w:r w:rsidRPr="007E7E95">
              <w:t>High funding requirement; new customer base; dependency on permits and suitable site</w:t>
            </w:r>
          </w:p>
        </w:tc>
      </w:tr>
    </w:tbl>
    <w:p w14:paraId="14022FF8" w14:textId="77777777" w:rsidR="007E7E95" w:rsidRPr="007E7E95" w:rsidRDefault="007E7E95" w:rsidP="007E7E95">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1"/>
        <w:gridCol w:w="4225"/>
      </w:tblGrid>
      <w:tr w:rsidR="007E7E95" w:rsidRPr="007E7E95" w14:paraId="569CECAB" w14:textId="77777777">
        <w:trPr>
          <w:tblCellSpacing w:w="15" w:type="dxa"/>
        </w:trPr>
        <w:tc>
          <w:tcPr>
            <w:tcW w:w="0" w:type="auto"/>
            <w:vAlign w:val="center"/>
            <w:hideMark/>
          </w:tcPr>
          <w:p w14:paraId="32F6FC1C" w14:textId="77777777" w:rsidR="007E7E95" w:rsidRPr="007E7E95" w:rsidRDefault="007E7E95" w:rsidP="007E7E95">
            <w:r w:rsidRPr="007E7E95">
              <w:t>Opportunities</w:t>
            </w:r>
          </w:p>
        </w:tc>
        <w:tc>
          <w:tcPr>
            <w:tcW w:w="0" w:type="auto"/>
            <w:vAlign w:val="center"/>
            <w:hideMark/>
          </w:tcPr>
          <w:p w14:paraId="48328ECB" w14:textId="77777777" w:rsidR="007E7E95" w:rsidRPr="007E7E95" w:rsidRDefault="007E7E95" w:rsidP="007E7E95">
            <w:r w:rsidRPr="007E7E95">
              <w:t>Threats</w:t>
            </w:r>
          </w:p>
        </w:tc>
      </w:tr>
      <w:tr w:rsidR="007E7E95" w:rsidRPr="007E7E95" w14:paraId="076423C4" w14:textId="77777777">
        <w:trPr>
          <w:tblCellSpacing w:w="15" w:type="dxa"/>
        </w:trPr>
        <w:tc>
          <w:tcPr>
            <w:tcW w:w="0" w:type="auto"/>
            <w:vAlign w:val="center"/>
            <w:hideMark/>
          </w:tcPr>
          <w:p w14:paraId="5D303DAD" w14:textId="59DABDAD" w:rsidR="007E7E95" w:rsidRPr="007E7E95" w:rsidRDefault="00581C36" w:rsidP="007E7E95">
            <w:r w:rsidRPr="007E7E95">
              <w:t>Midland’s</w:t>
            </w:r>
            <w:r w:rsidR="007E7E95" w:rsidRPr="007E7E95">
              <w:t xml:space="preserve"> infrastructure demand; recycled asphalt; specialist products; future concrete-batching expansion</w:t>
            </w:r>
          </w:p>
        </w:tc>
        <w:tc>
          <w:tcPr>
            <w:tcW w:w="0" w:type="auto"/>
            <w:vAlign w:val="center"/>
            <w:hideMark/>
          </w:tcPr>
          <w:p w14:paraId="1EBB02B9" w14:textId="77777777" w:rsidR="007E7E95" w:rsidRPr="007E7E95" w:rsidRDefault="007E7E95" w:rsidP="007E7E95">
            <w:r w:rsidRPr="007E7E95">
              <w:t>Competition; raw-material volatility; permit delays; plant failure; delayed customer payments</w:t>
            </w:r>
          </w:p>
        </w:tc>
      </w:tr>
    </w:tbl>
    <w:p w14:paraId="4863F38A" w14:textId="77777777" w:rsidR="00581C36" w:rsidRDefault="00581C36" w:rsidP="007E7E95">
      <w:pPr>
        <w:rPr>
          <w:b/>
          <w:bCs/>
        </w:rPr>
      </w:pPr>
    </w:p>
    <w:p w14:paraId="5D3144CD" w14:textId="77777777" w:rsidR="00581C36" w:rsidRDefault="00581C36" w:rsidP="007E7E95">
      <w:pPr>
        <w:rPr>
          <w:b/>
          <w:bCs/>
        </w:rPr>
      </w:pPr>
    </w:p>
    <w:p w14:paraId="26E196EC" w14:textId="77777777" w:rsidR="003B0924" w:rsidRDefault="003B0924" w:rsidP="007E7E95">
      <w:pPr>
        <w:rPr>
          <w:b/>
          <w:bCs/>
        </w:rPr>
      </w:pPr>
    </w:p>
    <w:p w14:paraId="1F09ECF5" w14:textId="77777777" w:rsidR="003B0924" w:rsidRDefault="003B0924" w:rsidP="007E7E95">
      <w:pPr>
        <w:rPr>
          <w:b/>
          <w:bCs/>
        </w:rPr>
      </w:pPr>
    </w:p>
    <w:p w14:paraId="1BB1E1DF" w14:textId="77777777" w:rsidR="003B0924" w:rsidRDefault="003B0924" w:rsidP="007E7E95">
      <w:pPr>
        <w:rPr>
          <w:b/>
          <w:bCs/>
        </w:rPr>
      </w:pPr>
    </w:p>
    <w:p w14:paraId="444ED9C1" w14:textId="77777777" w:rsidR="003B0924" w:rsidRDefault="003B0924" w:rsidP="007E7E95">
      <w:pPr>
        <w:rPr>
          <w:b/>
          <w:bCs/>
        </w:rPr>
      </w:pPr>
    </w:p>
    <w:p w14:paraId="6C09D0B0" w14:textId="77777777" w:rsidR="003B0924" w:rsidRDefault="003B0924" w:rsidP="007E7E95">
      <w:pPr>
        <w:rPr>
          <w:b/>
          <w:bCs/>
        </w:rPr>
      </w:pPr>
    </w:p>
    <w:p w14:paraId="12C7A81F" w14:textId="77777777" w:rsidR="003B0924" w:rsidRDefault="003B0924" w:rsidP="007E7E95">
      <w:pPr>
        <w:rPr>
          <w:b/>
          <w:bCs/>
        </w:rPr>
      </w:pPr>
    </w:p>
    <w:p w14:paraId="02B8542C" w14:textId="77777777" w:rsidR="003B0924" w:rsidRDefault="003B0924" w:rsidP="007E7E95">
      <w:pPr>
        <w:rPr>
          <w:b/>
          <w:bCs/>
        </w:rPr>
      </w:pPr>
    </w:p>
    <w:p w14:paraId="3079F0A4" w14:textId="77777777" w:rsidR="003B0924" w:rsidRDefault="003B0924" w:rsidP="007E7E95">
      <w:pPr>
        <w:rPr>
          <w:b/>
          <w:bCs/>
        </w:rPr>
      </w:pPr>
    </w:p>
    <w:p w14:paraId="2A6C7395" w14:textId="77777777" w:rsidR="003B0924" w:rsidRDefault="003B0924" w:rsidP="007E7E95">
      <w:pPr>
        <w:rPr>
          <w:b/>
          <w:bCs/>
        </w:rPr>
      </w:pPr>
    </w:p>
    <w:p w14:paraId="58BB0D8C" w14:textId="77777777" w:rsidR="003B0924" w:rsidRDefault="003B0924" w:rsidP="007E7E95">
      <w:pPr>
        <w:rPr>
          <w:b/>
          <w:bCs/>
        </w:rPr>
      </w:pPr>
    </w:p>
    <w:p w14:paraId="7276DCA9" w14:textId="77777777" w:rsidR="003B0924" w:rsidRDefault="003B0924" w:rsidP="007E7E95">
      <w:pPr>
        <w:rPr>
          <w:b/>
          <w:bCs/>
        </w:rPr>
      </w:pPr>
    </w:p>
    <w:p w14:paraId="6CDE59CA" w14:textId="77777777" w:rsidR="003B0924" w:rsidRDefault="003B0924" w:rsidP="007E7E95">
      <w:pPr>
        <w:rPr>
          <w:b/>
          <w:bCs/>
        </w:rPr>
      </w:pPr>
    </w:p>
    <w:p w14:paraId="27BCBE4B" w14:textId="54FC448B" w:rsidR="007E7E95" w:rsidRDefault="007E7E95" w:rsidP="007E7E95">
      <w:pPr>
        <w:rPr>
          <w:b/>
          <w:bCs/>
        </w:rPr>
      </w:pPr>
      <w:r w:rsidRPr="007E7E95">
        <w:rPr>
          <w:b/>
          <w:bCs/>
        </w:rPr>
        <w:t>Reference List</w:t>
      </w:r>
    </w:p>
    <w:p w14:paraId="3B721A98" w14:textId="77777777" w:rsidR="00581C36" w:rsidRPr="007E7E95" w:rsidRDefault="00581C36" w:rsidP="007E7E95">
      <w:pPr>
        <w:rPr>
          <w:b/>
          <w:bCs/>
        </w:rPr>
      </w:pPr>
    </w:p>
    <w:p w14:paraId="0EDCFD8B" w14:textId="77777777" w:rsidR="007E7E95" w:rsidRPr="007E7E95" w:rsidRDefault="007E7E95" w:rsidP="007E7E95">
      <w:r w:rsidRPr="007E7E95">
        <w:t xml:space="preserve">Environment Agency (2025) </w:t>
      </w:r>
      <w:r w:rsidRPr="007E7E95">
        <w:rPr>
          <w:i/>
          <w:iCs/>
        </w:rPr>
        <w:t>Storing, treating and using asphalt waste: RPS 157</w:t>
      </w:r>
      <w:r w:rsidRPr="007E7E95">
        <w:t xml:space="preserve">. Available at: </w:t>
      </w:r>
      <w:hyperlink r:id="rId6" w:history="1">
        <w:r w:rsidRPr="007E7E95">
          <w:rPr>
            <w:rStyle w:val="Hyperlink"/>
          </w:rPr>
          <w:t>https://www.gov.uk/government/publications/storing-and-treating-asphalt-waste-rps-157</w:t>
        </w:r>
      </w:hyperlink>
    </w:p>
    <w:p w14:paraId="4EF77D1C" w14:textId="77777777" w:rsidR="007E7E95" w:rsidRPr="007E7E95" w:rsidRDefault="007E7E95" w:rsidP="007E7E95">
      <w:r w:rsidRPr="007E7E95">
        <w:t xml:space="preserve">GOV.UK (2026) </w:t>
      </w:r>
      <w:r w:rsidRPr="007E7E95">
        <w:rPr>
          <w:i/>
          <w:iCs/>
        </w:rPr>
        <w:t>Check if you need an environmental permit</w:t>
      </w:r>
      <w:r w:rsidRPr="007E7E95">
        <w:t xml:space="preserve">. Available at: </w:t>
      </w:r>
      <w:hyperlink r:id="rId7" w:history="1">
        <w:r w:rsidRPr="007E7E95">
          <w:rPr>
            <w:rStyle w:val="Hyperlink"/>
          </w:rPr>
          <w:t>https://www.gov.uk/guidance/check-if-you-need-an-environmental-permit</w:t>
        </w:r>
      </w:hyperlink>
    </w:p>
    <w:p w14:paraId="07877D2F" w14:textId="77777777" w:rsidR="007E7E95" w:rsidRPr="007E7E95" w:rsidRDefault="007E7E95" w:rsidP="007E7E95">
      <w:r w:rsidRPr="007E7E95">
        <w:t xml:space="preserve">GOV.UK (2026) </w:t>
      </w:r>
      <w:r w:rsidRPr="007E7E95">
        <w:rPr>
          <w:i/>
          <w:iCs/>
        </w:rPr>
        <w:t>Growth Guarantee Scheme</w:t>
      </w:r>
      <w:r w:rsidRPr="007E7E95">
        <w:t xml:space="preserve">. Available at: </w:t>
      </w:r>
      <w:hyperlink r:id="rId8" w:history="1">
        <w:r w:rsidRPr="007E7E95">
          <w:rPr>
            <w:rStyle w:val="Hyperlink"/>
          </w:rPr>
          <w:t>https://www.gov.uk/business-finance-support/growth-guarantee-scheme</w:t>
        </w:r>
      </w:hyperlink>
    </w:p>
    <w:p w14:paraId="73DA17AA" w14:textId="77777777" w:rsidR="007E7E95" w:rsidRPr="007E7E95" w:rsidRDefault="007E7E95" w:rsidP="007E7E95">
      <w:r w:rsidRPr="007E7E95">
        <w:t xml:space="preserve">GOV.UK (2026) </w:t>
      </w:r>
      <w:r w:rsidRPr="007E7E95">
        <w:rPr>
          <w:i/>
          <w:iCs/>
        </w:rPr>
        <w:t>Employers: preventing discrimination in recruitment</w:t>
      </w:r>
      <w:r w:rsidRPr="007E7E95">
        <w:t xml:space="preserve">. Available at: </w:t>
      </w:r>
      <w:hyperlink r:id="rId9" w:history="1">
        <w:r w:rsidRPr="007E7E95">
          <w:rPr>
            <w:rStyle w:val="Hyperlink"/>
          </w:rPr>
          <w:t>https://www.gov.uk/employer-preventing-discrimination/recruitment</w:t>
        </w:r>
      </w:hyperlink>
    </w:p>
    <w:p w14:paraId="10CAB951" w14:textId="77777777" w:rsidR="007E7E95" w:rsidRPr="007E7E95" w:rsidRDefault="007E7E95" w:rsidP="007E7E95">
      <w:r w:rsidRPr="007E7E95">
        <w:t xml:space="preserve">Standards for Highways (2018) </w:t>
      </w:r>
      <w:r w:rsidRPr="007E7E95">
        <w:rPr>
          <w:i/>
          <w:iCs/>
        </w:rPr>
        <w:t>Specification for Highway Works: Series 900 – Road Pavements: Bituminous Bound Materials</w:t>
      </w:r>
      <w:r w:rsidRPr="007E7E95">
        <w:t xml:space="preserve">. Available at: </w:t>
      </w:r>
      <w:hyperlink r:id="rId10" w:history="1">
        <w:r w:rsidRPr="007E7E95">
          <w:rPr>
            <w:rStyle w:val="Hyperlink"/>
          </w:rPr>
          <w:t>https://www.standardsforhighways.co.uk/</w:t>
        </w:r>
      </w:hyperlink>
    </w:p>
    <w:p w14:paraId="35EDBD7E" w14:textId="77777777" w:rsidR="00C724C7" w:rsidRDefault="00C724C7"/>
    <w:sectPr w:rsidR="00C724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Demi">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C5870"/>
    <w:multiLevelType w:val="multilevel"/>
    <w:tmpl w:val="29865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2059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E95"/>
    <w:rsid w:val="000B312E"/>
    <w:rsid w:val="000F0306"/>
    <w:rsid w:val="001F2084"/>
    <w:rsid w:val="00210373"/>
    <w:rsid w:val="00265F8B"/>
    <w:rsid w:val="00363251"/>
    <w:rsid w:val="0038706B"/>
    <w:rsid w:val="003B0924"/>
    <w:rsid w:val="003D545B"/>
    <w:rsid w:val="00447C59"/>
    <w:rsid w:val="00460896"/>
    <w:rsid w:val="00486780"/>
    <w:rsid w:val="00581C36"/>
    <w:rsid w:val="005D739F"/>
    <w:rsid w:val="00624C4C"/>
    <w:rsid w:val="00676235"/>
    <w:rsid w:val="007E7E95"/>
    <w:rsid w:val="007F5040"/>
    <w:rsid w:val="00A61E12"/>
    <w:rsid w:val="00B51234"/>
    <w:rsid w:val="00C22762"/>
    <w:rsid w:val="00C724C7"/>
    <w:rsid w:val="00C73C5A"/>
    <w:rsid w:val="00CD14CC"/>
    <w:rsid w:val="00D56F9B"/>
    <w:rsid w:val="00D77037"/>
    <w:rsid w:val="00DC0F8E"/>
    <w:rsid w:val="00E57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CBAC6"/>
  <w15:chartTrackingRefBased/>
  <w15:docId w15:val="{056A3462-F91A-4410-BB1A-AF710B497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E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7E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7E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E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E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E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E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E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E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E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7E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7E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E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E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E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E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E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E95"/>
    <w:rPr>
      <w:rFonts w:eastAsiaTheme="majorEastAsia" w:cstheme="majorBidi"/>
      <w:color w:val="272727" w:themeColor="text1" w:themeTint="D8"/>
    </w:rPr>
  </w:style>
  <w:style w:type="paragraph" w:styleId="Title">
    <w:name w:val="Title"/>
    <w:basedOn w:val="Normal"/>
    <w:next w:val="Normal"/>
    <w:link w:val="TitleChar"/>
    <w:uiPriority w:val="10"/>
    <w:qFormat/>
    <w:rsid w:val="007E7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E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E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E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E95"/>
    <w:pPr>
      <w:spacing w:before="160"/>
      <w:jc w:val="center"/>
    </w:pPr>
    <w:rPr>
      <w:i/>
      <w:iCs/>
      <w:color w:val="404040" w:themeColor="text1" w:themeTint="BF"/>
    </w:rPr>
  </w:style>
  <w:style w:type="character" w:customStyle="1" w:styleId="QuoteChar">
    <w:name w:val="Quote Char"/>
    <w:basedOn w:val="DefaultParagraphFont"/>
    <w:link w:val="Quote"/>
    <w:uiPriority w:val="29"/>
    <w:rsid w:val="007E7E95"/>
    <w:rPr>
      <w:i/>
      <w:iCs/>
      <w:color w:val="404040" w:themeColor="text1" w:themeTint="BF"/>
    </w:rPr>
  </w:style>
  <w:style w:type="paragraph" w:styleId="ListParagraph">
    <w:name w:val="List Paragraph"/>
    <w:basedOn w:val="Normal"/>
    <w:uiPriority w:val="34"/>
    <w:qFormat/>
    <w:rsid w:val="007E7E95"/>
    <w:pPr>
      <w:ind w:left="720"/>
      <w:contextualSpacing/>
    </w:pPr>
  </w:style>
  <w:style w:type="character" w:styleId="IntenseEmphasis">
    <w:name w:val="Intense Emphasis"/>
    <w:basedOn w:val="DefaultParagraphFont"/>
    <w:uiPriority w:val="21"/>
    <w:qFormat/>
    <w:rsid w:val="007E7E95"/>
    <w:rPr>
      <w:i/>
      <w:iCs/>
      <w:color w:val="0F4761" w:themeColor="accent1" w:themeShade="BF"/>
    </w:rPr>
  </w:style>
  <w:style w:type="paragraph" w:styleId="IntenseQuote">
    <w:name w:val="Intense Quote"/>
    <w:basedOn w:val="Normal"/>
    <w:next w:val="Normal"/>
    <w:link w:val="IntenseQuoteChar"/>
    <w:uiPriority w:val="30"/>
    <w:qFormat/>
    <w:rsid w:val="007E7E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E95"/>
    <w:rPr>
      <w:i/>
      <w:iCs/>
      <w:color w:val="0F4761" w:themeColor="accent1" w:themeShade="BF"/>
    </w:rPr>
  </w:style>
  <w:style w:type="character" w:styleId="IntenseReference">
    <w:name w:val="Intense Reference"/>
    <w:basedOn w:val="DefaultParagraphFont"/>
    <w:uiPriority w:val="32"/>
    <w:qFormat/>
    <w:rsid w:val="007E7E95"/>
    <w:rPr>
      <w:b/>
      <w:bCs/>
      <w:smallCaps/>
      <w:color w:val="0F4761" w:themeColor="accent1" w:themeShade="BF"/>
      <w:spacing w:val="5"/>
    </w:rPr>
  </w:style>
  <w:style w:type="character" w:styleId="Hyperlink">
    <w:name w:val="Hyperlink"/>
    <w:basedOn w:val="DefaultParagraphFont"/>
    <w:uiPriority w:val="99"/>
    <w:unhideWhenUsed/>
    <w:rsid w:val="007E7E95"/>
    <w:rPr>
      <w:color w:val="467886" w:themeColor="hyperlink"/>
      <w:u w:val="single"/>
    </w:rPr>
  </w:style>
  <w:style w:type="character" w:styleId="UnresolvedMention">
    <w:name w:val="Unresolved Mention"/>
    <w:basedOn w:val="DefaultParagraphFont"/>
    <w:uiPriority w:val="99"/>
    <w:semiHidden/>
    <w:unhideWhenUsed/>
    <w:rsid w:val="007E7E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business-finance-support/growth-guarantee-scheme" TargetMode="External"/><Relationship Id="rId3" Type="http://schemas.openxmlformats.org/officeDocument/2006/relationships/settings" Target="settings.xml"/><Relationship Id="rId7" Type="http://schemas.openxmlformats.org/officeDocument/2006/relationships/hyperlink" Target="https://www.gov.uk/guidance/check-if-you-need-an-environmental-perm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toring-and-treating-asphalt-waste-rps-157"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standardsforhighways.co.uk/" TargetMode="External"/><Relationship Id="rId4" Type="http://schemas.openxmlformats.org/officeDocument/2006/relationships/webSettings" Target="webSettings.xml"/><Relationship Id="rId9" Type="http://schemas.openxmlformats.org/officeDocument/2006/relationships/hyperlink" Target="https://www.gov.uk/employer-preventing-discrimination/recru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9</Pages>
  <Words>1878</Words>
  <Characters>12660</Characters>
  <Application>Microsoft Office Word</Application>
  <DocSecurity>0</DocSecurity>
  <Lines>372</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Ivanov</dc:creator>
  <cp:keywords/>
  <dc:description/>
  <cp:lastModifiedBy>Aleksandar Ivanov</cp:lastModifiedBy>
  <cp:revision>24</cp:revision>
  <dcterms:created xsi:type="dcterms:W3CDTF">2026-07-27T10:10:00Z</dcterms:created>
  <dcterms:modified xsi:type="dcterms:W3CDTF">2026-07-27T11:05:00Z</dcterms:modified>
</cp:coreProperties>
</file>