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A535A" w14:textId="77777777" w:rsidR="005D22E8" w:rsidRDefault="005D22E8" w:rsidP="00506AFD">
      <w:pPr>
        <w:pStyle w:val="Title"/>
      </w:pPr>
    </w:p>
    <w:p w14:paraId="3462E198" w14:textId="77777777" w:rsidR="005D22E8" w:rsidRDefault="005D22E8" w:rsidP="00506AFD">
      <w:pPr>
        <w:pStyle w:val="Title"/>
      </w:pPr>
    </w:p>
    <w:p w14:paraId="49A9C1BD" w14:textId="77777777" w:rsidR="005D22E8" w:rsidRDefault="005D22E8" w:rsidP="00506AFD">
      <w:pPr>
        <w:pStyle w:val="Title"/>
      </w:pPr>
    </w:p>
    <w:p w14:paraId="147889DF" w14:textId="6F4DFA30" w:rsidR="005D22E8" w:rsidRPr="005D22E8" w:rsidRDefault="0067197B" w:rsidP="005D22E8">
      <w:pPr>
        <w:pStyle w:val="Title"/>
      </w:pPr>
      <w:r w:rsidRPr="00C7034D">
        <w:t xml:space="preserve">Personnel Resourcing and Development </w:t>
      </w:r>
    </w:p>
    <w:p w14:paraId="6531F6BB" w14:textId="48D34138" w:rsidR="005D22E8" w:rsidRDefault="005D22E8" w:rsidP="005D22E8"/>
    <w:p w14:paraId="6B79E0A6" w14:textId="77777777" w:rsidR="005D22E8" w:rsidRPr="005D22E8" w:rsidRDefault="005D22E8" w:rsidP="005D22E8"/>
    <w:p w14:paraId="463DB455" w14:textId="5F5678A9" w:rsidR="00B55345" w:rsidRDefault="0067197B" w:rsidP="00C7034D">
      <w:pPr>
        <w:jc w:val="center"/>
        <w:rPr>
          <w:sz w:val="40"/>
        </w:rPr>
      </w:pPr>
      <w:r w:rsidRPr="00C7034D">
        <w:rPr>
          <w:sz w:val="40"/>
        </w:rPr>
        <w:t>BA International Hotel Management</w:t>
      </w:r>
    </w:p>
    <w:p w14:paraId="135FD62C" w14:textId="48414F25" w:rsidR="001434DE" w:rsidRDefault="001434DE" w:rsidP="00C7034D">
      <w:pPr>
        <w:jc w:val="center"/>
        <w:rPr>
          <w:sz w:val="40"/>
        </w:rPr>
      </w:pPr>
      <w:r>
        <w:rPr>
          <w:sz w:val="40"/>
        </w:rPr>
        <w:t>BMIH5005</w:t>
      </w:r>
    </w:p>
    <w:p w14:paraId="6B89C7F6" w14:textId="1FC9225A" w:rsidR="005D22E8" w:rsidRDefault="005D22E8" w:rsidP="00C7034D">
      <w:pPr>
        <w:jc w:val="center"/>
        <w:rPr>
          <w:sz w:val="40"/>
        </w:rPr>
      </w:pPr>
    </w:p>
    <w:p w14:paraId="0237A573" w14:textId="2BD2DC95" w:rsidR="005D22E8" w:rsidRDefault="005D22E8" w:rsidP="00C7034D">
      <w:pPr>
        <w:jc w:val="center"/>
        <w:rPr>
          <w:sz w:val="40"/>
        </w:rPr>
      </w:pPr>
    </w:p>
    <w:p w14:paraId="536515A0" w14:textId="67FB6F44" w:rsidR="005D22E8" w:rsidRDefault="005D22E8" w:rsidP="00C7034D">
      <w:pPr>
        <w:jc w:val="center"/>
        <w:rPr>
          <w:sz w:val="40"/>
        </w:rPr>
      </w:pPr>
    </w:p>
    <w:p w14:paraId="33E8833B" w14:textId="79FF4E1D" w:rsidR="005D22E8" w:rsidRDefault="005D22E8" w:rsidP="00C7034D">
      <w:pPr>
        <w:jc w:val="center"/>
        <w:rPr>
          <w:sz w:val="40"/>
        </w:rPr>
      </w:pPr>
    </w:p>
    <w:p w14:paraId="5264AD03" w14:textId="77777777" w:rsidR="005D22E8" w:rsidRDefault="005D22E8" w:rsidP="00C7034D">
      <w:pPr>
        <w:jc w:val="center"/>
        <w:rPr>
          <w:sz w:val="40"/>
        </w:rPr>
      </w:pPr>
    </w:p>
    <w:p w14:paraId="3D6EF9B8" w14:textId="77777777" w:rsidR="005D22E8" w:rsidRDefault="005D22E8" w:rsidP="005D22E8">
      <w:pPr>
        <w:rPr>
          <w:sz w:val="32"/>
          <w:szCs w:val="28"/>
        </w:rPr>
      </w:pPr>
      <w:r>
        <w:rPr>
          <w:sz w:val="32"/>
          <w:szCs w:val="28"/>
        </w:rPr>
        <w:t>Student name: Elena Roxana Chelaru</w:t>
      </w:r>
    </w:p>
    <w:p w14:paraId="656ECCB3" w14:textId="77777777" w:rsidR="005D22E8" w:rsidRDefault="005D22E8" w:rsidP="005D22E8">
      <w:r>
        <w:rPr>
          <w:sz w:val="32"/>
          <w:szCs w:val="28"/>
        </w:rPr>
        <w:t>Student ID: 2118844</w:t>
      </w:r>
    </w:p>
    <w:p w14:paraId="09B34C4D" w14:textId="7C806BD3" w:rsidR="009949C7" w:rsidRPr="005D22E8" w:rsidRDefault="009949C7" w:rsidP="009949C7">
      <w:pPr>
        <w:pStyle w:val="NoSpacing"/>
      </w:pPr>
    </w:p>
    <w:p w14:paraId="0555947E" w14:textId="77777777" w:rsidR="009949C7" w:rsidRDefault="009949C7" w:rsidP="009949C7"/>
    <w:p w14:paraId="483BF59F" w14:textId="77777777" w:rsidR="00705CA5" w:rsidRDefault="0067197B">
      <w:pPr>
        <w:spacing w:after="200"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109203265"/>
        <w:docPartObj>
          <w:docPartGallery w:val="Table of Contents"/>
          <w:docPartUnique/>
        </w:docPartObj>
      </w:sdtPr>
      <w:sdtEndPr>
        <w:rPr>
          <w:noProof/>
        </w:rPr>
      </w:sdtEndPr>
      <w:sdtContent>
        <w:p w14:paraId="3F4ABF4F" w14:textId="77777777" w:rsidR="00A55349" w:rsidRDefault="0067197B">
          <w:pPr>
            <w:pStyle w:val="TOCHeading"/>
          </w:pPr>
          <w:r>
            <w:t>Contents</w:t>
          </w:r>
        </w:p>
        <w:p w14:paraId="42B296DC" w14:textId="0309A5F8" w:rsidR="00190679" w:rsidRDefault="0067197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6792462" w:history="1">
            <w:r w:rsidR="00190679" w:rsidRPr="00DA461E">
              <w:rPr>
                <w:rStyle w:val="Hyperlink"/>
                <w:noProof/>
              </w:rPr>
              <w:t>Introduction and Background</w:t>
            </w:r>
            <w:r w:rsidR="00190679">
              <w:rPr>
                <w:noProof/>
                <w:webHidden/>
              </w:rPr>
              <w:tab/>
            </w:r>
            <w:r w:rsidR="00190679">
              <w:rPr>
                <w:noProof/>
                <w:webHidden/>
              </w:rPr>
              <w:fldChar w:fldCharType="begin"/>
            </w:r>
            <w:r w:rsidR="00190679">
              <w:rPr>
                <w:noProof/>
                <w:webHidden/>
              </w:rPr>
              <w:instrText xml:space="preserve"> PAGEREF _Toc126792462 \h </w:instrText>
            </w:r>
            <w:r w:rsidR="00190679">
              <w:rPr>
                <w:noProof/>
                <w:webHidden/>
              </w:rPr>
            </w:r>
            <w:r w:rsidR="00190679">
              <w:rPr>
                <w:noProof/>
                <w:webHidden/>
              </w:rPr>
              <w:fldChar w:fldCharType="separate"/>
            </w:r>
            <w:r w:rsidR="00190679">
              <w:rPr>
                <w:noProof/>
                <w:webHidden/>
              </w:rPr>
              <w:t>3</w:t>
            </w:r>
            <w:r w:rsidR="00190679">
              <w:rPr>
                <w:noProof/>
                <w:webHidden/>
              </w:rPr>
              <w:fldChar w:fldCharType="end"/>
            </w:r>
          </w:hyperlink>
        </w:p>
        <w:p w14:paraId="58524319" w14:textId="2DD61BCA" w:rsidR="00190679" w:rsidRDefault="00000000">
          <w:pPr>
            <w:pStyle w:val="TOC1"/>
            <w:tabs>
              <w:tab w:val="right" w:leader="dot" w:pos="9350"/>
            </w:tabs>
            <w:rPr>
              <w:rFonts w:asciiTheme="minorHAnsi" w:eastAsiaTheme="minorEastAsia" w:hAnsiTheme="minorHAnsi"/>
              <w:noProof/>
              <w:sz w:val="22"/>
              <w:lang w:eastAsia="en-GB"/>
            </w:rPr>
          </w:pPr>
          <w:hyperlink w:anchor="_Toc126792463" w:history="1">
            <w:r w:rsidR="00190679" w:rsidRPr="00DA461E">
              <w:rPr>
                <w:rStyle w:val="Hyperlink"/>
                <w:noProof/>
              </w:rPr>
              <w:t>Discussion/Literature</w:t>
            </w:r>
            <w:r w:rsidR="00190679">
              <w:rPr>
                <w:noProof/>
                <w:webHidden/>
              </w:rPr>
              <w:tab/>
            </w:r>
            <w:r w:rsidR="00190679">
              <w:rPr>
                <w:noProof/>
                <w:webHidden/>
              </w:rPr>
              <w:fldChar w:fldCharType="begin"/>
            </w:r>
            <w:r w:rsidR="00190679">
              <w:rPr>
                <w:noProof/>
                <w:webHidden/>
              </w:rPr>
              <w:instrText xml:space="preserve"> PAGEREF _Toc126792463 \h </w:instrText>
            </w:r>
            <w:r w:rsidR="00190679">
              <w:rPr>
                <w:noProof/>
                <w:webHidden/>
              </w:rPr>
            </w:r>
            <w:r w:rsidR="00190679">
              <w:rPr>
                <w:noProof/>
                <w:webHidden/>
              </w:rPr>
              <w:fldChar w:fldCharType="separate"/>
            </w:r>
            <w:r w:rsidR="00190679">
              <w:rPr>
                <w:noProof/>
                <w:webHidden/>
              </w:rPr>
              <w:t>4</w:t>
            </w:r>
            <w:r w:rsidR="00190679">
              <w:rPr>
                <w:noProof/>
                <w:webHidden/>
              </w:rPr>
              <w:fldChar w:fldCharType="end"/>
            </w:r>
          </w:hyperlink>
        </w:p>
        <w:p w14:paraId="66E4F35E" w14:textId="160568F9" w:rsidR="00190679" w:rsidRDefault="00000000">
          <w:pPr>
            <w:pStyle w:val="TOC2"/>
            <w:tabs>
              <w:tab w:val="right" w:leader="dot" w:pos="9350"/>
            </w:tabs>
            <w:rPr>
              <w:rFonts w:asciiTheme="minorHAnsi" w:eastAsiaTheme="minorEastAsia" w:hAnsiTheme="minorHAnsi"/>
              <w:noProof/>
              <w:sz w:val="22"/>
              <w:lang w:eastAsia="en-GB"/>
            </w:rPr>
          </w:pPr>
          <w:hyperlink w:anchor="_Toc126792464" w:history="1">
            <w:r w:rsidR="00190679" w:rsidRPr="00DA461E">
              <w:rPr>
                <w:rStyle w:val="Hyperlink"/>
                <w:noProof/>
              </w:rPr>
              <w:t>SWOT Analysis for Employee Retention of a Hotel Business</w:t>
            </w:r>
            <w:r w:rsidR="00190679">
              <w:rPr>
                <w:noProof/>
                <w:webHidden/>
              </w:rPr>
              <w:tab/>
            </w:r>
            <w:r w:rsidR="00190679">
              <w:rPr>
                <w:noProof/>
                <w:webHidden/>
              </w:rPr>
              <w:fldChar w:fldCharType="begin"/>
            </w:r>
            <w:r w:rsidR="00190679">
              <w:rPr>
                <w:noProof/>
                <w:webHidden/>
              </w:rPr>
              <w:instrText xml:space="preserve"> PAGEREF _Toc126792464 \h </w:instrText>
            </w:r>
            <w:r w:rsidR="00190679">
              <w:rPr>
                <w:noProof/>
                <w:webHidden/>
              </w:rPr>
            </w:r>
            <w:r w:rsidR="00190679">
              <w:rPr>
                <w:noProof/>
                <w:webHidden/>
              </w:rPr>
              <w:fldChar w:fldCharType="separate"/>
            </w:r>
            <w:r w:rsidR="00190679">
              <w:rPr>
                <w:noProof/>
                <w:webHidden/>
              </w:rPr>
              <w:t>5</w:t>
            </w:r>
            <w:r w:rsidR="00190679">
              <w:rPr>
                <w:noProof/>
                <w:webHidden/>
              </w:rPr>
              <w:fldChar w:fldCharType="end"/>
            </w:r>
          </w:hyperlink>
        </w:p>
        <w:p w14:paraId="78593C74" w14:textId="5EB3EED4" w:rsidR="00190679" w:rsidRDefault="00000000">
          <w:pPr>
            <w:pStyle w:val="TOC2"/>
            <w:tabs>
              <w:tab w:val="right" w:leader="dot" w:pos="9350"/>
            </w:tabs>
            <w:rPr>
              <w:rFonts w:asciiTheme="minorHAnsi" w:eastAsiaTheme="minorEastAsia" w:hAnsiTheme="minorHAnsi"/>
              <w:noProof/>
              <w:sz w:val="22"/>
              <w:lang w:eastAsia="en-GB"/>
            </w:rPr>
          </w:pPr>
          <w:hyperlink w:anchor="_Toc126792465" w:history="1">
            <w:r w:rsidR="00190679" w:rsidRPr="00DA461E">
              <w:rPr>
                <w:rStyle w:val="Hyperlink"/>
                <w:noProof/>
              </w:rPr>
              <w:t>PESTLE Analysis for Employee Retention of a Hotel Business</w:t>
            </w:r>
            <w:r w:rsidR="00190679">
              <w:rPr>
                <w:noProof/>
                <w:webHidden/>
              </w:rPr>
              <w:tab/>
            </w:r>
            <w:r w:rsidR="00190679">
              <w:rPr>
                <w:noProof/>
                <w:webHidden/>
              </w:rPr>
              <w:fldChar w:fldCharType="begin"/>
            </w:r>
            <w:r w:rsidR="00190679">
              <w:rPr>
                <w:noProof/>
                <w:webHidden/>
              </w:rPr>
              <w:instrText xml:space="preserve"> PAGEREF _Toc126792465 \h </w:instrText>
            </w:r>
            <w:r w:rsidR="00190679">
              <w:rPr>
                <w:noProof/>
                <w:webHidden/>
              </w:rPr>
            </w:r>
            <w:r w:rsidR="00190679">
              <w:rPr>
                <w:noProof/>
                <w:webHidden/>
              </w:rPr>
              <w:fldChar w:fldCharType="separate"/>
            </w:r>
            <w:r w:rsidR="00190679">
              <w:rPr>
                <w:noProof/>
                <w:webHidden/>
              </w:rPr>
              <w:t>6</w:t>
            </w:r>
            <w:r w:rsidR="00190679">
              <w:rPr>
                <w:noProof/>
                <w:webHidden/>
              </w:rPr>
              <w:fldChar w:fldCharType="end"/>
            </w:r>
          </w:hyperlink>
        </w:p>
        <w:p w14:paraId="12713025" w14:textId="7934B886" w:rsidR="00190679" w:rsidRDefault="00000000">
          <w:pPr>
            <w:pStyle w:val="TOC1"/>
            <w:tabs>
              <w:tab w:val="right" w:leader="dot" w:pos="9350"/>
            </w:tabs>
            <w:rPr>
              <w:rFonts w:asciiTheme="minorHAnsi" w:eastAsiaTheme="minorEastAsia" w:hAnsiTheme="minorHAnsi"/>
              <w:noProof/>
              <w:sz w:val="22"/>
              <w:lang w:eastAsia="en-GB"/>
            </w:rPr>
          </w:pPr>
          <w:hyperlink w:anchor="_Toc126792466" w:history="1">
            <w:r w:rsidR="00190679" w:rsidRPr="00DA461E">
              <w:rPr>
                <w:rStyle w:val="Hyperlink"/>
                <w:noProof/>
              </w:rPr>
              <w:t>Evaluation and Conclusion</w:t>
            </w:r>
            <w:r w:rsidR="00190679">
              <w:rPr>
                <w:noProof/>
                <w:webHidden/>
              </w:rPr>
              <w:tab/>
            </w:r>
            <w:r w:rsidR="00190679">
              <w:rPr>
                <w:noProof/>
                <w:webHidden/>
              </w:rPr>
              <w:fldChar w:fldCharType="begin"/>
            </w:r>
            <w:r w:rsidR="00190679">
              <w:rPr>
                <w:noProof/>
                <w:webHidden/>
              </w:rPr>
              <w:instrText xml:space="preserve"> PAGEREF _Toc126792466 \h </w:instrText>
            </w:r>
            <w:r w:rsidR="00190679">
              <w:rPr>
                <w:noProof/>
                <w:webHidden/>
              </w:rPr>
            </w:r>
            <w:r w:rsidR="00190679">
              <w:rPr>
                <w:noProof/>
                <w:webHidden/>
              </w:rPr>
              <w:fldChar w:fldCharType="separate"/>
            </w:r>
            <w:r w:rsidR="00190679">
              <w:rPr>
                <w:noProof/>
                <w:webHidden/>
              </w:rPr>
              <w:t>9</w:t>
            </w:r>
            <w:r w:rsidR="00190679">
              <w:rPr>
                <w:noProof/>
                <w:webHidden/>
              </w:rPr>
              <w:fldChar w:fldCharType="end"/>
            </w:r>
          </w:hyperlink>
        </w:p>
        <w:p w14:paraId="1B50B49D" w14:textId="40F779E9" w:rsidR="00190679" w:rsidRDefault="00000000">
          <w:pPr>
            <w:pStyle w:val="TOC2"/>
            <w:tabs>
              <w:tab w:val="right" w:leader="dot" w:pos="9350"/>
            </w:tabs>
            <w:rPr>
              <w:rFonts w:asciiTheme="minorHAnsi" w:eastAsiaTheme="minorEastAsia" w:hAnsiTheme="minorHAnsi"/>
              <w:noProof/>
              <w:sz w:val="22"/>
              <w:lang w:eastAsia="en-GB"/>
            </w:rPr>
          </w:pPr>
          <w:hyperlink w:anchor="_Toc126792467" w:history="1">
            <w:r w:rsidR="00190679" w:rsidRPr="00DA461E">
              <w:rPr>
                <w:rStyle w:val="Hyperlink"/>
                <w:noProof/>
              </w:rPr>
              <w:t>Conclusion</w:t>
            </w:r>
            <w:r w:rsidR="00190679">
              <w:rPr>
                <w:noProof/>
                <w:webHidden/>
              </w:rPr>
              <w:tab/>
            </w:r>
            <w:r w:rsidR="00190679">
              <w:rPr>
                <w:noProof/>
                <w:webHidden/>
              </w:rPr>
              <w:fldChar w:fldCharType="begin"/>
            </w:r>
            <w:r w:rsidR="00190679">
              <w:rPr>
                <w:noProof/>
                <w:webHidden/>
              </w:rPr>
              <w:instrText xml:space="preserve"> PAGEREF _Toc126792467 \h </w:instrText>
            </w:r>
            <w:r w:rsidR="00190679">
              <w:rPr>
                <w:noProof/>
                <w:webHidden/>
              </w:rPr>
            </w:r>
            <w:r w:rsidR="00190679">
              <w:rPr>
                <w:noProof/>
                <w:webHidden/>
              </w:rPr>
              <w:fldChar w:fldCharType="separate"/>
            </w:r>
            <w:r w:rsidR="00190679">
              <w:rPr>
                <w:noProof/>
                <w:webHidden/>
              </w:rPr>
              <w:t>10</w:t>
            </w:r>
            <w:r w:rsidR="00190679">
              <w:rPr>
                <w:noProof/>
                <w:webHidden/>
              </w:rPr>
              <w:fldChar w:fldCharType="end"/>
            </w:r>
          </w:hyperlink>
        </w:p>
        <w:p w14:paraId="022DB538" w14:textId="6980A058" w:rsidR="00190679" w:rsidRDefault="00000000">
          <w:pPr>
            <w:pStyle w:val="TOC1"/>
            <w:tabs>
              <w:tab w:val="right" w:leader="dot" w:pos="9350"/>
            </w:tabs>
            <w:rPr>
              <w:rFonts w:asciiTheme="minorHAnsi" w:eastAsiaTheme="minorEastAsia" w:hAnsiTheme="minorHAnsi"/>
              <w:noProof/>
              <w:sz w:val="22"/>
              <w:lang w:eastAsia="en-GB"/>
            </w:rPr>
          </w:pPr>
          <w:hyperlink w:anchor="_Toc126792468" w:history="1">
            <w:r w:rsidR="00190679" w:rsidRPr="00DA461E">
              <w:rPr>
                <w:rStyle w:val="Hyperlink"/>
                <w:noProof/>
                <w:lang w:val="en-US"/>
              </w:rPr>
              <w:t>References</w:t>
            </w:r>
            <w:r w:rsidR="00190679">
              <w:rPr>
                <w:noProof/>
                <w:webHidden/>
              </w:rPr>
              <w:tab/>
            </w:r>
            <w:r w:rsidR="00190679">
              <w:rPr>
                <w:noProof/>
                <w:webHidden/>
              </w:rPr>
              <w:fldChar w:fldCharType="begin"/>
            </w:r>
            <w:r w:rsidR="00190679">
              <w:rPr>
                <w:noProof/>
                <w:webHidden/>
              </w:rPr>
              <w:instrText xml:space="preserve"> PAGEREF _Toc126792468 \h </w:instrText>
            </w:r>
            <w:r w:rsidR="00190679">
              <w:rPr>
                <w:noProof/>
                <w:webHidden/>
              </w:rPr>
            </w:r>
            <w:r w:rsidR="00190679">
              <w:rPr>
                <w:noProof/>
                <w:webHidden/>
              </w:rPr>
              <w:fldChar w:fldCharType="separate"/>
            </w:r>
            <w:r w:rsidR="00190679">
              <w:rPr>
                <w:noProof/>
                <w:webHidden/>
              </w:rPr>
              <w:t>11</w:t>
            </w:r>
            <w:r w:rsidR="00190679">
              <w:rPr>
                <w:noProof/>
                <w:webHidden/>
              </w:rPr>
              <w:fldChar w:fldCharType="end"/>
            </w:r>
          </w:hyperlink>
        </w:p>
        <w:p w14:paraId="46F55B0D" w14:textId="2E8DD214" w:rsidR="00A55349" w:rsidRDefault="0067197B">
          <w:r>
            <w:rPr>
              <w:b/>
              <w:bCs/>
              <w:noProof/>
            </w:rPr>
            <w:fldChar w:fldCharType="end"/>
          </w:r>
        </w:p>
      </w:sdtContent>
    </w:sdt>
    <w:p w14:paraId="4DB2EF6B" w14:textId="77777777" w:rsidR="00506AFD" w:rsidRDefault="0067197B">
      <w:pPr>
        <w:spacing w:after="200" w:line="276" w:lineRule="auto"/>
        <w:jc w:val="left"/>
      </w:pPr>
      <w:r>
        <w:br w:type="page"/>
      </w:r>
    </w:p>
    <w:p w14:paraId="6497B2B6" w14:textId="77777777" w:rsidR="00443CA7" w:rsidRDefault="0067197B" w:rsidP="00E27FA1">
      <w:pPr>
        <w:pStyle w:val="Heading1"/>
      </w:pPr>
      <w:bookmarkStart w:id="0" w:name="_Toc126792462"/>
      <w:r>
        <w:lastRenderedPageBreak/>
        <w:t>Introduction and Backgr</w:t>
      </w:r>
      <w:r w:rsidRPr="00E27FA1">
        <w:rPr>
          <w:rStyle w:val="Heading1Char"/>
        </w:rPr>
        <w:t>o</w:t>
      </w:r>
      <w:r w:rsidR="004774D1">
        <w:t>und</w:t>
      </w:r>
      <w:bookmarkEnd w:id="0"/>
    </w:p>
    <w:p w14:paraId="2AAFDDF7" w14:textId="77777777" w:rsidR="00726F9F" w:rsidRDefault="0067197B" w:rsidP="00443CA7">
      <w:pPr>
        <w:rPr>
          <w:b/>
        </w:rPr>
      </w:pPr>
      <w:r w:rsidRPr="00A906E9">
        <w:t>The purpose of this report is to make a discussion on Personnel Resourcing and Development where the BA International Hotel Management will be discussed. For this purpose, the case scenario of Lanesborough which is a five-star luxury hotel located in the heart of London, overlooking Hyde Park will be evaluated. It offers a variety of luxurious accommodations and amenities, such as a spa, fitness centre, three restaurants, and a bar</w:t>
      </w:r>
      <w:r w:rsidR="00036E08">
        <w:t xml:space="preserve"> </w:t>
      </w:r>
      <w:r w:rsidR="00036E08" w:rsidRPr="00036E08">
        <w:t>(Alharbi et al., 2022)</w:t>
      </w:r>
      <w:r w:rsidRPr="00A906E9">
        <w:t>. Lanesborough is also known for its exceptional services to customers and dedicated professionals. Lanesborough was founded in 1991 and the annual turnover of the company is £20 million while the business operation is completed with 300 people</w:t>
      </w:r>
      <w:r w:rsidR="00036E08">
        <w:t xml:space="preserve"> </w:t>
      </w:r>
      <w:r w:rsidR="00036E08" w:rsidRPr="00036E08">
        <w:t>(Armstrong, 2018)</w:t>
      </w:r>
      <w:r w:rsidRPr="00A906E9">
        <w:t>. Lanesborough has a market share of up to 70% in the five-star luxury hotel market in London.</w:t>
      </w:r>
      <w:r w:rsidR="00D6074D">
        <w:t xml:space="preserve"> According to </w:t>
      </w:r>
      <w:r w:rsidR="0011195A" w:rsidRPr="0011195A">
        <w:t>Theeranattapong</w:t>
      </w:r>
      <w:r w:rsidR="0011195A">
        <w:t xml:space="preserve"> et al.</w:t>
      </w:r>
      <w:r w:rsidR="0011195A" w:rsidRPr="0011195A">
        <w:t xml:space="preserve">, </w:t>
      </w:r>
      <w:r w:rsidR="0011195A">
        <w:t>(</w:t>
      </w:r>
      <w:r w:rsidR="0011195A" w:rsidRPr="0011195A">
        <w:t>2021)</w:t>
      </w:r>
      <w:r w:rsidR="00D6074D">
        <w:t xml:space="preserve">, </w:t>
      </w:r>
      <w:r w:rsidR="00D6074D" w:rsidRPr="00D6074D">
        <w:t>Employee retention refers to the strategies and practices that organizations can use to keep their employees happy and engaged in their work</w:t>
      </w:r>
      <w:r w:rsidR="00D6074D">
        <w:t xml:space="preserve">ing environment that reduces </w:t>
      </w:r>
      <w:r w:rsidR="00D6074D" w:rsidRPr="00D6074D">
        <w:t>employee turnover and maximize employee productivity, engagement, and morale</w:t>
      </w:r>
      <w:r w:rsidR="00D6074D">
        <w:t xml:space="preserve"> for achieving the organisational goals and objectives</w:t>
      </w:r>
      <w:r w:rsidR="00036E08">
        <w:t xml:space="preserve"> </w:t>
      </w:r>
      <w:r w:rsidR="00036E08" w:rsidRPr="00036E08">
        <w:t>(Bach and Edwards, 2018)</w:t>
      </w:r>
      <w:r w:rsidR="00D6074D" w:rsidRPr="00D6074D">
        <w:t xml:space="preserve">. </w:t>
      </w:r>
    </w:p>
    <w:p w14:paraId="37E30B26" w14:textId="77777777" w:rsidR="00726F9F" w:rsidRDefault="0067197B" w:rsidP="00726F9F">
      <w:r>
        <w:t xml:space="preserve">The management of </w:t>
      </w:r>
      <w:r w:rsidRPr="00A906E9">
        <w:t xml:space="preserve">Lanesborough </w:t>
      </w:r>
      <w:r>
        <w:t>is facing some c</w:t>
      </w:r>
      <w:r w:rsidR="00E27FA1" w:rsidRPr="002460DF">
        <w:t xml:space="preserve">hallenges and issues of employee retention </w:t>
      </w:r>
      <w:r>
        <w:t xml:space="preserve">including </w:t>
      </w:r>
      <w:r w:rsidR="00E27FA1" w:rsidRPr="00E27FA1">
        <w:t>Low wages</w:t>
      </w:r>
      <w:r>
        <w:t xml:space="preserve">, </w:t>
      </w:r>
      <w:r w:rsidRPr="00E27FA1">
        <w:t>Limited career opportunities</w:t>
      </w:r>
      <w:r>
        <w:t xml:space="preserve">, </w:t>
      </w:r>
      <w:r w:rsidRPr="00E27FA1">
        <w:t>Poor work-life balance</w:t>
      </w:r>
      <w:r>
        <w:t xml:space="preserve">, </w:t>
      </w:r>
      <w:r w:rsidRPr="00E27FA1">
        <w:t>Low job satisfaction</w:t>
      </w:r>
      <w:r>
        <w:t xml:space="preserve"> and </w:t>
      </w:r>
      <w:r w:rsidR="004A5D66" w:rsidRPr="00E27FA1">
        <w:t>unclear</w:t>
      </w:r>
      <w:r w:rsidRPr="00E27FA1">
        <w:t xml:space="preserve"> job expectations</w:t>
      </w:r>
      <w:r>
        <w:t xml:space="preserve"> are important</w:t>
      </w:r>
      <w:r w:rsidR="00036E08">
        <w:t xml:space="preserve"> </w:t>
      </w:r>
      <w:r w:rsidR="00036E08" w:rsidRPr="00036E08">
        <w:t>(Bach and Edwards, 2018)</w:t>
      </w:r>
      <w:r>
        <w:t xml:space="preserve">. </w:t>
      </w:r>
      <w:r w:rsidRPr="00E27FA1">
        <w:t>Low wages</w:t>
      </w:r>
      <w:r>
        <w:t xml:space="preserve"> and </w:t>
      </w:r>
      <w:r w:rsidRPr="00E27FA1">
        <w:t>Low job satisfaction</w:t>
      </w:r>
      <w:r>
        <w:t xml:space="preserve"> are creating very important roles in achieving employee retention for </w:t>
      </w:r>
      <w:r w:rsidR="0067468C">
        <w:t>Lanesborough</w:t>
      </w:r>
      <w:r>
        <w:t xml:space="preserve">. </w:t>
      </w:r>
      <w:r w:rsidRPr="00E27FA1">
        <w:t>Poor work-life balance</w:t>
      </w:r>
      <w:r>
        <w:t xml:space="preserve"> and </w:t>
      </w:r>
      <w:r w:rsidR="004A5D66" w:rsidRPr="00E27FA1">
        <w:t>unclear</w:t>
      </w:r>
      <w:r w:rsidRPr="00E27FA1">
        <w:t xml:space="preserve"> job expectations</w:t>
      </w:r>
      <w:r>
        <w:t xml:space="preserve"> are causing problems among employees in focusing on</w:t>
      </w:r>
      <w:r w:rsidR="004A5D66">
        <w:t xml:space="preserve"> organisational activities</w:t>
      </w:r>
      <w:r w:rsidR="00036E08">
        <w:t xml:space="preserve"> </w:t>
      </w:r>
      <w:r w:rsidR="00F02B84" w:rsidRPr="00F02B84">
        <w:t>(Mahmoud, 2021)</w:t>
      </w:r>
      <w:r w:rsidR="00036E08">
        <w:t>.</w:t>
      </w:r>
    </w:p>
    <w:p w14:paraId="1C2F700C" w14:textId="77777777" w:rsidR="00443CA7" w:rsidRDefault="0067197B" w:rsidP="004A5D66">
      <w:r>
        <w:t xml:space="preserve">Here in the case scenario of </w:t>
      </w:r>
      <w:r w:rsidR="0067468C">
        <w:t>Lanesborough</w:t>
      </w:r>
      <w:r>
        <w:t>, the t</w:t>
      </w:r>
      <w:r w:rsidR="00E27FA1" w:rsidRPr="009A036B">
        <w:t xml:space="preserve">heme of employee retention </w:t>
      </w:r>
      <w:r>
        <w:t xml:space="preserve">is investing in the development of the employees to </w:t>
      </w:r>
      <w:r w:rsidR="000322B8">
        <w:t>focus on the development of employees with proper training and development activities</w:t>
      </w:r>
      <w:r w:rsidR="00036E08">
        <w:t xml:space="preserve"> </w:t>
      </w:r>
      <w:r w:rsidR="00036E08" w:rsidRPr="00036E08">
        <w:t>(Dawkins et al., 2021)</w:t>
      </w:r>
      <w:r w:rsidR="000322B8">
        <w:t xml:space="preserve">. </w:t>
      </w:r>
      <w:r w:rsidR="004A5D66">
        <w:t xml:space="preserve">The management is also focusing on creating value among the employees with </w:t>
      </w:r>
      <w:r w:rsidR="00E27FA1" w:rsidRPr="00E27FA1">
        <w:t xml:space="preserve">respect, recognition, and support for our </w:t>
      </w:r>
      <w:r w:rsidR="008B32F3" w:rsidRPr="00E27FA1">
        <w:t>employees that encourage</w:t>
      </w:r>
      <w:r w:rsidR="00E27FA1" w:rsidRPr="00E27FA1">
        <w:t>s them to stay with us for the long term</w:t>
      </w:r>
      <w:r w:rsidR="00654D2E" w:rsidRPr="00654D2E">
        <w:t xml:space="preserve"> (</w:t>
      </w:r>
      <w:r w:rsidR="00654D2E">
        <w:t>O</w:t>
      </w:r>
      <w:r w:rsidR="00654D2E" w:rsidRPr="00654D2E">
        <w:t>etkercollection, 2022)</w:t>
      </w:r>
      <w:r w:rsidR="00E27FA1" w:rsidRPr="00E27FA1">
        <w:t xml:space="preserve">. </w:t>
      </w:r>
      <w:r w:rsidR="004A5D66">
        <w:t xml:space="preserve">The management of the company is interested in </w:t>
      </w:r>
      <w:r w:rsidR="00E27FA1" w:rsidRPr="00E27FA1">
        <w:t>greater engagement, productivity and satisfaction</w:t>
      </w:r>
      <w:r w:rsidR="004A5D66">
        <w:t xml:space="preserve"> of the employees with different types of initiatives and activities</w:t>
      </w:r>
      <w:r w:rsidR="00036E08">
        <w:t xml:space="preserve"> </w:t>
      </w:r>
      <w:r w:rsidR="00036E08" w:rsidRPr="00036E08">
        <w:t>(Gennard and Judge, 2020)</w:t>
      </w:r>
      <w:r w:rsidR="004A5D66">
        <w:t xml:space="preserve">. For this purpose, the company is giving </w:t>
      </w:r>
      <w:r w:rsidR="00E27FA1" w:rsidRPr="00E27FA1">
        <w:t>respect</w:t>
      </w:r>
      <w:r w:rsidR="004A5D66">
        <w:t xml:space="preserve">, </w:t>
      </w:r>
      <w:r w:rsidR="00E27FA1" w:rsidRPr="00E27FA1">
        <w:t>appreciat</w:t>
      </w:r>
      <w:r w:rsidR="004A5D66">
        <w:t xml:space="preserve">ion, </w:t>
      </w:r>
      <w:r w:rsidR="00E27FA1" w:rsidRPr="00E27FA1">
        <w:t xml:space="preserve">competitive salaries, attractive benefits, and opportunities for professional growth and development. </w:t>
      </w:r>
      <w:r w:rsidR="004A5D66">
        <w:t xml:space="preserve">  </w:t>
      </w:r>
    </w:p>
    <w:p w14:paraId="62EA3B86" w14:textId="77777777" w:rsidR="00443CA7" w:rsidRDefault="0067197B" w:rsidP="00E27FA1">
      <w:pPr>
        <w:pStyle w:val="Heading1"/>
      </w:pPr>
      <w:bookmarkStart w:id="1" w:name="_Toc126792463"/>
      <w:r>
        <w:lastRenderedPageBreak/>
        <w:t>Di</w:t>
      </w:r>
      <w:r w:rsidR="001D0248">
        <w:t>scussion/Literature</w:t>
      </w:r>
      <w:bookmarkEnd w:id="1"/>
    </w:p>
    <w:p w14:paraId="4EFA623D" w14:textId="77777777" w:rsidR="00604265" w:rsidRDefault="0067197B" w:rsidP="00536C1A">
      <w:r>
        <w:t xml:space="preserve">The </w:t>
      </w:r>
      <w:r w:rsidR="006A014F">
        <w:t>impact of employee retention is</w:t>
      </w:r>
      <w:r>
        <w:t xml:space="preserve"> very high for an organisation or company like </w:t>
      </w:r>
      <w:r w:rsidR="0067468C">
        <w:t>Lanesborough</w:t>
      </w:r>
      <w:r>
        <w:t xml:space="preserve"> for increasing productivity, ensuring the best recruitment, and reducing training costs. According to </w:t>
      </w:r>
      <w:r w:rsidR="0011195A" w:rsidRPr="0011195A">
        <w:t>Stevenson</w:t>
      </w:r>
      <w:r w:rsidR="0011195A">
        <w:t xml:space="preserve"> (</w:t>
      </w:r>
      <w:r w:rsidR="0011195A" w:rsidRPr="0011195A">
        <w:t>2022)</w:t>
      </w:r>
      <w:r>
        <w:t xml:space="preserve">, </w:t>
      </w:r>
      <w:r w:rsidRPr="00536C1A">
        <w:t>Employee retention means keeping employees happy, content, and motivated to stay with a company for a long time</w:t>
      </w:r>
      <w:r>
        <w:t xml:space="preserve"> with different types of opportunities that are </w:t>
      </w:r>
      <w:r w:rsidRPr="00536C1A">
        <w:t xml:space="preserve">more than just providing decent pay and benefits. </w:t>
      </w:r>
      <w:r w:rsidR="00036E08" w:rsidRPr="00036E08">
        <w:t>Sandford</w:t>
      </w:r>
      <w:r w:rsidR="00036E08">
        <w:t xml:space="preserve"> (</w:t>
      </w:r>
      <w:r w:rsidR="00036E08" w:rsidRPr="00036E08">
        <w:t>2019)</w:t>
      </w:r>
      <w:r>
        <w:t xml:space="preserve"> notes, </w:t>
      </w:r>
      <w:r w:rsidRPr="00536C1A">
        <w:t xml:space="preserve">Employee retention </w:t>
      </w:r>
      <w:r>
        <w:t xml:space="preserve">helps an </w:t>
      </w:r>
      <w:r w:rsidR="006A014F">
        <w:t>organisation</w:t>
      </w:r>
      <w:r>
        <w:t xml:space="preserve"> to </w:t>
      </w:r>
      <w:r w:rsidRPr="00536C1A">
        <w:t>create an environment where employees feel valued, appreciated and part of a team</w:t>
      </w:r>
      <w:r>
        <w:t xml:space="preserve"> with different types of appreciation </w:t>
      </w:r>
      <w:r w:rsidR="006A014F">
        <w:t>of activities</w:t>
      </w:r>
      <w:r>
        <w:t xml:space="preserve"> and </w:t>
      </w:r>
      <w:r w:rsidR="006A014F">
        <w:t>recognition</w:t>
      </w:r>
      <w:r>
        <w:t xml:space="preserve">. A study that was </w:t>
      </w:r>
      <w:r w:rsidR="006A014F">
        <w:t>conducted</w:t>
      </w:r>
      <w:r>
        <w:t xml:space="preserve"> by </w:t>
      </w:r>
      <w:r w:rsidR="0011195A" w:rsidRPr="0011195A">
        <w:t>Oehlhorn et al.</w:t>
      </w:r>
      <w:r w:rsidR="0011195A">
        <w:t xml:space="preserve"> (</w:t>
      </w:r>
      <w:r w:rsidR="0011195A" w:rsidRPr="0011195A">
        <w:t>2020)</w:t>
      </w:r>
      <w:r>
        <w:t xml:space="preserve">, has shown </w:t>
      </w:r>
      <w:r w:rsidR="001D0248">
        <w:t>that organisations</w:t>
      </w:r>
      <w:r>
        <w:t xml:space="preserve"> all over the world are making several types of strategies and initiatives for enhancing employee retention in the organisations for reducing recruitment and training-related costs. </w:t>
      </w:r>
      <w:r w:rsidR="0011195A" w:rsidRPr="0011195A">
        <w:t>Theeranattapong</w:t>
      </w:r>
      <w:r w:rsidR="0011195A">
        <w:t xml:space="preserve"> et al., (</w:t>
      </w:r>
      <w:r w:rsidR="0011195A" w:rsidRPr="0011195A">
        <w:t>2021</w:t>
      </w:r>
      <w:r w:rsidR="00F02B84" w:rsidRPr="0011195A">
        <w:t>)</w:t>
      </w:r>
      <w:r w:rsidR="00F02B84">
        <w:t xml:space="preserve"> focus</w:t>
      </w:r>
      <w:r>
        <w:t xml:space="preserve"> on the positive impacts of improving employee retention which leads to job security for the employees and better productivity for the organisation. Studies have shown that employees who feel secure in their job are more likely to remain in their position, as they are less likely to be looking for other job opportunities</w:t>
      </w:r>
      <w:r w:rsidR="00036E08">
        <w:t xml:space="preserve"> </w:t>
      </w:r>
      <w:r w:rsidR="00036E08" w:rsidRPr="00036E08">
        <w:t>(McCalman et al., 2019)</w:t>
      </w:r>
      <w:r>
        <w:t xml:space="preserve">. </w:t>
      </w:r>
      <w:r w:rsidR="00CE14D7">
        <w:t xml:space="preserve">The management of </w:t>
      </w:r>
      <w:r w:rsidR="0067468C">
        <w:t>Lanesborough</w:t>
      </w:r>
      <w:r w:rsidR="00CE14D7">
        <w:t xml:space="preserve"> is increasing </w:t>
      </w:r>
      <w:r w:rsidR="00CE14D7" w:rsidRPr="00CE14D7">
        <w:t xml:space="preserve">Employee retention </w:t>
      </w:r>
      <w:r w:rsidR="00CE14D7">
        <w:t xml:space="preserve">by ensuring </w:t>
      </w:r>
      <w:r>
        <w:t>Job security</w:t>
      </w:r>
      <w:r w:rsidR="00CE14D7">
        <w:t xml:space="preserve">, </w:t>
      </w:r>
      <w:r>
        <w:t>competitive salaries, and job stability, and offering employees the chance to develop their skills.</w:t>
      </w:r>
      <w:r w:rsidR="00310E5E">
        <w:t xml:space="preserve"> It has also created an employee-friendly organisational culture for achieving the expected </w:t>
      </w:r>
      <w:r w:rsidR="00310E5E" w:rsidRPr="00310E5E">
        <w:t>Employee retention</w:t>
      </w:r>
      <w:r w:rsidR="00310E5E">
        <w:t xml:space="preserve"> in the company</w:t>
      </w:r>
      <w:r w:rsidR="00036E08">
        <w:t xml:space="preserve"> </w:t>
      </w:r>
      <w:r w:rsidR="00036E08" w:rsidRPr="00036E08">
        <w:t>(Stevenson, 2022)</w:t>
      </w:r>
      <w:r w:rsidR="00310E5E">
        <w:t xml:space="preserve">. </w:t>
      </w:r>
    </w:p>
    <w:p w14:paraId="7697A0D6" w14:textId="77777777" w:rsidR="00310E5E" w:rsidRDefault="0067197B" w:rsidP="00536C1A">
      <w:r>
        <w:t xml:space="preserve">Many factors are directly impacting the </w:t>
      </w:r>
      <w:r w:rsidRPr="00310E5E">
        <w:t>Employee retention</w:t>
      </w:r>
      <w:r>
        <w:t xml:space="preserve"> of </w:t>
      </w:r>
      <w:r w:rsidR="0067468C">
        <w:t>Lanesborough</w:t>
      </w:r>
      <w:r>
        <w:t xml:space="preserve">. These factors are identified by using SWOT analysis and PESTLE analysis. </w:t>
      </w:r>
    </w:p>
    <w:p w14:paraId="75D0F463" w14:textId="77777777" w:rsidR="00A25183" w:rsidRDefault="00A25183">
      <w:pPr>
        <w:spacing w:after="200" w:line="276" w:lineRule="auto"/>
        <w:jc w:val="left"/>
        <w:rPr>
          <w:rFonts w:eastAsiaTheme="majorEastAsia" w:cstheme="majorBidi"/>
          <w:b/>
          <w:bCs/>
          <w:color w:val="4F81BD" w:themeColor="accent1"/>
          <w:sz w:val="26"/>
          <w:szCs w:val="26"/>
        </w:rPr>
      </w:pPr>
      <w:r>
        <w:br w:type="page"/>
      </w:r>
    </w:p>
    <w:p w14:paraId="32023A6A" w14:textId="531933EE" w:rsidR="00613C06" w:rsidRPr="00613C06" w:rsidRDefault="0067197B" w:rsidP="00613C06">
      <w:pPr>
        <w:pStyle w:val="Heading2"/>
      </w:pPr>
      <w:bookmarkStart w:id="2" w:name="_Toc126792464"/>
      <w:r w:rsidRPr="00613C06">
        <w:lastRenderedPageBreak/>
        <w:t xml:space="preserve">SWOT </w:t>
      </w:r>
      <w:r w:rsidR="00A25183" w:rsidRPr="00613C06">
        <w:t>Analysis for Employee Retention of a Hotel Business</w:t>
      </w:r>
      <w:bookmarkEnd w:id="2"/>
      <w:r w:rsidR="00A25183" w:rsidRPr="00613C06">
        <w:t xml:space="preserve"> </w:t>
      </w:r>
    </w:p>
    <w:p w14:paraId="1A87B3FA" w14:textId="77777777" w:rsidR="00CA19DC" w:rsidRPr="001D0248" w:rsidRDefault="0067197B" w:rsidP="00536C1A">
      <w:pPr>
        <w:rPr>
          <w:b/>
        </w:rPr>
      </w:pPr>
      <w:r w:rsidRPr="001D0248">
        <w:rPr>
          <w:b/>
        </w:rPr>
        <w:t xml:space="preserve">Strengths </w:t>
      </w:r>
    </w:p>
    <w:p w14:paraId="63102B86" w14:textId="77777777" w:rsidR="00CA19DC" w:rsidRDefault="0067197B" w:rsidP="00036E08">
      <w:pPr>
        <w:pStyle w:val="ListParagraph"/>
        <w:numPr>
          <w:ilvl w:val="0"/>
          <w:numId w:val="1"/>
        </w:numPr>
      </w:pPr>
      <w:r>
        <w:t xml:space="preserve">One of the most important and considerable strengths of </w:t>
      </w:r>
      <w:r w:rsidR="0067468C">
        <w:t>Lanesborough</w:t>
      </w:r>
      <w:r>
        <w:t xml:space="preserve"> is </w:t>
      </w:r>
      <w:r w:rsidR="006A014F" w:rsidRPr="006A014F">
        <w:t>its Employee satisfaction</w:t>
      </w:r>
      <w:r>
        <w:t xml:space="preserve"> which is secured among the employees of the company</w:t>
      </w:r>
      <w:r w:rsidR="00036E08">
        <w:t xml:space="preserve"> </w:t>
      </w:r>
      <w:r w:rsidR="00036E08" w:rsidRPr="00036E08">
        <w:t>(Marchington and Wilkinson, 2019)</w:t>
      </w:r>
      <w:r>
        <w:t xml:space="preserve">. </w:t>
      </w:r>
    </w:p>
    <w:p w14:paraId="7E62AC3C" w14:textId="77777777" w:rsidR="00CA19DC" w:rsidRDefault="0067197B" w:rsidP="00F02B84">
      <w:pPr>
        <w:pStyle w:val="ListParagraph"/>
        <w:numPr>
          <w:ilvl w:val="0"/>
          <w:numId w:val="1"/>
        </w:numPr>
      </w:pPr>
      <w:r>
        <w:t xml:space="preserve">Another crucial </w:t>
      </w:r>
      <w:r w:rsidR="00954F76">
        <w:t>strength</w:t>
      </w:r>
      <w:r>
        <w:t xml:space="preserve"> of </w:t>
      </w:r>
      <w:r w:rsidR="0067468C">
        <w:t>Lanesborough</w:t>
      </w:r>
      <w:r>
        <w:t xml:space="preserve"> is that the company is recognising the activities and performances of the employees and they </w:t>
      </w:r>
      <w:r w:rsidR="006A014F" w:rsidRPr="006A014F">
        <w:t>take pride in their work</w:t>
      </w:r>
      <w:r w:rsidR="00F02B84">
        <w:t xml:space="preserve"> </w:t>
      </w:r>
      <w:r w:rsidR="00F02B84" w:rsidRPr="00F02B84">
        <w:t>(Sandford, 2019)</w:t>
      </w:r>
      <w:r w:rsidR="006A014F" w:rsidRPr="006A014F">
        <w:t>.</w:t>
      </w:r>
    </w:p>
    <w:p w14:paraId="2A7683F7" w14:textId="77777777" w:rsidR="00CA19DC" w:rsidRDefault="0067468C" w:rsidP="00036E08">
      <w:pPr>
        <w:pStyle w:val="ListParagraph"/>
        <w:numPr>
          <w:ilvl w:val="0"/>
          <w:numId w:val="1"/>
        </w:numPr>
      </w:pPr>
      <w:r>
        <w:t>Lanesborough</w:t>
      </w:r>
      <w:r w:rsidR="0067197B">
        <w:t xml:space="preserve"> is offering </w:t>
      </w:r>
      <w:r w:rsidR="006A014F" w:rsidRPr="006A014F">
        <w:t>competitive salaries, comprehensive benefits packages, and flexible working hours</w:t>
      </w:r>
      <w:r w:rsidR="0067197B">
        <w:t xml:space="preserve"> among employees</w:t>
      </w:r>
      <w:r w:rsidR="00036E08">
        <w:t xml:space="preserve"> </w:t>
      </w:r>
      <w:r w:rsidR="00036E08" w:rsidRPr="00036E08">
        <w:t>(Oehlhorn et al., 2020)</w:t>
      </w:r>
      <w:r w:rsidR="0067197B">
        <w:t xml:space="preserve">. </w:t>
      </w:r>
    </w:p>
    <w:p w14:paraId="1FB17279" w14:textId="77777777" w:rsidR="00CA19DC" w:rsidRDefault="0067197B" w:rsidP="00036E08">
      <w:pPr>
        <w:pStyle w:val="ListParagraph"/>
        <w:numPr>
          <w:ilvl w:val="0"/>
          <w:numId w:val="1"/>
        </w:numPr>
      </w:pPr>
      <w:r>
        <w:t xml:space="preserve">Lanesborough is ahead because of allowing </w:t>
      </w:r>
      <w:r w:rsidR="006A014F" w:rsidRPr="006A014F">
        <w:t>employees to attend conferen</w:t>
      </w:r>
      <w:r>
        <w:t>ces, seminars, and other events</w:t>
      </w:r>
      <w:r w:rsidR="00036E08">
        <w:t xml:space="preserve"> </w:t>
      </w:r>
      <w:r w:rsidR="00036E08" w:rsidRPr="00036E08">
        <w:t>(Stevenson, 2022)</w:t>
      </w:r>
      <w:r>
        <w:t xml:space="preserve">. </w:t>
      </w:r>
    </w:p>
    <w:p w14:paraId="75815A54" w14:textId="77777777" w:rsidR="005B4C79" w:rsidRPr="001D0248" w:rsidRDefault="0067197B" w:rsidP="00536C1A">
      <w:pPr>
        <w:rPr>
          <w:b/>
        </w:rPr>
      </w:pPr>
      <w:r w:rsidRPr="001D0248">
        <w:rPr>
          <w:b/>
        </w:rPr>
        <w:t xml:space="preserve">Weaknesses </w:t>
      </w:r>
    </w:p>
    <w:p w14:paraId="7E734891" w14:textId="77777777" w:rsidR="005B4C79" w:rsidRDefault="0067197B" w:rsidP="005B4C79">
      <w:pPr>
        <w:pStyle w:val="ListParagraph"/>
        <w:numPr>
          <w:ilvl w:val="0"/>
          <w:numId w:val="2"/>
        </w:numPr>
      </w:pPr>
      <w:r w:rsidRPr="006A014F">
        <w:t>Low wages</w:t>
      </w:r>
      <w:r>
        <w:t xml:space="preserve"> are one of the most important and considerable weaknesses of </w:t>
      </w:r>
      <w:r w:rsidR="0067468C">
        <w:t>Lanesborough</w:t>
      </w:r>
      <w:r>
        <w:t xml:space="preserve">. </w:t>
      </w:r>
    </w:p>
    <w:p w14:paraId="27B3CCDA" w14:textId="77777777" w:rsidR="005B4C79" w:rsidRDefault="0067197B" w:rsidP="00036E08">
      <w:pPr>
        <w:pStyle w:val="ListParagraph"/>
        <w:numPr>
          <w:ilvl w:val="0"/>
          <w:numId w:val="2"/>
        </w:numPr>
      </w:pPr>
      <w:r>
        <w:t xml:space="preserve">It has given very few </w:t>
      </w:r>
      <w:r w:rsidR="006A014F" w:rsidRPr="006A014F">
        <w:t>career development</w:t>
      </w:r>
      <w:r>
        <w:t xml:space="preserve"> opportunities among employees</w:t>
      </w:r>
      <w:r w:rsidR="00036E08">
        <w:t xml:space="preserve"> </w:t>
      </w:r>
      <w:r w:rsidR="00036E08" w:rsidRPr="00036E08">
        <w:t>(Wilton, 2016)</w:t>
      </w:r>
      <w:r w:rsidR="00036E08">
        <w:t>.</w:t>
      </w:r>
    </w:p>
    <w:p w14:paraId="37C68982" w14:textId="77777777" w:rsidR="005B4C79" w:rsidRDefault="0067197B" w:rsidP="00036E08">
      <w:pPr>
        <w:pStyle w:val="ListParagraph"/>
        <w:numPr>
          <w:ilvl w:val="0"/>
          <w:numId w:val="2"/>
        </w:numPr>
      </w:pPr>
      <w:r w:rsidRPr="006A014F">
        <w:t xml:space="preserve">Poor management </w:t>
      </w:r>
      <w:r>
        <w:t xml:space="preserve">is </w:t>
      </w:r>
      <w:r w:rsidRPr="006A014F">
        <w:t>lead</w:t>
      </w:r>
      <w:r>
        <w:t xml:space="preserve">ing </w:t>
      </w:r>
      <w:r w:rsidR="0067468C">
        <w:t>Lanesborough</w:t>
      </w:r>
      <w:r>
        <w:t xml:space="preserve"> to create a lack of collaboration and creating </w:t>
      </w:r>
      <w:r w:rsidRPr="006A014F">
        <w:t xml:space="preserve">trust </w:t>
      </w:r>
      <w:r>
        <w:t xml:space="preserve">issues </w:t>
      </w:r>
      <w:r w:rsidRPr="006A014F">
        <w:t>between employees and management</w:t>
      </w:r>
      <w:r w:rsidR="00036E08">
        <w:t xml:space="preserve"> </w:t>
      </w:r>
      <w:r w:rsidR="00036E08" w:rsidRPr="00036E08">
        <w:t>(Baron and Armstrong, 2021)</w:t>
      </w:r>
      <w:r w:rsidR="00036E08">
        <w:t>.</w:t>
      </w:r>
    </w:p>
    <w:p w14:paraId="5696108C" w14:textId="77777777" w:rsidR="005B4C79" w:rsidRPr="001D0248" w:rsidRDefault="0067197B" w:rsidP="00536C1A">
      <w:pPr>
        <w:rPr>
          <w:b/>
        </w:rPr>
      </w:pPr>
      <w:r w:rsidRPr="001D0248">
        <w:rPr>
          <w:b/>
        </w:rPr>
        <w:t xml:space="preserve">Opportunities </w:t>
      </w:r>
    </w:p>
    <w:p w14:paraId="5605C045" w14:textId="77777777" w:rsidR="005B4C79" w:rsidRDefault="0067197B" w:rsidP="005B4C79">
      <w:pPr>
        <w:pStyle w:val="ListParagraph"/>
        <w:numPr>
          <w:ilvl w:val="0"/>
          <w:numId w:val="3"/>
        </w:numPr>
      </w:pPr>
      <w:r>
        <w:t xml:space="preserve">The use of technology will help the company to understand the needs and demands of the employees effectively. </w:t>
      </w:r>
    </w:p>
    <w:p w14:paraId="35AE091C" w14:textId="77777777" w:rsidR="005B4C79" w:rsidRDefault="0067197B" w:rsidP="00036E08">
      <w:pPr>
        <w:pStyle w:val="ListParagraph"/>
        <w:numPr>
          <w:ilvl w:val="0"/>
          <w:numId w:val="3"/>
        </w:numPr>
      </w:pPr>
      <w:r>
        <w:t xml:space="preserve">There will be a chance for </w:t>
      </w:r>
      <w:r w:rsidR="0067468C">
        <w:t>Lanesborough</w:t>
      </w:r>
      <w:r>
        <w:t xml:space="preserve"> to c</w:t>
      </w:r>
      <w:r w:rsidR="006A014F" w:rsidRPr="006A014F">
        <w:t>reate career paths</w:t>
      </w:r>
      <w:r>
        <w:t xml:space="preserve"> by d</w:t>
      </w:r>
      <w:r w:rsidR="006A014F" w:rsidRPr="006A014F">
        <w:t>eveloping a clear career path for employees can help them plan their future and stay with the hotel business</w:t>
      </w:r>
      <w:r w:rsidR="00036E08">
        <w:t xml:space="preserve"> </w:t>
      </w:r>
      <w:r w:rsidR="00036E08" w:rsidRPr="00036E08">
        <w:t>(Wilton, 2016)</w:t>
      </w:r>
      <w:r>
        <w:t>.</w:t>
      </w:r>
    </w:p>
    <w:p w14:paraId="70A03C2E" w14:textId="77777777" w:rsidR="00613C06" w:rsidRDefault="0067197B" w:rsidP="00F02B84">
      <w:pPr>
        <w:pStyle w:val="ListParagraph"/>
        <w:numPr>
          <w:ilvl w:val="0"/>
          <w:numId w:val="3"/>
        </w:numPr>
      </w:pPr>
      <w:r>
        <w:t>The employees of the company can be o</w:t>
      </w:r>
      <w:r w:rsidR="006A014F" w:rsidRPr="006A014F">
        <w:t>ffer</w:t>
      </w:r>
      <w:r>
        <w:t xml:space="preserve">ed </w:t>
      </w:r>
      <w:r w:rsidR="006A014F" w:rsidRPr="006A014F">
        <w:t xml:space="preserve">incentives such as bonuses and rewards </w:t>
      </w:r>
      <w:r>
        <w:t xml:space="preserve">that will </w:t>
      </w:r>
      <w:r w:rsidR="006A014F" w:rsidRPr="006A014F">
        <w:t>motivate employees and encourage them to stay with the business</w:t>
      </w:r>
      <w:r w:rsidR="00F02B84">
        <w:t xml:space="preserve"> </w:t>
      </w:r>
      <w:r w:rsidR="00F02B84" w:rsidRPr="00F02B84">
        <w:t>(Sandford, 2019)</w:t>
      </w:r>
      <w:r w:rsidR="006A014F" w:rsidRPr="006A014F">
        <w:t xml:space="preserve">. </w:t>
      </w:r>
    </w:p>
    <w:p w14:paraId="18CE3778" w14:textId="77777777" w:rsidR="00A25183" w:rsidRDefault="00A25183">
      <w:pPr>
        <w:spacing w:after="200" w:line="276" w:lineRule="auto"/>
        <w:jc w:val="left"/>
        <w:rPr>
          <w:b/>
        </w:rPr>
      </w:pPr>
      <w:r>
        <w:rPr>
          <w:b/>
        </w:rPr>
        <w:br w:type="page"/>
      </w:r>
    </w:p>
    <w:p w14:paraId="4E3195B7" w14:textId="08EA1FAF" w:rsidR="005B4C79" w:rsidRPr="005B4C79" w:rsidRDefault="0067197B" w:rsidP="00536C1A">
      <w:pPr>
        <w:rPr>
          <w:b/>
        </w:rPr>
      </w:pPr>
      <w:r w:rsidRPr="005B4C79">
        <w:rPr>
          <w:b/>
        </w:rPr>
        <w:lastRenderedPageBreak/>
        <w:t xml:space="preserve">Threats </w:t>
      </w:r>
    </w:p>
    <w:p w14:paraId="5F4961A0" w14:textId="77777777" w:rsidR="005B4C79" w:rsidRDefault="0067197B" w:rsidP="0037675D">
      <w:pPr>
        <w:pStyle w:val="ListParagraph"/>
        <w:numPr>
          <w:ilvl w:val="0"/>
          <w:numId w:val="4"/>
        </w:numPr>
      </w:pPr>
      <w:r>
        <w:t xml:space="preserve">Lanesborough is facing </w:t>
      </w:r>
      <w:r w:rsidR="006A014F" w:rsidRPr="006A014F">
        <w:t>High turnover</w:t>
      </w:r>
      <w:r>
        <w:t xml:space="preserve"> that makes </w:t>
      </w:r>
      <w:r w:rsidR="006A014F" w:rsidRPr="006A014F">
        <w:t>it difficult to retain employees</w:t>
      </w:r>
    </w:p>
    <w:p w14:paraId="1D33104B" w14:textId="77777777" w:rsidR="0037675D" w:rsidRDefault="0067197B" w:rsidP="00036E08">
      <w:pPr>
        <w:pStyle w:val="ListParagraph"/>
        <w:numPr>
          <w:ilvl w:val="0"/>
          <w:numId w:val="4"/>
        </w:numPr>
      </w:pPr>
      <w:r>
        <w:t>In the hotel business, skills and talented employees are in high demand and c</w:t>
      </w:r>
      <w:r w:rsidR="006A014F" w:rsidRPr="006A014F">
        <w:t xml:space="preserve">ompetitors </w:t>
      </w:r>
      <w:r>
        <w:t xml:space="preserve">are offering </w:t>
      </w:r>
      <w:r w:rsidR="006A014F" w:rsidRPr="006A014F">
        <w:t>better salaries and benefits</w:t>
      </w:r>
      <w:r w:rsidR="00036E08">
        <w:t xml:space="preserve"> </w:t>
      </w:r>
      <w:r w:rsidR="00036E08" w:rsidRPr="00036E08">
        <w:t>(Lokken et al., 2020)</w:t>
      </w:r>
      <w:r w:rsidR="00036E08">
        <w:t>.</w:t>
      </w:r>
    </w:p>
    <w:p w14:paraId="4B04C691" w14:textId="77777777" w:rsidR="006A014F" w:rsidRDefault="0067197B" w:rsidP="0037675D">
      <w:pPr>
        <w:pStyle w:val="ListParagraph"/>
        <w:numPr>
          <w:ilvl w:val="0"/>
          <w:numId w:val="4"/>
        </w:numPr>
      </w:pPr>
      <w:r w:rsidRPr="006A014F">
        <w:t>Lack of job security</w:t>
      </w:r>
      <w:r w:rsidR="0037675D">
        <w:t xml:space="preserve"> in organisations is also creating problems </w:t>
      </w:r>
    </w:p>
    <w:p w14:paraId="114280CB" w14:textId="77777777" w:rsidR="0037675D" w:rsidRDefault="0067197B" w:rsidP="00F02B84">
      <w:pPr>
        <w:pStyle w:val="ListParagraph"/>
        <w:numPr>
          <w:ilvl w:val="0"/>
          <w:numId w:val="4"/>
        </w:numPr>
      </w:pPr>
      <w:r>
        <w:t xml:space="preserve">Frequent problems of the pandemic, global crises and economic </w:t>
      </w:r>
      <w:r w:rsidR="00F87582">
        <w:t>downtrends</w:t>
      </w:r>
      <w:r w:rsidR="00F02B84">
        <w:t xml:space="preserve"> </w:t>
      </w:r>
      <w:r w:rsidR="00F02B84" w:rsidRPr="00F02B84">
        <w:t>(Taylor, 2019)</w:t>
      </w:r>
      <w:r w:rsidR="00F02B84">
        <w:t>.</w:t>
      </w:r>
    </w:p>
    <w:p w14:paraId="3F53B69A" w14:textId="4546CD38" w:rsidR="006A014F" w:rsidRPr="00CA19DC" w:rsidRDefault="0067197B" w:rsidP="00A25183">
      <w:pPr>
        <w:pStyle w:val="Heading2"/>
      </w:pPr>
      <w:bookmarkStart w:id="3" w:name="_Toc126792465"/>
      <w:r w:rsidRPr="00CA19DC">
        <w:t xml:space="preserve">PESTLE </w:t>
      </w:r>
      <w:r w:rsidR="00A25183" w:rsidRPr="00CA19DC">
        <w:t>Analysis for Employee Retention of a Hotel Business</w:t>
      </w:r>
      <w:bookmarkEnd w:id="3"/>
      <w:r w:rsidR="00A25183" w:rsidRPr="00CA19DC">
        <w:t xml:space="preserve"> </w:t>
      </w:r>
    </w:p>
    <w:p w14:paraId="0990F708" w14:textId="77777777" w:rsidR="006A014F" w:rsidRDefault="0067197B" w:rsidP="00536C1A">
      <w:r w:rsidRPr="00E231E5">
        <w:rPr>
          <w:b/>
        </w:rPr>
        <w:t>Political</w:t>
      </w:r>
      <w:r w:rsidR="00F87582" w:rsidRPr="00E231E5">
        <w:rPr>
          <w:b/>
        </w:rPr>
        <w:t xml:space="preserve"> factors</w:t>
      </w:r>
      <w:r w:rsidRPr="00E231E5">
        <w:rPr>
          <w:b/>
        </w:rPr>
        <w:t xml:space="preserve">: </w:t>
      </w:r>
      <w:r w:rsidR="00F87582">
        <w:t xml:space="preserve">Changes in the UK that are related to politics like </w:t>
      </w:r>
      <w:r w:rsidR="00F87582" w:rsidRPr="006A014F">
        <w:t>labour</w:t>
      </w:r>
      <w:r w:rsidRPr="006A014F">
        <w:t xml:space="preserve"> laws that may require employers to increase benefits or wages </w:t>
      </w:r>
      <w:r w:rsidR="00F87582">
        <w:t xml:space="preserve">are impacting the business activities of </w:t>
      </w:r>
      <w:r w:rsidR="0067468C">
        <w:t>Lanesborough</w:t>
      </w:r>
      <w:r w:rsidR="00F87582">
        <w:t xml:space="preserve">. </w:t>
      </w:r>
      <w:r w:rsidRPr="006A014F">
        <w:t>The government is introducing new legislation that affects the ability of employers to recruit and retain staff, such as the Gig Economy Act and the National Living Wage</w:t>
      </w:r>
      <w:r w:rsidR="008A60B7">
        <w:t xml:space="preserve"> which are impacting the business</w:t>
      </w:r>
      <w:r w:rsidR="00036E08">
        <w:t xml:space="preserve"> </w:t>
      </w:r>
      <w:r w:rsidR="00036E08" w:rsidRPr="00036E08">
        <w:t>(Lokken et al., 2020)</w:t>
      </w:r>
      <w:r w:rsidRPr="006A014F">
        <w:t xml:space="preserve">. </w:t>
      </w:r>
    </w:p>
    <w:p w14:paraId="1961B384" w14:textId="77777777" w:rsidR="008A60B7" w:rsidRDefault="0067197B" w:rsidP="00536C1A">
      <w:r w:rsidRPr="008A60B7">
        <w:rPr>
          <w:b/>
        </w:rPr>
        <w:t>Economic</w:t>
      </w:r>
      <w:r w:rsidRPr="006A014F">
        <w:t xml:space="preserve">: </w:t>
      </w:r>
      <w:r>
        <w:t xml:space="preserve">The </w:t>
      </w:r>
      <w:r w:rsidRPr="006A014F">
        <w:t xml:space="preserve">wages and salaries </w:t>
      </w:r>
      <w:r>
        <w:t>in the UK are getting increased and companies are ensuring</w:t>
      </w:r>
      <w:r w:rsidRPr="006A014F">
        <w:t xml:space="preserve"> competitive salaries</w:t>
      </w:r>
      <w:r>
        <w:t xml:space="preserve">, </w:t>
      </w:r>
      <w:r w:rsidRPr="006A014F">
        <w:t>bonuses or commission</w:t>
      </w:r>
      <w:r>
        <w:t>s that are directly impacting the customer retention of the company</w:t>
      </w:r>
      <w:r w:rsidR="00036E08">
        <w:t xml:space="preserve"> </w:t>
      </w:r>
      <w:r w:rsidR="00036E08" w:rsidRPr="00036E08">
        <w:t>(Marchington and Wilkinson, 2019)</w:t>
      </w:r>
      <w:r>
        <w:t xml:space="preserve">. At the same time, </w:t>
      </w:r>
      <w:r w:rsidRPr="006A014F">
        <w:t xml:space="preserve">a state of flux, Brexit </w:t>
      </w:r>
      <w:r>
        <w:t xml:space="preserve">are </w:t>
      </w:r>
      <w:r w:rsidRPr="006A014F">
        <w:t xml:space="preserve">creating </w:t>
      </w:r>
      <w:r>
        <w:t xml:space="preserve">economic </w:t>
      </w:r>
      <w:r w:rsidRPr="006A014F">
        <w:t>uncertainty and the potential for job losses</w:t>
      </w:r>
      <w:r>
        <w:t xml:space="preserve"> all over the UK</w:t>
      </w:r>
      <w:r w:rsidR="00654D2E" w:rsidRPr="00654D2E">
        <w:t xml:space="preserve"> (</w:t>
      </w:r>
      <w:r w:rsidR="00654D2E">
        <w:t>O</w:t>
      </w:r>
      <w:r w:rsidR="00654D2E" w:rsidRPr="00654D2E">
        <w:t>etkercollection, 2022)</w:t>
      </w:r>
      <w:r w:rsidRPr="006A014F">
        <w:t xml:space="preserve">. </w:t>
      </w:r>
    </w:p>
    <w:p w14:paraId="54309EFA" w14:textId="77777777" w:rsidR="008A60B7" w:rsidRDefault="0067197B" w:rsidP="00536C1A">
      <w:r w:rsidRPr="008A60B7">
        <w:rPr>
          <w:b/>
        </w:rPr>
        <w:t xml:space="preserve"> Social</w:t>
      </w:r>
      <w:r w:rsidRPr="006A014F">
        <w:t xml:space="preserve">: </w:t>
      </w:r>
      <w:r>
        <w:t>The devastating impact of Covid-19 has negatively impacted company culture. Because the company had to cut its employees from their jobs</w:t>
      </w:r>
      <w:r w:rsidR="00036E08">
        <w:t xml:space="preserve"> </w:t>
      </w:r>
      <w:r w:rsidR="00036E08" w:rsidRPr="00036E08">
        <w:t>(Raiden and Dainty, 2018)</w:t>
      </w:r>
      <w:r>
        <w:t xml:space="preserve">. As a result, the customer retention rate is very low in the case scenario of </w:t>
      </w:r>
      <w:r w:rsidR="0067468C">
        <w:t>Lanesborough</w:t>
      </w:r>
      <w:r>
        <w:t xml:space="preserve">. </w:t>
      </w:r>
    </w:p>
    <w:p w14:paraId="684FB65C" w14:textId="2311108D" w:rsidR="00E231E5" w:rsidRDefault="0067197B" w:rsidP="00536C1A">
      <w:r w:rsidRPr="008A60B7">
        <w:rPr>
          <w:b/>
        </w:rPr>
        <w:t>Technological:</w:t>
      </w:r>
      <w:r w:rsidRPr="006A014F">
        <w:t xml:space="preserve"> </w:t>
      </w:r>
      <w:r w:rsidR="008A60B7">
        <w:t xml:space="preserve">The use of different types of </w:t>
      </w:r>
      <w:r w:rsidRPr="006A014F">
        <w:t xml:space="preserve">Technology </w:t>
      </w:r>
      <w:r w:rsidR="008A60B7">
        <w:t xml:space="preserve">and its </w:t>
      </w:r>
      <w:r w:rsidRPr="006A014F">
        <w:t>transform</w:t>
      </w:r>
      <w:r w:rsidR="008A60B7">
        <w:t xml:space="preserve">ation is impacting the </w:t>
      </w:r>
      <w:r w:rsidRPr="006A014F">
        <w:t xml:space="preserve">employer's </w:t>
      </w:r>
      <w:r w:rsidR="005B6F58">
        <w:t>recruit</w:t>
      </w:r>
      <w:r w:rsidRPr="006A014F">
        <w:t xml:space="preserve"> and retain staff</w:t>
      </w:r>
      <w:r w:rsidR="008A60B7">
        <w:t xml:space="preserve">. The use of </w:t>
      </w:r>
      <w:r w:rsidRPr="006A014F">
        <w:t>social media and online job sites becoming increasingly prevalent</w:t>
      </w:r>
      <w:r w:rsidR="00036E08">
        <w:t xml:space="preserve"> </w:t>
      </w:r>
      <w:r w:rsidR="00036E08" w:rsidRPr="00036E08">
        <w:t>(Marchington and Wilkinson, 2019)</w:t>
      </w:r>
      <w:r w:rsidRPr="006A014F">
        <w:t xml:space="preserve">. </w:t>
      </w:r>
      <w:r w:rsidR="008A60B7">
        <w:t xml:space="preserve">As a result, </w:t>
      </w:r>
      <w:r w:rsidR="0067468C">
        <w:t>Lanesborough</w:t>
      </w:r>
      <w:r w:rsidR="008A60B7">
        <w:t xml:space="preserve"> is hiring employees for </w:t>
      </w:r>
      <w:r>
        <w:t xml:space="preserve">finding the best talents to play their roles and responsibilities. </w:t>
      </w:r>
    </w:p>
    <w:p w14:paraId="53C78273" w14:textId="77777777" w:rsidR="005B6F58" w:rsidRDefault="005B6F58">
      <w:pPr>
        <w:spacing w:after="200" w:line="276" w:lineRule="auto"/>
        <w:jc w:val="left"/>
        <w:rPr>
          <w:b/>
        </w:rPr>
      </w:pPr>
      <w:r>
        <w:rPr>
          <w:b/>
        </w:rPr>
        <w:br w:type="page"/>
      </w:r>
    </w:p>
    <w:p w14:paraId="5513C395" w14:textId="27A3D8F9" w:rsidR="00E231E5" w:rsidRDefault="0067197B" w:rsidP="00E231E5">
      <w:r w:rsidRPr="00E231E5">
        <w:rPr>
          <w:b/>
        </w:rPr>
        <w:lastRenderedPageBreak/>
        <w:t>Legal</w:t>
      </w:r>
      <w:r w:rsidRPr="006A014F">
        <w:t xml:space="preserve">: </w:t>
      </w:r>
      <w:r>
        <w:t xml:space="preserve">Some many acts and legislations including </w:t>
      </w:r>
      <w:r w:rsidRPr="00E231E5">
        <w:t>Equality Act 2010</w:t>
      </w:r>
      <w:r>
        <w:t xml:space="preserve">, National Minimum Wage Act 1998, </w:t>
      </w:r>
      <w:r w:rsidRPr="00E231E5">
        <w:t>Employment Rights Act 1996 5</w:t>
      </w:r>
      <w:r>
        <w:t xml:space="preserve">, Data Protection Act 1998, </w:t>
      </w:r>
      <w:r w:rsidRPr="00E231E5">
        <w:t>Hea</w:t>
      </w:r>
      <w:r>
        <w:t xml:space="preserve">lth and Safety at Work Act 1974, etc. are impacting the employee retention rate of the </w:t>
      </w:r>
      <w:r w:rsidR="0067468C">
        <w:t>Lanesborough</w:t>
      </w:r>
      <w:r w:rsidR="00036E08">
        <w:t xml:space="preserve"> </w:t>
      </w:r>
      <w:r w:rsidR="00F02B84" w:rsidRPr="00F02B84">
        <w:t>(Gavrilova et al., 2022)</w:t>
      </w:r>
      <w:r>
        <w:t xml:space="preserve">. </w:t>
      </w:r>
    </w:p>
    <w:p w14:paraId="72431500" w14:textId="77777777" w:rsidR="006A014F" w:rsidRDefault="0067197B" w:rsidP="00536C1A">
      <w:r w:rsidRPr="00E231E5">
        <w:rPr>
          <w:b/>
        </w:rPr>
        <w:t>Environmental</w:t>
      </w:r>
      <w:r>
        <w:t xml:space="preserve">: </w:t>
      </w:r>
      <w:r w:rsidRPr="006A014F">
        <w:t xml:space="preserve">Implementing green initiatives such as energy conservation and recycling </w:t>
      </w:r>
      <w:r>
        <w:t xml:space="preserve">is helping </w:t>
      </w:r>
      <w:r w:rsidR="0067468C">
        <w:t>Lanesborough</w:t>
      </w:r>
      <w:r>
        <w:t xml:space="preserve"> to c</w:t>
      </w:r>
      <w:r w:rsidRPr="006A014F">
        <w:t>reat</w:t>
      </w:r>
      <w:r>
        <w:t xml:space="preserve">e </w:t>
      </w:r>
      <w:r w:rsidRPr="006A014F">
        <w:t>a safe and comfortable work environment</w:t>
      </w:r>
      <w:r w:rsidR="00036E08">
        <w:t xml:space="preserve"> </w:t>
      </w:r>
      <w:r w:rsidR="00036E08" w:rsidRPr="00036E08">
        <w:t>(Gennard and Judge, 2020)</w:t>
      </w:r>
      <w:r>
        <w:t xml:space="preserve">. The company has created an environment of </w:t>
      </w:r>
      <w:r w:rsidRPr="006A014F">
        <w:t xml:space="preserve">ethical </w:t>
      </w:r>
      <w:r w:rsidR="001D0248" w:rsidRPr="006A014F">
        <w:t>behaviour</w:t>
      </w:r>
      <w:r w:rsidRPr="006A014F">
        <w:t xml:space="preserve"> and upholding ethical standards </w:t>
      </w:r>
      <w:r>
        <w:t>for p</w:t>
      </w:r>
      <w:r w:rsidRPr="006A014F">
        <w:t>romoting fairness and equality in the workplace</w:t>
      </w:r>
      <w:r>
        <w:t xml:space="preserve">. </w:t>
      </w:r>
    </w:p>
    <w:p w14:paraId="12899418" w14:textId="77777777" w:rsidR="00B070DB" w:rsidRDefault="0067197B" w:rsidP="00B070DB">
      <w:r w:rsidRPr="00060FF3">
        <w:rPr>
          <w:b/>
        </w:rPr>
        <w:t>Brexit</w:t>
      </w:r>
      <w:r w:rsidR="00060FF3" w:rsidRPr="00060FF3">
        <w:rPr>
          <w:b/>
        </w:rPr>
        <w:t xml:space="preserve"> and its effects on employee retention</w:t>
      </w:r>
      <w:r>
        <w:t xml:space="preserve">: </w:t>
      </w:r>
      <w:r w:rsidR="001C7421">
        <w:t xml:space="preserve">It has been affecting the </w:t>
      </w:r>
      <w:r>
        <w:t>ability to retain staff</w:t>
      </w:r>
      <w:r w:rsidR="001C7421">
        <w:t xml:space="preserve"> in </w:t>
      </w:r>
      <w:r w:rsidR="0067468C">
        <w:t>Lanesborough</w:t>
      </w:r>
      <w:r>
        <w:t xml:space="preserve">. </w:t>
      </w:r>
      <w:r w:rsidR="001C7421">
        <w:t xml:space="preserve">The market </w:t>
      </w:r>
      <w:r>
        <w:t xml:space="preserve">value </w:t>
      </w:r>
      <w:r w:rsidR="001C7421">
        <w:t xml:space="preserve">is getting down and </w:t>
      </w:r>
      <w:r>
        <w:t xml:space="preserve">the pound </w:t>
      </w:r>
      <w:r w:rsidR="001C7421">
        <w:t xml:space="preserve">is </w:t>
      </w:r>
      <w:r>
        <w:t>falling</w:t>
      </w:r>
      <w:r w:rsidR="001C7421">
        <w:t>. As a result</w:t>
      </w:r>
      <w:r>
        <w:t xml:space="preserve">, companies are </w:t>
      </w:r>
      <w:r w:rsidR="001C7421">
        <w:t xml:space="preserve">failing </w:t>
      </w:r>
      <w:r>
        <w:t xml:space="preserve">to offer employees competitive salaries </w:t>
      </w:r>
      <w:r w:rsidR="001C7421">
        <w:t>and reducing</w:t>
      </w:r>
      <w:r>
        <w:t xml:space="preserve"> wages or making redundancies</w:t>
      </w:r>
      <w:r w:rsidR="001C7421">
        <w:t xml:space="preserve"> in business activities</w:t>
      </w:r>
      <w:r w:rsidR="00036E08">
        <w:t xml:space="preserve"> </w:t>
      </w:r>
      <w:r w:rsidR="00036E08" w:rsidRPr="00036E08">
        <w:t>(Sandford, 2019)</w:t>
      </w:r>
      <w:r>
        <w:t xml:space="preserve">. </w:t>
      </w:r>
      <w:r w:rsidR="001C7421">
        <w:t xml:space="preserve">As a result, the </w:t>
      </w:r>
      <w:r>
        <w:t xml:space="preserve">imposition of tariffs, customs charges, and other restrictions </w:t>
      </w:r>
      <w:r w:rsidR="001C7421">
        <w:t xml:space="preserve">are creating problems in the operating business activities of </w:t>
      </w:r>
      <w:r w:rsidR="0067468C">
        <w:t>Lanesborough</w:t>
      </w:r>
      <w:r w:rsidR="001C7421">
        <w:t xml:space="preserve">. </w:t>
      </w:r>
      <w:r w:rsidR="00C52E56" w:rsidRPr="00083C48">
        <w:t>Brexit has caused a great deal of economic disruption, forcing employers to review their business models and put in place cost-saving measures, including reducing staff numbers</w:t>
      </w:r>
      <w:r w:rsidR="00036E08">
        <w:t xml:space="preserve"> </w:t>
      </w:r>
      <w:r w:rsidR="00036E08" w:rsidRPr="00036E08">
        <w:t>(Dawkins et al., 2021)</w:t>
      </w:r>
      <w:r w:rsidR="00C52E56" w:rsidRPr="00083C48">
        <w:t xml:space="preserve">. </w:t>
      </w:r>
      <w:r w:rsidR="001C7421">
        <w:t xml:space="preserve"> </w:t>
      </w:r>
    </w:p>
    <w:p w14:paraId="43031032" w14:textId="77777777" w:rsidR="00B070DB" w:rsidRDefault="0067197B" w:rsidP="00B070DB">
      <w:r w:rsidRPr="001C7421">
        <w:rPr>
          <w:b/>
        </w:rPr>
        <w:t>Covid-19</w:t>
      </w:r>
      <w:r w:rsidR="00060FF3">
        <w:t xml:space="preserve"> </w:t>
      </w:r>
      <w:r w:rsidR="00060FF3" w:rsidRPr="00060FF3">
        <w:rPr>
          <w:b/>
        </w:rPr>
        <w:t>and its effects on employee retention</w:t>
      </w:r>
      <w:r>
        <w:t>: The pandemic has had a major impact on the economy and businesses in the UK</w:t>
      </w:r>
      <w:r w:rsidR="001C7421">
        <w:t xml:space="preserve"> w</w:t>
      </w:r>
      <w:r>
        <w:t>ith the closure of many businesses and increased restrictions</w:t>
      </w:r>
      <w:r w:rsidR="00036E08">
        <w:t xml:space="preserve"> </w:t>
      </w:r>
      <w:r w:rsidR="00036E08" w:rsidRPr="00036E08">
        <w:t>(King, 2014)</w:t>
      </w:r>
      <w:r w:rsidR="001C7421">
        <w:t xml:space="preserve">. It reduced the capability of </w:t>
      </w:r>
      <w:r w:rsidR="0067468C">
        <w:t>Lanesborough</w:t>
      </w:r>
      <w:r w:rsidR="001C7421">
        <w:t xml:space="preserve"> to pay the salary and other monetary support among the employees of the company</w:t>
      </w:r>
      <w:r w:rsidR="00654D2E" w:rsidRPr="00654D2E">
        <w:t xml:space="preserve"> (</w:t>
      </w:r>
      <w:r w:rsidR="00654D2E">
        <w:t>O</w:t>
      </w:r>
      <w:r w:rsidR="00654D2E" w:rsidRPr="00654D2E">
        <w:t>etkercollection, 2022)</w:t>
      </w:r>
      <w:r w:rsidR="001C7421">
        <w:t>.</w:t>
      </w:r>
      <w:r w:rsidR="00C52E56" w:rsidRPr="00C52E56">
        <w:t xml:space="preserve"> </w:t>
      </w:r>
      <w:r w:rsidR="0067468C">
        <w:t>Lanesborough</w:t>
      </w:r>
      <w:r w:rsidR="001C7421">
        <w:t xml:space="preserve"> has </w:t>
      </w:r>
      <w:r>
        <w:t xml:space="preserve">been forced to reduce its workforce to remain viable. </w:t>
      </w:r>
      <w:r w:rsidR="001C7421">
        <w:t xml:space="preserve">The </w:t>
      </w:r>
      <w:r>
        <w:t xml:space="preserve">negative </w:t>
      </w:r>
      <w:r w:rsidR="00954F76">
        <w:t>effect of such activities is</w:t>
      </w:r>
      <w:r w:rsidR="001C7421">
        <w:t xml:space="preserve"> reducing </w:t>
      </w:r>
      <w:r>
        <w:t xml:space="preserve">employee retention </w:t>
      </w:r>
      <w:r w:rsidR="001C7421">
        <w:t xml:space="preserve">and increasing employee turnover from different </w:t>
      </w:r>
      <w:r w:rsidR="00C52E56">
        <w:t xml:space="preserve">aspects </w:t>
      </w:r>
      <w:r>
        <w:t>workers are more likely to seek employment elsewhere</w:t>
      </w:r>
      <w:r w:rsidR="00036E08">
        <w:t xml:space="preserve"> </w:t>
      </w:r>
      <w:r w:rsidR="00036E08" w:rsidRPr="00036E08">
        <w:t>(Dawkins et al., 2021)</w:t>
      </w:r>
      <w:r>
        <w:t>. Companies that have been able to remain open have had to introduce measures to protect their workforce, such as remote working and social distancing, which have had an impact on employee morale and engagement</w:t>
      </w:r>
      <w:r w:rsidR="00036E08">
        <w:t xml:space="preserve"> </w:t>
      </w:r>
      <w:r w:rsidR="00036E08" w:rsidRPr="00036E08">
        <w:t>(Lawn et al., 2020)</w:t>
      </w:r>
      <w:r>
        <w:t xml:space="preserve">. </w:t>
      </w:r>
    </w:p>
    <w:p w14:paraId="0E4A2B41" w14:textId="77777777" w:rsidR="005B6F58" w:rsidRDefault="005B6F58">
      <w:pPr>
        <w:spacing w:after="200" w:line="276" w:lineRule="auto"/>
        <w:jc w:val="left"/>
        <w:rPr>
          <w:b/>
        </w:rPr>
      </w:pPr>
      <w:r>
        <w:rPr>
          <w:b/>
        </w:rPr>
        <w:br w:type="page"/>
      </w:r>
    </w:p>
    <w:p w14:paraId="67911FD5" w14:textId="60B4AC7D" w:rsidR="001C7421" w:rsidRDefault="0067197B" w:rsidP="00B070DB">
      <w:r w:rsidRPr="001C7421">
        <w:rPr>
          <w:b/>
        </w:rPr>
        <w:lastRenderedPageBreak/>
        <w:t>Inflation</w:t>
      </w:r>
      <w:r w:rsidR="00060FF3" w:rsidRPr="001C7421">
        <w:rPr>
          <w:b/>
        </w:rPr>
        <w:t xml:space="preserve"> and</w:t>
      </w:r>
      <w:r w:rsidR="00060FF3" w:rsidRPr="00060FF3">
        <w:rPr>
          <w:b/>
        </w:rPr>
        <w:t xml:space="preserve"> its effects on employee retention</w:t>
      </w:r>
      <w:r>
        <w:t xml:space="preserve">: </w:t>
      </w:r>
    </w:p>
    <w:p w14:paraId="457F2E22" w14:textId="77777777" w:rsidR="00B070DB" w:rsidRDefault="0067197B" w:rsidP="00C52E56">
      <w:r>
        <w:t xml:space="preserve">The increasing </w:t>
      </w:r>
      <w:r w:rsidRPr="001C7421">
        <w:t xml:space="preserve">inflation </w:t>
      </w:r>
      <w:r>
        <w:t xml:space="preserve">is causing problems for </w:t>
      </w:r>
      <w:r w:rsidRPr="001C7421">
        <w:t xml:space="preserve">employees </w:t>
      </w:r>
      <w:r>
        <w:t xml:space="preserve">by </w:t>
      </w:r>
      <w:r w:rsidR="00C52E56" w:rsidRPr="001C7421">
        <w:t>decreasing</w:t>
      </w:r>
      <w:r w:rsidRPr="001C7421">
        <w:t xml:space="preserve"> their purchasing power. </w:t>
      </w:r>
      <w:r>
        <w:t xml:space="preserve">As a result, the employees are facing a </w:t>
      </w:r>
      <w:r w:rsidRPr="001C7421">
        <w:t>decline in morale, a feeling of being undervalued, and employment elsewhere</w:t>
      </w:r>
      <w:r w:rsidR="00036E08">
        <w:t xml:space="preserve"> </w:t>
      </w:r>
      <w:r w:rsidR="00036E08" w:rsidRPr="00036E08">
        <w:t>(McCalman et al., 2019)</w:t>
      </w:r>
      <w:r w:rsidRPr="001C7421">
        <w:t xml:space="preserve">. </w:t>
      </w:r>
      <w:r>
        <w:t xml:space="preserve">The management of </w:t>
      </w:r>
      <w:r w:rsidR="0067468C">
        <w:t>Lanesborough</w:t>
      </w:r>
      <w:r>
        <w:t xml:space="preserve"> is </w:t>
      </w:r>
      <w:r w:rsidR="00C52E56">
        <w:t>adopting</w:t>
      </w:r>
      <w:r>
        <w:t xml:space="preserve"> some initiatives </w:t>
      </w:r>
      <w:r w:rsidRPr="001C7421">
        <w:t>to mitigate the impact of inflation on employee retention</w:t>
      </w:r>
      <w:r>
        <w:t xml:space="preserve"> by </w:t>
      </w:r>
      <w:r w:rsidRPr="001C7421">
        <w:t>providing regular salary adjustments to ensure that employees can keep pace with inflation, and offering other benefits</w:t>
      </w:r>
      <w:r>
        <w:t xml:space="preserve">. </w:t>
      </w:r>
      <w:r w:rsidR="00C52E56">
        <w:t xml:space="preserve"> </w:t>
      </w:r>
      <w:r>
        <w:t xml:space="preserve">As inflation rises, the cost of goods and services increases and wages </w:t>
      </w:r>
      <w:r w:rsidR="00C52E56">
        <w:t xml:space="preserve">struggle to keep up, the management of the company should provide increment, carer growth and promotion for the employees.  </w:t>
      </w:r>
    </w:p>
    <w:p w14:paraId="3B199C94" w14:textId="77777777" w:rsidR="00654D2E" w:rsidRDefault="0067197B">
      <w:pPr>
        <w:spacing w:after="200" w:line="276" w:lineRule="auto"/>
        <w:jc w:val="left"/>
        <w:rPr>
          <w:rFonts w:eastAsiaTheme="majorEastAsia" w:cstheme="majorBidi"/>
          <w:b/>
          <w:bCs/>
          <w:color w:val="365F91" w:themeColor="accent1" w:themeShade="BF"/>
          <w:sz w:val="28"/>
          <w:szCs w:val="28"/>
        </w:rPr>
      </w:pPr>
      <w:r>
        <w:br w:type="page"/>
      </w:r>
    </w:p>
    <w:p w14:paraId="6098A584" w14:textId="77777777" w:rsidR="00443CA7" w:rsidRDefault="0067197B" w:rsidP="00E27FA1">
      <w:pPr>
        <w:pStyle w:val="Heading1"/>
      </w:pPr>
      <w:bookmarkStart w:id="4" w:name="_Toc126792466"/>
      <w:r>
        <w:lastRenderedPageBreak/>
        <w:t>Evaluation and Conclusion</w:t>
      </w:r>
      <w:bookmarkEnd w:id="4"/>
    </w:p>
    <w:p w14:paraId="662FEF81" w14:textId="7739B771" w:rsidR="00D86F8F" w:rsidRPr="00D86F8F" w:rsidRDefault="0067197B" w:rsidP="00443CA7">
      <w:pPr>
        <w:rPr>
          <w:b/>
        </w:rPr>
      </w:pPr>
      <w:r w:rsidRPr="00D86F8F">
        <w:rPr>
          <w:b/>
        </w:rPr>
        <w:t xml:space="preserve">The </w:t>
      </w:r>
      <w:r w:rsidR="00190679" w:rsidRPr="00D86F8F">
        <w:rPr>
          <w:b/>
        </w:rPr>
        <w:t xml:space="preserve">Management of </w:t>
      </w:r>
      <w:r w:rsidR="00946F42">
        <w:rPr>
          <w:b/>
        </w:rPr>
        <w:t>Lanesborough</w:t>
      </w:r>
      <w:r w:rsidRPr="00D86F8F">
        <w:rPr>
          <w:b/>
        </w:rPr>
        <w:t xml:space="preserve"> </w:t>
      </w:r>
      <w:r w:rsidR="00190679" w:rsidRPr="00D86F8F">
        <w:rPr>
          <w:b/>
        </w:rPr>
        <w:t>Can Enhance Its Employee Retention Rate by Following the Instruction Here in The Below-</w:t>
      </w:r>
    </w:p>
    <w:p w14:paraId="580423DE" w14:textId="77777777" w:rsidR="00D86F8F" w:rsidRDefault="0067197B" w:rsidP="00443CA7">
      <w:r w:rsidRPr="00B07F21">
        <w:t xml:space="preserve">Offer Competitive Salaries and Benefits: </w:t>
      </w:r>
      <w:r>
        <w:t xml:space="preserve">Initially, the management of </w:t>
      </w:r>
      <w:r w:rsidR="00946F42">
        <w:t>Lanesborough</w:t>
      </w:r>
      <w:r>
        <w:t xml:space="preserve"> should en</w:t>
      </w:r>
      <w:r w:rsidRPr="00B07F21">
        <w:t>sure competitive salaries and benefits to your employees</w:t>
      </w:r>
      <w:r>
        <w:t xml:space="preserve"> that may include </w:t>
      </w:r>
      <w:r w:rsidRPr="00B07F21">
        <w:t xml:space="preserve">health insurance, retirement plans, and other perks such as paid vacation time and bonuses. </w:t>
      </w:r>
    </w:p>
    <w:p w14:paraId="31E0ED17" w14:textId="77777777" w:rsidR="00D86F8F" w:rsidRDefault="0067197B" w:rsidP="00443CA7">
      <w:r w:rsidRPr="00B07F21">
        <w:t xml:space="preserve">Provide Opportunities for Growth: </w:t>
      </w:r>
      <w:r>
        <w:t xml:space="preserve">Different types of </w:t>
      </w:r>
      <w:r w:rsidRPr="00B07F21">
        <w:t>opportunities for career advancement</w:t>
      </w:r>
      <w:r>
        <w:t xml:space="preserve"> including </w:t>
      </w:r>
      <w:r w:rsidRPr="00B07F21">
        <w:t>job training, tuition assistance, or mentoring programs</w:t>
      </w:r>
      <w:r>
        <w:t xml:space="preserve"> will increase the employee retention rate</w:t>
      </w:r>
      <w:r w:rsidRPr="00B07F21">
        <w:t xml:space="preserve">. </w:t>
      </w:r>
    </w:p>
    <w:p w14:paraId="1CF46559" w14:textId="77777777" w:rsidR="00D86F8F" w:rsidRDefault="0067197B" w:rsidP="00443CA7">
      <w:r w:rsidRPr="00B07F21">
        <w:t xml:space="preserve">Positive Working Environment: </w:t>
      </w:r>
      <w:r>
        <w:t xml:space="preserve">The management of the company should also focus on the creation of </w:t>
      </w:r>
      <w:r w:rsidRPr="00B07F21">
        <w:t xml:space="preserve">a positive working environment where employees feel valued, respected, and appreciated. </w:t>
      </w:r>
    </w:p>
    <w:p w14:paraId="66E0C093" w14:textId="77777777" w:rsidR="00D86F8F" w:rsidRDefault="0067197B" w:rsidP="00443CA7">
      <w:r w:rsidRPr="00B07F21">
        <w:t xml:space="preserve">Strong Leadership: </w:t>
      </w:r>
      <w:r>
        <w:t xml:space="preserve">is another important thing that should be considered where the </w:t>
      </w:r>
      <w:r w:rsidRPr="00B07F21">
        <w:t xml:space="preserve">leadership training, offering mentorship programs, and setting goals </w:t>
      </w:r>
      <w:r>
        <w:t xml:space="preserve">will </w:t>
      </w:r>
      <w:r w:rsidR="00DF773D">
        <w:t>be</w:t>
      </w:r>
      <w:r>
        <w:t xml:space="preserve"> effective for the company</w:t>
      </w:r>
    </w:p>
    <w:p w14:paraId="5748BEE9" w14:textId="77777777" w:rsidR="0035253A" w:rsidRDefault="0067197B" w:rsidP="00443CA7">
      <w:r w:rsidRPr="00B07F21">
        <w:t xml:space="preserve">Employee Engagement Programs: Implement employee engagement programs </w:t>
      </w:r>
      <w:r w:rsidRPr="0035253A">
        <w:t>Recognition Programs</w:t>
      </w:r>
      <w:r>
        <w:t xml:space="preserve">, </w:t>
      </w:r>
      <w:r w:rsidRPr="0035253A">
        <w:t>Communication Programs</w:t>
      </w:r>
      <w:r>
        <w:t xml:space="preserve">, </w:t>
      </w:r>
      <w:r w:rsidRPr="0035253A">
        <w:t>Training Programs</w:t>
      </w:r>
      <w:r>
        <w:t xml:space="preserve">, etc. are very much important things to </w:t>
      </w:r>
      <w:r w:rsidRPr="0035253A">
        <w:t xml:space="preserve">help employees stay current with their skills and knowledge. </w:t>
      </w:r>
      <w:r>
        <w:t xml:space="preserve">The employee should be inspired to attend </w:t>
      </w:r>
      <w:r w:rsidRPr="0035253A">
        <w:t xml:space="preserve">seminars, workshops, courses, and other forms of training. </w:t>
      </w:r>
    </w:p>
    <w:p w14:paraId="1CD0E5FC" w14:textId="365294A5" w:rsidR="00506AFD" w:rsidRDefault="0067197B" w:rsidP="00443CA7">
      <w:r w:rsidRPr="00B07F21">
        <w:t xml:space="preserve">Promote Work-Life Balance: </w:t>
      </w:r>
      <w:r w:rsidR="0035253A">
        <w:t xml:space="preserve">The employees should be given a chance to ensure </w:t>
      </w:r>
      <w:r w:rsidRPr="00B07F21">
        <w:t xml:space="preserve">work-life balance </w:t>
      </w:r>
      <w:r w:rsidR="0035253A">
        <w:t xml:space="preserve">by </w:t>
      </w:r>
      <w:r w:rsidRPr="00B07F21">
        <w:t>offering flexible hours, providing childcare options, and encouraging employees to take time off.</w:t>
      </w:r>
    </w:p>
    <w:p w14:paraId="498ECDAE" w14:textId="77777777" w:rsidR="00190679" w:rsidRDefault="00190679">
      <w:pPr>
        <w:spacing w:after="200" w:line="276" w:lineRule="auto"/>
        <w:jc w:val="left"/>
        <w:rPr>
          <w:rFonts w:eastAsiaTheme="majorEastAsia" w:cstheme="majorBidi"/>
          <w:b/>
          <w:bCs/>
          <w:color w:val="4F81BD" w:themeColor="accent1"/>
          <w:sz w:val="26"/>
          <w:szCs w:val="26"/>
        </w:rPr>
      </w:pPr>
      <w:r>
        <w:br w:type="page"/>
      </w:r>
    </w:p>
    <w:p w14:paraId="15A391F5" w14:textId="4492A9F4" w:rsidR="00190679" w:rsidRDefault="00190679" w:rsidP="00190679">
      <w:pPr>
        <w:pStyle w:val="Heading2"/>
      </w:pPr>
      <w:bookmarkStart w:id="5" w:name="_Toc126792467"/>
      <w:r>
        <w:lastRenderedPageBreak/>
        <w:t>Conclusion</w:t>
      </w:r>
      <w:bookmarkEnd w:id="5"/>
    </w:p>
    <w:p w14:paraId="3F23341A" w14:textId="06757677" w:rsidR="00190679" w:rsidRDefault="00190679" w:rsidP="00190679">
      <w:r>
        <w:t xml:space="preserve">In conclusion, it is clear to that </w:t>
      </w:r>
      <w:r w:rsidRPr="00954F76">
        <w:t>Employee retention helps an organisation to create an environment where employees feel valued, appreciated, and part of a team with different types of appreciation of activities and recognition.</w:t>
      </w:r>
      <w:r>
        <w:t xml:space="preserve"> </w:t>
      </w:r>
      <w:r w:rsidRPr="0062460C">
        <w:t>The UK’s departure from the European Union has had a significant impact on the UK economy, leading to an increase in inflation, a weakened pound, and uncertainty in the labour market.</w:t>
      </w:r>
      <w:r>
        <w:t xml:space="preserve"> </w:t>
      </w:r>
      <w:r w:rsidRPr="0062460C">
        <w:t>The rapid spread of Covid-19 has caused an unprecedented level of disruption to the global economy and has resulted in the closure of many businesses and a sharp rise in unemployment.</w:t>
      </w:r>
      <w:r>
        <w:t xml:space="preserve"> </w:t>
      </w:r>
      <w:r w:rsidRPr="00D86F8F">
        <w:t>Employee retention helps an organisation to create an environment where employees feel valued, appreciated, and part of a team with different types of appreciation of activities and recognition.</w:t>
      </w:r>
      <w:r>
        <w:t xml:space="preserve"> </w:t>
      </w:r>
      <w:r w:rsidRPr="00D86F8F">
        <w:t>The management of Lanesborough is adopting some initiatives to mitigate the impact of inflation on employee retention by providing regular</w:t>
      </w:r>
      <w:r>
        <w:t xml:space="preserve"> feedback on the performances and actions of employees. It is also arranging and offering flexibilities and rewards for the employees for improving their satisfaction and retention rate. </w:t>
      </w:r>
    </w:p>
    <w:p w14:paraId="191D571C" w14:textId="77777777" w:rsidR="00190679" w:rsidRDefault="00190679" w:rsidP="00443CA7"/>
    <w:p w14:paraId="1513B942" w14:textId="77777777" w:rsidR="00423AC6" w:rsidRDefault="0067197B">
      <w:pPr>
        <w:spacing w:after="200" w:line="276" w:lineRule="auto"/>
        <w:jc w:val="left"/>
      </w:pPr>
      <w:r>
        <w:br w:type="page"/>
      </w:r>
    </w:p>
    <w:p w14:paraId="30B6E21C" w14:textId="77777777" w:rsidR="00423AC6" w:rsidRPr="00423AC6" w:rsidRDefault="0067197B" w:rsidP="00423AC6">
      <w:pPr>
        <w:pStyle w:val="Heading1"/>
        <w:rPr>
          <w:lang w:val="en-US"/>
        </w:rPr>
      </w:pPr>
      <w:bookmarkStart w:id="6" w:name="_Toc126792468"/>
      <w:r w:rsidRPr="00423AC6">
        <w:rPr>
          <w:lang w:val="en-US"/>
        </w:rPr>
        <w:lastRenderedPageBreak/>
        <w:t>Reference</w:t>
      </w:r>
      <w:r>
        <w:rPr>
          <w:lang w:val="en-US"/>
        </w:rPr>
        <w:t>s</w:t>
      </w:r>
      <w:bookmarkEnd w:id="6"/>
    </w:p>
    <w:p w14:paraId="22FC640F" w14:textId="77777777" w:rsidR="00190679" w:rsidRPr="00423AC6" w:rsidRDefault="00190679" w:rsidP="00190679">
      <w:pPr>
        <w:ind w:left="720" w:hanging="720"/>
        <w:rPr>
          <w:lang w:val="en-US"/>
        </w:rPr>
      </w:pPr>
      <w:r w:rsidRPr="00423AC6">
        <w:rPr>
          <w:lang w:val="en-US"/>
        </w:rPr>
        <w:t xml:space="preserve">Alharbi, E., Gadiya, Y., Henderson, D., Zaliani, A., Delfin-Rossaro, A., Cambon-Thomsen, A., Kohler, M., Witt, G., Welter, D., Juty, N., Jay, C., Engkvist, O., Goble, C., Reilly, D.S., Satagopam, V., Ioannidis, V., Gu, W. and Gribbon, P. (2022). Selection of data sets for FAIRification in drug discovery and development: Which, why, and how? </w:t>
      </w:r>
      <w:r w:rsidRPr="00423AC6">
        <w:rPr>
          <w:i/>
          <w:iCs/>
          <w:lang w:val="en-US"/>
        </w:rPr>
        <w:t>Drug Discovery Today</w:t>
      </w:r>
      <w:r w:rsidRPr="00423AC6">
        <w:rPr>
          <w:lang w:val="en-US"/>
        </w:rPr>
        <w:t>, 27(8), pp.2080–2085.</w:t>
      </w:r>
    </w:p>
    <w:p w14:paraId="47975F80" w14:textId="77777777" w:rsidR="00190679" w:rsidRPr="00423AC6" w:rsidRDefault="00190679" w:rsidP="00190679">
      <w:pPr>
        <w:ind w:left="720" w:hanging="720"/>
        <w:rPr>
          <w:lang w:val="en-US"/>
        </w:rPr>
      </w:pPr>
      <w:r w:rsidRPr="00423AC6">
        <w:rPr>
          <w:lang w:val="en-US"/>
        </w:rPr>
        <w:t xml:space="preserve">Armstrong, M. (2018). </w:t>
      </w:r>
      <w:r w:rsidRPr="00423AC6">
        <w:rPr>
          <w:i/>
          <w:iCs/>
          <w:lang w:val="en-US"/>
        </w:rPr>
        <w:t>A Handbook of Personnel Management Practice</w:t>
      </w:r>
      <w:r>
        <w:rPr>
          <w:lang w:val="en-US"/>
        </w:rPr>
        <w:t>.</w:t>
      </w:r>
      <w:r w:rsidRPr="00423AC6">
        <w:rPr>
          <w:lang w:val="en-US"/>
        </w:rPr>
        <w:t xml:space="preserve"> Kogan Page.</w:t>
      </w:r>
    </w:p>
    <w:p w14:paraId="1537995B" w14:textId="77777777" w:rsidR="00190679" w:rsidRPr="00423AC6" w:rsidRDefault="00190679" w:rsidP="00190679">
      <w:pPr>
        <w:ind w:left="720" w:hanging="720"/>
        <w:rPr>
          <w:lang w:val="en-US"/>
        </w:rPr>
      </w:pPr>
      <w:r w:rsidRPr="00423AC6">
        <w:rPr>
          <w:lang w:val="en-US"/>
        </w:rPr>
        <w:t xml:space="preserve">Bach, S. and Edwards, M. (2018). </w:t>
      </w:r>
      <w:r w:rsidRPr="00423AC6">
        <w:rPr>
          <w:i/>
          <w:iCs/>
          <w:lang w:val="en-US"/>
        </w:rPr>
        <w:t>Managing Human Resources: Human Resource Management in Transition</w:t>
      </w:r>
      <w:r>
        <w:rPr>
          <w:lang w:val="en-US"/>
        </w:rPr>
        <w:t>.</w:t>
      </w:r>
      <w:r w:rsidRPr="00423AC6">
        <w:rPr>
          <w:lang w:val="en-US"/>
        </w:rPr>
        <w:t xml:space="preserve"> John Wiley &amp; Sons.</w:t>
      </w:r>
    </w:p>
    <w:p w14:paraId="1102E219" w14:textId="77777777" w:rsidR="00190679" w:rsidRPr="00423AC6" w:rsidRDefault="00190679" w:rsidP="00190679">
      <w:pPr>
        <w:ind w:left="720" w:hanging="720"/>
        <w:rPr>
          <w:lang w:val="en-US"/>
        </w:rPr>
      </w:pPr>
      <w:r w:rsidRPr="00423AC6">
        <w:rPr>
          <w:lang w:val="en-US"/>
        </w:rPr>
        <w:t xml:space="preserve">Baron, A. and Armstrong, M. (2021). </w:t>
      </w:r>
      <w:r w:rsidRPr="00423AC6">
        <w:rPr>
          <w:i/>
          <w:iCs/>
          <w:lang w:val="en-US"/>
        </w:rPr>
        <w:t>Human Capital Management: Achieving Added Value Through People</w:t>
      </w:r>
      <w:r>
        <w:rPr>
          <w:lang w:val="en-US"/>
        </w:rPr>
        <w:t>.</w:t>
      </w:r>
      <w:r w:rsidRPr="00423AC6">
        <w:rPr>
          <w:lang w:val="en-US"/>
        </w:rPr>
        <w:t xml:space="preserve"> Kogan Page Publishers.</w:t>
      </w:r>
    </w:p>
    <w:p w14:paraId="36A888BD" w14:textId="77777777" w:rsidR="00190679" w:rsidRPr="00423AC6" w:rsidRDefault="00190679" w:rsidP="00190679">
      <w:pPr>
        <w:ind w:left="720" w:hanging="720"/>
        <w:rPr>
          <w:lang w:val="en-US"/>
        </w:rPr>
      </w:pPr>
      <w:r w:rsidRPr="00423AC6">
        <w:rPr>
          <w:lang w:val="en-US"/>
        </w:rPr>
        <w:t xml:space="preserve">Dawkins, B., Renwick, C., Ensor, T., Shinkins, B., Jayne, D. and Meads, D. (2021). What factors affect patients’ ability to access healthcare? An overview of systematic reviews. </w:t>
      </w:r>
      <w:r w:rsidRPr="00423AC6">
        <w:rPr>
          <w:i/>
          <w:iCs/>
          <w:lang w:val="en-US"/>
        </w:rPr>
        <w:t>Tropical Medicine &amp; International Health</w:t>
      </w:r>
      <w:r w:rsidRPr="00423AC6">
        <w:rPr>
          <w:lang w:val="en-US"/>
        </w:rPr>
        <w:t>, 26(10), pp.1177–1188.</w:t>
      </w:r>
    </w:p>
    <w:p w14:paraId="7A928237" w14:textId="77777777" w:rsidR="00190679" w:rsidRPr="00423AC6" w:rsidRDefault="00190679" w:rsidP="00190679">
      <w:pPr>
        <w:ind w:left="720" w:hanging="720"/>
        <w:rPr>
          <w:lang w:val="en-US"/>
        </w:rPr>
      </w:pPr>
      <w:r w:rsidRPr="00423AC6">
        <w:rPr>
          <w:lang w:val="en-US"/>
        </w:rPr>
        <w:t xml:space="preserve">Gavrilova, M., Rassanova, O.E., Danilova, N.V., Khabazina, L.N. and Shmeleva, D.A. (2022). Transformation of Modern University Under Conditions of Global Challenges and Changes of Professional Environment. </w:t>
      </w:r>
      <w:r w:rsidRPr="00423AC6">
        <w:rPr>
          <w:i/>
          <w:iCs/>
          <w:lang w:val="en-US"/>
        </w:rPr>
        <w:t>Business 4.0 as a Subject of the Digital Economy</w:t>
      </w:r>
      <w:r w:rsidRPr="00423AC6">
        <w:rPr>
          <w:lang w:val="en-US"/>
        </w:rPr>
        <w:t>, pp.681–686. doi:https://doi.org/10.1007/978-3-030-90324-4_110.</w:t>
      </w:r>
    </w:p>
    <w:p w14:paraId="619A63BA" w14:textId="77777777" w:rsidR="00190679" w:rsidRPr="00423AC6" w:rsidRDefault="00190679" w:rsidP="00190679">
      <w:pPr>
        <w:ind w:left="720" w:hanging="720"/>
        <w:rPr>
          <w:lang w:val="en-US"/>
        </w:rPr>
      </w:pPr>
      <w:r w:rsidRPr="00423AC6">
        <w:rPr>
          <w:lang w:val="en-US"/>
        </w:rPr>
        <w:t xml:space="preserve">Gennard, J. and Judge, G. (2020). </w:t>
      </w:r>
      <w:r w:rsidRPr="00423AC6">
        <w:rPr>
          <w:i/>
          <w:iCs/>
          <w:lang w:val="en-US"/>
        </w:rPr>
        <w:t>Employee Relations</w:t>
      </w:r>
      <w:r>
        <w:rPr>
          <w:lang w:val="en-US"/>
        </w:rPr>
        <w:t>.</w:t>
      </w:r>
      <w:r w:rsidRPr="00423AC6">
        <w:rPr>
          <w:lang w:val="en-US"/>
        </w:rPr>
        <w:t xml:space="preserve"> CIPD Publishing.</w:t>
      </w:r>
    </w:p>
    <w:p w14:paraId="7AF0B833" w14:textId="77777777" w:rsidR="00190679" w:rsidRPr="00423AC6" w:rsidRDefault="00190679" w:rsidP="00190679">
      <w:pPr>
        <w:ind w:left="720" w:hanging="720"/>
        <w:rPr>
          <w:lang w:val="en-US"/>
        </w:rPr>
      </w:pPr>
      <w:r w:rsidRPr="00423AC6">
        <w:rPr>
          <w:lang w:val="en-US"/>
        </w:rPr>
        <w:t xml:space="preserve">King, S. (2014). </w:t>
      </w:r>
      <w:r w:rsidRPr="00423AC6">
        <w:rPr>
          <w:i/>
          <w:iCs/>
          <w:lang w:val="en-US"/>
        </w:rPr>
        <w:t>Workforce, Employee Resourcing and Development and the Role of Human Resources: A Case Study of Siemens</w:t>
      </w:r>
      <w:r>
        <w:rPr>
          <w:lang w:val="en-US"/>
        </w:rPr>
        <w:t>.</w:t>
      </w:r>
      <w:r w:rsidRPr="00423AC6">
        <w:rPr>
          <w:lang w:val="en-US"/>
        </w:rPr>
        <w:t xml:space="preserve"> GRIN Verlag.</w:t>
      </w:r>
    </w:p>
    <w:p w14:paraId="7FD7705D" w14:textId="77777777" w:rsidR="00190679" w:rsidRPr="00423AC6" w:rsidRDefault="00190679" w:rsidP="00190679">
      <w:pPr>
        <w:ind w:left="720" w:hanging="720"/>
        <w:rPr>
          <w:lang w:val="en-US"/>
        </w:rPr>
      </w:pPr>
      <w:r w:rsidRPr="00423AC6">
        <w:rPr>
          <w:lang w:val="en-US"/>
        </w:rPr>
        <w:t xml:space="preserve">Lawn, S., Roberts, L., Willis, E., Couzner, L., Mohammadi, L. and Goble, E. (2020). The effects of emergency medical service work on the psychological, physical, and social well-being of ambulance personnel: a systematic review of qualitative research. </w:t>
      </w:r>
      <w:r w:rsidRPr="00423AC6">
        <w:rPr>
          <w:i/>
          <w:iCs/>
          <w:lang w:val="en-US"/>
        </w:rPr>
        <w:t>BMC Psychiatry</w:t>
      </w:r>
      <w:r w:rsidRPr="00423AC6">
        <w:rPr>
          <w:lang w:val="en-US"/>
        </w:rPr>
        <w:t>, 20(1).</w:t>
      </w:r>
    </w:p>
    <w:p w14:paraId="06FE9919" w14:textId="77777777" w:rsidR="00190679" w:rsidRPr="00423AC6" w:rsidRDefault="00190679" w:rsidP="00190679">
      <w:pPr>
        <w:ind w:left="720" w:hanging="720"/>
        <w:rPr>
          <w:lang w:val="en-US"/>
        </w:rPr>
      </w:pPr>
      <w:r w:rsidRPr="00423AC6">
        <w:rPr>
          <w:lang w:val="en-US"/>
        </w:rPr>
        <w:lastRenderedPageBreak/>
        <w:t xml:space="preserve">Lokken, T., Blegen, R.N., Hoff, M.D. and Demaerschalk, B.M. (2020). Overview for Implementation of Telemedicine Services in a Large Integrated Multispecialty Health Care System. </w:t>
      </w:r>
      <w:r w:rsidRPr="00423AC6">
        <w:rPr>
          <w:i/>
          <w:iCs/>
          <w:lang w:val="en-US"/>
        </w:rPr>
        <w:t>Telemedicine and e-Health</w:t>
      </w:r>
      <w:r w:rsidRPr="00423AC6">
        <w:rPr>
          <w:lang w:val="en-US"/>
        </w:rPr>
        <w:t>, 26(4), pp.382–387.</w:t>
      </w:r>
    </w:p>
    <w:p w14:paraId="70440A8D" w14:textId="77777777" w:rsidR="00190679" w:rsidRPr="00423AC6" w:rsidRDefault="00190679" w:rsidP="00190679">
      <w:pPr>
        <w:ind w:left="720" w:hanging="720"/>
        <w:rPr>
          <w:lang w:val="en-US"/>
        </w:rPr>
      </w:pPr>
      <w:r w:rsidRPr="00423AC6">
        <w:rPr>
          <w:lang w:val="en-US"/>
        </w:rPr>
        <w:t xml:space="preserve">Mahmoud, A.B. (2021). </w:t>
      </w:r>
      <w:r w:rsidRPr="00423AC6">
        <w:rPr>
          <w:i/>
          <w:iCs/>
          <w:lang w:val="en-US"/>
        </w:rPr>
        <w:t>Like a Cog in a Machine: The Effectiveness of AI-Powered Human Resourcing</w:t>
      </w:r>
      <w:r w:rsidRPr="00423AC6">
        <w:rPr>
          <w:lang w:val="en-US"/>
        </w:rPr>
        <w:t>. [online] Advances in Intelligent, Flexible, and Lean Management and Engineering. Available at: https://www.igi-global.com/chapter/like-a-cog-in-a-machine/279846.</w:t>
      </w:r>
    </w:p>
    <w:p w14:paraId="7D55C572" w14:textId="77777777" w:rsidR="00190679" w:rsidRPr="00423AC6" w:rsidRDefault="00190679" w:rsidP="00190679">
      <w:pPr>
        <w:ind w:left="720" w:hanging="720"/>
        <w:rPr>
          <w:lang w:val="en-US"/>
        </w:rPr>
      </w:pPr>
      <w:r w:rsidRPr="00423AC6">
        <w:rPr>
          <w:lang w:val="en-US"/>
        </w:rPr>
        <w:t xml:space="preserve">Marchington, M. and Wilkinson, A. (2019). </w:t>
      </w:r>
      <w:r w:rsidRPr="00423AC6">
        <w:rPr>
          <w:i/>
          <w:iCs/>
          <w:lang w:val="en-US"/>
        </w:rPr>
        <w:t>Human Resource Management at Work: People Management and Development</w:t>
      </w:r>
      <w:r>
        <w:rPr>
          <w:lang w:val="en-US"/>
        </w:rPr>
        <w:t>.</w:t>
      </w:r>
      <w:r w:rsidRPr="00423AC6">
        <w:rPr>
          <w:lang w:val="en-US"/>
        </w:rPr>
        <w:t xml:space="preserve"> CIPD Publishing.</w:t>
      </w:r>
    </w:p>
    <w:p w14:paraId="5E849AED" w14:textId="77777777" w:rsidR="00190679" w:rsidRPr="00423AC6" w:rsidRDefault="00190679" w:rsidP="00190679">
      <w:pPr>
        <w:ind w:left="720" w:hanging="720"/>
        <w:rPr>
          <w:lang w:val="en-US"/>
        </w:rPr>
      </w:pPr>
      <w:r w:rsidRPr="00423AC6">
        <w:rPr>
          <w:lang w:val="en-US"/>
        </w:rPr>
        <w:t xml:space="preserve">McCalman, J., Campbell, S., Jongen, C., Langham, E., Pearson, K., Fagan, R., Martin-Sardesai, A. and Bainbridge, R. (2019). Working well: a systematic scoping review of the Indigenous primary healthcare workforce development literature. </w:t>
      </w:r>
      <w:r w:rsidRPr="00423AC6">
        <w:rPr>
          <w:i/>
          <w:iCs/>
          <w:lang w:val="en-US"/>
        </w:rPr>
        <w:t>BMC Health Services Research</w:t>
      </w:r>
      <w:r w:rsidRPr="00423AC6">
        <w:rPr>
          <w:lang w:val="en-US"/>
        </w:rPr>
        <w:t>, 19(1).</w:t>
      </w:r>
    </w:p>
    <w:p w14:paraId="20386153" w14:textId="77777777" w:rsidR="00190679" w:rsidRPr="00423AC6" w:rsidRDefault="00190679" w:rsidP="00190679">
      <w:pPr>
        <w:ind w:left="720" w:hanging="720"/>
        <w:rPr>
          <w:lang w:val="en-US"/>
        </w:rPr>
      </w:pPr>
      <w:r w:rsidRPr="00423AC6">
        <w:rPr>
          <w:lang w:val="en-US"/>
        </w:rPr>
        <w:t xml:space="preserve">Oehlhorn, C., Maier, C., Laumer, S. and Weitzel, T. (2020). Human resource management and its impact on strategic business-IT alignment: A literature review and avenues for future research. </w:t>
      </w:r>
      <w:r w:rsidRPr="00423AC6">
        <w:rPr>
          <w:i/>
          <w:iCs/>
          <w:lang w:val="en-US"/>
        </w:rPr>
        <w:t>The Journal of Strategic Information Systems</w:t>
      </w:r>
      <w:r w:rsidRPr="00423AC6">
        <w:rPr>
          <w:lang w:val="en-US"/>
        </w:rPr>
        <w:t>, 29(4), p.101641.</w:t>
      </w:r>
    </w:p>
    <w:p w14:paraId="2DFA5DDB" w14:textId="77777777" w:rsidR="00190679" w:rsidRPr="00423AC6" w:rsidRDefault="00190679" w:rsidP="00190679">
      <w:pPr>
        <w:ind w:left="720" w:hanging="720"/>
        <w:rPr>
          <w:lang w:val="en-US"/>
        </w:rPr>
      </w:pPr>
      <w:r w:rsidRPr="00423AC6">
        <w:rPr>
          <w:lang w:val="en-US"/>
        </w:rPr>
        <w:t xml:space="preserve">Raiden, A. and Dainty, A. (2018). </w:t>
      </w:r>
      <w:r w:rsidRPr="00423AC6">
        <w:rPr>
          <w:i/>
          <w:iCs/>
          <w:lang w:val="en-US"/>
        </w:rPr>
        <w:t>Employee Resourcing in the Construction Industry: Strategic Considerations and Operational Practice</w:t>
      </w:r>
      <w:r>
        <w:rPr>
          <w:lang w:val="en-US"/>
        </w:rPr>
        <w:t>.</w:t>
      </w:r>
      <w:r w:rsidRPr="00423AC6">
        <w:rPr>
          <w:lang w:val="en-US"/>
        </w:rPr>
        <w:t xml:space="preserve"> Routledge.</w:t>
      </w:r>
    </w:p>
    <w:p w14:paraId="78EF76F1" w14:textId="77777777" w:rsidR="00190679" w:rsidRPr="00423AC6" w:rsidRDefault="00190679" w:rsidP="00190679">
      <w:pPr>
        <w:ind w:left="720" w:hanging="720"/>
        <w:rPr>
          <w:lang w:val="en-US"/>
        </w:rPr>
      </w:pPr>
      <w:r w:rsidRPr="00423AC6">
        <w:rPr>
          <w:lang w:val="en-US"/>
        </w:rPr>
        <w:t xml:space="preserve">Sandford, G. (2019). </w:t>
      </w:r>
      <w:r w:rsidRPr="00423AC6">
        <w:rPr>
          <w:i/>
          <w:iCs/>
          <w:lang w:val="en-US"/>
        </w:rPr>
        <w:t>Cambridge English for Human Resources Student’s Book with Audio CDs (2)</w:t>
      </w:r>
      <w:r>
        <w:rPr>
          <w:lang w:val="en-US"/>
        </w:rPr>
        <w:t>.</w:t>
      </w:r>
      <w:r w:rsidRPr="00423AC6">
        <w:rPr>
          <w:lang w:val="en-US"/>
        </w:rPr>
        <w:t xml:space="preserve"> Cambridge University Press.</w:t>
      </w:r>
    </w:p>
    <w:p w14:paraId="15B2FA55" w14:textId="77777777" w:rsidR="00190679" w:rsidRPr="00423AC6" w:rsidRDefault="00190679" w:rsidP="00190679">
      <w:pPr>
        <w:ind w:left="720" w:hanging="720"/>
        <w:rPr>
          <w:lang w:val="en-US"/>
        </w:rPr>
      </w:pPr>
      <w:r w:rsidRPr="00423AC6">
        <w:rPr>
          <w:lang w:val="en-US"/>
        </w:rPr>
        <w:t xml:space="preserve">Stevenson, R.M. (2022). Brief mindfulness training for Canadian public safety personnel well-being. </w:t>
      </w:r>
      <w:r w:rsidRPr="00423AC6">
        <w:rPr>
          <w:i/>
          <w:iCs/>
          <w:lang w:val="en-US"/>
        </w:rPr>
        <w:t>Journal of Community Safety and Well-Being</w:t>
      </w:r>
      <w:r w:rsidRPr="00423AC6">
        <w:rPr>
          <w:lang w:val="en-US"/>
        </w:rPr>
        <w:t>, 7(3), pp.88–92. doi:https://doi.org/10.35502/jcswb.263.</w:t>
      </w:r>
    </w:p>
    <w:p w14:paraId="0E3A4F3F" w14:textId="77777777" w:rsidR="00190679" w:rsidRPr="00423AC6" w:rsidRDefault="00190679" w:rsidP="00190679">
      <w:pPr>
        <w:ind w:left="720" w:hanging="720"/>
        <w:rPr>
          <w:lang w:val="en-US"/>
        </w:rPr>
      </w:pPr>
      <w:r w:rsidRPr="00423AC6">
        <w:rPr>
          <w:lang w:val="en-US"/>
        </w:rPr>
        <w:t xml:space="preserve">Taylor, S. (2019). </w:t>
      </w:r>
      <w:r w:rsidRPr="00423AC6">
        <w:rPr>
          <w:i/>
          <w:iCs/>
          <w:lang w:val="en-US"/>
        </w:rPr>
        <w:t>Resourcing and Talent Management</w:t>
      </w:r>
      <w:r>
        <w:rPr>
          <w:lang w:val="en-US"/>
        </w:rPr>
        <w:t>.</w:t>
      </w:r>
      <w:r w:rsidRPr="00423AC6">
        <w:rPr>
          <w:lang w:val="en-US"/>
        </w:rPr>
        <w:t xml:space="preserve"> Chartered Institute of Personnel and Development.</w:t>
      </w:r>
    </w:p>
    <w:p w14:paraId="6DFED87C" w14:textId="77777777" w:rsidR="00190679" w:rsidRPr="00423AC6" w:rsidRDefault="00190679" w:rsidP="00190679">
      <w:pPr>
        <w:ind w:left="720" w:hanging="720"/>
        <w:rPr>
          <w:lang w:val="en-US"/>
        </w:rPr>
      </w:pPr>
      <w:r w:rsidRPr="00423AC6">
        <w:rPr>
          <w:lang w:val="en-US"/>
        </w:rPr>
        <w:t xml:space="preserve">Theeranattapong, T., Pickernell, D. and Simms, C. (2021). Systematic literature review paper: the regional innovation system-university-science park nexus. </w:t>
      </w:r>
      <w:r w:rsidRPr="00423AC6">
        <w:rPr>
          <w:i/>
          <w:iCs/>
          <w:lang w:val="en-US"/>
        </w:rPr>
        <w:t>The Journal of Technology Transfer</w:t>
      </w:r>
      <w:r w:rsidRPr="00423AC6">
        <w:rPr>
          <w:lang w:val="en-US"/>
        </w:rPr>
        <w:t>, 46(6), pp.2017–2050.</w:t>
      </w:r>
    </w:p>
    <w:p w14:paraId="64C3FA84" w14:textId="77777777" w:rsidR="00190679" w:rsidRDefault="00190679" w:rsidP="00190679">
      <w:pPr>
        <w:ind w:left="720" w:hanging="720"/>
      </w:pPr>
      <w:r w:rsidRPr="00423AC6">
        <w:rPr>
          <w:lang w:val="en-US"/>
        </w:rPr>
        <w:lastRenderedPageBreak/>
        <w:t xml:space="preserve">Wilton, N. (2016). </w:t>
      </w:r>
      <w:r w:rsidRPr="00423AC6">
        <w:rPr>
          <w:i/>
          <w:iCs/>
          <w:lang w:val="en-US"/>
        </w:rPr>
        <w:t>An Introduction to Human Resource Management</w:t>
      </w:r>
      <w:r>
        <w:rPr>
          <w:lang w:val="en-US"/>
        </w:rPr>
        <w:t>.</w:t>
      </w:r>
      <w:r w:rsidRPr="00423AC6">
        <w:rPr>
          <w:lang w:val="en-US"/>
        </w:rPr>
        <w:t xml:space="preserve"> SAGE.</w:t>
      </w:r>
    </w:p>
    <w:sectPr w:rsidR="0019067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E75BC" w14:textId="77777777" w:rsidR="00583929" w:rsidRDefault="00583929" w:rsidP="00F810D5">
      <w:pPr>
        <w:spacing w:after="0" w:line="240" w:lineRule="auto"/>
      </w:pPr>
      <w:r>
        <w:separator/>
      </w:r>
    </w:p>
  </w:endnote>
  <w:endnote w:type="continuationSeparator" w:id="0">
    <w:p w14:paraId="533FAD6F" w14:textId="77777777" w:rsidR="00583929" w:rsidRDefault="00583929" w:rsidP="00F81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630856"/>
      <w:docPartObj>
        <w:docPartGallery w:val="Page Numbers (Bottom of Page)"/>
        <w:docPartUnique/>
      </w:docPartObj>
    </w:sdtPr>
    <w:sdtEndPr>
      <w:rPr>
        <w:noProof/>
      </w:rPr>
    </w:sdtEndPr>
    <w:sdtContent>
      <w:p w14:paraId="1273C5C9" w14:textId="77777777" w:rsidR="00F810D5" w:rsidRDefault="00F810D5">
        <w:pPr>
          <w:pStyle w:val="Footer"/>
          <w:jc w:val="center"/>
        </w:pPr>
        <w:r>
          <w:fldChar w:fldCharType="begin"/>
        </w:r>
        <w:r>
          <w:instrText xml:space="preserve"> PAGE   \* MERGEFORMAT </w:instrText>
        </w:r>
        <w:r>
          <w:fldChar w:fldCharType="separate"/>
        </w:r>
        <w:r w:rsidR="00FF73E5">
          <w:rPr>
            <w:noProof/>
          </w:rPr>
          <w:t>1</w:t>
        </w:r>
        <w:r>
          <w:rPr>
            <w:noProof/>
          </w:rPr>
          <w:fldChar w:fldCharType="end"/>
        </w:r>
      </w:p>
    </w:sdtContent>
  </w:sdt>
  <w:p w14:paraId="7E77649E" w14:textId="77777777" w:rsidR="00F810D5" w:rsidRDefault="00F81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002B1" w14:textId="77777777" w:rsidR="00583929" w:rsidRDefault="00583929" w:rsidP="00F810D5">
      <w:pPr>
        <w:spacing w:after="0" w:line="240" w:lineRule="auto"/>
      </w:pPr>
      <w:r>
        <w:separator/>
      </w:r>
    </w:p>
  </w:footnote>
  <w:footnote w:type="continuationSeparator" w:id="0">
    <w:p w14:paraId="1D29ACD6" w14:textId="77777777" w:rsidR="00583929" w:rsidRDefault="00583929" w:rsidP="00F81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74E6F"/>
    <w:multiLevelType w:val="hybridMultilevel"/>
    <w:tmpl w:val="7B725B1A"/>
    <w:lvl w:ilvl="0" w:tplc="652EFA10">
      <w:start w:val="1"/>
      <w:numFmt w:val="bullet"/>
      <w:lvlText w:val=""/>
      <w:lvlJc w:val="left"/>
      <w:pPr>
        <w:ind w:left="720" w:hanging="360"/>
      </w:pPr>
      <w:rPr>
        <w:rFonts w:ascii="Symbol" w:hAnsi="Symbol" w:hint="default"/>
      </w:rPr>
    </w:lvl>
    <w:lvl w:ilvl="1" w:tplc="C21661E6" w:tentative="1">
      <w:start w:val="1"/>
      <w:numFmt w:val="bullet"/>
      <w:lvlText w:val="o"/>
      <w:lvlJc w:val="left"/>
      <w:pPr>
        <w:ind w:left="1440" w:hanging="360"/>
      </w:pPr>
      <w:rPr>
        <w:rFonts w:ascii="Courier New" w:hAnsi="Courier New" w:cs="Courier New" w:hint="default"/>
      </w:rPr>
    </w:lvl>
    <w:lvl w:ilvl="2" w:tplc="16C0075A" w:tentative="1">
      <w:start w:val="1"/>
      <w:numFmt w:val="bullet"/>
      <w:lvlText w:val=""/>
      <w:lvlJc w:val="left"/>
      <w:pPr>
        <w:ind w:left="2160" w:hanging="360"/>
      </w:pPr>
      <w:rPr>
        <w:rFonts w:ascii="Wingdings" w:hAnsi="Wingdings" w:hint="default"/>
      </w:rPr>
    </w:lvl>
    <w:lvl w:ilvl="3" w:tplc="5DC01B16" w:tentative="1">
      <w:start w:val="1"/>
      <w:numFmt w:val="bullet"/>
      <w:lvlText w:val=""/>
      <w:lvlJc w:val="left"/>
      <w:pPr>
        <w:ind w:left="2880" w:hanging="360"/>
      </w:pPr>
      <w:rPr>
        <w:rFonts w:ascii="Symbol" w:hAnsi="Symbol" w:hint="default"/>
      </w:rPr>
    </w:lvl>
    <w:lvl w:ilvl="4" w:tplc="88DE4828" w:tentative="1">
      <w:start w:val="1"/>
      <w:numFmt w:val="bullet"/>
      <w:lvlText w:val="o"/>
      <w:lvlJc w:val="left"/>
      <w:pPr>
        <w:ind w:left="3600" w:hanging="360"/>
      </w:pPr>
      <w:rPr>
        <w:rFonts w:ascii="Courier New" w:hAnsi="Courier New" w:cs="Courier New" w:hint="default"/>
      </w:rPr>
    </w:lvl>
    <w:lvl w:ilvl="5" w:tplc="88D28598" w:tentative="1">
      <w:start w:val="1"/>
      <w:numFmt w:val="bullet"/>
      <w:lvlText w:val=""/>
      <w:lvlJc w:val="left"/>
      <w:pPr>
        <w:ind w:left="4320" w:hanging="360"/>
      </w:pPr>
      <w:rPr>
        <w:rFonts w:ascii="Wingdings" w:hAnsi="Wingdings" w:hint="default"/>
      </w:rPr>
    </w:lvl>
    <w:lvl w:ilvl="6" w:tplc="885E2688" w:tentative="1">
      <w:start w:val="1"/>
      <w:numFmt w:val="bullet"/>
      <w:lvlText w:val=""/>
      <w:lvlJc w:val="left"/>
      <w:pPr>
        <w:ind w:left="5040" w:hanging="360"/>
      </w:pPr>
      <w:rPr>
        <w:rFonts w:ascii="Symbol" w:hAnsi="Symbol" w:hint="default"/>
      </w:rPr>
    </w:lvl>
    <w:lvl w:ilvl="7" w:tplc="8D8A4B7A" w:tentative="1">
      <w:start w:val="1"/>
      <w:numFmt w:val="bullet"/>
      <w:lvlText w:val="o"/>
      <w:lvlJc w:val="left"/>
      <w:pPr>
        <w:ind w:left="5760" w:hanging="360"/>
      </w:pPr>
      <w:rPr>
        <w:rFonts w:ascii="Courier New" w:hAnsi="Courier New" w:cs="Courier New" w:hint="default"/>
      </w:rPr>
    </w:lvl>
    <w:lvl w:ilvl="8" w:tplc="061EFADE" w:tentative="1">
      <w:start w:val="1"/>
      <w:numFmt w:val="bullet"/>
      <w:lvlText w:val=""/>
      <w:lvlJc w:val="left"/>
      <w:pPr>
        <w:ind w:left="6480" w:hanging="360"/>
      </w:pPr>
      <w:rPr>
        <w:rFonts w:ascii="Wingdings" w:hAnsi="Wingdings" w:hint="default"/>
      </w:rPr>
    </w:lvl>
  </w:abstractNum>
  <w:abstractNum w:abstractNumId="1" w15:restartNumberingAfterBreak="0">
    <w:nsid w:val="38AF61BA"/>
    <w:multiLevelType w:val="hybridMultilevel"/>
    <w:tmpl w:val="BE4CDB7A"/>
    <w:lvl w:ilvl="0" w:tplc="465000CA">
      <w:start w:val="1"/>
      <w:numFmt w:val="bullet"/>
      <w:lvlText w:val=""/>
      <w:lvlJc w:val="left"/>
      <w:pPr>
        <w:ind w:left="720" w:hanging="360"/>
      </w:pPr>
      <w:rPr>
        <w:rFonts w:ascii="Symbol" w:hAnsi="Symbol" w:hint="default"/>
      </w:rPr>
    </w:lvl>
    <w:lvl w:ilvl="1" w:tplc="C4440794" w:tentative="1">
      <w:start w:val="1"/>
      <w:numFmt w:val="bullet"/>
      <w:lvlText w:val="o"/>
      <w:lvlJc w:val="left"/>
      <w:pPr>
        <w:ind w:left="1440" w:hanging="360"/>
      </w:pPr>
      <w:rPr>
        <w:rFonts w:ascii="Courier New" w:hAnsi="Courier New" w:cs="Courier New" w:hint="default"/>
      </w:rPr>
    </w:lvl>
    <w:lvl w:ilvl="2" w:tplc="1890D4BE" w:tentative="1">
      <w:start w:val="1"/>
      <w:numFmt w:val="bullet"/>
      <w:lvlText w:val=""/>
      <w:lvlJc w:val="left"/>
      <w:pPr>
        <w:ind w:left="2160" w:hanging="360"/>
      </w:pPr>
      <w:rPr>
        <w:rFonts w:ascii="Wingdings" w:hAnsi="Wingdings" w:hint="default"/>
      </w:rPr>
    </w:lvl>
    <w:lvl w:ilvl="3" w:tplc="2FB21438" w:tentative="1">
      <w:start w:val="1"/>
      <w:numFmt w:val="bullet"/>
      <w:lvlText w:val=""/>
      <w:lvlJc w:val="left"/>
      <w:pPr>
        <w:ind w:left="2880" w:hanging="360"/>
      </w:pPr>
      <w:rPr>
        <w:rFonts w:ascii="Symbol" w:hAnsi="Symbol" w:hint="default"/>
      </w:rPr>
    </w:lvl>
    <w:lvl w:ilvl="4" w:tplc="EC701A2C" w:tentative="1">
      <w:start w:val="1"/>
      <w:numFmt w:val="bullet"/>
      <w:lvlText w:val="o"/>
      <w:lvlJc w:val="left"/>
      <w:pPr>
        <w:ind w:left="3600" w:hanging="360"/>
      </w:pPr>
      <w:rPr>
        <w:rFonts w:ascii="Courier New" w:hAnsi="Courier New" w:cs="Courier New" w:hint="default"/>
      </w:rPr>
    </w:lvl>
    <w:lvl w:ilvl="5" w:tplc="5028A0B2" w:tentative="1">
      <w:start w:val="1"/>
      <w:numFmt w:val="bullet"/>
      <w:lvlText w:val=""/>
      <w:lvlJc w:val="left"/>
      <w:pPr>
        <w:ind w:left="4320" w:hanging="360"/>
      </w:pPr>
      <w:rPr>
        <w:rFonts w:ascii="Wingdings" w:hAnsi="Wingdings" w:hint="default"/>
      </w:rPr>
    </w:lvl>
    <w:lvl w:ilvl="6" w:tplc="3620C286" w:tentative="1">
      <w:start w:val="1"/>
      <w:numFmt w:val="bullet"/>
      <w:lvlText w:val=""/>
      <w:lvlJc w:val="left"/>
      <w:pPr>
        <w:ind w:left="5040" w:hanging="360"/>
      </w:pPr>
      <w:rPr>
        <w:rFonts w:ascii="Symbol" w:hAnsi="Symbol" w:hint="default"/>
      </w:rPr>
    </w:lvl>
    <w:lvl w:ilvl="7" w:tplc="2F2C0852" w:tentative="1">
      <w:start w:val="1"/>
      <w:numFmt w:val="bullet"/>
      <w:lvlText w:val="o"/>
      <w:lvlJc w:val="left"/>
      <w:pPr>
        <w:ind w:left="5760" w:hanging="360"/>
      </w:pPr>
      <w:rPr>
        <w:rFonts w:ascii="Courier New" w:hAnsi="Courier New" w:cs="Courier New" w:hint="default"/>
      </w:rPr>
    </w:lvl>
    <w:lvl w:ilvl="8" w:tplc="718EDCEA" w:tentative="1">
      <w:start w:val="1"/>
      <w:numFmt w:val="bullet"/>
      <w:lvlText w:val=""/>
      <w:lvlJc w:val="left"/>
      <w:pPr>
        <w:ind w:left="6480" w:hanging="360"/>
      </w:pPr>
      <w:rPr>
        <w:rFonts w:ascii="Wingdings" w:hAnsi="Wingdings" w:hint="default"/>
      </w:rPr>
    </w:lvl>
  </w:abstractNum>
  <w:abstractNum w:abstractNumId="2" w15:restartNumberingAfterBreak="0">
    <w:nsid w:val="504B05E8"/>
    <w:multiLevelType w:val="hybridMultilevel"/>
    <w:tmpl w:val="A6A2173C"/>
    <w:lvl w:ilvl="0" w:tplc="A54859B2">
      <w:start w:val="1"/>
      <w:numFmt w:val="bullet"/>
      <w:lvlText w:val=""/>
      <w:lvlJc w:val="left"/>
      <w:pPr>
        <w:ind w:left="720" w:hanging="360"/>
      </w:pPr>
      <w:rPr>
        <w:rFonts w:ascii="Symbol" w:hAnsi="Symbol" w:hint="default"/>
      </w:rPr>
    </w:lvl>
    <w:lvl w:ilvl="1" w:tplc="637C23E0" w:tentative="1">
      <w:start w:val="1"/>
      <w:numFmt w:val="bullet"/>
      <w:lvlText w:val="o"/>
      <w:lvlJc w:val="left"/>
      <w:pPr>
        <w:ind w:left="1440" w:hanging="360"/>
      </w:pPr>
      <w:rPr>
        <w:rFonts w:ascii="Courier New" w:hAnsi="Courier New" w:cs="Courier New" w:hint="default"/>
      </w:rPr>
    </w:lvl>
    <w:lvl w:ilvl="2" w:tplc="D45C865A" w:tentative="1">
      <w:start w:val="1"/>
      <w:numFmt w:val="bullet"/>
      <w:lvlText w:val=""/>
      <w:lvlJc w:val="left"/>
      <w:pPr>
        <w:ind w:left="2160" w:hanging="360"/>
      </w:pPr>
      <w:rPr>
        <w:rFonts w:ascii="Wingdings" w:hAnsi="Wingdings" w:hint="default"/>
      </w:rPr>
    </w:lvl>
    <w:lvl w:ilvl="3" w:tplc="A802C3D8" w:tentative="1">
      <w:start w:val="1"/>
      <w:numFmt w:val="bullet"/>
      <w:lvlText w:val=""/>
      <w:lvlJc w:val="left"/>
      <w:pPr>
        <w:ind w:left="2880" w:hanging="360"/>
      </w:pPr>
      <w:rPr>
        <w:rFonts w:ascii="Symbol" w:hAnsi="Symbol" w:hint="default"/>
      </w:rPr>
    </w:lvl>
    <w:lvl w:ilvl="4" w:tplc="F26CB068" w:tentative="1">
      <w:start w:val="1"/>
      <w:numFmt w:val="bullet"/>
      <w:lvlText w:val="o"/>
      <w:lvlJc w:val="left"/>
      <w:pPr>
        <w:ind w:left="3600" w:hanging="360"/>
      </w:pPr>
      <w:rPr>
        <w:rFonts w:ascii="Courier New" w:hAnsi="Courier New" w:cs="Courier New" w:hint="default"/>
      </w:rPr>
    </w:lvl>
    <w:lvl w:ilvl="5" w:tplc="3A624662" w:tentative="1">
      <w:start w:val="1"/>
      <w:numFmt w:val="bullet"/>
      <w:lvlText w:val=""/>
      <w:lvlJc w:val="left"/>
      <w:pPr>
        <w:ind w:left="4320" w:hanging="360"/>
      </w:pPr>
      <w:rPr>
        <w:rFonts w:ascii="Wingdings" w:hAnsi="Wingdings" w:hint="default"/>
      </w:rPr>
    </w:lvl>
    <w:lvl w:ilvl="6" w:tplc="8F4A71BC" w:tentative="1">
      <w:start w:val="1"/>
      <w:numFmt w:val="bullet"/>
      <w:lvlText w:val=""/>
      <w:lvlJc w:val="left"/>
      <w:pPr>
        <w:ind w:left="5040" w:hanging="360"/>
      </w:pPr>
      <w:rPr>
        <w:rFonts w:ascii="Symbol" w:hAnsi="Symbol" w:hint="default"/>
      </w:rPr>
    </w:lvl>
    <w:lvl w:ilvl="7" w:tplc="D538863A" w:tentative="1">
      <w:start w:val="1"/>
      <w:numFmt w:val="bullet"/>
      <w:lvlText w:val="o"/>
      <w:lvlJc w:val="left"/>
      <w:pPr>
        <w:ind w:left="5760" w:hanging="360"/>
      </w:pPr>
      <w:rPr>
        <w:rFonts w:ascii="Courier New" w:hAnsi="Courier New" w:cs="Courier New" w:hint="default"/>
      </w:rPr>
    </w:lvl>
    <w:lvl w:ilvl="8" w:tplc="FC444642" w:tentative="1">
      <w:start w:val="1"/>
      <w:numFmt w:val="bullet"/>
      <w:lvlText w:val=""/>
      <w:lvlJc w:val="left"/>
      <w:pPr>
        <w:ind w:left="6480" w:hanging="360"/>
      </w:pPr>
      <w:rPr>
        <w:rFonts w:ascii="Wingdings" w:hAnsi="Wingdings" w:hint="default"/>
      </w:rPr>
    </w:lvl>
  </w:abstractNum>
  <w:abstractNum w:abstractNumId="3" w15:restartNumberingAfterBreak="0">
    <w:nsid w:val="65F07D55"/>
    <w:multiLevelType w:val="hybridMultilevel"/>
    <w:tmpl w:val="F064B8A8"/>
    <w:lvl w:ilvl="0" w:tplc="FF3A02A8">
      <w:start w:val="1"/>
      <w:numFmt w:val="bullet"/>
      <w:lvlText w:val=""/>
      <w:lvlJc w:val="left"/>
      <w:pPr>
        <w:ind w:left="720" w:hanging="360"/>
      </w:pPr>
      <w:rPr>
        <w:rFonts w:ascii="Symbol" w:hAnsi="Symbol" w:hint="default"/>
      </w:rPr>
    </w:lvl>
    <w:lvl w:ilvl="1" w:tplc="27D8E1DE" w:tentative="1">
      <w:start w:val="1"/>
      <w:numFmt w:val="bullet"/>
      <w:lvlText w:val="o"/>
      <w:lvlJc w:val="left"/>
      <w:pPr>
        <w:ind w:left="1440" w:hanging="360"/>
      </w:pPr>
      <w:rPr>
        <w:rFonts w:ascii="Courier New" w:hAnsi="Courier New" w:cs="Courier New" w:hint="default"/>
      </w:rPr>
    </w:lvl>
    <w:lvl w:ilvl="2" w:tplc="84983906" w:tentative="1">
      <w:start w:val="1"/>
      <w:numFmt w:val="bullet"/>
      <w:lvlText w:val=""/>
      <w:lvlJc w:val="left"/>
      <w:pPr>
        <w:ind w:left="2160" w:hanging="360"/>
      </w:pPr>
      <w:rPr>
        <w:rFonts w:ascii="Wingdings" w:hAnsi="Wingdings" w:hint="default"/>
      </w:rPr>
    </w:lvl>
    <w:lvl w:ilvl="3" w:tplc="04E6494A" w:tentative="1">
      <w:start w:val="1"/>
      <w:numFmt w:val="bullet"/>
      <w:lvlText w:val=""/>
      <w:lvlJc w:val="left"/>
      <w:pPr>
        <w:ind w:left="2880" w:hanging="360"/>
      </w:pPr>
      <w:rPr>
        <w:rFonts w:ascii="Symbol" w:hAnsi="Symbol" w:hint="default"/>
      </w:rPr>
    </w:lvl>
    <w:lvl w:ilvl="4" w:tplc="1A7ED728" w:tentative="1">
      <w:start w:val="1"/>
      <w:numFmt w:val="bullet"/>
      <w:lvlText w:val="o"/>
      <w:lvlJc w:val="left"/>
      <w:pPr>
        <w:ind w:left="3600" w:hanging="360"/>
      </w:pPr>
      <w:rPr>
        <w:rFonts w:ascii="Courier New" w:hAnsi="Courier New" w:cs="Courier New" w:hint="default"/>
      </w:rPr>
    </w:lvl>
    <w:lvl w:ilvl="5" w:tplc="CC6AB20A" w:tentative="1">
      <w:start w:val="1"/>
      <w:numFmt w:val="bullet"/>
      <w:lvlText w:val=""/>
      <w:lvlJc w:val="left"/>
      <w:pPr>
        <w:ind w:left="4320" w:hanging="360"/>
      </w:pPr>
      <w:rPr>
        <w:rFonts w:ascii="Wingdings" w:hAnsi="Wingdings" w:hint="default"/>
      </w:rPr>
    </w:lvl>
    <w:lvl w:ilvl="6" w:tplc="E1B47934" w:tentative="1">
      <w:start w:val="1"/>
      <w:numFmt w:val="bullet"/>
      <w:lvlText w:val=""/>
      <w:lvlJc w:val="left"/>
      <w:pPr>
        <w:ind w:left="5040" w:hanging="360"/>
      </w:pPr>
      <w:rPr>
        <w:rFonts w:ascii="Symbol" w:hAnsi="Symbol" w:hint="default"/>
      </w:rPr>
    </w:lvl>
    <w:lvl w:ilvl="7" w:tplc="627E002E" w:tentative="1">
      <w:start w:val="1"/>
      <w:numFmt w:val="bullet"/>
      <w:lvlText w:val="o"/>
      <w:lvlJc w:val="left"/>
      <w:pPr>
        <w:ind w:left="5760" w:hanging="360"/>
      </w:pPr>
      <w:rPr>
        <w:rFonts w:ascii="Courier New" w:hAnsi="Courier New" w:cs="Courier New" w:hint="default"/>
      </w:rPr>
    </w:lvl>
    <w:lvl w:ilvl="8" w:tplc="3F82E1E6" w:tentative="1">
      <w:start w:val="1"/>
      <w:numFmt w:val="bullet"/>
      <w:lvlText w:val=""/>
      <w:lvlJc w:val="left"/>
      <w:pPr>
        <w:ind w:left="6480" w:hanging="360"/>
      </w:pPr>
      <w:rPr>
        <w:rFonts w:ascii="Wingdings" w:hAnsi="Wingdings" w:hint="default"/>
      </w:rPr>
    </w:lvl>
  </w:abstractNum>
  <w:num w:numId="1" w16cid:durableId="818304615">
    <w:abstractNumId w:val="1"/>
  </w:num>
  <w:num w:numId="2" w16cid:durableId="76632049">
    <w:abstractNumId w:val="2"/>
  </w:num>
  <w:num w:numId="3" w16cid:durableId="1834107385">
    <w:abstractNumId w:val="0"/>
  </w:num>
  <w:num w:numId="4" w16cid:durableId="1381162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562C"/>
    <w:rsid w:val="000322B8"/>
    <w:rsid w:val="00036E08"/>
    <w:rsid w:val="00060FF3"/>
    <w:rsid w:val="00083C48"/>
    <w:rsid w:val="0011195A"/>
    <w:rsid w:val="001434DE"/>
    <w:rsid w:val="00190679"/>
    <w:rsid w:val="001C648E"/>
    <w:rsid w:val="001C7421"/>
    <w:rsid w:val="001D0248"/>
    <w:rsid w:val="002460DF"/>
    <w:rsid w:val="00310E5E"/>
    <w:rsid w:val="0035253A"/>
    <w:rsid w:val="0037675D"/>
    <w:rsid w:val="003B073F"/>
    <w:rsid w:val="00423AC6"/>
    <w:rsid w:val="00443CA7"/>
    <w:rsid w:val="004774D1"/>
    <w:rsid w:val="004A5D66"/>
    <w:rsid w:val="00506AFD"/>
    <w:rsid w:val="00507CCB"/>
    <w:rsid w:val="005317DA"/>
    <w:rsid w:val="00536C1A"/>
    <w:rsid w:val="00564A45"/>
    <w:rsid w:val="00583929"/>
    <w:rsid w:val="005B44A2"/>
    <w:rsid w:val="005B4C79"/>
    <w:rsid w:val="005B6F58"/>
    <w:rsid w:val="005D22E8"/>
    <w:rsid w:val="005E1744"/>
    <w:rsid w:val="005E24F7"/>
    <w:rsid w:val="00604265"/>
    <w:rsid w:val="00613C06"/>
    <w:rsid w:val="0062460C"/>
    <w:rsid w:val="00654D2E"/>
    <w:rsid w:val="0067197B"/>
    <w:rsid w:val="0067468C"/>
    <w:rsid w:val="006A014F"/>
    <w:rsid w:val="006F6D10"/>
    <w:rsid w:val="00705CA5"/>
    <w:rsid w:val="00726F9F"/>
    <w:rsid w:val="007858FD"/>
    <w:rsid w:val="007F6B18"/>
    <w:rsid w:val="0089454A"/>
    <w:rsid w:val="008A60B7"/>
    <w:rsid w:val="008B32F3"/>
    <w:rsid w:val="008E5AB3"/>
    <w:rsid w:val="00946F42"/>
    <w:rsid w:val="00951D7F"/>
    <w:rsid w:val="00954F76"/>
    <w:rsid w:val="009949C7"/>
    <w:rsid w:val="009A036B"/>
    <w:rsid w:val="009E562C"/>
    <w:rsid w:val="009F5FBB"/>
    <w:rsid w:val="00A25183"/>
    <w:rsid w:val="00A55349"/>
    <w:rsid w:val="00A715BF"/>
    <w:rsid w:val="00A84930"/>
    <w:rsid w:val="00A906E9"/>
    <w:rsid w:val="00B070DB"/>
    <w:rsid w:val="00B07F21"/>
    <w:rsid w:val="00B55345"/>
    <w:rsid w:val="00BA4E21"/>
    <w:rsid w:val="00C26B25"/>
    <w:rsid w:val="00C4175C"/>
    <w:rsid w:val="00C52E56"/>
    <w:rsid w:val="00C63280"/>
    <w:rsid w:val="00C7034D"/>
    <w:rsid w:val="00CA19DC"/>
    <w:rsid w:val="00CE14D7"/>
    <w:rsid w:val="00D6074D"/>
    <w:rsid w:val="00D86F8F"/>
    <w:rsid w:val="00DB4BDB"/>
    <w:rsid w:val="00DF773D"/>
    <w:rsid w:val="00E01970"/>
    <w:rsid w:val="00E231E5"/>
    <w:rsid w:val="00E27FA1"/>
    <w:rsid w:val="00E52D1A"/>
    <w:rsid w:val="00E9731D"/>
    <w:rsid w:val="00F02B84"/>
    <w:rsid w:val="00F27FB4"/>
    <w:rsid w:val="00F810D5"/>
    <w:rsid w:val="00F87582"/>
    <w:rsid w:val="00FF73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0B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FB4"/>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493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4930"/>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506AFD"/>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506AFD"/>
    <w:rPr>
      <w:rFonts w:ascii="Times New Roman" w:eastAsiaTheme="majorEastAsia" w:hAnsi="Times New Roman" w:cstheme="majorBidi"/>
      <w:color w:val="17365D" w:themeColor="text2" w:themeShade="BF"/>
      <w:spacing w:val="5"/>
      <w:kern w:val="28"/>
      <w:sz w:val="48"/>
      <w:szCs w:val="52"/>
      <w:lang w:val="en-GB"/>
    </w:rPr>
  </w:style>
  <w:style w:type="character" w:customStyle="1" w:styleId="Heading2Char">
    <w:name w:val="Heading 2 Char"/>
    <w:basedOn w:val="DefaultParagraphFont"/>
    <w:link w:val="Heading2"/>
    <w:uiPriority w:val="9"/>
    <w:rsid w:val="00A84930"/>
    <w:rPr>
      <w:rFonts w:ascii="Times New Roman" w:eastAsiaTheme="majorEastAsia" w:hAnsi="Times New Roman"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A84930"/>
    <w:rPr>
      <w:rFonts w:ascii="Times New Roman" w:eastAsiaTheme="majorEastAsia" w:hAnsi="Times New Roman" w:cstheme="majorBidi"/>
      <w:b/>
      <w:bCs/>
      <w:color w:val="365F91" w:themeColor="accent1" w:themeShade="BF"/>
      <w:sz w:val="28"/>
      <w:szCs w:val="28"/>
      <w:lang w:val="en-GB"/>
    </w:rPr>
  </w:style>
  <w:style w:type="paragraph" w:styleId="ListParagraph">
    <w:name w:val="List Paragraph"/>
    <w:basedOn w:val="Normal"/>
    <w:uiPriority w:val="34"/>
    <w:qFormat/>
    <w:rsid w:val="00CA19DC"/>
    <w:pPr>
      <w:ind w:left="720"/>
      <w:contextualSpacing/>
    </w:pPr>
  </w:style>
  <w:style w:type="paragraph" w:styleId="TOCHeading">
    <w:name w:val="TOC Heading"/>
    <w:basedOn w:val="Heading1"/>
    <w:next w:val="Normal"/>
    <w:uiPriority w:val="39"/>
    <w:semiHidden/>
    <w:unhideWhenUsed/>
    <w:qFormat/>
    <w:rsid w:val="00A55349"/>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A55349"/>
    <w:pPr>
      <w:spacing w:after="100"/>
    </w:pPr>
  </w:style>
  <w:style w:type="paragraph" w:styleId="TOC2">
    <w:name w:val="toc 2"/>
    <w:basedOn w:val="Normal"/>
    <w:next w:val="Normal"/>
    <w:autoRedefine/>
    <w:uiPriority w:val="39"/>
    <w:unhideWhenUsed/>
    <w:rsid w:val="00A55349"/>
    <w:pPr>
      <w:spacing w:after="100"/>
      <w:ind w:left="240"/>
    </w:pPr>
  </w:style>
  <w:style w:type="character" w:styleId="Hyperlink">
    <w:name w:val="Hyperlink"/>
    <w:basedOn w:val="DefaultParagraphFont"/>
    <w:uiPriority w:val="99"/>
    <w:unhideWhenUsed/>
    <w:rsid w:val="00A55349"/>
    <w:rPr>
      <w:color w:val="0000FF" w:themeColor="hyperlink"/>
      <w:u w:val="single"/>
    </w:rPr>
  </w:style>
  <w:style w:type="paragraph" w:styleId="BalloonText">
    <w:name w:val="Balloon Text"/>
    <w:basedOn w:val="Normal"/>
    <w:link w:val="BalloonTextChar"/>
    <w:uiPriority w:val="99"/>
    <w:semiHidden/>
    <w:unhideWhenUsed/>
    <w:rsid w:val="00A553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349"/>
    <w:rPr>
      <w:rFonts w:ascii="Tahoma" w:hAnsi="Tahoma" w:cs="Tahoma"/>
      <w:sz w:val="16"/>
      <w:szCs w:val="16"/>
      <w:lang w:val="en-GB"/>
    </w:rPr>
  </w:style>
  <w:style w:type="paragraph" w:styleId="Header">
    <w:name w:val="header"/>
    <w:basedOn w:val="Normal"/>
    <w:link w:val="HeaderChar"/>
    <w:uiPriority w:val="99"/>
    <w:unhideWhenUsed/>
    <w:rsid w:val="00F810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0D5"/>
    <w:rPr>
      <w:rFonts w:ascii="Times New Roman" w:hAnsi="Times New Roman"/>
      <w:sz w:val="24"/>
      <w:lang w:val="en-GB"/>
    </w:rPr>
  </w:style>
  <w:style w:type="paragraph" w:styleId="Footer">
    <w:name w:val="footer"/>
    <w:basedOn w:val="Normal"/>
    <w:link w:val="FooterChar"/>
    <w:uiPriority w:val="99"/>
    <w:unhideWhenUsed/>
    <w:rsid w:val="00F810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0D5"/>
    <w:rPr>
      <w:rFonts w:ascii="Times New Roman" w:hAnsi="Times New Roman"/>
      <w:sz w:val="24"/>
      <w:lang w:val="en-GB"/>
    </w:rPr>
  </w:style>
  <w:style w:type="paragraph" w:styleId="NoSpacing">
    <w:name w:val="No Spacing"/>
    <w:uiPriority w:val="1"/>
    <w:qFormat/>
    <w:rsid w:val="009949C7"/>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792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3F8BEE-6765-43F1-B7BE-5F5DA9A2A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2676</Words>
  <Characters>15254</Characters>
  <Application>Microsoft Office Word</Application>
  <DocSecurity>0</DocSecurity>
  <Lines>127</Lines>
  <Paragraphs>35</Paragraphs>
  <ScaleCrop>false</ScaleCrop>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2023-02-08T17:47:00Z</dcterms:created>
  <dcterms:modified xsi:type="dcterms:W3CDTF">2023-02-28T22:30:00Z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a032ae2589ae43cb9dd4304e51368870184c9e3f495480feb1cc7adf6a15368d</vt:lpwstr>
  </property>
</Properties>
</file>