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8E88E"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6B9E5BC9"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353423CF"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2C4E845B"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5B386DD3"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1EDA1E88"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30D209F2"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04D447C8"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5ED28657"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4D78AAC5"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293C2860"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03E5B86E"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1EE1075D"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054AA9ED" w14:textId="4777C758" w:rsidR="004D7076" w:rsidRPr="00C71E9C" w:rsidRDefault="00DB772F" w:rsidP="00A735D9">
      <w:pPr>
        <w:spacing w:after="0" w:line="360" w:lineRule="auto"/>
        <w:contextualSpacing/>
        <w:jc w:val="center"/>
        <w:rPr>
          <w:rFonts w:ascii="Times New Roman" w:hAnsi="Times New Roman" w:cs="Times New Roman"/>
          <w:sz w:val="24"/>
          <w:szCs w:val="24"/>
        </w:rPr>
      </w:pPr>
      <w:r w:rsidRPr="00C71E9C">
        <w:rPr>
          <w:rFonts w:ascii="Times New Roman" w:hAnsi="Times New Roman" w:cs="Times New Roman"/>
          <w:sz w:val="24"/>
          <w:szCs w:val="24"/>
        </w:rPr>
        <w:t xml:space="preserve"> </w:t>
      </w:r>
      <w:r w:rsidR="005376DC" w:rsidRPr="00C71E9C">
        <w:rPr>
          <w:rFonts w:ascii="Times New Roman" w:hAnsi="Times New Roman" w:cs="Times New Roman"/>
          <w:sz w:val="24"/>
          <w:szCs w:val="24"/>
        </w:rPr>
        <w:t>2227759</w:t>
      </w:r>
    </w:p>
    <w:p w14:paraId="1C659096" w14:textId="4085FD44" w:rsidR="004D7076" w:rsidRPr="00C71E9C" w:rsidRDefault="00331DFC" w:rsidP="003121BD">
      <w:pPr>
        <w:spacing w:after="0" w:line="360" w:lineRule="auto"/>
        <w:contextualSpacing/>
        <w:jc w:val="center"/>
        <w:rPr>
          <w:rFonts w:ascii="Times New Roman" w:hAnsi="Times New Roman" w:cs="Times New Roman"/>
          <w:sz w:val="24"/>
          <w:szCs w:val="24"/>
        </w:rPr>
      </w:pPr>
      <w:r w:rsidRPr="00C71E9C">
        <w:rPr>
          <w:rFonts w:ascii="Times New Roman" w:hAnsi="Times New Roman" w:cs="Times New Roman"/>
          <w:sz w:val="24"/>
          <w:szCs w:val="24"/>
        </w:rPr>
        <w:t xml:space="preserve">BMLW4006/ </w:t>
      </w:r>
      <w:bookmarkStart w:id="0" w:name="_Hlk134043528"/>
      <w:r w:rsidR="004D7076" w:rsidRPr="00C71E9C">
        <w:rPr>
          <w:rFonts w:ascii="Times New Roman" w:hAnsi="Times New Roman" w:cs="Times New Roman"/>
          <w:sz w:val="24"/>
          <w:szCs w:val="24"/>
        </w:rPr>
        <w:t>Explain the advantages and disadvantages of Magistrates in the Exercise of Justice</w:t>
      </w:r>
      <w:bookmarkEnd w:id="0"/>
    </w:p>
    <w:p w14:paraId="30A48C9E" w14:textId="1E23079A" w:rsidR="00167E44" w:rsidRPr="00C71E9C" w:rsidRDefault="00167E44" w:rsidP="00DA05DF">
      <w:pPr>
        <w:spacing w:after="0" w:line="360" w:lineRule="auto"/>
        <w:contextualSpacing/>
        <w:jc w:val="center"/>
        <w:rPr>
          <w:rFonts w:ascii="Times New Roman" w:hAnsi="Times New Roman" w:cs="Times New Roman"/>
          <w:sz w:val="24"/>
          <w:szCs w:val="24"/>
        </w:rPr>
      </w:pPr>
      <w:r w:rsidRPr="00C71E9C">
        <w:rPr>
          <w:rFonts w:ascii="Times New Roman" w:hAnsi="Times New Roman" w:cs="Times New Roman"/>
          <w:sz w:val="24"/>
          <w:szCs w:val="24"/>
        </w:rPr>
        <w:br w:type="page"/>
      </w:r>
    </w:p>
    <w:p w14:paraId="6FC890DF" w14:textId="4C12A9BF" w:rsidR="004D7076" w:rsidRPr="00C71E9C" w:rsidRDefault="0094748A" w:rsidP="009E2602">
      <w:pPr>
        <w:spacing w:after="0" w:line="360" w:lineRule="auto"/>
        <w:contextualSpacing/>
        <w:rPr>
          <w:rFonts w:ascii="Times New Roman" w:hAnsi="Times New Roman" w:cs="Times New Roman"/>
          <w:sz w:val="24"/>
          <w:szCs w:val="24"/>
        </w:rPr>
      </w:pPr>
      <w:r w:rsidRPr="00C71E9C">
        <w:rPr>
          <w:rFonts w:ascii="Times New Roman" w:hAnsi="Times New Roman" w:cs="Times New Roman"/>
          <w:sz w:val="24"/>
          <w:szCs w:val="24"/>
        </w:rPr>
        <w:lastRenderedPageBreak/>
        <w:t>Introduction</w:t>
      </w:r>
    </w:p>
    <w:p w14:paraId="5832E400" w14:textId="1D35532F" w:rsidR="009E2602" w:rsidRPr="009E2602" w:rsidRDefault="00463B0A"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The United Kingdom's judicial system relies heavily on magistrates, who are often responsible for handling less serious criminal cases. Laypeople are appointed by the Lord Chancellor to serve as magistrates, and each is tasked with a specific set of responsibilities designed to help them do their jobs effectively and fairly. Concerns regarding the effects of court closures, the court's diversity, and the possibility of prejudice in judgement are only some of the issues that have been raised in relation to the magistracy</w:t>
      </w:r>
      <w:r w:rsidR="00C71E9C" w:rsidRPr="00C71E9C">
        <w:rPr>
          <w:rFonts w:ascii="Times New Roman" w:hAnsi="Times New Roman" w:cs="Times New Roman"/>
          <w:sz w:val="24"/>
          <w:szCs w:val="24"/>
        </w:rPr>
        <w:t xml:space="preserve"> (Ross et al., 2022)</w:t>
      </w:r>
      <w:r w:rsidRPr="00C71E9C">
        <w:rPr>
          <w:rFonts w:ascii="Times New Roman" w:hAnsi="Times New Roman" w:cs="Times New Roman"/>
          <w:sz w:val="24"/>
          <w:szCs w:val="24"/>
        </w:rPr>
        <w:t xml:space="preserve">. The essay will discuss the pros and cons of using judges to oversee the judicial system. Judges' primary responsibilities, court closures, defining characteristics, and any other pros/cons of having judges will be </w:t>
      </w:r>
      <w:proofErr w:type="spellStart"/>
      <w:r w:rsidRPr="00C71E9C">
        <w:rPr>
          <w:rFonts w:ascii="Times New Roman" w:hAnsi="Times New Roman" w:cs="Times New Roman"/>
          <w:sz w:val="24"/>
          <w:szCs w:val="24"/>
        </w:rPr>
        <w:t>emphasised</w:t>
      </w:r>
      <w:proofErr w:type="spellEnd"/>
      <w:r w:rsidRPr="00C71E9C">
        <w:rPr>
          <w:rFonts w:ascii="Times New Roman" w:hAnsi="Times New Roman" w:cs="Times New Roman"/>
          <w:sz w:val="24"/>
          <w:szCs w:val="24"/>
        </w:rPr>
        <w:t>. Finally, it will consider how ongoing changes in the British court could impact the administration of justice.</w:t>
      </w:r>
    </w:p>
    <w:p w14:paraId="1C1595C6" w14:textId="1B5AA98B" w:rsidR="009E2602" w:rsidRPr="00C71E9C" w:rsidRDefault="009E2602" w:rsidP="009E2602">
      <w:pPr>
        <w:spacing w:after="0" w:line="360" w:lineRule="auto"/>
        <w:contextualSpacing/>
        <w:rPr>
          <w:rFonts w:ascii="Times New Roman" w:hAnsi="Times New Roman" w:cs="Times New Roman"/>
          <w:sz w:val="24"/>
          <w:szCs w:val="24"/>
        </w:rPr>
      </w:pPr>
    </w:p>
    <w:p w14:paraId="00270A0C" w14:textId="2473EB70" w:rsidR="009E2602" w:rsidRPr="000430E9" w:rsidRDefault="009E2602" w:rsidP="009E2602">
      <w:pPr>
        <w:pStyle w:val="Heading1"/>
        <w:rPr>
          <w:b w:val="0"/>
          <w:bCs/>
          <w:i w:val="0"/>
          <w:iCs/>
        </w:rPr>
      </w:pPr>
      <w:r w:rsidRPr="000430E9">
        <w:rPr>
          <w:b w:val="0"/>
          <w:bCs/>
          <w:i w:val="0"/>
          <w:iCs/>
        </w:rPr>
        <w:t>Main Body</w:t>
      </w:r>
    </w:p>
    <w:p w14:paraId="238C1686" w14:textId="15CDF0D3" w:rsidR="004D7076" w:rsidRPr="00C71E9C" w:rsidRDefault="008603A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A "magistrate" is a judicial official who presides over a municipal court, sometimes called a "magistrates' court." A judge's duties vary by jurisdiction, although they often include hearing cases involving traffic tickets, criminal offenses, and civil issues like small claims. </w:t>
      </w:r>
      <w:r w:rsidR="004D7076" w:rsidRPr="00C71E9C">
        <w:rPr>
          <w:rFonts w:ascii="Times New Roman" w:hAnsi="Times New Roman" w:cs="Times New Roman"/>
          <w:sz w:val="24"/>
          <w:szCs w:val="24"/>
        </w:rPr>
        <w:t xml:space="preserve">Magistrates may be appointed or elected, and a legal background or training is typically expected of them. Magistrates are </w:t>
      </w:r>
      <w:proofErr w:type="spellStart"/>
      <w:r w:rsidR="004D7076" w:rsidRPr="00C71E9C">
        <w:rPr>
          <w:rFonts w:ascii="Times New Roman" w:hAnsi="Times New Roman" w:cs="Times New Roman"/>
          <w:sz w:val="24"/>
          <w:szCs w:val="24"/>
        </w:rPr>
        <w:t>authorised</w:t>
      </w:r>
      <w:proofErr w:type="spellEnd"/>
      <w:r w:rsidR="004D7076" w:rsidRPr="00C71E9C">
        <w:rPr>
          <w:rFonts w:ascii="Times New Roman" w:hAnsi="Times New Roman" w:cs="Times New Roman"/>
          <w:sz w:val="24"/>
          <w:szCs w:val="24"/>
        </w:rPr>
        <w:t xml:space="preserve"> to issue warrants, set bail amounts, and impose sentences</w:t>
      </w:r>
      <w:r w:rsidR="00C71E9C" w:rsidRPr="00C71E9C">
        <w:rPr>
          <w:rFonts w:ascii="Times New Roman" w:hAnsi="Times New Roman" w:cs="Times New Roman"/>
          <w:sz w:val="24"/>
          <w:szCs w:val="24"/>
        </w:rPr>
        <w:t xml:space="preserve"> (Marques and Milne, 2019)</w:t>
      </w:r>
      <w:r w:rsidR="004D7076" w:rsidRPr="00C71E9C">
        <w:rPr>
          <w:rFonts w:ascii="Times New Roman" w:hAnsi="Times New Roman" w:cs="Times New Roman"/>
          <w:sz w:val="24"/>
          <w:szCs w:val="24"/>
        </w:rPr>
        <w:t>. They may determine whether or not a case requires a trial and whether or not certain pieces of evidence are admissible. Generally, a magistrate's decision is final, but it may be appealed in certain circumstances. In our legal system, magistrates play a crucial role because they can resolve minor criminal and civil cases swiftly and affordably</w:t>
      </w:r>
      <w:r w:rsidR="00C71E9C" w:rsidRPr="00C71E9C">
        <w:rPr>
          <w:rFonts w:ascii="Times New Roman" w:hAnsi="Times New Roman" w:cs="Times New Roman"/>
          <w:sz w:val="24"/>
          <w:szCs w:val="24"/>
        </w:rPr>
        <w:t xml:space="preserve"> (</w:t>
      </w:r>
      <w:proofErr w:type="spellStart"/>
      <w:r w:rsidR="00C71E9C" w:rsidRPr="00C71E9C">
        <w:rPr>
          <w:rFonts w:ascii="Times New Roman" w:hAnsi="Times New Roman" w:cs="Times New Roman"/>
          <w:sz w:val="24"/>
          <w:szCs w:val="24"/>
        </w:rPr>
        <w:t>Efron</w:t>
      </w:r>
      <w:proofErr w:type="spellEnd"/>
      <w:r w:rsidR="00C71E9C" w:rsidRPr="00C71E9C">
        <w:rPr>
          <w:rFonts w:ascii="Times New Roman" w:hAnsi="Times New Roman" w:cs="Times New Roman"/>
          <w:sz w:val="24"/>
          <w:szCs w:val="24"/>
        </w:rPr>
        <w:t>, 2022)</w:t>
      </w:r>
      <w:r w:rsidR="004D7076" w:rsidRPr="00C71E9C">
        <w:rPr>
          <w:rFonts w:ascii="Times New Roman" w:hAnsi="Times New Roman" w:cs="Times New Roman"/>
          <w:sz w:val="24"/>
          <w:szCs w:val="24"/>
        </w:rPr>
        <w:t>. By including conditions such as therapy or community service in their sentences, they may influence the rehabilitation process of a criminal. Concerns have been raised about the quality of justice provided by magistrates' courts, as well as problems associated with the disproportionate involvement of certain demographic groups, such as youth and minorities, in the criminal justice system</w:t>
      </w:r>
      <w:r w:rsidR="00C71E9C" w:rsidRPr="00C71E9C">
        <w:rPr>
          <w:rFonts w:ascii="Times New Roman" w:hAnsi="Times New Roman" w:cs="Times New Roman"/>
          <w:sz w:val="24"/>
          <w:szCs w:val="24"/>
        </w:rPr>
        <w:t xml:space="preserve"> (Donovan et al., 2020)</w:t>
      </w:r>
      <w:r w:rsidR="004D7076" w:rsidRPr="00C71E9C">
        <w:rPr>
          <w:rFonts w:ascii="Times New Roman" w:hAnsi="Times New Roman" w:cs="Times New Roman"/>
          <w:sz w:val="24"/>
          <w:szCs w:val="24"/>
        </w:rPr>
        <w:t>.</w:t>
      </w:r>
    </w:p>
    <w:p w14:paraId="340EB6C8" w14:textId="79459307" w:rsidR="00D85A3F"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In the United Kingdom, magistrates serve in the criminal justice system as unpaid volunteers. According to the Magistrates' Association, more than 15,000 magistrates adjudicate more than 90 percent of all criminal proceedings in England and Wales. For the Lord Chancellor to consider a candidate for the position of magistrate, he or she must be at least 18 years old, have no significant criminal history, and possess outstanding character and judgement</w:t>
      </w:r>
      <w:r w:rsidR="00C71E9C" w:rsidRPr="00C71E9C">
        <w:rPr>
          <w:rFonts w:ascii="Times New Roman" w:hAnsi="Times New Roman" w:cs="Times New Roman"/>
          <w:sz w:val="24"/>
          <w:szCs w:val="24"/>
        </w:rPr>
        <w:t xml:space="preserve"> (Chamberlain, et al., 2021)</w:t>
      </w:r>
      <w:r w:rsidRPr="00C71E9C">
        <w:rPr>
          <w:rFonts w:ascii="Times New Roman" w:hAnsi="Times New Roman" w:cs="Times New Roman"/>
          <w:sz w:val="24"/>
          <w:szCs w:val="24"/>
        </w:rPr>
        <w:t>.</w:t>
      </w:r>
      <w:r w:rsidR="00C71E9C" w:rsidRPr="00C71E9C">
        <w:rPr>
          <w:rFonts w:ascii="Times New Roman" w:hAnsi="Times New Roman" w:cs="Times New Roman"/>
          <w:sz w:val="24"/>
          <w:szCs w:val="24"/>
        </w:rPr>
        <w:t xml:space="preserve"> In </w:t>
      </w:r>
      <w:r w:rsidR="00C71E9C" w:rsidRPr="00C71E9C">
        <w:rPr>
          <w:rFonts w:ascii="Times New Roman" w:hAnsi="Times New Roman" w:cs="Times New Roman"/>
          <w:sz w:val="24"/>
          <w:szCs w:val="24"/>
        </w:rPr>
        <w:lastRenderedPageBreak/>
        <w:t xml:space="preserve">addition to being at least 18 years old and without a significant criminal history, a person interested in applying for the post of magistrate should have a number of personal attributes that are necessary for this profession. Some examples of such traits are a high moral character, objectivity, good communication skills, and sound judgements (Re and Solow-Niederman, 2019). Magistrates are relied upon to uphold the law and make impartial decisions. </w:t>
      </w:r>
    </w:p>
    <w:p w14:paraId="7D2235CC" w14:textId="24EF91B6" w:rsidR="004D7076"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It has been stated that judges play a crucial role in the judicial process due to their ability to provide context and insight based on their familiarity with the subject matter. The fact that they are not required to have a legal background makes them more representative of the community than professional justices</w:t>
      </w:r>
      <w:r w:rsidR="00C71E9C" w:rsidRPr="00C71E9C">
        <w:rPr>
          <w:rFonts w:ascii="Times New Roman" w:hAnsi="Times New Roman" w:cs="Times New Roman"/>
          <w:sz w:val="24"/>
          <w:szCs w:val="24"/>
        </w:rPr>
        <w:t xml:space="preserve"> (</w:t>
      </w:r>
      <w:proofErr w:type="spellStart"/>
      <w:r w:rsidR="00C71E9C" w:rsidRPr="00C71E9C">
        <w:rPr>
          <w:rFonts w:ascii="Times New Roman" w:hAnsi="Times New Roman" w:cs="Times New Roman"/>
          <w:sz w:val="24"/>
          <w:szCs w:val="24"/>
        </w:rPr>
        <w:t>Bošković</w:t>
      </w:r>
      <w:proofErr w:type="spellEnd"/>
      <w:r w:rsidR="00C71E9C" w:rsidRPr="00C71E9C">
        <w:rPr>
          <w:rFonts w:ascii="Times New Roman" w:hAnsi="Times New Roman" w:cs="Times New Roman"/>
          <w:sz w:val="24"/>
          <w:szCs w:val="24"/>
        </w:rPr>
        <w:t>, 2020)</w:t>
      </w:r>
      <w:r w:rsidRPr="00C71E9C">
        <w:rPr>
          <w:rFonts w:ascii="Times New Roman" w:hAnsi="Times New Roman" w:cs="Times New Roman"/>
          <w:sz w:val="24"/>
          <w:szCs w:val="24"/>
        </w:rPr>
        <w:t>. Others, however, have complained that the magistrates' tribunals proceed too slowly and squander an excessive amount of time. Some have expressed concerns about the quality of justice administered in magistrates' courts, citing sentence inconsistencies and a potential absence of experience and training on the part of the judges to handle complex cases. Efforts have been made to better prepare judges and expedite the judicial process in order to address these problems. The function and efficacy of magistrates in the British court system continue to be a source of controversy and debate</w:t>
      </w:r>
      <w:r w:rsidR="00C71E9C" w:rsidRPr="00C71E9C">
        <w:rPr>
          <w:rFonts w:ascii="Times New Roman" w:hAnsi="Times New Roman" w:cs="Times New Roman"/>
          <w:sz w:val="24"/>
          <w:szCs w:val="24"/>
        </w:rPr>
        <w:t xml:space="preserve"> (Campbell, 2020)</w:t>
      </w:r>
      <w:r w:rsidRPr="00C71E9C">
        <w:rPr>
          <w:rFonts w:ascii="Times New Roman" w:hAnsi="Times New Roman" w:cs="Times New Roman"/>
          <w:sz w:val="24"/>
          <w:szCs w:val="24"/>
        </w:rPr>
        <w:t>.</w:t>
      </w:r>
    </w:p>
    <w:p w14:paraId="014B44D9" w14:textId="14141B2A" w:rsidR="0094748A"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In the United Kingdom, magistrates perform multiple functions. They preside over all criminal cases presented before the Magistrates' Court. Traffic violations, </w:t>
      </w:r>
      <w:r w:rsidR="0094748A" w:rsidRPr="00C71E9C">
        <w:rPr>
          <w:rFonts w:ascii="Times New Roman" w:hAnsi="Times New Roman" w:cs="Times New Roman"/>
          <w:sz w:val="24"/>
          <w:szCs w:val="24"/>
        </w:rPr>
        <w:t xml:space="preserve">and </w:t>
      </w:r>
      <w:r w:rsidRPr="00C71E9C">
        <w:rPr>
          <w:rFonts w:ascii="Times New Roman" w:hAnsi="Times New Roman" w:cs="Times New Roman"/>
          <w:sz w:val="24"/>
          <w:szCs w:val="24"/>
        </w:rPr>
        <w:t>minor assaults are among the offences presented before magistrates. They may adjudicate on the admissibility of evidence, determine culpability, and impose punishments such as imprisonment and fines. Magistrates play a crucial role in the criminal justice system, but they also have a responsibility to serve the public in their capacity as justices</w:t>
      </w:r>
      <w:r w:rsidR="00C71E9C" w:rsidRPr="00C71E9C">
        <w:rPr>
          <w:rFonts w:ascii="Times New Roman" w:hAnsi="Times New Roman" w:cs="Times New Roman"/>
          <w:sz w:val="24"/>
          <w:szCs w:val="24"/>
        </w:rPr>
        <w:t xml:space="preserve"> (</w:t>
      </w:r>
      <w:proofErr w:type="spellStart"/>
      <w:r w:rsidR="00C71E9C" w:rsidRPr="00C71E9C">
        <w:rPr>
          <w:rFonts w:ascii="Times New Roman" w:hAnsi="Times New Roman" w:cs="Times New Roman"/>
          <w:sz w:val="24"/>
          <w:szCs w:val="24"/>
        </w:rPr>
        <w:t>Bošković</w:t>
      </w:r>
      <w:proofErr w:type="spellEnd"/>
      <w:r w:rsidR="00C71E9C" w:rsidRPr="00C71E9C">
        <w:rPr>
          <w:rFonts w:ascii="Times New Roman" w:hAnsi="Times New Roman" w:cs="Times New Roman"/>
          <w:sz w:val="24"/>
          <w:szCs w:val="24"/>
        </w:rPr>
        <w:t>, 2020)</w:t>
      </w:r>
      <w:r w:rsidRPr="00C71E9C">
        <w:rPr>
          <w:rFonts w:ascii="Times New Roman" w:hAnsi="Times New Roman" w:cs="Times New Roman"/>
          <w:sz w:val="24"/>
          <w:szCs w:val="24"/>
        </w:rPr>
        <w:t xml:space="preserve">. They could, among other things, participate in community outreach initiatives, meet with local officials, and collaborate with other </w:t>
      </w:r>
      <w:proofErr w:type="spellStart"/>
      <w:r w:rsidRPr="00C71E9C">
        <w:rPr>
          <w:rFonts w:ascii="Times New Roman" w:hAnsi="Times New Roman" w:cs="Times New Roman"/>
          <w:sz w:val="24"/>
          <w:szCs w:val="24"/>
        </w:rPr>
        <w:t>organisations</w:t>
      </w:r>
      <w:proofErr w:type="spellEnd"/>
      <w:r w:rsidRPr="00C71E9C">
        <w:rPr>
          <w:rFonts w:ascii="Times New Roman" w:hAnsi="Times New Roman" w:cs="Times New Roman"/>
          <w:sz w:val="24"/>
          <w:szCs w:val="24"/>
        </w:rPr>
        <w:t xml:space="preserve"> to find solutions to social issues. </w:t>
      </w:r>
    </w:p>
    <w:p w14:paraId="7A0BFE78" w14:textId="3F67D3FA" w:rsidR="004D7076" w:rsidRPr="00C71E9C" w:rsidRDefault="00C71E9C"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Magistrates play a crucial role in the administration of criminal justice since they preside over criminal cases and render decisions based on the law and the evidence provided. In their role as justices, they must also serve the general public (Re and Solow-Niederman, 2019). The public's faith and confidence in the justice system, as well as the public's awareness of the legal system and its functions, can only be improved via active participation in community outreach efforts. A magistrate may meet with law enforcement and prosecutors from their jurisdiction to discuss community concerns and brainstorm solutions (Marques and Milne, 2019). To find answers to problems like drug abuse, gang violence, and homelessness, they could, for instance, work with </w:t>
      </w:r>
      <w:r w:rsidRPr="00C71E9C">
        <w:rPr>
          <w:rFonts w:ascii="Times New Roman" w:hAnsi="Times New Roman" w:cs="Times New Roman"/>
          <w:sz w:val="24"/>
          <w:szCs w:val="24"/>
        </w:rPr>
        <w:lastRenderedPageBreak/>
        <w:t xml:space="preserve">other </w:t>
      </w:r>
      <w:proofErr w:type="spellStart"/>
      <w:r w:rsidRPr="00C71E9C">
        <w:rPr>
          <w:rFonts w:ascii="Times New Roman" w:hAnsi="Times New Roman" w:cs="Times New Roman"/>
          <w:sz w:val="24"/>
          <w:szCs w:val="24"/>
        </w:rPr>
        <w:t>neighbourhood</w:t>
      </w:r>
      <w:proofErr w:type="spellEnd"/>
      <w:r w:rsidRPr="00C71E9C">
        <w:rPr>
          <w:rFonts w:ascii="Times New Roman" w:hAnsi="Times New Roman" w:cs="Times New Roman"/>
          <w:sz w:val="24"/>
          <w:szCs w:val="24"/>
        </w:rPr>
        <w:t xml:space="preserve"> </w:t>
      </w:r>
      <w:proofErr w:type="spellStart"/>
      <w:r w:rsidRPr="00C71E9C">
        <w:rPr>
          <w:rFonts w:ascii="Times New Roman" w:hAnsi="Times New Roman" w:cs="Times New Roman"/>
          <w:sz w:val="24"/>
          <w:szCs w:val="24"/>
        </w:rPr>
        <w:t>organisations</w:t>
      </w:r>
      <w:proofErr w:type="spellEnd"/>
      <w:r w:rsidRPr="00C71E9C">
        <w:rPr>
          <w:rFonts w:ascii="Times New Roman" w:hAnsi="Times New Roman" w:cs="Times New Roman"/>
          <w:sz w:val="24"/>
          <w:szCs w:val="24"/>
        </w:rPr>
        <w:t xml:space="preserve"> and community leaders. </w:t>
      </w:r>
      <w:r w:rsidR="004D7076" w:rsidRPr="00C71E9C">
        <w:rPr>
          <w:rFonts w:ascii="Times New Roman" w:hAnsi="Times New Roman" w:cs="Times New Roman"/>
          <w:sz w:val="24"/>
          <w:szCs w:val="24"/>
        </w:rPr>
        <w:t xml:space="preserve">The Judicial Appointments Commission, which is tasked with identifying and evaluating qualified candidates for judicial positions, consists of magistrates. </w:t>
      </w:r>
      <w:r w:rsidR="008603A6" w:rsidRPr="00C71E9C">
        <w:rPr>
          <w:rFonts w:ascii="Times New Roman" w:hAnsi="Times New Roman" w:cs="Times New Roman"/>
          <w:sz w:val="24"/>
          <w:szCs w:val="24"/>
        </w:rPr>
        <w:t>To ensure that a wide spectrum of persons is represented on the bench, magistrates may also be responsible for choosing and preparing new justices. They might be responsible for this duty. Last but not least, judges play a crucial role in the British judicial system. For the greater good of society, the rule of law, and the fair administration of justice, they are responsible for a wide range of responsibilities</w:t>
      </w:r>
      <w:r w:rsidRPr="00C71E9C">
        <w:rPr>
          <w:rFonts w:ascii="Times New Roman" w:hAnsi="Times New Roman" w:cs="Times New Roman"/>
          <w:sz w:val="24"/>
          <w:szCs w:val="24"/>
        </w:rPr>
        <w:t xml:space="preserve"> (</w:t>
      </w:r>
      <w:proofErr w:type="spellStart"/>
      <w:r w:rsidRPr="00C71E9C">
        <w:rPr>
          <w:rFonts w:ascii="Times New Roman" w:hAnsi="Times New Roman" w:cs="Times New Roman"/>
          <w:sz w:val="24"/>
          <w:szCs w:val="24"/>
        </w:rPr>
        <w:t>Creciun</w:t>
      </w:r>
      <w:proofErr w:type="spellEnd"/>
      <w:r w:rsidRPr="00C71E9C">
        <w:rPr>
          <w:rFonts w:ascii="Times New Roman" w:hAnsi="Times New Roman" w:cs="Times New Roman"/>
          <w:sz w:val="24"/>
          <w:szCs w:val="24"/>
        </w:rPr>
        <w:t>, 2019)</w:t>
      </w:r>
      <w:r w:rsidR="008603A6" w:rsidRPr="00C71E9C">
        <w:rPr>
          <w:rFonts w:ascii="Times New Roman" w:hAnsi="Times New Roman" w:cs="Times New Roman"/>
          <w:sz w:val="24"/>
          <w:szCs w:val="24"/>
        </w:rPr>
        <w:t>.</w:t>
      </w:r>
    </w:p>
    <w:p w14:paraId="19A4D653" w14:textId="0C1B2947" w:rsidR="008603A6" w:rsidRPr="00C71E9C" w:rsidRDefault="008603A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Judges have the responsibility of fairly enforcing the law and settling disputes for their communities. Finally, after extensive training and background checks, the Lord Chancellor picks qualified volunteers to serve as magistrates. Due to their inexperience with the law, they are not paid for their work. They have several responsibilities as a three-member panel, including ruling on parole, hearing evidence, and handing down punishments</w:t>
      </w:r>
      <w:r w:rsidR="00C71E9C" w:rsidRPr="00C71E9C">
        <w:rPr>
          <w:rFonts w:ascii="Times New Roman" w:hAnsi="Times New Roman" w:cs="Times New Roman"/>
          <w:sz w:val="24"/>
          <w:szCs w:val="24"/>
        </w:rPr>
        <w:t xml:space="preserve"> (</w:t>
      </w:r>
      <w:proofErr w:type="spellStart"/>
      <w:r w:rsidR="00C71E9C" w:rsidRPr="00C71E9C">
        <w:rPr>
          <w:rFonts w:ascii="Times New Roman" w:hAnsi="Times New Roman" w:cs="Times New Roman"/>
          <w:sz w:val="24"/>
          <w:szCs w:val="24"/>
        </w:rPr>
        <w:t>Efron</w:t>
      </w:r>
      <w:proofErr w:type="spellEnd"/>
      <w:r w:rsidR="00C71E9C" w:rsidRPr="00C71E9C">
        <w:rPr>
          <w:rFonts w:ascii="Times New Roman" w:hAnsi="Times New Roman" w:cs="Times New Roman"/>
          <w:sz w:val="24"/>
          <w:szCs w:val="24"/>
        </w:rPr>
        <w:t>, 2022)</w:t>
      </w:r>
      <w:r w:rsidRPr="00C71E9C">
        <w:rPr>
          <w:rFonts w:ascii="Times New Roman" w:hAnsi="Times New Roman" w:cs="Times New Roman"/>
          <w:sz w:val="24"/>
          <w:szCs w:val="24"/>
        </w:rPr>
        <w:t xml:space="preserve">. As a result, they deal with a broad spectrum of criminal activity, from relatively minor offences like traffic tickets to more serious ones like assault, </w:t>
      </w:r>
      <w:r w:rsidR="0094748A" w:rsidRPr="00C71E9C">
        <w:rPr>
          <w:rFonts w:ascii="Times New Roman" w:hAnsi="Times New Roman" w:cs="Times New Roman"/>
          <w:sz w:val="24"/>
          <w:szCs w:val="24"/>
        </w:rPr>
        <w:t xml:space="preserve">and </w:t>
      </w:r>
      <w:r w:rsidRPr="00C71E9C">
        <w:rPr>
          <w:rFonts w:ascii="Times New Roman" w:hAnsi="Times New Roman" w:cs="Times New Roman"/>
          <w:sz w:val="24"/>
          <w:szCs w:val="24"/>
        </w:rPr>
        <w:t>theft. The assumption of innocence, a fair trial, and the right to be heard are the three pillars of natural justice that judges are tasked with defending.</w:t>
      </w:r>
      <w:r w:rsidR="004D7076" w:rsidRPr="00C71E9C">
        <w:rPr>
          <w:rFonts w:ascii="Times New Roman" w:hAnsi="Times New Roman" w:cs="Times New Roman"/>
          <w:sz w:val="24"/>
          <w:szCs w:val="24"/>
        </w:rPr>
        <w:t xml:space="preserve"> Additionally, they must implement the law fairly and uniformly for everyone. Magistrates are crucial to the operation of our judicial system because it is their responsibility to ensure that justice is served promptly</w:t>
      </w:r>
      <w:r w:rsidR="00C71E9C" w:rsidRPr="00C71E9C">
        <w:rPr>
          <w:rFonts w:ascii="Times New Roman" w:hAnsi="Times New Roman" w:cs="Times New Roman"/>
          <w:sz w:val="24"/>
          <w:szCs w:val="24"/>
        </w:rPr>
        <w:t xml:space="preserve"> (Marques and Milne, 2019)</w:t>
      </w:r>
      <w:r w:rsidR="004D7076" w:rsidRPr="00C71E9C">
        <w:rPr>
          <w:rFonts w:ascii="Times New Roman" w:hAnsi="Times New Roman" w:cs="Times New Roman"/>
          <w:sz w:val="24"/>
          <w:szCs w:val="24"/>
        </w:rPr>
        <w:t>. Magistrates serve their communities and the greater benefit of society by voluntarily contributing their time and expertise.</w:t>
      </w:r>
    </w:p>
    <w:p w14:paraId="5C5EED3B" w14:textId="67BD4FAB" w:rsidR="004D7076" w:rsidRPr="00C71E9C" w:rsidRDefault="00C71E9C"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It may be more challenging for defendants and witnesses to get justice if local magistrates' courts are closed. This is because they may have to travel a significant distance to participate in legal proceedings. The efficiency of the legal system might be negatively impacted by increased trial costs and lengthier wait times if this occurs (Donovan et al., 2020). Those who </w:t>
      </w:r>
      <w:proofErr w:type="spellStart"/>
      <w:r w:rsidRPr="00C71E9C">
        <w:rPr>
          <w:rFonts w:ascii="Times New Roman" w:hAnsi="Times New Roman" w:cs="Times New Roman"/>
          <w:sz w:val="24"/>
          <w:szCs w:val="24"/>
        </w:rPr>
        <w:t>favour</w:t>
      </w:r>
      <w:proofErr w:type="spellEnd"/>
      <w:r w:rsidRPr="00C71E9C">
        <w:rPr>
          <w:rFonts w:ascii="Times New Roman" w:hAnsi="Times New Roman" w:cs="Times New Roman"/>
          <w:sz w:val="24"/>
          <w:szCs w:val="24"/>
        </w:rPr>
        <w:t xml:space="preserve"> abolition of courts believe the judicial system could benefit from streamlining its procedures and cutting costs. Cases formerly required physical presence in court may now be heard online to the widespread use of digital tools in the judicial system. The need for standard courtrooms is therefore rendered moot. Some worry that low-income defendants who lack access to the necessary equipment will be unable to effectively participate in remote hearings as a result of the shift to digital technology (Re and Solow-Niederman, 2019). The issue of court closures is a timely reminder of the need of striking a balance between reducing spending and ensuring that everyone has access to a fair and effective justice system. It is crucial to assess the possible effects of court closures on the capacity </w:t>
      </w:r>
      <w:r w:rsidRPr="00C71E9C">
        <w:rPr>
          <w:rFonts w:ascii="Times New Roman" w:hAnsi="Times New Roman" w:cs="Times New Roman"/>
          <w:sz w:val="24"/>
          <w:szCs w:val="24"/>
        </w:rPr>
        <w:lastRenderedPageBreak/>
        <w:t>of magistrates to carry out their responsibilities in an efficient and impartial way because of the crucial role they play in the administration of justice.</w:t>
      </w:r>
    </w:p>
    <w:p w14:paraId="62D94A91" w14:textId="3DBC05A5" w:rsidR="004D7076"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The Lord Chief Justice appoints magistrates on behalf of the Crown, despite the fact that their service is unpaid and voluntary. Magistrates are selected from the general population and must be between 18 and 70 years old. Character, integrity, and sound discernment are more vital than formal legal education</w:t>
      </w:r>
      <w:r w:rsidR="00463B0A" w:rsidRPr="00C71E9C">
        <w:rPr>
          <w:rFonts w:ascii="Times New Roman" w:hAnsi="Times New Roman" w:cs="Times New Roman"/>
          <w:sz w:val="24"/>
          <w:szCs w:val="24"/>
        </w:rPr>
        <w:t xml:space="preserve"> (Campbell, 2020)</w:t>
      </w:r>
      <w:r w:rsidRPr="00C71E9C">
        <w:rPr>
          <w:rFonts w:ascii="Times New Roman" w:hAnsi="Times New Roman" w:cs="Times New Roman"/>
          <w:sz w:val="24"/>
          <w:szCs w:val="24"/>
        </w:rPr>
        <w:t>. They are provided with instructions and training to ensure that they can perform their duties effectively. Due to their broad variety of nationalities, vocations, and ages, magistrates are well-known for their diversity. It is widely believed that one of the advantages of the magistracy is that its members accurately reflect the demographics of the regions they supervise. Outside of the courthouse, magistrates are responsible for interacting with detainees, facilitating adolescent offender panels, and serving on local criminal justice committees. They must also ensure the impartial and consistent application of justice</w:t>
      </w:r>
      <w:r w:rsidR="00463B0A" w:rsidRPr="00C71E9C">
        <w:rPr>
          <w:rFonts w:ascii="Times New Roman" w:hAnsi="Times New Roman" w:cs="Times New Roman"/>
          <w:sz w:val="24"/>
          <w:szCs w:val="24"/>
        </w:rPr>
        <w:t xml:space="preserve"> (</w:t>
      </w:r>
      <w:proofErr w:type="spellStart"/>
      <w:r w:rsidR="00463B0A" w:rsidRPr="00C71E9C">
        <w:rPr>
          <w:rFonts w:ascii="Times New Roman" w:hAnsi="Times New Roman" w:cs="Times New Roman"/>
          <w:sz w:val="24"/>
          <w:szCs w:val="24"/>
        </w:rPr>
        <w:t>Efron</w:t>
      </w:r>
      <w:proofErr w:type="spellEnd"/>
      <w:r w:rsidR="00463B0A" w:rsidRPr="00C71E9C">
        <w:rPr>
          <w:rFonts w:ascii="Times New Roman" w:hAnsi="Times New Roman" w:cs="Times New Roman"/>
          <w:sz w:val="24"/>
          <w:szCs w:val="24"/>
        </w:rPr>
        <w:t>, 2022)</w:t>
      </w:r>
      <w:r w:rsidRPr="00C71E9C">
        <w:rPr>
          <w:rFonts w:ascii="Times New Roman" w:hAnsi="Times New Roman" w:cs="Times New Roman"/>
          <w:sz w:val="24"/>
          <w:szCs w:val="24"/>
        </w:rPr>
        <w:t>.</w:t>
      </w:r>
    </w:p>
    <w:p w14:paraId="7E69D313" w14:textId="254B4A81" w:rsidR="004D7076"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The variety of magistrates' backgrounds and professions has been praised for enriching the judicial system. Due to their diverse backgrounds and experiences, the judge may have a more nuanced perspective on the issues at hand</w:t>
      </w:r>
      <w:r w:rsidR="00463B0A" w:rsidRPr="00C71E9C">
        <w:rPr>
          <w:rFonts w:ascii="Times New Roman" w:hAnsi="Times New Roman" w:cs="Times New Roman"/>
          <w:sz w:val="24"/>
          <w:szCs w:val="24"/>
        </w:rPr>
        <w:t xml:space="preserve"> (</w:t>
      </w:r>
      <w:proofErr w:type="spellStart"/>
      <w:r w:rsidR="00463B0A" w:rsidRPr="00C71E9C">
        <w:rPr>
          <w:rFonts w:ascii="Times New Roman" w:hAnsi="Times New Roman" w:cs="Times New Roman"/>
          <w:sz w:val="24"/>
          <w:szCs w:val="24"/>
        </w:rPr>
        <w:t>Bošković</w:t>
      </w:r>
      <w:proofErr w:type="spellEnd"/>
      <w:r w:rsidR="00463B0A" w:rsidRPr="00C71E9C">
        <w:rPr>
          <w:rFonts w:ascii="Times New Roman" w:hAnsi="Times New Roman" w:cs="Times New Roman"/>
          <w:sz w:val="24"/>
          <w:szCs w:val="24"/>
        </w:rPr>
        <w:t>, 2020)</w:t>
      </w:r>
      <w:r w:rsidRPr="00C71E9C">
        <w:rPr>
          <w:rFonts w:ascii="Times New Roman" w:hAnsi="Times New Roman" w:cs="Times New Roman"/>
          <w:sz w:val="24"/>
          <w:szCs w:val="24"/>
        </w:rPr>
        <w:t xml:space="preserve">. If judges do a better job representing their regions, the public's faith and confidence in the judicial system may be bolstered. However, sceptics assert that magistrates may lack the necessary legal knowledge to make well-informed decisions in complex cases. This may result in inconsistent or even unjust outcomes in particular circumstances. Furthermore, it has been argued that the selection of justices may be </w:t>
      </w:r>
      <w:proofErr w:type="spellStart"/>
      <w:r w:rsidRPr="00C71E9C">
        <w:rPr>
          <w:rFonts w:ascii="Times New Roman" w:hAnsi="Times New Roman" w:cs="Times New Roman"/>
          <w:sz w:val="24"/>
          <w:szCs w:val="24"/>
        </w:rPr>
        <w:t>biassed</w:t>
      </w:r>
      <w:proofErr w:type="spellEnd"/>
      <w:r w:rsidRPr="00C71E9C">
        <w:rPr>
          <w:rFonts w:ascii="Times New Roman" w:hAnsi="Times New Roman" w:cs="Times New Roman"/>
          <w:sz w:val="24"/>
          <w:szCs w:val="24"/>
        </w:rPr>
        <w:t xml:space="preserve"> because it does not adequately represent the general public. </w:t>
      </w:r>
      <w:r w:rsidRPr="000430E9">
        <w:rPr>
          <w:rFonts w:ascii="Times New Roman" w:hAnsi="Times New Roman" w:cs="Times New Roman"/>
          <w:sz w:val="24"/>
          <w:szCs w:val="24"/>
        </w:rPr>
        <w:t>According to studies,</w:t>
      </w:r>
      <w:r w:rsidRPr="00C71E9C">
        <w:rPr>
          <w:rFonts w:ascii="Times New Roman" w:hAnsi="Times New Roman" w:cs="Times New Roman"/>
          <w:sz w:val="24"/>
          <w:szCs w:val="24"/>
        </w:rPr>
        <w:t xml:space="preserve"> judges may find it difficult to maintain a healthy work-life balance due to the pressures of their positions</w:t>
      </w:r>
      <w:r w:rsidR="0094748A" w:rsidRPr="00C71E9C">
        <w:rPr>
          <w:rFonts w:ascii="Times New Roman" w:hAnsi="Times New Roman" w:cs="Times New Roman"/>
          <w:sz w:val="24"/>
          <w:szCs w:val="24"/>
        </w:rPr>
        <w:t xml:space="preserve"> </w:t>
      </w:r>
      <w:r w:rsidR="00463B0A" w:rsidRPr="00C71E9C">
        <w:rPr>
          <w:rFonts w:ascii="Times New Roman" w:hAnsi="Times New Roman" w:cs="Times New Roman"/>
          <w:sz w:val="24"/>
          <w:szCs w:val="24"/>
        </w:rPr>
        <w:t>(Marques and Milne, 2019)</w:t>
      </w:r>
      <w:r w:rsidRPr="00C71E9C">
        <w:rPr>
          <w:rFonts w:ascii="Times New Roman" w:hAnsi="Times New Roman" w:cs="Times New Roman"/>
          <w:sz w:val="24"/>
          <w:szCs w:val="24"/>
        </w:rPr>
        <w:t>. The increasing use of technology in the judicial system raises concerns that justices may become overworked and exhausted</w:t>
      </w:r>
      <w:r w:rsidR="00463B0A" w:rsidRPr="00C71E9C">
        <w:rPr>
          <w:rFonts w:ascii="Times New Roman" w:hAnsi="Times New Roman" w:cs="Times New Roman"/>
          <w:sz w:val="24"/>
          <w:szCs w:val="24"/>
        </w:rPr>
        <w:t xml:space="preserve"> (Re and Solow-Niederman, 2019)</w:t>
      </w:r>
      <w:r w:rsidRPr="00C71E9C">
        <w:rPr>
          <w:rFonts w:ascii="Times New Roman" w:hAnsi="Times New Roman" w:cs="Times New Roman"/>
          <w:sz w:val="24"/>
          <w:szCs w:val="24"/>
        </w:rPr>
        <w:t>.</w:t>
      </w:r>
    </w:p>
    <w:p w14:paraId="15710564" w14:textId="3FA01973" w:rsidR="004D7076" w:rsidRPr="00C71E9C" w:rsidRDefault="004D7076" w:rsidP="000430E9">
      <w:pPr>
        <w:spacing w:after="0" w:line="360" w:lineRule="auto"/>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In recent years, the United Kingdom's Magistrates' Courts have undergone significant modernization and efficiency enhancements. 2005 saw the implementation of the Criminal Procedure Rules in an effort to expedite and </w:t>
      </w:r>
      <w:proofErr w:type="spellStart"/>
      <w:r w:rsidRPr="00C71E9C">
        <w:rPr>
          <w:rFonts w:ascii="Times New Roman" w:hAnsi="Times New Roman" w:cs="Times New Roman"/>
          <w:sz w:val="24"/>
          <w:szCs w:val="24"/>
        </w:rPr>
        <w:t>standardise</w:t>
      </w:r>
      <w:proofErr w:type="spellEnd"/>
      <w:r w:rsidRPr="00C71E9C">
        <w:rPr>
          <w:rFonts w:ascii="Times New Roman" w:hAnsi="Times New Roman" w:cs="Times New Roman"/>
          <w:sz w:val="24"/>
          <w:szCs w:val="24"/>
        </w:rPr>
        <w:t xml:space="preserve"> the procedures used in criminal trials across the country. The Transforming Summary Justice (TSJ) initiative was then implemented in 2011 to improve the efficacy of justice delivery in magistrates' courts by reducing red tape and increasing the use of modern technologies</w:t>
      </w:r>
      <w:r w:rsidR="00463B0A" w:rsidRPr="00C71E9C">
        <w:rPr>
          <w:rFonts w:ascii="Times New Roman" w:hAnsi="Times New Roman" w:cs="Times New Roman"/>
          <w:sz w:val="24"/>
          <w:szCs w:val="24"/>
        </w:rPr>
        <w:t xml:space="preserve"> (Ross et al., 2022)</w:t>
      </w:r>
      <w:r w:rsidRPr="00C71E9C">
        <w:rPr>
          <w:rFonts w:ascii="Times New Roman" w:hAnsi="Times New Roman" w:cs="Times New Roman"/>
          <w:sz w:val="24"/>
          <w:szCs w:val="24"/>
        </w:rPr>
        <w:t xml:space="preserve">. In 2015, the Single Justice Procedure (SJP) was implemented; under this system, a single magistrate may hear and adjudicate on certain minor offences that do not bear the prospect of incarceration. This has been praised for increasing </w:t>
      </w:r>
      <w:r w:rsidRPr="00C71E9C">
        <w:rPr>
          <w:rFonts w:ascii="Times New Roman" w:hAnsi="Times New Roman" w:cs="Times New Roman"/>
          <w:sz w:val="24"/>
          <w:szCs w:val="24"/>
        </w:rPr>
        <w:lastRenderedPageBreak/>
        <w:t xml:space="preserve">productivity and reducing defendants' wait times, but it has also been </w:t>
      </w:r>
      <w:proofErr w:type="spellStart"/>
      <w:r w:rsidRPr="00C71E9C">
        <w:rPr>
          <w:rFonts w:ascii="Times New Roman" w:hAnsi="Times New Roman" w:cs="Times New Roman"/>
          <w:sz w:val="24"/>
          <w:szCs w:val="24"/>
        </w:rPr>
        <w:t>criticised</w:t>
      </w:r>
      <w:proofErr w:type="spellEnd"/>
      <w:r w:rsidRPr="00C71E9C">
        <w:rPr>
          <w:rFonts w:ascii="Times New Roman" w:hAnsi="Times New Roman" w:cs="Times New Roman"/>
          <w:sz w:val="24"/>
          <w:szCs w:val="24"/>
        </w:rPr>
        <w:t xml:space="preserve"> for restricting defendants' access to justice and possibly producing </w:t>
      </w:r>
      <w:proofErr w:type="spellStart"/>
      <w:r w:rsidRPr="00C71E9C">
        <w:rPr>
          <w:rFonts w:ascii="Times New Roman" w:hAnsi="Times New Roman" w:cs="Times New Roman"/>
          <w:sz w:val="24"/>
          <w:szCs w:val="24"/>
        </w:rPr>
        <w:t>biassed</w:t>
      </w:r>
      <w:proofErr w:type="spellEnd"/>
      <w:r w:rsidRPr="00C71E9C">
        <w:rPr>
          <w:rFonts w:ascii="Times New Roman" w:hAnsi="Times New Roman" w:cs="Times New Roman"/>
          <w:sz w:val="24"/>
          <w:szCs w:val="24"/>
        </w:rPr>
        <w:t xml:space="preserve"> results. </w:t>
      </w:r>
      <w:r w:rsidR="008603A6" w:rsidRPr="00C71E9C">
        <w:rPr>
          <w:rFonts w:ascii="Times New Roman" w:hAnsi="Times New Roman" w:cs="Times New Roman"/>
          <w:sz w:val="24"/>
          <w:szCs w:val="24"/>
        </w:rPr>
        <w:t>There have also been persistent efforts to increase the proportion of younger people and members of underrepresented groups serving as judges</w:t>
      </w:r>
      <w:r w:rsidR="00463B0A" w:rsidRPr="00C71E9C">
        <w:rPr>
          <w:rFonts w:ascii="Times New Roman" w:hAnsi="Times New Roman" w:cs="Times New Roman"/>
          <w:sz w:val="24"/>
          <w:szCs w:val="24"/>
        </w:rPr>
        <w:t xml:space="preserve"> (</w:t>
      </w:r>
      <w:proofErr w:type="spellStart"/>
      <w:r w:rsidR="00463B0A" w:rsidRPr="00C71E9C">
        <w:rPr>
          <w:rFonts w:ascii="Times New Roman" w:hAnsi="Times New Roman" w:cs="Times New Roman"/>
          <w:sz w:val="24"/>
          <w:szCs w:val="24"/>
        </w:rPr>
        <w:t>Creciun</w:t>
      </w:r>
      <w:proofErr w:type="spellEnd"/>
      <w:r w:rsidR="00463B0A" w:rsidRPr="00C71E9C">
        <w:rPr>
          <w:rFonts w:ascii="Times New Roman" w:hAnsi="Times New Roman" w:cs="Times New Roman"/>
          <w:sz w:val="24"/>
          <w:szCs w:val="24"/>
        </w:rPr>
        <w:t>, 2019)</w:t>
      </w:r>
      <w:r w:rsidR="008603A6" w:rsidRPr="00C71E9C">
        <w:rPr>
          <w:rFonts w:ascii="Times New Roman" w:hAnsi="Times New Roman" w:cs="Times New Roman"/>
          <w:sz w:val="24"/>
          <w:szCs w:val="24"/>
        </w:rPr>
        <w:t>. This is very important for ensuring that the judicial system accurately reflects the society they serve.</w:t>
      </w:r>
    </w:p>
    <w:p w14:paraId="2BE88A9F" w14:textId="77777777" w:rsidR="004D7076" w:rsidRPr="00C71E9C" w:rsidRDefault="004D7076" w:rsidP="003121BD">
      <w:pPr>
        <w:spacing w:after="0" w:line="360" w:lineRule="auto"/>
        <w:contextualSpacing/>
        <w:jc w:val="both"/>
        <w:rPr>
          <w:rFonts w:ascii="Times New Roman" w:hAnsi="Times New Roman" w:cs="Times New Roman"/>
          <w:sz w:val="24"/>
          <w:szCs w:val="24"/>
        </w:rPr>
      </w:pPr>
    </w:p>
    <w:p w14:paraId="131ABF92" w14:textId="77777777" w:rsidR="004D7076" w:rsidRPr="00C71E9C" w:rsidRDefault="004D7076" w:rsidP="003121BD">
      <w:pPr>
        <w:pStyle w:val="Heading1"/>
      </w:pPr>
      <w:bookmarkStart w:id="1" w:name="_Toc131725652"/>
      <w:r w:rsidRPr="00C71E9C">
        <w:t>Summary/Conclusion</w:t>
      </w:r>
      <w:bookmarkEnd w:id="1"/>
    </w:p>
    <w:p w14:paraId="2A4B6A02" w14:textId="06DBCFA5" w:rsidR="009E2602" w:rsidRPr="009E2602" w:rsidRDefault="00C71E9C" w:rsidP="000430E9">
      <w:pPr>
        <w:spacing w:after="0" w:line="360" w:lineRule="auto"/>
        <w:contextualSpacing/>
        <w:jc w:val="both"/>
        <w:rPr>
          <w:rFonts w:ascii="Times New Roman" w:hAnsi="Times New Roman" w:cs="Times New Roman"/>
          <w:sz w:val="24"/>
          <w:szCs w:val="24"/>
          <w:highlight w:val="cyan"/>
        </w:rPr>
      </w:pPr>
      <w:r w:rsidRPr="00C71E9C">
        <w:rPr>
          <w:rFonts w:ascii="Times New Roman" w:hAnsi="Times New Roman" w:cs="Times New Roman"/>
          <w:sz w:val="24"/>
          <w:szCs w:val="24"/>
        </w:rPr>
        <w:t xml:space="preserve">It is the responsibility of the British magistrate to ensure that justice is delivered in a timely, equitable, and efficient manner. They may be qualified to deal with minor criminal offences, but their objectivity may be questioned. This is because they could not have the requisite legal knowledge or expertise to understand the law. The magistracy has developed new policies to increase diversity, enhance educational quality, and </w:t>
      </w:r>
      <w:proofErr w:type="spellStart"/>
      <w:r w:rsidRPr="00C71E9C">
        <w:rPr>
          <w:rFonts w:ascii="Times New Roman" w:hAnsi="Times New Roman" w:cs="Times New Roman"/>
          <w:sz w:val="24"/>
          <w:szCs w:val="24"/>
        </w:rPr>
        <w:t>modernise</w:t>
      </w:r>
      <w:proofErr w:type="spellEnd"/>
      <w:r w:rsidRPr="00C71E9C">
        <w:rPr>
          <w:rFonts w:ascii="Times New Roman" w:hAnsi="Times New Roman" w:cs="Times New Roman"/>
          <w:sz w:val="24"/>
          <w:szCs w:val="24"/>
        </w:rPr>
        <w:t xml:space="preserve"> physical infrastructure in response to these issues. Some worry that social justice will suffer as a result of cost-cutting measures like merging multiple magistrates' courts into one. One of these methods is the consolidation of many lower courts. The administration of the United Kingdom's judicial system has the challenge of striking a balance between the necessity to reduce costs and the need to guarantee that all members of the general public have equal access to justice and fair treatment.</w:t>
      </w:r>
    </w:p>
    <w:p w14:paraId="0433F44C" w14:textId="2DD628A6" w:rsidR="004D7076" w:rsidRPr="00C71E9C" w:rsidRDefault="004D7076" w:rsidP="003121BD">
      <w:pPr>
        <w:spacing w:after="0" w:line="360" w:lineRule="auto"/>
        <w:ind w:firstLine="720"/>
        <w:contextualSpacing/>
        <w:jc w:val="both"/>
        <w:rPr>
          <w:rFonts w:ascii="Times New Roman" w:hAnsi="Times New Roman" w:cs="Times New Roman"/>
          <w:sz w:val="24"/>
          <w:szCs w:val="24"/>
        </w:rPr>
      </w:pPr>
    </w:p>
    <w:p w14:paraId="582FBA2F" w14:textId="77777777" w:rsidR="004D7076" w:rsidRPr="00C71E9C" w:rsidRDefault="004D7076" w:rsidP="003121BD">
      <w:pPr>
        <w:spacing w:after="0" w:line="360" w:lineRule="auto"/>
        <w:contextualSpacing/>
        <w:jc w:val="both"/>
        <w:rPr>
          <w:rFonts w:ascii="Times New Roman" w:hAnsi="Times New Roman" w:cs="Times New Roman"/>
          <w:sz w:val="24"/>
          <w:szCs w:val="24"/>
        </w:rPr>
      </w:pPr>
    </w:p>
    <w:p w14:paraId="3F1D6374" w14:textId="77777777" w:rsidR="008B76BB" w:rsidRPr="00C71E9C" w:rsidRDefault="008B76BB" w:rsidP="003121BD">
      <w:pPr>
        <w:pStyle w:val="Heading1"/>
        <w:jc w:val="center"/>
        <w:rPr>
          <w:i w:val="0"/>
        </w:rPr>
      </w:pPr>
      <w:bookmarkStart w:id="2" w:name="_Toc131725653"/>
    </w:p>
    <w:p w14:paraId="108158E8" w14:textId="07D7472A" w:rsidR="008B76BB" w:rsidRDefault="008B76BB" w:rsidP="0094748A">
      <w:pPr>
        <w:rPr>
          <w:rFonts w:ascii="Times New Roman" w:hAnsi="Times New Roman" w:cs="Times New Roman"/>
          <w:sz w:val="24"/>
          <w:szCs w:val="24"/>
        </w:rPr>
      </w:pPr>
    </w:p>
    <w:p w14:paraId="394D6D19" w14:textId="77777777" w:rsidR="000430E9" w:rsidRDefault="000430E9" w:rsidP="0094748A">
      <w:pPr>
        <w:rPr>
          <w:rFonts w:ascii="Times New Roman" w:hAnsi="Times New Roman" w:cs="Times New Roman"/>
          <w:sz w:val="24"/>
          <w:szCs w:val="24"/>
        </w:rPr>
      </w:pPr>
    </w:p>
    <w:p w14:paraId="60EE3DB3" w14:textId="77777777" w:rsidR="000430E9" w:rsidRDefault="000430E9" w:rsidP="0094748A">
      <w:pPr>
        <w:rPr>
          <w:rFonts w:ascii="Times New Roman" w:hAnsi="Times New Roman" w:cs="Times New Roman"/>
          <w:sz w:val="24"/>
          <w:szCs w:val="24"/>
        </w:rPr>
      </w:pPr>
    </w:p>
    <w:p w14:paraId="5D92732E" w14:textId="77777777" w:rsidR="000430E9" w:rsidRDefault="000430E9" w:rsidP="0094748A">
      <w:pPr>
        <w:rPr>
          <w:rFonts w:ascii="Times New Roman" w:hAnsi="Times New Roman" w:cs="Times New Roman"/>
          <w:sz w:val="24"/>
          <w:szCs w:val="24"/>
        </w:rPr>
      </w:pPr>
    </w:p>
    <w:p w14:paraId="468FDF6D" w14:textId="77777777" w:rsidR="000430E9" w:rsidRDefault="000430E9" w:rsidP="0094748A">
      <w:pPr>
        <w:rPr>
          <w:rFonts w:ascii="Times New Roman" w:hAnsi="Times New Roman" w:cs="Times New Roman"/>
          <w:sz w:val="24"/>
          <w:szCs w:val="24"/>
        </w:rPr>
      </w:pPr>
    </w:p>
    <w:p w14:paraId="478A5889" w14:textId="77777777" w:rsidR="000430E9" w:rsidRDefault="000430E9" w:rsidP="0094748A">
      <w:pPr>
        <w:rPr>
          <w:rFonts w:ascii="Times New Roman" w:hAnsi="Times New Roman" w:cs="Times New Roman"/>
          <w:sz w:val="24"/>
          <w:szCs w:val="24"/>
        </w:rPr>
      </w:pPr>
    </w:p>
    <w:p w14:paraId="5FCBD828" w14:textId="77777777" w:rsidR="000430E9" w:rsidRDefault="000430E9" w:rsidP="0094748A">
      <w:pPr>
        <w:rPr>
          <w:rFonts w:ascii="Times New Roman" w:hAnsi="Times New Roman" w:cs="Times New Roman"/>
          <w:sz w:val="24"/>
          <w:szCs w:val="24"/>
        </w:rPr>
      </w:pPr>
    </w:p>
    <w:p w14:paraId="1A43214A" w14:textId="77777777" w:rsidR="000430E9" w:rsidRDefault="000430E9" w:rsidP="0094748A">
      <w:pPr>
        <w:rPr>
          <w:rFonts w:ascii="Times New Roman" w:hAnsi="Times New Roman" w:cs="Times New Roman"/>
          <w:sz w:val="24"/>
          <w:szCs w:val="24"/>
        </w:rPr>
      </w:pPr>
    </w:p>
    <w:p w14:paraId="4B0E8097" w14:textId="77777777" w:rsidR="000430E9" w:rsidRDefault="000430E9" w:rsidP="0094748A">
      <w:pPr>
        <w:rPr>
          <w:rFonts w:ascii="Times New Roman" w:hAnsi="Times New Roman" w:cs="Times New Roman"/>
          <w:sz w:val="24"/>
          <w:szCs w:val="24"/>
        </w:rPr>
      </w:pPr>
    </w:p>
    <w:p w14:paraId="5D17DB33" w14:textId="77777777" w:rsidR="000430E9" w:rsidRDefault="000430E9" w:rsidP="0094748A">
      <w:pPr>
        <w:rPr>
          <w:rFonts w:ascii="Times New Roman" w:hAnsi="Times New Roman" w:cs="Times New Roman"/>
          <w:sz w:val="24"/>
          <w:szCs w:val="24"/>
        </w:rPr>
      </w:pPr>
    </w:p>
    <w:p w14:paraId="15BBE00C" w14:textId="77777777" w:rsidR="000430E9" w:rsidRPr="00C71E9C" w:rsidRDefault="000430E9" w:rsidP="0094748A">
      <w:pPr>
        <w:rPr>
          <w:rFonts w:ascii="Times New Roman" w:hAnsi="Times New Roman" w:cs="Times New Roman"/>
          <w:sz w:val="24"/>
          <w:szCs w:val="24"/>
        </w:rPr>
      </w:pPr>
    </w:p>
    <w:p w14:paraId="288AB876" w14:textId="62CF9301" w:rsidR="004D7076" w:rsidRPr="00C71E9C" w:rsidRDefault="004D7076" w:rsidP="003121BD">
      <w:pPr>
        <w:pStyle w:val="Heading1"/>
        <w:jc w:val="center"/>
        <w:rPr>
          <w:i w:val="0"/>
        </w:rPr>
      </w:pPr>
      <w:r w:rsidRPr="00C71E9C">
        <w:rPr>
          <w:i w:val="0"/>
        </w:rPr>
        <w:t>References</w:t>
      </w:r>
      <w:bookmarkEnd w:id="2"/>
    </w:p>
    <w:p w14:paraId="6CD35098" w14:textId="77777777" w:rsidR="004D7076" w:rsidRPr="00C71E9C" w:rsidRDefault="004D7076" w:rsidP="003121BD">
      <w:pPr>
        <w:spacing w:after="0" w:line="360" w:lineRule="auto"/>
        <w:contextualSpacing/>
        <w:jc w:val="center"/>
        <w:rPr>
          <w:rFonts w:ascii="Times New Roman" w:hAnsi="Times New Roman" w:cs="Times New Roman"/>
          <w:sz w:val="24"/>
          <w:szCs w:val="24"/>
        </w:rPr>
      </w:pPr>
    </w:p>
    <w:p w14:paraId="499CEB44" w14:textId="77777777" w:rsidR="00463B0A" w:rsidRPr="009E2602" w:rsidRDefault="00463B0A" w:rsidP="009E2602">
      <w:pPr>
        <w:spacing w:after="0" w:line="360" w:lineRule="auto"/>
        <w:ind w:left="720" w:hanging="720"/>
        <w:contextualSpacing/>
        <w:jc w:val="both"/>
        <w:rPr>
          <w:rFonts w:ascii="Times New Roman" w:hAnsi="Times New Roman" w:cs="Times New Roman"/>
          <w:sz w:val="24"/>
          <w:szCs w:val="24"/>
        </w:rPr>
      </w:pPr>
      <w:proofErr w:type="spellStart"/>
      <w:r w:rsidRPr="009E2602">
        <w:rPr>
          <w:rFonts w:ascii="Times New Roman" w:hAnsi="Times New Roman" w:cs="Times New Roman"/>
          <w:sz w:val="24"/>
          <w:szCs w:val="24"/>
        </w:rPr>
        <w:t>Bošković</w:t>
      </w:r>
      <w:proofErr w:type="spellEnd"/>
      <w:r w:rsidRPr="009E2602">
        <w:rPr>
          <w:rFonts w:ascii="Times New Roman" w:hAnsi="Times New Roman" w:cs="Times New Roman"/>
          <w:sz w:val="24"/>
          <w:szCs w:val="24"/>
        </w:rPr>
        <w:t xml:space="preserve">, M.M. (2020) ‘Role of Court of Justice of the European Union in Establishment of EU Standards on Independence of Judiciary’, </w:t>
      </w:r>
      <w:r w:rsidRPr="009E2602">
        <w:rPr>
          <w:rFonts w:ascii="Times New Roman" w:hAnsi="Times New Roman" w:cs="Times New Roman"/>
          <w:i/>
          <w:iCs/>
          <w:sz w:val="24"/>
          <w:szCs w:val="24"/>
        </w:rPr>
        <w:t>EU and comparative law issues and challenges series (ECLIC)</w:t>
      </w:r>
      <w:r w:rsidRPr="009E2602">
        <w:rPr>
          <w:rFonts w:ascii="Times New Roman" w:hAnsi="Times New Roman" w:cs="Times New Roman"/>
          <w:sz w:val="24"/>
          <w:szCs w:val="24"/>
        </w:rPr>
        <w:t>, 4, pp. 329–351.</w:t>
      </w:r>
    </w:p>
    <w:p w14:paraId="23FA753C"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CAMPBELL, J.R. (2020) ‘The quality of (in) justice in London’s magistrates’ courts’, </w:t>
      </w:r>
      <w:r w:rsidRPr="00C71E9C">
        <w:rPr>
          <w:rFonts w:ascii="Times New Roman" w:hAnsi="Times New Roman" w:cs="Times New Roman"/>
          <w:i/>
          <w:iCs/>
          <w:sz w:val="24"/>
          <w:szCs w:val="24"/>
        </w:rPr>
        <w:t>Anthropology Today</w:t>
      </w:r>
      <w:r w:rsidRPr="00C71E9C">
        <w:rPr>
          <w:rFonts w:ascii="Times New Roman" w:hAnsi="Times New Roman" w:cs="Times New Roman"/>
          <w:sz w:val="24"/>
          <w:szCs w:val="24"/>
        </w:rPr>
        <w:t>, 36(5), pp. 3–5.</w:t>
      </w:r>
    </w:p>
    <w:p w14:paraId="5A7036FE"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Chadwick, D.D. and Wesson, C. (2020) ‘“Blocked at every level”: criminal justice system professionals’ experiences of including people with intellectual disabilities within a targeted magistrates’ court’, </w:t>
      </w:r>
      <w:r w:rsidRPr="00C71E9C">
        <w:rPr>
          <w:rFonts w:ascii="Times New Roman" w:hAnsi="Times New Roman" w:cs="Times New Roman"/>
          <w:i/>
          <w:iCs/>
          <w:sz w:val="24"/>
          <w:szCs w:val="24"/>
        </w:rPr>
        <w:t xml:space="preserve">Journal of Intellectual Disabilities and Offending </w:t>
      </w:r>
      <w:proofErr w:type="spellStart"/>
      <w:r w:rsidRPr="00C71E9C">
        <w:rPr>
          <w:rFonts w:ascii="Times New Roman" w:hAnsi="Times New Roman" w:cs="Times New Roman"/>
          <w:i/>
          <w:iCs/>
          <w:sz w:val="24"/>
          <w:szCs w:val="24"/>
        </w:rPr>
        <w:t>Behaviour</w:t>
      </w:r>
      <w:proofErr w:type="spellEnd"/>
      <w:r w:rsidRPr="00C71E9C">
        <w:rPr>
          <w:rFonts w:ascii="Times New Roman" w:hAnsi="Times New Roman" w:cs="Times New Roman"/>
          <w:sz w:val="24"/>
          <w:szCs w:val="24"/>
        </w:rPr>
        <w:t xml:space="preserve"> [Preprint].</w:t>
      </w:r>
    </w:p>
    <w:p w14:paraId="1DFA90F5"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Chamberlain, P. </w:t>
      </w:r>
      <w:r w:rsidRPr="00C71E9C">
        <w:rPr>
          <w:rFonts w:ascii="Times New Roman" w:hAnsi="Times New Roman" w:cs="Times New Roman"/>
          <w:i/>
          <w:iCs/>
          <w:sz w:val="24"/>
          <w:szCs w:val="24"/>
        </w:rPr>
        <w:t>et al.</w:t>
      </w:r>
      <w:r w:rsidRPr="00C71E9C">
        <w:rPr>
          <w:rFonts w:ascii="Times New Roman" w:hAnsi="Times New Roman" w:cs="Times New Roman"/>
          <w:sz w:val="24"/>
          <w:szCs w:val="24"/>
        </w:rPr>
        <w:t xml:space="preserve"> (2021) ‘It is criminal: The state of magistrates’ court reporting in England and Wales’, </w:t>
      </w:r>
      <w:r w:rsidRPr="00C71E9C">
        <w:rPr>
          <w:rFonts w:ascii="Times New Roman" w:hAnsi="Times New Roman" w:cs="Times New Roman"/>
          <w:i/>
          <w:iCs/>
          <w:sz w:val="24"/>
          <w:szCs w:val="24"/>
        </w:rPr>
        <w:t>Journalism</w:t>
      </w:r>
      <w:r w:rsidRPr="00C71E9C">
        <w:rPr>
          <w:rFonts w:ascii="Times New Roman" w:hAnsi="Times New Roman" w:cs="Times New Roman"/>
          <w:sz w:val="24"/>
          <w:szCs w:val="24"/>
        </w:rPr>
        <w:t>, 22(9), pp. 2404–2420.</w:t>
      </w:r>
    </w:p>
    <w:p w14:paraId="3097C2F3" w14:textId="77777777" w:rsidR="00463B0A" w:rsidRPr="009E2602" w:rsidRDefault="00463B0A" w:rsidP="009E2602">
      <w:pPr>
        <w:spacing w:after="0" w:line="360" w:lineRule="auto"/>
        <w:ind w:left="720" w:hanging="720"/>
        <w:contextualSpacing/>
        <w:jc w:val="both"/>
        <w:rPr>
          <w:rFonts w:ascii="Times New Roman" w:hAnsi="Times New Roman" w:cs="Times New Roman"/>
          <w:sz w:val="24"/>
          <w:szCs w:val="24"/>
        </w:rPr>
      </w:pPr>
      <w:proofErr w:type="spellStart"/>
      <w:r w:rsidRPr="009E2602">
        <w:rPr>
          <w:rFonts w:ascii="Times New Roman" w:hAnsi="Times New Roman" w:cs="Times New Roman"/>
          <w:sz w:val="24"/>
          <w:szCs w:val="24"/>
        </w:rPr>
        <w:t>Creciun</w:t>
      </w:r>
      <w:proofErr w:type="spellEnd"/>
      <w:r w:rsidRPr="009E2602">
        <w:rPr>
          <w:rFonts w:ascii="Times New Roman" w:hAnsi="Times New Roman" w:cs="Times New Roman"/>
          <w:sz w:val="24"/>
          <w:szCs w:val="24"/>
        </w:rPr>
        <w:t xml:space="preserve">, N. (2019) ‘Particular forms of evaluation and assessment of judges: between exigency of a consolidated justice and violation of justice independence’, </w:t>
      </w:r>
      <w:proofErr w:type="spellStart"/>
      <w:r w:rsidRPr="009E2602">
        <w:rPr>
          <w:rFonts w:ascii="Times New Roman" w:hAnsi="Times New Roman" w:cs="Times New Roman"/>
          <w:i/>
          <w:iCs/>
          <w:sz w:val="24"/>
          <w:szCs w:val="24"/>
        </w:rPr>
        <w:t>Revista</w:t>
      </w:r>
      <w:proofErr w:type="spellEnd"/>
      <w:r w:rsidRPr="009E2602">
        <w:rPr>
          <w:rFonts w:ascii="Times New Roman" w:hAnsi="Times New Roman" w:cs="Times New Roman"/>
          <w:i/>
          <w:iCs/>
          <w:sz w:val="24"/>
          <w:szCs w:val="24"/>
        </w:rPr>
        <w:t xml:space="preserve"> </w:t>
      </w:r>
      <w:proofErr w:type="spellStart"/>
      <w:r w:rsidRPr="009E2602">
        <w:rPr>
          <w:rFonts w:ascii="Times New Roman" w:hAnsi="Times New Roman" w:cs="Times New Roman"/>
          <w:i/>
          <w:iCs/>
          <w:sz w:val="24"/>
          <w:szCs w:val="24"/>
        </w:rPr>
        <w:t>Institutului</w:t>
      </w:r>
      <w:proofErr w:type="spellEnd"/>
      <w:r w:rsidRPr="009E2602">
        <w:rPr>
          <w:rFonts w:ascii="Times New Roman" w:hAnsi="Times New Roman" w:cs="Times New Roman"/>
          <w:i/>
          <w:iCs/>
          <w:sz w:val="24"/>
          <w:szCs w:val="24"/>
        </w:rPr>
        <w:t xml:space="preserve"> </w:t>
      </w:r>
      <w:proofErr w:type="spellStart"/>
      <w:r w:rsidRPr="009E2602">
        <w:rPr>
          <w:rFonts w:ascii="Times New Roman" w:hAnsi="Times New Roman" w:cs="Times New Roman"/>
          <w:i/>
          <w:iCs/>
          <w:sz w:val="24"/>
          <w:szCs w:val="24"/>
        </w:rPr>
        <w:t>Naţional</w:t>
      </w:r>
      <w:proofErr w:type="spellEnd"/>
      <w:r w:rsidRPr="009E2602">
        <w:rPr>
          <w:rFonts w:ascii="Times New Roman" w:hAnsi="Times New Roman" w:cs="Times New Roman"/>
          <w:i/>
          <w:iCs/>
          <w:sz w:val="24"/>
          <w:szCs w:val="24"/>
        </w:rPr>
        <w:t xml:space="preserve"> al </w:t>
      </w:r>
      <w:proofErr w:type="spellStart"/>
      <w:r w:rsidRPr="009E2602">
        <w:rPr>
          <w:rFonts w:ascii="Times New Roman" w:hAnsi="Times New Roman" w:cs="Times New Roman"/>
          <w:i/>
          <w:iCs/>
          <w:sz w:val="24"/>
          <w:szCs w:val="24"/>
        </w:rPr>
        <w:t>Justiţiei</w:t>
      </w:r>
      <w:proofErr w:type="spellEnd"/>
      <w:r w:rsidRPr="009E2602">
        <w:rPr>
          <w:rFonts w:ascii="Times New Roman" w:hAnsi="Times New Roman" w:cs="Times New Roman"/>
          <w:sz w:val="24"/>
          <w:szCs w:val="24"/>
        </w:rPr>
        <w:t>, 49(2), pp. 54–60.</w:t>
      </w:r>
    </w:p>
    <w:p w14:paraId="491EA3BE"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Donovan, C. </w:t>
      </w:r>
      <w:r w:rsidRPr="00C71E9C">
        <w:rPr>
          <w:rFonts w:ascii="Times New Roman" w:hAnsi="Times New Roman" w:cs="Times New Roman"/>
          <w:i/>
          <w:iCs/>
          <w:sz w:val="24"/>
          <w:szCs w:val="24"/>
        </w:rPr>
        <w:t>et al.</w:t>
      </w:r>
      <w:r w:rsidRPr="00C71E9C">
        <w:rPr>
          <w:rFonts w:ascii="Times New Roman" w:hAnsi="Times New Roman" w:cs="Times New Roman"/>
          <w:sz w:val="24"/>
          <w:szCs w:val="24"/>
        </w:rPr>
        <w:t xml:space="preserve"> (2020) ‘The Training Needs of Magistrates in relation to Domestic Abuse.’</w:t>
      </w:r>
    </w:p>
    <w:p w14:paraId="377C8418"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proofErr w:type="spellStart"/>
      <w:r w:rsidRPr="00C71E9C">
        <w:rPr>
          <w:rFonts w:ascii="Times New Roman" w:hAnsi="Times New Roman" w:cs="Times New Roman"/>
          <w:sz w:val="24"/>
          <w:szCs w:val="24"/>
        </w:rPr>
        <w:t>Efron</w:t>
      </w:r>
      <w:proofErr w:type="spellEnd"/>
      <w:r w:rsidRPr="00C71E9C">
        <w:rPr>
          <w:rFonts w:ascii="Times New Roman" w:hAnsi="Times New Roman" w:cs="Times New Roman"/>
          <w:sz w:val="24"/>
          <w:szCs w:val="24"/>
        </w:rPr>
        <w:t xml:space="preserve">, N. (2022) ‘Dangers of uninformed soft contact lens selling and substitution </w:t>
      </w:r>
      <w:proofErr w:type="spellStart"/>
      <w:r w:rsidRPr="00C71E9C">
        <w:rPr>
          <w:rFonts w:ascii="Times New Roman" w:hAnsi="Times New Roman" w:cs="Times New Roman"/>
          <w:sz w:val="24"/>
          <w:szCs w:val="24"/>
        </w:rPr>
        <w:t>recognised</w:t>
      </w:r>
      <w:proofErr w:type="spellEnd"/>
      <w:r w:rsidRPr="00C71E9C">
        <w:rPr>
          <w:rFonts w:ascii="Times New Roman" w:hAnsi="Times New Roman" w:cs="Times New Roman"/>
          <w:sz w:val="24"/>
          <w:szCs w:val="24"/>
        </w:rPr>
        <w:t xml:space="preserve">’, </w:t>
      </w:r>
      <w:r w:rsidRPr="00C71E9C">
        <w:rPr>
          <w:rFonts w:ascii="Times New Roman" w:hAnsi="Times New Roman" w:cs="Times New Roman"/>
          <w:i/>
          <w:iCs/>
          <w:sz w:val="24"/>
          <w:szCs w:val="24"/>
        </w:rPr>
        <w:t>Contact Lens and Anterior Eye</w:t>
      </w:r>
      <w:r w:rsidRPr="00C71E9C">
        <w:rPr>
          <w:rFonts w:ascii="Times New Roman" w:hAnsi="Times New Roman" w:cs="Times New Roman"/>
          <w:sz w:val="24"/>
          <w:szCs w:val="24"/>
        </w:rPr>
        <w:t>, 45(2).</w:t>
      </w:r>
    </w:p>
    <w:p w14:paraId="3EE45EEA"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Marques, P.B. and Milne, R. (2019) ‘The investigative interview contribution to law enforcement: Perceptions of Portuguese police officers and magistrates’, </w:t>
      </w:r>
      <w:r w:rsidRPr="00C71E9C">
        <w:rPr>
          <w:rFonts w:ascii="Times New Roman" w:hAnsi="Times New Roman" w:cs="Times New Roman"/>
          <w:i/>
          <w:iCs/>
          <w:sz w:val="24"/>
          <w:szCs w:val="24"/>
        </w:rPr>
        <w:t>Eur. L. Enforcement Res. Bull.</w:t>
      </w:r>
      <w:r w:rsidRPr="00C71E9C">
        <w:rPr>
          <w:rFonts w:ascii="Times New Roman" w:hAnsi="Times New Roman" w:cs="Times New Roman"/>
          <w:sz w:val="24"/>
          <w:szCs w:val="24"/>
        </w:rPr>
        <w:t>, 18, p. 91.</w:t>
      </w:r>
    </w:p>
    <w:p w14:paraId="5A1A1AD0" w14:textId="77777777" w:rsidR="00463B0A" w:rsidRPr="009E2602" w:rsidRDefault="00463B0A" w:rsidP="00463B0A">
      <w:pPr>
        <w:spacing w:after="0" w:line="360" w:lineRule="auto"/>
        <w:ind w:left="720" w:hanging="720"/>
        <w:contextualSpacing/>
        <w:jc w:val="both"/>
        <w:rPr>
          <w:rFonts w:ascii="Times New Roman" w:hAnsi="Times New Roman" w:cs="Times New Roman"/>
          <w:sz w:val="24"/>
          <w:szCs w:val="24"/>
        </w:rPr>
      </w:pPr>
      <w:r w:rsidRPr="009E2602">
        <w:rPr>
          <w:rFonts w:ascii="Times New Roman" w:hAnsi="Times New Roman" w:cs="Times New Roman"/>
          <w:sz w:val="24"/>
          <w:szCs w:val="24"/>
        </w:rPr>
        <w:t xml:space="preserve">Re, R.M. and Solow-Niederman, A. (2019) ‘Developing artificially intelligent justice’, </w:t>
      </w:r>
      <w:r w:rsidRPr="009E2602">
        <w:rPr>
          <w:rFonts w:ascii="Times New Roman" w:hAnsi="Times New Roman" w:cs="Times New Roman"/>
          <w:i/>
          <w:iCs/>
          <w:sz w:val="24"/>
          <w:szCs w:val="24"/>
        </w:rPr>
        <w:t>Stan. Tech. L. Rev.</w:t>
      </w:r>
      <w:r w:rsidRPr="009E2602">
        <w:rPr>
          <w:rFonts w:ascii="Times New Roman" w:hAnsi="Times New Roman" w:cs="Times New Roman"/>
          <w:sz w:val="24"/>
          <w:szCs w:val="24"/>
        </w:rPr>
        <w:t>, 22, p. 242.</w:t>
      </w:r>
    </w:p>
    <w:p w14:paraId="3683754E" w14:textId="77777777" w:rsidR="00463B0A" w:rsidRPr="00C71E9C" w:rsidRDefault="00463B0A" w:rsidP="003121BD">
      <w:pPr>
        <w:spacing w:after="0" w:line="360" w:lineRule="auto"/>
        <w:ind w:left="720" w:hanging="720"/>
        <w:contextualSpacing/>
        <w:jc w:val="both"/>
        <w:rPr>
          <w:rFonts w:ascii="Times New Roman" w:hAnsi="Times New Roman" w:cs="Times New Roman"/>
          <w:sz w:val="24"/>
          <w:szCs w:val="24"/>
        </w:rPr>
      </w:pPr>
      <w:r w:rsidRPr="00C71E9C">
        <w:rPr>
          <w:rFonts w:ascii="Times New Roman" w:hAnsi="Times New Roman" w:cs="Times New Roman"/>
          <w:sz w:val="24"/>
          <w:szCs w:val="24"/>
        </w:rPr>
        <w:t xml:space="preserve">Ross, J., </w:t>
      </w:r>
      <w:proofErr w:type="spellStart"/>
      <w:r w:rsidRPr="00C71E9C">
        <w:rPr>
          <w:rFonts w:ascii="Times New Roman" w:hAnsi="Times New Roman" w:cs="Times New Roman"/>
          <w:sz w:val="24"/>
          <w:szCs w:val="24"/>
        </w:rPr>
        <w:t>Sebire</w:t>
      </w:r>
      <w:proofErr w:type="spellEnd"/>
      <w:r w:rsidRPr="00C71E9C">
        <w:rPr>
          <w:rFonts w:ascii="Times New Roman" w:hAnsi="Times New Roman" w:cs="Times New Roman"/>
          <w:sz w:val="24"/>
          <w:szCs w:val="24"/>
        </w:rPr>
        <w:t xml:space="preserve">, J. and Strang, H. (2022) ‘Tracking Repeat </w:t>
      </w:r>
      <w:proofErr w:type="spellStart"/>
      <w:r w:rsidRPr="00C71E9C">
        <w:rPr>
          <w:rFonts w:ascii="Times New Roman" w:hAnsi="Times New Roman" w:cs="Times New Roman"/>
          <w:sz w:val="24"/>
          <w:szCs w:val="24"/>
        </w:rPr>
        <w:t>Victimisation</w:t>
      </w:r>
      <w:proofErr w:type="spellEnd"/>
      <w:r w:rsidRPr="00C71E9C">
        <w:rPr>
          <w:rFonts w:ascii="Times New Roman" w:hAnsi="Times New Roman" w:cs="Times New Roman"/>
          <w:sz w:val="24"/>
          <w:szCs w:val="24"/>
        </w:rPr>
        <w:t xml:space="preserve"> After Domestic Abuse Cases Are Heard </w:t>
      </w:r>
      <w:proofErr w:type="gramStart"/>
      <w:r w:rsidRPr="00C71E9C">
        <w:rPr>
          <w:rFonts w:ascii="Times New Roman" w:hAnsi="Times New Roman" w:cs="Times New Roman"/>
          <w:sz w:val="24"/>
          <w:szCs w:val="24"/>
        </w:rPr>
        <w:t>With</w:t>
      </w:r>
      <w:proofErr w:type="gramEnd"/>
      <w:r w:rsidRPr="00C71E9C">
        <w:rPr>
          <w:rFonts w:ascii="Times New Roman" w:hAnsi="Times New Roman" w:cs="Times New Roman"/>
          <w:sz w:val="24"/>
          <w:szCs w:val="24"/>
        </w:rPr>
        <w:t xml:space="preserve"> and Without Independent Domestic Violence Advisors (IDVAs) in an English Magistrate’s Court’, </w:t>
      </w:r>
      <w:r w:rsidRPr="00C71E9C">
        <w:rPr>
          <w:rFonts w:ascii="Times New Roman" w:hAnsi="Times New Roman" w:cs="Times New Roman"/>
          <w:i/>
          <w:iCs/>
          <w:sz w:val="24"/>
          <w:szCs w:val="24"/>
        </w:rPr>
        <w:t>Cambridge Journal of Evidence-Based Policing</w:t>
      </w:r>
      <w:r w:rsidRPr="00C71E9C">
        <w:rPr>
          <w:rFonts w:ascii="Times New Roman" w:hAnsi="Times New Roman" w:cs="Times New Roman"/>
          <w:sz w:val="24"/>
          <w:szCs w:val="24"/>
        </w:rPr>
        <w:t>, 6(1–2), pp. 54–68.</w:t>
      </w:r>
    </w:p>
    <w:sectPr w:rsidR="00463B0A" w:rsidRPr="00C71E9C" w:rsidSect="003121BD">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C7751" w14:textId="77777777" w:rsidR="0043785A" w:rsidRDefault="0043785A" w:rsidP="003121BD">
      <w:pPr>
        <w:spacing w:after="0" w:line="240" w:lineRule="auto"/>
      </w:pPr>
      <w:r>
        <w:separator/>
      </w:r>
    </w:p>
  </w:endnote>
  <w:endnote w:type="continuationSeparator" w:id="0">
    <w:p w14:paraId="30C31A1E" w14:textId="77777777" w:rsidR="0043785A" w:rsidRDefault="0043785A" w:rsidP="00312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4FBFF" w14:textId="77777777" w:rsidR="0043785A" w:rsidRDefault="0043785A" w:rsidP="003121BD">
      <w:pPr>
        <w:spacing w:after="0" w:line="240" w:lineRule="auto"/>
      </w:pPr>
      <w:r>
        <w:separator/>
      </w:r>
    </w:p>
  </w:footnote>
  <w:footnote w:type="continuationSeparator" w:id="0">
    <w:p w14:paraId="3F75BCEC" w14:textId="77777777" w:rsidR="0043785A" w:rsidRDefault="0043785A" w:rsidP="00312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99030442"/>
      <w:docPartObj>
        <w:docPartGallery w:val="Page Numbers (Top of Page)"/>
        <w:docPartUnique/>
      </w:docPartObj>
    </w:sdtPr>
    <w:sdtEndPr>
      <w:rPr>
        <w:noProof/>
      </w:rPr>
    </w:sdtEndPr>
    <w:sdtContent>
      <w:p w14:paraId="07EF4297" w14:textId="4EC8A544" w:rsidR="003121BD" w:rsidRPr="003121BD" w:rsidRDefault="003121BD">
        <w:pPr>
          <w:pStyle w:val="Header"/>
          <w:jc w:val="right"/>
          <w:rPr>
            <w:rFonts w:ascii="Times New Roman" w:hAnsi="Times New Roman" w:cs="Times New Roman"/>
            <w:sz w:val="24"/>
            <w:szCs w:val="24"/>
          </w:rPr>
        </w:pPr>
        <w:r w:rsidRPr="003121BD">
          <w:rPr>
            <w:rFonts w:ascii="Times New Roman" w:hAnsi="Times New Roman" w:cs="Times New Roman"/>
            <w:sz w:val="24"/>
            <w:szCs w:val="24"/>
          </w:rPr>
          <w:fldChar w:fldCharType="begin"/>
        </w:r>
        <w:r w:rsidRPr="003121BD">
          <w:rPr>
            <w:rFonts w:ascii="Times New Roman" w:hAnsi="Times New Roman" w:cs="Times New Roman"/>
            <w:sz w:val="24"/>
            <w:szCs w:val="24"/>
          </w:rPr>
          <w:instrText xml:space="preserve"> PAGE   \* MERGEFORMAT </w:instrText>
        </w:r>
        <w:r w:rsidRPr="003121BD">
          <w:rPr>
            <w:rFonts w:ascii="Times New Roman" w:hAnsi="Times New Roman" w:cs="Times New Roman"/>
            <w:sz w:val="24"/>
            <w:szCs w:val="24"/>
          </w:rPr>
          <w:fldChar w:fldCharType="separate"/>
        </w:r>
        <w:r w:rsidR="00D022F5">
          <w:rPr>
            <w:rFonts w:ascii="Times New Roman" w:hAnsi="Times New Roman" w:cs="Times New Roman"/>
            <w:noProof/>
            <w:sz w:val="24"/>
            <w:szCs w:val="24"/>
          </w:rPr>
          <w:t>8</w:t>
        </w:r>
        <w:r w:rsidRPr="003121BD">
          <w:rPr>
            <w:rFonts w:ascii="Times New Roman" w:hAnsi="Times New Roman" w:cs="Times New Roman"/>
            <w:noProof/>
            <w:sz w:val="24"/>
            <w:szCs w:val="24"/>
          </w:rPr>
          <w:fldChar w:fldCharType="end"/>
        </w:r>
      </w:p>
    </w:sdtContent>
  </w:sdt>
  <w:p w14:paraId="742030A5" w14:textId="11F7140B" w:rsidR="005F0625" w:rsidRDefault="005F06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076"/>
    <w:rsid w:val="000430E9"/>
    <w:rsid w:val="00094A68"/>
    <w:rsid w:val="000A3E87"/>
    <w:rsid w:val="000B22B2"/>
    <w:rsid w:val="00105814"/>
    <w:rsid w:val="001569B6"/>
    <w:rsid w:val="00167E44"/>
    <w:rsid w:val="001D077B"/>
    <w:rsid w:val="003121BD"/>
    <w:rsid w:val="003223ED"/>
    <w:rsid w:val="00331DFC"/>
    <w:rsid w:val="00352356"/>
    <w:rsid w:val="00384FB0"/>
    <w:rsid w:val="00422559"/>
    <w:rsid w:val="0043785A"/>
    <w:rsid w:val="00450A68"/>
    <w:rsid w:val="00463B0A"/>
    <w:rsid w:val="004D7076"/>
    <w:rsid w:val="00532162"/>
    <w:rsid w:val="005376DC"/>
    <w:rsid w:val="005643D8"/>
    <w:rsid w:val="00576296"/>
    <w:rsid w:val="005A38D5"/>
    <w:rsid w:val="005F0625"/>
    <w:rsid w:val="00653FD9"/>
    <w:rsid w:val="00714669"/>
    <w:rsid w:val="007B3357"/>
    <w:rsid w:val="00801D37"/>
    <w:rsid w:val="008603A6"/>
    <w:rsid w:val="008B76BB"/>
    <w:rsid w:val="0094748A"/>
    <w:rsid w:val="009E2602"/>
    <w:rsid w:val="009E4955"/>
    <w:rsid w:val="009F2975"/>
    <w:rsid w:val="00A53383"/>
    <w:rsid w:val="00A735D9"/>
    <w:rsid w:val="00BA3F88"/>
    <w:rsid w:val="00BF05C6"/>
    <w:rsid w:val="00BF6C74"/>
    <w:rsid w:val="00C71E9C"/>
    <w:rsid w:val="00C87338"/>
    <w:rsid w:val="00CA14DD"/>
    <w:rsid w:val="00CA3247"/>
    <w:rsid w:val="00CB6B64"/>
    <w:rsid w:val="00CE33AB"/>
    <w:rsid w:val="00CF46DC"/>
    <w:rsid w:val="00D022F5"/>
    <w:rsid w:val="00D06CAB"/>
    <w:rsid w:val="00D85A3F"/>
    <w:rsid w:val="00DA05DF"/>
    <w:rsid w:val="00DB772F"/>
    <w:rsid w:val="00EE471E"/>
    <w:rsid w:val="00F149E4"/>
    <w:rsid w:val="00FB1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CD463"/>
  <w15:chartTrackingRefBased/>
  <w15:docId w15:val="{E5747747-FC5E-49D7-90DF-84764EAA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076"/>
  </w:style>
  <w:style w:type="paragraph" w:styleId="Heading1">
    <w:name w:val="heading 1"/>
    <w:basedOn w:val="Normal"/>
    <w:next w:val="Normal"/>
    <w:link w:val="Heading1Char"/>
    <w:uiPriority w:val="9"/>
    <w:qFormat/>
    <w:rsid w:val="003121BD"/>
    <w:pPr>
      <w:spacing w:after="0" w:line="360" w:lineRule="auto"/>
      <w:contextualSpacing/>
      <w:jc w:val="both"/>
      <w:outlineLvl w:val="0"/>
    </w:pPr>
    <w:rPr>
      <w:rFonts w:ascii="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21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21BD"/>
  </w:style>
  <w:style w:type="paragraph" w:styleId="Footer">
    <w:name w:val="footer"/>
    <w:basedOn w:val="Normal"/>
    <w:link w:val="FooterChar"/>
    <w:uiPriority w:val="99"/>
    <w:unhideWhenUsed/>
    <w:rsid w:val="003121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21BD"/>
  </w:style>
  <w:style w:type="character" w:customStyle="1" w:styleId="Heading1Char">
    <w:name w:val="Heading 1 Char"/>
    <w:basedOn w:val="DefaultParagraphFont"/>
    <w:link w:val="Heading1"/>
    <w:uiPriority w:val="9"/>
    <w:rsid w:val="003121BD"/>
    <w:rPr>
      <w:rFonts w:ascii="Times New Roman" w:hAnsi="Times New Roman" w:cs="Times New Roman"/>
      <w:b/>
      <w:i/>
      <w:sz w:val="24"/>
      <w:szCs w:val="24"/>
    </w:rPr>
  </w:style>
  <w:style w:type="paragraph" w:styleId="TOCHeading">
    <w:name w:val="TOC Heading"/>
    <w:basedOn w:val="Heading1"/>
    <w:next w:val="Normal"/>
    <w:uiPriority w:val="39"/>
    <w:unhideWhenUsed/>
    <w:qFormat/>
    <w:rsid w:val="00F149E4"/>
    <w:pPr>
      <w:keepNext/>
      <w:keepLines/>
      <w:spacing w:before="240" w:line="259" w:lineRule="auto"/>
      <w:contextualSpacing w:val="0"/>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F149E4"/>
    <w:pPr>
      <w:spacing w:after="100"/>
    </w:pPr>
  </w:style>
  <w:style w:type="character" w:styleId="Hyperlink">
    <w:name w:val="Hyperlink"/>
    <w:basedOn w:val="DefaultParagraphFont"/>
    <w:uiPriority w:val="99"/>
    <w:unhideWhenUsed/>
    <w:rsid w:val="00F149E4"/>
    <w:rPr>
      <w:color w:val="0563C1" w:themeColor="hyperlink"/>
      <w:u w:val="single"/>
    </w:rPr>
  </w:style>
  <w:style w:type="character" w:styleId="CommentReference">
    <w:name w:val="annotation reference"/>
    <w:basedOn w:val="DefaultParagraphFont"/>
    <w:uiPriority w:val="99"/>
    <w:semiHidden/>
    <w:unhideWhenUsed/>
    <w:rsid w:val="001569B6"/>
    <w:rPr>
      <w:sz w:val="16"/>
      <w:szCs w:val="16"/>
    </w:rPr>
  </w:style>
  <w:style w:type="paragraph" w:styleId="CommentText">
    <w:name w:val="annotation text"/>
    <w:basedOn w:val="Normal"/>
    <w:link w:val="CommentTextChar"/>
    <w:uiPriority w:val="99"/>
    <w:unhideWhenUsed/>
    <w:rsid w:val="001569B6"/>
    <w:pPr>
      <w:spacing w:line="240" w:lineRule="auto"/>
    </w:pPr>
    <w:rPr>
      <w:sz w:val="20"/>
      <w:szCs w:val="20"/>
    </w:rPr>
  </w:style>
  <w:style w:type="character" w:customStyle="1" w:styleId="CommentTextChar">
    <w:name w:val="Comment Text Char"/>
    <w:basedOn w:val="DefaultParagraphFont"/>
    <w:link w:val="CommentText"/>
    <w:uiPriority w:val="99"/>
    <w:rsid w:val="001569B6"/>
    <w:rPr>
      <w:sz w:val="20"/>
      <w:szCs w:val="20"/>
    </w:rPr>
  </w:style>
  <w:style w:type="paragraph" w:styleId="CommentSubject">
    <w:name w:val="annotation subject"/>
    <w:basedOn w:val="CommentText"/>
    <w:next w:val="CommentText"/>
    <w:link w:val="CommentSubjectChar"/>
    <w:uiPriority w:val="99"/>
    <w:semiHidden/>
    <w:unhideWhenUsed/>
    <w:rsid w:val="001569B6"/>
    <w:rPr>
      <w:b/>
      <w:bCs/>
    </w:rPr>
  </w:style>
  <w:style w:type="character" w:customStyle="1" w:styleId="CommentSubjectChar">
    <w:name w:val="Comment Subject Char"/>
    <w:basedOn w:val="CommentTextChar"/>
    <w:link w:val="CommentSubject"/>
    <w:uiPriority w:val="99"/>
    <w:semiHidden/>
    <w:rsid w:val="001569B6"/>
    <w:rPr>
      <w:b/>
      <w:bCs/>
      <w:sz w:val="20"/>
      <w:szCs w:val="20"/>
    </w:rPr>
  </w:style>
  <w:style w:type="paragraph" w:styleId="ListParagraph">
    <w:name w:val="List Paragraph"/>
    <w:basedOn w:val="Normal"/>
    <w:uiPriority w:val="34"/>
    <w:qFormat/>
    <w:rsid w:val="009474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906521">
      <w:bodyDiv w:val="1"/>
      <w:marLeft w:val="0"/>
      <w:marRight w:val="0"/>
      <w:marTop w:val="0"/>
      <w:marBottom w:val="0"/>
      <w:divBdr>
        <w:top w:val="none" w:sz="0" w:space="0" w:color="auto"/>
        <w:left w:val="none" w:sz="0" w:space="0" w:color="auto"/>
        <w:bottom w:val="none" w:sz="0" w:space="0" w:color="auto"/>
        <w:right w:val="none" w:sz="0" w:space="0" w:color="auto"/>
      </w:divBdr>
      <w:divsChild>
        <w:div w:id="153883236">
          <w:marLeft w:val="0"/>
          <w:marRight w:val="0"/>
          <w:marTop w:val="0"/>
          <w:marBottom w:val="0"/>
          <w:divBdr>
            <w:top w:val="none" w:sz="0" w:space="0" w:color="auto"/>
            <w:left w:val="none" w:sz="0" w:space="0" w:color="auto"/>
            <w:bottom w:val="none" w:sz="0" w:space="0" w:color="auto"/>
            <w:right w:val="none" w:sz="0" w:space="0" w:color="auto"/>
          </w:divBdr>
          <w:divsChild>
            <w:div w:id="1626228059">
              <w:marLeft w:val="0"/>
              <w:marRight w:val="0"/>
              <w:marTop w:val="0"/>
              <w:marBottom w:val="240"/>
              <w:divBdr>
                <w:top w:val="none" w:sz="0" w:space="0" w:color="auto"/>
                <w:left w:val="none" w:sz="0" w:space="0" w:color="auto"/>
                <w:bottom w:val="none" w:sz="0" w:space="0" w:color="auto"/>
                <w:right w:val="none" w:sz="0" w:space="0" w:color="auto"/>
              </w:divBdr>
            </w:div>
            <w:div w:id="1452170647">
              <w:marLeft w:val="0"/>
              <w:marRight w:val="0"/>
              <w:marTop w:val="0"/>
              <w:marBottom w:val="240"/>
              <w:divBdr>
                <w:top w:val="none" w:sz="0" w:space="0" w:color="auto"/>
                <w:left w:val="none" w:sz="0" w:space="0" w:color="auto"/>
                <w:bottom w:val="none" w:sz="0" w:space="0" w:color="auto"/>
                <w:right w:val="none" w:sz="0" w:space="0" w:color="auto"/>
              </w:divBdr>
            </w:div>
            <w:div w:id="86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774763">
      <w:bodyDiv w:val="1"/>
      <w:marLeft w:val="0"/>
      <w:marRight w:val="0"/>
      <w:marTop w:val="0"/>
      <w:marBottom w:val="0"/>
      <w:divBdr>
        <w:top w:val="none" w:sz="0" w:space="0" w:color="auto"/>
        <w:left w:val="none" w:sz="0" w:space="0" w:color="auto"/>
        <w:bottom w:val="none" w:sz="0" w:space="0" w:color="auto"/>
        <w:right w:val="none" w:sz="0" w:space="0" w:color="auto"/>
      </w:divBdr>
    </w:div>
    <w:div w:id="557282111">
      <w:bodyDiv w:val="1"/>
      <w:marLeft w:val="0"/>
      <w:marRight w:val="0"/>
      <w:marTop w:val="0"/>
      <w:marBottom w:val="0"/>
      <w:divBdr>
        <w:top w:val="none" w:sz="0" w:space="0" w:color="auto"/>
        <w:left w:val="none" w:sz="0" w:space="0" w:color="auto"/>
        <w:bottom w:val="none" w:sz="0" w:space="0" w:color="auto"/>
        <w:right w:val="none" w:sz="0" w:space="0" w:color="auto"/>
      </w:divBdr>
      <w:divsChild>
        <w:div w:id="327366000">
          <w:marLeft w:val="0"/>
          <w:marRight w:val="0"/>
          <w:marTop w:val="0"/>
          <w:marBottom w:val="0"/>
          <w:divBdr>
            <w:top w:val="none" w:sz="0" w:space="0" w:color="auto"/>
            <w:left w:val="none" w:sz="0" w:space="0" w:color="auto"/>
            <w:bottom w:val="none" w:sz="0" w:space="0" w:color="auto"/>
            <w:right w:val="none" w:sz="0" w:space="0" w:color="auto"/>
          </w:divBdr>
        </w:div>
      </w:divsChild>
    </w:div>
    <w:div w:id="686561561">
      <w:bodyDiv w:val="1"/>
      <w:marLeft w:val="0"/>
      <w:marRight w:val="0"/>
      <w:marTop w:val="0"/>
      <w:marBottom w:val="0"/>
      <w:divBdr>
        <w:top w:val="none" w:sz="0" w:space="0" w:color="auto"/>
        <w:left w:val="none" w:sz="0" w:space="0" w:color="auto"/>
        <w:bottom w:val="none" w:sz="0" w:space="0" w:color="auto"/>
        <w:right w:val="none" w:sz="0" w:space="0" w:color="auto"/>
      </w:divBdr>
    </w:div>
    <w:div w:id="691880221">
      <w:bodyDiv w:val="1"/>
      <w:marLeft w:val="0"/>
      <w:marRight w:val="0"/>
      <w:marTop w:val="0"/>
      <w:marBottom w:val="0"/>
      <w:divBdr>
        <w:top w:val="none" w:sz="0" w:space="0" w:color="auto"/>
        <w:left w:val="none" w:sz="0" w:space="0" w:color="auto"/>
        <w:bottom w:val="none" w:sz="0" w:space="0" w:color="auto"/>
        <w:right w:val="none" w:sz="0" w:space="0" w:color="auto"/>
      </w:divBdr>
      <w:divsChild>
        <w:div w:id="1737360245">
          <w:marLeft w:val="0"/>
          <w:marRight w:val="0"/>
          <w:marTop w:val="0"/>
          <w:marBottom w:val="0"/>
          <w:divBdr>
            <w:top w:val="none" w:sz="0" w:space="0" w:color="auto"/>
            <w:left w:val="none" w:sz="0" w:space="0" w:color="auto"/>
            <w:bottom w:val="none" w:sz="0" w:space="0" w:color="auto"/>
            <w:right w:val="none" w:sz="0" w:space="0" w:color="auto"/>
          </w:divBdr>
        </w:div>
      </w:divsChild>
    </w:div>
    <w:div w:id="783113553">
      <w:bodyDiv w:val="1"/>
      <w:marLeft w:val="0"/>
      <w:marRight w:val="0"/>
      <w:marTop w:val="0"/>
      <w:marBottom w:val="0"/>
      <w:divBdr>
        <w:top w:val="none" w:sz="0" w:space="0" w:color="auto"/>
        <w:left w:val="none" w:sz="0" w:space="0" w:color="auto"/>
        <w:bottom w:val="none" w:sz="0" w:space="0" w:color="auto"/>
        <w:right w:val="none" w:sz="0" w:space="0" w:color="auto"/>
      </w:divBdr>
      <w:divsChild>
        <w:div w:id="1738702675">
          <w:marLeft w:val="0"/>
          <w:marRight w:val="0"/>
          <w:marTop w:val="0"/>
          <w:marBottom w:val="0"/>
          <w:divBdr>
            <w:top w:val="none" w:sz="0" w:space="0" w:color="auto"/>
            <w:left w:val="none" w:sz="0" w:space="0" w:color="auto"/>
            <w:bottom w:val="none" w:sz="0" w:space="0" w:color="auto"/>
            <w:right w:val="none" w:sz="0" w:space="0" w:color="auto"/>
          </w:divBdr>
        </w:div>
      </w:divsChild>
    </w:div>
    <w:div w:id="866481647">
      <w:bodyDiv w:val="1"/>
      <w:marLeft w:val="0"/>
      <w:marRight w:val="0"/>
      <w:marTop w:val="0"/>
      <w:marBottom w:val="0"/>
      <w:divBdr>
        <w:top w:val="none" w:sz="0" w:space="0" w:color="auto"/>
        <w:left w:val="none" w:sz="0" w:space="0" w:color="auto"/>
        <w:bottom w:val="none" w:sz="0" w:space="0" w:color="auto"/>
        <w:right w:val="none" w:sz="0" w:space="0" w:color="auto"/>
      </w:divBdr>
      <w:divsChild>
        <w:div w:id="862597572">
          <w:marLeft w:val="0"/>
          <w:marRight w:val="0"/>
          <w:marTop w:val="0"/>
          <w:marBottom w:val="0"/>
          <w:divBdr>
            <w:top w:val="none" w:sz="0" w:space="0" w:color="auto"/>
            <w:left w:val="none" w:sz="0" w:space="0" w:color="auto"/>
            <w:bottom w:val="none" w:sz="0" w:space="0" w:color="auto"/>
            <w:right w:val="none" w:sz="0" w:space="0" w:color="auto"/>
          </w:divBdr>
        </w:div>
      </w:divsChild>
    </w:div>
    <w:div w:id="1032145169">
      <w:bodyDiv w:val="1"/>
      <w:marLeft w:val="0"/>
      <w:marRight w:val="0"/>
      <w:marTop w:val="0"/>
      <w:marBottom w:val="0"/>
      <w:divBdr>
        <w:top w:val="none" w:sz="0" w:space="0" w:color="auto"/>
        <w:left w:val="none" w:sz="0" w:space="0" w:color="auto"/>
        <w:bottom w:val="none" w:sz="0" w:space="0" w:color="auto"/>
        <w:right w:val="none" w:sz="0" w:space="0" w:color="auto"/>
      </w:divBdr>
    </w:div>
    <w:div w:id="1184435333">
      <w:bodyDiv w:val="1"/>
      <w:marLeft w:val="0"/>
      <w:marRight w:val="0"/>
      <w:marTop w:val="0"/>
      <w:marBottom w:val="0"/>
      <w:divBdr>
        <w:top w:val="none" w:sz="0" w:space="0" w:color="auto"/>
        <w:left w:val="none" w:sz="0" w:space="0" w:color="auto"/>
        <w:bottom w:val="none" w:sz="0" w:space="0" w:color="auto"/>
        <w:right w:val="none" w:sz="0" w:space="0" w:color="auto"/>
      </w:divBdr>
      <w:divsChild>
        <w:div w:id="956720977">
          <w:marLeft w:val="0"/>
          <w:marRight w:val="0"/>
          <w:marTop w:val="0"/>
          <w:marBottom w:val="0"/>
          <w:divBdr>
            <w:top w:val="none" w:sz="0" w:space="0" w:color="auto"/>
            <w:left w:val="none" w:sz="0" w:space="0" w:color="auto"/>
            <w:bottom w:val="none" w:sz="0" w:space="0" w:color="auto"/>
            <w:right w:val="none" w:sz="0" w:space="0" w:color="auto"/>
          </w:divBdr>
        </w:div>
      </w:divsChild>
    </w:div>
    <w:div w:id="1420175390">
      <w:bodyDiv w:val="1"/>
      <w:marLeft w:val="0"/>
      <w:marRight w:val="0"/>
      <w:marTop w:val="0"/>
      <w:marBottom w:val="0"/>
      <w:divBdr>
        <w:top w:val="none" w:sz="0" w:space="0" w:color="auto"/>
        <w:left w:val="none" w:sz="0" w:space="0" w:color="auto"/>
        <w:bottom w:val="none" w:sz="0" w:space="0" w:color="auto"/>
        <w:right w:val="none" w:sz="0" w:space="0" w:color="auto"/>
      </w:divBdr>
    </w:div>
    <w:div w:id="1493596711">
      <w:bodyDiv w:val="1"/>
      <w:marLeft w:val="0"/>
      <w:marRight w:val="0"/>
      <w:marTop w:val="0"/>
      <w:marBottom w:val="0"/>
      <w:divBdr>
        <w:top w:val="none" w:sz="0" w:space="0" w:color="auto"/>
        <w:left w:val="none" w:sz="0" w:space="0" w:color="auto"/>
        <w:bottom w:val="none" w:sz="0" w:space="0" w:color="auto"/>
        <w:right w:val="none" w:sz="0" w:space="0" w:color="auto"/>
      </w:divBdr>
      <w:divsChild>
        <w:div w:id="370612952">
          <w:marLeft w:val="0"/>
          <w:marRight w:val="0"/>
          <w:marTop w:val="0"/>
          <w:marBottom w:val="0"/>
          <w:divBdr>
            <w:top w:val="none" w:sz="0" w:space="0" w:color="auto"/>
            <w:left w:val="none" w:sz="0" w:space="0" w:color="auto"/>
            <w:bottom w:val="none" w:sz="0" w:space="0" w:color="auto"/>
            <w:right w:val="none" w:sz="0" w:space="0" w:color="auto"/>
          </w:divBdr>
        </w:div>
      </w:divsChild>
    </w:div>
    <w:div w:id="1578395783">
      <w:bodyDiv w:val="1"/>
      <w:marLeft w:val="0"/>
      <w:marRight w:val="0"/>
      <w:marTop w:val="0"/>
      <w:marBottom w:val="0"/>
      <w:divBdr>
        <w:top w:val="none" w:sz="0" w:space="0" w:color="auto"/>
        <w:left w:val="none" w:sz="0" w:space="0" w:color="auto"/>
        <w:bottom w:val="none" w:sz="0" w:space="0" w:color="auto"/>
        <w:right w:val="none" w:sz="0" w:space="0" w:color="auto"/>
      </w:divBdr>
    </w:div>
    <w:div w:id="1680812160">
      <w:bodyDiv w:val="1"/>
      <w:marLeft w:val="0"/>
      <w:marRight w:val="0"/>
      <w:marTop w:val="0"/>
      <w:marBottom w:val="0"/>
      <w:divBdr>
        <w:top w:val="none" w:sz="0" w:space="0" w:color="auto"/>
        <w:left w:val="none" w:sz="0" w:space="0" w:color="auto"/>
        <w:bottom w:val="none" w:sz="0" w:space="0" w:color="auto"/>
        <w:right w:val="none" w:sz="0" w:space="0" w:color="auto"/>
      </w:divBdr>
    </w:div>
    <w:div w:id="1780174383">
      <w:bodyDiv w:val="1"/>
      <w:marLeft w:val="0"/>
      <w:marRight w:val="0"/>
      <w:marTop w:val="0"/>
      <w:marBottom w:val="0"/>
      <w:divBdr>
        <w:top w:val="none" w:sz="0" w:space="0" w:color="auto"/>
        <w:left w:val="none" w:sz="0" w:space="0" w:color="auto"/>
        <w:bottom w:val="none" w:sz="0" w:space="0" w:color="auto"/>
        <w:right w:val="none" w:sz="0" w:space="0" w:color="auto"/>
      </w:divBdr>
    </w:div>
    <w:div w:id="2123914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C79A1-4DD5-4622-9E82-9DBD8ED3B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2205</Words>
  <Characters>12575</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Umah Kauser</dc:creator>
  <cp:keywords/>
  <dc:description/>
  <cp:lastModifiedBy>Umah Kauser</cp:lastModifiedBy>
  <cp:revision>2</cp:revision>
  <dcterms:created xsi:type="dcterms:W3CDTF">2023-05-04T20:53:00Z</dcterms:created>
  <dcterms:modified xsi:type="dcterms:W3CDTF">2023-05-04T20:53:00Z</dcterms:modified>
</cp:coreProperties>
</file>