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326521" w14:textId="5DD00DB9" w:rsidR="00C1393C" w:rsidRDefault="00C1393C" w:rsidP="00C1393C">
      <w:pPr>
        <w:jc w:val="center"/>
        <w:rPr>
          <w:u w:val="single"/>
        </w:rPr>
      </w:pPr>
      <w:r>
        <w:rPr>
          <w:u w:val="single"/>
        </w:rPr>
        <w:t>A Book Re</w:t>
      </w:r>
      <w:r w:rsidR="00083F82">
        <w:rPr>
          <w:u w:val="single"/>
        </w:rPr>
        <w:t>view</w:t>
      </w:r>
      <w:r>
        <w:rPr>
          <w:u w:val="single"/>
        </w:rPr>
        <w:t xml:space="preserve"> on </w:t>
      </w:r>
      <w:r w:rsidR="00083F82">
        <w:rPr>
          <w:u w:val="single"/>
        </w:rPr>
        <w:t>Karen Jankulak’s</w:t>
      </w:r>
      <w:r>
        <w:rPr>
          <w:u w:val="single"/>
        </w:rPr>
        <w:t xml:space="preserve"> </w:t>
      </w:r>
    </w:p>
    <w:p w14:paraId="787D2722" w14:textId="459D634A" w:rsidR="004F29BB" w:rsidRDefault="00C1393C" w:rsidP="00C1393C">
      <w:pPr>
        <w:jc w:val="center"/>
        <w:rPr>
          <w:u w:val="single"/>
        </w:rPr>
      </w:pPr>
      <w:r>
        <w:rPr>
          <w:u w:val="single"/>
        </w:rPr>
        <w:t>Geoffrey of Monmouth</w:t>
      </w:r>
    </w:p>
    <w:p w14:paraId="41F6F117" w14:textId="4AC6738F" w:rsidR="00A44238" w:rsidRDefault="00A44238" w:rsidP="00C1393C">
      <w:pPr>
        <w:jc w:val="center"/>
        <w:rPr>
          <w:u w:val="single"/>
        </w:rPr>
      </w:pPr>
    </w:p>
    <w:p w14:paraId="17E893F6" w14:textId="77777777" w:rsidR="00822203" w:rsidRPr="00822203" w:rsidRDefault="00822203" w:rsidP="00822203"/>
    <w:p w14:paraId="01BF53D3" w14:textId="718FE454" w:rsidR="0014103C" w:rsidRDefault="006C4DD9" w:rsidP="006C4DD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Jankulak opens her introduction with a</w:t>
      </w:r>
      <w:r w:rsidR="00304B78">
        <w:rPr>
          <w:sz w:val="24"/>
          <w:szCs w:val="24"/>
        </w:rPr>
        <w:t xml:space="preserve"> </w:t>
      </w:r>
      <w:r>
        <w:rPr>
          <w:sz w:val="24"/>
          <w:szCs w:val="24"/>
        </w:rPr>
        <w:t>straight</w:t>
      </w:r>
      <w:r w:rsidR="00304B78">
        <w:rPr>
          <w:sz w:val="24"/>
          <w:szCs w:val="24"/>
        </w:rPr>
        <w:t xml:space="preserve"> to the point </w:t>
      </w:r>
      <w:r w:rsidR="00D20DC2">
        <w:rPr>
          <w:sz w:val="24"/>
          <w:szCs w:val="24"/>
        </w:rPr>
        <w:t>description of what this book is about</w:t>
      </w:r>
      <w:r w:rsidR="00300D06">
        <w:rPr>
          <w:sz w:val="24"/>
          <w:szCs w:val="24"/>
        </w:rPr>
        <w:t xml:space="preserve">. </w:t>
      </w:r>
      <w:r w:rsidR="00D17777">
        <w:rPr>
          <w:sz w:val="24"/>
          <w:szCs w:val="24"/>
        </w:rPr>
        <w:t>‘</w:t>
      </w:r>
      <w:r w:rsidR="006474BC">
        <w:rPr>
          <w:sz w:val="24"/>
          <w:szCs w:val="24"/>
        </w:rPr>
        <w:t>Geoffrey of Monmouth</w:t>
      </w:r>
      <w:r w:rsidR="00BF17C1">
        <w:rPr>
          <w:sz w:val="24"/>
          <w:szCs w:val="24"/>
        </w:rPr>
        <w:t>’s</w:t>
      </w:r>
      <w:r w:rsidR="00A47D6F">
        <w:rPr>
          <w:sz w:val="24"/>
          <w:szCs w:val="24"/>
        </w:rPr>
        <w:t xml:space="preserve"> </w:t>
      </w:r>
      <w:r w:rsidR="0004490C">
        <w:rPr>
          <w:i/>
          <w:iCs/>
          <w:sz w:val="24"/>
          <w:szCs w:val="24"/>
        </w:rPr>
        <w:t>Historia</w:t>
      </w:r>
      <w:r w:rsidR="00587CA8">
        <w:rPr>
          <w:i/>
          <w:iCs/>
          <w:sz w:val="24"/>
          <w:szCs w:val="24"/>
        </w:rPr>
        <w:t xml:space="preserve"> Regum Britanniae</w:t>
      </w:r>
      <w:r w:rsidR="00344878">
        <w:rPr>
          <w:i/>
          <w:iCs/>
          <w:sz w:val="24"/>
          <w:szCs w:val="24"/>
        </w:rPr>
        <w:t>,</w:t>
      </w:r>
      <w:r w:rsidR="00587CA8">
        <w:rPr>
          <w:i/>
          <w:iCs/>
          <w:sz w:val="24"/>
          <w:szCs w:val="24"/>
        </w:rPr>
        <w:t xml:space="preserve"> </w:t>
      </w:r>
      <w:r w:rsidR="00A47D6F" w:rsidRPr="00344878">
        <w:rPr>
          <w:sz w:val="24"/>
          <w:szCs w:val="24"/>
        </w:rPr>
        <w:t xml:space="preserve">The History of the Kings of </w:t>
      </w:r>
      <w:r w:rsidR="00AB21F9" w:rsidRPr="00344878">
        <w:rPr>
          <w:sz w:val="24"/>
          <w:szCs w:val="24"/>
        </w:rPr>
        <w:t>Britain</w:t>
      </w:r>
      <w:r w:rsidR="00BF17C1">
        <w:rPr>
          <w:i/>
          <w:iCs/>
          <w:sz w:val="24"/>
          <w:szCs w:val="24"/>
        </w:rPr>
        <w:t>.</w:t>
      </w:r>
      <w:r w:rsidR="006474BC">
        <w:rPr>
          <w:sz w:val="24"/>
          <w:szCs w:val="24"/>
        </w:rPr>
        <w:t xml:space="preserve"> </w:t>
      </w:r>
      <w:r w:rsidR="00BF17C1">
        <w:rPr>
          <w:sz w:val="24"/>
          <w:szCs w:val="24"/>
        </w:rPr>
        <w:t>Completed</w:t>
      </w:r>
      <w:r w:rsidR="00AB21F9">
        <w:rPr>
          <w:sz w:val="24"/>
          <w:szCs w:val="24"/>
        </w:rPr>
        <w:t xml:space="preserve"> by 1139</w:t>
      </w:r>
      <w:r w:rsidR="00D17777">
        <w:rPr>
          <w:sz w:val="24"/>
          <w:szCs w:val="24"/>
        </w:rPr>
        <w:t>’</w:t>
      </w:r>
      <w:r w:rsidR="00AB21F9">
        <w:rPr>
          <w:sz w:val="24"/>
          <w:szCs w:val="24"/>
        </w:rPr>
        <w:t>.</w:t>
      </w:r>
      <w:r w:rsidR="00091611">
        <w:rPr>
          <w:sz w:val="24"/>
          <w:szCs w:val="24"/>
        </w:rPr>
        <w:t xml:space="preserve"> This </w:t>
      </w:r>
      <w:r w:rsidR="008E2590">
        <w:rPr>
          <w:sz w:val="24"/>
          <w:szCs w:val="24"/>
        </w:rPr>
        <w:t xml:space="preserve">opening sentence </w:t>
      </w:r>
      <w:r w:rsidR="00091611">
        <w:rPr>
          <w:sz w:val="24"/>
          <w:szCs w:val="24"/>
        </w:rPr>
        <w:t xml:space="preserve">sets the tone for the rest of the </w:t>
      </w:r>
      <w:r w:rsidR="00BF17C1">
        <w:rPr>
          <w:sz w:val="24"/>
          <w:szCs w:val="24"/>
        </w:rPr>
        <w:t>book;</w:t>
      </w:r>
      <w:r w:rsidR="00091611">
        <w:rPr>
          <w:sz w:val="24"/>
          <w:szCs w:val="24"/>
        </w:rPr>
        <w:t xml:space="preserve"> the author </w:t>
      </w:r>
      <w:r w:rsidR="00070A51">
        <w:rPr>
          <w:sz w:val="24"/>
          <w:szCs w:val="24"/>
        </w:rPr>
        <w:t>has</w:t>
      </w:r>
      <w:r w:rsidR="008842F6">
        <w:rPr>
          <w:sz w:val="24"/>
          <w:szCs w:val="24"/>
        </w:rPr>
        <w:t xml:space="preserve"> include</w:t>
      </w:r>
      <w:r w:rsidR="00070A51">
        <w:rPr>
          <w:sz w:val="24"/>
          <w:szCs w:val="24"/>
        </w:rPr>
        <w:t>d</w:t>
      </w:r>
      <w:r w:rsidR="008842F6">
        <w:rPr>
          <w:sz w:val="24"/>
          <w:szCs w:val="24"/>
        </w:rPr>
        <w:t xml:space="preserve"> a lot of information into 105 pages </w:t>
      </w:r>
      <w:r w:rsidR="00691076">
        <w:rPr>
          <w:sz w:val="24"/>
          <w:szCs w:val="24"/>
        </w:rPr>
        <w:t>using</w:t>
      </w:r>
      <w:r w:rsidR="008842F6">
        <w:rPr>
          <w:sz w:val="24"/>
          <w:szCs w:val="24"/>
        </w:rPr>
        <w:t xml:space="preserve"> a straightforward</w:t>
      </w:r>
      <w:r w:rsidR="00F042EE">
        <w:rPr>
          <w:sz w:val="24"/>
          <w:szCs w:val="24"/>
        </w:rPr>
        <w:t xml:space="preserve"> and </w:t>
      </w:r>
      <w:r w:rsidR="00C44C57">
        <w:rPr>
          <w:sz w:val="24"/>
          <w:szCs w:val="24"/>
        </w:rPr>
        <w:t>unaffected</w:t>
      </w:r>
      <w:r w:rsidR="006474BC">
        <w:rPr>
          <w:sz w:val="24"/>
          <w:szCs w:val="24"/>
        </w:rPr>
        <w:t xml:space="preserve"> </w:t>
      </w:r>
      <w:r w:rsidR="00F042EE">
        <w:rPr>
          <w:sz w:val="24"/>
          <w:szCs w:val="24"/>
        </w:rPr>
        <w:t>writing style.</w:t>
      </w:r>
      <w:r w:rsidR="002403F9">
        <w:rPr>
          <w:sz w:val="24"/>
          <w:szCs w:val="24"/>
        </w:rPr>
        <w:t xml:space="preserve"> </w:t>
      </w:r>
      <w:r w:rsidR="00C65B82">
        <w:rPr>
          <w:sz w:val="24"/>
          <w:szCs w:val="24"/>
        </w:rPr>
        <w:t xml:space="preserve">Jankulak </w:t>
      </w:r>
      <w:r w:rsidR="00D7050E">
        <w:rPr>
          <w:sz w:val="24"/>
          <w:szCs w:val="24"/>
        </w:rPr>
        <w:t xml:space="preserve">does not </w:t>
      </w:r>
      <w:r w:rsidR="00EC02A0">
        <w:rPr>
          <w:sz w:val="24"/>
          <w:szCs w:val="24"/>
        </w:rPr>
        <w:t>suggest</w:t>
      </w:r>
      <w:r w:rsidR="00D7050E">
        <w:rPr>
          <w:sz w:val="24"/>
          <w:szCs w:val="24"/>
        </w:rPr>
        <w:t xml:space="preserve"> an argument</w:t>
      </w:r>
      <w:r w:rsidR="00334CFE">
        <w:rPr>
          <w:sz w:val="24"/>
          <w:szCs w:val="24"/>
        </w:rPr>
        <w:t xml:space="preserve"> in the introduction, this is not a </w:t>
      </w:r>
      <w:r w:rsidR="00DB53BE">
        <w:rPr>
          <w:sz w:val="24"/>
          <w:szCs w:val="24"/>
        </w:rPr>
        <w:t>controversial text rather an investigative one.</w:t>
      </w:r>
      <w:r w:rsidR="00EC02A0">
        <w:rPr>
          <w:sz w:val="24"/>
          <w:szCs w:val="24"/>
        </w:rPr>
        <w:t xml:space="preserve"> </w:t>
      </w:r>
      <w:r w:rsidR="00C37BE6">
        <w:rPr>
          <w:sz w:val="24"/>
          <w:szCs w:val="24"/>
        </w:rPr>
        <w:t xml:space="preserve">For example, in chapter one there is a discussion as to where Geoffrey </w:t>
      </w:r>
      <w:r w:rsidR="00DA0740">
        <w:rPr>
          <w:sz w:val="24"/>
          <w:szCs w:val="24"/>
        </w:rPr>
        <w:t>was from</w:t>
      </w:r>
      <w:r w:rsidR="00992225">
        <w:rPr>
          <w:sz w:val="24"/>
          <w:szCs w:val="24"/>
        </w:rPr>
        <w:t xml:space="preserve"> and whether he was </w:t>
      </w:r>
      <w:r w:rsidR="00AB601B">
        <w:rPr>
          <w:sz w:val="24"/>
          <w:szCs w:val="24"/>
        </w:rPr>
        <w:t>Welsh</w:t>
      </w:r>
      <w:r w:rsidR="00992225">
        <w:rPr>
          <w:sz w:val="24"/>
          <w:szCs w:val="24"/>
        </w:rPr>
        <w:t xml:space="preserve">. Jankulak does not offer </w:t>
      </w:r>
      <w:r w:rsidR="00AB601B">
        <w:rPr>
          <w:sz w:val="24"/>
          <w:szCs w:val="24"/>
        </w:rPr>
        <w:t xml:space="preserve">a decisive opinion, she offers </w:t>
      </w:r>
      <w:r w:rsidR="005D62D6">
        <w:rPr>
          <w:sz w:val="24"/>
          <w:szCs w:val="24"/>
        </w:rPr>
        <w:t>evidence to support different claims</w:t>
      </w:r>
      <w:r w:rsidR="002B2367">
        <w:rPr>
          <w:sz w:val="24"/>
          <w:szCs w:val="24"/>
        </w:rPr>
        <w:t>. F</w:t>
      </w:r>
      <w:r w:rsidR="005D62D6">
        <w:rPr>
          <w:sz w:val="24"/>
          <w:szCs w:val="24"/>
        </w:rPr>
        <w:t>ar from confusing the issue</w:t>
      </w:r>
      <w:r w:rsidR="002B2367">
        <w:rPr>
          <w:sz w:val="24"/>
          <w:szCs w:val="24"/>
        </w:rPr>
        <w:t>,</w:t>
      </w:r>
      <w:r w:rsidR="005D62D6">
        <w:rPr>
          <w:sz w:val="24"/>
          <w:szCs w:val="24"/>
        </w:rPr>
        <w:t xml:space="preserve"> </w:t>
      </w:r>
      <w:r w:rsidR="007F3BD4">
        <w:rPr>
          <w:sz w:val="24"/>
          <w:szCs w:val="24"/>
        </w:rPr>
        <w:t xml:space="preserve">this method serves to provide context for the </w:t>
      </w:r>
      <w:r w:rsidR="00C41D90">
        <w:rPr>
          <w:sz w:val="24"/>
          <w:szCs w:val="24"/>
        </w:rPr>
        <w:t>Anglo-Norman-Welsh conflicts that existed at the time.</w:t>
      </w:r>
      <w:r w:rsidR="00D7050E">
        <w:rPr>
          <w:sz w:val="24"/>
          <w:szCs w:val="24"/>
        </w:rPr>
        <w:t xml:space="preserve"> </w:t>
      </w:r>
      <w:r w:rsidR="00383775">
        <w:rPr>
          <w:sz w:val="24"/>
          <w:szCs w:val="24"/>
        </w:rPr>
        <w:t xml:space="preserve">The </w:t>
      </w:r>
      <w:r w:rsidR="00180B92">
        <w:rPr>
          <w:sz w:val="24"/>
          <w:szCs w:val="24"/>
        </w:rPr>
        <w:t>main objective of this work is to situate Geoffrey in his proper historical context and not</w:t>
      </w:r>
      <w:r w:rsidR="00A11B2A">
        <w:rPr>
          <w:sz w:val="24"/>
          <w:szCs w:val="24"/>
        </w:rPr>
        <w:t xml:space="preserve"> just as a major contributor to the Arthurian legen</w:t>
      </w:r>
      <w:r w:rsidR="001B5359">
        <w:rPr>
          <w:sz w:val="24"/>
          <w:szCs w:val="24"/>
        </w:rPr>
        <w:t>d</w:t>
      </w:r>
      <w:r w:rsidR="00D87F3F">
        <w:rPr>
          <w:sz w:val="24"/>
          <w:szCs w:val="24"/>
        </w:rPr>
        <w:t xml:space="preserve">. </w:t>
      </w:r>
      <w:r w:rsidR="00EB7760">
        <w:rPr>
          <w:sz w:val="24"/>
          <w:szCs w:val="24"/>
        </w:rPr>
        <w:t>There are nine chapters</w:t>
      </w:r>
      <w:r w:rsidR="00B97274">
        <w:rPr>
          <w:sz w:val="24"/>
          <w:szCs w:val="24"/>
        </w:rPr>
        <w:t xml:space="preserve">, all of which describe Geoffrey’s work </w:t>
      </w:r>
      <w:r w:rsidR="00284A85">
        <w:rPr>
          <w:sz w:val="24"/>
          <w:szCs w:val="24"/>
        </w:rPr>
        <w:t>and</w:t>
      </w:r>
      <w:r w:rsidR="00ED3766">
        <w:rPr>
          <w:sz w:val="24"/>
          <w:szCs w:val="24"/>
        </w:rPr>
        <w:t>,</w:t>
      </w:r>
      <w:r w:rsidR="00B97274">
        <w:rPr>
          <w:sz w:val="24"/>
          <w:szCs w:val="24"/>
        </w:rPr>
        <w:t xml:space="preserve"> also the context in which he was writing. </w:t>
      </w:r>
      <w:r w:rsidR="00780091">
        <w:rPr>
          <w:sz w:val="24"/>
          <w:szCs w:val="24"/>
        </w:rPr>
        <w:t xml:space="preserve">All the chapters </w:t>
      </w:r>
      <w:r w:rsidR="004F662A">
        <w:rPr>
          <w:sz w:val="24"/>
          <w:szCs w:val="24"/>
        </w:rPr>
        <w:t>are relatively short and act as</w:t>
      </w:r>
      <w:r w:rsidR="00DA295B">
        <w:rPr>
          <w:sz w:val="24"/>
          <w:szCs w:val="24"/>
        </w:rPr>
        <w:t xml:space="preserve"> </w:t>
      </w:r>
      <w:r w:rsidR="00B52FEF">
        <w:rPr>
          <w:sz w:val="24"/>
          <w:szCs w:val="24"/>
        </w:rPr>
        <w:t>launching points</w:t>
      </w:r>
      <w:r w:rsidR="004F662A">
        <w:rPr>
          <w:sz w:val="24"/>
          <w:szCs w:val="24"/>
        </w:rPr>
        <w:t xml:space="preserve"> for </w:t>
      </w:r>
      <w:r w:rsidR="00614494">
        <w:rPr>
          <w:sz w:val="24"/>
          <w:szCs w:val="24"/>
        </w:rPr>
        <w:t>more comprehensive studies</w:t>
      </w:r>
      <w:r w:rsidR="00912284">
        <w:rPr>
          <w:sz w:val="24"/>
          <w:szCs w:val="24"/>
        </w:rPr>
        <w:t xml:space="preserve">. </w:t>
      </w:r>
    </w:p>
    <w:p w14:paraId="7C5FA489" w14:textId="6A88F3C6" w:rsidR="00B94952" w:rsidRDefault="00CC3151" w:rsidP="006C4DD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Chapter one</w:t>
      </w:r>
      <w:r w:rsidR="00EB42BC">
        <w:rPr>
          <w:sz w:val="24"/>
          <w:szCs w:val="24"/>
        </w:rPr>
        <w:t xml:space="preserve"> is</w:t>
      </w:r>
      <w:r>
        <w:rPr>
          <w:sz w:val="24"/>
          <w:szCs w:val="24"/>
        </w:rPr>
        <w:t xml:space="preserve"> </w:t>
      </w:r>
      <w:r w:rsidR="00182FE1">
        <w:rPr>
          <w:sz w:val="24"/>
          <w:szCs w:val="24"/>
        </w:rPr>
        <w:t xml:space="preserve">titled, ‘Geoffrey of Monmouth and his </w:t>
      </w:r>
      <w:r w:rsidR="008D4D76">
        <w:rPr>
          <w:sz w:val="24"/>
          <w:szCs w:val="24"/>
        </w:rPr>
        <w:t>W</w:t>
      </w:r>
      <w:r w:rsidR="00182FE1">
        <w:rPr>
          <w:sz w:val="24"/>
          <w:szCs w:val="24"/>
        </w:rPr>
        <w:t>ork</w:t>
      </w:r>
      <w:r w:rsidR="007755B3">
        <w:rPr>
          <w:sz w:val="24"/>
          <w:szCs w:val="24"/>
        </w:rPr>
        <w:t>’</w:t>
      </w:r>
      <w:r w:rsidR="009D44CF">
        <w:rPr>
          <w:sz w:val="24"/>
          <w:szCs w:val="24"/>
        </w:rPr>
        <w:t>.</w:t>
      </w:r>
      <w:r w:rsidR="00EB42BC">
        <w:rPr>
          <w:sz w:val="24"/>
          <w:szCs w:val="24"/>
        </w:rPr>
        <w:t xml:space="preserve"> </w:t>
      </w:r>
      <w:r w:rsidR="0054763C">
        <w:rPr>
          <w:sz w:val="24"/>
          <w:szCs w:val="24"/>
        </w:rPr>
        <w:t>This chapter</w:t>
      </w:r>
      <w:r w:rsidR="008C5455">
        <w:rPr>
          <w:sz w:val="24"/>
          <w:szCs w:val="24"/>
        </w:rPr>
        <w:t xml:space="preserve"> creates </w:t>
      </w:r>
      <w:r w:rsidR="00896A9B">
        <w:rPr>
          <w:sz w:val="24"/>
          <w:szCs w:val="24"/>
        </w:rPr>
        <w:t xml:space="preserve">a contextual foundation for the rest of the book. </w:t>
      </w:r>
      <w:r w:rsidR="00C453FF">
        <w:rPr>
          <w:sz w:val="24"/>
          <w:szCs w:val="24"/>
        </w:rPr>
        <w:t xml:space="preserve">Here, Janulak discusses how poetry was used </w:t>
      </w:r>
      <w:r w:rsidR="00004E86">
        <w:rPr>
          <w:sz w:val="24"/>
          <w:szCs w:val="24"/>
        </w:rPr>
        <w:t>as an historical record</w:t>
      </w:r>
      <w:r w:rsidR="00DD48F5">
        <w:rPr>
          <w:sz w:val="24"/>
          <w:szCs w:val="24"/>
        </w:rPr>
        <w:t xml:space="preserve"> and stresses the importance of </w:t>
      </w:r>
      <w:r w:rsidR="004F1C65">
        <w:rPr>
          <w:sz w:val="24"/>
          <w:szCs w:val="24"/>
        </w:rPr>
        <w:t xml:space="preserve">such a method of relaying information. </w:t>
      </w:r>
      <w:r w:rsidR="00CB32B9">
        <w:rPr>
          <w:sz w:val="24"/>
          <w:szCs w:val="24"/>
        </w:rPr>
        <w:t xml:space="preserve">A potential bias of Geoffrey’s is </w:t>
      </w:r>
      <w:r w:rsidR="001A20CE">
        <w:rPr>
          <w:sz w:val="24"/>
          <w:szCs w:val="24"/>
        </w:rPr>
        <w:t xml:space="preserve">discussed in identifying </w:t>
      </w:r>
      <w:r w:rsidR="008560B2">
        <w:rPr>
          <w:sz w:val="24"/>
          <w:szCs w:val="24"/>
        </w:rPr>
        <w:t xml:space="preserve">his chief patron, Robert of Gloucester as a supporter of the </w:t>
      </w:r>
      <w:r w:rsidR="00B94952">
        <w:rPr>
          <w:sz w:val="24"/>
          <w:szCs w:val="24"/>
        </w:rPr>
        <w:t>e</w:t>
      </w:r>
      <w:r w:rsidR="008560B2">
        <w:rPr>
          <w:sz w:val="24"/>
          <w:szCs w:val="24"/>
        </w:rPr>
        <w:t>mpress Matilda</w:t>
      </w:r>
      <w:r w:rsidR="00CB30B7">
        <w:rPr>
          <w:sz w:val="24"/>
          <w:szCs w:val="24"/>
        </w:rPr>
        <w:t xml:space="preserve"> during the civil war</w:t>
      </w:r>
      <w:r w:rsidR="00B94952">
        <w:rPr>
          <w:sz w:val="24"/>
          <w:szCs w:val="24"/>
        </w:rPr>
        <w:t>.</w:t>
      </w:r>
    </w:p>
    <w:p w14:paraId="3C324689" w14:textId="5DC49859" w:rsidR="007147C1" w:rsidRDefault="00B94952" w:rsidP="006C4DD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Chapter two</w:t>
      </w:r>
      <w:r w:rsidR="00BC65DF">
        <w:rPr>
          <w:sz w:val="24"/>
          <w:szCs w:val="24"/>
        </w:rPr>
        <w:t xml:space="preserve"> is called, </w:t>
      </w:r>
      <w:r w:rsidR="00BC65DF">
        <w:rPr>
          <w:i/>
          <w:iCs/>
          <w:sz w:val="24"/>
          <w:szCs w:val="24"/>
        </w:rPr>
        <w:t>‘Historia Regum Brit</w:t>
      </w:r>
      <w:r w:rsidR="00F66BF1">
        <w:rPr>
          <w:i/>
          <w:iCs/>
          <w:sz w:val="24"/>
          <w:szCs w:val="24"/>
        </w:rPr>
        <w:t xml:space="preserve">anniae </w:t>
      </w:r>
      <w:r w:rsidR="00F66BF1">
        <w:rPr>
          <w:sz w:val="24"/>
          <w:szCs w:val="24"/>
        </w:rPr>
        <w:t xml:space="preserve">and its </w:t>
      </w:r>
      <w:r w:rsidR="008D4D76">
        <w:rPr>
          <w:sz w:val="24"/>
          <w:szCs w:val="24"/>
        </w:rPr>
        <w:t>S</w:t>
      </w:r>
      <w:r w:rsidR="00F66BF1">
        <w:rPr>
          <w:sz w:val="24"/>
          <w:szCs w:val="24"/>
        </w:rPr>
        <w:t>ources</w:t>
      </w:r>
      <w:r w:rsidR="0064233D">
        <w:rPr>
          <w:sz w:val="24"/>
          <w:szCs w:val="24"/>
        </w:rPr>
        <w:t>’</w:t>
      </w:r>
      <w:r w:rsidR="00F66BF1">
        <w:rPr>
          <w:sz w:val="24"/>
          <w:szCs w:val="24"/>
        </w:rPr>
        <w:t xml:space="preserve">. </w:t>
      </w:r>
      <w:r w:rsidR="00BC20C0">
        <w:rPr>
          <w:sz w:val="24"/>
          <w:szCs w:val="24"/>
        </w:rPr>
        <w:t xml:space="preserve">This is a very interesting chapter that discusses how much of Geoffrey’s work was fabricated and </w:t>
      </w:r>
      <w:r w:rsidR="00D71D42">
        <w:rPr>
          <w:sz w:val="24"/>
          <w:szCs w:val="24"/>
        </w:rPr>
        <w:t>how much was taken from other sources. This is a particularly useful chapter for gaining knowledge of</w:t>
      </w:r>
      <w:r w:rsidR="007147C1">
        <w:rPr>
          <w:sz w:val="24"/>
          <w:szCs w:val="24"/>
        </w:rPr>
        <w:t xml:space="preserve"> contemporary</w:t>
      </w:r>
      <w:r w:rsidR="0039333F">
        <w:rPr>
          <w:sz w:val="24"/>
          <w:szCs w:val="24"/>
        </w:rPr>
        <w:t xml:space="preserve"> and older</w:t>
      </w:r>
      <w:r w:rsidR="007147C1">
        <w:rPr>
          <w:sz w:val="24"/>
          <w:szCs w:val="24"/>
        </w:rPr>
        <w:t xml:space="preserve"> scholars.</w:t>
      </w:r>
    </w:p>
    <w:p w14:paraId="57ED6643" w14:textId="4D9A5791" w:rsidR="00CB30B7" w:rsidRDefault="0064233D" w:rsidP="006C4DD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Chapter three</w:t>
      </w:r>
      <w:r w:rsidR="008C545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is titled, </w:t>
      </w:r>
      <w:r w:rsidR="00216496">
        <w:rPr>
          <w:sz w:val="24"/>
          <w:szCs w:val="24"/>
        </w:rPr>
        <w:t>‘Geoffrey’s models: Thinking about History in Medieval Wales and Ireland</w:t>
      </w:r>
      <w:r w:rsidR="008D4D76">
        <w:rPr>
          <w:sz w:val="24"/>
          <w:szCs w:val="24"/>
        </w:rPr>
        <w:t>’.</w:t>
      </w:r>
      <w:r w:rsidR="003247D6">
        <w:rPr>
          <w:sz w:val="24"/>
          <w:szCs w:val="24"/>
        </w:rPr>
        <w:t xml:space="preserve"> </w:t>
      </w:r>
      <w:r w:rsidR="00470F9C">
        <w:rPr>
          <w:sz w:val="24"/>
          <w:szCs w:val="24"/>
        </w:rPr>
        <w:t>In this chapter</w:t>
      </w:r>
      <w:r w:rsidR="0070706A">
        <w:rPr>
          <w:sz w:val="24"/>
          <w:szCs w:val="24"/>
        </w:rPr>
        <w:t>,</w:t>
      </w:r>
      <w:r w:rsidR="00470F9C">
        <w:rPr>
          <w:sz w:val="24"/>
          <w:szCs w:val="24"/>
        </w:rPr>
        <w:t xml:space="preserve"> we see Geoffrey’s work </w:t>
      </w:r>
      <w:r w:rsidR="005D122D">
        <w:rPr>
          <w:sz w:val="24"/>
          <w:szCs w:val="24"/>
        </w:rPr>
        <w:t>set in the wider context of British and world history.</w:t>
      </w:r>
      <w:r w:rsidR="008D2C78">
        <w:rPr>
          <w:sz w:val="24"/>
          <w:szCs w:val="24"/>
        </w:rPr>
        <w:t xml:space="preserve"> Here</w:t>
      </w:r>
      <w:r w:rsidR="00902E9F">
        <w:rPr>
          <w:sz w:val="24"/>
          <w:szCs w:val="24"/>
        </w:rPr>
        <w:t>,</w:t>
      </w:r>
      <w:r w:rsidR="008D2C78">
        <w:rPr>
          <w:sz w:val="24"/>
          <w:szCs w:val="24"/>
        </w:rPr>
        <w:t xml:space="preserve"> </w:t>
      </w:r>
      <w:r w:rsidR="00DC29C5">
        <w:rPr>
          <w:sz w:val="24"/>
          <w:szCs w:val="24"/>
        </w:rPr>
        <w:t>Janulak discusses how G</w:t>
      </w:r>
      <w:r w:rsidR="00421FF8">
        <w:rPr>
          <w:sz w:val="24"/>
          <w:szCs w:val="24"/>
        </w:rPr>
        <w:t>eoffrey’s work suggests a notion of a unified Britain</w:t>
      </w:r>
      <w:r w:rsidR="001C0C67">
        <w:rPr>
          <w:sz w:val="24"/>
          <w:szCs w:val="24"/>
        </w:rPr>
        <w:t xml:space="preserve"> </w:t>
      </w:r>
      <w:r w:rsidR="001C0C67">
        <w:rPr>
          <w:sz w:val="24"/>
          <w:szCs w:val="24"/>
        </w:rPr>
        <w:lastRenderedPageBreak/>
        <w:t>and a national identity</w:t>
      </w:r>
      <w:r w:rsidR="001501C9">
        <w:rPr>
          <w:sz w:val="24"/>
          <w:szCs w:val="24"/>
        </w:rPr>
        <w:t xml:space="preserve"> and to what </w:t>
      </w:r>
      <w:r w:rsidR="00127B9B">
        <w:rPr>
          <w:sz w:val="24"/>
          <w:szCs w:val="24"/>
        </w:rPr>
        <w:t>genre Geoffrey’s work could belong.</w:t>
      </w:r>
      <w:r w:rsidR="005D122D">
        <w:rPr>
          <w:sz w:val="24"/>
          <w:szCs w:val="24"/>
        </w:rPr>
        <w:t xml:space="preserve"> </w:t>
      </w:r>
      <w:r w:rsidR="003E2C3B">
        <w:rPr>
          <w:sz w:val="24"/>
          <w:szCs w:val="24"/>
        </w:rPr>
        <w:t>I thought this was a particularly fascinating chapter</w:t>
      </w:r>
      <w:r w:rsidR="00E427E0">
        <w:rPr>
          <w:sz w:val="24"/>
          <w:szCs w:val="24"/>
        </w:rPr>
        <w:t xml:space="preserve"> which raised the question of, to what extent did Geoffrey’s contemporaries consider their thoughts their own and how much did they attribute to </w:t>
      </w:r>
      <w:r w:rsidR="00F13999">
        <w:rPr>
          <w:sz w:val="24"/>
          <w:szCs w:val="24"/>
        </w:rPr>
        <w:t>god?</w:t>
      </w:r>
    </w:p>
    <w:p w14:paraId="17AC372B" w14:textId="5329818F" w:rsidR="00967B89" w:rsidRDefault="00CB30B7" w:rsidP="006C4DD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Chapter four</w:t>
      </w:r>
      <w:r w:rsidR="00800AFD">
        <w:rPr>
          <w:sz w:val="24"/>
          <w:szCs w:val="24"/>
        </w:rPr>
        <w:t xml:space="preserve"> is titled, ‘</w:t>
      </w:r>
      <w:r w:rsidR="00785AEB">
        <w:rPr>
          <w:sz w:val="24"/>
          <w:szCs w:val="24"/>
        </w:rPr>
        <w:t>Geoffrey’s Welsh Inheritance</w:t>
      </w:r>
      <w:r w:rsidR="000E2A9D">
        <w:rPr>
          <w:sz w:val="24"/>
          <w:szCs w:val="24"/>
        </w:rPr>
        <w:t xml:space="preserve">: the Red Dragon and the Promise of Sovereignty’. </w:t>
      </w:r>
      <w:r w:rsidR="005214DE">
        <w:rPr>
          <w:sz w:val="24"/>
          <w:szCs w:val="24"/>
        </w:rPr>
        <w:t xml:space="preserve">This chapter discusses the </w:t>
      </w:r>
      <w:r w:rsidR="00CA6E12">
        <w:rPr>
          <w:sz w:val="24"/>
          <w:szCs w:val="24"/>
        </w:rPr>
        <w:t xml:space="preserve">mythical lost sovereignty which united all of Britain and introduces the </w:t>
      </w:r>
      <w:r w:rsidR="001E2988">
        <w:rPr>
          <w:sz w:val="24"/>
          <w:szCs w:val="24"/>
        </w:rPr>
        <w:t>‘Dragons’ that have become so synonymous with Welsh culture and identity</w:t>
      </w:r>
      <w:r w:rsidR="00967B89">
        <w:rPr>
          <w:sz w:val="24"/>
          <w:szCs w:val="24"/>
        </w:rPr>
        <w:t>.</w:t>
      </w:r>
      <w:r w:rsidR="00060EB2">
        <w:rPr>
          <w:sz w:val="24"/>
          <w:szCs w:val="24"/>
        </w:rPr>
        <w:t xml:space="preserve"> What was </w:t>
      </w:r>
      <w:r w:rsidR="00011F7E">
        <w:rPr>
          <w:sz w:val="24"/>
          <w:szCs w:val="24"/>
        </w:rPr>
        <w:t xml:space="preserve">of particular interest here was the idea of a </w:t>
      </w:r>
      <w:r w:rsidR="00FC425A">
        <w:rPr>
          <w:sz w:val="24"/>
          <w:szCs w:val="24"/>
        </w:rPr>
        <w:t xml:space="preserve">unified British identity, this is not something I would have thought existed in the </w:t>
      </w:r>
      <w:r w:rsidR="00347359">
        <w:rPr>
          <w:sz w:val="24"/>
          <w:szCs w:val="24"/>
        </w:rPr>
        <w:t>twelfth century.</w:t>
      </w:r>
      <w:r w:rsidR="00011F7E">
        <w:rPr>
          <w:sz w:val="24"/>
          <w:szCs w:val="24"/>
        </w:rPr>
        <w:t xml:space="preserve"> </w:t>
      </w:r>
    </w:p>
    <w:p w14:paraId="772DFF16" w14:textId="43B60D64" w:rsidR="0068696D" w:rsidRDefault="00967B89" w:rsidP="006C4DD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Chapter five is titled, ‘Britain and Rome’. </w:t>
      </w:r>
      <w:r w:rsidR="000314F6">
        <w:rPr>
          <w:sz w:val="24"/>
          <w:szCs w:val="24"/>
        </w:rPr>
        <w:t xml:space="preserve">This chapter </w:t>
      </w:r>
      <w:r w:rsidR="008F0D6B">
        <w:rPr>
          <w:sz w:val="24"/>
          <w:szCs w:val="24"/>
        </w:rPr>
        <w:t xml:space="preserve">discusses </w:t>
      </w:r>
      <w:r w:rsidR="00E01FB7">
        <w:rPr>
          <w:sz w:val="24"/>
          <w:szCs w:val="24"/>
        </w:rPr>
        <w:t xml:space="preserve">the </w:t>
      </w:r>
      <w:r w:rsidR="009A1B8F">
        <w:rPr>
          <w:sz w:val="24"/>
          <w:szCs w:val="24"/>
        </w:rPr>
        <w:t xml:space="preserve">Roman invasion of Britain from the perspective of different historians including </w:t>
      </w:r>
      <w:r w:rsidR="00AE469F">
        <w:rPr>
          <w:sz w:val="24"/>
          <w:szCs w:val="24"/>
        </w:rPr>
        <w:t>Gilda</w:t>
      </w:r>
      <w:r w:rsidR="00344126">
        <w:rPr>
          <w:sz w:val="24"/>
          <w:szCs w:val="24"/>
        </w:rPr>
        <w:t xml:space="preserve">s. </w:t>
      </w:r>
      <w:r w:rsidR="003C610B">
        <w:rPr>
          <w:sz w:val="24"/>
          <w:szCs w:val="24"/>
        </w:rPr>
        <w:t>The Roman invasion and conquest of Britain today seems so distant</w:t>
      </w:r>
      <w:r w:rsidR="0033321F">
        <w:rPr>
          <w:sz w:val="24"/>
          <w:szCs w:val="24"/>
        </w:rPr>
        <w:t xml:space="preserve">, Jankulak’s description of </w:t>
      </w:r>
      <w:r w:rsidR="007C1962">
        <w:rPr>
          <w:sz w:val="24"/>
          <w:szCs w:val="24"/>
        </w:rPr>
        <w:t>how real and present it was to the minds of the people of the twelfth century</w:t>
      </w:r>
      <w:r w:rsidR="00703184">
        <w:rPr>
          <w:sz w:val="24"/>
          <w:szCs w:val="24"/>
        </w:rPr>
        <w:t xml:space="preserve"> is fascinating. </w:t>
      </w:r>
    </w:p>
    <w:p w14:paraId="2EC395C4" w14:textId="50A2D3A8" w:rsidR="009A636C" w:rsidRDefault="0068696D" w:rsidP="006C4DD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Chapter six is titled, ‘</w:t>
      </w:r>
      <w:r w:rsidR="004E6128">
        <w:rPr>
          <w:sz w:val="24"/>
          <w:szCs w:val="24"/>
        </w:rPr>
        <w:t>Magnus Maximus and the Colonisation of Brittany</w:t>
      </w:r>
      <w:r w:rsidR="00D92C51">
        <w:rPr>
          <w:sz w:val="24"/>
          <w:szCs w:val="24"/>
        </w:rPr>
        <w:t xml:space="preserve">’. This was a particularly interesting chapter as it highlights the importance of Brittany </w:t>
      </w:r>
      <w:r w:rsidR="004069FD">
        <w:rPr>
          <w:sz w:val="24"/>
          <w:szCs w:val="24"/>
        </w:rPr>
        <w:t>in the medieval world. I had been completely ignorant of th</w:t>
      </w:r>
      <w:r w:rsidR="007775BC">
        <w:rPr>
          <w:sz w:val="24"/>
          <w:szCs w:val="24"/>
        </w:rPr>
        <w:t>e importance of th</w:t>
      </w:r>
      <w:r w:rsidR="00505B0C">
        <w:rPr>
          <w:sz w:val="24"/>
          <w:szCs w:val="24"/>
        </w:rPr>
        <w:t>e</w:t>
      </w:r>
      <w:r w:rsidR="007775BC">
        <w:rPr>
          <w:sz w:val="24"/>
          <w:szCs w:val="24"/>
        </w:rPr>
        <w:t xml:space="preserve"> island</w:t>
      </w:r>
      <w:r w:rsidR="00505B0C">
        <w:rPr>
          <w:sz w:val="24"/>
          <w:szCs w:val="24"/>
        </w:rPr>
        <w:t xml:space="preserve"> of Brittany</w:t>
      </w:r>
      <w:r w:rsidR="007775BC">
        <w:rPr>
          <w:sz w:val="24"/>
          <w:szCs w:val="24"/>
        </w:rPr>
        <w:t xml:space="preserve"> to the idea of </w:t>
      </w:r>
      <w:r w:rsidR="003B4798">
        <w:rPr>
          <w:sz w:val="24"/>
          <w:szCs w:val="24"/>
        </w:rPr>
        <w:t>a unified British consciousness in the medieval period</w:t>
      </w:r>
      <w:r w:rsidR="009A636C">
        <w:rPr>
          <w:sz w:val="24"/>
          <w:szCs w:val="24"/>
        </w:rPr>
        <w:t>.</w:t>
      </w:r>
    </w:p>
    <w:p w14:paraId="40BA1F8A" w14:textId="59E11F89" w:rsidR="00E43FFC" w:rsidRDefault="009A636C" w:rsidP="006C4DD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Chapter seven is titled, ‘The Arthurian Section of the </w:t>
      </w:r>
      <w:r>
        <w:rPr>
          <w:i/>
          <w:iCs/>
          <w:sz w:val="24"/>
          <w:szCs w:val="24"/>
        </w:rPr>
        <w:t>Historia Regum Britanniae</w:t>
      </w:r>
      <w:r w:rsidR="004C2CA2">
        <w:rPr>
          <w:i/>
          <w:iCs/>
          <w:sz w:val="24"/>
          <w:szCs w:val="24"/>
        </w:rPr>
        <w:t>’.</w:t>
      </w:r>
      <w:r w:rsidR="00342317">
        <w:rPr>
          <w:sz w:val="24"/>
          <w:szCs w:val="24"/>
        </w:rPr>
        <w:t xml:space="preserve"> This chapter further stresses the importance of </w:t>
      </w:r>
      <w:r w:rsidR="001F3471">
        <w:rPr>
          <w:sz w:val="24"/>
          <w:szCs w:val="24"/>
        </w:rPr>
        <w:t>Brittany</w:t>
      </w:r>
      <w:r w:rsidR="00CF1FC0">
        <w:rPr>
          <w:sz w:val="24"/>
          <w:szCs w:val="24"/>
        </w:rPr>
        <w:t>. What I found enjoyable about this chapter is that I have always found the Arthur</w:t>
      </w:r>
      <w:r w:rsidR="00F94CAA">
        <w:rPr>
          <w:sz w:val="24"/>
          <w:szCs w:val="24"/>
        </w:rPr>
        <w:t>ian</w:t>
      </w:r>
      <w:r w:rsidR="00CF1FC0">
        <w:rPr>
          <w:sz w:val="24"/>
          <w:szCs w:val="24"/>
        </w:rPr>
        <w:t xml:space="preserve"> legends quite borin</w:t>
      </w:r>
      <w:r w:rsidR="00A86793">
        <w:rPr>
          <w:sz w:val="24"/>
          <w:szCs w:val="24"/>
        </w:rPr>
        <w:t xml:space="preserve">g </w:t>
      </w:r>
      <w:r w:rsidR="00992B5E">
        <w:rPr>
          <w:sz w:val="24"/>
          <w:szCs w:val="24"/>
        </w:rPr>
        <w:t xml:space="preserve">and I skimmed through this section of Geoffrey’s work. </w:t>
      </w:r>
      <w:r w:rsidR="000851A3">
        <w:rPr>
          <w:sz w:val="24"/>
          <w:szCs w:val="24"/>
        </w:rPr>
        <w:t xml:space="preserve">Reading Jankulak’s description of </w:t>
      </w:r>
      <w:r w:rsidR="00EA47C4">
        <w:rPr>
          <w:sz w:val="24"/>
          <w:szCs w:val="24"/>
        </w:rPr>
        <w:t xml:space="preserve">how </w:t>
      </w:r>
      <w:r w:rsidR="000851A3">
        <w:rPr>
          <w:sz w:val="24"/>
          <w:szCs w:val="24"/>
        </w:rPr>
        <w:t xml:space="preserve">Arthurian </w:t>
      </w:r>
      <w:r w:rsidR="006213FF">
        <w:rPr>
          <w:sz w:val="24"/>
          <w:szCs w:val="24"/>
        </w:rPr>
        <w:t xml:space="preserve">stories </w:t>
      </w:r>
      <w:r w:rsidR="00EA47C4">
        <w:rPr>
          <w:sz w:val="24"/>
          <w:szCs w:val="24"/>
        </w:rPr>
        <w:t>were perceived</w:t>
      </w:r>
      <w:r w:rsidR="004D579C">
        <w:rPr>
          <w:sz w:val="24"/>
          <w:szCs w:val="24"/>
        </w:rPr>
        <w:t xml:space="preserve"> by</w:t>
      </w:r>
      <w:r w:rsidR="006213FF">
        <w:rPr>
          <w:sz w:val="24"/>
          <w:szCs w:val="24"/>
        </w:rPr>
        <w:t xml:space="preserve"> a contemporary audience, however, has</w:t>
      </w:r>
      <w:r w:rsidR="008F36E8">
        <w:rPr>
          <w:sz w:val="24"/>
          <w:szCs w:val="24"/>
        </w:rPr>
        <w:t xml:space="preserve"> made me re-think my </w:t>
      </w:r>
      <w:r w:rsidR="00A26510">
        <w:rPr>
          <w:sz w:val="24"/>
          <w:szCs w:val="24"/>
        </w:rPr>
        <w:t>views on Arthur.</w:t>
      </w:r>
      <w:r w:rsidR="00F94CAA">
        <w:rPr>
          <w:sz w:val="24"/>
          <w:szCs w:val="24"/>
        </w:rPr>
        <w:t xml:space="preserve"> </w:t>
      </w:r>
      <w:r w:rsidR="00F42851">
        <w:rPr>
          <w:sz w:val="24"/>
          <w:szCs w:val="24"/>
        </w:rPr>
        <w:t xml:space="preserve"> </w:t>
      </w:r>
    </w:p>
    <w:p w14:paraId="761436B5" w14:textId="45EEE614" w:rsidR="00BF228F" w:rsidRPr="000F509C" w:rsidRDefault="00BF228F" w:rsidP="006C4DD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Chapter eight is called</w:t>
      </w:r>
      <w:r w:rsidR="000D04DD">
        <w:rPr>
          <w:sz w:val="24"/>
          <w:szCs w:val="24"/>
        </w:rPr>
        <w:t xml:space="preserve">, ‘Merlin, </w:t>
      </w:r>
      <w:r w:rsidR="000D04DD">
        <w:rPr>
          <w:i/>
          <w:iCs/>
          <w:sz w:val="24"/>
          <w:szCs w:val="24"/>
        </w:rPr>
        <w:t>Prophet</w:t>
      </w:r>
      <w:r w:rsidR="004A2BC8">
        <w:rPr>
          <w:i/>
          <w:iCs/>
          <w:sz w:val="24"/>
          <w:szCs w:val="24"/>
        </w:rPr>
        <w:t xml:space="preserve">iae Merlini and Vita Merlini’. </w:t>
      </w:r>
      <w:r w:rsidR="00910A24">
        <w:rPr>
          <w:sz w:val="24"/>
          <w:szCs w:val="24"/>
        </w:rPr>
        <w:t xml:space="preserve">This was a very interesting chapter as I had always thought of Merlin as a purely Welsh </w:t>
      </w:r>
      <w:r w:rsidR="005A6137">
        <w:rPr>
          <w:sz w:val="24"/>
          <w:szCs w:val="24"/>
        </w:rPr>
        <w:t>legend but here Jankulak discusses Geoffrey’s confused approach to Merlin</w:t>
      </w:r>
      <w:r w:rsidR="00092725">
        <w:rPr>
          <w:sz w:val="24"/>
          <w:szCs w:val="24"/>
        </w:rPr>
        <w:t>’s national identity. Geoffrey create</w:t>
      </w:r>
      <w:r w:rsidR="000F48BF">
        <w:rPr>
          <w:sz w:val="24"/>
          <w:szCs w:val="24"/>
        </w:rPr>
        <w:t>d</w:t>
      </w:r>
      <w:r w:rsidR="00092725">
        <w:rPr>
          <w:sz w:val="24"/>
          <w:szCs w:val="24"/>
        </w:rPr>
        <w:t xml:space="preserve"> Merlin as a Welsh and Scottish figure</w:t>
      </w:r>
      <w:r w:rsidR="00910A24">
        <w:rPr>
          <w:sz w:val="24"/>
          <w:szCs w:val="24"/>
        </w:rPr>
        <w:t xml:space="preserve"> </w:t>
      </w:r>
      <w:r w:rsidR="000F48BF">
        <w:rPr>
          <w:sz w:val="24"/>
          <w:szCs w:val="24"/>
        </w:rPr>
        <w:t xml:space="preserve">and </w:t>
      </w:r>
      <w:r w:rsidR="00EE4ACA">
        <w:rPr>
          <w:sz w:val="24"/>
          <w:szCs w:val="24"/>
        </w:rPr>
        <w:t xml:space="preserve">I would be interested to find out why, </w:t>
      </w:r>
      <w:r w:rsidR="005456BA">
        <w:rPr>
          <w:sz w:val="24"/>
          <w:szCs w:val="24"/>
        </w:rPr>
        <w:t xml:space="preserve">for example, </w:t>
      </w:r>
      <w:r w:rsidR="00EE4ACA">
        <w:rPr>
          <w:sz w:val="24"/>
          <w:szCs w:val="24"/>
        </w:rPr>
        <w:t xml:space="preserve">was it a political </w:t>
      </w:r>
      <w:r w:rsidR="005456BA">
        <w:rPr>
          <w:sz w:val="24"/>
          <w:szCs w:val="24"/>
        </w:rPr>
        <w:t xml:space="preserve">decision? </w:t>
      </w:r>
      <w:r w:rsidR="0015086B">
        <w:rPr>
          <w:sz w:val="24"/>
          <w:szCs w:val="24"/>
        </w:rPr>
        <w:t xml:space="preserve">Jankulak also stresses that Merlin was a marginal character in the </w:t>
      </w:r>
      <w:r w:rsidR="000F509C">
        <w:rPr>
          <w:sz w:val="24"/>
          <w:szCs w:val="24"/>
        </w:rPr>
        <w:t>‘</w:t>
      </w:r>
      <w:r w:rsidR="000F509C">
        <w:rPr>
          <w:i/>
          <w:iCs/>
          <w:sz w:val="24"/>
          <w:szCs w:val="24"/>
        </w:rPr>
        <w:t xml:space="preserve">Historia Regum Britanniae’, </w:t>
      </w:r>
      <w:r w:rsidR="00B818F8">
        <w:rPr>
          <w:sz w:val="24"/>
          <w:szCs w:val="24"/>
        </w:rPr>
        <w:t>which raises the question of</w:t>
      </w:r>
      <w:r w:rsidR="00DA67A0">
        <w:rPr>
          <w:sz w:val="24"/>
          <w:szCs w:val="24"/>
        </w:rPr>
        <w:t>,</w:t>
      </w:r>
      <w:r w:rsidR="00B818F8">
        <w:rPr>
          <w:sz w:val="24"/>
          <w:szCs w:val="24"/>
        </w:rPr>
        <w:t xml:space="preserve"> how did he become such an integral aspect of </w:t>
      </w:r>
      <w:r w:rsidR="00145C5C">
        <w:rPr>
          <w:sz w:val="24"/>
          <w:szCs w:val="24"/>
        </w:rPr>
        <w:t xml:space="preserve">British </w:t>
      </w:r>
      <w:r w:rsidR="00DA67A0">
        <w:rPr>
          <w:sz w:val="24"/>
          <w:szCs w:val="24"/>
        </w:rPr>
        <w:t>culture?</w:t>
      </w:r>
    </w:p>
    <w:p w14:paraId="0E315053" w14:textId="46577738" w:rsidR="00D020EE" w:rsidRPr="00D020EE" w:rsidRDefault="00D020EE" w:rsidP="006C4DD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Chapter nine is titled, ‘</w:t>
      </w:r>
      <w:r w:rsidR="00FF1B75">
        <w:rPr>
          <w:sz w:val="24"/>
          <w:szCs w:val="24"/>
        </w:rPr>
        <w:t>Welsh Tradition and Geoffrey’s Legacy’.</w:t>
      </w:r>
      <w:r w:rsidR="00020E99">
        <w:rPr>
          <w:sz w:val="24"/>
          <w:szCs w:val="24"/>
        </w:rPr>
        <w:t xml:space="preserve"> This chapter discusses </w:t>
      </w:r>
      <w:r w:rsidR="00C418DF">
        <w:rPr>
          <w:sz w:val="24"/>
          <w:szCs w:val="24"/>
        </w:rPr>
        <w:t xml:space="preserve">the growing sense of tension between the Welsh and English and how Geoffrey came to be </w:t>
      </w:r>
      <w:r w:rsidR="00E155F2">
        <w:rPr>
          <w:sz w:val="24"/>
          <w:szCs w:val="24"/>
        </w:rPr>
        <w:t xml:space="preserve">considered a Welsh figure with many aspects of his work becoming synonymous </w:t>
      </w:r>
      <w:r w:rsidR="003660C0">
        <w:rPr>
          <w:sz w:val="24"/>
          <w:szCs w:val="24"/>
        </w:rPr>
        <w:t xml:space="preserve">with Welsh culture. It is quite strange </w:t>
      </w:r>
      <w:r w:rsidR="007550E8">
        <w:rPr>
          <w:sz w:val="24"/>
          <w:szCs w:val="24"/>
        </w:rPr>
        <w:t xml:space="preserve">to find out how and why so many of the </w:t>
      </w:r>
      <w:r w:rsidR="005975CC">
        <w:rPr>
          <w:sz w:val="24"/>
          <w:szCs w:val="24"/>
        </w:rPr>
        <w:t xml:space="preserve">things I consider integral to </w:t>
      </w:r>
      <w:r w:rsidR="005D0F31">
        <w:rPr>
          <w:sz w:val="24"/>
          <w:szCs w:val="24"/>
        </w:rPr>
        <w:t>my own heritage</w:t>
      </w:r>
      <w:r w:rsidR="00000346">
        <w:rPr>
          <w:sz w:val="24"/>
          <w:szCs w:val="24"/>
        </w:rPr>
        <w:t xml:space="preserve"> came to b</w:t>
      </w:r>
      <w:r w:rsidR="004D579C">
        <w:rPr>
          <w:sz w:val="24"/>
          <w:szCs w:val="24"/>
        </w:rPr>
        <w:t>e.</w:t>
      </w:r>
      <w:r w:rsidR="0070331F">
        <w:rPr>
          <w:sz w:val="24"/>
          <w:szCs w:val="24"/>
        </w:rPr>
        <w:t xml:space="preserve"> This chapter would be of use </w:t>
      </w:r>
      <w:r w:rsidR="005D5E4B">
        <w:rPr>
          <w:sz w:val="24"/>
          <w:szCs w:val="24"/>
        </w:rPr>
        <w:t xml:space="preserve">for anyone interested in the continuing </w:t>
      </w:r>
      <w:r w:rsidR="00943D21">
        <w:rPr>
          <w:sz w:val="24"/>
          <w:szCs w:val="24"/>
        </w:rPr>
        <w:t>influence of Geoffrey’s work</w:t>
      </w:r>
      <w:r w:rsidR="00ED222A">
        <w:rPr>
          <w:sz w:val="24"/>
          <w:szCs w:val="24"/>
        </w:rPr>
        <w:t>.</w:t>
      </w:r>
      <w:r w:rsidR="000D774C">
        <w:rPr>
          <w:sz w:val="24"/>
          <w:szCs w:val="24"/>
        </w:rPr>
        <w:t xml:space="preserve"> </w:t>
      </w:r>
    </w:p>
    <w:p w14:paraId="41D34A8D" w14:textId="42B987BD" w:rsidR="00715D38" w:rsidRPr="00D34C7E" w:rsidRDefault="001F1FAD" w:rsidP="006C4DD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The only criticism I have of this book is </w:t>
      </w:r>
      <w:r w:rsidR="00C1315E">
        <w:rPr>
          <w:sz w:val="24"/>
          <w:szCs w:val="24"/>
        </w:rPr>
        <w:t xml:space="preserve">that there is no glossary, </w:t>
      </w:r>
      <w:r w:rsidR="00AC369F">
        <w:rPr>
          <w:sz w:val="24"/>
          <w:szCs w:val="24"/>
        </w:rPr>
        <w:t xml:space="preserve">there were several words such as </w:t>
      </w:r>
      <w:r w:rsidR="00AC369F">
        <w:rPr>
          <w:i/>
          <w:iCs/>
          <w:sz w:val="24"/>
          <w:szCs w:val="24"/>
        </w:rPr>
        <w:t xml:space="preserve">sens </w:t>
      </w:r>
      <w:r w:rsidR="00AC369F">
        <w:rPr>
          <w:sz w:val="24"/>
          <w:szCs w:val="24"/>
        </w:rPr>
        <w:t xml:space="preserve">or </w:t>
      </w:r>
      <w:r w:rsidR="00AC369F">
        <w:rPr>
          <w:i/>
          <w:iCs/>
          <w:sz w:val="24"/>
          <w:szCs w:val="24"/>
        </w:rPr>
        <w:t xml:space="preserve">magister </w:t>
      </w:r>
      <w:r w:rsidR="00AC369F">
        <w:rPr>
          <w:sz w:val="24"/>
          <w:szCs w:val="24"/>
        </w:rPr>
        <w:t xml:space="preserve">that I had to </w:t>
      </w:r>
      <w:r w:rsidR="00ED28BB">
        <w:rPr>
          <w:sz w:val="24"/>
          <w:szCs w:val="24"/>
        </w:rPr>
        <w:t>look up</w:t>
      </w:r>
      <w:r w:rsidR="00E463EC">
        <w:rPr>
          <w:sz w:val="24"/>
          <w:szCs w:val="24"/>
        </w:rPr>
        <w:t>.</w:t>
      </w:r>
      <w:r w:rsidR="000B39AF">
        <w:rPr>
          <w:sz w:val="24"/>
          <w:szCs w:val="24"/>
        </w:rPr>
        <w:t xml:space="preserve"> This work </w:t>
      </w:r>
      <w:r w:rsidR="002D6DD0">
        <w:rPr>
          <w:sz w:val="24"/>
          <w:szCs w:val="24"/>
        </w:rPr>
        <w:t xml:space="preserve">meets its objectives in that it is a detailed and </w:t>
      </w:r>
      <w:r w:rsidR="00EA4861">
        <w:rPr>
          <w:sz w:val="24"/>
          <w:szCs w:val="24"/>
        </w:rPr>
        <w:t>well</w:t>
      </w:r>
      <w:r w:rsidR="00C64F36">
        <w:rPr>
          <w:sz w:val="24"/>
          <w:szCs w:val="24"/>
        </w:rPr>
        <w:t>-</w:t>
      </w:r>
      <w:r w:rsidR="00EA4861">
        <w:rPr>
          <w:sz w:val="24"/>
          <w:szCs w:val="24"/>
        </w:rPr>
        <w:t>researched discussion of Geoffrey’s work a</w:t>
      </w:r>
      <w:r w:rsidR="001B5359">
        <w:rPr>
          <w:sz w:val="24"/>
          <w:szCs w:val="24"/>
        </w:rPr>
        <w:t>nd</w:t>
      </w:r>
      <w:r w:rsidR="0085390C">
        <w:rPr>
          <w:sz w:val="24"/>
          <w:szCs w:val="24"/>
        </w:rPr>
        <w:t xml:space="preserve">, although Arthur is covered in this book, he is </w:t>
      </w:r>
      <w:r w:rsidR="00FF0FE1">
        <w:rPr>
          <w:sz w:val="24"/>
          <w:szCs w:val="24"/>
        </w:rPr>
        <w:t>not the focus rather Geoffrey’s work as a whole is</w:t>
      </w:r>
      <w:r w:rsidR="00A3491E">
        <w:rPr>
          <w:sz w:val="24"/>
          <w:szCs w:val="24"/>
        </w:rPr>
        <w:t xml:space="preserve">. </w:t>
      </w:r>
      <w:r w:rsidR="00AB4302">
        <w:rPr>
          <w:sz w:val="24"/>
          <w:szCs w:val="24"/>
        </w:rPr>
        <w:t xml:space="preserve">What I thought was </w:t>
      </w:r>
      <w:r w:rsidR="00211C16">
        <w:rPr>
          <w:sz w:val="24"/>
          <w:szCs w:val="24"/>
        </w:rPr>
        <w:t xml:space="preserve">particularly well </w:t>
      </w:r>
      <w:r w:rsidR="00132186">
        <w:rPr>
          <w:sz w:val="24"/>
          <w:szCs w:val="24"/>
        </w:rPr>
        <w:t>presented in</w:t>
      </w:r>
      <w:r w:rsidR="00211C16">
        <w:rPr>
          <w:sz w:val="24"/>
          <w:szCs w:val="24"/>
        </w:rPr>
        <w:t xml:space="preserve"> this book was </w:t>
      </w:r>
      <w:r w:rsidR="00A36BA0">
        <w:rPr>
          <w:sz w:val="24"/>
          <w:szCs w:val="24"/>
        </w:rPr>
        <w:t xml:space="preserve">setting Geoffrey’s work in context, in only 105 pages, </w:t>
      </w:r>
      <w:r w:rsidR="000D7210">
        <w:rPr>
          <w:sz w:val="24"/>
          <w:szCs w:val="24"/>
        </w:rPr>
        <w:t xml:space="preserve">there was a </w:t>
      </w:r>
      <w:r w:rsidR="00D91D9E">
        <w:rPr>
          <w:sz w:val="24"/>
          <w:szCs w:val="24"/>
        </w:rPr>
        <w:t xml:space="preserve">lot of information regarding not only </w:t>
      </w:r>
      <w:r w:rsidR="00CE0241">
        <w:rPr>
          <w:sz w:val="24"/>
          <w:szCs w:val="24"/>
        </w:rPr>
        <w:t xml:space="preserve">Geoffrey’s period but how the past was </w:t>
      </w:r>
      <w:r w:rsidR="002F3AB8">
        <w:rPr>
          <w:sz w:val="24"/>
          <w:szCs w:val="24"/>
        </w:rPr>
        <w:t>visualised by his contemporaries</w:t>
      </w:r>
      <w:r w:rsidR="003605FA">
        <w:rPr>
          <w:sz w:val="24"/>
          <w:szCs w:val="24"/>
        </w:rPr>
        <w:t>.</w:t>
      </w:r>
      <w:r w:rsidR="00AC369F">
        <w:rPr>
          <w:i/>
          <w:iCs/>
          <w:sz w:val="24"/>
          <w:szCs w:val="24"/>
        </w:rPr>
        <w:t xml:space="preserve"> </w:t>
      </w:r>
      <w:r w:rsidR="002035AA">
        <w:rPr>
          <w:sz w:val="24"/>
          <w:szCs w:val="24"/>
        </w:rPr>
        <w:t>I would</w:t>
      </w:r>
      <w:r w:rsidR="00110383">
        <w:rPr>
          <w:sz w:val="24"/>
          <w:szCs w:val="24"/>
        </w:rPr>
        <w:t xml:space="preserve"> highly</w:t>
      </w:r>
      <w:r w:rsidR="002035AA">
        <w:rPr>
          <w:sz w:val="24"/>
          <w:szCs w:val="24"/>
        </w:rPr>
        <w:t xml:space="preserve"> recommend this book to anyone </w:t>
      </w:r>
      <w:r w:rsidR="000B39AF">
        <w:rPr>
          <w:sz w:val="24"/>
          <w:szCs w:val="24"/>
        </w:rPr>
        <w:t xml:space="preserve">but especially to someone </w:t>
      </w:r>
      <w:r w:rsidR="002035AA">
        <w:rPr>
          <w:sz w:val="24"/>
          <w:szCs w:val="24"/>
        </w:rPr>
        <w:t>with an interest in</w:t>
      </w:r>
      <w:r w:rsidR="0061587A">
        <w:rPr>
          <w:sz w:val="24"/>
          <w:szCs w:val="24"/>
        </w:rPr>
        <w:t xml:space="preserve"> the concept</w:t>
      </w:r>
      <w:r w:rsidR="00E8443F">
        <w:rPr>
          <w:sz w:val="24"/>
          <w:szCs w:val="24"/>
        </w:rPr>
        <w:t xml:space="preserve">ualisation of ‘Britain’ in the twelfth century, </w:t>
      </w:r>
      <w:r w:rsidR="00A86793">
        <w:rPr>
          <w:sz w:val="24"/>
          <w:szCs w:val="24"/>
        </w:rPr>
        <w:t xml:space="preserve">medieval </w:t>
      </w:r>
      <w:r w:rsidR="00E8443F">
        <w:rPr>
          <w:sz w:val="24"/>
          <w:szCs w:val="24"/>
        </w:rPr>
        <w:t>mysticism</w:t>
      </w:r>
      <w:r w:rsidR="007D4623">
        <w:rPr>
          <w:sz w:val="24"/>
          <w:szCs w:val="24"/>
        </w:rPr>
        <w:t>, or Welsh history.</w:t>
      </w:r>
      <w:r w:rsidR="002035AA">
        <w:rPr>
          <w:sz w:val="24"/>
          <w:szCs w:val="24"/>
        </w:rPr>
        <w:t xml:space="preserve"> </w:t>
      </w:r>
      <w:r w:rsidR="00A340B0">
        <w:rPr>
          <w:sz w:val="24"/>
          <w:szCs w:val="24"/>
        </w:rPr>
        <w:t xml:space="preserve">Having already read Geoffrey’s </w:t>
      </w:r>
      <w:r w:rsidR="00A340B0" w:rsidRPr="00D34C7E">
        <w:rPr>
          <w:i/>
          <w:iCs/>
          <w:sz w:val="24"/>
          <w:szCs w:val="24"/>
        </w:rPr>
        <w:t xml:space="preserve">Historia Regum </w:t>
      </w:r>
      <w:r w:rsidR="00D34C7E" w:rsidRPr="00D34C7E">
        <w:rPr>
          <w:i/>
          <w:iCs/>
          <w:sz w:val="24"/>
          <w:szCs w:val="24"/>
        </w:rPr>
        <w:t>Britanniae</w:t>
      </w:r>
      <w:r w:rsidR="00D34C7E">
        <w:rPr>
          <w:i/>
          <w:iCs/>
          <w:sz w:val="24"/>
          <w:szCs w:val="24"/>
        </w:rPr>
        <w:t xml:space="preserve"> </w:t>
      </w:r>
      <w:r w:rsidR="00D34C7E">
        <w:rPr>
          <w:sz w:val="24"/>
          <w:szCs w:val="24"/>
        </w:rPr>
        <w:t>I would like to read it again using this book as a guide</w:t>
      </w:r>
      <w:r w:rsidR="00B13CFA">
        <w:rPr>
          <w:sz w:val="24"/>
          <w:szCs w:val="24"/>
        </w:rPr>
        <w:t xml:space="preserve">, I feel that this would provide a new perspective and a deeper understanding of </w:t>
      </w:r>
      <w:r w:rsidR="009A5091">
        <w:rPr>
          <w:sz w:val="24"/>
          <w:szCs w:val="24"/>
        </w:rPr>
        <w:t>Geoffrey’s work.</w:t>
      </w:r>
    </w:p>
    <w:p w14:paraId="1CAE2375" w14:textId="77777777" w:rsidR="0014103C" w:rsidRDefault="0014103C" w:rsidP="006C4DD9">
      <w:pPr>
        <w:spacing w:line="360" w:lineRule="auto"/>
        <w:rPr>
          <w:sz w:val="24"/>
          <w:szCs w:val="24"/>
        </w:rPr>
      </w:pPr>
    </w:p>
    <w:p w14:paraId="1D05EA4B" w14:textId="1983AB01" w:rsidR="002869DF" w:rsidRPr="006C4DD9" w:rsidRDefault="006C4DD9" w:rsidP="006C4DD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910F378" w14:textId="77777777" w:rsidR="002869DF" w:rsidRPr="002869DF" w:rsidRDefault="002869DF" w:rsidP="002869DF"/>
    <w:p w14:paraId="7BCDEF5C" w14:textId="26648A0B" w:rsidR="00C1393C" w:rsidRDefault="00C1393C" w:rsidP="00C1393C">
      <w:pPr>
        <w:jc w:val="center"/>
        <w:rPr>
          <w:u w:val="single"/>
        </w:rPr>
      </w:pPr>
    </w:p>
    <w:p w14:paraId="7A1097F1" w14:textId="77777777" w:rsidR="00C1393C" w:rsidRPr="00C1393C" w:rsidRDefault="00C1393C" w:rsidP="00C1393C"/>
    <w:sectPr w:rsidR="00C1393C" w:rsidRPr="00C139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EFF51C9"/>
    <w:multiLevelType w:val="hybridMultilevel"/>
    <w:tmpl w:val="487C3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93C"/>
    <w:rsid w:val="00000346"/>
    <w:rsid w:val="00004E86"/>
    <w:rsid w:val="00011A77"/>
    <w:rsid w:val="00011F7E"/>
    <w:rsid w:val="00020E99"/>
    <w:rsid w:val="000314F6"/>
    <w:rsid w:val="00033BE4"/>
    <w:rsid w:val="00043541"/>
    <w:rsid w:val="0004490C"/>
    <w:rsid w:val="00060EB2"/>
    <w:rsid w:val="00070A51"/>
    <w:rsid w:val="00073E59"/>
    <w:rsid w:val="00083F82"/>
    <w:rsid w:val="000851A3"/>
    <w:rsid w:val="00091611"/>
    <w:rsid w:val="00092725"/>
    <w:rsid w:val="000A001B"/>
    <w:rsid w:val="000B39AF"/>
    <w:rsid w:val="000D04DD"/>
    <w:rsid w:val="000D7210"/>
    <w:rsid w:val="000D774C"/>
    <w:rsid w:val="000E2A9D"/>
    <w:rsid w:val="000E3550"/>
    <w:rsid w:val="000F48BF"/>
    <w:rsid w:val="000F509C"/>
    <w:rsid w:val="00106D77"/>
    <w:rsid w:val="00110383"/>
    <w:rsid w:val="00127B9B"/>
    <w:rsid w:val="00132186"/>
    <w:rsid w:val="0014103C"/>
    <w:rsid w:val="00145C5C"/>
    <w:rsid w:val="00147398"/>
    <w:rsid w:val="001501C9"/>
    <w:rsid w:val="0015086B"/>
    <w:rsid w:val="00180B92"/>
    <w:rsid w:val="001812FF"/>
    <w:rsid w:val="00182FE1"/>
    <w:rsid w:val="001A20CE"/>
    <w:rsid w:val="001B5359"/>
    <w:rsid w:val="001C0C67"/>
    <w:rsid w:val="001E2988"/>
    <w:rsid w:val="001F1FAD"/>
    <w:rsid w:val="001F3471"/>
    <w:rsid w:val="002035AA"/>
    <w:rsid w:val="00211C16"/>
    <w:rsid w:val="00216496"/>
    <w:rsid w:val="00226681"/>
    <w:rsid w:val="00234B14"/>
    <w:rsid w:val="002403F9"/>
    <w:rsid w:val="00284A85"/>
    <w:rsid w:val="002869DF"/>
    <w:rsid w:val="002A282D"/>
    <w:rsid w:val="002B2367"/>
    <w:rsid w:val="002C3DB4"/>
    <w:rsid w:val="002C610C"/>
    <w:rsid w:val="002D6DD0"/>
    <w:rsid w:val="002F3AB8"/>
    <w:rsid w:val="00300D06"/>
    <w:rsid w:val="00304B78"/>
    <w:rsid w:val="00305C0E"/>
    <w:rsid w:val="003076E9"/>
    <w:rsid w:val="003247D6"/>
    <w:rsid w:val="0033321F"/>
    <w:rsid w:val="00334CFE"/>
    <w:rsid w:val="00342317"/>
    <w:rsid w:val="00344126"/>
    <w:rsid w:val="00344878"/>
    <w:rsid w:val="00347359"/>
    <w:rsid w:val="003605FA"/>
    <w:rsid w:val="003660C0"/>
    <w:rsid w:val="00383775"/>
    <w:rsid w:val="0039333F"/>
    <w:rsid w:val="00393A4A"/>
    <w:rsid w:val="003959FD"/>
    <w:rsid w:val="003A69BD"/>
    <w:rsid w:val="003B4798"/>
    <w:rsid w:val="003C610B"/>
    <w:rsid w:val="003E2C3B"/>
    <w:rsid w:val="004069FD"/>
    <w:rsid w:val="00406A54"/>
    <w:rsid w:val="00421FF8"/>
    <w:rsid w:val="00430064"/>
    <w:rsid w:val="00432626"/>
    <w:rsid w:val="00470F9C"/>
    <w:rsid w:val="00492CFE"/>
    <w:rsid w:val="004A2BC8"/>
    <w:rsid w:val="004C2CA2"/>
    <w:rsid w:val="004D579C"/>
    <w:rsid w:val="004E6128"/>
    <w:rsid w:val="004F0B0F"/>
    <w:rsid w:val="004F1C65"/>
    <w:rsid w:val="004F29BB"/>
    <w:rsid w:val="004F662A"/>
    <w:rsid w:val="00505B0C"/>
    <w:rsid w:val="005214DE"/>
    <w:rsid w:val="005456BA"/>
    <w:rsid w:val="0054763C"/>
    <w:rsid w:val="00566FAF"/>
    <w:rsid w:val="00587CA8"/>
    <w:rsid w:val="005975CC"/>
    <w:rsid w:val="005A6137"/>
    <w:rsid w:val="005B0278"/>
    <w:rsid w:val="005D0F31"/>
    <w:rsid w:val="005D122D"/>
    <w:rsid w:val="005D5E4B"/>
    <w:rsid w:val="005D62D6"/>
    <w:rsid w:val="00614494"/>
    <w:rsid w:val="0061587A"/>
    <w:rsid w:val="006213FF"/>
    <w:rsid w:val="0064233D"/>
    <w:rsid w:val="006474BC"/>
    <w:rsid w:val="0068696D"/>
    <w:rsid w:val="00691076"/>
    <w:rsid w:val="00697ABC"/>
    <w:rsid w:val="006A7E55"/>
    <w:rsid w:val="006B5A49"/>
    <w:rsid w:val="006C4DD9"/>
    <w:rsid w:val="00702043"/>
    <w:rsid w:val="007023A7"/>
    <w:rsid w:val="00703184"/>
    <w:rsid w:val="0070331F"/>
    <w:rsid w:val="0070706A"/>
    <w:rsid w:val="007147C1"/>
    <w:rsid w:val="00715D38"/>
    <w:rsid w:val="0073369E"/>
    <w:rsid w:val="007436A5"/>
    <w:rsid w:val="007550E8"/>
    <w:rsid w:val="007732D9"/>
    <w:rsid w:val="00774963"/>
    <w:rsid w:val="007755B3"/>
    <w:rsid w:val="007775BC"/>
    <w:rsid w:val="00780091"/>
    <w:rsid w:val="00785AEB"/>
    <w:rsid w:val="007C1962"/>
    <w:rsid w:val="007C52D4"/>
    <w:rsid w:val="007D4623"/>
    <w:rsid w:val="007F3BD4"/>
    <w:rsid w:val="00800AFD"/>
    <w:rsid w:val="008051F7"/>
    <w:rsid w:val="0081113E"/>
    <w:rsid w:val="00822203"/>
    <w:rsid w:val="00823E80"/>
    <w:rsid w:val="0085390C"/>
    <w:rsid w:val="008560B2"/>
    <w:rsid w:val="0085656E"/>
    <w:rsid w:val="008842F6"/>
    <w:rsid w:val="008856AF"/>
    <w:rsid w:val="00896A9B"/>
    <w:rsid w:val="008C5455"/>
    <w:rsid w:val="008D2C78"/>
    <w:rsid w:val="008D4D76"/>
    <w:rsid w:val="008E0A8F"/>
    <w:rsid w:val="008E2590"/>
    <w:rsid w:val="008F0D6B"/>
    <w:rsid w:val="008F174F"/>
    <w:rsid w:val="008F36E8"/>
    <w:rsid w:val="00902E9F"/>
    <w:rsid w:val="00910A24"/>
    <w:rsid w:val="00912284"/>
    <w:rsid w:val="00925F82"/>
    <w:rsid w:val="00943D21"/>
    <w:rsid w:val="00967B89"/>
    <w:rsid w:val="00970316"/>
    <w:rsid w:val="00992225"/>
    <w:rsid w:val="00992B5E"/>
    <w:rsid w:val="009A1B8F"/>
    <w:rsid w:val="009A5091"/>
    <w:rsid w:val="009A636C"/>
    <w:rsid w:val="009D44CF"/>
    <w:rsid w:val="009D65A7"/>
    <w:rsid w:val="00A11B2A"/>
    <w:rsid w:val="00A26510"/>
    <w:rsid w:val="00A340B0"/>
    <w:rsid w:val="00A3491E"/>
    <w:rsid w:val="00A36BA0"/>
    <w:rsid w:val="00A44238"/>
    <w:rsid w:val="00A47D6F"/>
    <w:rsid w:val="00A72B03"/>
    <w:rsid w:val="00A82F28"/>
    <w:rsid w:val="00A86793"/>
    <w:rsid w:val="00AB1AFC"/>
    <w:rsid w:val="00AB21F9"/>
    <w:rsid w:val="00AB4302"/>
    <w:rsid w:val="00AB601B"/>
    <w:rsid w:val="00AC369F"/>
    <w:rsid w:val="00AE469F"/>
    <w:rsid w:val="00AF278D"/>
    <w:rsid w:val="00AF3F08"/>
    <w:rsid w:val="00B13CFA"/>
    <w:rsid w:val="00B52FEF"/>
    <w:rsid w:val="00B71935"/>
    <w:rsid w:val="00B818F8"/>
    <w:rsid w:val="00B86790"/>
    <w:rsid w:val="00B94952"/>
    <w:rsid w:val="00B97274"/>
    <w:rsid w:val="00BA4E22"/>
    <w:rsid w:val="00BC20C0"/>
    <w:rsid w:val="00BC65DF"/>
    <w:rsid w:val="00BD5947"/>
    <w:rsid w:val="00BE76A0"/>
    <w:rsid w:val="00BF17C1"/>
    <w:rsid w:val="00BF228F"/>
    <w:rsid w:val="00C10281"/>
    <w:rsid w:val="00C1315E"/>
    <w:rsid w:val="00C1393C"/>
    <w:rsid w:val="00C37BE6"/>
    <w:rsid w:val="00C418DF"/>
    <w:rsid w:val="00C41D90"/>
    <w:rsid w:val="00C44C57"/>
    <w:rsid w:val="00C453FF"/>
    <w:rsid w:val="00C64F36"/>
    <w:rsid w:val="00C65B82"/>
    <w:rsid w:val="00CA6E12"/>
    <w:rsid w:val="00CB30B7"/>
    <w:rsid w:val="00CB32B9"/>
    <w:rsid w:val="00CC3151"/>
    <w:rsid w:val="00CE0241"/>
    <w:rsid w:val="00CF19C4"/>
    <w:rsid w:val="00CF1FC0"/>
    <w:rsid w:val="00D020EE"/>
    <w:rsid w:val="00D17777"/>
    <w:rsid w:val="00D20DC2"/>
    <w:rsid w:val="00D34C7E"/>
    <w:rsid w:val="00D7050E"/>
    <w:rsid w:val="00D71D42"/>
    <w:rsid w:val="00D87F3F"/>
    <w:rsid w:val="00D91D9E"/>
    <w:rsid w:val="00D92C51"/>
    <w:rsid w:val="00DA0740"/>
    <w:rsid w:val="00DA295B"/>
    <w:rsid w:val="00DA67A0"/>
    <w:rsid w:val="00DB53BE"/>
    <w:rsid w:val="00DC29C5"/>
    <w:rsid w:val="00DD48F5"/>
    <w:rsid w:val="00E01FB7"/>
    <w:rsid w:val="00E155F2"/>
    <w:rsid w:val="00E304FE"/>
    <w:rsid w:val="00E427E0"/>
    <w:rsid w:val="00E43D87"/>
    <w:rsid w:val="00E43FFC"/>
    <w:rsid w:val="00E463EC"/>
    <w:rsid w:val="00E80ECC"/>
    <w:rsid w:val="00E8443F"/>
    <w:rsid w:val="00E916C8"/>
    <w:rsid w:val="00EA47C4"/>
    <w:rsid w:val="00EA4861"/>
    <w:rsid w:val="00EB42BC"/>
    <w:rsid w:val="00EB7760"/>
    <w:rsid w:val="00EC02A0"/>
    <w:rsid w:val="00ED222A"/>
    <w:rsid w:val="00ED28BB"/>
    <w:rsid w:val="00ED3766"/>
    <w:rsid w:val="00EE4ACA"/>
    <w:rsid w:val="00F042EE"/>
    <w:rsid w:val="00F06093"/>
    <w:rsid w:val="00F13999"/>
    <w:rsid w:val="00F42851"/>
    <w:rsid w:val="00F66BF1"/>
    <w:rsid w:val="00F94CAA"/>
    <w:rsid w:val="00FC425A"/>
    <w:rsid w:val="00FF0FE1"/>
    <w:rsid w:val="00FF1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57267"/>
  <w15:chartTrackingRefBased/>
  <w15:docId w15:val="{35E5F0C9-A36F-4850-916C-C2444CB29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61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3</Pages>
  <Words>920</Words>
  <Characters>5247</Characters>
  <Application>Microsoft Office Word</Application>
  <DocSecurity>0</DocSecurity>
  <Lines>43</Lines>
  <Paragraphs>12</Paragraphs>
  <ScaleCrop>false</ScaleCrop>
  <Company/>
  <LinksUpToDate>false</LinksUpToDate>
  <CharactersWithSpaces>6155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Rosanna Jevon (1602506)</dc:creator>
  <cp:keywords/>
  <dc:description/>
  <cp:lastModifiedBy>Rosanna Mary Jevon (1602506)</cp:lastModifiedBy>
  <cp:revision>261</cp:revision>
  <dcterms:created xsi:type="dcterms:W3CDTF">2020-11-04T11:57:00Z</dcterms:created>
  <dcterms:modified xsi:type="dcterms:W3CDTF">2021-01-13T14:24:00Z</dcterms:modified>
</cp:coreProperties>
</file>