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6486003"/>
        <w:docPartObj>
          <w:docPartGallery w:val="Cover Pages"/>
          <w:docPartUnique/>
        </w:docPartObj>
      </w:sdtPr>
      <w:sdtContent>
        <w:p w14:paraId="03411422" w14:textId="6CC9E1DC" w:rsidR="007F2960" w:rsidRDefault="007F2960">
          <w:r>
            <w:rPr>
              <w:noProof/>
            </w:rPr>
            <mc:AlternateContent>
              <mc:Choice Requires="wpg">
                <w:drawing>
                  <wp:anchor distT="0" distB="0" distL="114300" distR="114300" simplePos="0" relativeHeight="251659264" behindDoc="1" locked="0" layoutInCell="1" allowOverlap="1" wp14:anchorId="72AE0436" wp14:editId="5E1899C0">
                    <wp:simplePos x="0" y="0"/>
                    <wp:positionH relativeFrom="page">
                      <wp:posOffset>317265</wp:posOffset>
                    </wp:positionH>
                    <wp:positionV relativeFrom="page">
                      <wp:posOffset>678694</wp:posOffset>
                    </wp:positionV>
                    <wp:extent cx="6908469" cy="8871706"/>
                    <wp:effectExtent l="0" t="0" r="6985" b="5715"/>
                    <wp:wrapNone/>
                    <wp:docPr id="48" name="Group 14"/>
                    <wp:cNvGraphicFramePr/>
                    <a:graphic xmlns:a="http://schemas.openxmlformats.org/drawingml/2006/main">
                      <a:graphicData uri="http://schemas.microsoft.com/office/word/2010/wordprocessingGroup">
                        <wpg:wgp>
                          <wpg:cNvGrpSpPr/>
                          <wpg:grpSpPr>
                            <a:xfrm>
                              <a:off x="0" y="0"/>
                              <a:ext cx="6908469" cy="8871706"/>
                              <a:chOff x="-55231" y="-216761"/>
                              <a:chExt cx="6908469" cy="9144000"/>
                            </a:xfrm>
                          </wpg:grpSpPr>
                          <wpg:grpSp>
                            <wpg:cNvPr id="49" name="Group 49"/>
                            <wpg:cNvGrpSpPr/>
                            <wpg:grpSpPr>
                              <a:xfrm>
                                <a:off x="-55231" y="-216761"/>
                                <a:ext cx="6908469" cy="9144000"/>
                                <a:chOff x="-55231" y="-216761"/>
                                <a:chExt cx="6908469" cy="9144000"/>
                              </a:xfrm>
                            </wpg:grpSpPr>
                            <wps:wsp>
                              <wps:cNvPr id="54" name="Rectangle 54"/>
                              <wps:cNvSpPr/>
                              <wps:spPr>
                                <a:xfrm>
                                  <a:off x="-55231" y="-216761"/>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D3180B0" w14:textId="77777777" w:rsidR="007F2960" w:rsidRDefault="007F2960">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8504" y="57151"/>
                                <a:ext cx="6843395" cy="18351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4B083" w:themeColor="accent2" w:themeTint="99"/>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4A4FD4B" w14:textId="56A6103E" w:rsidR="007F2960" w:rsidRPr="007F2960" w:rsidRDefault="00874A1D">
                                      <w:pPr>
                                        <w:pStyle w:val="NoSpacing"/>
                                        <w:rPr>
                                          <w:rFonts w:asciiTheme="majorHAnsi" w:eastAsiaTheme="majorEastAsia" w:hAnsiTheme="majorHAnsi" w:cstheme="majorBidi"/>
                                          <w:caps/>
                                          <w:color w:val="F4B083" w:themeColor="accent2" w:themeTint="99"/>
                                          <w:sz w:val="64"/>
                                          <w:szCs w:val="64"/>
                                        </w:rPr>
                                      </w:pPr>
                                      <w:r>
                                        <w:rPr>
                                          <w:rFonts w:asciiTheme="majorHAnsi" w:eastAsiaTheme="majorEastAsia" w:hAnsiTheme="majorHAnsi" w:cstheme="majorBidi"/>
                                          <w:caps/>
                                          <w:color w:val="F4B083" w:themeColor="accent2" w:themeTint="99"/>
                                          <w:sz w:val="64"/>
                                          <w:szCs w:val="64"/>
                                        </w:rPr>
                                        <w:t>An examination of the role of leadership in organisational change</w:t>
                                      </w:r>
                                    </w:p>
                                  </w:sdtContent>
                                </w:sdt>
                                <w:sdt>
                                  <w:sdtPr>
                                    <w:rPr>
                                      <w:color w:val="ED7D31" w:themeColor="accent2"/>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895D9B9" w14:textId="00300AF9" w:rsidR="007F2960" w:rsidRPr="007F2960" w:rsidRDefault="007F2960">
                                      <w:pPr>
                                        <w:pStyle w:val="NoSpacing"/>
                                        <w:spacing w:before="120"/>
                                        <w:rPr>
                                          <w:color w:val="ED7D31" w:themeColor="accent2"/>
                                          <w:sz w:val="36"/>
                                          <w:szCs w:val="36"/>
                                        </w:rPr>
                                      </w:pPr>
                                      <w:r w:rsidRPr="007F2960">
                                        <w:rPr>
                                          <w:color w:val="ED7D31" w:themeColor="accent2"/>
                                          <w:sz w:val="36"/>
                                          <w:szCs w:val="36"/>
                                        </w:rPr>
                                        <w:t>Research proposal</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2AE0436" id="Group 14" o:spid="_x0000_s1026" style="position:absolute;margin-left:25pt;margin-top:53.45pt;width:543.95pt;height:698.55pt;z-index:-251657216;mso-position-horizontal-relative:page;mso-position-vertical-relative:page" coordorigin="-552,-2167" coordsize="6908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">
                    <v:group id="Group 49" o:spid="_x0000_s1027" style="position:absolute;left:-552;top:-2167;width:69084;height:91439" coordorigin="-552,-2167" coordsize="6908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552;top:-2167;width:68579;height:9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D3180B0" w14:textId="77777777" w:rsidR="007F2960" w:rsidRDefault="007F2960">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85;top:571;width:68433;height:1835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4B083" w:themeColor="accent2" w:themeTint="99"/>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4A4FD4B" w14:textId="56A6103E" w:rsidR="007F2960" w:rsidRPr="007F2960" w:rsidRDefault="00874A1D">
                                <w:pPr>
                                  <w:pStyle w:val="NoSpacing"/>
                                  <w:rPr>
                                    <w:rFonts w:asciiTheme="majorHAnsi" w:eastAsiaTheme="majorEastAsia" w:hAnsiTheme="majorHAnsi" w:cstheme="majorBidi"/>
                                    <w:caps/>
                                    <w:color w:val="F4B083" w:themeColor="accent2" w:themeTint="99"/>
                                    <w:sz w:val="64"/>
                                    <w:szCs w:val="64"/>
                                  </w:rPr>
                                </w:pPr>
                                <w:r>
                                  <w:rPr>
                                    <w:rFonts w:asciiTheme="majorHAnsi" w:eastAsiaTheme="majorEastAsia" w:hAnsiTheme="majorHAnsi" w:cstheme="majorBidi"/>
                                    <w:caps/>
                                    <w:color w:val="F4B083" w:themeColor="accent2" w:themeTint="99"/>
                                    <w:sz w:val="64"/>
                                    <w:szCs w:val="64"/>
                                  </w:rPr>
                                  <w:t>An examination of the role of leadership in organisational change</w:t>
                                </w:r>
                              </w:p>
                            </w:sdtContent>
                          </w:sdt>
                          <w:sdt>
                            <w:sdtPr>
                              <w:rPr>
                                <w:color w:val="ED7D31" w:themeColor="accent2"/>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4895D9B9" w14:textId="00300AF9" w:rsidR="007F2960" w:rsidRPr="007F2960" w:rsidRDefault="007F2960">
                                <w:pPr>
                                  <w:pStyle w:val="NoSpacing"/>
                                  <w:spacing w:before="120"/>
                                  <w:rPr>
                                    <w:color w:val="ED7D31" w:themeColor="accent2"/>
                                    <w:sz w:val="36"/>
                                    <w:szCs w:val="36"/>
                                  </w:rPr>
                                </w:pPr>
                                <w:r w:rsidRPr="007F2960">
                                  <w:rPr>
                                    <w:color w:val="ED7D31" w:themeColor="accent2"/>
                                    <w:sz w:val="36"/>
                                    <w:szCs w:val="36"/>
                                  </w:rPr>
                                  <w:t>Research proposal</w:t>
                                </w:r>
                              </w:p>
                            </w:sdtContent>
                          </w:sdt>
                        </w:txbxContent>
                      </v:textbox>
                    </v:shape>
                    <w10:wrap anchorx="page" anchory="page"/>
                  </v:group>
                </w:pict>
              </mc:Fallback>
            </mc:AlternateContent>
          </w:r>
        </w:p>
      </w:sdtContent>
    </w:sdt>
    <w:p w14:paraId="082189B2" w14:textId="7AA768C4" w:rsidR="00E33070" w:rsidRDefault="00E33070" w:rsidP="00E33070"/>
    <w:p w14:paraId="036B0E29" w14:textId="1A0FE92F" w:rsidR="00E33070" w:rsidRDefault="000A1D48">
      <w:r>
        <w:rPr>
          <w:noProof/>
        </w:rPr>
        <mc:AlternateContent>
          <mc:Choice Requires="wps">
            <w:drawing>
              <wp:anchor distT="0" distB="0" distL="114300" distR="114300" simplePos="0" relativeHeight="251661312" behindDoc="0" locked="0" layoutInCell="1" allowOverlap="1" wp14:anchorId="6FE3972B" wp14:editId="60A63FA4">
                <wp:simplePos x="0" y="0"/>
                <wp:positionH relativeFrom="column">
                  <wp:posOffset>-158750</wp:posOffset>
                </wp:positionH>
                <wp:positionV relativeFrom="paragraph">
                  <wp:posOffset>6381750</wp:posOffset>
                </wp:positionV>
                <wp:extent cx="2336800" cy="819150"/>
                <wp:effectExtent l="0" t="0" r="25400" b="19050"/>
                <wp:wrapNone/>
                <wp:docPr id="1520600540" name="Text Box 4"/>
                <wp:cNvGraphicFramePr/>
                <a:graphic xmlns:a="http://schemas.openxmlformats.org/drawingml/2006/main">
                  <a:graphicData uri="http://schemas.microsoft.com/office/word/2010/wordprocessingShape">
                    <wps:wsp>
                      <wps:cNvSpPr txBox="1"/>
                      <wps:spPr>
                        <a:xfrm>
                          <a:off x="0" y="0"/>
                          <a:ext cx="2336800" cy="819150"/>
                        </a:xfrm>
                        <a:prstGeom prst="rect">
                          <a:avLst/>
                        </a:prstGeom>
                        <a:solidFill>
                          <a:schemeClr val="lt1"/>
                        </a:solidFill>
                        <a:ln w="6350">
                          <a:solidFill>
                            <a:prstClr val="black"/>
                          </a:solidFill>
                        </a:ln>
                      </wps:spPr>
                      <wps:txbx>
                        <w:txbxContent>
                          <w:p w14:paraId="58696370" w14:textId="62AE039D" w:rsidR="00CF73D5" w:rsidRPr="000A1D48" w:rsidRDefault="00CF73D5">
                            <w:pPr>
                              <w:rPr>
                                <w:color w:val="4472C4" w:themeColor="accent1"/>
                                <w:sz w:val="28"/>
                                <w:szCs w:val="28"/>
                              </w:rPr>
                            </w:pPr>
                            <w:r w:rsidRPr="000A1D48">
                              <w:rPr>
                                <w:color w:val="4472C4" w:themeColor="accent1"/>
                                <w:sz w:val="28"/>
                                <w:szCs w:val="28"/>
                              </w:rPr>
                              <w:t>Luminita Miron    19</w:t>
                            </w:r>
                            <w:r w:rsidR="000A1D48" w:rsidRPr="000A1D48">
                              <w:rPr>
                                <w:color w:val="4472C4" w:themeColor="accent1"/>
                                <w:sz w:val="28"/>
                                <w:szCs w:val="28"/>
                              </w:rPr>
                              <w:t>06119</w:t>
                            </w:r>
                            <w:r w:rsidRPr="000A1D48">
                              <w:rPr>
                                <w:color w:val="4472C4" w:themeColor="accent1"/>
                                <w:sz w:val="28"/>
                                <w:szCs w:val="28"/>
                              </w:rPr>
                              <w:t xml:space="preserve">                                                                  </w:t>
                            </w:r>
                            <w:r w:rsidR="000A1D48" w:rsidRPr="000A1D48">
                              <w:rPr>
                                <w:color w:val="4472C4" w:themeColor="accent1"/>
                                <w:sz w:val="28"/>
                                <w:szCs w:val="28"/>
                              </w:rPr>
                              <w:t>16/02/2024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E3972B" id="Text Box 4" o:spid="_x0000_s1036" type="#_x0000_t202" style="position:absolute;margin-left:-12.5pt;margin-top:502.5pt;width:184pt;height:64.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" fillcolor="white [3201]" strokeweight=".5pt">
                <v:textbox>
                  <w:txbxContent>
                    <w:p w14:paraId="58696370" w14:textId="62AE039D" w:rsidR="00CF73D5" w:rsidRPr="000A1D48" w:rsidRDefault="00CF73D5">
                      <w:pPr>
                        <w:rPr>
                          <w:color w:val="4472C4" w:themeColor="accent1"/>
                          <w:sz w:val="28"/>
                          <w:szCs w:val="28"/>
                        </w:rPr>
                      </w:pPr>
                      <w:r w:rsidRPr="000A1D48">
                        <w:rPr>
                          <w:color w:val="4472C4" w:themeColor="accent1"/>
                          <w:sz w:val="28"/>
                          <w:szCs w:val="28"/>
                        </w:rPr>
                        <w:t>Luminita Miron    19</w:t>
                      </w:r>
                      <w:r w:rsidR="000A1D48" w:rsidRPr="000A1D48">
                        <w:rPr>
                          <w:color w:val="4472C4" w:themeColor="accent1"/>
                          <w:sz w:val="28"/>
                          <w:szCs w:val="28"/>
                        </w:rPr>
                        <w:t>06119</w:t>
                      </w:r>
                      <w:r w:rsidRPr="000A1D48">
                        <w:rPr>
                          <w:color w:val="4472C4" w:themeColor="accent1"/>
                          <w:sz w:val="28"/>
                          <w:szCs w:val="28"/>
                        </w:rPr>
                        <w:t xml:space="preserve">                                                                  </w:t>
                      </w:r>
                      <w:r w:rsidR="000A1D48" w:rsidRPr="000A1D48">
                        <w:rPr>
                          <w:color w:val="4472C4" w:themeColor="accent1"/>
                          <w:sz w:val="28"/>
                          <w:szCs w:val="28"/>
                        </w:rPr>
                        <w:t>16/02/2024</w:t>
                      </w:r>
                    </w:p>
                  </w:txbxContent>
                </v:textbox>
              </v:shape>
            </w:pict>
          </mc:Fallback>
        </mc:AlternateContent>
      </w:r>
      <w:r w:rsidR="00CF73D5">
        <w:rPr>
          <w:noProof/>
        </w:rPr>
        <mc:AlternateContent>
          <mc:Choice Requires="wps">
            <w:drawing>
              <wp:anchor distT="0" distB="0" distL="114300" distR="114300" simplePos="0" relativeHeight="251660288" behindDoc="0" locked="0" layoutInCell="1" allowOverlap="1" wp14:anchorId="33680603" wp14:editId="3F9CD512">
                <wp:simplePos x="0" y="0"/>
                <wp:positionH relativeFrom="margin">
                  <wp:align>left</wp:align>
                </wp:positionH>
                <wp:positionV relativeFrom="paragraph">
                  <wp:posOffset>3289300</wp:posOffset>
                </wp:positionV>
                <wp:extent cx="2197100" cy="584200"/>
                <wp:effectExtent l="0" t="0" r="12700" b="25400"/>
                <wp:wrapNone/>
                <wp:docPr id="1060673189" name="Text Box 3"/>
                <wp:cNvGraphicFramePr/>
                <a:graphic xmlns:a="http://schemas.openxmlformats.org/drawingml/2006/main">
                  <a:graphicData uri="http://schemas.microsoft.com/office/word/2010/wordprocessingShape">
                    <wps:wsp>
                      <wps:cNvSpPr txBox="1"/>
                      <wps:spPr>
                        <a:xfrm>
                          <a:off x="0" y="0"/>
                          <a:ext cx="2197100" cy="584200"/>
                        </a:xfrm>
                        <a:prstGeom prst="rect">
                          <a:avLst/>
                        </a:prstGeom>
                        <a:solidFill>
                          <a:schemeClr val="lt1"/>
                        </a:solidFill>
                        <a:ln w="6350">
                          <a:solidFill>
                            <a:prstClr val="black"/>
                          </a:solidFill>
                        </a:ln>
                      </wps:spPr>
                      <wps:txbx>
                        <w:txbxContent>
                          <w:p w14:paraId="0B790D5C" w14:textId="69024CF9" w:rsidR="00CF73D5" w:rsidRPr="00CF73D5" w:rsidRDefault="00CF73D5">
                            <w:pPr>
                              <w:rPr>
                                <w:color w:val="4472C4" w:themeColor="accent1"/>
                                <w:sz w:val="36"/>
                                <w:szCs w:val="36"/>
                              </w:rPr>
                            </w:pPr>
                            <w:r w:rsidRPr="00CF73D5">
                              <w:rPr>
                                <w:color w:val="4472C4" w:themeColor="accent1"/>
                                <w:sz w:val="36"/>
                                <w:szCs w:val="36"/>
                              </w:rPr>
                              <w:t>BMSW6009</w:t>
                            </w:r>
                            <w:r>
                              <w:rPr>
                                <w:color w:val="4472C4" w:themeColor="accent1"/>
                                <w:sz w:val="36"/>
                                <w:szCs w:val="36"/>
                              </w:rPr>
                              <w:t>_</w:t>
                            </w:r>
                            <w:r w:rsidRPr="00CF73D5">
                              <w:rPr>
                                <w:color w:val="4472C4" w:themeColor="accent1"/>
                                <w:sz w:val="36"/>
                                <w:szCs w:val="36"/>
                              </w:rPr>
                              <w:t>SWAN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80603" id="Text Box 3" o:spid="_x0000_s1037" type="#_x0000_t202" style="position:absolute;margin-left:0;margin-top:259pt;width:173pt;height:4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" fillcolor="white [3201]" strokeweight=".5pt">
                <v:textbox>
                  <w:txbxContent>
                    <w:p w14:paraId="0B790D5C" w14:textId="69024CF9" w:rsidR="00CF73D5" w:rsidRPr="00CF73D5" w:rsidRDefault="00CF73D5">
                      <w:pPr>
                        <w:rPr>
                          <w:color w:val="4472C4" w:themeColor="accent1"/>
                          <w:sz w:val="36"/>
                          <w:szCs w:val="36"/>
                        </w:rPr>
                      </w:pPr>
                      <w:r w:rsidRPr="00CF73D5">
                        <w:rPr>
                          <w:color w:val="4472C4" w:themeColor="accent1"/>
                          <w:sz w:val="36"/>
                          <w:szCs w:val="36"/>
                        </w:rPr>
                        <w:t>BMSW6009</w:t>
                      </w:r>
                      <w:r>
                        <w:rPr>
                          <w:color w:val="4472C4" w:themeColor="accent1"/>
                          <w:sz w:val="36"/>
                          <w:szCs w:val="36"/>
                        </w:rPr>
                        <w:t>_</w:t>
                      </w:r>
                      <w:r w:rsidRPr="00CF73D5">
                        <w:rPr>
                          <w:color w:val="4472C4" w:themeColor="accent1"/>
                          <w:sz w:val="36"/>
                          <w:szCs w:val="36"/>
                        </w:rPr>
                        <w:t>SWAN</w:t>
                      </w:r>
                    </w:p>
                  </w:txbxContent>
                </v:textbox>
                <w10:wrap anchorx="margin"/>
              </v:shape>
            </w:pict>
          </mc:Fallback>
        </mc:AlternateContent>
      </w:r>
      <w:r w:rsidR="00E33070">
        <w:br w:type="page"/>
      </w:r>
    </w:p>
    <w:p w14:paraId="6421AAEE" w14:textId="30620063" w:rsidR="00E33070" w:rsidRDefault="00532A4D" w:rsidP="00E33070">
      <w:pPr>
        <w:pStyle w:val="Heading1"/>
      </w:pPr>
      <w:bookmarkStart w:id="0" w:name="_Hlk158813185"/>
      <w:r>
        <w:lastRenderedPageBreak/>
        <w:t>Table of contents</w:t>
      </w:r>
    </w:p>
    <w:p w14:paraId="633830C5" w14:textId="3B62F211" w:rsidR="00532A4D" w:rsidRDefault="00DA2AA7" w:rsidP="00DA2AA7">
      <w:pPr>
        <w:pStyle w:val="Heading1"/>
      </w:pPr>
      <w:r>
        <w:t xml:space="preserve">      1.0  </w:t>
      </w:r>
      <w:r w:rsidR="00532A4D">
        <w:t>Introduction</w:t>
      </w:r>
    </w:p>
    <w:p w14:paraId="29E5008D" w14:textId="4629E625" w:rsidR="00532A4D" w:rsidRDefault="00532A4D" w:rsidP="00532A4D">
      <w:pPr>
        <w:pStyle w:val="Heading1"/>
        <w:numPr>
          <w:ilvl w:val="1"/>
          <w:numId w:val="2"/>
        </w:numPr>
      </w:pPr>
      <w:r>
        <w:t>Background and Rationale</w:t>
      </w:r>
    </w:p>
    <w:p w14:paraId="40CAFBC7" w14:textId="1F2FF8A0" w:rsidR="00532A4D" w:rsidRDefault="00532A4D" w:rsidP="00532A4D">
      <w:pPr>
        <w:pStyle w:val="Heading1"/>
        <w:numPr>
          <w:ilvl w:val="1"/>
          <w:numId w:val="2"/>
        </w:numPr>
      </w:pPr>
      <w:r>
        <w:t>Literature Review</w:t>
      </w:r>
    </w:p>
    <w:p w14:paraId="59F75ED2" w14:textId="0B85A2D9" w:rsidR="00532A4D" w:rsidRDefault="00532A4D" w:rsidP="00532A4D">
      <w:pPr>
        <w:pStyle w:val="Heading1"/>
        <w:numPr>
          <w:ilvl w:val="1"/>
          <w:numId w:val="2"/>
        </w:numPr>
      </w:pPr>
      <w:r>
        <w:t>Aims and Objectives</w:t>
      </w:r>
    </w:p>
    <w:p w14:paraId="74B054C9" w14:textId="77777777" w:rsidR="00DA2AA7" w:rsidRPr="00DA2AA7" w:rsidRDefault="00DA2AA7" w:rsidP="00DA2AA7"/>
    <w:p w14:paraId="447BA570" w14:textId="122BF501" w:rsidR="00532A4D" w:rsidRDefault="00DA2AA7" w:rsidP="006F50FC">
      <w:pPr>
        <w:pStyle w:val="Heading1"/>
      </w:pPr>
      <w:r>
        <w:t xml:space="preserve">   </w:t>
      </w:r>
      <w:r w:rsidR="006F50FC">
        <w:t xml:space="preserve"> </w:t>
      </w:r>
      <w:r>
        <w:t xml:space="preserve">  </w:t>
      </w:r>
      <w:r w:rsidR="00532A4D">
        <w:t xml:space="preserve">2.0     </w:t>
      </w:r>
      <w:r w:rsidR="0093687F">
        <w:t>Research methodology</w:t>
      </w:r>
    </w:p>
    <w:p w14:paraId="227DA840" w14:textId="491B3D41" w:rsidR="0093687F" w:rsidRPr="0093687F" w:rsidRDefault="0093687F" w:rsidP="0093687F">
      <w:r>
        <w:t xml:space="preserve">        </w:t>
      </w:r>
    </w:p>
    <w:p w14:paraId="52D28C2E" w14:textId="0C441F7F" w:rsidR="0093687F" w:rsidRDefault="0093687F" w:rsidP="006F50FC">
      <w:pPr>
        <w:pStyle w:val="Heading1"/>
      </w:pPr>
      <w:r>
        <w:t xml:space="preserve">          2.1       Research philosophy</w:t>
      </w:r>
    </w:p>
    <w:p w14:paraId="31A3819B" w14:textId="7018003A" w:rsidR="00532A4D" w:rsidRDefault="006F50FC" w:rsidP="006F50FC">
      <w:pPr>
        <w:pStyle w:val="Heading1"/>
      </w:pPr>
      <w:r>
        <w:t xml:space="preserve">          </w:t>
      </w:r>
      <w:r w:rsidR="00532A4D">
        <w:t>2.</w:t>
      </w:r>
      <w:r w:rsidR="0093687F">
        <w:t>2</w:t>
      </w:r>
      <w:r w:rsidR="00532A4D">
        <w:t xml:space="preserve">      </w:t>
      </w:r>
      <w:r w:rsidR="0093687F">
        <w:t xml:space="preserve"> Research approach</w:t>
      </w:r>
    </w:p>
    <w:p w14:paraId="6FEA1A10" w14:textId="48BC04FC" w:rsidR="0093687F" w:rsidRDefault="006F50FC" w:rsidP="006F50FC">
      <w:pPr>
        <w:pStyle w:val="Heading1"/>
      </w:pPr>
      <w:r>
        <w:t xml:space="preserve">          </w:t>
      </w:r>
      <w:r w:rsidR="00532A4D">
        <w:t>2.</w:t>
      </w:r>
      <w:r w:rsidR="0093687F">
        <w:t>3</w:t>
      </w:r>
      <w:r w:rsidR="00532A4D">
        <w:t xml:space="preserve">       </w:t>
      </w:r>
      <w:r w:rsidR="00DA2AA7">
        <w:t>Research Design</w:t>
      </w:r>
      <w:r w:rsidR="00532A4D">
        <w:t xml:space="preserve"> </w:t>
      </w:r>
    </w:p>
    <w:p w14:paraId="573A45C3" w14:textId="68D5E742" w:rsidR="00DA2AA7" w:rsidRDefault="0093687F" w:rsidP="006F50FC">
      <w:pPr>
        <w:pStyle w:val="Heading1"/>
      </w:pPr>
      <w:r>
        <w:t xml:space="preserve">          2.4       </w:t>
      </w:r>
      <w:r w:rsidR="00DA2AA7">
        <w:t>Data Collection and Analysis Methods</w:t>
      </w:r>
    </w:p>
    <w:p w14:paraId="212AD7C7" w14:textId="5906EC64" w:rsidR="00532A4D" w:rsidRDefault="00532A4D" w:rsidP="006F50FC">
      <w:pPr>
        <w:pStyle w:val="Heading1"/>
      </w:pPr>
      <w:r>
        <w:t xml:space="preserve">    </w:t>
      </w:r>
      <w:r w:rsidR="00DA2AA7">
        <w:t xml:space="preserve">      2.5       Sample</w:t>
      </w:r>
    </w:p>
    <w:p w14:paraId="20009839" w14:textId="6FBBC971" w:rsidR="00532A4D" w:rsidRDefault="006F50FC" w:rsidP="006F50FC">
      <w:pPr>
        <w:pStyle w:val="Heading1"/>
      </w:pPr>
      <w:r>
        <w:t xml:space="preserve">   </w:t>
      </w:r>
      <w:r w:rsidR="00DA2AA7">
        <w:t xml:space="preserve">    </w:t>
      </w:r>
      <w:r w:rsidR="00532A4D">
        <w:t>3.0</w:t>
      </w:r>
      <w:r w:rsidR="00D37332">
        <w:t xml:space="preserve">      </w:t>
      </w:r>
      <w:r w:rsidR="00532A4D">
        <w:t xml:space="preserve"> </w:t>
      </w:r>
      <w:r w:rsidR="00D37332">
        <w:t>Limitations</w:t>
      </w:r>
      <w:r w:rsidR="00532A4D">
        <w:t xml:space="preserve"> and Ethical Risk</w:t>
      </w:r>
      <w:r w:rsidR="0093687F">
        <w:t>s</w:t>
      </w:r>
    </w:p>
    <w:p w14:paraId="37A99AE8" w14:textId="77777777" w:rsidR="00DA2AA7" w:rsidRPr="00DA2AA7" w:rsidRDefault="00DA2AA7" w:rsidP="00DA2AA7"/>
    <w:p w14:paraId="557CA410" w14:textId="40FE1D6E" w:rsidR="0093687F" w:rsidRDefault="006F50FC" w:rsidP="006F50FC">
      <w:pPr>
        <w:pStyle w:val="Heading1"/>
      </w:pPr>
      <w:r>
        <w:t xml:space="preserve">   </w:t>
      </w:r>
      <w:r w:rsidR="00DA2AA7">
        <w:t xml:space="preserve">   </w:t>
      </w:r>
      <w:r>
        <w:t xml:space="preserve"> </w:t>
      </w:r>
      <w:r w:rsidR="00532A4D">
        <w:t>4.0        Resources and Planning</w:t>
      </w:r>
    </w:p>
    <w:p w14:paraId="4F09AF6F" w14:textId="346BCF7D" w:rsidR="0093687F" w:rsidRPr="0093687F" w:rsidRDefault="0093687F" w:rsidP="0093687F">
      <w:r>
        <w:t xml:space="preserve">       </w:t>
      </w:r>
    </w:p>
    <w:p w14:paraId="3818B255" w14:textId="3FE816EF" w:rsidR="00532A4D" w:rsidRDefault="006F50FC" w:rsidP="006F50FC">
      <w:pPr>
        <w:pStyle w:val="Heading1"/>
      </w:pPr>
      <w:r>
        <w:t xml:space="preserve">   </w:t>
      </w:r>
      <w:r w:rsidR="00DA2AA7">
        <w:t xml:space="preserve">   </w:t>
      </w:r>
      <w:r>
        <w:t xml:space="preserve"> </w:t>
      </w:r>
      <w:r w:rsidR="00532A4D">
        <w:t>5.0        References</w:t>
      </w:r>
    </w:p>
    <w:p w14:paraId="5B5DA193" w14:textId="77777777" w:rsidR="00DA2AA7" w:rsidRPr="00DA2AA7" w:rsidRDefault="00DA2AA7" w:rsidP="00DA2AA7"/>
    <w:p w14:paraId="53CA5B2E" w14:textId="47206637" w:rsidR="00532A4D" w:rsidRDefault="006F50FC" w:rsidP="006F50FC">
      <w:pPr>
        <w:pStyle w:val="Heading1"/>
      </w:pPr>
      <w:r>
        <w:t xml:space="preserve">    </w:t>
      </w:r>
      <w:r w:rsidR="00DA2AA7">
        <w:t xml:space="preserve">   </w:t>
      </w:r>
      <w:r w:rsidR="00532A4D">
        <w:t>6.0        Appendices</w:t>
      </w:r>
    </w:p>
    <w:p w14:paraId="1AFB7587" w14:textId="10AC7F59" w:rsidR="00CB2384" w:rsidRPr="00CB2384" w:rsidRDefault="00CB2384" w:rsidP="00CB2384">
      <w:r>
        <w:t xml:space="preserve">                 </w:t>
      </w:r>
    </w:p>
    <w:p w14:paraId="055D3987" w14:textId="4116413C" w:rsidR="00CB2384" w:rsidRDefault="00CB2384" w:rsidP="006F50FC">
      <w:pPr>
        <w:pStyle w:val="Heading1"/>
      </w:pPr>
      <w:r>
        <w:t xml:space="preserve">            6.1 Research Onion</w:t>
      </w:r>
    </w:p>
    <w:p w14:paraId="3D7843BF" w14:textId="649A08BD" w:rsidR="00532A4D" w:rsidRDefault="006F50FC" w:rsidP="006F50FC">
      <w:pPr>
        <w:pStyle w:val="Heading1"/>
      </w:pPr>
      <w:r>
        <w:t xml:space="preserve">          </w:t>
      </w:r>
      <w:r w:rsidR="00532A4D">
        <w:t xml:space="preserve">  </w:t>
      </w:r>
      <w:r w:rsidR="00CB2384">
        <w:t>6.2</w:t>
      </w:r>
      <w:r w:rsidR="00532A4D">
        <w:t xml:space="preserve"> Gantt Chart</w:t>
      </w:r>
    </w:p>
    <w:p w14:paraId="7F50426C" w14:textId="77777777" w:rsidR="0093687F" w:rsidRDefault="0093687F" w:rsidP="0093687F"/>
    <w:p w14:paraId="3E1C2343" w14:textId="77777777" w:rsidR="0093687F" w:rsidRDefault="0093687F" w:rsidP="0093687F"/>
    <w:p w14:paraId="7C1A48AF" w14:textId="77777777" w:rsidR="0093687F" w:rsidRDefault="0093687F" w:rsidP="0093687F"/>
    <w:bookmarkEnd w:id="0"/>
    <w:p w14:paraId="5C79AC24" w14:textId="77777777" w:rsidR="0093687F" w:rsidRDefault="0093687F" w:rsidP="0093687F"/>
    <w:p w14:paraId="08D63EEB" w14:textId="707A7F5C" w:rsidR="006A0C30" w:rsidRDefault="0093687F" w:rsidP="006A0C30">
      <w:pPr>
        <w:rPr>
          <w:sz w:val="32"/>
          <w:szCs w:val="32"/>
        </w:rPr>
      </w:pPr>
      <w:r>
        <w:rPr>
          <w:sz w:val="32"/>
          <w:szCs w:val="32"/>
        </w:rPr>
        <w:t xml:space="preserve">1.0 </w:t>
      </w:r>
      <w:r w:rsidR="006A0C30" w:rsidRPr="00D37332">
        <w:rPr>
          <w:sz w:val="32"/>
          <w:szCs w:val="32"/>
        </w:rPr>
        <w:t>Introduction</w:t>
      </w:r>
    </w:p>
    <w:p w14:paraId="0E847DB7" w14:textId="2F603718" w:rsidR="00D37332" w:rsidRDefault="00D37332" w:rsidP="006A0C30">
      <w:pPr>
        <w:rPr>
          <w:sz w:val="28"/>
          <w:szCs w:val="28"/>
        </w:rPr>
      </w:pPr>
      <w:r w:rsidRPr="00D37332">
        <w:rPr>
          <w:sz w:val="28"/>
          <w:szCs w:val="28"/>
        </w:rPr>
        <w:t xml:space="preserve"> The proposal aims to investigate the </w:t>
      </w:r>
      <w:r>
        <w:rPr>
          <w:sz w:val="28"/>
          <w:szCs w:val="28"/>
        </w:rPr>
        <w:t xml:space="preserve">influence of leadership on organisational change in the care </w:t>
      </w:r>
      <w:r w:rsidR="00CB2384">
        <w:rPr>
          <w:sz w:val="28"/>
          <w:szCs w:val="28"/>
        </w:rPr>
        <w:t>sector. The</w:t>
      </w:r>
      <w:r>
        <w:rPr>
          <w:sz w:val="28"/>
          <w:szCs w:val="28"/>
        </w:rPr>
        <w:t xml:space="preserve"> research will include interviews, a questionnaire, and an analysis of the available literature. The study will also consider the effect of leadership styles on organisational change in the care sector. It will also examine how different leadership styles can influence the success of organisational change initiatives.</w:t>
      </w:r>
    </w:p>
    <w:p w14:paraId="60E38E35" w14:textId="77777777" w:rsidR="00D37332" w:rsidRDefault="00D37332" w:rsidP="006A0C30">
      <w:pPr>
        <w:rPr>
          <w:sz w:val="28"/>
          <w:szCs w:val="28"/>
        </w:rPr>
      </w:pPr>
    </w:p>
    <w:p w14:paraId="0FDB5DE1" w14:textId="77777777" w:rsidR="00D37332" w:rsidRDefault="00D37332" w:rsidP="006A0C30">
      <w:pPr>
        <w:rPr>
          <w:sz w:val="28"/>
          <w:szCs w:val="28"/>
        </w:rPr>
      </w:pPr>
    </w:p>
    <w:p w14:paraId="2BA17229" w14:textId="77777777" w:rsidR="00D37332" w:rsidRDefault="00D37332" w:rsidP="006A0C30">
      <w:pPr>
        <w:rPr>
          <w:sz w:val="28"/>
          <w:szCs w:val="28"/>
        </w:rPr>
      </w:pPr>
    </w:p>
    <w:p w14:paraId="3EE73D10" w14:textId="77777777" w:rsidR="00D37332" w:rsidRDefault="00D37332" w:rsidP="006A0C30">
      <w:pPr>
        <w:rPr>
          <w:sz w:val="28"/>
          <w:szCs w:val="28"/>
        </w:rPr>
      </w:pPr>
    </w:p>
    <w:p w14:paraId="5031B0E5" w14:textId="77777777" w:rsidR="00D37332" w:rsidRDefault="00D37332" w:rsidP="006A0C30">
      <w:pPr>
        <w:rPr>
          <w:sz w:val="28"/>
          <w:szCs w:val="28"/>
        </w:rPr>
      </w:pPr>
    </w:p>
    <w:p w14:paraId="7004A4E8" w14:textId="77777777" w:rsidR="00D37332" w:rsidRDefault="00D37332" w:rsidP="006A0C30">
      <w:pPr>
        <w:rPr>
          <w:sz w:val="28"/>
          <w:szCs w:val="28"/>
        </w:rPr>
      </w:pPr>
    </w:p>
    <w:p w14:paraId="4BBE07A9" w14:textId="77777777" w:rsidR="00D37332" w:rsidRDefault="00D37332" w:rsidP="006A0C30">
      <w:pPr>
        <w:rPr>
          <w:sz w:val="28"/>
          <w:szCs w:val="28"/>
        </w:rPr>
      </w:pPr>
    </w:p>
    <w:p w14:paraId="1FAD1FB6" w14:textId="77777777" w:rsidR="00D37332" w:rsidRDefault="00D37332" w:rsidP="006A0C30">
      <w:pPr>
        <w:rPr>
          <w:sz w:val="28"/>
          <w:szCs w:val="28"/>
        </w:rPr>
      </w:pPr>
    </w:p>
    <w:p w14:paraId="3A8E80F0" w14:textId="77777777" w:rsidR="00D37332" w:rsidRDefault="00D37332" w:rsidP="006A0C30">
      <w:pPr>
        <w:rPr>
          <w:sz w:val="28"/>
          <w:szCs w:val="28"/>
        </w:rPr>
      </w:pPr>
    </w:p>
    <w:p w14:paraId="69EA42F0" w14:textId="77777777" w:rsidR="00D37332" w:rsidRDefault="00D37332" w:rsidP="006A0C30">
      <w:pPr>
        <w:rPr>
          <w:sz w:val="28"/>
          <w:szCs w:val="28"/>
        </w:rPr>
      </w:pPr>
    </w:p>
    <w:p w14:paraId="151E55B8" w14:textId="77777777" w:rsidR="00D37332" w:rsidRDefault="00D37332" w:rsidP="006A0C30">
      <w:pPr>
        <w:rPr>
          <w:sz w:val="28"/>
          <w:szCs w:val="28"/>
        </w:rPr>
      </w:pPr>
    </w:p>
    <w:p w14:paraId="564BD67F" w14:textId="77777777" w:rsidR="00D37332" w:rsidRDefault="00D37332" w:rsidP="006A0C30">
      <w:pPr>
        <w:rPr>
          <w:sz w:val="28"/>
          <w:szCs w:val="28"/>
        </w:rPr>
      </w:pPr>
    </w:p>
    <w:p w14:paraId="1B7C3710" w14:textId="77777777" w:rsidR="00D37332" w:rsidRDefault="00D37332" w:rsidP="006A0C30">
      <w:pPr>
        <w:rPr>
          <w:sz w:val="28"/>
          <w:szCs w:val="28"/>
        </w:rPr>
      </w:pPr>
    </w:p>
    <w:p w14:paraId="7F832B84" w14:textId="77777777" w:rsidR="00D37332" w:rsidRDefault="00D37332" w:rsidP="006A0C30">
      <w:pPr>
        <w:rPr>
          <w:sz w:val="28"/>
          <w:szCs w:val="28"/>
        </w:rPr>
      </w:pPr>
    </w:p>
    <w:p w14:paraId="5E24F2BE" w14:textId="77777777" w:rsidR="00D37332" w:rsidRDefault="00D37332" w:rsidP="006A0C30">
      <w:pPr>
        <w:rPr>
          <w:sz w:val="28"/>
          <w:szCs w:val="28"/>
        </w:rPr>
      </w:pPr>
    </w:p>
    <w:p w14:paraId="5B7E96A7" w14:textId="77777777" w:rsidR="00D37332" w:rsidRDefault="00D37332" w:rsidP="006A0C30">
      <w:pPr>
        <w:rPr>
          <w:sz w:val="28"/>
          <w:szCs w:val="28"/>
        </w:rPr>
      </w:pPr>
    </w:p>
    <w:p w14:paraId="4F9FEC3B" w14:textId="77777777" w:rsidR="00D37332" w:rsidRDefault="00D37332" w:rsidP="006A0C30">
      <w:pPr>
        <w:rPr>
          <w:sz w:val="28"/>
          <w:szCs w:val="28"/>
        </w:rPr>
      </w:pPr>
    </w:p>
    <w:p w14:paraId="534A50C4" w14:textId="77777777" w:rsidR="00D37332" w:rsidRDefault="00D37332" w:rsidP="006A0C30">
      <w:pPr>
        <w:rPr>
          <w:sz w:val="28"/>
          <w:szCs w:val="28"/>
        </w:rPr>
      </w:pPr>
    </w:p>
    <w:p w14:paraId="28D95634" w14:textId="60DB96AE" w:rsidR="00D37332" w:rsidRDefault="00DA2AA7" w:rsidP="006A0C30">
      <w:pPr>
        <w:rPr>
          <w:sz w:val="28"/>
          <w:szCs w:val="28"/>
        </w:rPr>
      </w:pPr>
      <w:r>
        <w:rPr>
          <w:sz w:val="28"/>
          <w:szCs w:val="28"/>
        </w:rPr>
        <w:t xml:space="preserve">1.1 </w:t>
      </w:r>
      <w:r w:rsidR="00D37332">
        <w:rPr>
          <w:sz w:val="28"/>
          <w:szCs w:val="28"/>
        </w:rPr>
        <w:t xml:space="preserve">Background and </w:t>
      </w:r>
      <w:r>
        <w:rPr>
          <w:sz w:val="28"/>
          <w:szCs w:val="28"/>
        </w:rPr>
        <w:t>R</w:t>
      </w:r>
      <w:r w:rsidR="00D37332">
        <w:rPr>
          <w:sz w:val="28"/>
          <w:szCs w:val="28"/>
        </w:rPr>
        <w:t>ationale</w:t>
      </w:r>
    </w:p>
    <w:p w14:paraId="5862EC55" w14:textId="19FF3A4C" w:rsidR="00D37332" w:rsidRDefault="00BE2FBE" w:rsidP="006A0C30">
      <w:pPr>
        <w:rPr>
          <w:sz w:val="28"/>
          <w:szCs w:val="28"/>
        </w:rPr>
      </w:pPr>
      <w:r>
        <w:rPr>
          <w:sz w:val="28"/>
          <w:szCs w:val="28"/>
        </w:rPr>
        <w:lastRenderedPageBreak/>
        <w:t xml:space="preserve"> </w:t>
      </w:r>
      <w:r w:rsidR="00D37332">
        <w:rPr>
          <w:sz w:val="28"/>
          <w:szCs w:val="28"/>
        </w:rPr>
        <w:t>The care sector is a well-known entity in the field of caregiving. This is an example of understanding the relationship between organisational transformation and leadership within the health and social setting. There has been a growing need for quality caregiving services. The care sector commits to addressing the need and capitalising on the opportunities through their leaders and organisational change. The mission is to nurture the environment, fostering dignity, well-being, and resident</w:t>
      </w:r>
      <w:r w:rsidR="0093687F">
        <w:rPr>
          <w:sz w:val="28"/>
          <w:szCs w:val="28"/>
        </w:rPr>
        <w:t>'</w:t>
      </w:r>
      <w:r w:rsidR="00D37332">
        <w:rPr>
          <w:sz w:val="28"/>
          <w:szCs w:val="28"/>
        </w:rPr>
        <w:t xml:space="preserve">s independence. They are committed to delivering high-quality, person-centred care to improve the lives of those interested in the service. Researching the role of leadership in driving organisational change is essential as it plays an integral part in developing organisational strategies aligned with the organisational values to achieve their set objectives (Hussain </w:t>
      </w:r>
      <w:r w:rsidR="00D37332" w:rsidRPr="00D37332">
        <w:rPr>
          <w:i/>
          <w:iCs/>
          <w:sz w:val="28"/>
          <w:szCs w:val="28"/>
        </w:rPr>
        <w:t>et al.,</w:t>
      </w:r>
      <w:r w:rsidR="00D37332">
        <w:rPr>
          <w:sz w:val="28"/>
          <w:szCs w:val="28"/>
        </w:rPr>
        <w:t xml:space="preserve"> 2018).</w:t>
      </w:r>
    </w:p>
    <w:p w14:paraId="5564B436" w14:textId="06E0B430" w:rsidR="00D37332" w:rsidRDefault="00DA2AA7" w:rsidP="006A0C30">
      <w:pPr>
        <w:rPr>
          <w:sz w:val="32"/>
          <w:szCs w:val="32"/>
        </w:rPr>
      </w:pPr>
      <w:r>
        <w:rPr>
          <w:sz w:val="32"/>
          <w:szCs w:val="32"/>
        </w:rPr>
        <w:t xml:space="preserve">1.2 </w:t>
      </w:r>
      <w:r w:rsidR="00D37332" w:rsidRPr="00D37332">
        <w:rPr>
          <w:sz w:val="32"/>
          <w:szCs w:val="32"/>
        </w:rPr>
        <w:t>Literature review</w:t>
      </w:r>
    </w:p>
    <w:p w14:paraId="03D2FA94" w14:textId="6F6C403C" w:rsidR="00D37332" w:rsidRDefault="00BE2FBE" w:rsidP="006A0C30">
      <w:pPr>
        <w:rPr>
          <w:sz w:val="28"/>
          <w:szCs w:val="28"/>
        </w:rPr>
      </w:pPr>
      <w:r>
        <w:rPr>
          <w:sz w:val="28"/>
          <w:szCs w:val="28"/>
        </w:rPr>
        <w:t xml:space="preserve"> </w:t>
      </w:r>
      <w:r w:rsidR="00E83936" w:rsidRPr="00E83936">
        <w:rPr>
          <w:sz w:val="28"/>
          <w:szCs w:val="28"/>
        </w:rPr>
        <w:t xml:space="preserve">Leadership refers to the principles and abilities to guide others to follow </w:t>
      </w:r>
      <w:r w:rsidR="00E83936">
        <w:rPr>
          <w:sz w:val="28"/>
          <w:szCs w:val="28"/>
        </w:rPr>
        <w:t>a specific path to achieve an objective successfully. Drzewiecka and Roczniewska (2018)</w:t>
      </w:r>
      <w:r w:rsidR="0093687F">
        <w:rPr>
          <w:sz w:val="28"/>
          <w:szCs w:val="28"/>
        </w:rPr>
        <w:t xml:space="preserve"> suggested six different leadership styles to determine how leaders implement organisational plans</w:t>
      </w:r>
      <w:r w:rsidR="00E83936">
        <w:rPr>
          <w:sz w:val="28"/>
          <w:szCs w:val="28"/>
        </w:rPr>
        <w:t xml:space="preserve">. Autocratic </w:t>
      </w:r>
      <w:r w:rsidR="004B3D81">
        <w:rPr>
          <w:sz w:val="28"/>
          <w:szCs w:val="28"/>
        </w:rPr>
        <w:t>leaders where</w:t>
      </w:r>
      <w:r w:rsidR="00E83936">
        <w:rPr>
          <w:sz w:val="28"/>
          <w:szCs w:val="28"/>
        </w:rPr>
        <w:t xml:space="preserve"> leaders are the decision-makers and impose ru</w:t>
      </w:r>
      <w:r w:rsidR="0093687F">
        <w:rPr>
          <w:sz w:val="28"/>
          <w:szCs w:val="28"/>
        </w:rPr>
        <w:t>l</w:t>
      </w:r>
      <w:r w:rsidR="00E83936">
        <w:rPr>
          <w:sz w:val="28"/>
          <w:szCs w:val="28"/>
        </w:rPr>
        <w:t xml:space="preserve">es on their followers. On the other </w:t>
      </w:r>
      <w:r w:rsidR="004B3D81">
        <w:rPr>
          <w:sz w:val="28"/>
          <w:szCs w:val="28"/>
        </w:rPr>
        <w:t>hand,</w:t>
      </w:r>
      <w:r w:rsidR="00E83936">
        <w:rPr>
          <w:sz w:val="28"/>
          <w:szCs w:val="28"/>
        </w:rPr>
        <w:t xml:space="preserve"> democratic leaders involve the employee</w:t>
      </w:r>
      <w:r w:rsidR="004B3D81">
        <w:rPr>
          <w:sz w:val="28"/>
          <w:szCs w:val="28"/>
        </w:rPr>
        <w:t>s in the decision-making process. The coaching leadership style focuse</w:t>
      </w:r>
      <w:r w:rsidR="0093687F">
        <w:rPr>
          <w:sz w:val="28"/>
          <w:szCs w:val="28"/>
        </w:rPr>
        <w:t>s</w:t>
      </w:r>
      <w:r w:rsidR="004B3D81">
        <w:rPr>
          <w:sz w:val="28"/>
          <w:szCs w:val="28"/>
        </w:rPr>
        <w:t xml:space="preserve"> on the individual development of the employees through one-to-one interaction and providing various training and career development opportunities. Affiliate leaders exhibit empathy and emotional intelligence to guide staff in reaching a common goal, which are fundamental values and principles of professionalism in the care setting </w:t>
      </w:r>
      <w:r w:rsidR="0093687F">
        <w:rPr>
          <w:sz w:val="28"/>
          <w:szCs w:val="28"/>
        </w:rPr>
        <w:t>(Hunt</w:t>
      </w:r>
      <w:r w:rsidR="004B3D81">
        <w:rPr>
          <w:sz w:val="28"/>
          <w:szCs w:val="28"/>
        </w:rPr>
        <w:t xml:space="preserve"> and Fitzgerald, 2018).</w:t>
      </w:r>
      <w:r w:rsidR="0093687F">
        <w:rPr>
          <w:sz w:val="28"/>
          <w:szCs w:val="28"/>
        </w:rPr>
        <w:t xml:space="preserve"> Coercive leaders demand immediate compliance that becomes effective in times of crisis, and pacesetting leaders set high-performance standards to obtain results quickly.</w:t>
      </w:r>
    </w:p>
    <w:p w14:paraId="1CBD5E7F" w14:textId="45EB2546" w:rsidR="0093687F" w:rsidRDefault="0093687F" w:rsidP="006A0C30">
      <w:pPr>
        <w:rPr>
          <w:sz w:val="28"/>
          <w:szCs w:val="28"/>
        </w:rPr>
      </w:pPr>
      <w:r>
        <w:rPr>
          <w:sz w:val="28"/>
          <w:szCs w:val="28"/>
        </w:rPr>
        <w:t xml:space="preserve">  Saad et al. (2018) suggest that leadership fosters employee engagement through various initiatives. In this regard, leaders build trust by ensuring respectful, open communication, focusing on employee well-being, setting clear performance expectations, and implementing training and development programmes relevant to health and social care industry standards (Saad et al., 2018).</w:t>
      </w:r>
    </w:p>
    <w:p w14:paraId="3690203A" w14:textId="2AB011B5" w:rsidR="0093687F" w:rsidRDefault="0093687F" w:rsidP="006A0C30">
      <w:pPr>
        <w:rPr>
          <w:sz w:val="28"/>
          <w:szCs w:val="28"/>
        </w:rPr>
      </w:pPr>
      <w:r>
        <w:rPr>
          <w:sz w:val="28"/>
          <w:szCs w:val="28"/>
        </w:rPr>
        <w:t xml:space="preserve">   Professional development opportunities are another employee engagement initiative that offers training programs, workshops, and skill-development sessions (Sun and Bunchapattanasakda, 2019). </w:t>
      </w:r>
    </w:p>
    <w:p w14:paraId="5420ECCE" w14:textId="06823294" w:rsidR="0093687F" w:rsidRDefault="0093687F" w:rsidP="006A0C30">
      <w:pPr>
        <w:rPr>
          <w:sz w:val="28"/>
          <w:szCs w:val="28"/>
        </w:rPr>
      </w:pPr>
      <w:r>
        <w:rPr>
          <w:sz w:val="28"/>
          <w:szCs w:val="28"/>
        </w:rPr>
        <w:lastRenderedPageBreak/>
        <w:t xml:space="preserve">  According to Oreg and Berson (2019), leadership facilitates organisational change. In this regard, they make strategic decisions by addressing the industry's and labour force's needs and expectations to align with the organisation's goals. Effective communication strategies are incorporated to understand employees' viewpoints regarding planning and implementing change, such as active listening, obtaining constructive feedback, and using clear and concise words without ambiguity. Active listening also helps effectively address employee concerns (Yue </w:t>
      </w:r>
      <w:r w:rsidRPr="0093687F">
        <w:rPr>
          <w:i/>
          <w:iCs/>
          <w:sz w:val="28"/>
          <w:szCs w:val="28"/>
        </w:rPr>
        <w:t>et al</w:t>
      </w:r>
      <w:r>
        <w:rPr>
          <w:sz w:val="28"/>
          <w:szCs w:val="28"/>
        </w:rPr>
        <w:t xml:space="preserve">., 2019). </w:t>
      </w:r>
    </w:p>
    <w:p w14:paraId="7F89CB71" w14:textId="38D75345" w:rsidR="0093687F" w:rsidRDefault="0093687F" w:rsidP="006A0C30">
      <w:pPr>
        <w:rPr>
          <w:sz w:val="28"/>
          <w:szCs w:val="28"/>
        </w:rPr>
      </w:pPr>
      <w:r>
        <w:rPr>
          <w:sz w:val="28"/>
          <w:szCs w:val="28"/>
        </w:rPr>
        <w:t xml:space="preserve"> These measures become significant in communicating change to the employees for a smooth transition or incorporation of the change in operation within a care setting (Cameron and Green, 2019).</w:t>
      </w:r>
    </w:p>
    <w:p w14:paraId="7056A782" w14:textId="77777777" w:rsidR="0093687F" w:rsidRDefault="0093687F" w:rsidP="006A0C30">
      <w:pPr>
        <w:rPr>
          <w:sz w:val="28"/>
          <w:szCs w:val="28"/>
        </w:rPr>
      </w:pPr>
    </w:p>
    <w:p w14:paraId="0A052F3D" w14:textId="77777777" w:rsidR="0093687F" w:rsidRDefault="0093687F" w:rsidP="006A0C30">
      <w:pPr>
        <w:rPr>
          <w:sz w:val="28"/>
          <w:szCs w:val="28"/>
        </w:rPr>
      </w:pPr>
    </w:p>
    <w:p w14:paraId="71E5EAD8" w14:textId="77777777" w:rsidR="0093687F" w:rsidRDefault="0093687F" w:rsidP="006A0C30">
      <w:pPr>
        <w:rPr>
          <w:sz w:val="28"/>
          <w:szCs w:val="28"/>
        </w:rPr>
      </w:pPr>
    </w:p>
    <w:p w14:paraId="739B092B" w14:textId="77777777" w:rsidR="0093687F" w:rsidRDefault="0093687F" w:rsidP="006A0C30">
      <w:pPr>
        <w:rPr>
          <w:sz w:val="28"/>
          <w:szCs w:val="28"/>
        </w:rPr>
      </w:pPr>
    </w:p>
    <w:p w14:paraId="43A9C243" w14:textId="77777777" w:rsidR="0093687F" w:rsidRDefault="0093687F" w:rsidP="006A0C30">
      <w:pPr>
        <w:rPr>
          <w:sz w:val="28"/>
          <w:szCs w:val="28"/>
        </w:rPr>
      </w:pPr>
    </w:p>
    <w:p w14:paraId="09868A7C" w14:textId="77777777" w:rsidR="0093687F" w:rsidRDefault="0093687F" w:rsidP="006A0C30">
      <w:pPr>
        <w:rPr>
          <w:sz w:val="28"/>
          <w:szCs w:val="28"/>
        </w:rPr>
      </w:pPr>
    </w:p>
    <w:p w14:paraId="5CF4DC65" w14:textId="77777777" w:rsidR="0093687F" w:rsidRDefault="0093687F" w:rsidP="006A0C30">
      <w:pPr>
        <w:rPr>
          <w:sz w:val="28"/>
          <w:szCs w:val="28"/>
        </w:rPr>
      </w:pPr>
    </w:p>
    <w:p w14:paraId="060C70CB" w14:textId="77777777" w:rsidR="0093687F" w:rsidRDefault="0093687F" w:rsidP="006A0C30">
      <w:pPr>
        <w:rPr>
          <w:sz w:val="28"/>
          <w:szCs w:val="28"/>
        </w:rPr>
      </w:pPr>
    </w:p>
    <w:p w14:paraId="5E01788F" w14:textId="77777777" w:rsidR="0093687F" w:rsidRDefault="0093687F" w:rsidP="006A0C30">
      <w:pPr>
        <w:rPr>
          <w:sz w:val="28"/>
          <w:szCs w:val="28"/>
        </w:rPr>
      </w:pPr>
    </w:p>
    <w:p w14:paraId="7D719150" w14:textId="77777777" w:rsidR="0093687F" w:rsidRDefault="0093687F" w:rsidP="006A0C30">
      <w:pPr>
        <w:rPr>
          <w:sz w:val="28"/>
          <w:szCs w:val="28"/>
        </w:rPr>
      </w:pPr>
    </w:p>
    <w:p w14:paraId="2ED0FA5D" w14:textId="77777777" w:rsidR="0093687F" w:rsidRDefault="0093687F" w:rsidP="006A0C30">
      <w:pPr>
        <w:rPr>
          <w:sz w:val="28"/>
          <w:szCs w:val="28"/>
        </w:rPr>
      </w:pPr>
    </w:p>
    <w:p w14:paraId="7D2888A2" w14:textId="77777777" w:rsidR="0093687F" w:rsidRDefault="0093687F" w:rsidP="006A0C30">
      <w:pPr>
        <w:rPr>
          <w:sz w:val="28"/>
          <w:szCs w:val="28"/>
        </w:rPr>
      </w:pPr>
    </w:p>
    <w:p w14:paraId="236CD080" w14:textId="77777777" w:rsidR="0093687F" w:rsidRDefault="0093687F" w:rsidP="006A0C30">
      <w:pPr>
        <w:rPr>
          <w:sz w:val="28"/>
          <w:szCs w:val="28"/>
        </w:rPr>
      </w:pPr>
    </w:p>
    <w:p w14:paraId="2E3C9055" w14:textId="77777777" w:rsidR="00DA2AA7" w:rsidRDefault="00DA2AA7" w:rsidP="006A0C30">
      <w:pPr>
        <w:rPr>
          <w:sz w:val="28"/>
          <w:szCs w:val="28"/>
        </w:rPr>
      </w:pPr>
    </w:p>
    <w:p w14:paraId="14C310EA" w14:textId="77777777" w:rsidR="00DA2AA7" w:rsidRDefault="00DA2AA7" w:rsidP="006A0C30">
      <w:pPr>
        <w:rPr>
          <w:sz w:val="28"/>
          <w:szCs w:val="28"/>
        </w:rPr>
      </w:pPr>
    </w:p>
    <w:p w14:paraId="56ADDAFF" w14:textId="77777777" w:rsidR="00DA2AA7" w:rsidRDefault="00DA2AA7" w:rsidP="006A0C30">
      <w:pPr>
        <w:rPr>
          <w:sz w:val="28"/>
          <w:szCs w:val="28"/>
        </w:rPr>
      </w:pPr>
    </w:p>
    <w:p w14:paraId="0C8A57AE" w14:textId="336134D8" w:rsidR="0093687F" w:rsidRDefault="00DA2AA7" w:rsidP="006A0C30">
      <w:pPr>
        <w:rPr>
          <w:sz w:val="28"/>
          <w:szCs w:val="28"/>
        </w:rPr>
      </w:pPr>
      <w:r>
        <w:rPr>
          <w:sz w:val="28"/>
          <w:szCs w:val="28"/>
        </w:rPr>
        <w:t xml:space="preserve">1.3 </w:t>
      </w:r>
      <w:r w:rsidR="0093687F">
        <w:rPr>
          <w:sz w:val="28"/>
          <w:szCs w:val="28"/>
        </w:rPr>
        <w:t xml:space="preserve">Aims and </w:t>
      </w:r>
      <w:r>
        <w:rPr>
          <w:sz w:val="28"/>
          <w:szCs w:val="28"/>
        </w:rPr>
        <w:t>O</w:t>
      </w:r>
      <w:r w:rsidR="0093687F">
        <w:rPr>
          <w:sz w:val="28"/>
          <w:szCs w:val="28"/>
        </w:rPr>
        <w:t>bjectives.</w:t>
      </w:r>
    </w:p>
    <w:p w14:paraId="0FE83544" w14:textId="54E019A3" w:rsidR="0093687F" w:rsidRDefault="0093687F" w:rsidP="006A0C30">
      <w:pPr>
        <w:rPr>
          <w:sz w:val="28"/>
          <w:szCs w:val="28"/>
        </w:rPr>
      </w:pPr>
      <w:r>
        <w:rPr>
          <w:sz w:val="28"/>
          <w:szCs w:val="28"/>
        </w:rPr>
        <w:lastRenderedPageBreak/>
        <w:t>Aim: To investigate the influence of leadership in organisational change in the care sector.</w:t>
      </w:r>
    </w:p>
    <w:p w14:paraId="7CEC6E1C" w14:textId="466B47E0" w:rsidR="0093687F" w:rsidRDefault="0093687F" w:rsidP="006A0C30">
      <w:pPr>
        <w:rPr>
          <w:sz w:val="28"/>
          <w:szCs w:val="28"/>
        </w:rPr>
      </w:pPr>
      <w:r>
        <w:rPr>
          <w:sz w:val="28"/>
          <w:szCs w:val="28"/>
        </w:rPr>
        <w:t xml:space="preserve">Objectives: </w:t>
      </w:r>
    </w:p>
    <w:p w14:paraId="7305BF86" w14:textId="5DFCE8A8" w:rsidR="0093687F" w:rsidRDefault="0093687F" w:rsidP="006A0C30">
      <w:pPr>
        <w:rPr>
          <w:sz w:val="28"/>
          <w:szCs w:val="28"/>
        </w:rPr>
      </w:pPr>
      <w:r>
        <w:rPr>
          <w:sz w:val="28"/>
          <w:szCs w:val="28"/>
        </w:rPr>
        <w:t xml:space="preserve"> </w:t>
      </w:r>
      <w:r w:rsidR="00DA2AA7">
        <w:rPr>
          <w:sz w:val="28"/>
          <w:szCs w:val="28"/>
        </w:rPr>
        <w:t>1.</w:t>
      </w:r>
      <w:r>
        <w:rPr>
          <w:sz w:val="28"/>
          <w:szCs w:val="28"/>
        </w:rPr>
        <w:t xml:space="preserve"> To critically discuss different leadership styles and strategies to lead employees during change and determine </w:t>
      </w:r>
      <w:r w:rsidR="00DA2AA7">
        <w:rPr>
          <w:sz w:val="28"/>
          <w:szCs w:val="28"/>
        </w:rPr>
        <w:t>the more effective approaches</w:t>
      </w:r>
      <w:r>
        <w:rPr>
          <w:sz w:val="28"/>
          <w:szCs w:val="28"/>
        </w:rPr>
        <w:t>.</w:t>
      </w:r>
    </w:p>
    <w:p w14:paraId="061B7604" w14:textId="1B5342AD" w:rsidR="0093687F" w:rsidRDefault="0093687F" w:rsidP="006A0C30">
      <w:pPr>
        <w:rPr>
          <w:sz w:val="28"/>
          <w:szCs w:val="28"/>
        </w:rPr>
      </w:pPr>
      <w:r>
        <w:rPr>
          <w:sz w:val="28"/>
          <w:szCs w:val="28"/>
        </w:rPr>
        <w:t xml:space="preserve"> </w:t>
      </w:r>
      <w:r w:rsidR="00DA2AA7">
        <w:rPr>
          <w:sz w:val="28"/>
          <w:szCs w:val="28"/>
        </w:rPr>
        <w:t>2.</w:t>
      </w:r>
      <w:r>
        <w:rPr>
          <w:sz w:val="28"/>
          <w:szCs w:val="28"/>
        </w:rPr>
        <w:t xml:space="preserve"> To analyse leadership decision-making in facilitating change</w:t>
      </w:r>
    </w:p>
    <w:p w14:paraId="7969BFA5" w14:textId="619D89EC" w:rsidR="0093687F" w:rsidRDefault="00DA2AA7" w:rsidP="006A0C30">
      <w:pPr>
        <w:rPr>
          <w:sz w:val="28"/>
          <w:szCs w:val="28"/>
        </w:rPr>
      </w:pPr>
      <w:r>
        <w:rPr>
          <w:sz w:val="28"/>
          <w:szCs w:val="28"/>
        </w:rPr>
        <w:t>3.</w:t>
      </w:r>
      <w:r w:rsidR="0093687F">
        <w:rPr>
          <w:sz w:val="28"/>
          <w:szCs w:val="28"/>
        </w:rPr>
        <w:t xml:space="preserve"> To compose a conclusion and make recommendations which state the importance of organisational change and the crucial role of leadership in the change process.</w:t>
      </w:r>
    </w:p>
    <w:p w14:paraId="6AFD7208" w14:textId="77777777" w:rsidR="0093687F" w:rsidRDefault="0093687F" w:rsidP="006A0C30">
      <w:pPr>
        <w:rPr>
          <w:sz w:val="28"/>
          <w:szCs w:val="28"/>
        </w:rPr>
      </w:pPr>
    </w:p>
    <w:p w14:paraId="324B2284" w14:textId="77777777" w:rsidR="0093687F" w:rsidRDefault="0093687F" w:rsidP="006A0C30">
      <w:pPr>
        <w:rPr>
          <w:sz w:val="28"/>
          <w:szCs w:val="28"/>
        </w:rPr>
      </w:pPr>
    </w:p>
    <w:p w14:paraId="1E882900" w14:textId="77777777" w:rsidR="0093687F" w:rsidRDefault="0093687F" w:rsidP="006A0C30">
      <w:pPr>
        <w:rPr>
          <w:sz w:val="28"/>
          <w:szCs w:val="28"/>
        </w:rPr>
      </w:pPr>
    </w:p>
    <w:p w14:paraId="6BAB81C0" w14:textId="77777777" w:rsidR="0093687F" w:rsidRDefault="0093687F" w:rsidP="006A0C30">
      <w:pPr>
        <w:rPr>
          <w:sz w:val="28"/>
          <w:szCs w:val="28"/>
        </w:rPr>
      </w:pPr>
    </w:p>
    <w:p w14:paraId="130B61C5" w14:textId="77777777" w:rsidR="0093687F" w:rsidRDefault="0093687F" w:rsidP="006A0C30">
      <w:pPr>
        <w:rPr>
          <w:sz w:val="28"/>
          <w:szCs w:val="28"/>
        </w:rPr>
      </w:pPr>
    </w:p>
    <w:p w14:paraId="760005D5" w14:textId="77777777" w:rsidR="0093687F" w:rsidRDefault="0093687F" w:rsidP="006A0C30">
      <w:pPr>
        <w:rPr>
          <w:sz w:val="28"/>
          <w:szCs w:val="28"/>
        </w:rPr>
      </w:pPr>
    </w:p>
    <w:p w14:paraId="06AFF879" w14:textId="77777777" w:rsidR="0093687F" w:rsidRDefault="0093687F" w:rsidP="006A0C30">
      <w:pPr>
        <w:rPr>
          <w:sz w:val="28"/>
          <w:szCs w:val="28"/>
        </w:rPr>
      </w:pPr>
    </w:p>
    <w:p w14:paraId="3BD185C1" w14:textId="77777777" w:rsidR="0093687F" w:rsidRDefault="0093687F" w:rsidP="006A0C30">
      <w:pPr>
        <w:rPr>
          <w:sz w:val="28"/>
          <w:szCs w:val="28"/>
        </w:rPr>
      </w:pPr>
    </w:p>
    <w:p w14:paraId="0E262220" w14:textId="77777777" w:rsidR="0093687F" w:rsidRDefault="0093687F" w:rsidP="006A0C30">
      <w:pPr>
        <w:rPr>
          <w:sz w:val="28"/>
          <w:szCs w:val="28"/>
        </w:rPr>
      </w:pPr>
    </w:p>
    <w:p w14:paraId="2D24EB87" w14:textId="77777777" w:rsidR="0093687F" w:rsidRDefault="0093687F" w:rsidP="006A0C30">
      <w:pPr>
        <w:rPr>
          <w:sz w:val="28"/>
          <w:szCs w:val="28"/>
        </w:rPr>
      </w:pPr>
    </w:p>
    <w:p w14:paraId="672DBC34" w14:textId="77777777" w:rsidR="0093687F" w:rsidRDefault="0093687F" w:rsidP="006A0C30">
      <w:pPr>
        <w:rPr>
          <w:sz w:val="28"/>
          <w:szCs w:val="28"/>
        </w:rPr>
      </w:pPr>
    </w:p>
    <w:p w14:paraId="0F94E680" w14:textId="77777777" w:rsidR="0093687F" w:rsidRDefault="0093687F" w:rsidP="006A0C30">
      <w:pPr>
        <w:rPr>
          <w:sz w:val="28"/>
          <w:szCs w:val="28"/>
        </w:rPr>
      </w:pPr>
    </w:p>
    <w:p w14:paraId="77B23B28" w14:textId="77777777" w:rsidR="0093687F" w:rsidRDefault="0093687F" w:rsidP="006A0C30">
      <w:pPr>
        <w:rPr>
          <w:sz w:val="28"/>
          <w:szCs w:val="28"/>
        </w:rPr>
      </w:pPr>
    </w:p>
    <w:p w14:paraId="59060E40" w14:textId="77777777" w:rsidR="0093687F" w:rsidRDefault="0093687F" w:rsidP="006A0C30">
      <w:pPr>
        <w:rPr>
          <w:sz w:val="28"/>
          <w:szCs w:val="28"/>
        </w:rPr>
      </w:pPr>
    </w:p>
    <w:p w14:paraId="164DF7F4" w14:textId="77777777" w:rsidR="0093687F" w:rsidRDefault="0093687F" w:rsidP="006A0C30">
      <w:pPr>
        <w:rPr>
          <w:sz w:val="28"/>
          <w:szCs w:val="28"/>
        </w:rPr>
      </w:pPr>
    </w:p>
    <w:p w14:paraId="42A46EC3" w14:textId="77777777" w:rsidR="0093687F" w:rsidRDefault="0093687F" w:rsidP="006A0C30">
      <w:pPr>
        <w:rPr>
          <w:sz w:val="28"/>
          <w:szCs w:val="28"/>
        </w:rPr>
      </w:pPr>
    </w:p>
    <w:p w14:paraId="4EB498EB" w14:textId="77777777" w:rsidR="00DA2AA7" w:rsidRDefault="00DA2AA7" w:rsidP="006A0C30">
      <w:pPr>
        <w:rPr>
          <w:sz w:val="28"/>
          <w:szCs w:val="28"/>
        </w:rPr>
      </w:pPr>
    </w:p>
    <w:p w14:paraId="0038E0C2" w14:textId="18EBED1C" w:rsidR="0093687F" w:rsidRDefault="0093687F" w:rsidP="006A0C30">
      <w:pPr>
        <w:rPr>
          <w:sz w:val="28"/>
          <w:szCs w:val="28"/>
        </w:rPr>
      </w:pPr>
      <w:r>
        <w:rPr>
          <w:sz w:val="28"/>
          <w:szCs w:val="28"/>
        </w:rPr>
        <w:t>2.0 Research</w:t>
      </w:r>
      <w:r w:rsidR="00DA2AA7">
        <w:rPr>
          <w:sz w:val="28"/>
          <w:szCs w:val="28"/>
        </w:rPr>
        <w:t xml:space="preserve"> Design</w:t>
      </w:r>
    </w:p>
    <w:p w14:paraId="03AE014B" w14:textId="6E6F5150" w:rsidR="00DA2AA7" w:rsidRDefault="00DA2AA7" w:rsidP="006A0C30">
      <w:pPr>
        <w:rPr>
          <w:sz w:val="28"/>
          <w:szCs w:val="28"/>
        </w:rPr>
      </w:pPr>
      <w:r>
        <w:rPr>
          <w:sz w:val="28"/>
          <w:szCs w:val="28"/>
        </w:rPr>
        <w:lastRenderedPageBreak/>
        <w:t xml:space="preserve">   2.1 Methodology</w:t>
      </w:r>
    </w:p>
    <w:p w14:paraId="77439A0B" w14:textId="318A9123" w:rsidR="00DA2AA7" w:rsidRDefault="00DA2AA7" w:rsidP="006A0C30">
      <w:pPr>
        <w:rPr>
          <w:sz w:val="28"/>
          <w:szCs w:val="28"/>
        </w:rPr>
      </w:pPr>
      <w:r>
        <w:rPr>
          <w:sz w:val="28"/>
          <w:szCs w:val="28"/>
        </w:rPr>
        <w:t xml:space="preserve">  One method that contributes to a research strategy is 'Research Onion'. The research onion is a model proposed by Sauders, Lewis and Thornhill (200</w:t>
      </w:r>
      <w:r w:rsidR="00CB2384">
        <w:rPr>
          <w:sz w:val="28"/>
          <w:szCs w:val="28"/>
        </w:rPr>
        <w:t>9</w:t>
      </w:r>
      <w:r>
        <w:rPr>
          <w:sz w:val="28"/>
          <w:szCs w:val="28"/>
        </w:rPr>
        <w:t xml:space="preserve">) to illustrate the layers of research design and methodology. It provides a structured framework for conducting research, starting from the outer </w:t>
      </w:r>
      <w:r w:rsidR="00CB2384">
        <w:rPr>
          <w:sz w:val="28"/>
          <w:szCs w:val="28"/>
        </w:rPr>
        <w:t>layers</w:t>
      </w:r>
      <w:r>
        <w:rPr>
          <w:sz w:val="28"/>
          <w:szCs w:val="28"/>
        </w:rPr>
        <w:t xml:space="preserve"> and progressing towards the core. Researchers can use the research onion model to guide their decision-making process at each layer, ensuring coherence and alignment throughout the research process.</w:t>
      </w:r>
    </w:p>
    <w:p w14:paraId="761D399F" w14:textId="05C01F45" w:rsidR="0093687F" w:rsidRDefault="00DA2AA7" w:rsidP="006A0C30">
      <w:pPr>
        <w:rPr>
          <w:sz w:val="28"/>
          <w:szCs w:val="28"/>
        </w:rPr>
      </w:pPr>
      <w:r>
        <w:rPr>
          <w:sz w:val="28"/>
          <w:szCs w:val="28"/>
        </w:rPr>
        <w:t xml:space="preserve">  </w:t>
      </w:r>
      <w:r w:rsidR="0093687F">
        <w:rPr>
          <w:sz w:val="28"/>
          <w:szCs w:val="28"/>
        </w:rPr>
        <w:t xml:space="preserve">  2.</w:t>
      </w:r>
      <w:r>
        <w:rPr>
          <w:sz w:val="28"/>
          <w:szCs w:val="28"/>
        </w:rPr>
        <w:t>2</w:t>
      </w:r>
      <w:r w:rsidR="0093687F">
        <w:rPr>
          <w:sz w:val="28"/>
          <w:szCs w:val="28"/>
        </w:rPr>
        <w:t xml:space="preserve"> Research philosophy</w:t>
      </w:r>
    </w:p>
    <w:p w14:paraId="0875350C" w14:textId="710B45F9" w:rsidR="0093687F" w:rsidRDefault="00DA2AA7" w:rsidP="006A0C30">
      <w:pPr>
        <w:rPr>
          <w:sz w:val="28"/>
          <w:szCs w:val="28"/>
        </w:rPr>
      </w:pPr>
      <w:r>
        <w:rPr>
          <w:sz w:val="28"/>
          <w:szCs w:val="28"/>
        </w:rPr>
        <w:t xml:space="preserve"> </w:t>
      </w:r>
      <w:r w:rsidR="0093687F">
        <w:rPr>
          <w:sz w:val="28"/>
          <w:szCs w:val="28"/>
        </w:rPr>
        <w:t>Regarding research philosophy, pragmatism was chosen to ensure data collection, which in this research is organisational change. Understanding the beliefs and reasoning of the leadership is essential to interpreting the collected data to effectively identify the answers to the research question, which can be achieved by integrating this philosophy. The advantage of this philosophy is that it can help obtain high-quality and valid data as it focuses on personal meaning and motivations. This method encompasses quantitative and qualitative data analysis (Alharahsheh and Pius, 2020).</w:t>
      </w:r>
    </w:p>
    <w:p w14:paraId="09B043C3" w14:textId="65A64419" w:rsidR="0093687F" w:rsidRDefault="00DA2AA7" w:rsidP="006A0C30">
      <w:pPr>
        <w:rPr>
          <w:sz w:val="28"/>
          <w:szCs w:val="28"/>
        </w:rPr>
      </w:pPr>
      <w:r>
        <w:rPr>
          <w:sz w:val="28"/>
          <w:szCs w:val="28"/>
        </w:rPr>
        <w:t xml:space="preserve">  </w:t>
      </w:r>
      <w:r w:rsidR="0093687F">
        <w:rPr>
          <w:sz w:val="28"/>
          <w:szCs w:val="28"/>
        </w:rPr>
        <w:t xml:space="preserve"> 2.</w:t>
      </w:r>
      <w:r>
        <w:rPr>
          <w:sz w:val="28"/>
          <w:szCs w:val="28"/>
        </w:rPr>
        <w:t>3</w:t>
      </w:r>
      <w:r w:rsidR="0093687F">
        <w:rPr>
          <w:sz w:val="28"/>
          <w:szCs w:val="28"/>
        </w:rPr>
        <w:t xml:space="preserve"> Research approach</w:t>
      </w:r>
    </w:p>
    <w:p w14:paraId="6100CDEB" w14:textId="58884A6E" w:rsidR="0093687F" w:rsidRDefault="00DA2AA7" w:rsidP="006A0C30">
      <w:pPr>
        <w:rPr>
          <w:sz w:val="28"/>
          <w:szCs w:val="28"/>
        </w:rPr>
      </w:pPr>
      <w:r>
        <w:rPr>
          <w:sz w:val="28"/>
          <w:szCs w:val="28"/>
        </w:rPr>
        <w:t xml:space="preserve"> </w:t>
      </w:r>
      <w:r w:rsidR="0093687F">
        <w:rPr>
          <w:sz w:val="28"/>
          <w:szCs w:val="28"/>
        </w:rPr>
        <w:t>A deductive research approach will be taken as this study involves developing hypotheses on existing theories. The advantage of this approach is that the results obtained are evidence-based and can help capture the complexities of a phenomenon. However, its limitations are that it can be a time-intensive process. This risk can be managed by properly planning the research activities using a time planning chart like a Gantt chart (Azungah,2018)</w:t>
      </w:r>
      <w:r>
        <w:rPr>
          <w:sz w:val="28"/>
          <w:szCs w:val="28"/>
        </w:rPr>
        <w:t>.</w:t>
      </w:r>
    </w:p>
    <w:p w14:paraId="5B449156" w14:textId="310A0AD5" w:rsidR="0093687F" w:rsidRDefault="00DA2AA7" w:rsidP="006A0C30">
      <w:pPr>
        <w:rPr>
          <w:sz w:val="28"/>
          <w:szCs w:val="28"/>
        </w:rPr>
      </w:pPr>
      <w:r>
        <w:rPr>
          <w:sz w:val="28"/>
          <w:szCs w:val="28"/>
        </w:rPr>
        <w:t xml:space="preserve"> </w:t>
      </w:r>
      <w:r w:rsidR="0093687F">
        <w:rPr>
          <w:sz w:val="28"/>
          <w:szCs w:val="28"/>
        </w:rPr>
        <w:t xml:space="preserve"> 2.</w:t>
      </w:r>
      <w:r>
        <w:rPr>
          <w:sz w:val="28"/>
          <w:szCs w:val="28"/>
        </w:rPr>
        <w:t>4</w:t>
      </w:r>
      <w:r w:rsidR="0093687F">
        <w:rPr>
          <w:sz w:val="28"/>
          <w:szCs w:val="28"/>
        </w:rPr>
        <w:t xml:space="preserve"> Data Collection and Analysis Methods</w:t>
      </w:r>
    </w:p>
    <w:p w14:paraId="2B644823" w14:textId="774B76EE" w:rsidR="0093687F" w:rsidRPr="0093687F" w:rsidRDefault="00DA2AA7" w:rsidP="00DA2AA7">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b/>
          <w:bCs/>
          <w:kern w:val="0"/>
          <w:sz w:val="24"/>
          <w:szCs w:val="24"/>
          <w14:ligatures w14:val="none"/>
        </w:rPr>
        <w:t xml:space="preserve"> </w:t>
      </w:r>
      <w:r w:rsidR="0093687F" w:rsidRPr="0093687F">
        <w:rPr>
          <w:rFonts w:ascii="Times New Roman" w:eastAsia="Times New Roman" w:hAnsi="Times New Roman" w:cs="Times New Roman"/>
          <w:b/>
          <w:bCs/>
          <w:kern w:val="0"/>
          <w:sz w:val="24"/>
          <w:szCs w:val="24"/>
          <w14:ligatures w14:val="none"/>
        </w:rPr>
        <w:t xml:space="preserve"> </w:t>
      </w:r>
      <w:r w:rsidR="0093687F" w:rsidRPr="0093687F">
        <w:rPr>
          <w:rFonts w:ascii="Times New Roman" w:eastAsia="Times New Roman" w:hAnsi="Times New Roman" w:cs="Times New Roman"/>
          <w:kern w:val="0"/>
          <w:sz w:val="28"/>
          <w:szCs w:val="28"/>
          <w14:ligatures w14:val="none"/>
        </w:rPr>
        <w:t xml:space="preserve">Data collection is crucial in research as it provides the foundation for evidence-based decision-making and </w:t>
      </w:r>
      <w:r w:rsidRPr="0093687F">
        <w:rPr>
          <w:rFonts w:ascii="Times New Roman" w:eastAsia="Times New Roman" w:hAnsi="Times New Roman" w:cs="Times New Roman"/>
          <w:kern w:val="0"/>
          <w:sz w:val="28"/>
          <w:szCs w:val="28"/>
          <w14:ligatures w14:val="none"/>
        </w:rPr>
        <w:t>analysis.</w:t>
      </w:r>
      <w:r>
        <w:rPr>
          <w:rFonts w:ascii="Times New Roman" w:eastAsia="Times New Roman" w:hAnsi="Times New Roman" w:cs="Times New Roman"/>
          <w:kern w:val="0"/>
          <w:sz w:val="28"/>
          <w:szCs w:val="28"/>
          <w14:ligatures w14:val="none"/>
        </w:rPr>
        <w:t xml:space="preserve"> The researcher will use mixed methods for data collection.</w:t>
      </w:r>
      <w:r w:rsidR="0093687F">
        <w:rPr>
          <w:rFonts w:ascii="Times New Roman" w:eastAsia="Times New Roman" w:hAnsi="Times New Roman" w:cs="Times New Roman"/>
          <w:kern w:val="0"/>
          <w:sz w:val="28"/>
          <w:szCs w:val="28"/>
          <w14:ligatures w14:val="none"/>
        </w:rPr>
        <w:t xml:space="preserve"> </w:t>
      </w:r>
      <w:r w:rsidR="0093687F" w:rsidRPr="0093687F">
        <w:rPr>
          <w:rFonts w:ascii="Times New Roman" w:eastAsia="Times New Roman" w:hAnsi="Times New Roman" w:cs="Times New Roman"/>
          <w:kern w:val="0"/>
          <w:sz w:val="28"/>
          <w:szCs w:val="28"/>
          <w14:ligatures w14:val="none"/>
        </w:rPr>
        <w:t>Appropriate data collection methods can contribute to advancing knowledge in multiple disciplines by increasing the validity and reliability of research findings. Data analysis helps researchers to identify patterns and trends that would not have been possible without the data. Additionally, data can be used to compare different research outcomes and identify areas of improvement.</w:t>
      </w:r>
    </w:p>
    <w:p w14:paraId="413026A1" w14:textId="77777777" w:rsidR="0093687F" w:rsidRPr="0093687F" w:rsidRDefault="0093687F" w:rsidP="0093687F">
      <w:pPr>
        <w:spacing w:after="0" w:line="276" w:lineRule="auto"/>
        <w:ind w:left="360"/>
        <w:rPr>
          <w:rFonts w:ascii="Times New Roman" w:eastAsia="Times New Roman" w:hAnsi="Times New Roman" w:cs="Times New Roman"/>
          <w:kern w:val="0"/>
          <w:sz w:val="28"/>
          <w:szCs w:val="28"/>
          <w14:ligatures w14:val="none"/>
        </w:rPr>
      </w:pPr>
    </w:p>
    <w:p w14:paraId="16FFDBA9" w14:textId="2A3C004C" w:rsidR="0093687F" w:rsidRPr="0093687F" w:rsidRDefault="0093687F" w:rsidP="0093687F">
      <w:pPr>
        <w:spacing w:after="0" w:line="276" w:lineRule="auto"/>
        <w:ind w:left="360"/>
        <w:rPr>
          <w:rFonts w:ascii="Times New Roman" w:eastAsia="Times New Roman" w:hAnsi="Times New Roman" w:cs="Times New Roman"/>
          <w:kern w:val="0"/>
          <w:sz w:val="28"/>
          <w:szCs w:val="28"/>
          <w14:ligatures w14:val="none"/>
        </w:rPr>
      </w:pPr>
      <w:r w:rsidRPr="0093687F">
        <w:rPr>
          <w:rFonts w:ascii="Times New Roman" w:eastAsia="Times New Roman" w:hAnsi="Times New Roman" w:cs="Times New Roman"/>
          <w:kern w:val="0"/>
          <w:sz w:val="28"/>
          <w:szCs w:val="28"/>
          <w14:ligatures w14:val="none"/>
        </w:rPr>
        <w:lastRenderedPageBreak/>
        <w:t xml:space="preserve">  Primary research methods involve collecting original data rather than relying on existing sources. This includes collecting data from sources like surveys, interviews, questionnaires, and case studies, according to the aim of the research (Hox and Boeije, 2005).</w:t>
      </w:r>
      <w:r>
        <w:rPr>
          <w:rFonts w:ascii="Times New Roman" w:eastAsia="Times New Roman" w:hAnsi="Times New Roman" w:cs="Times New Roman"/>
          <w:kern w:val="0"/>
          <w:sz w:val="28"/>
          <w:szCs w:val="28"/>
          <w14:ligatures w14:val="none"/>
        </w:rPr>
        <w:t xml:space="preserve"> The study will undertake pilot research questions. By doing this, it will be possible to ensure that questions will be tested with a small audience and that participants will understand the study's objectives and aims. </w:t>
      </w:r>
    </w:p>
    <w:p w14:paraId="0926F433" w14:textId="2A484BAE" w:rsidR="0093687F" w:rsidRPr="0093687F" w:rsidRDefault="0093687F" w:rsidP="0093687F">
      <w:pPr>
        <w:spacing w:after="0" w:line="276" w:lineRule="auto"/>
        <w:ind w:left="360"/>
        <w:rPr>
          <w:rFonts w:ascii="Times New Roman" w:eastAsia="Times New Roman" w:hAnsi="Times New Roman" w:cs="Times New Roman"/>
          <w:kern w:val="0"/>
          <w:sz w:val="28"/>
          <w:szCs w:val="28"/>
          <w14:ligatures w14:val="none"/>
        </w:rPr>
      </w:pPr>
      <w:r w:rsidRPr="0093687F">
        <w:rPr>
          <w:rFonts w:ascii="Times New Roman" w:eastAsia="Times New Roman" w:hAnsi="Times New Roman" w:cs="Times New Roman"/>
          <w:kern w:val="0"/>
          <w:sz w:val="28"/>
          <w:szCs w:val="28"/>
          <w14:ligatures w14:val="none"/>
        </w:rPr>
        <w:t xml:space="preserve">  On the other hand, secondary research involves analysing and interpreting existing research rather than generating new primary data (Cronin </w:t>
      </w:r>
      <w:r w:rsidRPr="0093687F">
        <w:rPr>
          <w:rFonts w:ascii="Times New Roman" w:eastAsia="Times New Roman" w:hAnsi="Times New Roman" w:cs="Times New Roman"/>
          <w:i/>
          <w:iCs/>
          <w:kern w:val="0"/>
          <w:sz w:val="28"/>
          <w:szCs w:val="28"/>
          <w14:ligatures w14:val="none"/>
        </w:rPr>
        <w:t>et al.,</w:t>
      </w:r>
      <w:r w:rsidRPr="0093687F">
        <w:rPr>
          <w:rFonts w:ascii="Times New Roman" w:eastAsia="Times New Roman" w:hAnsi="Times New Roman" w:cs="Times New Roman"/>
          <w:kern w:val="0"/>
          <w:sz w:val="28"/>
          <w:szCs w:val="28"/>
          <w14:ligatures w14:val="none"/>
        </w:rPr>
        <w:t xml:space="preserve"> 2008). Secondary data can be qualitative or quantitative. Qualitative data may include interview transcripts, focus group recordings, or documents such as organisational reports (Largan and Morris, 2019). Quantitative data may </w:t>
      </w:r>
      <w:r>
        <w:rPr>
          <w:rFonts w:ascii="Times New Roman" w:eastAsia="Times New Roman" w:hAnsi="Times New Roman" w:cs="Times New Roman"/>
          <w:kern w:val="0"/>
          <w:sz w:val="28"/>
          <w:szCs w:val="28"/>
          <w14:ligatures w14:val="none"/>
        </w:rPr>
        <w:t>include</w:t>
      </w:r>
      <w:r w:rsidRPr="0093687F">
        <w:rPr>
          <w:rFonts w:ascii="Times New Roman" w:eastAsia="Times New Roman" w:hAnsi="Times New Roman" w:cs="Times New Roman"/>
          <w:kern w:val="0"/>
          <w:sz w:val="28"/>
          <w:szCs w:val="28"/>
          <w14:ligatures w14:val="none"/>
        </w:rPr>
        <w:t xml:space="preserve"> numerical data such as survey results, financial records, or performance metrics. Quantitative data includes reviewing published literature such as journals, academic sources, reports, statistics, and multimedia.</w:t>
      </w:r>
    </w:p>
    <w:p w14:paraId="3673084B" w14:textId="77777777" w:rsidR="0093687F" w:rsidRPr="0093687F" w:rsidRDefault="0093687F" w:rsidP="0093687F">
      <w:pPr>
        <w:spacing w:after="0" w:line="276" w:lineRule="auto"/>
        <w:ind w:left="360"/>
        <w:rPr>
          <w:rFonts w:ascii="Times New Roman" w:eastAsia="Times New Roman" w:hAnsi="Times New Roman" w:cs="Times New Roman"/>
          <w:kern w:val="0"/>
          <w:sz w:val="28"/>
          <w:szCs w:val="28"/>
          <w14:ligatures w14:val="none"/>
        </w:rPr>
      </w:pPr>
      <w:r w:rsidRPr="0093687F">
        <w:rPr>
          <w:rFonts w:ascii="Times New Roman" w:eastAsia="Times New Roman" w:hAnsi="Times New Roman" w:cs="Times New Roman"/>
          <w:kern w:val="0"/>
          <w:sz w:val="28"/>
          <w:szCs w:val="28"/>
          <w14:ligatures w14:val="none"/>
        </w:rPr>
        <w:t>Both methods have vital roles in collecting data for research, but both have advantages and disadvantages.</w:t>
      </w:r>
    </w:p>
    <w:p w14:paraId="40293A36" w14:textId="3A72CC8C" w:rsidR="0093687F" w:rsidRPr="00DA2AA7" w:rsidRDefault="0093687F" w:rsidP="00DA2AA7">
      <w:pPr>
        <w:spacing w:after="0" w:line="276" w:lineRule="auto"/>
        <w:ind w:left="360"/>
        <w:rPr>
          <w:rFonts w:ascii="Times New Roman" w:eastAsia="Times New Roman" w:hAnsi="Times New Roman" w:cs="Times New Roman"/>
          <w:kern w:val="0"/>
          <w:sz w:val="28"/>
          <w:szCs w:val="28"/>
          <w14:ligatures w14:val="none"/>
        </w:rPr>
      </w:pPr>
      <w:r w:rsidRPr="0093687F">
        <w:rPr>
          <w:rFonts w:ascii="Times New Roman" w:eastAsia="Times New Roman" w:hAnsi="Times New Roman" w:cs="Times New Roman"/>
          <w:kern w:val="0"/>
          <w:sz w:val="28"/>
          <w:szCs w:val="28"/>
          <w14:ligatures w14:val="none"/>
        </w:rPr>
        <w:t xml:space="preserve">   </w:t>
      </w:r>
      <w:r w:rsidRPr="0093687F">
        <w:rPr>
          <w:rFonts w:ascii="Times New Roman" w:eastAsia="Times New Roman" w:hAnsi="Times New Roman" w:cs="Times New Roman"/>
          <w:i/>
          <w:iCs/>
          <w:kern w:val="0"/>
          <w:sz w:val="28"/>
          <w:szCs w:val="28"/>
          <w14:ligatures w14:val="none"/>
        </w:rPr>
        <w:t>Primary researc</w:t>
      </w:r>
      <w:r w:rsidR="00DA2AA7">
        <w:rPr>
          <w:rFonts w:ascii="Times New Roman" w:eastAsia="Times New Roman" w:hAnsi="Times New Roman" w:cs="Times New Roman"/>
          <w:i/>
          <w:iCs/>
          <w:kern w:val="0"/>
          <w:sz w:val="28"/>
          <w:szCs w:val="28"/>
          <w14:ligatures w14:val="none"/>
        </w:rPr>
        <w:t>h</w:t>
      </w:r>
    </w:p>
    <w:p w14:paraId="7082CC2B" w14:textId="143E2487" w:rsidR="00DA2AA7" w:rsidRDefault="00DA2AA7" w:rsidP="00DA2AA7">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i/>
          <w:iCs/>
          <w:kern w:val="0"/>
          <w:sz w:val="28"/>
          <w:szCs w:val="28"/>
          <w14:ligatures w14:val="none"/>
        </w:rPr>
        <w:t xml:space="preserve">       </w:t>
      </w:r>
      <w:r w:rsidR="0093687F">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Advantages</w:t>
      </w:r>
    </w:p>
    <w:p w14:paraId="2903FCBB" w14:textId="5924B6B9" w:rsidR="0093687F" w:rsidRDefault="0093687F" w:rsidP="0093687F">
      <w:pPr>
        <w:spacing w:after="0" w:line="276" w:lineRule="auto"/>
        <w:ind w:left="36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-can obtain data specific to their objectives, ensuring relevance and accuracy</w:t>
      </w:r>
      <w:r w:rsidR="00DA2AA7">
        <w:rPr>
          <w:rFonts w:ascii="Times New Roman" w:eastAsia="Times New Roman" w:hAnsi="Times New Roman" w:cs="Times New Roman"/>
          <w:kern w:val="0"/>
          <w:sz w:val="28"/>
          <w:szCs w:val="28"/>
          <w14:ligatures w14:val="none"/>
        </w:rPr>
        <w:t>( Bryman, 2016).</w:t>
      </w:r>
    </w:p>
    <w:p w14:paraId="6B33AEC8" w14:textId="468CE07F" w:rsidR="0093687F" w:rsidRDefault="0093687F" w:rsidP="0093687F">
      <w:pPr>
        <w:spacing w:after="0" w:line="276" w:lineRule="auto"/>
        <w:ind w:left="36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-provides the opportunity to collect detailed information by interacting directly with participants</w:t>
      </w:r>
      <w:r w:rsidR="00DA2AA7">
        <w:rPr>
          <w:rFonts w:ascii="Times New Roman" w:eastAsia="Times New Roman" w:hAnsi="Times New Roman" w:cs="Times New Roman"/>
          <w:kern w:val="0"/>
          <w:sz w:val="28"/>
          <w:szCs w:val="28"/>
          <w14:ligatures w14:val="none"/>
        </w:rPr>
        <w:t xml:space="preserve"> (Saunders </w:t>
      </w:r>
      <w:r w:rsidR="00DA2AA7" w:rsidRPr="00DA2AA7">
        <w:rPr>
          <w:rFonts w:ascii="Times New Roman" w:eastAsia="Times New Roman" w:hAnsi="Times New Roman" w:cs="Times New Roman"/>
          <w:i/>
          <w:iCs/>
          <w:kern w:val="0"/>
          <w:sz w:val="28"/>
          <w:szCs w:val="28"/>
          <w14:ligatures w14:val="none"/>
        </w:rPr>
        <w:t>et al.,</w:t>
      </w:r>
      <w:r w:rsidR="00DA2AA7">
        <w:rPr>
          <w:rFonts w:ascii="Times New Roman" w:eastAsia="Times New Roman" w:hAnsi="Times New Roman" w:cs="Times New Roman"/>
          <w:kern w:val="0"/>
          <w:sz w:val="28"/>
          <w:szCs w:val="28"/>
          <w14:ligatures w14:val="none"/>
        </w:rPr>
        <w:t xml:space="preserve"> 2018).</w:t>
      </w:r>
    </w:p>
    <w:p w14:paraId="7EEADDE0" w14:textId="21809CD8" w:rsidR="0093687F" w:rsidRDefault="0093687F" w:rsidP="00DA2AA7">
      <w:pPr>
        <w:spacing w:after="0" w:line="276" w:lineRule="auto"/>
        <w:ind w:left="36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Pr="0093687F">
        <w:rPr>
          <w:rFonts w:ascii="Times New Roman" w:eastAsia="Times New Roman" w:hAnsi="Times New Roman" w:cs="Times New Roman"/>
          <w:kern w:val="0"/>
          <w:sz w:val="28"/>
          <w:szCs w:val="28"/>
          <w14:ligatures w14:val="none"/>
        </w:rPr>
        <w:t xml:space="preserve"> Disadvantages</w:t>
      </w:r>
    </w:p>
    <w:p w14:paraId="3B512D64" w14:textId="549AEC47" w:rsidR="0093687F" w:rsidRDefault="00DA2AA7" w:rsidP="0093687F">
      <w:pPr>
        <w:spacing w:after="0" w:line="276" w:lineRule="auto"/>
        <w:ind w:left="36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0093687F">
        <w:rPr>
          <w:rFonts w:ascii="Times New Roman" w:eastAsia="Times New Roman" w:hAnsi="Times New Roman" w:cs="Times New Roman"/>
          <w:kern w:val="0"/>
          <w:sz w:val="28"/>
          <w:szCs w:val="28"/>
          <w14:ligatures w14:val="none"/>
        </w:rPr>
        <w:t xml:space="preserve"> -can be time-consuming and expensive</w:t>
      </w:r>
      <w:r>
        <w:rPr>
          <w:rFonts w:ascii="Times New Roman" w:eastAsia="Times New Roman" w:hAnsi="Times New Roman" w:cs="Times New Roman"/>
          <w:kern w:val="0"/>
          <w:sz w:val="28"/>
          <w:szCs w:val="28"/>
          <w14:ligatures w14:val="none"/>
        </w:rPr>
        <w:t xml:space="preserve"> ( Creswell,2014).</w:t>
      </w:r>
    </w:p>
    <w:p w14:paraId="087C9A19" w14:textId="5242E034" w:rsidR="0093687F" w:rsidRDefault="0093687F" w:rsidP="0093687F">
      <w:pPr>
        <w:spacing w:after="0" w:line="276" w:lineRule="auto"/>
        <w:ind w:left="36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00DA2AA7">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 the researchers' bias can influence the data collection</w:t>
      </w:r>
      <w:r w:rsidR="00DA2AA7">
        <w:rPr>
          <w:rFonts w:ascii="Times New Roman" w:eastAsia="Times New Roman" w:hAnsi="Times New Roman" w:cs="Times New Roman"/>
          <w:kern w:val="0"/>
          <w:sz w:val="28"/>
          <w:szCs w:val="28"/>
          <w14:ligatures w14:val="none"/>
        </w:rPr>
        <w:t xml:space="preserve"> ( Bryman, 2016).</w:t>
      </w:r>
    </w:p>
    <w:p w14:paraId="6F599086" w14:textId="52A3D2AE" w:rsidR="0093687F" w:rsidRPr="0093687F" w:rsidRDefault="00DA2AA7" w:rsidP="00DA2AA7">
      <w:pPr>
        <w:spacing w:after="0" w:line="276" w:lineRule="auto"/>
        <w:rPr>
          <w:rFonts w:ascii="Times New Roman" w:eastAsia="Times New Roman" w:hAnsi="Times New Roman" w:cs="Times New Roman"/>
          <w:i/>
          <w:iCs/>
          <w:kern w:val="0"/>
          <w:sz w:val="28"/>
          <w:szCs w:val="28"/>
          <w14:ligatures w14:val="none"/>
        </w:rPr>
      </w:pPr>
      <w:r>
        <w:rPr>
          <w:rFonts w:ascii="Times New Roman" w:eastAsia="Times New Roman" w:hAnsi="Times New Roman" w:cs="Times New Roman"/>
          <w:kern w:val="0"/>
          <w:sz w:val="28"/>
          <w:szCs w:val="28"/>
          <w14:ligatures w14:val="none"/>
        </w:rPr>
        <w:t xml:space="preserve">     </w:t>
      </w:r>
      <w:r w:rsidRPr="00DA2AA7">
        <w:rPr>
          <w:rFonts w:ascii="Times New Roman" w:eastAsia="Times New Roman" w:hAnsi="Times New Roman" w:cs="Times New Roman"/>
          <w:i/>
          <w:iCs/>
          <w:kern w:val="0"/>
          <w:sz w:val="28"/>
          <w:szCs w:val="28"/>
          <w14:ligatures w14:val="none"/>
        </w:rPr>
        <w:t xml:space="preserve">  </w:t>
      </w:r>
      <w:r w:rsidR="0093687F" w:rsidRPr="0093687F">
        <w:rPr>
          <w:rFonts w:ascii="Times New Roman" w:eastAsia="Times New Roman" w:hAnsi="Times New Roman" w:cs="Times New Roman"/>
          <w:i/>
          <w:iCs/>
          <w:kern w:val="0"/>
          <w:sz w:val="28"/>
          <w:szCs w:val="28"/>
          <w14:ligatures w14:val="none"/>
        </w:rPr>
        <w:t xml:space="preserve">Secondary </w:t>
      </w:r>
      <w:r w:rsidRPr="00DA2AA7">
        <w:rPr>
          <w:rFonts w:ascii="Times New Roman" w:eastAsia="Times New Roman" w:hAnsi="Times New Roman" w:cs="Times New Roman"/>
          <w:i/>
          <w:iCs/>
          <w:kern w:val="0"/>
          <w:sz w:val="28"/>
          <w:szCs w:val="28"/>
          <w14:ligatures w14:val="none"/>
        </w:rPr>
        <w:t>Research</w:t>
      </w:r>
    </w:p>
    <w:p w14:paraId="5A0A6987" w14:textId="511756A5" w:rsidR="0093687F" w:rsidRDefault="00DA2AA7" w:rsidP="0093687F">
      <w:pPr>
        <w:spacing w:after="0" w:line="276" w:lineRule="auto"/>
        <w:ind w:left="36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0093687F" w:rsidRPr="0093687F">
        <w:rPr>
          <w:rFonts w:ascii="Times New Roman" w:eastAsia="Times New Roman" w:hAnsi="Times New Roman" w:cs="Times New Roman"/>
          <w:kern w:val="0"/>
          <w:sz w:val="28"/>
          <w:szCs w:val="28"/>
          <w14:ligatures w14:val="none"/>
        </w:rPr>
        <w:t xml:space="preserve"> Advantages</w:t>
      </w:r>
    </w:p>
    <w:p w14:paraId="6A6A0E56" w14:textId="60F11689" w:rsidR="0093687F" w:rsidRDefault="00DA2AA7" w:rsidP="00DA2AA7">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0093687F">
        <w:rPr>
          <w:rFonts w:ascii="Times New Roman" w:eastAsia="Times New Roman" w:hAnsi="Times New Roman" w:cs="Times New Roman"/>
          <w:kern w:val="0"/>
          <w:sz w:val="28"/>
          <w:szCs w:val="28"/>
          <w14:ligatures w14:val="none"/>
        </w:rPr>
        <w:t>-cost-effective and time-efficient (Creswell,2024).</w:t>
      </w:r>
    </w:p>
    <w:p w14:paraId="30399A7A" w14:textId="0EC12067" w:rsidR="0093687F" w:rsidRDefault="0093687F" w:rsidP="0093687F">
      <w:pPr>
        <w:spacing w:after="0" w:line="276" w:lineRule="auto"/>
        <w:ind w:left="36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00DA2AA7">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-it allows access to a wide range of data from various sources (Bryman, 2016).</w:t>
      </w:r>
    </w:p>
    <w:p w14:paraId="1B3E2024" w14:textId="77777777" w:rsidR="00283BC0" w:rsidRDefault="00283BC0" w:rsidP="0093687F">
      <w:pPr>
        <w:spacing w:after="0" w:line="276" w:lineRule="auto"/>
        <w:ind w:left="360"/>
        <w:rPr>
          <w:rFonts w:ascii="Times New Roman" w:eastAsia="Times New Roman" w:hAnsi="Times New Roman" w:cs="Times New Roman"/>
          <w:kern w:val="0"/>
          <w:sz w:val="28"/>
          <w:szCs w:val="28"/>
          <w14:ligatures w14:val="none"/>
        </w:rPr>
      </w:pPr>
    </w:p>
    <w:p w14:paraId="2CE8124A" w14:textId="19C3E7A1" w:rsidR="0093687F" w:rsidRDefault="00DA2AA7" w:rsidP="00DA2AA7">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0093687F" w:rsidRPr="0093687F">
        <w:rPr>
          <w:rFonts w:ascii="Times New Roman" w:eastAsia="Times New Roman" w:hAnsi="Times New Roman" w:cs="Times New Roman"/>
          <w:kern w:val="0"/>
          <w:sz w:val="28"/>
          <w:szCs w:val="28"/>
          <w14:ligatures w14:val="none"/>
        </w:rPr>
        <w:t>Disadvantages</w:t>
      </w:r>
    </w:p>
    <w:p w14:paraId="5295272E" w14:textId="6A21CFB5" w:rsidR="0093687F" w:rsidRDefault="00DA2AA7" w:rsidP="0093687F">
      <w:pPr>
        <w:pStyle w:val="ListParagraph"/>
        <w:numPr>
          <w:ilvl w:val="0"/>
          <w:numId w:val="4"/>
        </w:num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the quality and reliability may vary as they rely</w:t>
      </w:r>
      <w:r w:rsidR="0093687F">
        <w:rPr>
          <w:rFonts w:ascii="Times New Roman" w:eastAsia="Times New Roman" w:hAnsi="Times New Roman" w:cs="Times New Roman"/>
          <w:kern w:val="0"/>
          <w:sz w:val="28"/>
          <w:szCs w:val="28"/>
          <w14:ligatures w14:val="none"/>
        </w:rPr>
        <w:t xml:space="preserve"> on the accuracy and integrity of the sources (Bryman, 2016).</w:t>
      </w:r>
    </w:p>
    <w:p w14:paraId="3DCCD355" w14:textId="71249B00" w:rsidR="0093687F" w:rsidRPr="0093687F" w:rsidRDefault="0093687F" w:rsidP="0093687F">
      <w:pPr>
        <w:pStyle w:val="ListParagraph"/>
        <w:numPr>
          <w:ilvl w:val="0"/>
          <w:numId w:val="4"/>
        </w:num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lastRenderedPageBreak/>
        <w:t>The researcher has no control over the data collection process, leading to potential inconsistency in the data (Saunders et al., 2018).</w:t>
      </w:r>
    </w:p>
    <w:p w14:paraId="75D43AF2" w14:textId="77777777" w:rsidR="0093687F" w:rsidRPr="0093687F" w:rsidRDefault="0093687F" w:rsidP="0093687F">
      <w:pPr>
        <w:spacing w:after="0" w:line="276" w:lineRule="auto"/>
        <w:ind w:left="360"/>
        <w:rPr>
          <w:rFonts w:ascii="Times New Roman" w:eastAsia="Times New Roman" w:hAnsi="Times New Roman" w:cs="Times New Roman"/>
          <w:kern w:val="0"/>
          <w:sz w:val="28"/>
          <w:szCs w:val="28"/>
          <w14:ligatures w14:val="none"/>
        </w:rPr>
      </w:pPr>
    </w:p>
    <w:p w14:paraId="6A2ECF84" w14:textId="77777777" w:rsidR="00DA2AA7" w:rsidRDefault="0093687F" w:rsidP="0093687F">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Pr="0093687F">
        <w:rPr>
          <w:rFonts w:ascii="Times New Roman" w:eastAsia="Times New Roman" w:hAnsi="Times New Roman" w:cs="Times New Roman"/>
          <w:kern w:val="0"/>
          <w:sz w:val="28"/>
          <w:szCs w:val="28"/>
          <w14:ligatures w14:val="none"/>
        </w:rPr>
        <w:t>Both primary and secondary qualitative research methods will be used to achieve the research objectives effectively and successfully.</w:t>
      </w:r>
    </w:p>
    <w:p w14:paraId="1CE5A70F" w14:textId="20DBE80D" w:rsidR="0093687F" w:rsidRPr="0093687F" w:rsidRDefault="00DA2AA7" w:rsidP="0093687F">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0093687F" w:rsidRPr="0093687F">
        <w:rPr>
          <w:rFonts w:ascii="Times New Roman" w:eastAsia="Times New Roman" w:hAnsi="Times New Roman" w:cs="Times New Roman"/>
          <w:kern w:val="0"/>
          <w:sz w:val="28"/>
          <w:szCs w:val="28"/>
          <w14:ligatures w14:val="none"/>
        </w:rPr>
        <w:t xml:space="preserve"> For primary research, interviews and surveys will be conducted to obtain qualitative data from the participants. </w:t>
      </w:r>
    </w:p>
    <w:p w14:paraId="7FCEA01E" w14:textId="7843B7AA" w:rsidR="0093687F" w:rsidRPr="0093687F" w:rsidRDefault="0093687F" w:rsidP="0093687F">
      <w:pPr>
        <w:spacing w:after="0" w:line="276" w:lineRule="auto"/>
        <w:rPr>
          <w:rFonts w:ascii="Times New Roman" w:eastAsia="Times New Roman" w:hAnsi="Times New Roman" w:cs="Times New Roman"/>
          <w:kern w:val="0"/>
          <w:sz w:val="28"/>
          <w:szCs w:val="28"/>
          <w14:ligatures w14:val="none"/>
        </w:rPr>
      </w:pPr>
      <w:r w:rsidRPr="0093687F">
        <w:rPr>
          <w:rFonts w:ascii="Times New Roman" w:eastAsia="Times New Roman" w:hAnsi="Times New Roman" w:cs="Times New Roman"/>
          <w:kern w:val="0"/>
          <w:sz w:val="28"/>
          <w:szCs w:val="28"/>
          <w14:ligatures w14:val="none"/>
        </w:rPr>
        <w:t xml:space="preserve">    For secondary research, qualitative data will be collected from existing literature, such as company reports, scholarly articles, and journals published in valid and reliable databases like Google Scholar. It ensures the authenticity of the data and helps maintain the scientific integrity of the research (Largan and Morris, 2019). </w:t>
      </w:r>
    </w:p>
    <w:p w14:paraId="34E18D0B" w14:textId="77777777" w:rsidR="0093687F" w:rsidRPr="0093687F" w:rsidRDefault="0093687F" w:rsidP="0093687F">
      <w:pPr>
        <w:spacing w:after="0" w:line="276" w:lineRule="auto"/>
        <w:rPr>
          <w:rFonts w:ascii="Times New Roman" w:eastAsia="Times New Roman" w:hAnsi="Times New Roman" w:cs="Times New Roman"/>
          <w:kern w:val="0"/>
          <w:sz w:val="28"/>
          <w:szCs w:val="28"/>
          <w14:ligatures w14:val="none"/>
        </w:rPr>
      </w:pPr>
    </w:p>
    <w:p w14:paraId="7E58497C" w14:textId="19624066" w:rsidR="0093687F" w:rsidRDefault="0093687F" w:rsidP="0093687F">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2.</w:t>
      </w:r>
      <w:r w:rsidR="00DA2AA7">
        <w:rPr>
          <w:rFonts w:ascii="Times New Roman" w:eastAsia="Times New Roman" w:hAnsi="Times New Roman" w:cs="Times New Roman"/>
          <w:kern w:val="0"/>
          <w:sz w:val="28"/>
          <w:szCs w:val="28"/>
          <w14:ligatures w14:val="none"/>
        </w:rPr>
        <w:t>5</w:t>
      </w:r>
      <w:r>
        <w:rPr>
          <w:rFonts w:ascii="Times New Roman" w:eastAsia="Times New Roman" w:hAnsi="Times New Roman" w:cs="Times New Roman"/>
          <w:kern w:val="0"/>
          <w:sz w:val="28"/>
          <w:szCs w:val="28"/>
          <w14:ligatures w14:val="none"/>
        </w:rPr>
        <w:t xml:space="preserve"> Sample</w:t>
      </w:r>
    </w:p>
    <w:p w14:paraId="2DDD8F9D" w14:textId="77777777" w:rsidR="0093687F" w:rsidRDefault="0093687F" w:rsidP="0093687F">
      <w:pPr>
        <w:spacing w:after="0" w:line="276" w:lineRule="auto"/>
        <w:rPr>
          <w:rFonts w:ascii="Times New Roman" w:eastAsia="Times New Roman" w:hAnsi="Times New Roman" w:cs="Times New Roman"/>
          <w:kern w:val="0"/>
          <w:sz w:val="28"/>
          <w:szCs w:val="28"/>
          <w14:ligatures w14:val="none"/>
        </w:rPr>
      </w:pPr>
    </w:p>
    <w:p w14:paraId="4BECB96F" w14:textId="27DB4F4E" w:rsidR="0093687F" w:rsidRPr="0093687F" w:rsidRDefault="0093687F" w:rsidP="0093687F">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The sample used for this project will be 100 people for the questionnaire. The questionnaire will be analysed, and a sample of 'ten people' will be interviewed based on the results. The researcher will then analyse the results and interpret them. Finally, the researcher will conclude the data and suggest potential implications of the results.</w:t>
      </w:r>
      <w:r w:rsidRPr="0093687F">
        <w:rPr>
          <w:rFonts w:ascii="Times New Roman" w:eastAsia="Times New Roman" w:hAnsi="Times New Roman" w:cs="Times New Roman"/>
          <w:kern w:val="0"/>
          <w:sz w:val="28"/>
          <w:szCs w:val="28"/>
          <w14:ligatures w14:val="none"/>
        </w:rPr>
        <w:t xml:space="preserve"> </w:t>
      </w:r>
    </w:p>
    <w:p w14:paraId="5392BA61" w14:textId="77777777" w:rsidR="0093687F" w:rsidRDefault="0093687F" w:rsidP="0093687F">
      <w:pPr>
        <w:spacing w:after="0" w:line="276" w:lineRule="auto"/>
        <w:rPr>
          <w:rFonts w:ascii="Times New Roman" w:eastAsia="Times New Roman" w:hAnsi="Times New Roman" w:cs="Times New Roman"/>
          <w:kern w:val="0"/>
          <w:sz w:val="28"/>
          <w:szCs w:val="28"/>
          <w14:ligatures w14:val="none"/>
        </w:rPr>
      </w:pPr>
      <w:r w:rsidRPr="0093687F">
        <w:rPr>
          <w:rFonts w:ascii="Times New Roman" w:eastAsia="Times New Roman" w:hAnsi="Times New Roman" w:cs="Times New Roman"/>
          <w:kern w:val="0"/>
          <w:sz w:val="28"/>
          <w:szCs w:val="28"/>
          <w14:ligatures w14:val="none"/>
        </w:rPr>
        <w:t xml:space="preserve"> </w:t>
      </w:r>
    </w:p>
    <w:p w14:paraId="04BDB22D" w14:textId="77777777" w:rsidR="0093687F" w:rsidRDefault="0093687F" w:rsidP="0093687F">
      <w:pPr>
        <w:spacing w:after="0" w:line="276" w:lineRule="auto"/>
        <w:rPr>
          <w:rFonts w:ascii="Times New Roman" w:eastAsia="Times New Roman" w:hAnsi="Times New Roman" w:cs="Times New Roman"/>
          <w:kern w:val="0"/>
          <w:sz w:val="28"/>
          <w:szCs w:val="28"/>
          <w14:ligatures w14:val="none"/>
        </w:rPr>
      </w:pPr>
    </w:p>
    <w:p w14:paraId="679F5C59" w14:textId="77777777" w:rsidR="0093687F" w:rsidRDefault="0093687F" w:rsidP="0093687F">
      <w:pPr>
        <w:spacing w:after="0" w:line="276" w:lineRule="auto"/>
        <w:rPr>
          <w:rFonts w:ascii="Times New Roman" w:eastAsia="Times New Roman" w:hAnsi="Times New Roman" w:cs="Times New Roman"/>
          <w:kern w:val="0"/>
          <w:sz w:val="28"/>
          <w:szCs w:val="28"/>
          <w14:ligatures w14:val="none"/>
        </w:rPr>
      </w:pPr>
    </w:p>
    <w:p w14:paraId="00BEB342" w14:textId="77777777" w:rsidR="0093687F" w:rsidRDefault="0093687F" w:rsidP="0093687F">
      <w:pPr>
        <w:spacing w:after="0" w:line="276" w:lineRule="auto"/>
        <w:rPr>
          <w:rFonts w:ascii="Times New Roman" w:eastAsia="Times New Roman" w:hAnsi="Times New Roman" w:cs="Times New Roman"/>
          <w:kern w:val="0"/>
          <w:sz w:val="28"/>
          <w:szCs w:val="28"/>
          <w14:ligatures w14:val="none"/>
        </w:rPr>
      </w:pPr>
    </w:p>
    <w:p w14:paraId="3BFFFE66" w14:textId="77777777" w:rsidR="0093687F" w:rsidRDefault="0093687F" w:rsidP="0093687F">
      <w:pPr>
        <w:spacing w:after="0" w:line="276" w:lineRule="auto"/>
        <w:rPr>
          <w:rFonts w:ascii="Times New Roman" w:eastAsia="Times New Roman" w:hAnsi="Times New Roman" w:cs="Times New Roman"/>
          <w:kern w:val="0"/>
          <w:sz w:val="28"/>
          <w:szCs w:val="28"/>
          <w14:ligatures w14:val="none"/>
        </w:rPr>
      </w:pPr>
    </w:p>
    <w:p w14:paraId="3B2D9B0A" w14:textId="77777777" w:rsidR="0093687F" w:rsidRDefault="0093687F" w:rsidP="0093687F">
      <w:pPr>
        <w:spacing w:after="0" w:line="276" w:lineRule="auto"/>
        <w:rPr>
          <w:rFonts w:ascii="Times New Roman" w:eastAsia="Times New Roman" w:hAnsi="Times New Roman" w:cs="Times New Roman"/>
          <w:kern w:val="0"/>
          <w:sz w:val="28"/>
          <w:szCs w:val="28"/>
          <w14:ligatures w14:val="none"/>
        </w:rPr>
      </w:pPr>
    </w:p>
    <w:p w14:paraId="567B8AA1" w14:textId="77777777" w:rsidR="0093687F" w:rsidRDefault="0093687F" w:rsidP="0093687F">
      <w:pPr>
        <w:spacing w:after="0" w:line="276" w:lineRule="auto"/>
        <w:rPr>
          <w:rFonts w:ascii="Times New Roman" w:eastAsia="Times New Roman" w:hAnsi="Times New Roman" w:cs="Times New Roman"/>
          <w:kern w:val="0"/>
          <w:sz w:val="28"/>
          <w:szCs w:val="28"/>
          <w14:ligatures w14:val="none"/>
        </w:rPr>
      </w:pPr>
    </w:p>
    <w:p w14:paraId="091AB672" w14:textId="77777777" w:rsidR="0093687F" w:rsidRDefault="0093687F" w:rsidP="0093687F">
      <w:pPr>
        <w:spacing w:after="0" w:line="276" w:lineRule="auto"/>
        <w:rPr>
          <w:rFonts w:ascii="Times New Roman" w:eastAsia="Times New Roman" w:hAnsi="Times New Roman" w:cs="Times New Roman"/>
          <w:kern w:val="0"/>
          <w:sz w:val="28"/>
          <w:szCs w:val="28"/>
          <w14:ligatures w14:val="none"/>
        </w:rPr>
      </w:pPr>
    </w:p>
    <w:p w14:paraId="0AA577E1" w14:textId="77777777" w:rsidR="0093687F" w:rsidRDefault="0093687F" w:rsidP="0093687F">
      <w:pPr>
        <w:spacing w:after="0" w:line="276" w:lineRule="auto"/>
        <w:rPr>
          <w:rFonts w:ascii="Times New Roman" w:eastAsia="Times New Roman" w:hAnsi="Times New Roman" w:cs="Times New Roman"/>
          <w:kern w:val="0"/>
          <w:sz w:val="28"/>
          <w:szCs w:val="28"/>
          <w14:ligatures w14:val="none"/>
        </w:rPr>
      </w:pPr>
    </w:p>
    <w:p w14:paraId="2F95FB41" w14:textId="77777777" w:rsidR="0093687F" w:rsidRDefault="0093687F" w:rsidP="0093687F">
      <w:pPr>
        <w:spacing w:after="0" w:line="276" w:lineRule="auto"/>
        <w:rPr>
          <w:rFonts w:ascii="Times New Roman" w:eastAsia="Times New Roman" w:hAnsi="Times New Roman" w:cs="Times New Roman"/>
          <w:kern w:val="0"/>
          <w:sz w:val="28"/>
          <w:szCs w:val="28"/>
          <w14:ligatures w14:val="none"/>
        </w:rPr>
      </w:pPr>
    </w:p>
    <w:p w14:paraId="256FC89D" w14:textId="77777777" w:rsidR="0093687F" w:rsidRDefault="0093687F" w:rsidP="0093687F">
      <w:pPr>
        <w:spacing w:after="0" w:line="276" w:lineRule="auto"/>
        <w:rPr>
          <w:rFonts w:ascii="Times New Roman" w:eastAsia="Times New Roman" w:hAnsi="Times New Roman" w:cs="Times New Roman"/>
          <w:kern w:val="0"/>
          <w:sz w:val="28"/>
          <w:szCs w:val="28"/>
          <w14:ligatures w14:val="none"/>
        </w:rPr>
      </w:pPr>
    </w:p>
    <w:p w14:paraId="7C8DBF08" w14:textId="77777777" w:rsidR="0093687F" w:rsidRDefault="0093687F" w:rsidP="0093687F">
      <w:pPr>
        <w:spacing w:after="0" w:line="276" w:lineRule="auto"/>
        <w:rPr>
          <w:rFonts w:ascii="Times New Roman" w:eastAsia="Times New Roman" w:hAnsi="Times New Roman" w:cs="Times New Roman"/>
          <w:kern w:val="0"/>
          <w:sz w:val="28"/>
          <w:szCs w:val="28"/>
          <w14:ligatures w14:val="none"/>
        </w:rPr>
      </w:pPr>
    </w:p>
    <w:p w14:paraId="55C9E00A" w14:textId="77777777" w:rsidR="00DA2AA7" w:rsidRDefault="00DA2AA7" w:rsidP="0093687F">
      <w:pPr>
        <w:spacing w:after="0" w:line="276" w:lineRule="auto"/>
        <w:rPr>
          <w:rFonts w:ascii="Times New Roman" w:eastAsia="Times New Roman" w:hAnsi="Times New Roman" w:cs="Times New Roman"/>
          <w:kern w:val="0"/>
          <w:sz w:val="28"/>
          <w:szCs w:val="28"/>
          <w14:ligatures w14:val="none"/>
        </w:rPr>
      </w:pPr>
    </w:p>
    <w:p w14:paraId="179CDAEC" w14:textId="77777777" w:rsidR="00DA2AA7" w:rsidRDefault="00DA2AA7" w:rsidP="0093687F">
      <w:pPr>
        <w:spacing w:after="0" w:line="276" w:lineRule="auto"/>
        <w:rPr>
          <w:rFonts w:ascii="Times New Roman" w:eastAsia="Times New Roman" w:hAnsi="Times New Roman" w:cs="Times New Roman"/>
          <w:kern w:val="0"/>
          <w:sz w:val="28"/>
          <w:szCs w:val="28"/>
          <w14:ligatures w14:val="none"/>
        </w:rPr>
      </w:pPr>
    </w:p>
    <w:p w14:paraId="2286F1C5" w14:textId="77777777" w:rsidR="00DA2AA7" w:rsidRDefault="00DA2AA7" w:rsidP="0093687F">
      <w:pPr>
        <w:spacing w:after="0" w:line="276" w:lineRule="auto"/>
        <w:rPr>
          <w:rFonts w:ascii="Times New Roman" w:eastAsia="Times New Roman" w:hAnsi="Times New Roman" w:cs="Times New Roman"/>
          <w:kern w:val="0"/>
          <w:sz w:val="28"/>
          <w:szCs w:val="28"/>
          <w14:ligatures w14:val="none"/>
        </w:rPr>
      </w:pPr>
    </w:p>
    <w:p w14:paraId="49B57A6B" w14:textId="77777777" w:rsidR="00DA2AA7" w:rsidRDefault="00DA2AA7" w:rsidP="0093687F">
      <w:pPr>
        <w:spacing w:after="0" w:line="276" w:lineRule="auto"/>
        <w:rPr>
          <w:rFonts w:ascii="Times New Roman" w:eastAsia="Times New Roman" w:hAnsi="Times New Roman" w:cs="Times New Roman"/>
          <w:kern w:val="0"/>
          <w:sz w:val="28"/>
          <w:szCs w:val="28"/>
          <w14:ligatures w14:val="none"/>
        </w:rPr>
      </w:pPr>
    </w:p>
    <w:p w14:paraId="1CB2F375" w14:textId="77777777" w:rsidR="00DA2AA7" w:rsidRDefault="00DA2AA7" w:rsidP="0093687F">
      <w:pPr>
        <w:spacing w:after="0" w:line="276" w:lineRule="auto"/>
        <w:rPr>
          <w:rFonts w:ascii="Times New Roman" w:eastAsia="Times New Roman" w:hAnsi="Times New Roman" w:cs="Times New Roman"/>
          <w:kern w:val="0"/>
          <w:sz w:val="28"/>
          <w:szCs w:val="28"/>
          <w14:ligatures w14:val="none"/>
        </w:rPr>
      </w:pPr>
    </w:p>
    <w:p w14:paraId="0D8A0609" w14:textId="55809CC2" w:rsidR="0093687F" w:rsidRDefault="0093687F" w:rsidP="0093687F">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lastRenderedPageBreak/>
        <w:t>3.0 Limitations and Ethical Risks</w:t>
      </w:r>
    </w:p>
    <w:p w14:paraId="35AE8302" w14:textId="42E739DD" w:rsidR="0093687F" w:rsidRDefault="0093687F" w:rsidP="0093687F">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00DA2AA7">
        <w:rPr>
          <w:rFonts w:ascii="Times New Roman" w:eastAsia="Times New Roman" w:hAnsi="Times New Roman" w:cs="Times New Roman"/>
          <w:kern w:val="0"/>
          <w:sz w:val="28"/>
          <w:szCs w:val="28"/>
          <w14:ligatures w14:val="none"/>
        </w:rPr>
        <w:t>Limitations</w:t>
      </w:r>
    </w:p>
    <w:p w14:paraId="536F251C" w14:textId="382F83B6" w:rsidR="0093687F" w:rsidRDefault="0093687F" w:rsidP="0093687F">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Time constraints and limitations on the amount of data collected may be present because the researcher must complete the research by a strict deadline. To ensure the study is completed on time, the researcher may need to prioritise the most critical variables and data points. These can be managed through effective planning and construction of a Gantt chart to aid in planning, monitoring, and reviewing tasks within the study.</w:t>
      </w:r>
    </w:p>
    <w:p w14:paraId="37B89192" w14:textId="0E30BDD5" w:rsidR="0093687F" w:rsidRDefault="00DA2AA7" w:rsidP="0093687F">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Ethical Risks</w:t>
      </w:r>
    </w:p>
    <w:p w14:paraId="50FD0D4C" w14:textId="5526651B" w:rsidR="0093687F" w:rsidRPr="0093687F" w:rsidRDefault="0093687F" w:rsidP="0093687F">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An ethics form, information sheet, and informed consent form will be provided to the research participants, outlining the research objectives and significance and the participant's rights to respond to the questions. Furthermore, specific ethical considerations regarding storing and using the data collected will also be considered. At first, the data will be stored in an encrypted device that can be accessed only by authorised personnel related to the research. After the completion of the study, the collected data will be removed from the device. Author acknowledgement will also be provided to maintain academic integrity (Meszaros and Ho, 2018). Compliance with GDPR Act 2018 will be maintained to ensure data privacy.  </w:t>
      </w:r>
    </w:p>
    <w:p w14:paraId="3F04FA06" w14:textId="77777777" w:rsidR="0093687F" w:rsidRPr="0093687F" w:rsidRDefault="0093687F" w:rsidP="0093687F">
      <w:pPr>
        <w:spacing w:after="0" w:line="276" w:lineRule="auto"/>
        <w:rPr>
          <w:rFonts w:ascii="Times New Roman" w:eastAsia="Times New Roman" w:hAnsi="Times New Roman" w:cs="Times New Roman"/>
          <w:kern w:val="0"/>
          <w:sz w:val="28"/>
          <w:szCs w:val="28"/>
          <w14:ligatures w14:val="none"/>
        </w:rPr>
      </w:pPr>
      <w:r w:rsidRPr="0093687F">
        <w:rPr>
          <w:rFonts w:ascii="Times New Roman" w:eastAsia="Times New Roman" w:hAnsi="Times New Roman" w:cs="Times New Roman"/>
          <w:kern w:val="0"/>
          <w:sz w:val="28"/>
          <w:szCs w:val="28"/>
          <w14:ligatures w14:val="none"/>
        </w:rPr>
        <w:t xml:space="preserve"> </w:t>
      </w:r>
    </w:p>
    <w:p w14:paraId="3CF88967" w14:textId="77777777" w:rsidR="0093687F" w:rsidRPr="0093687F" w:rsidRDefault="0093687F" w:rsidP="0093687F">
      <w:pPr>
        <w:spacing w:after="0" w:line="276" w:lineRule="auto"/>
        <w:rPr>
          <w:rFonts w:ascii="Times New Roman" w:eastAsia="Times New Roman" w:hAnsi="Times New Roman" w:cs="Times New Roman"/>
          <w:kern w:val="0"/>
          <w:sz w:val="24"/>
          <w:szCs w:val="24"/>
          <w14:ligatures w14:val="none"/>
        </w:rPr>
      </w:pPr>
      <w:r w:rsidRPr="0093687F">
        <w:rPr>
          <w:rFonts w:ascii="Times New Roman" w:eastAsia="Times New Roman" w:hAnsi="Times New Roman" w:cs="Times New Roman"/>
          <w:b/>
          <w:bCs/>
          <w:kern w:val="0"/>
          <w:sz w:val="24"/>
          <w:szCs w:val="24"/>
          <w14:ligatures w14:val="none"/>
        </w:rPr>
        <w:t xml:space="preserve"> </w:t>
      </w:r>
    </w:p>
    <w:p w14:paraId="25BC0A5D" w14:textId="77777777" w:rsidR="0093687F" w:rsidRPr="0093687F" w:rsidRDefault="0093687F" w:rsidP="0093687F">
      <w:pPr>
        <w:spacing w:after="0" w:line="276" w:lineRule="auto"/>
        <w:rPr>
          <w:rFonts w:ascii="Times New Roman" w:eastAsia="Times New Roman" w:hAnsi="Times New Roman" w:cs="Times New Roman"/>
          <w:kern w:val="0"/>
          <w:sz w:val="24"/>
          <w:szCs w:val="24"/>
          <w14:ligatures w14:val="none"/>
        </w:rPr>
      </w:pPr>
      <w:r w:rsidRPr="0093687F">
        <w:rPr>
          <w:rFonts w:ascii="Times New Roman" w:eastAsia="Times New Roman" w:hAnsi="Times New Roman" w:cs="Times New Roman"/>
          <w:b/>
          <w:bCs/>
          <w:kern w:val="0"/>
          <w:sz w:val="24"/>
          <w:szCs w:val="24"/>
          <w14:ligatures w14:val="none"/>
        </w:rPr>
        <w:t xml:space="preserve"> </w:t>
      </w:r>
    </w:p>
    <w:p w14:paraId="39E65260" w14:textId="77777777" w:rsidR="0093687F" w:rsidRPr="0093687F" w:rsidRDefault="0093687F" w:rsidP="0093687F">
      <w:pPr>
        <w:spacing w:after="0" w:line="276" w:lineRule="auto"/>
        <w:rPr>
          <w:rFonts w:ascii="Times New Roman" w:eastAsia="Times New Roman" w:hAnsi="Times New Roman" w:cs="Times New Roman"/>
          <w:kern w:val="0"/>
          <w:sz w:val="24"/>
          <w:szCs w:val="24"/>
          <w14:ligatures w14:val="none"/>
        </w:rPr>
      </w:pPr>
      <w:r w:rsidRPr="0093687F">
        <w:rPr>
          <w:rFonts w:ascii="Times New Roman" w:eastAsia="Times New Roman" w:hAnsi="Times New Roman" w:cs="Times New Roman"/>
          <w:b/>
          <w:bCs/>
          <w:kern w:val="0"/>
          <w:sz w:val="24"/>
          <w:szCs w:val="24"/>
          <w14:ligatures w14:val="none"/>
        </w:rPr>
        <w:t xml:space="preserve"> </w:t>
      </w:r>
    </w:p>
    <w:p w14:paraId="53F2F661" w14:textId="77777777" w:rsidR="0093687F" w:rsidRPr="0093687F" w:rsidRDefault="0093687F" w:rsidP="0093687F">
      <w:pPr>
        <w:spacing w:after="0" w:line="276" w:lineRule="auto"/>
        <w:rPr>
          <w:rFonts w:ascii="Times New Roman" w:eastAsia="Times New Roman" w:hAnsi="Times New Roman" w:cs="Times New Roman"/>
          <w:b/>
          <w:bCs/>
          <w:kern w:val="0"/>
          <w:sz w:val="24"/>
          <w:szCs w:val="24"/>
          <w14:ligatures w14:val="none"/>
        </w:rPr>
      </w:pPr>
      <w:r w:rsidRPr="0093687F">
        <w:rPr>
          <w:rFonts w:ascii="Times New Roman" w:eastAsia="Times New Roman" w:hAnsi="Times New Roman" w:cs="Times New Roman"/>
          <w:b/>
          <w:bCs/>
          <w:kern w:val="0"/>
          <w:sz w:val="24"/>
          <w:szCs w:val="24"/>
          <w14:ligatures w14:val="none"/>
        </w:rPr>
        <w:t xml:space="preserve"> </w:t>
      </w:r>
    </w:p>
    <w:p w14:paraId="2AE2C859" w14:textId="77777777" w:rsidR="0093687F" w:rsidRPr="0093687F" w:rsidRDefault="0093687F" w:rsidP="0093687F">
      <w:pPr>
        <w:spacing w:after="0" w:line="276" w:lineRule="auto"/>
        <w:rPr>
          <w:rFonts w:ascii="Times New Roman" w:eastAsia="Times New Roman" w:hAnsi="Times New Roman" w:cs="Times New Roman"/>
          <w:b/>
          <w:bCs/>
          <w:kern w:val="0"/>
          <w:sz w:val="24"/>
          <w:szCs w:val="24"/>
          <w14:ligatures w14:val="none"/>
        </w:rPr>
      </w:pPr>
    </w:p>
    <w:p w14:paraId="43BCBFCC" w14:textId="77777777" w:rsidR="0093687F" w:rsidRDefault="0093687F" w:rsidP="006A0C30">
      <w:pPr>
        <w:rPr>
          <w:sz w:val="28"/>
          <w:szCs w:val="28"/>
        </w:rPr>
      </w:pPr>
    </w:p>
    <w:p w14:paraId="30DA5324" w14:textId="412E74C4" w:rsidR="0093687F" w:rsidRDefault="0093687F" w:rsidP="006A0C30">
      <w:pPr>
        <w:rPr>
          <w:sz w:val="28"/>
          <w:szCs w:val="28"/>
        </w:rPr>
      </w:pPr>
      <w:r>
        <w:rPr>
          <w:sz w:val="28"/>
          <w:szCs w:val="28"/>
        </w:rPr>
        <w:t xml:space="preserve"> </w:t>
      </w:r>
    </w:p>
    <w:p w14:paraId="2056AF74" w14:textId="77777777" w:rsidR="0093687F" w:rsidRDefault="0093687F" w:rsidP="006A0C30">
      <w:pPr>
        <w:rPr>
          <w:sz w:val="28"/>
          <w:szCs w:val="28"/>
        </w:rPr>
      </w:pPr>
    </w:p>
    <w:p w14:paraId="647A78A4" w14:textId="77777777" w:rsidR="0093687F" w:rsidRDefault="0093687F" w:rsidP="006A0C30">
      <w:pPr>
        <w:rPr>
          <w:sz w:val="28"/>
          <w:szCs w:val="28"/>
        </w:rPr>
      </w:pPr>
    </w:p>
    <w:p w14:paraId="5F136F7A" w14:textId="77777777" w:rsidR="0093687F" w:rsidRDefault="0093687F" w:rsidP="006A0C30">
      <w:pPr>
        <w:rPr>
          <w:sz w:val="28"/>
          <w:szCs w:val="28"/>
        </w:rPr>
      </w:pPr>
    </w:p>
    <w:p w14:paraId="6888EAB0" w14:textId="77777777" w:rsidR="0093687F" w:rsidRDefault="0093687F" w:rsidP="006A0C30">
      <w:pPr>
        <w:rPr>
          <w:sz w:val="28"/>
          <w:szCs w:val="28"/>
        </w:rPr>
      </w:pPr>
    </w:p>
    <w:p w14:paraId="0D3B43C4" w14:textId="77777777" w:rsidR="0093687F" w:rsidRDefault="0093687F" w:rsidP="006A0C30">
      <w:pPr>
        <w:rPr>
          <w:sz w:val="28"/>
          <w:szCs w:val="28"/>
        </w:rPr>
      </w:pPr>
    </w:p>
    <w:p w14:paraId="57D5387F" w14:textId="77777777" w:rsidR="0093687F" w:rsidRDefault="0093687F" w:rsidP="006A0C30">
      <w:pPr>
        <w:rPr>
          <w:sz w:val="28"/>
          <w:szCs w:val="28"/>
        </w:rPr>
      </w:pPr>
    </w:p>
    <w:p w14:paraId="5AA8D516" w14:textId="77777777" w:rsidR="0093687F" w:rsidRDefault="0093687F" w:rsidP="006A0C30">
      <w:pPr>
        <w:rPr>
          <w:sz w:val="28"/>
          <w:szCs w:val="28"/>
        </w:rPr>
      </w:pPr>
    </w:p>
    <w:p w14:paraId="4109365E" w14:textId="1E9F9876" w:rsidR="0093687F" w:rsidRDefault="00DA2AA7" w:rsidP="006A0C30">
      <w:pPr>
        <w:rPr>
          <w:sz w:val="28"/>
          <w:szCs w:val="28"/>
        </w:rPr>
      </w:pPr>
      <w:r>
        <w:rPr>
          <w:sz w:val="28"/>
          <w:szCs w:val="28"/>
        </w:rPr>
        <w:lastRenderedPageBreak/>
        <w:t>4</w:t>
      </w:r>
      <w:r w:rsidR="0093687F">
        <w:rPr>
          <w:sz w:val="28"/>
          <w:szCs w:val="28"/>
        </w:rPr>
        <w:t>.0 Resources and Planning</w:t>
      </w:r>
    </w:p>
    <w:p w14:paraId="35273406" w14:textId="4CD7CDB1" w:rsidR="0093687F" w:rsidRDefault="00DA2AA7" w:rsidP="006A0C30">
      <w:pPr>
        <w:rPr>
          <w:sz w:val="28"/>
          <w:szCs w:val="28"/>
        </w:rPr>
      </w:pPr>
      <w:r>
        <w:rPr>
          <w:sz w:val="28"/>
          <w:szCs w:val="28"/>
        </w:rPr>
        <w:t>Resources</w:t>
      </w:r>
    </w:p>
    <w:p w14:paraId="542C7091" w14:textId="476935E2" w:rsidR="0093687F" w:rsidRDefault="00DA2AA7" w:rsidP="006A0C30">
      <w:pPr>
        <w:rPr>
          <w:sz w:val="28"/>
          <w:szCs w:val="28"/>
        </w:rPr>
      </w:pPr>
      <w:r>
        <w:rPr>
          <w:sz w:val="28"/>
          <w:szCs w:val="28"/>
        </w:rPr>
        <w:t xml:space="preserve">  The target sample for the primary qualitative research is the Care home organisation in Wales. It operates with managers, leaders, and care workers to obtain research data relevant to the objectives. Companies' data, scholarly articles, and journals pertinent to the organisations and critical themes of the research study will be collected to achieve the aim of the study, which is the influence of leadership in organisational change.</w:t>
      </w:r>
    </w:p>
    <w:p w14:paraId="6C5D77C2" w14:textId="408AF3C1" w:rsidR="00DA2AA7" w:rsidRDefault="00DA2AA7" w:rsidP="006A0C30">
      <w:pPr>
        <w:rPr>
          <w:sz w:val="28"/>
          <w:szCs w:val="28"/>
        </w:rPr>
      </w:pPr>
      <w:r>
        <w:rPr>
          <w:sz w:val="28"/>
          <w:szCs w:val="28"/>
        </w:rPr>
        <w:t>Planning</w:t>
      </w:r>
    </w:p>
    <w:p w14:paraId="73871C2D" w14:textId="5DADCD29" w:rsidR="0093687F" w:rsidRDefault="0093687F" w:rsidP="006A0C30">
      <w:pPr>
        <w:rPr>
          <w:sz w:val="28"/>
          <w:szCs w:val="28"/>
        </w:rPr>
      </w:pPr>
      <w:r>
        <w:rPr>
          <w:sz w:val="28"/>
          <w:szCs w:val="28"/>
        </w:rPr>
        <w:t>A Gantt chart tool will be used to aid time</w:t>
      </w:r>
      <w:r w:rsidR="00DA2AA7">
        <w:rPr>
          <w:sz w:val="28"/>
          <w:szCs w:val="28"/>
        </w:rPr>
        <w:t xml:space="preserve"> </w:t>
      </w:r>
      <w:r>
        <w:rPr>
          <w:sz w:val="28"/>
          <w:szCs w:val="28"/>
        </w:rPr>
        <w:t>management.</w:t>
      </w:r>
    </w:p>
    <w:p w14:paraId="3DABF9D9" w14:textId="77777777" w:rsidR="00DA2AA7" w:rsidRDefault="00DA2AA7" w:rsidP="006A0C30">
      <w:pPr>
        <w:rPr>
          <w:sz w:val="28"/>
          <w:szCs w:val="28"/>
        </w:rPr>
      </w:pPr>
    </w:p>
    <w:p w14:paraId="614BB553" w14:textId="77777777" w:rsidR="00DA2AA7" w:rsidRDefault="00DA2AA7" w:rsidP="006A0C30">
      <w:pPr>
        <w:rPr>
          <w:sz w:val="28"/>
          <w:szCs w:val="28"/>
        </w:rPr>
      </w:pPr>
    </w:p>
    <w:p w14:paraId="0D078D60" w14:textId="77777777" w:rsidR="00DA2AA7" w:rsidRDefault="00DA2AA7" w:rsidP="006A0C30">
      <w:pPr>
        <w:rPr>
          <w:sz w:val="28"/>
          <w:szCs w:val="28"/>
        </w:rPr>
      </w:pPr>
    </w:p>
    <w:p w14:paraId="78421820" w14:textId="77777777" w:rsidR="00DA2AA7" w:rsidRDefault="00DA2AA7" w:rsidP="006A0C30">
      <w:pPr>
        <w:rPr>
          <w:sz w:val="28"/>
          <w:szCs w:val="28"/>
        </w:rPr>
      </w:pPr>
    </w:p>
    <w:p w14:paraId="33CCB47D" w14:textId="77777777" w:rsidR="00DA2AA7" w:rsidRDefault="00DA2AA7" w:rsidP="006A0C30">
      <w:pPr>
        <w:rPr>
          <w:sz w:val="28"/>
          <w:szCs w:val="28"/>
        </w:rPr>
      </w:pPr>
    </w:p>
    <w:p w14:paraId="3CE38E17" w14:textId="77777777" w:rsidR="00DA2AA7" w:rsidRDefault="00DA2AA7" w:rsidP="006A0C30">
      <w:pPr>
        <w:rPr>
          <w:sz w:val="28"/>
          <w:szCs w:val="28"/>
        </w:rPr>
      </w:pPr>
    </w:p>
    <w:p w14:paraId="186CF082" w14:textId="77777777" w:rsidR="00DA2AA7" w:rsidRDefault="00DA2AA7" w:rsidP="006A0C30">
      <w:pPr>
        <w:rPr>
          <w:sz w:val="28"/>
          <w:szCs w:val="28"/>
        </w:rPr>
      </w:pPr>
    </w:p>
    <w:p w14:paraId="68031573" w14:textId="77777777" w:rsidR="00DA2AA7" w:rsidRDefault="00DA2AA7" w:rsidP="006A0C30">
      <w:pPr>
        <w:rPr>
          <w:sz w:val="28"/>
          <w:szCs w:val="28"/>
        </w:rPr>
      </w:pPr>
    </w:p>
    <w:p w14:paraId="0AC46E73" w14:textId="77777777" w:rsidR="00DA2AA7" w:rsidRDefault="00DA2AA7" w:rsidP="006A0C30">
      <w:pPr>
        <w:rPr>
          <w:sz w:val="28"/>
          <w:szCs w:val="28"/>
        </w:rPr>
      </w:pPr>
    </w:p>
    <w:p w14:paraId="74B51FB1" w14:textId="77777777" w:rsidR="00DA2AA7" w:rsidRDefault="00DA2AA7" w:rsidP="006A0C30">
      <w:pPr>
        <w:rPr>
          <w:sz w:val="28"/>
          <w:szCs w:val="28"/>
        </w:rPr>
      </w:pPr>
    </w:p>
    <w:p w14:paraId="50FF710B" w14:textId="77777777" w:rsidR="00DA2AA7" w:rsidRDefault="00DA2AA7" w:rsidP="006A0C30">
      <w:pPr>
        <w:rPr>
          <w:sz w:val="28"/>
          <w:szCs w:val="28"/>
        </w:rPr>
      </w:pPr>
    </w:p>
    <w:p w14:paraId="1273347F" w14:textId="77777777" w:rsidR="00DA2AA7" w:rsidRDefault="00DA2AA7" w:rsidP="006A0C30">
      <w:pPr>
        <w:rPr>
          <w:sz w:val="28"/>
          <w:szCs w:val="28"/>
        </w:rPr>
      </w:pPr>
    </w:p>
    <w:p w14:paraId="0424FA9B" w14:textId="77777777" w:rsidR="00DA2AA7" w:rsidRDefault="00DA2AA7" w:rsidP="006A0C30">
      <w:pPr>
        <w:rPr>
          <w:sz w:val="28"/>
          <w:szCs w:val="28"/>
        </w:rPr>
      </w:pPr>
    </w:p>
    <w:p w14:paraId="5D0F3593" w14:textId="77777777" w:rsidR="00DA2AA7" w:rsidRDefault="00DA2AA7" w:rsidP="006A0C30">
      <w:pPr>
        <w:rPr>
          <w:sz w:val="28"/>
          <w:szCs w:val="28"/>
        </w:rPr>
      </w:pPr>
    </w:p>
    <w:p w14:paraId="7AFCED66" w14:textId="77777777" w:rsidR="00DA2AA7" w:rsidRDefault="00DA2AA7" w:rsidP="006A0C30">
      <w:pPr>
        <w:rPr>
          <w:sz w:val="28"/>
          <w:szCs w:val="28"/>
        </w:rPr>
      </w:pPr>
    </w:p>
    <w:p w14:paraId="43F0A4AD" w14:textId="77777777" w:rsidR="00DA2AA7" w:rsidRDefault="00DA2AA7" w:rsidP="006A0C30">
      <w:pPr>
        <w:rPr>
          <w:sz w:val="28"/>
          <w:szCs w:val="28"/>
        </w:rPr>
      </w:pPr>
    </w:p>
    <w:p w14:paraId="14305FEF" w14:textId="77777777" w:rsidR="00DA2AA7" w:rsidRDefault="00DA2AA7" w:rsidP="006A0C30">
      <w:pPr>
        <w:rPr>
          <w:sz w:val="28"/>
          <w:szCs w:val="28"/>
        </w:rPr>
      </w:pPr>
    </w:p>
    <w:p w14:paraId="32B30B5D" w14:textId="77777777" w:rsidR="00DA2AA7" w:rsidRDefault="00DA2AA7" w:rsidP="006A0C30">
      <w:pPr>
        <w:rPr>
          <w:sz w:val="28"/>
          <w:szCs w:val="28"/>
        </w:rPr>
      </w:pPr>
    </w:p>
    <w:p w14:paraId="47A7A770" w14:textId="19C7B299" w:rsidR="00DA2AA7" w:rsidRDefault="00DA2AA7" w:rsidP="006A0C30">
      <w:pPr>
        <w:rPr>
          <w:sz w:val="28"/>
          <w:szCs w:val="28"/>
        </w:rPr>
      </w:pPr>
      <w:r>
        <w:rPr>
          <w:sz w:val="28"/>
          <w:szCs w:val="28"/>
        </w:rPr>
        <w:lastRenderedPageBreak/>
        <w:t xml:space="preserve"> 5.0 References</w:t>
      </w:r>
    </w:p>
    <w:p w14:paraId="1AC7232B" w14:textId="6670A658" w:rsidR="00CB2384" w:rsidRDefault="00CB2384" w:rsidP="006A0C30">
      <w:pPr>
        <w:rPr>
          <w:sz w:val="28"/>
          <w:szCs w:val="28"/>
        </w:rPr>
      </w:pPr>
      <w:r w:rsidRPr="00CB2384">
        <w:rPr>
          <w:sz w:val="28"/>
          <w:szCs w:val="28"/>
        </w:rPr>
        <w:t>Alharahsheh, H.H. and Pius, A., 2020. A review of key paradigms: Positivism VS interpretivism. </w:t>
      </w:r>
      <w:r w:rsidRPr="00CB2384">
        <w:rPr>
          <w:i/>
          <w:iCs/>
          <w:sz w:val="28"/>
          <w:szCs w:val="28"/>
        </w:rPr>
        <w:t>Global Academic Journal of Humanities and Social Sciences</w:t>
      </w:r>
      <w:r w:rsidRPr="00CB2384">
        <w:rPr>
          <w:sz w:val="28"/>
          <w:szCs w:val="28"/>
        </w:rPr>
        <w:t>, </w:t>
      </w:r>
      <w:r w:rsidRPr="00CB2384">
        <w:rPr>
          <w:i/>
          <w:iCs/>
          <w:sz w:val="28"/>
          <w:szCs w:val="28"/>
        </w:rPr>
        <w:t>2</w:t>
      </w:r>
      <w:r w:rsidRPr="00CB2384">
        <w:rPr>
          <w:sz w:val="28"/>
          <w:szCs w:val="28"/>
        </w:rPr>
        <w:t>(3), pp.39-43.</w:t>
      </w:r>
    </w:p>
    <w:p w14:paraId="3425E30B" w14:textId="4ED9CCE5" w:rsidR="00CB2384" w:rsidRDefault="00CB2384" w:rsidP="006A0C30">
      <w:pPr>
        <w:rPr>
          <w:sz w:val="28"/>
          <w:szCs w:val="28"/>
        </w:rPr>
      </w:pPr>
      <w:r w:rsidRPr="00CB2384">
        <w:rPr>
          <w:sz w:val="28"/>
          <w:szCs w:val="28"/>
        </w:rPr>
        <w:t>Azungah, T., 2018. Qualitative research: deductive and inductive approaches to data analysis. </w:t>
      </w:r>
      <w:r w:rsidRPr="00CB2384">
        <w:rPr>
          <w:i/>
          <w:iCs/>
          <w:sz w:val="28"/>
          <w:szCs w:val="28"/>
        </w:rPr>
        <w:t>Qualitative research journal</w:t>
      </w:r>
      <w:r w:rsidRPr="00CB2384">
        <w:rPr>
          <w:sz w:val="28"/>
          <w:szCs w:val="28"/>
        </w:rPr>
        <w:t>, </w:t>
      </w:r>
      <w:r w:rsidRPr="00CB2384">
        <w:rPr>
          <w:i/>
          <w:iCs/>
          <w:sz w:val="28"/>
          <w:szCs w:val="28"/>
        </w:rPr>
        <w:t>18</w:t>
      </w:r>
      <w:r w:rsidRPr="00CB2384">
        <w:rPr>
          <w:sz w:val="28"/>
          <w:szCs w:val="28"/>
        </w:rPr>
        <w:t>(4), pp.383-400.</w:t>
      </w:r>
    </w:p>
    <w:p w14:paraId="0D1312EC" w14:textId="15C48F88" w:rsidR="00CB2384" w:rsidRDefault="00CB2384" w:rsidP="006A0C30">
      <w:pPr>
        <w:rPr>
          <w:sz w:val="28"/>
          <w:szCs w:val="28"/>
        </w:rPr>
      </w:pPr>
      <w:r w:rsidRPr="00CB2384">
        <w:rPr>
          <w:sz w:val="28"/>
          <w:szCs w:val="28"/>
        </w:rPr>
        <w:t>Bryman, A., 2016. </w:t>
      </w:r>
      <w:r w:rsidRPr="00CB2384">
        <w:rPr>
          <w:i/>
          <w:iCs/>
          <w:sz w:val="28"/>
          <w:szCs w:val="28"/>
        </w:rPr>
        <w:t>Social research methods</w:t>
      </w:r>
      <w:r w:rsidRPr="00CB2384">
        <w:rPr>
          <w:sz w:val="28"/>
          <w:szCs w:val="28"/>
        </w:rPr>
        <w:t>. Oxford university press.</w:t>
      </w:r>
    </w:p>
    <w:p w14:paraId="6908763B" w14:textId="505D890E" w:rsidR="00CB2384" w:rsidRDefault="00CB2384" w:rsidP="006A0C30">
      <w:pPr>
        <w:rPr>
          <w:sz w:val="28"/>
          <w:szCs w:val="28"/>
        </w:rPr>
      </w:pPr>
      <w:r w:rsidRPr="00CB2384">
        <w:rPr>
          <w:sz w:val="28"/>
          <w:szCs w:val="28"/>
        </w:rPr>
        <w:t>Cameron, E. and Green, M., 2019. </w:t>
      </w:r>
      <w:r w:rsidRPr="00CB2384">
        <w:rPr>
          <w:i/>
          <w:iCs/>
          <w:sz w:val="28"/>
          <w:szCs w:val="28"/>
        </w:rPr>
        <w:t>Making sense of change management: A complete guide to the models, tools and techniques of organi</w:t>
      </w:r>
      <w:r>
        <w:rPr>
          <w:i/>
          <w:iCs/>
          <w:sz w:val="28"/>
          <w:szCs w:val="28"/>
        </w:rPr>
        <w:t>s</w:t>
      </w:r>
      <w:r w:rsidRPr="00CB2384">
        <w:rPr>
          <w:i/>
          <w:iCs/>
          <w:sz w:val="28"/>
          <w:szCs w:val="28"/>
        </w:rPr>
        <w:t>ational change</w:t>
      </w:r>
      <w:r w:rsidRPr="00CB2384">
        <w:rPr>
          <w:sz w:val="28"/>
          <w:szCs w:val="28"/>
        </w:rPr>
        <w:t>. Kogan Page Publishers.</w:t>
      </w:r>
    </w:p>
    <w:p w14:paraId="6348F5E8" w14:textId="0BC30801" w:rsidR="00CB2384" w:rsidRDefault="00CB2384" w:rsidP="006A0C30">
      <w:pPr>
        <w:rPr>
          <w:sz w:val="28"/>
          <w:szCs w:val="28"/>
        </w:rPr>
      </w:pPr>
      <w:r w:rsidRPr="00CB2384">
        <w:rPr>
          <w:sz w:val="28"/>
          <w:szCs w:val="28"/>
        </w:rPr>
        <w:t>Cronin, P., Ryan, F. and Coughlan, M., 2008. Undertaking a literature review: a step-by-step approach. </w:t>
      </w:r>
      <w:r w:rsidRPr="00CB2384">
        <w:rPr>
          <w:i/>
          <w:iCs/>
          <w:sz w:val="28"/>
          <w:szCs w:val="28"/>
        </w:rPr>
        <w:t>British journal of nursing</w:t>
      </w:r>
      <w:r w:rsidRPr="00CB2384">
        <w:rPr>
          <w:sz w:val="28"/>
          <w:szCs w:val="28"/>
        </w:rPr>
        <w:t>, </w:t>
      </w:r>
      <w:r w:rsidRPr="00CB2384">
        <w:rPr>
          <w:i/>
          <w:iCs/>
          <w:sz w:val="28"/>
          <w:szCs w:val="28"/>
        </w:rPr>
        <w:t>17</w:t>
      </w:r>
      <w:r w:rsidRPr="00CB2384">
        <w:rPr>
          <w:sz w:val="28"/>
          <w:szCs w:val="28"/>
        </w:rPr>
        <w:t>(1), pp.38-43.</w:t>
      </w:r>
    </w:p>
    <w:p w14:paraId="63FEDDF9" w14:textId="3131EBA4" w:rsidR="00CB2384" w:rsidRDefault="00CB2384" w:rsidP="006A0C30">
      <w:pPr>
        <w:rPr>
          <w:sz w:val="28"/>
          <w:szCs w:val="28"/>
        </w:rPr>
      </w:pPr>
      <w:r w:rsidRPr="00CB2384">
        <w:rPr>
          <w:sz w:val="28"/>
          <w:szCs w:val="28"/>
        </w:rPr>
        <w:t>Creswell, J.W., 2014. </w:t>
      </w:r>
      <w:r w:rsidRPr="00CB2384">
        <w:rPr>
          <w:i/>
          <w:iCs/>
          <w:sz w:val="28"/>
          <w:szCs w:val="28"/>
        </w:rPr>
        <w:t>A concise introduction to mixed methods research</w:t>
      </w:r>
      <w:r w:rsidRPr="00CB2384">
        <w:rPr>
          <w:sz w:val="28"/>
          <w:szCs w:val="28"/>
        </w:rPr>
        <w:t>. SAGE publications.</w:t>
      </w:r>
    </w:p>
    <w:p w14:paraId="2EE1BBEE" w14:textId="14496312" w:rsidR="00CB2384" w:rsidRDefault="00CB2384" w:rsidP="006A0C30">
      <w:pPr>
        <w:rPr>
          <w:sz w:val="28"/>
          <w:szCs w:val="28"/>
        </w:rPr>
      </w:pPr>
      <w:r w:rsidRPr="00CB2384">
        <w:rPr>
          <w:sz w:val="28"/>
          <w:szCs w:val="28"/>
        </w:rPr>
        <w:t>Drzewiecka, M. and Roczniewska, M., 2018. The relationship between perceived leadership styles and organisational constraints: An empirical study in Goleman's typology. </w:t>
      </w:r>
      <w:r w:rsidRPr="00CB2384">
        <w:rPr>
          <w:i/>
          <w:iCs/>
          <w:sz w:val="28"/>
          <w:szCs w:val="28"/>
        </w:rPr>
        <w:t>European review of applied psychology</w:t>
      </w:r>
      <w:r w:rsidRPr="00CB2384">
        <w:rPr>
          <w:sz w:val="28"/>
          <w:szCs w:val="28"/>
        </w:rPr>
        <w:t>, </w:t>
      </w:r>
      <w:r w:rsidRPr="00CB2384">
        <w:rPr>
          <w:i/>
          <w:iCs/>
          <w:sz w:val="28"/>
          <w:szCs w:val="28"/>
        </w:rPr>
        <w:t>68</w:t>
      </w:r>
      <w:r w:rsidRPr="00CB2384">
        <w:rPr>
          <w:sz w:val="28"/>
          <w:szCs w:val="28"/>
        </w:rPr>
        <w:t>(4-5), pp.161-169.</w:t>
      </w:r>
    </w:p>
    <w:p w14:paraId="04FB9FBA" w14:textId="09A6682A" w:rsidR="00CB2384" w:rsidRDefault="00CB2384" w:rsidP="006A0C30">
      <w:pPr>
        <w:rPr>
          <w:sz w:val="28"/>
          <w:szCs w:val="28"/>
        </w:rPr>
      </w:pPr>
      <w:r w:rsidRPr="00CB2384">
        <w:rPr>
          <w:sz w:val="28"/>
          <w:szCs w:val="28"/>
        </w:rPr>
        <w:t>Hussain, S.T., Lei, S., Akram, T., Haider, M.J., Hussain, S.H. and Ali, M., 2018. Kurt Lewin's change model: A critical review of the role of leadership and employee involvement in organi</w:t>
      </w:r>
      <w:r>
        <w:rPr>
          <w:sz w:val="28"/>
          <w:szCs w:val="28"/>
        </w:rPr>
        <w:t>s</w:t>
      </w:r>
      <w:r w:rsidRPr="00CB2384">
        <w:rPr>
          <w:sz w:val="28"/>
          <w:szCs w:val="28"/>
        </w:rPr>
        <w:t>ational change. </w:t>
      </w:r>
      <w:r w:rsidRPr="00CB2384">
        <w:rPr>
          <w:i/>
          <w:iCs/>
          <w:sz w:val="28"/>
          <w:szCs w:val="28"/>
        </w:rPr>
        <w:t>Journal of Innovation &amp; Knowledge</w:t>
      </w:r>
      <w:r w:rsidRPr="00CB2384">
        <w:rPr>
          <w:sz w:val="28"/>
          <w:szCs w:val="28"/>
        </w:rPr>
        <w:t>, </w:t>
      </w:r>
      <w:r w:rsidRPr="00CB2384">
        <w:rPr>
          <w:i/>
          <w:iCs/>
          <w:sz w:val="28"/>
          <w:szCs w:val="28"/>
        </w:rPr>
        <w:t>3</w:t>
      </w:r>
      <w:r w:rsidRPr="00CB2384">
        <w:rPr>
          <w:sz w:val="28"/>
          <w:szCs w:val="28"/>
        </w:rPr>
        <w:t>(3), pp.123-127.</w:t>
      </w:r>
    </w:p>
    <w:p w14:paraId="1FFF0290" w14:textId="142F512A" w:rsidR="00DA2AA7" w:rsidRDefault="00CB2384" w:rsidP="006A0C30">
      <w:pPr>
        <w:rPr>
          <w:sz w:val="28"/>
          <w:szCs w:val="28"/>
        </w:rPr>
      </w:pPr>
      <w:r w:rsidRPr="00CB2384">
        <w:rPr>
          <w:sz w:val="28"/>
          <w:szCs w:val="28"/>
        </w:rPr>
        <w:t>Hunt, J. and Fitzgerald, M., 2018. Styles of leadership. </w:t>
      </w:r>
      <w:r w:rsidRPr="00CB2384">
        <w:rPr>
          <w:i/>
          <w:iCs/>
          <w:sz w:val="28"/>
          <w:szCs w:val="28"/>
        </w:rPr>
        <w:t>Leadership: Global and regional perspectives</w:t>
      </w:r>
      <w:r w:rsidRPr="00CB2384">
        <w:rPr>
          <w:sz w:val="28"/>
          <w:szCs w:val="28"/>
        </w:rPr>
        <w:t>, pp.62-98.</w:t>
      </w:r>
    </w:p>
    <w:p w14:paraId="207399F8" w14:textId="45B40DA5" w:rsidR="00CB2384" w:rsidRDefault="00CB2384" w:rsidP="006A0C30">
      <w:pPr>
        <w:rPr>
          <w:sz w:val="28"/>
          <w:szCs w:val="28"/>
        </w:rPr>
      </w:pPr>
      <w:r w:rsidRPr="00CB2384">
        <w:rPr>
          <w:sz w:val="28"/>
          <w:szCs w:val="28"/>
        </w:rPr>
        <w:t>Hox, J.J. and Boeije, H.R., 2005. Data collection, primary versus secondary.</w:t>
      </w:r>
    </w:p>
    <w:p w14:paraId="092C102D" w14:textId="6D1EA5A3" w:rsidR="00CB2384" w:rsidRDefault="00CB2384" w:rsidP="006A0C30">
      <w:pPr>
        <w:rPr>
          <w:sz w:val="28"/>
          <w:szCs w:val="28"/>
        </w:rPr>
      </w:pPr>
      <w:r w:rsidRPr="00CB2384">
        <w:rPr>
          <w:sz w:val="28"/>
          <w:szCs w:val="28"/>
        </w:rPr>
        <w:t>Largan, C. and Morris, T., 2019. </w:t>
      </w:r>
      <w:r w:rsidRPr="00CB2384">
        <w:rPr>
          <w:i/>
          <w:iCs/>
          <w:sz w:val="28"/>
          <w:szCs w:val="28"/>
        </w:rPr>
        <w:t>Qualitative secondary research: A step-by-step guide</w:t>
      </w:r>
      <w:r w:rsidRPr="00CB2384">
        <w:rPr>
          <w:sz w:val="28"/>
          <w:szCs w:val="28"/>
        </w:rPr>
        <w:t>. Sage.</w:t>
      </w:r>
    </w:p>
    <w:p w14:paraId="607AB208" w14:textId="3B3822DA" w:rsidR="00CB2384" w:rsidRDefault="00CB2384" w:rsidP="006A0C30">
      <w:pPr>
        <w:rPr>
          <w:sz w:val="28"/>
          <w:szCs w:val="28"/>
        </w:rPr>
      </w:pPr>
      <w:r w:rsidRPr="00CB2384">
        <w:rPr>
          <w:sz w:val="28"/>
          <w:szCs w:val="28"/>
        </w:rPr>
        <w:t>Mészáros, J. and Ho, C.H., 2018. Big data and scientific research: the secondary use of personal data under the research exemption in the GDPR. </w:t>
      </w:r>
      <w:r w:rsidRPr="00CB2384">
        <w:rPr>
          <w:i/>
          <w:iCs/>
          <w:sz w:val="28"/>
          <w:szCs w:val="28"/>
        </w:rPr>
        <w:t>Hungarian Journal of Legal Studies</w:t>
      </w:r>
      <w:r w:rsidRPr="00CB2384">
        <w:rPr>
          <w:sz w:val="28"/>
          <w:szCs w:val="28"/>
        </w:rPr>
        <w:t>, </w:t>
      </w:r>
      <w:r w:rsidRPr="00CB2384">
        <w:rPr>
          <w:i/>
          <w:iCs/>
          <w:sz w:val="28"/>
          <w:szCs w:val="28"/>
        </w:rPr>
        <w:t>59</w:t>
      </w:r>
      <w:r w:rsidRPr="00CB2384">
        <w:rPr>
          <w:sz w:val="28"/>
          <w:szCs w:val="28"/>
        </w:rPr>
        <w:t>(4), pp.403-419.</w:t>
      </w:r>
    </w:p>
    <w:p w14:paraId="5426274B" w14:textId="405254C3" w:rsidR="00CB2384" w:rsidRDefault="00CB2384" w:rsidP="006A0C30">
      <w:pPr>
        <w:rPr>
          <w:sz w:val="28"/>
          <w:szCs w:val="28"/>
        </w:rPr>
      </w:pPr>
      <w:r w:rsidRPr="00CB2384">
        <w:rPr>
          <w:sz w:val="28"/>
          <w:szCs w:val="28"/>
        </w:rPr>
        <w:lastRenderedPageBreak/>
        <w:t>Oreg, S. and Berson, Y., 2019. Leaders</w:t>
      </w:r>
      <w:r>
        <w:rPr>
          <w:sz w:val="28"/>
          <w:szCs w:val="28"/>
        </w:rPr>
        <w:t>'</w:t>
      </w:r>
      <w:r w:rsidRPr="00CB2384">
        <w:rPr>
          <w:sz w:val="28"/>
          <w:szCs w:val="28"/>
        </w:rPr>
        <w:t xml:space="preserve"> impact on organi</w:t>
      </w:r>
      <w:r>
        <w:rPr>
          <w:sz w:val="28"/>
          <w:szCs w:val="28"/>
        </w:rPr>
        <w:t>s</w:t>
      </w:r>
      <w:r w:rsidRPr="00CB2384">
        <w:rPr>
          <w:sz w:val="28"/>
          <w:szCs w:val="28"/>
        </w:rPr>
        <w:t>ational change: Bridging theoretical and methodological chasms. </w:t>
      </w:r>
      <w:r w:rsidRPr="00CB2384">
        <w:rPr>
          <w:i/>
          <w:iCs/>
          <w:sz w:val="28"/>
          <w:szCs w:val="28"/>
        </w:rPr>
        <w:t>Academy of Management Annals</w:t>
      </w:r>
      <w:r w:rsidRPr="00CB2384">
        <w:rPr>
          <w:sz w:val="28"/>
          <w:szCs w:val="28"/>
        </w:rPr>
        <w:t>, </w:t>
      </w:r>
      <w:r w:rsidRPr="00CB2384">
        <w:rPr>
          <w:i/>
          <w:iCs/>
          <w:sz w:val="28"/>
          <w:szCs w:val="28"/>
        </w:rPr>
        <w:t>13</w:t>
      </w:r>
      <w:r w:rsidRPr="00CB2384">
        <w:rPr>
          <w:sz w:val="28"/>
          <w:szCs w:val="28"/>
        </w:rPr>
        <w:t>(1), pp.272-307.</w:t>
      </w:r>
    </w:p>
    <w:p w14:paraId="041ACB4F" w14:textId="1A53BC9D" w:rsidR="00CB2384" w:rsidRDefault="00CB2384" w:rsidP="006A0C30">
      <w:pPr>
        <w:rPr>
          <w:sz w:val="28"/>
          <w:szCs w:val="28"/>
        </w:rPr>
      </w:pPr>
      <w:r w:rsidRPr="00CB2384">
        <w:rPr>
          <w:sz w:val="28"/>
          <w:szCs w:val="28"/>
        </w:rPr>
        <w:t>Saad, Z.M., Sudin, S. and Shamsuddin, N., 2018. The influence of leadership style, personality attributes and employee communication on employee engagement. </w:t>
      </w:r>
      <w:r w:rsidRPr="00CB2384">
        <w:rPr>
          <w:i/>
          <w:iCs/>
          <w:sz w:val="28"/>
          <w:szCs w:val="28"/>
        </w:rPr>
        <w:t>Global Business and Management Research</w:t>
      </w:r>
      <w:r w:rsidRPr="00CB2384">
        <w:rPr>
          <w:sz w:val="28"/>
          <w:szCs w:val="28"/>
        </w:rPr>
        <w:t>, </w:t>
      </w:r>
      <w:r w:rsidRPr="00CB2384">
        <w:rPr>
          <w:i/>
          <w:iCs/>
          <w:sz w:val="28"/>
          <w:szCs w:val="28"/>
        </w:rPr>
        <w:t>10</w:t>
      </w:r>
      <w:r w:rsidRPr="00CB2384">
        <w:rPr>
          <w:sz w:val="28"/>
          <w:szCs w:val="28"/>
        </w:rPr>
        <w:t>(3), p.743.</w:t>
      </w:r>
    </w:p>
    <w:p w14:paraId="6536D74F" w14:textId="6AF40A09" w:rsidR="00CB2384" w:rsidRDefault="00CB2384" w:rsidP="006A0C30">
      <w:pPr>
        <w:rPr>
          <w:sz w:val="28"/>
          <w:szCs w:val="28"/>
        </w:rPr>
      </w:pPr>
      <w:r w:rsidRPr="00CB2384">
        <w:rPr>
          <w:sz w:val="28"/>
          <w:szCs w:val="28"/>
        </w:rPr>
        <w:t>Sun, L. and Bunchapattanasakda, C., 2019. Employee engagement: A literature review. </w:t>
      </w:r>
      <w:r w:rsidRPr="00CB2384">
        <w:rPr>
          <w:i/>
          <w:iCs/>
          <w:sz w:val="28"/>
          <w:szCs w:val="28"/>
        </w:rPr>
        <w:t>International Journal of Human Resource Studies</w:t>
      </w:r>
      <w:r w:rsidRPr="00CB2384">
        <w:rPr>
          <w:sz w:val="28"/>
          <w:szCs w:val="28"/>
        </w:rPr>
        <w:t>, </w:t>
      </w:r>
      <w:r w:rsidRPr="00CB2384">
        <w:rPr>
          <w:i/>
          <w:iCs/>
          <w:sz w:val="28"/>
          <w:szCs w:val="28"/>
        </w:rPr>
        <w:t>9</w:t>
      </w:r>
      <w:r w:rsidRPr="00CB2384">
        <w:rPr>
          <w:sz w:val="28"/>
          <w:szCs w:val="28"/>
        </w:rPr>
        <w:t>(1), pp.63-80.</w:t>
      </w:r>
    </w:p>
    <w:p w14:paraId="3A25DCE3" w14:textId="64D382A0" w:rsidR="00CB2384" w:rsidRDefault="00CB2384" w:rsidP="006A0C30">
      <w:pPr>
        <w:rPr>
          <w:sz w:val="28"/>
          <w:szCs w:val="28"/>
        </w:rPr>
      </w:pPr>
      <w:r w:rsidRPr="00CB2384">
        <w:rPr>
          <w:sz w:val="28"/>
          <w:szCs w:val="28"/>
        </w:rPr>
        <w:t>Yue, C.A., Men, L.R. and Ferguson, M.A., 2019. Bridging transformational leadership, transparent communication, and employee openness to change: The mediating role of trust. </w:t>
      </w:r>
      <w:r w:rsidRPr="00CB2384">
        <w:rPr>
          <w:i/>
          <w:iCs/>
          <w:sz w:val="28"/>
          <w:szCs w:val="28"/>
        </w:rPr>
        <w:t>Public relations review</w:t>
      </w:r>
      <w:r w:rsidRPr="00CB2384">
        <w:rPr>
          <w:sz w:val="28"/>
          <w:szCs w:val="28"/>
        </w:rPr>
        <w:t>, </w:t>
      </w:r>
      <w:r w:rsidRPr="00CB2384">
        <w:rPr>
          <w:i/>
          <w:iCs/>
          <w:sz w:val="28"/>
          <w:szCs w:val="28"/>
        </w:rPr>
        <w:t>45</w:t>
      </w:r>
      <w:r w:rsidRPr="00CB2384">
        <w:rPr>
          <w:sz w:val="28"/>
          <w:szCs w:val="28"/>
        </w:rPr>
        <w:t>(3), p.101779.</w:t>
      </w:r>
    </w:p>
    <w:p w14:paraId="647785F4" w14:textId="434680B4" w:rsidR="00CB2384" w:rsidRDefault="00CB2384" w:rsidP="006A0C30">
      <w:pPr>
        <w:rPr>
          <w:sz w:val="28"/>
          <w:szCs w:val="28"/>
        </w:rPr>
      </w:pPr>
      <w:r w:rsidRPr="00CB2384">
        <w:rPr>
          <w:sz w:val="28"/>
          <w:szCs w:val="28"/>
        </w:rPr>
        <w:t>Saunders, B., Sim, J., Kingstone, T., Baker, S., Waterfield, J., Bartlam, B., Burroughs, H. and Jinks, C., 2018. Saturation in qualitative research: exploring its conceptuali</w:t>
      </w:r>
      <w:r>
        <w:rPr>
          <w:sz w:val="28"/>
          <w:szCs w:val="28"/>
        </w:rPr>
        <w:t>s</w:t>
      </w:r>
      <w:r w:rsidRPr="00CB2384">
        <w:rPr>
          <w:sz w:val="28"/>
          <w:szCs w:val="28"/>
        </w:rPr>
        <w:t>ation and operationali</w:t>
      </w:r>
      <w:r>
        <w:rPr>
          <w:sz w:val="28"/>
          <w:szCs w:val="28"/>
        </w:rPr>
        <w:t>s</w:t>
      </w:r>
      <w:r w:rsidRPr="00CB2384">
        <w:rPr>
          <w:sz w:val="28"/>
          <w:szCs w:val="28"/>
        </w:rPr>
        <w:t>ation. </w:t>
      </w:r>
      <w:r w:rsidRPr="00CB2384">
        <w:rPr>
          <w:i/>
          <w:iCs/>
          <w:sz w:val="28"/>
          <w:szCs w:val="28"/>
        </w:rPr>
        <w:t>Quality &amp; quantity</w:t>
      </w:r>
      <w:r w:rsidRPr="00CB2384">
        <w:rPr>
          <w:sz w:val="28"/>
          <w:szCs w:val="28"/>
        </w:rPr>
        <w:t>, </w:t>
      </w:r>
      <w:r w:rsidRPr="00CB2384">
        <w:rPr>
          <w:i/>
          <w:iCs/>
          <w:sz w:val="28"/>
          <w:szCs w:val="28"/>
        </w:rPr>
        <w:t>52</w:t>
      </w:r>
      <w:r w:rsidRPr="00CB2384">
        <w:rPr>
          <w:sz w:val="28"/>
          <w:szCs w:val="28"/>
        </w:rPr>
        <w:t>, pp.1893-1907.</w:t>
      </w:r>
    </w:p>
    <w:p w14:paraId="0C03F684" w14:textId="12ADAA20" w:rsidR="00CB2384" w:rsidRDefault="00CB2384" w:rsidP="006A0C30">
      <w:pPr>
        <w:rPr>
          <w:sz w:val="28"/>
          <w:szCs w:val="28"/>
        </w:rPr>
      </w:pPr>
      <w:r w:rsidRPr="00CB2384">
        <w:rPr>
          <w:sz w:val="28"/>
          <w:szCs w:val="28"/>
        </w:rPr>
        <w:t>Saunders, M., Lewis, P. and Thornhill, A., 2009. </w:t>
      </w:r>
      <w:r w:rsidRPr="00CB2384">
        <w:rPr>
          <w:i/>
          <w:iCs/>
          <w:sz w:val="28"/>
          <w:szCs w:val="28"/>
        </w:rPr>
        <w:t>Research methods for business students</w:t>
      </w:r>
      <w:r w:rsidRPr="00CB2384">
        <w:rPr>
          <w:sz w:val="28"/>
          <w:szCs w:val="28"/>
        </w:rPr>
        <w:t>. Pearson education.</w:t>
      </w:r>
    </w:p>
    <w:p w14:paraId="6F992B84" w14:textId="2D5BD2D6" w:rsidR="00DA2AA7" w:rsidRDefault="00DA2AA7" w:rsidP="006A0C30">
      <w:pPr>
        <w:rPr>
          <w:sz w:val="28"/>
          <w:szCs w:val="28"/>
        </w:rPr>
      </w:pPr>
      <w:r w:rsidRPr="00DA2AA7">
        <w:rPr>
          <w:sz w:val="28"/>
          <w:szCs w:val="28"/>
        </w:rPr>
        <w:t>https://www.researchgate.net/profile/Lloyd-Scott/publication/282912642/figure/fig2/AS:285554475974657@1445092900864/The-research-onion-Saunders-et-al-2012.png</w:t>
      </w:r>
    </w:p>
    <w:p w14:paraId="1C17C201" w14:textId="77777777" w:rsidR="00DA2AA7" w:rsidRDefault="00DA2AA7" w:rsidP="006A0C30">
      <w:pPr>
        <w:rPr>
          <w:sz w:val="28"/>
          <w:szCs w:val="28"/>
        </w:rPr>
      </w:pPr>
    </w:p>
    <w:p w14:paraId="32479EBB" w14:textId="77777777" w:rsidR="00DA2AA7" w:rsidRDefault="00DA2AA7" w:rsidP="006A0C30">
      <w:pPr>
        <w:rPr>
          <w:sz w:val="28"/>
          <w:szCs w:val="28"/>
        </w:rPr>
      </w:pPr>
    </w:p>
    <w:p w14:paraId="42A31545" w14:textId="77777777" w:rsidR="00DA2AA7" w:rsidRDefault="00DA2AA7" w:rsidP="006A0C30">
      <w:pPr>
        <w:rPr>
          <w:sz w:val="28"/>
          <w:szCs w:val="28"/>
        </w:rPr>
      </w:pPr>
    </w:p>
    <w:p w14:paraId="47E6A74E" w14:textId="77777777" w:rsidR="00DA2AA7" w:rsidRDefault="00DA2AA7" w:rsidP="006A0C30">
      <w:pPr>
        <w:rPr>
          <w:sz w:val="28"/>
          <w:szCs w:val="28"/>
        </w:rPr>
      </w:pPr>
    </w:p>
    <w:p w14:paraId="6D20198D" w14:textId="77777777" w:rsidR="00DA2AA7" w:rsidRDefault="00DA2AA7" w:rsidP="006A0C30">
      <w:pPr>
        <w:rPr>
          <w:sz w:val="28"/>
          <w:szCs w:val="28"/>
        </w:rPr>
      </w:pPr>
    </w:p>
    <w:p w14:paraId="0F84C02D" w14:textId="77777777" w:rsidR="00DA2AA7" w:rsidRDefault="00DA2AA7" w:rsidP="006A0C30">
      <w:pPr>
        <w:rPr>
          <w:sz w:val="28"/>
          <w:szCs w:val="28"/>
        </w:rPr>
      </w:pPr>
    </w:p>
    <w:p w14:paraId="444265BB" w14:textId="77777777" w:rsidR="00DA2AA7" w:rsidRDefault="00DA2AA7" w:rsidP="006A0C30">
      <w:pPr>
        <w:rPr>
          <w:sz w:val="28"/>
          <w:szCs w:val="28"/>
        </w:rPr>
      </w:pPr>
    </w:p>
    <w:p w14:paraId="01A78F6B" w14:textId="77777777" w:rsidR="00DA2AA7" w:rsidRDefault="00DA2AA7" w:rsidP="006A0C30">
      <w:pPr>
        <w:rPr>
          <w:sz w:val="28"/>
          <w:szCs w:val="28"/>
        </w:rPr>
      </w:pPr>
    </w:p>
    <w:p w14:paraId="560BF630" w14:textId="7DCA242B" w:rsidR="00DA2AA7" w:rsidRDefault="00DA2AA7" w:rsidP="006A0C30">
      <w:pPr>
        <w:rPr>
          <w:sz w:val="28"/>
          <w:szCs w:val="28"/>
        </w:rPr>
      </w:pPr>
      <w:r>
        <w:rPr>
          <w:sz w:val="28"/>
          <w:szCs w:val="28"/>
        </w:rPr>
        <w:t>6.0 Appendices</w:t>
      </w:r>
    </w:p>
    <w:p w14:paraId="3D5196A5" w14:textId="5276FBDE" w:rsidR="00DA2AA7" w:rsidRDefault="009A3969" w:rsidP="006A0C30">
      <w:pPr>
        <w:rPr>
          <w:sz w:val="28"/>
          <w:szCs w:val="28"/>
        </w:rPr>
      </w:pPr>
      <w:r>
        <w:rPr>
          <w:sz w:val="28"/>
          <w:szCs w:val="28"/>
        </w:rPr>
        <w:t xml:space="preserve"> 6.1 </w:t>
      </w:r>
      <w:r w:rsidR="00DA2AA7">
        <w:rPr>
          <w:sz w:val="28"/>
          <w:szCs w:val="28"/>
        </w:rPr>
        <w:t>The Research Onion</w:t>
      </w:r>
    </w:p>
    <w:p w14:paraId="557022D6" w14:textId="097E4634" w:rsidR="00DA2AA7" w:rsidRDefault="00DA2AA7" w:rsidP="006A0C30">
      <w:pPr>
        <w:rPr>
          <w:sz w:val="28"/>
          <w:szCs w:val="28"/>
        </w:rPr>
      </w:pPr>
      <w:r>
        <w:rPr>
          <w:sz w:val="28"/>
          <w:szCs w:val="28"/>
        </w:rPr>
        <w:lastRenderedPageBreak/>
        <w:t xml:space="preserve">  </w:t>
      </w:r>
      <w:r>
        <w:rPr>
          <w:noProof/>
        </w:rPr>
        <w:drawing>
          <wp:inline distT="0" distB="0" distL="0" distR="0" wp14:anchorId="4C57DC2E" wp14:editId="3F03E149">
            <wp:extent cx="5731510" cy="4302004"/>
            <wp:effectExtent l="0" t="0" r="2540" b="3810"/>
            <wp:docPr id="2" name="Picture 1" descr="The research onion (Saunders et al., 2012)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esearch onion (Saunders et al., 2012) | Downloa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302004"/>
                    </a:xfrm>
                    <a:prstGeom prst="rect">
                      <a:avLst/>
                    </a:prstGeom>
                    <a:noFill/>
                    <a:ln>
                      <a:noFill/>
                    </a:ln>
                  </pic:spPr>
                </pic:pic>
              </a:graphicData>
            </a:graphic>
          </wp:inline>
        </w:drawing>
      </w:r>
    </w:p>
    <w:p w14:paraId="2EF3D0EB" w14:textId="77777777" w:rsidR="00DA2AA7" w:rsidRDefault="00DA2AA7" w:rsidP="006A0C30">
      <w:pPr>
        <w:rPr>
          <w:sz w:val="28"/>
          <w:szCs w:val="28"/>
        </w:rPr>
      </w:pPr>
    </w:p>
    <w:p w14:paraId="62752ACA" w14:textId="77777777" w:rsidR="00DA2AA7" w:rsidRDefault="00DA2AA7" w:rsidP="006A0C30">
      <w:pPr>
        <w:rPr>
          <w:sz w:val="28"/>
          <w:szCs w:val="28"/>
        </w:rPr>
      </w:pPr>
    </w:p>
    <w:p w14:paraId="0550CE43" w14:textId="0564C05E" w:rsidR="00DA2AA7" w:rsidRDefault="00DA2AA7" w:rsidP="006A0C30">
      <w:pPr>
        <w:rPr>
          <w:sz w:val="28"/>
          <w:szCs w:val="28"/>
        </w:rPr>
      </w:pPr>
      <w:r>
        <w:rPr>
          <w:sz w:val="28"/>
          <w:szCs w:val="28"/>
        </w:rPr>
        <w:t xml:space="preserve">                       Figure 1 The Research Onion (Source: Saunders </w:t>
      </w:r>
      <w:r w:rsidRPr="00DA2AA7">
        <w:rPr>
          <w:i/>
          <w:iCs/>
          <w:sz w:val="28"/>
          <w:szCs w:val="28"/>
        </w:rPr>
        <w:t>et al</w:t>
      </w:r>
      <w:r>
        <w:rPr>
          <w:sz w:val="28"/>
          <w:szCs w:val="28"/>
        </w:rPr>
        <w:t>., 2012).</w:t>
      </w:r>
    </w:p>
    <w:p w14:paraId="179F7B1D" w14:textId="77777777" w:rsidR="009A3969" w:rsidRDefault="009A3969" w:rsidP="006A0C30">
      <w:pPr>
        <w:rPr>
          <w:sz w:val="28"/>
          <w:szCs w:val="28"/>
        </w:rPr>
      </w:pPr>
    </w:p>
    <w:p w14:paraId="0B712133" w14:textId="77777777" w:rsidR="009A3969" w:rsidRDefault="009A3969" w:rsidP="006A0C30">
      <w:pPr>
        <w:rPr>
          <w:sz w:val="28"/>
          <w:szCs w:val="28"/>
        </w:rPr>
      </w:pPr>
    </w:p>
    <w:p w14:paraId="169CB9F1" w14:textId="77777777" w:rsidR="009A3969" w:rsidRDefault="009A3969" w:rsidP="006A0C30">
      <w:pPr>
        <w:rPr>
          <w:sz w:val="28"/>
          <w:szCs w:val="28"/>
        </w:rPr>
      </w:pPr>
    </w:p>
    <w:p w14:paraId="3BB37B33" w14:textId="77777777" w:rsidR="009A3969" w:rsidRDefault="009A3969" w:rsidP="006A0C30">
      <w:pPr>
        <w:rPr>
          <w:sz w:val="28"/>
          <w:szCs w:val="28"/>
        </w:rPr>
      </w:pPr>
    </w:p>
    <w:p w14:paraId="14D69AE6" w14:textId="77777777" w:rsidR="009A3969" w:rsidRDefault="009A3969" w:rsidP="006A0C30">
      <w:pPr>
        <w:rPr>
          <w:sz w:val="28"/>
          <w:szCs w:val="28"/>
        </w:rPr>
      </w:pPr>
    </w:p>
    <w:p w14:paraId="449FEF3F" w14:textId="77777777" w:rsidR="00283BC0" w:rsidRDefault="00283BC0" w:rsidP="006A0C30">
      <w:pPr>
        <w:rPr>
          <w:sz w:val="28"/>
          <w:szCs w:val="28"/>
        </w:rPr>
      </w:pPr>
    </w:p>
    <w:p w14:paraId="2287681B" w14:textId="77777777" w:rsidR="00283BC0" w:rsidRDefault="00283BC0" w:rsidP="006A0C30">
      <w:pPr>
        <w:rPr>
          <w:sz w:val="28"/>
          <w:szCs w:val="28"/>
        </w:rPr>
      </w:pPr>
    </w:p>
    <w:p w14:paraId="6B6702CF" w14:textId="739095F5" w:rsidR="00283BC0" w:rsidRDefault="00283BC0" w:rsidP="006A0C30">
      <w:pPr>
        <w:rPr>
          <w:sz w:val="28"/>
          <w:szCs w:val="28"/>
        </w:rPr>
      </w:pPr>
      <w:r>
        <w:rPr>
          <w:sz w:val="28"/>
          <w:szCs w:val="28"/>
        </w:rPr>
        <w:t>6.2 Gantt Chart</w:t>
      </w:r>
    </w:p>
    <w:tbl>
      <w:tblPr>
        <w:tblStyle w:val="TableGrid"/>
        <w:tblW w:w="0" w:type="auto"/>
        <w:tblLook w:val="04A0" w:firstRow="1" w:lastRow="0" w:firstColumn="1" w:lastColumn="0" w:noHBand="0" w:noVBand="1"/>
      </w:tblPr>
      <w:tblGrid>
        <w:gridCol w:w="2286"/>
        <w:gridCol w:w="1104"/>
        <w:gridCol w:w="1232"/>
        <w:gridCol w:w="1007"/>
        <w:gridCol w:w="874"/>
        <w:gridCol w:w="847"/>
        <w:gridCol w:w="865"/>
        <w:gridCol w:w="801"/>
      </w:tblGrid>
      <w:tr w:rsidR="00BE2FBE" w14:paraId="0A525B10" w14:textId="77777777" w:rsidTr="00283BC0">
        <w:tc>
          <w:tcPr>
            <w:tcW w:w="1127" w:type="dxa"/>
          </w:tcPr>
          <w:p w14:paraId="1495ADD4" w14:textId="352B2629" w:rsidR="00283BC0" w:rsidRDefault="00283BC0" w:rsidP="006A0C30">
            <w:pPr>
              <w:rPr>
                <w:sz w:val="28"/>
                <w:szCs w:val="28"/>
              </w:rPr>
            </w:pPr>
            <w:r>
              <w:rPr>
                <w:sz w:val="28"/>
                <w:szCs w:val="28"/>
              </w:rPr>
              <w:t>Activities</w:t>
            </w:r>
          </w:p>
        </w:tc>
        <w:tc>
          <w:tcPr>
            <w:tcW w:w="1127" w:type="dxa"/>
          </w:tcPr>
          <w:p w14:paraId="4D3A6A84" w14:textId="17F40513" w:rsidR="00283BC0" w:rsidRDefault="00283BC0" w:rsidP="006A0C30">
            <w:pPr>
              <w:rPr>
                <w:sz w:val="28"/>
                <w:szCs w:val="28"/>
              </w:rPr>
            </w:pPr>
            <w:r>
              <w:rPr>
                <w:sz w:val="28"/>
                <w:szCs w:val="28"/>
              </w:rPr>
              <w:t>January</w:t>
            </w:r>
          </w:p>
        </w:tc>
        <w:tc>
          <w:tcPr>
            <w:tcW w:w="1127" w:type="dxa"/>
          </w:tcPr>
          <w:p w14:paraId="55153540" w14:textId="78E4DF69" w:rsidR="00283BC0" w:rsidRDefault="00283BC0" w:rsidP="006A0C30">
            <w:pPr>
              <w:rPr>
                <w:sz w:val="28"/>
                <w:szCs w:val="28"/>
              </w:rPr>
            </w:pPr>
            <w:r>
              <w:rPr>
                <w:sz w:val="28"/>
                <w:szCs w:val="28"/>
              </w:rPr>
              <w:t>February</w:t>
            </w:r>
          </w:p>
        </w:tc>
        <w:tc>
          <w:tcPr>
            <w:tcW w:w="1127" w:type="dxa"/>
          </w:tcPr>
          <w:p w14:paraId="29A8B649" w14:textId="65DEBAB9" w:rsidR="00283BC0" w:rsidRDefault="00283BC0" w:rsidP="006A0C30">
            <w:pPr>
              <w:rPr>
                <w:sz w:val="28"/>
                <w:szCs w:val="28"/>
              </w:rPr>
            </w:pPr>
            <w:r>
              <w:rPr>
                <w:sz w:val="28"/>
                <w:szCs w:val="28"/>
              </w:rPr>
              <w:t>March</w:t>
            </w:r>
          </w:p>
        </w:tc>
        <w:tc>
          <w:tcPr>
            <w:tcW w:w="1127" w:type="dxa"/>
          </w:tcPr>
          <w:p w14:paraId="4865E6C9" w14:textId="62684195" w:rsidR="00283BC0" w:rsidRDefault="00283BC0" w:rsidP="006A0C30">
            <w:pPr>
              <w:rPr>
                <w:sz w:val="28"/>
                <w:szCs w:val="28"/>
              </w:rPr>
            </w:pPr>
            <w:r>
              <w:rPr>
                <w:sz w:val="28"/>
                <w:szCs w:val="28"/>
              </w:rPr>
              <w:t>April</w:t>
            </w:r>
          </w:p>
        </w:tc>
        <w:tc>
          <w:tcPr>
            <w:tcW w:w="1127" w:type="dxa"/>
          </w:tcPr>
          <w:p w14:paraId="085385D0" w14:textId="4326A23E" w:rsidR="00283BC0" w:rsidRDefault="00283BC0" w:rsidP="006A0C30">
            <w:pPr>
              <w:rPr>
                <w:sz w:val="28"/>
                <w:szCs w:val="28"/>
              </w:rPr>
            </w:pPr>
            <w:r>
              <w:rPr>
                <w:sz w:val="28"/>
                <w:szCs w:val="28"/>
              </w:rPr>
              <w:t xml:space="preserve">May </w:t>
            </w:r>
          </w:p>
        </w:tc>
        <w:tc>
          <w:tcPr>
            <w:tcW w:w="1127" w:type="dxa"/>
          </w:tcPr>
          <w:p w14:paraId="07413968" w14:textId="4B5BAED3" w:rsidR="00283BC0" w:rsidRDefault="00283BC0" w:rsidP="006A0C30">
            <w:pPr>
              <w:rPr>
                <w:sz w:val="28"/>
                <w:szCs w:val="28"/>
              </w:rPr>
            </w:pPr>
            <w:r>
              <w:rPr>
                <w:sz w:val="28"/>
                <w:szCs w:val="28"/>
              </w:rPr>
              <w:t>June</w:t>
            </w:r>
          </w:p>
        </w:tc>
        <w:tc>
          <w:tcPr>
            <w:tcW w:w="1127" w:type="dxa"/>
          </w:tcPr>
          <w:p w14:paraId="6C441123" w14:textId="1933E50F" w:rsidR="00283BC0" w:rsidRDefault="00BE2FBE" w:rsidP="006A0C30">
            <w:pPr>
              <w:rPr>
                <w:sz w:val="28"/>
                <w:szCs w:val="28"/>
              </w:rPr>
            </w:pPr>
            <w:r>
              <w:rPr>
                <w:sz w:val="28"/>
                <w:szCs w:val="28"/>
              </w:rPr>
              <w:t>July</w:t>
            </w:r>
          </w:p>
        </w:tc>
      </w:tr>
      <w:tr w:rsidR="00DA7452" w14:paraId="03BAE5F6" w14:textId="77777777" w:rsidTr="00DA7452">
        <w:tc>
          <w:tcPr>
            <w:tcW w:w="1127" w:type="dxa"/>
          </w:tcPr>
          <w:p w14:paraId="147C254B" w14:textId="33471982" w:rsidR="00283BC0" w:rsidRDefault="00283BC0" w:rsidP="006A0C30">
            <w:pPr>
              <w:rPr>
                <w:sz w:val="28"/>
                <w:szCs w:val="28"/>
              </w:rPr>
            </w:pPr>
            <w:r>
              <w:rPr>
                <w:sz w:val="28"/>
                <w:szCs w:val="28"/>
              </w:rPr>
              <w:lastRenderedPageBreak/>
              <w:t>Preparation and submission of research proposal</w:t>
            </w:r>
          </w:p>
        </w:tc>
        <w:tc>
          <w:tcPr>
            <w:tcW w:w="1127" w:type="dxa"/>
            <w:shd w:val="clear" w:color="auto" w:fill="A8D08D" w:themeFill="accent6" w:themeFillTint="99"/>
          </w:tcPr>
          <w:p w14:paraId="79AF75B9" w14:textId="73FEBA74" w:rsidR="00283BC0" w:rsidRDefault="00283BC0" w:rsidP="006A0C30">
            <w:pPr>
              <w:rPr>
                <w:sz w:val="28"/>
                <w:szCs w:val="28"/>
              </w:rPr>
            </w:pPr>
          </w:p>
        </w:tc>
        <w:tc>
          <w:tcPr>
            <w:tcW w:w="1127" w:type="dxa"/>
            <w:shd w:val="clear" w:color="auto" w:fill="A8D08D" w:themeFill="accent6" w:themeFillTint="99"/>
          </w:tcPr>
          <w:p w14:paraId="5B444559" w14:textId="77777777" w:rsidR="00283BC0" w:rsidRDefault="00283BC0" w:rsidP="006A0C30">
            <w:pPr>
              <w:rPr>
                <w:sz w:val="28"/>
                <w:szCs w:val="28"/>
              </w:rPr>
            </w:pPr>
          </w:p>
        </w:tc>
        <w:tc>
          <w:tcPr>
            <w:tcW w:w="1127" w:type="dxa"/>
          </w:tcPr>
          <w:p w14:paraId="65254D02" w14:textId="77777777" w:rsidR="00283BC0" w:rsidRDefault="00283BC0" w:rsidP="006A0C30">
            <w:pPr>
              <w:rPr>
                <w:sz w:val="28"/>
                <w:szCs w:val="28"/>
              </w:rPr>
            </w:pPr>
          </w:p>
        </w:tc>
        <w:tc>
          <w:tcPr>
            <w:tcW w:w="1127" w:type="dxa"/>
          </w:tcPr>
          <w:p w14:paraId="63083239" w14:textId="77777777" w:rsidR="00283BC0" w:rsidRDefault="00283BC0" w:rsidP="006A0C30">
            <w:pPr>
              <w:rPr>
                <w:sz w:val="28"/>
                <w:szCs w:val="28"/>
              </w:rPr>
            </w:pPr>
          </w:p>
        </w:tc>
        <w:tc>
          <w:tcPr>
            <w:tcW w:w="1127" w:type="dxa"/>
          </w:tcPr>
          <w:p w14:paraId="4C7B8F25" w14:textId="77777777" w:rsidR="00283BC0" w:rsidRDefault="00283BC0" w:rsidP="006A0C30">
            <w:pPr>
              <w:rPr>
                <w:sz w:val="28"/>
                <w:szCs w:val="28"/>
              </w:rPr>
            </w:pPr>
          </w:p>
        </w:tc>
        <w:tc>
          <w:tcPr>
            <w:tcW w:w="1127" w:type="dxa"/>
          </w:tcPr>
          <w:p w14:paraId="3B2F617F" w14:textId="77777777" w:rsidR="00283BC0" w:rsidRDefault="00283BC0" w:rsidP="006A0C30">
            <w:pPr>
              <w:rPr>
                <w:sz w:val="28"/>
                <w:szCs w:val="28"/>
              </w:rPr>
            </w:pPr>
          </w:p>
        </w:tc>
        <w:tc>
          <w:tcPr>
            <w:tcW w:w="1127" w:type="dxa"/>
          </w:tcPr>
          <w:p w14:paraId="23BC23EC" w14:textId="77777777" w:rsidR="00283BC0" w:rsidRDefault="00283BC0" w:rsidP="006A0C30">
            <w:pPr>
              <w:rPr>
                <w:sz w:val="28"/>
                <w:szCs w:val="28"/>
              </w:rPr>
            </w:pPr>
          </w:p>
        </w:tc>
      </w:tr>
      <w:tr w:rsidR="00DA7452" w14:paraId="4BE03FC8" w14:textId="77777777" w:rsidTr="00DA7452">
        <w:tc>
          <w:tcPr>
            <w:tcW w:w="1127" w:type="dxa"/>
          </w:tcPr>
          <w:p w14:paraId="3414BDF3" w14:textId="70B44140" w:rsidR="00283BC0" w:rsidRDefault="00DA7452" w:rsidP="006A0C30">
            <w:pPr>
              <w:rPr>
                <w:sz w:val="28"/>
                <w:szCs w:val="28"/>
              </w:rPr>
            </w:pPr>
            <w:r>
              <w:rPr>
                <w:sz w:val="28"/>
                <w:szCs w:val="28"/>
              </w:rPr>
              <w:t>Organisational overview</w:t>
            </w:r>
          </w:p>
        </w:tc>
        <w:tc>
          <w:tcPr>
            <w:tcW w:w="1127" w:type="dxa"/>
            <w:shd w:val="clear" w:color="auto" w:fill="385623" w:themeFill="accent6" w:themeFillShade="80"/>
          </w:tcPr>
          <w:p w14:paraId="1AC7D3DE" w14:textId="77777777" w:rsidR="00283BC0" w:rsidRDefault="00283BC0" w:rsidP="006A0C30">
            <w:pPr>
              <w:rPr>
                <w:sz w:val="28"/>
                <w:szCs w:val="28"/>
              </w:rPr>
            </w:pPr>
          </w:p>
        </w:tc>
        <w:tc>
          <w:tcPr>
            <w:tcW w:w="1127" w:type="dxa"/>
          </w:tcPr>
          <w:p w14:paraId="7F17B526" w14:textId="77777777" w:rsidR="00283BC0" w:rsidRDefault="00283BC0" w:rsidP="006A0C30">
            <w:pPr>
              <w:rPr>
                <w:sz w:val="28"/>
                <w:szCs w:val="28"/>
              </w:rPr>
            </w:pPr>
          </w:p>
        </w:tc>
        <w:tc>
          <w:tcPr>
            <w:tcW w:w="1127" w:type="dxa"/>
          </w:tcPr>
          <w:p w14:paraId="4B8D7A46" w14:textId="77777777" w:rsidR="00283BC0" w:rsidRDefault="00283BC0" w:rsidP="006A0C30">
            <w:pPr>
              <w:rPr>
                <w:sz w:val="28"/>
                <w:szCs w:val="28"/>
              </w:rPr>
            </w:pPr>
          </w:p>
        </w:tc>
        <w:tc>
          <w:tcPr>
            <w:tcW w:w="1127" w:type="dxa"/>
          </w:tcPr>
          <w:p w14:paraId="0D98B8DB" w14:textId="77777777" w:rsidR="00283BC0" w:rsidRDefault="00283BC0" w:rsidP="006A0C30">
            <w:pPr>
              <w:rPr>
                <w:sz w:val="28"/>
                <w:szCs w:val="28"/>
              </w:rPr>
            </w:pPr>
          </w:p>
        </w:tc>
        <w:tc>
          <w:tcPr>
            <w:tcW w:w="1127" w:type="dxa"/>
          </w:tcPr>
          <w:p w14:paraId="36F872D7" w14:textId="77777777" w:rsidR="00283BC0" w:rsidRDefault="00283BC0" w:rsidP="006A0C30">
            <w:pPr>
              <w:rPr>
                <w:sz w:val="28"/>
                <w:szCs w:val="28"/>
              </w:rPr>
            </w:pPr>
          </w:p>
        </w:tc>
        <w:tc>
          <w:tcPr>
            <w:tcW w:w="1127" w:type="dxa"/>
          </w:tcPr>
          <w:p w14:paraId="745A6E4E" w14:textId="77777777" w:rsidR="00283BC0" w:rsidRDefault="00283BC0" w:rsidP="006A0C30">
            <w:pPr>
              <w:rPr>
                <w:sz w:val="28"/>
                <w:szCs w:val="28"/>
              </w:rPr>
            </w:pPr>
          </w:p>
        </w:tc>
        <w:tc>
          <w:tcPr>
            <w:tcW w:w="1127" w:type="dxa"/>
          </w:tcPr>
          <w:p w14:paraId="4C469C1F" w14:textId="77777777" w:rsidR="00283BC0" w:rsidRDefault="00283BC0" w:rsidP="006A0C30">
            <w:pPr>
              <w:rPr>
                <w:sz w:val="28"/>
                <w:szCs w:val="28"/>
              </w:rPr>
            </w:pPr>
          </w:p>
        </w:tc>
      </w:tr>
      <w:tr w:rsidR="00DA7452" w14:paraId="38420676" w14:textId="77777777" w:rsidTr="00DA7452">
        <w:tc>
          <w:tcPr>
            <w:tcW w:w="1127" w:type="dxa"/>
          </w:tcPr>
          <w:p w14:paraId="74FBB26C" w14:textId="78592EDF" w:rsidR="00283BC0" w:rsidRDefault="00DA7452" w:rsidP="006A0C30">
            <w:pPr>
              <w:rPr>
                <w:sz w:val="28"/>
                <w:szCs w:val="28"/>
              </w:rPr>
            </w:pPr>
            <w:r>
              <w:rPr>
                <w:sz w:val="28"/>
                <w:szCs w:val="28"/>
              </w:rPr>
              <w:t>Research aim and objectives</w:t>
            </w:r>
          </w:p>
        </w:tc>
        <w:tc>
          <w:tcPr>
            <w:tcW w:w="1127" w:type="dxa"/>
          </w:tcPr>
          <w:p w14:paraId="76F8C01C" w14:textId="77777777" w:rsidR="00283BC0" w:rsidRDefault="00283BC0" w:rsidP="006A0C30">
            <w:pPr>
              <w:rPr>
                <w:sz w:val="28"/>
                <w:szCs w:val="28"/>
              </w:rPr>
            </w:pPr>
          </w:p>
        </w:tc>
        <w:tc>
          <w:tcPr>
            <w:tcW w:w="1127" w:type="dxa"/>
            <w:shd w:val="clear" w:color="auto" w:fill="2F5496" w:themeFill="accent1" w:themeFillShade="BF"/>
          </w:tcPr>
          <w:p w14:paraId="3FEEDB26" w14:textId="77777777" w:rsidR="00283BC0" w:rsidRDefault="00283BC0" w:rsidP="006A0C30">
            <w:pPr>
              <w:rPr>
                <w:sz w:val="28"/>
                <w:szCs w:val="28"/>
              </w:rPr>
            </w:pPr>
          </w:p>
        </w:tc>
        <w:tc>
          <w:tcPr>
            <w:tcW w:w="1127" w:type="dxa"/>
            <w:shd w:val="clear" w:color="auto" w:fill="2F5496" w:themeFill="accent1" w:themeFillShade="BF"/>
          </w:tcPr>
          <w:p w14:paraId="495A06B6" w14:textId="77777777" w:rsidR="00283BC0" w:rsidRDefault="00283BC0" w:rsidP="006A0C30">
            <w:pPr>
              <w:rPr>
                <w:sz w:val="28"/>
                <w:szCs w:val="28"/>
              </w:rPr>
            </w:pPr>
          </w:p>
        </w:tc>
        <w:tc>
          <w:tcPr>
            <w:tcW w:w="1127" w:type="dxa"/>
          </w:tcPr>
          <w:p w14:paraId="1DC06004" w14:textId="77777777" w:rsidR="00283BC0" w:rsidRDefault="00283BC0" w:rsidP="006A0C30">
            <w:pPr>
              <w:rPr>
                <w:sz w:val="28"/>
                <w:szCs w:val="28"/>
              </w:rPr>
            </w:pPr>
          </w:p>
        </w:tc>
        <w:tc>
          <w:tcPr>
            <w:tcW w:w="1127" w:type="dxa"/>
          </w:tcPr>
          <w:p w14:paraId="78304281" w14:textId="77777777" w:rsidR="00283BC0" w:rsidRDefault="00283BC0" w:rsidP="006A0C30">
            <w:pPr>
              <w:rPr>
                <w:sz w:val="28"/>
                <w:szCs w:val="28"/>
              </w:rPr>
            </w:pPr>
          </w:p>
        </w:tc>
        <w:tc>
          <w:tcPr>
            <w:tcW w:w="1127" w:type="dxa"/>
          </w:tcPr>
          <w:p w14:paraId="6E7452E2" w14:textId="77777777" w:rsidR="00283BC0" w:rsidRDefault="00283BC0" w:rsidP="006A0C30">
            <w:pPr>
              <w:rPr>
                <w:sz w:val="28"/>
                <w:szCs w:val="28"/>
              </w:rPr>
            </w:pPr>
          </w:p>
        </w:tc>
        <w:tc>
          <w:tcPr>
            <w:tcW w:w="1127" w:type="dxa"/>
          </w:tcPr>
          <w:p w14:paraId="7F9CAA66" w14:textId="77777777" w:rsidR="00283BC0" w:rsidRDefault="00283BC0" w:rsidP="006A0C30">
            <w:pPr>
              <w:rPr>
                <w:sz w:val="28"/>
                <w:szCs w:val="28"/>
              </w:rPr>
            </w:pPr>
          </w:p>
        </w:tc>
      </w:tr>
      <w:tr w:rsidR="00DA7452" w14:paraId="1250F987" w14:textId="77777777" w:rsidTr="00DA7452">
        <w:tc>
          <w:tcPr>
            <w:tcW w:w="1127" w:type="dxa"/>
          </w:tcPr>
          <w:p w14:paraId="57FEBD00" w14:textId="3F14F84C" w:rsidR="00283BC0" w:rsidRDefault="00DA7452" w:rsidP="006A0C30">
            <w:pPr>
              <w:rPr>
                <w:sz w:val="28"/>
                <w:szCs w:val="28"/>
              </w:rPr>
            </w:pPr>
            <w:r>
              <w:rPr>
                <w:sz w:val="28"/>
                <w:szCs w:val="28"/>
              </w:rPr>
              <w:t>Literature review</w:t>
            </w:r>
          </w:p>
        </w:tc>
        <w:tc>
          <w:tcPr>
            <w:tcW w:w="1127" w:type="dxa"/>
          </w:tcPr>
          <w:p w14:paraId="62A58490" w14:textId="77777777" w:rsidR="00283BC0" w:rsidRDefault="00283BC0" w:rsidP="006A0C30">
            <w:pPr>
              <w:rPr>
                <w:sz w:val="28"/>
                <w:szCs w:val="28"/>
              </w:rPr>
            </w:pPr>
          </w:p>
        </w:tc>
        <w:tc>
          <w:tcPr>
            <w:tcW w:w="1127" w:type="dxa"/>
          </w:tcPr>
          <w:p w14:paraId="02DB60CF" w14:textId="77777777" w:rsidR="00283BC0" w:rsidRDefault="00283BC0" w:rsidP="006A0C30">
            <w:pPr>
              <w:rPr>
                <w:sz w:val="28"/>
                <w:szCs w:val="28"/>
              </w:rPr>
            </w:pPr>
          </w:p>
        </w:tc>
        <w:tc>
          <w:tcPr>
            <w:tcW w:w="1127" w:type="dxa"/>
          </w:tcPr>
          <w:p w14:paraId="351D862B" w14:textId="77777777" w:rsidR="00283BC0" w:rsidRDefault="00283BC0" w:rsidP="006A0C30">
            <w:pPr>
              <w:rPr>
                <w:sz w:val="28"/>
                <w:szCs w:val="28"/>
              </w:rPr>
            </w:pPr>
          </w:p>
        </w:tc>
        <w:tc>
          <w:tcPr>
            <w:tcW w:w="1127" w:type="dxa"/>
            <w:shd w:val="clear" w:color="auto" w:fill="00B0F0"/>
          </w:tcPr>
          <w:p w14:paraId="48B0F677" w14:textId="77777777" w:rsidR="00283BC0" w:rsidRDefault="00283BC0" w:rsidP="006A0C30">
            <w:pPr>
              <w:rPr>
                <w:sz w:val="28"/>
                <w:szCs w:val="28"/>
              </w:rPr>
            </w:pPr>
          </w:p>
        </w:tc>
        <w:tc>
          <w:tcPr>
            <w:tcW w:w="1127" w:type="dxa"/>
          </w:tcPr>
          <w:p w14:paraId="47EC11B7" w14:textId="77777777" w:rsidR="00283BC0" w:rsidRDefault="00283BC0" w:rsidP="006A0C30">
            <w:pPr>
              <w:rPr>
                <w:sz w:val="28"/>
                <w:szCs w:val="28"/>
              </w:rPr>
            </w:pPr>
          </w:p>
        </w:tc>
        <w:tc>
          <w:tcPr>
            <w:tcW w:w="1127" w:type="dxa"/>
          </w:tcPr>
          <w:p w14:paraId="46707531" w14:textId="77777777" w:rsidR="00283BC0" w:rsidRDefault="00283BC0" w:rsidP="006A0C30">
            <w:pPr>
              <w:rPr>
                <w:sz w:val="28"/>
                <w:szCs w:val="28"/>
              </w:rPr>
            </w:pPr>
          </w:p>
        </w:tc>
        <w:tc>
          <w:tcPr>
            <w:tcW w:w="1127" w:type="dxa"/>
          </w:tcPr>
          <w:p w14:paraId="634CBF3A" w14:textId="77777777" w:rsidR="00283BC0" w:rsidRDefault="00283BC0" w:rsidP="006A0C30">
            <w:pPr>
              <w:rPr>
                <w:sz w:val="28"/>
                <w:szCs w:val="28"/>
              </w:rPr>
            </w:pPr>
          </w:p>
        </w:tc>
      </w:tr>
      <w:tr w:rsidR="00DA7452" w14:paraId="558B3EA8" w14:textId="77777777" w:rsidTr="00DA7452">
        <w:tc>
          <w:tcPr>
            <w:tcW w:w="1127" w:type="dxa"/>
          </w:tcPr>
          <w:p w14:paraId="47816145" w14:textId="56C8CC38" w:rsidR="00283BC0" w:rsidRDefault="00DA7452" w:rsidP="006A0C30">
            <w:pPr>
              <w:rPr>
                <w:sz w:val="28"/>
                <w:szCs w:val="28"/>
              </w:rPr>
            </w:pPr>
            <w:r>
              <w:rPr>
                <w:sz w:val="28"/>
                <w:szCs w:val="28"/>
              </w:rPr>
              <w:t>Selection of research methodology</w:t>
            </w:r>
          </w:p>
        </w:tc>
        <w:tc>
          <w:tcPr>
            <w:tcW w:w="1127" w:type="dxa"/>
          </w:tcPr>
          <w:p w14:paraId="497D7ADE" w14:textId="77777777" w:rsidR="00283BC0" w:rsidRDefault="00283BC0" w:rsidP="006A0C30">
            <w:pPr>
              <w:rPr>
                <w:sz w:val="28"/>
                <w:szCs w:val="28"/>
              </w:rPr>
            </w:pPr>
          </w:p>
        </w:tc>
        <w:tc>
          <w:tcPr>
            <w:tcW w:w="1127" w:type="dxa"/>
          </w:tcPr>
          <w:p w14:paraId="6DDF7894" w14:textId="77777777" w:rsidR="00283BC0" w:rsidRDefault="00283BC0" w:rsidP="006A0C30">
            <w:pPr>
              <w:rPr>
                <w:sz w:val="28"/>
                <w:szCs w:val="28"/>
              </w:rPr>
            </w:pPr>
          </w:p>
        </w:tc>
        <w:tc>
          <w:tcPr>
            <w:tcW w:w="1127" w:type="dxa"/>
          </w:tcPr>
          <w:p w14:paraId="3121AF1E" w14:textId="77777777" w:rsidR="00283BC0" w:rsidRDefault="00283BC0" w:rsidP="006A0C30">
            <w:pPr>
              <w:rPr>
                <w:sz w:val="28"/>
                <w:szCs w:val="28"/>
              </w:rPr>
            </w:pPr>
          </w:p>
        </w:tc>
        <w:tc>
          <w:tcPr>
            <w:tcW w:w="1127" w:type="dxa"/>
            <w:shd w:val="clear" w:color="auto" w:fill="7030A0"/>
          </w:tcPr>
          <w:p w14:paraId="7447D45B" w14:textId="77777777" w:rsidR="00283BC0" w:rsidRDefault="00283BC0" w:rsidP="006A0C30">
            <w:pPr>
              <w:rPr>
                <w:sz w:val="28"/>
                <w:szCs w:val="28"/>
              </w:rPr>
            </w:pPr>
          </w:p>
        </w:tc>
        <w:tc>
          <w:tcPr>
            <w:tcW w:w="1127" w:type="dxa"/>
            <w:shd w:val="clear" w:color="auto" w:fill="7030A0"/>
          </w:tcPr>
          <w:p w14:paraId="02AAABB0" w14:textId="77777777" w:rsidR="00283BC0" w:rsidRDefault="00283BC0" w:rsidP="006A0C30">
            <w:pPr>
              <w:rPr>
                <w:sz w:val="28"/>
                <w:szCs w:val="28"/>
              </w:rPr>
            </w:pPr>
          </w:p>
        </w:tc>
        <w:tc>
          <w:tcPr>
            <w:tcW w:w="1127" w:type="dxa"/>
          </w:tcPr>
          <w:p w14:paraId="68891F87" w14:textId="77777777" w:rsidR="00283BC0" w:rsidRDefault="00283BC0" w:rsidP="006A0C30">
            <w:pPr>
              <w:rPr>
                <w:sz w:val="28"/>
                <w:szCs w:val="28"/>
              </w:rPr>
            </w:pPr>
          </w:p>
        </w:tc>
        <w:tc>
          <w:tcPr>
            <w:tcW w:w="1127" w:type="dxa"/>
          </w:tcPr>
          <w:p w14:paraId="6F8B7EC5" w14:textId="77777777" w:rsidR="00283BC0" w:rsidRDefault="00283BC0" w:rsidP="006A0C30">
            <w:pPr>
              <w:rPr>
                <w:sz w:val="28"/>
                <w:szCs w:val="28"/>
              </w:rPr>
            </w:pPr>
          </w:p>
        </w:tc>
      </w:tr>
      <w:tr w:rsidR="00DA7452" w14:paraId="171584AC" w14:textId="77777777" w:rsidTr="00DA7452">
        <w:tc>
          <w:tcPr>
            <w:tcW w:w="1127" w:type="dxa"/>
          </w:tcPr>
          <w:p w14:paraId="59EF8CDE" w14:textId="549BB2A3" w:rsidR="00283BC0" w:rsidRDefault="00DA7452" w:rsidP="006A0C30">
            <w:pPr>
              <w:rPr>
                <w:sz w:val="28"/>
                <w:szCs w:val="28"/>
              </w:rPr>
            </w:pPr>
            <w:r>
              <w:rPr>
                <w:sz w:val="28"/>
                <w:szCs w:val="28"/>
              </w:rPr>
              <w:t xml:space="preserve">Primary and Secondary qualitative data collection </w:t>
            </w:r>
          </w:p>
        </w:tc>
        <w:tc>
          <w:tcPr>
            <w:tcW w:w="1127" w:type="dxa"/>
          </w:tcPr>
          <w:p w14:paraId="55FC18AF" w14:textId="77777777" w:rsidR="00283BC0" w:rsidRDefault="00283BC0" w:rsidP="006A0C30">
            <w:pPr>
              <w:rPr>
                <w:sz w:val="28"/>
                <w:szCs w:val="28"/>
              </w:rPr>
            </w:pPr>
          </w:p>
        </w:tc>
        <w:tc>
          <w:tcPr>
            <w:tcW w:w="1127" w:type="dxa"/>
          </w:tcPr>
          <w:p w14:paraId="434BCAF7" w14:textId="77777777" w:rsidR="00283BC0" w:rsidRDefault="00283BC0" w:rsidP="006A0C30">
            <w:pPr>
              <w:rPr>
                <w:sz w:val="28"/>
                <w:szCs w:val="28"/>
              </w:rPr>
            </w:pPr>
          </w:p>
        </w:tc>
        <w:tc>
          <w:tcPr>
            <w:tcW w:w="1127" w:type="dxa"/>
          </w:tcPr>
          <w:p w14:paraId="4DB633F5" w14:textId="77777777" w:rsidR="00283BC0" w:rsidRDefault="00283BC0" w:rsidP="006A0C30">
            <w:pPr>
              <w:rPr>
                <w:sz w:val="28"/>
                <w:szCs w:val="28"/>
              </w:rPr>
            </w:pPr>
          </w:p>
        </w:tc>
        <w:tc>
          <w:tcPr>
            <w:tcW w:w="1127" w:type="dxa"/>
            <w:shd w:val="clear" w:color="auto" w:fill="A86ED4"/>
          </w:tcPr>
          <w:p w14:paraId="61F409C1" w14:textId="77777777" w:rsidR="00283BC0" w:rsidRDefault="00283BC0" w:rsidP="006A0C30">
            <w:pPr>
              <w:rPr>
                <w:sz w:val="28"/>
                <w:szCs w:val="28"/>
              </w:rPr>
            </w:pPr>
          </w:p>
        </w:tc>
        <w:tc>
          <w:tcPr>
            <w:tcW w:w="1127" w:type="dxa"/>
            <w:shd w:val="clear" w:color="auto" w:fill="A86ED4"/>
          </w:tcPr>
          <w:p w14:paraId="6A272374" w14:textId="77777777" w:rsidR="00283BC0" w:rsidRDefault="00283BC0" w:rsidP="006A0C30">
            <w:pPr>
              <w:rPr>
                <w:sz w:val="28"/>
                <w:szCs w:val="28"/>
              </w:rPr>
            </w:pPr>
          </w:p>
        </w:tc>
        <w:tc>
          <w:tcPr>
            <w:tcW w:w="1127" w:type="dxa"/>
          </w:tcPr>
          <w:p w14:paraId="7A87FA05" w14:textId="77777777" w:rsidR="00283BC0" w:rsidRDefault="00283BC0" w:rsidP="006A0C30">
            <w:pPr>
              <w:rPr>
                <w:sz w:val="28"/>
                <w:szCs w:val="28"/>
              </w:rPr>
            </w:pPr>
          </w:p>
        </w:tc>
        <w:tc>
          <w:tcPr>
            <w:tcW w:w="1127" w:type="dxa"/>
          </w:tcPr>
          <w:p w14:paraId="4D8F8CB3" w14:textId="77777777" w:rsidR="00283BC0" w:rsidRDefault="00283BC0" w:rsidP="006A0C30">
            <w:pPr>
              <w:rPr>
                <w:sz w:val="28"/>
                <w:szCs w:val="28"/>
              </w:rPr>
            </w:pPr>
          </w:p>
        </w:tc>
      </w:tr>
      <w:tr w:rsidR="00DA7452" w14:paraId="5ADB5574" w14:textId="77777777" w:rsidTr="00DA7452">
        <w:tc>
          <w:tcPr>
            <w:tcW w:w="1127" w:type="dxa"/>
          </w:tcPr>
          <w:p w14:paraId="2F8F8590" w14:textId="723BBA87" w:rsidR="00283BC0" w:rsidRDefault="00DA7452" w:rsidP="006A0C30">
            <w:pPr>
              <w:rPr>
                <w:sz w:val="28"/>
                <w:szCs w:val="28"/>
              </w:rPr>
            </w:pPr>
            <w:r>
              <w:rPr>
                <w:sz w:val="28"/>
                <w:szCs w:val="28"/>
              </w:rPr>
              <w:t>Data analysis and discussion</w:t>
            </w:r>
          </w:p>
        </w:tc>
        <w:tc>
          <w:tcPr>
            <w:tcW w:w="1127" w:type="dxa"/>
          </w:tcPr>
          <w:p w14:paraId="3003BF4D" w14:textId="77777777" w:rsidR="00283BC0" w:rsidRDefault="00283BC0" w:rsidP="006A0C30">
            <w:pPr>
              <w:rPr>
                <w:sz w:val="28"/>
                <w:szCs w:val="28"/>
              </w:rPr>
            </w:pPr>
          </w:p>
        </w:tc>
        <w:tc>
          <w:tcPr>
            <w:tcW w:w="1127" w:type="dxa"/>
          </w:tcPr>
          <w:p w14:paraId="1ACECC95" w14:textId="77777777" w:rsidR="00283BC0" w:rsidRDefault="00283BC0" w:rsidP="006A0C30">
            <w:pPr>
              <w:rPr>
                <w:sz w:val="28"/>
                <w:szCs w:val="28"/>
              </w:rPr>
            </w:pPr>
          </w:p>
        </w:tc>
        <w:tc>
          <w:tcPr>
            <w:tcW w:w="1127" w:type="dxa"/>
          </w:tcPr>
          <w:p w14:paraId="0A8B4148" w14:textId="77777777" w:rsidR="00283BC0" w:rsidRDefault="00283BC0" w:rsidP="006A0C30">
            <w:pPr>
              <w:rPr>
                <w:sz w:val="28"/>
                <w:szCs w:val="28"/>
              </w:rPr>
            </w:pPr>
          </w:p>
        </w:tc>
        <w:tc>
          <w:tcPr>
            <w:tcW w:w="1127" w:type="dxa"/>
          </w:tcPr>
          <w:p w14:paraId="1B540FC5" w14:textId="77777777" w:rsidR="00283BC0" w:rsidRDefault="00283BC0" w:rsidP="006A0C30">
            <w:pPr>
              <w:rPr>
                <w:sz w:val="28"/>
                <w:szCs w:val="28"/>
              </w:rPr>
            </w:pPr>
          </w:p>
        </w:tc>
        <w:tc>
          <w:tcPr>
            <w:tcW w:w="1127" w:type="dxa"/>
            <w:shd w:val="clear" w:color="auto" w:fill="7030A0"/>
          </w:tcPr>
          <w:p w14:paraId="02EDBD48" w14:textId="77777777" w:rsidR="00283BC0" w:rsidRDefault="00283BC0" w:rsidP="006A0C30">
            <w:pPr>
              <w:rPr>
                <w:sz w:val="28"/>
                <w:szCs w:val="28"/>
              </w:rPr>
            </w:pPr>
          </w:p>
        </w:tc>
        <w:tc>
          <w:tcPr>
            <w:tcW w:w="1127" w:type="dxa"/>
          </w:tcPr>
          <w:p w14:paraId="758315EC" w14:textId="77777777" w:rsidR="00283BC0" w:rsidRDefault="00283BC0" w:rsidP="006A0C30">
            <w:pPr>
              <w:rPr>
                <w:sz w:val="28"/>
                <w:szCs w:val="28"/>
              </w:rPr>
            </w:pPr>
          </w:p>
        </w:tc>
        <w:tc>
          <w:tcPr>
            <w:tcW w:w="1127" w:type="dxa"/>
          </w:tcPr>
          <w:p w14:paraId="40ECE35E" w14:textId="77777777" w:rsidR="00283BC0" w:rsidRDefault="00283BC0" w:rsidP="006A0C30">
            <w:pPr>
              <w:rPr>
                <w:sz w:val="28"/>
                <w:szCs w:val="28"/>
              </w:rPr>
            </w:pPr>
          </w:p>
        </w:tc>
      </w:tr>
      <w:tr w:rsidR="00BE2FBE" w14:paraId="699D24A5" w14:textId="77777777" w:rsidTr="00BE2FBE">
        <w:tc>
          <w:tcPr>
            <w:tcW w:w="1127" w:type="dxa"/>
          </w:tcPr>
          <w:p w14:paraId="0566CA06" w14:textId="47E409C7" w:rsidR="00BE2FBE" w:rsidRDefault="00BE2FBE" w:rsidP="006A0C30">
            <w:pPr>
              <w:rPr>
                <w:sz w:val="28"/>
                <w:szCs w:val="28"/>
              </w:rPr>
            </w:pPr>
            <w:r>
              <w:rPr>
                <w:sz w:val="28"/>
                <w:szCs w:val="28"/>
              </w:rPr>
              <w:t>Concluding remarks and recommendations</w:t>
            </w:r>
          </w:p>
        </w:tc>
        <w:tc>
          <w:tcPr>
            <w:tcW w:w="1127" w:type="dxa"/>
          </w:tcPr>
          <w:p w14:paraId="5360F463" w14:textId="77777777" w:rsidR="00BE2FBE" w:rsidRDefault="00BE2FBE" w:rsidP="006A0C30">
            <w:pPr>
              <w:rPr>
                <w:sz w:val="28"/>
                <w:szCs w:val="28"/>
              </w:rPr>
            </w:pPr>
          </w:p>
        </w:tc>
        <w:tc>
          <w:tcPr>
            <w:tcW w:w="1127" w:type="dxa"/>
          </w:tcPr>
          <w:p w14:paraId="498C5A3F" w14:textId="77777777" w:rsidR="00BE2FBE" w:rsidRDefault="00BE2FBE" w:rsidP="006A0C30">
            <w:pPr>
              <w:rPr>
                <w:sz w:val="28"/>
                <w:szCs w:val="28"/>
              </w:rPr>
            </w:pPr>
          </w:p>
        </w:tc>
        <w:tc>
          <w:tcPr>
            <w:tcW w:w="1127" w:type="dxa"/>
          </w:tcPr>
          <w:p w14:paraId="286F0C63" w14:textId="77777777" w:rsidR="00BE2FBE" w:rsidRDefault="00BE2FBE" w:rsidP="006A0C30">
            <w:pPr>
              <w:rPr>
                <w:sz w:val="28"/>
                <w:szCs w:val="28"/>
              </w:rPr>
            </w:pPr>
          </w:p>
        </w:tc>
        <w:tc>
          <w:tcPr>
            <w:tcW w:w="1127" w:type="dxa"/>
          </w:tcPr>
          <w:p w14:paraId="473B0237" w14:textId="77777777" w:rsidR="00BE2FBE" w:rsidRDefault="00BE2FBE" w:rsidP="006A0C30">
            <w:pPr>
              <w:rPr>
                <w:sz w:val="28"/>
                <w:szCs w:val="28"/>
              </w:rPr>
            </w:pPr>
          </w:p>
        </w:tc>
        <w:tc>
          <w:tcPr>
            <w:tcW w:w="1127" w:type="dxa"/>
            <w:shd w:val="clear" w:color="auto" w:fill="A86ED4"/>
          </w:tcPr>
          <w:p w14:paraId="3DD0C010" w14:textId="77777777" w:rsidR="00BE2FBE" w:rsidRDefault="00BE2FBE" w:rsidP="006A0C30">
            <w:pPr>
              <w:rPr>
                <w:sz w:val="28"/>
                <w:szCs w:val="28"/>
              </w:rPr>
            </w:pPr>
          </w:p>
        </w:tc>
        <w:tc>
          <w:tcPr>
            <w:tcW w:w="1127" w:type="dxa"/>
            <w:shd w:val="clear" w:color="auto" w:fill="A86ED4"/>
          </w:tcPr>
          <w:p w14:paraId="0C64F59D" w14:textId="77777777" w:rsidR="00BE2FBE" w:rsidRDefault="00BE2FBE" w:rsidP="006A0C30">
            <w:pPr>
              <w:rPr>
                <w:sz w:val="28"/>
                <w:szCs w:val="28"/>
              </w:rPr>
            </w:pPr>
          </w:p>
        </w:tc>
        <w:tc>
          <w:tcPr>
            <w:tcW w:w="1127" w:type="dxa"/>
          </w:tcPr>
          <w:p w14:paraId="182F4CAC" w14:textId="77777777" w:rsidR="00BE2FBE" w:rsidRDefault="00BE2FBE" w:rsidP="006A0C30">
            <w:pPr>
              <w:rPr>
                <w:sz w:val="28"/>
                <w:szCs w:val="28"/>
              </w:rPr>
            </w:pPr>
          </w:p>
        </w:tc>
      </w:tr>
      <w:tr w:rsidR="00BE2FBE" w14:paraId="2936AAFA" w14:textId="77777777" w:rsidTr="00BE2FBE">
        <w:tc>
          <w:tcPr>
            <w:tcW w:w="1127" w:type="dxa"/>
          </w:tcPr>
          <w:p w14:paraId="4C93B6B1" w14:textId="54E8DDE6" w:rsidR="00BE2FBE" w:rsidRDefault="00BE2FBE" w:rsidP="006A0C30">
            <w:pPr>
              <w:rPr>
                <w:sz w:val="28"/>
                <w:szCs w:val="28"/>
              </w:rPr>
            </w:pPr>
            <w:r>
              <w:rPr>
                <w:sz w:val="28"/>
                <w:szCs w:val="28"/>
              </w:rPr>
              <w:t>Submission of the final draft</w:t>
            </w:r>
          </w:p>
        </w:tc>
        <w:tc>
          <w:tcPr>
            <w:tcW w:w="1127" w:type="dxa"/>
          </w:tcPr>
          <w:p w14:paraId="59D47B97" w14:textId="77777777" w:rsidR="00BE2FBE" w:rsidRDefault="00BE2FBE" w:rsidP="006A0C30">
            <w:pPr>
              <w:rPr>
                <w:sz w:val="28"/>
                <w:szCs w:val="28"/>
              </w:rPr>
            </w:pPr>
          </w:p>
        </w:tc>
        <w:tc>
          <w:tcPr>
            <w:tcW w:w="1127" w:type="dxa"/>
          </w:tcPr>
          <w:p w14:paraId="47964126" w14:textId="77777777" w:rsidR="00BE2FBE" w:rsidRDefault="00BE2FBE" w:rsidP="006A0C30">
            <w:pPr>
              <w:rPr>
                <w:sz w:val="28"/>
                <w:szCs w:val="28"/>
              </w:rPr>
            </w:pPr>
          </w:p>
        </w:tc>
        <w:tc>
          <w:tcPr>
            <w:tcW w:w="1127" w:type="dxa"/>
          </w:tcPr>
          <w:p w14:paraId="6A4E1ADB" w14:textId="77777777" w:rsidR="00BE2FBE" w:rsidRDefault="00BE2FBE" w:rsidP="006A0C30">
            <w:pPr>
              <w:rPr>
                <w:sz w:val="28"/>
                <w:szCs w:val="28"/>
              </w:rPr>
            </w:pPr>
          </w:p>
        </w:tc>
        <w:tc>
          <w:tcPr>
            <w:tcW w:w="1127" w:type="dxa"/>
          </w:tcPr>
          <w:p w14:paraId="51692B69" w14:textId="77777777" w:rsidR="00BE2FBE" w:rsidRDefault="00BE2FBE" w:rsidP="006A0C30">
            <w:pPr>
              <w:rPr>
                <w:sz w:val="28"/>
                <w:szCs w:val="28"/>
              </w:rPr>
            </w:pPr>
          </w:p>
        </w:tc>
        <w:tc>
          <w:tcPr>
            <w:tcW w:w="1127" w:type="dxa"/>
          </w:tcPr>
          <w:p w14:paraId="4AB32B8B" w14:textId="77777777" w:rsidR="00BE2FBE" w:rsidRDefault="00BE2FBE" w:rsidP="006A0C30">
            <w:pPr>
              <w:rPr>
                <w:sz w:val="28"/>
                <w:szCs w:val="28"/>
              </w:rPr>
            </w:pPr>
          </w:p>
        </w:tc>
        <w:tc>
          <w:tcPr>
            <w:tcW w:w="1127" w:type="dxa"/>
          </w:tcPr>
          <w:p w14:paraId="569A4983" w14:textId="77777777" w:rsidR="00BE2FBE" w:rsidRDefault="00BE2FBE" w:rsidP="006A0C30">
            <w:pPr>
              <w:rPr>
                <w:sz w:val="28"/>
                <w:szCs w:val="28"/>
              </w:rPr>
            </w:pPr>
          </w:p>
        </w:tc>
        <w:tc>
          <w:tcPr>
            <w:tcW w:w="1127" w:type="dxa"/>
            <w:shd w:val="clear" w:color="auto" w:fill="7030A0"/>
          </w:tcPr>
          <w:p w14:paraId="78031482" w14:textId="77777777" w:rsidR="00BE2FBE" w:rsidRDefault="00BE2FBE" w:rsidP="006A0C30">
            <w:pPr>
              <w:rPr>
                <w:sz w:val="28"/>
                <w:szCs w:val="28"/>
              </w:rPr>
            </w:pPr>
          </w:p>
        </w:tc>
      </w:tr>
    </w:tbl>
    <w:p w14:paraId="05BF2BB4" w14:textId="77777777" w:rsidR="00283BC0" w:rsidRDefault="00283BC0" w:rsidP="006A0C30">
      <w:pPr>
        <w:rPr>
          <w:sz w:val="28"/>
          <w:szCs w:val="28"/>
        </w:rPr>
      </w:pPr>
    </w:p>
    <w:p w14:paraId="2C688248" w14:textId="63DA6144" w:rsidR="00DA2AA7" w:rsidRPr="00E83936" w:rsidRDefault="00DA2AA7" w:rsidP="006A0C30">
      <w:pPr>
        <w:rPr>
          <w:sz w:val="28"/>
          <w:szCs w:val="28"/>
        </w:rPr>
      </w:pPr>
      <w:r>
        <w:rPr>
          <w:sz w:val="28"/>
          <w:szCs w:val="28"/>
        </w:rPr>
        <w:t xml:space="preserve"> </w:t>
      </w:r>
    </w:p>
    <w:sectPr w:rsidR="00DA2AA7" w:rsidRPr="00E83936" w:rsidSect="0066664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640C"/>
    <w:multiLevelType w:val="multilevel"/>
    <w:tmpl w:val="5AE8E1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996654A"/>
    <w:multiLevelType w:val="hybridMultilevel"/>
    <w:tmpl w:val="DD905A74"/>
    <w:lvl w:ilvl="0" w:tplc="F236C80A">
      <w:start w:val="2"/>
      <w:numFmt w:val="bullet"/>
      <w:lvlText w:val="-"/>
      <w:lvlJc w:val="left"/>
      <w:pPr>
        <w:ind w:left="1150" w:hanging="360"/>
      </w:pPr>
      <w:rPr>
        <w:rFonts w:ascii="Times New Roman" w:eastAsia="Times New Roman" w:hAnsi="Times New Roman" w:cs="Times New Roman"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2" w15:restartNumberingAfterBreak="0">
    <w:nsid w:val="523C130F"/>
    <w:multiLevelType w:val="multilevel"/>
    <w:tmpl w:val="B266A10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59E03796"/>
    <w:multiLevelType w:val="hybridMultilevel"/>
    <w:tmpl w:val="4DB6C434"/>
    <w:lvl w:ilvl="0" w:tplc="FACADD16">
      <w:start w:val="2"/>
      <w:numFmt w:val="bullet"/>
      <w:lvlText w:val="-"/>
      <w:lvlJc w:val="left"/>
      <w:pPr>
        <w:ind w:left="790" w:hanging="360"/>
      </w:pPr>
      <w:rPr>
        <w:rFonts w:ascii="Times New Roman" w:eastAsia="Times New Roman" w:hAnsi="Times New Roman" w:cs="Times New Roman"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1954632655">
    <w:abstractNumId w:val="0"/>
  </w:num>
  <w:num w:numId="2" w16cid:durableId="756679460">
    <w:abstractNumId w:val="2"/>
  </w:num>
  <w:num w:numId="3" w16cid:durableId="153567305">
    <w:abstractNumId w:val="3"/>
  </w:num>
  <w:num w:numId="4" w16cid:durableId="1713076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3NLMwNDExMzIyMDNT0lEKTi0uzszPAykwrQUAqFwsdCwAAAA="/>
  </w:docVars>
  <w:rsids>
    <w:rsidRoot w:val="007F2960"/>
    <w:rsid w:val="000A1D48"/>
    <w:rsid w:val="000C50AE"/>
    <w:rsid w:val="00255430"/>
    <w:rsid w:val="00267BCE"/>
    <w:rsid w:val="00283BC0"/>
    <w:rsid w:val="00302634"/>
    <w:rsid w:val="00346031"/>
    <w:rsid w:val="003D43D4"/>
    <w:rsid w:val="0044211B"/>
    <w:rsid w:val="004B3D81"/>
    <w:rsid w:val="00532A4D"/>
    <w:rsid w:val="005F2914"/>
    <w:rsid w:val="00666646"/>
    <w:rsid w:val="006A0C30"/>
    <w:rsid w:val="006F50FC"/>
    <w:rsid w:val="007137D9"/>
    <w:rsid w:val="007F2960"/>
    <w:rsid w:val="00874A1D"/>
    <w:rsid w:val="008C0791"/>
    <w:rsid w:val="0093687F"/>
    <w:rsid w:val="009A3969"/>
    <w:rsid w:val="00BD5FE3"/>
    <w:rsid w:val="00BE2FBE"/>
    <w:rsid w:val="00CB2384"/>
    <w:rsid w:val="00CF73D5"/>
    <w:rsid w:val="00D37332"/>
    <w:rsid w:val="00D865A5"/>
    <w:rsid w:val="00DA2AA7"/>
    <w:rsid w:val="00DA7452"/>
    <w:rsid w:val="00E06461"/>
    <w:rsid w:val="00E33070"/>
    <w:rsid w:val="00E83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B0D70"/>
  <w15:chartTrackingRefBased/>
  <w15:docId w15:val="{F33C1579-E8D8-4188-AC35-6DAD6A352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0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296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F2960"/>
    <w:rPr>
      <w:rFonts w:eastAsiaTheme="minorEastAsia"/>
      <w:kern w:val="0"/>
      <w:lang w:val="en-US"/>
      <w14:ligatures w14:val="none"/>
    </w:rPr>
  </w:style>
  <w:style w:type="paragraph" w:styleId="ListParagraph">
    <w:name w:val="List Paragraph"/>
    <w:basedOn w:val="Normal"/>
    <w:uiPriority w:val="34"/>
    <w:qFormat/>
    <w:rsid w:val="00E06461"/>
    <w:pPr>
      <w:ind w:left="720"/>
      <w:contextualSpacing/>
    </w:pPr>
  </w:style>
  <w:style w:type="character" w:customStyle="1" w:styleId="Heading1Char">
    <w:name w:val="Heading 1 Char"/>
    <w:basedOn w:val="DefaultParagraphFont"/>
    <w:link w:val="Heading1"/>
    <w:uiPriority w:val="9"/>
    <w:rsid w:val="00E33070"/>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283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2326</Words>
  <Characters>13259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An examination of the role of leadership in organisational change</vt:lpstr>
    </vt:vector>
  </TitlesOfParts>
  <Company/>
  <LinksUpToDate>false</LinksUpToDate>
  <CharactersWithSpaces>15554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examination of the role of leadership in organisational change</dc:title>
  <dc:subject>Research proposal</dc:subject>
  <dc:creator>luminita miron</dc:creator>
  <cp:keywords/>
  <dc:description/>
  <cp:lastModifiedBy>luminita miron</cp:lastModifiedBy>
  <cp:revision>4</cp:revision>
  <cp:lastPrinted>2024-02-14T16:47:00Z</cp:lastPrinted>
  <dcterms:created xsi:type="dcterms:W3CDTF">2024-02-15T22:58:00Z</dcterms:created>
  <dcterms:modified xsi:type="dcterms:W3CDTF">2024-02-15T22:59:00Z</dcterms:modified>
</cp:coreProperties>
</file>