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5E828B" w14:textId="77777777" w:rsidR="00F3677E" w:rsidRDefault="00F3677E" w:rsidP="004F64CC"/>
    <w:p w14:paraId="5FC2E8B5" w14:textId="77777777" w:rsidR="00E15100" w:rsidRDefault="00E15100" w:rsidP="004F64CC"/>
    <w:p w14:paraId="53665C44" w14:textId="77777777" w:rsidR="00E15100" w:rsidRDefault="00E15100" w:rsidP="004F64CC"/>
    <w:p w14:paraId="18EE87DA" w14:textId="77777777" w:rsidR="00D54D64" w:rsidRDefault="00D54D64" w:rsidP="004F64CC"/>
    <w:p w14:paraId="11DE864C" w14:textId="77777777" w:rsidR="00D54D64" w:rsidRDefault="00D54D64" w:rsidP="004F64CC"/>
    <w:p w14:paraId="11C799D4" w14:textId="6F9A3A68" w:rsidR="00CC19E4" w:rsidRPr="00BC26FE" w:rsidRDefault="00641817" w:rsidP="00CC19E4">
      <w:pPr>
        <w:jc w:val="center"/>
        <w:rPr>
          <w:b/>
          <w:sz w:val="32"/>
          <w:szCs w:val="32"/>
        </w:rPr>
      </w:pPr>
      <w:r w:rsidRPr="00BC26FE">
        <w:rPr>
          <w:b/>
          <w:sz w:val="32"/>
          <w:szCs w:val="32"/>
        </w:rPr>
        <w:t>Managing people</w:t>
      </w:r>
    </w:p>
    <w:p w14:paraId="51DF8327" w14:textId="7B2F6569" w:rsidR="00135C5F" w:rsidRPr="00BC26FE" w:rsidRDefault="00135C5F" w:rsidP="004F64CC">
      <w:pPr>
        <w:jc w:val="center"/>
        <w:rPr>
          <w:b/>
          <w:sz w:val="32"/>
          <w:szCs w:val="32"/>
        </w:rPr>
      </w:pPr>
      <w:r w:rsidRPr="00BC26FE">
        <w:rPr>
          <w:b/>
          <w:sz w:val="32"/>
          <w:szCs w:val="32"/>
        </w:rPr>
        <w:t>Name of the student:</w:t>
      </w:r>
      <w:r w:rsidR="00BC26FE" w:rsidRPr="00BC26FE">
        <w:rPr>
          <w:b/>
          <w:sz w:val="32"/>
          <w:szCs w:val="32"/>
        </w:rPr>
        <w:t xml:space="preserve"> </w:t>
      </w:r>
      <w:proofErr w:type="spellStart"/>
      <w:r w:rsidR="00BC26FE" w:rsidRPr="00BC26FE">
        <w:rPr>
          <w:b/>
          <w:sz w:val="32"/>
          <w:szCs w:val="32"/>
        </w:rPr>
        <w:t>Nela</w:t>
      </w:r>
      <w:proofErr w:type="spellEnd"/>
      <w:r w:rsidR="00BC26FE" w:rsidRPr="00BC26FE">
        <w:rPr>
          <w:b/>
          <w:sz w:val="32"/>
          <w:szCs w:val="32"/>
        </w:rPr>
        <w:t xml:space="preserve"> Andreea </w:t>
      </w:r>
      <w:proofErr w:type="spellStart"/>
      <w:r w:rsidR="00BC26FE" w:rsidRPr="00BC26FE">
        <w:rPr>
          <w:b/>
          <w:sz w:val="32"/>
          <w:szCs w:val="32"/>
        </w:rPr>
        <w:t>Silitra</w:t>
      </w:r>
      <w:proofErr w:type="spellEnd"/>
    </w:p>
    <w:p w14:paraId="06B7596C" w14:textId="61D44B95" w:rsidR="00135C5F" w:rsidRPr="00BC26FE" w:rsidRDefault="00BF5C76" w:rsidP="004F64CC">
      <w:pPr>
        <w:jc w:val="center"/>
        <w:rPr>
          <w:b/>
          <w:sz w:val="32"/>
          <w:szCs w:val="32"/>
        </w:rPr>
      </w:pPr>
      <w:r w:rsidRPr="00BC26FE">
        <w:rPr>
          <w:b/>
          <w:sz w:val="32"/>
          <w:szCs w:val="32"/>
        </w:rPr>
        <w:t xml:space="preserve">Name of the university: </w:t>
      </w:r>
      <w:r w:rsidR="00BC26FE" w:rsidRPr="00BC26FE">
        <w:rPr>
          <w:b/>
          <w:sz w:val="32"/>
          <w:szCs w:val="32"/>
        </w:rPr>
        <w:t>University of Wales Trinity Saint David</w:t>
      </w:r>
    </w:p>
    <w:p w14:paraId="42EE2714" w14:textId="4796E915" w:rsidR="00135C5F" w:rsidRPr="00BC26FE" w:rsidRDefault="00BC26FE" w:rsidP="004F64CC">
      <w:pPr>
        <w:jc w:val="center"/>
        <w:rPr>
          <w:b/>
          <w:sz w:val="32"/>
          <w:szCs w:val="32"/>
        </w:rPr>
      </w:pPr>
      <w:r w:rsidRPr="00BC26FE">
        <w:rPr>
          <w:b/>
          <w:sz w:val="32"/>
          <w:szCs w:val="32"/>
        </w:rPr>
        <w:t>Lecturer: Tanja Nathan</w:t>
      </w:r>
    </w:p>
    <w:p w14:paraId="455DEF80" w14:textId="77777777" w:rsidR="00926065" w:rsidRDefault="00926065" w:rsidP="004F64CC"/>
    <w:p w14:paraId="3FB9D50C" w14:textId="77777777" w:rsidR="00926065" w:rsidRDefault="00926065" w:rsidP="004F64CC"/>
    <w:p w14:paraId="572EF524" w14:textId="77777777" w:rsidR="00926065" w:rsidRDefault="00926065" w:rsidP="004F64CC"/>
    <w:p w14:paraId="3F7F405E" w14:textId="77777777" w:rsidR="00926065" w:rsidRDefault="00926065" w:rsidP="004F64CC"/>
    <w:p w14:paraId="0FD52B45" w14:textId="77777777" w:rsidR="00926065" w:rsidRDefault="00926065" w:rsidP="004F64CC"/>
    <w:p w14:paraId="7FE9B6BA" w14:textId="77777777" w:rsidR="00926065" w:rsidRDefault="00926065" w:rsidP="004F64CC"/>
    <w:p w14:paraId="4413F468" w14:textId="77777777" w:rsidR="006A7F56" w:rsidRPr="006A7F56" w:rsidRDefault="006A7F56" w:rsidP="004F64CC">
      <w:pPr>
        <w:rPr>
          <w:b/>
          <w:sz w:val="26"/>
          <w:szCs w:val="26"/>
        </w:rPr>
      </w:pPr>
    </w:p>
    <w:p w14:paraId="4C9416EB" w14:textId="77777777" w:rsidR="00602E91" w:rsidRDefault="00602E91" w:rsidP="004F64CC"/>
    <w:p w14:paraId="1B83DB54" w14:textId="0D8B351C" w:rsidR="00B220C6" w:rsidRDefault="00B220C6" w:rsidP="004F64CC">
      <w:pPr>
        <w:rPr>
          <w:shd w:val="clear" w:color="auto" w:fill="FFFFFF"/>
        </w:rPr>
      </w:pPr>
    </w:p>
    <w:p w14:paraId="3935141D" w14:textId="18D11C5A" w:rsidR="00824564" w:rsidRPr="00E84069" w:rsidRDefault="00824564" w:rsidP="00E84069">
      <w:pPr>
        <w:pStyle w:val="TOCHeading"/>
        <w:spacing w:line="480" w:lineRule="auto"/>
        <w:rPr>
          <w:rFonts w:ascii="Times New Roman" w:hAnsi="Times New Roman" w:cs="Times New Roman"/>
          <w:b/>
          <w:bCs/>
        </w:rPr>
      </w:pPr>
    </w:p>
    <w:p w14:paraId="5F58B32B" w14:textId="77777777" w:rsidR="00824564" w:rsidRDefault="00824564" w:rsidP="004F64CC">
      <w:pPr>
        <w:rPr>
          <w:shd w:val="clear" w:color="auto" w:fill="FFFFFF"/>
        </w:rPr>
      </w:pPr>
    </w:p>
    <w:sdt>
      <w:sdtPr>
        <w:rPr>
          <w:rFonts w:ascii="Times New Roman" w:eastAsiaTheme="minorHAnsi" w:hAnsi="Times New Roman" w:cs="Times New Roman"/>
          <w:b/>
          <w:sz w:val="24"/>
          <w:szCs w:val="22"/>
          <w:lang w:val="en-GB"/>
        </w:rPr>
        <w:id w:val="-761531210"/>
        <w:docPartObj>
          <w:docPartGallery w:val="Table of Contents"/>
          <w:docPartUnique/>
        </w:docPartObj>
      </w:sdtPr>
      <w:sdtEndPr>
        <w:rPr>
          <w:rFonts w:cstheme="minorBidi"/>
          <w:bCs/>
          <w:noProof/>
        </w:rPr>
      </w:sdtEndPr>
      <w:sdtContent>
        <w:p w14:paraId="453D04A2" w14:textId="27BF4BB9" w:rsidR="005A698D" w:rsidRPr="005A698D" w:rsidRDefault="005A698D" w:rsidP="005A698D">
          <w:pPr>
            <w:pStyle w:val="TOCHeading"/>
            <w:jc w:val="center"/>
            <w:rPr>
              <w:rFonts w:ascii="Times New Roman" w:hAnsi="Times New Roman" w:cs="Times New Roman"/>
              <w:b/>
            </w:rPr>
          </w:pPr>
          <w:r w:rsidRPr="005A698D">
            <w:rPr>
              <w:rFonts w:ascii="Times New Roman" w:hAnsi="Times New Roman" w:cs="Times New Roman"/>
              <w:b/>
            </w:rPr>
            <w:t>Table of Contents</w:t>
          </w:r>
        </w:p>
        <w:p w14:paraId="62E3EEE1" w14:textId="77777777" w:rsidR="005A698D" w:rsidRDefault="005A698D">
          <w:pPr>
            <w:pStyle w:val="TOC1"/>
            <w:tabs>
              <w:tab w:val="right" w:leader="dot" w:pos="9016"/>
            </w:tabs>
            <w:rPr>
              <w:rFonts w:asciiTheme="minorHAnsi" w:eastAsiaTheme="minorEastAsia" w:hAnsiTheme="minorHAnsi"/>
              <w:noProof/>
              <w:sz w:val="22"/>
              <w:lang w:eastAsia="en-GB"/>
            </w:rPr>
          </w:pPr>
          <w:r>
            <w:fldChar w:fldCharType="begin"/>
          </w:r>
          <w:r>
            <w:instrText xml:space="preserve"> TOC \o "1-8" \h \z \u </w:instrText>
          </w:r>
          <w:r>
            <w:fldChar w:fldCharType="separate"/>
          </w:r>
          <w:hyperlink w:anchor="_Toc80207315" w:history="1">
            <w:r w:rsidRPr="0045527B">
              <w:rPr>
                <w:rStyle w:val="Hyperlink"/>
                <w:noProof/>
                <w:shd w:val="clear" w:color="auto" w:fill="FFFFFF"/>
              </w:rPr>
              <w:t>Task 1: Brief statement</w:t>
            </w:r>
            <w:r>
              <w:rPr>
                <w:noProof/>
                <w:webHidden/>
              </w:rPr>
              <w:tab/>
            </w:r>
            <w:r>
              <w:rPr>
                <w:noProof/>
                <w:webHidden/>
              </w:rPr>
              <w:fldChar w:fldCharType="begin"/>
            </w:r>
            <w:r>
              <w:rPr>
                <w:noProof/>
                <w:webHidden/>
              </w:rPr>
              <w:instrText xml:space="preserve"> PAGEREF _Toc80207315 \h </w:instrText>
            </w:r>
            <w:r>
              <w:rPr>
                <w:noProof/>
                <w:webHidden/>
              </w:rPr>
            </w:r>
            <w:r>
              <w:rPr>
                <w:noProof/>
                <w:webHidden/>
              </w:rPr>
              <w:fldChar w:fldCharType="separate"/>
            </w:r>
            <w:r>
              <w:rPr>
                <w:noProof/>
                <w:webHidden/>
              </w:rPr>
              <w:t>1</w:t>
            </w:r>
            <w:r>
              <w:rPr>
                <w:noProof/>
                <w:webHidden/>
              </w:rPr>
              <w:fldChar w:fldCharType="end"/>
            </w:r>
          </w:hyperlink>
        </w:p>
        <w:p w14:paraId="5D501669" w14:textId="77777777" w:rsidR="005A698D" w:rsidRDefault="005C03A2">
          <w:pPr>
            <w:pStyle w:val="TOC1"/>
            <w:tabs>
              <w:tab w:val="right" w:leader="dot" w:pos="9016"/>
            </w:tabs>
            <w:rPr>
              <w:rFonts w:asciiTheme="minorHAnsi" w:eastAsiaTheme="minorEastAsia" w:hAnsiTheme="minorHAnsi"/>
              <w:noProof/>
              <w:sz w:val="22"/>
              <w:lang w:eastAsia="en-GB"/>
            </w:rPr>
          </w:pPr>
          <w:hyperlink w:anchor="_Toc80207316" w:history="1">
            <w:r w:rsidR="005A698D" w:rsidRPr="0045527B">
              <w:rPr>
                <w:rStyle w:val="Hyperlink"/>
                <w:noProof/>
                <w:shd w:val="clear" w:color="auto" w:fill="FFFFFF"/>
              </w:rPr>
              <w:t>Task 2: Report on organisational objectives.</w:t>
            </w:r>
            <w:r w:rsidR="005A698D">
              <w:rPr>
                <w:noProof/>
                <w:webHidden/>
              </w:rPr>
              <w:tab/>
            </w:r>
            <w:r w:rsidR="005A698D">
              <w:rPr>
                <w:noProof/>
                <w:webHidden/>
              </w:rPr>
              <w:fldChar w:fldCharType="begin"/>
            </w:r>
            <w:r w:rsidR="005A698D">
              <w:rPr>
                <w:noProof/>
                <w:webHidden/>
              </w:rPr>
              <w:instrText xml:space="preserve"> PAGEREF _Toc80207316 \h </w:instrText>
            </w:r>
            <w:r w:rsidR="005A698D">
              <w:rPr>
                <w:noProof/>
                <w:webHidden/>
              </w:rPr>
            </w:r>
            <w:r w:rsidR="005A698D">
              <w:rPr>
                <w:noProof/>
                <w:webHidden/>
              </w:rPr>
              <w:fldChar w:fldCharType="separate"/>
            </w:r>
            <w:r w:rsidR="005A698D">
              <w:rPr>
                <w:noProof/>
                <w:webHidden/>
              </w:rPr>
              <w:t>3</w:t>
            </w:r>
            <w:r w:rsidR="005A698D">
              <w:rPr>
                <w:noProof/>
                <w:webHidden/>
              </w:rPr>
              <w:fldChar w:fldCharType="end"/>
            </w:r>
          </w:hyperlink>
        </w:p>
        <w:p w14:paraId="6478B0D4" w14:textId="77777777" w:rsidR="005A698D" w:rsidRDefault="005C03A2">
          <w:pPr>
            <w:pStyle w:val="TOC2"/>
            <w:tabs>
              <w:tab w:val="right" w:leader="dot" w:pos="9016"/>
            </w:tabs>
            <w:rPr>
              <w:rFonts w:asciiTheme="minorHAnsi" w:eastAsiaTheme="minorEastAsia" w:hAnsiTheme="minorHAnsi"/>
              <w:noProof/>
              <w:sz w:val="22"/>
              <w:lang w:eastAsia="en-GB"/>
            </w:rPr>
          </w:pPr>
          <w:hyperlink w:anchor="_Toc80207317" w:history="1">
            <w:r w:rsidR="005A698D" w:rsidRPr="0045527B">
              <w:rPr>
                <w:rStyle w:val="Hyperlink"/>
                <w:noProof/>
                <w:shd w:val="clear" w:color="auto" w:fill="FFFFFF"/>
              </w:rPr>
              <w:t>Introduction</w:t>
            </w:r>
            <w:r w:rsidR="005A698D">
              <w:rPr>
                <w:noProof/>
                <w:webHidden/>
              </w:rPr>
              <w:tab/>
            </w:r>
            <w:r w:rsidR="005A698D">
              <w:rPr>
                <w:noProof/>
                <w:webHidden/>
              </w:rPr>
              <w:fldChar w:fldCharType="begin"/>
            </w:r>
            <w:r w:rsidR="005A698D">
              <w:rPr>
                <w:noProof/>
                <w:webHidden/>
              </w:rPr>
              <w:instrText xml:space="preserve"> PAGEREF _Toc80207317 \h </w:instrText>
            </w:r>
            <w:r w:rsidR="005A698D">
              <w:rPr>
                <w:noProof/>
                <w:webHidden/>
              </w:rPr>
            </w:r>
            <w:r w:rsidR="005A698D">
              <w:rPr>
                <w:noProof/>
                <w:webHidden/>
              </w:rPr>
              <w:fldChar w:fldCharType="separate"/>
            </w:r>
            <w:r w:rsidR="005A698D">
              <w:rPr>
                <w:noProof/>
                <w:webHidden/>
              </w:rPr>
              <w:t>3</w:t>
            </w:r>
            <w:r w:rsidR="005A698D">
              <w:rPr>
                <w:noProof/>
                <w:webHidden/>
              </w:rPr>
              <w:fldChar w:fldCharType="end"/>
            </w:r>
          </w:hyperlink>
        </w:p>
        <w:p w14:paraId="0524AA6F" w14:textId="77777777" w:rsidR="005A698D" w:rsidRDefault="005C03A2">
          <w:pPr>
            <w:pStyle w:val="TOC2"/>
            <w:tabs>
              <w:tab w:val="right" w:leader="dot" w:pos="9016"/>
            </w:tabs>
            <w:rPr>
              <w:rFonts w:asciiTheme="minorHAnsi" w:eastAsiaTheme="minorEastAsia" w:hAnsiTheme="minorHAnsi"/>
              <w:noProof/>
              <w:sz w:val="22"/>
              <w:lang w:eastAsia="en-GB"/>
            </w:rPr>
          </w:pPr>
          <w:hyperlink w:anchor="_Toc80207318" w:history="1">
            <w:r w:rsidR="005A698D" w:rsidRPr="0045527B">
              <w:rPr>
                <w:rStyle w:val="Hyperlink"/>
                <w:noProof/>
                <w:shd w:val="clear" w:color="auto" w:fill="FFFFFF"/>
              </w:rPr>
              <w:t>Discussion</w:t>
            </w:r>
            <w:r w:rsidR="005A698D">
              <w:rPr>
                <w:noProof/>
                <w:webHidden/>
              </w:rPr>
              <w:tab/>
            </w:r>
            <w:r w:rsidR="005A698D">
              <w:rPr>
                <w:noProof/>
                <w:webHidden/>
              </w:rPr>
              <w:fldChar w:fldCharType="begin"/>
            </w:r>
            <w:r w:rsidR="005A698D">
              <w:rPr>
                <w:noProof/>
                <w:webHidden/>
              </w:rPr>
              <w:instrText xml:space="preserve"> PAGEREF _Toc80207318 \h </w:instrText>
            </w:r>
            <w:r w:rsidR="005A698D">
              <w:rPr>
                <w:noProof/>
                <w:webHidden/>
              </w:rPr>
            </w:r>
            <w:r w:rsidR="005A698D">
              <w:rPr>
                <w:noProof/>
                <w:webHidden/>
              </w:rPr>
              <w:fldChar w:fldCharType="separate"/>
            </w:r>
            <w:r w:rsidR="005A698D">
              <w:rPr>
                <w:noProof/>
                <w:webHidden/>
              </w:rPr>
              <w:t>3</w:t>
            </w:r>
            <w:r w:rsidR="005A698D">
              <w:rPr>
                <w:noProof/>
                <w:webHidden/>
              </w:rPr>
              <w:fldChar w:fldCharType="end"/>
            </w:r>
          </w:hyperlink>
        </w:p>
        <w:p w14:paraId="6AAB09A3" w14:textId="77777777" w:rsidR="005A698D" w:rsidRDefault="005C03A2">
          <w:pPr>
            <w:pStyle w:val="TOC3"/>
            <w:tabs>
              <w:tab w:val="right" w:leader="dot" w:pos="9016"/>
            </w:tabs>
            <w:rPr>
              <w:rFonts w:asciiTheme="minorHAnsi" w:eastAsiaTheme="minorEastAsia" w:hAnsiTheme="minorHAnsi"/>
              <w:noProof/>
              <w:sz w:val="22"/>
              <w:lang w:eastAsia="en-GB"/>
            </w:rPr>
          </w:pPr>
          <w:hyperlink w:anchor="_Toc80207319" w:history="1">
            <w:r w:rsidR="005A698D" w:rsidRPr="0045527B">
              <w:rPr>
                <w:rStyle w:val="Hyperlink"/>
                <w:noProof/>
                <w:shd w:val="clear" w:color="auto" w:fill="FFFFFF"/>
              </w:rPr>
              <w:t>Company outline</w:t>
            </w:r>
            <w:r w:rsidR="005A698D">
              <w:rPr>
                <w:noProof/>
                <w:webHidden/>
              </w:rPr>
              <w:tab/>
            </w:r>
            <w:r w:rsidR="005A698D">
              <w:rPr>
                <w:noProof/>
                <w:webHidden/>
              </w:rPr>
              <w:fldChar w:fldCharType="begin"/>
            </w:r>
            <w:r w:rsidR="005A698D">
              <w:rPr>
                <w:noProof/>
                <w:webHidden/>
              </w:rPr>
              <w:instrText xml:space="preserve"> PAGEREF _Toc80207319 \h </w:instrText>
            </w:r>
            <w:r w:rsidR="005A698D">
              <w:rPr>
                <w:noProof/>
                <w:webHidden/>
              </w:rPr>
            </w:r>
            <w:r w:rsidR="005A698D">
              <w:rPr>
                <w:noProof/>
                <w:webHidden/>
              </w:rPr>
              <w:fldChar w:fldCharType="separate"/>
            </w:r>
            <w:r w:rsidR="005A698D">
              <w:rPr>
                <w:noProof/>
                <w:webHidden/>
              </w:rPr>
              <w:t>3</w:t>
            </w:r>
            <w:r w:rsidR="005A698D">
              <w:rPr>
                <w:noProof/>
                <w:webHidden/>
              </w:rPr>
              <w:fldChar w:fldCharType="end"/>
            </w:r>
          </w:hyperlink>
        </w:p>
        <w:p w14:paraId="3E9D9D96" w14:textId="77777777" w:rsidR="005A698D" w:rsidRDefault="005C03A2">
          <w:pPr>
            <w:pStyle w:val="TOC3"/>
            <w:tabs>
              <w:tab w:val="right" w:leader="dot" w:pos="9016"/>
            </w:tabs>
            <w:rPr>
              <w:rFonts w:asciiTheme="minorHAnsi" w:eastAsiaTheme="minorEastAsia" w:hAnsiTheme="minorHAnsi"/>
              <w:noProof/>
              <w:sz w:val="22"/>
              <w:lang w:eastAsia="en-GB"/>
            </w:rPr>
          </w:pPr>
          <w:hyperlink w:anchor="_Toc80207320" w:history="1">
            <w:r w:rsidR="005A698D" w:rsidRPr="0045527B">
              <w:rPr>
                <w:rStyle w:val="Hyperlink"/>
                <w:noProof/>
                <w:shd w:val="clear" w:color="auto" w:fill="FFFFFF"/>
              </w:rPr>
              <w:t>Organisation objectives</w:t>
            </w:r>
            <w:r w:rsidR="005A698D">
              <w:rPr>
                <w:noProof/>
                <w:webHidden/>
              </w:rPr>
              <w:tab/>
            </w:r>
            <w:r w:rsidR="005A698D">
              <w:rPr>
                <w:noProof/>
                <w:webHidden/>
              </w:rPr>
              <w:fldChar w:fldCharType="begin"/>
            </w:r>
            <w:r w:rsidR="005A698D">
              <w:rPr>
                <w:noProof/>
                <w:webHidden/>
              </w:rPr>
              <w:instrText xml:space="preserve"> PAGEREF _Toc80207320 \h </w:instrText>
            </w:r>
            <w:r w:rsidR="005A698D">
              <w:rPr>
                <w:noProof/>
                <w:webHidden/>
              </w:rPr>
            </w:r>
            <w:r w:rsidR="005A698D">
              <w:rPr>
                <w:noProof/>
                <w:webHidden/>
              </w:rPr>
              <w:fldChar w:fldCharType="separate"/>
            </w:r>
            <w:r w:rsidR="005A698D">
              <w:rPr>
                <w:noProof/>
                <w:webHidden/>
              </w:rPr>
              <w:t>4</w:t>
            </w:r>
            <w:r w:rsidR="005A698D">
              <w:rPr>
                <w:noProof/>
                <w:webHidden/>
              </w:rPr>
              <w:fldChar w:fldCharType="end"/>
            </w:r>
          </w:hyperlink>
        </w:p>
        <w:p w14:paraId="3FB3687F" w14:textId="77777777" w:rsidR="005A698D" w:rsidRDefault="005C03A2">
          <w:pPr>
            <w:pStyle w:val="TOC4"/>
            <w:tabs>
              <w:tab w:val="right" w:leader="dot" w:pos="9016"/>
            </w:tabs>
            <w:rPr>
              <w:rFonts w:asciiTheme="minorHAnsi" w:eastAsiaTheme="minorEastAsia" w:hAnsiTheme="minorHAnsi"/>
              <w:noProof/>
              <w:sz w:val="22"/>
              <w:lang w:eastAsia="en-GB"/>
            </w:rPr>
          </w:pPr>
          <w:hyperlink w:anchor="_Toc80207321" w:history="1">
            <w:r w:rsidR="005A698D" w:rsidRPr="0045527B">
              <w:rPr>
                <w:rStyle w:val="Hyperlink"/>
                <w:noProof/>
                <w:shd w:val="clear" w:color="auto" w:fill="FFFFFF"/>
              </w:rPr>
              <w:t>Organisation</w:t>
            </w:r>
            <w:r w:rsidR="005A698D">
              <w:rPr>
                <w:noProof/>
                <w:webHidden/>
              </w:rPr>
              <w:tab/>
            </w:r>
            <w:r w:rsidR="005A698D">
              <w:rPr>
                <w:noProof/>
                <w:webHidden/>
              </w:rPr>
              <w:fldChar w:fldCharType="begin"/>
            </w:r>
            <w:r w:rsidR="005A698D">
              <w:rPr>
                <w:noProof/>
                <w:webHidden/>
              </w:rPr>
              <w:instrText xml:space="preserve"> PAGEREF _Toc80207321 \h </w:instrText>
            </w:r>
            <w:r w:rsidR="005A698D">
              <w:rPr>
                <w:noProof/>
                <w:webHidden/>
              </w:rPr>
            </w:r>
            <w:r w:rsidR="005A698D">
              <w:rPr>
                <w:noProof/>
                <w:webHidden/>
              </w:rPr>
              <w:fldChar w:fldCharType="separate"/>
            </w:r>
            <w:r w:rsidR="005A698D">
              <w:rPr>
                <w:noProof/>
                <w:webHidden/>
              </w:rPr>
              <w:t>4</w:t>
            </w:r>
            <w:r w:rsidR="005A698D">
              <w:rPr>
                <w:noProof/>
                <w:webHidden/>
              </w:rPr>
              <w:fldChar w:fldCharType="end"/>
            </w:r>
          </w:hyperlink>
        </w:p>
        <w:p w14:paraId="60BCA448" w14:textId="77777777" w:rsidR="005A698D" w:rsidRDefault="005C03A2">
          <w:pPr>
            <w:pStyle w:val="TOC4"/>
            <w:tabs>
              <w:tab w:val="right" w:leader="dot" w:pos="9016"/>
            </w:tabs>
            <w:rPr>
              <w:rFonts w:asciiTheme="minorHAnsi" w:eastAsiaTheme="minorEastAsia" w:hAnsiTheme="minorHAnsi"/>
              <w:noProof/>
              <w:sz w:val="22"/>
              <w:lang w:eastAsia="en-GB"/>
            </w:rPr>
          </w:pPr>
          <w:hyperlink w:anchor="_Toc80207322" w:history="1">
            <w:r w:rsidR="005A698D" w:rsidRPr="0045527B">
              <w:rPr>
                <w:rStyle w:val="Hyperlink"/>
                <w:noProof/>
                <w:shd w:val="clear" w:color="auto" w:fill="FFFFFF"/>
              </w:rPr>
              <w:t>Objectives</w:t>
            </w:r>
            <w:r w:rsidR="005A698D">
              <w:rPr>
                <w:noProof/>
                <w:webHidden/>
              </w:rPr>
              <w:tab/>
            </w:r>
            <w:r w:rsidR="005A698D">
              <w:rPr>
                <w:noProof/>
                <w:webHidden/>
              </w:rPr>
              <w:fldChar w:fldCharType="begin"/>
            </w:r>
            <w:r w:rsidR="005A698D">
              <w:rPr>
                <w:noProof/>
                <w:webHidden/>
              </w:rPr>
              <w:instrText xml:space="preserve"> PAGEREF _Toc80207322 \h </w:instrText>
            </w:r>
            <w:r w:rsidR="005A698D">
              <w:rPr>
                <w:noProof/>
                <w:webHidden/>
              </w:rPr>
            </w:r>
            <w:r w:rsidR="005A698D">
              <w:rPr>
                <w:noProof/>
                <w:webHidden/>
              </w:rPr>
              <w:fldChar w:fldCharType="separate"/>
            </w:r>
            <w:r w:rsidR="005A698D">
              <w:rPr>
                <w:noProof/>
                <w:webHidden/>
              </w:rPr>
              <w:t>4</w:t>
            </w:r>
            <w:r w:rsidR="005A698D">
              <w:rPr>
                <w:noProof/>
                <w:webHidden/>
              </w:rPr>
              <w:fldChar w:fldCharType="end"/>
            </w:r>
          </w:hyperlink>
        </w:p>
        <w:p w14:paraId="3FF73752" w14:textId="77777777" w:rsidR="005A698D" w:rsidRDefault="005C03A2">
          <w:pPr>
            <w:pStyle w:val="TOC3"/>
            <w:tabs>
              <w:tab w:val="right" w:leader="dot" w:pos="9016"/>
            </w:tabs>
            <w:rPr>
              <w:rFonts w:asciiTheme="minorHAnsi" w:eastAsiaTheme="minorEastAsia" w:hAnsiTheme="minorHAnsi"/>
              <w:noProof/>
              <w:sz w:val="22"/>
              <w:lang w:eastAsia="en-GB"/>
            </w:rPr>
          </w:pPr>
          <w:hyperlink w:anchor="_Toc80207323" w:history="1">
            <w:r w:rsidR="005A698D" w:rsidRPr="0045527B">
              <w:rPr>
                <w:rStyle w:val="Hyperlink"/>
                <w:noProof/>
                <w:shd w:val="clear" w:color="auto" w:fill="FFFFFF"/>
              </w:rPr>
              <w:t>Recruitment, planning and selection</w:t>
            </w:r>
            <w:r w:rsidR="005A698D">
              <w:rPr>
                <w:noProof/>
                <w:webHidden/>
              </w:rPr>
              <w:tab/>
            </w:r>
            <w:r w:rsidR="005A698D">
              <w:rPr>
                <w:noProof/>
                <w:webHidden/>
              </w:rPr>
              <w:fldChar w:fldCharType="begin"/>
            </w:r>
            <w:r w:rsidR="005A698D">
              <w:rPr>
                <w:noProof/>
                <w:webHidden/>
              </w:rPr>
              <w:instrText xml:space="preserve"> PAGEREF _Toc80207323 \h </w:instrText>
            </w:r>
            <w:r w:rsidR="005A698D">
              <w:rPr>
                <w:noProof/>
                <w:webHidden/>
              </w:rPr>
            </w:r>
            <w:r w:rsidR="005A698D">
              <w:rPr>
                <w:noProof/>
                <w:webHidden/>
              </w:rPr>
              <w:fldChar w:fldCharType="separate"/>
            </w:r>
            <w:r w:rsidR="005A698D">
              <w:rPr>
                <w:noProof/>
                <w:webHidden/>
              </w:rPr>
              <w:t>5</w:t>
            </w:r>
            <w:r w:rsidR="005A698D">
              <w:rPr>
                <w:noProof/>
                <w:webHidden/>
              </w:rPr>
              <w:fldChar w:fldCharType="end"/>
            </w:r>
          </w:hyperlink>
        </w:p>
        <w:p w14:paraId="0A12247A" w14:textId="77777777" w:rsidR="005A698D" w:rsidRDefault="005C03A2">
          <w:pPr>
            <w:pStyle w:val="TOC2"/>
            <w:tabs>
              <w:tab w:val="right" w:leader="dot" w:pos="9016"/>
            </w:tabs>
            <w:rPr>
              <w:rFonts w:asciiTheme="minorHAnsi" w:eastAsiaTheme="minorEastAsia" w:hAnsiTheme="minorHAnsi"/>
              <w:noProof/>
              <w:sz w:val="22"/>
              <w:lang w:eastAsia="en-GB"/>
            </w:rPr>
          </w:pPr>
          <w:hyperlink w:anchor="_Toc80207324" w:history="1">
            <w:r w:rsidR="005A698D" w:rsidRPr="0045527B">
              <w:rPr>
                <w:rStyle w:val="Hyperlink"/>
                <w:noProof/>
                <w:shd w:val="clear" w:color="auto" w:fill="FFFFFF"/>
              </w:rPr>
              <w:t>Recommendation</w:t>
            </w:r>
            <w:r w:rsidR="005A698D">
              <w:rPr>
                <w:noProof/>
                <w:webHidden/>
              </w:rPr>
              <w:tab/>
            </w:r>
            <w:r w:rsidR="005A698D">
              <w:rPr>
                <w:noProof/>
                <w:webHidden/>
              </w:rPr>
              <w:fldChar w:fldCharType="begin"/>
            </w:r>
            <w:r w:rsidR="005A698D">
              <w:rPr>
                <w:noProof/>
                <w:webHidden/>
              </w:rPr>
              <w:instrText xml:space="preserve"> PAGEREF _Toc80207324 \h </w:instrText>
            </w:r>
            <w:r w:rsidR="005A698D">
              <w:rPr>
                <w:noProof/>
                <w:webHidden/>
              </w:rPr>
            </w:r>
            <w:r w:rsidR="005A698D">
              <w:rPr>
                <w:noProof/>
                <w:webHidden/>
              </w:rPr>
              <w:fldChar w:fldCharType="separate"/>
            </w:r>
            <w:r w:rsidR="005A698D">
              <w:rPr>
                <w:noProof/>
                <w:webHidden/>
              </w:rPr>
              <w:t>5</w:t>
            </w:r>
            <w:r w:rsidR="005A698D">
              <w:rPr>
                <w:noProof/>
                <w:webHidden/>
              </w:rPr>
              <w:fldChar w:fldCharType="end"/>
            </w:r>
          </w:hyperlink>
        </w:p>
        <w:p w14:paraId="750E0E12" w14:textId="77777777" w:rsidR="005A698D" w:rsidRDefault="005C03A2">
          <w:pPr>
            <w:pStyle w:val="TOC2"/>
            <w:tabs>
              <w:tab w:val="right" w:leader="dot" w:pos="9016"/>
            </w:tabs>
            <w:rPr>
              <w:rFonts w:asciiTheme="minorHAnsi" w:eastAsiaTheme="minorEastAsia" w:hAnsiTheme="minorHAnsi"/>
              <w:noProof/>
              <w:sz w:val="22"/>
              <w:lang w:eastAsia="en-GB"/>
            </w:rPr>
          </w:pPr>
          <w:hyperlink w:anchor="_Toc80207325" w:history="1">
            <w:r w:rsidR="005A698D" w:rsidRPr="0045527B">
              <w:rPr>
                <w:rStyle w:val="Hyperlink"/>
                <w:noProof/>
                <w:shd w:val="clear" w:color="auto" w:fill="FFFFFF"/>
              </w:rPr>
              <w:t>Conclusion</w:t>
            </w:r>
            <w:r w:rsidR="005A698D">
              <w:rPr>
                <w:noProof/>
                <w:webHidden/>
              </w:rPr>
              <w:tab/>
            </w:r>
            <w:r w:rsidR="005A698D">
              <w:rPr>
                <w:noProof/>
                <w:webHidden/>
              </w:rPr>
              <w:fldChar w:fldCharType="begin"/>
            </w:r>
            <w:r w:rsidR="005A698D">
              <w:rPr>
                <w:noProof/>
                <w:webHidden/>
              </w:rPr>
              <w:instrText xml:space="preserve"> PAGEREF _Toc80207325 \h </w:instrText>
            </w:r>
            <w:r w:rsidR="005A698D">
              <w:rPr>
                <w:noProof/>
                <w:webHidden/>
              </w:rPr>
            </w:r>
            <w:r w:rsidR="005A698D">
              <w:rPr>
                <w:noProof/>
                <w:webHidden/>
              </w:rPr>
              <w:fldChar w:fldCharType="separate"/>
            </w:r>
            <w:r w:rsidR="005A698D">
              <w:rPr>
                <w:noProof/>
                <w:webHidden/>
              </w:rPr>
              <w:t>5</w:t>
            </w:r>
            <w:r w:rsidR="005A698D">
              <w:rPr>
                <w:noProof/>
                <w:webHidden/>
              </w:rPr>
              <w:fldChar w:fldCharType="end"/>
            </w:r>
          </w:hyperlink>
        </w:p>
        <w:p w14:paraId="50E7A0E7" w14:textId="3B9EBF8C" w:rsidR="005A698D" w:rsidRDefault="005A698D">
          <w:r>
            <w:fldChar w:fldCharType="end"/>
          </w:r>
        </w:p>
      </w:sdtContent>
    </w:sdt>
    <w:p w14:paraId="24462116" w14:textId="77777777" w:rsidR="005A698D" w:rsidRDefault="005A698D" w:rsidP="004F64CC">
      <w:pPr>
        <w:rPr>
          <w:shd w:val="clear" w:color="auto" w:fill="FFFFFF"/>
        </w:rPr>
      </w:pPr>
    </w:p>
    <w:p w14:paraId="11EA7CED" w14:textId="77777777" w:rsidR="00E329E2" w:rsidRDefault="00E329E2" w:rsidP="004F64CC">
      <w:pPr>
        <w:rPr>
          <w:shd w:val="clear" w:color="auto" w:fill="FFFFFF"/>
        </w:rPr>
      </w:pPr>
    </w:p>
    <w:p w14:paraId="6BC752A2" w14:textId="77777777" w:rsidR="00E329E2" w:rsidRDefault="00E329E2" w:rsidP="004F64CC">
      <w:pPr>
        <w:rPr>
          <w:shd w:val="clear" w:color="auto" w:fill="FFFFFF"/>
        </w:rPr>
      </w:pPr>
    </w:p>
    <w:p w14:paraId="58B9F614" w14:textId="77777777" w:rsidR="00E329E2" w:rsidRDefault="00E329E2" w:rsidP="004F64CC">
      <w:pPr>
        <w:rPr>
          <w:shd w:val="clear" w:color="auto" w:fill="FFFFFF"/>
        </w:rPr>
      </w:pPr>
    </w:p>
    <w:p w14:paraId="71224663" w14:textId="77777777" w:rsidR="00E329E2" w:rsidRDefault="00E329E2" w:rsidP="004F64CC">
      <w:pPr>
        <w:rPr>
          <w:shd w:val="clear" w:color="auto" w:fill="FFFFFF"/>
        </w:rPr>
      </w:pPr>
    </w:p>
    <w:p w14:paraId="4AF33E19" w14:textId="77777777" w:rsidR="00E329E2" w:rsidRDefault="00E329E2" w:rsidP="004F64CC">
      <w:pPr>
        <w:rPr>
          <w:shd w:val="clear" w:color="auto" w:fill="FFFFFF"/>
        </w:rPr>
      </w:pPr>
    </w:p>
    <w:p w14:paraId="70A221EA" w14:textId="77777777" w:rsidR="00E329E2" w:rsidRDefault="00E329E2" w:rsidP="004F64CC">
      <w:pPr>
        <w:rPr>
          <w:shd w:val="clear" w:color="auto" w:fill="FFFFFF"/>
        </w:rPr>
      </w:pPr>
    </w:p>
    <w:p w14:paraId="2BB272D5" w14:textId="45D6BBCD" w:rsidR="00641817" w:rsidRDefault="00641817" w:rsidP="00325221">
      <w:pPr>
        <w:pStyle w:val="Heading1"/>
        <w:rPr>
          <w:shd w:val="clear" w:color="auto" w:fill="FFFFFF"/>
        </w:rPr>
      </w:pPr>
      <w:bookmarkStart w:id="0" w:name="_Toc80207315"/>
      <w:r>
        <w:rPr>
          <w:shd w:val="clear" w:color="auto" w:fill="FFFFFF"/>
        </w:rPr>
        <w:t xml:space="preserve">Task 1: Brief </w:t>
      </w:r>
      <w:r w:rsidR="00325221">
        <w:rPr>
          <w:shd w:val="clear" w:color="auto" w:fill="FFFFFF"/>
        </w:rPr>
        <w:t>statement</w:t>
      </w:r>
      <w:bookmarkEnd w:id="0"/>
    </w:p>
    <w:p w14:paraId="0ECA57C3" w14:textId="4444A0F4" w:rsidR="00641817" w:rsidRPr="00BC26FE" w:rsidRDefault="00D37834" w:rsidP="00BC26FE">
      <w:pPr>
        <w:spacing w:line="360" w:lineRule="auto"/>
        <w:rPr>
          <w:rFonts w:asciiTheme="minorHAnsi" w:hAnsiTheme="minorHAnsi" w:cstheme="minorHAnsi"/>
          <w:sz w:val="22"/>
          <w:shd w:val="clear" w:color="auto" w:fill="FFFFFF"/>
        </w:rPr>
      </w:pPr>
      <w:r>
        <w:rPr>
          <w:shd w:val="clear" w:color="auto" w:fill="FFFFFF"/>
        </w:rPr>
        <w:tab/>
      </w:r>
      <w:r w:rsidR="00E43BB2" w:rsidRPr="00BC26FE">
        <w:rPr>
          <w:rFonts w:asciiTheme="minorHAnsi" w:hAnsiTheme="minorHAnsi" w:cstheme="minorHAnsi"/>
          <w:sz w:val="22"/>
          <w:shd w:val="clear" w:color="auto" w:fill="FFFFFF"/>
        </w:rPr>
        <w:t xml:space="preserve">The meaning behind being a Human Resource Professional is the employee who is hired for becoming the advocate of both the organisation and the employees. The ideal meaning of HR professional stands for the one who establish, maintain, develop as well as manage the company’s policies to make sure the both the parties are </w:t>
      </w:r>
      <w:r w:rsidR="00F646DC" w:rsidRPr="00BC26FE">
        <w:rPr>
          <w:rFonts w:asciiTheme="minorHAnsi" w:hAnsiTheme="minorHAnsi" w:cstheme="minorHAnsi"/>
          <w:sz w:val="22"/>
          <w:shd w:val="clear" w:color="auto" w:fill="FFFFFF"/>
        </w:rPr>
        <w:t xml:space="preserve">operating as per the labour laws and best industrial practices. </w:t>
      </w:r>
      <w:r w:rsidR="00114C8B" w:rsidRPr="00BC26FE">
        <w:rPr>
          <w:rFonts w:asciiTheme="minorHAnsi" w:hAnsiTheme="minorHAnsi" w:cstheme="minorHAnsi"/>
          <w:sz w:val="22"/>
          <w:shd w:val="clear" w:color="auto" w:fill="FFFFFF"/>
        </w:rPr>
        <w:t xml:space="preserve">According to the CIPD Profession Map, it helps in identifying the behaviour and roles of an HR professional at </w:t>
      </w:r>
      <w:r w:rsidR="00E56992" w:rsidRPr="00BC26FE">
        <w:rPr>
          <w:rFonts w:asciiTheme="minorHAnsi" w:hAnsiTheme="minorHAnsi" w:cstheme="minorHAnsi"/>
          <w:sz w:val="22"/>
          <w:shd w:val="clear" w:color="auto" w:fill="FFFFFF"/>
        </w:rPr>
        <w:t xml:space="preserve">four different competence level, where checks and audits the personal learning and development of the professional. It is then further used in the Profession Development Plan. The map is built around the designed and professional competence </w:t>
      </w:r>
      <w:r w:rsidR="00A73CF1" w:rsidRPr="00BC26FE">
        <w:rPr>
          <w:rFonts w:asciiTheme="minorHAnsi" w:hAnsiTheme="minorHAnsi" w:cstheme="minorHAnsi"/>
          <w:sz w:val="22"/>
          <w:shd w:val="clear" w:color="auto" w:fill="FFFFFF"/>
        </w:rPr>
        <w:t xml:space="preserve">which is not related to the structure of the business, level of the job or its role. </w:t>
      </w:r>
      <w:r w:rsidR="001321F0" w:rsidRPr="00BC26FE">
        <w:rPr>
          <w:rFonts w:asciiTheme="minorHAnsi" w:hAnsiTheme="minorHAnsi" w:cstheme="minorHAnsi"/>
          <w:sz w:val="22"/>
          <w:shd w:val="clear" w:color="auto" w:fill="FFFFFF"/>
        </w:rPr>
        <w:t xml:space="preserve">Being a HR Professional consist of self-assessment which allows them to recognise their own weaknesses and plan their own learning requirements for the present and future. </w:t>
      </w:r>
      <w:r w:rsidR="00427CF5" w:rsidRPr="00BC26FE">
        <w:rPr>
          <w:rFonts w:asciiTheme="minorHAnsi" w:hAnsiTheme="minorHAnsi" w:cstheme="minorHAnsi"/>
          <w:sz w:val="22"/>
          <w:shd w:val="clear" w:color="auto" w:fill="FFFFFF"/>
        </w:rPr>
        <w:t>(</w:t>
      </w:r>
      <w:proofErr w:type="spellStart"/>
      <w:r w:rsidR="00427CF5" w:rsidRPr="00BC26FE">
        <w:rPr>
          <w:rFonts w:asciiTheme="minorHAnsi" w:hAnsiTheme="minorHAnsi" w:cstheme="minorHAnsi"/>
          <w:color w:val="222222"/>
          <w:sz w:val="22"/>
          <w:shd w:val="clear" w:color="auto" w:fill="FFFFFF"/>
        </w:rPr>
        <w:t>Balogun</w:t>
      </w:r>
      <w:proofErr w:type="spellEnd"/>
      <w:r w:rsidR="00427CF5" w:rsidRPr="00BC26FE">
        <w:rPr>
          <w:rFonts w:asciiTheme="minorHAnsi" w:hAnsiTheme="minorHAnsi" w:cstheme="minorHAnsi"/>
          <w:color w:val="222222"/>
          <w:sz w:val="22"/>
          <w:shd w:val="clear" w:color="auto" w:fill="FFFFFF"/>
        </w:rPr>
        <w:t xml:space="preserve"> and Hailey 2015)</w:t>
      </w:r>
    </w:p>
    <w:p w14:paraId="095CACFA" w14:textId="2D06D459" w:rsidR="001321F0" w:rsidRPr="00BC26FE" w:rsidRDefault="001321F0"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r>
      <w:r w:rsidR="00DA7760" w:rsidRPr="00BC26FE">
        <w:rPr>
          <w:rFonts w:asciiTheme="minorHAnsi" w:hAnsiTheme="minorHAnsi" w:cstheme="minorHAnsi"/>
          <w:sz w:val="22"/>
          <w:shd w:val="clear" w:color="auto" w:fill="FFFFFF"/>
        </w:rPr>
        <w:t>The CIPD Profession Map is built to provide support to the HR Professional to gain a balance within their skills, knowledge and behaviour which are components of their role, which w</w:t>
      </w:r>
      <w:r w:rsidR="0089400E" w:rsidRPr="00BC26FE">
        <w:rPr>
          <w:rFonts w:asciiTheme="minorHAnsi" w:hAnsiTheme="minorHAnsi" w:cstheme="minorHAnsi"/>
          <w:sz w:val="22"/>
          <w:shd w:val="clear" w:color="auto" w:fill="FFFFFF"/>
        </w:rPr>
        <w:t xml:space="preserve">ill alter over a period of time. The role of HR Professional is vast and is expanding over the last few decades where </w:t>
      </w:r>
      <w:r w:rsidR="0015497E" w:rsidRPr="00BC26FE">
        <w:rPr>
          <w:rFonts w:asciiTheme="minorHAnsi" w:hAnsiTheme="minorHAnsi" w:cstheme="minorHAnsi"/>
          <w:sz w:val="22"/>
          <w:shd w:val="clear" w:color="auto" w:fill="FFFFFF"/>
        </w:rPr>
        <w:t xml:space="preserve">they have to enhance themselves as per the current business demands and trends, in order to provide satisfactory services. Some of the responsibilities which the HR Professional are accountable for are promotion of change within the organisation, recruiting and hiring new employees, advocate </w:t>
      </w:r>
      <w:r w:rsidR="00281E09" w:rsidRPr="00BC26FE">
        <w:rPr>
          <w:rFonts w:asciiTheme="minorHAnsi" w:hAnsiTheme="minorHAnsi" w:cstheme="minorHAnsi"/>
          <w:sz w:val="22"/>
          <w:shd w:val="clear" w:color="auto" w:fill="FFFFFF"/>
        </w:rPr>
        <w:t xml:space="preserve">for the employees, promoting workplace ethics and values, skill development, forming strategic partnership, bringing change within regulations and managing disputes. </w:t>
      </w:r>
      <w:r w:rsidR="00427CF5" w:rsidRPr="00BC26FE">
        <w:rPr>
          <w:rFonts w:asciiTheme="minorHAnsi" w:hAnsiTheme="minorHAnsi" w:cstheme="minorHAnsi"/>
          <w:sz w:val="22"/>
          <w:shd w:val="clear" w:color="auto" w:fill="FFFFFF"/>
        </w:rPr>
        <w:t>(</w:t>
      </w:r>
      <w:r w:rsidR="00427CF5" w:rsidRPr="00BC26FE">
        <w:rPr>
          <w:rFonts w:asciiTheme="minorHAnsi" w:hAnsiTheme="minorHAnsi" w:cstheme="minorHAnsi"/>
          <w:color w:val="222222"/>
          <w:sz w:val="22"/>
          <w:shd w:val="clear" w:color="auto" w:fill="FFFFFF"/>
        </w:rPr>
        <w:t xml:space="preserve">Clutterbuck, </w:t>
      </w:r>
      <w:proofErr w:type="spellStart"/>
      <w:r w:rsidR="00427CF5" w:rsidRPr="00BC26FE">
        <w:rPr>
          <w:rFonts w:asciiTheme="minorHAnsi" w:hAnsiTheme="minorHAnsi" w:cstheme="minorHAnsi"/>
          <w:color w:val="222222"/>
          <w:sz w:val="22"/>
          <w:shd w:val="clear" w:color="auto" w:fill="FFFFFF"/>
        </w:rPr>
        <w:t>Megginson</w:t>
      </w:r>
      <w:proofErr w:type="spellEnd"/>
      <w:r w:rsidR="00427CF5" w:rsidRPr="00BC26FE">
        <w:rPr>
          <w:rFonts w:asciiTheme="minorHAnsi" w:hAnsiTheme="minorHAnsi" w:cstheme="minorHAnsi"/>
          <w:color w:val="222222"/>
          <w:sz w:val="22"/>
          <w:shd w:val="clear" w:color="auto" w:fill="FFFFFF"/>
        </w:rPr>
        <w:t xml:space="preserve"> and Bajer 2016)</w:t>
      </w:r>
    </w:p>
    <w:p w14:paraId="13EE9B00" w14:textId="73D06226" w:rsidR="00281E09" w:rsidRPr="00BC26FE" w:rsidRDefault="00281E09"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r>
      <w:r w:rsidR="00933E97" w:rsidRPr="00BC26FE">
        <w:rPr>
          <w:rFonts w:asciiTheme="minorHAnsi" w:hAnsiTheme="minorHAnsi" w:cstheme="minorHAnsi"/>
          <w:sz w:val="22"/>
          <w:shd w:val="clear" w:color="auto" w:fill="FFFFFF"/>
        </w:rPr>
        <w:t xml:space="preserve">The CIPD Profession Map supports the growth and development of HR </w:t>
      </w:r>
      <w:r w:rsidR="00F43560" w:rsidRPr="00BC26FE">
        <w:rPr>
          <w:rFonts w:asciiTheme="minorHAnsi" w:hAnsiTheme="minorHAnsi" w:cstheme="minorHAnsi"/>
          <w:sz w:val="22"/>
          <w:shd w:val="clear" w:color="auto" w:fill="FFFFFF"/>
        </w:rPr>
        <w:t>Profession by concentrating on the required and updated skills, behaviour and knowledge, within a flexible learning environment. The map consist</w:t>
      </w:r>
      <w:r w:rsidR="004131FC">
        <w:rPr>
          <w:rFonts w:asciiTheme="minorHAnsi" w:hAnsiTheme="minorHAnsi" w:cstheme="minorHAnsi"/>
          <w:sz w:val="22"/>
          <w:shd w:val="clear" w:color="auto" w:fill="FFFFFF"/>
        </w:rPr>
        <w:t>s</w:t>
      </w:r>
      <w:r w:rsidR="00F43560" w:rsidRPr="00BC26FE">
        <w:rPr>
          <w:rFonts w:asciiTheme="minorHAnsi" w:hAnsiTheme="minorHAnsi" w:cstheme="minorHAnsi"/>
          <w:sz w:val="22"/>
          <w:shd w:val="clear" w:color="auto" w:fill="FFFFFF"/>
        </w:rPr>
        <w:t xml:space="preserve"> of two core map elements which are necessary for the HR Professional </w:t>
      </w:r>
      <w:r w:rsidR="007D4C0B" w:rsidRPr="00BC26FE">
        <w:rPr>
          <w:rFonts w:asciiTheme="minorHAnsi" w:hAnsiTheme="minorHAnsi" w:cstheme="minorHAnsi"/>
          <w:sz w:val="22"/>
          <w:shd w:val="clear" w:color="auto" w:fill="FFFFFF"/>
        </w:rPr>
        <w:t>at any given competence level. The insights, strategy and solution are segregated into several sub-sections which are required for the growth of the HR Professional namely, service delivery and information, organisational design, organisational development, resourcing and talent planning, learning and development, performance and reward, employee engagement and employee relations. For developing these aspect</w:t>
      </w:r>
      <w:r w:rsidR="004131FC">
        <w:rPr>
          <w:rFonts w:asciiTheme="minorHAnsi" w:hAnsiTheme="minorHAnsi" w:cstheme="minorHAnsi"/>
          <w:sz w:val="22"/>
          <w:shd w:val="clear" w:color="auto" w:fill="FFFFFF"/>
        </w:rPr>
        <w:t>s</w:t>
      </w:r>
      <w:r w:rsidR="007D4C0B" w:rsidRPr="00BC26FE">
        <w:rPr>
          <w:rFonts w:asciiTheme="minorHAnsi" w:hAnsiTheme="minorHAnsi" w:cstheme="minorHAnsi"/>
          <w:sz w:val="22"/>
          <w:shd w:val="clear" w:color="auto" w:fill="FFFFFF"/>
        </w:rPr>
        <w:t xml:space="preserve"> several interpersonal skills are also required such as curiosity, decisive thinker, skilled influencer, personally credible, collaborative, driven to deliver, courage to challenge and being a role model. </w:t>
      </w:r>
      <w:r w:rsidR="00427CF5" w:rsidRPr="00BC26FE">
        <w:rPr>
          <w:rFonts w:asciiTheme="minorHAnsi" w:hAnsiTheme="minorHAnsi" w:cstheme="minorHAnsi"/>
          <w:sz w:val="22"/>
          <w:shd w:val="clear" w:color="auto" w:fill="FFFFFF"/>
        </w:rPr>
        <w:t>(</w:t>
      </w:r>
      <w:r w:rsidR="00427CF5" w:rsidRPr="00BC26FE">
        <w:rPr>
          <w:rFonts w:asciiTheme="minorHAnsi" w:hAnsiTheme="minorHAnsi" w:cstheme="minorHAnsi"/>
          <w:color w:val="000000"/>
          <w:sz w:val="22"/>
          <w:shd w:val="clear" w:color="auto" w:fill="FFFFFF"/>
        </w:rPr>
        <w:t>CIPD 2021)</w:t>
      </w:r>
    </w:p>
    <w:p w14:paraId="28B871F5" w14:textId="1FB035EE" w:rsidR="007D4C0B" w:rsidRPr="00BC26FE" w:rsidRDefault="007D4C0B"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lastRenderedPageBreak/>
        <w:tab/>
      </w:r>
      <w:r w:rsidR="002128DB" w:rsidRPr="00BC26FE">
        <w:rPr>
          <w:rFonts w:asciiTheme="minorHAnsi" w:hAnsiTheme="minorHAnsi" w:cstheme="minorHAnsi"/>
          <w:sz w:val="22"/>
          <w:shd w:val="clear" w:color="auto" w:fill="FFFFFF"/>
        </w:rPr>
        <w:t>In today’</w:t>
      </w:r>
      <w:r w:rsidR="00204142" w:rsidRPr="00BC26FE">
        <w:rPr>
          <w:rFonts w:asciiTheme="minorHAnsi" w:hAnsiTheme="minorHAnsi" w:cstheme="minorHAnsi"/>
          <w:sz w:val="22"/>
          <w:shd w:val="clear" w:color="auto" w:fill="FFFFFF"/>
        </w:rPr>
        <w:t xml:space="preserve">s world, for being an HR Professional, the qualification requirement is different for different companies and their positions. </w:t>
      </w:r>
      <w:r w:rsidR="00FA6A42" w:rsidRPr="00BC26FE">
        <w:rPr>
          <w:rFonts w:asciiTheme="minorHAnsi" w:hAnsiTheme="minorHAnsi" w:cstheme="minorHAnsi"/>
          <w:sz w:val="22"/>
          <w:shd w:val="clear" w:color="auto" w:fill="FFFFFF"/>
        </w:rPr>
        <w:t xml:space="preserve">However, CIPD ensures that the HR Professional have complete up-to-date knowledge about the recent HR developments and procedures. For being a HR Professional </w:t>
      </w:r>
      <w:r w:rsidR="002E4B8A" w:rsidRPr="00BC26FE">
        <w:rPr>
          <w:rFonts w:asciiTheme="minorHAnsi" w:hAnsiTheme="minorHAnsi" w:cstheme="minorHAnsi"/>
          <w:sz w:val="22"/>
          <w:shd w:val="clear" w:color="auto" w:fill="FFFFFF"/>
        </w:rPr>
        <w:t xml:space="preserve">high level of experience is required along with personal attitude and skill set which will cover the recent requirements </w:t>
      </w:r>
      <w:r w:rsidR="0013315F" w:rsidRPr="00BC26FE">
        <w:rPr>
          <w:rFonts w:asciiTheme="minorHAnsi" w:hAnsiTheme="minorHAnsi" w:cstheme="minorHAnsi"/>
          <w:sz w:val="22"/>
          <w:shd w:val="clear" w:color="auto" w:fill="FFFFFF"/>
        </w:rPr>
        <w:t xml:space="preserve">and help in addressing challenges </w:t>
      </w:r>
      <w:r w:rsidR="002F4459" w:rsidRPr="00BC26FE">
        <w:rPr>
          <w:rFonts w:asciiTheme="minorHAnsi" w:hAnsiTheme="minorHAnsi" w:cstheme="minorHAnsi"/>
          <w:sz w:val="22"/>
          <w:shd w:val="clear" w:color="auto" w:fill="FFFFFF"/>
        </w:rPr>
        <w:t>which might occur at a daily basis such as difficulty in being up to date with the HR development and education necessary for recent times. In addition to that it helps in overcoming the difficulty of prioritising important task, maintaining personal disputes and restricting.</w:t>
      </w:r>
      <w:r w:rsidR="00427CF5" w:rsidRPr="00BC26FE">
        <w:rPr>
          <w:rFonts w:asciiTheme="minorHAnsi" w:hAnsiTheme="minorHAnsi" w:cstheme="minorHAnsi"/>
          <w:color w:val="222222"/>
          <w:sz w:val="22"/>
          <w:shd w:val="clear" w:color="auto" w:fill="FFFFFF"/>
        </w:rPr>
        <w:t xml:space="preserve"> </w:t>
      </w:r>
      <w:r w:rsidR="006D5C6A" w:rsidRPr="00BC26FE">
        <w:rPr>
          <w:rFonts w:asciiTheme="minorHAnsi" w:hAnsiTheme="minorHAnsi" w:cstheme="minorHAnsi"/>
          <w:color w:val="222222"/>
          <w:sz w:val="22"/>
          <w:shd w:val="clear" w:color="auto" w:fill="FFFFFF"/>
        </w:rPr>
        <w:t>(</w:t>
      </w:r>
      <w:r w:rsidR="00427CF5" w:rsidRPr="00BC26FE">
        <w:rPr>
          <w:rFonts w:asciiTheme="minorHAnsi" w:hAnsiTheme="minorHAnsi" w:cstheme="minorHAnsi"/>
          <w:color w:val="222222"/>
          <w:sz w:val="22"/>
          <w:shd w:val="clear" w:color="auto" w:fill="FFFFFF"/>
        </w:rPr>
        <w:t>Patel et al. 2019)</w:t>
      </w:r>
    </w:p>
    <w:p w14:paraId="56A801AD" w14:textId="36C2F393" w:rsidR="00E329E2" w:rsidRPr="00BC26FE" w:rsidRDefault="00E329E2" w:rsidP="00BC26FE">
      <w:pPr>
        <w:spacing w:line="360" w:lineRule="auto"/>
        <w:rPr>
          <w:rFonts w:asciiTheme="minorHAnsi" w:hAnsiTheme="minorHAnsi" w:cstheme="minorHAnsi"/>
          <w:sz w:val="22"/>
          <w:shd w:val="clear" w:color="auto" w:fill="FFFFFF"/>
        </w:rPr>
      </w:pPr>
    </w:p>
    <w:p w14:paraId="1D85BCCB" w14:textId="3D31BD33" w:rsidR="00641817" w:rsidRPr="00BC26FE" w:rsidRDefault="00641817" w:rsidP="00BC26FE">
      <w:pPr>
        <w:pStyle w:val="Heading1"/>
        <w:spacing w:line="360" w:lineRule="auto"/>
        <w:rPr>
          <w:rFonts w:asciiTheme="minorHAnsi" w:hAnsiTheme="minorHAnsi" w:cstheme="minorHAnsi"/>
          <w:sz w:val="22"/>
          <w:szCs w:val="22"/>
          <w:shd w:val="clear" w:color="auto" w:fill="FFFFFF"/>
        </w:rPr>
      </w:pPr>
      <w:bookmarkStart w:id="1" w:name="_Toc80207316"/>
      <w:r w:rsidRPr="00BC26FE">
        <w:rPr>
          <w:rFonts w:asciiTheme="minorHAnsi" w:hAnsiTheme="minorHAnsi" w:cstheme="minorHAnsi"/>
          <w:sz w:val="22"/>
          <w:szCs w:val="22"/>
          <w:shd w:val="clear" w:color="auto" w:fill="FFFFFF"/>
        </w:rPr>
        <w:t xml:space="preserve">Task 2: </w:t>
      </w:r>
      <w:r w:rsidR="00325221" w:rsidRPr="00BC26FE">
        <w:rPr>
          <w:rFonts w:asciiTheme="minorHAnsi" w:hAnsiTheme="minorHAnsi" w:cstheme="minorHAnsi"/>
          <w:sz w:val="22"/>
          <w:szCs w:val="22"/>
          <w:shd w:val="clear" w:color="auto" w:fill="FFFFFF"/>
        </w:rPr>
        <w:t>Report on organisational objectives.</w:t>
      </w:r>
      <w:bookmarkEnd w:id="1"/>
    </w:p>
    <w:p w14:paraId="77EC167D" w14:textId="05550420" w:rsidR="00641817" w:rsidRPr="00BC26FE" w:rsidRDefault="00325221" w:rsidP="00BC26FE">
      <w:pPr>
        <w:pStyle w:val="Heading2"/>
        <w:spacing w:line="360" w:lineRule="auto"/>
        <w:rPr>
          <w:rFonts w:asciiTheme="minorHAnsi" w:hAnsiTheme="minorHAnsi" w:cstheme="minorHAnsi"/>
          <w:sz w:val="22"/>
          <w:szCs w:val="22"/>
          <w:shd w:val="clear" w:color="auto" w:fill="FFFFFF"/>
        </w:rPr>
      </w:pPr>
      <w:bookmarkStart w:id="2" w:name="_Toc80207317"/>
      <w:r w:rsidRPr="00BC26FE">
        <w:rPr>
          <w:rFonts w:asciiTheme="minorHAnsi" w:hAnsiTheme="minorHAnsi" w:cstheme="minorHAnsi"/>
          <w:sz w:val="22"/>
          <w:szCs w:val="22"/>
          <w:shd w:val="clear" w:color="auto" w:fill="FFFFFF"/>
        </w:rPr>
        <w:t>Introduction</w:t>
      </w:r>
      <w:bookmarkEnd w:id="2"/>
      <w:r w:rsidRPr="00BC26FE">
        <w:rPr>
          <w:rFonts w:asciiTheme="minorHAnsi" w:hAnsiTheme="minorHAnsi" w:cstheme="minorHAnsi"/>
          <w:sz w:val="22"/>
          <w:szCs w:val="22"/>
          <w:shd w:val="clear" w:color="auto" w:fill="FFFFFF"/>
        </w:rPr>
        <w:t xml:space="preserve"> </w:t>
      </w:r>
    </w:p>
    <w:p w14:paraId="537D3487" w14:textId="1249D950" w:rsidR="00325221" w:rsidRPr="00BC26FE" w:rsidRDefault="008729CD"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t>I</w:t>
      </w:r>
      <w:r w:rsidR="00F629AE" w:rsidRPr="00BC26FE">
        <w:rPr>
          <w:rFonts w:asciiTheme="minorHAnsi" w:hAnsiTheme="minorHAnsi" w:cstheme="minorHAnsi"/>
          <w:sz w:val="22"/>
          <w:shd w:val="clear" w:color="auto" w:fill="FFFFFF"/>
        </w:rPr>
        <w:t xml:space="preserve">n this report of organisational objective is to highlight Hermès’ resourcing </w:t>
      </w:r>
      <w:r w:rsidR="00DF3690" w:rsidRPr="00BC26FE">
        <w:rPr>
          <w:rFonts w:asciiTheme="minorHAnsi" w:hAnsiTheme="minorHAnsi" w:cstheme="minorHAnsi"/>
          <w:sz w:val="22"/>
          <w:shd w:val="clear" w:color="auto" w:fill="FFFFFF"/>
        </w:rPr>
        <w:t>activities such</w:t>
      </w:r>
      <w:r w:rsidR="00F629AE" w:rsidRPr="00BC26FE">
        <w:rPr>
          <w:rFonts w:asciiTheme="minorHAnsi" w:hAnsiTheme="minorHAnsi" w:cstheme="minorHAnsi"/>
          <w:sz w:val="22"/>
          <w:shd w:val="clear" w:color="auto" w:fill="FFFFFF"/>
        </w:rPr>
        <w:t xml:space="preserve"> as planning, recruitment and selection which are necessary HR </w:t>
      </w:r>
      <w:r w:rsidR="00DF3690" w:rsidRPr="00BC26FE">
        <w:rPr>
          <w:rFonts w:asciiTheme="minorHAnsi" w:hAnsiTheme="minorHAnsi" w:cstheme="minorHAnsi"/>
          <w:sz w:val="22"/>
          <w:shd w:val="clear" w:color="auto" w:fill="FFFFFF"/>
        </w:rPr>
        <w:t xml:space="preserve">function to be delivered. Employee resourcing activities consist of the number of essential HR activities which consist of human resource planning, recruitment, selection as well as retention through range of processes which governs the </w:t>
      </w:r>
      <w:r w:rsidR="0045432B" w:rsidRPr="00BC26FE">
        <w:rPr>
          <w:rFonts w:asciiTheme="minorHAnsi" w:hAnsiTheme="minorHAnsi" w:cstheme="minorHAnsi"/>
          <w:sz w:val="22"/>
          <w:shd w:val="clear" w:color="auto" w:fill="FFFFFF"/>
        </w:rPr>
        <w:t xml:space="preserve">employees’ entire employment journey. </w:t>
      </w:r>
      <w:r w:rsidR="00DF3690" w:rsidRPr="00BC26FE">
        <w:rPr>
          <w:rFonts w:asciiTheme="minorHAnsi" w:hAnsiTheme="minorHAnsi" w:cstheme="minorHAnsi"/>
          <w:sz w:val="22"/>
          <w:shd w:val="clear" w:color="auto" w:fill="FFFFFF"/>
        </w:rPr>
        <w:t>Here,</w:t>
      </w:r>
      <w:r w:rsidR="0045432B" w:rsidRPr="00BC26FE">
        <w:rPr>
          <w:rFonts w:asciiTheme="minorHAnsi" w:hAnsiTheme="minorHAnsi" w:cstheme="minorHAnsi"/>
          <w:sz w:val="22"/>
          <w:shd w:val="clear" w:color="auto" w:fill="FFFFFF"/>
        </w:rPr>
        <w:t xml:space="preserve"> the focus will be on how Hermes </w:t>
      </w:r>
      <w:r w:rsidR="00404D9B" w:rsidRPr="00BC26FE">
        <w:rPr>
          <w:rFonts w:asciiTheme="minorHAnsi" w:hAnsiTheme="minorHAnsi" w:cstheme="minorHAnsi"/>
          <w:sz w:val="22"/>
          <w:shd w:val="clear" w:color="auto" w:fill="FFFFFF"/>
        </w:rPr>
        <w:t xml:space="preserve">has evolved their organisation, in regards to these aspects through their organisational objectives. </w:t>
      </w:r>
      <w:r w:rsidR="006D5C6A" w:rsidRPr="00BC26FE">
        <w:rPr>
          <w:rFonts w:asciiTheme="minorHAnsi" w:hAnsiTheme="minorHAnsi" w:cstheme="minorHAnsi"/>
          <w:sz w:val="22"/>
          <w:shd w:val="clear" w:color="auto" w:fill="FFFFFF"/>
        </w:rPr>
        <w:t>(</w:t>
      </w:r>
      <w:r w:rsidR="006D5C6A" w:rsidRPr="00BC26FE">
        <w:rPr>
          <w:rFonts w:asciiTheme="minorHAnsi" w:hAnsiTheme="minorHAnsi" w:cstheme="minorHAnsi"/>
          <w:color w:val="222222"/>
          <w:sz w:val="22"/>
          <w:shd w:val="clear" w:color="auto" w:fill="FFFFFF"/>
        </w:rPr>
        <w:t xml:space="preserve">Kamran, </w:t>
      </w:r>
      <w:proofErr w:type="spellStart"/>
      <w:r w:rsidR="006D5C6A" w:rsidRPr="00BC26FE">
        <w:rPr>
          <w:rFonts w:asciiTheme="minorHAnsi" w:hAnsiTheme="minorHAnsi" w:cstheme="minorHAnsi"/>
          <w:color w:val="222222"/>
          <w:sz w:val="22"/>
          <w:shd w:val="clear" w:color="auto" w:fill="FFFFFF"/>
        </w:rPr>
        <w:t>Dawood</w:t>
      </w:r>
      <w:proofErr w:type="spellEnd"/>
      <w:r w:rsidR="006D5C6A" w:rsidRPr="00BC26FE">
        <w:rPr>
          <w:rFonts w:asciiTheme="minorHAnsi" w:hAnsiTheme="minorHAnsi" w:cstheme="minorHAnsi"/>
          <w:color w:val="222222"/>
          <w:sz w:val="22"/>
          <w:shd w:val="clear" w:color="auto" w:fill="FFFFFF"/>
        </w:rPr>
        <w:t xml:space="preserve"> and </w:t>
      </w:r>
      <w:proofErr w:type="spellStart"/>
      <w:r w:rsidR="006D5C6A" w:rsidRPr="00BC26FE">
        <w:rPr>
          <w:rFonts w:asciiTheme="minorHAnsi" w:hAnsiTheme="minorHAnsi" w:cstheme="minorHAnsi"/>
          <w:color w:val="222222"/>
          <w:sz w:val="22"/>
          <w:shd w:val="clear" w:color="auto" w:fill="FFFFFF"/>
        </w:rPr>
        <w:t>Hilal</w:t>
      </w:r>
      <w:proofErr w:type="spellEnd"/>
      <w:r w:rsidR="006D5C6A" w:rsidRPr="00BC26FE">
        <w:rPr>
          <w:rFonts w:asciiTheme="minorHAnsi" w:hAnsiTheme="minorHAnsi" w:cstheme="minorHAnsi"/>
          <w:color w:val="222222"/>
          <w:sz w:val="22"/>
          <w:shd w:val="clear" w:color="auto" w:fill="FFFFFF"/>
        </w:rPr>
        <w:t xml:space="preserve"> 2015)</w:t>
      </w:r>
    </w:p>
    <w:p w14:paraId="298BF460" w14:textId="4A549EB4" w:rsidR="00325221" w:rsidRPr="00BC26FE" w:rsidRDefault="00325221" w:rsidP="00BC26FE">
      <w:pPr>
        <w:pStyle w:val="Heading2"/>
        <w:spacing w:line="360" w:lineRule="auto"/>
        <w:rPr>
          <w:rFonts w:asciiTheme="minorHAnsi" w:hAnsiTheme="minorHAnsi" w:cstheme="minorHAnsi"/>
          <w:sz w:val="22"/>
          <w:szCs w:val="22"/>
          <w:shd w:val="clear" w:color="auto" w:fill="FFFFFF"/>
        </w:rPr>
      </w:pPr>
      <w:bookmarkStart w:id="3" w:name="_Toc80207318"/>
      <w:r w:rsidRPr="00BC26FE">
        <w:rPr>
          <w:rFonts w:asciiTheme="minorHAnsi" w:hAnsiTheme="minorHAnsi" w:cstheme="minorHAnsi"/>
          <w:sz w:val="22"/>
          <w:szCs w:val="22"/>
          <w:shd w:val="clear" w:color="auto" w:fill="FFFFFF"/>
        </w:rPr>
        <w:t>Discussion</w:t>
      </w:r>
      <w:bookmarkEnd w:id="3"/>
      <w:r w:rsidRPr="00BC26FE">
        <w:rPr>
          <w:rFonts w:asciiTheme="minorHAnsi" w:hAnsiTheme="minorHAnsi" w:cstheme="minorHAnsi"/>
          <w:sz w:val="22"/>
          <w:szCs w:val="22"/>
          <w:shd w:val="clear" w:color="auto" w:fill="FFFFFF"/>
        </w:rPr>
        <w:t xml:space="preserve"> </w:t>
      </w:r>
    </w:p>
    <w:p w14:paraId="7C43A66D" w14:textId="652C03C1" w:rsidR="00325221" w:rsidRPr="00BC26FE" w:rsidRDefault="00CB7945" w:rsidP="00BC26FE">
      <w:pPr>
        <w:pStyle w:val="Heading3"/>
        <w:spacing w:line="360" w:lineRule="auto"/>
        <w:rPr>
          <w:rFonts w:asciiTheme="minorHAnsi" w:hAnsiTheme="minorHAnsi" w:cstheme="minorHAnsi"/>
          <w:sz w:val="22"/>
          <w:szCs w:val="22"/>
          <w:shd w:val="clear" w:color="auto" w:fill="FFFFFF"/>
        </w:rPr>
      </w:pPr>
      <w:bookmarkStart w:id="4" w:name="_Toc80207319"/>
      <w:r w:rsidRPr="00BC26FE">
        <w:rPr>
          <w:rFonts w:asciiTheme="minorHAnsi" w:hAnsiTheme="minorHAnsi" w:cstheme="minorHAnsi"/>
          <w:sz w:val="22"/>
          <w:szCs w:val="22"/>
          <w:shd w:val="clear" w:color="auto" w:fill="FFFFFF"/>
        </w:rPr>
        <w:t>Company outline</w:t>
      </w:r>
      <w:bookmarkEnd w:id="4"/>
      <w:r w:rsidRPr="00BC26FE">
        <w:rPr>
          <w:rFonts w:asciiTheme="minorHAnsi" w:hAnsiTheme="minorHAnsi" w:cstheme="minorHAnsi"/>
          <w:sz w:val="22"/>
          <w:szCs w:val="22"/>
          <w:shd w:val="clear" w:color="auto" w:fill="FFFFFF"/>
        </w:rPr>
        <w:t xml:space="preserve"> </w:t>
      </w:r>
    </w:p>
    <w:p w14:paraId="34420E51" w14:textId="65695EBC" w:rsidR="00CB7945" w:rsidRPr="00BC26FE" w:rsidRDefault="0048605B"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t>Hermès International S.A, which is more commonly known as Hermès is a lu</w:t>
      </w:r>
      <w:r w:rsidR="00946B1B" w:rsidRPr="00BC26FE">
        <w:rPr>
          <w:rFonts w:asciiTheme="minorHAnsi" w:hAnsiTheme="minorHAnsi" w:cstheme="minorHAnsi"/>
          <w:sz w:val="22"/>
          <w:shd w:val="clear" w:color="auto" w:fill="FFFFFF"/>
        </w:rPr>
        <w:t xml:space="preserve">xury goods manufacturer based in Paris, France established in the year 1837 which specialises in lifestyle accessories, leather goods, home furnishing, watches, perfumery and ready-to-wear goods. </w:t>
      </w:r>
      <w:r w:rsidR="006B3261" w:rsidRPr="00BC26FE">
        <w:rPr>
          <w:rFonts w:asciiTheme="minorHAnsi" w:hAnsiTheme="minorHAnsi" w:cstheme="minorHAnsi"/>
          <w:sz w:val="22"/>
          <w:shd w:val="clear" w:color="auto" w:fill="FFFFFF"/>
        </w:rPr>
        <w:t>The founder of the company Thierry Hermès</w:t>
      </w:r>
      <w:r w:rsidR="00B5300B" w:rsidRPr="00BC26FE">
        <w:rPr>
          <w:rFonts w:asciiTheme="minorHAnsi" w:hAnsiTheme="minorHAnsi" w:cstheme="minorHAnsi"/>
          <w:sz w:val="22"/>
          <w:shd w:val="clear" w:color="auto" w:fill="FFFFFF"/>
        </w:rPr>
        <w:t xml:space="preserve"> established the company which is today known for its craftsmanship and luxurious quality of the products. </w:t>
      </w:r>
      <w:r w:rsidR="00581CA7" w:rsidRPr="00BC26FE">
        <w:rPr>
          <w:rFonts w:asciiTheme="minorHAnsi" w:hAnsiTheme="minorHAnsi" w:cstheme="minorHAnsi"/>
          <w:sz w:val="22"/>
          <w:shd w:val="clear" w:color="auto" w:fill="FFFFFF"/>
        </w:rPr>
        <w:t xml:space="preserve">Considering the resourcing activities of the company, they are known for their high standards in working conditions and for the employees, where appropriate environment is provided for achieving their full potential and </w:t>
      </w:r>
      <w:r w:rsidR="00BB0FC2" w:rsidRPr="00BC26FE">
        <w:rPr>
          <w:rFonts w:asciiTheme="minorHAnsi" w:hAnsiTheme="minorHAnsi" w:cstheme="minorHAnsi"/>
          <w:sz w:val="22"/>
          <w:shd w:val="clear" w:color="auto" w:fill="FFFFFF"/>
        </w:rPr>
        <w:t xml:space="preserve">developing their skills. </w:t>
      </w:r>
      <w:r w:rsidR="006D5C6A" w:rsidRPr="00BC26FE">
        <w:rPr>
          <w:rFonts w:asciiTheme="minorHAnsi" w:hAnsiTheme="minorHAnsi" w:cstheme="minorHAnsi"/>
          <w:sz w:val="22"/>
          <w:shd w:val="clear" w:color="auto" w:fill="FFFFFF"/>
        </w:rPr>
        <w:t>(</w:t>
      </w:r>
      <w:r w:rsidR="006D5C6A" w:rsidRPr="00BC26FE">
        <w:rPr>
          <w:rFonts w:asciiTheme="minorHAnsi" w:hAnsiTheme="minorHAnsi" w:cstheme="minorHAnsi"/>
          <w:color w:val="000000"/>
          <w:sz w:val="22"/>
          <w:shd w:val="clear" w:color="auto" w:fill="FFFFFF"/>
        </w:rPr>
        <w:t>Finance.hermes.com 2021)</w:t>
      </w:r>
    </w:p>
    <w:p w14:paraId="256DE1F5" w14:textId="6B10DF93" w:rsidR="00CB7945" w:rsidRPr="00BC26FE" w:rsidRDefault="00CB7945" w:rsidP="00BC26FE">
      <w:pPr>
        <w:pStyle w:val="Heading3"/>
        <w:spacing w:line="360" w:lineRule="auto"/>
        <w:rPr>
          <w:rFonts w:asciiTheme="minorHAnsi" w:hAnsiTheme="minorHAnsi" w:cstheme="minorHAnsi"/>
          <w:sz w:val="22"/>
          <w:szCs w:val="22"/>
          <w:shd w:val="clear" w:color="auto" w:fill="FFFFFF"/>
        </w:rPr>
      </w:pPr>
      <w:bookmarkStart w:id="5" w:name="_Toc80207320"/>
      <w:r w:rsidRPr="00BC26FE">
        <w:rPr>
          <w:rFonts w:asciiTheme="minorHAnsi" w:hAnsiTheme="minorHAnsi" w:cstheme="minorHAnsi"/>
          <w:sz w:val="22"/>
          <w:szCs w:val="22"/>
          <w:shd w:val="clear" w:color="auto" w:fill="FFFFFF"/>
        </w:rPr>
        <w:t>Organisation objectives</w:t>
      </w:r>
      <w:bookmarkEnd w:id="5"/>
      <w:r w:rsidRPr="00BC26FE">
        <w:rPr>
          <w:rFonts w:asciiTheme="minorHAnsi" w:hAnsiTheme="minorHAnsi" w:cstheme="minorHAnsi"/>
          <w:sz w:val="22"/>
          <w:szCs w:val="22"/>
          <w:shd w:val="clear" w:color="auto" w:fill="FFFFFF"/>
        </w:rPr>
        <w:t xml:space="preserve"> </w:t>
      </w:r>
    </w:p>
    <w:p w14:paraId="36D7A153" w14:textId="7A8A7209" w:rsidR="00CB7945" w:rsidRPr="00BC26FE" w:rsidRDefault="00CB7945" w:rsidP="00BC26FE">
      <w:pPr>
        <w:pStyle w:val="Heading4"/>
        <w:spacing w:line="360" w:lineRule="auto"/>
        <w:rPr>
          <w:rFonts w:asciiTheme="minorHAnsi" w:hAnsiTheme="minorHAnsi" w:cstheme="minorHAnsi"/>
          <w:sz w:val="22"/>
          <w:shd w:val="clear" w:color="auto" w:fill="FFFFFF"/>
        </w:rPr>
      </w:pPr>
      <w:bookmarkStart w:id="6" w:name="_Toc80207321"/>
      <w:r w:rsidRPr="00BC26FE">
        <w:rPr>
          <w:rFonts w:asciiTheme="minorHAnsi" w:hAnsiTheme="minorHAnsi" w:cstheme="minorHAnsi"/>
          <w:sz w:val="22"/>
          <w:shd w:val="clear" w:color="auto" w:fill="FFFFFF"/>
        </w:rPr>
        <w:t>Organisation</w:t>
      </w:r>
      <w:bookmarkEnd w:id="6"/>
      <w:r w:rsidRPr="00BC26FE">
        <w:rPr>
          <w:rFonts w:asciiTheme="minorHAnsi" w:hAnsiTheme="minorHAnsi" w:cstheme="minorHAnsi"/>
          <w:sz w:val="22"/>
          <w:shd w:val="clear" w:color="auto" w:fill="FFFFFF"/>
        </w:rPr>
        <w:t xml:space="preserve"> </w:t>
      </w:r>
    </w:p>
    <w:p w14:paraId="14D2EAE8" w14:textId="75F70CDB" w:rsidR="00CB7945" w:rsidRPr="00BC26FE" w:rsidRDefault="00876AC8"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t xml:space="preserve">The entire human resource management of Hermes is supervised by an Executive Committee which looks after the benefits provided to the employees, along with their human resource </w:t>
      </w:r>
      <w:r w:rsidRPr="00BC26FE">
        <w:rPr>
          <w:rFonts w:asciiTheme="minorHAnsi" w:hAnsiTheme="minorHAnsi" w:cstheme="minorHAnsi"/>
          <w:sz w:val="22"/>
          <w:shd w:val="clear" w:color="auto" w:fill="FFFFFF"/>
        </w:rPr>
        <w:lastRenderedPageBreak/>
        <w:t xml:space="preserve">department and subsidiary departments all over the world as well as their internal communication department. </w:t>
      </w:r>
      <w:r w:rsidR="0094030A" w:rsidRPr="00BC26FE">
        <w:rPr>
          <w:rFonts w:asciiTheme="minorHAnsi" w:hAnsiTheme="minorHAnsi" w:cstheme="minorHAnsi"/>
          <w:sz w:val="22"/>
          <w:shd w:val="clear" w:color="auto" w:fill="FFFFFF"/>
        </w:rPr>
        <w:t xml:space="preserve">In Frame, their social dialogue </w:t>
      </w:r>
      <w:proofErr w:type="gramStart"/>
      <w:r w:rsidR="0094030A" w:rsidRPr="00BC26FE">
        <w:rPr>
          <w:rFonts w:asciiTheme="minorHAnsi" w:hAnsiTheme="minorHAnsi" w:cstheme="minorHAnsi"/>
          <w:sz w:val="22"/>
          <w:shd w:val="clear" w:color="auto" w:fill="FFFFFF"/>
        </w:rPr>
        <w:t>are</w:t>
      </w:r>
      <w:proofErr w:type="gramEnd"/>
      <w:r w:rsidR="0094030A" w:rsidRPr="00BC26FE">
        <w:rPr>
          <w:rFonts w:asciiTheme="minorHAnsi" w:hAnsiTheme="minorHAnsi" w:cstheme="minorHAnsi"/>
          <w:sz w:val="22"/>
          <w:shd w:val="clear" w:color="auto" w:fill="FFFFFF"/>
        </w:rPr>
        <w:t xml:space="preserve"> maintained by the Group Committee and the Social Dialogue Monitoring Commission. </w:t>
      </w:r>
      <w:r w:rsidR="001F4CE5" w:rsidRPr="00BC26FE">
        <w:rPr>
          <w:rFonts w:asciiTheme="minorHAnsi" w:hAnsiTheme="minorHAnsi" w:cstheme="minorHAnsi"/>
          <w:sz w:val="22"/>
          <w:shd w:val="clear" w:color="auto" w:fill="FFFFFF"/>
        </w:rPr>
        <w:t>Different groups or committees look after different human resource aspects such as culture, ethical practices</w:t>
      </w:r>
      <w:r w:rsidR="002D7B78" w:rsidRPr="00BC26FE">
        <w:rPr>
          <w:rFonts w:asciiTheme="minorHAnsi" w:hAnsiTheme="minorHAnsi" w:cstheme="minorHAnsi"/>
          <w:sz w:val="22"/>
          <w:shd w:val="clear" w:color="auto" w:fill="FFFFFF"/>
        </w:rPr>
        <w:t xml:space="preserve"> and health, safety and</w:t>
      </w:r>
      <w:r w:rsidR="001F4CE5" w:rsidRPr="00BC26FE">
        <w:rPr>
          <w:rFonts w:asciiTheme="minorHAnsi" w:hAnsiTheme="minorHAnsi" w:cstheme="minorHAnsi"/>
          <w:sz w:val="22"/>
          <w:shd w:val="clear" w:color="auto" w:fill="FFFFFF"/>
        </w:rPr>
        <w:t xml:space="preserve"> working conditions. </w:t>
      </w:r>
      <w:r w:rsidR="006D5C6A" w:rsidRPr="00BC26FE">
        <w:rPr>
          <w:rFonts w:asciiTheme="minorHAnsi" w:hAnsiTheme="minorHAnsi" w:cstheme="minorHAnsi"/>
          <w:sz w:val="22"/>
          <w:shd w:val="clear" w:color="auto" w:fill="FFFFFF"/>
        </w:rPr>
        <w:t>(</w:t>
      </w:r>
      <w:r w:rsidR="006D5C6A" w:rsidRPr="00BC26FE">
        <w:rPr>
          <w:rFonts w:asciiTheme="minorHAnsi" w:hAnsiTheme="minorHAnsi" w:cstheme="minorHAnsi"/>
          <w:color w:val="000000"/>
          <w:sz w:val="22"/>
          <w:shd w:val="clear" w:color="auto" w:fill="FFFFFF"/>
        </w:rPr>
        <w:t>Assets-finance.hermes.com 2021)</w:t>
      </w:r>
    </w:p>
    <w:p w14:paraId="2C45C678" w14:textId="6F2E86F6" w:rsidR="00CB7945" w:rsidRPr="00BC26FE" w:rsidRDefault="00CB7945" w:rsidP="00BC26FE">
      <w:pPr>
        <w:pStyle w:val="Heading4"/>
        <w:spacing w:line="360" w:lineRule="auto"/>
        <w:rPr>
          <w:rFonts w:asciiTheme="minorHAnsi" w:hAnsiTheme="minorHAnsi" w:cstheme="minorHAnsi"/>
          <w:sz w:val="22"/>
          <w:shd w:val="clear" w:color="auto" w:fill="FFFFFF"/>
        </w:rPr>
      </w:pPr>
      <w:bookmarkStart w:id="7" w:name="_Toc80207322"/>
      <w:r w:rsidRPr="00BC26FE">
        <w:rPr>
          <w:rFonts w:asciiTheme="minorHAnsi" w:hAnsiTheme="minorHAnsi" w:cstheme="minorHAnsi"/>
          <w:sz w:val="22"/>
          <w:shd w:val="clear" w:color="auto" w:fill="FFFFFF"/>
        </w:rPr>
        <w:t>Objectives</w:t>
      </w:r>
      <w:bookmarkEnd w:id="7"/>
      <w:r w:rsidRPr="00BC26FE">
        <w:rPr>
          <w:rFonts w:asciiTheme="minorHAnsi" w:hAnsiTheme="minorHAnsi" w:cstheme="minorHAnsi"/>
          <w:sz w:val="22"/>
          <w:shd w:val="clear" w:color="auto" w:fill="FFFFFF"/>
        </w:rPr>
        <w:t xml:space="preserve"> </w:t>
      </w:r>
    </w:p>
    <w:p w14:paraId="0935C761" w14:textId="5A8FD4D1" w:rsidR="00CB7945" w:rsidRPr="00BC26FE" w:rsidRDefault="002D7B78" w:rsidP="00BC26FE">
      <w:pPr>
        <w:pStyle w:val="ListParagraph"/>
        <w:numPr>
          <w:ilvl w:val="0"/>
          <w:numId w:val="13"/>
        </w:numPr>
        <w:spacing w:line="360" w:lineRule="auto"/>
        <w:rPr>
          <w:rFonts w:asciiTheme="minorHAnsi" w:hAnsiTheme="minorHAnsi" w:cstheme="minorHAnsi"/>
          <w:sz w:val="22"/>
          <w:shd w:val="clear" w:color="auto" w:fill="FFFFFF"/>
        </w:rPr>
      </w:pPr>
      <w:r w:rsidRPr="00BC26FE">
        <w:rPr>
          <w:rFonts w:asciiTheme="minorHAnsi" w:hAnsiTheme="minorHAnsi" w:cstheme="minorHAnsi"/>
          <w:b/>
          <w:i/>
          <w:sz w:val="22"/>
          <w:shd w:val="clear" w:color="auto" w:fill="FFFFFF"/>
        </w:rPr>
        <w:t>Health, safety and well-being at work</w:t>
      </w:r>
      <w:r w:rsidRPr="00BC26FE">
        <w:rPr>
          <w:rFonts w:asciiTheme="minorHAnsi" w:hAnsiTheme="minorHAnsi" w:cstheme="minorHAnsi"/>
          <w:sz w:val="22"/>
          <w:shd w:val="clear" w:color="auto" w:fill="FFFFFF"/>
        </w:rPr>
        <w:t xml:space="preserve"> –</w:t>
      </w:r>
      <w:r w:rsidR="006237C4" w:rsidRPr="00BC26FE">
        <w:rPr>
          <w:rFonts w:asciiTheme="minorHAnsi" w:hAnsiTheme="minorHAnsi" w:cstheme="minorHAnsi"/>
          <w:sz w:val="22"/>
          <w:shd w:val="clear" w:color="auto" w:fill="FFFFFF"/>
        </w:rPr>
        <w:t xml:space="preserve"> Hermes</w:t>
      </w:r>
      <w:r w:rsidR="002A1375" w:rsidRPr="00BC26FE">
        <w:rPr>
          <w:rFonts w:asciiTheme="minorHAnsi" w:hAnsiTheme="minorHAnsi" w:cstheme="minorHAnsi"/>
          <w:sz w:val="22"/>
          <w:shd w:val="clear" w:color="auto" w:fill="FFFFFF"/>
        </w:rPr>
        <w:t xml:space="preserve"> has taken into consideration the health, safety and well-being aspects of the employees for which they have adopted policies which will prevent any form of oc</w:t>
      </w:r>
      <w:r w:rsidR="006237C4" w:rsidRPr="00BC26FE">
        <w:rPr>
          <w:rFonts w:asciiTheme="minorHAnsi" w:hAnsiTheme="minorHAnsi" w:cstheme="minorHAnsi"/>
          <w:sz w:val="22"/>
          <w:shd w:val="clear" w:color="auto" w:fill="FFFFFF"/>
        </w:rPr>
        <w:t xml:space="preserve">cupational diseases or disorder, as well as for their retention if such a challenge occurs. </w:t>
      </w:r>
    </w:p>
    <w:p w14:paraId="75409E34" w14:textId="672DD7A2" w:rsidR="002D7B78" w:rsidRPr="00BC26FE" w:rsidRDefault="002D7B78" w:rsidP="00BC26FE">
      <w:pPr>
        <w:pStyle w:val="ListParagraph"/>
        <w:numPr>
          <w:ilvl w:val="0"/>
          <w:numId w:val="13"/>
        </w:numPr>
        <w:spacing w:line="360" w:lineRule="auto"/>
        <w:rPr>
          <w:rFonts w:asciiTheme="minorHAnsi" w:hAnsiTheme="minorHAnsi" w:cstheme="minorHAnsi"/>
          <w:sz w:val="22"/>
          <w:shd w:val="clear" w:color="auto" w:fill="FFFFFF"/>
        </w:rPr>
      </w:pPr>
      <w:r w:rsidRPr="00BC26FE">
        <w:rPr>
          <w:rFonts w:asciiTheme="minorHAnsi" w:hAnsiTheme="minorHAnsi" w:cstheme="minorHAnsi"/>
          <w:b/>
          <w:i/>
          <w:sz w:val="22"/>
          <w:shd w:val="clear" w:color="auto" w:fill="FFFFFF"/>
        </w:rPr>
        <w:t>Working hours</w:t>
      </w:r>
      <w:r w:rsidRPr="00BC26FE">
        <w:rPr>
          <w:rFonts w:asciiTheme="minorHAnsi" w:hAnsiTheme="minorHAnsi" w:cstheme="minorHAnsi"/>
          <w:sz w:val="22"/>
          <w:shd w:val="clear" w:color="auto" w:fill="FFFFFF"/>
        </w:rPr>
        <w:t xml:space="preserve"> – </w:t>
      </w:r>
      <w:r w:rsidR="006237C4" w:rsidRPr="00BC26FE">
        <w:rPr>
          <w:rFonts w:asciiTheme="minorHAnsi" w:hAnsiTheme="minorHAnsi" w:cstheme="minorHAnsi"/>
          <w:sz w:val="22"/>
          <w:shd w:val="clear" w:color="auto" w:fill="FFFFFF"/>
        </w:rPr>
        <w:t>The company has de</w:t>
      </w:r>
      <w:r w:rsidR="00E01073" w:rsidRPr="00BC26FE">
        <w:rPr>
          <w:rFonts w:asciiTheme="minorHAnsi" w:hAnsiTheme="minorHAnsi" w:cstheme="minorHAnsi"/>
          <w:sz w:val="22"/>
          <w:shd w:val="clear" w:color="auto" w:fill="FFFFFF"/>
        </w:rPr>
        <w:t xml:space="preserve">veloped their objectives taking in consideration the balance between the personal and professional lives of the employees by implementing flexible working hours and </w:t>
      </w:r>
      <w:r w:rsidR="00D42BFE" w:rsidRPr="00BC26FE">
        <w:rPr>
          <w:rFonts w:asciiTheme="minorHAnsi" w:hAnsiTheme="minorHAnsi" w:cstheme="minorHAnsi"/>
          <w:sz w:val="22"/>
          <w:shd w:val="clear" w:color="auto" w:fill="FFFFFF"/>
        </w:rPr>
        <w:t xml:space="preserve">offering work from home options to the craftspeople and sales associates. </w:t>
      </w:r>
    </w:p>
    <w:p w14:paraId="0DBAF69D" w14:textId="5D1A9696" w:rsidR="002D7B78" w:rsidRPr="00BC26FE" w:rsidRDefault="002D7B78" w:rsidP="00BC26FE">
      <w:pPr>
        <w:pStyle w:val="ListParagraph"/>
        <w:numPr>
          <w:ilvl w:val="0"/>
          <w:numId w:val="13"/>
        </w:numPr>
        <w:spacing w:line="360" w:lineRule="auto"/>
        <w:rPr>
          <w:rFonts w:asciiTheme="minorHAnsi" w:hAnsiTheme="minorHAnsi" w:cstheme="minorHAnsi"/>
          <w:sz w:val="22"/>
          <w:shd w:val="clear" w:color="auto" w:fill="FFFFFF"/>
        </w:rPr>
      </w:pPr>
      <w:r w:rsidRPr="00BC26FE">
        <w:rPr>
          <w:rFonts w:asciiTheme="minorHAnsi" w:hAnsiTheme="minorHAnsi" w:cstheme="minorHAnsi"/>
          <w:b/>
          <w:i/>
          <w:sz w:val="22"/>
          <w:shd w:val="clear" w:color="auto" w:fill="FFFFFF"/>
        </w:rPr>
        <w:t>Social Dialogue</w:t>
      </w:r>
      <w:r w:rsidRPr="00BC26FE">
        <w:rPr>
          <w:rFonts w:asciiTheme="minorHAnsi" w:hAnsiTheme="minorHAnsi" w:cstheme="minorHAnsi"/>
          <w:sz w:val="22"/>
          <w:shd w:val="clear" w:color="auto" w:fill="FFFFFF"/>
        </w:rPr>
        <w:t xml:space="preserve"> </w:t>
      </w:r>
      <w:r w:rsidR="00D42BFE" w:rsidRPr="00BC26FE">
        <w:rPr>
          <w:rFonts w:asciiTheme="minorHAnsi" w:hAnsiTheme="minorHAnsi" w:cstheme="minorHAnsi"/>
          <w:sz w:val="22"/>
          <w:shd w:val="clear" w:color="auto" w:fill="FFFFFF"/>
        </w:rPr>
        <w:t>–</w:t>
      </w:r>
      <w:r w:rsidR="002A1375" w:rsidRPr="00BC26FE">
        <w:rPr>
          <w:rFonts w:asciiTheme="minorHAnsi" w:hAnsiTheme="minorHAnsi" w:cstheme="minorHAnsi"/>
          <w:sz w:val="22"/>
          <w:shd w:val="clear" w:color="auto" w:fill="FFFFFF"/>
        </w:rPr>
        <w:t xml:space="preserve"> </w:t>
      </w:r>
      <w:r w:rsidR="00D42BFE" w:rsidRPr="00BC26FE">
        <w:rPr>
          <w:rFonts w:asciiTheme="minorHAnsi" w:hAnsiTheme="minorHAnsi" w:cstheme="minorHAnsi"/>
          <w:sz w:val="22"/>
          <w:shd w:val="clear" w:color="auto" w:fill="FFFFFF"/>
        </w:rPr>
        <w:t xml:space="preserve">Hermes has ensured freedom of expression and speech among the employees in order to develop harmonious labour relations which will strengthen their human resource management aspect. </w:t>
      </w:r>
    </w:p>
    <w:p w14:paraId="15187732" w14:textId="315CABC5" w:rsidR="002D7B78" w:rsidRPr="00BC26FE" w:rsidRDefault="002D7B78" w:rsidP="00BC26FE">
      <w:pPr>
        <w:pStyle w:val="ListParagraph"/>
        <w:numPr>
          <w:ilvl w:val="0"/>
          <w:numId w:val="13"/>
        </w:numPr>
        <w:spacing w:line="360" w:lineRule="auto"/>
        <w:rPr>
          <w:rFonts w:asciiTheme="minorHAnsi" w:hAnsiTheme="minorHAnsi" w:cstheme="minorHAnsi"/>
          <w:sz w:val="22"/>
          <w:shd w:val="clear" w:color="auto" w:fill="FFFFFF"/>
        </w:rPr>
      </w:pPr>
      <w:r w:rsidRPr="00BC26FE">
        <w:rPr>
          <w:rFonts w:asciiTheme="minorHAnsi" w:hAnsiTheme="minorHAnsi" w:cstheme="minorHAnsi"/>
          <w:b/>
          <w:i/>
          <w:sz w:val="22"/>
          <w:shd w:val="clear" w:color="auto" w:fill="FFFFFF"/>
        </w:rPr>
        <w:t>Remuneration</w:t>
      </w:r>
      <w:r w:rsidRPr="00BC26FE">
        <w:rPr>
          <w:rFonts w:asciiTheme="minorHAnsi" w:hAnsiTheme="minorHAnsi" w:cstheme="minorHAnsi"/>
          <w:sz w:val="22"/>
          <w:shd w:val="clear" w:color="auto" w:fill="FFFFFF"/>
        </w:rPr>
        <w:t xml:space="preserve"> – </w:t>
      </w:r>
      <w:r w:rsidR="00122BFB" w:rsidRPr="00BC26FE">
        <w:rPr>
          <w:rFonts w:asciiTheme="minorHAnsi" w:hAnsiTheme="minorHAnsi" w:cstheme="minorHAnsi"/>
          <w:sz w:val="22"/>
          <w:shd w:val="clear" w:color="auto" w:fill="FFFFFF"/>
        </w:rPr>
        <w:t xml:space="preserve">Hermes has ensured that the craftspeople and sales associates are receiving fixed salaries, collective1 and individual bonuses and paid holidays along with that profit sharing and performance related schemes are launched for the employees. </w:t>
      </w:r>
    </w:p>
    <w:p w14:paraId="42D8F8D9" w14:textId="27B7EF29" w:rsidR="002D7B78" w:rsidRPr="00BC26FE" w:rsidRDefault="002D7B78" w:rsidP="00BC26FE">
      <w:pPr>
        <w:pStyle w:val="ListParagraph"/>
        <w:numPr>
          <w:ilvl w:val="0"/>
          <w:numId w:val="13"/>
        </w:numPr>
        <w:spacing w:line="360" w:lineRule="auto"/>
        <w:rPr>
          <w:rFonts w:asciiTheme="minorHAnsi" w:hAnsiTheme="minorHAnsi" w:cstheme="minorHAnsi"/>
          <w:sz w:val="22"/>
          <w:shd w:val="clear" w:color="auto" w:fill="FFFFFF"/>
        </w:rPr>
      </w:pPr>
      <w:r w:rsidRPr="00BC26FE">
        <w:rPr>
          <w:rFonts w:asciiTheme="minorHAnsi" w:hAnsiTheme="minorHAnsi" w:cstheme="minorHAnsi"/>
          <w:b/>
          <w:i/>
          <w:sz w:val="22"/>
          <w:shd w:val="clear" w:color="auto" w:fill="FFFFFF"/>
        </w:rPr>
        <w:t>Social benefits</w:t>
      </w:r>
      <w:r w:rsidRPr="00BC26FE">
        <w:rPr>
          <w:rFonts w:asciiTheme="minorHAnsi" w:hAnsiTheme="minorHAnsi" w:cstheme="minorHAnsi"/>
          <w:sz w:val="22"/>
          <w:shd w:val="clear" w:color="auto" w:fill="FFFFFF"/>
        </w:rPr>
        <w:t xml:space="preserve"> </w:t>
      </w:r>
      <w:r w:rsidR="00A13DE2" w:rsidRPr="00BC26FE">
        <w:rPr>
          <w:rFonts w:asciiTheme="minorHAnsi" w:hAnsiTheme="minorHAnsi" w:cstheme="minorHAnsi"/>
          <w:sz w:val="22"/>
          <w:shd w:val="clear" w:color="auto" w:fill="FFFFFF"/>
        </w:rPr>
        <w:t>–</w:t>
      </w:r>
      <w:r w:rsidRPr="00BC26FE">
        <w:rPr>
          <w:rFonts w:asciiTheme="minorHAnsi" w:hAnsiTheme="minorHAnsi" w:cstheme="minorHAnsi"/>
          <w:sz w:val="22"/>
          <w:shd w:val="clear" w:color="auto" w:fill="FFFFFF"/>
        </w:rPr>
        <w:t xml:space="preserve"> </w:t>
      </w:r>
      <w:r w:rsidR="00A13DE2" w:rsidRPr="00BC26FE">
        <w:rPr>
          <w:rFonts w:asciiTheme="minorHAnsi" w:hAnsiTheme="minorHAnsi" w:cstheme="minorHAnsi"/>
          <w:sz w:val="22"/>
          <w:shd w:val="clear" w:color="auto" w:fill="FFFFFF"/>
        </w:rPr>
        <w:t xml:space="preserve">Hermes is offering other social benefits in order to retain their employees such as health insurance and other welfare schemes. </w:t>
      </w:r>
    </w:p>
    <w:p w14:paraId="565EB290" w14:textId="50CDF32A" w:rsidR="00A13DE2" w:rsidRPr="00BC26FE" w:rsidRDefault="004B713E" w:rsidP="00BC26FE">
      <w:pPr>
        <w:pStyle w:val="Heading3"/>
        <w:spacing w:line="360" w:lineRule="auto"/>
        <w:rPr>
          <w:rFonts w:asciiTheme="minorHAnsi" w:hAnsiTheme="minorHAnsi" w:cstheme="minorHAnsi"/>
          <w:sz w:val="22"/>
          <w:szCs w:val="22"/>
          <w:shd w:val="clear" w:color="auto" w:fill="FFFFFF"/>
        </w:rPr>
      </w:pPr>
      <w:bookmarkStart w:id="8" w:name="_Toc80207323"/>
      <w:r w:rsidRPr="00BC26FE">
        <w:rPr>
          <w:rFonts w:asciiTheme="minorHAnsi" w:hAnsiTheme="minorHAnsi" w:cstheme="minorHAnsi"/>
          <w:sz w:val="22"/>
          <w:szCs w:val="22"/>
          <w:shd w:val="clear" w:color="auto" w:fill="FFFFFF"/>
        </w:rPr>
        <w:t>Recruitment</w:t>
      </w:r>
      <w:r w:rsidR="00D0611F" w:rsidRPr="00BC26FE">
        <w:rPr>
          <w:rFonts w:asciiTheme="minorHAnsi" w:hAnsiTheme="minorHAnsi" w:cstheme="minorHAnsi"/>
          <w:sz w:val="22"/>
          <w:szCs w:val="22"/>
          <w:shd w:val="clear" w:color="auto" w:fill="FFFFFF"/>
        </w:rPr>
        <w:t>, planning and selection</w:t>
      </w:r>
      <w:bookmarkEnd w:id="8"/>
      <w:r w:rsidRPr="00BC26FE">
        <w:rPr>
          <w:rFonts w:asciiTheme="minorHAnsi" w:hAnsiTheme="minorHAnsi" w:cstheme="minorHAnsi"/>
          <w:sz w:val="22"/>
          <w:szCs w:val="22"/>
          <w:shd w:val="clear" w:color="auto" w:fill="FFFFFF"/>
        </w:rPr>
        <w:t xml:space="preserve"> </w:t>
      </w:r>
    </w:p>
    <w:p w14:paraId="017E00D5" w14:textId="32361419" w:rsidR="00565366" w:rsidRPr="00BC26FE" w:rsidRDefault="006B6068"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t xml:space="preserve">Hermes’ objectives regarding their resourcing activities and HR functions have been to strengthen their </w:t>
      </w:r>
      <w:r w:rsidR="00B54837" w:rsidRPr="00BC26FE">
        <w:rPr>
          <w:rFonts w:asciiTheme="minorHAnsi" w:hAnsiTheme="minorHAnsi" w:cstheme="minorHAnsi"/>
          <w:sz w:val="22"/>
          <w:shd w:val="clear" w:color="auto" w:fill="FFFFFF"/>
        </w:rPr>
        <w:t>human resource team, in all the aspects of short and medium term, which includes craftspeople, producers and sales assoc</w:t>
      </w:r>
      <w:r w:rsidR="00C46CAD" w:rsidRPr="00BC26FE">
        <w:rPr>
          <w:rFonts w:asciiTheme="minorHAnsi" w:hAnsiTheme="minorHAnsi" w:cstheme="minorHAnsi"/>
          <w:sz w:val="22"/>
          <w:shd w:val="clear" w:color="auto" w:fill="FFFFFF"/>
        </w:rPr>
        <w:t xml:space="preserve">iates in their cross-functional departments such as information technology, supply chain, finance, legal, human resource and digital. The aim of the company in the upcoming five years is to increase the workforce of the company </w:t>
      </w:r>
      <w:r w:rsidR="00D0611F" w:rsidRPr="00BC26FE">
        <w:rPr>
          <w:rFonts w:asciiTheme="minorHAnsi" w:hAnsiTheme="minorHAnsi" w:cstheme="minorHAnsi"/>
          <w:sz w:val="22"/>
          <w:shd w:val="clear" w:color="auto" w:fill="FFFFFF"/>
        </w:rPr>
        <w:t xml:space="preserve">from fifteen thousand to twenty thousand employees in the entire group. </w:t>
      </w:r>
      <w:r w:rsidR="006D5C6A" w:rsidRPr="00BC26FE">
        <w:rPr>
          <w:rFonts w:asciiTheme="minorHAnsi" w:hAnsiTheme="minorHAnsi" w:cstheme="minorHAnsi"/>
          <w:sz w:val="22"/>
          <w:shd w:val="clear" w:color="auto" w:fill="FFFFFF"/>
        </w:rPr>
        <w:t>(</w:t>
      </w:r>
      <w:proofErr w:type="spellStart"/>
      <w:r w:rsidR="006D5C6A" w:rsidRPr="00BC26FE">
        <w:rPr>
          <w:rFonts w:asciiTheme="minorHAnsi" w:hAnsiTheme="minorHAnsi" w:cstheme="minorHAnsi"/>
          <w:color w:val="222222"/>
          <w:sz w:val="22"/>
          <w:shd w:val="clear" w:color="auto" w:fill="FFFFFF"/>
        </w:rPr>
        <w:t>Ekwoaba</w:t>
      </w:r>
      <w:proofErr w:type="spellEnd"/>
      <w:r w:rsidR="006D5C6A" w:rsidRPr="00BC26FE">
        <w:rPr>
          <w:rFonts w:asciiTheme="minorHAnsi" w:hAnsiTheme="minorHAnsi" w:cstheme="minorHAnsi"/>
          <w:color w:val="222222"/>
          <w:sz w:val="22"/>
          <w:shd w:val="clear" w:color="auto" w:fill="FFFFFF"/>
        </w:rPr>
        <w:t xml:space="preserve">, </w:t>
      </w:r>
      <w:proofErr w:type="spellStart"/>
      <w:r w:rsidR="006D5C6A" w:rsidRPr="00BC26FE">
        <w:rPr>
          <w:rFonts w:asciiTheme="minorHAnsi" w:hAnsiTheme="minorHAnsi" w:cstheme="minorHAnsi"/>
          <w:color w:val="222222"/>
          <w:sz w:val="22"/>
          <w:shd w:val="clear" w:color="auto" w:fill="FFFFFF"/>
        </w:rPr>
        <w:t>Ikeije</w:t>
      </w:r>
      <w:proofErr w:type="spellEnd"/>
      <w:r w:rsidR="006D5C6A" w:rsidRPr="00BC26FE">
        <w:rPr>
          <w:rFonts w:asciiTheme="minorHAnsi" w:hAnsiTheme="minorHAnsi" w:cstheme="minorHAnsi"/>
          <w:color w:val="222222"/>
          <w:sz w:val="22"/>
          <w:shd w:val="clear" w:color="auto" w:fill="FFFFFF"/>
        </w:rPr>
        <w:t xml:space="preserve"> and </w:t>
      </w:r>
      <w:proofErr w:type="spellStart"/>
      <w:r w:rsidR="006D5C6A" w:rsidRPr="00BC26FE">
        <w:rPr>
          <w:rFonts w:asciiTheme="minorHAnsi" w:hAnsiTheme="minorHAnsi" w:cstheme="minorHAnsi"/>
          <w:color w:val="222222"/>
          <w:sz w:val="22"/>
          <w:shd w:val="clear" w:color="auto" w:fill="FFFFFF"/>
        </w:rPr>
        <w:t>Ufoma</w:t>
      </w:r>
      <w:proofErr w:type="spellEnd"/>
      <w:r w:rsidR="006D5C6A" w:rsidRPr="00BC26FE">
        <w:rPr>
          <w:rFonts w:asciiTheme="minorHAnsi" w:hAnsiTheme="minorHAnsi" w:cstheme="minorHAnsi"/>
          <w:color w:val="222222"/>
          <w:sz w:val="22"/>
          <w:shd w:val="clear" w:color="auto" w:fill="FFFFFF"/>
        </w:rPr>
        <w:t xml:space="preserve"> 2015)</w:t>
      </w:r>
    </w:p>
    <w:p w14:paraId="53F96266" w14:textId="275EB209" w:rsidR="00921FC6" w:rsidRPr="00BC26FE" w:rsidRDefault="00D0611F" w:rsidP="00BC26FE">
      <w:pPr>
        <w:spacing w:line="360" w:lineRule="auto"/>
        <w:ind w:firstLine="720"/>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 xml:space="preserve">Along with that, the brand is aiming towards sustainable growth within their activities which relies on their ability to recruit individuals who are prepared to express the talent through their career and profession. </w:t>
      </w:r>
      <w:r w:rsidR="00A921E8" w:rsidRPr="00BC26FE">
        <w:rPr>
          <w:rFonts w:asciiTheme="minorHAnsi" w:hAnsiTheme="minorHAnsi" w:cstheme="minorHAnsi"/>
          <w:sz w:val="22"/>
          <w:shd w:val="clear" w:color="auto" w:fill="FFFFFF"/>
        </w:rPr>
        <w:t xml:space="preserve">The selection of these individuals are being conducted on their profiles, savoir-faire and expertise which will support the growth and development of the House. </w:t>
      </w:r>
      <w:r w:rsidR="00EC003E" w:rsidRPr="00BC26FE">
        <w:rPr>
          <w:rFonts w:asciiTheme="minorHAnsi" w:hAnsiTheme="minorHAnsi" w:cstheme="minorHAnsi"/>
          <w:sz w:val="22"/>
          <w:shd w:val="clear" w:color="auto" w:fill="FFFFFF"/>
        </w:rPr>
        <w:t xml:space="preserve">For recruitment, the </w:t>
      </w:r>
      <w:r w:rsidR="00EC003E" w:rsidRPr="00BC26FE">
        <w:rPr>
          <w:rFonts w:asciiTheme="minorHAnsi" w:hAnsiTheme="minorHAnsi" w:cstheme="minorHAnsi"/>
          <w:sz w:val="22"/>
          <w:shd w:val="clear" w:color="auto" w:fill="FFFFFF"/>
        </w:rPr>
        <w:lastRenderedPageBreak/>
        <w:t xml:space="preserve">company is aiming on their relationship with the different schools, where their goal is to make sure new recruits can fit with the long term projects of the company harmoniously and contribute effectively to their activities. </w:t>
      </w:r>
      <w:r w:rsidR="006D5C6A" w:rsidRPr="00BC26FE">
        <w:rPr>
          <w:rFonts w:asciiTheme="minorHAnsi" w:hAnsiTheme="minorHAnsi" w:cstheme="minorHAnsi"/>
          <w:sz w:val="22"/>
          <w:shd w:val="clear" w:color="auto" w:fill="FFFFFF"/>
        </w:rPr>
        <w:t>(</w:t>
      </w:r>
      <w:r w:rsidR="006D5C6A" w:rsidRPr="00BC26FE">
        <w:rPr>
          <w:rFonts w:asciiTheme="minorHAnsi" w:hAnsiTheme="minorHAnsi" w:cstheme="minorHAnsi"/>
          <w:color w:val="222222"/>
          <w:sz w:val="22"/>
          <w:shd w:val="clear" w:color="auto" w:fill="FFFFFF"/>
        </w:rPr>
        <w:t>Al-</w:t>
      </w:r>
      <w:proofErr w:type="spellStart"/>
      <w:r w:rsidR="006D5C6A" w:rsidRPr="00BC26FE">
        <w:rPr>
          <w:rFonts w:asciiTheme="minorHAnsi" w:hAnsiTheme="minorHAnsi" w:cstheme="minorHAnsi"/>
          <w:color w:val="222222"/>
          <w:sz w:val="22"/>
          <w:shd w:val="clear" w:color="auto" w:fill="FFFFFF"/>
        </w:rPr>
        <w:t>Shuaibi</w:t>
      </w:r>
      <w:proofErr w:type="spellEnd"/>
      <w:r w:rsidR="006D5C6A" w:rsidRPr="00BC26FE">
        <w:rPr>
          <w:rFonts w:asciiTheme="minorHAnsi" w:hAnsiTheme="minorHAnsi" w:cstheme="minorHAnsi"/>
          <w:color w:val="222222"/>
          <w:sz w:val="22"/>
          <w:shd w:val="clear" w:color="auto" w:fill="FFFFFF"/>
        </w:rPr>
        <w:t xml:space="preserve">, </w:t>
      </w:r>
      <w:proofErr w:type="spellStart"/>
      <w:r w:rsidR="006D5C6A" w:rsidRPr="00BC26FE">
        <w:rPr>
          <w:rFonts w:asciiTheme="minorHAnsi" w:hAnsiTheme="minorHAnsi" w:cstheme="minorHAnsi"/>
          <w:color w:val="222222"/>
          <w:sz w:val="22"/>
          <w:shd w:val="clear" w:color="auto" w:fill="FFFFFF"/>
        </w:rPr>
        <w:t>Shamsudin</w:t>
      </w:r>
      <w:proofErr w:type="spellEnd"/>
      <w:r w:rsidR="006D5C6A" w:rsidRPr="00BC26FE">
        <w:rPr>
          <w:rFonts w:asciiTheme="minorHAnsi" w:hAnsiTheme="minorHAnsi" w:cstheme="minorHAnsi"/>
          <w:color w:val="222222"/>
          <w:sz w:val="22"/>
          <w:shd w:val="clear" w:color="auto" w:fill="FFFFFF"/>
        </w:rPr>
        <w:t xml:space="preserve"> and </w:t>
      </w:r>
      <w:proofErr w:type="spellStart"/>
      <w:r w:rsidR="006D5C6A" w:rsidRPr="00BC26FE">
        <w:rPr>
          <w:rFonts w:asciiTheme="minorHAnsi" w:hAnsiTheme="minorHAnsi" w:cstheme="minorHAnsi"/>
          <w:color w:val="222222"/>
          <w:sz w:val="22"/>
          <w:shd w:val="clear" w:color="auto" w:fill="FFFFFF"/>
        </w:rPr>
        <w:t>Abd</w:t>
      </w:r>
      <w:proofErr w:type="spellEnd"/>
      <w:r w:rsidR="006D5C6A" w:rsidRPr="00BC26FE">
        <w:rPr>
          <w:rFonts w:asciiTheme="minorHAnsi" w:hAnsiTheme="minorHAnsi" w:cstheme="minorHAnsi"/>
          <w:color w:val="222222"/>
          <w:sz w:val="22"/>
          <w:shd w:val="clear" w:color="auto" w:fill="FFFFFF"/>
        </w:rPr>
        <w:t xml:space="preserve"> Aziz 2016)</w:t>
      </w:r>
    </w:p>
    <w:p w14:paraId="620ACB32" w14:textId="0A88BC8C" w:rsidR="00EC003E" w:rsidRPr="00BC26FE" w:rsidRDefault="00EC003E"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r>
      <w:r w:rsidR="00823190" w:rsidRPr="00BC26FE">
        <w:rPr>
          <w:rFonts w:asciiTheme="minorHAnsi" w:hAnsiTheme="minorHAnsi" w:cstheme="minorHAnsi"/>
          <w:sz w:val="22"/>
          <w:shd w:val="clear" w:color="auto" w:fill="FFFFFF"/>
        </w:rPr>
        <w:t>The policies which Hermes have ensures for each of their métier and subsidiary for recruitment and partner’s relationsh</w:t>
      </w:r>
      <w:r w:rsidR="00D44827" w:rsidRPr="00BC26FE">
        <w:rPr>
          <w:rFonts w:asciiTheme="minorHAnsi" w:hAnsiTheme="minorHAnsi" w:cstheme="minorHAnsi"/>
          <w:sz w:val="22"/>
          <w:shd w:val="clear" w:color="auto" w:fill="FFFFFF"/>
        </w:rPr>
        <w:t>ip is their relation with the schools and communication with for the pooling of the recruitment process. Here, they are recruiting on the basis of the</w:t>
      </w:r>
      <w:r w:rsidR="007B4D73" w:rsidRPr="00BC26FE">
        <w:rPr>
          <w:rFonts w:asciiTheme="minorHAnsi" w:hAnsiTheme="minorHAnsi" w:cstheme="minorHAnsi"/>
          <w:sz w:val="22"/>
          <w:shd w:val="clear" w:color="auto" w:fill="FFFFFF"/>
        </w:rPr>
        <w:t xml:space="preserve"> individuals who are showing interest in the Hermes’ business model and relate with the values along with the best of profiles. </w:t>
      </w:r>
      <w:r w:rsidR="002F0741" w:rsidRPr="00BC26FE">
        <w:rPr>
          <w:rFonts w:asciiTheme="minorHAnsi" w:hAnsiTheme="minorHAnsi" w:cstheme="minorHAnsi"/>
          <w:sz w:val="22"/>
          <w:shd w:val="clear" w:color="auto" w:fill="FFFFFF"/>
        </w:rPr>
        <w:t xml:space="preserve">The image of Hermes’ as an employer has clearly evolved because their brand name ensures that they are attracting the best of the applicants who will contribute their talent </w:t>
      </w:r>
      <w:r w:rsidR="00565366" w:rsidRPr="00BC26FE">
        <w:rPr>
          <w:rFonts w:asciiTheme="minorHAnsi" w:hAnsiTheme="minorHAnsi" w:cstheme="minorHAnsi"/>
          <w:sz w:val="22"/>
          <w:shd w:val="clear" w:color="auto" w:fill="FFFFFF"/>
        </w:rPr>
        <w:t xml:space="preserve">through their objects, stores and services. </w:t>
      </w:r>
      <w:r w:rsidR="006D5C6A" w:rsidRPr="00BC26FE">
        <w:rPr>
          <w:rFonts w:asciiTheme="minorHAnsi" w:hAnsiTheme="minorHAnsi" w:cstheme="minorHAnsi"/>
          <w:sz w:val="22"/>
          <w:shd w:val="clear" w:color="auto" w:fill="FFFFFF"/>
        </w:rPr>
        <w:t>(</w:t>
      </w:r>
      <w:r w:rsidR="006D5C6A" w:rsidRPr="00BC26FE">
        <w:rPr>
          <w:rFonts w:asciiTheme="minorHAnsi" w:hAnsiTheme="minorHAnsi" w:cstheme="minorHAnsi"/>
          <w:color w:val="222222"/>
          <w:sz w:val="22"/>
          <w:shd w:val="clear" w:color="auto" w:fill="FFFFFF"/>
        </w:rPr>
        <w:t>Lim, Machado and Iglesias 2015)</w:t>
      </w:r>
    </w:p>
    <w:p w14:paraId="4D17977C" w14:textId="22AA8692" w:rsidR="005307C1" w:rsidRPr="00BC26FE" w:rsidRDefault="00E365AE"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t xml:space="preserve">Presently, the job market where Hermes is operating in is tight and competitive where, the brand has given themselves a new </w:t>
      </w:r>
      <w:r w:rsidR="00136244" w:rsidRPr="00BC26FE">
        <w:rPr>
          <w:rFonts w:asciiTheme="minorHAnsi" w:hAnsiTheme="minorHAnsi" w:cstheme="minorHAnsi"/>
          <w:sz w:val="22"/>
          <w:shd w:val="clear" w:color="auto" w:fill="FFFFFF"/>
        </w:rPr>
        <w:t xml:space="preserve">identity, where their aim and objective is to strengthen their visibility in the job market and enhance their source to make them attractive </w:t>
      </w:r>
      <w:r w:rsidR="000640D9" w:rsidRPr="00BC26FE">
        <w:rPr>
          <w:rFonts w:asciiTheme="minorHAnsi" w:hAnsiTheme="minorHAnsi" w:cstheme="minorHAnsi"/>
          <w:sz w:val="22"/>
          <w:shd w:val="clear" w:color="auto" w:fill="FFFFFF"/>
        </w:rPr>
        <w:t xml:space="preserve">by providing them chances of growth and change, driven by success in the relative field. </w:t>
      </w:r>
      <w:r w:rsidR="007A1B71" w:rsidRPr="00BC26FE">
        <w:rPr>
          <w:rFonts w:asciiTheme="minorHAnsi" w:hAnsiTheme="minorHAnsi" w:cstheme="minorHAnsi"/>
          <w:sz w:val="22"/>
          <w:shd w:val="clear" w:color="auto" w:fill="FFFFFF"/>
        </w:rPr>
        <w:t>For their resourcing activities, other than physical presence, Hermes has increased their digital presence as well. In the year 2019, the brand managed their presence in LinkedIn through posts where their foll</w:t>
      </w:r>
      <w:r w:rsidR="00547598" w:rsidRPr="00BC26FE">
        <w:rPr>
          <w:rFonts w:asciiTheme="minorHAnsi" w:hAnsiTheme="minorHAnsi" w:cstheme="minorHAnsi"/>
          <w:sz w:val="22"/>
          <w:shd w:val="clear" w:color="auto" w:fill="FFFFFF"/>
        </w:rPr>
        <w:t>owers are increasing every year. LinkedIn has enabled the brand to post about their new manufacturing sites, renovations and store openings along with their recruitment events, partnership and relationship with the school and their other i</w:t>
      </w:r>
      <w:r w:rsidR="00486956" w:rsidRPr="00BC26FE">
        <w:rPr>
          <w:rFonts w:asciiTheme="minorHAnsi" w:hAnsiTheme="minorHAnsi" w:cstheme="minorHAnsi"/>
          <w:sz w:val="22"/>
          <w:shd w:val="clear" w:color="auto" w:fill="FFFFFF"/>
        </w:rPr>
        <w:t xml:space="preserve">nitiative which helps them to initiate their recruitment </w:t>
      </w:r>
      <w:r w:rsidR="005307C1" w:rsidRPr="00BC26FE">
        <w:rPr>
          <w:rFonts w:asciiTheme="minorHAnsi" w:hAnsiTheme="minorHAnsi" w:cstheme="minorHAnsi"/>
          <w:sz w:val="22"/>
          <w:shd w:val="clear" w:color="auto" w:fill="FFFFFF"/>
        </w:rPr>
        <w:t xml:space="preserve">process. In the year 2019, through LinkedIn Hermes received about eighteen hundred recruitments and the application received through those networks are about two hundred </w:t>
      </w:r>
      <w:r w:rsidR="00E329E2" w:rsidRPr="00BC26FE">
        <w:rPr>
          <w:rFonts w:asciiTheme="minorHAnsi" w:hAnsiTheme="minorHAnsi" w:cstheme="minorHAnsi"/>
          <w:sz w:val="22"/>
          <w:shd w:val="clear" w:color="auto" w:fill="FFFFFF"/>
        </w:rPr>
        <w:t xml:space="preserve">thousand, where their daily visitors are nearly three to four hundred thousand. </w:t>
      </w:r>
      <w:r w:rsidR="006D5C6A" w:rsidRPr="00BC26FE">
        <w:rPr>
          <w:rFonts w:asciiTheme="minorHAnsi" w:hAnsiTheme="minorHAnsi" w:cstheme="minorHAnsi"/>
          <w:sz w:val="22"/>
          <w:shd w:val="clear" w:color="auto" w:fill="FFFFFF"/>
        </w:rPr>
        <w:t>(</w:t>
      </w:r>
      <w:proofErr w:type="spellStart"/>
      <w:r w:rsidR="006D5C6A" w:rsidRPr="00BC26FE">
        <w:rPr>
          <w:rFonts w:asciiTheme="minorHAnsi" w:hAnsiTheme="minorHAnsi" w:cstheme="minorHAnsi"/>
          <w:color w:val="222222"/>
          <w:sz w:val="22"/>
          <w:shd w:val="clear" w:color="auto" w:fill="FFFFFF"/>
        </w:rPr>
        <w:t>Itam</w:t>
      </w:r>
      <w:proofErr w:type="spellEnd"/>
      <w:r w:rsidR="006D5C6A" w:rsidRPr="00BC26FE">
        <w:rPr>
          <w:rFonts w:asciiTheme="minorHAnsi" w:hAnsiTheme="minorHAnsi" w:cstheme="minorHAnsi"/>
          <w:color w:val="222222"/>
          <w:sz w:val="22"/>
          <w:shd w:val="clear" w:color="auto" w:fill="FFFFFF"/>
        </w:rPr>
        <w:t xml:space="preserve">, </w:t>
      </w:r>
      <w:proofErr w:type="spellStart"/>
      <w:r w:rsidR="006D5C6A" w:rsidRPr="00BC26FE">
        <w:rPr>
          <w:rFonts w:asciiTheme="minorHAnsi" w:hAnsiTheme="minorHAnsi" w:cstheme="minorHAnsi"/>
          <w:color w:val="222222"/>
          <w:sz w:val="22"/>
          <w:shd w:val="clear" w:color="auto" w:fill="FFFFFF"/>
        </w:rPr>
        <w:t>Misra</w:t>
      </w:r>
      <w:proofErr w:type="spellEnd"/>
      <w:r w:rsidR="006D5C6A" w:rsidRPr="00BC26FE">
        <w:rPr>
          <w:rFonts w:asciiTheme="minorHAnsi" w:hAnsiTheme="minorHAnsi" w:cstheme="minorHAnsi"/>
          <w:color w:val="222222"/>
          <w:sz w:val="22"/>
          <w:shd w:val="clear" w:color="auto" w:fill="FFFFFF"/>
        </w:rPr>
        <w:t xml:space="preserve"> and </w:t>
      </w:r>
      <w:proofErr w:type="spellStart"/>
      <w:r w:rsidR="006D5C6A" w:rsidRPr="00BC26FE">
        <w:rPr>
          <w:rFonts w:asciiTheme="minorHAnsi" w:hAnsiTheme="minorHAnsi" w:cstheme="minorHAnsi"/>
          <w:color w:val="222222"/>
          <w:sz w:val="22"/>
          <w:shd w:val="clear" w:color="auto" w:fill="FFFFFF"/>
        </w:rPr>
        <w:t>Anjum</w:t>
      </w:r>
      <w:proofErr w:type="spellEnd"/>
      <w:r w:rsidR="006D5C6A" w:rsidRPr="00BC26FE">
        <w:rPr>
          <w:rFonts w:asciiTheme="minorHAnsi" w:hAnsiTheme="minorHAnsi" w:cstheme="minorHAnsi"/>
          <w:color w:val="222222"/>
          <w:sz w:val="22"/>
          <w:shd w:val="clear" w:color="auto" w:fill="FFFFFF"/>
        </w:rPr>
        <w:t xml:space="preserve"> 2020)</w:t>
      </w:r>
    </w:p>
    <w:p w14:paraId="2B594A04" w14:textId="660EE2C8" w:rsidR="00325221" w:rsidRPr="00BC26FE" w:rsidRDefault="00597F65"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t xml:space="preserve">Due to their constant innovation for their resourcing activities </w:t>
      </w:r>
      <w:r w:rsidR="004417F9" w:rsidRPr="00BC26FE">
        <w:rPr>
          <w:rFonts w:asciiTheme="minorHAnsi" w:hAnsiTheme="minorHAnsi" w:cstheme="minorHAnsi"/>
          <w:sz w:val="22"/>
          <w:shd w:val="clear" w:color="auto" w:fill="FFFFFF"/>
        </w:rPr>
        <w:t>and evolving, the brand received the 2</w:t>
      </w:r>
      <w:r w:rsidR="004417F9" w:rsidRPr="00BC26FE">
        <w:rPr>
          <w:rFonts w:asciiTheme="minorHAnsi" w:hAnsiTheme="minorHAnsi" w:cstheme="minorHAnsi"/>
          <w:sz w:val="22"/>
          <w:shd w:val="clear" w:color="auto" w:fill="FFFFFF"/>
          <w:vertAlign w:val="superscript"/>
        </w:rPr>
        <w:t>nd</w:t>
      </w:r>
      <w:r w:rsidR="004417F9" w:rsidRPr="00BC26FE">
        <w:rPr>
          <w:rFonts w:asciiTheme="minorHAnsi" w:hAnsiTheme="minorHAnsi" w:cstheme="minorHAnsi"/>
          <w:sz w:val="22"/>
          <w:shd w:val="clear" w:color="auto" w:fill="FFFFFF"/>
        </w:rPr>
        <w:t xml:space="preserve"> Best Employer ranking in Glassdoor, where they are the sole represen</w:t>
      </w:r>
      <w:r w:rsidR="00B64330" w:rsidRPr="00BC26FE">
        <w:rPr>
          <w:rFonts w:asciiTheme="minorHAnsi" w:hAnsiTheme="minorHAnsi" w:cstheme="minorHAnsi"/>
          <w:sz w:val="22"/>
          <w:shd w:val="clear" w:color="auto" w:fill="FFFFFF"/>
        </w:rPr>
        <w:t>tative of luxury industry with thousands of employees ranking the company for t</w:t>
      </w:r>
      <w:r w:rsidR="004F39C8" w:rsidRPr="00BC26FE">
        <w:rPr>
          <w:rFonts w:asciiTheme="minorHAnsi" w:hAnsiTheme="minorHAnsi" w:cstheme="minorHAnsi"/>
          <w:sz w:val="22"/>
          <w:shd w:val="clear" w:color="auto" w:fill="FFFFFF"/>
        </w:rPr>
        <w:t>heir quality working conditions. The brand also received prize for the best employer by ranking third in the Epoka-Harris Interactive ranking</w:t>
      </w:r>
      <w:r w:rsidR="00BB6BF8" w:rsidRPr="00BC26FE">
        <w:rPr>
          <w:rFonts w:asciiTheme="minorHAnsi" w:hAnsiTheme="minorHAnsi" w:cstheme="minorHAnsi"/>
          <w:sz w:val="22"/>
          <w:shd w:val="clear" w:color="auto" w:fill="FFFFFF"/>
        </w:rPr>
        <w:t xml:space="preserve">. Hermès Australia became the Best Retail Employer of the Year in Retail World. The organisation is continuing their resourcing activities and employer communication initiatives </w:t>
      </w:r>
      <w:r w:rsidR="00954928" w:rsidRPr="00BC26FE">
        <w:rPr>
          <w:rFonts w:asciiTheme="minorHAnsi" w:hAnsiTheme="minorHAnsi" w:cstheme="minorHAnsi"/>
          <w:sz w:val="22"/>
          <w:shd w:val="clear" w:color="auto" w:fill="FFFFFF"/>
        </w:rPr>
        <w:t xml:space="preserve">through their large-scale events which are aimed to create dynamic recruitment activities. </w:t>
      </w:r>
      <w:r w:rsidR="006D5C6A" w:rsidRPr="00BC26FE">
        <w:rPr>
          <w:rFonts w:asciiTheme="minorHAnsi" w:hAnsiTheme="minorHAnsi" w:cstheme="minorHAnsi"/>
          <w:sz w:val="22"/>
          <w:shd w:val="clear" w:color="auto" w:fill="FFFFFF"/>
        </w:rPr>
        <w:t>(</w:t>
      </w:r>
      <w:proofErr w:type="spellStart"/>
      <w:r w:rsidR="006D5C6A" w:rsidRPr="00BC26FE">
        <w:rPr>
          <w:rFonts w:asciiTheme="minorHAnsi" w:hAnsiTheme="minorHAnsi" w:cstheme="minorHAnsi"/>
          <w:color w:val="222222"/>
          <w:sz w:val="22"/>
          <w:shd w:val="clear" w:color="auto" w:fill="FFFFFF"/>
        </w:rPr>
        <w:t>Raineri</w:t>
      </w:r>
      <w:proofErr w:type="spellEnd"/>
      <w:r w:rsidR="006D5C6A" w:rsidRPr="00BC26FE">
        <w:rPr>
          <w:rFonts w:asciiTheme="minorHAnsi" w:hAnsiTheme="minorHAnsi" w:cstheme="minorHAnsi"/>
          <w:color w:val="222222"/>
          <w:sz w:val="22"/>
          <w:shd w:val="clear" w:color="auto" w:fill="FFFFFF"/>
        </w:rPr>
        <w:t xml:space="preserve"> 2017)</w:t>
      </w:r>
    </w:p>
    <w:p w14:paraId="03CF3786" w14:textId="61757A8B" w:rsidR="00325221" w:rsidRPr="00BC26FE" w:rsidRDefault="00E954F9" w:rsidP="00BC26FE">
      <w:pPr>
        <w:spacing w:line="360" w:lineRule="auto"/>
        <w:rPr>
          <w:rFonts w:asciiTheme="minorHAnsi" w:hAnsiTheme="minorHAnsi" w:cstheme="minorHAnsi"/>
          <w:color w:val="222222"/>
          <w:sz w:val="22"/>
          <w:shd w:val="clear" w:color="auto" w:fill="FFFFFF"/>
        </w:rPr>
      </w:pPr>
      <w:r w:rsidRPr="00BC26FE">
        <w:rPr>
          <w:rFonts w:asciiTheme="minorHAnsi" w:hAnsiTheme="minorHAnsi" w:cstheme="minorHAnsi"/>
          <w:sz w:val="22"/>
          <w:shd w:val="clear" w:color="auto" w:fill="FFFFFF"/>
        </w:rPr>
        <w:tab/>
        <w:t xml:space="preserve">Hermes has a total of </w:t>
      </w:r>
      <w:proofErr w:type="gramStart"/>
      <w:r w:rsidRPr="00BC26FE">
        <w:rPr>
          <w:rFonts w:asciiTheme="minorHAnsi" w:hAnsiTheme="minorHAnsi" w:cstheme="minorHAnsi"/>
          <w:sz w:val="22"/>
          <w:shd w:val="clear" w:color="auto" w:fill="FFFFFF"/>
        </w:rPr>
        <w:t>fifty one</w:t>
      </w:r>
      <w:proofErr w:type="gramEnd"/>
      <w:r w:rsidRPr="00BC26FE">
        <w:rPr>
          <w:rFonts w:asciiTheme="minorHAnsi" w:hAnsiTheme="minorHAnsi" w:cstheme="minorHAnsi"/>
          <w:sz w:val="22"/>
          <w:shd w:val="clear" w:color="auto" w:fill="FFFFFF"/>
        </w:rPr>
        <w:t xml:space="preserve"> production sites all over the wold and three hundred and six exclusive stores. 80% of their objects are made in France and 61% of the objects are made in their in-house and exclusive workshop, where 63% of the employees are in France. </w:t>
      </w:r>
      <w:r w:rsidR="006479C4" w:rsidRPr="00BC26FE">
        <w:rPr>
          <w:rFonts w:asciiTheme="minorHAnsi" w:hAnsiTheme="minorHAnsi" w:cstheme="minorHAnsi"/>
          <w:sz w:val="22"/>
          <w:shd w:val="clear" w:color="auto" w:fill="FFFFFF"/>
        </w:rPr>
        <w:t xml:space="preserve">The workforce growth over the past ten years for the brand has been economic and exhibited sustainable growth with their </w:t>
      </w:r>
      <w:r w:rsidR="006479C4" w:rsidRPr="00BC26FE">
        <w:rPr>
          <w:rFonts w:asciiTheme="minorHAnsi" w:hAnsiTheme="minorHAnsi" w:cstheme="minorHAnsi"/>
          <w:sz w:val="22"/>
          <w:shd w:val="clear" w:color="auto" w:fill="FFFFFF"/>
        </w:rPr>
        <w:lastRenderedPageBreak/>
        <w:t xml:space="preserve">workforce being doubles with a 98% increase over the last ten years, where currently, they have a total of sixteen thousand employees. </w:t>
      </w:r>
      <w:r w:rsidR="00665F55" w:rsidRPr="00BC26FE">
        <w:rPr>
          <w:rFonts w:asciiTheme="minorHAnsi" w:hAnsiTheme="minorHAnsi" w:cstheme="minorHAnsi"/>
          <w:color w:val="222222"/>
          <w:sz w:val="22"/>
          <w:shd w:val="clear" w:color="auto" w:fill="FFFFFF"/>
        </w:rPr>
        <w:t>(Gabriel et al. 2016)</w:t>
      </w:r>
    </w:p>
    <w:p w14:paraId="560C0EBF" w14:textId="14055B50" w:rsidR="006479C4" w:rsidRPr="00BC26FE" w:rsidRDefault="006479C4" w:rsidP="00BC26FE">
      <w:pPr>
        <w:spacing w:line="360" w:lineRule="auto"/>
        <w:jc w:val="center"/>
        <w:rPr>
          <w:rFonts w:asciiTheme="minorHAnsi" w:hAnsiTheme="minorHAnsi" w:cstheme="minorHAnsi"/>
          <w:sz w:val="22"/>
          <w:shd w:val="clear" w:color="auto" w:fill="FFFFFF"/>
        </w:rPr>
      </w:pPr>
      <w:r w:rsidRPr="00BC26FE">
        <w:rPr>
          <w:rFonts w:asciiTheme="minorHAnsi" w:hAnsiTheme="minorHAnsi" w:cstheme="minorHAnsi"/>
          <w:noProof/>
          <w:sz w:val="22"/>
          <w:shd w:val="clear" w:color="auto" w:fill="FFFFFF"/>
          <w:lang w:val="en-US"/>
        </w:rPr>
        <w:drawing>
          <wp:inline distT="0" distB="0" distL="0" distR="0" wp14:anchorId="50CE1627" wp14:editId="14E75EEF">
            <wp:extent cx="3870960" cy="2910284"/>
            <wp:effectExtent l="0" t="0" r="0" b="4445"/>
            <wp:docPr id="1" name="Picture 1" descr="C:\Users\sohel\OneDrive\Pictures\Screenshots\Screenshot (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hel\OneDrive\Pictures\Screenshots\Screenshot (121).png"/>
                    <pic:cNvPicPr>
                      <a:picLocks noChangeAspect="1" noChangeArrowheads="1"/>
                    </pic:cNvPicPr>
                  </pic:nvPicPr>
                  <pic:blipFill rotWithShape="1">
                    <a:blip r:embed="rId8">
                      <a:extLst>
                        <a:ext uri="{28A0092B-C50C-407E-A947-70E740481C1C}">
                          <a14:useLocalDpi xmlns:a14="http://schemas.microsoft.com/office/drawing/2010/main" val="0"/>
                        </a:ext>
                      </a:extLst>
                    </a:blip>
                    <a:srcRect l="12630" t="26236" r="50937" b="25069"/>
                    <a:stretch/>
                  </pic:blipFill>
                  <pic:spPr bwMode="auto">
                    <a:xfrm>
                      <a:off x="0" y="0"/>
                      <a:ext cx="3893641" cy="2927336"/>
                    </a:xfrm>
                    <a:prstGeom prst="rect">
                      <a:avLst/>
                    </a:prstGeom>
                    <a:noFill/>
                    <a:ln>
                      <a:noFill/>
                    </a:ln>
                    <a:extLst>
                      <a:ext uri="{53640926-AAD7-44D8-BBD7-CCE9431645EC}">
                        <a14:shadowObscured xmlns:a14="http://schemas.microsoft.com/office/drawing/2010/main"/>
                      </a:ext>
                    </a:extLst>
                  </pic:spPr>
                </pic:pic>
              </a:graphicData>
            </a:graphic>
          </wp:inline>
        </w:drawing>
      </w:r>
    </w:p>
    <w:p w14:paraId="0B31AF53" w14:textId="480CFB4E" w:rsidR="00C66287" w:rsidRPr="00BC26FE" w:rsidRDefault="00C66287" w:rsidP="00BC26FE">
      <w:pPr>
        <w:spacing w:line="360" w:lineRule="auto"/>
        <w:jc w:val="center"/>
        <w:rPr>
          <w:rFonts w:asciiTheme="minorHAnsi" w:hAnsiTheme="minorHAnsi" w:cstheme="minorHAnsi"/>
          <w:b/>
          <w:i/>
          <w:sz w:val="22"/>
          <w:shd w:val="clear" w:color="auto" w:fill="FFFFFF"/>
        </w:rPr>
      </w:pPr>
      <w:r w:rsidRPr="00BC26FE">
        <w:rPr>
          <w:rFonts w:asciiTheme="minorHAnsi" w:hAnsiTheme="minorHAnsi" w:cstheme="minorHAnsi"/>
          <w:b/>
          <w:i/>
          <w:sz w:val="22"/>
          <w:shd w:val="clear" w:color="auto" w:fill="FFFFFF"/>
        </w:rPr>
        <w:t xml:space="preserve">Fig. 1: Workforce Growth over the past ten years. </w:t>
      </w:r>
    </w:p>
    <w:p w14:paraId="641F0EA9" w14:textId="047264ED" w:rsidR="006D5C6A" w:rsidRPr="00BC26FE" w:rsidRDefault="00681F7C" w:rsidP="00BC26FE">
      <w:pPr>
        <w:spacing w:line="360" w:lineRule="auto"/>
        <w:rPr>
          <w:rFonts w:asciiTheme="minorHAnsi" w:hAnsiTheme="minorHAnsi" w:cstheme="minorHAnsi"/>
          <w:color w:val="222222"/>
          <w:sz w:val="22"/>
          <w:shd w:val="clear" w:color="auto" w:fill="FFFFFF"/>
        </w:rPr>
      </w:pPr>
      <w:r w:rsidRPr="00BC26FE">
        <w:rPr>
          <w:rFonts w:asciiTheme="minorHAnsi" w:hAnsiTheme="minorHAnsi" w:cstheme="minorHAnsi"/>
          <w:sz w:val="22"/>
          <w:shd w:val="clear" w:color="auto" w:fill="FFFFFF"/>
        </w:rPr>
        <w:tab/>
        <w:t>The other retention objectives of the company for their employees, which comes under their human resource function are showing positive growth because their average length of service is 9 years where the group is promoting their skill develo</w:t>
      </w:r>
      <w:r w:rsidR="00151F6B" w:rsidRPr="00BC26FE">
        <w:rPr>
          <w:rFonts w:asciiTheme="minorHAnsi" w:hAnsiTheme="minorHAnsi" w:cstheme="minorHAnsi"/>
          <w:sz w:val="22"/>
          <w:shd w:val="clear" w:color="auto" w:fill="FFFFFF"/>
        </w:rPr>
        <w:t>pment and long career potential. More than one third of the total employees have worked for the company for more than ten years.</w:t>
      </w:r>
      <w:r w:rsidR="0037758C" w:rsidRPr="00BC26FE">
        <w:rPr>
          <w:rFonts w:asciiTheme="minorHAnsi" w:hAnsiTheme="minorHAnsi" w:cstheme="minorHAnsi"/>
          <w:sz w:val="22"/>
          <w:shd w:val="clear" w:color="auto" w:fill="FFFFFF"/>
        </w:rPr>
        <w:t xml:space="preserve"> </w:t>
      </w:r>
      <w:r w:rsidR="0037758C" w:rsidRPr="00BC26FE">
        <w:rPr>
          <w:rFonts w:asciiTheme="minorHAnsi" w:hAnsiTheme="minorHAnsi" w:cstheme="minorHAnsi"/>
          <w:color w:val="222222"/>
          <w:sz w:val="22"/>
          <w:shd w:val="clear" w:color="auto" w:fill="FFFFFF"/>
        </w:rPr>
        <w:t>(</w:t>
      </w:r>
      <w:proofErr w:type="spellStart"/>
      <w:r w:rsidR="0037758C" w:rsidRPr="00BC26FE">
        <w:rPr>
          <w:rFonts w:asciiTheme="minorHAnsi" w:hAnsiTheme="minorHAnsi" w:cstheme="minorHAnsi"/>
          <w:color w:val="222222"/>
          <w:sz w:val="22"/>
          <w:shd w:val="clear" w:color="auto" w:fill="FFFFFF"/>
        </w:rPr>
        <w:t>Tordera</w:t>
      </w:r>
      <w:proofErr w:type="spellEnd"/>
      <w:r w:rsidR="0037758C" w:rsidRPr="00BC26FE">
        <w:rPr>
          <w:rFonts w:asciiTheme="minorHAnsi" w:hAnsiTheme="minorHAnsi" w:cstheme="minorHAnsi"/>
          <w:color w:val="222222"/>
          <w:sz w:val="22"/>
          <w:shd w:val="clear" w:color="auto" w:fill="FFFFFF"/>
        </w:rPr>
        <w:t xml:space="preserve"> et al. 2020)</w:t>
      </w:r>
      <w:r w:rsidR="00151F6B" w:rsidRPr="00BC26FE">
        <w:rPr>
          <w:rFonts w:asciiTheme="minorHAnsi" w:hAnsiTheme="minorHAnsi" w:cstheme="minorHAnsi"/>
          <w:sz w:val="22"/>
          <w:shd w:val="clear" w:color="auto" w:fill="FFFFFF"/>
        </w:rPr>
        <w:t xml:space="preserve"> These statistical data has been beneficial for the brand to build their brand </w:t>
      </w:r>
      <w:r w:rsidR="00665F55" w:rsidRPr="00BC26FE">
        <w:rPr>
          <w:rFonts w:asciiTheme="minorHAnsi" w:hAnsiTheme="minorHAnsi" w:cstheme="minorHAnsi"/>
          <w:sz w:val="22"/>
          <w:shd w:val="clear" w:color="auto" w:fill="FFFFFF"/>
        </w:rPr>
        <w:t xml:space="preserve">identity and reputation within the job market, which will further help them in their planning, recruiting and selecting activities under their human resource function. In the year </w:t>
      </w:r>
      <w:r w:rsidR="00B32828" w:rsidRPr="00BC26FE">
        <w:rPr>
          <w:rFonts w:asciiTheme="minorHAnsi" w:hAnsiTheme="minorHAnsi" w:cstheme="minorHAnsi"/>
          <w:sz w:val="22"/>
          <w:shd w:val="clear" w:color="auto" w:fill="FFFFFF"/>
        </w:rPr>
        <w:t xml:space="preserve">2020, the brand created job opportunities for 1,183 new employees and 43% of their staff have been working within the company for more than five years. The organisation has a total of 46% of craftspeople who are solely dedicated to the production and manufacturing aspects and it consist of 5,617 craftspeople. </w:t>
      </w:r>
      <w:r w:rsidR="0037758C" w:rsidRPr="00BC26FE">
        <w:rPr>
          <w:rFonts w:asciiTheme="minorHAnsi" w:hAnsiTheme="minorHAnsi" w:cstheme="minorHAnsi"/>
          <w:color w:val="222222"/>
          <w:sz w:val="22"/>
          <w:shd w:val="clear" w:color="auto" w:fill="FFFFFF"/>
        </w:rPr>
        <w:t>(</w:t>
      </w:r>
      <w:proofErr w:type="spellStart"/>
      <w:r w:rsidR="0037758C" w:rsidRPr="00BC26FE">
        <w:rPr>
          <w:rFonts w:asciiTheme="minorHAnsi" w:hAnsiTheme="minorHAnsi" w:cstheme="minorHAnsi"/>
          <w:color w:val="222222"/>
          <w:sz w:val="22"/>
          <w:shd w:val="clear" w:color="auto" w:fill="FFFFFF"/>
        </w:rPr>
        <w:t>Fındıklı</w:t>
      </w:r>
      <w:proofErr w:type="spellEnd"/>
      <w:r w:rsidR="0037758C" w:rsidRPr="00BC26FE">
        <w:rPr>
          <w:rFonts w:asciiTheme="minorHAnsi" w:hAnsiTheme="minorHAnsi" w:cstheme="minorHAnsi"/>
          <w:color w:val="222222"/>
          <w:sz w:val="22"/>
          <w:shd w:val="clear" w:color="auto" w:fill="FFFFFF"/>
        </w:rPr>
        <w:t xml:space="preserve">, </w:t>
      </w:r>
      <w:proofErr w:type="spellStart"/>
      <w:r w:rsidR="0037758C" w:rsidRPr="00BC26FE">
        <w:rPr>
          <w:rFonts w:asciiTheme="minorHAnsi" w:hAnsiTheme="minorHAnsi" w:cstheme="minorHAnsi"/>
          <w:color w:val="222222"/>
          <w:sz w:val="22"/>
          <w:shd w:val="clear" w:color="auto" w:fill="FFFFFF"/>
        </w:rPr>
        <w:t>Yozgat</w:t>
      </w:r>
      <w:proofErr w:type="spellEnd"/>
      <w:r w:rsidR="0037758C" w:rsidRPr="00BC26FE">
        <w:rPr>
          <w:rFonts w:asciiTheme="minorHAnsi" w:hAnsiTheme="minorHAnsi" w:cstheme="minorHAnsi"/>
          <w:color w:val="222222"/>
          <w:sz w:val="22"/>
          <w:shd w:val="clear" w:color="auto" w:fill="FFFFFF"/>
        </w:rPr>
        <w:t xml:space="preserve"> and </w:t>
      </w:r>
      <w:proofErr w:type="spellStart"/>
      <w:r w:rsidR="0037758C" w:rsidRPr="00BC26FE">
        <w:rPr>
          <w:rFonts w:asciiTheme="minorHAnsi" w:hAnsiTheme="minorHAnsi" w:cstheme="minorHAnsi"/>
          <w:color w:val="222222"/>
          <w:sz w:val="22"/>
          <w:shd w:val="clear" w:color="auto" w:fill="FFFFFF"/>
        </w:rPr>
        <w:t>Rofcanin</w:t>
      </w:r>
      <w:proofErr w:type="spellEnd"/>
      <w:r w:rsidR="0037758C" w:rsidRPr="00BC26FE">
        <w:rPr>
          <w:rFonts w:asciiTheme="minorHAnsi" w:hAnsiTheme="minorHAnsi" w:cstheme="minorHAnsi"/>
          <w:color w:val="222222"/>
          <w:sz w:val="22"/>
          <w:shd w:val="clear" w:color="auto" w:fill="FFFFFF"/>
        </w:rPr>
        <w:t xml:space="preserve"> 2015)</w:t>
      </w:r>
    </w:p>
    <w:p w14:paraId="4F1D1F8A" w14:textId="4D742E06" w:rsidR="0037758C" w:rsidRPr="00BC26FE" w:rsidRDefault="001533A3" w:rsidP="00BC26FE">
      <w:pPr>
        <w:spacing w:line="360" w:lineRule="auto"/>
        <w:jc w:val="center"/>
        <w:rPr>
          <w:rFonts w:asciiTheme="minorHAnsi" w:hAnsiTheme="minorHAnsi" w:cstheme="minorHAnsi"/>
          <w:sz w:val="22"/>
          <w:shd w:val="clear" w:color="auto" w:fill="FFFFFF"/>
        </w:rPr>
      </w:pPr>
      <w:r>
        <w:rPr>
          <w:rFonts w:asciiTheme="minorHAnsi" w:hAnsiTheme="minorHAnsi" w:cstheme="minorHAnsi"/>
          <w:sz w:val="22"/>
          <w:shd w:val="clear" w:color="auto" w:fill="FFFFFF"/>
        </w:rPr>
        <w:lastRenderedPageBreak/>
        <w:pict w14:anchorId="6B6BF1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7.3pt;height:226pt">
            <v:imagedata r:id="rId9" o:title="Screenshot (122)" croptop="22310f" cropbottom="17507f" cropleft="32670f" cropright="8878f"/>
          </v:shape>
        </w:pict>
      </w:r>
    </w:p>
    <w:p w14:paraId="7D16696D" w14:textId="2936718D" w:rsidR="0037758C" w:rsidRPr="00BC26FE" w:rsidRDefault="0037758C" w:rsidP="00BC26FE">
      <w:pPr>
        <w:spacing w:line="360" w:lineRule="auto"/>
        <w:jc w:val="center"/>
        <w:rPr>
          <w:rFonts w:asciiTheme="minorHAnsi" w:hAnsiTheme="minorHAnsi" w:cstheme="minorHAnsi"/>
          <w:b/>
          <w:i/>
          <w:sz w:val="22"/>
          <w:shd w:val="clear" w:color="auto" w:fill="FFFFFF"/>
        </w:rPr>
      </w:pPr>
      <w:r w:rsidRPr="00BC26FE">
        <w:rPr>
          <w:rFonts w:asciiTheme="minorHAnsi" w:hAnsiTheme="minorHAnsi" w:cstheme="minorHAnsi"/>
          <w:b/>
          <w:i/>
          <w:sz w:val="22"/>
          <w:shd w:val="clear" w:color="auto" w:fill="FFFFFF"/>
        </w:rPr>
        <w:t xml:space="preserve">Fig. 2: Length of service provided by the employees. </w:t>
      </w:r>
    </w:p>
    <w:p w14:paraId="3BCEA6A7" w14:textId="02D650E0" w:rsidR="006D5C6A" w:rsidRPr="00BC26FE" w:rsidRDefault="00A0752D" w:rsidP="00BC26FE">
      <w:pPr>
        <w:spacing w:line="360" w:lineRule="auto"/>
        <w:rPr>
          <w:rFonts w:asciiTheme="minorHAnsi" w:hAnsiTheme="minorHAnsi" w:cstheme="minorHAnsi"/>
          <w:color w:val="222222"/>
          <w:sz w:val="22"/>
          <w:shd w:val="clear" w:color="auto" w:fill="FFFFFF"/>
        </w:rPr>
      </w:pPr>
      <w:r w:rsidRPr="00BC26FE">
        <w:rPr>
          <w:rFonts w:asciiTheme="minorHAnsi" w:hAnsiTheme="minorHAnsi" w:cstheme="minorHAnsi"/>
          <w:color w:val="222222"/>
          <w:sz w:val="22"/>
          <w:shd w:val="clear" w:color="auto" w:fill="FFFFFF"/>
        </w:rPr>
        <w:tab/>
        <w:t xml:space="preserve">Other than these, Hermes has recently </w:t>
      </w:r>
      <w:proofErr w:type="spellStart"/>
      <w:r w:rsidRPr="00BC26FE">
        <w:rPr>
          <w:rFonts w:asciiTheme="minorHAnsi" w:hAnsiTheme="minorHAnsi" w:cstheme="minorHAnsi"/>
          <w:color w:val="222222"/>
          <w:sz w:val="22"/>
          <w:shd w:val="clear" w:color="auto" w:fill="FFFFFF"/>
        </w:rPr>
        <w:t>came</w:t>
      </w:r>
      <w:r w:rsidR="004131FC">
        <w:rPr>
          <w:rFonts w:asciiTheme="minorHAnsi" w:hAnsiTheme="minorHAnsi" w:cstheme="minorHAnsi"/>
          <w:color w:val="222222"/>
          <w:sz w:val="22"/>
          <w:shd w:val="clear" w:color="auto" w:fill="FFFFFF"/>
        </w:rPr>
        <w:t>d</w:t>
      </w:r>
      <w:proofErr w:type="spellEnd"/>
      <w:r w:rsidRPr="00BC26FE">
        <w:rPr>
          <w:rFonts w:asciiTheme="minorHAnsi" w:hAnsiTheme="minorHAnsi" w:cstheme="minorHAnsi"/>
          <w:color w:val="222222"/>
          <w:sz w:val="22"/>
          <w:shd w:val="clear" w:color="auto" w:fill="FFFFFF"/>
        </w:rPr>
        <w:t xml:space="preserve"> into a partnership with HEC which ensured initiative such as a presence within the student forums where the company </w:t>
      </w:r>
      <w:r w:rsidR="00154DFF" w:rsidRPr="00BC26FE">
        <w:rPr>
          <w:rFonts w:asciiTheme="minorHAnsi" w:hAnsiTheme="minorHAnsi" w:cstheme="minorHAnsi"/>
          <w:color w:val="222222"/>
          <w:sz w:val="22"/>
          <w:shd w:val="clear" w:color="auto" w:fill="FFFFFF"/>
        </w:rPr>
        <w:t xml:space="preserve">offered employment to the students on a part-time basis. They have also partnered with Sciences Po Paris where they met with students with disabilities and recruited interns and work study students from the same. </w:t>
      </w:r>
      <w:r w:rsidR="00324191" w:rsidRPr="00BC26FE">
        <w:rPr>
          <w:rFonts w:asciiTheme="minorHAnsi" w:hAnsiTheme="minorHAnsi" w:cstheme="minorHAnsi"/>
          <w:color w:val="222222"/>
          <w:sz w:val="22"/>
          <w:shd w:val="clear" w:color="auto" w:fill="FFFFFF"/>
        </w:rPr>
        <w:t xml:space="preserve">The recruitment by sector for the company is being conducted as 38% for the sales, 46% for the production and 16% for the support. </w:t>
      </w:r>
      <w:r w:rsidR="006D5C6A" w:rsidRPr="00BC26FE">
        <w:rPr>
          <w:rFonts w:asciiTheme="minorHAnsi" w:hAnsiTheme="minorHAnsi" w:cstheme="minorHAnsi"/>
          <w:color w:val="222222"/>
          <w:sz w:val="22"/>
          <w:shd w:val="clear" w:color="auto" w:fill="FFFFFF"/>
        </w:rPr>
        <w:t>(Wong et al. 2019)</w:t>
      </w:r>
    </w:p>
    <w:p w14:paraId="57D8B19B" w14:textId="553D9D3E" w:rsidR="00325221" w:rsidRPr="00BC26FE" w:rsidRDefault="00325221" w:rsidP="00BC26FE">
      <w:pPr>
        <w:pStyle w:val="Heading2"/>
        <w:spacing w:line="360" w:lineRule="auto"/>
        <w:rPr>
          <w:rFonts w:asciiTheme="minorHAnsi" w:hAnsiTheme="minorHAnsi" w:cstheme="minorHAnsi"/>
          <w:sz w:val="22"/>
          <w:szCs w:val="22"/>
          <w:shd w:val="clear" w:color="auto" w:fill="FFFFFF"/>
        </w:rPr>
      </w:pPr>
      <w:bookmarkStart w:id="9" w:name="_Toc80207325"/>
      <w:r w:rsidRPr="00BC26FE">
        <w:rPr>
          <w:rFonts w:asciiTheme="minorHAnsi" w:hAnsiTheme="minorHAnsi" w:cstheme="minorHAnsi"/>
          <w:sz w:val="22"/>
          <w:szCs w:val="22"/>
          <w:shd w:val="clear" w:color="auto" w:fill="FFFFFF"/>
        </w:rPr>
        <w:t>Conclusion</w:t>
      </w:r>
      <w:bookmarkEnd w:id="9"/>
      <w:r w:rsidRPr="00BC26FE">
        <w:rPr>
          <w:rFonts w:asciiTheme="minorHAnsi" w:hAnsiTheme="minorHAnsi" w:cstheme="minorHAnsi"/>
          <w:sz w:val="22"/>
          <w:szCs w:val="22"/>
          <w:shd w:val="clear" w:color="auto" w:fill="FFFFFF"/>
        </w:rPr>
        <w:t xml:space="preserve"> </w:t>
      </w:r>
    </w:p>
    <w:p w14:paraId="2A67F3CC" w14:textId="3E2B101C" w:rsidR="00427CF5" w:rsidRPr="00BC26FE" w:rsidRDefault="00324191"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b/>
        <w:t>Therefore</w:t>
      </w:r>
      <w:r w:rsidR="004131FC">
        <w:rPr>
          <w:rFonts w:asciiTheme="minorHAnsi" w:hAnsiTheme="minorHAnsi" w:cstheme="minorHAnsi"/>
          <w:sz w:val="22"/>
          <w:shd w:val="clear" w:color="auto" w:fill="FFFFFF"/>
        </w:rPr>
        <w:t>,</w:t>
      </w:r>
      <w:r w:rsidRPr="00BC26FE">
        <w:rPr>
          <w:rFonts w:asciiTheme="minorHAnsi" w:hAnsiTheme="minorHAnsi" w:cstheme="minorHAnsi"/>
          <w:sz w:val="22"/>
          <w:shd w:val="clear" w:color="auto" w:fill="FFFFFF"/>
        </w:rPr>
        <w:t xml:space="preserve"> to conclude this report on explanation and discussion on the organisational objectives adopted by Hermes </w:t>
      </w:r>
      <w:r w:rsidR="006F5B05" w:rsidRPr="00BC26FE">
        <w:rPr>
          <w:rFonts w:asciiTheme="minorHAnsi" w:hAnsiTheme="minorHAnsi" w:cstheme="minorHAnsi"/>
          <w:sz w:val="22"/>
          <w:shd w:val="clear" w:color="auto" w:fill="FFFFFF"/>
        </w:rPr>
        <w:t xml:space="preserve">for their resourcing activities such as planning, recruitment and selection which are some of the essential aspects of the HR functions, it can be witnessed that the organisation is actively involving in their physical as well as digital recruitment processes. Hermes is also focusing on enhancing their retention of the human resources as well by implementing several organisational objectives relating to their remuneration, benefits, working hours and growth and development opportunities. The brand has a strong recruitment network within the competitive job market which will be beneficial more them in the long run. </w:t>
      </w:r>
    </w:p>
    <w:p w14:paraId="2647FDD5" w14:textId="77777777" w:rsidR="00BC26FE" w:rsidRDefault="00BC26FE" w:rsidP="00BC26FE">
      <w:pPr>
        <w:spacing w:line="360" w:lineRule="auto"/>
        <w:rPr>
          <w:rFonts w:asciiTheme="minorHAnsi" w:hAnsiTheme="minorHAnsi" w:cstheme="minorHAnsi"/>
          <w:b/>
          <w:bCs/>
          <w:sz w:val="22"/>
          <w:shd w:val="clear" w:color="auto" w:fill="FFFFFF"/>
        </w:rPr>
      </w:pPr>
    </w:p>
    <w:p w14:paraId="04F38319" w14:textId="77777777" w:rsidR="00BC26FE" w:rsidRDefault="00BC26FE" w:rsidP="00BC26FE">
      <w:pPr>
        <w:spacing w:line="360" w:lineRule="auto"/>
        <w:rPr>
          <w:rFonts w:asciiTheme="minorHAnsi" w:hAnsiTheme="minorHAnsi" w:cstheme="minorHAnsi"/>
          <w:b/>
          <w:bCs/>
          <w:sz w:val="22"/>
          <w:shd w:val="clear" w:color="auto" w:fill="FFFFFF"/>
        </w:rPr>
      </w:pPr>
    </w:p>
    <w:p w14:paraId="72B08D68" w14:textId="77777777" w:rsidR="00BC26FE" w:rsidRDefault="00BC26FE" w:rsidP="00BC26FE">
      <w:pPr>
        <w:spacing w:line="360" w:lineRule="auto"/>
        <w:rPr>
          <w:rFonts w:asciiTheme="minorHAnsi" w:hAnsiTheme="minorHAnsi" w:cstheme="minorHAnsi"/>
          <w:b/>
          <w:bCs/>
          <w:sz w:val="22"/>
          <w:shd w:val="clear" w:color="auto" w:fill="FFFFFF"/>
        </w:rPr>
      </w:pPr>
    </w:p>
    <w:p w14:paraId="1479C6C5" w14:textId="77777777" w:rsidR="00BC26FE" w:rsidRDefault="00BC26FE" w:rsidP="00BC26FE">
      <w:pPr>
        <w:spacing w:line="360" w:lineRule="auto"/>
        <w:rPr>
          <w:rFonts w:asciiTheme="minorHAnsi" w:hAnsiTheme="minorHAnsi" w:cstheme="minorHAnsi"/>
          <w:b/>
          <w:bCs/>
          <w:sz w:val="22"/>
          <w:shd w:val="clear" w:color="auto" w:fill="FFFFFF"/>
        </w:rPr>
      </w:pPr>
    </w:p>
    <w:p w14:paraId="19033F1F" w14:textId="440F27E1" w:rsidR="00427CF5" w:rsidRPr="00BC26FE" w:rsidRDefault="00684BF2" w:rsidP="00BC26FE">
      <w:pPr>
        <w:spacing w:line="360" w:lineRule="auto"/>
        <w:rPr>
          <w:rFonts w:asciiTheme="minorHAnsi" w:hAnsiTheme="minorHAnsi" w:cstheme="minorHAnsi"/>
          <w:b/>
          <w:bCs/>
          <w:sz w:val="22"/>
          <w:shd w:val="clear" w:color="auto" w:fill="FFFFFF"/>
        </w:rPr>
      </w:pPr>
      <w:r w:rsidRPr="00BC26FE">
        <w:rPr>
          <w:rFonts w:asciiTheme="minorHAnsi" w:hAnsiTheme="minorHAnsi" w:cstheme="minorHAnsi"/>
          <w:b/>
          <w:bCs/>
          <w:sz w:val="22"/>
          <w:shd w:val="clear" w:color="auto" w:fill="FFFFFF"/>
        </w:rPr>
        <w:lastRenderedPageBreak/>
        <w:t>References</w:t>
      </w:r>
    </w:p>
    <w:p w14:paraId="295D7A27" w14:textId="77777777" w:rsidR="00427CF5" w:rsidRPr="00BC26FE" w:rsidRDefault="00427CF5"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Al-</w:t>
      </w:r>
      <w:proofErr w:type="spellStart"/>
      <w:r w:rsidRPr="00BC26FE">
        <w:rPr>
          <w:rFonts w:asciiTheme="minorHAnsi" w:hAnsiTheme="minorHAnsi" w:cstheme="minorHAnsi"/>
          <w:sz w:val="22"/>
          <w:shd w:val="clear" w:color="auto" w:fill="FFFFFF"/>
        </w:rPr>
        <w:t>Shuaibi</w:t>
      </w:r>
      <w:proofErr w:type="spellEnd"/>
      <w:r w:rsidRPr="00BC26FE">
        <w:rPr>
          <w:rFonts w:asciiTheme="minorHAnsi" w:hAnsiTheme="minorHAnsi" w:cstheme="minorHAnsi"/>
          <w:sz w:val="22"/>
          <w:shd w:val="clear" w:color="auto" w:fill="FFFFFF"/>
        </w:rPr>
        <w:t xml:space="preserve">, A.S.I., </w:t>
      </w:r>
      <w:proofErr w:type="spellStart"/>
      <w:r w:rsidRPr="00BC26FE">
        <w:rPr>
          <w:rFonts w:asciiTheme="minorHAnsi" w:hAnsiTheme="minorHAnsi" w:cstheme="minorHAnsi"/>
          <w:sz w:val="22"/>
          <w:shd w:val="clear" w:color="auto" w:fill="FFFFFF"/>
        </w:rPr>
        <w:t>Shamsudin</w:t>
      </w:r>
      <w:proofErr w:type="spellEnd"/>
      <w:r w:rsidRPr="00BC26FE">
        <w:rPr>
          <w:rFonts w:asciiTheme="minorHAnsi" w:hAnsiTheme="minorHAnsi" w:cstheme="minorHAnsi"/>
          <w:sz w:val="22"/>
          <w:shd w:val="clear" w:color="auto" w:fill="FFFFFF"/>
        </w:rPr>
        <w:t xml:space="preserve">, F.M. and </w:t>
      </w:r>
      <w:proofErr w:type="spellStart"/>
      <w:r w:rsidRPr="00BC26FE">
        <w:rPr>
          <w:rFonts w:asciiTheme="minorHAnsi" w:hAnsiTheme="minorHAnsi" w:cstheme="minorHAnsi"/>
          <w:sz w:val="22"/>
          <w:shd w:val="clear" w:color="auto" w:fill="FFFFFF"/>
        </w:rPr>
        <w:t>Abd</w:t>
      </w:r>
      <w:proofErr w:type="spellEnd"/>
      <w:r w:rsidRPr="00BC26FE">
        <w:rPr>
          <w:rFonts w:asciiTheme="minorHAnsi" w:hAnsiTheme="minorHAnsi" w:cstheme="minorHAnsi"/>
          <w:sz w:val="22"/>
          <w:shd w:val="clear" w:color="auto" w:fill="FFFFFF"/>
        </w:rPr>
        <w:t xml:space="preserve"> Aziz, N., 2016. Developing brand ambassadors: the role of brand-centred human resource management. </w:t>
      </w:r>
      <w:r w:rsidRPr="00BC26FE">
        <w:rPr>
          <w:rFonts w:asciiTheme="minorHAnsi" w:hAnsiTheme="minorHAnsi" w:cstheme="minorHAnsi"/>
          <w:i/>
          <w:iCs/>
          <w:sz w:val="22"/>
          <w:shd w:val="clear" w:color="auto" w:fill="FFFFFF"/>
        </w:rPr>
        <w:t>International Review of Management and Marketing</w:t>
      </w:r>
      <w:r w:rsidRPr="00BC26FE">
        <w:rPr>
          <w:rFonts w:asciiTheme="minorHAnsi" w:hAnsiTheme="minorHAnsi" w:cstheme="minorHAnsi"/>
          <w:sz w:val="22"/>
          <w:shd w:val="clear" w:color="auto" w:fill="FFFFFF"/>
        </w:rPr>
        <w:t>, </w:t>
      </w:r>
      <w:r w:rsidRPr="00BC26FE">
        <w:rPr>
          <w:rFonts w:asciiTheme="minorHAnsi" w:hAnsiTheme="minorHAnsi" w:cstheme="minorHAnsi"/>
          <w:i/>
          <w:iCs/>
          <w:sz w:val="22"/>
          <w:shd w:val="clear" w:color="auto" w:fill="FFFFFF"/>
        </w:rPr>
        <w:t>6</w:t>
      </w:r>
      <w:r w:rsidRPr="00BC26FE">
        <w:rPr>
          <w:rFonts w:asciiTheme="minorHAnsi" w:hAnsiTheme="minorHAnsi" w:cstheme="minorHAnsi"/>
          <w:sz w:val="22"/>
          <w:shd w:val="clear" w:color="auto" w:fill="FFFFFF"/>
        </w:rPr>
        <w:t>(7S), pp.155-161.</w:t>
      </w:r>
    </w:p>
    <w:p w14:paraId="0223FD58" w14:textId="77777777" w:rsidR="00427CF5" w:rsidRPr="00BC26FE" w:rsidRDefault="00427CF5"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color w:val="000000"/>
          <w:sz w:val="22"/>
          <w:shd w:val="clear" w:color="auto" w:fill="FFFFFF"/>
        </w:rPr>
        <w:t>Assets-finance.hermes.com, 2021. [online] Assets-finance.hermes.com. Available at: &lt;https://assets-finance.hermes.com/s3fs-public/node/pdf_file/2020-06/Hermes_Challenge3_Recruiting_Talents.pdf&gt; [Accessed 18 August 2021].</w:t>
      </w:r>
    </w:p>
    <w:p w14:paraId="39BABDE9" w14:textId="625BC40B" w:rsidR="00427CF5" w:rsidRPr="00BC26FE" w:rsidRDefault="00427CF5" w:rsidP="00BC26FE">
      <w:pPr>
        <w:spacing w:line="360" w:lineRule="auto"/>
        <w:rPr>
          <w:rFonts w:asciiTheme="minorHAnsi" w:hAnsiTheme="minorHAnsi" w:cstheme="minorHAnsi"/>
          <w:sz w:val="22"/>
          <w:shd w:val="clear" w:color="auto" w:fill="FFFFFF"/>
        </w:rPr>
      </w:pPr>
      <w:proofErr w:type="spellStart"/>
      <w:r w:rsidRPr="00BC26FE">
        <w:rPr>
          <w:rFonts w:asciiTheme="minorHAnsi" w:hAnsiTheme="minorHAnsi" w:cstheme="minorHAnsi"/>
          <w:sz w:val="22"/>
          <w:shd w:val="clear" w:color="auto" w:fill="FFFFFF"/>
        </w:rPr>
        <w:t>Balogun</w:t>
      </w:r>
      <w:proofErr w:type="spellEnd"/>
      <w:r w:rsidRPr="00BC26FE">
        <w:rPr>
          <w:rFonts w:asciiTheme="minorHAnsi" w:hAnsiTheme="minorHAnsi" w:cstheme="minorHAnsi"/>
          <w:sz w:val="22"/>
          <w:shd w:val="clear" w:color="auto" w:fill="FFFFFF"/>
        </w:rPr>
        <w:t xml:space="preserve">, J. and Hailey, V.H., 2015. Leading Transformational </w:t>
      </w:r>
      <w:proofErr w:type="gramStart"/>
      <w:r w:rsidRPr="00BC26FE">
        <w:rPr>
          <w:rFonts w:asciiTheme="minorHAnsi" w:hAnsiTheme="minorHAnsi" w:cstheme="minorHAnsi"/>
          <w:sz w:val="22"/>
          <w:shd w:val="clear" w:color="auto" w:fill="FFFFFF"/>
        </w:rPr>
        <w:t>change</w:t>
      </w:r>
      <w:r w:rsidR="00195867">
        <w:rPr>
          <w:rFonts w:asciiTheme="minorHAnsi" w:hAnsiTheme="minorHAnsi" w:cstheme="minorHAnsi"/>
          <w:sz w:val="22"/>
          <w:shd w:val="clear" w:color="auto" w:fill="FFFFFF"/>
        </w:rPr>
        <w:t xml:space="preserve">s </w:t>
      </w:r>
      <w:bookmarkStart w:id="10" w:name="_GoBack"/>
      <w:bookmarkEnd w:id="10"/>
      <w:r w:rsidRPr="00BC26FE">
        <w:rPr>
          <w:rFonts w:asciiTheme="minorHAnsi" w:hAnsiTheme="minorHAnsi" w:cstheme="minorHAnsi"/>
          <w:sz w:val="22"/>
          <w:shd w:val="clear" w:color="auto" w:fill="FFFFFF"/>
        </w:rPr>
        <w:t>:</w:t>
      </w:r>
      <w:proofErr w:type="gramEnd"/>
      <w:r w:rsidRPr="00BC26FE">
        <w:rPr>
          <w:rFonts w:asciiTheme="minorHAnsi" w:hAnsiTheme="minorHAnsi" w:cstheme="minorHAnsi"/>
          <w:sz w:val="22"/>
          <w:shd w:val="clear" w:color="auto" w:fill="FFFFFF"/>
        </w:rPr>
        <w:t>: closing the gap between theory and practice.</w:t>
      </w:r>
    </w:p>
    <w:p w14:paraId="4C145C2D" w14:textId="77777777" w:rsidR="00427CF5" w:rsidRPr="00BC26FE" w:rsidRDefault="00427CF5"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color w:val="000000"/>
          <w:sz w:val="22"/>
          <w:shd w:val="clear" w:color="auto" w:fill="FFFFFF"/>
        </w:rPr>
        <w:t>CIPD, 2021. </w:t>
      </w:r>
      <w:r w:rsidRPr="00BC26FE">
        <w:rPr>
          <w:rFonts w:asciiTheme="minorHAnsi" w:hAnsiTheme="minorHAnsi" w:cstheme="minorHAnsi"/>
          <w:i/>
          <w:iCs/>
          <w:color w:val="000000"/>
          <w:sz w:val="22"/>
          <w:shd w:val="clear" w:color="auto" w:fill="FFFFFF"/>
        </w:rPr>
        <w:t>The People Profession: now and for the future | CIPD</w:t>
      </w:r>
      <w:r w:rsidRPr="00BC26FE">
        <w:rPr>
          <w:rFonts w:asciiTheme="minorHAnsi" w:hAnsiTheme="minorHAnsi" w:cstheme="minorHAnsi"/>
          <w:color w:val="000000"/>
          <w:sz w:val="22"/>
          <w:shd w:val="clear" w:color="auto" w:fill="FFFFFF"/>
        </w:rPr>
        <w:t>. [online] CIPD. Available at: &lt;https://www.cipd.co.uk/news-views/future-profession&gt; [Accessed 18 August 2021].</w:t>
      </w:r>
    </w:p>
    <w:p w14:paraId="44211499" w14:textId="77777777" w:rsidR="00427CF5" w:rsidRPr="00BC26FE" w:rsidRDefault="00427CF5"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 xml:space="preserve">Clutterbuck, D., </w:t>
      </w:r>
      <w:proofErr w:type="spellStart"/>
      <w:r w:rsidRPr="00BC26FE">
        <w:rPr>
          <w:rFonts w:asciiTheme="minorHAnsi" w:hAnsiTheme="minorHAnsi" w:cstheme="minorHAnsi"/>
          <w:sz w:val="22"/>
          <w:shd w:val="clear" w:color="auto" w:fill="FFFFFF"/>
        </w:rPr>
        <w:t>Megginson</w:t>
      </w:r>
      <w:proofErr w:type="spellEnd"/>
      <w:r w:rsidRPr="00BC26FE">
        <w:rPr>
          <w:rFonts w:asciiTheme="minorHAnsi" w:hAnsiTheme="minorHAnsi" w:cstheme="minorHAnsi"/>
          <w:sz w:val="22"/>
          <w:shd w:val="clear" w:color="auto" w:fill="FFFFFF"/>
        </w:rPr>
        <w:t>, D. and Bajer, A., 2016. </w:t>
      </w:r>
      <w:r w:rsidRPr="00BC26FE">
        <w:rPr>
          <w:rFonts w:asciiTheme="minorHAnsi" w:hAnsiTheme="minorHAnsi" w:cstheme="minorHAnsi"/>
          <w:i/>
          <w:iCs/>
          <w:sz w:val="22"/>
          <w:shd w:val="clear" w:color="auto" w:fill="FFFFFF"/>
        </w:rPr>
        <w:t>Building and sustaining a coaching culture</w:t>
      </w:r>
      <w:r w:rsidRPr="00BC26FE">
        <w:rPr>
          <w:rFonts w:asciiTheme="minorHAnsi" w:hAnsiTheme="minorHAnsi" w:cstheme="minorHAnsi"/>
          <w:sz w:val="22"/>
          <w:shd w:val="clear" w:color="auto" w:fill="FFFFFF"/>
        </w:rPr>
        <w:t xml:space="preserve">. </w:t>
      </w:r>
      <w:proofErr w:type="spellStart"/>
      <w:r w:rsidRPr="00BC26FE">
        <w:rPr>
          <w:rFonts w:asciiTheme="minorHAnsi" w:hAnsiTheme="minorHAnsi" w:cstheme="minorHAnsi"/>
          <w:sz w:val="22"/>
          <w:shd w:val="clear" w:color="auto" w:fill="FFFFFF"/>
        </w:rPr>
        <w:t>Kogan</w:t>
      </w:r>
      <w:proofErr w:type="spellEnd"/>
      <w:r w:rsidRPr="00BC26FE">
        <w:rPr>
          <w:rFonts w:asciiTheme="minorHAnsi" w:hAnsiTheme="minorHAnsi" w:cstheme="minorHAnsi"/>
          <w:sz w:val="22"/>
          <w:shd w:val="clear" w:color="auto" w:fill="FFFFFF"/>
        </w:rPr>
        <w:t xml:space="preserve"> Page Publishers.</w:t>
      </w:r>
    </w:p>
    <w:p w14:paraId="441FFAC9" w14:textId="77777777" w:rsidR="00427CF5" w:rsidRPr="00BC26FE" w:rsidRDefault="00427CF5" w:rsidP="00BC26FE">
      <w:pPr>
        <w:spacing w:line="360" w:lineRule="auto"/>
        <w:rPr>
          <w:rFonts w:asciiTheme="minorHAnsi" w:hAnsiTheme="minorHAnsi" w:cstheme="minorHAnsi"/>
          <w:sz w:val="22"/>
          <w:shd w:val="clear" w:color="auto" w:fill="FFFFFF"/>
        </w:rPr>
      </w:pPr>
      <w:proofErr w:type="spellStart"/>
      <w:r w:rsidRPr="00BC26FE">
        <w:rPr>
          <w:rFonts w:asciiTheme="minorHAnsi" w:hAnsiTheme="minorHAnsi" w:cstheme="minorHAnsi"/>
          <w:sz w:val="22"/>
          <w:shd w:val="clear" w:color="auto" w:fill="FFFFFF"/>
        </w:rPr>
        <w:t>Ekwoaba</w:t>
      </w:r>
      <w:proofErr w:type="spellEnd"/>
      <w:r w:rsidRPr="00BC26FE">
        <w:rPr>
          <w:rFonts w:asciiTheme="minorHAnsi" w:hAnsiTheme="minorHAnsi" w:cstheme="minorHAnsi"/>
          <w:sz w:val="22"/>
          <w:shd w:val="clear" w:color="auto" w:fill="FFFFFF"/>
        </w:rPr>
        <w:t xml:space="preserve">, J.O., </w:t>
      </w:r>
      <w:proofErr w:type="spellStart"/>
      <w:r w:rsidRPr="00BC26FE">
        <w:rPr>
          <w:rFonts w:asciiTheme="minorHAnsi" w:hAnsiTheme="minorHAnsi" w:cstheme="minorHAnsi"/>
          <w:sz w:val="22"/>
          <w:shd w:val="clear" w:color="auto" w:fill="FFFFFF"/>
        </w:rPr>
        <w:t>Ikeije</w:t>
      </w:r>
      <w:proofErr w:type="spellEnd"/>
      <w:r w:rsidRPr="00BC26FE">
        <w:rPr>
          <w:rFonts w:asciiTheme="minorHAnsi" w:hAnsiTheme="minorHAnsi" w:cstheme="minorHAnsi"/>
          <w:sz w:val="22"/>
          <w:shd w:val="clear" w:color="auto" w:fill="FFFFFF"/>
        </w:rPr>
        <w:t xml:space="preserve">, U.U. and </w:t>
      </w:r>
      <w:proofErr w:type="spellStart"/>
      <w:r w:rsidRPr="00BC26FE">
        <w:rPr>
          <w:rFonts w:asciiTheme="minorHAnsi" w:hAnsiTheme="minorHAnsi" w:cstheme="minorHAnsi"/>
          <w:sz w:val="22"/>
          <w:shd w:val="clear" w:color="auto" w:fill="FFFFFF"/>
        </w:rPr>
        <w:t>Ufoma</w:t>
      </w:r>
      <w:proofErr w:type="spellEnd"/>
      <w:r w:rsidRPr="00BC26FE">
        <w:rPr>
          <w:rFonts w:asciiTheme="minorHAnsi" w:hAnsiTheme="minorHAnsi" w:cstheme="minorHAnsi"/>
          <w:sz w:val="22"/>
          <w:shd w:val="clear" w:color="auto" w:fill="FFFFFF"/>
        </w:rPr>
        <w:t>, N., 2015. The Impact of Recruitment and Selection Criteria on Organizational Performance.</w:t>
      </w:r>
    </w:p>
    <w:p w14:paraId="19E4DC9F" w14:textId="77777777" w:rsidR="00427CF5" w:rsidRPr="00BC26FE" w:rsidRDefault="00427CF5"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color w:val="000000"/>
          <w:sz w:val="22"/>
          <w:shd w:val="clear" w:color="auto" w:fill="FFFFFF"/>
        </w:rPr>
        <w:t>Finance.hermes.com, 2021. [online] Finance.hermes.com. Available at: &lt;https://finance.hermes.com/en/employees-well-being/&gt; [Accessed 18 August 2021].</w:t>
      </w:r>
    </w:p>
    <w:p w14:paraId="7BF06CF1" w14:textId="77777777" w:rsidR="00427CF5" w:rsidRPr="00BC26FE" w:rsidRDefault="00427CF5" w:rsidP="00BC26FE">
      <w:pPr>
        <w:spacing w:line="360" w:lineRule="auto"/>
        <w:rPr>
          <w:rFonts w:asciiTheme="minorHAnsi" w:hAnsiTheme="minorHAnsi" w:cstheme="minorHAnsi"/>
          <w:sz w:val="22"/>
          <w:shd w:val="clear" w:color="auto" w:fill="FFFFFF"/>
        </w:rPr>
      </w:pPr>
      <w:proofErr w:type="spellStart"/>
      <w:r w:rsidRPr="00BC26FE">
        <w:rPr>
          <w:rFonts w:asciiTheme="minorHAnsi" w:hAnsiTheme="minorHAnsi" w:cstheme="minorHAnsi"/>
          <w:sz w:val="22"/>
          <w:shd w:val="clear" w:color="auto" w:fill="FFFFFF"/>
        </w:rPr>
        <w:t>Fındıklı</w:t>
      </w:r>
      <w:proofErr w:type="spellEnd"/>
      <w:r w:rsidRPr="00BC26FE">
        <w:rPr>
          <w:rFonts w:asciiTheme="minorHAnsi" w:hAnsiTheme="minorHAnsi" w:cstheme="minorHAnsi"/>
          <w:sz w:val="22"/>
          <w:shd w:val="clear" w:color="auto" w:fill="FFFFFF"/>
        </w:rPr>
        <w:t xml:space="preserve">, M.A., </w:t>
      </w:r>
      <w:proofErr w:type="spellStart"/>
      <w:r w:rsidRPr="00BC26FE">
        <w:rPr>
          <w:rFonts w:asciiTheme="minorHAnsi" w:hAnsiTheme="minorHAnsi" w:cstheme="minorHAnsi"/>
          <w:sz w:val="22"/>
          <w:shd w:val="clear" w:color="auto" w:fill="FFFFFF"/>
        </w:rPr>
        <w:t>Yozgat</w:t>
      </w:r>
      <w:proofErr w:type="spellEnd"/>
      <w:r w:rsidRPr="00BC26FE">
        <w:rPr>
          <w:rFonts w:asciiTheme="minorHAnsi" w:hAnsiTheme="minorHAnsi" w:cstheme="minorHAnsi"/>
          <w:sz w:val="22"/>
          <w:shd w:val="clear" w:color="auto" w:fill="FFFFFF"/>
        </w:rPr>
        <w:t xml:space="preserve">, U. and </w:t>
      </w:r>
      <w:proofErr w:type="spellStart"/>
      <w:r w:rsidRPr="00BC26FE">
        <w:rPr>
          <w:rFonts w:asciiTheme="minorHAnsi" w:hAnsiTheme="minorHAnsi" w:cstheme="minorHAnsi"/>
          <w:sz w:val="22"/>
          <w:shd w:val="clear" w:color="auto" w:fill="FFFFFF"/>
        </w:rPr>
        <w:t>Rofcanin</w:t>
      </w:r>
      <w:proofErr w:type="spellEnd"/>
      <w:r w:rsidRPr="00BC26FE">
        <w:rPr>
          <w:rFonts w:asciiTheme="minorHAnsi" w:hAnsiTheme="minorHAnsi" w:cstheme="minorHAnsi"/>
          <w:sz w:val="22"/>
          <w:shd w:val="clear" w:color="auto" w:fill="FFFFFF"/>
        </w:rPr>
        <w:t>, Y., 2015. Examining organizational innovation and knowledge management capacity the central role of strategic human resources practices (SHRPs). </w:t>
      </w:r>
      <w:r w:rsidRPr="00BC26FE">
        <w:rPr>
          <w:rFonts w:asciiTheme="minorHAnsi" w:hAnsiTheme="minorHAnsi" w:cstheme="minorHAnsi"/>
          <w:i/>
          <w:iCs/>
          <w:sz w:val="22"/>
          <w:shd w:val="clear" w:color="auto" w:fill="FFFFFF"/>
        </w:rPr>
        <w:t xml:space="preserve">Procedia-Social and </w:t>
      </w:r>
      <w:proofErr w:type="spellStart"/>
      <w:r w:rsidRPr="00BC26FE">
        <w:rPr>
          <w:rFonts w:asciiTheme="minorHAnsi" w:hAnsiTheme="minorHAnsi" w:cstheme="minorHAnsi"/>
          <w:i/>
          <w:iCs/>
          <w:sz w:val="22"/>
          <w:shd w:val="clear" w:color="auto" w:fill="FFFFFF"/>
        </w:rPr>
        <w:t>Behavioral</w:t>
      </w:r>
      <w:proofErr w:type="spellEnd"/>
      <w:r w:rsidRPr="00BC26FE">
        <w:rPr>
          <w:rFonts w:asciiTheme="minorHAnsi" w:hAnsiTheme="minorHAnsi" w:cstheme="minorHAnsi"/>
          <w:i/>
          <w:iCs/>
          <w:sz w:val="22"/>
          <w:shd w:val="clear" w:color="auto" w:fill="FFFFFF"/>
        </w:rPr>
        <w:t xml:space="preserve"> Sciences</w:t>
      </w:r>
      <w:r w:rsidRPr="00BC26FE">
        <w:rPr>
          <w:rFonts w:asciiTheme="minorHAnsi" w:hAnsiTheme="minorHAnsi" w:cstheme="minorHAnsi"/>
          <w:sz w:val="22"/>
          <w:shd w:val="clear" w:color="auto" w:fill="FFFFFF"/>
        </w:rPr>
        <w:t>, </w:t>
      </w:r>
      <w:r w:rsidRPr="00BC26FE">
        <w:rPr>
          <w:rFonts w:asciiTheme="minorHAnsi" w:hAnsiTheme="minorHAnsi" w:cstheme="minorHAnsi"/>
          <w:i/>
          <w:iCs/>
          <w:sz w:val="22"/>
          <w:shd w:val="clear" w:color="auto" w:fill="FFFFFF"/>
        </w:rPr>
        <w:t>181</w:t>
      </w:r>
      <w:r w:rsidRPr="00BC26FE">
        <w:rPr>
          <w:rFonts w:asciiTheme="minorHAnsi" w:hAnsiTheme="minorHAnsi" w:cstheme="minorHAnsi"/>
          <w:sz w:val="22"/>
          <w:shd w:val="clear" w:color="auto" w:fill="FFFFFF"/>
        </w:rPr>
        <w:t>, pp.377-387.</w:t>
      </w:r>
    </w:p>
    <w:p w14:paraId="519047B2" w14:textId="77777777" w:rsidR="00427CF5" w:rsidRPr="00BC26FE" w:rsidRDefault="00427CF5" w:rsidP="00BC26FE">
      <w:pPr>
        <w:spacing w:line="360" w:lineRule="auto"/>
        <w:rPr>
          <w:rFonts w:asciiTheme="minorHAnsi" w:hAnsiTheme="minorHAnsi" w:cstheme="minorHAnsi"/>
          <w:sz w:val="22"/>
          <w:shd w:val="clear" w:color="auto" w:fill="FFFFFF"/>
        </w:rPr>
      </w:pPr>
      <w:r w:rsidRPr="00BC26FE">
        <w:rPr>
          <w:rFonts w:asciiTheme="minorHAnsi" w:hAnsiTheme="minorHAnsi" w:cstheme="minorHAnsi"/>
          <w:sz w:val="22"/>
          <w:shd w:val="clear" w:color="auto" w:fill="FFFFFF"/>
        </w:rPr>
        <w:t xml:space="preserve">Gabriel, A.S., </w:t>
      </w:r>
      <w:proofErr w:type="spellStart"/>
      <w:r w:rsidRPr="00BC26FE">
        <w:rPr>
          <w:rFonts w:asciiTheme="minorHAnsi" w:hAnsiTheme="minorHAnsi" w:cstheme="minorHAnsi"/>
          <w:sz w:val="22"/>
          <w:shd w:val="clear" w:color="auto" w:fill="FFFFFF"/>
        </w:rPr>
        <w:t>Cheshin</w:t>
      </w:r>
      <w:proofErr w:type="spellEnd"/>
      <w:r w:rsidRPr="00BC26FE">
        <w:rPr>
          <w:rFonts w:asciiTheme="minorHAnsi" w:hAnsiTheme="minorHAnsi" w:cstheme="minorHAnsi"/>
          <w:sz w:val="22"/>
          <w:shd w:val="clear" w:color="auto" w:fill="FFFFFF"/>
        </w:rPr>
        <w:t xml:space="preserve">, A., Moran, C.M. and Van </w:t>
      </w:r>
      <w:proofErr w:type="spellStart"/>
      <w:r w:rsidRPr="00BC26FE">
        <w:rPr>
          <w:rFonts w:asciiTheme="minorHAnsi" w:hAnsiTheme="minorHAnsi" w:cstheme="minorHAnsi"/>
          <w:sz w:val="22"/>
          <w:shd w:val="clear" w:color="auto" w:fill="FFFFFF"/>
        </w:rPr>
        <w:t>Kleef</w:t>
      </w:r>
      <w:proofErr w:type="spellEnd"/>
      <w:r w:rsidRPr="00BC26FE">
        <w:rPr>
          <w:rFonts w:asciiTheme="minorHAnsi" w:hAnsiTheme="minorHAnsi" w:cstheme="minorHAnsi"/>
          <w:sz w:val="22"/>
          <w:shd w:val="clear" w:color="auto" w:fill="FFFFFF"/>
        </w:rPr>
        <w:t>, G.A., 2016. Enhancing emotional performance and customer service through human resources practices: A systems perspective. </w:t>
      </w:r>
      <w:r w:rsidRPr="00BC26FE">
        <w:rPr>
          <w:rFonts w:asciiTheme="minorHAnsi" w:hAnsiTheme="minorHAnsi" w:cstheme="minorHAnsi"/>
          <w:i/>
          <w:iCs/>
          <w:sz w:val="22"/>
          <w:shd w:val="clear" w:color="auto" w:fill="FFFFFF"/>
        </w:rPr>
        <w:t>Human Resource Management Review</w:t>
      </w:r>
      <w:r w:rsidRPr="00BC26FE">
        <w:rPr>
          <w:rFonts w:asciiTheme="minorHAnsi" w:hAnsiTheme="minorHAnsi" w:cstheme="minorHAnsi"/>
          <w:sz w:val="22"/>
          <w:shd w:val="clear" w:color="auto" w:fill="FFFFFF"/>
        </w:rPr>
        <w:t>, </w:t>
      </w:r>
      <w:r w:rsidRPr="00BC26FE">
        <w:rPr>
          <w:rFonts w:asciiTheme="minorHAnsi" w:hAnsiTheme="minorHAnsi" w:cstheme="minorHAnsi"/>
          <w:i/>
          <w:iCs/>
          <w:sz w:val="22"/>
          <w:shd w:val="clear" w:color="auto" w:fill="FFFFFF"/>
        </w:rPr>
        <w:t>26</w:t>
      </w:r>
      <w:r w:rsidRPr="00BC26FE">
        <w:rPr>
          <w:rFonts w:asciiTheme="minorHAnsi" w:hAnsiTheme="minorHAnsi" w:cstheme="minorHAnsi"/>
          <w:sz w:val="22"/>
          <w:shd w:val="clear" w:color="auto" w:fill="FFFFFF"/>
        </w:rPr>
        <w:t>(1), pp.14-24.</w:t>
      </w:r>
    </w:p>
    <w:p w14:paraId="271B521B" w14:textId="77777777" w:rsidR="00427CF5" w:rsidRPr="002C7838" w:rsidRDefault="00427CF5" w:rsidP="00BC26FE">
      <w:pPr>
        <w:spacing w:line="360" w:lineRule="auto"/>
        <w:rPr>
          <w:rFonts w:cs="Times New Roman"/>
          <w:szCs w:val="24"/>
          <w:shd w:val="clear" w:color="auto" w:fill="FFFFFF"/>
        </w:rPr>
      </w:pPr>
      <w:proofErr w:type="spellStart"/>
      <w:r w:rsidRPr="00BC26FE">
        <w:rPr>
          <w:rFonts w:asciiTheme="minorHAnsi" w:hAnsiTheme="minorHAnsi" w:cstheme="minorHAnsi"/>
          <w:sz w:val="22"/>
          <w:shd w:val="clear" w:color="auto" w:fill="FFFFFF"/>
        </w:rPr>
        <w:t>Itam</w:t>
      </w:r>
      <w:proofErr w:type="spellEnd"/>
      <w:r w:rsidRPr="00BC26FE">
        <w:rPr>
          <w:rFonts w:asciiTheme="minorHAnsi" w:hAnsiTheme="minorHAnsi" w:cstheme="minorHAnsi"/>
          <w:sz w:val="22"/>
          <w:shd w:val="clear" w:color="auto" w:fill="FFFFFF"/>
        </w:rPr>
        <w:t xml:space="preserve">, U., </w:t>
      </w:r>
      <w:proofErr w:type="spellStart"/>
      <w:r w:rsidRPr="00BC26FE">
        <w:rPr>
          <w:rFonts w:asciiTheme="minorHAnsi" w:hAnsiTheme="minorHAnsi" w:cstheme="minorHAnsi"/>
          <w:sz w:val="22"/>
          <w:shd w:val="clear" w:color="auto" w:fill="FFFFFF"/>
        </w:rPr>
        <w:t>Misra</w:t>
      </w:r>
      <w:proofErr w:type="spellEnd"/>
      <w:r w:rsidRPr="00BC26FE">
        <w:rPr>
          <w:rFonts w:asciiTheme="minorHAnsi" w:hAnsiTheme="minorHAnsi" w:cstheme="minorHAnsi"/>
          <w:sz w:val="22"/>
          <w:shd w:val="clear" w:color="auto" w:fill="FFFFFF"/>
        </w:rPr>
        <w:t xml:space="preserve">, S. and </w:t>
      </w:r>
      <w:proofErr w:type="spellStart"/>
      <w:r w:rsidRPr="00BC26FE">
        <w:rPr>
          <w:rFonts w:asciiTheme="minorHAnsi" w:hAnsiTheme="minorHAnsi" w:cstheme="minorHAnsi"/>
          <w:sz w:val="22"/>
          <w:shd w:val="clear" w:color="auto" w:fill="FFFFFF"/>
        </w:rPr>
        <w:t>Anjum</w:t>
      </w:r>
      <w:proofErr w:type="spellEnd"/>
      <w:r w:rsidRPr="00BC26FE">
        <w:rPr>
          <w:rFonts w:asciiTheme="minorHAnsi" w:hAnsiTheme="minorHAnsi" w:cstheme="minorHAnsi"/>
          <w:sz w:val="22"/>
          <w:shd w:val="clear" w:color="auto" w:fill="FFFFFF"/>
        </w:rPr>
        <w:t>, H., 2020. HRD indicator</w:t>
      </w:r>
      <w:r>
        <w:rPr>
          <w:shd w:val="clear" w:color="auto" w:fill="FFFFFF"/>
        </w:rPr>
        <w:t>s and branding practices: A viewpoint on the employer brand building process. </w:t>
      </w:r>
      <w:r>
        <w:rPr>
          <w:i/>
          <w:iCs/>
          <w:shd w:val="clear" w:color="auto" w:fill="FFFFFF"/>
        </w:rPr>
        <w:t>European Journal of Training and Development</w:t>
      </w:r>
      <w:r>
        <w:rPr>
          <w:shd w:val="clear" w:color="auto" w:fill="FFFFFF"/>
        </w:rPr>
        <w:t>.</w:t>
      </w:r>
    </w:p>
    <w:p w14:paraId="5E299280" w14:textId="77777777" w:rsidR="00427CF5" w:rsidRPr="00B36F54" w:rsidRDefault="00427CF5" w:rsidP="00427CF5">
      <w:pPr>
        <w:rPr>
          <w:rFonts w:cs="Times New Roman"/>
          <w:szCs w:val="24"/>
          <w:shd w:val="clear" w:color="auto" w:fill="FFFFFF"/>
        </w:rPr>
      </w:pPr>
      <w:r>
        <w:rPr>
          <w:shd w:val="clear" w:color="auto" w:fill="FFFFFF"/>
        </w:rPr>
        <w:t xml:space="preserve">Kamran, A., </w:t>
      </w:r>
      <w:proofErr w:type="spellStart"/>
      <w:r>
        <w:rPr>
          <w:shd w:val="clear" w:color="auto" w:fill="FFFFFF"/>
        </w:rPr>
        <w:t>Dawood</w:t>
      </w:r>
      <w:proofErr w:type="spellEnd"/>
      <w:r>
        <w:rPr>
          <w:shd w:val="clear" w:color="auto" w:fill="FFFFFF"/>
        </w:rPr>
        <w:t xml:space="preserve">, J. and </w:t>
      </w:r>
      <w:proofErr w:type="spellStart"/>
      <w:r>
        <w:rPr>
          <w:shd w:val="clear" w:color="auto" w:fill="FFFFFF"/>
        </w:rPr>
        <w:t>Hilal</w:t>
      </w:r>
      <w:proofErr w:type="spellEnd"/>
      <w:r>
        <w:rPr>
          <w:shd w:val="clear" w:color="auto" w:fill="FFFFFF"/>
        </w:rPr>
        <w:t>, S.B., 2015. Analysis of the recruitment and selection process. In </w:t>
      </w:r>
      <w:r>
        <w:rPr>
          <w:i/>
          <w:iCs/>
          <w:shd w:val="clear" w:color="auto" w:fill="FFFFFF"/>
        </w:rPr>
        <w:t>Proceedings of the Ninth International Conference on Management Science and Engineering Management</w:t>
      </w:r>
      <w:r>
        <w:rPr>
          <w:shd w:val="clear" w:color="auto" w:fill="FFFFFF"/>
        </w:rPr>
        <w:t> (pp. 1357-1375). Springer, Berlin, Heidelberg.</w:t>
      </w:r>
    </w:p>
    <w:p w14:paraId="7BE61748" w14:textId="77777777" w:rsidR="00427CF5" w:rsidRPr="002C7838" w:rsidRDefault="00427CF5" w:rsidP="00427CF5">
      <w:pPr>
        <w:rPr>
          <w:rFonts w:cs="Times New Roman"/>
          <w:szCs w:val="24"/>
          <w:shd w:val="clear" w:color="auto" w:fill="FFFFFF"/>
        </w:rPr>
      </w:pPr>
      <w:r>
        <w:rPr>
          <w:shd w:val="clear" w:color="auto" w:fill="FFFFFF"/>
        </w:rPr>
        <w:lastRenderedPageBreak/>
        <w:t>Lim, M., Machado, J.C. and Iglesias, O., 2015. Brand, identity and corporate reputation. </w:t>
      </w:r>
      <w:r>
        <w:rPr>
          <w:i/>
          <w:iCs/>
          <w:shd w:val="clear" w:color="auto" w:fill="FFFFFF"/>
        </w:rPr>
        <w:t>Marketing Intelligence &amp; Planning</w:t>
      </w:r>
      <w:r>
        <w:rPr>
          <w:shd w:val="clear" w:color="auto" w:fill="FFFFFF"/>
        </w:rPr>
        <w:t>.</w:t>
      </w:r>
    </w:p>
    <w:p w14:paraId="45181CBE" w14:textId="77777777" w:rsidR="00427CF5" w:rsidRPr="002F5F0D" w:rsidRDefault="00427CF5" w:rsidP="00427CF5">
      <w:pPr>
        <w:rPr>
          <w:rFonts w:cs="Times New Roman"/>
          <w:szCs w:val="24"/>
          <w:shd w:val="clear" w:color="auto" w:fill="FFFFFF"/>
        </w:rPr>
      </w:pPr>
      <w:r>
        <w:rPr>
          <w:shd w:val="clear" w:color="auto" w:fill="FFFFFF"/>
        </w:rPr>
        <w:t xml:space="preserve">Patel, C., </w:t>
      </w:r>
      <w:proofErr w:type="spellStart"/>
      <w:r>
        <w:rPr>
          <w:shd w:val="clear" w:color="auto" w:fill="FFFFFF"/>
        </w:rPr>
        <w:t>Budhwar</w:t>
      </w:r>
      <w:proofErr w:type="spellEnd"/>
      <w:r>
        <w:rPr>
          <w:shd w:val="clear" w:color="auto" w:fill="FFFFFF"/>
        </w:rPr>
        <w:t xml:space="preserve">, P., </w:t>
      </w:r>
      <w:proofErr w:type="spellStart"/>
      <w:r>
        <w:rPr>
          <w:shd w:val="clear" w:color="auto" w:fill="FFFFFF"/>
        </w:rPr>
        <w:t>Witzemann</w:t>
      </w:r>
      <w:proofErr w:type="spellEnd"/>
      <w:r>
        <w:rPr>
          <w:shd w:val="clear" w:color="auto" w:fill="FFFFFF"/>
        </w:rPr>
        <w:t xml:space="preserve">, A. and </w:t>
      </w:r>
      <w:proofErr w:type="spellStart"/>
      <w:r>
        <w:rPr>
          <w:shd w:val="clear" w:color="auto" w:fill="FFFFFF"/>
        </w:rPr>
        <w:t>Katou</w:t>
      </w:r>
      <w:proofErr w:type="spellEnd"/>
      <w:r>
        <w:rPr>
          <w:shd w:val="clear" w:color="auto" w:fill="FFFFFF"/>
        </w:rPr>
        <w:t>, A., 2019. HR outsourcing: The impact on HR's strategic role and remaining in-house HR function. </w:t>
      </w:r>
      <w:r>
        <w:rPr>
          <w:i/>
          <w:iCs/>
          <w:shd w:val="clear" w:color="auto" w:fill="FFFFFF"/>
        </w:rPr>
        <w:t>Journal of Business Research</w:t>
      </w:r>
      <w:r>
        <w:rPr>
          <w:shd w:val="clear" w:color="auto" w:fill="FFFFFF"/>
        </w:rPr>
        <w:t>, </w:t>
      </w:r>
      <w:r>
        <w:rPr>
          <w:i/>
          <w:iCs/>
          <w:shd w:val="clear" w:color="auto" w:fill="FFFFFF"/>
        </w:rPr>
        <w:t>103</w:t>
      </w:r>
      <w:r>
        <w:rPr>
          <w:shd w:val="clear" w:color="auto" w:fill="FFFFFF"/>
        </w:rPr>
        <w:t>, pp.397-406.</w:t>
      </w:r>
    </w:p>
    <w:p w14:paraId="49137AF7" w14:textId="77777777" w:rsidR="00427CF5" w:rsidRPr="00427CF5" w:rsidRDefault="00427CF5" w:rsidP="00427CF5">
      <w:pPr>
        <w:rPr>
          <w:rFonts w:cs="Times New Roman"/>
          <w:szCs w:val="24"/>
          <w:shd w:val="clear" w:color="auto" w:fill="FFFFFF"/>
        </w:rPr>
      </w:pPr>
      <w:proofErr w:type="spellStart"/>
      <w:r>
        <w:rPr>
          <w:shd w:val="clear" w:color="auto" w:fill="FFFFFF"/>
        </w:rPr>
        <w:t>Raineri</w:t>
      </w:r>
      <w:proofErr w:type="spellEnd"/>
      <w:r>
        <w:rPr>
          <w:shd w:val="clear" w:color="auto" w:fill="FFFFFF"/>
        </w:rPr>
        <w:t>, A., 2017. Linking human resources practices with performance: the simultaneous mediation of collective affective commitment and human capital. </w:t>
      </w:r>
      <w:r>
        <w:rPr>
          <w:i/>
          <w:iCs/>
          <w:shd w:val="clear" w:color="auto" w:fill="FFFFFF"/>
        </w:rPr>
        <w:t>The International Journal of Human Resource Management</w:t>
      </w:r>
      <w:r>
        <w:rPr>
          <w:shd w:val="clear" w:color="auto" w:fill="FFFFFF"/>
        </w:rPr>
        <w:t>, </w:t>
      </w:r>
      <w:r>
        <w:rPr>
          <w:i/>
          <w:iCs/>
          <w:shd w:val="clear" w:color="auto" w:fill="FFFFFF"/>
        </w:rPr>
        <w:t>28</w:t>
      </w:r>
      <w:r>
        <w:rPr>
          <w:shd w:val="clear" w:color="auto" w:fill="FFFFFF"/>
        </w:rPr>
        <w:t>(22), pp.3149-3178.</w:t>
      </w:r>
    </w:p>
    <w:p w14:paraId="0B613CAF" w14:textId="77777777" w:rsidR="00427CF5" w:rsidRPr="00427CF5" w:rsidRDefault="00427CF5" w:rsidP="00427CF5">
      <w:pPr>
        <w:rPr>
          <w:rFonts w:cs="Times New Roman"/>
          <w:szCs w:val="24"/>
          <w:shd w:val="clear" w:color="auto" w:fill="FFFFFF"/>
        </w:rPr>
      </w:pPr>
      <w:proofErr w:type="spellStart"/>
      <w:r>
        <w:rPr>
          <w:shd w:val="clear" w:color="auto" w:fill="FFFFFF"/>
        </w:rPr>
        <w:t>Tordera</w:t>
      </w:r>
      <w:proofErr w:type="spellEnd"/>
      <w:r>
        <w:rPr>
          <w:shd w:val="clear" w:color="auto" w:fill="FFFFFF"/>
        </w:rPr>
        <w:t xml:space="preserve">, N., </w:t>
      </w:r>
      <w:proofErr w:type="spellStart"/>
      <w:r>
        <w:rPr>
          <w:shd w:val="clear" w:color="auto" w:fill="FFFFFF"/>
        </w:rPr>
        <w:t>Peiro</w:t>
      </w:r>
      <w:proofErr w:type="spellEnd"/>
      <w:r>
        <w:rPr>
          <w:shd w:val="clear" w:color="auto" w:fill="FFFFFF"/>
        </w:rPr>
        <w:t xml:space="preserve">, J.M., Ayala, Y., </w:t>
      </w:r>
      <w:proofErr w:type="spellStart"/>
      <w:r>
        <w:rPr>
          <w:shd w:val="clear" w:color="auto" w:fill="FFFFFF"/>
        </w:rPr>
        <w:t>Villajos</w:t>
      </w:r>
      <w:proofErr w:type="spellEnd"/>
      <w:r>
        <w:rPr>
          <w:shd w:val="clear" w:color="auto" w:fill="FFFFFF"/>
        </w:rPr>
        <w:t>, E. and Truxillo, D., 2020. The lagged influence of organizations' human resources practices on employees' career sustainability: The moderating role of age. </w:t>
      </w:r>
      <w:r>
        <w:rPr>
          <w:i/>
          <w:iCs/>
          <w:shd w:val="clear" w:color="auto" w:fill="FFFFFF"/>
        </w:rPr>
        <w:t xml:space="preserve">Journal of Vocational </w:t>
      </w:r>
      <w:proofErr w:type="spellStart"/>
      <w:r>
        <w:rPr>
          <w:i/>
          <w:iCs/>
          <w:shd w:val="clear" w:color="auto" w:fill="FFFFFF"/>
        </w:rPr>
        <w:t>Behavior</w:t>
      </w:r>
      <w:proofErr w:type="spellEnd"/>
      <w:r>
        <w:rPr>
          <w:shd w:val="clear" w:color="auto" w:fill="FFFFFF"/>
        </w:rPr>
        <w:t>, </w:t>
      </w:r>
      <w:r>
        <w:rPr>
          <w:i/>
          <w:iCs/>
          <w:shd w:val="clear" w:color="auto" w:fill="FFFFFF"/>
        </w:rPr>
        <w:t>120</w:t>
      </w:r>
      <w:r>
        <w:rPr>
          <w:shd w:val="clear" w:color="auto" w:fill="FFFFFF"/>
        </w:rPr>
        <w:t>, p.103444.</w:t>
      </w:r>
    </w:p>
    <w:p w14:paraId="2C61CF15" w14:textId="402F8100" w:rsidR="00427CF5" w:rsidRPr="002F5F0D" w:rsidRDefault="00427CF5" w:rsidP="00427CF5">
      <w:pPr>
        <w:rPr>
          <w:rFonts w:cs="Times New Roman"/>
          <w:szCs w:val="24"/>
          <w:shd w:val="clear" w:color="auto" w:fill="FFFFFF"/>
        </w:rPr>
      </w:pPr>
      <w:r>
        <w:rPr>
          <w:shd w:val="clear" w:color="auto" w:fill="FFFFFF"/>
        </w:rPr>
        <w:t xml:space="preserve">Wong, I.A., Xu, S., Chan, S.H.G. and He, M., 2019. A cross-level investigation of the role of human resources practices: does brand equity </w:t>
      </w:r>
      <w:proofErr w:type="gramStart"/>
      <w:r>
        <w:rPr>
          <w:shd w:val="clear" w:color="auto" w:fill="FFFFFF"/>
        </w:rPr>
        <w:t>matter</w:t>
      </w:r>
      <w:r w:rsidR="00195867">
        <w:rPr>
          <w:shd w:val="clear" w:color="auto" w:fill="FFFFFF"/>
        </w:rPr>
        <w:t>s</w:t>
      </w:r>
      <w:r>
        <w:rPr>
          <w:shd w:val="clear" w:color="auto" w:fill="FFFFFF"/>
        </w:rPr>
        <w:t>?.</w:t>
      </w:r>
      <w:proofErr w:type="gramEnd"/>
      <w:r>
        <w:rPr>
          <w:shd w:val="clear" w:color="auto" w:fill="FFFFFF"/>
        </w:rPr>
        <w:t> </w:t>
      </w:r>
      <w:r>
        <w:rPr>
          <w:i/>
          <w:iCs/>
          <w:shd w:val="clear" w:color="auto" w:fill="FFFFFF"/>
        </w:rPr>
        <w:t>Tourism Management</w:t>
      </w:r>
      <w:r>
        <w:rPr>
          <w:shd w:val="clear" w:color="auto" w:fill="FFFFFF"/>
        </w:rPr>
        <w:t>, </w:t>
      </w:r>
      <w:r>
        <w:rPr>
          <w:i/>
          <w:iCs/>
          <w:shd w:val="clear" w:color="auto" w:fill="FFFFFF"/>
        </w:rPr>
        <w:t>75</w:t>
      </w:r>
      <w:r>
        <w:rPr>
          <w:shd w:val="clear" w:color="auto" w:fill="FFFFFF"/>
        </w:rPr>
        <w:t>, pp.418-426.</w:t>
      </w:r>
    </w:p>
    <w:sectPr w:rsidR="00427CF5" w:rsidRPr="002F5F0D" w:rsidSect="00926065">
      <w:headerReference w:type="default" r:id="rId10"/>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BCCC2B" w14:textId="77777777" w:rsidR="005C03A2" w:rsidRDefault="005C03A2" w:rsidP="00926065">
      <w:pPr>
        <w:spacing w:after="0" w:line="240" w:lineRule="auto"/>
      </w:pPr>
      <w:r>
        <w:separator/>
      </w:r>
    </w:p>
  </w:endnote>
  <w:endnote w:type="continuationSeparator" w:id="0">
    <w:p w14:paraId="11934F17" w14:textId="77777777" w:rsidR="005C03A2" w:rsidRDefault="005C03A2" w:rsidP="00926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FFD74" w14:textId="77777777" w:rsidR="005C03A2" w:rsidRDefault="005C03A2" w:rsidP="00926065">
      <w:pPr>
        <w:spacing w:after="0" w:line="240" w:lineRule="auto"/>
      </w:pPr>
      <w:r>
        <w:separator/>
      </w:r>
    </w:p>
  </w:footnote>
  <w:footnote w:type="continuationSeparator" w:id="0">
    <w:p w14:paraId="5BCA2BB9" w14:textId="77777777" w:rsidR="005C03A2" w:rsidRDefault="005C03A2" w:rsidP="009260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FC6DB4" w14:textId="77777777" w:rsidR="00427CF5" w:rsidRDefault="00427CF5">
    <w:pPr>
      <w:pStyle w:val="Header"/>
    </w:pPr>
    <w:r>
      <w:rPr>
        <w:noProof/>
        <w:lang w:val="en-US"/>
      </w:rPr>
      <mc:AlternateContent>
        <mc:Choice Requires="wps">
          <w:drawing>
            <wp:anchor distT="0" distB="0" distL="114300" distR="114300" simplePos="0" relativeHeight="251660288" behindDoc="0" locked="0" layoutInCell="0" allowOverlap="1" wp14:anchorId="7759F972" wp14:editId="51C37077">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7DDB4" w14:textId="25619445" w:rsidR="00427CF5" w:rsidRDefault="00427CF5" w:rsidP="0020349F">
                          <w:pPr>
                            <w:spacing w:after="0" w:line="240" w:lineRule="auto"/>
                          </w:pPr>
                        </w:p>
                        <w:p w14:paraId="2B81F31C" w14:textId="77777777" w:rsidR="00195867" w:rsidRPr="0093678D" w:rsidRDefault="00195867" w:rsidP="0020349F">
                          <w:pPr>
                            <w:spacing w:after="0" w:line="240" w:lineRule="auto"/>
                            <w:rPr>
                              <w:noProof/>
                            </w:rPr>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759F972"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14:paraId="3907DDB4" w14:textId="25619445" w:rsidR="00427CF5" w:rsidRDefault="00427CF5" w:rsidP="0020349F">
                    <w:pPr>
                      <w:spacing w:after="0" w:line="240" w:lineRule="auto"/>
                    </w:pPr>
                  </w:p>
                  <w:p w14:paraId="2B81F31C" w14:textId="77777777" w:rsidR="00195867" w:rsidRPr="0093678D" w:rsidRDefault="00195867" w:rsidP="0020349F">
                    <w:pPr>
                      <w:spacing w:after="0" w:line="240" w:lineRule="auto"/>
                      <w:rPr>
                        <w:noProof/>
                      </w:rPr>
                    </w:pP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14:anchorId="51BE6E5B" wp14:editId="119C6CD5">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586BC9AB" w14:textId="2CBB29AD" w:rsidR="00427CF5" w:rsidRDefault="00427CF5">
                          <w:pPr>
                            <w:spacing w:after="0" w:line="240" w:lineRule="auto"/>
                            <w:rPr>
                              <w:color w:val="FFFFFF" w:themeColor="background1"/>
                            </w:rPr>
                          </w:pPr>
                          <w:r>
                            <w:fldChar w:fldCharType="begin"/>
                          </w:r>
                          <w:r>
                            <w:instrText xml:space="preserve"> PAGE   \* MERGEFORMAT </w:instrText>
                          </w:r>
                          <w:r>
                            <w:fldChar w:fldCharType="separate"/>
                          </w:r>
                          <w:r w:rsidR="00195867" w:rsidRPr="00195867">
                            <w:rPr>
                              <w:noProof/>
                              <w:color w:val="FFFFFF" w:themeColor="background1"/>
                            </w:rPr>
                            <w:t>9</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51BE6E5B"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14:paraId="586BC9AB" w14:textId="2CBB29AD" w:rsidR="00427CF5" w:rsidRDefault="00427CF5">
                    <w:pPr>
                      <w:spacing w:after="0" w:line="240" w:lineRule="auto"/>
                      <w:rPr>
                        <w:color w:val="FFFFFF" w:themeColor="background1"/>
                      </w:rPr>
                    </w:pPr>
                    <w:r>
                      <w:fldChar w:fldCharType="begin"/>
                    </w:r>
                    <w:r>
                      <w:instrText xml:space="preserve"> PAGE   \* MERGEFORMAT </w:instrText>
                    </w:r>
                    <w:r>
                      <w:fldChar w:fldCharType="separate"/>
                    </w:r>
                    <w:r w:rsidR="00195867" w:rsidRPr="00195867">
                      <w:rPr>
                        <w:noProof/>
                        <w:color w:val="FFFFFF" w:themeColor="background1"/>
                      </w:rPr>
                      <w:t>9</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6031D"/>
    <w:multiLevelType w:val="hybridMultilevel"/>
    <w:tmpl w:val="58F087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5D749CC"/>
    <w:multiLevelType w:val="hybridMultilevel"/>
    <w:tmpl w:val="ACE8E2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B4F503E"/>
    <w:multiLevelType w:val="hybridMultilevel"/>
    <w:tmpl w:val="3C8428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56F3DA2"/>
    <w:multiLevelType w:val="hybridMultilevel"/>
    <w:tmpl w:val="680C35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5861486"/>
    <w:multiLevelType w:val="hybridMultilevel"/>
    <w:tmpl w:val="31BC7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547941"/>
    <w:multiLevelType w:val="hybridMultilevel"/>
    <w:tmpl w:val="0CECF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362EEF"/>
    <w:multiLevelType w:val="hybridMultilevel"/>
    <w:tmpl w:val="0008A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A63119"/>
    <w:multiLevelType w:val="hybridMultilevel"/>
    <w:tmpl w:val="874CE9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2DF2C31"/>
    <w:multiLevelType w:val="hybridMultilevel"/>
    <w:tmpl w:val="44E69E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31F2AA3"/>
    <w:multiLevelType w:val="hybridMultilevel"/>
    <w:tmpl w:val="F69663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35B3D2A"/>
    <w:multiLevelType w:val="hybridMultilevel"/>
    <w:tmpl w:val="6090CE96"/>
    <w:lvl w:ilvl="0" w:tplc="40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5D255C"/>
    <w:multiLevelType w:val="hybridMultilevel"/>
    <w:tmpl w:val="87C62C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B390033"/>
    <w:multiLevelType w:val="hybridMultilevel"/>
    <w:tmpl w:val="956848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8"/>
  </w:num>
  <w:num w:numId="2">
    <w:abstractNumId w:val="0"/>
  </w:num>
  <w:num w:numId="3">
    <w:abstractNumId w:val="9"/>
  </w:num>
  <w:num w:numId="4">
    <w:abstractNumId w:val="3"/>
  </w:num>
  <w:num w:numId="5">
    <w:abstractNumId w:val="2"/>
  </w:num>
  <w:num w:numId="6">
    <w:abstractNumId w:val="4"/>
  </w:num>
  <w:num w:numId="7">
    <w:abstractNumId w:val="7"/>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1"/>
  </w:num>
  <w:num w:numId="12">
    <w:abstractNumId w:val="6"/>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IN" w:vendorID="64" w:dllVersion="6" w:nlCheck="1" w:checkStyle="1"/>
  <w:activeWritingStyle w:appName="MSWord" w:lang="en-US" w:vendorID="64" w:dllVersion="6" w:nlCheck="1" w:checkStyle="1"/>
  <w:activeWritingStyle w:appName="MSWord" w:lang="en-IN" w:vendorID="64" w:dllVersion="0" w:nlCheck="1" w:checkStyle="0"/>
  <w:activeWritingStyle w:appName="MSWord" w:lang="en-GB" w:vendorID="64" w:dllVersion="0" w:nlCheck="1" w:checkStyle="0"/>
  <w:activeWritingStyle w:appName="MSWord" w:lang="en-US" w:vendorID="64" w:dllVersion="0" w:nlCheck="1" w:checkStyle="0"/>
  <w:activeWritingStyle w:appName="MSWord" w:lang="en-IN" w:vendorID="64" w:dllVersion="131078" w:nlCheck="1" w:checkStyle="1"/>
  <w:activeWritingStyle w:appName="MSWord" w:lang="en-US" w:vendorID="64" w:dllVersion="131078" w:nlCheck="1" w:checkStyle="1"/>
  <w:activeWritingStyle w:appName="MSWord" w:lang="en-GB"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AwMDG2sDAxsrQwMDVQ0lEKTi0uzszPAykwrQUAhvJqCSwAAAA="/>
  </w:docVars>
  <w:rsids>
    <w:rsidRoot w:val="00DD2978"/>
    <w:rsid w:val="000003BF"/>
    <w:rsid w:val="0000730C"/>
    <w:rsid w:val="000139B9"/>
    <w:rsid w:val="0002408F"/>
    <w:rsid w:val="00025A72"/>
    <w:rsid w:val="00025B00"/>
    <w:rsid w:val="00026A9C"/>
    <w:rsid w:val="00031E05"/>
    <w:rsid w:val="000337BD"/>
    <w:rsid w:val="0003490E"/>
    <w:rsid w:val="00046CD6"/>
    <w:rsid w:val="0005224A"/>
    <w:rsid w:val="00063CDE"/>
    <w:rsid w:val="000640D9"/>
    <w:rsid w:val="000706BA"/>
    <w:rsid w:val="00071BCC"/>
    <w:rsid w:val="00087F2D"/>
    <w:rsid w:val="00091AD1"/>
    <w:rsid w:val="00096E09"/>
    <w:rsid w:val="00097BE5"/>
    <w:rsid w:val="000A1678"/>
    <w:rsid w:val="000A3A3C"/>
    <w:rsid w:val="000A3F67"/>
    <w:rsid w:val="000A5219"/>
    <w:rsid w:val="000A6EED"/>
    <w:rsid w:val="000B3D65"/>
    <w:rsid w:val="000C3F28"/>
    <w:rsid w:val="000C4124"/>
    <w:rsid w:val="000D1928"/>
    <w:rsid w:val="000D2163"/>
    <w:rsid w:val="000D5812"/>
    <w:rsid w:val="000D6509"/>
    <w:rsid w:val="000E2764"/>
    <w:rsid w:val="000E3DCC"/>
    <w:rsid w:val="000E7559"/>
    <w:rsid w:val="000F11A7"/>
    <w:rsid w:val="000F3BA6"/>
    <w:rsid w:val="00102701"/>
    <w:rsid w:val="0010304A"/>
    <w:rsid w:val="00103EAC"/>
    <w:rsid w:val="00106BAE"/>
    <w:rsid w:val="00114C8B"/>
    <w:rsid w:val="001154AD"/>
    <w:rsid w:val="001202B8"/>
    <w:rsid w:val="00120353"/>
    <w:rsid w:val="00120E49"/>
    <w:rsid w:val="001225AD"/>
    <w:rsid w:val="00122BFB"/>
    <w:rsid w:val="00126037"/>
    <w:rsid w:val="001321F0"/>
    <w:rsid w:val="00132417"/>
    <w:rsid w:val="0013315F"/>
    <w:rsid w:val="00135A5B"/>
    <w:rsid w:val="00135B4B"/>
    <w:rsid w:val="00135C5F"/>
    <w:rsid w:val="00136244"/>
    <w:rsid w:val="001412F9"/>
    <w:rsid w:val="001413DA"/>
    <w:rsid w:val="001437AE"/>
    <w:rsid w:val="00150567"/>
    <w:rsid w:val="00151F6B"/>
    <w:rsid w:val="001533A3"/>
    <w:rsid w:val="0015497E"/>
    <w:rsid w:val="00154DFF"/>
    <w:rsid w:val="00163A3A"/>
    <w:rsid w:val="00171F01"/>
    <w:rsid w:val="00175D88"/>
    <w:rsid w:val="0017620B"/>
    <w:rsid w:val="00185FFF"/>
    <w:rsid w:val="0018640F"/>
    <w:rsid w:val="0019249D"/>
    <w:rsid w:val="00195867"/>
    <w:rsid w:val="001A1A7B"/>
    <w:rsid w:val="001B1640"/>
    <w:rsid w:val="001B20EB"/>
    <w:rsid w:val="001B4B1E"/>
    <w:rsid w:val="001B6E7E"/>
    <w:rsid w:val="001C3A8D"/>
    <w:rsid w:val="001C6149"/>
    <w:rsid w:val="001D7A0C"/>
    <w:rsid w:val="001E0467"/>
    <w:rsid w:val="001E0EAF"/>
    <w:rsid w:val="001F4CE5"/>
    <w:rsid w:val="00200631"/>
    <w:rsid w:val="00202C4A"/>
    <w:rsid w:val="00202EDE"/>
    <w:rsid w:val="002033B0"/>
    <w:rsid w:val="0020349F"/>
    <w:rsid w:val="00204142"/>
    <w:rsid w:val="00204310"/>
    <w:rsid w:val="00204446"/>
    <w:rsid w:val="002073E5"/>
    <w:rsid w:val="002128DB"/>
    <w:rsid w:val="002134E2"/>
    <w:rsid w:val="00215262"/>
    <w:rsid w:val="0021568C"/>
    <w:rsid w:val="002158FC"/>
    <w:rsid w:val="002234B4"/>
    <w:rsid w:val="0022698E"/>
    <w:rsid w:val="00227D92"/>
    <w:rsid w:val="00230297"/>
    <w:rsid w:val="00253139"/>
    <w:rsid w:val="0025705A"/>
    <w:rsid w:val="00264BB1"/>
    <w:rsid w:val="00266FF5"/>
    <w:rsid w:val="00267BE5"/>
    <w:rsid w:val="0027597D"/>
    <w:rsid w:val="0028156C"/>
    <w:rsid w:val="00281E09"/>
    <w:rsid w:val="0029039F"/>
    <w:rsid w:val="0029611F"/>
    <w:rsid w:val="002A002C"/>
    <w:rsid w:val="002A1375"/>
    <w:rsid w:val="002A7118"/>
    <w:rsid w:val="002B03B4"/>
    <w:rsid w:val="002B43AB"/>
    <w:rsid w:val="002B576B"/>
    <w:rsid w:val="002C7838"/>
    <w:rsid w:val="002D533F"/>
    <w:rsid w:val="002D6596"/>
    <w:rsid w:val="002D6F59"/>
    <w:rsid w:val="002D79FA"/>
    <w:rsid w:val="002D7B78"/>
    <w:rsid w:val="002E2A20"/>
    <w:rsid w:val="002E4B8A"/>
    <w:rsid w:val="002F0741"/>
    <w:rsid w:val="002F153C"/>
    <w:rsid w:val="002F4459"/>
    <w:rsid w:val="002F5F0D"/>
    <w:rsid w:val="002F6270"/>
    <w:rsid w:val="00303663"/>
    <w:rsid w:val="00304367"/>
    <w:rsid w:val="00311151"/>
    <w:rsid w:val="0032265A"/>
    <w:rsid w:val="00324191"/>
    <w:rsid w:val="00325221"/>
    <w:rsid w:val="00331170"/>
    <w:rsid w:val="0033199F"/>
    <w:rsid w:val="00334DB0"/>
    <w:rsid w:val="0034413E"/>
    <w:rsid w:val="00345C2A"/>
    <w:rsid w:val="00346261"/>
    <w:rsid w:val="00353880"/>
    <w:rsid w:val="00364752"/>
    <w:rsid w:val="00364F3E"/>
    <w:rsid w:val="003662E4"/>
    <w:rsid w:val="003727A0"/>
    <w:rsid w:val="0037494F"/>
    <w:rsid w:val="0037744D"/>
    <w:rsid w:val="0037758C"/>
    <w:rsid w:val="00382994"/>
    <w:rsid w:val="00384E04"/>
    <w:rsid w:val="0038517C"/>
    <w:rsid w:val="00385BC8"/>
    <w:rsid w:val="003868DD"/>
    <w:rsid w:val="00387178"/>
    <w:rsid w:val="003871D2"/>
    <w:rsid w:val="00390099"/>
    <w:rsid w:val="00391396"/>
    <w:rsid w:val="00392D70"/>
    <w:rsid w:val="003968FC"/>
    <w:rsid w:val="003A287C"/>
    <w:rsid w:val="003A3D9B"/>
    <w:rsid w:val="003A5736"/>
    <w:rsid w:val="003A607D"/>
    <w:rsid w:val="003A7263"/>
    <w:rsid w:val="003B250E"/>
    <w:rsid w:val="003B3DA5"/>
    <w:rsid w:val="003C32F8"/>
    <w:rsid w:val="003C35AA"/>
    <w:rsid w:val="003D3B85"/>
    <w:rsid w:val="003D630E"/>
    <w:rsid w:val="003E3AB2"/>
    <w:rsid w:val="003E4A34"/>
    <w:rsid w:val="003F1806"/>
    <w:rsid w:val="003F5D17"/>
    <w:rsid w:val="0040016A"/>
    <w:rsid w:val="00404D9B"/>
    <w:rsid w:val="004113A4"/>
    <w:rsid w:val="00412FBD"/>
    <w:rsid w:val="004131FC"/>
    <w:rsid w:val="00413A0B"/>
    <w:rsid w:val="00417CBA"/>
    <w:rsid w:val="00427779"/>
    <w:rsid w:val="00427CF5"/>
    <w:rsid w:val="004366F6"/>
    <w:rsid w:val="004400CD"/>
    <w:rsid w:val="00440567"/>
    <w:rsid w:val="004417F9"/>
    <w:rsid w:val="0044341E"/>
    <w:rsid w:val="00443A03"/>
    <w:rsid w:val="00444132"/>
    <w:rsid w:val="004468E0"/>
    <w:rsid w:val="00453B90"/>
    <w:rsid w:val="0045432B"/>
    <w:rsid w:val="004609CC"/>
    <w:rsid w:val="00461426"/>
    <w:rsid w:val="00461B6E"/>
    <w:rsid w:val="00464ABE"/>
    <w:rsid w:val="00471CB2"/>
    <w:rsid w:val="004840DB"/>
    <w:rsid w:val="004855B3"/>
    <w:rsid w:val="00485934"/>
    <w:rsid w:val="0048605B"/>
    <w:rsid w:val="00486956"/>
    <w:rsid w:val="0048751C"/>
    <w:rsid w:val="004A7C5F"/>
    <w:rsid w:val="004B2AFF"/>
    <w:rsid w:val="004B605B"/>
    <w:rsid w:val="004B713E"/>
    <w:rsid w:val="004B7854"/>
    <w:rsid w:val="004C68A2"/>
    <w:rsid w:val="004D06C7"/>
    <w:rsid w:val="004D75DC"/>
    <w:rsid w:val="004D76AF"/>
    <w:rsid w:val="004E07DD"/>
    <w:rsid w:val="004E6FF8"/>
    <w:rsid w:val="004E7265"/>
    <w:rsid w:val="004F3444"/>
    <w:rsid w:val="004F3656"/>
    <w:rsid w:val="004F39C8"/>
    <w:rsid w:val="004F47F5"/>
    <w:rsid w:val="004F64CC"/>
    <w:rsid w:val="00500816"/>
    <w:rsid w:val="00500A8B"/>
    <w:rsid w:val="00500FF5"/>
    <w:rsid w:val="00501CDA"/>
    <w:rsid w:val="00503395"/>
    <w:rsid w:val="00511CB1"/>
    <w:rsid w:val="00512702"/>
    <w:rsid w:val="00512ABB"/>
    <w:rsid w:val="0051483A"/>
    <w:rsid w:val="00515B5D"/>
    <w:rsid w:val="0052382D"/>
    <w:rsid w:val="00523B90"/>
    <w:rsid w:val="00524356"/>
    <w:rsid w:val="0052469C"/>
    <w:rsid w:val="005307C1"/>
    <w:rsid w:val="00533636"/>
    <w:rsid w:val="00535BAD"/>
    <w:rsid w:val="00540EA0"/>
    <w:rsid w:val="00542365"/>
    <w:rsid w:val="005430AB"/>
    <w:rsid w:val="00546297"/>
    <w:rsid w:val="00547598"/>
    <w:rsid w:val="00555152"/>
    <w:rsid w:val="0056038E"/>
    <w:rsid w:val="00560537"/>
    <w:rsid w:val="00565366"/>
    <w:rsid w:val="00566ECE"/>
    <w:rsid w:val="00570349"/>
    <w:rsid w:val="00574B3E"/>
    <w:rsid w:val="00580613"/>
    <w:rsid w:val="00581CA7"/>
    <w:rsid w:val="00581FFC"/>
    <w:rsid w:val="00592BF5"/>
    <w:rsid w:val="00593A5A"/>
    <w:rsid w:val="00597F65"/>
    <w:rsid w:val="005A4376"/>
    <w:rsid w:val="005A54CC"/>
    <w:rsid w:val="005A6883"/>
    <w:rsid w:val="005A698D"/>
    <w:rsid w:val="005C03A2"/>
    <w:rsid w:val="005C08EA"/>
    <w:rsid w:val="005C1AAF"/>
    <w:rsid w:val="005C20BE"/>
    <w:rsid w:val="005C3492"/>
    <w:rsid w:val="005C5585"/>
    <w:rsid w:val="005D2B9D"/>
    <w:rsid w:val="005D5CDA"/>
    <w:rsid w:val="005E5E87"/>
    <w:rsid w:val="005F33D2"/>
    <w:rsid w:val="005F746A"/>
    <w:rsid w:val="0060158E"/>
    <w:rsid w:val="006025CC"/>
    <w:rsid w:val="00602DBD"/>
    <w:rsid w:val="00602E91"/>
    <w:rsid w:val="006102A3"/>
    <w:rsid w:val="00613BD9"/>
    <w:rsid w:val="00622D54"/>
    <w:rsid w:val="006237C4"/>
    <w:rsid w:val="00631928"/>
    <w:rsid w:val="00634EE5"/>
    <w:rsid w:val="00635215"/>
    <w:rsid w:val="00640CC2"/>
    <w:rsid w:val="00641817"/>
    <w:rsid w:val="00642854"/>
    <w:rsid w:val="00642AF4"/>
    <w:rsid w:val="006479C4"/>
    <w:rsid w:val="00653C69"/>
    <w:rsid w:val="0065611B"/>
    <w:rsid w:val="00662378"/>
    <w:rsid w:val="00665E59"/>
    <w:rsid w:val="00665F55"/>
    <w:rsid w:val="00673ED1"/>
    <w:rsid w:val="006765CE"/>
    <w:rsid w:val="0067740C"/>
    <w:rsid w:val="00681F7C"/>
    <w:rsid w:val="0068213D"/>
    <w:rsid w:val="00684BF2"/>
    <w:rsid w:val="006852CA"/>
    <w:rsid w:val="006854DC"/>
    <w:rsid w:val="00686E70"/>
    <w:rsid w:val="0069678E"/>
    <w:rsid w:val="006A277C"/>
    <w:rsid w:val="006A7F56"/>
    <w:rsid w:val="006B2092"/>
    <w:rsid w:val="006B22F3"/>
    <w:rsid w:val="006B3261"/>
    <w:rsid w:val="006B3525"/>
    <w:rsid w:val="006B4A9B"/>
    <w:rsid w:val="006B6068"/>
    <w:rsid w:val="006B62E5"/>
    <w:rsid w:val="006C27F8"/>
    <w:rsid w:val="006D3513"/>
    <w:rsid w:val="006D5C6A"/>
    <w:rsid w:val="006D6A7F"/>
    <w:rsid w:val="006E1C66"/>
    <w:rsid w:val="006E29FB"/>
    <w:rsid w:val="006E418C"/>
    <w:rsid w:val="006E44B2"/>
    <w:rsid w:val="006E7D9D"/>
    <w:rsid w:val="006F0EC4"/>
    <w:rsid w:val="006F0FBB"/>
    <w:rsid w:val="006F5B05"/>
    <w:rsid w:val="00714D21"/>
    <w:rsid w:val="00715770"/>
    <w:rsid w:val="007229C3"/>
    <w:rsid w:val="007244E4"/>
    <w:rsid w:val="00725A3A"/>
    <w:rsid w:val="00730D59"/>
    <w:rsid w:val="00730E51"/>
    <w:rsid w:val="007342BC"/>
    <w:rsid w:val="007362D7"/>
    <w:rsid w:val="0074043E"/>
    <w:rsid w:val="00755541"/>
    <w:rsid w:val="007721F7"/>
    <w:rsid w:val="007736E4"/>
    <w:rsid w:val="00786671"/>
    <w:rsid w:val="00791D8B"/>
    <w:rsid w:val="0079452A"/>
    <w:rsid w:val="00794B09"/>
    <w:rsid w:val="00795A84"/>
    <w:rsid w:val="007A090C"/>
    <w:rsid w:val="007A1B71"/>
    <w:rsid w:val="007A2D81"/>
    <w:rsid w:val="007A3AF9"/>
    <w:rsid w:val="007A652B"/>
    <w:rsid w:val="007B4D73"/>
    <w:rsid w:val="007C5B8E"/>
    <w:rsid w:val="007C6233"/>
    <w:rsid w:val="007D1736"/>
    <w:rsid w:val="007D1EA6"/>
    <w:rsid w:val="007D4C0B"/>
    <w:rsid w:val="007D5525"/>
    <w:rsid w:val="007D6783"/>
    <w:rsid w:val="007D739C"/>
    <w:rsid w:val="007E1F69"/>
    <w:rsid w:val="007F0327"/>
    <w:rsid w:val="00812988"/>
    <w:rsid w:val="008138D4"/>
    <w:rsid w:val="008161CC"/>
    <w:rsid w:val="00822CC8"/>
    <w:rsid w:val="00823190"/>
    <w:rsid w:val="00824564"/>
    <w:rsid w:val="0083080D"/>
    <w:rsid w:val="0083602E"/>
    <w:rsid w:val="00837000"/>
    <w:rsid w:val="00852E41"/>
    <w:rsid w:val="00855C62"/>
    <w:rsid w:val="00864129"/>
    <w:rsid w:val="00865CCD"/>
    <w:rsid w:val="008729CD"/>
    <w:rsid w:val="00876AC8"/>
    <w:rsid w:val="00877672"/>
    <w:rsid w:val="00882BF0"/>
    <w:rsid w:val="00887B3C"/>
    <w:rsid w:val="008925E7"/>
    <w:rsid w:val="0089400E"/>
    <w:rsid w:val="008A130A"/>
    <w:rsid w:val="008A5A46"/>
    <w:rsid w:val="008A6B45"/>
    <w:rsid w:val="008B01EF"/>
    <w:rsid w:val="008B3BEE"/>
    <w:rsid w:val="008B66E8"/>
    <w:rsid w:val="008C43A7"/>
    <w:rsid w:val="008D1FE7"/>
    <w:rsid w:val="008D51EE"/>
    <w:rsid w:val="008D5EA8"/>
    <w:rsid w:val="008E0BB9"/>
    <w:rsid w:val="008E0F70"/>
    <w:rsid w:val="008F6373"/>
    <w:rsid w:val="008F649A"/>
    <w:rsid w:val="008F7313"/>
    <w:rsid w:val="00902717"/>
    <w:rsid w:val="009040DD"/>
    <w:rsid w:val="0090665D"/>
    <w:rsid w:val="0090727B"/>
    <w:rsid w:val="009130A3"/>
    <w:rsid w:val="00916574"/>
    <w:rsid w:val="009209B7"/>
    <w:rsid w:val="00921FC6"/>
    <w:rsid w:val="009235C6"/>
    <w:rsid w:val="00924803"/>
    <w:rsid w:val="00926065"/>
    <w:rsid w:val="00933E97"/>
    <w:rsid w:val="00933F77"/>
    <w:rsid w:val="0093678D"/>
    <w:rsid w:val="0094030A"/>
    <w:rsid w:val="00942AE8"/>
    <w:rsid w:val="00946B1B"/>
    <w:rsid w:val="00946FF6"/>
    <w:rsid w:val="00950695"/>
    <w:rsid w:val="00950B0D"/>
    <w:rsid w:val="00950DB7"/>
    <w:rsid w:val="00954928"/>
    <w:rsid w:val="00956110"/>
    <w:rsid w:val="00960B2F"/>
    <w:rsid w:val="009776EF"/>
    <w:rsid w:val="0098288B"/>
    <w:rsid w:val="00983CF3"/>
    <w:rsid w:val="00983D03"/>
    <w:rsid w:val="009875AE"/>
    <w:rsid w:val="0099120B"/>
    <w:rsid w:val="00996938"/>
    <w:rsid w:val="00996FC9"/>
    <w:rsid w:val="009A1CD2"/>
    <w:rsid w:val="009A2D40"/>
    <w:rsid w:val="009A6F87"/>
    <w:rsid w:val="009B0750"/>
    <w:rsid w:val="009B4A7F"/>
    <w:rsid w:val="009C1B7A"/>
    <w:rsid w:val="009C3EDD"/>
    <w:rsid w:val="009E7EEE"/>
    <w:rsid w:val="009F2D70"/>
    <w:rsid w:val="009F51BB"/>
    <w:rsid w:val="00A022C9"/>
    <w:rsid w:val="00A04825"/>
    <w:rsid w:val="00A06E6A"/>
    <w:rsid w:val="00A0752D"/>
    <w:rsid w:val="00A13DE2"/>
    <w:rsid w:val="00A329B0"/>
    <w:rsid w:val="00A45247"/>
    <w:rsid w:val="00A45B49"/>
    <w:rsid w:val="00A54E42"/>
    <w:rsid w:val="00A578EE"/>
    <w:rsid w:val="00A60096"/>
    <w:rsid w:val="00A61696"/>
    <w:rsid w:val="00A73CF1"/>
    <w:rsid w:val="00A75A79"/>
    <w:rsid w:val="00A86C14"/>
    <w:rsid w:val="00A87DA2"/>
    <w:rsid w:val="00A921E8"/>
    <w:rsid w:val="00A92A91"/>
    <w:rsid w:val="00A93E79"/>
    <w:rsid w:val="00A93F4B"/>
    <w:rsid w:val="00A953A2"/>
    <w:rsid w:val="00A96029"/>
    <w:rsid w:val="00AA31B1"/>
    <w:rsid w:val="00AA4DC4"/>
    <w:rsid w:val="00AA6513"/>
    <w:rsid w:val="00AA6E06"/>
    <w:rsid w:val="00AB5B89"/>
    <w:rsid w:val="00AC0D58"/>
    <w:rsid w:val="00AC1EC4"/>
    <w:rsid w:val="00AC25F2"/>
    <w:rsid w:val="00AC3438"/>
    <w:rsid w:val="00AC3CD0"/>
    <w:rsid w:val="00AD46C7"/>
    <w:rsid w:val="00AD68B4"/>
    <w:rsid w:val="00AE3879"/>
    <w:rsid w:val="00AE51C7"/>
    <w:rsid w:val="00AF1505"/>
    <w:rsid w:val="00AF1764"/>
    <w:rsid w:val="00AF178B"/>
    <w:rsid w:val="00AF3679"/>
    <w:rsid w:val="00AF3A3A"/>
    <w:rsid w:val="00B00B57"/>
    <w:rsid w:val="00B044A8"/>
    <w:rsid w:val="00B05AFB"/>
    <w:rsid w:val="00B12D42"/>
    <w:rsid w:val="00B21B93"/>
    <w:rsid w:val="00B220C6"/>
    <w:rsid w:val="00B24F7A"/>
    <w:rsid w:val="00B304BA"/>
    <w:rsid w:val="00B32525"/>
    <w:rsid w:val="00B32828"/>
    <w:rsid w:val="00B36F54"/>
    <w:rsid w:val="00B37005"/>
    <w:rsid w:val="00B37066"/>
    <w:rsid w:val="00B40F56"/>
    <w:rsid w:val="00B42B05"/>
    <w:rsid w:val="00B456A2"/>
    <w:rsid w:val="00B52D6C"/>
    <w:rsid w:val="00B5300B"/>
    <w:rsid w:val="00B54837"/>
    <w:rsid w:val="00B64330"/>
    <w:rsid w:val="00B677F5"/>
    <w:rsid w:val="00B8038D"/>
    <w:rsid w:val="00B86BA2"/>
    <w:rsid w:val="00B90C14"/>
    <w:rsid w:val="00BA2FF2"/>
    <w:rsid w:val="00BA6445"/>
    <w:rsid w:val="00BB0F10"/>
    <w:rsid w:val="00BB0FC2"/>
    <w:rsid w:val="00BB2310"/>
    <w:rsid w:val="00BB6BF8"/>
    <w:rsid w:val="00BC1DCF"/>
    <w:rsid w:val="00BC26FE"/>
    <w:rsid w:val="00BC2B18"/>
    <w:rsid w:val="00BC7CCE"/>
    <w:rsid w:val="00BC7ECA"/>
    <w:rsid w:val="00BD40A3"/>
    <w:rsid w:val="00BE4373"/>
    <w:rsid w:val="00BE7391"/>
    <w:rsid w:val="00BF3060"/>
    <w:rsid w:val="00BF5C76"/>
    <w:rsid w:val="00C023A0"/>
    <w:rsid w:val="00C0794A"/>
    <w:rsid w:val="00C207B3"/>
    <w:rsid w:val="00C23DF9"/>
    <w:rsid w:val="00C46CAD"/>
    <w:rsid w:val="00C47D4A"/>
    <w:rsid w:val="00C53515"/>
    <w:rsid w:val="00C53FA2"/>
    <w:rsid w:val="00C55C52"/>
    <w:rsid w:val="00C55F4F"/>
    <w:rsid w:val="00C65809"/>
    <w:rsid w:val="00C66287"/>
    <w:rsid w:val="00C66785"/>
    <w:rsid w:val="00C674C5"/>
    <w:rsid w:val="00C67EC2"/>
    <w:rsid w:val="00C716FD"/>
    <w:rsid w:val="00C8038E"/>
    <w:rsid w:val="00C80740"/>
    <w:rsid w:val="00C81DAB"/>
    <w:rsid w:val="00C83538"/>
    <w:rsid w:val="00C845CE"/>
    <w:rsid w:val="00C86F52"/>
    <w:rsid w:val="00C920F0"/>
    <w:rsid w:val="00C938EE"/>
    <w:rsid w:val="00C94481"/>
    <w:rsid w:val="00CA26FB"/>
    <w:rsid w:val="00CA4008"/>
    <w:rsid w:val="00CA5BAF"/>
    <w:rsid w:val="00CA70CE"/>
    <w:rsid w:val="00CA799D"/>
    <w:rsid w:val="00CB2C7B"/>
    <w:rsid w:val="00CB7945"/>
    <w:rsid w:val="00CC04B8"/>
    <w:rsid w:val="00CC19E4"/>
    <w:rsid w:val="00CC376C"/>
    <w:rsid w:val="00CC3FFA"/>
    <w:rsid w:val="00CC415A"/>
    <w:rsid w:val="00CD3B57"/>
    <w:rsid w:val="00CD7F4E"/>
    <w:rsid w:val="00CE2FBC"/>
    <w:rsid w:val="00CE38A6"/>
    <w:rsid w:val="00CE6DB7"/>
    <w:rsid w:val="00CE73A5"/>
    <w:rsid w:val="00CF140F"/>
    <w:rsid w:val="00CF159B"/>
    <w:rsid w:val="00CF27C2"/>
    <w:rsid w:val="00CF29A3"/>
    <w:rsid w:val="00CF5159"/>
    <w:rsid w:val="00CF6C87"/>
    <w:rsid w:val="00D02B14"/>
    <w:rsid w:val="00D0459E"/>
    <w:rsid w:val="00D052D7"/>
    <w:rsid w:val="00D0611F"/>
    <w:rsid w:val="00D073DF"/>
    <w:rsid w:val="00D1081C"/>
    <w:rsid w:val="00D16A37"/>
    <w:rsid w:val="00D21A41"/>
    <w:rsid w:val="00D2357C"/>
    <w:rsid w:val="00D30BF4"/>
    <w:rsid w:val="00D32A3A"/>
    <w:rsid w:val="00D37834"/>
    <w:rsid w:val="00D42458"/>
    <w:rsid w:val="00D42A84"/>
    <w:rsid w:val="00D42BFE"/>
    <w:rsid w:val="00D44827"/>
    <w:rsid w:val="00D44A2A"/>
    <w:rsid w:val="00D51658"/>
    <w:rsid w:val="00D54D64"/>
    <w:rsid w:val="00D54ED1"/>
    <w:rsid w:val="00D65905"/>
    <w:rsid w:val="00D67FB3"/>
    <w:rsid w:val="00D720A3"/>
    <w:rsid w:val="00D765FE"/>
    <w:rsid w:val="00D81623"/>
    <w:rsid w:val="00D8170F"/>
    <w:rsid w:val="00D85D53"/>
    <w:rsid w:val="00D8649E"/>
    <w:rsid w:val="00DA0027"/>
    <w:rsid w:val="00DA3D63"/>
    <w:rsid w:val="00DA3F95"/>
    <w:rsid w:val="00DA6E5F"/>
    <w:rsid w:val="00DA7710"/>
    <w:rsid w:val="00DA7760"/>
    <w:rsid w:val="00DA7C1A"/>
    <w:rsid w:val="00DB131E"/>
    <w:rsid w:val="00DB3382"/>
    <w:rsid w:val="00DB503D"/>
    <w:rsid w:val="00DC090D"/>
    <w:rsid w:val="00DC13FE"/>
    <w:rsid w:val="00DC1737"/>
    <w:rsid w:val="00DC3407"/>
    <w:rsid w:val="00DC5117"/>
    <w:rsid w:val="00DD20BA"/>
    <w:rsid w:val="00DD2978"/>
    <w:rsid w:val="00DD2CE0"/>
    <w:rsid w:val="00DD3C0B"/>
    <w:rsid w:val="00DD7CED"/>
    <w:rsid w:val="00DE1313"/>
    <w:rsid w:val="00DE2094"/>
    <w:rsid w:val="00DE3CA5"/>
    <w:rsid w:val="00DE4377"/>
    <w:rsid w:val="00DE4790"/>
    <w:rsid w:val="00DF3690"/>
    <w:rsid w:val="00DF398F"/>
    <w:rsid w:val="00DF424C"/>
    <w:rsid w:val="00DF6969"/>
    <w:rsid w:val="00E01073"/>
    <w:rsid w:val="00E02D90"/>
    <w:rsid w:val="00E02F5E"/>
    <w:rsid w:val="00E078F9"/>
    <w:rsid w:val="00E15100"/>
    <w:rsid w:val="00E1638C"/>
    <w:rsid w:val="00E177EA"/>
    <w:rsid w:val="00E222FA"/>
    <w:rsid w:val="00E27427"/>
    <w:rsid w:val="00E329E2"/>
    <w:rsid w:val="00E32CE5"/>
    <w:rsid w:val="00E341F2"/>
    <w:rsid w:val="00E365AE"/>
    <w:rsid w:val="00E41C55"/>
    <w:rsid w:val="00E43BB2"/>
    <w:rsid w:val="00E54EEC"/>
    <w:rsid w:val="00E568B8"/>
    <w:rsid w:val="00E56992"/>
    <w:rsid w:val="00E603F5"/>
    <w:rsid w:val="00E61E87"/>
    <w:rsid w:val="00E624DB"/>
    <w:rsid w:val="00E64484"/>
    <w:rsid w:val="00E66A8A"/>
    <w:rsid w:val="00E66F5A"/>
    <w:rsid w:val="00E6788A"/>
    <w:rsid w:val="00E711AC"/>
    <w:rsid w:val="00E82630"/>
    <w:rsid w:val="00E837B2"/>
    <w:rsid w:val="00E84069"/>
    <w:rsid w:val="00E84E70"/>
    <w:rsid w:val="00E85BAF"/>
    <w:rsid w:val="00E86897"/>
    <w:rsid w:val="00E87ABD"/>
    <w:rsid w:val="00E93357"/>
    <w:rsid w:val="00E954F9"/>
    <w:rsid w:val="00E9645D"/>
    <w:rsid w:val="00E9770E"/>
    <w:rsid w:val="00EA14D4"/>
    <w:rsid w:val="00EA25B6"/>
    <w:rsid w:val="00EA5159"/>
    <w:rsid w:val="00EB47B3"/>
    <w:rsid w:val="00EB7F03"/>
    <w:rsid w:val="00EC003E"/>
    <w:rsid w:val="00EC0667"/>
    <w:rsid w:val="00EC1560"/>
    <w:rsid w:val="00EC2F0B"/>
    <w:rsid w:val="00EC6E6F"/>
    <w:rsid w:val="00ED0997"/>
    <w:rsid w:val="00ED1366"/>
    <w:rsid w:val="00ED1B9E"/>
    <w:rsid w:val="00ED7EC9"/>
    <w:rsid w:val="00EE03B8"/>
    <w:rsid w:val="00EE0BF9"/>
    <w:rsid w:val="00EF13F1"/>
    <w:rsid w:val="00EF26E7"/>
    <w:rsid w:val="00F00A0B"/>
    <w:rsid w:val="00F0231C"/>
    <w:rsid w:val="00F0295C"/>
    <w:rsid w:val="00F05B12"/>
    <w:rsid w:val="00F06EE9"/>
    <w:rsid w:val="00F07D05"/>
    <w:rsid w:val="00F1281D"/>
    <w:rsid w:val="00F22519"/>
    <w:rsid w:val="00F261F3"/>
    <w:rsid w:val="00F27EE6"/>
    <w:rsid w:val="00F3140D"/>
    <w:rsid w:val="00F3677E"/>
    <w:rsid w:val="00F37012"/>
    <w:rsid w:val="00F410AA"/>
    <w:rsid w:val="00F4161E"/>
    <w:rsid w:val="00F43560"/>
    <w:rsid w:val="00F4384C"/>
    <w:rsid w:val="00F46829"/>
    <w:rsid w:val="00F470AB"/>
    <w:rsid w:val="00F57207"/>
    <w:rsid w:val="00F61338"/>
    <w:rsid w:val="00F6150C"/>
    <w:rsid w:val="00F629AE"/>
    <w:rsid w:val="00F646DC"/>
    <w:rsid w:val="00F74B21"/>
    <w:rsid w:val="00F76677"/>
    <w:rsid w:val="00F76C30"/>
    <w:rsid w:val="00F80327"/>
    <w:rsid w:val="00F8059C"/>
    <w:rsid w:val="00F8218A"/>
    <w:rsid w:val="00F8427F"/>
    <w:rsid w:val="00F9366C"/>
    <w:rsid w:val="00F953C8"/>
    <w:rsid w:val="00F956F0"/>
    <w:rsid w:val="00FA1DCE"/>
    <w:rsid w:val="00FA6A42"/>
    <w:rsid w:val="00FB21B0"/>
    <w:rsid w:val="00FB3ADC"/>
    <w:rsid w:val="00FC4821"/>
    <w:rsid w:val="00FC4DF3"/>
    <w:rsid w:val="00FD335C"/>
    <w:rsid w:val="00FD37B6"/>
    <w:rsid w:val="00FD4B89"/>
    <w:rsid w:val="00FF0357"/>
    <w:rsid w:val="00FF3D22"/>
    <w:rsid w:val="00FF63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912DB5"/>
  <w15:chartTrackingRefBased/>
  <w15:docId w15:val="{58D8CD6D-95B9-4068-81F1-E29F59B3E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978"/>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02E9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50B0D"/>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50B0D"/>
    <w:pPr>
      <w:keepNext/>
      <w:keepLines/>
      <w:spacing w:before="40" w:after="0"/>
      <w:jc w:val="left"/>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1B6E7E"/>
    <w:pPr>
      <w:keepNext/>
      <w:keepLines/>
      <w:spacing w:before="40" w:after="0"/>
      <w:jc w:val="left"/>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E9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50B0D"/>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926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065"/>
    <w:rPr>
      <w:rFonts w:ascii="Times New Roman" w:hAnsi="Times New Roman"/>
      <w:sz w:val="24"/>
    </w:rPr>
  </w:style>
  <w:style w:type="paragraph" w:styleId="Footer">
    <w:name w:val="footer"/>
    <w:basedOn w:val="Normal"/>
    <w:link w:val="FooterChar"/>
    <w:uiPriority w:val="99"/>
    <w:unhideWhenUsed/>
    <w:rsid w:val="00926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065"/>
    <w:rPr>
      <w:rFonts w:ascii="Times New Roman" w:hAnsi="Times New Roman"/>
      <w:sz w:val="24"/>
    </w:rPr>
  </w:style>
  <w:style w:type="paragraph" w:styleId="TOCHeading">
    <w:name w:val="TOC Heading"/>
    <w:basedOn w:val="Heading1"/>
    <w:next w:val="Normal"/>
    <w:uiPriority w:val="39"/>
    <w:unhideWhenUsed/>
    <w:qFormat/>
    <w:rsid w:val="00E66A8A"/>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855C62"/>
    <w:pPr>
      <w:spacing w:after="100"/>
    </w:pPr>
  </w:style>
  <w:style w:type="character" w:styleId="Hyperlink">
    <w:name w:val="Hyperlink"/>
    <w:basedOn w:val="DefaultParagraphFont"/>
    <w:uiPriority w:val="99"/>
    <w:unhideWhenUsed/>
    <w:rsid w:val="00855C62"/>
    <w:rPr>
      <w:color w:val="0563C1" w:themeColor="hyperlink"/>
      <w:u w:val="single"/>
    </w:rPr>
  </w:style>
  <w:style w:type="character" w:customStyle="1" w:styleId="Heading3Char">
    <w:name w:val="Heading 3 Char"/>
    <w:basedOn w:val="DefaultParagraphFont"/>
    <w:link w:val="Heading3"/>
    <w:uiPriority w:val="9"/>
    <w:rsid w:val="00950B0D"/>
    <w:rPr>
      <w:rFonts w:ascii="Times New Roman" w:eastAsiaTheme="majorEastAsia" w:hAnsi="Times New Roman" w:cstheme="majorBidi"/>
      <w:b/>
      <w:sz w:val="24"/>
      <w:szCs w:val="24"/>
    </w:rPr>
  </w:style>
  <w:style w:type="paragraph" w:styleId="TOC2">
    <w:name w:val="toc 2"/>
    <w:basedOn w:val="Normal"/>
    <w:next w:val="Normal"/>
    <w:autoRedefine/>
    <w:uiPriority w:val="39"/>
    <w:unhideWhenUsed/>
    <w:rsid w:val="00950B0D"/>
    <w:pPr>
      <w:spacing w:after="100"/>
      <w:ind w:left="240"/>
    </w:pPr>
  </w:style>
  <w:style w:type="paragraph" w:styleId="TOC3">
    <w:name w:val="toc 3"/>
    <w:basedOn w:val="Normal"/>
    <w:next w:val="Normal"/>
    <w:autoRedefine/>
    <w:uiPriority w:val="39"/>
    <w:unhideWhenUsed/>
    <w:rsid w:val="00950B0D"/>
    <w:pPr>
      <w:spacing w:after="100"/>
      <w:ind w:left="480"/>
    </w:pPr>
  </w:style>
  <w:style w:type="paragraph" w:styleId="ListParagraph">
    <w:name w:val="List Paragraph"/>
    <w:basedOn w:val="Normal"/>
    <w:uiPriority w:val="34"/>
    <w:qFormat/>
    <w:rsid w:val="002B03B4"/>
    <w:pPr>
      <w:ind w:left="720"/>
      <w:contextualSpacing/>
    </w:pPr>
    <w:rPr>
      <w:color w:val="000000" w:themeColor="text1"/>
    </w:rPr>
  </w:style>
  <w:style w:type="character" w:customStyle="1" w:styleId="selectable">
    <w:name w:val="selectable"/>
    <w:basedOn w:val="DefaultParagraphFont"/>
    <w:rsid w:val="00F1281D"/>
  </w:style>
  <w:style w:type="character" w:customStyle="1" w:styleId="Heading4Char">
    <w:name w:val="Heading 4 Char"/>
    <w:basedOn w:val="DefaultParagraphFont"/>
    <w:link w:val="Heading4"/>
    <w:uiPriority w:val="9"/>
    <w:rsid w:val="001B6E7E"/>
    <w:rPr>
      <w:rFonts w:ascii="Times New Roman" w:eastAsiaTheme="majorEastAsia" w:hAnsi="Times New Roman" w:cstheme="majorBidi"/>
      <w:b/>
      <w:iCs/>
      <w:sz w:val="24"/>
    </w:rPr>
  </w:style>
  <w:style w:type="paragraph" w:styleId="TOC4">
    <w:name w:val="toc 4"/>
    <w:basedOn w:val="Normal"/>
    <w:next w:val="Normal"/>
    <w:autoRedefine/>
    <w:uiPriority w:val="39"/>
    <w:unhideWhenUsed/>
    <w:rsid w:val="001B6E7E"/>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669894">
      <w:bodyDiv w:val="1"/>
      <w:marLeft w:val="0"/>
      <w:marRight w:val="0"/>
      <w:marTop w:val="0"/>
      <w:marBottom w:val="0"/>
      <w:divBdr>
        <w:top w:val="none" w:sz="0" w:space="0" w:color="auto"/>
        <w:left w:val="none" w:sz="0" w:space="0" w:color="auto"/>
        <w:bottom w:val="none" w:sz="0" w:space="0" w:color="auto"/>
        <w:right w:val="none" w:sz="0" w:space="0" w:color="auto"/>
      </w:divBdr>
    </w:div>
    <w:div w:id="107223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0BDDD-3416-454B-9246-AB2D951B2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2612</Words>
  <Characters>14893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Soheli Chakraborti</dc:creator>
  <cp:keywords/>
  <dc:description/>
  <cp:lastModifiedBy>Andreea</cp:lastModifiedBy>
  <cp:revision>4</cp:revision>
  <dcterms:created xsi:type="dcterms:W3CDTF">2021-08-25T18:26:00Z</dcterms:created>
  <dcterms:modified xsi:type="dcterms:W3CDTF">2021-08-25T18:29:00Z</dcterms:modified>
</cp:coreProperties>
</file>