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882CD" w14:textId="15701BC8" w:rsidR="00D9034D" w:rsidRDefault="00ED0AC0" w:rsidP="00BA795A">
      <w:pPr>
        <w:spacing w:before="212"/>
        <w:jc w:val="center"/>
        <w:rPr>
          <w:rFonts w:ascii="Times New Roman" w:hAnsi="Times New Roman" w:cs="Times New Roman"/>
          <w:b/>
          <w:color w:val="000000" w:themeColor="text1"/>
          <w:sz w:val="56"/>
          <w:szCs w:val="56"/>
          <w:lang w:val="fr-FR"/>
        </w:rPr>
      </w:pPr>
      <w:r w:rsidRPr="0030264E">
        <w:rPr>
          <w:rFonts w:ascii="Times New Roman" w:hAnsi="Times New Roman" w:cs="Times New Roman"/>
          <w:b/>
          <w:noProof/>
          <w:color w:val="000000" w:themeColor="text1"/>
          <w:sz w:val="22"/>
          <w:szCs w:val="22"/>
        </w:rPr>
        <w:drawing>
          <wp:inline distT="0" distB="0" distL="0" distR="0" wp14:anchorId="08E68BEB" wp14:editId="0F927C0F">
            <wp:extent cx="4243521" cy="1691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61296" cy="1698726"/>
                    </a:xfrm>
                    <a:prstGeom prst="rect">
                      <a:avLst/>
                    </a:prstGeom>
                    <a:noFill/>
                  </pic:spPr>
                </pic:pic>
              </a:graphicData>
            </a:graphic>
          </wp:inline>
        </w:drawing>
      </w:r>
    </w:p>
    <w:p w14:paraId="069B8C26" w14:textId="77777777" w:rsidR="00D9034D" w:rsidRDefault="00D9034D" w:rsidP="00ED0AC0">
      <w:pPr>
        <w:spacing w:before="212"/>
        <w:rPr>
          <w:rFonts w:ascii="Times New Roman" w:hAnsi="Times New Roman" w:cs="Times New Roman"/>
          <w:b/>
          <w:color w:val="000000" w:themeColor="text1"/>
          <w:sz w:val="56"/>
          <w:szCs w:val="56"/>
          <w:lang w:val="fr-FR"/>
        </w:rPr>
      </w:pPr>
    </w:p>
    <w:p w14:paraId="259A8055" w14:textId="77777777" w:rsidR="00D9034D" w:rsidRDefault="00D9034D" w:rsidP="00BA795A">
      <w:pPr>
        <w:spacing w:before="212"/>
        <w:jc w:val="center"/>
        <w:rPr>
          <w:rFonts w:ascii="Times New Roman" w:hAnsi="Times New Roman" w:cs="Times New Roman"/>
          <w:b/>
          <w:color w:val="000000" w:themeColor="text1"/>
          <w:sz w:val="56"/>
          <w:szCs w:val="56"/>
          <w:lang w:val="fr-FR"/>
        </w:rPr>
      </w:pPr>
    </w:p>
    <w:p w14:paraId="6775B544" w14:textId="52084A4C" w:rsidR="00D9034D" w:rsidRPr="00745464" w:rsidRDefault="00D9034D" w:rsidP="00BA795A">
      <w:pPr>
        <w:spacing w:before="212"/>
        <w:jc w:val="center"/>
        <w:rPr>
          <w:rFonts w:ascii="Times New Roman" w:hAnsi="Times New Roman" w:cs="Times New Roman"/>
          <w:b/>
          <w:color w:val="000000" w:themeColor="text1"/>
          <w:sz w:val="56"/>
          <w:szCs w:val="56"/>
          <w:lang w:val="fr-FR"/>
        </w:rPr>
      </w:pPr>
      <w:r w:rsidRPr="00745464">
        <w:rPr>
          <w:rFonts w:ascii="Times New Roman" w:hAnsi="Times New Roman" w:cs="Times New Roman"/>
          <w:b/>
          <w:color w:val="000000" w:themeColor="text1"/>
          <w:sz w:val="56"/>
          <w:szCs w:val="56"/>
          <w:lang w:val="fr-FR"/>
        </w:rPr>
        <w:t>MODULE CODE : ECAD501</w:t>
      </w:r>
      <w:r w:rsidR="00C86E7C">
        <w:rPr>
          <w:rFonts w:ascii="Times New Roman" w:hAnsi="Times New Roman" w:cs="Times New Roman"/>
          <w:b/>
          <w:color w:val="000000" w:themeColor="text1"/>
          <w:sz w:val="56"/>
          <w:szCs w:val="56"/>
          <w:lang w:val="fr-FR"/>
        </w:rPr>
        <w:t>8</w:t>
      </w:r>
    </w:p>
    <w:p w14:paraId="29B7EAF0" w14:textId="77777777" w:rsidR="00D9034D" w:rsidRPr="00745464" w:rsidRDefault="00D9034D" w:rsidP="00BA795A">
      <w:pPr>
        <w:spacing w:before="212"/>
        <w:jc w:val="center"/>
        <w:rPr>
          <w:rFonts w:ascii="Times New Roman" w:hAnsi="Times New Roman" w:cs="Times New Roman"/>
          <w:b/>
          <w:color w:val="000000" w:themeColor="text1"/>
          <w:sz w:val="56"/>
          <w:szCs w:val="56"/>
          <w:lang w:val="fr-FR"/>
        </w:rPr>
      </w:pPr>
    </w:p>
    <w:p w14:paraId="0FBCCEFC" w14:textId="77777777" w:rsidR="00D9034D" w:rsidRPr="00745464" w:rsidRDefault="00D9034D" w:rsidP="00BA795A">
      <w:pPr>
        <w:spacing w:before="3"/>
        <w:jc w:val="center"/>
        <w:rPr>
          <w:rFonts w:ascii="Times New Roman" w:hAnsi="Times New Roman" w:cs="Times New Roman"/>
          <w:b/>
          <w:color w:val="000000" w:themeColor="text1"/>
          <w:sz w:val="56"/>
          <w:szCs w:val="56"/>
        </w:rPr>
      </w:pPr>
      <w:r w:rsidRPr="00745464">
        <w:rPr>
          <w:rFonts w:ascii="Times New Roman" w:hAnsi="Times New Roman" w:cs="Times New Roman"/>
          <w:b/>
          <w:color w:val="000000" w:themeColor="text1"/>
          <w:sz w:val="56"/>
          <w:szCs w:val="56"/>
        </w:rPr>
        <w:t>STUDENT NAME: Marli Lawrence</w:t>
      </w:r>
    </w:p>
    <w:p w14:paraId="595D4C32" w14:textId="77777777" w:rsidR="00D9034D" w:rsidRPr="00745464" w:rsidRDefault="00D9034D" w:rsidP="00BA795A">
      <w:pPr>
        <w:spacing w:before="3"/>
        <w:jc w:val="center"/>
        <w:rPr>
          <w:rFonts w:ascii="Times New Roman" w:hAnsi="Times New Roman" w:cs="Times New Roman"/>
          <w:b/>
          <w:color w:val="000000" w:themeColor="text1"/>
          <w:sz w:val="56"/>
          <w:szCs w:val="56"/>
        </w:rPr>
      </w:pPr>
    </w:p>
    <w:p w14:paraId="6B411246" w14:textId="77777777" w:rsidR="00D9034D" w:rsidRPr="00745464" w:rsidRDefault="00D9034D" w:rsidP="00BA795A">
      <w:pPr>
        <w:spacing w:before="3"/>
        <w:jc w:val="center"/>
        <w:rPr>
          <w:rFonts w:ascii="Times New Roman" w:hAnsi="Times New Roman" w:cs="Times New Roman"/>
          <w:b/>
          <w:color w:val="000000" w:themeColor="text1"/>
          <w:sz w:val="56"/>
          <w:szCs w:val="56"/>
        </w:rPr>
      </w:pPr>
      <w:r w:rsidRPr="00745464">
        <w:rPr>
          <w:rFonts w:ascii="Times New Roman" w:hAnsi="Times New Roman" w:cs="Times New Roman"/>
          <w:b/>
          <w:color w:val="000000" w:themeColor="text1"/>
          <w:sz w:val="56"/>
          <w:szCs w:val="56"/>
        </w:rPr>
        <w:t>STUDENT NUMBER: 2303873</w:t>
      </w:r>
    </w:p>
    <w:p w14:paraId="3A66E7CA" w14:textId="77777777" w:rsidR="00D9034D" w:rsidRPr="00745464" w:rsidRDefault="00D9034D" w:rsidP="00BA795A">
      <w:pPr>
        <w:spacing w:before="3"/>
        <w:jc w:val="center"/>
        <w:rPr>
          <w:rFonts w:ascii="Times New Roman" w:hAnsi="Times New Roman" w:cs="Times New Roman"/>
          <w:b/>
          <w:color w:val="000000" w:themeColor="text1"/>
          <w:sz w:val="56"/>
          <w:szCs w:val="56"/>
        </w:rPr>
      </w:pPr>
    </w:p>
    <w:p w14:paraId="18D6FA7D" w14:textId="77777777" w:rsidR="00D9034D" w:rsidRPr="00745464" w:rsidRDefault="00D9034D" w:rsidP="00BA795A">
      <w:pPr>
        <w:spacing w:before="3"/>
        <w:jc w:val="center"/>
        <w:rPr>
          <w:rFonts w:ascii="Times New Roman" w:hAnsi="Times New Roman" w:cs="Times New Roman"/>
          <w:b/>
          <w:color w:val="000000" w:themeColor="text1"/>
          <w:sz w:val="56"/>
          <w:szCs w:val="56"/>
        </w:rPr>
      </w:pPr>
      <w:r w:rsidRPr="00745464">
        <w:rPr>
          <w:rFonts w:ascii="Times New Roman" w:hAnsi="Times New Roman" w:cs="Times New Roman"/>
          <w:b/>
          <w:color w:val="000000" w:themeColor="text1"/>
          <w:sz w:val="56"/>
          <w:szCs w:val="56"/>
        </w:rPr>
        <w:t>BA Primary Education with QTS</w:t>
      </w:r>
    </w:p>
    <w:p w14:paraId="0A54598A" w14:textId="77777777" w:rsidR="00D9034D" w:rsidRPr="00745464" w:rsidRDefault="00D9034D" w:rsidP="00BA795A">
      <w:pPr>
        <w:rPr>
          <w:color w:val="000000" w:themeColor="text1"/>
        </w:rPr>
      </w:pPr>
    </w:p>
    <w:p w14:paraId="60FBCB96" w14:textId="77777777" w:rsidR="00D9034D" w:rsidRPr="00745464" w:rsidRDefault="00D9034D" w:rsidP="00BA795A">
      <w:pPr>
        <w:rPr>
          <w:color w:val="000000" w:themeColor="text1"/>
        </w:rPr>
      </w:pPr>
    </w:p>
    <w:p w14:paraId="36BE2C22" w14:textId="77777777" w:rsidR="00D9034D" w:rsidRPr="00745464" w:rsidRDefault="00D9034D" w:rsidP="00BA795A">
      <w:pPr>
        <w:rPr>
          <w:color w:val="000000" w:themeColor="text1"/>
        </w:rPr>
      </w:pPr>
    </w:p>
    <w:p w14:paraId="38AFEABF" w14:textId="77777777" w:rsidR="00D9034D" w:rsidRPr="00745464" w:rsidRDefault="00D9034D" w:rsidP="00BA795A">
      <w:pPr>
        <w:rPr>
          <w:color w:val="000000" w:themeColor="text1"/>
        </w:rPr>
      </w:pPr>
    </w:p>
    <w:p w14:paraId="15B8B761" w14:textId="77777777" w:rsidR="00D9034D" w:rsidRPr="00745464" w:rsidRDefault="00D9034D" w:rsidP="00BA795A">
      <w:pPr>
        <w:rPr>
          <w:color w:val="000000" w:themeColor="text1"/>
        </w:rPr>
      </w:pPr>
    </w:p>
    <w:p w14:paraId="6A5FC13A" w14:textId="77777777" w:rsidR="00D9034D" w:rsidRPr="00745464" w:rsidRDefault="00D9034D" w:rsidP="00BA795A">
      <w:pPr>
        <w:jc w:val="center"/>
        <w:rPr>
          <w:color w:val="000000" w:themeColor="text1"/>
        </w:rPr>
      </w:pPr>
    </w:p>
    <w:p w14:paraId="7684C8BA" w14:textId="3482FDCE" w:rsidR="00D9034D" w:rsidRPr="00745464" w:rsidRDefault="00D9034D" w:rsidP="00BA795A">
      <w:pPr>
        <w:jc w:val="center"/>
        <w:rPr>
          <w:rFonts w:ascii="Times New Roman" w:hAnsi="Times New Roman" w:cs="Times New Roman"/>
          <w:color w:val="000000" w:themeColor="text1"/>
          <w:sz w:val="26"/>
          <w:szCs w:val="26"/>
          <w:u w:val="single"/>
        </w:rPr>
      </w:pPr>
      <w:r w:rsidRPr="00745464">
        <w:rPr>
          <w:rFonts w:ascii="Times New Roman" w:hAnsi="Times New Roman" w:cs="Times New Roman"/>
          <w:color w:val="000000" w:themeColor="text1"/>
          <w:sz w:val="26"/>
          <w:szCs w:val="26"/>
          <w:u w:val="single"/>
        </w:rPr>
        <w:t>Module Code – Ecad501</w:t>
      </w:r>
      <w:r w:rsidR="00C86E7C">
        <w:rPr>
          <w:rFonts w:ascii="Times New Roman" w:hAnsi="Times New Roman" w:cs="Times New Roman"/>
          <w:color w:val="000000" w:themeColor="text1"/>
          <w:sz w:val="26"/>
          <w:szCs w:val="26"/>
          <w:u w:val="single"/>
        </w:rPr>
        <w:t>8</w:t>
      </w:r>
    </w:p>
    <w:p w14:paraId="5F156EAC" w14:textId="77777777" w:rsidR="00D9034D" w:rsidRPr="00745464" w:rsidRDefault="00D9034D" w:rsidP="00BA795A">
      <w:pPr>
        <w:jc w:val="center"/>
        <w:rPr>
          <w:rFonts w:ascii="Times New Roman" w:hAnsi="Times New Roman" w:cs="Times New Roman"/>
          <w:color w:val="000000" w:themeColor="text1"/>
          <w:sz w:val="26"/>
          <w:szCs w:val="26"/>
          <w:u w:val="single"/>
        </w:rPr>
      </w:pPr>
      <w:r w:rsidRPr="00745464">
        <w:rPr>
          <w:rFonts w:ascii="Times New Roman" w:hAnsi="Times New Roman" w:cs="Times New Roman"/>
          <w:color w:val="000000" w:themeColor="text1"/>
          <w:sz w:val="26"/>
          <w:szCs w:val="26"/>
          <w:u w:val="single"/>
        </w:rPr>
        <w:t>Student name – Marli Lawrence</w:t>
      </w:r>
    </w:p>
    <w:p w14:paraId="544393ED" w14:textId="77777777" w:rsidR="00D9034D" w:rsidRPr="00745464" w:rsidRDefault="00D9034D" w:rsidP="00BA795A">
      <w:pPr>
        <w:jc w:val="center"/>
        <w:rPr>
          <w:rFonts w:ascii="Times New Roman" w:hAnsi="Times New Roman" w:cs="Times New Roman"/>
          <w:color w:val="000000" w:themeColor="text1"/>
          <w:sz w:val="26"/>
          <w:szCs w:val="26"/>
          <w:u w:val="single"/>
        </w:rPr>
      </w:pPr>
      <w:r w:rsidRPr="00745464">
        <w:rPr>
          <w:rFonts w:ascii="Times New Roman" w:hAnsi="Times New Roman" w:cs="Times New Roman"/>
          <w:color w:val="000000" w:themeColor="text1"/>
          <w:sz w:val="26"/>
          <w:szCs w:val="26"/>
          <w:u w:val="single"/>
        </w:rPr>
        <w:t>Student number - 2303873</w:t>
      </w:r>
    </w:p>
    <w:p w14:paraId="3F8EC3F7" w14:textId="77777777" w:rsidR="00D9034D" w:rsidRPr="00745464" w:rsidRDefault="00D9034D" w:rsidP="00BA795A">
      <w:pPr>
        <w:rPr>
          <w:rFonts w:ascii="Times New Roman" w:hAnsi="Times New Roman" w:cs="Times New Roman"/>
          <w:b/>
          <w:bCs/>
          <w:color w:val="000000" w:themeColor="text1"/>
          <w:sz w:val="28"/>
          <w:szCs w:val="28"/>
        </w:rPr>
      </w:pPr>
    </w:p>
    <w:p w14:paraId="63009E8A" w14:textId="77777777" w:rsidR="00D9034D" w:rsidRPr="00745464" w:rsidRDefault="00D9034D" w:rsidP="00BA795A">
      <w:pPr>
        <w:rPr>
          <w:rFonts w:ascii="Times New Roman" w:hAnsi="Times New Roman" w:cs="Times New Roman"/>
          <w:b/>
          <w:bCs/>
          <w:color w:val="000000" w:themeColor="text1"/>
          <w:sz w:val="28"/>
          <w:szCs w:val="28"/>
        </w:rPr>
      </w:pPr>
    </w:p>
    <w:p w14:paraId="29CEFCBC" w14:textId="77777777" w:rsidR="00D9034D" w:rsidRPr="00745464" w:rsidRDefault="00D9034D" w:rsidP="00BA795A">
      <w:pPr>
        <w:rPr>
          <w:rFonts w:ascii="Times New Roman" w:hAnsi="Times New Roman" w:cs="Times New Roman"/>
          <w:b/>
          <w:bCs/>
          <w:color w:val="000000" w:themeColor="text1"/>
          <w:sz w:val="28"/>
          <w:szCs w:val="28"/>
        </w:rPr>
      </w:pPr>
      <w:r w:rsidRPr="00745464">
        <w:rPr>
          <w:rFonts w:ascii="Times New Roman" w:hAnsi="Times New Roman" w:cs="Times New Roman"/>
          <w:b/>
          <w:bCs/>
          <w:color w:val="000000" w:themeColor="text1"/>
          <w:sz w:val="28"/>
          <w:szCs w:val="28"/>
        </w:rPr>
        <w:t>AI Acknowledgement</w:t>
      </w:r>
    </w:p>
    <w:p w14:paraId="04C281A8" w14:textId="440DDDDF" w:rsidR="00D9034D" w:rsidRPr="00745464" w:rsidRDefault="00D9034D" w:rsidP="00BA795A">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 xml:space="preserve">I acknowledge the use of Chatgpt [chatgpt.com] on </w:t>
      </w:r>
      <w:r w:rsidR="008B2EE9">
        <w:rPr>
          <w:rFonts w:ascii="Times New Roman" w:hAnsi="Times New Roman" w:cs="Times New Roman"/>
          <w:color w:val="000000" w:themeColor="text1"/>
          <w:sz w:val="22"/>
          <w:szCs w:val="22"/>
        </w:rPr>
        <w:t>14</w:t>
      </w:r>
      <w:r w:rsidRPr="00745464">
        <w:rPr>
          <w:rFonts w:ascii="Times New Roman" w:hAnsi="Times New Roman" w:cs="Times New Roman"/>
          <w:color w:val="000000" w:themeColor="text1"/>
          <w:sz w:val="22"/>
          <w:szCs w:val="22"/>
        </w:rPr>
        <w:t xml:space="preserve"> </w:t>
      </w:r>
      <w:r w:rsidR="001E70A7">
        <w:rPr>
          <w:rFonts w:ascii="Times New Roman" w:hAnsi="Times New Roman" w:cs="Times New Roman"/>
          <w:color w:val="000000" w:themeColor="text1"/>
          <w:sz w:val="22"/>
          <w:szCs w:val="22"/>
        </w:rPr>
        <w:t>May</w:t>
      </w:r>
      <w:r w:rsidRPr="00745464">
        <w:rPr>
          <w:rFonts w:ascii="Times New Roman" w:hAnsi="Times New Roman" w:cs="Times New Roman"/>
          <w:color w:val="000000" w:themeColor="text1"/>
          <w:sz w:val="22"/>
          <w:szCs w:val="22"/>
        </w:rPr>
        <w:t xml:space="preserve"> 2025 to proofread and structure my work. I used the prompts: </w:t>
      </w:r>
    </w:p>
    <w:p w14:paraId="34F4B6D7" w14:textId="77777777" w:rsidR="00D9034D" w:rsidRPr="00745464" w:rsidRDefault="00D9034D" w:rsidP="00BA795A">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1. Please proofread this text to check for fluency, spelling, and grammar.</w:t>
      </w:r>
    </w:p>
    <w:p w14:paraId="2B172169" w14:textId="0E0FBD50" w:rsidR="00D9034D" w:rsidRPr="00745464" w:rsidRDefault="00D9034D" w:rsidP="00BA795A">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2. Using these notes please help to structure a</w:t>
      </w:r>
      <w:r w:rsidR="00AF1C60">
        <w:rPr>
          <w:rFonts w:ascii="Times New Roman" w:hAnsi="Times New Roman" w:cs="Times New Roman"/>
          <w:color w:val="000000" w:themeColor="text1"/>
          <w:sz w:val="22"/>
          <w:szCs w:val="22"/>
        </w:rPr>
        <w:t xml:space="preserve"> journal</w:t>
      </w:r>
      <w:r w:rsidRPr="00745464">
        <w:rPr>
          <w:rFonts w:ascii="Times New Roman" w:hAnsi="Times New Roman" w:cs="Times New Roman"/>
          <w:color w:val="000000" w:themeColor="text1"/>
          <w:sz w:val="22"/>
          <w:szCs w:val="22"/>
        </w:rPr>
        <w:t>.</w:t>
      </w:r>
    </w:p>
    <w:p w14:paraId="316981AD" w14:textId="77777777" w:rsidR="00D9034D" w:rsidRPr="00745464" w:rsidRDefault="00D9034D" w:rsidP="00BA795A">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 xml:space="preserve">I confirm that I have not presented any AI generated text as my own work. </w:t>
      </w:r>
    </w:p>
    <w:p w14:paraId="37A09D18" w14:textId="77777777" w:rsidR="00D9034D" w:rsidRPr="00745464" w:rsidRDefault="00D9034D" w:rsidP="00BA795A">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 xml:space="preserve">I confirm that I have copies of my drafts, notes, and other resources I used before and after the use of AI tools which I may </w:t>
      </w:r>
      <w:bookmarkStart w:id="0" w:name="_Int_LcjgfN8l"/>
      <w:r w:rsidRPr="00745464">
        <w:rPr>
          <w:rFonts w:ascii="Times New Roman" w:hAnsi="Times New Roman" w:cs="Times New Roman"/>
          <w:color w:val="000000" w:themeColor="text1"/>
          <w:sz w:val="22"/>
          <w:szCs w:val="22"/>
        </w:rPr>
        <w:t>be asked</w:t>
      </w:r>
      <w:bookmarkEnd w:id="0"/>
      <w:r w:rsidRPr="00745464">
        <w:rPr>
          <w:rFonts w:ascii="Times New Roman" w:hAnsi="Times New Roman" w:cs="Times New Roman"/>
          <w:color w:val="000000" w:themeColor="text1"/>
          <w:sz w:val="22"/>
          <w:szCs w:val="22"/>
        </w:rPr>
        <w:t xml:space="preserve"> to provide in evidence. </w:t>
      </w:r>
    </w:p>
    <w:p w14:paraId="27B773FE" w14:textId="77777777" w:rsidR="00D9034D" w:rsidRPr="00745464" w:rsidRDefault="00D9034D" w:rsidP="00BA795A">
      <w:pPr>
        <w:rPr>
          <w:rFonts w:ascii="Times New Roman" w:hAnsi="Times New Roman" w:cs="Times New Roman"/>
          <w:color w:val="000000" w:themeColor="text1"/>
          <w:sz w:val="22"/>
          <w:szCs w:val="22"/>
          <w:u w:val="single"/>
        </w:rPr>
      </w:pPr>
    </w:p>
    <w:p w14:paraId="43E99BAF" w14:textId="77777777" w:rsidR="00D9034D" w:rsidRPr="00745464" w:rsidRDefault="00D9034D" w:rsidP="00BA795A">
      <w:pPr>
        <w:rPr>
          <w:rFonts w:ascii="Times New Roman" w:hAnsi="Times New Roman" w:cs="Times New Roman"/>
          <w:color w:val="000000" w:themeColor="text1"/>
          <w:sz w:val="22"/>
          <w:szCs w:val="22"/>
          <w:u w:val="single"/>
        </w:rPr>
      </w:pPr>
    </w:p>
    <w:p w14:paraId="74065C31" w14:textId="77777777" w:rsidR="00D9034D" w:rsidRPr="00745464" w:rsidRDefault="00D9034D" w:rsidP="00BA795A">
      <w:pPr>
        <w:rPr>
          <w:rFonts w:ascii="Times New Roman" w:hAnsi="Times New Roman" w:cs="Times New Roman"/>
          <w:b/>
          <w:bCs/>
          <w:color w:val="000000" w:themeColor="text1"/>
          <w:sz w:val="22"/>
          <w:szCs w:val="22"/>
          <w:u w:val="single"/>
        </w:rPr>
      </w:pPr>
      <w:r w:rsidRPr="00745464">
        <w:rPr>
          <w:rFonts w:ascii="Times New Roman" w:hAnsi="Times New Roman" w:cs="Times New Roman"/>
          <w:b/>
          <w:bCs/>
          <w:color w:val="000000" w:themeColor="text1"/>
          <w:sz w:val="22"/>
          <w:szCs w:val="22"/>
          <w:u w:val="single"/>
        </w:rPr>
        <w:t xml:space="preserve">Targets from </w:t>
      </w:r>
      <w:bookmarkStart w:id="1" w:name="_Int_KcKKK0L3"/>
      <w:r w:rsidRPr="00745464">
        <w:rPr>
          <w:rFonts w:ascii="Times New Roman" w:hAnsi="Times New Roman" w:cs="Times New Roman"/>
          <w:b/>
          <w:bCs/>
          <w:color w:val="000000" w:themeColor="text1"/>
          <w:sz w:val="22"/>
          <w:szCs w:val="22"/>
          <w:u w:val="single"/>
        </w:rPr>
        <w:t>previous</w:t>
      </w:r>
      <w:bookmarkEnd w:id="1"/>
      <w:r w:rsidRPr="00745464">
        <w:rPr>
          <w:rFonts w:ascii="Times New Roman" w:hAnsi="Times New Roman" w:cs="Times New Roman"/>
          <w:b/>
          <w:bCs/>
          <w:color w:val="000000" w:themeColor="text1"/>
          <w:sz w:val="22"/>
          <w:szCs w:val="22"/>
          <w:u w:val="single"/>
        </w:rPr>
        <w:t xml:space="preserve"> assignment</w:t>
      </w:r>
    </w:p>
    <w:tbl>
      <w:tblPr>
        <w:tblStyle w:val="TableGrid"/>
        <w:tblW w:w="0" w:type="auto"/>
        <w:tblLook w:val="04A0" w:firstRow="1" w:lastRow="0" w:firstColumn="1" w:lastColumn="0" w:noHBand="0" w:noVBand="1"/>
      </w:tblPr>
      <w:tblGrid>
        <w:gridCol w:w="4508"/>
        <w:gridCol w:w="4508"/>
      </w:tblGrid>
      <w:tr w:rsidR="00D9034D" w:rsidRPr="00745464" w14:paraId="1AD2D6B7" w14:textId="77777777" w:rsidTr="00BA795A">
        <w:tc>
          <w:tcPr>
            <w:tcW w:w="4508" w:type="dxa"/>
          </w:tcPr>
          <w:p w14:paraId="330BB8EA" w14:textId="77777777" w:rsidR="00D9034D" w:rsidRPr="00745464" w:rsidRDefault="00D9034D" w:rsidP="00BA795A">
            <w:pPr>
              <w:rPr>
                <w:rFonts w:ascii="Times New Roman" w:hAnsi="Times New Roman" w:cs="Times New Roman"/>
                <w:b/>
                <w:bCs/>
                <w:color w:val="000000" w:themeColor="text1"/>
                <w:sz w:val="22"/>
                <w:szCs w:val="22"/>
              </w:rPr>
            </w:pPr>
            <w:r w:rsidRPr="00745464">
              <w:rPr>
                <w:rFonts w:ascii="Times New Roman" w:hAnsi="Times New Roman" w:cs="Times New Roman"/>
                <w:b/>
                <w:bCs/>
                <w:color w:val="000000" w:themeColor="text1"/>
                <w:sz w:val="22"/>
                <w:szCs w:val="22"/>
              </w:rPr>
              <w:t>Target</w:t>
            </w:r>
          </w:p>
        </w:tc>
        <w:tc>
          <w:tcPr>
            <w:tcW w:w="4508" w:type="dxa"/>
          </w:tcPr>
          <w:p w14:paraId="63C1BF40" w14:textId="77777777" w:rsidR="00D9034D" w:rsidRPr="00745464" w:rsidRDefault="00D9034D" w:rsidP="00BA795A">
            <w:pPr>
              <w:rPr>
                <w:rFonts w:ascii="Times New Roman" w:hAnsi="Times New Roman" w:cs="Times New Roman"/>
                <w:b/>
                <w:bCs/>
                <w:color w:val="000000" w:themeColor="text1"/>
                <w:sz w:val="22"/>
                <w:szCs w:val="22"/>
              </w:rPr>
            </w:pPr>
            <w:r w:rsidRPr="00745464">
              <w:rPr>
                <w:rFonts w:ascii="Times New Roman" w:hAnsi="Times New Roman" w:cs="Times New Roman"/>
                <w:b/>
                <w:bCs/>
                <w:color w:val="000000" w:themeColor="text1"/>
                <w:sz w:val="22"/>
                <w:szCs w:val="22"/>
              </w:rPr>
              <w:t>How I have addressed it in this work</w:t>
            </w:r>
          </w:p>
        </w:tc>
      </w:tr>
      <w:tr w:rsidR="00D9034D" w:rsidRPr="00745464" w14:paraId="68614F25" w14:textId="77777777" w:rsidTr="00BA795A">
        <w:tc>
          <w:tcPr>
            <w:tcW w:w="4508" w:type="dxa"/>
          </w:tcPr>
          <w:p w14:paraId="2583E381" w14:textId="498CC3BB" w:rsidR="00D9034D" w:rsidRPr="00D15560" w:rsidRDefault="00D15560" w:rsidP="00BA795A">
            <w:pPr>
              <w:rPr>
                <w:rFonts w:ascii="Times New Roman" w:hAnsi="Times New Roman" w:cs="Times New Roman"/>
                <w:color w:val="000000" w:themeColor="text1"/>
                <w:sz w:val="22"/>
                <w:szCs w:val="22"/>
              </w:rPr>
            </w:pPr>
            <w:r w:rsidRPr="00D15560">
              <w:rPr>
                <w:rFonts w:ascii="Times New Roman" w:eastAsia="Times New Roman" w:hAnsi="Times New Roman" w:cs="Times New Roman"/>
                <w:color w:val="000000"/>
                <w:sz w:val="22"/>
                <w:szCs w:val="22"/>
              </w:rPr>
              <w:t>Be more critical and sceptical of the literature to create more persuasive arguments.</w:t>
            </w:r>
          </w:p>
        </w:tc>
        <w:tc>
          <w:tcPr>
            <w:tcW w:w="4508" w:type="dxa"/>
          </w:tcPr>
          <w:p w14:paraId="4FBB881B" w14:textId="53073BE7" w:rsidR="00D9034D" w:rsidRPr="00C027DB" w:rsidRDefault="004A2657" w:rsidP="00BA795A">
            <w:pPr>
              <w:rPr>
                <w:rFonts w:ascii="Times New Roman" w:hAnsi="Times New Roman" w:cs="Times New Roman"/>
                <w:color w:val="000000" w:themeColor="text1"/>
                <w:sz w:val="22"/>
                <w:szCs w:val="22"/>
              </w:rPr>
            </w:pPr>
            <w:r w:rsidRPr="00C027DB">
              <w:rPr>
                <w:rFonts w:ascii="Times New Roman" w:eastAsia="Times New Roman" w:hAnsi="Times New Roman" w:cs="Times New Roman"/>
                <w:color w:val="000000"/>
                <w:sz w:val="22"/>
                <w:szCs w:val="22"/>
              </w:rPr>
              <w:t xml:space="preserve">I </w:t>
            </w:r>
            <w:r w:rsidR="00D15560">
              <w:rPr>
                <w:rFonts w:ascii="Times New Roman" w:eastAsia="Times New Roman" w:hAnsi="Times New Roman" w:cs="Times New Roman"/>
                <w:color w:val="000000"/>
                <w:sz w:val="22"/>
                <w:szCs w:val="22"/>
              </w:rPr>
              <w:t xml:space="preserve">have </w:t>
            </w:r>
            <w:r w:rsidR="00264DA4">
              <w:rPr>
                <w:rFonts w:ascii="Times New Roman" w:eastAsia="Times New Roman" w:hAnsi="Times New Roman" w:cs="Times New Roman"/>
                <w:color w:val="000000"/>
                <w:sz w:val="22"/>
                <w:szCs w:val="22"/>
              </w:rPr>
              <w:t>researched</w:t>
            </w:r>
            <w:r w:rsidRPr="00C027DB">
              <w:rPr>
                <w:rFonts w:ascii="Times New Roman" w:eastAsia="Times New Roman" w:hAnsi="Times New Roman" w:cs="Times New Roman"/>
                <w:color w:val="000000"/>
                <w:sz w:val="22"/>
                <w:szCs w:val="22"/>
              </w:rPr>
              <w:t xml:space="preserve"> contrasting viewpoints, questioned assumptions, and analysed evidence critically to form more balanced, persuasive arguments.</w:t>
            </w:r>
          </w:p>
        </w:tc>
      </w:tr>
      <w:tr w:rsidR="00B5765F" w:rsidRPr="00745464" w14:paraId="45456CD4" w14:textId="77777777" w:rsidTr="0052582B">
        <w:tc>
          <w:tcPr>
            <w:tcW w:w="4508" w:type="dxa"/>
          </w:tcPr>
          <w:p w14:paraId="3FF9982E" w14:textId="77777777" w:rsidR="00B5765F" w:rsidRPr="00745464" w:rsidRDefault="00B5765F" w:rsidP="0052582B">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Refine your referencing skills (when to provide access dates – reference list)</w:t>
            </w:r>
          </w:p>
        </w:tc>
        <w:tc>
          <w:tcPr>
            <w:tcW w:w="4508" w:type="dxa"/>
          </w:tcPr>
          <w:p w14:paraId="654FE65D" w14:textId="77777777" w:rsidR="00B5765F" w:rsidRPr="00745464" w:rsidRDefault="00B5765F" w:rsidP="0052582B">
            <w:pPr>
              <w:rPr>
                <w:rFonts w:ascii="Times New Roman" w:hAnsi="Times New Roman" w:cs="Times New Roman"/>
                <w:color w:val="000000" w:themeColor="text1"/>
                <w:sz w:val="22"/>
                <w:szCs w:val="22"/>
              </w:rPr>
            </w:pPr>
            <w:r w:rsidRPr="00745464">
              <w:rPr>
                <w:rFonts w:ascii="Times New Roman" w:eastAsia="Times New Roman" w:hAnsi="Times New Roman" w:cs="Times New Roman"/>
                <w:color w:val="000000" w:themeColor="text1"/>
                <w:sz w:val="22"/>
                <w:szCs w:val="22"/>
              </w:rPr>
              <w:t>I used the Harvard referencing guide and reviewed past assignments to correctly include access dates for online sources only.</w:t>
            </w:r>
          </w:p>
        </w:tc>
      </w:tr>
      <w:tr w:rsidR="008B2EE9" w:rsidRPr="00745464" w14:paraId="41BBFADE" w14:textId="77777777" w:rsidTr="0052582B">
        <w:tc>
          <w:tcPr>
            <w:tcW w:w="4508" w:type="dxa"/>
          </w:tcPr>
          <w:p w14:paraId="46A36F6E" w14:textId="2D1C6720" w:rsidR="008B2EE9" w:rsidRPr="00745464" w:rsidRDefault="008B2EE9" w:rsidP="0052582B">
            <w:pPr>
              <w:rPr>
                <w:rFonts w:ascii="Times New Roman" w:hAnsi="Times New Roman" w:cs="Times New Roman"/>
                <w:color w:val="000000" w:themeColor="text1"/>
                <w:sz w:val="22"/>
                <w:szCs w:val="22"/>
              </w:rPr>
            </w:pPr>
            <w:r w:rsidRPr="00745464">
              <w:rPr>
                <w:rFonts w:ascii="Times New Roman" w:hAnsi="Times New Roman" w:cs="Times New Roman"/>
                <w:color w:val="000000" w:themeColor="text1"/>
                <w:sz w:val="22"/>
                <w:szCs w:val="22"/>
              </w:rPr>
              <w:t>Engage with key policies and reports relating to education in Wales (Welsh Government)</w:t>
            </w:r>
          </w:p>
        </w:tc>
        <w:tc>
          <w:tcPr>
            <w:tcW w:w="4508" w:type="dxa"/>
          </w:tcPr>
          <w:p w14:paraId="06F6B64A" w14:textId="3FC302E1" w:rsidR="008B2EE9" w:rsidRPr="00745464" w:rsidRDefault="008B2EE9" w:rsidP="0052582B">
            <w:pPr>
              <w:rPr>
                <w:rFonts w:ascii="Times New Roman" w:hAnsi="Times New Roman" w:cs="Times New Roman"/>
                <w:color w:val="000000" w:themeColor="text1"/>
                <w:sz w:val="22"/>
                <w:szCs w:val="22"/>
              </w:rPr>
            </w:pPr>
            <w:r w:rsidRPr="00745464">
              <w:rPr>
                <w:rFonts w:ascii="Times New Roman" w:eastAsia="Times New Roman" w:hAnsi="Times New Roman" w:cs="Times New Roman"/>
                <w:color w:val="000000" w:themeColor="text1"/>
                <w:sz w:val="22"/>
                <w:szCs w:val="22"/>
              </w:rPr>
              <w:t xml:space="preserve">I consistently referenced Welsh Government policies throughout to support and justify my </w:t>
            </w:r>
            <w:r>
              <w:rPr>
                <w:rFonts w:ascii="Times New Roman" w:eastAsia="Times New Roman" w:hAnsi="Times New Roman" w:cs="Times New Roman"/>
                <w:color w:val="000000" w:themeColor="text1"/>
                <w:sz w:val="22"/>
                <w:szCs w:val="22"/>
              </w:rPr>
              <w:t>points.</w:t>
            </w:r>
          </w:p>
        </w:tc>
      </w:tr>
    </w:tbl>
    <w:p w14:paraId="2F4ED9F3" w14:textId="77777777" w:rsidR="00D9034D" w:rsidRPr="00745464" w:rsidRDefault="00D9034D" w:rsidP="00BA795A">
      <w:pPr>
        <w:rPr>
          <w:rFonts w:ascii="Times New Roman" w:hAnsi="Times New Roman" w:cs="Times New Roman"/>
          <w:color w:val="000000" w:themeColor="text1"/>
          <w:sz w:val="22"/>
          <w:szCs w:val="22"/>
          <w:u w:val="single"/>
        </w:rPr>
      </w:pPr>
    </w:p>
    <w:p w14:paraId="7F0C0841" w14:textId="77777777" w:rsidR="00D9034D" w:rsidRPr="00745464" w:rsidRDefault="00D9034D" w:rsidP="00BA795A">
      <w:pPr>
        <w:rPr>
          <w:color w:val="000000" w:themeColor="text1"/>
        </w:rPr>
      </w:pPr>
    </w:p>
    <w:p w14:paraId="0BA5A2AC" w14:textId="77777777" w:rsidR="00D9034D" w:rsidRPr="00745464" w:rsidRDefault="00D9034D" w:rsidP="00BA795A">
      <w:pPr>
        <w:rPr>
          <w:color w:val="000000" w:themeColor="text1"/>
        </w:rPr>
      </w:pPr>
    </w:p>
    <w:p w14:paraId="6C5E5A1A" w14:textId="77777777" w:rsidR="00D9034D" w:rsidRPr="00745464" w:rsidRDefault="00D9034D" w:rsidP="00BA795A">
      <w:pPr>
        <w:rPr>
          <w:color w:val="000000" w:themeColor="text1"/>
        </w:rPr>
      </w:pPr>
    </w:p>
    <w:p w14:paraId="7AB38B6E" w14:textId="77777777" w:rsidR="00D9034D" w:rsidRDefault="00D9034D" w:rsidP="00BA795A">
      <w:pPr>
        <w:rPr>
          <w:color w:val="000000" w:themeColor="text1"/>
        </w:rPr>
      </w:pPr>
    </w:p>
    <w:p w14:paraId="171122CF" w14:textId="77777777" w:rsidR="001E70A7" w:rsidRDefault="001E70A7" w:rsidP="00BA795A">
      <w:pPr>
        <w:rPr>
          <w:color w:val="000000" w:themeColor="text1"/>
        </w:rPr>
      </w:pPr>
    </w:p>
    <w:p w14:paraId="19D4B247" w14:textId="77777777" w:rsidR="001E70A7" w:rsidRDefault="001E70A7" w:rsidP="00BA795A">
      <w:pPr>
        <w:rPr>
          <w:color w:val="000000" w:themeColor="text1"/>
        </w:rPr>
      </w:pPr>
    </w:p>
    <w:p w14:paraId="09D6A3DC" w14:textId="77777777" w:rsidR="001E70A7" w:rsidRPr="00745464" w:rsidRDefault="001E70A7" w:rsidP="00BA795A">
      <w:pPr>
        <w:rPr>
          <w:color w:val="000000" w:themeColor="text1"/>
        </w:rPr>
      </w:pPr>
    </w:p>
    <w:p w14:paraId="54F9020E" w14:textId="77777777" w:rsidR="00D9034D" w:rsidRPr="00745464" w:rsidRDefault="00D9034D" w:rsidP="00BA795A">
      <w:pPr>
        <w:rPr>
          <w:color w:val="000000" w:themeColor="text1"/>
        </w:rPr>
      </w:pPr>
    </w:p>
    <w:p w14:paraId="6FD0C01B" w14:textId="77777777" w:rsidR="00D9034D" w:rsidRPr="00745464" w:rsidRDefault="00D9034D" w:rsidP="00BA795A">
      <w:pPr>
        <w:rPr>
          <w:color w:val="000000" w:themeColor="text1"/>
        </w:rPr>
      </w:pPr>
    </w:p>
    <w:p w14:paraId="1083282F" w14:textId="77777777" w:rsidR="00015378" w:rsidRDefault="00015378" w:rsidP="00015378">
      <w:pPr>
        <w:pStyle w:val="p1"/>
        <w:rPr>
          <w:rFonts w:ascii="Times New Roman" w:hAnsi="Times New Roman" w:cs="Times New Roman"/>
          <w:color w:val="000000" w:themeColor="text1"/>
          <w:sz w:val="22"/>
          <w:szCs w:val="22"/>
          <w:u w:val="single"/>
        </w:rPr>
      </w:pPr>
    </w:p>
    <w:p w14:paraId="283736DC" w14:textId="77777777" w:rsidR="00015378" w:rsidRDefault="00015378" w:rsidP="00015378">
      <w:pPr>
        <w:pStyle w:val="p1"/>
        <w:rPr>
          <w:rFonts w:ascii="Times New Roman" w:hAnsi="Times New Roman" w:cs="Times New Roman"/>
          <w:color w:val="000000" w:themeColor="text1"/>
          <w:sz w:val="22"/>
          <w:szCs w:val="22"/>
          <w:u w:val="single"/>
        </w:rPr>
      </w:pPr>
    </w:p>
    <w:p w14:paraId="64AB2470" w14:textId="77777777" w:rsidR="00015378" w:rsidRDefault="00015378" w:rsidP="00015378">
      <w:pPr>
        <w:pStyle w:val="p1"/>
        <w:rPr>
          <w:rFonts w:ascii="Times New Roman" w:hAnsi="Times New Roman" w:cs="Times New Roman"/>
          <w:color w:val="000000" w:themeColor="text1"/>
          <w:sz w:val="22"/>
          <w:szCs w:val="22"/>
          <w:u w:val="single"/>
        </w:rPr>
      </w:pPr>
    </w:p>
    <w:p w14:paraId="1CBE7561" w14:textId="77777777" w:rsidR="00015378" w:rsidRDefault="00015378" w:rsidP="00015378">
      <w:pPr>
        <w:pStyle w:val="p1"/>
        <w:rPr>
          <w:rFonts w:ascii="Times New Roman" w:hAnsi="Times New Roman" w:cs="Times New Roman"/>
          <w:color w:val="000000" w:themeColor="text1"/>
          <w:sz w:val="22"/>
          <w:szCs w:val="22"/>
          <w:u w:val="single"/>
        </w:rPr>
      </w:pPr>
    </w:p>
    <w:p w14:paraId="7963F5B1" w14:textId="7E3CB2AA" w:rsidR="00015378" w:rsidRDefault="00015378" w:rsidP="00015378">
      <w:pPr>
        <w:pStyle w:val="p1"/>
        <w:rPr>
          <w:rFonts w:ascii="Times New Roman" w:hAnsi="Times New Roman" w:cs="Times New Roman"/>
          <w:color w:val="000000" w:themeColor="text1"/>
          <w:sz w:val="22"/>
          <w:szCs w:val="22"/>
          <w:u w:val="single"/>
        </w:rPr>
      </w:pPr>
      <w:r>
        <w:rPr>
          <w:rFonts w:ascii="Times New Roman" w:hAnsi="Times New Roman" w:cs="Times New Roman"/>
          <w:color w:val="000000" w:themeColor="text1"/>
          <w:sz w:val="22"/>
          <w:szCs w:val="22"/>
          <w:u w:val="single"/>
        </w:rPr>
        <w:t>Introduction</w:t>
      </w:r>
    </w:p>
    <w:p w14:paraId="2966BCE1" w14:textId="6AAA452C" w:rsidR="002059EF" w:rsidRDefault="002059EF" w:rsidP="008B2EE9">
      <w:pPr>
        <w:pStyle w:val="NormalWeb"/>
        <w:spacing w:line="360" w:lineRule="auto"/>
        <w:divId w:val="1701281327"/>
        <w:rPr>
          <w:color w:val="000000"/>
          <w:sz w:val="22"/>
          <w:szCs w:val="22"/>
        </w:rPr>
      </w:pPr>
      <w:r w:rsidRPr="002059EF">
        <w:rPr>
          <w:color w:val="000000"/>
          <w:sz w:val="22"/>
          <w:szCs w:val="22"/>
        </w:rPr>
        <w:t>This reflective journal explores five interconnected aspects of education and well-being: Play, Meaningful Physical Education, Social Emotional Learning theory, Stitching for Well-being, and Outdoor Learning/Forest School. These themes not only contribute to pupils' personal development but also align with a whole-school approach to health and well-being, one that values emotional, physical, and social growth as essential to learning. Embedding such practices across the curriculum is important in preparing children for lifelong resilience, positive relationships, and engaged citizenship (</w:t>
      </w:r>
      <w:r w:rsidR="009152FA">
        <w:rPr>
          <w:color w:val="000000"/>
          <w:sz w:val="22"/>
          <w:szCs w:val="22"/>
        </w:rPr>
        <w:t>Welsh Government</w:t>
      </w:r>
      <w:r w:rsidRPr="002059EF">
        <w:rPr>
          <w:color w:val="000000"/>
          <w:sz w:val="22"/>
          <w:szCs w:val="22"/>
        </w:rPr>
        <w:t>, 2021).</w:t>
      </w:r>
    </w:p>
    <w:p w14:paraId="28531EDD" w14:textId="77777777" w:rsidR="00EE6727" w:rsidRPr="008B2EE9" w:rsidRDefault="00EE6727" w:rsidP="008B2EE9">
      <w:pPr>
        <w:pStyle w:val="NormalWeb"/>
        <w:spacing w:line="360" w:lineRule="auto"/>
        <w:divId w:val="1701281327"/>
        <w:rPr>
          <w:color w:val="000000"/>
          <w:sz w:val="22"/>
          <w:szCs w:val="22"/>
        </w:rPr>
      </w:pPr>
    </w:p>
    <w:p w14:paraId="76D9578F" w14:textId="146AF5F6" w:rsidR="002D5A75" w:rsidRPr="0095466D" w:rsidRDefault="002D5A75" w:rsidP="00BA795A">
      <w:pPr>
        <w:rPr>
          <w:rFonts w:ascii="Times New Roman" w:eastAsia="Times New Roman" w:hAnsi="Times New Roman" w:cs="Times New Roman"/>
          <w:color w:val="000000"/>
          <w:sz w:val="22"/>
          <w:szCs w:val="22"/>
          <w:u w:val="single"/>
        </w:rPr>
      </w:pPr>
      <w:r w:rsidRPr="0095466D">
        <w:rPr>
          <w:rFonts w:ascii="Times New Roman" w:eastAsia="Times New Roman" w:hAnsi="Times New Roman" w:cs="Times New Roman"/>
          <w:color w:val="000000"/>
          <w:sz w:val="22"/>
          <w:szCs w:val="22"/>
          <w:u w:val="single"/>
        </w:rPr>
        <w:t>Play</w:t>
      </w:r>
    </w:p>
    <w:p w14:paraId="4E88A9D8" w14:textId="10980E9B" w:rsidR="00EF45CA" w:rsidRPr="0095466D" w:rsidRDefault="00CB0F72" w:rsidP="008E7C83">
      <w:pPr>
        <w:spacing w:before="100" w:beforeAutospacing="1" w:after="100" w:afterAutospacing="1" w:line="360" w:lineRule="auto"/>
        <w:rPr>
          <w:rFonts w:ascii="Times New Roman" w:hAnsi="Times New Roman" w:cs="Times New Roman"/>
          <w:color w:val="000000"/>
          <w:kern w:val="0"/>
          <w:sz w:val="22"/>
          <w:szCs w:val="22"/>
          <w14:ligatures w14:val="none"/>
        </w:rPr>
      </w:pPr>
      <w:r w:rsidRPr="00B962C3">
        <w:rPr>
          <w:rFonts w:ascii="Times New Roman" w:hAnsi="Times New Roman" w:cs="Times New Roman"/>
          <w:color w:val="000000"/>
          <w:kern w:val="0"/>
          <w:sz w:val="22"/>
          <w:szCs w:val="22"/>
          <w14:ligatures w14:val="none"/>
        </w:rPr>
        <w:t xml:space="preserve">Play is a fundamental right of every child, as outlined in Article 31 of the United Nations Convention on the Rights of the Child (UNCRC), which asserts that children have the right to rest and leisure, and to engage in play and recreational activities appropriate to their age. This framing challenges us, as educators, to encourage play </w:t>
      </w:r>
      <w:r w:rsidR="00942B34">
        <w:rPr>
          <w:rFonts w:ascii="Times New Roman" w:hAnsi="Times New Roman" w:cs="Times New Roman"/>
          <w:color w:val="000000"/>
          <w:kern w:val="0"/>
          <w:sz w:val="22"/>
          <w:szCs w:val="22"/>
          <w14:ligatures w14:val="none"/>
        </w:rPr>
        <w:t>while</w:t>
      </w:r>
      <w:r w:rsidRPr="00B962C3">
        <w:rPr>
          <w:rFonts w:ascii="Times New Roman" w:hAnsi="Times New Roman" w:cs="Times New Roman"/>
          <w:color w:val="000000"/>
          <w:kern w:val="0"/>
          <w:sz w:val="22"/>
          <w:szCs w:val="22"/>
          <w14:ligatures w14:val="none"/>
        </w:rPr>
        <w:t xml:space="preserve"> protect</w:t>
      </w:r>
      <w:r w:rsidR="00942B34">
        <w:rPr>
          <w:rFonts w:ascii="Times New Roman" w:hAnsi="Times New Roman" w:cs="Times New Roman"/>
          <w:color w:val="000000"/>
          <w:kern w:val="0"/>
          <w:sz w:val="22"/>
          <w:szCs w:val="22"/>
          <w14:ligatures w14:val="none"/>
        </w:rPr>
        <w:t>ing</w:t>
      </w:r>
      <w:r w:rsidRPr="00B962C3">
        <w:rPr>
          <w:rFonts w:ascii="Times New Roman" w:hAnsi="Times New Roman" w:cs="Times New Roman"/>
          <w:color w:val="000000"/>
          <w:kern w:val="0"/>
          <w:sz w:val="22"/>
          <w:szCs w:val="22"/>
          <w14:ligatures w14:val="none"/>
        </w:rPr>
        <w:t xml:space="preserve"> and prioritis</w:t>
      </w:r>
      <w:r w:rsidR="007603B1">
        <w:rPr>
          <w:rFonts w:ascii="Times New Roman" w:hAnsi="Times New Roman" w:cs="Times New Roman"/>
          <w:color w:val="000000"/>
          <w:kern w:val="0"/>
          <w:sz w:val="22"/>
          <w:szCs w:val="22"/>
          <w14:ligatures w14:val="none"/>
        </w:rPr>
        <w:t>ing</w:t>
      </w:r>
      <w:r w:rsidRPr="00B962C3">
        <w:rPr>
          <w:rFonts w:ascii="Times New Roman" w:hAnsi="Times New Roman" w:cs="Times New Roman"/>
          <w:color w:val="000000"/>
          <w:kern w:val="0"/>
          <w:sz w:val="22"/>
          <w:szCs w:val="22"/>
          <w14:ligatures w14:val="none"/>
        </w:rPr>
        <w:t xml:space="preserve"> it within educational settings</w:t>
      </w:r>
      <w:r w:rsidR="007603B1">
        <w:rPr>
          <w:rFonts w:ascii="Times New Roman" w:hAnsi="Times New Roman" w:cs="Times New Roman"/>
          <w:color w:val="000000"/>
          <w:kern w:val="0"/>
          <w:sz w:val="22"/>
          <w:szCs w:val="22"/>
          <w14:ligatures w14:val="none"/>
        </w:rPr>
        <w:t>.</w:t>
      </w:r>
    </w:p>
    <w:p w14:paraId="49E8B97F" w14:textId="3BB16C7C" w:rsidR="00EF45CA" w:rsidRPr="000C1EC2" w:rsidRDefault="000A1998" w:rsidP="008E7C83">
      <w:pPr>
        <w:spacing w:before="100" w:beforeAutospacing="1" w:after="100" w:afterAutospacing="1" w:line="360" w:lineRule="auto"/>
        <w:rPr>
          <w:rFonts w:ascii="Times New Roman" w:eastAsia="Times New Roman" w:hAnsi="Times New Roman" w:cs="Times New Roman"/>
          <w:color w:val="000000"/>
          <w:sz w:val="22"/>
          <w:szCs w:val="22"/>
        </w:rPr>
      </w:pPr>
      <w:r w:rsidRPr="0095466D">
        <w:rPr>
          <w:rFonts w:ascii="Times New Roman" w:eastAsia="Times New Roman" w:hAnsi="Times New Roman" w:cs="Times New Roman"/>
          <w:color w:val="000000"/>
          <w:sz w:val="22"/>
          <w:szCs w:val="22"/>
        </w:rPr>
        <w:t>An important aspect of our study was the</w:t>
      </w:r>
      <w:r w:rsidRPr="0095466D">
        <w:rPr>
          <w:rStyle w:val="apple-converted-space"/>
          <w:rFonts w:ascii="Times New Roman" w:eastAsia="Times New Roman" w:hAnsi="Times New Roman" w:cs="Times New Roman"/>
          <w:color w:val="000000"/>
          <w:sz w:val="22"/>
          <w:szCs w:val="22"/>
        </w:rPr>
        <w:t> </w:t>
      </w:r>
      <w:r w:rsidRPr="00E74CCB">
        <w:rPr>
          <w:rStyle w:val="Strong"/>
          <w:rFonts w:ascii="Times New Roman" w:eastAsia="Times New Roman" w:hAnsi="Times New Roman" w:cs="Times New Roman"/>
          <w:b w:val="0"/>
          <w:bCs w:val="0"/>
          <w:color w:val="000000"/>
          <w:sz w:val="22"/>
          <w:szCs w:val="22"/>
        </w:rPr>
        <w:t>classification of different play types</w:t>
      </w:r>
      <w:r w:rsidR="00BA01FF">
        <w:rPr>
          <w:rFonts w:ascii="Times New Roman" w:eastAsia="Times New Roman" w:hAnsi="Times New Roman" w:cs="Times New Roman"/>
          <w:b/>
          <w:bCs/>
          <w:color w:val="000000"/>
          <w:sz w:val="22"/>
          <w:szCs w:val="22"/>
        </w:rPr>
        <w:t xml:space="preserve">. </w:t>
      </w:r>
      <w:r w:rsidRPr="0095466D">
        <w:rPr>
          <w:rFonts w:ascii="Times New Roman" w:eastAsia="Times New Roman" w:hAnsi="Times New Roman" w:cs="Times New Roman"/>
          <w:color w:val="000000"/>
          <w:sz w:val="22"/>
          <w:szCs w:val="22"/>
        </w:rPr>
        <w:t xml:space="preserve">Understanding these categories helped me </w:t>
      </w:r>
      <w:bookmarkStart w:id="2" w:name="_Int_XoUWhs8Z"/>
      <w:r w:rsidRPr="0095466D">
        <w:rPr>
          <w:rFonts w:ascii="Times New Roman" w:eastAsia="Times New Roman" w:hAnsi="Times New Roman" w:cs="Times New Roman"/>
          <w:color w:val="000000"/>
          <w:sz w:val="22"/>
          <w:szCs w:val="22"/>
        </w:rPr>
        <w:t>identify</w:t>
      </w:r>
      <w:bookmarkEnd w:id="2"/>
      <w:r w:rsidRPr="0095466D">
        <w:rPr>
          <w:rFonts w:ascii="Times New Roman" w:eastAsia="Times New Roman" w:hAnsi="Times New Roman" w:cs="Times New Roman"/>
          <w:color w:val="000000"/>
          <w:sz w:val="22"/>
          <w:szCs w:val="22"/>
        </w:rPr>
        <w:t xml:space="preserve"> how each type contributes uniquely to a child’s development.</w:t>
      </w:r>
      <w:r w:rsidR="000C1EC2">
        <w:rPr>
          <w:rFonts w:ascii="Times New Roman" w:eastAsia="Times New Roman" w:hAnsi="Times New Roman" w:cs="Times New Roman"/>
          <w:color w:val="000000"/>
          <w:sz w:val="22"/>
          <w:szCs w:val="22"/>
        </w:rPr>
        <w:t xml:space="preserve"> </w:t>
      </w:r>
      <w:r w:rsidR="00EF45CA" w:rsidRPr="00B962C3">
        <w:rPr>
          <w:rFonts w:ascii="Times New Roman" w:hAnsi="Times New Roman" w:cs="Times New Roman"/>
          <w:color w:val="000000"/>
          <w:kern w:val="0"/>
          <w:sz w:val="22"/>
          <w:szCs w:val="22"/>
          <w14:ligatures w14:val="none"/>
        </w:rPr>
        <w:t xml:space="preserve">The science of </w:t>
      </w:r>
      <w:r w:rsidR="00E82312" w:rsidRPr="00B962C3">
        <w:rPr>
          <w:rFonts w:ascii="Times New Roman" w:hAnsi="Times New Roman" w:cs="Times New Roman"/>
          <w:color w:val="000000"/>
          <w:kern w:val="0"/>
          <w:sz w:val="22"/>
          <w:szCs w:val="22"/>
          <w14:ligatures w14:val="none"/>
        </w:rPr>
        <w:t>learning</w:t>
      </w:r>
      <w:r w:rsidR="00E82312">
        <w:rPr>
          <w:rFonts w:ascii="Times New Roman" w:hAnsi="Times New Roman" w:cs="Times New Roman"/>
          <w:color w:val="000000"/>
          <w:kern w:val="0"/>
          <w:sz w:val="22"/>
          <w:szCs w:val="22"/>
          <w14:ligatures w14:val="none"/>
        </w:rPr>
        <w:t xml:space="preserve"> </w:t>
      </w:r>
      <w:r w:rsidR="00E82312" w:rsidRPr="00B962C3">
        <w:rPr>
          <w:rFonts w:ascii="Times New Roman" w:hAnsi="Times New Roman" w:cs="Times New Roman"/>
          <w:color w:val="000000"/>
          <w:kern w:val="0"/>
          <w:sz w:val="22"/>
          <w:szCs w:val="22"/>
          <w14:ligatures w14:val="none"/>
        </w:rPr>
        <w:t>highlighted</w:t>
      </w:r>
      <w:r w:rsidR="00EF45CA" w:rsidRPr="00B962C3">
        <w:rPr>
          <w:rFonts w:ascii="Times New Roman" w:hAnsi="Times New Roman" w:cs="Times New Roman"/>
          <w:color w:val="000000"/>
          <w:kern w:val="0"/>
          <w:sz w:val="22"/>
          <w:szCs w:val="22"/>
          <w14:ligatures w14:val="none"/>
        </w:rPr>
        <w:t xml:space="preserve"> that successful learning occurs when children are mentally active, engaged, socially interactive, and able to form meaningful connections to their experiences (Hirsh-Pasek et al., 2015). </w:t>
      </w:r>
      <w:r w:rsidR="004841B8" w:rsidRPr="0095466D">
        <w:rPr>
          <w:rFonts w:ascii="Times New Roman" w:hAnsi="Times New Roman" w:cs="Times New Roman"/>
          <w:color w:val="000000"/>
          <w:kern w:val="0"/>
          <w:sz w:val="22"/>
          <w:szCs w:val="22"/>
          <w14:ligatures w14:val="none"/>
        </w:rPr>
        <w:t>L</w:t>
      </w:r>
      <w:r w:rsidR="00EF45CA" w:rsidRPr="00B962C3">
        <w:rPr>
          <w:rFonts w:ascii="Times New Roman" w:hAnsi="Times New Roman" w:cs="Times New Roman"/>
          <w:color w:val="000000"/>
          <w:kern w:val="0"/>
          <w:sz w:val="22"/>
          <w:szCs w:val="22"/>
          <w14:ligatures w14:val="none"/>
        </w:rPr>
        <w:t xml:space="preserve">essons designed around imaginative and creative play fostered </w:t>
      </w:r>
      <w:bookmarkStart w:id="3" w:name="_Int_GGLsVR3m"/>
      <w:r w:rsidR="00EF45CA" w:rsidRPr="00B962C3">
        <w:rPr>
          <w:rFonts w:ascii="Times New Roman" w:hAnsi="Times New Roman" w:cs="Times New Roman"/>
          <w:color w:val="000000"/>
          <w:kern w:val="0"/>
          <w:sz w:val="22"/>
          <w:szCs w:val="22"/>
          <w14:ligatures w14:val="none"/>
        </w:rPr>
        <w:t>high levels</w:t>
      </w:r>
      <w:bookmarkEnd w:id="3"/>
      <w:r w:rsidR="00EF45CA" w:rsidRPr="00B962C3">
        <w:rPr>
          <w:rFonts w:ascii="Times New Roman" w:hAnsi="Times New Roman" w:cs="Times New Roman"/>
          <w:color w:val="000000"/>
          <w:kern w:val="0"/>
          <w:sz w:val="22"/>
          <w:szCs w:val="22"/>
          <w14:ligatures w14:val="none"/>
        </w:rPr>
        <w:t xml:space="preserve"> of enthusiasm and participation, especially when the tasks allowed children to express themselves freely.</w:t>
      </w:r>
    </w:p>
    <w:p w14:paraId="7B00C901" w14:textId="0EFBD49B" w:rsidR="00E74CCB" w:rsidRDefault="004841B8" w:rsidP="00B50E27">
      <w:pPr>
        <w:spacing w:before="100" w:beforeAutospacing="1" w:after="100" w:afterAutospacing="1" w:line="360" w:lineRule="auto"/>
        <w:rPr>
          <w:rFonts w:ascii="Times New Roman" w:hAnsi="Times New Roman" w:cs="Times New Roman"/>
          <w:color w:val="000000"/>
          <w:kern w:val="0"/>
          <w:sz w:val="22"/>
          <w:szCs w:val="22"/>
          <w14:ligatures w14:val="none"/>
        </w:rPr>
      </w:pPr>
      <w:r w:rsidRPr="004E4309">
        <w:rPr>
          <w:rFonts w:ascii="Times New Roman" w:hAnsi="Times New Roman" w:cs="Times New Roman"/>
          <w:color w:val="000000"/>
          <w:kern w:val="0"/>
          <w:sz w:val="22"/>
          <w:szCs w:val="22"/>
          <w14:ligatures w14:val="none"/>
        </w:rPr>
        <w:t xml:space="preserve">However, while play </w:t>
      </w:r>
      <w:bookmarkStart w:id="4" w:name="_Int_wkr35lAa"/>
      <w:r w:rsidRPr="004E4309">
        <w:rPr>
          <w:rFonts w:ascii="Times New Roman" w:hAnsi="Times New Roman" w:cs="Times New Roman"/>
          <w:color w:val="000000"/>
          <w:kern w:val="0"/>
          <w:sz w:val="22"/>
          <w:szCs w:val="22"/>
          <w14:ligatures w14:val="none"/>
        </w:rPr>
        <w:t xml:space="preserve">is </w:t>
      </w:r>
      <w:r w:rsidRPr="0095466D">
        <w:rPr>
          <w:rFonts w:ascii="Times New Roman" w:hAnsi="Times New Roman" w:cs="Times New Roman"/>
          <w:color w:val="000000"/>
          <w:kern w:val="0"/>
          <w:sz w:val="22"/>
          <w:szCs w:val="22"/>
          <w14:ligatures w14:val="none"/>
        </w:rPr>
        <w:t>widely</w:t>
      </w:r>
      <w:r w:rsidRPr="004E4309">
        <w:rPr>
          <w:rFonts w:ascii="Times New Roman" w:hAnsi="Times New Roman" w:cs="Times New Roman"/>
          <w:color w:val="000000"/>
          <w:kern w:val="0"/>
          <w:sz w:val="22"/>
          <w:szCs w:val="22"/>
          <w14:ligatures w14:val="none"/>
        </w:rPr>
        <w:t xml:space="preserve"> promoted</w:t>
      </w:r>
      <w:bookmarkEnd w:id="4"/>
      <w:r w:rsidRPr="004E4309">
        <w:rPr>
          <w:rFonts w:ascii="Times New Roman" w:hAnsi="Times New Roman" w:cs="Times New Roman"/>
          <w:color w:val="000000"/>
          <w:kern w:val="0"/>
          <w:sz w:val="22"/>
          <w:szCs w:val="22"/>
          <w14:ligatures w14:val="none"/>
        </w:rPr>
        <w:t xml:space="preserve">, </w:t>
      </w:r>
      <w:r w:rsidR="005D1EB1">
        <w:rPr>
          <w:rFonts w:ascii="Times New Roman" w:hAnsi="Times New Roman" w:cs="Times New Roman"/>
          <w:color w:val="000000"/>
          <w:kern w:val="0"/>
          <w:sz w:val="22"/>
          <w:szCs w:val="22"/>
          <w14:ligatures w14:val="none"/>
        </w:rPr>
        <w:t>s</w:t>
      </w:r>
      <w:r w:rsidRPr="004E4309">
        <w:rPr>
          <w:rFonts w:ascii="Times New Roman" w:hAnsi="Times New Roman" w:cs="Times New Roman"/>
          <w:color w:val="000000"/>
          <w:kern w:val="0"/>
          <w:sz w:val="22"/>
          <w:szCs w:val="22"/>
          <w14:ligatures w14:val="none"/>
        </w:rPr>
        <w:t xml:space="preserve">ome argue that play within educational settings risk losing its spontaneity and intrinsic motivation (Lester &amp; Russell, 2008). While structured play can target specific learning outcomes, overly </w:t>
      </w:r>
      <w:r w:rsidR="0095466D">
        <w:rPr>
          <w:rFonts w:ascii="Times New Roman" w:hAnsi="Times New Roman" w:cs="Times New Roman"/>
          <w:color w:val="000000"/>
          <w:kern w:val="0"/>
          <w:sz w:val="22"/>
          <w:szCs w:val="22"/>
          <w14:ligatures w14:val="none"/>
        </w:rPr>
        <w:t>structured play</w:t>
      </w:r>
      <w:r w:rsidRPr="004E4309">
        <w:rPr>
          <w:rFonts w:ascii="Times New Roman" w:hAnsi="Times New Roman" w:cs="Times New Roman"/>
          <w:color w:val="000000"/>
          <w:kern w:val="0"/>
          <w:sz w:val="22"/>
          <w:szCs w:val="22"/>
          <w14:ligatures w14:val="none"/>
        </w:rPr>
        <w:t xml:space="preserve"> activities </w:t>
      </w:r>
      <w:bookmarkStart w:id="5" w:name="_Int_Vkk1QnYP"/>
      <w:r w:rsidRPr="004E4309">
        <w:rPr>
          <w:rFonts w:ascii="Times New Roman" w:hAnsi="Times New Roman" w:cs="Times New Roman"/>
          <w:color w:val="000000"/>
          <w:kern w:val="0"/>
          <w:sz w:val="22"/>
          <w:szCs w:val="22"/>
          <w14:ligatures w14:val="none"/>
        </w:rPr>
        <w:t xml:space="preserve">seemed to </w:t>
      </w:r>
      <w:r w:rsidR="00BE0A50">
        <w:rPr>
          <w:rFonts w:ascii="Times New Roman" w:hAnsi="Times New Roman" w:cs="Times New Roman"/>
          <w:color w:val="000000"/>
          <w:kern w:val="0"/>
          <w:sz w:val="22"/>
          <w:szCs w:val="22"/>
          <w14:ligatures w14:val="none"/>
        </w:rPr>
        <w:t>decrease</w:t>
      </w:r>
      <w:bookmarkEnd w:id="5"/>
      <w:r w:rsidR="00BE0A50">
        <w:rPr>
          <w:rFonts w:ascii="Times New Roman" w:hAnsi="Times New Roman" w:cs="Times New Roman"/>
          <w:color w:val="000000"/>
          <w:kern w:val="0"/>
          <w:sz w:val="22"/>
          <w:szCs w:val="22"/>
          <w14:ligatures w14:val="none"/>
        </w:rPr>
        <w:t xml:space="preserve"> </w:t>
      </w:r>
      <w:r w:rsidRPr="004E4309">
        <w:rPr>
          <w:rFonts w:ascii="Times New Roman" w:hAnsi="Times New Roman" w:cs="Times New Roman"/>
          <w:color w:val="000000"/>
          <w:kern w:val="0"/>
          <w:sz w:val="22"/>
          <w:szCs w:val="22"/>
          <w14:ligatures w14:val="none"/>
        </w:rPr>
        <w:t>creativity</w:t>
      </w:r>
      <w:r w:rsidR="00BE0A50">
        <w:rPr>
          <w:rFonts w:ascii="Times New Roman" w:hAnsi="Times New Roman" w:cs="Times New Roman"/>
          <w:color w:val="000000"/>
          <w:kern w:val="0"/>
          <w:sz w:val="22"/>
          <w:szCs w:val="22"/>
          <w14:ligatures w14:val="none"/>
        </w:rPr>
        <w:t xml:space="preserve"> in learners</w:t>
      </w:r>
      <w:r w:rsidRPr="004E4309">
        <w:rPr>
          <w:rFonts w:ascii="Times New Roman" w:hAnsi="Times New Roman" w:cs="Times New Roman"/>
          <w:color w:val="000000"/>
          <w:kern w:val="0"/>
          <w:sz w:val="22"/>
          <w:szCs w:val="22"/>
          <w14:ligatures w14:val="none"/>
        </w:rPr>
        <w:t>. Balancing free and guided play became a key learning point, particularly when working with children unfamiliar with less rigid approaches.</w:t>
      </w:r>
    </w:p>
    <w:p w14:paraId="0B17D38F" w14:textId="77777777" w:rsidR="00B50E27" w:rsidRPr="00B50E27" w:rsidRDefault="00B50E27" w:rsidP="00B50E27">
      <w:pPr>
        <w:spacing w:before="100" w:beforeAutospacing="1" w:after="100" w:afterAutospacing="1" w:line="360" w:lineRule="auto"/>
        <w:rPr>
          <w:rFonts w:ascii="Times New Roman" w:hAnsi="Times New Roman" w:cs="Times New Roman"/>
          <w:color w:val="000000"/>
          <w:kern w:val="0"/>
          <w:sz w:val="22"/>
          <w:szCs w:val="22"/>
          <w14:ligatures w14:val="none"/>
        </w:rPr>
      </w:pPr>
    </w:p>
    <w:p w14:paraId="01342F91" w14:textId="0402096A" w:rsidR="00E74CCB" w:rsidRDefault="005C37C1">
      <w:pPr>
        <w:rPr>
          <w:rFonts w:ascii="Times New Roman" w:eastAsia="Times New Roman" w:hAnsi="Times New Roman" w:cs="Times New Roman"/>
          <w:color w:val="000000"/>
          <w:sz w:val="22"/>
          <w:szCs w:val="22"/>
          <w:u w:val="single"/>
        </w:rPr>
      </w:pPr>
      <w:r>
        <w:rPr>
          <w:rFonts w:ascii="Times New Roman" w:eastAsia="Times New Roman" w:hAnsi="Times New Roman" w:cs="Times New Roman"/>
          <w:color w:val="000000"/>
          <w:sz w:val="22"/>
          <w:szCs w:val="22"/>
          <w:u w:val="single"/>
        </w:rPr>
        <w:t>Meaningful</w:t>
      </w:r>
      <w:r w:rsidR="00E6001A">
        <w:rPr>
          <w:rFonts w:ascii="Times New Roman" w:eastAsia="Times New Roman" w:hAnsi="Times New Roman" w:cs="Times New Roman"/>
          <w:color w:val="000000"/>
          <w:sz w:val="22"/>
          <w:szCs w:val="22"/>
          <w:u w:val="single"/>
        </w:rPr>
        <w:t xml:space="preserve"> Physical Education</w:t>
      </w:r>
    </w:p>
    <w:p w14:paraId="511873CB" w14:textId="32F65E4D" w:rsidR="009F078C" w:rsidRDefault="009F078C" w:rsidP="008E7C83">
      <w:pPr>
        <w:pStyle w:val="NormalWeb"/>
        <w:spacing w:line="360" w:lineRule="auto"/>
        <w:divId w:val="1241867187"/>
        <w:rPr>
          <w:color w:val="000000"/>
        </w:rPr>
      </w:pPr>
      <w:r>
        <w:rPr>
          <w:color w:val="000000"/>
        </w:rPr>
        <w:t>The concept of meaningful PE, as</w:t>
      </w:r>
      <w:r w:rsidR="008E5EF9">
        <w:rPr>
          <w:color w:val="000000"/>
        </w:rPr>
        <w:t xml:space="preserve"> proposed </w:t>
      </w:r>
      <w:r>
        <w:rPr>
          <w:color w:val="000000"/>
        </w:rPr>
        <w:t xml:space="preserve">by Beni, </w:t>
      </w:r>
      <w:bookmarkStart w:id="6" w:name="_Int_NhR7jaWW"/>
      <w:r>
        <w:rPr>
          <w:color w:val="000000"/>
        </w:rPr>
        <w:t>Fletcher</w:t>
      </w:r>
      <w:bookmarkEnd w:id="6"/>
      <w:r>
        <w:rPr>
          <w:color w:val="000000"/>
        </w:rPr>
        <w:t xml:space="preserve"> and Ní Chróinín (2017), revolves around five key features: fun, challenge, social interaction, motor competence, and personal relevance. During </w:t>
      </w:r>
      <w:r w:rsidR="0069764B">
        <w:rPr>
          <w:color w:val="000000"/>
        </w:rPr>
        <w:t xml:space="preserve">my teaching </w:t>
      </w:r>
      <w:r>
        <w:rPr>
          <w:color w:val="000000"/>
        </w:rPr>
        <w:t xml:space="preserve">placement, </w:t>
      </w:r>
      <w:r w:rsidR="0069764B">
        <w:rPr>
          <w:color w:val="000000"/>
        </w:rPr>
        <w:t>I</w:t>
      </w:r>
      <w:r>
        <w:rPr>
          <w:color w:val="000000"/>
        </w:rPr>
        <w:t xml:space="preserve"> planned and delivered lessons using these principles. For example, </w:t>
      </w:r>
      <w:r w:rsidR="0069764B">
        <w:rPr>
          <w:color w:val="000000"/>
        </w:rPr>
        <w:t xml:space="preserve">I </w:t>
      </w:r>
      <w:r>
        <w:rPr>
          <w:color w:val="000000"/>
        </w:rPr>
        <w:t>adapted a traditional game of tag into a 'superhero sprint' where children created their own characters and movement patterns</w:t>
      </w:r>
      <w:r w:rsidR="0069764B">
        <w:rPr>
          <w:color w:val="000000"/>
        </w:rPr>
        <w:t xml:space="preserve">, </w:t>
      </w:r>
      <w:r>
        <w:rPr>
          <w:color w:val="000000"/>
        </w:rPr>
        <w:t>enhancing both motor competence and imaginative engagement.</w:t>
      </w:r>
    </w:p>
    <w:p w14:paraId="1C5508BA" w14:textId="77777777" w:rsidR="00696F13" w:rsidRDefault="00696F13" w:rsidP="008E7C83">
      <w:pPr>
        <w:pStyle w:val="NormalWeb"/>
        <w:spacing w:line="360" w:lineRule="auto"/>
        <w:divId w:val="1037199255"/>
        <w:rPr>
          <w:color w:val="000000"/>
        </w:rPr>
      </w:pPr>
      <w:r>
        <w:rPr>
          <w:color w:val="000000"/>
        </w:rPr>
        <w:t xml:space="preserve">This perspective </w:t>
      </w:r>
      <w:bookmarkStart w:id="7" w:name="_Int_tC4iJXaY"/>
      <w:r>
        <w:rPr>
          <w:color w:val="000000"/>
        </w:rPr>
        <w:t>is supported</w:t>
      </w:r>
      <w:bookmarkEnd w:id="7"/>
      <w:r>
        <w:rPr>
          <w:color w:val="000000"/>
        </w:rPr>
        <w:t xml:space="preserve"> by Ennis (2017), who highlights that meaningful PE cultivates emotional and social understanding, and by Whitehead (2010), who aligns the concept with physical literacy. However, the approach is not without criticism. Some educators question whether it can realistically </w:t>
      </w:r>
      <w:bookmarkStart w:id="8" w:name="_Int_JaUxtkmr"/>
      <w:r>
        <w:rPr>
          <w:color w:val="000000"/>
        </w:rPr>
        <w:t>be implemented</w:t>
      </w:r>
      <w:bookmarkEnd w:id="8"/>
      <w:r>
        <w:rPr>
          <w:color w:val="000000"/>
        </w:rPr>
        <w:t xml:space="preserve"> within rigid curriculum structures or time-limited PE lessons. Kirk (2010), while critical of traditional PE’s performance bias, also warns that unless meaningful PE </w:t>
      </w:r>
      <w:bookmarkStart w:id="9" w:name="_Int_Do4m1TDx"/>
      <w:r>
        <w:rPr>
          <w:color w:val="000000"/>
        </w:rPr>
        <w:t>is well understood</w:t>
      </w:r>
      <w:bookmarkEnd w:id="9"/>
      <w:r>
        <w:rPr>
          <w:color w:val="000000"/>
        </w:rPr>
        <w:t xml:space="preserve"> and properly resourced, it risks </w:t>
      </w:r>
      <w:bookmarkStart w:id="10" w:name="_Int_CsYzrFMk"/>
      <w:r>
        <w:rPr>
          <w:color w:val="000000"/>
        </w:rPr>
        <w:t>being reduced</w:t>
      </w:r>
      <w:bookmarkEnd w:id="10"/>
      <w:r>
        <w:rPr>
          <w:color w:val="000000"/>
        </w:rPr>
        <w:t xml:space="preserve"> to superficial tokenism.</w:t>
      </w:r>
    </w:p>
    <w:p w14:paraId="1FD56B09" w14:textId="59635160" w:rsidR="0069764B" w:rsidRDefault="00696F13" w:rsidP="006347B2">
      <w:pPr>
        <w:pStyle w:val="NormalWeb"/>
        <w:spacing w:line="360" w:lineRule="auto"/>
        <w:divId w:val="1037199255"/>
        <w:rPr>
          <w:color w:val="000000"/>
        </w:rPr>
      </w:pPr>
      <w:bookmarkStart w:id="11" w:name="_Int_PJ6TYwF9"/>
      <w:r>
        <w:rPr>
          <w:color w:val="000000"/>
        </w:rPr>
        <w:t>Ultimately, meaningful</w:t>
      </w:r>
      <w:bookmarkEnd w:id="11"/>
      <w:r>
        <w:rPr>
          <w:color w:val="000000"/>
        </w:rPr>
        <w:t xml:space="preserve"> PE advocates for a pedagogical shift</w:t>
      </w:r>
      <w:r w:rsidR="008E7C83">
        <w:rPr>
          <w:color w:val="000000"/>
        </w:rPr>
        <w:t xml:space="preserve">, </w:t>
      </w:r>
      <w:r>
        <w:rPr>
          <w:color w:val="000000"/>
        </w:rPr>
        <w:t>from a narrow focus on skill and competition to a broader vision of education that embraces individuality, well-being, and lifelong movement. It challenges educators to look beyond outcomes and to consider how physical education can contribute to the whole child, both in school and beyond.</w:t>
      </w:r>
    </w:p>
    <w:p w14:paraId="6EFC0BD1" w14:textId="77777777" w:rsidR="006347B2" w:rsidRDefault="006347B2" w:rsidP="006347B2">
      <w:pPr>
        <w:pStyle w:val="NormalWeb"/>
        <w:spacing w:line="360" w:lineRule="auto"/>
        <w:divId w:val="1037199255"/>
        <w:rPr>
          <w:color w:val="000000"/>
        </w:rPr>
      </w:pPr>
    </w:p>
    <w:p w14:paraId="042C7846" w14:textId="431DDECD" w:rsidR="00A14D5B" w:rsidRDefault="005701D6">
      <w:pPr>
        <w:rPr>
          <w:rFonts w:ascii="Times New Roman" w:hAnsi="Times New Roman" w:cs="Times New Roman"/>
          <w:sz w:val="22"/>
          <w:szCs w:val="22"/>
          <w:u w:val="single"/>
        </w:rPr>
      </w:pPr>
      <w:r>
        <w:rPr>
          <w:rFonts w:ascii="Times New Roman" w:hAnsi="Times New Roman" w:cs="Times New Roman"/>
          <w:sz w:val="22"/>
          <w:szCs w:val="22"/>
          <w:u w:val="single"/>
        </w:rPr>
        <w:t xml:space="preserve">Social </w:t>
      </w:r>
      <w:r w:rsidR="00FE3F4B">
        <w:rPr>
          <w:rFonts w:ascii="Times New Roman" w:hAnsi="Times New Roman" w:cs="Times New Roman"/>
          <w:sz w:val="22"/>
          <w:szCs w:val="22"/>
          <w:u w:val="single"/>
        </w:rPr>
        <w:t xml:space="preserve">Emotional </w:t>
      </w:r>
      <w:r w:rsidR="00946DC0">
        <w:rPr>
          <w:rFonts w:ascii="Times New Roman" w:hAnsi="Times New Roman" w:cs="Times New Roman"/>
          <w:sz w:val="22"/>
          <w:szCs w:val="22"/>
          <w:u w:val="single"/>
        </w:rPr>
        <w:t>Learning Theory</w:t>
      </w:r>
    </w:p>
    <w:p w14:paraId="1BC058CA" w14:textId="51AE5D15" w:rsidR="00033ED2" w:rsidRPr="00AF3A50" w:rsidRDefault="00033ED2" w:rsidP="00AF3A50">
      <w:pPr>
        <w:pStyle w:val="NormalWeb"/>
        <w:spacing w:line="360" w:lineRule="auto"/>
        <w:divId w:val="964583699"/>
        <w:rPr>
          <w:color w:val="000000"/>
          <w:sz w:val="22"/>
          <w:szCs w:val="22"/>
        </w:rPr>
      </w:pPr>
      <w:r w:rsidRPr="00AF3A50">
        <w:rPr>
          <w:color w:val="000000"/>
          <w:sz w:val="22"/>
          <w:szCs w:val="22"/>
        </w:rPr>
        <w:t xml:space="preserve">Social Emotional Learning (SEL) provides a framework for nurturing the emotional intelligence and interpersonal skills necessary for children’s academic and personal success. According to the Collaborative for Academic, Social, and Emotional Learning (CASEL, 2020), SEL encompasses five core competencies: self-awareness, self-management, social awareness, relationship skills, and responsible decision-making. These competencies were a focal point during our university lectures and featured prominently in </w:t>
      </w:r>
      <w:r w:rsidR="00AF6D07" w:rsidRPr="00AF3A50">
        <w:rPr>
          <w:color w:val="000000"/>
          <w:sz w:val="22"/>
          <w:szCs w:val="22"/>
        </w:rPr>
        <w:t>my</w:t>
      </w:r>
      <w:r w:rsidRPr="00AF3A50">
        <w:rPr>
          <w:color w:val="000000"/>
          <w:sz w:val="22"/>
          <w:szCs w:val="22"/>
        </w:rPr>
        <w:t xml:space="preserve"> teaching practice.</w:t>
      </w:r>
    </w:p>
    <w:p w14:paraId="3D1B0397" w14:textId="27C79054" w:rsidR="00033ED2" w:rsidRPr="00AF3A50" w:rsidRDefault="00033ED2" w:rsidP="00AF3A50">
      <w:pPr>
        <w:pStyle w:val="NormalWeb"/>
        <w:spacing w:line="360" w:lineRule="auto"/>
        <w:divId w:val="964583699"/>
        <w:rPr>
          <w:color w:val="000000"/>
          <w:sz w:val="22"/>
          <w:szCs w:val="22"/>
        </w:rPr>
      </w:pPr>
      <w:r w:rsidRPr="00AF3A50">
        <w:rPr>
          <w:color w:val="000000"/>
          <w:sz w:val="22"/>
          <w:szCs w:val="22"/>
        </w:rPr>
        <w:t xml:space="preserve">Through group-based PE activities and cooperative games, </w:t>
      </w:r>
      <w:r w:rsidR="00AF6D07" w:rsidRPr="00AF3A50">
        <w:rPr>
          <w:color w:val="000000"/>
          <w:sz w:val="22"/>
          <w:szCs w:val="22"/>
        </w:rPr>
        <w:t>I</w:t>
      </w:r>
      <w:r w:rsidRPr="00AF3A50">
        <w:rPr>
          <w:color w:val="000000"/>
          <w:sz w:val="22"/>
          <w:szCs w:val="22"/>
        </w:rPr>
        <w:t xml:space="preserve"> embedded SEL in ways that encouraged empathy, teamwork, and emotional regulation. For instance, using trust-building exercises or reflective circle time after physical tasks enabled pupils to articulate feelings, recognise others’ </w:t>
      </w:r>
      <w:r w:rsidRPr="00AF3A50">
        <w:rPr>
          <w:color w:val="000000"/>
          <w:sz w:val="22"/>
          <w:szCs w:val="22"/>
        </w:rPr>
        <w:lastRenderedPageBreak/>
        <w:t>perspectives, and manage interpersonal conflict. These strategies aligned with Goleman’s (2006) theory of emotional intelligence, which views self-regulation and social skill as critical to effective functioning.</w:t>
      </w:r>
    </w:p>
    <w:p w14:paraId="64B57E46" w14:textId="68D904E7" w:rsidR="00033ED2" w:rsidRPr="00AF3A50" w:rsidRDefault="00033ED2" w:rsidP="00AF3A50">
      <w:pPr>
        <w:pStyle w:val="NormalWeb"/>
        <w:spacing w:line="360" w:lineRule="auto"/>
        <w:divId w:val="964583699"/>
        <w:rPr>
          <w:color w:val="000000"/>
          <w:sz w:val="22"/>
          <w:szCs w:val="22"/>
        </w:rPr>
      </w:pPr>
      <w:r w:rsidRPr="00AF3A50">
        <w:rPr>
          <w:color w:val="000000"/>
          <w:sz w:val="22"/>
          <w:szCs w:val="22"/>
        </w:rPr>
        <w:t xml:space="preserve">However, Armour and Sandford (2013) caution that without adequate teacher training, SEL initiatives risk </w:t>
      </w:r>
      <w:bookmarkStart w:id="12" w:name="_Int_qbyDeGgI"/>
      <w:r w:rsidRPr="00AF3A50">
        <w:rPr>
          <w:color w:val="000000"/>
          <w:sz w:val="22"/>
          <w:szCs w:val="22"/>
        </w:rPr>
        <w:t>being implemented</w:t>
      </w:r>
      <w:bookmarkEnd w:id="12"/>
      <w:r w:rsidRPr="00AF3A50">
        <w:rPr>
          <w:color w:val="000000"/>
          <w:sz w:val="22"/>
          <w:szCs w:val="22"/>
        </w:rPr>
        <w:t xml:space="preserve"> superficially. During placement, I </w:t>
      </w:r>
      <w:bookmarkStart w:id="13" w:name="_Int_QXva1ZH6"/>
      <w:r w:rsidRPr="00AF3A50">
        <w:rPr>
          <w:color w:val="000000"/>
          <w:sz w:val="22"/>
          <w:szCs w:val="22"/>
        </w:rPr>
        <w:t>observed</w:t>
      </w:r>
      <w:bookmarkEnd w:id="13"/>
      <w:r w:rsidRPr="00AF3A50">
        <w:rPr>
          <w:color w:val="000000"/>
          <w:sz w:val="22"/>
          <w:szCs w:val="22"/>
        </w:rPr>
        <w:t xml:space="preserve"> instances where emotional learning opportunities </w:t>
      </w:r>
      <w:bookmarkStart w:id="14" w:name="_Int_7B4y87km"/>
      <w:r w:rsidRPr="00AF3A50">
        <w:rPr>
          <w:color w:val="000000"/>
          <w:sz w:val="22"/>
          <w:szCs w:val="22"/>
        </w:rPr>
        <w:t>were missed</w:t>
      </w:r>
      <w:bookmarkEnd w:id="14"/>
      <w:r w:rsidRPr="00AF3A50">
        <w:rPr>
          <w:color w:val="000000"/>
          <w:sz w:val="22"/>
          <w:szCs w:val="22"/>
        </w:rPr>
        <w:t xml:space="preserve"> because staff </w:t>
      </w:r>
      <w:bookmarkStart w:id="15" w:name="_Int_x7Yzse6c"/>
      <w:r w:rsidRPr="00AF3A50">
        <w:rPr>
          <w:color w:val="000000"/>
          <w:sz w:val="22"/>
          <w:szCs w:val="22"/>
        </w:rPr>
        <w:t>were overly focused</w:t>
      </w:r>
      <w:bookmarkEnd w:id="15"/>
      <w:r w:rsidRPr="00AF3A50">
        <w:rPr>
          <w:color w:val="000000"/>
          <w:sz w:val="22"/>
          <w:szCs w:val="22"/>
        </w:rPr>
        <w:t xml:space="preserve"> on behavioural control or academic outcomes. Additionally, </w:t>
      </w:r>
      <w:bookmarkStart w:id="16" w:name="_Int_IDXiydHN"/>
      <w:r w:rsidRPr="00AF3A50">
        <w:rPr>
          <w:color w:val="000000"/>
          <w:sz w:val="22"/>
          <w:szCs w:val="22"/>
        </w:rPr>
        <w:t>cultural</w:t>
      </w:r>
      <w:bookmarkEnd w:id="16"/>
      <w:r w:rsidRPr="00AF3A50">
        <w:rPr>
          <w:color w:val="000000"/>
          <w:sz w:val="22"/>
          <w:szCs w:val="22"/>
        </w:rPr>
        <w:t xml:space="preserve"> and contextual differences mean that SEL strategies must be adapted sensitively to fit each classroom.</w:t>
      </w:r>
    </w:p>
    <w:p w14:paraId="21BA2297" w14:textId="25DAF9A1" w:rsidR="00033ED2" w:rsidRPr="00AF3A50" w:rsidRDefault="00033ED2" w:rsidP="00AF3A50">
      <w:pPr>
        <w:pStyle w:val="NormalWeb"/>
        <w:spacing w:line="360" w:lineRule="auto"/>
        <w:divId w:val="964583699"/>
        <w:rPr>
          <w:color w:val="000000"/>
          <w:sz w:val="22"/>
          <w:szCs w:val="22"/>
        </w:rPr>
      </w:pPr>
      <w:r w:rsidRPr="00AF3A50">
        <w:rPr>
          <w:color w:val="000000"/>
          <w:sz w:val="22"/>
          <w:szCs w:val="22"/>
        </w:rPr>
        <w:t>Nonetheless, w</w:t>
      </w:r>
      <w:r w:rsidR="00AC2D93" w:rsidRPr="00AF3A50">
        <w:rPr>
          <w:color w:val="000000"/>
          <w:sz w:val="22"/>
          <w:szCs w:val="22"/>
        </w:rPr>
        <w:t xml:space="preserve">hen incorporated appropriately </w:t>
      </w:r>
      <w:r w:rsidRPr="00AF3A50">
        <w:rPr>
          <w:color w:val="000000"/>
          <w:sz w:val="22"/>
          <w:szCs w:val="22"/>
        </w:rPr>
        <w:t>SEL enriches the educational experience. It empowers pupils to reflect, connect, and grow both individually and collectively. Embedding SEL into physical education has become a key aspiration in my future teaching practice</w:t>
      </w:r>
      <w:r w:rsidR="00AC2D93" w:rsidRPr="00AF3A50">
        <w:rPr>
          <w:color w:val="000000"/>
          <w:sz w:val="22"/>
          <w:szCs w:val="22"/>
        </w:rPr>
        <w:t xml:space="preserve">, </w:t>
      </w:r>
      <w:r w:rsidRPr="00AF3A50">
        <w:rPr>
          <w:color w:val="000000"/>
          <w:sz w:val="22"/>
          <w:szCs w:val="22"/>
        </w:rPr>
        <w:t>building not just physically capable pupils, but emotionally intelligent and socially responsible individuals.</w:t>
      </w:r>
    </w:p>
    <w:p w14:paraId="0DEA721E" w14:textId="77777777" w:rsidR="00946DC0" w:rsidRDefault="00946DC0">
      <w:pPr>
        <w:rPr>
          <w:rFonts w:ascii="Times New Roman" w:hAnsi="Times New Roman" w:cs="Times New Roman"/>
          <w:sz w:val="22"/>
          <w:szCs w:val="22"/>
          <w:u w:val="single"/>
        </w:rPr>
      </w:pPr>
    </w:p>
    <w:p w14:paraId="23D86F8C" w14:textId="3AFA4ED1" w:rsidR="00403F38" w:rsidRDefault="00403F38">
      <w:pPr>
        <w:rPr>
          <w:rFonts w:ascii="Times New Roman" w:hAnsi="Times New Roman" w:cs="Times New Roman"/>
          <w:sz w:val="22"/>
          <w:szCs w:val="22"/>
          <w:u w:val="single"/>
        </w:rPr>
      </w:pPr>
      <w:r>
        <w:rPr>
          <w:rFonts w:ascii="Times New Roman" w:hAnsi="Times New Roman" w:cs="Times New Roman"/>
          <w:sz w:val="22"/>
          <w:szCs w:val="22"/>
          <w:u w:val="single"/>
        </w:rPr>
        <w:t>Stitching for Well-</w:t>
      </w:r>
      <w:r w:rsidR="002D45DA">
        <w:rPr>
          <w:rFonts w:ascii="Times New Roman" w:hAnsi="Times New Roman" w:cs="Times New Roman"/>
          <w:sz w:val="22"/>
          <w:szCs w:val="22"/>
          <w:u w:val="single"/>
        </w:rPr>
        <w:t>being</w:t>
      </w:r>
    </w:p>
    <w:p w14:paraId="380273DB" w14:textId="36D4B84D" w:rsidR="0081556F" w:rsidRPr="00AF3A50" w:rsidRDefault="0081556F" w:rsidP="00AF3A50">
      <w:pPr>
        <w:spacing w:before="100" w:beforeAutospacing="1" w:after="100" w:afterAutospacing="1" w:line="360" w:lineRule="auto"/>
        <w:divId w:val="1883783662"/>
        <w:rPr>
          <w:rFonts w:ascii="Times New Roman" w:hAnsi="Times New Roman" w:cs="Times New Roman"/>
          <w:color w:val="000000"/>
          <w:kern w:val="0"/>
          <w:sz w:val="22"/>
          <w:szCs w:val="22"/>
          <w14:ligatures w14:val="none"/>
        </w:rPr>
      </w:pPr>
      <w:r w:rsidRPr="00AF3A50">
        <w:rPr>
          <w:rFonts w:ascii="Times New Roman" w:hAnsi="Times New Roman" w:cs="Times New Roman"/>
          <w:color w:val="000000"/>
          <w:kern w:val="0"/>
          <w:sz w:val="22"/>
          <w:szCs w:val="22"/>
          <w14:ligatures w14:val="none"/>
        </w:rPr>
        <w:t xml:space="preserve">Stitching for Well-being was </w:t>
      </w:r>
      <w:r w:rsidR="00AF3A50" w:rsidRPr="00AF3A50">
        <w:rPr>
          <w:rFonts w:ascii="Times New Roman" w:hAnsi="Times New Roman" w:cs="Times New Roman"/>
          <w:color w:val="000000"/>
          <w:kern w:val="0"/>
          <w:sz w:val="22"/>
          <w:szCs w:val="22"/>
          <w14:ligatures w14:val="none"/>
        </w:rPr>
        <w:t>an</w:t>
      </w:r>
      <w:r w:rsidRPr="00AF3A50">
        <w:rPr>
          <w:rFonts w:ascii="Times New Roman" w:hAnsi="Times New Roman" w:cs="Times New Roman"/>
          <w:color w:val="000000"/>
          <w:kern w:val="0"/>
          <w:sz w:val="22"/>
          <w:szCs w:val="22"/>
          <w14:ligatures w14:val="none"/>
        </w:rPr>
        <w:t xml:space="preserve"> enrichin</w:t>
      </w:r>
      <w:r w:rsidR="00AF3A50" w:rsidRPr="00AF3A50">
        <w:rPr>
          <w:rFonts w:ascii="Times New Roman" w:hAnsi="Times New Roman" w:cs="Times New Roman"/>
          <w:color w:val="000000"/>
          <w:kern w:val="0"/>
          <w:sz w:val="22"/>
          <w:szCs w:val="22"/>
          <w14:ligatures w14:val="none"/>
        </w:rPr>
        <w:t xml:space="preserve">g </w:t>
      </w:r>
      <w:r w:rsidRPr="00AF3A50">
        <w:rPr>
          <w:rFonts w:ascii="Times New Roman" w:hAnsi="Times New Roman" w:cs="Times New Roman"/>
          <w:color w:val="000000"/>
          <w:kern w:val="0"/>
          <w:sz w:val="22"/>
          <w:szCs w:val="22"/>
          <w14:ligatures w14:val="none"/>
        </w:rPr>
        <w:t xml:space="preserve">university experience that profoundly altered my understanding of how creative and manual activities can support mental health. Rooted in occupational therapy principles and influenced by theories of mindfulness, stitching offers a sensory, reflective practice that supports emotional regulation, focus, and self-expression (Burns &amp; Van Der Meer, 2021). </w:t>
      </w:r>
    </w:p>
    <w:p w14:paraId="512379BD" w14:textId="28977865" w:rsidR="0081556F" w:rsidRPr="00AF3A50" w:rsidRDefault="0081556F" w:rsidP="00AF3A50">
      <w:pPr>
        <w:spacing w:before="100" w:beforeAutospacing="1" w:after="100" w:afterAutospacing="1" w:line="360" w:lineRule="auto"/>
        <w:divId w:val="1883783662"/>
        <w:rPr>
          <w:rFonts w:ascii="Times New Roman" w:hAnsi="Times New Roman" w:cs="Times New Roman"/>
          <w:color w:val="000000"/>
          <w:kern w:val="0"/>
          <w:sz w:val="22"/>
          <w:szCs w:val="22"/>
          <w14:ligatures w14:val="none"/>
        </w:rPr>
      </w:pPr>
      <w:r w:rsidRPr="00AF3A50">
        <w:rPr>
          <w:rFonts w:ascii="Times New Roman" w:hAnsi="Times New Roman" w:cs="Times New Roman"/>
          <w:color w:val="000000"/>
          <w:kern w:val="0"/>
          <w:sz w:val="22"/>
          <w:szCs w:val="22"/>
          <w14:ligatures w14:val="none"/>
        </w:rPr>
        <w:t xml:space="preserve">Our university sessions introduced stitching not merely as a craft, but as a therapeutic and expressive medium. The slow, repetitive nature of stitching created a calm environment, offering opportunities for introspection and quiet conversation. This aligns with </w:t>
      </w:r>
      <w:r w:rsidR="00855BD5">
        <w:rPr>
          <w:rFonts w:ascii="Times New Roman" w:hAnsi="Times New Roman" w:cs="Times New Roman"/>
          <w:color w:val="000000"/>
          <w:kern w:val="0"/>
          <w:sz w:val="22"/>
          <w:szCs w:val="22"/>
          <w14:ligatures w14:val="none"/>
        </w:rPr>
        <w:t>Riley</w:t>
      </w:r>
      <w:r w:rsidR="00353F99">
        <w:rPr>
          <w:rFonts w:ascii="Times New Roman" w:hAnsi="Times New Roman" w:cs="Times New Roman"/>
          <w:color w:val="000000"/>
          <w:kern w:val="0"/>
          <w:sz w:val="22"/>
          <w:szCs w:val="22"/>
          <w14:ligatures w14:val="none"/>
        </w:rPr>
        <w:t>’s</w:t>
      </w:r>
      <w:r w:rsidR="00855BD5">
        <w:rPr>
          <w:rFonts w:ascii="Times New Roman" w:hAnsi="Times New Roman" w:cs="Times New Roman"/>
          <w:color w:val="000000"/>
          <w:kern w:val="0"/>
          <w:sz w:val="22"/>
          <w:szCs w:val="22"/>
          <w14:ligatures w14:val="none"/>
        </w:rPr>
        <w:t xml:space="preserve"> </w:t>
      </w:r>
      <w:r w:rsidR="00353F99">
        <w:rPr>
          <w:rFonts w:ascii="Times New Roman" w:hAnsi="Times New Roman" w:cs="Times New Roman"/>
          <w:color w:val="000000"/>
          <w:kern w:val="0"/>
          <w:sz w:val="22"/>
          <w:szCs w:val="22"/>
          <w14:ligatures w14:val="none"/>
        </w:rPr>
        <w:t>(2023</w:t>
      </w:r>
      <w:r w:rsidRPr="00AF3A50">
        <w:rPr>
          <w:rFonts w:ascii="Times New Roman" w:hAnsi="Times New Roman" w:cs="Times New Roman"/>
          <w:color w:val="000000"/>
          <w:kern w:val="0"/>
          <w:sz w:val="22"/>
          <w:szCs w:val="22"/>
          <w14:ligatures w14:val="none"/>
        </w:rPr>
        <w:t xml:space="preserve">) </w:t>
      </w:r>
      <w:r w:rsidR="00EE5AF6">
        <w:rPr>
          <w:rFonts w:ascii="Times New Roman" w:hAnsi="Times New Roman" w:cs="Times New Roman"/>
          <w:color w:val="000000"/>
          <w:kern w:val="0"/>
          <w:sz w:val="22"/>
          <w:szCs w:val="22"/>
          <w14:ligatures w14:val="none"/>
        </w:rPr>
        <w:t>research</w:t>
      </w:r>
      <w:r w:rsidRPr="00AF3A50">
        <w:rPr>
          <w:rFonts w:ascii="Times New Roman" w:hAnsi="Times New Roman" w:cs="Times New Roman"/>
          <w:color w:val="000000"/>
          <w:kern w:val="0"/>
          <w:sz w:val="22"/>
          <w:szCs w:val="22"/>
          <w14:ligatures w14:val="none"/>
        </w:rPr>
        <w:t xml:space="preserve"> o</w:t>
      </w:r>
      <w:r w:rsidR="00EE5AF6">
        <w:rPr>
          <w:rFonts w:ascii="Times New Roman" w:hAnsi="Times New Roman" w:cs="Times New Roman"/>
          <w:color w:val="000000"/>
          <w:kern w:val="0"/>
          <w:sz w:val="22"/>
          <w:szCs w:val="22"/>
          <w14:ligatures w14:val="none"/>
        </w:rPr>
        <w:t>n</w:t>
      </w:r>
      <w:r w:rsidRPr="00AF3A50">
        <w:rPr>
          <w:rFonts w:ascii="Times New Roman" w:hAnsi="Times New Roman" w:cs="Times New Roman"/>
          <w:color w:val="000000"/>
          <w:kern w:val="0"/>
          <w:sz w:val="22"/>
          <w:szCs w:val="22"/>
          <w14:ligatures w14:val="none"/>
        </w:rPr>
        <w:t xml:space="preserve"> </w:t>
      </w:r>
      <w:r w:rsidR="00EE5AF6">
        <w:rPr>
          <w:rFonts w:ascii="Times New Roman" w:eastAsia="Times New Roman" w:hAnsi="Times New Roman" w:cs="Times New Roman"/>
          <w:color w:val="000000"/>
          <w:sz w:val="22"/>
          <w:szCs w:val="22"/>
        </w:rPr>
        <w:t>“c</w:t>
      </w:r>
      <w:r w:rsidR="00EE5AF6" w:rsidRPr="00EE5AF6">
        <w:rPr>
          <w:rFonts w:ascii="Times New Roman" w:eastAsia="Times New Roman" w:hAnsi="Times New Roman" w:cs="Times New Roman"/>
          <w:color w:val="000000"/>
          <w:sz w:val="22"/>
          <w:szCs w:val="22"/>
        </w:rPr>
        <w:t>raft working and eudemonic wellbeing</w:t>
      </w:r>
      <w:r w:rsidR="00FA0829">
        <w:rPr>
          <w:rFonts w:ascii="Times New Roman" w:hAnsi="Times New Roman" w:cs="Times New Roman"/>
          <w:color w:val="000000"/>
          <w:kern w:val="0"/>
          <w:sz w:val="22"/>
          <w:szCs w:val="22"/>
          <w14:ligatures w14:val="none"/>
        </w:rPr>
        <w:t xml:space="preserve">” </w:t>
      </w:r>
      <w:r w:rsidRPr="00AF3A50">
        <w:rPr>
          <w:rFonts w:ascii="Times New Roman" w:hAnsi="Times New Roman" w:cs="Times New Roman"/>
          <w:color w:val="000000"/>
          <w:kern w:val="0"/>
          <w:sz w:val="22"/>
          <w:szCs w:val="22"/>
          <w14:ligatures w14:val="none"/>
        </w:rPr>
        <w:t>where the process of creating something by hand can become a meditative and healing experience. For children, especially those who may struggle to verbalise emotions, stitching can serve as a non-verbal mode of emotional literacy.</w:t>
      </w:r>
    </w:p>
    <w:p w14:paraId="5902380D" w14:textId="77777777" w:rsidR="0081556F" w:rsidRPr="00AF3A50" w:rsidRDefault="0081556F" w:rsidP="00AF3A50">
      <w:pPr>
        <w:spacing w:before="100" w:beforeAutospacing="1" w:after="100" w:afterAutospacing="1" w:line="360" w:lineRule="auto"/>
        <w:divId w:val="1883783662"/>
        <w:rPr>
          <w:rFonts w:ascii="Times New Roman" w:hAnsi="Times New Roman" w:cs="Times New Roman"/>
          <w:color w:val="000000"/>
          <w:kern w:val="0"/>
          <w:sz w:val="22"/>
          <w:szCs w:val="22"/>
          <w14:ligatures w14:val="none"/>
        </w:rPr>
      </w:pPr>
      <w:r w:rsidRPr="00AF3A50">
        <w:rPr>
          <w:rFonts w:ascii="Times New Roman" w:hAnsi="Times New Roman" w:cs="Times New Roman"/>
          <w:color w:val="000000"/>
          <w:kern w:val="0"/>
          <w:sz w:val="22"/>
          <w:szCs w:val="22"/>
          <w14:ligatures w14:val="none"/>
        </w:rPr>
        <w:t xml:space="preserve">From a well-being perspective, this practice supports both self-regulation and a sense of achievement. As Gauntlett (2018) argues, creative activity fosters autonomy and resilience, qualities that are essential for mental health. In a classroom context, stitching could </w:t>
      </w:r>
      <w:bookmarkStart w:id="17" w:name="_Int_z5EIVglh"/>
      <w:r w:rsidRPr="00AF3A50">
        <w:rPr>
          <w:rFonts w:ascii="Times New Roman" w:hAnsi="Times New Roman" w:cs="Times New Roman"/>
          <w:color w:val="000000"/>
          <w:kern w:val="0"/>
          <w:sz w:val="22"/>
          <w:szCs w:val="22"/>
          <w14:ligatures w14:val="none"/>
        </w:rPr>
        <w:t>be integrated</w:t>
      </w:r>
      <w:bookmarkEnd w:id="17"/>
      <w:r w:rsidRPr="00AF3A50">
        <w:rPr>
          <w:rFonts w:ascii="Times New Roman" w:hAnsi="Times New Roman" w:cs="Times New Roman"/>
          <w:color w:val="000000"/>
          <w:kern w:val="0"/>
          <w:sz w:val="22"/>
          <w:szCs w:val="22"/>
          <w14:ligatures w14:val="none"/>
        </w:rPr>
        <w:t xml:space="preserve"> into reflective or transition periods, helping pupils calm their bodies and minds after high-energy activity or during emotionally challenging times.</w:t>
      </w:r>
    </w:p>
    <w:p w14:paraId="452D363F" w14:textId="5D8E5DAB" w:rsidR="0081556F" w:rsidRPr="00AF3A50" w:rsidRDefault="0081556F" w:rsidP="00AF3A50">
      <w:pPr>
        <w:spacing w:before="100" w:beforeAutospacing="1" w:after="100" w:afterAutospacing="1" w:line="360" w:lineRule="auto"/>
        <w:divId w:val="1883783662"/>
        <w:rPr>
          <w:rFonts w:ascii="Times New Roman" w:hAnsi="Times New Roman" w:cs="Times New Roman"/>
          <w:color w:val="000000"/>
          <w:kern w:val="0"/>
          <w:sz w:val="22"/>
          <w:szCs w:val="22"/>
          <w14:ligatures w14:val="none"/>
        </w:rPr>
      </w:pPr>
      <w:r w:rsidRPr="00AF3A50">
        <w:rPr>
          <w:rFonts w:ascii="Times New Roman" w:hAnsi="Times New Roman" w:cs="Times New Roman"/>
          <w:color w:val="000000"/>
          <w:kern w:val="0"/>
          <w:sz w:val="22"/>
          <w:szCs w:val="22"/>
          <w14:ligatures w14:val="none"/>
        </w:rPr>
        <w:lastRenderedPageBreak/>
        <w:t xml:space="preserve">However, I also recognised </w:t>
      </w:r>
      <w:r w:rsidR="00AF3A50" w:rsidRPr="00AF3A50">
        <w:rPr>
          <w:rFonts w:ascii="Times New Roman" w:hAnsi="Times New Roman" w:cs="Times New Roman"/>
          <w:color w:val="000000"/>
          <w:kern w:val="0"/>
          <w:sz w:val="22"/>
          <w:szCs w:val="22"/>
          <w14:ligatures w14:val="none"/>
        </w:rPr>
        <w:t>there could be</w:t>
      </w:r>
      <w:r w:rsidRPr="00AF3A50">
        <w:rPr>
          <w:rFonts w:ascii="Times New Roman" w:hAnsi="Times New Roman" w:cs="Times New Roman"/>
          <w:color w:val="000000"/>
          <w:kern w:val="0"/>
          <w:sz w:val="22"/>
          <w:szCs w:val="22"/>
          <w14:ligatures w14:val="none"/>
        </w:rPr>
        <w:t xml:space="preserve"> limitations. Not all learners </w:t>
      </w:r>
      <w:r w:rsidR="00AF3A50" w:rsidRPr="00AF3A50">
        <w:rPr>
          <w:rFonts w:ascii="Times New Roman" w:hAnsi="Times New Roman" w:cs="Times New Roman"/>
          <w:color w:val="000000"/>
          <w:kern w:val="0"/>
          <w:sz w:val="22"/>
          <w:szCs w:val="22"/>
          <w14:ligatures w14:val="none"/>
        </w:rPr>
        <w:t xml:space="preserve">may </w:t>
      </w:r>
      <w:r w:rsidRPr="00AF3A50">
        <w:rPr>
          <w:rFonts w:ascii="Times New Roman" w:hAnsi="Times New Roman" w:cs="Times New Roman"/>
          <w:color w:val="000000"/>
          <w:kern w:val="0"/>
          <w:sz w:val="22"/>
          <w:szCs w:val="22"/>
          <w14:ligatures w14:val="none"/>
        </w:rPr>
        <w:t xml:space="preserve">engage positively with stitching; some </w:t>
      </w:r>
      <w:r w:rsidR="00AF3A50" w:rsidRPr="00AF3A50">
        <w:rPr>
          <w:rFonts w:ascii="Times New Roman" w:hAnsi="Times New Roman" w:cs="Times New Roman"/>
          <w:color w:val="000000"/>
          <w:kern w:val="0"/>
          <w:sz w:val="22"/>
          <w:szCs w:val="22"/>
          <w14:ligatures w14:val="none"/>
        </w:rPr>
        <w:t xml:space="preserve">may </w:t>
      </w:r>
      <w:r w:rsidRPr="00AF3A50">
        <w:rPr>
          <w:rFonts w:ascii="Times New Roman" w:hAnsi="Times New Roman" w:cs="Times New Roman"/>
          <w:color w:val="000000"/>
          <w:kern w:val="0"/>
          <w:sz w:val="22"/>
          <w:szCs w:val="22"/>
          <w14:ligatures w14:val="none"/>
        </w:rPr>
        <w:t>f</w:t>
      </w:r>
      <w:r w:rsidR="00AF3A50" w:rsidRPr="00AF3A50">
        <w:rPr>
          <w:rFonts w:ascii="Times New Roman" w:hAnsi="Times New Roman" w:cs="Times New Roman"/>
          <w:color w:val="000000"/>
          <w:kern w:val="0"/>
          <w:sz w:val="22"/>
          <w:szCs w:val="22"/>
          <w14:ligatures w14:val="none"/>
        </w:rPr>
        <w:t>ind</w:t>
      </w:r>
      <w:r w:rsidRPr="00AF3A50">
        <w:rPr>
          <w:rFonts w:ascii="Times New Roman" w:hAnsi="Times New Roman" w:cs="Times New Roman"/>
          <w:color w:val="000000"/>
          <w:kern w:val="0"/>
          <w:sz w:val="22"/>
          <w:szCs w:val="22"/>
          <w14:ligatures w14:val="none"/>
        </w:rPr>
        <w:t xml:space="preserve"> it repetitive or bec</w:t>
      </w:r>
      <w:r w:rsidR="00AF3A50" w:rsidRPr="00AF3A50">
        <w:rPr>
          <w:rFonts w:ascii="Times New Roman" w:hAnsi="Times New Roman" w:cs="Times New Roman"/>
          <w:color w:val="000000"/>
          <w:kern w:val="0"/>
          <w:sz w:val="22"/>
          <w:szCs w:val="22"/>
          <w14:ligatures w14:val="none"/>
        </w:rPr>
        <w:t xml:space="preserve">ome </w:t>
      </w:r>
      <w:r w:rsidRPr="00AF3A50">
        <w:rPr>
          <w:rFonts w:ascii="Times New Roman" w:hAnsi="Times New Roman" w:cs="Times New Roman"/>
          <w:color w:val="000000"/>
          <w:kern w:val="0"/>
          <w:sz w:val="22"/>
          <w:szCs w:val="22"/>
          <w14:ligatures w14:val="none"/>
        </w:rPr>
        <w:t xml:space="preserve">frustrated by the fine motor </w:t>
      </w:r>
      <w:r w:rsidR="00AF3A50" w:rsidRPr="00AF3A50">
        <w:rPr>
          <w:rFonts w:ascii="Times New Roman" w:hAnsi="Times New Roman" w:cs="Times New Roman"/>
          <w:color w:val="000000"/>
          <w:kern w:val="0"/>
          <w:sz w:val="22"/>
          <w:szCs w:val="22"/>
          <w14:ligatures w14:val="none"/>
        </w:rPr>
        <w:t>skills</w:t>
      </w:r>
      <w:r w:rsidRPr="00AF3A50">
        <w:rPr>
          <w:rFonts w:ascii="Times New Roman" w:hAnsi="Times New Roman" w:cs="Times New Roman"/>
          <w:color w:val="000000"/>
          <w:kern w:val="0"/>
          <w:sz w:val="22"/>
          <w:szCs w:val="22"/>
          <w14:ligatures w14:val="none"/>
        </w:rPr>
        <w:t xml:space="preserve">. </w:t>
      </w:r>
      <w:bookmarkStart w:id="18" w:name="_Int_0ZB010QJ"/>
      <w:r w:rsidRPr="00AF3A50">
        <w:rPr>
          <w:rFonts w:ascii="Times New Roman" w:hAnsi="Times New Roman" w:cs="Times New Roman"/>
          <w:color w:val="000000"/>
          <w:kern w:val="0"/>
          <w:sz w:val="22"/>
          <w:szCs w:val="22"/>
          <w14:ligatures w14:val="none"/>
        </w:rPr>
        <w:t>This echoed critiques of craft-based interventions</w:t>
      </w:r>
      <w:bookmarkEnd w:id="18"/>
      <w:r w:rsidRPr="00AF3A50">
        <w:rPr>
          <w:rFonts w:ascii="Times New Roman" w:hAnsi="Times New Roman" w:cs="Times New Roman"/>
          <w:color w:val="000000"/>
          <w:kern w:val="0"/>
          <w:sz w:val="22"/>
          <w:szCs w:val="22"/>
          <w14:ligatures w14:val="none"/>
        </w:rPr>
        <w:t>, which can be romanticised without considering individual needs or accessibility (Gauntlett, 2018). Furthermore, incorporating stitching into mainstream education may require shifts in classroom culture and planning, particularly in fast-paced or heavily assessed environments.</w:t>
      </w:r>
    </w:p>
    <w:p w14:paraId="7286DB76" w14:textId="0FE29BBB" w:rsidR="0081556F" w:rsidRDefault="0081556F" w:rsidP="00AF3A50">
      <w:pPr>
        <w:spacing w:before="100" w:beforeAutospacing="1" w:after="100" w:afterAutospacing="1" w:line="360" w:lineRule="auto"/>
        <w:divId w:val="1883783662"/>
        <w:rPr>
          <w:rFonts w:ascii="Times New Roman" w:hAnsi="Times New Roman" w:cs="Times New Roman"/>
          <w:color w:val="000000"/>
          <w:kern w:val="0"/>
          <w:sz w:val="22"/>
          <w:szCs w:val="22"/>
          <w14:ligatures w14:val="none"/>
        </w:rPr>
      </w:pPr>
      <w:r w:rsidRPr="00AF3A50">
        <w:rPr>
          <w:rFonts w:ascii="Times New Roman" w:hAnsi="Times New Roman" w:cs="Times New Roman"/>
          <w:color w:val="000000"/>
          <w:kern w:val="0"/>
          <w:sz w:val="22"/>
          <w:szCs w:val="22"/>
          <w14:ligatures w14:val="none"/>
        </w:rPr>
        <w:t>Nevertheless, the benefits of this experience were clear. Stitching allowed me to slow down, reflect, and connect with my peers</w:t>
      </w:r>
      <w:r w:rsidR="00AF3A50" w:rsidRPr="00AF3A50">
        <w:rPr>
          <w:rFonts w:ascii="Times New Roman" w:hAnsi="Times New Roman" w:cs="Times New Roman"/>
          <w:color w:val="000000"/>
          <w:kern w:val="0"/>
          <w:sz w:val="22"/>
          <w:szCs w:val="22"/>
          <w14:ligatures w14:val="none"/>
        </w:rPr>
        <w:t xml:space="preserve">. </w:t>
      </w:r>
      <w:r w:rsidRPr="00AF3A50">
        <w:rPr>
          <w:rFonts w:ascii="Times New Roman" w:hAnsi="Times New Roman" w:cs="Times New Roman"/>
          <w:color w:val="000000"/>
          <w:kern w:val="0"/>
          <w:sz w:val="22"/>
          <w:szCs w:val="22"/>
          <w14:ligatures w14:val="none"/>
        </w:rPr>
        <w:t xml:space="preserve">It challenged the assumption that well-being must </w:t>
      </w:r>
      <w:bookmarkStart w:id="19" w:name="_Int_SL5PddWS"/>
      <w:r w:rsidRPr="00AF3A50">
        <w:rPr>
          <w:rFonts w:ascii="Times New Roman" w:hAnsi="Times New Roman" w:cs="Times New Roman"/>
          <w:color w:val="000000"/>
          <w:kern w:val="0"/>
          <w:sz w:val="22"/>
          <w:szCs w:val="22"/>
          <w14:ligatures w14:val="none"/>
        </w:rPr>
        <w:t>be addressed</w:t>
      </w:r>
      <w:bookmarkEnd w:id="19"/>
      <w:r w:rsidRPr="00AF3A50">
        <w:rPr>
          <w:rFonts w:ascii="Times New Roman" w:hAnsi="Times New Roman" w:cs="Times New Roman"/>
          <w:color w:val="000000"/>
          <w:kern w:val="0"/>
          <w:sz w:val="22"/>
          <w:szCs w:val="22"/>
          <w14:ligatures w14:val="none"/>
        </w:rPr>
        <w:t xml:space="preserve"> through structured PSHE sessions or physical activity. Instead, it offered a quiet</w:t>
      </w:r>
      <w:r w:rsidR="00AF3A50" w:rsidRPr="00AF3A50">
        <w:rPr>
          <w:rFonts w:ascii="Times New Roman" w:hAnsi="Times New Roman" w:cs="Times New Roman"/>
          <w:color w:val="000000"/>
          <w:kern w:val="0"/>
          <w:sz w:val="22"/>
          <w:szCs w:val="22"/>
          <w14:ligatures w14:val="none"/>
        </w:rPr>
        <w:t xml:space="preserve"> </w:t>
      </w:r>
      <w:r w:rsidRPr="00AF3A50">
        <w:rPr>
          <w:rFonts w:ascii="Times New Roman" w:hAnsi="Times New Roman" w:cs="Times New Roman"/>
          <w:color w:val="000000"/>
          <w:kern w:val="0"/>
          <w:sz w:val="22"/>
          <w:szCs w:val="22"/>
          <w14:ligatures w14:val="none"/>
        </w:rPr>
        <w:t xml:space="preserve">and creative space where emotional insight could </w:t>
      </w:r>
      <w:bookmarkStart w:id="20" w:name="_Int_pGjFGbUo"/>
      <w:r w:rsidRPr="00AF3A50">
        <w:rPr>
          <w:rFonts w:ascii="Times New Roman" w:hAnsi="Times New Roman" w:cs="Times New Roman"/>
          <w:color w:val="000000"/>
          <w:kern w:val="0"/>
          <w:sz w:val="22"/>
          <w:szCs w:val="22"/>
          <w14:ligatures w14:val="none"/>
        </w:rPr>
        <w:t>emerge</w:t>
      </w:r>
      <w:bookmarkEnd w:id="20"/>
      <w:r w:rsidRPr="00AF3A50">
        <w:rPr>
          <w:rFonts w:ascii="Times New Roman" w:hAnsi="Times New Roman" w:cs="Times New Roman"/>
          <w:color w:val="000000"/>
          <w:kern w:val="0"/>
          <w:sz w:val="22"/>
          <w:szCs w:val="22"/>
          <w14:ligatures w14:val="none"/>
        </w:rPr>
        <w:t xml:space="preserve"> naturally. I now see stitching as a valuable </w:t>
      </w:r>
      <w:bookmarkStart w:id="21" w:name="_Int_DXganshw"/>
      <w:r w:rsidRPr="00AF3A50">
        <w:rPr>
          <w:rFonts w:ascii="Times New Roman" w:hAnsi="Times New Roman" w:cs="Times New Roman"/>
          <w:color w:val="000000"/>
          <w:kern w:val="0"/>
          <w:sz w:val="22"/>
          <w:szCs w:val="22"/>
          <w14:ligatures w14:val="none"/>
        </w:rPr>
        <w:t>option</w:t>
      </w:r>
      <w:bookmarkEnd w:id="21"/>
      <w:r w:rsidRPr="00AF3A50">
        <w:rPr>
          <w:rFonts w:ascii="Times New Roman" w:hAnsi="Times New Roman" w:cs="Times New Roman"/>
          <w:color w:val="000000"/>
          <w:kern w:val="0"/>
          <w:sz w:val="22"/>
          <w:szCs w:val="22"/>
          <w14:ligatures w14:val="none"/>
        </w:rPr>
        <w:t xml:space="preserve"> within a broader toolkit for promoting emotional health and inclusive practice in schools.</w:t>
      </w:r>
    </w:p>
    <w:p w14:paraId="41BF08DF" w14:textId="77777777" w:rsidR="00B55C86" w:rsidRDefault="00B55C86">
      <w:pPr>
        <w:rPr>
          <w:rFonts w:ascii="Times New Roman" w:hAnsi="Times New Roman" w:cs="Times New Roman"/>
          <w:sz w:val="22"/>
          <w:szCs w:val="22"/>
          <w:u w:val="single"/>
        </w:rPr>
      </w:pPr>
    </w:p>
    <w:p w14:paraId="400DA078" w14:textId="4B50A0FE" w:rsidR="00B55C86" w:rsidRDefault="00B55C86">
      <w:pPr>
        <w:rPr>
          <w:rFonts w:ascii="Times New Roman" w:hAnsi="Times New Roman" w:cs="Times New Roman"/>
          <w:sz w:val="22"/>
          <w:szCs w:val="22"/>
          <w:u w:val="single"/>
        </w:rPr>
      </w:pPr>
      <w:r>
        <w:rPr>
          <w:rFonts w:ascii="Times New Roman" w:hAnsi="Times New Roman" w:cs="Times New Roman"/>
          <w:sz w:val="22"/>
          <w:szCs w:val="22"/>
          <w:u w:val="single"/>
        </w:rPr>
        <w:t xml:space="preserve">Outdoor </w:t>
      </w:r>
      <w:r w:rsidR="003D244A">
        <w:rPr>
          <w:rFonts w:ascii="Times New Roman" w:hAnsi="Times New Roman" w:cs="Times New Roman"/>
          <w:sz w:val="22"/>
          <w:szCs w:val="22"/>
          <w:u w:val="single"/>
        </w:rPr>
        <w:t>L</w:t>
      </w:r>
      <w:r>
        <w:rPr>
          <w:rFonts w:ascii="Times New Roman" w:hAnsi="Times New Roman" w:cs="Times New Roman"/>
          <w:sz w:val="22"/>
          <w:szCs w:val="22"/>
          <w:u w:val="single"/>
        </w:rPr>
        <w:t xml:space="preserve">earning and Forest </w:t>
      </w:r>
      <w:r w:rsidR="003D244A">
        <w:rPr>
          <w:rFonts w:ascii="Times New Roman" w:hAnsi="Times New Roman" w:cs="Times New Roman"/>
          <w:sz w:val="22"/>
          <w:szCs w:val="22"/>
          <w:u w:val="single"/>
        </w:rPr>
        <w:t>S</w:t>
      </w:r>
      <w:r>
        <w:rPr>
          <w:rFonts w:ascii="Times New Roman" w:hAnsi="Times New Roman" w:cs="Times New Roman"/>
          <w:sz w:val="22"/>
          <w:szCs w:val="22"/>
          <w:u w:val="single"/>
        </w:rPr>
        <w:t>chool</w:t>
      </w:r>
    </w:p>
    <w:p w14:paraId="798377CE" w14:textId="678D37D9" w:rsidR="00B55C86" w:rsidRPr="008B0FDC" w:rsidRDefault="00B55C86" w:rsidP="008B0FDC">
      <w:pPr>
        <w:pStyle w:val="NormalWeb"/>
        <w:spacing w:line="360" w:lineRule="auto"/>
        <w:divId w:val="936212070"/>
        <w:rPr>
          <w:color w:val="000000"/>
          <w:sz w:val="22"/>
          <w:szCs w:val="22"/>
        </w:rPr>
      </w:pPr>
      <w:r w:rsidRPr="008B0FDC">
        <w:rPr>
          <w:color w:val="000000"/>
          <w:sz w:val="22"/>
          <w:szCs w:val="22"/>
        </w:rPr>
        <w:t xml:space="preserve">Outdoor learning and Forest School approaches </w:t>
      </w:r>
      <w:bookmarkStart w:id="22" w:name="_Int_TXkDWCMR"/>
      <w:r w:rsidRPr="008B0FDC">
        <w:rPr>
          <w:color w:val="000000"/>
          <w:sz w:val="22"/>
          <w:szCs w:val="22"/>
        </w:rPr>
        <w:t>represent</w:t>
      </w:r>
      <w:bookmarkEnd w:id="22"/>
      <w:r w:rsidRPr="008B0FDC">
        <w:rPr>
          <w:color w:val="000000"/>
          <w:sz w:val="22"/>
          <w:szCs w:val="22"/>
        </w:rPr>
        <w:t xml:space="preserve"> a powerful pedagogical shift towards nature-based, experiential education. Rooted in Scandinavian traditions and now growing rapidly across the UK, these approaches emphasise child-led, play-centred experiences in natural settings (Knight, 2013). During our university sessions, we engaged in practical tasks such as nature walks,</w:t>
      </w:r>
      <w:r w:rsidR="00BC0D86" w:rsidRPr="008B0FDC">
        <w:rPr>
          <w:color w:val="000000"/>
          <w:sz w:val="22"/>
          <w:szCs w:val="22"/>
        </w:rPr>
        <w:t xml:space="preserve"> scavenger hunts</w:t>
      </w:r>
      <w:r w:rsidRPr="008B0FDC">
        <w:rPr>
          <w:color w:val="000000"/>
          <w:sz w:val="22"/>
          <w:szCs w:val="22"/>
        </w:rPr>
        <w:t xml:space="preserve"> and team-bas</w:t>
      </w:r>
      <w:r w:rsidR="00BC0D86" w:rsidRPr="008B0FDC">
        <w:rPr>
          <w:color w:val="000000"/>
          <w:sz w:val="22"/>
          <w:szCs w:val="22"/>
        </w:rPr>
        <w:t xml:space="preserve">ed </w:t>
      </w:r>
      <w:r w:rsidRPr="008B0FDC">
        <w:rPr>
          <w:color w:val="000000"/>
          <w:sz w:val="22"/>
          <w:szCs w:val="22"/>
        </w:rPr>
        <w:t>experiences that allowed me to appreciate how outdoor learning fosters resilience, collaboration, and emotional well-being.</w:t>
      </w:r>
    </w:p>
    <w:p w14:paraId="43980BBA" w14:textId="5E624A01" w:rsidR="00B55C86" w:rsidRPr="008B0FDC" w:rsidRDefault="00B55C86" w:rsidP="008B0FDC">
      <w:pPr>
        <w:pStyle w:val="NormalWeb"/>
        <w:spacing w:line="360" w:lineRule="auto"/>
        <w:divId w:val="936212070"/>
        <w:rPr>
          <w:color w:val="000000"/>
          <w:sz w:val="22"/>
          <w:szCs w:val="22"/>
        </w:rPr>
      </w:pPr>
      <w:r w:rsidRPr="008B0FDC">
        <w:rPr>
          <w:color w:val="000000"/>
          <w:sz w:val="22"/>
          <w:szCs w:val="22"/>
        </w:rPr>
        <w:t xml:space="preserve">Forest School philosophy aligns closely with the Reggio Emilia approach, where the environment </w:t>
      </w:r>
      <w:bookmarkStart w:id="23" w:name="_Int_GBpAS7Ut"/>
      <w:r w:rsidRPr="008B0FDC">
        <w:rPr>
          <w:color w:val="000000"/>
          <w:sz w:val="22"/>
          <w:szCs w:val="22"/>
        </w:rPr>
        <w:t>is considered</w:t>
      </w:r>
      <w:bookmarkEnd w:id="23"/>
      <w:r w:rsidRPr="008B0FDC">
        <w:rPr>
          <w:color w:val="000000"/>
          <w:sz w:val="22"/>
          <w:szCs w:val="22"/>
        </w:rPr>
        <w:t xml:space="preserve"> the “third teacher” (Edwards, 2002). In outdoor contexts, children naturally engage in problem-solving, risk assessment, and cooperative behaviour. These real-world experiences support the development of transferable life skills and </w:t>
      </w:r>
      <w:bookmarkStart w:id="24" w:name="_Int_Ea5kADbc"/>
      <w:r w:rsidRPr="008B0FDC">
        <w:rPr>
          <w:color w:val="000000"/>
          <w:sz w:val="22"/>
          <w:szCs w:val="22"/>
        </w:rPr>
        <w:t>provide unique opportunities for children</w:t>
      </w:r>
      <w:bookmarkEnd w:id="24"/>
      <w:r w:rsidRPr="008B0FDC">
        <w:rPr>
          <w:color w:val="000000"/>
          <w:sz w:val="22"/>
          <w:szCs w:val="22"/>
        </w:rPr>
        <w:t xml:space="preserve"> to learn through trial, error, and reflection. </w:t>
      </w:r>
    </w:p>
    <w:p w14:paraId="3B06BC02" w14:textId="2C4C66BE" w:rsidR="00B55C86" w:rsidRPr="008B0FDC" w:rsidRDefault="00BC0D86" w:rsidP="008B0FDC">
      <w:pPr>
        <w:pStyle w:val="NormalWeb"/>
        <w:spacing w:line="360" w:lineRule="auto"/>
        <w:divId w:val="936212070"/>
        <w:rPr>
          <w:color w:val="000000"/>
          <w:sz w:val="22"/>
          <w:szCs w:val="22"/>
        </w:rPr>
      </w:pPr>
      <w:r w:rsidRPr="008B0FDC">
        <w:rPr>
          <w:color w:val="000000"/>
          <w:sz w:val="22"/>
          <w:szCs w:val="22"/>
        </w:rPr>
        <w:t>O</w:t>
      </w:r>
      <w:r w:rsidR="00B55C86" w:rsidRPr="008B0FDC">
        <w:rPr>
          <w:color w:val="000000"/>
          <w:sz w:val="22"/>
          <w:szCs w:val="22"/>
        </w:rPr>
        <w:t xml:space="preserve">utdoor learning also supports inclusive education. For many children, particularly those who struggle in traditional classroom environments, the natural world provides a less pressurised and more engaging space to thrive (Waite, 2011). </w:t>
      </w:r>
      <w:r w:rsidRPr="008B0FDC">
        <w:rPr>
          <w:color w:val="000000"/>
          <w:sz w:val="22"/>
          <w:szCs w:val="22"/>
        </w:rPr>
        <w:t>During placement I noticed</w:t>
      </w:r>
      <w:r w:rsidR="00B55C86" w:rsidRPr="008B0FDC">
        <w:rPr>
          <w:color w:val="000000"/>
          <w:sz w:val="22"/>
          <w:szCs w:val="22"/>
        </w:rPr>
        <w:t xml:space="preserve"> that pupils who were often quiet or reluctant in indoor lessons became more confident and expressive outdoors. This experience confirmed the value of outdoor learning in supporting diverse learning needs and encouraging holistic development.</w:t>
      </w:r>
    </w:p>
    <w:p w14:paraId="0C675F9D" w14:textId="69B0984A" w:rsidR="00B55C86" w:rsidRPr="008B0FDC" w:rsidRDefault="00B55C86" w:rsidP="008B0FDC">
      <w:pPr>
        <w:pStyle w:val="NormalWeb"/>
        <w:spacing w:line="360" w:lineRule="auto"/>
        <w:divId w:val="936212070"/>
        <w:rPr>
          <w:color w:val="000000"/>
          <w:sz w:val="22"/>
          <w:szCs w:val="22"/>
        </w:rPr>
      </w:pPr>
      <w:r w:rsidRPr="008B0FDC">
        <w:rPr>
          <w:color w:val="000000"/>
          <w:sz w:val="22"/>
          <w:szCs w:val="22"/>
        </w:rPr>
        <w:t xml:space="preserve">However, effective implementation of Forest School is not without barriers. Waite (2011) highlights that without ongoing training and support, outdoor learning can be </w:t>
      </w:r>
      <w:r w:rsidRPr="006347B2">
        <w:rPr>
          <w:color w:val="000000" w:themeColor="text1"/>
          <w:sz w:val="22"/>
          <w:szCs w:val="22"/>
        </w:rPr>
        <w:t>tokenistic.</w:t>
      </w:r>
      <w:r w:rsidRPr="008B0FDC">
        <w:rPr>
          <w:color w:val="000000"/>
          <w:sz w:val="22"/>
          <w:szCs w:val="22"/>
        </w:rPr>
        <w:t xml:space="preserve"> During placement, </w:t>
      </w:r>
      <w:r w:rsidRPr="008B0FDC">
        <w:rPr>
          <w:color w:val="000000"/>
          <w:sz w:val="22"/>
          <w:szCs w:val="22"/>
        </w:rPr>
        <w:lastRenderedPageBreak/>
        <w:t xml:space="preserve">logistical constraints such as weather, staffing, and limited green space presented </w:t>
      </w:r>
      <w:bookmarkStart w:id="25" w:name="_Int_MrvlKbUV"/>
      <w:r w:rsidRPr="008B0FDC">
        <w:rPr>
          <w:color w:val="000000"/>
          <w:sz w:val="22"/>
          <w:szCs w:val="22"/>
        </w:rPr>
        <w:t>real challenges</w:t>
      </w:r>
      <w:bookmarkEnd w:id="25"/>
      <w:r w:rsidRPr="008B0FDC">
        <w:rPr>
          <w:color w:val="000000"/>
          <w:sz w:val="22"/>
          <w:szCs w:val="22"/>
        </w:rPr>
        <w:t xml:space="preserve">. Furthermore, the need for risk assessments and alignment with curriculum </w:t>
      </w:r>
      <w:bookmarkStart w:id="26" w:name="_Int_xuepCRjx"/>
      <w:r w:rsidRPr="008B0FDC">
        <w:rPr>
          <w:color w:val="000000"/>
          <w:sz w:val="22"/>
          <w:szCs w:val="22"/>
        </w:rPr>
        <w:t>objectives</w:t>
      </w:r>
      <w:bookmarkEnd w:id="26"/>
      <w:r w:rsidRPr="008B0FDC">
        <w:rPr>
          <w:color w:val="000000"/>
          <w:sz w:val="22"/>
          <w:szCs w:val="22"/>
        </w:rPr>
        <w:t xml:space="preserve"> can deter some schools from adopting regular outdoor sessions.</w:t>
      </w:r>
    </w:p>
    <w:p w14:paraId="74CBB710" w14:textId="77777777" w:rsidR="00B55C86" w:rsidRPr="008B0FDC" w:rsidRDefault="00B55C86" w:rsidP="008B0FDC">
      <w:pPr>
        <w:pStyle w:val="NormalWeb"/>
        <w:spacing w:line="360" w:lineRule="auto"/>
        <w:divId w:val="936212070"/>
        <w:rPr>
          <w:color w:val="000000"/>
          <w:sz w:val="22"/>
          <w:szCs w:val="22"/>
        </w:rPr>
      </w:pPr>
      <w:r w:rsidRPr="008B0FDC">
        <w:rPr>
          <w:color w:val="000000"/>
          <w:sz w:val="22"/>
          <w:szCs w:val="22"/>
        </w:rPr>
        <w:t xml:space="preserve">Despite these challenges, </w:t>
      </w:r>
      <w:bookmarkStart w:id="27" w:name="_Int_0a2pCs6o"/>
      <w:r w:rsidRPr="008B0FDC">
        <w:rPr>
          <w:color w:val="000000"/>
          <w:sz w:val="22"/>
          <w:szCs w:val="22"/>
        </w:rPr>
        <w:t>I believe that the long-term benefits of outdoor learning</w:t>
      </w:r>
      <w:bookmarkEnd w:id="27"/>
      <w:r w:rsidRPr="008B0FDC">
        <w:rPr>
          <w:color w:val="000000"/>
          <w:sz w:val="22"/>
          <w:szCs w:val="22"/>
        </w:rPr>
        <w:t xml:space="preserve"> far outweigh the obstacles. It encourages environmental stewardship, nurtures emotional resilience, and </w:t>
      </w:r>
      <w:bookmarkStart w:id="28" w:name="_Int_U67A8gc8"/>
      <w:r w:rsidRPr="008B0FDC">
        <w:rPr>
          <w:color w:val="000000"/>
          <w:sz w:val="22"/>
          <w:szCs w:val="22"/>
        </w:rPr>
        <w:t>provides</w:t>
      </w:r>
      <w:bookmarkEnd w:id="28"/>
      <w:r w:rsidRPr="008B0FDC">
        <w:rPr>
          <w:color w:val="000000"/>
          <w:sz w:val="22"/>
          <w:szCs w:val="22"/>
        </w:rPr>
        <w:t xml:space="preserve"> rich opportunities for cross-curricular learning. Incorporating Forest School principles into my future practice will be a priority, not only to support children’s physical and emotional well-being but also to re-establish their connection with the natural world in an increasingly digital age.</w:t>
      </w:r>
    </w:p>
    <w:p w14:paraId="5D253380" w14:textId="77777777" w:rsidR="002E391A" w:rsidRDefault="002E391A" w:rsidP="008B0FDC">
      <w:pPr>
        <w:spacing w:before="100" w:beforeAutospacing="1" w:after="100" w:afterAutospacing="1" w:line="240" w:lineRule="auto"/>
        <w:divId w:val="1703942682"/>
        <w:rPr>
          <w:rFonts w:ascii="Times New Roman" w:hAnsi="Times New Roman" w:cs="Times New Roman"/>
          <w:kern w:val="0"/>
          <w14:ligatures w14:val="none"/>
        </w:rPr>
      </w:pPr>
    </w:p>
    <w:p w14:paraId="5E2A5E5E" w14:textId="7667734E" w:rsidR="002E391A" w:rsidRDefault="002E391A" w:rsidP="008B0FDC">
      <w:pPr>
        <w:spacing w:before="100" w:beforeAutospacing="1" w:after="100" w:afterAutospacing="1" w:line="240" w:lineRule="auto"/>
        <w:divId w:val="1703942682"/>
        <w:rPr>
          <w:rFonts w:ascii="Times New Roman" w:hAnsi="Times New Roman" w:cs="Times New Roman"/>
          <w:kern w:val="0"/>
          <w:u w:val="single"/>
          <w14:ligatures w14:val="none"/>
        </w:rPr>
      </w:pPr>
      <w:r>
        <w:rPr>
          <w:rFonts w:ascii="Times New Roman" w:hAnsi="Times New Roman" w:cs="Times New Roman"/>
          <w:kern w:val="0"/>
          <w:u w:val="single"/>
          <w14:ligatures w14:val="none"/>
        </w:rPr>
        <w:t>Conclusion</w:t>
      </w:r>
    </w:p>
    <w:p w14:paraId="412818E0" w14:textId="786F90F0" w:rsidR="00E10805" w:rsidRDefault="00E10805"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r w:rsidRPr="00E10805">
        <w:rPr>
          <w:rFonts w:ascii="Times New Roman" w:hAnsi="Times New Roman" w:cs="Times New Roman"/>
          <w:color w:val="000000"/>
          <w:kern w:val="0"/>
          <w:sz w:val="22"/>
          <w:szCs w:val="22"/>
          <w14:ligatures w14:val="none"/>
        </w:rPr>
        <w:t xml:space="preserve">Reflecting on these five educational approaches has reshaped how I think about teaching and the kind of educator I want to be. Each experience, whether it was seeing children thrive through play, supporting emotional expression through stitching, or watching confidence grow in outdoor learning, has shown me that well-being and learning </w:t>
      </w:r>
      <w:bookmarkStart w:id="29" w:name="_Int_2XGxqYSe"/>
      <w:r w:rsidRPr="00E10805">
        <w:rPr>
          <w:rFonts w:ascii="Times New Roman" w:hAnsi="Times New Roman" w:cs="Times New Roman"/>
          <w:color w:val="000000"/>
          <w:kern w:val="0"/>
          <w:sz w:val="22"/>
          <w:szCs w:val="22"/>
          <w14:ligatures w14:val="none"/>
        </w:rPr>
        <w:t>are deeply connected</w:t>
      </w:r>
      <w:bookmarkEnd w:id="29"/>
      <w:r w:rsidRPr="00E10805">
        <w:rPr>
          <w:rFonts w:ascii="Times New Roman" w:hAnsi="Times New Roman" w:cs="Times New Roman"/>
          <w:color w:val="000000"/>
          <w:kern w:val="0"/>
          <w:sz w:val="22"/>
          <w:szCs w:val="22"/>
          <w14:ligatures w14:val="none"/>
        </w:rPr>
        <w:t xml:space="preserve">. </w:t>
      </w:r>
      <w:bookmarkStart w:id="30" w:name="_Int_lizNcqyn"/>
      <w:r w:rsidRPr="00E10805">
        <w:rPr>
          <w:rFonts w:ascii="Times New Roman" w:hAnsi="Times New Roman" w:cs="Times New Roman"/>
          <w:color w:val="000000"/>
          <w:kern w:val="0"/>
          <w:sz w:val="22"/>
          <w:szCs w:val="22"/>
          <w14:ligatures w14:val="none"/>
        </w:rPr>
        <w:t>It’s</w:t>
      </w:r>
      <w:bookmarkEnd w:id="30"/>
      <w:r w:rsidRPr="00E10805">
        <w:rPr>
          <w:rFonts w:ascii="Times New Roman" w:hAnsi="Times New Roman" w:cs="Times New Roman"/>
          <w:color w:val="000000"/>
          <w:kern w:val="0"/>
          <w:sz w:val="22"/>
          <w:szCs w:val="22"/>
          <w14:ligatures w14:val="none"/>
        </w:rPr>
        <w:t xml:space="preserve"> not just about delivering lessons</w:t>
      </w:r>
      <w:r w:rsidR="00EA3321">
        <w:rPr>
          <w:rFonts w:ascii="Times New Roman" w:hAnsi="Times New Roman" w:cs="Times New Roman"/>
          <w:color w:val="000000"/>
          <w:kern w:val="0"/>
          <w:sz w:val="22"/>
          <w:szCs w:val="22"/>
          <w14:ligatures w14:val="none"/>
        </w:rPr>
        <w:t>,</w:t>
      </w:r>
      <w:r w:rsidRPr="00E10805">
        <w:rPr>
          <w:rFonts w:ascii="Times New Roman" w:hAnsi="Times New Roman" w:cs="Times New Roman"/>
          <w:color w:val="000000"/>
          <w:kern w:val="0"/>
          <w:sz w:val="22"/>
          <w:szCs w:val="22"/>
          <w14:ligatures w14:val="none"/>
        </w:rPr>
        <w:t xml:space="preserve"> </w:t>
      </w:r>
      <w:bookmarkStart w:id="31" w:name="_Int_hOPWbtN2"/>
      <w:r w:rsidRPr="00E10805">
        <w:rPr>
          <w:rFonts w:ascii="Times New Roman" w:hAnsi="Times New Roman" w:cs="Times New Roman"/>
          <w:color w:val="000000"/>
          <w:kern w:val="0"/>
          <w:sz w:val="22"/>
          <w:szCs w:val="22"/>
          <w14:ligatures w14:val="none"/>
        </w:rPr>
        <w:t>it’s</w:t>
      </w:r>
      <w:bookmarkEnd w:id="31"/>
      <w:r w:rsidRPr="00E10805">
        <w:rPr>
          <w:rFonts w:ascii="Times New Roman" w:hAnsi="Times New Roman" w:cs="Times New Roman"/>
          <w:color w:val="000000"/>
          <w:kern w:val="0"/>
          <w:sz w:val="22"/>
          <w:szCs w:val="22"/>
          <w14:ligatures w14:val="none"/>
        </w:rPr>
        <w:t xml:space="preserve"> about creating an environment where children feel safe, valued, and motivated to explore (Welsh Government, 2021). As I move forward, </w:t>
      </w:r>
      <w:bookmarkStart w:id="32" w:name="_Int_qcM8BkCM"/>
      <w:r w:rsidRPr="00E10805">
        <w:rPr>
          <w:rFonts w:ascii="Times New Roman" w:hAnsi="Times New Roman" w:cs="Times New Roman"/>
          <w:color w:val="000000"/>
          <w:kern w:val="0"/>
          <w:sz w:val="22"/>
          <w:szCs w:val="22"/>
          <w14:ligatures w14:val="none"/>
        </w:rPr>
        <w:t>I’m</w:t>
      </w:r>
      <w:bookmarkEnd w:id="32"/>
      <w:r w:rsidRPr="00E10805">
        <w:rPr>
          <w:rFonts w:ascii="Times New Roman" w:hAnsi="Times New Roman" w:cs="Times New Roman"/>
          <w:color w:val="000000"/>
          <w:kern w:val="0"/>
          <w:sz w:val="22"/>
          <w:szCs w:val="22"/>
          <w14:ligatures w14:val="none"/>
        </w:rPr>
        <w:t xml:space="preserve"> </w:t>
      </w:r>
      <w:bookmarkStart w:id="33" w:name="_Int_xniJ7RRl"/>
      <w:r w:rsidRPr="00E10805">
        <w:rPr>
          <w:rFonts w:ascii="Times New Roman" w:hAnsi="Times New Roman" w:cs="Times New Roman"/>
          <w:color w:val="000000"/>
          <w:kern w:val="0"/>
          <w:sz w:val="22"/>
          <w:szCs w:val="22"/>
          <w14:ligatures w14:val="none"/>
        </w:rPr>
        <w:t>determined</w:t>
      </w:r>
      <w:bookmarkEnd w:id="33"/>
      <w:r w:rsidRPr="00E10805">
        <w:rPr>
          <w:rFonts w:ascii="Times New Roman" w:hAnsi="Times New Roman" w:cs="Times New Roman"/>
          <w:color w:val="000000"/>
          <w:kern w:val="0"/>
          <w:sz w:val="22"/>
          <w:szCs w:val="22"/>
          <w14:ligatures w14:val="none"/>
        </w:rPr>
        <w:t xml:space="preserve"> to build on these foundations, using flexible, inclusive, and creative approaches that respond to the diverse needs of </w:t>
      </w:r>
      <w:r>
        <w:rPr>
          <w:rFonts w:ascii="Times New Roman" w:hAnsi="Times New Roman" w:cs="Times New Roman"/>
          <w:color w:val="000000"/>
          <w:kern w:val="0"/>
          <w:sz w:val="22"/>
          <w:szCs w:val="22"/>
          <w14:ligatures w14:val="none"/>
        </w:rPr>
        <w:t>each individual learner.</w:t>
      </w:r>
    </w:p>
    <w:p w14:paraId="74269298" w14:textId="77777777" w:rsidR="00C4051C" w:rsidRDefault="00C4051C"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5CE1DA36" w14:textId="77777777" w:rsidR="00C4051C" w:rsidRDefault="00C4051C"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5E3EF741" w14:textId="77777777" w:rsidR="00C4051C" w:rsidRDefault="00C4051C"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11BE9B5C" w14:textId="77777777" w:rsidR="00C4051C" w:rsidRDefault="00C4051C"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2EFD37C8" w14:textId="77777777" w:rsidR="00F2260E" w:rsidRDefault="00F2260E"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1DF4174B" w14:textId="77777777" w:rsidR="00285261" w:rsidRDefault="00285261"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64B117A4" w14:textId="77777777" w:rsidR="00285261" w:rsidRDefault="00285261"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34A14EAC" w14:textId="77777777" w:rsidR="00F2260E" w:rsidRDefault="00F2260E" w:rsidP="00E10805">
      <w:pPr>
        <w:spacing w:before="100" w:beforeAutospacing="1" w:after="100" w:afterAutospacing="1" w:line="360" w:lineRule="auto"/>
        <w:divId w:val="1615021053"/>
        <w:rPr>
          <w:rFonts w:ascii="Times New Roman" w:hAnsi="Times New Roman" w:cs="Times New Roman"/>
          <w:color w:val="000000"/>
          <w:kern w:val="0"/>
          <w:sz w:val="22"/>
          <w:szCs w:val="22"/>
          <w14:ligatures w14:val="none"/>
        </w:rPr>
      </w:pPr>
    </w:p>
    <w:p w14:paraId="788E877A" w14:textId="77777777" w:rsidR="000E294C" w:rsidRDefault="000E294C" w:rsidP="00C4051C">
      <w:pPr>
        <w:spacing w:before="100" w:beforeAutospacing="1" w:after="100" w:afterAutospacing="1" w:line="240" w:lineRule="auto"/>
        <w:divId w:val="172688759"/>
        <w:rPr>
          <w:rFonts w:ascii="Times New Roman" w:hAnsi="Times New Roman" w:cs="Times New Roman"/>
          <w:color w:val="000000"/>
          <w:kern w:val="0"/>
          <w14:ligatures w14:val="none"/>
        </w:rPr>
      </w:pPr>
    </w:p>
    <w:p w14:paraId="346AD14F" w14:textId="7AA60833" w:rsidR="000E294C" w:rsidRPr="000E294C" w:rsidRDefault="000E294C" w:rsidP="00C4051C">
      <w:pPr>
        <w:spacing w:before="100" w:beforeAutospacing="1" w:after="100" w:afterAutospacing="1" w:line="240" w:lineRule="auto"/>
        <w:divId w:val="172688759"/>
        <w:rPr>
          <w:rFonts w:ascii="Times New Roman" w:hAnsi="Times New Roman" w:cs="Times New Roman"/>
          <w:color w:val="000000"/>
          <w:kern w:val="0"/>
          <w:u w:val="single"/>
          <w14:ligatures w14:val="none"/>
        </w:rPr>
      </w:pPr>
      <w:r>
        <w:rPr>
          <w:rFonts w:ascii="Times New Roman" w:hAnsi="Times New Roman" w:cs="Times New Roman"/>
          <w:color w:val="000000"/>
          <w:kern w:val="0"/>
          <w:u w:val="single"/>
          <w14:ligatures w14:val="none"/>
        </w:rPr>
        <w:lastRenderedPageBreak/>
        <w:t>Reference list</w:t>
      </w:r>
    </w:p>
    <w:p w14:paraId="0CE69107" w14:textId="77777777" w:rsidR="000E294C" w:rsidRDefault="000E294C" w:rsidP="00C4051C">
      <w:pPr>
        <w:spacing w:before="100" w:beforeAutospacing="1" w:after="100" w:afterAutospacing="1" w:line="240" w:lineRule="auto"/>
        <w:divId w:val="172688759"/>
        <w:rPr>
          <w:rFonts w:ascii="Times New Roman" w:hAnsi="Times New Roman" w:cs="Times New Roman"/>
          <w:color w:val="000000"/>
          <w:kern w:val="0"/>
          <w14:ligatures w14:val="none"/>
        </w:rPr>
      </w:pPr>
    </w:p>
    <w:p w14:paraId="0D716D35" w14:textId="00EC863D"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kern w:val="0"/>
          <w14:ligatures w14:val="none"/>
        </w:rPr>
        <w:t xml:space="preserve">Armour, K. and Sandford, R. (2013) ‘Positive youth development through an outdoor </w:t>
      </w:r>
      <w:r w:rsidRPr="00C4051C">
        <w:rPr>
          <w:rFonts w:ascii="Times New Roman" w:hAnsi="Times New Roman" w:cs="Times New Roman"/>
          <w:color w:val="000000" w:themeColor="text1"/>
          <w:kern w:val="0"/>
          <w14:ligatures w14:val="none"/>
        </w:rPr>
        <w:t>physical activity programme: Evidence from a four-year evaluation of the Youth Sport Trust’s “Changing Lives” initiative’, </w:t>
      </w:r>
      <w:r w:rsidRPr="00C4051C">
        <w:rPr>
          <w:rFonts w:ascii="Times New Roman" w:hAnsi="Times New Roman" w:cs="Times New Roman"/>
          <w:i/>
          <w:iCs/>
          <w:color w:val="000000" w:themeColor="text1"/>
          <w:kern w:val="0"/>
          <w14:ligatures w14:val="none"/>
        </w:rPr>
        <w:t>Educational Review</w:t>
      </w:r>
      <w:r w:rsidRPr="00C4051C">
        <w:rPr>
          <w:rFonts w:ascii="Times New Roman" w:hAnsi="Times New Roman" w:cs="Times New Roman"/>
          <w:color w:val="000000" w:themeColor="text1"/>
          <w:kern w:val="0"/>
          <w14:ligatures w14:val="none"/>
        </w:rPr>
        <w:t>, 65(1). Available at: </w:t>
      </w:r>
      <w:hyperlink r:id="rId7" w:tgtFrame="_new" w:history="1">
        <w:r w:rsidRPr="00C4051C">
          <w:rPr>
            <w:rFonts w:ascii="Times New Roman" w:hAnsi="Times New Roman" w:cs="Times New Roman"/>
            <w:color w:val="000000" w:themeColor="text1"/>
            <w:kern w:val="0"/>
            <w:u w:val="single"/>
            <w14:ligatures w14:val="none"/>
          </w:rPr>
          <w:t>https://repository.lboro.ac.uk/articles/journal_contribution/Positive_youth_development_through_an_outdoor_physical_activity_programme_evidence_from_a_four-year_evaluation/9628343</w:t>
        </w:r>
      </w:hyperlink>
    </w:p>
    <w:p w14:paraId="40313677" w14:textId="1B044255"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(Accessed: 29 April 2025).</w:t>
      </w:r>
    </w:p>
    <w:p w14:paraId="3B034F2B"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Beni, S., Fletcher, T. and Ní Chróinín, D. (2017) ‘Meaningful experiences in physical education and youth sport: A review of the literature’, </w:t>
      </w:r>
      <w:r w:rsidRPr="00C4051C">
        <w:rPr>
          <w:rFonts w:ascii="Times New Roman" w:hAnsi="Times New Roman" w:cs="Times New Roman"/>
          <w:i/>
          <w:iCs/>
          <w:color w:val="000000" w:themeColor="text1"/>
          <w:kern w:val="0"/>
          <w14:ligatures w14:val="none"/>
        </w:rPr>
        <w:t>Quest</w:t>
      </w:r>
      <w:r w:rsidRPr="00C4051C">
        <w:rPr>
          <w:rFonts w:ascii="Times New Roman" w:hAnsi="Times New Roman" w:cs="Times New Roman"/>
          <w:color w:val="000000" w:themeColor="text1"/>
          <w:kern w:val="0"/>
          <w14:ligatures w14:val="none"/>
        </w:rPr>
        <w:t>, 69(3), pp. 291–312. </w:t>
      </w:r>
      <w:hyperlink r:id="rId8" w:tgtFrame="_new" w:history="1">
        <w:r w:rsidRPr="00C4051C">
          <w:rPr>
            <w:rFonts w:ascii="Times New Roman" w:hAnsi="Times New Roman" w:cs="Times New Roman"/>
            <w:color w:val="000000" w:themeColor="text1"/>
            <w:kern w:val="0"/>
            <w:u w:val="single"/>
            <w14:ligatures w14:val="none"/>
          </w:rPr>
          <w:t>https://doi.org/10.1080/00336297.2016.1224192</w:t>
        </w:r>
      </w:hyperlink>
    </w:p>
    <w:p w14:paraId="1EBEF52C"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Burns, E. and Van Der Meer, J. (2021) ‘Stitching for self-care: Textile crafts and mental health’, </w:t>
      </w:r>
      <w:r w:rsidRPr="00C4051C">
        <w:rPr>
          <w:rFonts w:ascii="Times New Roman" w:hAnsi="Times New Roman" w:cs="Times New Roman"/>
          <w:i/>
          <w:iCs/>
          <w:color w:val="000000" w:themeColor="text1"/>
          <w:kern w:val="0"/>
          <w14:ligatures w14:val="none"/>
        </w:rPr>
        <w:t>Journal of Arts &amp; Health</w:t>
      </w:r>
      <w:r w:rsidRPr="00C4051C">
        <w:rPr>
          <w:rFonts w:ascii="Times New Roman" w:hAnsi="Times New Roman" w:cs="Times New Roman"/>
          <w:color w:val="000000" w:themeColor="text1"/>
          <w:kern w:val="0"/>
          <w14:ligatures w14:val="none"/>
        </w:rPr>
        <w:t>, 13(2). Available at: </w:t>
      </w:r>
      <w:hyperlink r:id="rId9" w:tgtFrame="_new" w:history="1">
        <w:r w:rsidRPr="00C4051C">
          <w:rPr>
            <w:rFonts w:ascii="Times New Roman" w:hAnsi="Times New Roman" w:cs="Times New Roman"/>
            <w:color w:val="000000" w:themeColor="text1"/>
            <w:kern w:val="0"/>
            <w:u w:val="single"/>
            <w14:ligatures w14:val="none"/>
          </w:rPr>
          <w:t>https://journals.sagepub.com/doi/10.1177/1757913920911961</w:t>
        </w:r>
      </w:hyperlink>
    </w:p>
    <w:p w14:paraId="0900F998" w14:textId="537731D1"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 (Accessed: 02 May 2025).</w:t>
      </w:r>
    </w:p>
    <w:p w14:paraId="3D7E2DB2"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CASEL (2020) </w:t>
      </w:r>
      <w:r w:rsidRPr="00C4051C">
        <w:rPr>
          <w:rFonts w:ascii="Times New Roman" w:hAnsi="Times New Roman" w:cs="Times New Roman"/>
          <w:i/>
          <w:iCs/>
          <w:color w:val="000000" w:themeColor="text1"/>
          <w:kern w:val="0"/>
          <w14:ligatures w14:val="none"/>
        </w:rPr>
        <w:t>What is SEL?</w:t>
      </w:r>
      <w:r w:rsidRPr="00C4051C">
        <w:rPr>
          <w:rFonts w:ascii="Times New Roman" w:hAnsi="Times New Roman" w:cs="Times New Roman"/>
          <w:color w:val="000000" w:themeColor="text1"/>
          <w:kern w:val="0"/>
          <w14:ligatures w14:val="none"/>
        </w:rPr>
        <w:t> Collaborative for Academic, Social, and Emotional Learning. Available at: </w:t>
      </w:r>
      <w:hyperlink r:id="rId10" w:tgtFrame="_new" w:history="1">
        <w:r w:rsidRPr="00C4051C">
          <w:rPr>
            <w:rFonts w:ascii="Times New Roman" w:hAnsi="Times New Roman" w:cs="Times New Roman"/>
            <w:color w:val="000000" w:themeColor="text1"/>
            <w:kern w:val="0"/>
            <w:u w:val="single"/>
            <w14:ligatures w14:val="none"/>
          </w:rPr>
          <w:t>https://casel.org/what-is-sel/</w:t>
        </w:r>
      </w:hyperlink>
    </w:p>
    <w:p w14:paraId="0573EEF3" w14:textId="3876B803"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(Accessed: 29 April 2025).</w:t>
      </w:r>
    </w:p>
    <w:p w14:paraId="4BA292A1"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Edwards, C. (2002) </w:t>
      </w:r>
      <w:r w:rsidRPr="00C4051C">
        <w:rPr>
          <w:rFonts w:ascii="Times New Roman" w:hAnsi="Times New Roman" w:cs="Times New Roman"/>
          <w:i/>
          <w:iCs/>
          <w:color w:val="000000" w:themeColor="text1"/>
          <w:kern w:val="0"/>
          <w14:ligatures w14:val="none"/>
        </w:rPr>
        <w:t>The hundred languages of children: The Reggio Emilia experience in transformation</w:t>
      </w:r>
      <w:r w:rsidRPr="00C4051C">
        <w:rPr>
          <w:rFonts w:ascii="Times New Roman" w:hAnsi="Times New Roman" w:cs="Times New Roman"/>
          <w:color w:val="000000" w:themeColor="text1"/>
          <w:kern w:val="0"/>
          <w14:ligatures w14:val="none"/>
        </w:rPr>
        <w:t>. 2nd edn. Westport, CT: Ablex Publishing.</w:t>
      </w:r>
    </w:p>
    <w:p w14:paraId="36E006BA"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Ennis, C. D. (2017) ‘Educating students for a lifetime of physical activity: Enhancing mindfulness, motivation, and meaningfulness’, </w:t>
      </w:r>
      <w:r w:rsidRPr="00C4051C">
        <w:rPr>
          <w:rFonts w:ascii="Times New Roman" w:hAnsi="Times New Roman" w:cs="Times New Roman"/>
          <w:i/>
          <w:iCs/>
          <w:color w:val="000000" w:themeColor="text1"/>
          <w:kern w:val="0"/>
          <w14:ligatures w14:val="none"/>
        </w:rPr>
        <w:t>Research Quarterly for Exercise and Sport</w:t>
      </w:r>
      <w:r w:rsidRPr="00C4051C">
        <w:rPr>
          <w:rFonts w:ascii="Times New Roman" w:hAnsi="Times New Roman" w:cs="Times New Roman"/>
          <w:color w:val="000000" w:themeColor="text1"/>
          <w:kern w:val="0"/>
          <w14:ligatures w14:val="none"/>
        </w:rPr>
        <w:t>, 88(3), pp. 241–250. </w:t>
      </w:r>
      <w:hyperlink r:id="rId11" w:tgtFrame="_new" w:history="1">
        <w:r w:rsidRPr="00C4051C">
          <w:rPr>
            <w:rFonts w:ascii="Times New Roman" w:hAnsi="Times New Roman" w:cs="Times New Roman"/>
            <w:color w:val="000000" w:themeColor="text1"/>
            <w:kern w:val="0"/>
            <w:u w:val="single"/>
            <w14:ligatures w14:val="none"/>
          </w:rPr>
          <w:t>https://doi.org/10.1080/02701367.2017.1342495</w:t>
        </w:r>
      </w:hyperlink>
    </w:p>
    <w:p w14:paraId="4B6ED80C"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Gauntlett, D. (2018) </w:t>
      </w:r>
      <w:r w:rsidRPr="00C4051C">
        <w:rPr>
          <w:rFonts w:ascii="Times New Roman" w:hAnsi="Times New Roman" w:cs="Times New Roman"/>
          <w:i/>
          <w:iCs/>
          <w:color w:val="000000" w:themeColor="text1"/>
          <w:kern w:val="0"/>
          <w14:ligatures w14:val="none"/>
        </w:rPr>
        <w:t>Making is connecting: The social power of creativity, from craft and DIY to digital platforms</w:t>
      </w:r>
      <w:r w:rsidRPr="00C4051C">
        <w:rPr>
          <w:rFonts w:ascii="Times New Roman" w:hAnsi="Times New Roman" w:cs="Times New Roman"/>
          <w:color w:val="000000" w:themeColor="text1"/>
          <w:kern w:val="0"/>
          <w14:ligatures w14:val="none"/>
        </w:rPr>
        <w:t>. 2nd edn. Cambridge: Polity Press.</w:t>
      </w:r>
    </w:p>
    <w:p w14:paraId="76633353"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Goleman, D. (2006) </w:t>
      </w:r>
      <w:r w:rsidRPr="00C4051C">
        <w:rPr>
          <w:rFonts w:ascii="Times New Roman" w:hAnsi="Times New Roman" w:cs="Times New Roman"/>
          <w:i/>
          <w:iCs/>
          <w:color w:val="000000" w:themeColor="text1"/>
          <w:kern w:val="0"/>
          <w14:ligatures w14:val="none"/>
        </w:rPr>
        <w:t>Emotional intelligence: Why it can matter more than IQ</w:t>
      </w:r>
      <w:r w:rsidRPr="00C4051C">
        <w:rPr>
          <w:rFonts w:ascii="Times New Roman" w:hAnsi="Times New Roman" w:cs="Times New Roman"/>
          <w:color w:val="000000" w:themeColor="text1"/>
          <w:kern w:val="0"/>
          <w14:ligatures w14:val="none"/>
        </w:rPr>
        <w:t>. 10th Anniversary edn. New York: Bantam Books.</w:t>
      </w:r>
    </w:p>
    <w:p w14:paraId="56B4F7BA"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Hirsh-Pasek, K., Golinkoff, R. M., Berk, L. E. and Singer, D. G. (2015) </w:t>
      </w:r>
      <w:r w:rsidRPr="00C4051C">
        <w:rPr>
          <w:rFonts w:ascii="Times New Roman" w:hAnsi="Times New Roman" w:cs="Times New Roman"/>
          <w:i/>
          <w:iCs/>
          <w:color w:val="000000" w:themeColor="text1"/>
          <w:kern w:val="0"/>
          <w14:ligatures w14:val="none"/>
        </w:rPr>
        <w:t>A mandate for playful learning in preschool: Presenting the evidence</w:t>
      </w:r>
      <w:r w:rsidRPr="00C4051C">
        <w:rPr>
          <w:rFonts w:ascii="Times New Roman" w:hAnsi="Times New Roman" w:cs="Times New Roman"/>
          <w:color w:val="000000" w:themeColor="text1"/>
          <w:kern w:val="0"/>
          <w14:ligatures w14:val="none"/>
        </w:rPr>
        <w:t>. Oxford: Oxford University Press.</w:t>
      </w:r>
    </w:p>
    <w:p w14:paraId="77908F15"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Kirk, D. (2010) </w:t>
      </w:r>
      <w:r w:rsidRPr="00C4051C">
        <w:rPr>
          <w:rFonts w:ascii="Times New Roman" w:hAnsi="Times New Roman" w:cs="Times New Roman"/>
          <w:i/>
          <w:iCs/>
          <w:color w:val="000000" w:themeColor="text1"/>
          <w:kern w:val="0"/>
          <w14:ligatures w14:val="none"/>
        </w:rPr>
        <w:t>Physical education futures</w:t>
      </w:r>
      <w:r w:rsidRPr="00C4051C">
        <w:rPr>
          <w:rFonts w:ascii="Times New Roman" w:hAnsi="Times New Roman" w:cs="Times New Roman"/>
          <w:color w:val="000000" w:themeColor="text1"/>
          <w:kern w:val="0"/>
          <w14:ligatures w14:val="none"/>
        </w:rPr>
        <w:t>. London: Routledge.</w:t>
      </w:r>
    </w:p>
    <w:p w14:paraId="7FCE03C6" w14:textId="77777777"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Knight, S. (2013) </w:t>
      </w:r>
      <w:r w:rsidRPr="00C4051C">
        <w:rPr>
          <w:rFonts w:ascii="Times New Roman" w:hAnsi="Times New Roman" w:cs="Times New Roman"/>
          <w:i/>
          <w:iCs/>
          <w:color w:val="000000" w:themeColor="text1"/>
          <w:kern w:val="0"/>
          <w14:ligatures w14:val="none"/>
        </w:rPr>
        <w:t>Forest school and outdoor learning in the early years</w:t>
      </w:r>
      <w:r w:rsidRPr="00C4051C">
        <w:rPr>
          <w:rFonts w:ascii="Times New Roman" w:hAnsi="Times New Roman" w:cs="Times New Roman"/>
          <w:color w:val="000000" w:themeColor="text1"/>
          <w:kern w:val="0"/>
          <w14:ligatures w14:val="none"/>
        </w:rPr>
        <w:t>. 2nd edn. London: SAGE Publications.</w:t>
      </w:r>
    </w:p>
    <w:p w14:paraId="58E3A6F3"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lastRenderedPageBreak/>
        <w:t>Lester, S. and Russell, W. (2008) </w:t>
      </w:r>
      <w:r w:rsidRPr="00C4051C">
        <w:rPr>
          <w:rFonts w:ascii="Times New Roman" w:hAnsi="Times New Roman" w:cs="Times New Roman"/>
          <w:i/>
          <w:iCs/>
          <w:color w:val="000000" w:themeColor="text1"/>
          <w:kern w:val="0"/>
          <w14:ligatures w14:val="none"/>
        </w:rPr>
        <w:t>Play for a change: Play, policy and practice – a review of contemporary perspectives</w:t>
      </w:r>
      <w:r w:rsidRPr="00C4051C">
        <w:rPr>
          <w:rFonts w:ascii="Times New Roman" w:hAnsi="Times New Roman" w:cs="Times New Roman"/>
          <w:color w:val="000000" w:themeColor="text1"/>
          <w:kern w:val="0"/>
          <w14:ligatures w14:val="none"/>
        </w:rPr>
        <w:t>. London: National Children’s Bureau for Play England. Available at: </w:t>
      </w:r>
      <w:hyperlink r:id="rId12" w:tgtFrame="_new" w:history="1">
        <w:r w:rsidRPr="00C4051C">
          <w:rPr>
            <w:rFonts w:ascii="Times New Roman" w:hAnsi="Times New Roman" w:cs="Times New Roman"/>
            <w:color w:val="000000" w:themeColor="text1"/>
            <w:kern w:val="0"/>
            <w:u w:val="single"/>
            <w14:ligatures w14:val="none"/>
          </w:rPr>
          <w:t>https://www.researchgate.net/publication/263087151_Play_for_a_Change_Play_Policy_Practice_A_Review_of_Contemporary_Perspectives</w:t>
        </w:r>
      </w:hyperlink>
    </w:p>
    <w:p w14:paraId="1D73B965" w14:textId="2CABE101"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(Accessed: 27 April 2025).</w:t>
      </w:r>
    </w:p>
    <w:p w14:paraId="016EA52E"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Riley, J. (2023) ‘“</w:t>
      </w:r>
      <w:bookmarkStart w:id="34" w:name="_Int_yFR6ZMzg"/>
      <w:r w:rsidRPr="00C4051C">
        <w:rPr>
          <w:rFonts w:ascii="Times New Roman" w:hAnsi="Times New Roman" w:cs="Times New Roman"/>
          <w:color w:val="000000" w:themeColor="text1"/>
          <w:kern w:val="0"/>
          <w14:ligatures w14:val="none"/>
        </w:rPr>
        <w:t>It’s</w:t>
      </w:r>
      <w:bookmarkEnd w:id="34"/>
      <w:r w:rsidRPr="00C4051C">
        <w:rPr>
          <w:rFonts w:ascii="Times New Roman" w:hAnsi="Times New Roman" w:cs="Times New Roman"/>
          <w:color w:val="000000" w:themeColor="text1"/>
          <w:kern w:val="0"/>
          <w14:ligatures w14:val="none"/>
        </w:rPr>
        <w:t xml:space="preserve"> just nice not to be on screens”: Craftworking and eudemonic wellbeing’, </w:t>
      </w:r>
      <w:r w:rsidRPr="00C4051C">
        <w:rPr>
          <w:rFonts w:ascii="Times New Roman" w:hAnsi="Times New Roman" w:cs="Times New Roman"/>
          <w:i/>
          <w:iCs/>
          <w:color w:val="000000" w:themeColor="text1"/>
          <w:kern w:val="0"/>
          <w14:ligatures w14:val="none"/>
        </w:rPr>
        <w:t>Leisure Studies</w:t>
      </w:r>
      <w:r w:rsidRPr="00C4051C">
        <w:rPr>
          <w:rFonts w:ascii="Times New Roman" w:hAnsi="Times New Roman" w:cs="Times New Roman"/>
          <w:color w:val="000000" w:themeColor="text1"/>
          <w:kern w:val="0"/>
          <w14:ligatures w14:val="none"/>
        </w:rPr>
        <w:t>, 42(4). Available at: </w:t>
      </w:r>
      <w:hyperlink r:id="rId13" w:tgtFrame="_new" w:history="1">
        <w:r w:rsidRPr="00C4051C">
          <w:rPr>
            <w:rFonts w:ascii="Times New Roman" w:hAnsi="Times New Roman" w:cs="Times New Roman"/>
            <w:color w:val="000000" w:themeColor="text1"/>
            <w:kern w:val="0"/>
            <w:u w:val="single"/>
            <w14:ligatures w14:val="none"/>
          </w:rPr>
          <w:t>https://www.tandfonline.com/doi/full/10.1080/02614367.2023.2218600</w:t>
        </w:r>
      </w:hyperlink>
      <w:r w:rsidRPr="00C4051C">
        <w:rPr>
          <w:rFonts w:ascii="Times New Roman" w:hAnsi="Times New Roman" w:cs="Times New Roman"/>
          <w:color w:val="000000" w:themeColor="text1"/>
          <w:kern w:val="0"/>
          <w14:ligatures w14:val="none"/>
        </w:rPr>
        <w:t> </w:t>
      </w:r>
    </w:p>
    <w:p w14:paraId="7B9C11E8" w14:textId="30888BF9"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(Accessed: 2 May 2025).</w:t>
      </w:r>
    </w:p>
    <w:p w14:paraId="4347D58F"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United Nations (1989) </w:t>
      </w:r>
      <w:r w:rsidRPr="00C4051C">
        <w:rPr>
          <w:rFonts w:ascii="Times New Roman" w:hAnsi="Times New Roman" w:cs="Times New Roman"/>
          <w:i/>
          <w:iCs/>
          <w:color w:val="000000" w:themeColor="text1"/>
          <w:kern w:val="0"/>
          <w14:ligatures w14:val="none"/>
        </w:rPr>
        <w:t>Convention on the Rights of the Child, Article 31</w:t>
      </w:r>
      <w:r w:rsidRPr="00C4051C">
        <w:rPr>
          <w:rFonts w:ascii="Times New Roman" w:hAnsi="Times New Roman" w:cs="Times New Roman"/>
          <w:color w:val="000000" w:themeColor="text1"/>
          <w:kern w:val="0"/>
          <w14:ligatures w14:val="none"/>
        </w:rPr>
        <w:t>. New York: United Nations. Available at: </w:t>
      </w:r>
      <w:hyperlink r:id="rId14" w:tgtFrame="_new" w:history="1">
        <w:r w:rsidRPr="00C4051C">
          <w:rPr>
            <w:rFonts w:ascii="Times New Roman" w:hAnsi="Times New Roman" w:cs="Times New Roman"/>
            <w:color w:val="000000" w:themeColor="text1"/>
            <w:kern w:val="0"/>
            <w:u w:val="single"/>
            <w14:ligatures w14:val="none"/>
          </w:rPr>
          <w:t>https://www.ohchr.org/en/instruments-mechanisms/instruments/convention-rights-child</w:t>
        </w:r>
      </w:hyperlink>
    </w:p>
    <w:p w14:paraId="2D67F6A8" w14:textId="0CC38166"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 (Accessed: 27 April 2025).</w:t>
      </w:r>
    </w:p>
    <w:p w14:paraId="567510A3"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Waite, S. (2011) ‘Teaching and learning outside the classroom: Personal values, alternative pedagogies and standards’, </w:t>
      </w:r>
      <w:r w:rsidRPr="00C4051C">
        <w:rPr>
          <w:rFonts w:ascii="Times New Roman" w:hAnsi="Times New Roman" w:cs="Times New Roman"/>
          <w:i/>
          <w:iCs/>
          <w:color w:val="000000" w:themeColor="text1"/>
          <w:kern w:val="0"/>
          <w14:ligatures w14:val="none"/>
        </w:rPr>
        <w:t>Education 3–13</w:t>
      </w:r>
      <w:r w:rsidRPr="00C4051C">
        <w:rPr>
          <w:rFonts w:ascii="Times New Roman" w:hAnsi="Times New Roman" w:cs="Times New Roman"/>
          <w:color w:val="000000" w:themeColor="text1"/>
          <w:kern w:val="0"/>
          <w14:ligatures w14:val="none"/>
        </w:rPr>
        <w:t>, 39(1). Available at: </w:t>
      </w:r>
      <w:hyperlink r:id="rId15" w:tgtFrame="_new" w:history="1">
        <w:r w:rsidRPr="00C4051C">
          <w:rPr>
            <w:rFonts w:ascii="Times New Roman" w:hAnsi="Times New Roman" w:cs="Times New Roman"/>
            <w:color w:val="000000" w:themeColor="text1"/>
            <w:kern w:val="0"/>
            <w:u w:val="single"/>
            <w14:ligatures w14:val="none"/>
          </w:rPr>
          <w:t>https://doi.org/10.1080/03004270903206141</w:t>
        </w:r>
      </w:hyperlink>
    </w:p>
    <w:p w14:paraId="086E4ACD" w14:textId="35D8BA6F"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 (Accessed: 06 May 2025).</w:t>
      </w:r>
    </w:p>
    <w:p w14:paraId="3D9B543E"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Welsh Government (2021) </w:t>
      </w:r>
      <w:r w:rsidRPr="00C4051C">
        <w:rPr>
          <w:rFonts w:ascii="Times New Roman" w:hAnsi="Times New Roman" w:cs="Times New Roman"/>
          <w:i/>
          <w:iCs/>
          <w:color w:val="000000" w:themeColor="text1"/>
          <w:kern w:val="0"/>
          <w14:ligatures w14:val="none"/>
        </w:rPr>
        <w:t>Framework on embedding a whole-school approach to emotional and mental well-being</w:t>
      </w:r>
      <w:r w:rsidRPr="00C4051C">
        <w:rPr>
          <w:rFonts w:ascii="Times New Roman" w:hAnsi="Times New Roman" w:cs="Times New Roman"/>
          <w:color w:val="000000" w:themeColor="text1"/>
          <w:kern w:val="0"/>
          <w14:ligatures w14:val="none"/>
        </w:rPr>
        <w:t>. Cardiff: Welsh Government. Available at: </w:t>
      </w:r>
      <w:hyperlink r:id="rId16" w:tgtFrame="_new" w:history="1">
        <w:r w:rsidRPr="00C4051C">
          <w:rPr>
            <w:rFonts w:ascii="Times New Roman" w:hAnsi="Times New Roman" w:cs="Times New Roman"/>
            <w:color w:val="000000" w:themeColor="text1"/>
            <w:kern w:val="0"/>
            <w:u w:val="single"/>
            <w14:ligatures w14:val="none"/>
          </w:rPr>
          <w:t>https://www.gov.wales/framework-embedding-whole-school-approach-emotional-and-mental-well-being</w:t>
        </w:r>
      </w:hyperlink>
      <w:r w:rsidRPr="00C4051C">
        <w:rPr>
          <w:rFonts w:ascii="Times New Roman" w:hAnsi="Times New Roman" w:cs="Times New Roman"/>
          <w:color w:val="000000" w:themeColor="text1"/>
          <w:kern w:val="0"/>
          <w14:ligatures w14:val="none"/>
        </w:rPr>
        <w:t> </w:t>
      </w:r>
    </w:p>
    <w:p w14:paraId="0A383DB1" w14:textId="640C0EA9"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(Accessed: 14 May 2025).</w:t>
      </w:r>
    </w:p>
    <w:p w14:paraId="73938829" w14:textId="77777777" w:rsidR="002570C5"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Whitehead, M. (2010) </w:t>
      </w:r>
      <w:r w:rsidRPr="00C4051C">
        <w:rPr>
          <w:rFonts w:ascii="Times New Roman" w:hAnsi="Times New Roman" w:cs="Times New Roman"/>
          <w:i/>
          <w:iCs/>
          <w:color w:val="000000" w:themeColor="text1"/>
          <w:kern w:val="0"/>
          <w14:ligatures w14:val="none"/>
        </w:rPr>
        <w:t>Physical literacy: Throughout the lifecourse</w:t>
      </w:r>
      <w:r w:rsidRPr="00C4051C">
        <w:rPr>
          <w:rFonts w:ascii="Times New Roman" w:hAnsi="Times New Roman" w:cs="Times New Roman"/>
          <w:color w:val="000000" w:themeColor="text1"/>
          <w:kern w:val="0"/>
          <w14:ligatures w14:val="none"/>
        </w:rPr>
        <w:t>. Abingdon: Routledge. Available at: </w:t>
      </w:r>
      <w:hyperlink r:id="rId17" w:tgtFrame="_new" w:history="1">
        <w:r w:rsidRPr="00C4051C">
          <w:rPr>
            <w:rFonts w:ascii="Times New Roman" w:hAnsi="Times New Roman" w:cs="Times New Roman"/>
            <w:color w:val="000000" w:themeColor="text1"/>
            <w:kern w:val="0"/>
            <w:u w:val="single"/>
            <w14:ligatures w14:val="none"/>
          </w:rPr>
          <w:t>https://www.taylorfrancis.com/books/edit/10.4324/9780203881903/physical-literacy-margaret-whitehead</w:t>
        </w:r>
      </w:hyperlink>
    </w:p>
    <w:p w14:paraId="2AA37104" w14:textId="0AFBA91E" w:rsidR="00C4051C" w:rsidRPr="00C4051C" w:rsidRDefault="00C4051C" w:rsidP="00C4051C">
      <w:pPr>
        <w:spacing w:before="100" w:beforeAutospacing="1" w:after="100" w:afterAutospacing="1" w:line="240" w:lineRule="auto"/>
        <w:divId w:val="172688759"/>
        <w:rPr>
          <w:rFonts w:ascii="Times New Roman" w:hAnsi="Times New Roman" w:cs="Times New Roman"/>
          <w:color w:val="000000" w:themeColor="text1"/>
          <w:kern w:val="0"/>
          <w14:ligatures w14:val="none"/>
        </w:rPr>
      </w:pPr>
      <w:r w:rsidRPr="00C4051C">
        <w:rPr>
          <w:rFonts w:ascii="Times New Roman" w:hAnsi="Times New Roman" w:cs="Times New Roman"/>
          <w:color w:val="000000" w:themeColor="text1"/>
          <w:kern w:val="0"/>
          <w14:ligatures w14:val="none"/>
        </w:rPr>
        <w:t> (Accessed: 29 April 2025).</w:t>
      </w:r>
    </w:p>
    <w:p w14:paraId="41E9F221" w14:textId="77777777" w:rsidR="006347B2" w:rsidRPr="007957F2" w:rsidRDefault="006347B2" w:rsidP="0052582B">
      <w:pPr>
        <w:spacing w:before="100" w:beforeAutospacing="1" w:after="100" w:afterAutospacing="1" w:line="240" w:lineRule="auto"/>
        <w:rPr>
          <w:rFonts w:ascii="Times New Roman" w:hAnsi="Times New Roman" w:cs="Times New Roman"/>
          <w:kern w:val="0"/>
          <w14:ligatures w14:val="none"/>
        </w:rPr>
      </w:pPr>
    </w:p>
    <w:p w14:paraId="4D625BEB" w14:textId="77777777" w:rsidR="006347B2" w:rsidRPr="00FE748B" w:rsidRDefault="006347B2" w:rsidP="0052582B">
      <w:pPr>
        <w:spacing w:before="100" w:beforeAutospacing="1" w:after="100" w:afterAutospacing="1" w:line="240" w:lineRule="auto"/>
        <w:rPr>
          <w:rFonts w:ascii="Times New Roman" w:hAnsi="Times New Roman" w:cs="Times New Roman"/>
          <w:kern w:val="0"/>
          <w14:ligatures w14:val="none"/>
        </w:rPr>
      </w:pPr>
    </w:p>
    <w:p w14:paraId="39F33BB1" w14:textId="77777777" w:rsidR="006347B2" w:rsidRPr="0069764B" w:rsidRDefault="006347B2" w:rsidP="0052582B">
      <w:pPr>
        <w:spacing w:before="100" w:beforeAutospacing="1" w:after="100" w:afterAutospacing="1" w:line="240" w:lineRule="auto"/>
        <w:rPr>
          <w:rFonts w:ascii="Times New Roman" w:hAnsi="Times New Roman" w:cs="Times New Roman"/>
          <w:color w:val="000000"/>
          <w:kern w:val="0"/>
          <w14:ligatures w14:val="none"/>
        </w:rPr>
      </w:pPr>
    </w:p>
    <w:p w14:paraId="0E93D672" w14:textId="77777777" w:rsidR="008B2EE9" w:rsidRPr="004430E9" w:rsidRDefault="008B2EE9">
      <w:pPr>
        <w:rPr>
          <w:rFonts w:ascii="Times New Roman" w:eastAsia="Times New Roman" w:hAnsi="Times New Roman" w:cs="Times New Roman"/>
          <w:color w:val="000000"/>
          <w:sz w:val="22"/>
          <w:szCs w:val="22"/>
        </w:rPr>
      </w:pPr>
    </w:p>
    <w:sectPr w:rsidR="008B2EE9" w:rsidRPr="004430E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96DDA" w14:textId="77777777" w:rsidR="00290B42" w:rsidRDefault="00290B42" w:rsidP="000E294C">
      <w:pPr>
        <w:spacing w:after="0" w:line="240" w:lineRule="auto"/>
      </w:pPr>
      <w:r>
        <w:separator/>
      </w:r>
    </w:p>
  </w:endnote>
  <w:endnote w:type="continuationSeparator" w:id="0">
    <w:p w14:paraId="76E5EA7D" w14:textId="77777777" w:rsidR="00290B42" w:rsidRDefault="00290B42" w:rsidP="000E2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79E3D" w14:textId="77777777" w:rsidR="00290B42" w:rsidRDefault="00290B42" w:rsidP="000E294C">
      <w:pPr>
        <w:spacing w:after="0" w:line="240" w:lineRule="auto"/>
      </w:pPr>
      <w:r>
        <w:separator/>
      </w:r>
    </w:p>
  </w:footnote>
  <w:footnote w:type="continuationSeparator" w:id="0">
    <w:p w14:paraId="51B28E39" w14:textId="77777777" w:rsidR="00290B42" w:rsidRDefault="00290B42" w:rsidP="000E2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6C08B" w14:textId="7ABAEB98" w:rsidR="000E294C" w:rsidRDefault="000E294C">
    <w:pPr>
      <w:pStyle w:val="Header"/>
    </w:pPr>
    <w:r>
      <w:t>Ecad5018                                                                                                             Marli Lawrence 2303873</w:t>
    </w:r>
  </w:p>
</w:hdr>
</file>

<file path=word/intelligence2.xml><?xml version="1.0" encoding="utf-8"?>
<int2:intelligence xmlns:int2="http://schemas.microsoft.com/office/intelligence/2020/intelligence" xmlns:oel="http://schemas.microsoft.com/office/2019/extlst">
  <int2:observations>
    <int2:bookmark int2:bookmarkName="_Int_XoUWhs8Z" int2:invalidationBookmarkName="" int2:hashCode="m/D4/19di8v/ud" int2:id="pNvkLhpn">
      <int2:state int2:value="Rejected" int2:type="style"/>
    </int2:bookmark>
    <int2:bookmark int2:bookmarkName="_Int_Vkk1QnYP" int2:invalidationBookmarkName="" int2:hashCode="DTebRblrVg7H62" int2:id="0KqCRmvY">
      <int2:state int2:value="Rejected" int2:type="style"/>
    </int2:bookmark>
    <int2:bookmark int2:bookmarkName="_Int_GGLsVR3m" int2:invalidationBookmarkName="" int2:hashCode="XfnPlw4VbdG38c" int2:id="m5ENM4dW">
      <int2:state int2:value="Rejected" int2:type="style"/>
    </int2:bookmark>
    <int2:bookmark int2:bookmarkName="_Int_wkr35lAa" int2:invalidationBookmarkName="" int2:hashCode="G9N6tii+uWPrbO" int2:id="4EwmZxv6">
      <int2:state int2:value="Rejected" int2:type="style"/>
    </int2:bookmark>
    <int2:bookmark int2:bookmarkName="_Int_NhR7jaWW" int2:invalidationBookmarkName="" int2:hashCode="WEgyCqtqaA2hwR" int2:id="l4o63Wp9">
      <int2:state int2:value="Rejected" int2:type="style"/>
    </int2:bookmark>
    <int2:bookmark int2:bookmarkName="_Int_tC4iJXaY" int2:invalidationBookmarkName="" int2:hashCode="/5aGncXwjRgebT" int2:id="ZF1mPO3l">
      <int2:state int2:value="Rejected" int2:type="style"/>
    </int2:bookmark>
    <int2:bookmark int2:bookmarkName="_Int_PJ6TYwF9" int2:invalidationBookmarkName="" int2:hashCode="yEc/2gXoNx42D5" int2:id="ip5oFYSZ">
      <int2:state int2:value="Rejected" int2:type="style"/>
    </int2:bookmark>
    <int2:bookmark int2:bookmarkName="_Int_JaUxtkmr" int2:invalidationBookmarkName="" int2:hashCode="MYHVZr8+SEe+VH" int2:id="xAyrzEEA">
      <int2:state int2:value="Rejected" int2:type="style"/>
    </int2:bookmark>
    <int2:bookmark int2:bookmarkName="_Int_Do4m1TDx" int2:invalidationBookmarkName="" int2:hashCode="EpsWGmt0axPPYG" int2:id="8CYtVIYp">
      <int2:state int2:value="Rejected" int2:type="style"/>
    </int2:bookmark>
    <int2:bookmark int2:bookmarkName="_Int_CsYzrFMk" int2:invalidationBookmarkName="" int2:hashCode="vNcK6WxrGtSoJH" int2:id="kDKsae8c">
      <int2:state int2:value="Rejected" int2:type="style"/>
    </int2:bookmark>
    <int2:bookmark int2:bookmarkName="_Int_qbyDeGgI" int2:invalidationBookmarkName="" int2:hashCode="fpumuIwn7De1jG" int2:id="PCWFoQSx">
      <int2:state int2:value="Rejected" int2:type="style"/>
    </int2:bookmark>
    <int2:bookmark int2:bookmarkName="_Int_7B4y87km" int2:invalidationBookmarkName="" int2:hashCode="eMmAhaobCf/kGK" int2:id="Qh23xUCx">
      <int2:state int2:value="Rejected" int2:type="style"/>
    </int2:bookmark>
    <int2:bookmark int2:bookmarkName="_Int_x7Yzse6c" int2:invalidationBookmarkName="" int2:hashCode="BEgOv0apj1In+a" int2:id="MLcUTIWe">
      <int2:state int2:value="Rejected" int2:type="style"/>
    </int2:bookmark>
    <int2:bookmark int2:bookmarkName="_Int_QXva1ZH6" int2:invalidationBookmarkName="" int2:hashCode="6250ymz+lgWVoO" int2:id="W4ur9MWG">
      <int2:state int2:value="Rejected" int2:type="style"/>
    </int2:bookmark>
    <int2:bookmark int2:bookmarkName="_Int_IDXiydHN" int2:invalidationBookmarkName="" int2:hashCode="X1g1UTa7Xn+PzF" int2:id="NZ25MB69">
      <int2:state int2:value="Rejected" int2:type="style"/>
    </int2:bookmark>
    <int2:bookmark int2:bookmarkName="_Int_DXganshw" int2:invalidationBookmarkName="" int2:hashCode="FOsU7OUt+ZwoS4" int2:id="W0Dvi9Tv">
      <int2:state int2:value="Rejected" int2:type="style"/>
    </int2:bookmark>
    <int2:bookmark int2:bookmarkName="_Int_z5EIVglh" int2:invalidationBookmarkName="" int2:hashCode="NSli/oX68nX5rz" int2:id="EyBEcwUv">
      <int2:state int2:value="Rejected" int2:type="style"/>
    </int2:bookmark>
    <int2:bookmark int2:bookmarkName="_Int_0ZB010QJ" int2:invalidationBookmarkName="" int2:hashCode="nbvcP8Her4EmHy" int2:id="6YVsh5ri">
      <int2:state int2:value="Rejected" int2:type="gram"/>
    </int2:bookmark>
    <int2:bookmark int2:bookmarkName="_Int_SL5PddWS" int2:invalidationBookmarkName="" int2:hashCode="KH/R9eYBhxaRyz" int2:id="xaVRbgT0">
      <int2:state int2:value="Rejected" int2:type="style"/>
    </int2:bookmark>
    <int2:bookmark int2:bookmarkName="_Int_pGjFGbUo" int2:invalidationBookmarkName="" int2:hashCode="BTuE3t1VGiGpUi" int2:id="2d9osp0U">
      <int2:state int2:value="Rejected" int2:type="style"/>
    </int2:bookmark>
    <int2:bookmark int2:bookmarkName="_Int_yFR6ZMzg" int2:invalidationBookmarkName="" int2:hashCode="KlBhJpMIAPgHzj" int2:id="glS1R0L4">
      <int2:state int2:value="Rejected" int2:type="style"/>
    </int2:bookmark>
    <int2:bookmark int2:bookmarkName="_Int_TXkDWCMR" int2:invalidationBookmarkName="" int2:hashCode="fmqXxWQsmD6pjn" int2:id="ka58IX89">
      <int2:state int2:value="Rejected" int2:type="style"/>
    </int2:bookmark>
    <int2:bookmark int2:bookmarkName="_Int_GBpAS7Ut" int2:invalidationBookmarkName="" int2:hashCode="JXZq8+y0KtuizD" int2:id="IPmnumUD">
      <int2:state int2:value="Rejected" int2:type="style"/>
    </int2:bookmark>
    <int2:bookmark int2:bookmarkName="_Int_Ea5kADbc" int2:invalidationBookmarkName="" int2:hashCode="EaoVMegNi0Lpia" int2:id="J9a5urj1">
      <int2:state int2:value="Rejected" int2:type="style"/>
    </int2:bookmark>
    <int2:bookmark int2:bookmarkName="_Int_U67A8gc8" int2:invalidationBookmarkName="" int2:hashCode="a7X/VNNYq0VXgz" int2:id="d3tio0UR">
      <int2:state int2:value="Rejected" int2:type="style"/>
    </int2:bookmark>
    <int2:bookmark int2:bookmarkName="_Int_xuepCRjx" int2:invalidationBookmarkName="" int2:hashCode="e3+TZqNgMaC5Vf" int2:id="I4Z38a20">
      <int2:state int2:value="Rejected" int2:type="style"/>
    </int2:bookmark>
    <int2:bookmark int2:bookmarkName="_Int_MrvlKbUV" int2:invalidationBookmarkName="" int2:hashCode="QeEdAnsaGbDqq1" int2:id="NCHhP1Ng">
      <int2:state int2:value="Rejected" int2:type="style"/>
    </int2:bookmark>
    <int2:bookmark int2:bookmarkName="_Int_0a2pCs6o" int2:invalidationBookmarkName="" int2:hashCode="dJYRJOlZ7G/WLp" int2:id="LLzbBEts">
      <int2:state int2:value="Rejected" int2:type="style"/>
    </int2:bookmark>
    <int2:bookmark int2:bookmarkName="_Int_2XGxqYSe" int2:invalidationBookmarkName="" int2:hashCode="84qPKCObrD8LxP" int2:id="vReFeDce">
      <int2:state int2:value="Rejected" int2:type="style"/>
    </int2:bookmark>
    <int2:bookmark int2:bookmarkName="_Int_lizNcqyn" int2:invalidationBookmarkName="" int2:hashCode="KlBhJpMIAPgHzj" int2:id="G8TdtlSB">
      <int2:state int2:value="Rejected" int2:type="style"/>
    </int2:bookmark>
    <int2:bookmark int2:bookmarkName="_Int_qcM8BkCM" int2:invalidationBookmarkName="" int2:hashCode="IeRMLGBGPbpvoS" int2:id="DfIZNkGN">
      <int2:state int2:value="Rejected" int2:type="style"/>
    </int2:bookmark>
    <int2:bookmark int2:bookmarkName="_Int_xniJ7RRl" int2:invalidationBookmarkName="" int2:hashCode="Pj5sexUinm/dRk" int2:id="o0Ly0ok5">
      <int2:state int2:value="Rejected" int2:type="style"/>
    </int2:bookmark>
    <int2:bookmark int2:bookmarkName="_Int_hOPWbtN2" int2:invalidationBookmarkName="" int2:hashCode="biDSsgPPvG2yGX" int2:id="iHKhQO2x">
      <int2:state int2:value="Rejected" int2:type="style"/>
    </int2:bookmark>
    <int2:bookmark int2:bookmarkName="_Int_LcjgfN8l" int2:invalidationBookmarkName="" int2:hashCode="keCkNeiNkdp5U3" int2:id="FiclYnB6">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32A"/>
    <w:rsid w:val="00015378"/>
    <w:rsid w:val="00033ED2"/>
    <w:rsid w:val="00062981"/>
    <w:rsid w:val="00063506"/>
    <w:rsid w:val="000A1998"/>
    <w:rsid w:val="000C192A"/>
    <w:rsid w:val="000C1EC2"/>
    <w:rsid w:val="000E08A0"/>
    <w:rsid w:val="000E294C"/>
    <w:rsid w:val="00154067"/>
    <w:rsid w:val="00164B57"/>
    <w:rsid w:val="001D1702"/>
    <w:rsid w:val="001E70A7"/>
    <w:rsid w:val="002059EF"/>
    <w:rsid w:val="00247A64"/>
    <w:rsid w:val="00250858"/>
    <w:rsid w:val="002545F7"/>
    <w:rsid w:val="002570C5"/>
    <w:rsid w:val="00264DA4"/>
    <w:rsid w:val="00265F67"/>
    <w:rsid w:val="00285261"/>
    <w:rsid w:val="00290B42"/>
    <w:rsid w:val="002B247A"/>
    <w:rsid w:val="002D45DA"/>
    <w:rsid w:val="002D5A75"/>
    <w:rsid w:val="002E391A"/>
    <w:rsid w:val="00353F99"/>
    <w:rsid w:val="003A03C0"/>
    <w:rsid w:val="003D244A"/>
    <w:rsid w:val="00403F38"/>
    <w:rsid w:val="004430E9"/>
    <w:rsid w:val="004841B8"/>
    <w:rsid w:val="00491D65"/>
    <w:rsid w:val="004A2657"/>
    <w:rsid w:val="004E4309"/>
    <w:rsid w:val="004F597F"/>
    <w:rsid w:val="00517464"/>
    <w:rsid w:val="005701D6"/>
    <w:rsid w:val="0057234C"/>
    <w:rsid w:val="00596D99"/>
    <w:rsid w:val="005A2EFB"/>
    <w:rsid w:val="005C37C1"/>
    <w:rsid w:val="005D1EB1"/>
    <w:rsid w:val="006347B2"/>
    <w:rsid w:val="00635AD8"/>
    <w:rsid w:val="00691202"/>
    <w:rsid w:val="00694D11"/>
    <w:rsid w:val="00696F13"/>
    <w:rsid w:val="0069764B"/>
    <w:rsid w:val="006D0E47"/>
    <w:rsid w:val="0072403E"/>
    <w:rsid w:val="00733385"/>
    <w:rsid w:val="007578ED"/>
    <w:rsid w:val="007603B1"/>
    <w:rsid w:val="00777C3A"/>
    <w:rsid w:val="007957F2"/>
    <w:rsid w:val="0081556F"/>
    <w:rsid w:val="00843437"/>
    <w:rsid w:val="00855BD5"/>
    <w:rsid w:val="00897A62"/>
    <w:rsid w:val="008B0FDC"/>
    <w:rsid w:val="008B2EE9"/>
    <w:rsid w:val="008E5EF9"/>
    <w:rsid w:val="008E7C83"/>
    <w:rsid w:val="009152FA"/>
    <w:rsid w:val="00942B34"/>
    <w:rsid w:val="00946DC0"/>
    <w:rsid w:val="00951CE5"/>
    <w:rsid w:val="0095466D"/>
    <w:rsid w:val="00990592"/>
    <w:rsid w:val="0099200B"/>
    <w:rsid w:val="009B3EE3"/>
    <w:rsid w:val="009F078C"/>
    <w:rsid w:val="00A14D5B"/>
    <w:rsid w:val="00AC2D93"/>
    <w:rsid w:val="00AF1C60"/>
    <w:rsid w:val="00AF3A50"/>
    <w:rsid w:val="00AF6D07"/>
    <w:rsid w:val="00B37B2E"/>
    <w:rsid w:val="00B50E27"/>
    <w:rsid w:val="00B55C86"/>
    <w:rsid w:val="00B5765F"/>
    <w:rsid w:val="00B77C80"/>
    <w:rsid w:val="00B962C3"/>
    <w:rsid w:val="00BA01FF"/>
    <w:rsid w:val="00BB4A19"/>
    <w:rsid w:val="00BC0D86"/>
    <w:rsid w:val="00BE0A50"/>
    <w:rsid w:val="00BE0A85"/>
    <w:rsid w:val="00BF392B"/>
    <w:rsid w:val="00C027DB"/>
    <w:rsid w:val="00C20916"/>
    <w:rsid w:val="00C33065"/>
    <w:rsid w:val="00C4051C"/>
    <w:rsid w:val="00C86E7C"/>
    <w:rsid w:val="00C86FCD"/>
    <w:rsid w:val="00CB0F72"/>
    <w:rsid w:val="00CC456C"/>
    <w:rsid w:val="00CD5093"/>
    <w:rsid w:val="00CD537C"/>
    <w:rsid w:val="00D15560"/>
    <w:rsid w:val="00D27213"/>
    <w:rsid w:val="00D56A6F"/>
    <w:rsid w:val="00D73AB1"/>
    <w:rsid w:val="00D84D11"/>
    <w:rsid w:val="00D9034D"/>
    <w:rsid w:val="00DE560A"/>
    <w:rsid w:val="00E10805"/>
    <w:rsid w:val="00E1427F"/>
    <w:rsid w:val="00E2732A"/>
    <w:rsid w:val="00E31653"/>
    <w:rsid w:val="00E41F56"/>
    <w:rsid w:val="00E6001A"/>
    <w:rsid w:val="00E74CCB"/>
    <w:rsid w:val="00E82312"/>
    <w:rsid w:val="00EA3321"/>
    <w:rsid w:val="00EA409F"/>
    <w:rsid w:val="00ED0AC0"/>
    <w:rsid w:val="00EE5AF6"/>
    <w:rsid w:val="00EE6727"/>
    <w:rsid w:val="00EF45CA"/>
    <w:rsid w:val="00F2260E"/>
    <w:rsid w:val="00F653CD"/>
    <w:rsid w:val="00FA0829"/>
    <w:rsid w:val="00FD5296"/>
    <w:rsid w:val="00FE3F4B"/>
    <w:rsid w:val="00FE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8E2721"/>
  <w15:chartTrackingRefBased/>
  <w15:docId w15:val="{6BDA56D1-06E7-F04F-BFC7-6DA995628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3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3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3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32A"/>
    <w:rPr>
      <w:rFonts w:eastAsiaTheme="majorEastAsia" w:cstheme="majorBidi"/>
      <w:color w:val="272727" w:themeColor="text1" w:themeTint="D8"/>
    </w:rPr>
  </w:style>
  <w:style w:type="paragraph" w:styleId="Title">
    <w:name w:val="Title"/>
    <w:basedOn w:val="Normal"/>
    <w:next w:val="Normal"/>
    <w:link w:val="TitleChar"/>
    <w:uiPriority w:val="10"/>
    <w:qFormat/>
    <w:rsid w:val="00E27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32A"/>
    <w:pPr>
      <w:spacing w:before="160"/>
      <w:jc w:val="center"/>
    </w:pPr>
    <w:rPr>
      <w:i/>
      <w:iCs/>
      <w:color w:val="404040" w:themeColor="text1" w:themeTint="BF"/>
    </w:rPr>
  </w:style>
  <w:style w:type="character" w:customStyle="1" w:styleId="QuoteChar">
    <w:name w:val="Quote Char"/>
    <w:basedOn w:val="DefaultParagraphFont"/>
    <w:link w:val="Quote"/>
    <w:uiPriority w:val="29"/>
    <w:rsid w:val="00E2732A"/>
    <w:rPr>
      <w:i/>
      <w:iCs/>
      <w:color w:val="404040" w:themeColor="text1" w:themeTint="BF"/>
    </w:rPr>
  </w:style>
  <w:style w:type="paragraph" w:styleId="ListParagraph">
    <w:name w:val="List Paragraph"/>
    <w:basedOn w:val="Normal"/>
    <w:uiPriority w:val="34"/>
    <w:qFormat/>
    <w:rsid w:val="00E2732A"/>
    <w:pPr>
      <w:ind w:left="720"/>
      <w:contextualSpacing/>
    </w:pPr>
  </w:style>
  <w:style w:type="character" w:styleId="IntenseEmphasis">
    <w:name w:val="Intense Emphasis"/>
    <w:basedOn w:val="DefaultParagraphFont"/>
    <w:uiPriority w:val="21"/>
    <w:qFormat/>
    <w:rsid w:val="00E2732A"/>
    <w:rPr>
      <w:i/>
      <w:iCs/>
      <w:color w:val="0F4761" w:themeColor="accent1" w:themeShade="BF"/>
    </w:rPr>
  </w:style>
  <w:style w:type="paragraph" w:styleId="IntenseQuote">
    <w:name w:val="Intense Quote"/>
    <w:basedOn w:val="Normal"/>
    <w:next w:val="Normal"/>
    <w:link w:val="IntenseQuoteChar"/>
    <w:uiPriority w:val="30"/>
    <w:qFormat/>
    <w:rsid w:val="00E27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32A"/>
    <w:rPr>
      <w:i/>
      <w:iCs/>
      <w:color w:val="0F4761" w:themeColor="accent1" w:themeShade="BF"/>
    </w:rPr>
  </w:style>
  <w:style w:type="character" w:styleId="IntenseReference">
    <w:name w:val="Intense Reference"/>
    <w:basedOn w:val="DefaultParagraphFont"/>
    <w:uiPriority w:val="32"/>
    <w:qFormat/>
    <w:rsid w:val="00E2732A"/>
    <w:rPr>
      <w:b/>
      <w:bCs/>
      <w:smallCaps/>
      <w:color w:val="0F4761" w:themeColor="accent1" w:themeShade="BF"/>
      <w:spacing w:val="5"/>
    </w:rPr>
  </w:style>
  <w:style w:type="paragraph" w:customStyle="1" w:styleId="p1">
    <w:name w:val="p1"/>
    <w:basedOn w:val="Normal"/>
    <w:rsid w:val="00D9034D"/>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D9034D"/>
    <w:rPr>
      <w:rFonts w:ascii="Arial" w:hAnsi="Arial" w:cs="Arial" w:hint="default"/>
      <w:b w:val="0"/>
      <w:bCs w:val="0"/>
      <w:i w:val="0"/>
      <w:iCs w:val="0"/>
      <w:sz w:val="17"/>
      <w:szCs w:val="17"/>
    </w:rPr>
  </w:style>
  <w:style w:type="table" w:styleId="TableGrid">
    <w:name w:val="Table Grid"/>
    <w:basedOn w:val="TableNormal"/>
    <w:uiPriority w:val="39"/>
    <w:rsid w:val="00D90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97A62"/>
  </w:style>
  <w:style w:type="character" w:styleId="Strong">
    <w:name w:val="Strong"/>
    <w:basedOn w:val="DefaultParagraphFont"/>
    <w:uiPriority w:val="22"/>
    <w:qFormat/>
    <w:rsid w:val="00897A62"/>
    <w:rPr>
      <w:b/>
      <w:bCs/>
    </w:rPr>
  </w:style>
  <w:style w:type="character" w:styleId="Emphasis">
    <w:name w:val="Emphasis"/>
    <w:basedOn w:val="DefaultParagraphFont"/>
    <w:uiPriority w:val="20"/>
    <w:qFormat/>
    <w:rsid w:val="00062981"/>
    <w:rPr>
      <w:i/>
      <w:iCs/>
    </w:rPr>
  </w:style>
  <w:style w:type="character" w:styleId="Hyperlink">
    <w:name w:val="Hyperlink"/>
    <w:basedOn w:val="DefaultParagraphFont"/>
    <w:uiPriority w:val="99"/>
    <w:unhideWhenUsed/>
    <w:rsid w:val="00063506"/>
    <w:rPr>
      <w:color w:val="467886" w:themeColor="hyperlink"/>
      <w:u w:val="single"/>
    </w:rPr>
  </w:style>
  <w:style w:type="character" w:styleId="UnresolvedMention">
    <w:name w:val="Unresolved Mention"/>
    <w:basedOn w:val="DefaultParagraphFont"/>
    <w:uiPriority w:val="99"/>
    <w:semiHidden/>
    <w:unhideWhenUsed/>
    <w:rsid w:val="00063506"/>
    <w:rPr>
      <w:color w:val="605E5C"/>
      <w:shd w:val="clear" w:color="auto" w:fill="E1DFDD"/>
    </w:rPr>
  </w:style>
  <w:style w:type="character" w:styleId="FollowedHyperlink">
    <w:name w:val="FollowedHyperlink"/>
    <w:basedOn w:val="DefaultParagraphFont"/>
    <w:uiPriority w:val="99"/>
    <w:semiHidden/>
    <w:unhideWhenUsed/>
    <w:rsid w:val="002B247A"/>
    <w:rPr>
      <w:color w:val="96607D" w:themeColor="followedHyperlink"/>
      <w:u w:val="single"/>
    </w:rPr>
  </w:style>
  <w:style w:type="paragraph" w:styleId="NormalWeb">
    <w:name w:val="Normal (Web)"/>
    <w:basedOn w:val="Normal"/>
    <w:uiPriority w:val="99"/>
    <w:unhideWhenUsed/>
    <w:rsid w:val="00033ED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0E2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94C"/>
  </w:style>
  <w:style w:type="paragraph" w:styleId="Footer">
    <w:name w:val="footer"/>
    <w:basedOn w:val="Normal"/>
    <w:link w:val="FooterChar"/>
    <w:uiPriority w:val="99"/>
    <w:unhideWhenUsed/>
    <w:rsid w:val="000E2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944851">
      <w:bodyDiv w:val="1"/>
      <w:marLeft w:val="0"/>
      <w:marRight w:val="0"/>
      <w:marTop w:val="0"/>
      <w:marBottom w:val="0"/>
      <w:divBdr>
        <w:top w:val="none" w:sz="0" w:space="0" w:color="auto"/>
        <w:left w:val="none" w:sz="0" w:space="0" w:color="auto"/>
        <w:bottom w:val="none" w:sz="0" w:space="0" w:color="auto"/>
        <w:right w:val="none" w:sz="0" w:space="0" w:color="auto"/>
      </w:divBdr>
    </w:div>
    <w:div w:id="862011592">
      <w:bodyDiv w:val="1"/>
      <w:marLeft w:val="0"/>
      <w:marRight w:val="0"/>
      <w:marTop w:val="0"/>
      <w:marBottom w:val="0"/>
      <w:divBdr>
        <w:top w:val="none" w:sz="0" w:space="0" w:color="auto"/>
        <w:left w:val="none" w:sz="0" w:space="0" w:color="auto"/>
        <w:bottom w:val="none" w:sz="0" w:space="0" w:color="auto"/>
        <w:right w:val="none" w:sz="0" w:space="0" w:color="auto"/>
      </w:divBdr>
    </w:div>
    <w:div w:id="932084781">
      <w:bodyDiv w:val="1"/>
      <w:marLeft w:val="0"/>
      <w:marRight w:val="0"/>
      <w:marTop w:val="0"/>
      <w:marBottom w:val="0"/>
      <w:divBdr>
        <w:top w:val="none" w:sz="0" w:space="0" w:color="auto"/>
        <w:left w:val="none" w:sz="0" w:space="0" w:color="auto"/>
        <w:bottom w:val="none" w:sz="0" w:space="0" w:color="auto"/>
        <w:right w:val="none" w:sz="0" w:space="0" w:color="auto"/>
      </w:divBdr>
    </w:div>
    <w:div w:id="936212070">
      <w:bodyDiv w:val="1"/>
      <w:marLeft w:val="0"/>
      <w:marRight w:val="0"/>
      <w:marTop w:val="0"/>
      <w:marBottom w:val="0"/>
      <w:divBdr>
        <w:top w:val="none" w:sz="0" w:space="0" w:color="auto"/>
        <w:left w:val="none" w:sz="0" w:space="0" w:color="auto"/>
        <w:bottom w:val="none" w:sz="0" w:space="0" w:color="auto"/>
        <w:right w:val="none" w:sz="0" w:space="0" w:color="auto"/>
      </w:divBdr>
      <w:divsChild>
        <w:div w:id="1703942682">
          <w:marLeft w:val="0"/>
          <w:marRight w:val="0"/>
          <w:marTop w:val="0"/>
          <w:marBottom w:val="0"/>
          <w:divBdr>
            <w:top w:val="none" w:sz="0" w:space="0" w:color="auto"/>
            <w:left w:val="none" w:sz="0" w:space="0" w:color="auto"/>
            <w:bottom w:val="none" w:sz="0" w:space="0" w:color="auto"/>
            <w:right w:val="none" w:sz="0" w:space="0" w:color="auto"/>
          </w:divBdr>
        </w:div>
      </w:divsChild>
    </w:div>
    <w:div w:id="964583699">
      <w:bodyDiv w:val="1"/>
      <w:marLeft w:val="0"/>
      <w:marRight w:val="0"/>
      <w:marTop w:val="0"/>
      <w:marBottom w:val="0"/>
      <w:divBdr>
        <w:top w:val="none" w:sz="0" w:space="0" w:color="auto"/>
        <w:left w:val="none" w:sz="0" w:space="0" w:color="auto"/>
        <w:bottom w:val="none" w:sz="0" w:space="0" w:color="auto"/>
        <w:right w:val="none" w:sz="0" w:space="0" w:color="auto"/>
      </w:divBdr>
      <w:divsChild>
        <w:div w:id="1249922426">
          <w:marLeft w:val="0"/>
          <w:marRight w:val="0"/>
          <w:marTop w:val="0"/>
          <w:marBottom w:val="0"/>
          <w:divBdr>
            <w:top w:val="none" w:sz="0" w:space="0" w:color="auto"/>
            <w:left w:val="none" w:sz="0" w:space="0" w:color="auto"/>
            <w:bottom w:val="none" w:sz="0" w:space="0" w:color="auto"/>
            <w:right w:val="none" w:sz="0" w:space="0" w:color="auto"/>
          </w:divBdr>
        </w:div>
      </w:divsChild>
    </w:div>
    <w:div w:id="1241867187">
      <w:bodyDiv w:val="1"/>
      <w:marLeft w:val="0"/>
      <w:marRight w:val="0"/>
      <w:marTop w:val="0"/>
      <w:marBottom w:val="0"/>
      <w:divBdr>
        <w:top w:val="none" w:sz="0" w:space="0" w:color="auto"/>
        <w:left w:val="none" w:sz="0" w:space="0" w:color="auto"/>
        <w:bottom w:val="none" w:sz="0" w:space="0" w:color="auto"/>
        <w:right w:val="none" w:sz="0" w:space="0" w:color="auto"/>
      </w:divBdr>
      <w:divsChild>
        <w:div w:id="1500998825">
          <w:marLeft w:val="0"/>
          <w:marRight w:val="0"/>
          <w:marTop w:val="0"/>
          <w:marBottom w:val="0"/>
          <w:divBdr>
            <w:top w:val="none" w:sz="0" w:space="0" w:color="auto"/>
            <w:left w:val="none" w:sz="0" w:space="0" w:color="auto"/>
            <w:bottom w:val="none" w:sz="0" w:space="0" w:color="auto"/>
            <w:right w:val="none" w:sz="0" w:space="0" w:color="auto"/>
          </w:divBdr>
          <w:divsChild>
            <w:div w:id="774442941">
              <w:marLeft w:val="0"/>
              <w:marRight w:val="0"/>
              <w:marTop w:val="0"/>
              <w:marBottom w:val="0"/>
              <w:divBdr>
                <w:top w:val="none" w:sz="0" w:space="0" w:color="auto"/>
                <w:left w:val="none" w:sz="0" w:space="0" w:color="auto"/>
                <w:bottom w:val="none" w:sz="0" w:space="0" w:color="auto"/>
                <w:right w:val="none" w:sz="0" w:space="0" w:color="auto"/>
              </w:divBdr>
            </w:div>
          </w:divsChild>
        </w:div>
        <w:div w:id="1037199255">
          <w:marLeft w:val="0"/>
          <w:marRight w:val="0"/>
          <w:marTop w:val="0"/>
          <w:marBottom w:val="0"/>
          <w:divBdr>
            <w:top w:val="none" w:sz="0" w:space="0" w:color="auto"/>
            <w:left w:val="none" w:sz="0" w:space="0" w:color="auto"/>
            <w:bottom w:val="none" w:sz="0" w:space="0" w:color="auto"/>
            <w:right w:val="none" w:sz="0" w:space="0" w:color="auto"/>
          </w:divBdr>
        </w:div>
      </w:divsChild>
    </w:div>
    <w:div w:id="1615021053">
      <w:bodyDiv w:val="1"/>
      <w:marLeft w:val="0"/>
      <w:marRight w:val="0"/>
      <w:marTop w:val="0"/>
      <w:marBottom w:val="0"/>
      <w:divBdr>
        <w:top w:val="none" w:sz="0" w:space="0" w:color="auto"/>
        <w:left w:val="none" w:sz="0" w:space="0" w:color="auto"/>
        <w:bottom w:val="none" w:sz="0" w:space="0" w:color="auto"/>
        <w:right w:val="none" w:sz="0" w:space="0" w:color="auto"/>
      </w:divBdr>
      <w:divsChild>
        <w:div w:id="172688759">
          <w:marLeft w:val="0"/>
          <w:marRight w:val="0"/>
          <w:marTop w:val="0"/>
          <w:marBottom w:val="0"/>
          <w:divBdr>
            <w:top w:val="none" w:sz="0" w:space="0" w:color="auto"/>
            <w:left w:val="none" w:sz="0" w:space="0" w:color="auto"/>
            <w:bottom w:val="none" w:sz="0" w:space="0" w:color="auto"/>
            <w:right w:val="none" w:sz="0" w:space="0" w:color="auto"/>
          </w:divBdr>
        </w:div>
      </w:divsChild>
    </w:div>
    <w:div w:id="1701281327">
      <w:bodyDiv w:val="1"/>
      <w:marLeft w:val="0"/>
      <w:marRight w:val="0"/>
      <w:marTop w:val="0"/>
      <w:marBottom w:val="0"/>
      <w:divBdr>
        <w:top w:val="none" w:sz="0" w:space="0" w:color="auto"/>
        <w:left w:val="none" w:sz="0" w:space="0" w:color="auto"/>
        <w:bottom w:val="none" w:sz="0" w:space="0" w:color="auto"/>
        <w:right w:val="none" w:sz="0" w:space="0" w:color="auto"/>
      </w:divBdr>
    </w:div>
    <w:div w:id="1830052725">
      <w:bodyDiv w:val="1"/>
      <w:marLeft w:val="0"/>
      <w:marRight w:val="0"/>
      <w:marTop w:val="0"/>
      <w:marBottom w:val="0"/>
      <w:divBdr>
        <w:top w:val="none" w:sz="0" w:space="0" w:color="auto"/>
        <w:left w:val="none" w:sz="0" w:space="0" w:color="auto"/>
        <w:bottom w:val="none" w:sz="0" w:space="0" w:color="auto"/>
        <w:right w:val="none" w:sz="0" w:space="0" w:color="auto"/>
      </w:divBdr>
      <w:divsChild>
        <w:div w:id="1733234098">
          <w:marLeft w:val="0"/>
          <w:marRight w:val="0"/>
          <w:marTop w:val="0"/>
          <w:marBottom w:val="0"/>
          <w:divBdr>
            <w:top w:val="none" w:sz="0" w:space="0" w:color="auto"/>
            <w:left w:val="none" w:sz="0" w:space="0" w:color="auto"/>
            <w:bottom w:val="none" w:sz="0" w:space="0" w:color="auto"/>
            <w:right w:val="none" w:sz="0" w:space="0" w:color="auto"/>
          </w:divBdr>
        </w:div>
      </w:divsChild>
    </w:div>
    <w:div w:id="1846624573">
      <w:bodyDiv w:val="1"/>
      <w:marLeft w:val="0"/>
      <w:marRight w:val="0"/>
      <w:marTop w:val="0"/>
      <w:marBottom w:val="0"/>
      <w:divBdr>
        <w:top w:val="none" w:sz="0" w:space="0" w:color="auto"/>
        <w:left w:val="none" w:sz="0" w:space="0" w:color="auto"/>
        <w:bottom w:val="none" w:sz="0" w:space="0" w:color="auto"/>
        <w:right w:val="none" w:sz="0" w:space="0" w:color="auto"/>
      </w:divBdr>
    </w:div>
    <w:div w:id="1883783662">
      <w:bodyDiv w:val="1"/>
      <w:marLeft w:val="0"/>
      <w:marRight w:val="0"/>
      <w:marTop w:val="0"/>
      <w:marBottom w:val="0"/>
      <w:divBdr>
        <w:top w:val="none" w:sz="0" w:space="0" w:color="auto"/>
        <w:left w:val="none" w:sz="0" w:space="0" w:color="auto"/>
        <w:bottom w:val="none" w:sz="0" w:space="0" w:color="auto"/>
        <w:right w:val="none" w:sz="0" w:space="0" w:color="auto"/>
      </w:divBdr>
      <w:divsChild>
        <w:div w:id="7091143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336297.2016.1224192" TargetMode="External"/><Relationship Id="rId13" Type="http://schemas.openxmlformats.org/officeDocument/2006/relationships/hyperlink" Target="https://www.tandfonline.com/doi/full/10.1080/02614367.2023.2218600" TargetMode="External"/><Relationship Id="rId18" Type="http://schemas.openxmlformats.org/officeDocument/2006/relationships/header" Target="head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hyperlink" Target="https://repository.lboro.ac.uk/articles/journal_contribution/Positive_youth_development_through_an_outdoor_physical_activity_programme_evidence_from_a_four-year_evaluation/9628343" TargetMode="External"/><Relationship Id="rId12" Type="http://schemas.openxmlformats.org/officeDocument/2006/relationships/hyperlink" Target="https://www.researchgate.net/publication/263087151_Play_for_a_Change_Play_Policy_Practice_A_Review_of_Contemporary_Perspectives" TargetMode="External"/><Relationship Id="rId17" Type="http://schemas.openxmlformats.org/officeDocument/2006/relationships/hyperlink" Target="https://www.taylorfrancis.com/books/edit/10.4324/9780203881903/physical-literacy-margaret-whitehead" TargetMode="External"/><Relationship Id="rId2" Type="http://schemas.openxmlformats.org/officeDocument/2006/relationships/settings" Target="settings.xml"/><Relationship Id="rId16" Type="http://schemas.openxmlformats.org/officeDocument/2006/relationships/hyperlink" Target="https://www.gov.wales/framework-embedding-whole-school-approach-emotional-and-mental-well-be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2701367.2017.1342495" TargetMode="External"/><Relationship Id="rId5" Type="http://schemas.openxmlformats.org/officeDocument/2006/relationships/endnotes" Target="endnotes.xml"/><Relationship Id="rId15" Type="http://schemas.openxmlformats.org/officeDocument/2006/relationships/hyperlink" Target="https://doi.org/10.1080/03004270903206141" TargetMode="External"/><Relationship Id="rId10" Type="http://schemas.openxmlformats.org/officeDocument/2006/relationships/hyperlink" Target="https://casel.org/what-is-se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journals.sagepub.com/doi/10.1177/1757913920911961" TargetMode="External"/><Relationship Id="rId14" Type="http://schemas.openxmlformats.org/officeDocument/2006/relationships/hyperlink" Target="https://www.ohchr.org/en/instruments-mechanisms/instruments/convention-rights-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241</TotalTime>
  <Pages>9</Pages>
  <Words>2560</Words>
  <Characters>14593</Characters>
  <Application>Microsoft Office Word</Application>
  <DocSecurity>0</DocSecurity>
  <Lines>121</Lines>
  <Paragraphs>34</Paragraphs>
  <ScaleCrop>false</ScaleCrop>
  <Company/>
  <LinksUpToDate>false</LinksUpToDate>
  <CharactersWithSpaces>17119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Marli Lawrence (2303873)</dc:creator>
  <cp:keywords/>
  <dc:description/>
  <cp:lastModifiedBy>Marli Lawrence (2303873)</cp:lastModifiedBy>
  <cp:revision>125</cp:revision>
  <dcterms:created xsi:type="dcterms:W3CDTF">2025-05-14T10:12:00Z</dcterms:created>
  <dcterms:modified xsi:type="dcterms:W3CDTF">2025-05-16T21:40:00Z</dcterms:modified>
</cp:coreProperties>
</file>