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E6298B">
      <w:pPr>
        <w:ind w:right="107"/>
        <w:rPr>
          <w:sz w:val="24"/>
          <w:szCs w:val="24"/>
        </w:rPr>
      </w:pPr>
    </w:p>
    <w:p w14:paraId="13CA7F89" w14:textId="2E22A5C3" w:rsidR="00563B58" w:rsidRPr="00270EEB" w:rsidRDefault="00732FB9" w:rsidP="00E6298B">
      <w:pPr>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E6298B">
      <w:pPr>
        <w:ind w:right="107"/>
        <w:rPr>
          <w:sz w:val="24"/>
          <w:szCs w:val="24"/>
        </w:rPr>
      </w:pPr>
    </w:p>
    <w:p w14:paraId="326BA8E0" w14:textId="77777777" w:rsidR="00563B58" w:rsidRPr="00270EEB" w:rsidRDefault="00563B58" w:rsidP="00E6298B">
      <w:pPr>
        <w:ind w:right="107"/>
        <w:rPr>
          <w:sz w:val="24"/>
          <w:szCs w:val="24"/>
        </w:rPr>
      </w:pPr>
    </w:p>
    <w:p w14:paraId="673A668D" w14:textId="00F74FBA" w:rsidR="00270EEB" w:rsidRPr="007B491F" w:rsidRDefault="007F371B" w:rsidP="00E6298B">
      <w:pPr>
        <w:ind w:right="107"/>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E6298B">
      <w:pPr>
        <w:overflowPunct/>
        <w:autoSpaceDE/>
        <w:autoSpaceDN/>
        <w:adjustRightInd/>
        <w:ind w:right="107"/>
        <w:textAlignment w:val="auto"/>
        <w:rPr>
          <w:b/>
          <w:color w:val="auto"/>
          <w:sz w:val="44"/>
        </w:rPr>
      </w:pPr>
    </w:p>
    <w:p w14:paraId="4655B689" w14:textId="6C82E578" w:rsidR="0085230E" w:rsidRPr="007B491F" w:rsidRDefault="0085230E" w:rsidP="00E6298B">
      <w:pPr>
        <w:overflowPunct/>
        <w:autoSpaceDE/>
        <w:autoSpaceDN/>
        <w:adjustRightInd/>
        <w:ind w:right="107"/>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E6298B">
      <w:pPr>
        <w:overflowPunct/>
        <w:autoSpaceDE/>
        <w:autoSpaceDN/>
        <w:adjustRightInd/>
        <w:ind w:right="107"/>
        <w:textAlignment w:val="auto"/>
        <w:rPr>
          <w:b/>
          <w:color w:val="auto"/>
          <w:sz w:val="44"/>
        </w:rPr>
      </w:pPr>
    </w:p>
    <w:p w14:paraId="3599523E" w14:textId="77777777" w:rsidR="00F927A1" w:rsidRDefault="00F927A1" w:rsidP="00E6298B">
      <w:pPr>
        <w:overflowPunct/>
        <w:autoSpaceDE/>
        <w:autoSpaceDN/>
        <w:adjustRightInd/>
        <w:ind w:right="107"/>
        <w:textAlignment w:val="auto"/>
        <w:rPr>
          <w:b/>
          <w:color w:val="auto"/>
          <w:sz w:val="44"/>
        </w:rPr>
      </w:pPr>
    </w:p>
    <w:p w14:paraId="55F4D7BC" w14:textId="77777777" w:rsidR="008F22BD" w:rsidRDefault="008F22BD" w:rsidP="00E6298B">
      <w:pPr>
        <w:overflowPunct/>
        <w:autoSpaceDE/>
        <w:autoSpaceDN/>
        <w:adjustRightInd/>
        <w:ind w:right="107"/>
        <w:textAlignment w:val="auto"/>
        <w:rPr>
          <w:b/>
          <w:color w:val="auto"/>
          <w:sz w:val="44"/>
        </w:rPr>
      </w:pPr>
    </w:p>
    <w:p w14:paraId="2D051E84" w14:textId="77777777" w:rsidR="008F22BD" w:rsidRDefault="008F22BD" w:rsidP="00E6298B">
      <w:pPr>
        <w:overflowPunct/>
        <w:autoSpaceDE/>
        <w:autoSpaceDN/>
        <w:adjustRightInd/>
        <w:ind w:right="107"/>
        <w:textAlignment w:val="auto"/>
        <w:rPr>
          <w:b/>
          <w:color w:val="auto"/>
          <w:sz w:val="44"/>
        </w:rPr>
      </w:pPr>
    </w:p>
    <w:p w14:paraId="387071EA" w14:textId="77777777" w:rsidR="008F22BD" w:rsidRPr="007B491F" w:rsidRDefault="008F22BD" w:rsidP="00E6298B">
      <w:pPr>
        <w:overflowPunct/>
        <w:autoSpaceDE/>
        <w:autoSpaceDN/>
        <w:adjustRightInd/>
        <w:ind w:right="107"/>
        <w:textAlignment w:val="auto"/>
        <w:rPr>
          <w:b/>
          <w:color w:val="auto"/>
          <w:sz w:val="44"/>
        </w:rPr>
      </w:pPr>
    </w:p>
    <w:p w14:paraId="60F387FC" w14:textId="567D2DD0" w:rsidR="006B718C" w:rsidRPr="00616D7F" w:rsidRDefault="006B718C" w:rsidP="00E6298B">
      <w:pPr>
        <w:overflowPunct/>
        <w:autoSpaceDE/>
        <w:autoSpaceDN/>
        <w:adjustRightInd/>
        <w:ind w:right="107"/>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E6298B">
      <w:pPr>
        <w:overflowPunct/>
        <w:autoSpaceDE/>
        <w:autoSpaceDN/>
        <w:adjustRightInd/>
        <w:ind w:right="107"/>
        <w:textAlignment w:val="auto"/>
        <w:rPr>
          <w:b/>
          <w:color w:val="auto"/>
          <w:sz w:val="36"/>
        </w:rPr>
      </w:pPr>
    </w:p>
    <w:p w14:paraId="39944230" w14:textId="79B4C934" w:rsidR="00F927A1" w:rsidRPr="007B491F" w:rsidRDefault="00F927A1" w:rsidP="00E6298B">
      <w:pPr>
        <w:overflowPunct/>
        <w:autoSpaceDE/>
        <w:autoSpaceDN/>
        <w:adjustRightInd/>
        <w:ind w:right="107"/>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E6298B">
      <w:pPr>
        <w:overflowPunct/>
        <w:autoSpaceDE/>
        <w:autoSpaceDN/>
        <w:adjustRightInd/>
        <w:ind w:right="107"/>
        <w:textAlignment w:val="auto"/>
        <w:rPr>
          <w:b/>
          <w:color w:val="auto"/>
          <w:sz w:val="44"/>
        </w:rPr>
      </w:pPr>
    </w:p>
    <w:p w14:paraId="2ACC3A96" w14:textId="77777777" w:rsidR="00575A8F" w:rsidRPr="007B491F" w:rsidRDefault="00575A8F" w:rsidP="00E6298B">
      <w:pPr>
        <w:overflowPunct/>
        <w:autoSpaceDE/>
        <w:autoSpaceDN/>
        <w:adjustRightInd/>
        <w:ind w:right="107"/>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1D286CA4"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 name</w:t>
            </w:r>
            <w:r w:rsidR="009A2E40">
              <w:rPr>
                <w:b/>
                <w:color w:val="auto"/>
                <w:sz w:val="32"/>
              </w:rPr>
              <w:t>: Thomas Davies</w:t>
            </w:r>
          </w:p>
          <w:p w14:paraId="58374EBA" w14:textId="77777777" w:rsidR="00575A8F" w:rsidRDefault="00575A8F" w:rsidP="00E6298B">
            <w:pPr>
              <w:overflowPunct/>
              <w:autoSpaceDE/>
              <w:autoSpaceDN/>
              <w:adjustRightInd/>
              <w:ind w:right="107"/>
              <w:textAlignment w:val="auto"/>
              <w:rPr>
                <w:b/>
                <w:color w:val="auto"/>
                <w:sz w:val="32"/>
              </w:rPr>
            </w:pPr>
          </w:p>
          <w:p w14:paraId="5CD4292F" w14:textId="77777777" w:rsidR="00575A8F" w:rsidRPr="008F22BD" w:rsidRDefault="00575A8F" w:rsidP="00E6298B">
            <w:pPr>
              <w:overflowPunct/>
              <w:autoSpaceDE/>
              <w:autoSpaceDN/>
              <w:adjustRightInd/>
              <w:ind w:right="107"/>
              <w:textAlignment w:val="auto"/>
              <w:rPr>
                <w:b/>
                <w:color w:val="auto"/>
                <w:sz w:val="32"/>
              </w:rPr>
            </w:pPr>
            <w:r w:rsidRPr="008F22BD">
              <w:rPr>
                <w:b/>
                <w:color w:val="auto"/>
                <w:sz w:val="32"/>
              </w:rPr>
              <w:t>Learner’s University Registration Number:</w:t>
            </w:r>
          </w:p>
          <w:p w14:paraId="523CD454" w14:textId="60A96D3F" w:rsidR="00575A8F" w:rsidRDefault="009A2E40" w:rsidP="00E6298B">
            <w:pPr>
              <w:overflowPunct/>
              <w:autoSpaceDE/>
              <w:autoSpaceDN/>
              <w:adjustRightInd/>
              <w:ind w:right="107"/>
              <w:textAlignment w:val="auto"/>
              <w:rPr>
                <w:b/>
                <w:color w:val="auto"/>
                <w:sz w:val="32"/>
              </w:rPr>
            </w:pPr>
            <w:r>
              <w:rPr>
                <w:b/>
                <w:color w:val="auto"/>
                <w:sz w:val="32"/>
              </w:rPr>
              <w:t>2023678</w:t>
            </w:r>
          </w:p>
          <w:p w14:paraId="02AA75B5" w14:textId="77777777" w:rsidR="00575A8F" w:rsidRDefault="00575A8F" w:rsidP="00E6298B">
            <w:pPr>
              <w:overflowPunct/>
              <w:autoSpaceDE/>
              <w:autoSpaceDN/>
              <w:adjustRightInd/>
              <w:ind w:right="107"/>
              <w:textAlignment w:val="auto"/>
              <w:rPr>
                <w:b/>
                <w:color w:val="auto"/>
                <w:sz w:val="32"/>
              </w:rPr>
            </w:pPr>
          </w:p>
          <w:p w14:paraId="60725667" w14:textId="77777777" w:rsidR="00575A8F" w:rsidRPr="008F22BD" w:rsidRDefault="00575A8F" w:rsidP="00E6298B">
            <w:pPr>
              <w:overflowPunct/>
              <w:autoSpaceDE/>
              <w:autoSpaceDN/>
              <w:adjustRightInd/>
              <w:ind w:right="107"/>
              <w:textAlignment w:val="auto"/>
              <w:rPr>
                <w:b/>
                <w:color w:val="auto"/>
                <w:sz w:val="32"/>
              </w:rPr>
            </w:pPr>
          </w:p>
        </w:tc>
      </w:tr>
    </w:tbl>
    <w:p w14:paraId="74C75407" w14:textId="77777777" w:rsidR="00575A8F" w:rsidRPr="00E7374A" w:rsidRDefault="00575A8F" w:rsidP="00E6298B">
      <w:pPr>
        <w:overflowPunct/>
        <w:autoSpaceDE/>
        <w:autoSpaceDN/>
        <w:adjustRightInd/>
        <w:ind w:right="107"/>
        <w:textAlignment w:val="auto"/>
        <w:rPr>
          <w:b/>
          <w:color w:val="auto"/>
          <w:sz w:val="36"/>
        </w:rPr>
      </w:pPr>
      <w:r w:rsidRPr="00E7374A">
        <w:rPr>
          <w:b/>
          <w:color w:val="auto"/>
          <w:sz w:val="36"/>
        </w:rPr>
        <w:t xml:space="preserve"> </w:t>
      </w:r>
    </w:p>
    <w:p w14:paraId="1DEF86EF" w14:textId="77777777" w:rsidR="00575A8F" w:rsidRDefault="00575A8F" w:rsidP="00E6298B">
      <w:pPr>
        <w:overflowPunct/>
        <w:autoSpaceDE/>
        <w:autoSpaceDN/>
        <w:adjustRightInd/>
        <w:ind w:right="107"/>
        <w:textAlignment w:val="auto"/>
        <w:rPr>
          <w:b/>
          <w:color w:val="auto"/>
          <w:sz w:val="36"/>
        </w:rPr>
      </w:pPr>
    </w:p>
    <w:p w14:paraId="20020A40" w14:textId="77777777" w:rsidR="00F927A1" w:rsidRPr="00E7374A" w:rsidRDefault="00F927A1" w:rsidP="00E6298B">
      <w:pPr>
        <w:overflowPunct/>
        <w:autoSpaceDE/>
        <w:autoSpaceDN/>
        <w:adjustRightInd/>
        <w:ind w:right="107"/>
        <w:textAlignment w:val="auto"/>
        <w:rPr>
          <w:b/>
          <w:color w:val="auto"/>
          <w:sz w:val="36"/>
        </w:rPr>
      </w:pPr>
    </w:p>
    <w:p w14:paraId="0950084E" w14:textId="77777777" w:rsidR="00F927A1" w:rsidRDefault="00270EEB" w:rsidP="00E6298B">
      <w:pPr>
        <w:overflowPunct/>
        <w:autoSpaceDE/>
        <w:autoSpaceDN/>
        <w:adjustRightInd/>
        <w:ind w:right="107"/>
        <w:textAlignment w:val="auto"/>
        <w:rPr>
          <w:b/>
          <w:color w:val="auto"/>
          <w:sz w:val="40"/>
          <w:szCs w:val="56"/>
        </w:rPr>
      </w:pPr>
      <w:r>
        <w:rPr>
          <w:b/>
          <w:color w:val="auto"/>
          <w:sz w:val="40"/>
          <w:szCs w:val="56"/>
        </w:rPr>
        <w:t>FACULTY OF BUSINESS AND MANAGEMENT</w:t>
      </w:r>
    </w:p>
    <w:p w14:paraId="5E5B3DA6" w14:textId="62F71F9C" w:rsidR="00270EEB" w:rsidRDefault="00270EEB" w:rsidP="00E6298B">
      <w:pPr>
        <w:overflowPunct/>
        <w:autoSpaceDE/>
        <w:autoSpaceDN/>
        <w:adjustRightInd/>
        <w:ind w:right="107"/>
        <w:textAlignment w:val="auto"/>
        <w:rPr>
          <w:b/>
          <w:color w:val="auto"/>
          <w:sz w:val="40"/>
          <w:szCs w:val="56"/>
        </w:rPr>
      </w:pPr>
      <w:r>
        <w:rPr>
          <w:b/>
          <w:color w:val="auto"/>
          <w:sz w:val="40"/>
          <w:szCs w:val="56"/>
        </w:rPr>
        <w:t>PUBLIC SERVICE PROGRAMME</w:t>
      </w:r>
    </w:p>
    <w:p w14:paraId="26503CC5" w14:textId="77777777" w:rsidR="00575A8F" w:rsidRDefault="00575A8F" w:rsidP="00E6298B">
      <w:pPr>
        <w:overflowPunct/>
        <w:autoSpaceDE/>
        <w:autoSpaceDN/>
        <w:adjustRightInd/>
        <w:ind w:right="107"/>
        <w:textAlignment w:val="auto"/>
        <w:rPr>
          <w:b/>
          <w:i/>
          <w:color w:val="auto"/>
          <w:sz w:val="24"/>
        </w:rPr>
      </w:pPr>
    </w:p>
    <w:p w14:paraId="530A3E59" w14:textId="0043062A" w:rsidR="00616D7F" w:rsidRPr="00616D7F" w:rsidRDefault="00616D7F" w:rsidP="00E6298B">
      <w:pPr>
        <w:overflowPunct/>
        <w:autoSpaceDE/>
        <w:autoSpaceDN/>
        <w:adjustRightInd/>
        <w:ind w:right="107"/>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7560A895">
      <w:pPr>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7560A895">
      <w:pPr>
        <w:rPr>
          <w:rFonts w:eastAsia="Arial"/>
          <w:color w:val="000000" w:themeColor="text1"/>
          <w:sz w:val="24"/>
          <w:szCs w:val="24"/>
        </w:rPr>
      </w:pPr>
    </w:p>
    <w:p w14:paraId="3D26FE6D" w14:textId="708748E5"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E6298B">
      <w:pPr>
        <w:ind w:right="107"/>
        <w:rPr>
          <w:sz w:val="24"/>
          <w:szCs w:val="24"/>
        </w:rPr>
      </w:pPr>
    </w:p>
    <w:p w14:paraId="276E7F40" w14:textId="132B5F2E" w:rsidR="0040668F" w:rsidRPr="00270EEB" w:rsidRDefault="0040668F" w:rsidP="00E6298B">
      <w:pPr>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E6298B">
      <w:pPr>
        <w:ind w:right="107"/>
        <w:jc w:val="both"/>
        <w:rPr>
          <w:b/>
          <w:sz w:val="24"/>
          <w:szCs w:val="24"/>
        </w:rPr>
      </w:pPr>
    </w:p>
    <w:p w14:paraId="198CF4EE" w14:textId="5019BCE3" w:rsidR="7560A895" w:rsidRDefault="28A9B94D" w:rsidP="28A9B94D">
      <w:pPr>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28A9B94D">
      <w:pPr>
        <w:jc w:val="both"/>
        <w:rPr>
          <w:rFonts w:eastAsia="Arial"/>
          <w:color w:val="000000" w:themeColor="text1"/>
          <w:sz w:val="24"/>
          <w:szCs w:val="24"/>
        </w:rPr>
      </w:pPr>
    </w:p>
    <w:p w14:paraId="6D9F5B2B" w14:textId="26E4124E" w:rsidR="28A9B94D" w:rsidRDefault="28A9B94D" w:rsidP="28A9B94D">
      <w:pPr>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E6298B">
      <w:pPr>
        <w:ind w:right="107"/>
        <w:jc w:val="both"/>
        <w:rPr>
          <w:sz w:val="24"/>
          <w:szCs w:val="24"/>
        </w:rPr>
      </w:pPr>
    </w:p>
    <w:p w14:paraId="05C35F22" w14:textId="77777777" w:rsidR="009D25B4" w:rsidRPr="00D8652C" w:rsidRDefault="009D25B4" w:rsidP="009A2E40">
      <w:pPr>
        <w:pStyle w:val="ListParagraph"/>
        <w:numPr>
          <w:ilvl w:val="0"/>
          <w:numId w:val="4"/>
        </w:numPr>
        <w:ind w:right="107"/>
        <w:jc w:val="both"/>
        <w:rPr>
          <w:sz w:val="24"/>
          <w:szCs w:val="24"/>
        </w:rPr>
      </w:pPr>
      <w:r w:rsidRPr="00D8652C">
        <w:rPr>
          <w:sz w:val="24"/>
          <w:szCs w:val="24"/>
        </w:rPr>
        <w:t>Wellbeing and Resilience</w:t>
      </w:r>
    </w:p>
    <w:p w14:paraId="33253D5F" w14:textId="77777777" w:rsidR="009D25B4" w:rsidRPr="00D8652C" w:rsidRDefault="009D25B4" w:rsidP="009A2E40">
      <w:pPr>
        <w:pStyle w:val="ListParagraph"/>
        <w:numPr>
          <w:ilvl w:val="0"/>
          <w:numId w:val="4"/>
        </w:numPr>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9A2E40">
      <w:pPr>
        <w:pStyle w:val="ListParagraph"/>
        <w:numPr>
          <w:ilvl w:val="0"/>
          <w:numId w:val="4"/>
        </w:numPr>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9A2E40">
      <w:pPr>
        <w:pStyle w:val="ListParagraph"/>
        <w:numPr>
          <w:ilvl w:val="0"/>
          <w:numId w:val="4"/>
        </w:numPr>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9A2E40">
      <w:pPr>
        <w:pStyle w:val="ListParagraph"/>
        <w:numPr>
          <w:ilvl w:val="0"/>
          <w:numId w:val="4"/>
        </w:numPr>
        <w:ind w:right="107"/>
        <w:jc w:val="both"/>
        <w:rPr>
          <w:sz w:val="24"/>
          <w:szCs w:val="24"/>
        </w:rPr>
      </w:pPr>
      <w:r w:rsidRPr="00D8652C">
        <w:rPr>
          <w:sz w:val="24"/>
          <w:szCs w:val="24"/>
        </w:rPr>
        <w:t>Criminal Justice</w:t>
      </w:r>
    </w:p>
    <w:p w14:paraId="009CF0CE" w14:textId="77777777" w:rsidR="009D25B4" w:rsidRPr="00D8652C" w:rsidRDefault="009D25B4" w:rsidP="009A2E40">
      <w:pPr>
        <w:pStyle w:val="ListParagraph"/>
        <w:numPr>
          <w:ilvl w:val="0"/>
          <w:numId w:val="4"/>
        </w:numPr>
        <w:ind w:right="107"/>
        <w:jc w:val="both"/>
        <w:rPr>
          <w:sz w:val="24"/>
          <w:szCs w:val="24"/>
        </w:rPr>
      </w:pPr>
      <w:r w:rsidRPr="00D8652C">
        <w:rPr>
          <w:sz w:val="24"/>
          <w:szCs w:val="24"/>
        </w:rPr>
        <w:t>Decision making, discretion</w:t>
      </w:r>
    </w:p>
    <w:p w14:paraId="1FCEBA12" w14:textId="77777777" w:rsidR="009D25B4" w:rsidRPr="00D8652C" w:rsidRDefault="009D25B4" w:rsidP="009A2E40">
      <w:pPr>
        <w:pStyle w:val="ListParagraph"/>
        <w:numPr>
          <w:ilvl w:val="0"/>
          <w:numId w:val="4"/>
        </w:numPr>
        <w:ind w:right="107"/>
        <w:jc w:val="both"/>
        <w:rPr>
          <w:sz w:val="24"/>
          <w:szCs w:val="24"/>
        </w:rPr>
      </w:pPr>
      <w:r w:rsidRPr="00D8652C">
        <w:rPr>
          <w:sz w:val="24"/>
          <w:szCs w:val="24"/>
        </w:rPr>
        <w:t>Conducting Investigations</w:t>
      </w:r>
    </w:p>
    <w:p w14:paraId="58C516F6" w14:textId="77777777" w:rsidR="009D25B4" w:rsidRPr="00D8652C" w:rsidRDefault="28A9B94D" w:rsidP="009A2E40">
      <w:pPr>
        <w:pStyle w:val="ListParagraph"/>
        <w:numPr>
          <w:ilvl w:val="0"/>
          <w:numId w:val="4"/>
        </w:numPr>
        <w:ind w:right="107"/>
        <w:jc w:val="both"/>
        <w:rPr>
          <w:sz w:val="24"/>
          <w:szCs w:val="24"/>
        </w:rPr>
      </w:pPr>
      <w:r w:rsidRPr="28A9B94D">
        <w:rPr>
          <w:sz w:val="24"/>
          <w:szCs w:val="24"/>
        </w:rPr>
        <w:t xml:space="preserve">Criminal Justice (Managing offenders) </w:t>
      </w:r>
    </w:p>
    <w:p w14:paraId="7FA82C7D" w14:textId="3A2306E7" w:rsidR="28A9B94D" w:rsidRDefault="28A9B94D" w:rsidP="009A2E40">
      <w:pPr>
        <w:pStyle w:val="ListParagraph"/>
        <w:numPr>
          <w:ilvl w:val="0"/>
          <w:numId w:val="4"/>
        </w:numPr>
        <w:ind w:right="107"/>
        <w:jc w:val="both"/>
        <w:rPr>
          <w:sz w:val="24"/>
          <w:szCs w:val="24"/>
        </w:rPr>
      </w:pPr>
      <w:r w:rsidRPr="28A9B94D">
        <w:rPr>
          <w:sz w:val="24"/>
          <w:szCs w:val="24"/>
        </w:rPr>
        <w:t>Problem Solving</w:t>
      </w:r>
    </w:p>
    <w:p w14:paraId="239F53A7" w14:textId="7DA6AFC7" w:rsidR="28A9B94D" w:rsidRDefault="28A9B94D" w:rsidP="009A2E40">
      <w:pPr>
        <w:pStyle w:val="ListParagraph"/>
        <w:numPr>
          <w:ilvl w:val="0"/>
          <w:numId w:val="4"/>
        </w:numPr>
        <w:ind w:right="107"/>
        <w:jc w:val="both"/>
        <w:rPr>
          <w:sz w:val="24"/>
          <w:szCs w:val="24"/>
        </w:rPr>
      </w:pPr>
      <w:r w:rsidRPr="28A9B94D">
        <w:rPr>
          <w:sz w:val="24"/>
          <w:szCs w:val="24"/>
        </w:rPr>
        <w:t>Evidence Based Policing</w:t>
      </w:r>
    </w:p>
    <w:p w14:paraId="4388F1C9" w14:textId="680CE70F" w:rsidR="28A9B94D" w:rsidRDefault="28A9B94D" w:rsidP="009A2E40">
      <w:pPr>
        <w:pStyle w:val="ListParagraph"/>
        <w:numPr>
          <w:ilvl w:val="0"/>
          <w:numId w:val="4"/>
        </w:numPr>
        <w:ind w:right="107"/>
        <w:jc w:val="both"/>
        <w:rPr>
          <w:sz w:val="24"/>
          <w:szCs w:val="24"/>
        </w:rPr>
      </w:pPr>
      <w:r w:rsidRPr="28A9B94D">
        <w:rPr>
          <w:sz w:val="24"/>
          <w:szCs w:val="24"/>
        </w:rPr>
        <w:t>Maintaining Professional Standards</w:t>
      </w:r>
    </w:p>
    <w:p w14:paraId="715B80B9" w14:textId="6E4F6163" w:rsidR="28A9B94D" w:rsidRDefault="28A9B94D" w:rsidP="009A2E40">
      <w:pPr>
        <w:pStyle w:val="ListParagraph"/>
        <w:numPr>
          <w:ilvl w:val="0"/>
          <w:numId w:val="4"/>
        </w:numPr>
        <w:ind w:right="107"/>
        <w:jc w:val="both"/>
        <w:rPr>
          <w:sz w:val="24"/>
          <w:szCs w:val="24"/>
        </w:rPr>
      </w:pPr>
      <w:r w:rsidRPr="28A9B94D">
        <w:rPr>
          <w:sz w:val="24"/>
          <w:szCs w:val="24"/>
        </w:rPr>
        <w:t>Public Protection.</w:t>
      </w:r>
    </w:p>
    <w:p w14:paraId="1C0EB938" w14:textId="77777777" w:rsidR="009D25B4" w:rsidRPr="00270EEB" w:rsidRDefault="009D25B4" w:rsidP="00E6298B">
      <w:pPr>
        <w:numPr>
          <w:ilvl w:val="12"/>
          <w:numId w:val="0"/>
        </w:numPr>
        <w:ind w:right="107"/>
        <w:jc w:val="both"/>
        <w:rPr>
          <w:sz w:val="24"/>
          <w:szCs w:val="24"/>
          <w:highlight w:val="yellow"/>
        </w:rPr>
      </w:pPr>
    </w:p>
    <w:p w14:paraId="5E4D2581" w14:textId="77777777" w:rsidR="009D25B4" w:rsidRDefault="009D25B4" w:rsidP="7560A895">
      <w:pPr>
        <w:ind w:right="107"/>
        <w:jc w:val="both"/>
        <w:rPr>
          <w:b/>
          <w:sz w:val="24"/>
          <w:szCs w:val="24"/>
        </w:rPr>
      </w:pPr>
    </w:p>
    <w:p w14:paraId="0D15B61E" w14:textId="1B6F14D9" w:rsidR="6A581E81" w:rsidRDefault="6A581E81" w:rsidP="6A581E81">
      <w:pPr>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6A581E81">
      <w:pPr>
        <w:jc w:val="both"/>
      </w:pPr>
      <w:r w:rsidRPr="6A581E81">
        <w:rPr>
          <w:rFonts w:eastAsia="Arial"/>
          <w:color w:val="000000" w:themeColor="text1"/>
          <w:sz w:val="24"/>
          <w:szCs w:val="24"/>
        </w:rPr>
        <w:t xml:space="preserve"> </w:t>
      </w:r>
    </w:p>
    <w:p w14:paraId="4E0296F8" w14:textId="3861D7BE" w:rsidR="6A581E81" w:rsidRDefault="6A581E81" w:rsidP="6A581E81">
      <w:pPr>
        <w:jc w:val="both"/>
      </w:pPr>
      <w:r w:rsidRPr="6A581E81">
        <w:rPr>
          <w:rFonts w:eastAsia="Arial"/>
          <w:b/>
          <w:bCs/>
          <w:color w:val="000000" w:themeColor="text1"/>
          <w:sz w:val="24"/>
          <w:szCs w:val="24"/>
        </w:rPr>
        <w:t>How should the workbook be presented?</w:t>
      </w:r>
    </w:p>
    <w:p w14:paraId="2D40D489" w14:textId="727F61E5" w:rsidR="6A581E81" w:rsidRDefault="6A581E81" w:rsidP="6A581E81">
      <w:pPr>
        <w:jc w:val="both"/>
      </w:pPr>
      <w:r w:rsidRPr="6A581E81">
        <w:rPr>
          <w:rFonts w:eastAsia="Arial"/>
          <w:color w:val="000000" w:themeColor="text1"/>
          <w:sz w:val="24"/>
          <w:szCs w:val="24"/>
        </w:rPr>
        <w:t xml:space="preserve"> </w:t>
      </w:r>
    </w:p>
    <w:p w14:paraId="3E76FEE5" w14:textId="4D06162D" w:rsidR="6A581E81" w:rsidRDefault="6A581E81" w:rsidP="6A581E81">
      <w:pPr>
        <w:jc w:val="both"/>
      </w:pPr>
      <w:r w:rsidRPr="6A581E81">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6A581E81">
      <w:pPr>
        <w:jc w:val="both"/>
      </w:pPr>
      <w:r w:rsidRPr="6A581E81">
        <w:rPr>
          <w:rFonts w:eastAsia="Arial"/>
          <w:color w:val="000000" w:themeColor="text1"/>
          <w:sz w:val="24"/>
          <w:szCs w:val="24"/>
        </w:rPr>
        <w:t xml:space="preserve"> </w:t>
      </w:r>
    </w:p>
    <w:p w14:paraId="7B0B280F" w14:textId="0E78FBA1" w:rsidR="6A581E81" w:rsidRDefault="6A581E81" w:rsidP="6A581E81">
      <w:pPr>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6A581E81">
      <w:pPr>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6A581E81">
      <w:pPr>
        <w:jc w:val="both"/>
      </w:pPr>
      <w:r w:rsidRPr="6A581E81">
        <w:rPr>
          <w:rFonts w:eastAsia="Arial"/>
          <w:color w:val="000000" w:themeColor="text1"/>
          <w:sz w:val="24"/>
          <w:szCs w:val="24"/>
        </w:rPr>
        <w:t xml:space="preserve"> </w:t>
      </w:r>
    </w:p>
    <w:p w14:paraId="76D88779" w14:textId="2E1228AD" w:rsidR="6A581E81" w:rsidRDefault="6A581E81" w:rsidP="6A581E81">
      <w:pPr>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907FC9" w:rsidP="6A581E81">
      <w:pPr>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6A581E81">
      <w:pPr>
        <w:jc w:val="both"/>
      </w:pPr>
      <w:r w:rsidRPr="6A581E81">
        <w:rPr>
          <w:rFonts w:eastAsia="Arial"/>
          <w:color w:val="000000" w:themeColor="text1"/>
          <w:sz w:val="24"/>
          <w:szCs w:val="24"/>
        </w:rPr>
        <w:t xml:space="preserve"> </w:t>
      </w:r>
    </w:p>
    <w:p w14:paraId="735E3207" w14:textId="2B5BCC48" w:rsidR="6A581E81" w:rsidRDefault="6A581E81" w:rsidP="6A581E81">
      <w:pPr>
        <w:jc w:val="both"/>
      </w:pPr>
      <w:r w:rsidRPr="6A581E81">
        <w:rPr>
          <w:rFonts w:eastAsia="Arial"/>
          <w:b/>
          <w:bCs/>
          <w:color w:val="000000" w:themeColor="text1"/>
          <w:sz w:val="24"/>
          <w:szCs w:val="24"/>
        </w:rPr>
        <w:lastRenderedPageBreak/>
        <w:t>How is the workbook assessed?</w:t>
      </w:r>
    </w:p>
    <w:p w14:paraId="6AD18DFD" w14:textId="790472A1" w:rsidR="6A581E81" w:rsidRDefault="6A581E81" w:rsidP="6A581E81">
      <w:pPr>
        <w:jc w:val="both"/>
      </w:pPr>
      <w:r w:rsidRPr="6A581E81">
        <w:rPr>
          <w:rFonts w:eastAsia="Arial"/>
          <w:color w:val="000000" w:themeColor="text1"/>
          <w:sz w:val="24"/>
          <w:szCs w:val="24"/>
        </w:rPr>
        <w:t xml:space="preserve"> </w:t>
      </w:r>
    </w:p>
    <w:p w14:paraId="053D73FC" w14:textId="6D058DA3" w:rsidR="6A581E81" w:rsidRDefault="6A581E81" w:rsidP="6A581E81">
      <w:pPr>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6A581E81">
      <w:pPr>
        <w:jc w:val="both"/>
      </w:pPr>
      <w:r w:rsidRPr="6A581E81">
        <w:rPr>
          <w:rFonts w:eastAsia="Arial"/>
          <w:color w:val="000000" w:themeColor="text1"/>
          <w:sz w:val="24"/>
          <w:szCs w:val="24"/>
        </w:rPr>
        <w:t xml:space="preserve"> </w:t>
      </w:r>
    </w:p>
    <w:p w14:paraId="15403F19" w14:textId="001A1D00" w:rsidR="6A581E81" w:rsidRDefault="6A581E81" w:rsidP="6A581E81">
      <w:pPr>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6A581E81">
      <w:pPr>
        <w:jc w:val="both"/>
      </w:pPr>
      <w:r w:rsidRPr="6A581E81">
        <w:rPr>
          <w:rFonts w:eastAsia="Arial"/>
          <w:color w:val="000000" w:themeColor="text1"/>
          <w:sz w:val="24"/>
          <w:szCs w:val="24"/>
        </w:rPr>
        <w:t xml:space="preserve"> </w:t>
      </w:r>
    </w:p>
    <w:p w14:paraId="437BE6E7" w14:textId="11C9C5FB" w:rsidR="6A581E81" w:rsidRDefault="6A581E81" w:rsidP="6A581E81">
      <w:pPr>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6A581E81">
      <w:pPr>
        <w:jc w:val="both"/>
        <w:rPr>
          <w:rFonts w:eastAsia="Arial"/>
          <w:color w:val="000000" w:themeColor="text1"/>
          <w:sz w:val="24"/>
          <w:szCs w:val="24"/>
        </w:rPr>
      </w:pPr>
    </w:p>
    <w:p w14:paraId="1F34A174" w14:textId="21F2F288" w:rsidR="7560A895" w:rsidRDefault="7560A895" w:rsidP="7560A895">
      <w:pPr>
        <w:jc w:val="both"/>
        <w:rPr>
          <w:rFonts w:eastAsia="Arial"/>
          <w:color w:val="000000" w:themeColor="text1"/>
          <w:sz w:val="24"/>
          <w:szCs w:val="24"/>
        </w:rPr>
      </w:pPr>
    </w:p>
    <w:p w14:paraId="104FC09A" w14:textId="6E06F1EA" w:rsidR="7560A895" w:rsidRDefault="7560A895" w:rsidP="7560A895">
      <w:pPr>
        <w:jc w:val="both"/>
        <w:rPr>
          <w:rFonts w:eastAsia="Arial"/>
          <w:color w:val="000000" w:themeColor="text1"/>
          <w:sz w:val="24"/>
          <w:szCs w:val="24"/>
        </w:rPr>
      </w:pPr>
    </w:p>
    <w:p w14:paraId="28112BCC" w14:textId="58C801F1" w:rsidR="7560A895" w:rsidRDefault="7560A895" w:rsidP="7560A895">
      <w:pPr>
        <w:jc w:val="both"/>
        <w:rPr>
          <w:rFonts w:eastAsia="Arial"/>
          <w:color w:val="000000" w:themeColor="text1"/>
          <w:sz w:val="24"/>
          <w:szCs w:val="24"/>
        </w:rPr>
      </w:pPr>
    </w:p>
    <w:p w14:paraId="6F113ACA" w14:textId="4EB02CEB" w:rsidR="7560A895" w:rsidRDefault="7560A895" w:rsidP="7560A895">
      <w:pPr>
        <w:rPr>
          <w:rFonts w:eastAsia="Arial"/>
          <w:color w:val="000000" w:themeColor="text1"/>
          <w:sz w:val="24"/>
          <w:szCs w:val="24"/>
        </w:rPr>
      </w:pPr>
      <w:r>
        <w:br w:type="page"/>
      </w:r>
    </w:p>
    <w:p w14:paraId="3F93D20E" w14:textId="72348723"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7560A895">
      <w:pPr>
        <w:jc w:val="both"/>
        <w:rPr>
          <w:rFonts w:eastAsia="Arial"/>
          <w:color w:val="000000" w:themeColor="text1"/>
          <w:sz w:val="24"/>
          <w:szCs w:val="24"/>
        </w:rPr>
      </w:pPr>
    </w:p>
    <w:p w14:paraId="48D5AB8F" w14:textId="27582C01"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7560A895">
      <w:pPr>
        <w:jc w:val="both"/>
        <w:rPr>
          <w:rFonts w:eastAsia="Arial"/>
          <w:color w:val="000000" w:themeColor="text1"/>
          <w:sz w:val="24"/>
          <w:szCs w:val="24"/>
        </w:rPr>
      </w:pPr>
    </w:p>
    <w:p w14:paraId="0319E27F" w14:textId="5D6AC6D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7CDD71BC"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7560A895">
      <w:pPr>
        <w:pStyle w:val="ListParagraph"/>
        <w:numPr>
          <w:ilvl w:val="0"/>
          <w:numId w:val="3"/>
        </w:numPr>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7560A895">
      <w:pPr>
        <w:pStyle w:val="ListParagraph"/>
        <w:numPr>
          <w:ilvl w:val="0"/>
          <w:numId w:val="2"/>
        </w:numPr>
        <w:jc w:val="both"/>
        <w:rPr>
          <w:color w:val="000000" w:themeColor="text1"/>
          <w:sz w:val="24"/>
          <w:szCs w:val="24"/>
        </w:rPr>
      </w:pPr>
      <w:r w:rsidRPr="7560A895">
        <w:rPr>
          <w:rFonts w:eastAsia="Arial"/>
          <w:color w:val="000000" w:themeColor="text1"/>
          <w:sz w:val="24"/>
          <w:szCs w:val="24"/>
        </w:rPr>
        <w:t>not include any dates of any incidents or anything that specifically identifies an actual incident.</w:t>
      </w:r>
    </w:p>
    <w:p w14:paraId="2B2C1C12" w14:textId="056A2993" w:rsidR="7560A895" w:rsidRDefault="7560A895" w:rsidP="7560A895">
      <w:pPr>
        <w:jc w:val="both"/>
        <w:rPr>
          <w:rFonts w:eastAsia="Arial"/>
          <w:color w:val="000000" w:themeColor="text1"/>
          <w:sz w:val="24"/>
          <w:szCs w:val="24"/>
        </w:rPr>
      </w:pPr>
    </w:p>
    <w:p w14:paraId="1E35A31A" w14:textId="2105E9FD"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7560A895">
      <w:pPr>
        <w:jc w:val="both"/>
        <w:rPr>
          <w:rFonts w:eastAsia="Arial"/>
          <w:color w:val="000000" w:themeColor="text1"/>
          <w:sz w:val="24"/>
          <w:szCs w:val="24"/>
        </w:rPr>
      </w:pPr>
    </w:p>
    <w:p w14:paraId="55C96B3B" w14:textId="7AF8B9F6"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7560A895">
      <w:pPr>
        <w:ind w:left="360"/>
        <w:jc w:val="both"/>
        <w:rPr>
          <w:rFonts w:eastAsia="Arial"/>
          <w:color w:val="000000" w:themeColor="text1"/>
          <w:sz w:val="24"/>
          <w:szCs w:val="24"/>
        </w:rPr>
      </w:pPr>
    </w:p>
    <w:p w14:paraId="7D4D21C6" w14:textId="3C1806AF" w:rsidR="7560A895" w:rsidRDefault="7560A895" w:rsidP="7560A895">
      <w:pPr>
        <w:jc w:val="both"/>
        <w:rPr>
          <w:rFonts w:eastAsia="Arial"/>
          <w:color w:val="000000" w:themeColor="text1"/>
          <w:sz w:val="24"/>
          <w:szCs w:val="24"/>
        </w:rPr>
      </w:pPr>
      <w:r w:rsidRPr="7560A895">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7560A895">
      <w:pPr>
        <w:ind w:left="360"/>
        <w:jc w:val="both"/>
        <w:rPr>
          <w:rFonts w:eastAsia="Arial"/>
          <w:color w:val="000000" w:themeColor="text1"/>
          <w:sz w:val="24"/>
          <w:szCs w:val="24"/>
        </w:rPr>
      </w:pPr>
    </w:p>
    <w:p w14:paraId="475289EF" w14:textId="4CE98B99" w:rsidR="7560A895" w:rsidRDefault="7560A895" w:rsidP="7560A895">
      <w:pPr>
        <w:jc w:val="both"/>
        <w:rPr>
          <w:rFonts w:eastAsia="Arial"/>
          <w:color w:val="000000" w:themeColor="text1"/>
          <w:sz w:val="24"/>
          <w:szCs w:val="24"/>
        </w:rPr>
      </w:pPr>
    </w:p>
    <w:p w14:paraId="2E5CA77D" w14:textId="26DEA1C9"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7560A895">
      <w:pPr>
        <w:jc w:val="both"/>
        <w:rPr>
          <w:rFonts w:eastAsia="Arial"/>
          <w:color w:val="000000" w:themeColor="text1"/>
          <w:sz w:val="24"/>
          <w:szCs w:val="24"/>
        </w:rPr>
      </w:pPr>
    </w:p>
    <w:p w14:paraId="45B9C7BB" w14:textId="7618A973" w:rsidR="7560A895" w:rsidRDefault="7560A895" w:rsidP="7560A895">
      <w:pPr>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7560A895">
      <w:pPr>
        <w:jc w:val="both"/>
        <w:rPr>
          <w:rFonts w:eastAsia="Arial"/>
          <w:color w:val="000000" w:themeColor="text1"/>
          <w:sz w:val="24"/>
          <w:szCs w:val="24"/>
        </w:rPr>
      </w:pPr>
    </w:p>
    <w:p w14:paraId="7D2B17FF" w14:textId="584E5811" w:rsidR="7560A895" w:rsidRDefault="7560A895" w:rsidP="7560A895">
      <w:pPr>
        <w:jc w:val="both"/>
        <w:rPr>
          <w:rFonts w:eastAsia="Arial"/>
          <w:color w:val="000000" w:themeColor="text1"/>
          <w:sz w:val="24"/>
          <w:szCs w:val="24"/>
        </w:rPr>
      </w:pPr>
    </w:p>
    <w:p w14:paraId="0CF23538" w14:textId="70C9BB7C" w:rsidR="7560A895" w:rsidRDefault="7560A895" w:rsidP="7560A895">
      <w:pPr>
        <w:rPr>
          <w:rFonts w:eastAsia="Arial"/>
          <w:color w:val="000000" w:themeColor="text1"/>
          <w:sz w:val="24"/>
          <w:szCs w:val="24"/>
        </w:rPr>
      </w:pPr>
      <w:r>
        <w:br w:type="page"/>
      </w:r>
    </w:p>
    <w:p w14:paraId="2D2E4A58" w14:textId="7FEC5C71" w:rsidR="7560A895" w:rsidRDefault="7560A895" w:rsidP="7560A895">
      <w:pPr>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7560A895">
      <w:pPr>
        <w:jc w:val="both"/>
        <w:rPr>
          <w:rFonts w:eastAsia="Arial"/>
          <w:color w:val="000000" w:themeColor="text1"/>
          <w:sz w:val="24"/>
          <w:szCs w:val="24"/>
        </w:rPr>
      </w:pPr>
    </w:p>
    <w:p w14:paraId="429FD262" w14:textId="0037C1CD" w:rsidR="7560A895" w:rsidRDefault="7560A895" w:rsidP="7560A895">
      <w:pPr>
        <w:pStyle w:val="ListParagraph"/>
        <w:numPr>
          <w:ilvl w:val="0"/>
          <w:numId w:val="1"/>
        </w:numPr>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45446442" w:rsidR="7560A895" w:rsidRDefault="7560A895"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use this particular document to insert your text / answer within each section of this workbook;</w:t>
      </w:r>
    </w:p>
    <w:p w14:paraId="3516F9DA" w14:textId="2A331962" w:rsidR="6BBDDE93" w:rsidRDefault="6BBDDE93" w:rsidP="2E5ED9CE">
      <w:pPr>
        <w:pStyle w:val="ListParagraph"/>
        <w:numPr>
          <w:ilvl w:val="0"/>
          <w:numId w:val="1"/>
        </w:numPr>
        <w:jc w:val="both"/>
        <w:rPr>
          <w:i/>
          <w:iCs/>
          <w:color w:val="000000" w:themeColor="text1"/>
          <w:sz w:val="24"/>
          <w:szCs w:val="24"/>
        </w:rPr>
      </w:pPr>
      <w:r w:rsidRPr="2E5ED9CE">
        <w:rPr>
          <w:rFonts w:eastAsia="Arial"/>
          <w:i/>
          <w:iCs/>
          <w:color w:val="000000" w:themeColor="text1"/>
          <w:sz w:val="24"/>
          <w:szCs w:val="24"/>
        </w:rPr>
        <w:t>You should upload your completed document as a saved pdf file of this workbook; if this is not possible then a Worddoc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7560A895">
      <w:pPr>
        <w:ind w:right="107"/>
        <w:jc w:val="both"/>
        <w:rPr>
          <w:b/>
          <w:bCs/>
          <w:sz w:val="24"/>
          <w:szCs w:val="24"/>
        </w:rPr>
      </w:pPr>
    </w:p>
    <w:p w14:paraId="59250E81" w14:textId="77777777" w:rsidR="00AD6ECE" w:rsidRPr="00270EEB" w:rsidRDefault="00AD6ECE" w:rsidP="00E6298B">
      <w:pPr>
        <w:ind w:right="107"/>
        <w:jc w:val="both"/>
        <w:rPr>
          <w:b/>
          <w:sz w:val="24"/>
          <w:szCs w:val="24"/>
        </w:rPr>
      </w:pPr>
      <w:r w:rsidRPr="00270EEB">
        <w:rPr>
          <w:b/>
          <w:sz w:val="24"/>
          <w:szCs w:val="24"/>
        </w:rPr>
        <w:t xml:space="preserve">Contents </w:t>
      </w:r>
    </w:p>
    <w:p w14:paraId="7DAA5B41" w14:textId="77777777" w:rsidR="00AD6ECE" w:rsidRPr="00270EEB" w:rsidRDefault="00AD6ECE" w:rsidP="00E6298B">
      <w:pPr>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2E5ED9CE">
        <w:tc>
          <w:tcPr>
            <w:tcW w:w="1497" w:type="dxa"/>
            <w:shd w:val="clear" w:color="auto" w:fill="auto"/>
          </w:tcPr>
          <w:p w14:paraId="0B7BB824" w14:textId="77777777" w:rsidR="00AD6ECE" w:rsidRPr="00270EEB" w:rsidRDefault="00AD6ECE" w:rsidP="00E6298B">
            <w:pPr>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E6298B">
            <w:pPr>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E6298B">
            <w:pPr>
              <w:ind w:right="107"/>
              <w:jc w:val="both"/>
              <w:rPr>
                <w:b/>
                <w:color w:val="auto"/>
                <w:sz w:val="24"/>
                <w:szCs w:val="24"/>
              </w:rPr>
            </w:pPr>
          </w:p>
        </w:tc>
        <w:tc>
          <w:tcPr>
            <w:tcW w:w="1602" w:type="dxa"/>
          </w:tcPr>
          <w:p w14:paraId="43DE759C" w14:textId="77777777" w:rsidR="00AD6ECE" w:rsidRDefault="00AD6ECE" w:rsidP="00E6298B">
            <w:pPr>
              <w:ind w:right="107"/>
              <w:jc w:val="both"/>
              <w:rPr>
                <w:b/>
                <w:color w:val="auto"/>
                <w:sz w:val="24"/>
                <w:szCs w:val="24"/>
              </w:rPr>
            </w:pPr>
            <w:r>
              <w:rPr>
                <w:b/>
                <w:color w:val="auto"/>
                <w:sz w:val="24"/>
                <w:szCs w:val="24"/>
              </w:rPr>
              <w:t>Word count</w:t>
            </w:r>
          </w:p>
        </w:tc>
      </w:tr>
      <w:tr w:rsidR="00AD6ECE" w:rsidRPr="00270EEB" w14:paraId="2D4FC142" w14:textId="77777777" w:rsidTr="2E5ED9CE">
        <w:tc>
          <w:tcPr>
            <w:tcW w:w="1497" w:type="dxa"/>
            <w:shd w:val="clear" w:color="auto" w:fill="auto"/>
          </w:tcPr>
          <w:p w14:paraId="28D0C3B0" w14:textId="1AC971F0" w:rsidR="00AD6ECE" w:rsidRPr="007B5CB2" w:rsidRDefault="28A9B94D" w:rsidP="28A9B94D">
            <w:pPr>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E6298B">
            <w:pPr>
              <w:ind w:right="107"/>
              <w:jc w:val="both"/>
              <w:rPr>
                <w:b/>
                <w:sz w:val="24"/>
                <w:szCs w:val="24"/>
              </w:rPr>
            </w:pPr>
            <w:r>
              <w:rPr>
                <w:b/>
                <w:sz w:val="24"/>
                <w:szCs w:val="24"/>
              </w:rPr>
              <w:t>Wellbeing and Resilience</w:t>
            </w:r>
          </w:p>
          <w:p w14:paraId="6EFACAED" w14:textId="77777777" w:rsidR="00AD6ECE" w:rsidRPr="00F6513F" w:rsidRDefault="00AD6ECE" w:rsidP="00E6298B">
            <w:pPr>
              <w:ind w:right="107"/>
              <w:jc w:val="both"/>
              <w:rPr>
                <w:b/>
                <w:sz w:val="24"/>
                <w:szCs w:val="24"/>
              </w:rPr>
            </w:pPr>
          </w:p>
        </w:tc>
        <w:tc>
          <w:tcPr>
            <w:tcW w:w="1602" w:type="dxa"/>
          </w:tcPr>
          <w:p w14:paraId="2647D8AA" w14:textId="3973B87C" w:rsidR="00AD6ECE" w:rsidRPr="003C4D7B" w:rsidRDefault="28A9B94D" w:rsidP="28A9B94D">
            <w:pPr>
              <w:rPr>
                <w:b/>
                <w:bCs/>
              </w:rPr>
            </w:pPr>
            <w:r w:rsidRPr="28A9B94D">
              <w:rPr>
                <w:b/>
                <w:bCs/>
              </w:rPr>
              <w:t>1500</w:t>
            </w:r>
          </w:p>
        </w:tc>
      </w:tr>
      <w:tr w:rsidR="00AD6ECE" w:rsidRPr="00270EEB" w14:paraId="1D9DBC90" w14:textId="77777777" w:rsidTr="2E5ED9CE">
        <w:tc>
          <w:tcPr>
            <w:tcW w:w="1497" w:type="dxa"/>
            <w:shd w:val="clear" w:color="auto" w:fill="auto"/>
          </w:tcPr>
          <w:p w14:paraId="67B5D019" w14:textId="598380AF" w:rsidR="00AD6ECE" w:rsidRPr="007B5CB2" w:rsidRDefault="28A9B94D" w:rsidP="28A9B94D">
            <w:pPr>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E6298B">
            <w:pPr>
              <w:ind w:right="107"/>
              <w:jc w:val="both"/>
              <w:rPr>
                <w:b/>
                <w:color w:val="auto"/>
                <w:sz w:val="24"/>
                <w:szCs w:val="24"/>
              </w:rPr>
            </w:pPr>
          </w:p>
        </w:tc>
        <w:tc>
          <w:tcPr>
            <w:tcW w:w="1602" w:type="dxa"/>
          </w:tcPr>
          <w:p w14:paraId="3E4FFCB0" w14:textId="605D2C7B" w:rsidR="00AD6ECE" w:rsidRPr="003C4D7B" w:rsidRDefault="28A9B94D" w:rsidP="28A9B94D">
            <w:pPr>
              <w:ind w:right="107"/>
              <w:jc w:val="both"/>
              <w:rPr>
                <w:b/>
                <w:bCs/>
                <w:color w:val="auto"/>
                <w:sz w:val="24"/>
                <w:szCs w:val="24"/>
              </w:rPr>
            </w:pPr>
            <w:r w:rsidRPr="28A9B94D">
              <w:rPr>
                <w:b/>
                <w:bCs/>
                <w:color w:val="auto"/>
                <w:sz w:val="24"/>
                <w:szCs w:val="24"/>
              </w:rPr>
              <w:t>2500</w:t>
            </w:r>
          </w:p>
        </w:tc>
      </w:tr>
      <w:tr w:rsidR="00AD6ECE" w:rsidRPr="00270EEB" w14:paraId="50CA0CBE" w14:textId="77777777" w:rsidTr="2E5ED9CE">
        <w:tc>
          <w:tcPr>
            <w:tcW w:w="1497" w:type="dxa"/>
            <w:shd w:val="clear" w:color="auto" w:fill="auto"/>
          </w:tcPr>
          <w:p w14:paraId="4757A4DF" w14:textId="1E0B441E" w:rsidR="00AD6ECE" w:rsidRPr="007B5CB2" w:rsidRDefault="28A9B94D" w:rsidP="28A9B94D">
            <w:pPr>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E6298B">
            <w:pPr>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E6298B">
            <w:pPr>
              <w:ind w:right="107"/>
              <w:jc w:val="both"/>
              <w:rPr>
                <w:b/>
                <w:sz w:val="24"/>
                <w:szCs w:val="24"/>
              </w:rPr>
            </w:pPr>
          </w:p>
        </w:tc>
        <w:tc>
          <w:tcPr>
            <w:tcW w:w="1602" w:type="dxa"/>
          </w:tcPr>
          <w:p w14:paraId="5DCE5CC6" w14:textId="625888C3"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CD7F499" w14:textId="77777777" w:rsidTr="2E5ED9CE">
        <w:tc>
          <w:tcPr>
            <w:tcW w:w="1497" w:type="dxa"/>
            <w:shd w:val="clear" w:color="auto" w:fill="auto"/>
          </w:tcPr>
          <w:p w14:paraId="7257B5AE" w14:textId="45BC6894" w:rsidR="00AD6ECE" w:rsidRPr="007B5CB2" w:rsidRDefault="28A9B94D" w:rsidP="28A9B94D">
            <w:pPr>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28A9B94D">
            <w:pPr>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E6298B">
            <w:pPr>
              <w:ind w:right="107"/>
              <w:jc w:val="both"/>
              <w:rPr>
                <w:b/>
                <w:sz w:val="24"/>
                <w:szCs w:val="24"/>
              </w:rPr>
            </w:pPr>
          </w:p>
        </w:tc>
        <w:tc>
          <w:tcPr>
            <w:tcW w:w="1602" w:type="dxa"/>
          </w:tcPr>
          <w:p w14:paraId="3ACAB03D" w14:textId="46399D89" w:rsidR="00AD6ECE" w:rsidRPr="003C4D7B" w:rsidRDefault="28A9B94D" w:rsidP="28A9B94D">
            <w:pPr>
              <w:ind w:right="107"/>
              <w:jc w:val="both"/>
              <w:rPr>
                <w:b/>
                <w:bCs/>
                <w:sz w:val="24"/>
                <w:szCs w:val="24"/>
              </w:rPr>
            </w:pPr>
            <w:r w:rsidRPr="28A9B94D">
              <w:rPr>
                <w:b/>
                <w:bCs/>
                <w:sz w:val="24"/>
                <w:szCs w:val="24"/>
              </w:rPr>
              <w:t>2500</w:t>
            </w:r>
          </w:p>
        </w:tc>
      </w:tr>
      <w:tr w:rsidR="00AD6ECE" w:rsidRPr="00270EEB" w14:paraId="04A9A52C" w14:textId="77777777" w:rsidTr="2E5ED9CE">
        <w:trPr>
          <w:trHeight w:val="81"/>
        </w:trPr>
        <w:tc>
          <w:tcPr>
            <w:tcW w:w="1497" w:type="dxa"/>
            <w:shd w:val="clear" w:color="auto" w:fill="auto"/>
          </w:tcPr>
          <w:p w14:paraId="53CF3C4A" w14:textId="77777777" w:rsidR="00AD6ECE" w:rsidRPr="007B5CB2" w:rsidRDefault="00AD6ECE" w:rsidP="00E6298B">
            <w:pPr>
              <w:ind w:right="107"/>
              <w:jc w:val="both"/>
              <w:rPr>
                <w:color w:val="auto"/>
                <w:sz w:val="24"/>
                <w:szCs w:val="24"/>
              </w:rPr>
            </w:pPr>
          </w:p>
        </w:tc>
        <w:tc>
          <w:tcPr>
            <w:tcW w:w="6015" w:type="dxa"/>
            <w:shd w:val="clear" w:color="auto" w:fill="auto"/>
          </w:tcPr>
          <w:p w14:paraId="5048D140" w14:textId="77777777" w:rsidR="00AD6ECE" w:rsidRPr="00F40CB5" w:rsidRDefault="00AD6ECE" w:rsidP="00E6298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E6298B">
            <w:pPr>
              <w:spacing w:line="360" w:lineRule="auto"/>
              <w:ind w:right="107"/>
              <w:jc w:val="both"/>
              <w:rPr>
                <w:b/>
                <w:color w:val="auto"/>
                <w:sz w:val="24"/>
                <w:szCs w:val="24"/>
              </w:rPr>
            </w:pPr>
          </w:p>
        </w:tc>
      </w:tr>
      <w:tr w:rsidR="28A9B94D" w14:paraId="4FEE611F" w14:textId="77777777" w:rsidTr="2E5ED9CE">
        <w:trPr>
          <w:trHeight w:val="81"/>
        </w:trPr>
        <w:tc>
          <w:tcPr>
            <w:tcW w:w="1497" w:type="dxa"/>
            <w:shd w:val="clear" w:color="auto" w:fill="auto"/>
          </w:tcPr>
          <w:p w14:paraId="321FBB7F" w14:textId="039138C2" w:rsidR="28A9B94D" w:rsidRDefault="68821BB2" w:rsidP="28A9B94D">
            <w:pPr>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28A9B94D">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786926C7" w:rsidR="28A9B94D" w:rsidRDefault="28A9B94D" w:rsidP="2E5ED9CE">
            <w:pPr>
              <w:spacing w:line="360" w:lineRule="auto"/>
              <w:rPr>
                <w:b/>
                <w:bCs/>
                <w:color w:val="auto"/>
              </w:rPr>
            </w:pPr>
            <w:r w:rsidRPr="2E5ED9CE">
              <w:rPr>
                <w:b/>
                <w:bCs/>
                <w:color w:val="auto"/>
              </w:rPr>
              <w:t xml:space="preserve">Equivalent to </w:t>
            </w:r>
            <w:r w:rsidR="69F9475D" w:rsidRPr="2E5ED9CE">
              <w:rPr>
                <w:b/>
                <w:bCs/>
                <w:color w:val="auto"/>
              </w:rPr>
              <w:t>500</w:t>
            </w:r>
            <w:r w:rsidRPr="2E5ED9CE">
              <w:rPr>
                <w:b/>
                <w:bCs/>
                <w:color w:val="auto"/>
              </w:rPr>
              <w:t xml:space="preserve"> words</w:t>
            </w:r>
          </w:p>
        </w:tc>
      </w:tr>
      <w:tr w:rsidR="28A9B94D" w14:paraId="6218F446" w14:textId="77777777" w:rsidTr="2E5ED9CE">
        <w:trPr>
          <w:trHeight w:val="81"/>
        </w:trPr>
        <w:tc>
          <w:tcPr>
            <w:tcW w:w="1497" w:type="dxa"/>
            <w:shd w:val="clear" w:color="auto" w:fill="auto"/>
          </w:tcPr>
          <w:p w14:paraId="4A2B378C" w14:textId="2417B8BD" w:rsidR="28A9B94D" w:rsidRDefault="439E37A0" w:rsidP="28A9B94D">
            <w:pPr>
              <w:jc w:val="both"/>
              <w:rPr>
                <w:color w:val="auto"/>
                <w:sz w:val="24"/>
                <w:szCs w:val="24"/>
              </w:rPr>
            </w:pPr>
            <w:r w:rsidRPr="2E5ED9CE">
              <w:rPr>
                <w:color w:val="auto"/>
                <w:sz w:val="24"/>
                <w:szCs w:val="24"/>
              </w:rPr>
              <w:t>Task 6</w:t>
            </w:r>
          </w:p>
        </w:tc>
        <w:tc>
          <w:tcPr>
            <w:tcW w:w="6015" w:type="dxa"/>
            <w:shd w:val="clear" w:color="auto" w:fill="auto"/>
          </w:tcPr>
          <w:p w14:paraId="7434DA80" w14:textId="2754A04B" w:rsidR="28A9B94D" w:rsidRDefault="00277844" w:rsidP="28A9B94D">
            <w:pPr>
              <w:spacing w:line="360" w:lineRule="auto"/>
              <w:jc w:val="both"/>
              <w:rPr>
                <w:b/>
                <w:bCs/>
                <w:color w:val="auto"/>
                <w:sz w:val="24"/>
                <w:szCs w:val="24"/>
              </w:rPr>
            </w:pPr>
            <w:r w:rsidRPr="2E5ED9CE">
              <w:rPr>
                <w:b/>
                <w:bCs/>
                <w:color w:val="auto"/>
                <w:sz w:val="24"/>
                <w:szCs w:val="24"/>
              </w:rPr>
              <w:t>Recognition and c</w:t>
            </w:r>
            <w:r w:rsidR="28A9B94D" w:rsidRPr="2E5ED9CE">
              <w:rPr>
                <w:b/>
                <w:bCs/>
                <w:color w:val="auto"/>
                <w:sz w:val="24"/>
                <w:szCs w:val="24"/>
              </w:rPr>
              <w:t xml:space="preserve">onfirmation of the </w:t>
            </w:r>
            <w:r w:rsidR="5CB92A09" w:rsidRPr="2E5ED9CE">
              <w:rPr>
                <w:b/>
                <w:bCs/>
                <w:color w:val="auto"/>
                <w:sz w:val="24"/>
                <w:szCs w:val="24"/>
              </w:rPr>
              <w:t>progress</w:t>
            </w:r>
            <w:r w:rsidR="28A9B94D" w:rsidRPr="2E5ED9CE">
              <w:rPr>
                <w:b/>
                <w:bCs/>
                <w:color w:val="auto"/>
                <w:sz w:val="24"/>
                <w:szCs w:val="24"/>
              </w:rPr>
              <w:t xml:space="preserve"> of your Occupational Competency Portfolio (OCP)</w:t>
            </w:r>
          </w:p>
        </w:tc>
        <w:tc>
          <w:tcPr>
            <w:tcW w:w="1602" w:type="dxa"/>
          </w:tcPr>
          <w:p w14:paraId="2F66BBDD" w14:textId="78CBC2B1" w:rsidR="28A9B94D" w:rsidRDefault="44518ABE" w:rsidP="2E5ED9CE">
            <w:pPr>
              <w:spacing w:line="360" w:lineRule="auto"/>
              <w:jc w:val="both"/>
              <w:rPr>
                <w:b/>
                <w:bCs/>
                <w:color w:val="auto"/>
                <w:sz w:val="18"/>
                <w:szCs w:val="18"/>
              </w:rPr>
            </w:pPr>
            <w:r w:rsidRPr="2E5ED9CE">
              <w:rPr>
                <w:b/>
                <w:bCs/>
                <w:color w:val="auto"/>
              </w:rPr>
              <w:t>Equivalent to 500 words</w:t>
            </w:r>
          </w:p>
        </w:tc>
      </w:tr>
      <w:tr w:rsidR="28A9B94D" w14:paraId="4119AF4A" w14:textId="77777777" w:rsidTr="2E5ED9CE">
        <w:trPr>
          <w:trHeight w:val="81"/>
        </w:trPr>
        <w:tc>
          <w:tcPr>
            <w:tcW w:w="1497" w:type="dxa"/>
            <w:shd w:val="clear" w:color="auto" w:fill="auto"/>
          </w:tcPr>
          <w:p w14:paraId="2BE55F7D" w14:textId="347B83ED" w:rsidR="28A9B94D" w:rsidRDefault="28A9B94D" w:rsidP="28A9B94D">
            <w:pPr>
              <w:jc w:val="both"/>
              <w:rPr>
                <w:color w:val="auto"/>
                <w:sz w:val="24"/>
                <w:szCs w:val="24"/>
              </w:rPr>
            </w:pPr>
          </w:p>
        </w:tc>
        <w:tc>
          <w:tcPr>
            <w:tcW w:w="6015" w:type="dxa"/>
            <w:shd w:val="clear" w:color="auto" w:fill="auto"/>
          </w:tcPr>
          <w:p w14:paraId="56D9076E" w14:textId="02E03938" w:rsidR="28A9B94D" w:rsidRDefault="28A9B94D" w:rsidP="2E5ED9CE">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2E5ED9CE">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28A9B94D">
            <w:pPr>
              <w:spacing w:line="360" w:lineRule="auto"/>
              <w:jc w:val="both"/>
              <w:rPr>
                <w:b/>
                <w:bCs/>
                <w:color w:val="auto"/>
                <w:sz w:val="24"/>
                <w:szCs w:val="24"/>
              </w:rPr>
            </w:pPr>
          </w:p>
        </w:tc>
      </w:tr>
    </w:tbl>
    <w:p w14:paraId="7B324AC5" w14:textId="77777777" w:rsidR="00AD6ECE" w:rsidRDefault="00AD6ECE" w:rsidP="00E6298B">
      <w:pPr>
        <w:ind w:right="107"/>
        <w:jc w:val="center"/>
        <w:rPr>
          <w:b/>
          <w:sz w:val="24"/>
          <w:szCs w:val="24"/>
        </w:rPr>
      </w:pPr>
    </w:p>
    <w:p w14:paraId="536B53D6" w14:textId="77777777" w:rsidR="00AD6ECE" w:rsidRDefault="00AD6ECE" w:rsidP="00E6298B">
      <w:pPr>
        <w:ind w:right="107"/>
        <w:jc w:val="center"/>
        <w:rPr>
          <w:b/>
          <w:sz w:val="24"/>
          <w:szCs w:val="24"/>
        </w:rPr>
      </w:pPr>
    </w:p>
    <w:p w14:paraId="1DD51F52" w14:textId="1DB56111" w:rsidR="007C1D94" w:rsidRPr="00270EEB" w:rsidRDefault="00AD6ECE" w:rsidP="28A9B94D">
      <w:pPr>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E6298B">
      <w:pPr>
        <w:ind w:right="107"/>
        <w:jc w:val="both"/>
        <w:rPr>
          <w:b/>
          <w:sz w:val="24"/>
          <w:szCs w:val="24"/>
        </w:rPr>
      </w:pPr>
    </w:p>
    <w:p w14:paraId="4DC81312" w14:textId="77777777" w:rsidR="00AF5D6A" w:rsidRDefault="00AF5D6A" w:rsidP="00AF5D6A">
      <w:pPr>
        <w:ind w:right="237"/>
        <w:jc w:val="both"/>
        <w:rPr>
          <w:b/>
          <w:color w:val="auto"/>
          <w:sz w:val="24"/>
          <w:szCs w:val="24"/>
        </w:rPr>
      </w:pPr>
      <w:r>
        <w:rPr>
          <w:b/>
          <w:color w:val="auto"/>
          <w:sz w:val="24"/>
          <w:szCs w:val="24"/>
        </w:rPr>
        <w:t xml:space="preserve">Relevant areas of the National Policing Curriculum: </w:t>
      </w:r>
    </w:p>
    <w:p w14:paraId="0E0B2137" w14:textId="6C1932FE" w:rsidR="001C0E74" w:rsidRPr="00270EEB" w:rsidRDefault="004B69F6" w:rsidP="00E6298B">
      <w:pPr>
        <w:ind w:right="107"/>
        <w:jc w:val="both"/>
        <w:rPr>
          <w:b/>
          <w:sz w:val="24"/>
          <w:szCs w:val="24"/>
        </w:rPr>
      </w:pPr>
      <w:r w:rsidRPr="00270EEB">
        <w:rPr>
          <w:b/>
          <w:sz w:val="24"/>
          <w:szCs w:val="24"/>
        </w:rPr>
        <w:t>Develop</w:t>
      </w:r>
      <w:r w:rsidR="00092BC7">
        <w:rPr>
          <w:b/>
          <w:sz w:val="24"/>
          <w:szCs w:val="24"/>
        </w:rPr>
        <w:t>ing Resilience</w:t>
      </w:r>
    </w:p>
    <w:p w14:paraId="5C05EF47" w14:textId="77777777" w:rsidR="004046F0" w:rsidRPr="00270EEB" w:rsidRDefault="004046F0" w:rsidP="00E6298B">
      <w:pPr>
        <w:ind w:right="107"/>
        <w:jc w:val="both"/>
        <w:rPr>
          <w:b/>
          <w:sz w:val="24"/>
          <w:szCs w:val="24"/>
        </w:rPr>
      </w:pPr>
    </w:p>
    <w:p w14:paraId="6AB96EC0" w14:textId="54F04FE9" w:rsidR="004B69F6" w:rsidRPr="00003990" w:rsidRDefault="00C63D00" w:rsidP="00E6298B">
      <w:pPr>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E6298B">
      <w:pPr>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28A9B94D">
        <w:tc>
          <w:tcPr>
            <w:tcW w:w="10278" w:type="dxa"/>
            <w:shd w:val="clear" w:color="auto" w:fill="auto"/>
          </w:tcPr>
          <w:p w14:paraId="3D7E7D79" w14:textId="7E0D67F2" w:rsidR="00CB143A" w:rsidRPr="00003990" w:rsidRDefault="28A9B94D" w:rsidP="28A9B94D">
            <w:pPr>
              <w:ind w:right="107"/>
              <w:jc w:val="both"/>
              <w:rPr>
                <w:b/>
                <w:bCs/>
                <w:sz w:val="24"/>
                <w:szCs w:val="24"/>
              </w:rPr>
            </w:pPr>
            <w:r w:rsidRPr="28A9B94D">
              <w:rPr>
                <w:sz w:val="24"/>
                <w:szCs w:val="24"/>
              </w:rPr>
              <w:t xml:space="preserve">Focussing on your initial 6 months of learning and since being attested as a Police Constable, </w:t>
            </w:r>
            <w:r w:rsidRPr="28A9B94D">
              <w:rPr>
                <w:b/>
                <w:bCs/>
                <w:sz w:val="24"/>
                <w:szCs w:val="24"/>
              </w:rPr>
              <w:t>discuss and compare</w:t>
            </w:r>
            <w:r w:rsidRPr="28A9B94D">
              <w:rPr>
                <w:sz w:val="24"/>
                <w:szCs w:val="24"/>
              </w:rPr>
              <w:t xml:space="preserve"> the coping strategies you have applied to develop resilience and minimise stress.</w:t>
            </w:r>
          </w:p>
          <w:p w14:paraId="39C108E1" w14:textId="77777777" w:rsidR="00CB143A" w:rsidRPr="00003990" w:rsidRDefault="00CB143A" w:rsidP="00E6298B">
            <w:pPr>
              <w:ind w:right="107"/>
              <w:jc w:val="both"/>
              <w:rPr>
                <w:b/>
                <w:sz w:val="24"/>
                <w:szCs w:val="24"/>
              </w:rPr>
            </w:pPr>
          </w:p>
          <w:p w14:paraId="4EE28371" w14:textId="674617F2" w:rsidR="004F1E21" w:rsidRPr="00270EEB" w:rsidRDefault="28A9B94D" w:rsidP="28A9B94D">
            <w:pPr>
              <w:ind w:right="107"/>
              <w:jc w:val="both"/>
              <w:rPr>
                <w:i/>
                <w:iCs/>
                <w:sz w:val="24"/>
                <w:szCs w:val="24"/>
              </w:rPr>
            </w:pPr>
            <w:r w:rsidRPr="28A9B94D">
              <w:rPr>
                <w:i/>
                <w:iCs/>
                <w:sz w:val="24"/>
                <w:szCs w:val="24"/>
              </w:rPr>
              <w:t>1500 words (+/- 10%: include your actual word count at the end of each section)</w:t>
            </w:r>
          </w:p>
        </w:tc>
      </w:tr>
    </w:tbl>
    <w:p w14:paraId="48BEF9CF" w14:textId="77777777" w:rsidR="00025650" w:rsidRDefault="00025650" w:rsidP="00E6298B">
      <w:pPr>
        <w:ind w:right="107"/>
        <w:jc w:val="both"/>
        <w:rPr>
          <w:b/>
          <w:sz w:val="24"/>
          <w:szCs w:val="24"/>
        </w:rPr>
      </w:pPr>
    </w:p>
    <w:p w14:paraId="61825E14" w14:textId="77777777" w:rsidR="00AA666E" w:rsidRPr="00025650" w:rsidRDefault="00025650" w:rsidP="00E6298B">
      <w:pPr>
        <w:ind w:right="107"/>
        <w:jc w:val="both"/>
        <w:rPr>
          <w:b/>
          <w:sz w:val="24"/>
          <w:szCs w:val="24"/>
        </w:rPr>
      </w:pPr>
      <w:r w:rsidRPr="00025650">
        <w:rPr>
          <w:b/>
          <w:sz w:val="24"/>
          <w:szCs w:val="24"/>
        </w:rPr>
        <w:t>ANSWER:</w:t>
      </w:r>
    </w:p>
    <w:p w14:paraId="616003F9" w14:textId="77777777" w:rsidR="00FF7784" w:rsidRPr="00270EEB" w:rsidRDefault="00FF7784" w:rsidP="00E6298B">
      <w:pPr>
        <w:ind w:right="107"/>
        <w:jc w:val="both"/>
        <w:rPr>
          <w:sz w:val="24"/>
          <w:szCs w:val="24"/>
        </w:rPr>
      </w:pPr>
    </w:p>
    <w:p w14:paraId="56D09389" w14:textId="797AF9C7" w:rsidR="009A2E40" w:rsidRPr="00E77A4D" w:rsidRDefault="009A2E40" w:rsidP="009A2E40">
      <w:pPr>
        <w:rPr>
          <w:b/>
          <w:i/>
          <w:u w:val="single"/>
        </w:rPr>
      </w:pPr>
    </w:p>
    <w:p w14:paraId="1AB8D2F4" w14:textId="77777777" w:rsidR="009A2E40" w:rsidRDefault="009A2E40" w:rsidP="009A2E40"/>
    <w:p w14:paraId="3F819F80" w14:textId="421CBC32" w:rsidR="009A2E40" w:rsidRDefault="009A2E40" w:rsidP="006547B3">
      <w:pPr>
        <w:spacing w:line="360" w:lineRule="auto"/>
        <w:rPr>
          <w:rFonts w:asciiTheme="minorHAnsi" w:hAnsiTheme="minorHAnsi" w:cstheme="minorHAnsi"/>
          <w:sz w:val="22"/>
        </w:rPr>
      </w:pPr>
      <w:r w:rsidRPr="006547B3">
        <w:rPr>
          <w:rFonts w:asciiTheme="minorHAnsi" w:hAnsiTheme="minorHAnsi" w:cstheme="minorHAnsi"/>
          <w:sz w:val="22"/>
        </w:rPr>
        <w:t xml:space="preserve">During this essay I will be discussing the effects stress has on police officers, and highlighting coping  mechanisms utilized by police to aid in well-being and resilience. Throughout this essay I will be referring to past scientific research that highlights the reflective models used to respond to the perceived stressful stimuli. Resilience refers to the ability to successfully adapt to stressors, maintaining psychological well-being in the face of adversity (Haglund et al., 2007: 899). Resilience within the police force is vital due to the emotional and psychological demand placed upon officers. </w:t>
      </w:r>
    </w:p>
    <w:p w14:paraId="636C9DDB" w14:textId="77777777" w:rsidR="00426B82" w:rsidRPr="006547B3" w:rsidRDefault="00426B82" w:rsidP="006547B3">
      <w:pPr>
        <w:spacing w:line="360" w:lineRule="auto"/>
        <w:rPr>
          <w:rFonts w:asciiTheme="minorHAnsi" w:hAnsiTheme="minorHAnsi" w:cstheme="minorHAnsi"/>
          <w:sz w:val="22"/>
        </w:rPr>
      </w:pPr>
    </w:p>
    <w:p w14:paraId="6AD0C890" w14:textId="15FCB0F2" w:rsidR="009A2E40" w:rsidRDefault="009A2E40" w:rsidP="006547B3">
      <w:pPr>
        <w:spacing w:line="360" w:lineRule="auto"/>
        <w:rPr>
          <w:rFonts w:asciiTheme="minorHAnsi" w:hAnsiTheme="minorHAnsi" w:cstheme="minorHAnsi"/>
          <w:sz w:val="22"/>
        </w:rPr>
      </w:pPr>
      <w:r w:rsidRPr="006547B3">
        <w:rPr>
          <w:rFonts w:asciiTheme="minorHAnsi" w:hAnsiTheme="minorHAnsi" w:cstheme="minorHAnsi"/>
          <w:sz w:val="22"/>
        </w:rPr>
        <w:t xml:space="preserve">Policing is one of the most taxing and mentally challenging occupations that a worker can pursue a career in, with an increased demand on officers operating on the front line. Officers physical and emotional stress become taxed by long and rotating shifts, threats of violence, increased need for hypervigilance and lack of public support creating chronic stress (Hartley et al, 2011; McCraty &amp; Atkinson, 2012; Paoline, 2003, Terril et al, 2003). As a result, officers deal with mental health struggles due to the demand of the job (Hartley et al, 2011), even before considering the added pressure and effect the COVID 19 global pandemic has had on officers ability to counteract and process stress. The pandemic added a degree of uncertainty, new challenges and an increased negative perception from the public domain regarding officers (Stogner et al, 2020).  </w:t>
      </w:r>
    </w:p>
    <w:p w14:paraId="1A1CFB8C" w14:textId="77777777" w:rsidR="00426B82" w:rsidRPr="006547B3" w:rsidRDefault="00426B82" w:rsidP="006547B3">
      <w:pPr>
        <w:spacing w:line="360" w:lineRule="auto"/>
        <w:rPr>
          <w:rFonts w:asciiTheme="minorHAnsi" w:hAnsiTheme="minorHAnsi" w:cstheme="minorHAnsi"/>
          <w:sz w:val="22"/>
        </w:rPr>
      </w:pPr>
    </w:p>
    <w:p w14:paraId="66AB3F0F" w14:textId="46CC5392" w:rsidR="009A2E40" w:rsidRDefault="009A2E40" w:rsidP="006547B3">
      <w:pPr>
        <w:spacing w:line="360" w:lineRule="auto"/>
        <w:rPr>
          <w:rFonts w:asciiTheme="minorHAnsi" w:hAnsiTheme="minorHAnsi" w:cstheme="minorHAnsi"/>
          <w:sz w:val="22"/>
        </w:rPr>
      </w:pPr>
      <w:r w:rsidRPr="006547B3">
        <w:rPr>
          <w:rFonts w:asciiTheme="minorHAnsi" w:hAnsiTheme="minorHAnsi" w:cstheme="minorHAnsi"/>
          <w:sz w:val="22"/>
        </w:rPr>
        <w:t>Officers expose themselves to increased rates of traumatic events when compared to regular workers. A study conducted by Cambridge University in 2014, utilizing 16,857 serving officers from Wales, England, Scotland and Northern Ireland, highlighted that 90% of the studied officers had been exposed to a traumatic event. Further research found that 1 in 5 of those officers reported experiencing PTSD (Post Traumatic Stress Disorder).</w:t>
      </w:r>
    </w:p>
    <w:p w14:paraId="27AEEB52" w14:textId="77777777" w:rsidR="00426B82" w:rsidRPr="006547B3" w:rsidRDefault="00426B82" w:rsidP="006547B3">
      <w:pPr>
        <w:spacing w:line="360" w:lineRule="auto"/>
        <w:rPr>
          <w:rFonts w:asciiTheme="minorHAnsi" w:hAnsiTheme="minorHAnsi" w:cstheme="minorHAnsi"/>
          <w:sz w:val="22"/>
        </w:rPr>
      </w:pPr>
    </w:p>
    <w:p w14:paraId="529F214D" w14:textId="5152D7D2" w:rsidR="009A2E40" w:rsidRDefault="009A2E40" w:rsidP="006547B3">
      <w:pPr>
        <w:spacing w:line="360" w:lineRule="auto"/>
        <w:rPr>
          <w:rFonts w:asciiTheme="minorHAnsi" w:hAnsiTheme="minorHAnsi" w:cstheme="minorHAnsi"/>
          <w:sz w:val="22"/>
        </w:rPr>
      </w:pPr>
      <w:r w:rsidRPr="006547B3">
        <w:rPr>
          <w:rFonts w:asciiTheme="minorHAnsi" w:hAnsiTheme="minorHAnsi" w:cstheme="minorHAnsi"/>
          <w:sz w:val="22"/>
        </w:rPr>
        <w:lastRenderedPageBreak/>
        <w:t xml:space="preserve">As police officers’ it is of upmost importance to be able to combat the stressors of the job, and still be able to operate efficiently and professionally. Officer well-being comes from the ability to build resilience to stressful stimuli. Seligman (2012) outlined his view that well-being is more than the absence of illness. Seligman (2012) believes there are 5 key components to well-being; Positive Emotions, Engagement, Relationships, Meaning and Purpose, and Accomplishment (Seligman, 2011: 24). Utilization of all of these components results in a positive well-being. It also officers a structure and a framework to help coping with stress, as officers can easily identify what categories they need to focus on in order to combat the perceived negative stimuli. </w:t>
      </w:r>
    </w:p>
    <w:p w14:paraId="722E7A2A" w14:textId="77777777" w:rsidR="00426B82" w:rsidRPr="006547B3" w:rsidRDefault="00426B82" w:rsidP="006547B3">
      <w:pPr>
        <w:spacing w:line="360" w:lineRule="auto"/>
        <w:rPr>
          <w:rFonts w:asciiTheme="minorHAnsi" w:hAnsiTheme="minorHAnsi" w:cstheme="minorHAnsi"/>
          <w:sz w:val="22"/>
        </w:rPr>
      </w:pPr>
    </w:p>
    <w:p w14:paraId="3DCD74AB" w14:textId="73DAD1F4" w:rsidR="009A2E40" w:rsidRDefault="009A2E40" w:rsidP="006547B3">
      <w:pPr>
        <w:spacing w:line="360" w:lineRule="auto"/>
        <w:rPr>
          <w:rFonts w:asciiTheme="minorHAnsi" w:hAnsiTheme="minorHAnsi" w:cstheme="minorHAnsi"/>
          <w:color w:val="373A3C"/>
          <w:sz w:val="22"/>
          <w:shd w:val="clear" w:color="auto" w:fill="FFFFFF"/>
        </w:rPr>
      </w:pPr>
      <w:r w:rsidRPr="006547B3">
        <w:rPr>
          <w:rFonts w:asciiTheme="minorHAnsi" w:hAnsiTheme="minorHAnsi" w:cstheme="minorHAnsi"/>
          <w:sz w:val="22"/>
        </w:rPr>
        <w:t xml:space="preserve">Another model of reflection which is utilized by many officers, and used as a coping mechanism to deal with stress and build resilience is Bortons Reflective Model (1970). </w:t>
      </w:r>
      <w:r w:rsidRPr="006547B3">
        <w:rPr>
          <w:rFonts w:asciiTheme="minorHAnsi" w:hAnsiTheme="minorHAnsi" w:cstheme="minorHAnsi"/>
          <w:color w:val="373A3C"/>
          <w:sz w:val="22"/>
          <w:shd w:val="clear" w:color="auto" w:fill="FFFFFF"/>
        </w:rPr>
        <w:t xml:space="preserve">Borton (1970) states that there are three questions that need to be addressed in order to successfully challenge the perceived stressor and overcome the negative effects that said stressor would have had on officer well-being or mental health. The model is easy to use with only three steps (Borton, 1970; Jasper, 2013) and easy to understand with intuitive steps (Smith et al., 2016). Bortons Reflective Model is a generalized model that can be applied across many different disciplines and subjects (Jasper, 2013). </w:t>
      </w:r>
    </w:p>
    <w:p w14:paraId="2CB57C45" w14:textId="77777777" w:rsidR="00426B82" w:rsidRPr="006547B3" w:rsidRDefault="00426B82" w:rsidP="006547B3">
      <w:pPr>
        <w:spacing w:line="360" w:lineRule="auto"/>
        <w:rPr>
          <w:rFonts w:asciiTheme="minorHAnsi" w:hAnsiTheme="minorHAnsi" w:cstheme="minorHAnsi"/>
          <w:color w:val="373A3C"/>
          <w:sz w:val="22"/>
          <w:shd w:val="clear" w:color="auto" w:fill="FFFFFF"/>
        </w:rPr>
      </w:pPr>
    </w:p>
    <w:p w14:paraId="0E019AF7" w14:textId="12D295F0" w:rsidR="009A2E40" w:rsidRDefault="009A2E40" w:rsidP="006547B3">
      <w:pPr>
        <w:spacing w:line="360" w:lineRule="auto"/>
        <w:rPr>
          <w:rFonts w:asciiTheme="minorHAnsi" w:hAnsiTheme="minorHAnsi" w:cstheme="minorHAnsi"/>
          <w:color w:val="373A3C"/>
          <w:sz w:val="22"/>
          <w:shd w:val="clear" w:color="auto" w:fill="FFFFFF"/>
        </w:rPr>
      </w:pPr>
      <w:r w:rsidRPr="006547B3">
        <w:rPr>
          <w:rFonts w:asciiTheme="minorHAnsi" w:hAnsiTheme="minorHAnsi" w:cstheme="minorHAnsi"/>
          <w:color w:val="373A3C"/>
          <w:sz w:val="22"/>
          <w:shd w:val="clear" w:color="auto" w:fill="FFFFFF"/>
        </w:rPr>
        <w:t>The first component of the model is; “The What?” question. This stage includes a description of the event and the ability to have self-awareness, combining reflection with description. Examples of questions asked during this stage include; what happened? What did I do? What did others do? What was I trying to achieve? What was good and bad about the experience?</w:t>
      </w:r>
    </w:p>
    <w:p w14:paraId="33CEE00B" w14:textId="77777777" w:rsidR="00426B82" w:rsidRPr="006547B3" w:rsidRDefault="00426B82" w:rsidP="006547B3">
      <w:pPr>
        <w:spacing w:line="360" w:lineRule="auto"/>
        <w:rPr>
          <w:rFonts w:asciiTheme="minorHAnsi" w:hAnsiTheme="minorHAnsi" w:cstheme="minorHAnsi"/>
          <w:color w:val="373A3C"/>
          <w:sz w:val="22"/>
          <w:shd w:val="clear" w:color="auto" w:fill="FFFFFF"/>
        </w:rPr>
      </w:pPr>
    </w:p>
    <w:p w14:paraId="6EA2BD36" w14:textId="003252D8" w:rsidR="009A2E40" w:rsidRDefault="009A2E40" w:rsidP="006547B3">
      <w:pPr>
        <w:spacing w:line="360" w:lineRule="auto"/>
        <w:rPr>
          <w:rFonts w:asciiTheme="minorHAnsi" w:hAnsiTheme="minorHAnsi" w:cstheme="minorHAnsi"/>
          <w:color w:val="373A3C"/>
          <w:sz w:val="22"/>
          <w:shd w:val="clear" w:color="auto" w:fill="FFFFFF"/>
        </w:rPr>
      </w:pPr>
      <w:r w:rsidRPr="006547B3">
        <w:rPr>
          <w:rFonts w:asciiTheme="minorHAnsi" w:hAnsiTheme="minorHAnsi" w:cstheme="minorHAnsi"/>
          <w:color w:val="373A3C"/>
          <w:sz w:val="22"/>
          <w:shd w:val="clear" w:color="auto" w:fill="FFFFFF"/>
        </w:rPr>
        <w:t>The second question “So what?” is an evaluation stage which allows for analysis of what occurred, with its prime intention resulting in creating an understanding of what has happened in increased depth, as-well as why it has occurred (Borton, 1970). During this second stage it helps a person make sense of the event that has occurred (Jasper, 2013) as it draws upon knowledge and past experiences. Examples of questions asked at this stage include; so what was the importance of this? So what more do I need to know about this? So what have I learnt from this?.</w:t>
      </w:r>
    </w:p>
    <w:p w14:paraId="25A0E35D" w14:textId="77777777" w:rsidR="00426B82" w:rsidRPr="006547B3" w:rsidRDefault="00426B82" w:rsidP="006547B3">
      <w:pPr>
        <w:spacing w:line="360" w:lineRule="auto"/>
        <w:rPr>
          <w:rFonts w:asciiTheme="minorHAnsi" w:hAnsiTheme="minorHAnsi" w:cstheme="minorHAnsi"/>
          <w:color w:val="373A3C"/>
          <w:sz w:val="22"/>
          <w:shd w:val="clear" w:color="auto" w:fill="FFFFFF"/>
        </w:rPr>
      </w:pPr>
    </w:p>
    <w:p w14:paraId="7441A565" w14:textId="77777777" w:rsidR="009A2E40" w:rsidRPr="006547B3" w:rsidRDefault="009A2E40" w:rsidP="006547B3">
      <w:pPr>
        <w:spacing w:line="360" w:lineRule="auto"/>
        <w:rPr>
          <w:rFonts w:asciiTheme="minorHAnsi" w:hAnsiTheme="minorHAnsi" w:cstheme="minorHAnsi"/>
          <w:color w:val="373A3C"/>
          <w:sz w:val="22"/>
          <w:shd w:val="clear" w:color="auto" w:fill="FFFFFF"/>
        </w:rPr>
      </w:pPr>
      <w:r w:rsidRPr="006547B3">
        <w:rPr>
          <w:rFonts w:asciiTheme="minorHAnsi" w:hAnsiTheme="minorHAnsi" w:cstheme="minorHAnsi"/>
          <w:color w:val="373A3C"/>
          <w:sz w:val="22"/>
          <w:shd w:val="clear" w:color="auto" w:fill="FFFFFF"/>
        </w:rPr>
        <w:t xml:space="preserve">The final question “Now What?” looks at utilizing the insights and understanding created in the previous stages, and synthesising them in order to develop a plan on how things should happen in the future (Borton, 1970). Examples of questions asked at this stage include; Now what could I do? Now what do I need to do? Now what might I do? Now what might be the consequences of this action?. </w:t>
      </w:r>
    </w:p>
    <w:p w14:paraId="1572F95F" w14:textId="77777777" w:rsidR="009A2E40" w:rsidRPr="006547B3" w:rsidRDefault="009A2E40" w:rsidP="006547B3">
      <w:pPr>
        <w:spacing w:before="100" w:beforeAutospacing="1" w:after="300" w:line="360" w:lineRule="auto"/>
        <w:rPr>
          <w:rFonts w:asciiTheme="minorHAnsi" w:hAnsiTheme="minorHAnsi" w:cstheme="minorHAnsi"/>
          <w:sz w:val="22"/>
          <w:szCs w:val="27"/>
        </w:rPr>
      </w:pPr>
      <w:r w:rsidRPr="006547B3">
        <w:rPr>
          <w:rFonts w:asciiTheme="minorHAnsi" w:hAnsiTheme="minorHAnsi" w:cstheme="minorHAnsi"/>
          <w:sz w:val="22"/>
          <w:shd w:val="clear" w:color="auto" w:fill="FFFFFF"/>
        </w:rPr>
        <w:lastRenderedPageBreak/>
        <w:t xml:space="preserve">As a new police officer, starting a new career, in which my previous working experiences had little to no correlation with this new environment, it can seen to be a rather daunting aspect </w:t>
      </w:r>
      <w:r w:rsidRPr="006547B3">
        <w:rPr>
          <w:rFonts w:asciiTheme="minorHAnsi" w:hAnsiTheme="minorHAnsi" w:cstheme="minorHAnsi"/>
          <w:sz w:val="22"/>
        </w:rPr>
        <w:t xml:space="preserve">(Lalwani et al, 2019). My previous job was a landscape gardener, which found me working outside 6 days a week, in all sorts of weather, where we undertook a variety of jobs which made each day a little different. This aspect of the job is something which excited me a lot about joining the police, as no two days are the same, and I was excited regarding the physical aspect to the job. However, 6 months of power points where every day is pretty much the same, and there is little to no change in structure was harder than I anticipated. We had a lot of legislation to learn, which I found difficult to concentrate and consume. The first half of our initial training phase was primarily conducted from home. Scott (2021) found that </w:t>
      </w:r>
      <w:r w:rsidRPr="006547B3">
        <w:rPr>
          <w:rFonts w:asciiTheme="minorHAnsi" w:hAnsiTheme="minorHAnsi" w:cstheme="minorHAnsi"/>
          <w:sz w:val="22"/>
          <w:szCs w:val="24"/>
        </w:rPr>
        <w:t xml:space="preserve">41% of employees who more often worked from home vs. on-site considered themselves highly stressed, compared to 25% of those who worked only on-site. 42% of those who work from home report frequent night waking, while only 29% of office workers reported the same. Sleep and stress come hand in hand. An effective method to combat stress is the ability to have healthy sleeping patterns. Increased healthy sleeping patterns helps build resilience in order to combat stress. Working from home effected my ability to switch off at the end of the working day. Staring at the same 4 walls all day, and not physically leaving an office to go home, or having a journey home in the car whilst listening to music to switch off and put an end to the day was hard. </w:t>
      </w:r>
      <w:r w:rsidRPr="006547B3">
        <w:rPr>
          <w:rFonts w:asciiTheme="minorHAnsi" w:hAnsiTheme="minorHAnsi" w:cstheme="minorHAnsi"/>
          <w:sz w:val="22"/>
          <w:szCs w:val="27"/>
        </w:rPr>
        <w:t xml:space="preserve">Sleep architecture is negatively effected whilst working at home </w:t>
      </w:r>
      <w:r w:rsidRPr="006547B3">
        <w:rPr>
          <w:rFonts w:asciiTheme="minorHAnsi" w:hAnsiTheme="minorHAnsi" w:cstheme="minorHAnsi"/>
          <w:sz w:val="22"/>
          <w:shd w:val="clear" w:color="auto" w:fill="FFFFFF"/>
        </w:rPr>
        <w:t>(</w:t>
      </w:r>
      <w:hyperlink r:id="rId14" w:history="1">
        <w:r w:rsidRPr="006547B3">
          <w:rPr>
            <w:rFonts w:asciiTheme="minorHAnsi" w:hAnsiTheme="minorHAnsi" w:cstheme="minorHAnsi"/>
            <w:sz w:val="22"/>
            <w:shd w:val="clear" w:color="auto" w:fill="FFFFFF"/>
          </w:rPr>
          <w:t>Loomis et al., 1937</w:t>
        </w:r>
      </w:hyperlink>
      <w:r w:rsidRPr="006547B3">
        <w:rPr>
          <w:rFonts w:asciiTheme="minorHAnsi" w:hAnsiTheme="minorHAnsi" w:cstheme="minorHAnsi"/>
          <w:sz w:val="22"/>
          <w:shd w:val="clear" w:color="auto" w:fill="FFFFFF"/>
        </w:rPr>
        <w:t>; </w:t>
      </w:r>
      <w:hyperlink r:id="rId15" w:history="1">
        <w:r w:rsidRPr="006547B3">
          <w:rPr>
            <w:rFonts w:asciiTheme="minorHAnsi" w:hAnsiTheme="minorHAnsi" w:cstheme="minorHAnsi"/>
            <w:sz w:val="22"/>
            <w:shd w:val="clear" w:color="auto" w:fill="FFFFFF"/>
          </w:rPr>
          <w:t>Dement and Kleitman, 1957a</w:t>
        </w:r>
      </w:hyperlink>
      <w:r w:rsidRPr="006547B3">
        <w:rPr>
          <w:rFonts w:asciiTheme="minorHAnsi" w:hAnsiTheme="minorHAnsi" w:cstheme="minorHAnsi"/>
          <w:sz w:val="22"/>
        </w:rPr>
        <w:t>).</w:t>
      </w:r>
      <w:r w:rsidRPr="006547B3">
        <w:rPr>
          <w:rFonts w:asciiTheme="minorHAnsi" w:hAnsiTheme="minorHAnsi" w:cstheme="minorHAnsi"/>
          <w:sz w:val="22"/>
          <w:szCs w:val="27"/>
        </w:rPr>
        <w:t xml:space="preserve"> While researchers are still learning about the effects of stress on sleep architecture, it appears that stress may reduce a type of sleep called </w:t>
      </w:r>
      <w:hyperlink r:id="rId16" w:tgtFrame="_blank" w:history="1">
        <w:r w:rsidRPr="006547B3">
          <w:rPr>
            <w:rFonts w:asciiTheme="minorHAnsi" w:hAnsiTheme="minorHAnsi" w:cstheme="minorHAnsi"/>
            <w:sz w:val="22"/>
            <w:szCs w:val="27"/>
          </w:rPr>
          <w:t>slow-wave sleep. </w:t>
        </w:r>
      </w:hyperlink>
      <w:r w:rsidRPr="006547B3">
        <w:rPr>
          <w:rFonts w:asciiTheme="minorHAnsi" w:hAnsiTheme="minorHAnsi" w:cstheme="minorHAnsi"/>
          <w:sz w:val="22"/>
          <w:szCs w:val="27"/>
        </w:rPr>
        <w:t xml:space="preserve">Slow wave sleep is important for maintaining physical and mental health (Ackerman et al, 2019).  </w:t>
      </w:r>
    </w:p>
    <w:p w14:paraId="76D577B7" w14:textId="77777777" w:rsidR="009A2E40" w:rsidRPr="006547B3" w:rsidRDefault="009A2E40" w:rsidP="006547B3">
      <w:pPr>
        <w:shd w:val="clear" w:color="auto" w:fill="FFFFFF"/>
        <w:spacing w:before="100" w:beforeAutospacing="1" w:after="100" w:afterAutospacing="1" w:line="360" w:lineRule="auto"/>
        <w:rPr>
          <w:rFonts w:asciiTheme="minorHAnsi" w:hAnsiTheme="minorHAnsi" w:cstheme="minorHAnsi"/>
          <w:sz w:val="22"/>
          <w:szCs w:val="24"/>
        </w:rPr>
      </w:pPr>
      <w:r w:rsidRPr="006547B3">
        <w:rPr>
          <w:rFonts w:asciiTheme="minorHAnsi" w:hAnsiTheme="minorHAnsi" w:cstheme="minorHAnsi"/>
          <w:sz w:val="22"/>
          <w:szCs w:val="24"/>
        </w:rPr>
        <w:t xml:space="preserve">Utilizing Bortons reflective model I came up with a solution to help build resilience and combat this perceived stressor. I went for a walk immediately after the day was complete, so that mentally walking out of the door, helped me compartmentalise that with leaving an office. </w:t>
      </w:r>
    </w:p>
    <w:p w14:paraId="765EAF3F" w14:textId="77777777" w:rsidR="009A2E40" w:rsidRPr="006547B3" w:rsidRDefault="009A2E40" w:rsidP="006547B3">
      <w:pPr>
        <w:shd w:val="clear" w:color="auto" w:fill="FFFFFF"/>
        <w:spacing w:before="100" w:beforeAutospacing="1" w:after="100" w:afterAutospacing="1" w:line="360" w:lineRule="auto"/>
        <w:rPr>
          <w:rFonts w:asciiTheme="minorHAnsi" w:hAnsiTheme="minorHAnsi" w:cstheme="minorHAnsi"/>
          <w:sz w:val="22"/>
          <w:szCs w:val="24"/>
        </w:rPr>
      </w:pPr>
      <w:r w:rsidRPr="006547B3">
        <w:rPr>
          <w:rFonts w:asciiTheme="minorHAnsi" w:hAnsiTheme="minorHAnsi" w:cstheme="minorHAnsi"/>
          <w:sz w:val="22"/>
          <w:szCs w:val="24"/>
        </w:rPr>
        <w:t xml:space="preserve">Exercise is studied globally, and has been recognised as one of the best methods of dealing with stress. Although stress is emotional and psychological, it has negative effects on the bodies physiological response. There is numerous scientific research that supports this claim. Usually going to the gym and playing rugby is my go to method for de-stressing. However, due to the COVID 19 Pandemic, gyms were shut and rugby was postponed until further notice. Exercise combats the negative effects that stress has on the body by releasing serotonin and endorphins, and COVID prevented me from using my preferred methods. Once again utilizing Bortons Reflective Model, I was able to understand what effect COVID 19 restrictions had on me. I was able to ask myself “What do I do now?” I came up with new ideas for exercise that were not based around weightlifting and rugby. I took the opportunity to take new walking adventures around my local area </w:t>
      </w:r>
      <w:r w:rsidRPr="006547B3">
        <w:rPr>
          <w:rFonts w:asciiTheme="minorHAnsi" w:hAnsiTheme="minorHAnsi" w:cstheme="minorHAnsi"/>
          <w:sz w:val="22"/>
          <w:szCs w:val="24"/>
        </w:rPr>
        <w:lastRenderedPageBreak/>
        <w:t xml:space="preserve">and explore new and exciting places. I would not have had this opportunity to do this if it was not for the restrictions. I made light of a bad situation and turned it into a positive. </w:t>
      </w:r>
    </w:p>
    <w:p w14:paraId="29760930" w14:textId="77777777" w:rsidR="009A2E40" w:rsidRPr="00724D34" w:rsidRDefault="009A2E40" w:rsidP="009A2E40">
      <w:pPr>
        <w:shd w:val="clear" w:color="auto" w:fill="FFFFFF"/>
        <w:spacing w:before="100" w:beforeAutospacing="1" w:after="100" w:afterAutospacing="1" w:line="360" w:lineRule="auto"/>
        <w:rPr>
          <w:rFonts w:cstheme="minorHAnsi"/>
          <w:b/>
          <w:i/>
          <w:szCs w:val="24"/>
        </w:rPr>
      </w:pPr>
      <w:r w:rsidRPr="00724D34">
        <w:rPr>
          <w:rFonts w:cstheme="minorHAnsi"/>
          <w:b/>
          <w:i/>
          <w:szCs w:val="24"/>
        </w:rPr>
        <w:t>Word count- 1351</w:t>
      </w:r>
    </w:p>
    <w:p w14:paraId="19FBAC4F" w14:textId="77777777" w:rsidR="00FF7784" w:rsidRPr="00270EEB" w:rsidRDefault="00FF7784" w:rsidP="00E6298B">
      <w:pPr>
        <w:ind w:right="107"/>
        <w:jc w:val="both"/>
        <w:rPr>
          <w:sz w:val="24"/>
          <w:szCs w:val="24"/>
        </w:rPr>
      </w:pPr>
    </w:p>
    <w:p w14:paraId="670E1FB9" w14:textId="77777777" w:rsidR="00FF7784" w:rsidRPr="00270EEB" w:rsidRDefault="00FF7784" w:rsidP="00E6298B">
      <w:pPr>
        <w:ind w:right="107"/>
        <w:jc w:val="both"/>
        <w:rPr>
          <w:sz w:val="24"/>
          <w:szCs w:val="24"/>
        </w:rPr>
      </w:pPr>
    </w:p>
    <w:p w14:paraId="23E3F1EC" w14:textId="77777777" w:rsidR="00FF7784" w:rsidRPr="00270EEB" w:rsidRDefault="00FF7784" w:rsidP="00E6298B">
      <w:pPr>
        <w:ind w:right="107"/>
        <w:jc w:val="both"/>
        <w:rPr>
          <w:sz w:val="24"/>
          <w:szCs w:val="24"/>
        </w:rPr>
      </w:pPr>
    </w:p>
    <w:p w14:paraId="7AC4ABEB" w14:textId="77777777" w:rsidR="00FF7784" w:rsidRPr="00270EEB" w:rsidRDefault="00FF7784" w:rsidP="00E6298B">
      <w:pPr>
        <w:ind w:right="107"/>
        <w:jc w:val="both"/>
        <w:rPr>
          <w:sz w:val="24"/>
          <w:szCs w:val="24"/>
        </w:rPr>
      </w:pPr>
    </w:p>
    <w:p w14:paraId="6604579F" w14:textId="77777777" w:rsidR="00FF7784" w:rsidRPr="00270EEB" w:rsidRDefault="00FF7784" w:rsidP="00E6298B">
      <w:pPr>
        <w:ind w:right="107"/>
        <w:jc w:val="both"/>
        <w:rPr>
          <w:sz w:val="24"/>
          <w:szCs w:val="24"/>
        </w:rPr>
      </w:pPr>
    </w:p>
    <w:p w14:paraId="4FA25557" w14:textId="77777777" w:rsidR="00FF7784" w:rsidRPr="00270EEB" w:rsidRDefault="00FF7784" w:rsidP="00E6298B">
      <w:pPr>
        <w:ind w:right="107"/>
        <w:jc w:val="both"/>
        <w:rPr>
          <w:sz w:val="24"/>
          <w:szCs w:val="24"/>
        </w:rPr>
      </w:pPr>
    </w:p>
    <w:p w14:paraId="21B0B7A2" w14:textId="77777777" w:rsidR="00FF7784" w:rsidRPr="00270EEB" w:rsidRDefault="00FF7784" w:rsidP="00E6298B">
      <w:pPr>
        <w:ind w:right="107"/>
        <w:jc w:val="both"/>
        <w:rPr>
          <w:sz w:val="24"/>
          <w:szCs w:val="24"/>
        </w:rPr>
      </w:pPr>
    </w:p>
    <w:p w14:paraId="13819134" w14:textId="77777777" w:rsidR="00FF7784" w:rsidRPr="00270EEB" w:rsidRDefault="00FF7784" w:rsidP="00E6298B">
      <w:pPr>
        <w:ind w:right="107"/>
        <w:jc w:val="both"/>
        <w:rPr>
          <w:sz w:val="24"/>
          <w:szCs w:val="24"/>
        </w:rPr>
      </w:pPr>
    </w:p>
    <w:p w14:paraId="6CAC3913" w14:textId="77777777" w:rsidR="00FF7784" w:rsidRPr="00270EEB" w:rsidRDefault="00FF7784" w:rsidP="00E6298B">
      <w:pPr>
        <w:ind w:right="107"/>
        <w:jc w:val="both"/>
        <w:rPr>
          <w:sz w:val="24"/>
          <w:szCs w:val="24"/>
        </w:rPr>
      </w:pPr>
    </w:p>
    <w:p w14:paraId="26168F28" w14:textId="77777777" w:rsidR="00FF7784" w:rsidRPr="00270EEB" w:rsidRDefault="00FF7784" w:rsidP="00E6298B">
      <w:pPr>
        <w:ind w:right="107"/>
        <w:jc w:val="both"/>
        <w:rPr>
          <w:sz w:val="24"/>
          <w:szCs w:val="24"/>
        </w:rPr>
      </w:pPr>
    </w:p>
    <w:p w14:paraId="4A7EB1BF" w14:textId="77777777" w:rsidR="00FF7784" w:rsidRPr="00270EEB" w:rsidRDefault="00FF7784" w:rsidP="00E6298B">
      <w:pPr>
        <w:ind w:right="107"/>
        <w:jc w:val="both"/>
        <w:rPr>
          <w:sz w:val="24"/>
          <w:szCs w:val="24"/>
        </w:rPr>
      </w:pPr>
    </w:p>
    <w:p w14:paraId="7975B969" w14:textId="77777777" w:rsidR="00FF7784" w:rsidRPr="00270EEB" w:rsidRDefault="00FF7784" w:rsidP="00E6298B">
      <w:pPr>
        <w:ind w:right="107"/>
        <w:jc w:val="both"/>
        <w:rPr>
          <w:sz w:val="24"/>
          <w:szCs w:val="24"/>
        </w:rPr>
      </w:pPr>
    </w:p>
    <w:p w14:paraId="3456E6DC" w14:textId="77777777" w:rsidR="00FF7784" w:rsidRPr="00270EEB" w:rsidRDefault="00FF7784" w:rsidP="00E6298B">
      <w:pPr>
        <w:ind w:right="107"/>
        <w:jc w:val="both"/>
        <w:rPr>
          <w:sz w:val="24"/>
          <w:szCs w:val="24"/>
        </w:rPr>
      </w:pPr>
    </w:p>
    <w:p w14:paraId="04E34730" w14:textId="77777777" w:rsidR="00FF7784" w:rsidRPr="00270EEB" w:rsidRDefault="00FF7784" w:rsidP="00E6298B">
      <w:pPr>
        <w:ind w:right="107"/>
        <w:jc w:val="both"/>
        <w:rPr>
          <w:sz w:val="24"/>
          <w:szCs w:val="24"/>
        </w:rPr>
      </w:pPr>
    </w:p>
    <w:p w14:paraId="1E2EB7EF" w14:textId="77777777" w:rsidR="00FF7784" w:rsidRPr="00270EEB" w:rsidRDefault="00FF7784" w:rsidP="00E6298B">
      <w:pPr>
        <w:ind w:right="107"/>
        <w:jc w:val="both"/>
        <w:rPr>
          <w:sz w:val="24"/>
          <w:szCs w:val="24"/>
        </w:rPr>
      </w:pPr>
    </w:p>
    <w:p w14:paraId="015307D9" w14:textId="77777777" w:rsidR="00FF7784" w:rsidRPr="00270EEB" w:rsidRDefault="00FF7784" w:rsidP="00E6298B">
      <w:pPr>
        <w:ind w:right="107"/>
        <w:jc w:val="both"/>
        <w:rPr>
          <w:sz w:val="24"/>
          <w:szCs w:val="24"/>
        </w:rPr>
      </w:pPr>
    </w:p>
    <w:p w14:paraId="6960AFE6" w14:textId="77777777" w:rsidR="00AA666E" w:rsidRPr="00270EEB" w:rsidRDefault="00AA666E" w:rsidP="00E6298B">
      <w:pPr>
        <w:ind w:right="107"/>
        <w:jc w:val="both"/>
        <w:rPr>
          <w:b/>
          <w:sz w:val="24"/>
          <w:szCs w:val="24"/>
        </w:rPr>
      </w:pPr>
    </w:p>
    <w:p w14:paraId="3D4900DE" w14:textId="77777777" w:rsidR="000F7ECD" w:rsidRPr="00270EEB" w:rsidRDefault="000F7ECD" w:rsidP="00E6298B">
      <w:pPr>
        <w:ind w:right="107"/>
        <w:jc w:val="both"/>
        <w:rPr>
          <w:sz w:val="24"/>
          <w:szCs w:val="24"/>
        </w:rPr>
        <w:sectPr w:rsidR="000F7ECD" w:rsidRPr="00270EEB" w:rsidSect="0040104D">
          <w:headerReference w:type="even" r:id="rId17"/>
          <w:headerReference w:type="default" r:id="rId18"/>
          <w:footerReference w:type="even" r:id="rId19"/>
          <w:footerReference w:type="default" r:id="rId20"/>
          <w:headerReference w:type="first" r:id="rId21"/>
          <w:footerReference w:type="first" r:id="rId22"/>
          <w:pgSz w:w="11906" w:h="16838" w:code="9"/>
          <w:pgMar w:top="1440" w:right="1080" w:bottom="1440" w:left="1080" w:header="720" w:footer="720" w:gutter="0"/>
          <w:cols w:space="720"/>
          <w:titlePg/>
          <w:docGrid w:linePitch="272"/>
        </w:sectPr>
      </w:pPr>
    </w:p>
    <w:p w14:paraId="34B322AF" w14:textId="15C90602" w:rsidR="00450C83"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E6298B">
      <w:pPr>
        <w:ind w:right="107"/>
        <w:jc w:val="both"/>
        <w:rPr>
          <w:b/>
          <w:sz w:val="24"/>
          <w:szCs w:val="24"/>
        </w:rPr>
      </w:pPr>
    </w:p>
    <w:p w14:paraId="6C388338"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E6298B">
      <w:pPr>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E6298B">
      <w:pPr>
        <w:ind w:right="107"/>
        <w:jc w:val="both"/>
        <w:rPr>
          <w:sz w:val="24"/>
          <w:szCs w:val="24"/>
        </w:rPr>
      </w:pPr>
    </w:p>
    <w:p w14:paraId="5C9E5F71" w14:textId="77777777" w:rsidR="003B2A14" w:rsidRPr="00270EEB" w:rsidRDefault="003B2A14"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E6298B">
      <w:pPr>
        <w:ind w:right="107"/>
        <w:jc w:val="both"/>
        <w:rPr>
          <w:sz w:val="24"/>
          <w:szCs w:val="24"/>
        </w:rPr>
      </w:pPr>
    </w:p>
    <w:p w14:paraId="51CBDFCB" w14:textId="77777777" w:rsidR="003B2A14" w:rsidRPr="00270EEB" w:rsidRDefault="003B2A14"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8A9B94D">
        <w:tc>
          <w:tcPr>
            <w:tcW w:w="10188" w:type="dxa"/>
            <w:shd w:val="clear" w:color="auto" w:fill="auto"/>
          </w:tcPr>
          <w:p w14:paraId="15555FE4" w14:textId="77777777" w:rsidR="003B2A14" w:rsidRDefault="003B2A14" w:rsidP="00E6298B">
            <w:pPr>
              <w:ind w:right="107"/>
              <w:rPr>
                <w:sz w:val="24"/>
                <w:szCs w:val="24"/>
              </w:rPr>
            </w:pPr>
          </w:p>
          <w:p w14:paraId="074C6BF3" w14:textId="37DEFC58" w:rsidR="003B2A14"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the incident including social and legislative contexts and any relevant cultural, ethnicity and language issues. </w:t>
            </w:r>
          </w:p>
          <w:p w14:paraId="19D5ECA5" w14:textId="77777777" w:rsidR="003B2A14" w:rsidRDefault="003B2A14" w:rsidP="00E6298B">
            <w:pPr>
              <w:ind w:right="107"/>
              <w:rPr>
                <w:sz w:val="24"/>
                <w:szCs w:val="24"/>
              </w:rPr>
            </w:pPr>
          </w:p>
          <w:p w14:paraId="3EE44597" w14:textId="18F3A413" w:rsidR="003B2A14" w:rsidRDefault="28A9B94D" w:rsidP="28A9B94D">
            <w:pPr>
              <w:ind w:right="107"/>
              <w:jc w:val="both"/>
              <w:rPr>
                <w:sz w:val="24"/>
                <w:szCs w:val="24"/>
              </w:rPr>
            </w:pPr>
            <w:r w:rsidRPr="28A9B94D">
              <w:rPr>
                <w:b/>
                <w:bCs/>
                <w:sz w:val="24"/>
                <w:szCs w:val="24"/>
              </w:rPr>
              <w:t xml:space="preserve">Reflect on your application </w:t>
            </w:r>
            <w:r w:rsidRPr="28A9B94D">
              <w:rPr>
                <w:sz w:val="24"/>
                <w:szCs w:val="24"/>
              </w:rPr>
              <w:t>of</w:t>
            </w:r>
            <w:r w:rsidRPr="28A9B94D">
              <w:rPr>
                <w:b/>
                <w:bCs/>
                <w:sz w:val="24"/>
                <w:szCs w:val="24"/>
              </w:rPr>
              <w:t xml:space="preserve"> </w:t>
            </w:r>
            <w:r w:rsidRPr="28A9B94D">
              <w:rPr>
                <w:sz w:val="24"/>
                <w:szCs w:val="24"/>
              </w:rPr>
              <w:t>the fundamental elements of effective communication used (verbal, non-verbal, active listening skills, open and closed questions, building rapport and negotiation skills).</w:t>
            </w:r>
          </w:p>
          <w:p w14:paraId="564E8EEA" w14:textId="77777777" w:rsidR="003B2A14" w:rsidRDefault="003B2A14" w:rsidP="00E6298B">
            <w:pPr>
              <w:ind w:right="107"/>
              <w:jc w:val="both"/>
              <w:rPr>
                <w:sz w:val="24"/>
                <w:szCs w:val="24"/>
              </w:rPr>
            </w:pPr>
          </w:p>
          <w:p w14:paraId="1ECD97C7" w14:textId="5BE573F6" w:rsidR="003B2A14" w:rsidRDefault="28A9B94D" w:rsidP="28A9B94D">
            <w:pPr>
              <w:ind w:right="107"/>
              <w:jc w:val="both"/>
              <w:rPr>
                <w:sz w:val="24"/>
                <w:szCs w:val="24"/>
              </w:rPr>
            </w:pPr>
            <w:r w:rsidRPr="28A9B94D">
              <w:rPr>
                <w:b/>
                <w:bCs/>
                <w:sz w:val="24"/>
                <w:szCs w:val="24"/>
              </w:rPr>
              <w:t>Describe</w:t>
            </w:r>
            <w:r w:rsidRPr="28A9B94D">
              <w:rPr>
                <w:sz w:val="24"/>
                <w:szCs w:val="24"/>
              </w:rPr>
              <w:t xml:space="preserve"> the process for determining whether the use of force was necessary in a conflict situation (including a </w:t>
            </w:r>
            <w:r w:rsidRPr="28A9B94D">
              <w:rPr>
                <w:b/>
                <w:bCs/>
                <w:sz w:val="24"/>
                <w:szCs w:val="24"/>
              </w:rPr>
              <w:t>critical evaluation</w:t>
            </w:r>
            <w:r w:rsidRPr="28A9B94D">
              <w:rPr>
                <w:sz w:val="24"/>
                <w:szCs w:val="24"/>
              </w:rPr>
              <w:t xml:space="preserve"> of any theories or models underpinning the causes of conflict within policing interventions – e.g. Betari’s Box, The Drama triangle, Emotional versus rational brain) and provide a reflection on the outcome of the incident. </w:t>
            </w:r>
          </w:p>
          <w:p w14:paraId="50446EEE" w14:textId="77777777" w:rsidR="003B2A14" w:rsidRDefault="003B2A14" w:rsidP="00E6298B">
            <w:pPr>
              <w:ind w:right="107"/>
              <w:jc w:val="both"/>
              <w:rPr>
                <w:sz w:val="24"/>
                <w:szCs w:val="24"/>
              </w:rPr>
            </w:pPr>
          </w:p>
          <w:p w14:paraId="6C607ECB" w14:textId="77777777" w:rsidR="003B2A14" w:rsidRPr="00270EEB" w:rsidRDefault="003B2A14" w:rsidP="00E6298B">
            <w:pPr>
              <w:ind w:right="107"/>
              <w:jc w:val="both"/>
              <w:rPr>
                <w:sz w:val="24"/>
                <w:szCs w:val="24"/>
              </w:rPr>
            </w:pPr>
            <w:r>
              <w:rPr>
                <w:sz w:val="24"/>
                <w:szCs w:val="24"/>
              </w:rPr>
              <w:t>Your reflection must illustrate</w:t>
            </w:r>
            <w:r w:rsidRPr="00270EEB">
              <w:rPr>
                <w:sz w:val="24"/>
                <w:szCs w:val="24"/>
              </w:rPr>
              <w:t xml:space="preserve"> </w:t>
            </w:r>
            <w:r>
              <w:rPr>
                <w:sz w:val="24"/>
                <w:szCs w:val="24"/>
              </w:rPr>
              <w:t>your understanding and application of core principles of ethics, equality, diversity and human rights, as well as any</w:t>
            </w:r>
            <w:r w:rsidRPr="00270EEB">
              <w:rPr>
                <w:sz w:val="24"/>
                <w:szCs w:val="24"/>
              </w:rPr>
              <w:t xml:space="preserve"> </w:t>
            </w:r>
            <w:r>
              <w:rPr>
                <w:sz w:val="24"/>
                <w:szCs w:val="24"/>
              </w:rPr>
              <w:t xml:space="preserve">relevant </w:t>
            </w:r>
            <w:r w:rsidRPr="00270EEB">
              <w:rPr>
                <w:sz w:val="24"/>
                <w:szCs w:val="24"/>
              </w:rPr>
              <w:t xml:space="preserve">Code of Practice </w:t>
            </w:r>
            <w:r>
              <w:rPr>
                <w:sz w:val="24"/>
                <w:szCs w:val="24"/>
              </w:rPr>
              <w:t>considerations</w:t>
            </w:r>
            <w:r w:rsidRPr="00270EEB">
              <w:rPr>
                <w:sz w:val="24"/>
                <w:szCs w:val="24"/>
              </w:rPr>
              <w:t>, 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4CED25E2" w14:textId="77777777" w:rsidR="003B2A14" w:rsidRDefault="003B2A14" w:rsidP="00E6298B">
            <w:pPr>
              <w:ind w:right="107"/>
              <w:jc w:val="both"/>
              <w:rPr>
                <w:sz w:val="24"/>
                <w:szCs w:val="24"/>
              </w:rPr>
            </w:pPr>
          </w:p>
          <w:p w14:paraId="40D33DEC" w14:textId="77777777" w:rsidR="003B2A14" w:rsidRPr="00270EEB" w:rsidRDefault="003B2A14" w:rsidP="00E6298B">
            <w:pPr>
              <w:ind w:right="107"/>
              <w:jc w:val="both"/>
              <w:rPr>
                <w:sz w:val="24"/>
                <w:szCs w:val="24"/>
              </w:rPr>
            </w:pPr>
          </w:p>
          <w:p w14:paraId="02FB5304" w14:textId="7BF24312" w:rsidR="003B2A14"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38640916" w14:textId="77777777" w:rsidR="003B2A14" w:rsidRPr="00270EEB" w:rsidRDefault="003B2A14" w:rsidP="00E6298B">
      <w:pPr>
        <w:ind w:right="107"/>
        <w:jc w:val="both"/>
        <w:rPr>
          <w:sz w:val="24"/>
          <w:szCs w:val="24"/>
        </w:rPr>
      </w:pPr>
    </w:p>
    <w:p w14:paraId="70BD58D9" w14:textId="77777777" w:rsidR="003B2A14" w:rsidRPr="00450C83" w:rsidRDefault="003B2A14" w:rsidP="00E6298B">
      <w:pPr>
        <w:ind w:right="107"/>
        <w:jc w:val="both"/>
        <w:rPr>
          <w:b/>
          <w:sz w:val="24"/>
          <w:szCs w:val="24"/>
        </w:rPr>
      </w:pPr>
      <w:r w:rsidRPr="00450C83">
        <w:rPr>
          <w:b/>
          <w:sz w:val="24"/>
          <w:szCs w:val="24"/>
        </w:rPr>
        <w:t>ANSWER:</w:t>
      </w:r>
    </w:p>
    <w:p w14:paraId="6A73DBDF" w14:textId="77777777" w:rsidR="00AA666E" w:rsidRPr="00270EEB" w:rsidRDefault="00AA666E" w:rsidP="00E6298B">
      <w:pPr>
        <w:ind w:right="107"/>
        <w:jc w:val="both"/>
        <w:rPr>
          <w:sz w:val="24"/>
          <w:szCs w:val="24"/>
        </w:rPr>
      </w:pPr>
    </w:p>
    <w:p w14:paraId="79C6F38B" w14:textId="77777777" w:rsidR="00AA666E" w:rsidRPr="00270EEB" w:rsidRDefault="00AA666E" w:rsidP="00E6298B">
      <w:pPr>
        <w:ind w:right="107"/>
        <w:jc w:val="both"/>
        <w:rPr>
          <w:sz w:val="24"/>
          <w:szCs w:val="24"/>
        </w:rPr>
      </w:pPr>
    </w:p>
    <w:p w14:paraId="13C43B05" w14:textId="77777777" w:rsidR="009A2E40" w:rsidRDefault="009A2E40" w:rsidP="006547B3">
      <w:pPr>
        <w:spacing w:line="360" w:lineRule="auto"/>
        <w:rPr>
          <w:rFonts w:cstheme="minorHAnsi"/>
          <w:color w:val="313131"/>
          <w:szCs w:val="26"/>
          <w:shd w:val="clear" w:color="auto" w:fill="FFFFFF"/>
        </w:rPr>
      </w:pPr>
      <w:r>
        <w:t xml:space="preserve">During this essay I will be critically assessing an incident whereby I was exposed to conflict, resulting in a requirement for the use of force. The use of force is utilized globally by officers in order to fulfil their lawful duties, and they have legal powers that support them in doing so ( Section 3 of the </w:t>
      </w:r>
      <w:hyperlink r:id="rId23" w:anchor="the-criminal-law-act-1967-the-police-and-criminal-evidence-act-1984-common-law-and-the-criminal-justice-and-immigration-act-2008" w:tooltip="the Criminal Law Act 1967, the Police and Criminal Evidence Act 1984, Common Law and the Criminal Justice and Immigration Act 2008" w:history="1">
        <w:r w:rsidRPr="006547B3">
          <w:rPr>
            <w:rStyle w:val="Hyperlink"/>
            <w:rFonts w:cstheme="minorHAnsi"/>
            <w:color w:val="auto"/>
            <w:u w:val="none"/>
          </w:rPr>
          <w:t>Criminal Law Act 1967, Section 117 of the Police and Criminal Evidence Act (PACE) 1984, Common Law and the Criminal Justice and Immigration Act 2008</w:t>
        </w:r>
      </w:hyperlink>
      <w:r>
        <w:rPr>
          <w:rFonts w:cstheme="minorHAnsi"/>
        </w:rPr>
        <w:t xml:space="preserve">). Officers are told to consider the acronym JPLANE when using force (Justified, Proportionate, Lawful, Accountable, Necessary, Ethical). If after considering JPLANE an officer believes the use of force is still a requirement it becomes easy to justify. </w:t>
      </w:r>
      <w:r w:rsidRPr="004338CE">
        <w:rPr>
          <w:rFonts w:cstheme="minorHAnsi"/>
          <w:szCs w:val="26"/>
          <w:shd w:val="clear" w:color="auto" w:fill="FFFFFF"/>
        </w:rPr>
        <w:t>There are currently 8 Codes of Practice, covering different police powers and rights of detainees</w:t>
      </w:r>
      <w:r>
        <w:rPr>
          <w:rFonts w:cstheme="minorHAnsi"/>
          <w:szCs w:val="26"/>
          <w:shd w:val="clear" w:color="auto" w:fill="FFFFFF"/>
        </w:rPr>
        <w:t xml:space="preserve"> under PACE</w:t>
      </w:r>
      <w:r w:rsidRPr="004338CE">
        <w:rPr>
          <w:rFonts w:cstheme="minorHAnsi"/>
          <w:szCs w:val="26"/>
          <w:shd w:val="clear" w:color="auto" w:fill="FFFFFF"/>
        </w:rPr>
        <w:t>:</w:t>
      </w:r>
      <w:r>
        <w:rPr>
          <w:rFonts w:cstheme="minorHAnsi"/>
        </w:rPr>
        <w:t xml:space="preserve"> Code A-H. Compliance of all codes of practice are necessary, and failure to do so could result in the courts refusing evidence. </w:t>
      </w:r>
      <w:r w:rsidRPr="00E0583E">
        <w:rPr>
          <w:rFonts w:cstheme="minorHAnsi"/>
          <w:szCs w:val="26"/>
          <w:shd w:val="clear" w:color="auto" w:fill="FFFFFF"/>
        </w:rPr>
        <w:t>Under s.78 PACE, the court may refuse to allow evidence if it appears to the court that, having regard to all the circumstances of the case, </w:t>
      </w:r>
      <w:r>
        <w:rPr>
          <w:rStyle w:val="Strong"/>
          <w:rFonts w:cstheme="minorHAnsi"/>
          <w:szCs w:val="26"/>
          <w:shd w:val="clear" w:color="auto" w:fill="FFFFFF"/>
        </w:rPr>
        <w:t>including the circumstances in which the evidence was obtained,</w:t>
      </w:r>
      <w:r w:rsidRPr="00E0583E">
        <w:rPr>
          <w:rFonts w:cstheme="minorHAnsi"/>
          <w:szCs w:val="26"/>
          <w:shd w:val="clear" w:color="auto" w:fill="FFFFFF"/>
        </w:rPr>
        <w:t xml:space="preserve"> the admission of the evidence would have such an adverse effect on the fairness of the proceedings that the court ought not to admit it.</w:t>
      </w:r>
      <w:r w:rsidRPr="00E0583E">
        <w:rPr>
          <w:rFonts w:cstheme="minorHAnsi"/>
          <w:sz w:val="18"/>
        </w:rPr>
        <w:t xml:space="preserve"> </w:t>
      </w:r>
      <w:r>
        <w:rPr>
          <w:rFonts w:cstheme="minorHAnsi"/>
        </w:rPr>
        <w:t xml:space="preserve">An example of this being </w:t>
      </w:r>
      <w:r w:rsidRPr="004338CE">
        <w:rPr>
          <w:rStyle w:val="Emphasis"/>
          <w:rFonts w:cstheme="minorHAnsi"/>
          <w:color w:val="313131"/>
          <w:szCs w:val="26"/>
          <w:shd w:val="clear" w:color="auto" w:fill="FFFFFF"/>
        </w:rPr>
        <w:t>Osman v Southwark Crown Court</w:t>
      </w:r>
      <w:r>
        <w:rPr>
          <w:rStyle w:val="Emphasis"/>
          <w:rFonts w:cstheme="minorHAnsi"/>
          <w:color w:val="313131"/>
          <w:szCs w:val="26"/>
          <w:shd w:val="clear" w:color="auto" w:fill="FFFFFF"/>
        </w:rPr>
        <w:t>, 1999</w:t>
      </w:r>
      <w:r>
        <w:rPr>
          <w:rFonts w:cstheme="minorHAnsi"/>
          <w:color w:val="313131"/>
          <w:szCs w:val="26"/>
          <w:shd w:val="clear" w:color="auto" w:fill="FFFFFF"/>
        </w:rPr>
        <w:t xml:space="preserve">. A search as conducted where PACE was </w:t>
      </w:r>
      <w:r>
        <w:rPr>
          <w:rFonts w:cstheme="minorHAnsi"/>
          <w:color w:val="313131"/>
          <w:szCs w:val="26"/>
          <w:shd w:val="clear" w:color="auto" w:fill="FFFFFF"/>
        </w:rPr>
        <w:lastRenderedPageBreak/>
        <w:t xml:space="preserve">breached, as officers forgot to state their name and station, and the evidence was classified as inadmissible within the court. PACE was introduced in 1984 </w:t>
      </w:r>
      <w:r w:rsidRPr="00E0583E">
        <w:rPr>
          <w:rFonts w:cstheme="minorHAnsi"/>
          <w:color w:val="313131"/>
          <w:szCs w:val="26"/>
          <w:shd w:val="clear" w:color="auto" w:fill="FFFFFF"/>
        </w:rPr>
        <w:t xml:space="preserve">in response to the 1981 Brixton Riots, which was a confrontation between the Metropolitan Police and protestors in Brixton, South London. </w:t>
      </w:r>
      <w:r>
        <w:rPr>
          <w:rFonts w:cstheme="minorHAnsi"/>
          <w:color w:val="313131"/>
          <w:szCs w:val="26"/>
          <w:shd w:val="clear" w:color="auto" w:fill="FFFFFF"/>
        </w:rPr>
        <w:t>T</w:t>
      </w:r>
      <w:r w:rsidRPr="00E0583E">
        <w:rPr>
          <w:rFonts w:cstheme="minorHAnsi"/>
          <w:color w:val="313131"/>
          <w:szCs w:val="26"/>
          <w:shd w:val="clear" w:color="auto" w:fill="FFFFFF"/>
        </w:rPr>
        <w:t>he Scarman Report</w:t>
      </w:r>
      <w:r>
        <w:rPr>
          <w:rFonts w:cstheme="minorHAnsi"/>
          <w:color w:val="313131"/>
          <w:szCs w:val="26"/>
          <w:shd w:val="clear" w:color="auto" w:fill="FFFFFF"/>
        </w:rPr>
        <w:t>, which was a result of this incident</w:t>
      </w:r>
      <w:r w:rsidRPr="00E0583E">
        <w:rPr>
          <w:rFonts w:cstheme="minorHAnsi"/>
          <w:color w:val="313131"/>
          <w:szCs w:val="26"/>
          <w:shd w:val="clear" w:color="auto" w:fill="FFFFFF"/>
        </w:rPr>
        <w:t xml:space="preserve">, found disproportionate use of ‘stop and search’ powers against black people. </w:t>
      </w:r>
      <w:r>
        <w:rPr>
          <w:rFonts w:cstheme="minorHAnsi"/>
          <w:color w:val="313131"/>
          <w:szCs w:val="26"/>
          <w:shd w:val="clear" w:color="auto" w:fill="FFFFFF"/>
        </w:rPr>
        <w:t xml:space="preserve">The purpose of PACE is to increase accountability on officers, and prevent a miscarriage of justice. All of this police based research was relevant to the incident I will be discussing. </w:t>
      </w:r>
    </w:p>
    <w:p w14:paraId="5D03B07C" w14:textId="77777777" w:rsidR="00426B82" w:rsidRDefault="00426B82" w:rsidP="006547B3">
      <w:pPr>
        <w:spacing w:line="360" w:lineRule="auto"/>
        <w:rPr>
          <w:rFonts w:cstheme="minorHAnsi"/>
          <w:b/>
          <w:color w:val="313131"/>
          <w:szCs w:val="26"/>
          <w:u w:val="single"/>
          <w:shd w:val="clear" w:color="auto" w:fill="FFFFFF"/>
        </w:rPr>
      </w:pPr>
    </w:p>
    <w:p w14:paraId="6A18ED3B" w14:textId="36F480F3" w:rsidR="009A2E40" w:rsidRDefault="009A2E40" w:rsidP="006547B3">
      <w:pPr>
        <w:spacing w:line="360" w:lineRule="auto"/>
        <w:rPr>
          <w:rFonts w:cstheme="minorHAnsi"/>
          <w:b/>
          <w:color w:val="313131"/>
          <w:szCs w:val="26"/>
          <w:u w:val="single"/>
          <w:shd w:val="clear" w:color="auto" w:fill="FFFFFF"/>
        </w:rPr>
      </w:pPr>
      <w:r w:rsidRPr="00E0583E">
        <w:rPr>
          <w:rFonts w:cstheme="minorHAnsi"/>
          <w:b/>
          <w:color w:val="313131"/>
          <w:szCs w:val="26"/>
          <w:u w:val="single"/>
          <w:shd w:val="clear" w:color="auto" w:fill="FFFFFF"/>
        </w:rPr>
        <w:t xml:space="preserve">The incident </w:t>
      </w:r>
    </w:p>
    <w:p w14:paraId="5951D609" w14:textId="2EBEF23A" w:rsidR="009A2E40" w:rsidRDefault="009A2E40" w:rsidP="006547B3">
      <w:pPr>
        <w:spacing w:line="360" w:lineRule="auto"/>
        <w:rPr>
          <w:rFonts w:cstheme="minorHAnsi"/>
          <w:color w:val="222222"/>
          <w:shd w:val="clear" w:color="auto" w:fill="FFFFFF"/>
        </w:rPr>
      </w:pPr>
      <w:r>
        <w:rPr>
          <w:rFonts w:cstheme="minorHAnsi"/>
          <w:color w:val="313131"/>
          <w:szCs w:val="26"/>
          <w:shd w:val="clear" w:color="auto" w:fill="FFFFFF"/>
        </w:rPr>
        <w:t>The incident took place at 02:00 hours on a SUNDAY morning. A call had come through from our control room requiring an immediate G1 response. The circumstances of the call being, a Deliveroo driver had contacted the police stating that four males dressed in black baseball caps, black hoodie, black joggers and black shoes, were all trying doors and windows of all the houses on the street he was delivering to. This came through as an attempted BURGLARY in progress. Due to the nature of the call and the amount of people involved, three colleagues and I went in two vans. Approximately five minutes after we received the call we were approaching the street next door, where I spotted two males dressed all in black, with black baseball cap on, matching the exact description the reporting person gave us. My colleague immediately stopped the van and we both exited the vehicle with immediate effect, saying “STAY THERE IT’S THE POLICE”. Upon seeing our police presence and hearing our tactical communication, the two males attempted to make off. Upon making off the males seemed to be running rather oddly, as if they had something down their trouser leg. Due to this, fortunately for us a short foot pursuit resulted in us apprehended the individuals. Fleeing from police presence is not a crime within itself</w:t>
      </w:r>
      <w:r>
        <w:rPr>
          <w:rFonts w:cstheme="minorHAnsi"/>
          <w:color w:val="222222"/>
          <w:shd w:val="clear" w:color="auto" w:fill="FFFFFF"/>
        </w:rPr>
        <w:t xml:space="preserve">. </w:t>
      </w:r>
      <w:r w:rsidRPr="004B2E21">
        <w:rPr>
          <w:rFonts w:cstheme="minorHAnsi"/>
          <w:color w:val="222222"/>
          <w:shd w:val="clear" w:color="auto" w:fill="FFFFFF"/>
        </w:rPr>
        <w:t>Among some citizens, particularly minorities and those residing in high-c</w:t>
      </w:r>
      <w:r>
        <w:rPr>
          <w:rFonts w:cstheme="minorHAnsi"/>
          <w:color w:val="222222"/>
          <w:shd w:val="clear" w:color="auto" w:fill="FFFFFF"/>
        </w:rPr>
        <w:t xml:space="preserve">rime areas, there is </w:t>
      </w:r>
      <w:r w:rsidRPr="004B2E21">
        <w:rPr>
          <w:rFonts w:cstheme="minorHAnsi"/>
          <w:color w:val="222222"/>
          <w:shd w:val="clear" w:color="auto" w:fill="FFFFFF"/>
        </w:rPr>
        <w:t>the possibility that the fleeing person is entirely innocent, but, with or without justification, believes that contact with the</w:t>
      </w:r>
      <w:r>
        <w:rPr>
          <w:rFonts w:cstheme="minorHAnsi"/>
          <w:color w:val="222222"/>
          <w:shd w:val="clear" w:color="auto" w:fill="FFFFFF"/>
        </w:rPr>
        <w:t xml:space="preserve"> police can itself be dangerous (</w:t>
      </w:r>
      <w:r w:rsidRPr="004B2E21">
        <w:rPr>
          <w:rFonts w:cstheme="minorHAnsi"/>
          <w:color w:val="222222"/>
          <w:shd w:val="clear" w:color="auto" w:fill="FFFFFF"/>
        </w:rPr>
        <w:t>Supreme C</w:t>
      </w:r>
      <w:r>
        <w:rPr>
          <w:rFonts w:cstheme="minorHAnsi"/>
          <w:color w:val="222222"/>
          <w:shd w:val="clear" w:color="auto" w:fill="FFFFFF"/>
        </w:rPr>
        <w:t xml:space="preserve">ourt Justice John Paul Stevens, 2000). Although it does add to officer suspicious that they are involved in the offence. </w:t>
      </w:r>
    </w:p>
    <w:p w14:paraId="6E5F6792" w14:textId="77777777" w:rsidR="00426B82" w:rsidRDefault="00426B82" w:rsidP="006547B3">
      <w:pPr>
        <w:spacing w:line="360" w:lineRule="auto"/>
        <w:rPr>
          <w:rFonts w:cstheme="minorHAnsi"/>
          <w:color w:val="222222"/>
          <w:shd w:val="clear" w:color="auto" w:fill="FFFFFF"/>
        </w:rPr>
      </w:pPr>
    </w:p>
    <w:p w14:paraId="338CFCCC" w14:textId="77777777" w:rsidR="009A2E40" w:rsidRDefault="009A2E40" w:rsidP="006547B3">
      <w:pPr>
        <w:spacing w:line="360" w:lineRule="auto"/>
        <w:rPr>
          <w:rFonts w:cstheme="minorHAnsi"/>
          <w:color w:val="222222"/>
          <w:shd w:val="clear" w:color="auto" w:fill="FFFFFF"/>
        </w:rPr>
      </w:pPr>
      <w:r>
        <w:rPr>
          <w:rFonts w:cstheme="minorHAnsi"/>
          <w:color w:val="222222"/>
          <w:shd w:val="clear" w:color="auto" w:fill="FFFFFF"/>
        </w:rPr>
        <w:t xml:space="preserve">Throughout policing incidents, officers attempt by beginning the engagement with the least intrusive method. I took this approach when dealing with this individual in an attempt to build a rapport. I began the engagement by simply asking what he is doing here at this time, and why did he run. Under section 37 of the Criminal Justice and Public Order Act 1994, these individuals have to account for their suspicious whereabouts at the time of the incident, as long as officers have reasonable grounds to suspect that they are involved within the offence. Based on the fact that they were not only matching the description given by the reporting person, but where found a street away from the incident location, I built up an opinion that I had reasonable grounds to believe they were involved. Upon me asking this simple question, in a soft toned manor I was sharply greeted back with aggressive profanities and threats to cause myself harm. Utilising techniques taught to me in officer safety training, I detained the subject under section 1 PACE, knowing if he was to make off now, I have the necessity to arrest (s24 PACE). Due to his attitude and demeanour, and previous threats to cause me harm, I wanted to sharply place this individual in handcuffs, in order to protect myself, my thought process here follows the acronym D.I.E. Which offers a justification for the use of handcuffs being if he is a Danger to himself or another, if he has an Implement that could be used to aid an escape, or if he has any evidence relating to the offence. His demeanour made him a danger to myself and my partner, we have reasonable </w:t>
      </w:r>
      <w:r>
        <w:rPr>
          <w:rFonts w:cstheme="minorHAnsi"/>
          <w:color w:val="222222"/>
          <w:shd w:val="clear" w:color="auto" w:fill="FFFFFF"/>
        </w:rPr>
        <w:lastRenderedPageBreak/>
        <w:t xml:space="preserve">grounds to suspect that he has been attempting to break into properties and therefore could be carrying an item such as a screwdriver or sharp object that could be used in that offence or could be used to aid an escape. I used my tactical communications and asked him to turn around and put his hands behind his back, of which he refused. I then utilised by offensive tactics of getting control of his arms, of which he resisted. I would describe his state at this moment in time as active resistance. I managed to take control of his arms, and take him down to the ground. I held him on the ground for a short while, waiting for him to enter a calm state. Eventually after a short struggle myself and my colleague managed to handcuff him to the rear, where I double locked them and checked for tightness. The male returned to his feet, where I could begin the search. Utilizing the powers and procedures outlined to us through PACE, a stop and search needs to hit a certain criteria for it to be considered lawful. This is covered by the acronym GOWISELY. </w:t>
      </w:r>
    </w:p>
    <w:p w14:paraId="42CAFCAB" w14:textId="77777777" w:rsidR="009A2E40" w:rsidRDefault="009A2E40" w:rsidP="006547B3">
      <w:pPr>
        <w:pStyle w:val="ListParagraph"/>
        <w:numPr>
          <w:ilvl w:val="0"/>
          <w:numId w:val="6"/>
        </w:numPr>
        <w:overflowPunct/>
        <w:autoSpaceDE/>
        <w:autoSpaceDN/>
        <w:adjustRightInd/>
        <w:spacing w:after="160" w:line="360" w:lineRule="auto"/>
        <w:textAlignment w:val="auto"/>
        <w:rPr>
          <w:rFonts w:cstheme="minorHAnsi"/>
          <w:color w:val="313131"/>
          <w:szCs w:val="26"/>
          <w:shd w:val="clear" w:color="auto" w:fill="FFFFFF"/>
        </w:rPr>
      </w:pPr>
      <w:r>
        <w:rPr>
          <w:rFonts w:cstheme="minorHAnsi"/>
          <w:color w:val="313131"/>
          <w:szCs w:val="26"/>
          <w:shd w:val="clear" w:color="auto" w:fill="FFFFFF"/>
        </w:rPr>
        <w:t xml:space="preserve">G- Grounds for the search. Information and intelligence, putting a male matching his exact description at the scene of the incident, attempting to commit an offence of BURGLARY. </w:t>
      </w:r>
    </w:p>
    <w:p w14:paraId="004C0ECE" w14:textId="77777777" w:rsidR="009A2E40" w:rsidRDefault="009A2E40" w:rsidP="006547B3">
      <w:pPr>
        <w:pStyle w:val="ListParagraph"/>
        <w:numPr>
          <w:ilvl w:val="0"/>
          <w:numId w:val="6"/>
        </w:numPr>
        <w:overflowPunct/>
        <w:autoSpaceDE/>
        <w:autoSpaceDN/>
        <w:adjustRightInd/>
        <w:spacing w:after="160" w:line="360" w:lineRule="auto"/>
        <w:textAlignment w:val="auto"/>
        <w:rPr>
          <w:rFonts w:cstheme="minorHAnsi"/>
          <w:color w:val="313131"/>
          <w:szCs w:val="26"/>
          <w:shd w:val="clear" w:color="auto" w:fill="FFFFFF"/>
        </w:rPr>
      </w:pPr>
      <w:r>
        <w:rPr>
          <w:rFonts w:cstheme="minorHAnsi"/>
          <w:color w:val="313131"/>
          <w:szCs w:val="26"/>
          <w:shd w:val="clear" w:color="auto" w:fill="FFFFFF"/>
        </w:rPr>
        <w:t xml:space="preserve">O- Objective of the search. To find any objects that could be used in an attempt to gain unlawful entry into a property. </w:t>
      </w:r>
    </w:p>
    <w:p w14:paraId="00E0B0C8" w14:textId="77777777" w:rsidR="009A2E40" w:rsidRDefault="009A2E40" w:rsidP="006547B3">
      <w:pPr>
        <w:pStyle w:val="ListParagraph"/>
        <w:numPr>
          <w:ilvl w:val="0"/>
          <w:numId w:val="6"/>
        </w:numPr>
        <w:overflowPunct/>
        <w:autoSpaceDE/>
        <w:autoSpaceDN/>
        <w:adjustRightInd/>
        <w:spacing w:after="160" w:line="360" w:lineRule="auto"/>
        <w:textAlignment w:val="auto"/>
        <w:rPr>
          <w:rFonts w:cstheme="minorHAnsi"/>
          <w:color w:val="313131"/>
          <w:szCs w:val="26"/>
          <w:shd w:val="clear" w:color="auto" w:fill="FFFFFF"/>
        </w:rPr>
      </w:pPr>
      <w:r>
        <w:rPr>
          <w:rFonts w:cstheme="minorHAnsi"/>
          <w:color w:val="313131"/>
          <w:szCs w:val="26"/>
          <w:shd w:val="clear" w:color="auto" w:fill="FFFFFF"/>
        </w:rPr>
        <w:t xml:space="preserve">W- Display your warrant card. I was in full high visibility police uniform at the time of the search, so did not need to show my warrant card. </w:t>
      </w:r>
    </w:p>
    <w:p w14:paraId="46EAA81F" w14:textId="77777777" w:rsidR="009A2E40" w:rsidRDefault="009A2E40" w:rsidP="006547B3">
      <w:pPr>
        <w:pStyle w:val="ListParagraph"/>
        <w:numPr>
          <w:ilvl w:val="0"/>
          <w:numId w:val="6"/>
        </w:numPr>
        <w:overflowPunct/>
        <w:autoSpaceDE/>
        <w:autoSpaceDN/>
        <w:adjustRightInd/>
        <w:spacing w:after="160" w:line="360" w:lineRule="auto"/>
        <w:textAlignment w:val="auto"/>
        <w:rPr>
          <w:rFonts w:cstheme="minorHAnsi"/>
          <w:color w:val="313131"/>
          <w:szCs w:val="26"/>
          <w:shd w:val="clear" w:color="auto" w:fill="FFFFFF"/>
        </w:rPr>
      </w:pPr>
      <w:r>
        <w:rPr>
          <w:rFonts w:cstheme="minorHAnsi"/>
          <w:color w:val="313131"/>
          <w:szCs w:val="26"/>
          <w:shd w:val="clear" w:color="auto" w:fill="FFFFFF"/>
        </w:rPr>
        <w:t xml:space="preserve">I- Identity of the officer searching, including name and collar number. I identified myself and my colleague by both our surnames and collar numbers. </w:t>
      </w:r>
    </w:p>
    <w:p w14:paraId="33408FB5" w14:textId="77777777" w:rsidR="009A2E40" w:rsidRDefault="009A2E40" w:rsidP="006547B3">
      <w:pPr>
        <w:pStyle w:val="ListParagraph"/>
        <w:numPr>
          <w:ilvl w:val="0"/>
          <w:numId w:val="6"/>
        </w:numPr>
        <w:overflowPunct/>
        <w:autoSpaceDE/>
        <w:autoSpaceDN/>
        <w:adjustRightInd/>
        <w:spacing w:after="160" w:line="360" w:lineRule="auto"/>
        <w:textAlignment w:val="auto"/>
        <w:rPr>
          <w:rFonts w:cstheme="minorHAnsi"/>
          <w:color w:val="313131"/>
          <w:szCs w:val="26"/>
          <w:shd w:val="clear" w:color="auto" w:fill="FFFFFF"/>
        </w:rPr>
      </w:pPr>
      <w:r>
        <w:rPr>
          <w:rFonts w:cstheme="minorHAnsi"/>
          <w:color w:val="313131"/>
          <w:szCs w:val="26"/>
          <w:shd w:val="clear" w:color="auto" w:fill="FFFFFF"/>
        </w:rPr>
        <w:t xml:space="preserve">S- What station are the officers attached to. I identified that the station we are attached to is CATHAYS POLICE STAION. </w:t>
      </w:r>
    </w:p>
    <w:p w14:paraId="4ED5D4C4" w14:textId="77777777" w:rsidR="009A2E40" w:rsidRPr="00462C7E" w:rsidRDefault="009A2E40" w:rsidP="006547B3">
      <w:pPr>
        <w:pStyle w:val="ListParagraph"/>
        <w:numPr>
          <w:ilvl w:val="0"/>
          <w:numId w:val="6"/>
        </w:numPr>
        <w:overflowPunct/>
        <w:autoSpaceDE/>
        <w:autoSpaceDN/>
        <w:adjustRightInd/>
        <w:spacing w:after="160" w:line="360" w:lineRule="auto"/>
        <w:textAlignment w:val="auto"/>
        <w:rPr>
          <w:rFonts w:cstheme="minorHAnsi"/>
          <w:sz w:val="18"/>
        </w:rPr>
      </w:pPr>
      <w:r w:rsidRPr="00462C7E">
        <w:rPr>
          <w:rFonts w:cstheme="minorHAnsi"/>
          <w:color w:val="313131"/>
          <w:szCs w:val="26"/>
          <w:shd w:val="clear" w:color="auto" w:fill="FFFFFF"/>
        </w:rPr>
        <w:t xml:space="preserve">E- Entitlement to a copy of the search record. </w:t>
      </w:r>
      <w:r>
        <w:rPr>
          <w:rFonts w:cstheme="minorHAnsi"/>
          <w:color w:val="313131"/>
          <w:szCs w:val="26"/>
          <w:shd w:val="clear" w:color="auto" w:fill="FFFFFF"/>
        </w:rPr>
        <w:t xml:space="preserve">I highlighted that he is entitled to a copy of this search and any complaints regarding the search can be administered. </w:t>
      </w:r>
    </w:p>
    <w:p w14:paraId="7C503E03" w14:textId="77777777" w:rsidR="009A2E40" w:rsidRPr="00462C7E" w:rsidRDefault="009A2E40" w:rsidP="006547B3">
      <w:pPr>
        <w:pStyle w:val="ListParagraph"/>
        <w:numPr>
          <w:ilvl w:val="0"/>
          <w:numId w:val="6"/>
        </w:numPr>
        <w:overflowPunct/>
        <w:autoSpaceDE/>
        <w:autoSpaceDN/>
        <w:adjustRightInd/>
        <w:spacing w:after="160" w:line="360" w:lineRule="auto"/>
        <w:textAlignment w:val="auto"/>
        <w:rPr>
          <w:rFonts w:cstheme="minorHAnsi"/>
          <w:sz w:val="18"/>
        </w:rPr>
      </w:pPr>
      <w:r>
        <w:rPr>
          <w:rFonts w:cstheme="minorHAnsi"/>
          <w:color w:val="313131"/>
          <w:szCs w:val="26"/>
          <w:shd w:val="clear" w:color="auto" w:fill="FFFFFF"/>
        </w:rPr>
        <w:t xml:space="preserve">L- Identify what legal power is being used to detain the subject. I utilised section 1 PACE for this search. </w:t>
      </w:r>
    </w:p>
    <w:p w14:paraId="2D67FEFD" w14:textId="77777777" w:rsidR="009A2E40" w:rsidRPr="00462C7E" w:rsidRDefault="009A2E40" w:rsidP="006547B3">
      <w:pPr>
        <w:pStyle w:val="ListParagraph"/>
        <w:numPr>
          <w:ilvl w:val="0"/>
          <w:numId w:val="6"/>
        </w:numPr>
        <w:overflowPunct/>
        <w:autoSpaceDE/>
        <w:autoSpaceDN/>
        <w:adjustRightInd/>
        <w:spacing w:after="160" w:line="360" w:lineRule="auto"/>
        <w:textAlignment w:val="auto"/>
        <w:rPr>
          <w:rFonts w:cstheme="minorHAnsi"/>
          <w:sz w:val="18"/>
        </w:rPr>
      </w:pPr>
      <w:r>
        <w:rPr>
          <w:rFonts w:cstheme="minorHAnsi"/>
          <w:color w:val="313131"/>
          <w:szCs w:val="26"/>
          <w:shd w:val="clear" w:color="auto" w:fill="FFFFFF"/>
        </w:rPr>
        <w:t>Y- Inform subject that they are detained. This was done immediately to ensure an effective search procedure.</w:t>
      </w:r>
    </w:p>
    <w:p w14:paraId="09ADFA2B" w14:textId="00D218EE" w:rsidR="009A2E40" w:rsidRDefault="009A2E40" w:rsidP="006547B3">
      <w:pPr>
        <w:spacing w:line="360" w:lineRule="auto"/>
        <w:rPr>
          <w:rFonts w:cstheme="minorHAnsi"/>
        </w:rPr>
      </w:pPr>
      <w:r>
        <w:rPr>
          <w:rFonts w:cstheme="minorHAnsi"/>
        </w:rPr>
        <w:t xml:space="preserve">There is a certain calibre of search that can be conducted at different locations. As this was conducted within a public place, only JOG (Jacket, Outer clothing, Gloves) can be removed. All of which has been removed. Whilst using the back of my hand, on top of the subjects trousers, down by his sock area, I felt a long sharp object that I initially suspected to be a knife, however it transpired to be a screwdriver. It was at this point I had reasonable grounds to suspect he was going equipped to steal (s25 Theft Act 1968), so I placed him under arrest for the offence, and highlighted the necessities for his arrest being a prompt and effective investigation and to prevent any loss or damage to property. I also highlighted the time of his arrest, all are necessary in order to comply with s24 PACE. The time of arrest is vital, as the moment a person is arrested, they lose Article 5 Human Rights Act 1998, their right to liberty. It is at this point the PACE clock begins and officers have 24 hours to gather evidence, interview and release either on bail, released under investigation, no further action, or charged. Suspects detained under PACE should be dealt with as quickly as possible and released as soon as their detention is no longer necessary. Before placing the subject in the back of the police </w:t>
      </w:r>
      <w:r>
        <w:rPr>
          <w:rFonts w:cstheme="minorHAnsi"/>
        </w:rPr>
        <w:lastRenderedPageBreak/>
        <w:t xml:space="preserve">van, a further search was carried out under s32 PACE. This search is not specific to an offence, it’s a requirement in order to protect officers and the detainee, to make sure the subject has not got anything on him that could cause himself damage. Upon this further search, a small bag of cocaine was found, which could have been consumed and caused him harm. This was confiscated from his wallet, and the male in question was further arrested for being in possession of a controlled drug (s5(2) Misuse of drugs Act 1971). The male was reminded he was still under caution. The male began to kick out at officers once he was being out in the van, and in order to protect myself and my colleague we gained control of his legs, picked them up, and placed them in the van using reasonable force within the circumstances utilizing not only our common law power of self-defence but also s117 PACE, allowing us to use said force in order to execute our lawful duties as a police constable. </w:t>
      </w:r>
    </w:p>
    <w:p w14:paraId="17130DC6" w14:textId="77777777" w:rsidR="00426B82" w:rsidRDefault="00426B82" w:rsidP="006547B3">
      <w:pPr>
        <w:spacing w:line="360" w:lineRule="auto"/>
        <w:rPr>
          <w:rFonts w:cstheme="minorHAnsi"/>
        </w:rPr>
      </w:pPr>
    </w:p>
    <w:p w14:paraId="7262F752" w14:textId="5F0882A7" w:rsidR="009A2E40" w:rsidRDefault="009A2E40" w:rsidP="006547B3">
      <w:pPr>
        <w:spacing w:line="360" w:lineRule="auto"/>
        <w:rPr>
          <w:rFonts w:cstheme="minorHAnsi"/>
        </w:rPr>
      </w:pPr>
      <w:r>
        <w:rPr>
          <w:rFonts w:cstheme="minorHAnsi"/>
        </w:rPr>
        <w:t xml:space="preserve">Throughout this conflict scenario, I always had in the back of my mind research conducted around the Betari’s Box Model (College Of Policing, 2016). This model highlights that people can get stuck into a viscous cycle of aggression, based off how your communication and attitudes respond to each other. Utilizing this model I was aware that my attitude affects my behaviour, therefore my behaviour affects their attitude which in turn affects their behaviour. Despite me beginning the interaction with a positive and calm style, it was still immediately shut down from the subject. Although in this case it proved to not be effective, the ability to consider such approaches and models in a conflict scenario, highlights the officers willingness to hold the police code of ethics and professionalism at the forefront of their actions whilst undertaking a difficult task of apprehending a non-compliant subject. </w:t>
      </w:r>
    </w:p>
    <w:p w14:paraId="64891FC0" w14:textId="77777777" w:rsidR="00426B82" w:rsidRDefault="00426B82" w:rsidP="006547B3">
      <w:pPr>
        <w:spacing w:line="360" w:lineRule="auto"/>
        <w:rPr>
          <w:rFonts w:cstheme="minorHAnsi"/>
        </w:rPr>
      </w:pPr>
    </w:p>
    <w:p w14:paraId="59B6EB5D" w14:textId="77777777" w:rsidR="009A2E40" w:rsidRDefault="009A2E40" w:rsidP="006547B3">
      <w:pPr>
        <w:pStyle w:val="NormalWeb"/>
        <w:shd w:val="clear" w:color="auto" w:fill="FFFFFF"/>
        <w:spacing w:before="0" w:beforeAutospacing="0" w:after="0" w:afterAutospacing="0" w:line="360" w:lineRule="auto"/>
        <w:textAlignment w:val="baseline"/>
        <w:rPr>
          <w:rFonts w:asciiTheme="minorHAnsi" w:hAnsiTheme="minorHAnsi" w:cstheme="minorHAnsi"/>
          <w:sz w:val="22"/>
          <w:szCs w:val="26"/>
        </w:rPr>
      </w:pPr>
      <w:r w:rsidRPr="00C11428">
        <w:rPr>
          <w:rFonts w:asciiTheme="minorHAnsi" w:hAnsiTheme="minorHAnsi" w:cstheme="minorHAnsi"/>
          <w:sz w:val="22"/>
        </w:rPr>
        <w:t>Another useful element of research which can be utilised in this scenario is t</w:t>
      </w:r>
      <w:r>
        <w:rPr>
          <w:rFonts w:asciiTheme="minorHAnsi" w:hAnsiTheme="minorHAnsi" w:cstheme="minorHAnsi"/>
          <w:sz w:val="22"/>
        </w:rPr>
        <w:t>he Drama Triangle (Karpman, 1968</w:t>
      </w:r>
      <w:r w:rsidRPr="00C11428">
        <w:rPr>
          <w:rFonts w:asciiTheme="minorHAnsi" w:hAnsiTheme="minorHAnsi" w:cstheme="minorHAnsi"/>
          <w:sz w:val="22"/>
        </w:rPr>
        <w:t>).</w:t>
      </w:r>
      <w:r w:rsidRPr="00C11428">
        <w:rPr>
          <w:rFonts w:cstheme="minorHAnsi"/>
          <w:sz w:val="22"/>
        </w:rPr>
        <w:t xml:space="preserve"> </w:t>
      </w:r>
      <w:r w:rsidRPr="00C11428">
        <w:rPr>
          <w:rFonts w:asciiTheme="minorHAnsi" w:hAnsiTheme="minorHAnsi" w:cstheme="minorHAnsi"/>
          <w:sz w:val="22"/>
          <w:szCs w:val="26"/>
        </w:rPr>
        <w:t>The Drama Triangle is a model of dysfunctional social interactions and illustrates a power game that involves three roles: Victim, Rescuer, and Persecutor, each role represents a common and ineffective response to conflict.  </w:t>
      </w:r>
      <w:r>
        <w:rPr>
          <w:rFonts w:asciiTheme="minorHAnsi" w:hAnsiTheme="minorHAnsi" w:cstheme="minorHAnsi"/>
          <w:sz w:val="22"/>
          <w:szCs w:val="26"/>
        </w:rPr>
        <w:t xml:space="preserve">In this  scenario, the victim of the matter was the occupants of the houses, the rescuer would be myself and my colleague, and the persecutor being the subject in question. To resolve conflict utilising this research it is paramount to take control of the situation and create a power imbalance. As soon as the handcuffs were applied in this scenario, a power imbalance was created. </w:t>
      </w:r>
    </w:p>
    <w:p w14:paraId="59704240" w14:textId="77777777" w:rsidR="009A2E40" w:rsidRDefault="009A2E40" w:rsidP="006547B3">
      <w:pPr>
        <w:pStyle w:val="NormalWeb"/>
        <w:shd w:val="clear" w:color="auto" w:fill="FFFFFF"/>
        <w:spacing w:before="0" w:beforeAutospacing="0" w:after="0" w:afterAutospacing="0" w:line="360" w:lineRule="auto"/>
        <w:textAlignment w:val="baseline"/>
        <w:rPr>
          <w:rFonts w:asciiTheme="minorHAnsi" w:hAnsiTheme="minorHAnsi" w:cstheme="minorHAnsi"/>
          <w:sz w:val="22"/>
          <w:szCs w:val="26"/>
        </w:rPr>
      </w:pPr>
    </w:p>
    <w:p w14:paraId="42AA6791" w14:textId="77777777" w:rsidR="009A2E40" w:rsidRDefault="009A2E40" w:rsidP="006547B3">
      <w:pPr>
        <w:pStyle w:val="NormalWeb"/>
        <w:shd w:val="clear" w:color="auto" w:fill="FFFFFF"/>
        <w:spacing w:before="0" w:beforeAutospacing="0" w:after="0" w:afterAutospacing="0" w:line="360" w:lineRule="auto"/>
        <w:textAlignment w:val="baseline"/>
        <w:rPr>
          <w:rFonts w:asciiTheme="minorHAnsi" w:hAnsiTheme="minorHAnsi" w:cstheme="minorHAnsi"/>
          <w:sz w:val="22"/>
          <w:szCs w:val="26"/>
        </w:rPr>
      </w:pPr>
      <w:r>
        <w:rPr>
          <w:rFonts w:asciiTheme="minorHAnsi" w:hAnsiTheme="minorHAnsi" w:cstheme="minorHAnsi"/>
          <w:sz w:val="22"/>
          <w:szCs w:val="26"/>
        </w:rPr>
        <w:t xml:space="preserve">Officers have a legal duty to document every use of force (Use of Force Form) as well as record the incident and actions taken by the police on their Police Issued Body Worn Video (Independent Office for Police Conduct- IOPC). The body warn video forces officers to be accountable for their actions, as well as providing evidence that supports them using force, as the camera captures the offender behaviour and highlights the danger the officer faced in that situation. A study conducted by the University Of Cambridge Institution Of Criminology shows that body worn video has in fact led to a 93% reduction in complaints received by the public in regards to officers. Knowing the body warn video was recording the offenders behaviour relaxed </w:t>
      </w:r>
      <w:r>
        <w:rPr>
          <w:rFonts w:asciiTheme="minorHAnsi" w:hAnsiTheme="minorHAnsi" w:cstheme="minorHAnsi"/>
          <w:sz w:val="22"/>
          <w:szCs w:val="26"/>
        </w:rPr>
        <w:lastRenderedPageBreak/>
        <w:t xml:space="preserve">me when dealing with the conflict, as professional standards could review that the less intrusive methods and tactical communication was not effective, which resulted in force being used. </w:t>
      </w:r>
    </w:p>
    <w:p w14:paraId="1E54091C" w14:textId="77777777" w:rsidR="009A2E40" w:rsidRDefault="009A2E40" w:rsidP="006547B3">
      <w:pPr>
        <w:pStyle w:val="NormalWeb"/>
        <w:shd w:val="clear" w:color="auto" w:fill="FFFFFF"/>
        <w:spacing w:before="0" w:beforeAutospacing="0" w:after="0" w:afterAutospacing="0" w:line="360" w:lineRule="auto"/>
        <w:textAlignment w:val="baseline"/>
        <w:rPr>
          <w:rFonts w:asciiTheme="minorHAnsi" w:hAnsiTheme="minorHAnsi" w:cstheme="minorHAnsi"/>
          <w:sz w:val="22"/>
          <w:szCs w:val="26"/>
        </w:rPr>
      </w:pPr>
    </w:p>
    <w:p w14:paraId="18EE2C13" w14:textId="77777777" w:rsidR="009A2E40" w:rsidRDefault="009A2E40" w:rsidP="006547B3">
      <w:pPr>
        <w:pStyle w:val="NormalWeb"/>
        <w:shd w:val="clear" w:color="auto" w:fill="FFFFFF"/>
        <w:spacing w:before="0" w:beforeAutospacing="0" w:after="0" w:afterAutospacing="0" w:line="360" w:lineRule="auto"/>
        <w:textAlignment w:val="baseline"/>
        <w:rPr>
          <w:rFonts w:asciiTheme="minorHAnsi" w:hAnsiTheme="minorHAnsi" w:cstheme="minorHAnsi"/>
          <w:b/>
          <w:sz w:val="22"/>
          <w:szCs w:val="26"/>
          <w:u w:val="single"/>
        </w:rPr>
      </w:pPr>
      <w:r w:rsidRPr="004F49A1">
        <w:rPr>
          <w:rFonts w:asciiTheme="minorHAnsi" w:hAnsiTheme="minorHAnsi" w:cstheme="minorHAnsi"/>
          <w:b/>
          <w:sz w:val="22"/>
          <w:szCs w:val="26"/>
          <w:u w:val="single"/>
        </w:rPr>
        <w:t xml:space="preserve">Conclusion </w:t>
      </w:r>
    </w:p>
    <w:p w14:paraId="041D9186" w14:textId="77777777" w:rsidR="009A2E40" w:rsidRDefault="009A2E40" w:rsidP="006547B3">
      <w:pPr>
        <w:pStyle w:val="NormalWeb"/>
        <w:shd w:val="clear" w:color="auto" w:fill="FFFFFF"/>
        <w:spacing w:before="0" w:beforeAutospacing="0" w:after="0" w:afterAutospacing="0" w:line="360" w:lineRule="auto"/>
        <w:textAlignment w:val="baseline"/>
        <w:rPr>
          <w:rFonts w:asciiTheme="minorHAnsi" w:hAnsiTheme="minorHAnsi" w:cstheme="minorHAnsi"/>
          <w:b/>
          <w:sz w:val="22"/>
          <w:szCs w:val="26"/>
          <w:u w:val="single"/>
        </w:rPr>
      </w:pPr>
    </w:p>
    <w:p w14:paraId="7D647321" w14:textId="2484546F" w:rsidR="009A2E40" w:rsidRDefault="009A2E40" w:rsidP="006547B3">
      <w:pPr>
        <w:pStyle w:val="NormalWeb"/>
        <w:shd w:val="clear" w:color="auto" w:fill="FFFFFF"/>
        <w:spacing w:before="0" w:beforeAutospacing="0" w:after="0" w:afterAutospacing="0" w:line="360" w:lineRule="auto"/>
        <w:textAlignment w:val="baseline"/>
        <w:rPr>
          <w:rFonts w:asciiTheme="minorHAnsi" w:hAnsiTheme="minorHAnsi" w:cstheme="minorHAnsi"/>
          <w:sz w:val="22"/>
          <w:szCs w:val="26"/>
        </w:rPr>
      </w:pPr>
      <w:r>
        <w:rPr>
          <w:rFonts w:asciiTheme="minorHAnsi" w:hAnsiTheme="minorHAnsi" w:cstheme="minorHAnsi"/>
          <w:sz w:val="22"/>
          <w:szCs w:val="26"/>
        </w:rPr>
        <w:t xml:space="preserve">Utilising the effective reflective methods established within Bortons Model (1970) I was able to  gain valuable insights into how offender behaviour correlates to the amount of force required to execute our lawful duties. Whilst reflecting on my approach, I asked myself a few simple questions; was my actions lawful? Where they necessary? Where they effective? If I was to encounter a similar situation again what would I do differently? </w:t>
      </w:r>
    </w:p>
    <w:p w14:paraId="03A7E172" w14:textId="77777777" w:rsidR="00426B82" w:rsidRDefault="00426B82" w:rsidP="006547B3">
      <w:pPr>
        <w:pStyle w:val="NormalWeb"/>
        <w:shd w:val="clear" w:color="auto" w:fill="FFFFFF"/>
        <w:spacing w:before="0" w:beforeAutospacing="0" w:after="0" w:afterAutospacing="0" w:line="360" w:lineRule="auto"/>
        <w:textAlignment w:val="baseline"/>
        <w:rPr>
          <w:rFonts w:asciiTheme="minorHAnsi" w:hAnsiTheme="minorHAnsi" w:cstheme="minorHAnsi"/>
          <w:sz w:val="22"/>
          <w:szCs w:val="26"/>
        </w:rPr>
      </w:pPr>
    </w:p>
    <w:p w14:paraId="11A1B4B3" w14:textId="77777777" w:rsidR="009A2E40" w:rsidRDefault="009A2E40" w:rsidP="006547B3">
      <w:pPr>
        <w:pStyle w:val="NormalWeb"/>
        <w:shd w:val="clear" w:color="auto" w:fill="FFFFFF"/>
        <w:spacing w:before="0" w:beforeAutospacing="0" w:after="0" w:afterAutospacing="0" w:line="360" w:lineRule="auto"/>
        <w:textAlignment w:val="baseline"/>
        <w:rPr>
          <w:rFonts w:asciiTheme="minorHAnsi" w:hAnsiTheme="minorHAnsi" w:cstheme="minorHAnsi"/>
          <w:sz w:val="22"/>
          <w:szCs w:val="26"/>
        </w:rPr>
      </w:pPr>
      <w:r>
        <w:rPr>
          <w:rFonts w:asciiTheme="minorHAnsi" w:hAnsiTheme="minorHAnsi" w:cstheme="minorHAnsi"/>
          <w:sz w:val="22"/>
          <w:szCs w:val="26"/>
        </w:rPr>
        <w:t xml:space="preserve">The answer to them self reflective questions being; yes my actions were lawful, as the force used was reasonable within the circumstances. Myself and my colleague did not use excessive force to detain the subject, as we took him down to the ground, and did not rush to get control, forcing his hands into the cuffs. We were patient and professional, waiting until the offender calmed down and we had complete control before we applied them. I am completely within my lawful duties to do this. </w:t>
      </w:r>
    </w:p>
    <w:p w14:paraId="039DE650" w14:textId="3DEF3EDD" w:rsidR="009A2E40" w:rsidRDefault="009A2E40" w:rsidP="006547B3">
      <w:pPr>
        <w:pStyle w:val="NormalWeb"/>
        <w:shd w:val="clear" w:color="auto" w:fill="FFFFFF"/>
        <w:spacing w:before="0" w:beforeAutospacing="0" w:after="0" w:afterAutospacing="0" w:line="360" w:lineRule="auto"/>
        <w:textAlignment w:val="baseline"/>
        <w:rPr>
          <w:rFonts w:asciiTheme="minorHAnsi" w:hAnsiTheme="minorHAnsi" w:cstheme="minorHAnsi"/>
          <w:sz w:val="22"/>
          <w:szCs w:val="26"/>
        </w:rPr>
      </w:pPr>
      <w:r>
        <w:rPr>
          <w:rFonts w:asciiTheme="minorHAnsi" w:hAnsiTheme="minorHAnsi" w:cstheme="minorHAnsi"/>
          <w:sz w:val="22"/>
          <w:szCs w:val="26"/>
        </w:rPr>
        <w:t xml:space="preserve">The second question; where they necessary? The offender did not listen to our tactical communications, he had already attempted to flee once, he made threats to myself and my colleague, so I believe once again they were completely necessary. </w:t>
      </w:r>
    </w:p>
    <w:p w14:paraId="1E4B68B2" w14:textId="77777777" w:rsidR="00426B82" w:rsidRDefault="00426B82" w:rsidP="006547B3">
      <w:pPr>
        <w:pStyle w:val="NormalWeb"/>
        <w:shd w:val="clear" w:color="auto" w:fill="FFFFFF"/>
        <w:spacing w:before="0" w:beforeAutospacing="0" w:after="0" w:afterAutospacing="0" w:line="360" w:lineRule="auto"/>
        <w:textAlignment w:val="baseline"/>
        <w:rPr>
          <w:rFonts w:asciiTheme="minorHAnsi" w:hAnsiTheme="minorHAnsi" w:cstheme="minorHAnsi"/>
          <w:sz w:val="22"/>
          <w:szCs w:val="26"/>
        </w:rPr>
      </w:pPr>
    </w:p>
    <w:p w14:paraId="5B992FC7" w14:textId="77777777" w:rsidR="009A2E40" w:rsidRDefault="009A2E40" w:rsidP="006547B3">
      <w:pPr>
        <w:pStyle w:val="NormalWeb"/>
        <w:shd w:val="clear" w:color="auto" w:fill="FFFFFF"/>
        <w:spacing w:before="0" w:beforeAutospacing="0" w:after="0" w:afterAutospacing="0" w:line="360" w:lineRule="auto"/>
        <w:textAlignment w:val="baseline"/>
        <w:rPr>
          <w:rFonts w:asciiTheme="minorHAnsi" w:hAnsiTheme="minorHAnsi" w:cstheme="minorHAnsi"/>
          <w:sz w:val="22"/>
          <w:szCs w:val="26"/>
        </w:rPr>
      </w:pPr>
      <w:r>
        <w:rPr>
          <w:rFonts w:asciiTheme="minorHAnsi" w:hAnsiTheme="minorHAnsi" w:cstheme="minorHAnsi"/>
          <w:sz w:val="22"/>
          <w:szCs w:val="26"/>
        </w:rPr>
        <w:t xml:space="preserve">The third question; where they effective? Yes. The offender was subsequently arrested for the offence in question, he was detained lawfully through PACE compliance and searched which returned a positive result. </w:t>
      </w:r>
    </w:p>
    <w:p w14:paraId="1ECABF49" w14:textId="77777777" w:rsidR="009A2E40" w:rsidRDefault="009A2E40" w:rsidP="006547B3">
      <w:pPr>
        <w:pStyle w:val="NormalWeb"/>
        <w:shd w:val="clear" w:color="auto" w:fill="FFFFFF"/>
        <w:spacing w:before="0" w:beforeAutospacing="0" w:after="0" w:afterAutospacing="0" w:line="360" w:lineRule="auto"/>
        <w:textAlignment w:val="baseline"/>
        <w:rPr>
          <w:rFonts w:asciiTheme="minorHAnsi" w:hAnsiTheme="minorHAnsi" w:cstheme="minorHAnsi"/>
          <w:sz w:val="22"/>
          <w:szCs w:val="26"/>
        </w:rPr>
      </w:pPr>
      <w:r>
        <w:rPr>
          <w:rFonts w:asciiTheme="minorHAnsi" w:hAnsiTheme="minorHAnsi" w:cstheme="minorHAnsi"/>
          <w:sz w:val="22"/>
          <w:szCs w:val="26"/>
        </w:rPr>
        <w:t xml:space="preserve">The last question; would I do anything different? Yes. I would have gotten hands on earlier as soon as we caught up to him and detained him for a stop and search under s1 PACE immediately applying handcuffs, as we already had reasonable grounds to suspect from the matching description to him making off. Although utilizing s37 Special Warning highlighted me building my grounds and giving the subject an opportunity to account for his whereabouts, it showed a progression of actions increasing in the level of intrusion as we went. Despite this I believe if the cuffs were applied immediately once we caught up to him, he would not have had an opportunity to resist as much as he did, due to us giving him less time to think of a plan. </w:t>
      </w:r>
    </w:p>
    <w:p w14:paraId="63190CC3" w14:textId="77777777" w:rsidR="009A2E40" w:rsidRDefault="009A2E40" w:rsidP="006547B3">
      <w:pPr>
        <w:pStyle w:val="NormalWeb"/>
        <w:shd w:val="clear" w:color="auto" w:fill="FFFFFF"/>
        <w:spacing w:before="0" w:beforeAutospacing="0" w:after="0" w:afterAutospacing="0" w:line="360" w:lineRule="auto"/>
        <w:textAlignment w:val="baseline"/>
        <w:rPr>
          <w:rFonts w:asciiTheme="minorHAnsi" w:hAnsiTheme="minorHAnsi" w:cstheme="minorHAnsi"/>
          <w:color w:val="333333"/>
          <w:sz w:val="22"/>
          <w:shd w:val="clear" w:color="auto" w:fill="FFFFFF"/>
        </w:rPr>
      </w:pPr>
      <w:r w:rsidRPr="009304F1">
        <w:rPr>
          <w:rFonts w:asciiTheme="minorHAnsi" w:hAnsiTheme="minorHAnsi" w:cstheme="minorHAnsi"/>
          <w:color w:val="333333"/>
          <w:sz w:val="22"/>
          <w:shd w:val="clear" w:color="auto" w:fill="FFFFFF"/>
        </w:rPr>
        <w:t>Encounters that began with some form of force resulted in a greater frequency of subsequent suspect resistance and an increased use of additional force at some later point in the encounters</w:t>
      </w:r>
      <w:r>
        <w:rPr>
          <w:rFonts w:asciiTheme="minorHAnsi" w:hAnsiTheme="minorHAnsi" w:cstheme="minorHAnsi"/>
          <w:color w:val="333333"/>
          <w:sz w:val="22"/>
          <w:shd w:val="clear" w:color="auto" w:fill="FFFFFF"/>
        </w:rPr>
        <w:t xml:space="preserve"> (Terril, 2003). This was attempted to be avoided through the use of communication, however was un-effective. </w:t>
      </w:r>
    </w:p>
    <w:p w14:paraId="530B8C5A" w14:textId="77777777" w:rsidR="009A2E40" w:rsidRPr="009304F1" w:rsidRDefault="009A2E40" w:rsidP="006547B3">
      <w:pPr>
        <w:pStyle w:val="NormalWeb"/>
        <w:shd w:val="clear" w:color="auto" w:fill="FFFFFF"/>
        <w:spacing w:before="0" w:beforeAutospacing="0" w:after="0" w:afterAutospacing="0" w:line="360" w:lineRule="auto"/>
        <w:textAlignment w:val="baseline"/>
        <w:rPr>
          <w:rFonts w:asciiTheme="minorHAnsi" w:hAnsiTheme="minorHAnsi" w:cstheme="minorHAnsi"/>
          <w:sz w:val="20"/>
          <w:szCs w:val="26"/>
        </w:rPr>
      </w:pPr>
      <w:r>
        <w:rPr>
          <w:rFonts w:asciiTheme="minorHAnsi" w:hAnsiTheme="minorHAnsi" w:cstheme="minorHAnsi"/>
          <w:color w:val="333333"/>
          <w:sz w:val="22"/>
          <w:shd w:val="clear" w:color="auto" w:fill="FFFFFF"/>
        </w:rPr>
        <w:t>My self reflection resulted in me holding the opinion that my actions were lawful and reasonable within the circumstances</w:t>
      </w:r>
    </w:p>
    <w:p w14:paraId="7D1427AB" w14:textId="77777777" w:rsidR="009A2E40" w:rsidRDefault="009A2E40" w:rsidP="009A2E40">
      <w:pPr>
        <w:pStyle w:val="NormalWeb"/>
        <w:shd w:val="clear" w:color="auto" w:fill="FFFFFF"/>
        <w:spacing w:before="0" w:beforeAutospacing="0" w:after="0" w:afterAutospacing="0" w:line="360" w:lineRule="auto"/>
        <w:textAlignment w:val="baseline"/>
        <w:rPr>
          <w:rFonts w:asciiTheme="minorHAnsi" w:hAnsiTheme="minorHAnsi" w:cstheme="minorHAnsi"/>
          <w:sz w:val="22"/>
          <w:szCs w:val="26"/>
        </w:rPr>
      </w:pPr>
    </w:p>
    <w:p w14:paraId="0942B633" w14:textId="77777777" w:rsidR="009A2E40" w:rsidRPr="000C1316" w:rsidRDefault="009A2E40" w:rsidP="009A2E40">
      <w:pPr>
        <w:pStyle w:val="NormalWeb"/>
        <w:shd w:val="clear" w:color="auto" w:fill="FFFFFF"/>
        <w:spacing w:before="0" w:beforeAutospacing="0" w:after="0" w:afterAutospacing="0" w:line="360" w:lineRule="auto"/>
        <w:textAlignment w:val="baseline"/>
        <w:rPr>
          <w:rFonts w:asciiTheme="minorHAnsi" w:hAnsiTheme="minorHAnsi" w:cstheme="minorHAnsi"/>
          <w:b/>
          <w:i/>
          <w:sz w:val="22"/>
          <w:szCs w:val="26"/>
        </w:rPr>
      </w:pPr>
      <w:r w:rsidRPr="000C1316">
        <w:rPr>
          <w:rFonts w:asciiTheme="minorHAnsi" w:hAnsiTheme="minorHAnsi" w:cstheme="minorHAnsi"/>
          <w:b/>
          <w:i/>
          <w:sz w:val="22"/>
          <w:szCs w:val="26"/>
        </w:rPr>
        <w:t xml:space="preserve">Word </w:t>
      </w:r>
      <w:r>
        <w:rPr>
          <w:rFonts w:asciiTheme="minorHAnsi" w:hAnsiTheme="minorHAnsi" w:cstheme="minorHAnsi"/>
          <w:b/>
          <w:i/>
          <w:sz w:val="22"/>
          <w:szCs w:val="26"/>
        </w:rPr>
        <w:t xml:space="preserve">count- 2536 </w:t>
      </w:r>
    </w:p>
    <w:p w14:paraId="5F54655E" w14:textId="77777777" w:rsidR="009A2E40" w:rsidRPr="004F49A1" w:rsidRDefault="009A2E40" w:rsidP="009A2E40">
      <w:pPr>
        <w:pStyle w:val="NormalWeb"/>
        <w:shd w:val="clear" w:color="auto" w:fill="FFFFFF"/>
        <w:spacing w:before="0" w:beforeAutospacing="0" w:after="0" w:afterAutospacing="0" w:line="360" w:lineRule="auto"/>
        <w:textAlignment w:val="baseline"/>
        <w:rPr>
          <w:rFonts w:asciiTheme="minorHAnsi" w:hAnsiTheme="minorHAnsi" w:cstheme="minorHAnsi"/>
          <w:sz w:val="22"/>
          <w:szCs w:val="26"/>
        </w:rPr>
      </w:pPr>
    </w:p>
    <w:p w14:paraId="43C1B2BF" w14:textId="77777777" w:rsidR="009A2E40" w:rsidRDefault="009A2E40" w:rsidP="009A2E40">
      <w:pPr>
        <w:pStyle w:val="NormalWeb"/>
        <w:shd w:val="clear" w:color="auto" w:fill="FFFFFF"/>
        <w:spacing w:before="0" w:beforeAutospacing="0" w:after="0" w:afterAutospacing="0" w:line="360" w:lineRule="auto"/>
        <w:textAlignment w:val="baseline"/>
        <w:rPr>
          <w:rFonts w:asciiTheme="minorHAnsi" w:hAnsiTheme="minorHAnsi" w:cstheme="minorHAnsi"/>
          <w:sz w:val="22"/>
          <w:szCs w:val="26"/>
        </w:rPr>
      </w:pPr>
    </w:p>
    <w:p w14:paraId="607A0D29" w14:textId="74CC700C" w:rsidR="00AA666E" w:rsidRPr="002C60D1" w:rsidRDefault="00AA666E" w:rsidP="002C60D1">
      <w:pPr>
        <w:pStyle w:val="NormalWeb"/>
        <w:shd w:val="clear" w:color="auto" w:fill="FFFFFF"/>
        <w:spacing w:before="0" w:beforeAutospacing="0" w:after="0" w:afterAutospacing="0" w:line="360" w:lineRule="auto"/>
        <w:textAlignment w:val="baseline"/>
        <w:rPr>
          <w:rFonts w:asciiTheme="minorHAnsi" w:hAnsiTheme="minorHAnsi" w:cstheme="minorHAnsi"/>
          <w:b/>
          <w:sz w:val="22"/>
          <w:szCs w:val="26"/>
          <w:u w:val="single"/>
        </w:rPr>
      </w:pPr>
    </w:p>
    <w:p w14:paraId="4557CCDD" w14:textId="77777777" w:rsidR="008B28E7" w:rsidRPr="00270EEB" w:rsidRDefault="008B28E7" w:rsidP="00E6298B">
      <w:pPr>
        <w:ind w:right="107"/>
        <w:jc w:val="both"/>
        <w:rPr>
          <w:sz w:val="24"/>
          <w:szCs w:val="24"/>
        </w:rPr>
      </w:pPr>
    </w:p>
    <w:p w14:paraId="545B147F" w14:textId="77777777" w:rsidR="008B28E7" w:rsidRPr="00270EEB" w:rsidRDefault="008B28E7" w:rsidP="00E6298B">
      <w:pPr>
        <w:ind w:right="107"/>
        <w:jc w:val="both"/>
        <w:rPr>
          <w:sz w:val="24"/>
          <w:szCs w:val="24"/>
        </w:rPr>
      </w:pPr>
    </w:p>
    <w:p w14:paraId="452E40A6" w14:textId="77777777" w:rsidR="008B28E7" w:rsidRPr="00270EEB" w:rsidRDefault="008B28E7" w:rsidP="00E6298B">
      <w:pPr>
        <w:ind w:right="107"/>
        <w:jc w:val="both"/>
        <w:rPr>
          <w:sz w:val="24"/>
          <w:szCs w:val="24"/>
        </w:rPr>
      </w:pPr>
    </w:p>
    <w:p w14:paraId="1A730B74" w14:textId="77777777" w:rsidR="008B28E7" w:rsidRPr="00270EEB" w:rsidRDefault="008B28E7" w:rsidP="00E6298B">
      <w:pPr>
        <w:ind w:right="107"/>
        <w:jc w:val="both"/>
        <w:rPr>
          <w:sz w:val="24"/>
          <w:szCs w:val="24"/>
        </w:rPr>
      </w:pPr>
    </w:p>
    <w:p w14:paraId="4A8B313D" w14:textId="77777777" w:rsidR="008B28E7" w:rsidRPr="00270EEB" w:rsidRDefault="008B28E7" w:rsidP="00E6298B">
      <w:pPr>
        <w:ind w:right="107"/>
        <w:jc w:val="both"/>
        <w:rPr>
          <w:sz w:val="24"/>
          <w:szCs w:val="24"/>
        </w:rPr>
      </w:pPr>
    </w:p>
    <w:p w14:paraId="58ECD1AB" w14:textId="77777777" w:rsidR="008B28E7" w:rsidRPr="00270EEB" w:rsidRDefault="008B28E7" w:rsidP="00E6298B">
      <w:pPr>
        <w:ind w:right="107"/>
        <w:jc w:val="both"/>
        <w:rPr>
          <w:sz w:val="24"/>
          <w:szCs w:val="24"/>
        </w:rPr>
      </w:pPr>
    </w:p>
    <w:p w14:paraId="1034652A" w14:textId="77777777" w:rsidR="008B28E7" w:rsidRPr="00270EEB" w:rsidRDefault="008B28E7" w:rsidP="00E6298B">
      <w:pPr>
        <w:ind w:right="107"/>
        <w:jc w:val="both"/>
        <w:rPr>
          <w:sz w:val="24"/>
          <w:szCs w:val="24"/>
        </w:rPr>
      </w:pPr>
    </w:p>
    <w:p w14:paraId="4519C025" w14:textId="77777777" w:rsidR="008B28E7" w:rsidRPr="00270EEB" w:rsidRDefault="008B28E7" w:rsidP="00E6298B">
      <w:pPr>
        <w:ind w:right="107"/>
        <w:jc w:val="both"/>
        <w:rPr>
          <w:sz w:val="24"/>
          <w:szCs w:val="24"/>
        </w:rPr>
      </w:pPr>
    </w:p>
    <w:p w14:paraId="07ED14A6" w14:textId="77777777" w:rsidR="00AA666E" w:rsidRPr="00270EEB" w:rsidRDefault="00AA666E" w:rsidP="00E6298B">
      <w:pPr>
        <w:ind w:right="107"/>
        <w:jc w:val="both"/>
        <w:rPr>
          <w:sz w:val="24"/>
          <w:szCs w:val="24"/>
        </w:rPr>
      </w:pPr>
    </w:p>
    <w:p w14:paraId="2D3DE98A" w14:textId="77777777" w:rsidR="00AA666E" w:rsidRPr="00025650" w:rsidRDefault="00AA666E" w:rsidP="00E6298B">
      <w:pPr>
        <w:ind w:right="107"/>
        <w:jc w:val="both"/>
        <w:rPr>
          <w:b/>
          <w:sz w:val="24"/>
          <w:szCs w:val="24"/>
        </w:rPr>
      </w:pPr>
    </w:p>
    <w:p w14:paraId="3B3526AE" w14:textId="77777777" w:rsidR="00025650" w:rsidRDefault="00025650" w:rsidP="00E6298B">
      <w:pPr>
        <w:ind w:right="107"/>
      </w:pPr>
      <w:r>
        <w:br w:type="page"/>
      </w:r>
    </w:p>
    <w:p w14:paraId="13F4B7E0" w14:textId="5AD2D1ED" w:rsidR="00082668" w:rsidRPr="00270EEB" w:rsidRDefault="28A9B94D" w:rsidP="28A9B94D">
      <w:pPr>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E6298B">
      <w:pPr>
        <w:ind w:right="107"/>
        <w:jc w:val="both"/>
        <w:rPr>
          <w:b/>
          <w:sz w:val="24"/>
          <w:szCs w:val="24"/>
        </w:rPr>
      </w:pPr>
    </w:p>
    <w:p w14:paraId="13BFD5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E6298B">
      <w:pPr>
        <w:ind w:right="107"/>
        <w:jc w:val="both"/>
        <w:rPr>
          <w:b/>
          <w:sz w:val="24"/>
          <w:szCs w:val="24"/>
        </w:rPr>
      </w:pPr>
      <w:r>
        <w:rPr>
          <w:b/>
          <w:sz w:val="24"/>
          <w:szCs w:val="24"/>
        </w:rPr>
        <w:t xml:space="preserve">Criminal Justice, Valuing difference and inclusion </w:t>
      </w:r>
    </w:p>
    <w:p w14:paraId="623FC5A7" w14:textId="77777777" w:rsidR="00112751" w:rsidRDefault="00112751" w:rsidP="00E6298B">
      <w:pPr>
        <w:ind w:right="107"/>
        <w:jc w:val="both"/>
        <w:rPr>
          <w:sz w:val="24"/>
          <w:szCs w:val="24"/>
          <w:highlight w:val="yellow"/>
        </w:rPr>
      </w:pPr>
    </w:p>
    <w:p w14:paraId="438E7EB2" w14:textId="2BFD9CE2" w:rsidR="00112751" w:rsidRPr="00270EEB" w:rsidRDefault="00112751" w:rsidP="3BDB77FA">
      <w:pPr>
        <w:ind w:right="107"/>
        <w:jc w:val="both"/>
        <w:rPr>
          <w:sz w:val="24"/>
          <w:szCs w:val="24"/>
        </w:rPr>
      </w:pPr>
      <w:r w:rsidRPr="3BDB77FA">
        <w:rPr>
          <w:sz w:val="24"/>
          <w:szCs w:val="24"/>
        </w:rPr>
        <w:t xml:space="preserve">You must choose </w:t>
      </w:r>
      <w:r w:rsidRPr="3BDB77FA">
        <w:rPr>
          <w:b/>
          <w:bCs/>
          <w:sz w:val="24"/>
          <w:szCs w:val="24"/>
          <w:u w:val="single"/>
        </w:rPr>
        <w:t>a policing incident</w:t>
      </w:r>
      <w:r w:rsidRPr="3BDB77FA">
        <w:rPr>
          <w:b/>
          <w:bCs/>
          <w:sz w:val="24"/>
          <w:szCs w:val="24"/>
        </w:rPr>
        <w:t xml:space="preserve"> </w:t>
      </w:r>
      <w:r w:rsidRPr="3BDB77FA">
        <w:rPr>
          <w:sz w:val="24"/>
          <w:szCs w:val="24"/>
        </w:rPr>
        <w:t>in which you played a significant role with an offender/service</w:t>
      </w:r>
      <w:r w:rsidRPr="3BDB77FA">
        <w:rPr>
          <w:b/>
          <w:bCs/>
          <w:sz w:val="24"/>
          <w:szCs w:val="24"/>
        </w:rPr>
        <w:t xml:space="preserve"> </w:t>
      </w:r>
      <w:r w:rsidRPr="3BDB77FA">
        <w:rPr>
          <w:sz w:val="24"/>
          <w:szCs w:val="24"/>
        </w:rPr>
        <w:t>user/victim and reflect on what happened</w:t>
      </w:r>
    </w:p>
    <w:p w14:paraId="4C9F4323" w14:textId="77777777" w:rsidR="00112751" w:rsidRDefault="00112751" w:rsidP="00E6298B">
      <w:pPr>
        <w:ind w:right="107"/>
        <w:jc w:val="both"/>
        <w:rPr>
          <w:b/>
          <w:sz w:val="24"/>
          <w:szCs w:val="24"/>
          <w:u w:val="single"/>
        </w:rPr>
      </w:pPr>
    </w:p>
    <w:p w14:paraId="14DF72B4" w14:textId="77777777" w:rsidR="00112751" w:rsidRPr="00270EEB" w:rsidRDefault="00112751"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8A9B94D">
        <w:tc>
          <w:tcPr>
            <w:tcW w:w="10188" w:type="dxa"/>
            <w:shd w:val="clear" w:color="auto" w:fill="auto"/>
          </w:tcPr>
          <w:p w14:paraId="5B4026D3" w14:textId="77777777" w:rsidR="00112751" w:rsidRPr="00025650" w:rsidRDefault="00112751" w:rsidP="00E6298B">
            <w:pPr>
              <w:ind w:right="107"/>
              <w:rPr>
                <w:b/>
                <w:sz w:val="24"/>
                <w:szCs w:val="24"/>
              </w:rPr>
            </w:pPr>
            <w:r w:rsidRPr="00025650">
              <w:rPr>
                <w:b/>
                <w:sz w:val="24"/>
                <w:szCs w:val="24"/>
              </w:rPr>
              <w:t xml:space="preserve"> </w:t>
            </w:r>
          </w:p>
          <w:p w14:paraId="471E58C6" w14:textId="77777777" w:rsidR="00112751" w:rsidRDefault="00112751" w:rsidP="00E6298B">
            <w:pPr>
              <w:ind w:right="107"/>
              <w:rPr>
                <w:sz w:val="24"/>
                <w:szCs w:val="24"/>
              </w:rPr>
            </w:pPr>
          </w:p>
          <w:p w14:paraId="724081E3" w14:textId="57486811" w:rsidR="00112751" w:rsidRPr="00270EEB" w:rsidRDefault="28A9B94D" w:rsidP="28A9B94D">
            <w:pPr>
              <w:ind w:right="107"/>
              <w:jc w:val="both"/>
              <w:rPr>
                <w:sz w:val="24"/>
                <w:szCs w:val="24"/>
              </w:rPr>
            </w:pPr>
            <w:r w:rsidRPr="28A9B94D">
              <w:rPr>
                <w:b/>
                <w:bCs/>
                <w:sz w:val="24"/>
                <w:szCs w:val="24"/>
              </w:rPr>
              <w:t xml:space="preserve">Critically assess </w:t>
            </w:r>
            <w:r w:rsidRPr="28A9B94D">
              <w:rPr>
                <w:sz w:val="24"/>
                <w:szCs w:val="24"/>
              </w:rPr>
              <w:t xml:space="preserve">a relevant incident including social and legislative contexts and any relevant cultural, ethnicity and language issues. </w:t>
            </w:r>
          </w:p>
          <w:p w14:paraId="2FC3D920" w14:textId="77777777" w:rsidR="00112751" w:rsidRDefault="00112751" w:rsidP="00E6298B">
            <w:pPr>
              <w:ind w:right="107"/>
              <w:rPr>
                <w:sz w:val="24"/>
                <w:szCs w:val="24"/>
              </w:rPr>
            </w:pPr>
          </w:p>
          <w:p w14:paraId="076D7D9D" w14:textId="77777777" w:rsidR="00112751" w:rsidRDefault="00112751" w:rsidP="28A9B94D">
            <w:pPr>
              <w:ind w:right="107"/>
              <w:rPr>
                <w:sz w:val="24"/>
                <w:szCs w:val="24"/>
              </w:rPr>
            </w:pPr>
          </w:p>
          <w:p w14:paraId="0E78B379" w14:textId="7D8EC007" w:rsidR="00112751" w:rsidRDefault="28A9B94D" w:rsidP="28A9B94D">
            <w:pPr>
              <w:ind w:right="107"/>
              <w:rPr>
                <w:sz w:val="24"/>
                <w:szCs w:val="24"/>
              </w:rPr>
            </w:pPr>
            <w:r w:rsidRPr="28A9B94D">
              <w:rPr>
                <w:b/>
                <w:bCs/>
                <w:sz w:val="24"/>
                <w:szCs w:val="24"/>
              </w:rPr>
              <w:t>Consider and reflect</w:t>
            </w:r>
            <w:r w:rsidRPr="28A9B94D">
              <w:rPr>
                <w:sz w:val="24"/>
                <w:szCs w:val="24"/>
              </w:rPr>
              <w:t xml:space="preserve"> on your responsibilities and procedures in line with the relevant Codes of Practice to support victims and witnesses through the criminal justice system. </w:t>
            </w:r>
          </w:p>
          <w:p w14:paraId="4789EEB7" w14:textId="77777777" w:rsidR="00112751" w:rsidRDefault="00112751" w:rsidP="00E6298B">
            <w:pPr>
              <w:ind w:right="107"/>
              <w:rPr>
                <w:sz w:val="24"/>
                <w:szCs w:val="24"/>
              </w:rPr>
            </w:pPr>
          </w:p>
          <w:p w14:paraId="1197C072" w14:textId="77777777" w:rsidR="00112751" w:rsidRDefault="00112751" w:rsidP="00E6298B">
            <w:pPr>
              <w:ind w:right="107"/>
              <w:jc w:val="both"/>
              <w:rPr>
                <w:sz w:val="24"/>
                <w:szCs w:val="24"/>
              </w:rPr>
            </w:pPr>
          </w:p>
          <w:p w14:paraId="05BE805A" w14:textId="77777777" w:rsidR="00112751" w:rsidRPr="00270EEB" w:rsidRDefault="00112751" w:rsidP="00E6298B">
            <w:pPr>
              <w:ind w:right="107"/>
              <w:jc w:val="both"/>
              <w:rPr>
                <w:sz w:val="24"/>
                <w:szCs w:val="24"/>
              </w:rPr>
            </w:pPr>
            <w:r w:rsidRPr="00D7018A">
              <w:rPr>
                <w:b/>
                <w:sz w:val="24"/>
                <w:szCs w:val="24"/>
              </w:rPr>
              <w:t>Illustrate</w:t>
            </w:r>
            <w:r w:rsidRPr="00270EEB">
              <w:rPr>
                <w:sz w:val="24"/>
                <w:szCs w:val="24"/>
              </w:rPr>
              <w:t xml:space="preserve"> how </w:t>
            </w:r>
            <w:r>
              <w:rPr>
                <w:sz w:val="24"/>
                <w:szCs w:val="24"/>
              </w:rPr>
              <w:t>policing</w:t>
            </w:r>
            <w:r w:rsidRPr="00270EEB">
              <w:rPr>
                <w:sz w:val="24"/>
                <w:szCs w:val="24"/>
              </w:rPr>
              <w:t xml:space="preserve"> values</w:t>
            </w:r>
            <w:r>
              <w:rPr>
                <w:sz w:val="24"/>
                <w:szCs w:val="24"/>
              </w:rPr>
              <w:t xml:space="preserve"> were engaged</w:t>
            </w:r>
            <w:r w:rsidRPr="00270EEB">
              <w:rPr>
                <w:sz w:val="24"/>
                <w:szCs w:val="24"/>
              </w:rPr>
              <w:t>,</w:t>
            </w:r>
            <w:r>
              <w:rPr>
                <w:sz w:val="24"/>
                <w:szCs w:val="24"/>
              </w:rPr>
              <w:t xml:space="preserve"> as well as any</w:t>
            </w:r>
            <w:r w:rsidRPr="00270EEB">
              <w:rPr>
                <w:sz w:val="24"/>
                <w:szCs w:val="24"/>
              </w:rPr>
              <w:t xml:space="preserve"> </w:t>
            </w:r>
            <w:r>
              <w:rPr>
                <w:sz w:val="24"/>
                <w:szCs w:val="24"/>
              </w:rPr>
              <w:t xml:space="preserve">other considerations including </w:t>
            </w:r>
            <w:r w:rsidRPr="00270EEB">
              <w:rPr>
                <w:sz w:val="24"/>
                <w:szCs w:val="24"/>
              </w:rPr>
              <w:t>cultural</w:t>
            </w:r>
            <w:r>
              <w:rPr>
                <w:sz w:val="24"/>
                <w:szCs w:val="24"/>
              </w:rPr>
              <w:t>ly</w:t>
            </w:r>
            <w:r w:rsidRPr="00270EEB">
              <w:rPr>
                <w:sz w:val="24"/>
                <w:szCs w:val="24"/>
              </w:rPr>
              <w:t xml:space="preserve"> sensitive practice</w:t>
            </w:r>
            <w:r>
              <w:rPr>
                <w:sz w:val="24"/>
                <w:szCs w:val="24"/>
              </w:rPr>
              <w:t xml:space="preserve"> and</w:t>
            </w:r>
            <w:r w:rsidRPr="00270EEB">
              <w:rPr>
                <w:sz w:val="24"/>
                <w:szCs w:val="24"/>
              </w:rPr>
              <w:t xml:space="preserve"> language preference</w:t>
            </w:r>
            <w:r>
              <w:rPr>
                <w:sz w:val="24"/>
                <w:szCs w:val="24"/>
              </w:rPr>
              <w:t>.</w:t>
            </w:r>
          </w:p>
          <w:p w14:paraId="784EB33D" w14:textId="77777777" w:rsidR="00112751" w:rsidRPr="00270EEB" w:rsidRDefault="00112751" w:rsidP="00E6298B">
            <w:pPr>
              <w:ind w:right="107"/>
              <w:rPr>
                <w:sz w:val="24"/>
                <w:szCs w:val="24"/>
              </w:rPr>
            </w:pPr>
          </w:p>
          <w:p w14:paraId="7E3F345A" w14:textId="77777777" w:rsidR="00112751" w:rsidRPr="00270EEB" w:rsidRDefault="00112751" w:rsidP="00E6298B">
            <w:pPr>
              <w:ind w:right="107"/>
              <w:jc w:val="both"/>
              <w:rPr>
                <w:sz w:val="24"/>
                <w:szCs w:val="24"/>
              </w:rPr>
            </w:pPr>
          </w:p>
          <w:p w14:paraId="2A9F5202" w14:textId="52529DDF" w:rsidR="00112751" w:rsidRDefault="28A9B94D" w:rsidP="28A9B94D">
            <w:pPr>
              <w:ind w:right="107"/>
              <w:jc w:val="both"/>
              <w:rPr>
                <w:i/>
                <w:iCs/>
                <w:sz w:val="24"/>
                <w:szCs w:val="24"/>
              </w:rPr>
            </w:pPr>
            <w:r w:rsidRPr="28A9B94D">
              <w:rPr>
                <w:sz w:val="24"/>
                <w:szCs w:val="24"/>
              </w:rPr>
              <w:t xml:space="preserve">2500 words </w:t>
            </w:r>
            <w:r w:rsidRPr="28A9B94D">
              <w:rPr>
                <w:i/>
                <w:iCs/>
                <w:sz w:val="24"/>
                <w:szCs w:val="24"/>
              </w:rPr>
              <w:t>(+/- 10%: include your actual word count at the end of each section)</w:t>
            </w:r>
          </w:p>
          <w:p w14:paraId="59C85103" w14:textId="74A2F509" w:rsidR="00112751" w:rsidRPr="00270EEB" w:rsidRDefault="00112751" w:rsidP="00E6298B">
            <w:pPr>
              <w:ind w:right="107"/>
              <w:jc w:val="both"/>
              <w:rPr>
                <w:sz w:val="24"/>
                <w:szCs w:val="24"/>
              </w:rPr>
            </w:pPr>
          </w:p>
        </w:tc>
      </w:tr>
    </w:tbl>
    <w:p w14:paraId="3AFF9E83" w14:textId="77777777" w:rsidR="00112751" w:rsidRPr="00270EEB" w:rsidRDefault="00112751" w:rsidP="00E6298B">
      <w:pPr>
        <w:ind w:right="107"/>
        <w:jc w:val="both"/>
        <w:rPr>
          <w:sz w:val="24"/>
          <w:szCs w:val="24"/>
        </w:rPr>
      </w:pPr>
    </w:p>
    <w:p w14:paraId="7B70CF25" w14:textId="77777777" w:rsidR="00112751" w:rsidRPr="00450C83" w:rsidRDefault="00112751" w:rsidP="00E6298B">
      <w:pPr>
        <w:ind w:right="107"/>
        <w:jc w:val="both"/>
        <w:rPr>
          <w:b/>
          <w:sz w:val="24"/>
          <w:szCs w:val="24"/>
        </w:rPr>
      </w:pPr>
      <w:r w:rsidRPr="00450C83">
        <w:rPr>
          <w:b/>
          <w:sz w:val="24"/>
          <w:szCs w:val="24"/>
        </w:rPr>
        <w:t>ANSWER:</w:t>
      </w:r>
    </w:p>
    <w:p w14:paraId="31C7AA31" w14:textId="77777777" w:rsidR="00112751" w:rsidRPr="00270EEB" w:rsidRDefault="00112751" w:rsidP="00E6298B">
      <w:pPr>
        <w:ind w:right="107"/>
        <w:jc w:val="both"/>
        <w:rPr>
          <w:sz w:val="24"/>
          <w:szCs w:val="24"/>
        </w:rPr>
      </w:pPr>
    </w:p>
    <w:p w14:paraId="32EFD3A5" w14:textId="0E59ED97" w:rsidR="009A2E40" w:rsidRDefault="009A2E40" w:rsidP="006547B3">
      <w:pPr>
        <w:spacing w:line="360" w:lineRule="auto"/>
      </w:pPr>
      <w:r>
        <w:t>I will be critically analysing and discussing a domestic violence related incident involving a polish male and female. Throughout this essay I will utilise relevant policing legislation, alongside further supporting claims by evidencing research conducted within this environment. I will discuss the prevalence of domestic violence within the police, and the policies and procedures outlined to us by professional standards of police practice when dealing with domestic incidents.</w:t>
      </w:r>
    </w:p>
    <w:p w14:paraId="2AFC82D6" w14:textId="77777777" w:rsidR="006547B3" w:rsidRDefault="006547B3" w:rsidP="006547B3">
      <w:pPr>
        <w:spacing w:line="360" w:lineRule="auto"/>
      </w:pPr>
    </w:p>
    <w:p w14:paraId="35973BAE" w14:textId="39B84BD3" w:rsidR="009A2E40" w:rsidRDefault="009A2E40" w:rsidP="006547B3">
      <w:pPr>
        <w:spacing w:line="360" w:lineRule="auto"/>
      </w:pPr>
      <w:r>
        <w:t xml:space="preserve">Officers work hard every day to keep the public safe, with the three main priorities of South Wales Police being to Preserve life, Preserve property and to protect the vulnerable (College of Policing, 2019). A key component in order to achieve the de-escalation required and resolve an incident stems from the ability to efficiently communicate with the parties involved. Law enforcement agencies face challenges when working on highly populated immigrant communities, such as language barriers, cultural differences and the fear of police (Lysakowski, M., Persall, A., Pope, J., 2016). Public perceptions of policing have provided a good deal of concern in recent years, however there is a growing body of evidence that suggests, ineffective communication from the police to members of the community are at the forefront of the issues (Bain, A., Robinson, B.K., Conser, J., 2014). </w:t>
      </w:r>
    </w:p>
    <w:p w14:paraId="6E41ADF9" w14:textId="77777777" w:rsidR="006547B3" w:rsidRDefault="006547B3" w:rsidP="006547B3">
      <w:pPr>
        <w:spacing w:line="360" w:lineRule="auto"/>
      </w:pPr>
    </w:p>
    <w:p w14:paraId="05D95AC8" w14:textId="77777777" w:rsidR="009A2E40" w:rsidRDefault="009A2E40" w:rsidP="006547B3">
      <w:pPr>
        <w:spacing w:line="360" w:lineRule="auto"/>
      </w:pPr>
      <w:r>
        <w:lastRenderedPageBreak/>
        <w:t xml:space="preserve">Statistics gathered from the ONS (Office National Statistics, 2020) highlighted that 5.5% of adults aged between 16-74 have experienced some sort of domestic related abuse within 2020. The police within England and Wales recorded 758,941 domestic violence related incidents, which is an increase of 9% from the previous year (Office of National Statistics, 2020). Due to its increase in prevalence, South Wales Police adapt a firm and serious approach to domestic incidents. The main priority when dealing with domestic incidents is to ensure positive action has been taken (South Wales Police), even if there is no offences disclosed upon officers arrival, both parties must be separated and sent to alternate addresses before the officer leaves. In 2015, a new offences was added to the Serious Crimes Act 2015, regarding controlling and coercive behaviour. Any actions that are deemed to be as such, the offender becomes in breach of section 76 Serious Crimes Act. This demonstrates the willingness of the Crown Prosecution Service (CPS) to address the non-physical aspect of domestic related incidents to be just as severe within the eyes of the law. Nationwide officers are taught to notice if this is happening, and based upon the knowledge obtained to me within my basic training, whilst dealing with this incident, I was always looking for signs of coercive and controlling behaviour, in order to safeguard the victim. </w:t>
      </w:r>
    </w:p>
    <w:p w14:paraId="7E7C5297" w14:textId="77777777" w:rsidR="009A2E40" w:rsidRDefault="009A2E40" w:rsidP="006547B3">
      <w:pPr>
        <w:spacing w:line="360" w:lineRule="auto"/>
      </w:pPr>
    </w:p>
    <w:p w14:paraId="027963F2" w14:textId="77777777" w:rsidR="009A2E40" w:rsidRDefault="009A2E40" w:rsidP="006547B3">
      <w:pPr>
        <w:spacing w:line="360" w:lineRule="auto"/>
        <w:rPr>
          <w:b/>
          <w:bCs/>
          <w:u w:val="single"/>
        </w:rPr>
      </w:pPr>
      <w:r>
        <w:rPr>
          <w:b/>
          <w:bCs/>
          <w:u w:val="single"/>
        </w:rPr>
        <w:t xml:space="preserve">The incident </w:t>
      </w:r>
    </w:p>
    <w:p w14:paraId="05FBDC69" w14:textId="77777777" w:rsidR="009A2E40" w:rsidRDefault="009A2E40" w:rsidP="006547B3">
      <w:pPr>
        <w:spacing w:line="360" w:lineRule="auto"/>
      </w:pPr>
    </w:p>
    <w:p w14:paraId="2A43630B" w14:textId="0C12F543" w:rsidR="009A2E40" w:rsidRDefault="009A2E40" w:rsidP="006547B3">
      <w:pPr>
        <w:spacing w:line="360" w:lineRule="auto"/>
      </w:pPr>
      <w:r>
        <w:t xml:space="preserve">We received a call from our control room operators that required an immediate G1 response. The context of the call came through as a possible ongoing domestic incident. The circumstances surrounding the call came from a third party report, who could hear a male and a female shouting and arguing in the flat below them, and could hear objects being thrown around. Immediately due to it being a third party report, you do not know if the incident is going to be anything like described, or worse. Using Bortons Model of Reflection (1970) I began analysing the details of the call. We do not know who the potential offender is between the couple, or even if any offences have taken place. My colleague and I knew we had to immediately separate both parties in order to establish the true circumstances of the call. </w:t>
      </w:r>
    </w:p>
    <w:p w14:paraId="4E57C077" w14:textId="77777777" w:rsidR="006547B3" w:rsidRDefault="006547B3" w:rsidP="006547B3">
      <w:pPr>
        <w:spacing w:line="360" w:lineRule="auto"/>
      </w:pPr>
    </w:p>
    <w:p w14:paraId="763B5E9F" w14:textId="281DAD2E" w:rsidR="009A2E40" w:rsidRDefault="009A2E40" w:rsidP="006547B3">
      <w:pPr>
        <w:spacing w:line="360" w:lineRule="auto"/>
      </w:pPr>
      <w:r>
        <w:t xml:space="preserve">Upon our arrival at the address the female was alone, which automatically increased our confusion. We asked the lady if she was okay. From which she gave us a short reply. From her response we could establish she was foreign and did not understand English very well. Utilizing google translate we asked her what language she spoke, from which she told us Polish. In order for myself and my colleague to investigate this matter seriously and efficiently we needed to break down the communication barrier. Under Right 1 of the Victims Code (Domestic Violence, Crime and Victims Act, 2004), every person has the right to be able to understand what is being said, and has the right to be understood. We used the language line in order to communicate effectively, where a polish translator operated on speaker phone in the presence of the lady and my colleague and I. </w:t>
      </w:r>
    </w:p>
    <w:p w14:paraId="158977B5" w14:textId="77777777" w:rsidR="006547B3" w:rsidRDefault="006547B3" w:rsidP="006547B3">
      <w:pPr>
        <w:spacing w:line="360" w:lineRule="auto"/>
      </w:pPr>
    </w:p>
    <w:p w14:paraId="5EA9EF36" w14:textId="5581D519" w:rsidR="009A2E40" w:rsidRDefault="009A2E40" w:rsidP="006547B3">
      <w:pPr>
        <w:spacing w:line="360" w:lineRule="auto"/>
      </w:pPr>
      <w:r>
        <w:t xml:space="preserve">It was at this point, her male partner returned home holding four bottles of alcohol. Upon his arrival the females attitude immediately changed. Her posture stiffened up, her hands began to shake and her eyes began to water slightly. We immediately separated both parties into different rooms and continued to establish </w:t>
      </w:r>
      <w:r>
        <w:lastRenderedPageBreak/>
        <w:t xml:space="preserve">what has happened. After a 10 minute conversation no offences were disclosed, so we asked the male to leave the flat for a night, due to the context of the call that we received. </w:t>
      </w:r>
    </w:p>
    <w:p w14:paraId="70D9168A" w14:textId="77777777" w:rsidR="006547B3" w:rsidRDefault="006547B3" w:rsidP="006547B3">
      <w:pPr>
        <w:spacing w:line="360" w:lineRule="auto"/>
      </w:pPr>
    </w:p>
    <w:p w14:paraId="384ACD00" w14:textId="65E244DF" w:rsidR="009A2E40" w:rsidRDefault="009A2E40" w:rsidP="006547B3">
      <w:pPr>
        <w:spacing w:line="360" w:lineRule="auto"/>
      </w:pPr>
      <w:r>
        <w:t xml:space="preserve">After the removal of her partner, the woman began to open up more. My colleague and I noticed bruising on her arms and legs, a scratch like mark on the left side of her neck and she had disclosed more injures to intimate areas, of which we could not investigate due to our gender. The woman disclosed to us that she feared he would return and do the same to her, she highlighted that an argument became physical, like it has done for 25 years and she is scared to do or say anything. My colleague and I, ensured her that we are here to help, and if she tells us exactly what has happened this evening, we can do everything within our lawful duties as a police officer to safeguard her and prosecute him. The event transpired and we had the offence of common assault (s39 Criminal Justice Act 1988) that was domestic related. </w:t>
      </w:r>
    </w:p>
    <w:p w14:paraId="34791E3E" w14:textId="77777777" w:rsidR="006547B3" w:rsidRDefault="006547B3" w:rsidP="006547B3">
      <w:pPr>
        <w:spacing w:line="360" w:lineRule="auto"/>
      </w:pPr>
    </w:p>
    <w:p w14:paraId="28A73F6F" w14:textId="519C49B7" w:rsidR="009A2E40" w:rsidRDefault="009A2E40" w:rsidP="006547B3">
      <w:pPr>
        <w:spacing w:line="360" w:lineRule="auto"/>
      </w:pPr>
      <w:r>
        <w:t xml:space="preserve">We approached the male who was walking a few streets away and placed him under arrest under suspicion of common assault, noting the necessities being a prompt and effective investigation and to protect a vulnerable person (s24 PACE), aswell as highlighting the time of his arrest. The male was handcuffed to the rear, where the handcuffs were double locked and checked for tightness. . Before entering the van, the male was searched (s32 PACE) in order to ensure he did not have on him any objects that could be a danger to himself or others, an implement that could be used to aid an escape or if he was carrying any evidence that related to the offence. </w:t>
      </w:r>
    </w:p>
    <w:p w14:paraId="73C4CF83" w14:textId="77777777" w:rsidR="006547B3" w:rsidRDefault="006547B3" w:rsidP="006547B3">
      <w:pPr>
        <w:spacing w:line="360" w:lineRule="auto"/>
      </w:pPr>
    </w:p>
    <w:p w14:paraId="33395546" w14:textId="7BE784B9" w:rsidR="009A2E40" w:rsidRDefault="009A2E40" w:rsidP="006547B3">
      <w:pPr>
        <w:spacing w:line="360" w:lineRule="auto"/>
      </w:pPr>
      <w:r>
        <w:t xml:space="preserve">After every domestic incident a Public Protection Notification (PPN) needs to be sent off in order to safeguard the victim. By submitting a PPN, officers are able to classify the victim as an ‘adult at risk’ (Care Act 2014). This PPN is then sent electronically to the Safeguarding Referral Unit (SRU). The SRU officers review and assess PPNs and send them to the local authority adult services for consideration of an adult safeguarding enquiry (S.42 Care Act 2014). Alongside a PPN, officers attending any Domestic, Stalking, Harassment or Honour Based Abuse incident need to submit a DASH questionnaire. This DASH questionnaire establishes those most at risk of abuse by categorizing them as standard, medium or high risk. Those most at risk will then be referred to the Multi Agency Risk Assessment Conference (MARAC) who help identify the most serial perpetrators and have increased safeguarding connections for the victims. We submitted a PPN and  DASH questionnaire in order to safeguard the victim. </w:t>
      </w:r>
    </w:p>
    <w:p w14:paraId="7BDB96C7" w14:textId="77777777" w:rsidR="006547B3" w:rsidRDefault="006547B3" w:rsidP="006547B3">
      <w:pPr>
        <w:spacing w:line="360" w:lineRule="auto"/>
      </w:pPr>
    </w:p>
    <w:p w14:paraId="39893100" w14:textId="79C1BC90" w:rsidR="009A2E40" w:rsidRDefault="009A2E40" w:rsidP="006547B3">
      <w:pPr>
        <w:spacing w:line="360" w:lineRule="auto"/>
      </w:pPr>
      <w:r>
        <w:t xml:space="preserve">Under Right 7 of the Victims Code (Domestic Violence, Victims and Crimes Act 2004), each victim has the right to a VPS (Victim Personal Statement). A VPS can be taken anytime from the offence to the court hearing. Myself and my colleague utilised this and arranged at a later date to take this statement, and the victim has the opportunity to discuss how this incident made her feel, ad how it has affected her behaviour since. </w:t>
      </w:r>
    </w:p>
    <w:p w14:paraId="186BD1E8" w14:textId="77777777" w:rsidR="006547B3" w:rsidRDefault="006547B3" w:rsidP="006547B3">
      <w:pPr>
        <w:spacing w:line="360" w:lineRule="auto"/>
      </w:pPr>
    </w:p>
    <w:p w14:paraId="5F29AD48" w14:textId="513D6350" w:rsidR="009A2E40" w:rsidRDefault="009A2E40" w:rsidP="006547B3">
      <w:pPr>
        <w:spacing w:line="360" w:lineRule="auto"/>
        <w:rPr>
          <w:shd w:val="clear" w:color="auto" w:fill="FFFFFF"/>
        </w:rPr>
      </w:pPr>
      <w:r>
        <w:t xml:space="preserve">Based upon the victims vulnerability and the information disclosed to us through the translator that she was intimated and apprehensive about appearing at court. Although she was willing to do so, she was scared to </w:t>
      </w:r>
      <w:r>
        <w:lastRenderedPageBreak/>
        <w:t>face him again.  Under Right 7 of the Victims Code (Domestic Violence, Victim and Crime Act 2004) we informed the victim her role as a witness in the trail proceedings. Based upon her response, we utilized special measures (s17, Youth and Criminal Evidence Act 1999) which allows for vulnerable or intimidated witness’ to give evidence in court whilst being protected (e.g through a sheet covering  their vision to the defendant). We also explained to her that she can give evidence via a live link</w:t>
      </w:r>
      <w:r>
        <w:rPr>
          <w:shd w:val="clear" w:color="auto" w:fill="FFFFFF"/>
        </w:rPr>
        <w:t xml:space="preserve"> as long as the courts are satisfied that giving evidence in this way is in the interests of the efficient or effective administration of justice</w:t>
      </w:r>
      <w:r>
        <w:t xml:space="preserve"> (</w:t>
      </w:r>
      <w:r>
        <w:rPr>
          <w:shd w:val="clear" w:color="auto" w:fill="FFFFFF"/>
        </w:rPr>
        <w:t>Section 51 of the Criminal Justice Act 2003).</w:t>
      </w:r>
    </w:p>
    <w:p w14:paraId="3B17DB04" w14:textId="77777777" w:rsidR="006547B3" w:rsidRDefault="006547B3" w:rsidP="006547B3">
      <w:pPr>
        <w:spacing w:line="360" w:lineRule="auto"/>
        <w:rPr>
          <w:shd w:val="clear" w:color="auto" w:fill="FFFFFF"/>
        </w:rPr>
      </w:pPr>
    </w:p>
    <w:p w14:paraId="5CE98CA7" w14:textId="77777777" w:rsidR="009A2E40" w:rsidRDefault="009A2E40" w:rsidP="006547B3">
      <w:pPr>
        <w:spacing w:line="360" w:lineRule="auto"/>
        <w:rPr>
          <w:shd w:val="clear" w:color="auto" w:fill="FFFFFF"/>
        </w:rPr>
      </w:pPr>
      <w:r>
        <w:rPr>
          <w:shd w:val="clear" w:color="auto" w:fill="FFFFFF"/>
        </w:rPr>
        <w:t xml:space="preserve">Using Bortons Model of Reflection (1970) I asked myself what have I done so far? Is there anything else in which I can do in order to safeguard this victim? If so what can I do next? After reflecting using this model, I realised that there is a form on NICHE called “Domestic Violence Action Plan”.  Which sets out a plan for the victim safeguarding and ensures that officers are upholding the standards set out by the Chief Constable. </w:t>
      </w:r>
    </w:p>
    <w:p w14:paraId="06C5D949" w14:textId="77777777" w:rsidR="009A2E40" w:rsidRDefault="009A2E40" w:rsidP="006547B3">
      <w:pPr>
        <w:spacing w:line="360" w:lineRule="auto"/>
        <w:rPr>
          <w:b/>
          <w:u w:val="single"/>
          <w:shd w:val="clear" w:color="auto" w:fill="FFFFFF"/>
        </w:rPr>
      </w:pPr>
    </w:p>
    <w:p w14:paraId="6F2D673C" w14:textId="77777777" w:rsidR="009A2E40" w:rsidRPr="00253895" w:rsidRDefault="009A2E40" w:rsidP="006547B3">
      <w:pPr>
        <w:spacing w:line="360" w:lineRule="auto"/>
        <w:rPr>
          <w:b/>
          <w:u w:val="single"/>
          <w:shd w:val="clear" w:color="auto" w:fill="FFFFFF"/>
        </w:rPr>
      </w:pPr>
      <w:r w:rsidRPr="00253895">
        <w:rPr>
          <w:b/>
          <w:u w:val="single"/>
          <w:shd w:val="clear" w:color="auto" w:fill="FFFFFF"/>
        </w:rPr>
        <w:t xml:space="preserve">Conclusion </w:t>
      </w:r>
    </w:p>
    <w:p w14:paraId="3BDE5EF6" w14:textId="77777777" w:rsidR="009A2E40" w:rsidRDefault="009A2E40" w:rsidP="006547B3">
      <w:pPr>
        <w:spacing w:line="360" w:lineRule="auto"/>
        <w:rPr>
          <w:shd w:val="clear" w:color="auto" w:fill="FFFFFF"/>
        </w:rPr>
      </w:pPr>
      <w:r>
        <w:rPr>
          <w:shd w:val="clear" w:color="auto" w:fill="FFFFFF"/>
        </w:rPr>
        <w:t xml:space="preserve">Using the Bortons Model of Reflection (1970) I was able to analyse my own performance when dealing with this incident. This was not my first domestic related incident, therefore knowledge and experience from the lessons gained on previous occasions led me to feel more confident in taking control and leading the policing aspect of this incident. In regards to domestic related incidents, as discussed with the numerous legislative contexts above, there is a lot to process and consider. Using a step by step approach set out to me through Bortons Model, I was able to break down the components of the incident and work from there. </w:t>
      </w:r>
    </w:p>
    <w:p w14:paraId="5CEDC813" w14:textId="5494429E" w:rsidR="009A2E40" w:rsidRDefault="009A2E40" w:rsidP="006547B3">
      <w:pPr>
        <w:spacing w:line="360" w:lineRule="auto"/>
        <w:rPr>
          <w:shd w:val="clear" w:color="auto" w:fill="FFFFFF"/>
        </w:rPr>
      </w:pPr>
      <w:r>
        <w:rPr>
          <w:shd w:val="clear" w:color="auto" w:fill="FFFFFF"/>
        </w:rPr>
        <w:t xml:space="preserve">The first question of Bortons Model; The what? I used this to establish exactly what has gone on. By doing this I was able to identify an offence, and ensure the victim feels safe and secure, and we as officers are doing all that we can to ensure safeguarding. PACE was complied with at all times, and my body warn video was active from the outset and throughout. </w:t>
      </w:r>
    </w:p>
    <w:p w14:paraId="56CC93F8" w14:textId="77777777" w:rsidR="006547B3" w:rsidRDefault="006547B3" w:rsidP="006547B3">
      <w:pPr>
        <w:spacing w:line="360" w:lineRule="auto"/>
        <w:rPr>
          <w:shd w:val="clear" w:color="auto" w:fill="FFFFFF"/>
        </w:rPr>
      </w:pPr>
    </w:p>
    <w:p w14:paraId="29217066" w14:textId="193DB8CF" w:rsidR="009A2E40" w:rsidRDefault="009A2E40" w:rsidP="006547B3">
      <w:pPr>
        <w:spacing w:line="360" w:lineRule="auto"/>
        <w:rPr>
          <w:shd w:val="clear" w:color="auto" w:fill="FFFFFF"/>
        </w:rPr>
      </w:pPr>
      <w:r>
        <w:rPr>
          <w:shd w:val="clear" w:color="auto" w:fill="FFFFFF"/>
        </w:rPr>
        <w:t xml:space="preserve">This brought me onto the second questions of Bortons Model; The so what? As an offence had been disclosed from the previous question, what actions were now required of me to ensure it is dealt with? The priority in this case being the apprehension of the suspect. Once apprehended and booked into custody I could then move onto the final question in Bortons Model. </w:t>
      </w:r>
    </w:p>
    <w:p w14:paraId="6FE7ADAB" w14:textId="77777777" w:rsidR="006547B3" w:rsidRDefault="006547B3" w:rsidP="006547B3">
      <w:pPr>
        <w:spacing w:line="360" w:lineRule="auto"/>
        <w:rPr>
          <w:shd w:val="clear" w:color="auto" w:fill="FFFFFF"/>
        </w:rPr>
      </w:pPr>
    </w:p>
    <w:p w14:paraId="02E1B753" w14:textId="6E8075A1" w:rsidR="009A2E40" w:rsidRDefault="009A2E40" w:rsidP="006547B3">
      <w:pPr>
        <w:spacing w:line="360" w:lineRule="auto"/>
        <w:rPr>
          <w:shd w:val="clear" w:color="auto" w:fill="FFFFFF"/>
        </w:rPr>
      </w:pPr>
      <w:r>
        <w:rPr>
          <w:shd w:val="clear" w:color="auto" w:fill="FFFFFF"/>
        </w:rPr>
        <w:t xml:space="preserve">The Now what? The suspect has been arrested, the victim has been spoken to and safeguarding so what more can be done to ensure maximum protection? Since I knew the male was going to be in custody for a maximum of 24 hours, I knew I had a small amount of time to fill out the more complex forms, to ensure the relevant agencies are aware of what has happened, and are in the best possible position to try and help. Through self reflection I was able to identify a method of further support for the victim, which was through a bail application  for the defendant. The bail application included a date and a time the defendant had to return to the police station and it further prevented him from returning to the same street as the victim, as-well as making any sort of connection with her for 30 days. If he was to breach this police issued bail, he would immediately be arrested. </w:t>
      </w:r>
    </w:p>
    <w:p w14:paraId="512D9314" w14:textId="77777777" w:rsidR="006547B3" w:rsidRDefault="006547B3" w:rsidP="006547B3">
      <w:pPr>
        <w:spacing w:line="360" w:lineRule="auto"/>
        <w:rPr>
          <w:shd w:val="clear" w:color="auto" w:fill="FFFFFF"/>
        </w:rPr>
      </w:pPr>
    </w:p>
    <w:p w14:paraId="28429C75" w14:textId="6520EA6E" w:rsidR="009A2E40" w:rsidRDefault="009A2E40" w:rsidP="006547B3">
      <w:pPr>
        <w:spacing w:line="360" w:lineRule="auto"/>
        <w:rPr>
          <w:shd w:val="clear" w:color="auto" w:fill="FFFFFF"/>
        </w:rPr>
      </w:pPr>
      <w:r>
        <w:rPr>
          <w:shd w:val="clear" w:color="auto" w:fill="FFFFFF"/>
        </w:rPr>
        <w:lastRenderedPageBreak/>
        <w:t xml:space="preserve">Using the self reflective model I was happy that I did everything I could to ensure the victims needs were met through the Criminal Justice System (CPS) and was given suitable advice to guide her through the process. I was satisfied that at all times I had complied within the regulations set out to me through PACE (Police And Criminal Evidence Act 1984), as-well as overcoming the cultural barriers faced during this incident including the language barrier. The ultimate reflection being I was satisfied that I did everything within my lawful powers to protect the victim from further possible harm. </w:t>
      </w:r>
    </w:p>
    <w:p w14:paraId="3ACE710D" w14:textId="19027572" w:rsidR="000E6239" w:rsidRDefault="000E6239" w:rsidP="006547B3">
      <w:pPr>
        <w:spacing w:line="360" w:lineRule="auto"/>
        <w:rPr>
          <w:shd w:val="clear" w:color="auto" w:fill="FFFFFF"/>
        </w:rPr>
      </w:pPr>
    </w:p>
    <w:p w14:paraId="0E6051B0" w14:textId="2C0BD510" w:rsidR="000E6239" w:rsidRDefault="000E6239" w:rsidP="006547B3">
      <w:pPr>
        <w:spacing w:line="360" w:lineRule="auto"/>
        <w:rPr>
          <w:shd w:val="clear" w:color="auto" w:fill="FFFFFF"/>
        </w:rPr>
      </w:pPr>
      <w:r>
        <w:rPr>
          <w:shd w:val="clear" w:color="auto" w:fill="FFFFFF"/>
        </w:rPr>
        <w:t xml:space="preserve">This was my first time using language line in order to communicate with an offender and victim. It is a vital tool that is used within policing everyday. After reviewing my own performance at this incident, I took away points and tips in which I will apply in any future incidents that require a similar response. If I was to come across an instance like this again, I will ensure that the questions I ask over the phone are short, sharp and precise to increase the ease in which the translator can translate. I also need to keep my communication clear to increase the effectiveness of our conversation. Utilising the language line tool takes three times as long as normal instances as I have to ask the translator a question from which they ask the victim or suspect, from which they reply, and it needs to be further translated back to me again. Due to the domestic element both parties were separated and I did not anticipate how long the interaction would take. Time management is crucial in an instance like this, and something that I know I can improve next time around. Bortons Model of self reflection was once again utilised for the benefit of improvement, and I will continue to use it throughout my policing career. </w:t>
      </w:r>
    </w:p>
    <w:p w14:paraId="1E78FBEA" w14:textId="77777777" w:rsidR="009A2E40" w:rsidRDefault="009A2E40" w:rsidP="009A2E40">
      <w:pPr>
        <w:spacing w:line="360" w:lineRule="auto"/>
        <w:rPr>
          <w:shd w:val="clear" w:color="auto" w:fill="FFFFFF"/>
        </w:rPr>
      </w:pPr>
    </w:p>
    <w:p w14:paraId="22650E76" w14:textId="2EBDB0EA" w:rsidR="009A2E40" w:rsidRPr="008F6B3E" w:rsidRDefault="000E6239" w:rsidP="009A2E40">
      <w:pPr>
        <w:spacing w:line="360" w:lineRule="auto"/>
        <w:rPr>
          <w:b/>
          <w:i/>
          <w:shd w:val="clear" w:color="auto" w:fill="FFFFFF"/>
        </w:rPr>
      </w:pPr>
      <w:r>
        <w:rPr>
          <w:b/>
          <w:i/>
          <w:shd w:val="clear" w:color="auto" w:fill="FFFFFF"/>
        </w:rPr>
        <w:t>Word count- 2268</w:t>
      </w:r>
      <w:bookmarkStart w:id="6" w:name="_GoBack"/>
      <w:bookmarkEnd w:id="6"/>
    </w:p>
    <w:p w14:paraId="19E87F2A" w14:textId="77777777" w:rsidR="009A2E40" w:rsidRDefault="009A2E40" w:rsidP="009A2E40">
      <w:pPr>
        <w:spacing w:line="360" w:lineRule="auto"/>
      </w:pPr>
    </w:p>
    <w:p w14:paraId="07632DE0" w14:textId="77777777" w:rsidR="009A2E40" w:rsidRDefault="009A2E40" w:rsidP="009A2E40">
      <w:pPr>
        <w:spacing w:line="360" w:lineRule="auto"/>
      </w:pPr>
    </w:p>
    <w:p w14:paraId="02E3A606" w14:textId="17C832D8" w:rsidR="009A2E40" w:rsidRDefault="009A2E40" w:rsidP="009A2E40">
      <w:pPr>
        <w:rPr>
          <w:b/>
          <w:bCs/>
          <w:u w:val="single"/>
        </w:rPr>
      </w:pPr>
      <w:r>
        <w:rPr>
          <w:b/>
          <w:bCs/>
          <w:u w:val="single"/>
        </w:rPr>
        <w:t xml:space="preserve"> </w:t>
      </w:r>
    </w:p>
    <w:p w14:paraId="1967E2A8" w14:textId="77777777" w:rsidR="00025650" w:rsidRPr="00270EEB" w:rsidRDefault="00025650" w:rsidP="00E6298B">
      <w:pPr>
        <w:ind w:right="107"/>
        <w:jc w:val="both"/>
        <w:rPr>
          <w:sz w:val="24"/>
          <w:szCs w:val="24"/>
        </w:rPr>
      </w:pPr>
    </w:p>
    <w:p w14:paraId="416EFA95" w14:textId="77777777" w:rsidR="00025650" w:rsidRPr="00270EEB" w:rsidRDefault="00025650" w:rsidP="00E6298B">
      <w:pPr>
        <w:ind w:right="107"/>
        <w:jc w:val="both"/>
        <w:rPr>
          <w:sz w:val="24"/>
          <w:szCs w:val="24"/>
        </w:rPr>
      </w:pPr>
    </w:p>
    <w:p w14:paraId="598FFEC5" w14:textId="77777777" w:rsidR="00025650" w:rsidRPr="00270EEB" w:rsidRDefault="00025650" w:rsidP="00E6298B">
      <w:pPr>
        <w:ind w:right="107"/>
        <w:jc w:val="both"/>
        <w:rPr>
          <w:sz w:val="24"/>
          <w:szCs w:val="24"/>
        </w:rPr>
      </w:pPr>
    </w:p>
    <w:p w14:paraId="042DA0D7" w14:textId="77777777" w:rsidR="00025650" w:rsidRPr="00270EEB" w:rsidRDefault="00025650" w:rsidP="00E6298B">
      <w:pPr>
        <w:ind w:right="107"/>
        <w:jc w:val="both"/>
        <w:rPr>
          <w:sz w:val="24"/>
          <w:szCs w:val="24"/>
        </w:rPr>
      </w:pPr>
    </w:p>
    <w:p w14:paraId="65800057" w14:textId="77777777" w:rsidR="00025650" w:rsidRPr="00270EEB" w:rsidRDefault="00025650" w:rsidP="00E6298B">
      <w:pPr>
        <w:ind w:right="107"/>
        <w:jc w:val="both"/>
        <w:rPr>
          <w:sz w:val="24"/>
          <w:szCs w:val="24"/>
        </w:rPr>
      </w:pPr>
    </w:p>
    <w:p w14:paraId="7A99F832" w14:textId="77777777" w:rsidR="00025650" w:rsidRPr="00270EEB" w:rsidRDefault="00025650" w:rsidP="00E6298B">
      <w:pPr>
        <w:ind w:right="107"/>
        <w:jc w:val="both"/>
        <w:rPr>
          <w:sz w:val="24"/>
          <w:szCs w:val="24"/>
        </w:rPr>
      </w:pPr>
    </w:p>
    <w:p w14:paraId="7FD39A42" w14:textId="77777777" w:rsidR="00025650" w:rsidRPr="00270EEB" w:rsidRDefault="00025650" w:rsidP="00E6298B">
      <w:pPr>
        <w:ind w:right="107"/>
        <w:jc w:val="both"/>
        <w:rPr>
          <w:sz w:val="24"/>
          <w:szCs w:val="24"/>
        </w:rPr>
      </w:pPr>
    </w:p>
    <w:p w14:paraId="73D1DF2B" w14:textId="77777777" w:rsidR="00025650" w:rsidRPr="00270EEB" w:rsidRDefault="00025650" w:rsidP="00E6298B">
      <w:pPr>
        <w:ind w:right="107"/>
        <w:jc w:val="both"/>
        <w:rPr>
          <w:sz w:val="24"/>
          <w:szCs w:val="24"/>
        </w:rPr>
      </w:pPr>
    </w:p>
    <w:p w14:paraId="556B64F0" w14:textId="77777777" w:rsidR="00025650" w:rsidRPr="00270EEB" w:rsidRDefault="00025650" w:rsidP="00E6298B">
      <w:pPr>
        <w:ind w:right="107"/>
        <w:jc w:val="both"/>
        <w:rPr>
          <w:sz w:val="24"/>
          <w:szCs w:val="24"/>
        </w:rPr>
      </w:pPr>
    </w:p>
    <w:p w14:paraId="140C2FD2" w14:textId="77777777" w:rsidR="00025650" w:rsidRPr="00025650" w:rsidRDefault="00025650" w:rsidP="00E6298B">
      <w:pPr>
        <w:ind w:right="107"/>
        <w:jc w:val="both"/>
        <w:rPr>
          <w:b/>
          <w:sz w:val="24"/>
          <w:szCs w:val="24"/>
        </w:rPr>
      </w:pPr>
    </w:p>
    <w:p w14:paraId="32933C98" w14:textId="77777777" w:rsidR="00AA666E" w:rsidRPr="000B1E96" w:rsidRDefault="00025650" w:rsidP="00E6298B">
      <w:pPr>
        <w:ind w:right="107"/>
      </w:pPr>
      <w:r>
        <w:br w:type="page"/>
      </w:r>
    </w:p>
    <w:p w14:paraId="11B1AAFD" w14:textId="30B6EA9C" w:rsidR="006C7CA5" w:rsidRPr="00270EEB" w:rsidRDefault="28A9B94D" w:rsidP="28A9B94D">
      <w:pPr>
        <w:spacing w:line="259"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E6298B">
      <w:pPr>
        <w:ind w:right="107"/>
        <w:jc w:val="both"/>
        <w:rPr>
          <w:b/>
          <w:sz w:val="24"/>
          <w:szCs w:val="24"/>
        </w:rPr>
      </w:pPr>
    </w:p>
    <w:p w14:paraId="7AF5F267" w14:textId="77777777" w:rsidR="001C0C77" w:rsidRDefault="001C0C77" w:rsidP="001C0C77">
      <w:pPr>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E6298B">
      <w:pPr>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E6298B">
      <w:pPr>
        <w:ind w:right="107"/>
        <w:jc w:val="both"/>
        <w:rPr>
          <w:sz w:val="24"/>
          <w:szCs w:val="24"/>
          <w:highlight w:val="yellow"/>
        </w:rPr>
      </w:pPr>
    </w:p>
    <w:p w14:paraId="065419D9" w14:textId="77777777" w:rsidR="006C7CA5" w:rsidRPr="00270EEB" w:rsidRDefault="006C7CA5" w:rsidP="00E6298B">
      <w:pPr>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E6298B">
      <w:pPr>
        <w:ind w:right="107"/>
        <w:jc w:val="both"/>
        <w:rPr>
          <w:sz w:val="24"/>
          <w:szCs w:val="24"/>
        </w:rPr>
      </w:pPr>
    </w:p>
    <w:p w14:paraId="6464379D" w14:textId="77777777" w:rsidR="006C7CA5" w:rsidRPr="00270EEB" w:rsidRDefault="006C7CA5" w:rsidP="00E6298B">
      <w:pPr>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8A9B94D">
        <w:tc>
          <w:tcPr>
            <w:tcW w:w="10188" w:type="dxa"/>
            <w:shd w:val="clear" w:color="auto" w:fill="auto"/>
          </w:tcPr>
          <w:p w14:paraId="73B66DB4" w14:textId="77777777" w:rsidR="006C7CA5" w:rsidRDefault="006C7CA5" w:rsidP="00E6298B">
            <w:pPr>
              <w:pStyle w:val="TableParagraph"/>
              <w:tabs>
                <w:tab w:val="left" w:pos="355"/>
              </w:tabs>
              <w:ind w:left="0" w:right="107"/>
              <w:rPr>
                <w:rFonts w:eastAsia="Times New Roman"/>
                <w:color w:val="000000"/>
                <w:sz w:val="24"/>
                <w:szCs w:val="24"/>
                <w:lang w:bidi="ar-SA"/>
              </w:rPr>
            </w:pPr>
          </w:p>
          <w:p w14:paraId="389B9345" w14:textId="6CE5EB88" w:rsidR="006C7CA5" w:rsidRDefault="28A9B94D" w:rsidP="28A9B94D">
            <w:pPr>
              <w:ind w:right="107"/>
              <w:jc w:val="both"/>
              <w:rPr>
                <w:sz w:val="24"/>
                <w:szCs w:val="24"/>
              </w:rPr>
            </w:pPr>
            <w:r w:rsidRPr="28A9B94D">
              <w:rPr>
                <w:b/>
                <w:bCs/>
                <w:sz w:val="24"/>
                <w:szCs w:val="24"/>
              </w:rPr>
              <w:t>Critically assess</w:t>
            </w:r>
            <w:r w:rsidRPr="28A9B94D">
              <w:rPr>
                <w:sz w:val="24"/>
                <w:szCs w:val="24"/>
              </w:rPr>
              <w:t xml:space="preserve"> the situation including social and legislative contexts and any relevant cultural, ethnicity and language issues. </w:t>
            </w:r>
            <w:r w:rsidRPr="28A9B94D">
              <w:rPr>
                <w:b/>
                <w:bCs/>
                <w:sz w:val="24"/>
                <w:szCs w:val="24"/>
              </w:rPr>
              <w:t>Reflect</w:t>
            </w:r>
            <w:r w:rsidRPr="28A9B94D">
              <w:rPr>
                <w:sz w:val="24"/>
                <w:szCs w:val="24"/>
              </w:rPr>
              <w:t xml:space="preserve"> on how you applied the National Decision Model (NDM) to assist in resolving this incident. </w:t>
            </w:r>
            <w:r w:rsidRPr="28A9B94D">
              <w:rPr>
                <w:b/>
                <w:bCs/>
                <w:sz w:val="24"/>
                <w:szCs w:val="24"/>
              </w:rPr>
              <w:t>Evaluate</w:t>
            </w:r>
            <w:r w:rsidRPr="28A9B94D">
              <w:rPr>
                <w:sz w:val="24"/>
                <w:szCs w:val="24"/>
              </w:rPr>
              <w:t xml:space="preserve"> the role of discretion in the decision-making process. </w:t>
            </w:r>
          </w:p>
          <w:p w14:paraId="436D81BA" w14:textId="77777777" w:rsidR="006C7CA5" w:rsidRDefault="006C7CA5" w:rsidP="00E6298B">
            <w:pPr>
              <w:ind w:right="107"/>
              <w:jc w:val="both"/>
              <w:rPr>
                <w:sz w:val="24"/>
                <w:szCs w:val="24"/>
              </w:rPr>
            </w:pPr>
          </w:p>
          <w:p w14:paraId="5B16973B" w14:textId="27FFABCF" w:rsidR="006C7CA5" w:rsidRDefault="28A9B94D" w:rsidP="28A9B94D">
            <w:pPr>
              <w:ind w:right="107"/>
              <w:jc w:val="both"/>
              <w:rPr>
                <w:sz w:val="24"/>
                <w:szCs w:val="24"/>
              </w:rPr>
            </w:pPr>
            <w:r w:rsidRPr="28A9B94D">
              <w:rPr>
                <w:b/>
                <w:bCs/>
                <w:sz w:val="24"/>
                <w:szCs w:val="24"/>
              </w:rPr>
              <w:t>Determine</w:t>
            </w:r>
            <w:r w:rsidRPr="28A9B94D">
              <w:rPr>
                <w:sz w:val="24"/>
                <w:szCs w:val="24"/>
              </w:rPr>
              <w:t xml:space="preserve"> your responsibilities with regards to the provision of the CPIA when conducting this investigation including when managing the offender and suspects and recording and retaining significant information.</w:t>
            </w:r>
          </w:p>
          <w:p w14:paraId="0CB4AA66" w14:textId="77777777" w:rsidR="006C7CA5" w:rsidRDefault="006C7CA5" w:rsidP="00E6298B">
            <w:pPr>
              <w:ind w:right="107"/>
              <w:jc w:val="both"/>
              <w:rPr>
                <w:sz w:val="24"/>
                <w:szCs w:val="24"/>
              </w:rPr>
            </w:pPr>
          </w:p>
          <w:p w14:paraId="09F9B71E" w14:textId="229B3D18" w:rsidR="006C7CA5" w:rsidRPr="00270EEB" w:rsidRDefault="28A9B94D" w:rsidP="28A9B94D">
            <w:pPr>
              <w:ind w:right="107"/>
              <w:jc w:val="both"/>
              <w:rPr>
                <w:sz w:val="24"/>
                <w:szCs w:val="24"/>
              </w:rPr>
            </w:pPr>
            <w:r w:rsidRPr="28A9B94D">
              <w:rPr>
                <w:b/>
                <w:bCs/>
                <w:sz w:val="24"/>
                <w:szCs w:val="24"/>
              </w:rPr>
              <w:t>Illustrate</w:t>
            </w:r>
            <w:r w:rsidRPr="28A9B94D">
              <w:rPr>
                <w:sz w:val="24"/>
                <w:szCs w:val="24"/>
              </w:rPr>
              <w:t xml:space="preserve"> how policing values were engaged particularly through </w:t>
            </w:r>
            <w:r w:rsidRPr="28A9B94D">
              <w:rPr>
                <w:b/>
                <w:bCs/>
                <w:sz w:val="24"/>
                <w:szCs w:val="24"/>
              </w:rPr>
              <w:t>an assessment</w:t>
            </w:r>
            <w:r w:rsidRPr="28A9B94D">
              <w:rPr>
                <w:sz w:val="24"/>
                <w:szCs w:val="24"/>
              </w:rPr>
              <w:t xml:space="preserve"> of the potential impact of bias on the decision-making process.</w:t>
            </w:r>
          </w:p>
          <w:p w14:paraId="4BF2A5E2" w14:textId="77777777" w:rsidR="006C7CA5" w:rsidRPr="00270EEB" w:rsidRDefault="006C7CA5" w:rsidP="00E6298B">
            <w:pPr>
              <w:ind w:right="107"/>
              <w:rPr>
                <w:sz w:val="24"/>
                <w:szCs w:val="24"/>
              </w:rPr>
            </w:pPr>
          </w:p>
          <w:p w14:paraId="36D29A7B" w14:textId="77777777" w:rsidR="006C7CA5" w:rsidRPr="00270EEB" w:rsidRDefault="006C7CA5" w:rsidP="00E6298B">
            <w:pPr>
              <w:ind w:right="107"/>
              <w:jc w:val="both"/>
              <w:rPr>
                <w:sz w:val="24"/>
                <w:szCs w:val="24"/>
              </w:rPr>
            </w:pPr>
          </w:p>
          <w:p w14:paraId="487D302F" w14:textId="6A9C7337" w:rsidR="006C7CA5" w:rsidRPr="00270EEB" w:rsidRDefault="28A9B94D" w:rsidP="28A9B94D">
            <w:pPr>
              <w:ind w:right="107"/>
              <w:jc w:val="both"/>
              <w:rPr>
                <w:sz w:val="24"/>
                <w:szCs w:val="24"/>
              </w:rPr>
            </w:pPr>
            <w:r w:rsidRPr="28A9B94D">
              <w:rPr>
                <w:sz w:val="24"/>
                <w:szCs w:val="24"/>
              </w:rPr>
              <w:t xml:space="preserve">2500 words </w:t>
            </w:r>
            <w:r w:rsidRPr="28A9B94D">
              <w:rPr>
                <w:i/>
                <w:iCs/>
                <w:sz w:val="24"/>
                <w:szCs w:val="24"/>
              </w:rPr>
              <w:t>(+/- 10%: include your actual word count at the end of each section)</w:t>
            </w:r>
          </w:p>
        </w:tc>
      </w:tr>
    </w:tbl>
    <w:p w14:paraId="0A61592D" w14:textId="77777777" w:rsidR="006C7CA5" w:rsidRPr="00270EEB" w:rsidRDefault="006C7CA5" w:rsidP="00E6298B">
      <w:pPr>
        <w:ind w:right="107"/>
        <w:jc w:val="both"/>
        <w:rPr>
          <w:sz w:val="24"/>
          <w:szCs w:val="24"/>
        </w:rPr>
      </w:pPr>
    </w:p>
    <w:p w14:paraId="53A6D43C" w14:textId="77777777" w:rsidR="006C7CA5" w:rsidRPr="00450C83" w:rsidRDefault="006C7CA5" w:rsidP="00E6298B">
      <w:pPr>
        <w:ind w:right="107"/>
        <w:jc w:val="both"/>
        <w:rPr>
          <w:b/>
          <w:sz w:val="24"/>
          <w:szCs w:val="24"/>
        </w:rPr>
      </w:pPr>
      <w:r w:rsidRPr="00450C83">
        <w:rPr>
          <w:b/>
          <w:sz w:val="24"/>
          <w:szCs w:val="24"/>
        </w:rPr>
        <w:t>ANSWER:</w:t>
      </w:r>
    </w:p>
    <w:p w14:paraId="4228E72D" w14:textId="1FBD92FA" w:rsidR="006C7CA5" w:rsidRDefault="006C7CA5" w:rsidP="00E6298B">
      <w:pPr>
        <w:ind w:right="107"/>
        <w:jc w:val="both"/>
        <w:rPr>
          <w:sz w:val="24"/>
          <w:szCs w:val="24"/>
        </w:rPr>
      </w:pPr>
    </w:p>
    <w:p w14:paraId="46BC5650" w14:textId="77777777" w:rsidR="002E2825" w:rsidRPr="00270EEB" w:rsidRDefault="002E2825" w:rsidP="00E6298B">
      <w:pPr>
        <w:ind w:right="107"/>
        <w:jc w:val="both"/>
        <w:rPr>
          <w:sz w:val="24"/>
          <w:szCs w:val="24"/>
        </w:rPr>
      </w:pPr>
    </w:p>
    <w:p w14:paraId="2BAF963F" w14:textId="77777777" w:rsidR="006547B3" w:rsidRDefault="006547B3" w:rsidP="006547B3">
      <w:pPr>
        <w:spacing w:line="360" w:lineRule="auto"/>
      </w:pPr>
      <w:r>
        <w:t xml:space="preserve">During this essay I will be critically analysing and discussing a policing incident whereby I utilised discretion whilst conducting an investigation utilising the CPIA (Criminal Procedure Investigations Act, 1999).  The incident in which I will be discussing is a domestic related assault whereby I will utilise relevant social and policing theories in order to support my actions at the incident. I will highlight and discuss the importance of the NDM (National Decision Making Model) when dealing with diverse and challenging members of the community, and also mention unconscious bias and how this became evident within this scenario. The NDM is a simple and effective decision making tool utilised by police officers within the force. It can be applied in spontaneous incidents by individuals or groups, and utilised in operation and non-operational situations (College of Policing, 2013). The model comprises of five stages whilst the police code of ethics is at the heart of the model ensuring all decisions are made whilst being professional and upholding the high standards that are required. The first stage is where officers use information and intelligence gathered by the control room, niche, PNC and fellow officers in order to understand what they are dealing with. Using this information and intelligence officers then move onto the next stage of threat assessment where they develop a working strategy. The third stage of the model covers the powers and policies that protect officers and allow them to use force (S117 PACE, s3 Criminal Law Act, Common law). After this, the next stage is officer options and contingencies. There are three levels of engagement in which officers work through, the first being police </w:t>
      </w:r>
      <w:r>
        <w:lastRenderedPageBreak/>
        <w:t xml:space="preserve">presence, if that is ineffective officers move to tactical communication, and if that also proves ineffective officers consider their offensive and defensive tactics.  The final stage includes the action and review. The NDM is a continuous cycle, and so once you have completed an action and engaged with the people involved, you will gather more information from which the cycle begins again. </w:t>
      </w:r>
    </w:p>
    <w:p w14:paraId="0A23B6BF" w14:textId="77777777" w:rsidR="006547B3" w:rsidRDefault="006547B3" w:rsidP="006547B3">
      <w:pPr>
        <w:spacing w:line="360" w:lineRule="auto"/>
      </w:pPr>
      <w:r>
        <w:t xml:space="preserve">During the initial stages of this investigation, I only utilised part one and part two of the CPIA. Part one highlights the importance of disclosure. Disclosing the relevant information to the defence and the defendants solicitor in order to complete an interview whilst upholding the police code of ethics. Every person is entitled to free and independent legal advice and the right to a fair trial (Article 6 Human Rights Act 1998). Disclosing information to the defence means that they are in the best possible position to advice their client, which in turn means the defendant is getting a fair trial. During the solicitor brief it is important to include all the police evidence you have, as-well as including the previous convictions for the defendant as it has an impact on the ruling of the CPS (Crown Prosecutor Service) and can effect the advice in which the solicitor gives to their client. This will become relevant in this incident as discussed later. The second part of the CPIA refers to the code of practice and the revision of the code during the investigation, of which need to be followed in order to ensure an investigation is lawful and thorough. </w:t>
      </w:r>
    </w:p>
    <w:p w14:paraId="17267848" w14:textId="77777777" w:rsidR="006547B3" w:rsidRDefault="006547B3" w:rsidP="006547B3">
      <w:pPr>
        <w:spacing w:line="360" w:lineRule="auto"/>
        <w:rPr>
          <w:b/>
          <w:u w:val="single"/>
        </w:rPr>
      </w:pPr>
    </w:p>
    <w:p w14:paraId="39E13328" w14:textId="77777777" w:rsidR="006547B3" w:rsidRDefault="006547B3" w:rsidP="006547B3">
      <w:pPr>
        <w:spacing w:line="360" w:lineRule="auto"/>
        <w:rPr>
          <w:b/>
          <w:u w:val="single"/>
        </w:rPr>
      </w:pPr>
      <w:r w:rsidRPr="0073116B">
        <w:rPr>
          <w:b/>
          <w:u w:val="single"/>
        </w:rPr>
        <w:t>The incident</w:t>
      </w:r>
    </w:p>
    <w:p w14:paraId="0F744693" w14:textId="77777777" w:rsidR="006547B3" w:rsidRDefault="006547B3" w:rsidP="006547B3">
      <w:pPr>
        <w:spacing w:line="360" w:lineRule="auto"/>
      </w:pPr>
      <w:r>
        <w:t xml:space="preserve">My colleague and I were attached to an immediate G1 response to an ongoing domestic incident. A third party report claimed they had seen a female punch a male in the face through the window of their property. On our way to the call, I phoned the reporting person in order to gather a greater understanding of what has happened. My colleague and I required clarity around if they have witnessed an assault and if they are willing to provide a statement and go to court if necessary, of which they were happy to do. The reporting person stated “IF THAT WAS A MALE HITTING A FEMALE THEY WOULD ALL JUMP ON HIM”. It was clear after our initial conversation that he was happy to support a prosecution. Arriving at the scene, we knew we already had an offence of common assault (s39 Criminal Justice Act 1998). Utilising the NDM, our initial plan based from the information received so far was to arrest the female suspect. </w:t>
      </w:r>
    </w:p>
    <w:p w14:paraId="7AC41BFD" w14:textId="77777777" w:rsidR="006547B3" w:rsidRDefault="006547B3" w:rsidP="006547B3">
      <w:pPr>
        <w:spacing w:line="360" w:lineRule="auto"/>
      </w:pPr>
      <w:r>
        <w:t xml:space="preserve">Due to the domestic element, my colleague and I knew we had to separate both parties and attempt to gain more information as to what has happened. I took the female suspect into one room and my colleague took the male victim into another. After engaging in a conversation with the female, she burst into tears and was clearly upset and scared. This did not match the information in which we had planned for, so I requested her details and conducted a person search on my South Wales Police issued Samsung device. The female had no criminal history, however had a warning marker for being a high risk DV (Domestic Violence) Victim. Based upon the initial information received compared to this new information, utilising the NDM model I engaged in a normal conversation explaining why we were there and what someone had seen, and asked her for an explanation. Initially the female was extremely closed off and refused to engage with me. After building a rapport with the female she disclosed to me that she is physically and emotionally abused and has been for many years. She has been too scared in the past to report it or defend herself. She stated that her partner is only abuse when he is a drunk and that she has never reported it, as he is completely different when he is sober. He becomes extremely aggressive and paranoid after drinking and believes she is cheating on him </w:t>
      </w:r>
      <w:r>
        <w:lastRenderedPageBreak/>
        <w:t xml:space="preserve">with someone else, which is not the case. The woman explained that he has been out drinking with his friends and on his way home he had rang her multiple times and left angry messages on the phone claiming she is not answering because she is with another man. Whereas in fact she was relaxing in the bath and her phone was downstairs. She was scared all evening because she knew what he would be like when he came home. </w:t>
      </w:r>
    </w:p>
    <w:p w14:paraId="5072A7A7" w14:textId="77777777" w:rsidR="006547B3" w:rsidRDefault="006547B3" w:rsidP="006547B3">
      <w:pPr>
        <w:spacing w:line="360" w:lineRule="auto"/>
      </w:pPr>
      <w:r>
        <w:t xml:space="preserve">Her partner was extremely intoxicated when he came home and began shouting and screaming. She is not an aggressive person at all and never retaliates, however when he started walking towards her this evening she punched him in the face a couple of time as she lost control after years of abuse. </w:t>
      </w:r>
    </w:p>
    <w:p w14:paraId="59969D7D" w14:textId="77777777" w:rsidR="006547B3" w:rsidRDefault="006547B3" w:rsidP="006547B3">
      <w:pPr>
        <w:spacing w:line="360" w:lineRule="auto"/>
      </w:pPr>
      <w:r>
        <w:t xml:space="preserve">Whilst I am having this conversation I can hear the male in the other room shouting at my colleague  saying he wants her arrested. This is where I noticed some unconscious bias present, as I thought in my head; “years of abuse and she has never once reported you, yet she retaliates once and you want her arrested”. This is the most difficult situation I have been in since joining the job as there is a witness who has seen her assault him and the male wants her arrested. There are grounds for me to arrest this female, however I truly feel as-though it is not necessary. </w:t>
      </w:r>
    </w:p>
    <w:p w14:paraId="0224ACDD" w14:textId="77777777" w:rsidR="006547B3" w:rsidRDefault="006547B3" w:rsidP="006547B3">
      <w:pPr>
        <w:spacing w:line="360" w:lineRule="auto"/>
      </w:pPr>
      <w:r>
        <w:t xml:space="preserve">Using the NDM I started engaging in a conversation with the female regarding what she wanted done. Based off this new information I wanted to safeguard this female from the male. The statistics show that a female is likely to suffer 35 domestic incidents before reporting it to the police (Criminologyinpublic.com). Based off the fact she had disclosed this information with me, I did not want to waste the opportunity to make a difference. I explained the help we have to offer in South Wales Police for domestic victims such as the Live Fear Free helpline and MARAC referrals. I also stated how I could safeguard her by submitting DVPN (Domestic Violence Protection Notice), DVPO’s ( Domestic Violence Protection Order) or bail applications. I ensured her I will do everything I can to make sure she’s safe. After some re-assurance the female stated that she wanted to give me a statement, but wanted it done in the morning after a good nights rest. </w:t>
      </w:r>
    </w:p>
    <w:p w14:paraId="540855B4" w14:textId="77777777" w:rsidR="006547B3" w:rsidRDefault="006547B3" w:rsidP="006547B3">
      <w:pPr>
        <w:spacing w:line="360" w:lineRule="auto"/>
      </w:pPr>
      <w:r>
        <w:t xml:space="preserve">Whilst all this is going on, the male next door is still swearing and shouting. My new plan is to arrest this male and submit a DVPN which prevents the male from making any contact with the female for 48 hours. This gives me enough time to take a statement and build evidence against the male, and apply to the magistrates court for a DVPO to be issues which extends these probations and conditions for anywhere between 14-28 days. This also gives me enough time to re-house the female in a safe location. </w:t>
      </w:r>
    </w:p>
    <w:p w14:paraId="5ECCB5CE" w14:textId="77777777" w:rsidR="006547B3" w:rsidRDefault="006547B3" w:rsidP="006547B3">
      <w:pPr>
        <w:spacing w:line="360" w:lineRule="auto"/>
        <w:rPr>
          <w:rFonts w:cstheme="minorHAnsi"/>
          <w:szCs w:val="21"/>
          <w:shd w:val="clear" w:color="auto" w:fill="F8F8F8"/>
        </w:rPr>
      </w:pPr>
      <w:r>
        <w:t xml:space="preserve">Using the NDM, I wanted to pass this new information on to my colleague so I point to pointed him using our radios and gave him a brief. He agreed with the decision to use discretion against the female and take action against the male. We anticipated that the male would not take this new information well so I requested another unit before we began to arrest him. Using the NDM the impact factors of this male were his size and build, his aggravated state and the fact he was intoxicated so we would have increased difficulty reasoning with him. </w:t>
      </w:r>
      <w:r w:rsidRPr="00311B95">
        <w:rPr>
          <w:rFonts w:cstheme="minorHAnsi"/>
          <w:szCs w:val="21"/>
          <w:shd w:val="clear" w:color="auto" w:fill="F8F8F8"/>
        </w:rPr>
        <w:t>Studies of Korsakoff patients reveal that</w:t>
      </w:r>
      <w:r>
        <w:rPr>
          <w:rFonts w:cstheme="minorHAnsi"/>
          <w:szCs w:val="21"/>
          <w:shd w:val="clear" w:color="auto" w:fill="F8F8F8"/>
        </w:rPr>
        <w:t xml:space="preserve"> after alcohol consumption</w:t>
      </w:r>
      <w:r w:rsidRPr="00311B95">
        <w:rPr>
          <w:rFonts w:cstheme="minorHAnsi"/>
          <w:szCs w:val="21"/>
          <w:shd w:val="clear" w:color="auto" w:fill="F8F8F8"/>
        </w:rPr>
        <w:t xml:space="preserve"> they do not spontaneously encode information in terms of its semantic features, and thus are unable to retain verbal information for even a few seconds</w:t>
      </w:r>
      <w:r>
        <w:rPr>
          <w:rFonts w:cstheme="minorHAnsi"/>
          <w:szCs w:val="21"/>
          <w:shd w:val="clear" w:color="auto" w:fill="F8F8F8"/>
        </w:rPr>
        <w:t xml:space="preserve"> (Cermak &amp; Butters, 1973)</w:t>
      </w:r>
      <w:r w:rsidRPr="00311B95">
        <w:rPr>
          <w:rFonts w:cstheme="minorHAnsi"/>
          <w:szCs w:val="21"/>
          <w:shd w:val="clear" w:color="auto" w:fill="F8F8F8"/>
        </w:rPr>
        <w:t>.</w:t>
      </w:r>
      <w:r>
        <w:rPr>
          <w:rFonts w:cstheme="minorHAnsi"/>
          <w:szCs w:val="21"/>
          <w:shd w:val="clear" w:color="auto" w:fill="F8F8F8"/>
        </w:rPr>
        <w:t xml:space="preserve"> Using this information, it was of increased chance that this would get physical. Upon the arrival of a further unit we explained to the male that he would was under arrest under suspicion of domestic abuse (s1 Domestic Abuse Act 2021), and proceeded to caution the male from which he was extremely aggressive and hostile and so I stopped cautioning as it was not reasonably practical to do so. We needed to gain control of the male and put him in handcuffs In order to protect ourselves and effect the arrest. Due to the number of officers in comparison to the male, and using the NDM to consider what </w:t>
      </w:r>
      <w:r>
        <w:rPr>
          <w:rFonts w:cstheme="minorHAnsi"/>
          <w:szCs w:val="21"/>
          <w:shd w:val="clear" w:color="auto" w:fill="F8F8F8"/>
        </w:rPr>
        <w:lastRenderedPageBreak/>
        <w:t xml:space="preserve">powers and policies we have to use force (s117 PACE), the male was put in handcuffs fairly quickly, safely and with no injuries sustained to him or any officers. The handcuffs were double locked and checked for tightness. Once the male was controlled and had calmed down, utilising my powers of arrest (s24 PACE) I again arrested the male and proceeded by cautioning him from which there was no reply. I highlighted that the arrest was necessary for a prompt and effective investigation, to prevent further injury and to protect a vulnerable person. </w:t>
      </w:r>
    </w:p>
    <w:p w14:paraId="6E678164" w14:textId="77777777" w:rsidR="006547B3" w:rsidRDefault="006547B3" w:rsidP="006547B3">
      <w:pPr>
        <w:pStyle w:val="NormalWeb"/>
        <w:shd w:val="clear" w:color="auto" w:fill="FFFFFF"/>
        <w:spacing w:before="0" w:beforeAutospacing="0" w:after="300" w:afterAutospacing="0" w:line="360" w:lineRule="auto"/>
        <w:rPr>
          <w:rFonts w:asciiTheme="minorHAnsi" w:hAnsiTheme="minorHAnsi" w:cstheme="minorHAnsi"/>
          <w:color w:val="0B0C0C"/>
          <w:sz w:val="22"/>
          <w:szCs w:val="22"/>
        </w:rPr>
      </w:pPr>
      <w:r w:rsidRPr="001B458A">
        <w:rPr>
          <w:rFonts w:asciiTheme="minorHAnsi" w:hAnsiTheme="minorHAnsi" w:cstheme="minorHAnsi"/>
          <w:bCs/>
          <w:sz w:val="22"/>
          <w:szCs w:val="22"/>
        </w:rPr>
        <w:t xml:space="preserve">During this incident I also utilised The Witness Charter (Ministry Of Justice, 2013) as I wanted to protect the female victim in this matter and ensure she was safeguarded. </w:t>
      </w:r>
      <w:r w:rsidRPr="001B458A">
        <w:rPr>
          <w:rFonts w:asciiTheme="minorHAnsi" w:hAnsiTheme="minorHAnsi" w:cstheme="minorHAnsi"/>
          <w:color w:val="0B0C0C"/>
          <w:sz w:val="22"/>
          <w:szCs w:val="22"/>
        </w:rPr>
        <w:t>The Witness Charter has</w:t>
      </w:r>
      <w:r>
        <w:rPr>
          <w:rFonts w:asciiTheme="minorHAnsi" w:hAnsiTheme="minorHAnsi" w:cstheme="minorHAnsi"/>
          <w:color w:val="0B0C0C"/>
          <w:sz w:val="22"/>
          <w:szCs w:val="22"/>
        </w:rPr>
        <w:t xml:space="preserve"> been developed to tell </w:t>
      </w:r>
      <w:r w:rsidRPr="001B458A">
        <w:rPr>
          <w:rFonts w:asciiTheme="minorHAnsi" w:hAnsiTheme="minorHAnsi" w:cstheme="minorHAnsi"/>
          <w:color w:val="0B0C0C"/>
          <w:sz w:val="22"/>
          <w:szCs w:val="22"/>
        </w:rPr>
        <w:t>witness</w:t>
      </w:r>
      <w:r>
        <w:rPr>
          <w:rFonts w:asciiTheme="minorHAnsi" w:hAnsiTheme="minorHAnsi" w:cstheme="minorHAnsi"/>
          <w:color w:val="0B0C0C"/>
          <w:sz w:val="22"/>
          <w:szCs w:val="22"/>
        </w:rPr>
        <w:t>’</w:t>
      </w:r>
      <w:r w:rsidRPr="001B458A">
        <w:rPr>
          <w:rFonts w:asciiTheme="minorHAnsi" w:hAnsiTheme="minorHAnsi" w:cstheme="minorHAnsi"/>
          <w:color w:val="0B0C0C"/>
          <w:sz w:val="22"/>
          <w:szCs w:val="22"/>
        </w:rPr>
        <w:t xml:space="preserve">, </w:t>
      </w:r>
      <w:r>
        <w:rPr>
          <w:rFonts w:asciiTheme="minorHAnsi" w:hAnsiTheme="minorHAnsi" w:cstheme="minorHAnsi"/>
          <w:color w:val="0B0C0C"/>
          <w:sz w:val="22"/>
          <w:szCs w:val="22"/>
        </w:rPr>
        <w:t xml:space="preserve">how they can be </w:t>
      </w:r>
      <w:r w:rsidRPr="001B458A">
        <w:rPr>
          <w:rFonts w:asciiTheme="minorHAnsi" w:hAnsiTheme="minorHAnsi" w:cstheme="minorHAnsi"/>
          <w:color w:val="0B0C0C"/>
          <w:sz w:val="22"/>
          <w:szCs w:val="22"/>
        </w:rPr>
        <w:t>expect</w:t>
      </w:r>
      <w:r>
        <w:rPr>
          <w:rFonts w:asciiTheme="minorHAnsi" w:hAnsiTheme="minorHAnsi" w:cstheme="minorHAnsi"/>
          <w:color w:val="0B0C0C"/>
          <w:sz w:val="22"/>
          <w:szCs w:val="22"/>
        </w:rPr>
        <w:t xml:space="preserve">ed to be treated by the police. </w:t>
      </w:r>
      <w:r w:rsidRPr="001B458A">
        <w:rPr>
          <w:rFonts w:asciiTheme="minorHAnsi" w:hAnsiTheme="minorHAnsi" w:cstheme="minorHAnsi"/>
          <w:color w:val="0B0C0C"/>
          <w:sz w:val="22"/>
          <w:szCs w:val="22"/>
        </w:rPr>
        <w:t>It also covers subsequent standards of care for other criminal justice agencies and lawye</w:t>
      </w:r>
      <w:r>
        <w:rPr>
          <w:rFonts w:asciiTheme="minorHAnsi" w:hAnsiTheme="minorHAnsi" w:cstheme="minorHAnsi"/>
          <w:color w:val="0B0C0C"/>
          <w:sz w:val="22"/>
          <w:szCs w:val="22"/>
        </w:rPr>
        <w:t>rs if you they are</w:t>
      </w:r>
      <w:r w:rsidRPr="001B458A">
        <w:rPr>
          <w:rFonts w:asciiTheme="minorHAnsi" w:hAnsiTheme="minorHAnsi" w:cstheme="minorHAnsi"/>
          <w:color w:val="0B0C0C"/>
          <w:sz w:val="22"/>
          <w:szCs w:val="22"/>
        </w:rPr>
        <w:t xml:space="preserve"> asked to give e</w:t>
      </w:r>
      <w:r>
        <w:rPr>
          <w:rFonts w:asciiTheme="minorHAnsi" w:hAnsiTheme="minorHAnsi" w:cstheme="minorHAnsi"/>
          <w:color w:val="0B0C0C"/>
          <w:sz w:val="22"/>
          <w:szCs w:val="22"/>
        </w:rPr>
        <w:t xml:space="preserve">vidence for the prosecution or the defence </w:t>
      </w:r>
      <w:r w:rsidRPr="001B458A">
        <w:rPr>
          <w:rFonts w:asciiTheme="minorHAnsi" w:hAnsiTheme="minorHAnsi" w:cstheme="minorHAnsi"/>
          <w:color w:val="0B0C0C"/>
          <w:sz w:val="22"/>
          <w:szCs w:val="22"/>
        </w:rPr>
        <w:t>in a criminal court.</w:t>
      </w:r>
      <w:r>
        <w:rPr>
          <w:rFonts w:asciiTheme="minorHAnsi" w:hAnsiTheme="minorHAnsi" w:cstheme="minorHAnsi"/>
          <w:color w:val="0B0C0C"/>
          <w:sz w:val="22"/>
          <w:szCs w:val="22"/>
        </w:rPr>
        <w:t xml:space="preserve"> The witness charter explains all the help witness’ can receive, and all the agencies in which engage with witness in order to help achieve best evidence for the courts. </w:t>
      </w:r>
    </w:p>
    <w:p w14:paraId="13DBC634" w14:textId="77777777" w:rsidR="006547B3" w:rsidRDefault="006547B3" w:rsidP="006547B3">
      <w:pPr>
        <w:pStyle w:val="NormalWeb"/>
        <w:shd w:val="clear" w:color="auto" w:fill="FFFFFF"/>
        <w:spacing w:before="0" w:beforeAutospacing="0" w:after="300" w:afterAutospacing="0" w:line="360" w:lineRule="auto"/>
        <w:rPr>
          <w:rFonts w:asciiTheme="minorHAnsi" w:hAnsiTheme="minorHAnsi" w:cstheme="minorHAnsi"/>
          <w:color w:val="333333"/>
          <w:sz w:val="22"/>
          <w:szCs w:val="22"/>
          <w:shd w:val="clear" w:color="auto" w:fill="FFFFFF"/>
        </w:rPr>
      </w:pPr>
      <w:r>
        <w:rPr>
          <w:rFonts w:asciiTheme="minorHAnsi" w:hAnsiTheme="minorHAnsi" w:cstheme="minorHAnsi"/>
          <w:color w:val="333333"/>
          <w:sz w:val="22"/>
          <w:shd w:val="clear" w:color="auto" w:fill="FFFFFF"/>
        </w:rPr>
        <w:t xml:space="preserve">I believe my use of discretion in this incident helped achieve best evidence to peruse a prosecution of Domestic Abuse. Myhill &amp; Johnson (2016) conducted a study whereby they examined the use of discretion in domestic related incidents and highlighted the effect it had. Domestic Abuse is a very complex offence, with various interpretations and factors influencing it. Myhill &amp; Johnson (2016) </w:t>
      </w:r>
      <w:r w:rsidRPr="001B458A">
        <w:rPr>
          <w:rFonts w:asciiTheme="minorHAnsi" w:hAnsiTheme="minorHAnsi" w:cstheme="minorHAnsi"/>
          <w:color w:val="333333"/>
          <w:sz w:val="22"/>
          <w:szCs w:val="22"/>
          <w:shd w:val="clear" w:color="auto" w:fill="FFFFFF"/>
        </w:rPr>
        <w:t xml:space="preserve">found that considerable discretion was required to interpret the official definition of domestic violence, and that decision making in relation to recording or otherwise incidents and crimes of domestic violence was variable. </w:t>
      </w:r>
      <w:r>
        <w:rPr>
          <w:rFonts w:asciiTheme="minorHAnsi" w:hAnsiTheme="minorHAnsi" w:cstheme="minorHAnsi"/>
          <w:color w:val="333333"/>
          <w:sz w:val="22"/>
          <w:szCs w:val="22"/>
          <w:shd w:val="clear" w:color="auto" w:fill="FFFFFF"/>
        </w:rPr>
        <w:t xml:space="preserve">They specifically, </w:t>
      </w:r>
      <w:r w:rsidRPr="001B458A">
        <w:rPr>
          <w:rFonts w:asciiTheme="minorHAnsi" w:hAnsiTheme="minorHAnsi" w:cstheme="minorHAnsi"/>
          <w:color w:val="333333"/>
          <w:sz w:val="22"/>
          <w:szCs w:val="22"/>
          <w:shd w:val="clear" w:color="auto" w:fill="FFFFFF"/>
        </w:rPr>
        <w:t>found examples of domestic-relate</w:t>
      </w:r>
      <w:r>
        <w:rPr>
          <w:rFonts w:asciiTheme="minorHAnsi" w:hAnsiTheme="minorHAnsi" w:cstheme="minorHAnsi"/>
          <w:color w:val="333333"/>
          <w:sz w:val="22"/>
          <w:szCs w:val="22"/>
          <w:shd w:val="clear" w:color="auto" w:fill="FFFFFF"/>
        </w:rPr>
        <w:t>d incidents not recorded as such</w:t>
      </w:r>
      <w:r w:rsidRPr="001B458A">
        <w:rPr>
          <w:rFonts w:asciiTheme="minorHAnsi" w:hAnsiTheme="minorHAnsi" w:cstheme="minorHAnsi"/>
          <w:color w:val="333333"/>
          <w:sz w:val="22"/>
          <w:szCs w:val="22"/>
          <w:shd w:val="clear" w:color="auto" w:fill="FFFFFF"/>
        </w:rPr>
        <w:t>, and examples of crimes either not or incorrect</w:t>
      </w:r>
      <w:r>
        <w:rPr>
          <w:rFonts w:asciiTheme="minorHAnsi" w:hAnsiTheme="minorHAnsi" w:cstheme="minorHAnsi"/>
          <w:color w:val="333333"/>
          <w:sz w:val="22"/>
          <w:szCs w:val="22"/>
          <w:shd w:val="clear" w:color="auto" w:fill="FFFFFF"/>
        </w:rPr>
        <w:t xml:space="preserve">ly recorded.  </w:t>
      </w:r>
    </w:p>
    <w:p w14:paraId="714F6984" w14:textId="77777777" w:rsidR="006547B3" w:rsidRDefault="006547B3" w:rsidP="006547B3">
      <w:pPr>
        <w:pStyle w:val="NormalWeb"/>
        <w:shd w:val="clear" w:color="auto" w:fill="FFFFFF"/>
        <w:spacing w:before="0" w:beforeAutospacing="0" w:after="300" w:afterAutospacing="0" w:line="360" w:lineRule="auto"/>
        <w:rPr>
          <w:rFonts w:asciiTheme="minorHAnsi" w:hAnsiTheme="minorHAnsi" w:cstheme="minorHAnsi"/>
          <w:b/>
          <w:color w:val="333333"/>
          <w:sz w:val="22"/>
          <w:szCs w:val="22"/>
          <w:u w:val="single"/>
          <w:shd w:val="clear" w:color="auto" w:fill="FFFFFF"/>
        </w:rPr>
      </w:pPr>
      <w:r>
        <w:rPr>
          <w:rFonts w:asciiTheme="minorHAnsi" w:hAnsiTheme="minorHAnsi" w:cstheme="minorHAnsi"/>
          <w:b/>
          <w:color w:val="333333"/>
          <w:sz w:val="22"/>
          <w:szCs w:val="22"/>
          <w:u w:val="single"/>
          <w:shd w:val="clear" w:color="auto" w:fill="FFFFFF"/>
        </w:rPr>
        <w:t>Conclusion</w:t>
      </w:r>
    </w:p>
    <w:p w14:paraId="0E8FE8BD" w14:textId="77777777" w:rsidR="006547B3" w:rsidRDefault="006547B3" w:rsidP="002C60D1">
      <w:pPr>
        <w:widowControl w:val="0"/>
        <w:spacing w:line="360" w:lineRule="auto"/>
        <w:rPr>
          <w:rFonts w:cstheme="minorHAnsi"/>
          <w:bCs/>
          <w:szCs w:val="24"/>
        </w:rPr>
      </w:pPr>
      <w:r>
        <w:rPr>
          <w:rFonts w:cstheme="minorHAnsi"/>
          <w:bCs/>
          <w:szCs w:val="24"/>
        </w:rPr>
        <w:t xml:space="preserve">This incident was very complex, and the NDM was utilised thoroughly. Before making a decision the NDM went full cycle a couple of times, which in turn shows how successful it is within policing and how easily it is applied in practical situations. This incident is the most pressure I have felt when making a decision. All roads leading to the incident put the female as the suspect and the male as the victim. The male did not technically commit any offences in the incident as he was simply walking towards her in an aggressive manor. However, based off past experiences she has used a pre-emptive strike in order to defend herself. Due to my lack of experience within the force I was worried that my decision would be scrutinised, and that I should have followed up with the offence of common assault on the male, seeing him as the victim in this matter. Using Bortons Model of Self reflection (1970) I asked myself what would happen if this female was not safeguarded, and what would be the backlash of her actions tonight if she was to return home. I truly believed as though I could justify using discretion against the female and peruse a prosecution against the male with the females support. At all times within this incident I acted in accordance to the professional standards set out to us as police officers and upheld the police code of ethics. </w:t>
      </w:r>
    </w:p>
    <w:p w14:paraId="41E050D5" w14:textId="77777777" w:rsidR="006547B3" w:rsidRDefault="006547B3" w:rsidP="006547B3">
      <w:pPr>
        <w:widowControl w:val="0"/>
        <w:spacing w:line="360" w:lineRule="auto"/>
        <w:rPr>
          <w:rFonts w:cstheme="minorHAnsi"/>
          <w:bCs/>
          <w:szCs w:val="24"/>
        </w:rPr>
      </w:pPr>
      <w:r>
        <w:rPr>
          <w:rFonts w:cstheme="minorHAnsi"/>
          <w:bCs/>
          <w:szCs w:val="24"/>
        </w:rPr>
        <w:lastRenderedPageBreak/>
        <w:t xml:space="preserve">After reviewing my actions at the incident and the decisions I made I was satisfied with the calls I made and the route I decided to go down. If I was to go to any on going domestic again, I would ask the control room if there are any markers of domestic violence within the address or any markers for the people who reside within it. This would allow me to enter the premises with increased knowledge and more information that puts me in the best possible decision to deal with the incident. </w:t>
      </w:r>
    </w:p>
    <w:p w14:paraId="5589E1BB" w14:textId="77777777" w:rsidR="006547B3" w:rsidRDefault="006547B3" w:rsidP="006547B3">
      <w:pPr>
        <w:widowControl w:val="0"/>
        <w:spacing w:line="360" w:lineRule="auto"/>
        <w:rPr>
          <w:rFonts w:cstheme="minorHAnsi"/>
          <w:bCs/>
          <w:szCs w:val="24"/>
        </w:rPr>
      </w:pPr>
      <w:r>
        <w:rPr>
          <w:rFonts w:cstheme="minorHAnsi"/>
          <w:bCs/>
          <w:szCs w:val="24"/>
        </w:rPr>
        <w:t xml:space="preserve">The ability to reflect on decisions made and take lessons learnt onto from previous incidents into further calls allows us to constantly keep improving, and keeps the desire to be the best officer we can truly be.  If I continue to do this throughout my career, I will be in the best possible possible position I can to help the public, and protect the vulnerable.  </w:t>
      </w:r>
    </w:p>
    <w:p w14:paraId="25A5A16C" w14:textId="77777777" w:rsidR="006547B3" w:rsidRDefault="006547B3" w:rsidP="006547B3">
      <w:pPr>
        <w:widowControl w:val="0"/>
        <w:spacing w:line="360" w:lineRule="auto"/>
        <w:rPr>
          <w:rFonts w:cstheme="minorHAnsi"/>
          <w:b/>
          <w:bCs/>
          <w:i/>
          <w:szCs w:val="24"/>
        </w:rPr>
      </w:pPr>
    </w:p>
    <w:p w14:paraId="5E2E6195" w14:textId="77777777" w:rsidR="006547B3" w:rsidRPr="00EA2DC0" w:rsidRDefault="006547B3" w:rsidP="006547B3">
      <w:pPr>
        <w:widowControl w:val="0"/>
        <w:spacing w:line="360" w:lineRule="auto"/>
        <w:rPr>
          <w:rFonts w:cstheme="minorHAnsi"/>
          <w:b/>
          <w:bCs/>
          <w:i/>
          <w:szCs w:val="24"/>
        </w:rPr>
      </w:pPr>
      <w:r w:rsidRPr="00EA2DC0">
        <w:rPr>
          <w:rFonts w:cstheme="minorHAnsi"/>
          <w:b/>
          <w:bCs/>
          <w:i/>
          <w:szCs w:val="24"/>
        </w:rPr>
        <w:t>Word count-2406</w:t>
      </w:r>
    </w:p>
    <w:p w14:paraId="3462778F" w14:textId="77777777" w:rsidR="006547B3" w:rsidRPr="0073116B" w:rsidRDefault="006547B3" w:rsidP="006547B3">
      <w:pPr>
        <w:spacing w:line="360" w:lineRule="auto"/>
        <w:rPr>
          <w:b/>
          <w:u w:val="single"/>
        </w:rPr>
      </w:pPr>
    </w:p>
    <w:p w14:paraId="4091680A" w14:textId="77777777" w:rsidR="006547B3" w:rsidRDefault="006547B3" w:rsidP="006547B3">
      <w:pPr>
        <w:spacing w:line="360" w:lineRule="auto"/>
        <w:rPr>
          <w:b/>
          <w:i/>
          <w:u w:val="single"/>
        </w:rPr>
      </w:pPr>
    </w:p>
    <w:p w14:paraId="25511F3A" w14:textId="77777777" w:rsidR="006547B3" w:rsidRDefault="006547B3" w:rsidP="006547B3">
      <w:pPr>
        <w:spacing w:line="360" w:lineRule="auto"/>
        <w:rPr>
          <w:b/>
          <w:i/>
          <w:u w:val="single"/>
        </w:rPr>
      </w:pPr>
    </w:p>
    <w:p w14:paraId="7244C128" w14:textId="77777777" w:rsidR="006547B3" w:rsidRDefault="006547B3" w:rsidP="006547B3">
      <w:pPr>
        <w:spacing w:line="360" w:lineRule="auto"/>
      </w:pPr>
    </w:p>
    <w:p w14:paraId="363979F9" w14:textId="77777777" w:rsidR="006C7CA5" w:rsidRPr="00270EEB" w:rsidRDefault="006C7CA5" w:rsidP="00E6298B">
      <w:pPr>
        <w:ind w:right="107"/>
        <w:jc w:val="both"/>
        <w:rPr>
          <w:sz w:val="24"/>
          <w:szCs w:val="24"/>
        </w:rPr>
      </w:pPr>
    </w:p>
    <w:p w14:paraId="55E8513B" w14:textId="77777777" w:rsidR="00025650" w:rsidRPr="00270EEB" w:rsidRDefault="00025650" w:rsidP="00E6298B">
      <w:pPr>
        <w:ind w:right="107"/>
        <w:jc w:val="both"/>
        <w:rPr>
          <w:sz w:val="24"/>
          <w:szCs w:val="24"/>
        </w:rPr>
      </w:pPr>
    </w:p>
    <w:p w14:paraId="4C811AD3" w14:textId="77777777" w:rsidR="00025650" w:rsidRPr="00270EEB" w:rsidRDefault="00025650" w:rsidP="00E6298B">
      <w:pPr>
        <w:ind w:right="107"/>
        <w:jc w:val="both"/>
        <w:rPr>
          <w:sz w:val="24"/>
          <w:szCs w:val="24"/>
        </w:rPr>
      </w:pPr>
    </w:p>
    <w:p w14:paraId="0FEEFB0E" w14:textId="77777777" w:rsidR="00025650" w:rsidRPr="00270EEB" w:rsidRDefault="00025650" w:rsidP="00E6298B">
      <w:pPr>
        <w:ind w:right="107"/>
        <w:jc w:val="both"/>
        <w:rPr>
          <w:sz w:val="24"/>
          <w:szCs w:val="24"/>
        </w:rPr>
      </w:pPr>
    </w:p>
    <w:p w14:paraId="5E21F8DD" w14:textId="77777777" w:rsidR="00025650" w:rsidRPr="00270EEB" w:rsidRDefault="00025650" w:rsidP="00E6298B">
      <w:pPr>
        <w:ind w:right="107"/>
        <w:jc w:val="both"/>
        <w:rPr>
          <w:sz w:val="24"/>
          <w:szCs w:val="24"/>
        </w:rPr>
      </w:pPr>
    </w:p>
    <w:p w14:paraId="585519A4" w14:textId="77777777" w:rsidR="00025650" w:rsidRPr="00270EEB" w:rsidRDefault="00025650" w:rsidP="00E6298B">
      <w:pPr>
        <w:ind w:right="107"/>
        <w:jc w:val="both"/>
        <w:rPr>
          <w:sz w:val="24"/>
          <w:szCs w:val="24"/>
        </w:rPr>
      </w:pPr>
    </w:p>
    <w:p w14:paraId="53C57CDF" w14:textId="77777777" w:rsidR="00025650" w:rsidRPr="00270EEB" w:rsidRDefault="00025650" w:rsidP="00E6298B">
      <w:pPr>
        <w:ind w:right="107"/>
        <w:jc w:val="both"/>
        <w:rPr>
          <w:sz w:val="24"/>
          <w:szCs w:val="24"/>
        </w:rPr>
      </w:pPr>
    </w:p>
    <w:p w14:paraId="5A545E1D" w14:textId="77777777" w:rsidR="00025650" w:rsidRPr="00270EEB" w:rsidRDefault="00025650" w:rsidP="00E6298B">
      <w:pPr>
        <w:ind w:right="107"/>
        <w:jc w:val="both"/>
        <w:rPr>
          <w:sz w:val="24"/>
          <w:szCs w:val="24"/>
        </w:rPr>
      </w:pPr>
    </w:p>
    <w:p w14:paraId="71AB55F9" w14:textId="77777777" w:rsidR="00025650" w:rsidRPr="00270EEB" w:rsidRDefault="00025650" w:rsidP="00E6298B">
      <w:pPr>
        <w:ind w:right="107"/>
        <w:jc w:val="both"/>
        <w:rPr>
          <w:sz w:val="24"/>
          <w:szCs w:val="24"/>
        </w:rPr>
      </w:pPr>
    </w:p>
    <w:p w14:paraId="550E30AF" w14:textId="77777777" w:rsidR="00025650" w:rsidRPr="00025650" w:rsidRDefault="00025650" w:rsidP="00E6298B">
      <w:pPr>
        <w:ind w:right="107"/>
        <w:jc w:val="both"/>
        <w:rPr>
          <w:b/>
          <w:sz w:val="24"/>
          <w:szCs w:val="24"/>
        </w:rPr>
      </w:pPr>
    </w:p>
    <w:p w14:paraId="1C6E93E6" w14:textId="77777777" w:rsidR="00025650" w:rsidRDefault="00025650" w:rsidP="00E6298B">
      <w:pPr>
        <w:ind w:right="107"/>
      </w:pPr>
      <w:r>
        <w:br w:type="page"/>
      </w:r>
    </w:p>
    <w:p w14:paraId="592CAEBA" w14:textId="77777777" w:rsidR="000F7ECD" w:rsidRPr="00270EEB" w:rsidRDefault="000F7ECD" w:rsidP="00E6298B">
      <w:pPr>
        <w:ind w:right="107"/>
        <w:jc w:val="both"/>
        <w:rPr>
          <w:sz w:val="24"/>
          <w:szCs w:val="24"/>
        </w:rPr>
        <w:sectPr w:rsidR="000F7ECD" w:rsidRPr="00270EEB" w:rsidSect="0040104D">
          <w:headerReference w:type="even" r:id="rId24"/>
          <w:headerReference w:type="default" r:id="rId25"/>
          <w:footerReference w:type="even" r:id="rId26"/>
          <w:footerReference w:type="default" r:id="rId27"/>
          <w:headerReference w:type="first" r:id="rId28"/>
          <w:footerReference w:type="first" r:id="rId29"/>
          <w:pgSz w:w="11906" w:h="16838" w:code="9"/>
          <w:pgMar w:top="1440" w:right="1080" w:bottom="1440" w:left="1080" w:header="720" w:footer="720" w:gutter="0"/>
          <w:cols w:space="720"/>
          <w:titlePg/>
          <w:docGrid w:linePitch="272"/>
        </w:sectPr>
      </w:pPr>
    </w:p>
    <w:p w14:paraId="2237FD0C" w14:textId="62246AD7" w:rsidR="008B28E7" w:rsidRPr="00270EEB" w:rsidRDefault="57C29BF7" w:rsidP="2E5ED9CE">
      <w:pPr>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2E5ED9CE">
      <w:pPr>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E6298B">
      <w:pPr>
        <w:ind w:right="107"/>
        <w:jc w:val="both"/>
        <w:rPr>
          <w:b/>
          <w:sz w:val="24"/>
          <w:szCs w:val="24"/>
        </w:rPr>
      </w:pPr>
    </w:p>
    <w:p w14:paraId="27E71557" w14:textId="7ACD358A" w:rsidR="00575A8F" w:rsidRPr="00270EEB" w:rsidRDefault="00575A8F" w:rsidP="2E5ED9CE">
      <w:pPr>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2E5ED9CE">
      <w:pPr>
        <w:ind w:right="107"/>
        <w:jc w:val="both"/>
        <w:rPr>
          <w:b/>
          <w:bCs/>
          <w:sz w:val="24"/>
          <w:szCs w:val="24"/>
        </w:rPr>
      </w:pPr>
    </w:p>
    <w:p w14:paraId="49C6B06B" w14:textId="63EDBD03" w:rsidR="41782EEA" w:rsidRDefault="41782EEA" w:rsidP="2E5ED9CE">
      <w:pPr>
        <w:ind w:right="107"/>
        <w:jc w:val="both"/>
        <w:rPr>
          <w:i/>
          <w:iCs/>
          <w:sz w:val="24"/>
          <w:szCs w:val="24"/>
        </w:rPr>
      </w:pPr>
      <w:r w:rsidRPr="2E5ED9CE">
        <w:rPr>
          <w:i/>
          <w:iCs/>
          <w:sz w:val="24"/>
          <w:szCs w:val="24"/>
        </w:rPr>
        <w:t xml:space="preserve">This is equivalent to 500 words towards the overall wordcount, please note this is not the actual number of words used in </w:t>
      </w:r>
      <w:r w:rsidR="3B6AC1F2" w:rsidRPr="2E5ED9CE">
        <w:rPr>
          <w:i/>
          <w:iCs/>
          <w:sz w:val="24"/>
          <w:szCs w:val="24"/>
        </w:rPr>
        <w:t>completing</w:t>
      </w:r>
      <w:r w:rsidRPr="2E5ED9CE">
        <w:rPr>
          <w:i/>
          <w:iCs/>
          <w:sz w:val="24"/>
          <w:szCs w:val="24"/>
        </w:rPr>
        <w:t xml:space="preserve"> the </w:t>
      </w:r>
      <w:r w:rsidR="1691BE48" w:rsidRPr="2E5ED9CE">
        <w:rPr>
          <w:i/>
          <w:iCs/>
          <w:sz w:val="24"/>
          <w:szCs w:val="24"/>
        </w:rPr>
        <w:t>table,</w:t>
      </w:r>
      <w:r w:rsidRPr="2E5ED9CE">
        <w:rPr>
          <w:i/>
          <w:iCs/>
          <w:sz w:val="24"/>
          <w:szCs w:val="24"/>
        </w:rPr>
        <w:t xml:space="preserve"> the coun</w:t>
      </w:r>
      <w:r w:rsidR="26ED3C56" w:rsidRPr="2E5ED9CE">
        <w:rPr>
          <w:i/>
          <w:iCs/>
          <w:sz w:val="24"/>
          <w:szCs w:val="24"/>
        </w:rPr>
        <w:t xml:space="preserve">t reflects the thought and research </w:t>
      </w:r>
      <w:r w:rsidR="641987FD" w:rsidRPr="2E5ED9CE">
        <w:rPr>
          <w:i/>
          <w:iCs/>
          <w:sz w:val="24"/>
          <w:szCs w:val="24"/>
        </w:rPr>
        <w:t>behind it.</w:t>
      </w:r>
    </w:p>
    <w:p w14:paraId="672A72D6" w14:textId="77777777" w:rsidR="00575A8F" w:rsidRPr="00270EEB" w:rsidRDefault="00575A8F" w:rsidP="00E6298B">
      <w:pPr>
        <w:ind w:right="107"/>
        <w:jc w:val="both"/>
        <w:rPr>
          <w:sz w:val="24"/>
          <w:szCs w:val="24"/>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2"/>
        <w:gridCol w:w="2433"/>
        <w:gridCol w:w="2426"/>
        <w:gridCol w:w="2426"/>
      </w:tblGrid>
      <w:tr w:rsidR="00575A8F" w:rsidRPr="00270EEB" w14:paraId="2BE34DB5" w14:textId="77777777" w:rsidTr="28A9B94D">
        <w:tc>
          <w:tcPr>
            <w:tcW w:w="2462" w:type="dxa"/>
            <w:shd w:val="clear" w:color="auto" w:fill="auto"/>
          </w:tcPr>
          <w:p w14:paraId="6284597A" w14:textId="77777777" w:rsidR="00575A8F" w:rsidRPr="00270EEB" w:rsidRDefault="00575A8F" w:rsidP="00E6298B">
            <w:pPr>
              <w:ind w:right="107"/>
              <w:jc w:val="center"/>
              <w:rPr>
                <w:b/>
                <w:sz w:val="24"/>
                <w:szCs w:val="24"/>
              </w:rPr>
            </w:pPr>
          </w:p>
          <w:p w14:paraId="0A698014" w14:textId="77777777" w:rsidR="00575A8F" w:rsidRPr="00270EEB" w:rsidRDefault="00575A8F" w:rsidP="00E6298B">
            <w:pPr>
              <w:ind w:right="107"/>
              <w:jc w:val="center"/>
              <w:rPr>
                <w:b/>
                <w:sz w:val="24"/>
                <w:szCs w:val="24"/>
              </w:rPr>
            </w:pPr>
            <w:r>
              <w:rPr>
                <w:b/>
                <w:sz w:val="24"/>
                <w:szCs w:val="24"/>
              </w:rPr>
              <w:t xml:space="preserve">Area of </w:t>
            </w:r>
            <w:r w:rsidRPr="00270EEB">
              <w:rPr>
                <w:b/>
                <w:sz w:val="24"/>
                <w:szCs w:val="24"/>
              </w:rPr>
              <w:t xml:space="preserve">Development </w:t>
            </w:r>
          </w:p>
          <w:p w14:paraId="0C63422E" w14:textId="77777777" w:rsidR="00575A8F" w:rsidRPr="00270EEB" w:rsidRDefault="00575A8F" w:rsidP="00E6298B">
            <w:pPr>
              <w:ind w:right="107"/>
              <w:jc w:val="center"/>
              <w:rPr>
                <w:b/>
                <w:sz w:val="24"/>
                <w:szCs w:val="24"/>
              </w:rPr>
            </w:pPr>
          </w:p>
        </w:tc>
        <w:tc>
          <w:tcPr>
            <w:tcW w:w="2433" w:type="dxa"/>
            <w:shd w:val="clear" w:color="auto" w:fill="auto"/>
          </w:tcPr>
          <w:p w14:paraId="56EE9A0E" w14:textId="77777777" w:rsidR="00575A8F" w:rsidRPr="00270EEB" w:rsidRDefault="00575A8F" w:rsidP="00E6298B">
            <w:pPr>
              <w:ind w:right="107"/>
              <w:jc w:val="center"/>
              <w:rPr>
                <w:b/>
                <w:sz w:val="24"/>
                <w:szCs w:val="24"/>
              </w:rPr>
            </w:pPr>
          </w:p>
          <w:p w14:paraId="1A98DF88" w14:textId="77777777" w:rsidR="00575A8F" w:rsidRPr="00270EEB" w:rsidRDefault="00575A8F" w:rsidP="00E6298B">
            <w:pPr>
              <w:ind w:right="107"/>
              <w:jc w:val="center"/>
              <w:rPr>
                <w:b/>
                <w:sz w:val="24"/>
                <w:szCs w:val="24"/>
              </w:rPr>
            </w:pPr>
            <w:r w:rsidRPr="00270EEB">
              <w:rPr>
                <w:b/>
                <w:sz w:val="24"/>
                <w:szCs w:val="24"/>
              </w:rPr>
              <w:t>How it will be achieved</w:t>
            </w:r>
          </w:p>
        </w:tc>
        <w:tc>
          <w:tcPr>
            <w:tcW w:w="2426" w:type="dxa"/>
            <w:shd w:val="clear" w:color="auto" w:fill="auto"/>
          </w:tcPr>
          <w:p w14:paraId="75C43314" w14:textId="77777777" w:rsidR="00575A8F" w:rsidRPr="00270EEB" w:rsidRDefault="00575A8F" w:rsidP="00E6298B">
            <w:pPr>
              <w:ind w:right="107"/>
              <w:jc w:val="center"/>
              <w:rPr>
                <w:b/>
                <w:sz w:val="24"/>
                <w:szCs w:val="24"/>
              </w:rPr>
            </w:pPr>
          </w:p>
          <w:p w14:paraId="02E87BD5" w14:textId="77777777" w:rsidR="00575A8F" w:rsidRPr="00270EEB" w:rsidRDefault="00575A8F" w:rsidP="00E6298B">
            <w:pPr>
              <w:ind w:right="107"/>
              <w:jc w:val="center"/>
              <w:rPr>
                <w:b/>
                <w:sz w:val="24"/>
                <w:szCs w:val="24"/>
              </w:rPr>
            </w:pPr>
            <w:r w:rsidRPr="00270EEB">
              <w:rPr>
                <w:b/>
                <w:sz w:val="24"/>
                <w:szCs w:val="24"/>
              </w:rPr>
              <w:t xml:space="preserve">Who </w:t>
            </w:r>
            <w:r>
              <w:rPr>
                <w:b/>
                <w:sz w:val="24"/>
                <w:szCs w:val="24"/>
              </w:rPr>
              <w:t>can provide support</w:t>
            </w:r>
          </w:p>
        </w:tc>
        <w:tc>
          <w:tcPr>
            <w:tcW w:w="2426" w:type="dxa"/>
            <w:shd w:val="clear" w:color="auto" w:fill="auto"/>
          </w:tcPr>
          <w:p w14:paraId="1755EB8B" w14:textId="12FEE665" w:rsidR="28A9B94D" w:rsidRDefault="28A9B94D" w:rsidP="28A9B94D">
            <w:pPr>
              <w:jc w:val="center"/>
              <w:rPr>
                <w:b/>
                <w:bCs/>
                <w:sz w:val="24"/>
                <w:szCs w:val="24"/>
              </w:rPr>
            </w:pPr>
          </w:p>
          <w:p w14:paraId="7C29A1A1" w14:textId="7B510D87" w:rsidR="28A9B94D" w:rsidRDefault="28A9B94D" w:rsidP="28A9B94D">
            <w:pPr>
              <w:jc w:val="center"/>
              <w:rPr>
                <w:b/>
                <w:bCs/>
                <w:sz w:val="24"/>
                <w:szCs w:val="24"/>
              </w:rPr>
            </w:pPr>
            <w:r w:rsidRPr="28A9B94D">
              <w:rPr>
                <w:b/>
                <w:bCs/>
                <w:sz w:val="24"/>
                <w:szCs w:val="24"/>
              </w:rPr>
              <w:t>Timeline</w:t>
            </w:r>
          </w:p>
        </w:tc>
      </w:tr>
      <w:tr w:rsidR="00575A8F" w:rsidRPr="00270EEB" w14:paraId="77448EFF" w14:textId="77777777" w:rsidTr="28A9B94D">
        <w:tc>
          <w:tcPr>
            <w:tcW w:w="2462" w:type="dxa"/>
            <w:shd w:val="clear" w:color="auto" w:fill="auto"/>
          </w:tcPr>
          <w:p w14:paraId="4A28DC7E" w14:textId="77777777" w:rsidR="00575A8F" w:rsidRPr="00270EEB" w:rsidRDefault="00575A8F" w:rsidP="00E6298B">
            <w:pPr>
              <w:ind w:right="107"/>
              <w:jc w:val="both"/>
              <w:rPr>
                <w:sz w:val="24"/>
                <w:szCs w:val="24"/>
              </w:rPr>
            </w:pPr>
          </w:p>
          <w:p w14:paraId="1C9FA00C" w14:textId="77777777" w:rsidR="00575A8F" w:rsidRPr="00270EEB" w:rsidRDefault="00575A8F" w:rsidP="00E6298B">
            <w:pPr>
              <w:ind w:right="107"/>
              <w:jc w:val="both"/>
              <w:rPr>
                <w:sz w:val="24"/>
                <w:szCs w:val="24"/>
              </w:rPr>
            </w:pPr>
          </w:p>
          <w:p w14:paraId="32CBB0C5" w14:textId="050C03B6" w:rsidR="00575A8F" w:rsidRPr="00270EEB" w:rsidRDefault="00907FC9" w:rsidP="00E6298B">
            <w:pPr>
              <w:ind w:right="107"/>
              <w:jc w:val="both"/>
              <w:rPr>
                <w:sz w:val="24"/>
                <w:szCs w:val="24"/>
              </w:rPr>
            </w:pPr>
            <w:r>
              <w:rPr>
                <w:sz w:val="24"/>
                <w:szCs w:val="24"/>
              </w:rPr>
              <w:t xml:space="preserve">MG11 statements </w:t>
            </w:r>
          </w:p>
          <w:p w14:paraId="4B494930" w14:textId="77777777" w:rsidR="00575A8F" w:rsidRPr="00270EEB" w:rsidRDefault="00575A8F" w:rsidP="00E6298B">
            <w:pPr>
              <w:ind w:right="107"/>
              <w:jc w:val="both"/>
              <w:rPr>
                <w:sz w:val="24"/>
                <w:szCs w:val="24"/>
              </w:rPr>
            </w:pPr>
          </w:p>
          <w:p w14:paraId="55898530" w14:textId="77777777" w:rsidR="00575A8F" w:rsidRPr="00270EEB" w:rsidRDefault="00575A8F" w:rsidP="00E6298B">
            <w:pPr>
              <w:ind w:right="107"/>
              <w:jc w:val="both"/>
              <w:rPr>
                <w:sz w:val="24"/>
                <w:szCs w:val="24"/>
              </w:rPr>
            </w:pPr>
          </w:p>
          <w:p w14:paraId="17C7589C" w14:textId="77777777" w:rsidR="00575A8F" w:rsidRPr="00270EEB" w:rsidRDefault="00575A8F" w:rsidP="00E6298B">
            <w:pPr>
              <w:ind w:right="107"/>
              <w:jc w:val="both"/>
              <w:rPr>
                <w:sz w:val="24"/>
                <w:szCs w:val="24"/>
              </w:rPr>
            </w:pPr>
          </w:p>
          <w:p w14:paraId="559F07CD" w14:textId="77777777" w:rsidR="00575A8F" w:rsidRPr="00270EEB" w:rsidRDefault="00575A8F" w:rsidP="00E6298B">
            <w:pPr>
              <w:ind w:right="107"/>
              <w:jc w:val="both"/>
              <w:rPr>
                <w:sz w:val="24"/>
                <w:szCs w:val="24"/>
              </w:rPr>
            </w:pPr>
          </w:p>
          <w:p w14:paraId="50FB26FA" w14:textId="77777777" w:rsidR="00575A8F" w:rsidRPr="00270EEB" w:rsidRDefault="00575A8F" w:rsidP="00E6298B">
            <w:pPr>
              <w:ind w:right="107"/>
              <w:jc w:val="both"/>
              <w:rPr>
                <w:sz w:val="24"/>
                <w:szCs w:val="24"/>
              </w:rPr>
            </w:pPr>
          </w:p>
          <w:p w14:paraId="4E13270D" w14:textId="77777777" w:rsidR="00575A8F" w:rsidRPr="00270EEB" w:rsidRDefault="00575A8F" w:rsidP="00E6298B">
            <w:pPr>
              <w:ind w:right="107"/>
              <w:jc w:val="both"/>
              <w:rPr>
                <w:sz w:val="24"/>
                <w:szCs w:val="24"/>
              </w:rPr>
            </w:pPr>
          </w:p>
          <w:p w14:paraId="4FCDFC95" w14:textId="77777777" w:rsidR="00575A8F" w:rsidRPr="00270EEB" w:rsidRDefault="00575A8F" w:rsidP="00E6298B">
            <w:pPr>
              <w:ind w:right="107"/>
              <w:jc w:val="both"/>
              <w:rPr>
                <w:sz w:val="24"/>
                <w:szCs w:val="24"/>
              </w:rPr>
            </w:pPr>
          </w:p>
        </w:tc>
        <w:tc>
          <w:tcPr>
            <w:tcW w:w="2433" w:type="dxa"/>
            <w:shd w:val="clear" w:color="auto" w:fill="auto"/>
          </w:tcPr>
          <w:p w14:paraId="35BA741E" w14:textId="77777777" w:rsidR="00575A8F" w:rsidRDefault="00907FC9" w:rsidP="00E6298B">
            <w:pPr>
              <w:ind w:right="107"/>
              <w:jc w:val="both"/>
              <w:rPr>
                <w:sz w:val="24"/>
                <w:szCs w:val="24"/>
              </w:rPr>
            </w:pPr>
            <w:r>
              <w:rPr>
                <w:sz w:val="24"/>
                <w:szCs w:val="24"/>
              </w:rPr>
              <w:t xml:space="preserve">I will achieve this by continuing to write statements and ask fellow colleagues to read them before submission to see if I have missed anything out. </w:t>
            </w:r>
          </w:p>
          <w:p w14:paraId="68494D7B" w14:textId="77777777" w:rsidR="00907FC9" w:rsidRDefault="00907FC9" w:rsidP="00E6298B">
            <w:pPr>
              <w:ind w:right="107"/>
              <w:jc w:val="both"/>
              <w:rPr>
                <w:sz w:val="24"/>
                <w:szCs w:val="24"/>
              </w:rPr>
            </w:pPr>
            <w:r>
              <w:rPr>
                <w:sz w:val="24"/>
                <w:szCs w:val="24"/>
              </w:rPr>
              <w:t xml:space="preserve">My colleagues have been in the job a lot longer than me so it is second nature to them and they know what key information is required in different types of statements. </w:t>
            </w:r>
          </w:p>
          <w:p w14:paraId="5069A917" w14:textId="77777777" w:rsidR="00907FC9" w:rsidRDefault="00907FC9" w:rsidP="00E6298B">
            <w:pPr>
              <w:ind w:right="107"/>
              <w:jc w:val="both"/>
              <w:rPr>
                <w:sz w:val="24"/>
                <w:szCs w:val="24"/>
              </w:rPr>
            </w:pPr>
            <w:r>
              <w:rPr>
                <w:sz w:val="24"/>
                <w:szCs w:val="24"/>
              </w:rPr>
              <w:t xml:space="preserve">For me, harassment and stalking statements are my weakest because I do not write enough of them. They are significantly longer than other statements as you have to include every incident including dates and times in which the harassment has occurred, in order to </w:t>
            </w:r>
            <w:r>
              <w:rPr>
                <w:sz w:val="24"/>
                <w:szCs w:val="24"/>
              </w:rPr>
              <w:lastRenderedPageBreak/>
              <w:t xml:space="preserve">build the picture for the CPS. </w:t>
            </w:r>
          </w:p>
          <w:p w14:paraId="2C5FB852" w14:textId="28A75D7F" w:rsidR="00907FC9" w:rsidRPr="00270EEB" w:rsidRDefault="00907FC9" w:rsidP="00E6298B">
            <w:pPr>
              <w:ind w:right="107"/>
              <w:jc w:val="both"/>
              <w:rPr>
                <w:sz w:val="24"/>
                <w:szCs w:val="24"/>
              </w:rPr>
            </w:pPr>
            <w:r>
              <w:rPr>
                <w:sz w:val="24"/>
                <w:szCs w:val="24"/>
              </w:rPr>
              <w:t xml:space="preserve">I will continue to work on and improve this area. </w:t>
            </w:r>
          </w:p>
        </w:tc>
        <w:tc>
          <w:tcPr>
            <w:tcW w:w="2426" w:type="dxa"/>
            <w:shd w:val="clear" w:color="auto" w:fill="auto"/>
          </w:tcPr>
          <w:p w14:paraId="100BA63A" w14:textId="77777777" w:rsidR="00575A8F" w:rsidRDefault="00907FC9" w:rsidP="00E6298B">
            <w:pPr>
              <w:ind w:right="107"/>
              <w:jc w:val="both"/>
              <w:rPr>
                <w:sz w:val="24"/>
                <w:szCs w:val="24"/>
              </w:rPr>
            </w:pPr>
            <w:r>
              <w:rPr>
                <w:sz w:val="24"/>
                <w:szCs w:val="24"/>
              </w:rPr>
              <w:lastRenderedPageBreak/>
              <w:t xml:space="preserve">My sergeant and my team are very supportive. I have asked my sergeant to give me more harassment and stalking cases so I can improve this type of statement. </w:t>
            </w:r>
          </w:p>
          <w:p w14:paraId="6F2EF39C" w14:textId="1934B32C" w:rsidR="00907FC9" w:rsidRPr="00270EEB" w:rsidRDefault="00907FC9" w:rsidP="00E6298B">
            <w:pPr>
              <w:ind w:right="107"/>
              <w:jc w:val="both"/>
              <w:rPr>
                <w:sz w:val="24"/>
                <w:szCs w:val="24"/>
              </w:rPr>
            </w:pPr>
            <w:r>
              <w:rPr>
                <w:sz w:val="24"/>
                <w:szCs w:val="24"/>
              </w:rPr>
              <w:t xml:space="preserve">They have agreed too help me and work alongside me for the first couple, and then begin to step aside. </w:t>
            </w:r>
          </w:p>
        </w:tc>
        <w:tc>
          <w:tcPr>
            <w:tcW w:w="2426" w:type="dxa"/>
            <w:shd w:val="clear" w:color="auto" w:fill="auto"/>
          </w:tcPr>
          <w:p w14:paraId="3851D535" w14:textId="7FF771D8" w:rsidR="28A9B94D" w:rsidRDefault="00907FC9" w:rsidP="28A9B94D">
            <w:pPr>
              <w:jc w:val="both"/>
              <w:rPr>
                <w:sz w:val="24"/>
                <w:szCs w:val="24"/>
              </w:rPr>
            </w:pPr>
            <w:r>
              <w:rPr>
                <w:sz w:val="24"/>
                <w:szCs w:val="24"/>
              </w:rPr>
              <w:t>End of 12 months on response.</w:t>
            </w:r>
          </w:p>
        </w:tc>
      </w:tr>
      <w:tr w:rsidR="00575A8F" w:rsidRPr="00270EEB" w14:paraId="67CEB11A" w14:textId="77777777" w:rsidTr="28A9B94D">
        <w:tc>
          <w:tcPr>
            <w:tcW w:w="2462" w:type="dxa"/>
            <w:shd w:val="clear" w:color="auto" w:fill="auto"/>
          </w:tcPr>
          <w:p w14:paraId="1C2EB90F" w14:textId="77777777" w:rsidR="00575A8F" w:rsidRPr="00270EEB" w:rsidRDefault="00575A8F" w:rsidP="00E6298B">
            <w:pPr>
              <w:ind w:right="107"/>
              <w:jc w:val="both"/>
              <w:rPr>
                <w:sz w:val="24"/>
                <w:szCs w:val="24"/>
              </w:rPr>
            </w:pPr>
          </w:p>
          <w:p w14:paraId="477E47FE" w14:textId="77777777" w:rsidR="00575A8F" w:rsidRPr="00270EEB" w:rsidRDefault="00575A8F" w:rsidP="00E6298B">
            <w:pPr>
              <w:ind w:right="107"/>
              <w:jc w:val="both"/>
              <w:rPr>
                <w:sz w:val="24"/>
                <w:szCs w:val="24"/>
              </w:rPr>
            </w:pPr>
          </w:p>
          <w:p w14:paraId="529CC96B" w14:textId="77777777" w:rsidR="00575A8F" w:rsidRPr="00270EEB" w:rsidRDefault="00575A8F" w:rsidP="00E6298B">
            <w:pPr>
              <w:ind w:right="107"/>
              <w:jc w:val="both"/>
              <w:rPr>
                <w:sz w:val="24"/>
                <w:szCs w:val="24"/>
              </w:rPr>
            </w:pPr>
          </w:p>
          <w:p w14:paraId="63E7E828" w14:textId="24A6FDD1" w:rsidR="00575A8F" w:rsidRPr="00270EEB" w:rsidRDefault="00907FC9" w:rsidP="00E6298B">
            <w:pPr>
              <w:ind w:right="107"/>
              <w:jc w:val="both"/>
              <w:rPr>
                <w:sz w:val="24"/>
                <w:szCs w:val="24"/>
              </w:rPr>
            </w:pPr>
            <w:r>
              <w:rPr>
                <w:sz w:val="24"/>
                <w:szCs w:val="24"/>
              </w:rPr>
              <w:t xml:space="preserve">Building Files </w:t>
            </w:r>
          </w:p>
          <w:p w14:paraId="52C24203" w14:textId="77777777" w:rsidR="00575A8F" w:rsidRPr="00270EEB" w:rsidRDefault="00575A8F" w:rsidP="00E6298B">
            <w:pPr>
              <w:ind w:right="107"/>
              <w:jc w:val="both"/>
              <w:rPr>
                <w:sz w:val="24"/>
                <w:szCs w:val="24"/>
              </w:rPr>
            </w:pPr>
          </w:p>
          <w:p w14:paraId="016B541F" w14:textId="77777777" w:rsidR="00575A8F" w:rsidRPr="00270EEB" w:rsidRDefault="00575A8F" w:rsidP="00E6298B">
            <w:pPr>
              <w:ind w:right="107"/>
              <w:jc w:val="both"/>
              <w:rPr>
                <w:sz w:val="24"/>
                <w:szCs w:val="24"/>
              </w:rPr>
            </w:pPr>
          </w:p>
          <w:p w14:paraId="0D86D360" w14:textId="77777777" w:rsidR="00575A8F" w:rsidRPr="00270EEB" w:rsidRDefault="00575A8F" w:rsidP="00E6298B">
            <w:pPr>
              <w:ind w:right="107"/>
              <w:jc w:val="both"/>
              <w:rPr>
                <w:sz w:val="24"/>
                <w:szCs w:val="24"/>
              </w:rPr>
            </w:pPr>
          </w:p>
          <w:p w14:paraId="0867C081" w14:textId="77777777" w:rsidR="00575A8F" w:rsidRPr="00270EEB" w:rsidRDefault="00575A8F" w:rsidP="00E6298B">
            <w:pPr>
              <w:ind w:right="107"/>
              <w:jc w:val="both"/>
              <w:rPr>
                <w:sz w:val="24"/>
                <w:szCs w:val="24"/>
              </w:rPr>
            </w:pPr>
          </w:p>
          <w:p w14:paraId="0F50BD71" w14:textId="77777777" w:rsidR="00575A8F" w:rsidRPr="00270EEB" w:rsidRDefault="00575A8F" w:rsidP="00E6298B">
            <w:pPr>
              <w:ind w:right="107"/>
              <w:jc w:val="both"/>
              <w:rPr>
                <w:sz w:val="24"/>
                <w:szCs w:val="24"/>
              </w:rPr>
            </w:pPr>
          </w:p>
          <w:p w14:paraId="27804619" w14:textId="77777777" w:rsidR="00575A8F" w:rsidRPr="00270EEB" w:rsidRDefault="00575A8F" w:rsidP="00E6298B">
            <w:pPr>
              <w:ind w:right="107"/>
              <w:jc w:val="both"/>
              <w:rPr>
                <w:sz w:val="24"/>
                <w:szCs w:val="24"/>
              </w:rPr>
            </w:pPr>
          </w:p>
          <w:p w14:paraId="7F0DE516" w14:textId="77777777" w:rsidR="00575A8F" w:rsidRPr="00270EEB" w:rsidRDefault="00575A8F" w:rsidP="00E6298B">
            <w:pPr>
              <w:ind w:right="107"/>
              <w:jc w:val="both"/>
              <w:rPr>
                <w:sz w:val="24"/>
                <w:szCs w:val="24"/>
              </w:rPr>
            </w:pPr>
          </w:p>
          <w:p w14:paraId="531A87CC" w14:textId="77777777" w:rsidR="00575A8F" w:rsidRPr="00270EEB" w:rsidRDefault="00575A8F" w:rsidP="00E6298B">
            <w:pPr>
              <w:ind w:right="107"/>
              <w:jc w:val="both"/>
              <w:rPr>
                <w:sz w:val="24"/>
                <w:szCs w:val="24"/>
              </w:rPr>
            </w:pPr>
          </w:p>
        </w:tc>
        <w:tc>
          <w:tcPr>
            <w:tcW w:w="2433" w:type="dxa"/>
            <w:shd w:val="clear" w:color="auto" w:fill="auto"/>
          </w:tcPr>
          <w:p w14:paraId="42DD807E" w14:textId="77777777" w:rsidR="00907FC9" w:rsidRDefault="00907FC9" w:rsidP="00E6298B">
            <w:pPr>
              <w:ind w:right="107"/>
              <w:jc w:val="both"/>
              <w:rPr>
                <w:sz w:val="24"/>
                <w:szCs w:val="24"/>
              </w:rPr>
            </w:pPr>
            <w:r>
              <w:rPr>
                <w:sz w:val="24"/>
                <w:szCs w:val="24"/>
              </w:rPr>
              <w:t xml:space="preserve">I struggle when it comes to file building as it is the area of the job in which I am the least familiar. </w:t>
            </w:r>
          </w:p>
          <w:p w14:paraId="55B94076" w14:textId="77777777" w:rsidR="00907FC9" w:rsidRDefault="00907FC9" w:rsidP="00E6298B">
            <w:pPr>
              <w:ind w:right="107"/>
              <w:jc w:val="both"/>
              <w:rPr>
                <w:sz w:val="24"/>
                <w:szCs w:val="24"/>
              </w:rPr>
            </w:pPr>
            <w:r>
              <w:rPr>
                <w:sz w:val="24"/>
                <w:szCs w:val="24"/>
              </w:rPr>
              <w:t xml:space="preserve">I have done aspects of a file alongside colleagues however would not be confident building one by myself. </w:t>
            </w:r>
          </w:p>
          <w:p w14:paraId="1B3F99FB" w14:textId="77777777" w:rsidR="00907FC9" w:rsidRDefault="00907FC9" w:rsidP="00E6298B">
            <w:pPr>
              <w:ind w:right="107"/>
              <w:jc w:val="both"/>
              <w:rPr>
                <w:sz w:val="24"/>
                <w:szCs w:val="24"/>
              </w:rPr>
            </w:pPr>
            <w:r>
              <w:rPr>
                <w:sz w:val="24"/>
                <w:szCs w:val="24"/>
              </w:rPr>
              <w:t>I will improve this by offering to help colleagues with their files and asking them to show me the documents in which I am not familiar with.</w:t>
            </w:r>
          </w:p>
          <w:p w14:paraId="3BD876A6" w14:textId="6CDC7907" w:rsidR="00907FC9" w:rsidRPr="00270EEB" w:rsidRDefault="00907FC9" w:rsidP="00E6298B">
            <w:pPr>
              <w:ind w:right="107"/>
              <w:jc w:val="both"/>
              <w:rPr>
                <w:sz w:val="24"/>
                <w:szCs w:val="24"/>
              </w:rPr>
            </w:pPr>
            <w:r>
              <w:rPr>
                <w:sz w:val="24"/>
                <w:szCs w:val="24"/>
              </w:rPr>
              <w:t xml:space="preserve">My HUB attachment in my second year will be where I learn how to build a file from start to finish and can work independently on it.  </w:t>
            </w:r>
          </w:p>
        </w:tc>
        <w:tc>
          <w:tcPr>
            <w:tcW w:w="2426" w:type="dxa"/>
            <w:shd w:val="clear" w:color="auto" w:fill="auto"/>
          </w:tcPr>
          <w:p w14:paraId="37558BFE" w14:textId="748B41EC" w:rsidR="00575A8F" w:rsidRDefault="00907FC9" w:rsidP="00E6298B">
            <w:pPr>
              <w:ind w:right="107"/>
              <w:jc w:val="both"/>
              <w:rPr>
                <w:sz w:val="24"/>
                <w:szCs w:val="24"/>
              </w:rPr>
            </w:pPr>
            <w:r>
              <w:rPr>
                <w:sz w:val="24"/>
                <w:szCs w:val="24"/>
              </w:rPr>
              <w:t xml:space="preserve">My colleagues are helpful when it comes to this and have allowed me to work on areas of the file for them. </w:t>
            </w:r>
          </w:p>
          <w:p w14:paraId="5B4A370B" w14:textId="77777777" w:rsidR="00907FC9" w:rsidRDefault="00907FC9" w:rsidP="00E6298B">
            <w:pPr>
              <w:ind w:right="107"/>
              <w:jc w:val="both"/>
              <w:rPr>
                <w:sz w:val="24"/>
                <w:szCs w:val="24"/>
              </w:rPr>
            </w:pPr>
            <w:r>
              <w:rPr>
                <w:sz w:val="24"/>
                <w:szCs w:val="24"/>
              </w:rPr>
              <w:t xml:space="preserve">They have also shown me how to build certain files in which I am not familiar with. </w:t>
            </w:r>
          </w:p>
          <w:p w14:paraId="7A4C9A77" w14:textId="518B00AC" w:rsidR="00907FC9" w:rsidRPr="00270EEB" w:rsidRDefault="00907FC9" w:rsidP="00E6298B">
            <w:pPr>
              <w:ind w:right="107"/>
              <w:jc w:val="both"/>
              <w:rPr>
                <w:sz w:val="24"/>
                <w:szCs w:val="24"/>
              </w:rPr>
            </w:pPr>
            <w:r>
              <w:rPr>
                <w:sz w:val="24"/>
                <w:szCs w:val="24"/>
              </w:rPr>
              <w:t xml:space="preserve">The HUB attachment will provide the most support in this area. </w:t>
            </w:r>
          </w:p>
        </w:tc>
        <w:tc>
          <w:tcPr>
            <w:tcW w:w="2426" w:type="dxa"/>
            <w:shd w:val="clear" w:color="auto" w:fill="auto"/>
          </w:tcPr>
          <w:p w14:paraId="003BC03B" w14:textId="667E2876" w:rsidR="28A9B94D" w:rsidRDefault="00800431" w:rsidP="28A9B94D">
            <w:pPr>
              <w:jc w:val="both"/>
              <w:rPr>
                <w:sz w:val="24"/>
                <w:szCs w:val="24"/>
              </w:rPr>
            </w:pPr>
            <w:r>
              <w:rPr>
                <w:sz w:val="24"/>
                <w:szCs w:val="24"/>
              </w:rPr>
              <w:t xml:space="preserve">After HUB attachment </w:t>
            </w:r>
          </w:p>
        </w:tc>
      </w:tr>
      <w:tr w:rsidR="00575A8F" w:rsidRPr="00270EEB" w14:paraId="3EE957C7" w14:textId="77777777" w:rsidTr="28A9B94D">
        <w:tc>
          <w:tcPr>
            <w:tcW w:w="2462" w:type="dxa"/>
            <w:shd w:val="clear" w:color="auto" w:fill="auto"/>
          </w:tcPr>
          <w:p w14:paraId="7F6D259B" w14:textId="77777777" w:rsidR="00575A8F" w:rsidRPr="00270EEB" w:rsidRDefault="00575A8F" w:rsidP="00E6298B">
            <w:pPr>
              <w:ind w:right="107"/>
              <w:jc w:val="both"/>
              <w:rPr>
                <w:sz w:val="24"/>
                <w:szCs w:val="24"/>
              </w:rPr>
            </w:pPr>
          </w:p>
          <w:p w14:paraId="1948B27B" w14:textId="77777777" w:rsidR="00575A8F" w:rsidRPr="00270EEB" w:rsidRDefault="00575A8F" w:rsidP="00E6298B">
            <w:pPr>
              <w:ind w:right="107"/>
              <w:jc w:val="both"/>
              <w:rPr>
                <w:sz w:val="24"/>
                <w:szCs w:val="24"/>
              </w:rPr>
            </w:pPr>
          </w:p>
          <w:p w14:paraId="14F3E63D" w14:textId="77777777" w:rsidR="00575A8F" w:rsidRPr="00270EEB" w:rsidRDefault="00575A8F" w:rsidP="00E6298B">
            <w:pPr>
              <w:ind w:right="107"/>
              <w:jc w:val="both"/>
              <w:rPr>
                <w:sz w:val="24"/>
                <w:szCs w:val="24"/>
              </w:rPr>
            </w:pPr>
          </w:p>
          <w:p w14:paraId="6BD4658F" w14:textId="77777777" w:rsidR="00575A8F" w:rsidRPr="00270EEB" w:rsidRDefault="00575A8F" w:rsidP="00E6298B">
            <w:pPr>
              <w:ind w:right="107"/>
              <w:jc w:val="both"/>
              <w:rPr>
                <w:sz w:val="24"/>
                <w:szCs w:val="24"/>
              </w:rPr>
            </w:pPr>
          </w:p>
          <w:p w14:paraId="4E491004" w14:textId="77777777" w:rsidR="00575A8F" w:rsidRPr="00270EEB" w:rsidRDefault="00575A8F" w:rsidP="00E6298B">
            <w:pPr>
              <w:ind w:right="107"/>
              <w:jc w:val="both"/>
              <w:rPr>
                <w:sz w:val="24"/>
                <w:szCs w:val="24"/>
              </w:rPr>
            </w:pPr>
          </w:p>
          <w:p w14:paraId="63F84709" w14:textId="218BB770" w:rsidR="00575A8F" w:rsidRPr="00270EEB" w:rsidRDefault="00800431" w:rsidP="00E6298B">
            <w:pPr>
              <w:ind w:right="107"/>
              <w:jc w:val="both"/>
              <w:rPr>
                <w:sz w:val="24"/>
                <w:szCs w:val="24"/>
              </w:rPr>
            </w:pPr>
            <w:r>
              <w:rPr>
                <w:sz w:val="24"/>
                <w:szCs w:val="24"/>
              </w:rPr>
              <w:t xml:space="preserve">Managing workload </w:t>
            </w:r>
          </w:p>
          <w:p w14:paraId="46CA1F74" w14:textId="77777777" w:rsidR="00575A8F" w:rsidRPr="00270EEB" w:rsidRDefault="00575A8F" w:rsidP="00E6298B">
            <w:pPr>
              <w:ind w:right="107"/>
              <w:jc w:val="both"/>
              <w:rPr>
                <w:sz w:val="24"/>
                <w:szCs w:val="24"/>
              </w:rPr>
            </w:pPr>
          </w:p>
          <w:p w14:paraId="5325704B" w14:textId="77777777" w:rsidR="00575A8F" w:rsidRPr="00270EEB" w:rsidRDefault="00575A8F" w:rsidP="00E6298B">
            <w:pPr>
              <w:ind w:right="107"/>
              <w:jc w:val="both"/>
              <w:rPr>
                <w:sz w:val="24"/>
                <w:szCs w:val="24"/>
              </w:rPr>
            </w:pPr>
          </w:p>
          <w:p w14:paraId="5E51CE34" w14:textId="77777777" w:rsidR="00575A8F" w:rsidRPr="00270EEB" w:rsidRDefault="00575A8F" w:rsidP="00E6298B">
            <w:pPr>
              <w:ind w:right="107"/>
              <w:jc w:val="both"/>
              <w:rPr>
                <w:sz w:val="24"/>
                <w:szCs w:val="24"/>
              </w:rPr>
            </w:pPr>
          </w:p>
          <w:p w14:paraId="03607C62" w14:textId="77777777" w:rsidR="00575A8F" w:rsidRPr="00270EEB" w:rsidRDefault="00575A8F" w:rsidP="00E6298B">
            <w:pPr>
              <w:ind w:right="107"/>
              <w:jc w:val="both"/>
              <w:rPr>
                <w:sz w:val="24"/>
                <w:szCs w:val="24"/>
              </w:rPr>
            </w:pPr>
          </w:p>
          <w:p w14:paraId="279066C3" w14:textId="77777777" w:rsidR="00575A8F" w:rsidRPr="00270EEB" w:rsidRDefault="00575A8F" w:rsidP="00E6298B">
            <w:pPr>
              <w:ind w:right="107"/>
              <w:jc w:val="both"/>
              <w:rPr>
                <w:sz w:val="24"/>
                <w:szCs w:val="24"/>
              </w:rPr>
            </w:pPr>
          </w:p>
          <w:p w14:paraId="69C3124A" w14:textId="77777777" w:rsidR="00575A8F" w:rsidRPr="00270EEB" w:rsidRDefault="00575A8F" w:rsidP="00E6298B">
            <w:pPr>
              <w:ind w:right="107"/>
              <w:jc w:val="both"/>
              <w:rPr>
                <w:sz w:val="24"/>
                <w:szCs w:val="24"/>
              </w:rPr>
            </w:pPr>
          </w:p>
          <w:p w14:paraId="7BA19DB6" w14:textId="77777777" w:rsidR="00575A8F" w:rsidRPr="00270EEB" w:rsidRDefault="00575A8F" w:rsidP="00E6298B">
            <w:pPr>
              <w:ind w:right="107"/>
              <w:jc w:val="both"/>
              <w:rPr>
                <w:sz w:val="24"/>
                <w:szCs w:val="24"/>
              </w:rPr>
            </w:pPr>
          </w:p>
        </w:tc>
        <w:tc>
          <w:tcPr>
            <w:tcW w:w="2433" w:type="dxa"/>
            <w:shd w:val="clear" w:color="auto" w:fill="auto"/>
          </w:tcPr>
          <w:p w14:paraId="68139D0C" w14:textId="4578B2F4" w:rsidR="00575A8F" w:rsidRDefault="00800431" w:rsidP="00E6298B">
            <w:pPr>
              <w:ind w:right="107"/>
              <w:jc w:val="both"/>
              <w:rPr>
                <w:sz w:val="24"/>
                <w:szCs w:val="24"/>
              </w:rPr>
            </w:pPr>
            <w:r>
              <w:rPr>
                <w:sz w:val="24"/>
                <w:szCs w:val="24"/>
              </w:rPr>
              <w:t xml:space="preserve">I work in CATHAYS which is an extremely busy sector. Managing your workload is a massive part of operational policing, Having the ability to respond to G1’s as well as managing your G4’s is something I have found difficult in my first few months on response. I will </w:t>
            </w:r>
            <w:r>
              <w:rPr>
                <w:sz w:val="24"/>
                <w:szCs w:val="24"/>
              </w:rPr>
              <w:lastRenderedPageBreak/>
              <w:t xml:space="preserve">work on updating the victim regularly and explaining how due to the demand on shift I have not been able to progress the incident. </w:t>
            </w:r>
          </w:p>
          <w:p w14:paraId="022C407D" w14:textId="0344E671" w:rsidR="00800431" w:rsidRPr="00270EEB" w:rsidRDefault="00800431" w:rsidP="00E6298B">
            <w:pPr>
              <w:ind w:right="107"/>
              <w:jc w:val="both"/>
              <w:rPr>
                <w:sz w:val="24"/>
                <w:szCs w:val="24"/>
              </w:rPr>
            </w:pPr>
            <w:r>
              <w:rPr>
                <w:sz w:val="24"/>
                <w:szCs w:val="24"/>
              </w:rPr>
              <w:t>Keeping the OEL updated on my activity is also an area I need to improve so the PSD know I am aware of the incident and have attempted to progress it but have been unable to do so due to demand.</w:t>
            </w:r>
          </w:p>
        </w:tc>
        <w:tc>
          <w:tcPr>
            <w:tcW w:w="2426" w:type="dxa"/>
            <w:shd w:val="clear" w:color="auto" w:fill="auto"/>
          </w:tcPr>
          <w:p w14:paraId="2E75A412" w14:textId="77777777" w:rsidR="00575A8F" w:rsidRDefault="00800431" w:rsidP="00E6298B">
            <w:pPr>
              <w:ind w:right="107"/>
              <w:jc w:val="both"/>
              <w:rPr>
                <w:sz w:val="24"/>
                <w:szCs w:val="24"/>
              </w:rPr>
            </w:pPr>
            <w:r>
              <w:rPr>
                <w:sz w:val="24"/>
                <w:szCs w:val="24"/>
              </w:rPr>
              <w:lastRenderedPageBreak/>
              <w:t>Colleagues with more experience in CATHAYS and on response have given me advice and have shown my ways in which help me manage my workload.</w:t>
            </w:r>
          </w:p>
          <w:p w14:paraId="76B2A824" w14:textId="1E1CDD4B" w:rsidR="00800431" w:rsidRPr="00270EEB" w:rsidRDefault="00800431" w:rsidP="00E6298B">
            <w:pPr>
              <w:ind w:right="107"/>
              <w:jc w:val="both"/>
              <w:rPr>
                <w:sz w:val="24"/>
                <w:szCs w:val="24"/>
              </w:rPr>
            </w:pPr>
            <w:r>
              <w:rPr>
                <w:sz w:val="24"/>
                <w:szCs w:val="24"/>
              </w:rPr>
              <w:t xml:space="preserve">It was difficult in tutorship to do the both as my tutour and I had 2 sets of workload to manage, however now I am </w:t>
            </w:r>
            <w:r>
              <w:rPr>
                <w:sz w:val="24"/>
                <w:szCs w:val="24"/>
              </w:rPr>
              <w:lastRenderedPageBreak/>
              <w:t xml:space="preserve">independent I have found it a lot easier, as on my day shifts I can do independent patrol and visit the address I need and do the relevant enquiries. </w:t>
            </w:r>
          </w:p>
        </w:tc>
        <w:tc>
          <w:tcPr>
            <w:tcW w:w="2426" w:type="dxa"/>
            <w:shd w:val="clear" w:color="auto" w:fill="auto"/>
          </w:tcPr>
          <w:p w14:paraId="185B2EE5" w14:textId="4986067E" w:rsidR="28A9B94D" w:rsidRDefault="00800431" w:rsidP="28A9B94D">
            <w:pPr>
              <w:jc w:val="both"/>
              <w:rPr>
                <w:sz w:val="24"/>
                <w:szCs w:val="24"/>
              </w:rPr>
            </w:pPr>
            <w:r>
              <w:rPr>
                <w:sz w:val="24"/>
                <w:szCs w:val="24"/>
              </w:rPr>
              <w:lastRenderedPageBreak/>
              <w:t>End of the year</w:t>
            </w:r>
          </w:p>
        </w:tc>
      </w:tr>
    </w:tbl>
    <w:p w14:paraId="18D95106" w14:textId="77777777" w:rsidR="00575A8F" w:rsidRPr="00270EEB" w:rsidRDefault="00575A8F" w:rsidP="00E6298B">
      <w:pPr>
        <w:ind w:right="107"/>
        <w:jc w:val="both"/>
        <w:rPr>
          <w:sz w:val="24"/>
          <w:szCs w:val="24"/>
        </w:rPr>
      </w:pPr>
    </w:p>
    <w:p w14:paraId="7DF140BE" w14:textId="77777777" w:rsidR="00536FA9" w:rsidRDefault="00536FA9" w:rsidP="00E6298B">
      <w:pPr>
        <w:overflowPunct/>
        <w:autoSpaceDE/>
        <w:autoSpaceDN/>
        <w:adjustRightInd/>
        <w:ind w:right="107"/>
        <w:textAlignment w:val="auto"/>
        <w:rPr>
          <w:b/>
          <w:sz w:val="24"/>
          <w:szCs w:val="24"/>
        </w:rPr>
      </w:pPr>
      <w:r>
        <w:rPr>
          <w:b/>
          <w:sz w:val="24"/>
          <w:szCs w:val="24"/>
        </w:rPr>
        <w:br w:type="page"/>
      </w:r>
    </w:p>
    <w:p w14:paraId="2B4DA333" w14:textId="77777777" w:rsidR="004923DA" w:rsidRPr="00270EEB" w:rsidRDefault="004923DA" w:rsidP="00E6298B">
      <w:pPr>
        <w:keepNext/>
        <w:spacing w:before="240" w:after="60"/>
        <w:ind w:right="107"/>
        <w:jc w:val="both"/>
        <w:rPr>
          <w:b/>
          <w:sz w:val="24"/>
          <w:szCs w:val="24"/>
        </w:rPr>
      </w:pPr>
      <w:r w:rsidRPr="00270EEB">
        <w:rPr>
          <w:b/>
          <w:sz w:val="24"/>
          <w:szCs w:val="24"/>
        </w:rPr>
        <w:lastRenderedPageBreak/>
        <w:t>Bibliography</w:t>
      </w:r>
    </w:p>
    <w:p w14:paraId="5C7A9DD6" w14:textId="060E4A89" w:rsidR="00390074" w:rsidRPr="00270EEB" w:rsidRDefault="000F7ECD" w:rsidP="00E6298B">
      <w:pPr>
        <w:keepNext/>
        <w:spacing w:before="240" w:after="60"/>
        <w:ind w:right="107"/>
        <w:jc w:val="both"/>
        <w:rPr>
          <w:b/>
          <w:sz w:val="24"/>
          <w:szCs w:val="24"/>
        </w:rPr>
      </w:pPr>
      <w:r w:rsidRPr="00270EEB">
        <w:rPr>
          <w:sz w:val="24"/>
          <w:szCs w:val="24"/>
        </w:rPr>
        <w:t xml:space="preserve">The bibliography should only include sources referenced within the </w:t>
      </w:r>
      <w:r w:rsidR="00FB4993">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6706116D" w14:textId="77777777" w:rsidR="00390074" w:rsidRPr="00270EEB" w:rsidRDefault="00390074" w:rsidP="00E6298B">
      <w:pPr>
        <w:ind w:right="107"/>
        <w:jc w:val="both"/>
        <w:rPr>
          <w:b/>
          <w:sz w:val="24"/>
          <w:szCs w:val="24"/>
        </w:rPr>
      </w:pPr>
    </w:p>
    <w:p w14:paraId="1BBE8B75" w14:textId="72CEE23C" w:rsidR="002C60D1" w:rsidRDefault="002C60D1" w:rsidP="00E6298B">
      <w:pPr>
        <w:overflowPunct/>
        <w:autoSpaceDE/>
        <w:autoSpaceDN/>
        <w:adjustRightInd/>
        <w:ind w:right="107"/>
        <w:textAlignment w:val="auto"/>
        <w:rPr>
          <w:b/>
          <w:sz w:val="24"/>
          <w:szCs w:val="24"/>
          <w:u w:val="single"/>
        </w:rPr>
      </w:pPr>
      <w:r w:rsidRPr="002C60D1">
        <w:rPr>
          <w:b/>
          <w:sz w:val="24"/>
          <w:szCs w:val="24"/>
          <w:u w:val="single"/>
        </w:rPr>
        <w:t>Question 1</w:t>
      </w:r>
    </w:p>
    <w:p w14:paraId="05CA08F1" w14:textId="5A56B952" w:rsidR="002C60D1" w:rsidRDefault="002C60D1" w:rsidP="00E6298B">
      <w:pPr>
        <w:overflowPunct/>
        <w:autoSpaceDE/>
        <w:autoSpaceDN/>
        <w:adjustRightInd/>
        <w:ind w:right="107"/>
        <w:textAlignment w:val="auto"/>
        <w:rPr>
          <w:b/>
          <w:sz w:val="24"/>
          <w:szCs w:val="24"/>
          <w:u w:val="single"/>
        </w:rPr>
      </w:pPr>
    </w:p>
    <w:p w14:paraId="70190051" w14:textId="77777777" w:rsidR="002C60D1" w:rsidRPr="00724D34" w:rsidRDefault="002C60D1" w:rsidP="002C60D1">
      <w:pPr>
        <w:pStyle w:val="ListParagraph"/>
        <w:numPr>
          <w:ilvl w:val="0"/>
          <w:numId w:val="5"/>
        </w:numPr>
        <w:overflowPunct/>
        <w:autoSpaceDE/>
        <w:autoSpaceDN/>
        <w:adjustRightInd/>
        <w:spacing w:after="160" w:line="276" w:lineRule="auto"/>
        <w:textAlignment w:val="auto"/>
        <w:rPr>
          <w:rFonts w:cstheme="minorHAnsi"/>
          <w:shd w:val="clear" w:color="auto" w:fill="FFFFFF"/>
        </w:rPr>
      </w:pPr>
      <w:r w:rsidRPr="00724D34">
        <w:rPr>
          <w:rFonts w:cstheme="minorHAnsi"/>
          <w:shd w:val="clear" w:color="auto" w:fill="FFFFFF"/>
        </w:rPr>
        <w:t>Ackermann S., Hartmann F. R., Papassotiropoulos A., de Quervain D. J.-F., Rasch B. (2013). Associations between basal cortisol levels and memory retrieval in healthy young individuals. J. Cogn. Neurosci. 25 1896–1907. 10.1162</w:t>
      </w:r>
    </w:p>
    <w:p w14:paraId="0A2E10E6" w14:textId="77777777" w:rsidR="002C60D1" w:rsidRPr="00724D34" w:rsidRDefault="002C60D1" w:rsidP="002C60D1">
      <w:pPr>
        <w:pStyle w:val="ListParagraph"/>
        <w:numPr>
          <w:ilvl w:val="0"/>
          <w:numId w:val="5"/>
        </w:numPr>
        <w:overflowPunct/>
        <w:autoSpaceDE/>
        <w:autoSpaceDN/>
        <w:adjustRightInd/>
        <w:spacing w:after="160" w:line="276" w:lineRule="auto"/>
        <w:textAlignment w:val="auto"/>
        <w:rPr>
          <w:rFonts w:cstheme="minorHAnsi"/>
          <w:shd w:val="clear" w:color="auto" w:fill="FFFFFF"/>
        </w:rPr>
      </w:pPr>
      <w:r w:rsidRPr="00724D34">
        <w:rPr>
          <w:rFonts w:cstheme="minorHAnsi"/>
          <w:shd w:val="clear" w:color="auto" w:fill="FFFFFF"/>
        </w:rPr>
        <w:t>Ackermann S, Cordi M, La Marca R, Seifritz E, Rasch B. Psychosocial Stress Before a Nap Increases Sleep Latency and Decreases Early Slow-Wave Activity. Front Psychol. 2019</w:t>
      </w:r>
    </w:p>
    <w:p w14:paraId="244B0992" w14:textId="77777777" w:rsidR="002C60D1" w:rsidRDefault="002C60D1" w:rsidP="002C60D1">
      <w:pPr>
        <w:spacing w:line="360" w:lineRule="auto"/>
        <w:rPr>
          <w:rFonts w:cstheme="minorHAnsi"/>
          <w:shd w:val="clear" w:color="auto" w:fill="FFFFFF"/>
        </w:rPr>
      </w:pPr>
    </w:p>
    <w:p w14:paraId="6DBADA7D" w14:textId="77777777" w:rsidR="002C60D1" w:rsidRPr="00724D34" w:rsidRDefault="002C60D1" w:rsidP="002C60D1">
      <w:pPr>
        <w:pStyle w:val="ListParagraph"/>
        <w:numPr>
          <w:ilvl w:val="0"/>
          <w:numId w:val="5"/>
        </w:numPr>
        <w:overflowPunct/>
        <w:autoSpaceDE/>
        <w:autoSpaceDN/>
        <w:adjustRightInd/>
        <w:spacing w:after="160" w:line="276" w:lineRule="auto"/>
        <w:textAlignment w:val="auto"/>
        <w:rPr>
          <w:rFonts w:cstheme="minorHAnsi"/>
          <w:shd w:val="clear" w:color="auto" w:fill="FFFFFF"/>
        </w:rPr>
      </w:pPr>
      <w:r w:rsidRPr="00724D34">
        <w:rPr>
          <w:rFonts w:cstheme="minorHAnsi"/>
          <w:shd w:val="clear" w:color="auto" w:fill="FFFFFF"/>
        </w:rPr>
        <w:t>Borton, T. (1970) Reach, Touch and Teach, London, Hutchinson.</w:t>
      </w:r>
    </w:p>
    <w:p w14:paraId="345CCCF2" w14:textId="77777777" w:rsidR="002C60D1" w:rsidRPr="00724D34" w:rsidRDefault="002C60D1" w:rsidP="002C60D1">
      <w:pPr>
        <w:pStyle w:val="ListParagraph"/>
        <w:numPr>
          <w:ilvl w:val="0"/>
          <w:numId w:val="5"/>
        </w:numPr>
        <w:overflowPunct/>
        <w:autoSpaceDE/>
        <w:autoSpaceDN/>
        <w:adjustRightInd/>
        <w:spacing w:after="160" w:line="276" w:lineRule="auto"/>
        <w:textAlignment w:val="auto"/>
        <w:rPr>
          <w:shd w:val="clear" w:color="auto" w:fill="FFFFFF"/>
        </w:rPr>
      </w:pPr>
      <w:r w:rsidRPr="00724D34">
        <w:rPr>
          <w:shd w:val="clear" w:color="auto" w:fill="FFFFFF"/>
        </w:rPr>
        <w:t>Dement T, Kleitman N. The relation of eye movements during sleep to dream activity: An objective method for the study of dreaming. </w:t>
      </w:r>
      <w:r w:rsidRPr="00724D34">
        <w:rPr>
          <w:rStyle w:val="ref-journal"/>
          <w:shd w:val="clear" w:color="auto" w:fill="FFFFFF"/>
        </w:rPr>
        <w:t>Journal of Experimental Psychology. </w:t>
      </w:r>
      <w:r w:rsidRPr="00724D34">
        <w:rPr>
          <w:shd w:val="clear" w:color="auto" w:fill="FFFFFF"/>
        </w:rPr>
        <w:t>1957b;</w:t>
      </w:r>
      <w:r w:rsidRPr="00724D34">
        <w:rPr>
          <w:rStyle w:val="ref-vol"/>
          <w:shd w:val="clear" w:color="auto" w:fill="FFFFFF"/>
        </w:rPr>
        <w:t>53</w:t>
      </w:r>
      <w:r w:rsidRPr="00724D34">
        <w:rPr>
          <w:shd w:val="clear" w:color="auto" w:fill="FFFFFF"/>
        </w:rPr>
        <w:t>(5):339–346.</w:t>
      </w:r>
    </w:p>
    <w:p w14:paraId="672F2A2A" w14:textId="77777777" w:rsidR="002C60D1" w:rsidRPr="00724D34" w:rsidRDefault="002C60D1" w:rsidP="002C60D1">
      <w:pPr>
        <w:pStyle w:val="ListParagraph"/>
        <w:numPr>
          <w:ilvl w:val="0"/>
          <w:numId w:val="5"/>
        </w:numPr>
        <w:overflowPunct/>
        <w:autoSpaceDE/>
        <w:autoSpaceDN/>
        <w:adjustRightInd/>
        <w:spacing w:after="160" w:line="276" w:lineRule="auto"/>
        <w:textAlignment w:val="auto"/>
        <w:rPr>
          <w:rFonts w:cstheme="minorHAnsi"/>
          <w:shd w:val="clear" w:color="auto" w:fill="FFFFFF"/>
        </w:rPr>
      </w:pPr>
      <w:r w:rsidRPr="00724D34">
        <w:rPr>
          <w:rFonts w:cstheme="minorHAnsi"/>
          <w:shd w:val="clear" w:color="auto" w:fill="CAE7FF"/>
        </w:rPr>
        <w:t>Haglund, M. E. M., Nestadt, P. S., Cooper, N. S., Southwick, S. M. and Charney, D. S. (2007) “Psychobiological mechanisms of resilience: Relevance to prevention and treatment of stress-related psychopathology,” </w:t>
      </w:r>
      <w:r w:rsidRPr="00724D34">
        <w:rPr>
          <w:rFonts w:cstheme="minorHAnsi"/>
          <w:i/>
          <w:iCs/>
          <w:bdr w:val="none" w:sz="0" w:space="0" w:color="auto" w:frame="1"/>
          <w:shd w:val="clear" w:color="auto" w:fill="CAE7FF"/>
        </w:rPr>
        <w:t>Development and Psychopathology</w:t>
      </w:r>
      <w:r w:rsidRPr="00724D34">
        <w:rPr>
          <w:rFonts w:cstheme="minorHAnsi"/>
          <w:shd w:val="clear" w:color="auto" w:fill="CAE7FF"/>
        </w:rPr>
        <w:t xml:space="preserve">. Cambridge University Press, 19(3), pp. 889–920 </w:t>
      </w:r>
    </w:p>
    <w:p w14:paraId="17718DB0" w14:textId="77777777" w:rsidR="002C60D1" w:rsidRDefault="002C60D1" w:rsidP="002C60D1">
      <w:pPr>
        <w:pStyle w:val="ListParagraph"/>
        <w:numPr>
          <w:ilvl w:val="0"/>
          <w:numId w:val="5"/>
        </w:numPr>
        <w:overflowPunct/>
        <w:autoSpaceDE/>
        <w:autoSpaceDN/>
        <w:adjustRightInd/>
        <w:spacing w:after="160" w:line="276" w:lineRule="auto"/>
        <w:textAlignment w:val="auto"/>
      </w:pPr>
      <w:r>
        <w:t>Hartley, T. A., Burchfiel, C. M., Fekedulegn, D., Andrew, M. E., &amp; Violanti, J. M. (2011). Health disparities in police officers: Comparisons to the U.S. general population. Int J Emerg Mental Health, 13, 211–220.</w:t>
      </w:r>
    </w:p>
    <w:p w14:paraId="7A555926" w14:textId="77777777" w:rsidR="002C60D1" w:rsidRPr="00724D34" w:rsidRDefault="002C60D1" w:rsidP="002C60D1">
      <w:pPr>
        <w:pStyle w:val="ListParagraph"/>
        <w:numPr>
          <w:ilvl w:val="0"/>
          <w:numId w:val="5"/>
        </w:numPr>
        <w:overflowPunct/>
        <w:autoSpaceDE/>
        <w:autoSpaceDN/>
        <w:adjustRightInd/>
        <w:spacing w:after="160" w:line="276" w:lineRule="auto"/>
        <w:textAlignment w:val="auto"/>
        <w:rPr>
          <w:rFonts w:cstheme="minorHAnsi"/>
          <w:shd w:val="clear" w:color="auto" w:fill="FFFFFF"/>
        </w:rPr>
      </w:pPr>
      <w:r w:rsidRPr="00724D34">
        <w:rPr>
          <w:rFonts w:cstheme="minorHAnsi"/>
          <w:shd w:val="clear" w:color="auto" w:fill="FFFFFF"/>
        </w:rPr>
        <w:t>Jasper, M. (2013) Beginning Reflective Practice, Andover. MA, Cengage Learning.</w:t>
      </w:r>
    </w:p>
    <w:p w14:paraId="3749FA32" w14:textId="77777777" w:rsidR="002C60D1" w:rsidRPr="00724D34" w:rsidRDefault="002C60D1" w:rsidP="002C60D1">
      <w:pPr>
        <w:pStyle w:val="ListParagraph"/>
        <w:numPr>
          <w:ilvl w:val="0"/>
          <w:numId w:val="5"/>
        </w:numPr>
        <w:shd w:val="clear" w:color="auto" w:fill="FFFFFF"/>
        <w:overflowPunct/>
        <w:autoSpaceDE/>
        <w:autoSpaceDN/>
        <w:adjustRightInd/>
        <w:spacing w:before="100" w:beforeAutospacing="1" w:after="100" w:afterAutospacing="1"/>
        <w:textAlignment w:val="auto"/>
        <w:rPr>
          <w:rFonts w:cstheme="minorHAnsi"/>
          <w:szCs w:val="24"/>
        </w:rPr>
      </w:pPr>
      <w:r w:rsidRPr="00724D34">
        <w:rPr>
          <w:rFonts w:cstheme="minorHAnsi"/>
          <w:szCs w:val="24"/>
        </w:rPr>
        <w:t>Loomis AL, Harvey EN, Hobart GA. Cerebral states during sleep as studied by human brain potentials. Journal of Experimental Psychology. 1937;21(2):127–144.</w:t>
      </w:r>
    </w:p>
    <w:p w14:paraId="2C101F84" w14:textId="77777777" w:rsidR="002C60D1" w:rsidRPr="00724D34" w:rsidRDefault="002C60D1" w:rsidP="002C60D1">
      <w:pPr>
        <w:pStyle w:val="ListParagraph"/>
        <w:numPr>
          <w:ilvl w:val="0"/>
          <w:numId w:val="5"/>
        </w:numPr>
        <w:overflowPunct/>
        <w:autoSpaceDE/>
        <w:autoSpaceDN/>
        <w:adjustRightInd/>
        <w:spacing w:after="160" w:line="276" w:lineRule="auto"/>
        <w:textAlignment w:val="auto"/>
        <w:rPr>
          <w:rFonts w:cstheme="minorHAnsi"/>
          <w:color w:val="373A3C"/>
          <w:u w:val="single"/>
          <w:shd w:val="clear" w:color="auto" w:fill="FFFFFF"/>
        </w:rPr>
      </w:pPr>
      <w:r>
        <w:t>McCraty, R., &amp; Atkinson, M. (2012). Resilience training program reduces physiological and psychological stress in police officers. Glob Adv Health Med, 1, 42–64</w:t>
      </w:r>
    </w:p>
    <w:p w14:paraId="0195CC25" w14:textId="77777777" w:rsidR="002C60D1" w:rsidRPr="00724D34" w:rsidRDefault="002C60D1" w:rsidP="002C60D1">
      <w:pPr>
        <w:pStyle w:val="ListParagraph"/>
        <w:numPr>
          <w:ilvl w:val="0"/>
          <w:numId w:val="5"/>
        </w:numPr>
        <w:overflowPunct/>
        <w:autoSpaceDE/>
        <w:autoSpaceDN/>
        <w:adjustRightInd/>
        <w:spacing w:after="160" w:line="276" w:lineRule="auto"/>
        <w:textAlignment w:val="auto"/>
        <w:rPr>
          <w:rFonts w:cstheme="minorHAnsi"/>
        </w:rPr>
      </w:pPr>
      <w:r w:rsidRPr="00724D34">
        <w:rPr>
          <w:rFonts w:cstheme="minorHAnsi"/>
        </w:rPr>
        <w:t>Seligman M (2011) Flourish: A New Understanding of Happiness and Well-being – and How to Achieve Them. London: Nicholas Brealey Publishing.</w:t>
      </w:r>
    </w:p>
    <w:p w14:paraId="6AC55BF7" w14:textId="77777777" w:rsidR="002C60D1" w:rsidRDefault="002C60D1" w:rsidP="002C60D1">
      <w:pPr>
        <w:pStyle w:val="ListParagraph"/>
        <w:numPr>
          <w:ilvl w:val="0"/>
          <w:numId w:val="5"/>
        </w:numPr>
        <w:overflowPunct/>
        <w:autoSpaceDE/>
        <w:autoSpaceDN/>
        <w:adjustRightInd/>
        <w:spacing w:after="160" w:line="276" w:lineRule="auto"/>
        <w:textAlignment w:val="auto"/>
      </w:pPr>
      <w:r>
        <w:t>Seligman M (2012) Science of wellbeing: More than the absence of illness. Conference address at The Hilton, Adelaide, Australia, 24 February</w:t>
      </w:r>
    </w:p>
    <w:p w14:paraId="3065F93C" w14:textId="77777777" w:rsidR="002C60D1" w:rsidRPr="00724D34" w:rsidRDefault="002C60D1" w:rsidP="002C60D1">
      <w:pPr>
        <w:pStyle w:val="ListParagraph"/>
        <w:numPr>
          <w:ilvl w:val="0"/>
          <w:numId w:val="5"/>
        </w:numPr>
        <w:overflowPunct/>
        <w:autoSpaceDE/>
        <w:autoSpaceDN/>
        <w:adjustRightInd/>
        <w:spacing w:after="160" w:line="276" w:lineRule="auto"/>
        <w:textAlignment w:val="auto"/>
        <w:rPr>
          <w:rFonts w:cstheme="minorHAnsi"/>
          <w:sz w:val="24"/>
        </w:rPr>
      </w:pPr>
      <w:r w:rsidRPr="00724D34">
        <w:rPr>
          <w:rFonts w:cstheme="minorHAnsi"/>
          <w:color w:val="222222"/>
          <w:shd w:val="clear" w:color="auto" w:fill="FFFFFF"/>
        </w:rPr>
        <w:t>Stogner, J., Miller, B.L. and McLean, K., 2020. Police stress, mental health, and resiliency during the COVID-19 pandemic. </w:t>
      </w:r>
      <w:r w:rsidRPr="00724D34">
        <w:rPr>
          <w:rFonts w:cstheme="minorHAnsi"/>
          <w:i/>
          <w:iCs/>
          <w:color w:val="222222"/>
          <w:shd w:val="clear" w:color="auto" w:fill="FFFFFF"/>
        </w:rPr>
        <w:t>American journal of criminal justice</w:t>
      </w:r>
      <w:r w:rsidRPr="00724D34">
        <w:rPr>
          <w:rFonts w:cstheme="minorHAnsi"/>
          <w:color w:val="222222"/>
          <w:shd w:val="clear" w:color="auto" w:fill="FFFFFF"/>
        </w:rPr>
        <w:t>, </w:t>
      </w:r>
      <w:r w:rsidRPr="00724D34">
        <w:rPr>
          <w:rFonts w:cstheme="minorHAnsi"/>
          <w:i/>
          <w:iCs/>
          <w:color w:val="222222"/>
          <w:shd w:val="clear" w:color="auto" w:fill="FFFFFF"/>
        </w:rPr>
        <w:t>45</w:t>
      </w:r>
      <w:r w:rsidRPr="00724D34">
        <w:rPr>
          <w:rFonts w:cstheme="minorHAnsi"/>
          <w:color w:val="222222"/>
          <w:shd w:val="clear" w:color="auto" w:fill="FFFFFF"/>
        </w:rPr>
        <w:t>(4), pp.718-730.</w:t>
      </w:r>
    </w:p>
    <w:p w14:paraId="53174465" w14:textId="20EAB4F0" w:rsidR="002C60D1" w:rsidRDefault="002C60D1" w:rsidP="002C60D1">
      <w:pPr>
        <w:pStyle w:val="ListParagraph"/>
        <w:numPr>
          <w:ilvl w:val="0"/>
          <w:numId w:val="5"/>
        </w:numPr>
        <w:overflowPunct/>
        <w:autoSpaceDE/>
        <w:autoSpaceDN/>
        <w:adjustRightInd/>
        <w:spacing w:after="160" w:line="276" w:lineRule="auto"/>
        <w:textAlignment w:val="auto"/>
      </w:pPr>
      <w:r>
        <w:t>Terrill, W., Paoline, E. A., &amp; Manning, P. K. (2003). Police culture and coercion. Criminology, 41, 1003– 1034</w:t>
      </w:r>
    </w:p>
    <w:p w14:paraId="672C25F7" w14:textId="4CFC96EF" w:rsidR="002C60D1" w:rsidRDefault="002C60D1" w:rsidP="002C60D1">
      <w:pPr>
        <w:overflowPunct/>
        <w:autoSpaceDE/>
        <w:autoSpaceDN/>
        <w:adjustRightInd/>
        <w:spacing w:after="160" w:line="276" w:lineRule="auto"/>
        <w:textAlignment w:val="auto"/>
        <w:rPr>
          <w:b/>
          <w:u w:val="single"/>
        </w:rPr>
      </w:pPr>
      <w:r w:rsidRPr="002C60D1">
        <w:rPr>
          <w:b/>
          <w:u w:val="single"/>
        </w:rPr>
        <w:t>Question 2</w:t>
      </w:r>
    </w:p>
    <w:p w14:paraId="285341CE" w14:textId="77777777" w:rsidR="002C60D1" w:rsidRPr="00E031D0" w:rsidRDefault="002C60D1" w:rsidP="002C60D1">
      <w:pPr>
        <w:pStyle w:val="ListParagraph"/>
        <w:widowControl w:val="0"/>
        <w:numPr>
          <w:ilvl w:val="0"/>
          <w:numId w:val="7"/>
        </w:numPr>
        <w:overflowPunct/>
        <w:autoSpaceDE/>
        <w:autoSpaceDN/>
        <w:adjustRightInd/>
        <w:spacing w:after="160"/>
        <w:textAlignment w:val="auto"/>
        <w:rPr>
          <w:rFonts w:cstheme="minorHAnsi"/>
        </w:rPr>
      </w:pPr>
      <w:r>
        <w:t xml:space="preserve">Betari Box Theory; </w:t>
      </w:r>
      <w:hyperlink r:id="rId30" w:anchor=":~:text=The%20origin%20of%20the%20Betari%20Box%20is%20unknown.,link%20both%20these%20have%20to%20the%20Betari%20Box." w:history="1">
        <w:r>
          <w:rPr>
            <w:rStyle w:val="Hyperlink"/>
          </w:rPr>
          <w:t>Betari Box theory, a human attitude and behaviour theory | ToolsHero</w:t>
        </w:r>
      </w:hyperlink>
    </w:p>
    <w:p w14:paraId="1D10566D" w14:textId="77777777" w:rsidR="002C60D1" w:rsidRDefault="002C60D1" w:rsidP="002C60D1">
      <w:pPr>
        <w:pStyle w:val="ListParagraph"/>
        <w:widowControl w:val="0"/>
        <w:rPr>
          <w:rFonts w:cstheme="minorHAnsi"/>
        </w:rPr>
      </w:pPr>
    </w:p>
    <w:p w14:paraId="16D05E3B" w14:textId="77777777" w:rsidR="002C60D1" w:rsidRDefault="002C60D1" w:rsidP="002C60D1">
      <w:pPr>
        <w:pStyle w:val="ListParagraph"/>
        <w:widowControl w:val="0"/>
        <w:numPr>
          <w:ilvl w:val="0"/>
          <w:numId w:val="7"/>
        </w:numPr>
        <w:overflowPunct/>
        <w:autoSpaceDE/>
        <w:autoSpaceDN/>
        <w:adjustRightInd/>
        <w:spacing w:after="160"/>
        <w:textAlignment w:val="auto"/>
        <w:rPr>
          <w:rFonts w:cstheme="minorHAnsi"/>
        </w:rPr>
      </w:pPr>
      <w:r w:rsidRPr="00E031D0">
        <w:rPr>
          <w:rFonts w:cstheme="minorHAnsi"/>
        </w:rPr>
        <w:t>College of Policing (2019) Conflict Management using de-escalation, communication and negotiation. College of Policing, Coventry.</w:t>
      </w:r>
    </w:p>
    <w:p w14:paraId="52BBAD9D" w14:textId="77777777" w:rsidR="002C60D1" w:rsidRPr="00E031D0" w:rsidRDefault="002C60D1" w:rsidP="002C60D1">
      <w:pPr>
        <w:pStyle w:val="ListParagraph"/>
        <w:widowControl w:val="0"/>
        <w:rPr>
          <w:rFonts w:cstheme="minorHAnsi"/>
        </w:rPr>
      </w:pPr>
    </w:p>
    <w:p w14:paraId="05003203" w14:textId="77777777" w:rsidR="002C60D1" w:rsidRDefault="002C60D1" w:rsidP="002C60D1">
      <w:pPr>
        <w:pStyle w:val="ListParagraph"/>
        <w:widowControl w:val="0"/>
        <w:numPr>
          <w:ilvl w:val="0"/>
          <w:numId w:val="7"/>
        </w:numPr>
        <w:overflowPunct/>
        <w:autoSpaceDE/>
        <w:autoSpaceDN/>
        <w:adjustRightInd/>
        <w:spacing w:after="160"/>
        <w:textAlignment w:val="auto"/>
        <w:rPr>
          <w:rFonts w:cstheme="minorHAnsi"/>
        </w:rPr>
      </w:pPr>
      <w:r w:rsidRPr="00E031D0">
        <w:rPr>
          <w:rFonts w:cstheme="minorHAnsi"/>
        </w:rPr>
        <w:t xml:space="preserve">College Of Policing (2020) </w:t>
      </w:r>
      <w:hyperlink r:id="rId31" w:history="1">
        <w:r w:rsidRPr="00E031D0">
          <w:rPr>
            <w:rStyle w:val="Hyperlink"/>
            <w:rFonts w:cstheme="minorHAnsi"/>
          </w:rPr>
          <w:t>Conflict management skills | College of Policing</w:t>
        </w:r>
      </w:hyperlink>
    </w:p>
    <w:p w14:paraId="738B45A0" w14:textId="77777777" w:rsidR="002C60D1" w:rsidRPr="00E031D0" w:rsidRDefault="002C60D1" w:rsidP="002C60D1">
      <w:pPr>
        <w:pStyle w:val="ListParagraph"/>
        <w:widowControl w:val="0"/>
        <w:rPr>
          <w:rFonts w:cstheme="minorHAnsi"/>
        </w:rPr>
      </w:pPr>
    </w:p>
    <w:p w14:paraId="40FAEF3B" w14:textId="77777777" w:rsidR="002C60D1" w:rsidRPr="00E031D0" w:rsidRDefault="002C60D1" w:rsidP="002C60D1">
      <w:pPr>
        <w:pStyle w:val="ListParagraph"/>
        <w:widowControl w:val="0"/>
        <w:numPr>
          <w:ilvl w:val="0"/>
          <w:numId w:val="7"/>
        </w:numPr>
        <w:overflowPunct/>
        <w:autoSpaceDE/>
        <w:autoSpaceDN/>
        <w:adjustRightInd/>
        <w:spacing w:after="160"/>
        <w:textAlignment w:val="auto"/>
        <w:rPr>
          <w:rStyle w:val="Hyperlink"/>
          <w:rFonts w:cstheme="minorHAnsi"/>
          <w:color w:val="auto"/>
        </w:rPr>
      </w:pPr>
      <w:r w:rsidRPr="00E031D0">
        <w:rPr>
          <w:rFonts w:cstheme="minorHAnsi"/>
        </w:rPr>
        <w:t xml:space="preserve">Criminal Justice and Immigration Act (2008) </w:t>
      </w:r>
      <w:hyperlink r:id="rId32" w:history="1">
        <w:r w:rsidRPr="00E031D0">
          <w:rPr>
            <w:rStyle w:val="Hyperlink"/>
            <w:rFonts w:cstheme="minorHAnsi"/>
          </w:rPr>
          <w:t>https://www.legislation.gov.uk/ukpga/2008/4/section/76</w:t>
        </w:r>
      </w:hyperlink>
    </w:p>
    <w:p w14:paraId="75B877AF" w14:textId="77777777" w:rsidR="002C60D1" w:rsidRPr="00E031D0" w:rsidRDefault="002C60D1" w:rsidP="002C60D1">
      <w:pPr>
        <w:pStyle w:val="ListParagraph"/>
        <w:widowControl w:val="0"/>
        <w:rPr>
          <w:rFonts w:cstheme="minorHAnsi"/>
        </w:rPr>
      </w:pPr>
    </w:p>
    <w:p w14:paraId="40D458D4" w14:textId="77777777" w:rsidR="002C60D1" w:rsidRPr="00E031D0" w:rsidRDefault="002C60D1" w:rsidP="002C60D1">
      <w:pPr>
        <w:pStyle w:val="ListParagraph"/>
        <w:widowControl w:val="0"/>
        <w:numPr>
          <w:ilvl w:val="0"/>
          <w:numId w:val="7"/>
        </w:numPr>
        <w:overflowPunct/>
        <w:autoSpaceDE/>
        <w:autoSpaceDN/>
        <w:adjustRightInd/>
        <w:spacing w:after="160"/>
        <w:textAlignment w:val="auto"/>
        <w:rPr>
          <w:rStyle w:val="Hyperlink"/>
          <w:rFonts w:cstheme="minorHAnsi"/>
          <w:color w:val="auto"/>
        </w:rPr>
      </w:pPr>
      <w:r w:rsidRPr="00E031D0">
        <w:rPr>
          <w:rFonts w:cstheme="minorHAnsi"/>
        </w:rPr>
        <w:t xml:space="preserve">Criminal Law Act (1967) </w:t>
      </w:r>
      <w:hyperlink r:id="rId33" w:history="1">
        <w:r w:rsidRPr="00E031D0">
          <w:rPr>
            <w:rStyle w:val="Hyperlink"/>
            <w:rFonts w:cstheme="minorHAnsi"/>
          </w:rPr>
          <w:t>https://www.legislation.gov.uk/ukpga/1967/58/contents</w:t>
        </w:r>
      </w:hyperlink>
    </w:p>
    <w:p w14:paraId="2D60985B" w14:textId="77777777" w:rsidR="002C60D1" w:rsidRPr="00E031D0" w:rsidRDefault="002C60D1" w:rsidP="002C60D1">
      <w:pPr>
        <w:pStyle w:val="ListParagraph"/>
        <w:widowControl w:val="0"/>
        <w:rPr>
          <w:rFonts w:cstheme="minorHAnsi"/>
        </w:rPr>
      </w:pPr>
    </w:p>
    <w:p w14:paraId="6DC19EA4" w14:textId="77777777" w:rsidR="002C60D1" w:rsidRPr="00E031D0" w:rsidRDefault="002C60D1" w:rsidP="002C60D1">
      <w:pPr>
        <w:pStyle w:val="NormalWeb"/>
        <w:numPr>
          <w:ilvl w:val="0"/>
          <w:numId w:val="7"/>
        </w:numPr>
        <w:shd w:val="clear" w:color="auto" w:fill="FFFFFF"/>
        <w:spacing w:before="0" w:beforeAutospacing="0" w:after="0" w:afterAutospacing="0"/>
        <w:textAlignment w:val="baseline"/>
        <w:rPr>
          <w:rFonts w:asciiTheme="minorHAnsi" w:hAnsiTheme="minorHAnsi" w:cstheme="minorHAnsi"/>
          <w:sz w:val="22"/>
          <w:szCs w:val="22"/>
        </w:rPr>
      </w:pPr>
      <w:r w:rsidRPr="00E031D0">
        <w:rPr>
          <w:rFonts w:asciiTheme="minorHAnsi" w:hAnsiTheme="minorHAnsi" w:cstheme="minorHAnsi"/>
          <w:color w:val="222222"/>
          <w:sz w:val="22"/>
          <w:szCs w:val="22"/>
          <w:shd w:val="clear" w:color="auto" w:fill="FFFFFF"/>
        </w:rPr>
        <w:lastRenderedPageBreak/>
        <w:t>Karpman, S., 1968. Fairy tales and script drama analysis. </w:t>
      </w:r>
      <w:r w:rsidRPr="00E031D0">
        <w:rPr>
          <w:rFonts w:asciiTheme="minorHAnsi" w:hAnsiTheme="minorHAnsi" w:cstheme="minorHAnsi"/>
          <w:i/>
          <w:iCs/>
          <w:color w:val="222222"/>
          <w:sz w:val="22"/>
          <w:szCs w:val="22"/>
          <w:shd w:val="clear" w:color="auto" w:fill="FFFFFF"/>
        </w:rPr>
        <w:t>Transactional analysis bulletin</w:t>
      </w:r>
      <w:r w:rsidRPr="00E031D0">
        <w:rPr>
          <w:rFonts w:asciiTheme="minorHAnsi" w:hAnsiTheme="minorHAnsi" w:cstheme="minorHAnsi"/>
          <w:color w:val="222222"/>
          <w:sz w:val="22"/>
          <w:szCs w:val="22"/>
          <w:shd w:val="clear" w:color="auto" w:fill="FFFFFF"/>
        </w:rPr>
        <w:t>, </w:t>
      </w:r>
      <w:r w:rsidRPr="00E031D0">
        <w:rPr>
          <w:rFonts w:asciiTheme="minorHAnsi" w:hAnsiTheme="minorHAnsi" w:cstheme="minorHAnsi"/>
          <w:i/>
          <w:iCs/>
          <w:color w:val="222222"/>
          <w:sz w:val="22"/>
          <w:szCs w:val="22"/>
          <w:shd w:val="clear" w:color="auto" w:fill="FFFFFF"/>
        </w:rPr>
        <w:t>7</w:t>
      </w:r>
      <w:r w:rsidRPr="00E031D0">
        <w:rPr>
          <w:rFonts w:asciiTheme="minorHAnsi" w:hAnsiTheme="minorHAnsi" w:cstheme="minorHAnsi"/>
          <w:color w:val="222222"/>
          <w:sz w:val="22"/>
          <w:szCs w:val="22"/>
          <w:shd w:val="clear" w:color="auto" w:fill="FFFFFF"/>
        </w:rPr>
        <w:t>(26), pp.39-43.</w:t>
      </w:r>
    </w:p>
    <w:p w14:paraId="37EFF3A3" w14:textId="77777777" w:rsidR="002C60D1" w:rsidRDefault="002C60D1" w:rsidP="002C60D1">
      <w:pPr>
        <w:pStyle w:val="ListParagraph"/>
        <w:rPr>
          <w:rFonts w:cstheme="minorHAnsi"/>
        </w:rPr>
      </w:pPr>
    </w:p>
    <w:p w14:paraId="0B628A03" w14:textId="77777777" w:rsidR="002C60D1" w:rsidRPr="00E031D0" w:rsidRDefault="002C60D1" w:rsidP="002C60D1">
      <w:pPr>
        <w:pStyle w:val="NormalWeb"/>
        <w:numPr>
          <w:ilvl w:val="0"/>
          <w:numId w:val="7"/>
        </w:numPr>
        <w:shd w:val="clear" w:color="auto" w:fill="FFFFFF"/>
        <w:spacing w:before="0" w:beforeAutospacing="0" w:after="0" w:afterAutospacing="0"/>
        <w:textAlignment w:val="baseline"/>
        <w:rPr>
          <w:rFonts w:asciiTheme="minorHAnsi" w:hAnsiTheme="minorHAnsi" w:cstheme="minorHAnsi"/>
          <w:szCs w:val="22"/>
        </w:rPr>
      </w:pPr>
      <w:r w:rsidRPr="00E031D0">
        <w:rPr>
          <w:rFonts w:asciiTheme="minorHAnsi" w:hAnsiTheme="minorHAnsi" w:cstheme="minorHAnsi"/>
          <w:i/>
          <w:iCs/>
          <w:color w:val="222222"/>
          <w:sz w:val="22"/>
          <w:szCs w:val="20"/>
          <w:shd w:val="clear" w:color="auto" w:fill="FFFFFF"/>
        </w:rPr>
        <w:t>Osman v. Southwark Crown Court</w:t>
      </w:r>
      <w:r w:rsidRPr="00E031D0">
        <w:rPr>
          <w:rFonts w:asciiTheme="minorHAnsi" w:hAnsiTheme="minorHAnsi" w:cstheme="minorHAnsi"/>
          <w:color w:val="222222"/>
          <w:sz w:val="22"/>
          <w:szCs w:val="20"/>
          <w:shd w:val="clear" w:color="auto" w:fill="FFFFFF"/>
        </w:rPr>
        <w:t>, 1999 E.W.H.C. Admin 622 (1999).</w:t>
      </w:r>
    </w:p>
    <w:p w14:paraId="5E5547BD" w14:textId="77777777" w:rsidR="002C60D1" w:rsidRPr="00E031D0" w:rsidRDefault="002C60D1" w:rsidP="002C60D1">
      <w:pPr>
        <w:pStyle w:val="NormalWeb"/>
        <w:shd w:val="clear" w:color="auto" w:fill="FFFFFF"/>
        <w:spacing w:before="0" w:beforeAutospacing="0" w:after="0" w:afterAutospacing="0"/>
        <w:ind w:left="720"/>
        <w:textAlignment w:val="baseline"/>
        <w:rPr>
          <w:rFonts w:asciiTheme="minorHAnsi" w:hAnsiTheme="minorHAnsi" w:cstheme="minorHAnsi"/>
          <w:sz w:val="22"/>
          <w:szCs w:val="22"/>
        </w:rPr>
      </w:pPr>
    </w:p>
    <w:p w14:paraId="08AE15C6" w14:textId="77777777" w:rsidR="002C60D1" w:rsidRPr="00E031D0" w:rsidRDefault="002C60D1" w:rsidP="002C60D1">
      <w:pPr>
        <w:pStyle w:val="ListParagraph"/>
        <w:widowControl w:val="0"/>
        <w:numPr>
          <w:ilvl w:val="0"/>
          <w:numId w:val="7"/>
        </w:numPr>
        <w:overflowPunct/>
        <w:autoSpaceDE/>
        <w:autoSpaceDN/>
        <w:adjustRightInd/>
        <w:spacing w:after="160"/>
        <w:textAlignment w:val="auto"/>
        <w:rPr>
          <w:rStyle w:val="Hyperlink"/>
          <w:rFonts w:cstheme="minorHAnsi"/>
          <w:color w:val="auto"/>
        </w:rPr>
      </w:pPr>
      <w:r w:rsidRPr="00E031D0">
        <w:rPr>
          <w:rFonts w:cstheme="minorHAnsi"/>
        </w:rPr>
        <w:t xml:space="preserve">Police and Criminal Evidence Act (1984) PACE. </w:t>
      </w:r>
      <w:hyperlink r:id="rId34" w:history="1">
        <w:r w:rsidRPr="00E031D0">
          <w:rPr>
            <w:rStyle w:val="Hyperlink"/>
            <w:rFonts w:cstheme="minorHAnsi"/>
          </w:rPr>
          <w:t>https://www.legislation.gov.uk/ukpga/1984/60/contents</w:t>
        </w:r>
      </w:hyperlink>
    </w:p>
    <w:p w14:paraId="198606ED" w14:textId="77777777" w:rsidR="002C60D1" w:rsidRPr="00E031D0" w:rsidRDefault="002C60D1" w:rsidP="002C60D1">
      <w:pPr>
        <w:pStyle w:val="ListParagraph"/>
        <w:widowControl w:val="0"/>
        <w:rPr>
          <w:rStyle w:val="Hyperlink"/>
          <w:rFonts w:cstheme="minorHAnsi"/>
          <w:color w:val="auto"/>
        </w:rPr>
      </w:pPr>
    </w:p>
    <w:p w14:paraId="45C47C34" w14:textId="77777777" w:rsidR="002C60D1" w:rsidRDefault="002C60D1" w:rsidP="002C60D1">
      <w:pPr>
        <w:pStyle w:val="ListParagraph"/>
        <w:widowControl w:val="0"/>
        <w:numPr>
          <w:ilvl w:val="0"/>
          <w:numId w:val="7"/>
        </w:numPr>
        <w:overflowPunct/>
        <w:autoSpaceDE/>
        <w:autoSpaceDN/>
        <w:adjustRightInd/>
        <w:spacing w:after="160"/>
        <w:textAlignment w:val="auto"/>
        <w:rPr>
          <w:rFonts w:cstheme="minorHAnsi"/>
        </w:rPr>
      </w:pPr>
      <w:r w:rsidRPr="00E031D0">
        <w:rPr>
          <w:rFonts w:cstheme="minorHAnsi"/>
          <w:color w:val="222222"/>
          <w:shd w:val="clear" w:color="auto" w:fill="FFFFFF"/>
        </w:rPr>
        <w:t xml:space="preserve">Police Federation; </w:t>
      </w:r>
      <w:hyperlink r:id="rId35" w:history="1">
        <w:r w:rsidRPr="00E031D0">
          <w:rPr>
            <w:rStyle w:val="Hyperlink"/>
            <w:rFonts w:cstheme="minorHAnsi"/>
          </w:rPr>
          <w:t>Body-worn video (polfed.org)</w:t>
        </w:r>
      </w:hyperlink>
    </w:p>
    <w:p w14:paraId="1DDDA305" w14:textId="77777777" w:rsidR="002C60D1" w:rsidRPr="00E031D0" w:rsidRDefault="002C60D1" w:rsidP="002C60D1">
      <w:pPr>
        <w:pStyle w:val="ListParagraph"/>
        <w:rPr>
          <w:rFonts w:cstheme="minorHAnsi"/>
        </w:rPr>
      </w:pPr>
    </w:p>
    <w:p w14:paraId="5AC3BF45" w14:textId="77777777" w:rsidR="002C60D1" w:rsidRPr="00E031D0" w:rsidRDefault="002C60D1" w:rsidP="002C60D1">
      <w:pPr>
        <w:pStyle w:val="ListParagraph"/>
        <w:widowControl w:val="0"/>
        <w:numPr>
          <w:ilvl w:val="0"/>
          <w:numId w:val="7"/>
        </w:numPr>
        <w:overflowPunct/>
        <w:autoSpaceDE/>
        <w:autoSpaceDN/>
        <w:adjustRightInd/>
        <w:spacing w:after="160"/>
        <w:textAlignment w:val="auto"/>
        <w:rPr>
          <w:rFonts w:cstheme="minorHAnsi"/>
        </w:rPr>
      </w:pPr>
      <w:r>
        <w:rPr>
          <w:rFonts w:cstheme="minorHAnsi"/>
        </w:rPr>
        <w:t xml:space="preserve">San Fransisco Chronicle 2019; </w:t>
      </w:r>
      <w:hyperlink r:id="rId36" w:history="1">
        <w:r>
          <w:rPr>
            <w:rStyle w:val="Hyperlink"/>
          </w:rPr>
          <w:t>Running from police doesn't make a person a suspect, court says (sfchronicle.com)</w:t>
        </w:r>
      </w:hyperlink>
    </w:p>
    <w:p w14:paraId="228DACB5" w14:textId="77777777" w:rsidR="002C60D1" w:rsidRPr="00E031D0" w:rsidRDefault="002C60D1" w:rsidP="002C60D1">
      <w:pPr>
        <w:pStyle w:val="NormalWeb"/>
        <w:shd w:val="clear" w:color="auto" w:fill="FFFFFF"/>
        <w:spacing w:before="0" w:beforeAutospacing="0" w:after="0" w:afterAutospacing="0"/>
        <w:textAlignment w:val="baseline"/>
        <w:rPr>
          <w:rFonts w:asciiTheme="minorHAnsi" w:hAnsiTheme="minorHAnsi" w:cstheme="minorHAnsi"/>
          <w:color w:val="222222"/>
          <w:sz w:val="22"/>
          <w:szCs w:val="22"/>
          <w:shd w:val="clear" w:color="auto" w:fill="FFFFFF"/>
        </w:rPr>
      </w:pPr>
    </w:p>
    <w:p w14:paraId="113736E7" w14:textId="00AA6E19" w:rsidR="002C60D1" w:rsidRPr="002C60D1" w:rsidRDefault="002C60D1" w:rsidP="002C60D1">
      <w:pPr>
        <w:pStyle w:val="ListParagraph"/>
        <w:numPr>
          <w:ilvl w:val="0"/>
          <w:numId w:val="7"/>
        </w:numPr>
        <w:overflowPunct/>
        <w:autoSpaceDE/>
        <w:autoSpaceDN/>
        <w:adjustRightInd/>
        <w:spacing w:after="160"/>
        <w:textAlignment w:val="auto"/>
        <w:rPr>
          <w:b/>
          <w:u w:val="single"/>
        </w:rPr>
      </w:pPr>
      <w:r w:rsidRPr="002C60D1">
        <w:rPr>
          <w:rFonts w:asciiTheme="minorHAnsi" w:hAnsiTheme="minorHAnsi" w:cstheme="minorHAnsi"/>
          <w:color w:val="222222"/>
          <w:sz w:val="22"/>
          <w:szCs w:val="22"/>
          <w:shd w:val="clear" w:color="auto" w:fill="FFFFFF"/>
        </w:rPr>
        <w:t>Terrill, W., 2003. Police use of force and suspect resistance: The micro process of the police-suspect encounter. </w:t>
      </w:r>
      <w:r w:rsidRPr="002C60D1">
        <w:rPr>
          <w:rFonts w:asciiTheme="minorHAnsi" w:hAnsiTheme="minorHAnsi" w:cstheme="minorHAnsi"/>
          <w:i/>
          <w:iCs/>
          <w:color w:val="222222"/>
          <w:sz w:val="22"/>
          <w:szCs w:val="22"/>
          <w:shd w:val="clear" w:color="auto" w:fill="FFFFFF"/>
        </w:rPr>
        <w:t>Police quarterly</w:t>
      </w:r>
      <w:r w:rsidRPr="002C60D1">
        <w:rPr>
          <w:rFonts w:asciiTheme="minorHAnsi" w:hAnsiTheme="minorHAnsi" w:cstheme="minorHAnsi"/>
          <w:color w:val="222222"/>
          <w:sz w:val="22"/>
          <w:szCs w:val="22"/>
          <w:shd w:val="clear" w:color="auto" w:fill="FFFFFF"/>
        </w:rPr>
        <w:t>, </w:t>
      </w:r>
      <w:r w:rsidRPr="002C60D1">
        <w:rPr>
          <w:rFonts w:asciiTheme="minorHAnsi" w:hAnsiTheme="minorHAnsi" w:cstheme="minorHAnsi"/>
          <w:i/>
          <w:iCs/>
          <w:color w:val="222222"/>
          <w:sz w:val="22"/>
          <w:szCs w:val="22"/>
          <w:shd w:val="clear" w:color="auto" w:fill="FFFFFF"/>
        </w:rPr>
        <w:t>6</w:t>
      </w:r>
      <w:r w:rsidRPr="002C60D1">
        <w:rPr>
          <w:rFonts w:asciiTheme="minorHAnsi" w:hAnsiTheme="minorHAnsi" w:cstheme="minorHAnsi"/>
          <w:color w:val="222222"/>
          <w:sz w:val="22"/>
          <w:szCs w:val="22"/>
          <w:shd w:val="clear" w:color="auto" w:fill="FFFFFF"/>
        </w:rPr>
        <w:t>(1), pp.51-83</w:t>
      </w:r>
    </w:p>
    <w:p w14:paraId="07BAF2D2" w14:textId="77777777" w:rsidR="002C60D1" w:rsidRDefault="002C60D1" w:rsidP="002C60D1">
      <w:pPr>
        <w:overflowPunct/>
        <w:autoSpaceDE/>
        <w:autoSpaceDN/>
        <w:adjustRightInd/>
        <w:spacing w:after="160" w:line="276" w:lineRule="auto"/>
        <w:textAlignment w:val="auto"/>
      </w:pPr>
    </w:p>
    <w:p w14:paraId="4C10600C" w14:textId="73DAA41C" w:rsidR="002C60D1" w:rsidRDefault="00810D42" w:rsidP="00E6298B">
      <w:pPr>
        <w:overflowPunct/>
        <w:autoSpaceDE/>
        <w:autoSpaceDN/>
        <w:adjustRightInd/>
        <w:ind w:right="107"/>
        <w:textAlignment w:val="auto"/>
        <w:rPr>
          <w:b/>
          <w:sz w:val="24"/>
          <w:szCs w:val="24"/>
          <w:u w:val="single"/>
        </w:rPr>
      </w:pPr>
      <w:r>
        <w:rPr>
          <w:b/>
          <w:sz w:val="24"/>
          <w:szCs w:val="24"/>
          <w:u w:val="single"/>
        </w:rPr>
        <w:t>Question 3</w:t>
      </w:r>
    </w:p>
    <w:p w14:paraId="25D6B226" w14:textId="3378501A" w:rsidR="00810D42" w:rsidRDefault="00810D42" w:rsidP="00E6298B">
      <w:pPr>
        <w:overflowPunct/>
        <w:autoSpaceDE/>
        <w:autoSpaceDN/>
        <w:adjustRightInd/>
        <w:ind w:right="107"/>
        <w:textAlignment w:val="auto"/>
        <w:rPr>
          <w:b/>
          <w:sz w:val="24"/>
          <w:szCs w:val="24"/>
          <w:u w:val="single"/>
        </w:rPr>
      </w:pPr>
    </w:p>
    <w:p w14:paraId="29A5C4F2" w14:textId="77777777" w:rsidR="00810D42" w:rsidRPr="002C60D1" w:rsidRDefault="00810D42" w:rsidP="00E6298B">
      <w:pPr>
        <w:overflowPunct/>
        <w:autoSpaceDE/>
        <w:autoSpaceDN/>
        <w:adjustRightInd/>
        <w:ind w:right="107"/>
        <w:textAlignment w:val="auto"/>
        <w:rPr>
          <w:b/>
          <w:sz w:val="24"/>
          <w:szCs w:val="24"/>
          <w:u w:val="single"/>
        </w:rPr>
      </w:pPr>
    </w:p>
    <w:p w14:paraId="2009D3A3" w14:textId="24C9CE8C" w:rsidR="00810D42" w:rsidRPr="00810D42" w:rsidRDefault="00810D42" w:rsidP="00810D42">
      <w:pPr>
        <w:pStyle w:val="ListParagraph"/>
        <w:numPr>
          <w:ilvl w:val="0"/>
          <w:numId w:val="8"/>
        </w:numPr>
        <w:overflowPunct/>
        <w:autoSpaceDE/>
        <w:autoSpaceDN/>
        <w:adjustRightInd/>
        <w:spacing w:after="160"/>
        <w:textAlignment w:val="auto"/>
      </w:pPr>
      <w:r w:rsidRPr="00CB49A7">
        <w:rPr>
          <w:color w:val="222222"/>
          <w:shd w:val="clear" w:color="auto" w:fill="FFFFFF"/>
        </w:rPr>
        <w:t>Bain, A., Robinson, B.K. and Conser, J., 2014. Perceptions of policing: Improving communication in local communities. </w:t>
      </w:r>
      <w:r w:rsidRPr="00CB49A7">
        <w:rPr>
          <w:i/>
          <w:iCs/>
          <w:color w:val="222222"/>
          <w:shd w:val="clear" w:color="auto" w:fill="FFFFFF"/>
        </w:rPr>
        <w:t>International Journal of Police Science &amp; Management</w:t>
      </w:r>
      <w:r w:rsidRPr="00CB49A7">
        <w:rPr>
          <w:color w:val="222222"/>
          <w:shd w:val="clear" w:color="auto" w:fill="FFFFFF"/>
        </w:rPr>
        <w:t>, </w:t>
      </w:r>
      <w:r w:rsidRPr="00CB49A7">
        <w:rPr>
          <w:i/>
          <w:iCs/>
          <w:color w:val="222222"/>
          <w:shd w:val="clear" w:color="auto" w:fill="FFFFFF"/>
        </w:rPr>
        <w:t>16</w:t>
      </w:r>
      <w:r w:rsidRPr="00CB49A7">
        <w:rPr>
          <w:color w:val="222222"/>
          <w:shd w:val="clear" w:color="auto" w:fill="FFFFFF"/>
        </w:rPr>
        <w:t>(4), pp.267-276.</w:t>
      </w:r>
    </w:p>
    <w:p w14:paraId="6D05A467" w14:textId="77777777" w:rsidR="00810D42" w:rsidRPr="00CB49A7" w:rsidRDefault="00810D42" w:rsidP="00810D42">
      <w:pPr>
        <w:pStyle w:val="ListParagraph"/>
        <w:overflowPunct/>
        <w:autoSpaceDE/>
        <w:autoSpaceDN/>
        <w:adjustRightInd/>
        <w:spacing w:after="160"/>
        <w:textAlignment w:val="auto"/>
      </w:pPr>
    </w:p>
    <w:p w14:paraId="556B7BC6" w14:textId="2ECC1F9B" w:rsidR="00810D42" w:rsidRPr="00810D42" w:rsidRDefault="00810D42" w:rsidP="00810D42">
      <w:pPr>
        <w:pStyle w:val="ListParagraph"/>
        <w:widowControl w:val="0"/>
        <w:numPr>
          <w:ilvl w:val="0"/>
          <w:numId w:val="8"/>
        </w:numPr>
        <w:overflowPunct/>
        <w:autoSpaceDE/>
        <w:autoSpaceDN/>
        <w:adjustRightInd/>
        <w:spacing w:after="160"/>
        <w:textAlignment w:val="auto"/>
        <w:rPr>
          <w:szCs w:val="24"/>
        </w:rPr>
      </w:pPr>
      <w:r w:rsidRPr="00CB49A7">
        <w:rPr>
          <w:szCs w:val="24"/>
        </w:rPr>
        <w:t xml:space="preserve">College of Policing (2014a) </w:t>
      </w:r>
      <w:r w:rsidRPr="00CB49A7">
        <w:rPr>
          <w:szCs w:val="24"/>
          <w:u w:val="single"/>
        </w:rPr>
        <w:t xml:space="preserve">Code of Ethics. A Code of Practice for the Principles and Standards of Professional Behaviour for the Policing Profession of England and Wales. </w:t>
      </w:r>
      <w:r w:rsidRPr="00CB49A7">
        <w:rPr>
          <w:szCs w:val="24"/>
        </w:rPr>
        <w:t>College of Policing, London.</w:t>
      </w:r>
    </w:p>
    <w:p w14:paraId="0231F39D" w14:textId="11AA6A84" w:rsidR="00810D42" w:rsidRPr="00810D42" w:rsidRDefault="00810D42" w:rsidP="00810D42">
      <w:pPr>
        <w:pStyle w:val="ListParagraph"/>
        <w:numPr>
          <w:ilvl w:val="0"/>
          <w:numId w:val="8"/>
        </w:numPr>
        <w:overflowPunct/>
        <w:autoSpaceDE/>
        <w:autoSpaceDN/>
        <w:adjustRightInd/>
        <w:spacing w:after="160"/>
        <w:textAlignment w:val="auto"/>
        <w:rPr>
          <w:color w:val="222222"/>
          <w:shd w:val="clear" w:color="auto" w:fill="FFFFFF"/>
        </w:rPr>
      </w:pPr>
      <w:r w:rsidRPr="00CB49A7">
        <w:rPr>
          <w:color w:val="222222"/>
          <w:shd w:val="clear" w:color="auto" w:fill="FFFFFF"/>
        </w:rPr>
        <w:t>Lysakowski, M., Persall, A. and Pope, J., 2016. Policing in new immigrant communities.</w:t>
      </w:r>
    </w:p>
    <w:p w14:paraId="59605551" w14:textId="1F371F29" w:rsidR="00810D42" w:rsidRPr="00810D42" w:rsidRDefault="00810D42" w:rsidP="00810D42">
      <w:pPr>
        <w:pStyle w:val="ListParagraph"/>
        <w:widowControl w:val="0"/>
        <w:numPr>
          <w:ilvl w:val="0"/>
          <w:numId w:val="8"/>
        </w:numPr>
        <w:overflowPunct/>
        <w:autoSpaceDE/>
        <w:autoSpaceDN/>
        <w:adjustRightInd/>
        <w:spacing w:after="160"/>
        <w:textAlignment w:val="auto"/>
        <w:rPr>
          <w:color w:val="auto"/>
          <w:u w:val="single"/>
        </w:rPr>
      </w:pPr>
      <w:r w:rsidRPr="00CB49A7">
        <w:t xml:space="preserve">Police and Criminal Evidence Act (1984) </w:t>
      </w:r>
      <w:hyperlink r:id="rId37" w:history="1">
        <w:r w:rsidRPr="00CB49A7">
          <w:rPr>
            <w:rStyle w:val="Hyperlink"/>
          </w:rPr>
          <w:t>https://www.legislation.gov.uk/ukpga/1984/60/contents</w:t>
        </w:r>
      </w:hyperlink>
    </w:p>
    <w:p w14:paraId="5FB5F20B" w14:textId="77777777" w:rsidR="00810D42" w:rsidRPr="00CB49A7" w:rsidRDefault="00810D42" w:rsidP="00810D42">
      <w:pPr>
        <w:pStyle w:val="ListParagraph"/>
        <w:widowControl w:val="0"/>
        <w:numPr>
          <w:ilvl w:val="0"/>
          <w:numId w:val="8"/>
        </w:numPr>
        <w:overflowPunct/>
        <w:autoSpaceDE/>
        <w:autoSpaceDN/>
        <w:adjustRightInd/>
        <w:spacing w:after="160"/>
        <w:textAlignment w:val="auto"/>
      </w:pPr>
      <w:r w:rsidRPr="00CB49A7">
        <w:t xml:space="preserve">ONS (2020) </w:t>
      </w:r>
      <w:r w:rsidRPr="00CB49A7">
        <w:rPr>
          <w:u w:val="single"/>
        </w:rPr>
        <w:t>Domestic Abuse, prevalence and trends, England and Wales: year ending March 2020</w:t>
      </w:r>
    </w:p>
    <w:p w14:paraId="6213863B" w14:textId="77777777" w:rsidR="00810D42" w:rsidRPr="00CB49A7" w:rsidRDefault="00810D42" w:rsidP="00810D42">
      <w:pPr>
        <w:pStyle w:val="ListParagraph"/>
      </w:pPr>
    </w:p>
    <w:p w14:paraId="22117767" w14:textId="77777777" w:rsidR="00810D42" w:rsidRPr="00CB49A7" w:rsidRDefault="00810D42" w:rsidP="00810D42">
      <w:pPr>
        <w:pStyle w:val="ListParagraph"/>
        <w:widowControl w:val="0"/>
        <w:numPr>
          <w:ilvl w:val="0"/>
          <w:numId w:val="8"/>
        </w:numPr>
        <w:overflowPunct/>
        <w:autoSpaceDE/>
        <w:autoSpaceDN/>
        <w:adjustRightInd/>
        <w:spacing w:after="160"/>
        <w:textAlignment w:val="auto"/>
      </w:pPr>
      <w:r w:rsidRPr="00CB49A7">
        <w:t xml:space="preserve">Gov.uk (2015) </w:t>
      </w:r>
      <w:r w:rsidRPr="00CB49A7">
        <w:rPr>
          <w:u w:val="single"/>
        </w:rPr>
        <w:t>Serious Crime Act. Section 76.</w:t>
      </w:r>
      <w:r w:rsidRPr="00CB49A7">
        <w:t xml:space="preserve"> </w:t>
      </w:r>
      <w:hyperlink r:id="rId38" w:history="1">
        <w:r w:rsidRPr="00CB49A7">
          <w:rPr>
            <w:rStyle w:val="Hyperlink"/>
          </w:rPr>
          <w:t>https://www.legislation.gov.uk/ukpga/2015/9/section/76/enacted</w:t>
        </w:r>
      </w:hyperlink>
    </w:p>
    <w:p w14:paraId="131E6876" w14:textId="77777777" w:rsidR="00810D42" w:rsidRPr="00CB49A7" w:rsidRDefault="00810D42" w:rsidP="00810D42">
      <w:pPr>
        <w:pStyle w:val="ListParagraph"/>
        <w:widowControl w:val="0"/>
      </w:pPr>
    </w:p>
    <w:p w14:paraId="109A39A2" w14:textId="77777777" w:rsidR="00810D42" w:rsidRPr="009A2E40" w:rsidRDefault="00810D42" w:rsidP="00810D42">
      <w:pPr>
        <w:pStyle w:val="ListParagraph"/>
        <w:numPr>
          <w:ilvl w:val="0"/>
          <w:numId w:val="8"/>
        </w:numPr>
        <w:ind w:right="107"/>
        <w:jc w:val="both"/>
        <w:rPr>
          <w:sz w:val="24"/>
          <w:szCs w:val="24"/>
        </w:rPr>
      </w:pPr>
      <w:r>
        <w:t xml:space="preserve"> </w:t>
      </w:r>
      <w:r w:rsidRPr="00CB49A7">
        <w:t xml:space="preserve">Home Office (2019) </w:t>
      </w:r>
      <w:r w:rsidRPr="009A2E40">
        <w:rPr>
          <w:u w:val="single"/>
        </w:rPr>
        <w:t xml:space="preserve">Police Use of Force Statistics, England and Wales, April 2018 to March 2019. </w:t>
      </w:r>
      <w:r w:rsidRPr="00CB49A7">
        <w:t>Home Office Statistical Bulletin 33/19</w:t>
      </w:r>
    </w:p>
    <w:p w14:paraId="6A280500" w14:textId="77777777" w:rsidR="00810D42" w:rsidRDefault="00810D42" w:rsidP="00E6298B">
      <w:pPr>
        <w:overflowPunct/>
        <w:autoSpaceDE/>
        <w:autoSpaceDN/>
        <w:adjustRightInd/>
        <w:ind w:right="107"/>
        <w:textAlignment w:val="auto"/>
        <w:rPr>
          <w:b/>
          <w:sz w:val="24"/>
          <w:szCs w:val="24"/>
        </w:rPr>
      </w:pPr>
    </w:p>
    <w:p w14:paraId="5F7C0AC9" w14:textId="77777777" w:rsidR="00810D42" w:rsidRPr="00810D42" w:rsidRDefault="00810D42" w:rsidP="00E6298B">
      <w:pPr>
        <w:overflowPunct/>
        <w:autoSpaceDE/>
        <w:autoSpaceDN/>
        <w:adjustRightInd/>
        <w:ind w:right="107"/>
        <w:textAlignment w:val="auto"/>
        <w:rPr>
          <w:b/>
          <w:sz w:val="24"/>
          <w:szCs w:val="24"/>
          <w:u w:val="single"/>
        </w:rPr>
      </w:pPr>
      <w:r w:rsidRPr="00810D42">
        <w:rPr>
          <w:b/>
          <w:sz w:val="24"/>
          <w:szCs w:val="24"/>
          <w:u w:val="single"/>
        </w:rPr>
        <w:t>Question 4</w:t>
      </w:r>
    </w:p>
    <w:p w14:paraId="1E643484" w14:textId="77777777" w:rsidR="00810D42" w:rsidRDefault="00810D42" w:rsidP="00E6298B">
      <w:pPr>
        <w:overflowPunct/>
        <w:autoSpaceDE/>
        <w:autoSpaceDN/>
        <w:adjustRightInd/>
        <w:ind w:right="107"/>
        <w:textAlignment w:val="auto"/>
        <w:rPr>
          <w:b/>
          <w:sz w:val="24"/>
          <w:szCs w:val="24"/>
        </w:rPr>
      </w:pPr>
    </w:p>
    <w:p w14:paraId="53BCF88E" w14:textId="77777777" w:rsidR="00810D42" w:rsidRPr="00EA2DC0" w:rsidRDefault="00810D42" w:rsidP="00810D42">
      <w:pPr>
        <w:pStyle w:val="ListParagraph"/>
        <w:numPr>
          <w:ilvl w:val="0"/>
          <w:numId w:val="9"/>
        </w:numPr>
        <w:overflowPunct/>
        <w:autoSpaceDE/>
        <w:autoSpaceDN/>
        <w:adjustRightInd/>
        <w:spacing w:after="160" w:line="360" w:lineRule="auto"/>
        <w:textAlignment w:val="auto"/>
        <w:rPr>
          <w:color w:val="222222"/>
          <w:shd w:val="clear" w:color="auto" w:fill="FFFFFF"/>
        </w:rPr>
      </w:pPr>
      <w:r w:rsidRPr="00EA2DC0">
        <w:rPr>
          <w:color w:val="222222"/>
          <w:shd w:val="clear" w:color="auto" w:fill="FFFFFF"/>
        </w:rPr>
        <w:t>Cermak, L.S. and Butters, N., 1973. Information processing deficits of alcoholic Korsakoff patients. </w:t>
      </w:r>
      <w:r w:rsidRPr="00EA2DC0">
        <w:rPr>
          <w:i/>
          <w:iCs/>
          <w:color w:val="222222"/>
          <w:shd w:val="clear" w:color="auto" w:fill="FFFFFF"/>
        </w:rPr>
        <w:t>Quarterly Journal of Studies on Alcohol</w:t>
      </w:r>
      <w:r w:rsidRPr="00EA2DC0">
        <w:rPr>
          <w:color w:val="222222"/>
          <w:shd w:val="clear" w:color="auto" w:fill="FFFFFF"/>
        </w:rPr>
        <w:t>, </w:t>
      </w:r>
      <w:r w:rsidRPr="00EA2DC0">
        <w:rPr>
          <w:i/>
          <w:iCs/>
          <w:color w:val="222222"/>
          <w:shd w:val="clear" w:color="auto" w:fill="FFFFFF"/>
        </w:rPr>
        <w:t>34</w:t>
      </w:r>
      <w:r w:rsidRPr="00EA2DC0">
        <w:rPr>
          <w:color w:val="222222"/>
          <w:shd w:val="clear" w:color="auto" w:fill="FFFFFF"/>
        </w:rPr>
        <w:t>(4), pp.1110-1132.</w:t>
      </w:r>
    </w:p>
    <w:p w14:paraId="1398426B" w14:textId="77777777" w:rsidR="00810D42" w:rsidRPr="00EA2DC0" w:rsidRDefault="00810D42" w:rsidP="00810D42">
      <w:pPr>
        <w:pStyle w:val="ListParagraph"/>
        <w:widowControl w:val="0"/>
        <w:numPr>
          <w:ilvl w:val="0"/>
          <w:numId w:val="9"/>
        </w:numPr>
        <w:spacing w:line="360" w:lineRule="auto"/>
        <w:rPr>
          <w:rFonts w:cstheme="minorHAnsi"/>
        </w:rPr>
      </w:pPr>
      <w:r w:rsidRPr="00EA2DC0">
        <w:rPr>
          <w:rFonts w:cstheme="minorHAnsi"/>
          <w:bCs/>
        </w:rPr>
        <w:t xml:space="preserve">College of Policing (2013) </w:t>
      </w:r>
      <w:r w:rsidRPr="00EA2DC0">
        <w:rPr>
          <w:rFonts w:cstheme="minorHAnsi"/>
          <w:bCs/>
          <w:u w:val="single"/>
        </w:rPr>
        <w:t>Police Use of Force.</w:t>
      </w:r>
      <w:r w:rsidRPr="00EA2DC0">
        <w:rPr>
          <w:rFonts w:cstheme="minorHAnsi"/>
          <w:bCs/>
        </w:rPr>
        <w:t xml:space="preserve"> </w:t>
      </w:r>
      <w:hyperlink r:id="rId39" w:history="1">
        <w:r w:rsidRPr="00EA2DC0">
          <w:rPr>
            <w:rFonts w:cstheme="minorHAnsi"/>
            <w:bCs/>
            <w:color w:val="0000FF"/>
            <w:u w:val="single"/>
          </w:rPr>
          <w:t>https://www.app.college.police.uk/app-content/public-order/core-principles-and-legislation/police-use-of-force/</w:t>
        </w:r>
      </w:hyperlink>
    </w:p>
    <w:p w14:paraId="5338CCC0" w14:textId="77777777" w:rsidR="00810D42" w:rsidRPr="00EA2DC0" w:rsidRDefault="00810D42" w:rsidP="00810D42">
      <w:pPr>
        <w:pStyle w:val="ListParagraph"/>
        <w:widowControl w:val="0"/>
        <w:numPr>
          <w:ilvl w:val="0"/>
          <w:numId w:val="9"/>
        </w:numPr>
        <w:spacing w:line="360" w:lineRule="auto"/>
        <w:rPr>
          <w:rFonts w:cstheme="minorHAnsi"/>
        </w:rPr>
      </w:pPr>
      <w:r w:rsidRPr="00EA2DC0">
        <w:rPr>
          <w:rFonts w:cstheme="minorHAnsi"/>
          <w:bCs/>
        </w:rPr>
        <w:t xml:space="preserve">College of Policing (2014b) </w:t>
      </w:r>
      <w:r w:rsidRPr="00EA2DC0">
        <w:rPr>
          <w:rFonts w:cstheme="minorHAnsi"/>
          <w:bCs/>
          <w:u w:val="single"/>
        </w:rPr>
        <w:t>National Decision Model</w:t>
      </w:r>
      <w:r w:rsidRPr="00EA2DC0">
        <w:rPr>
          <w:rFonts w:cstheme="minorHAnsi"/>
          <w:bCs/>
        </w:rPr>
        <w:t xml:space="preserve">. College of Policing, London. </w:t>
      </w:r>
      <w:hyperlink r:id="rId40" w:history="1">
        <w:r w:rsidRPr="00EA2DC0">
          <w:rPr>
            <w:rFonts w:cstheme="minorHAnsi"/>
            <w:bCs/>
            <w:color w:val="0000FF"/>
            <w:u w:val="single"/>
          </w:rPr>
          <w:t>https://www.app.college.police.uk/app-content/national-decision-model/the-national-decision-model/</w:t>
        </w:r>
      </w:hyperlink>
    </w:p>
    <w:p w14:paraId="4513BF56" w14:textId="77777777" w:rsidR="00810D42" w:rsidRDefault="00810D42" w:rsidP="00810D42">
      <w:pPr>
        <w:spacing w:line="360" w:lineRule="auto"/>
      </w:pPr>
    </w:p>
    <w:p w14:paraId="21A01B10" w14:textId="77777777" w:rsidR="00810D42" w:rsidRPr="002864C4" w:rsidRDefault="00810D42" w:rsidP="00810D42">
      <w:pPr>
        <w:pStyle w:val="ListParagraph"/>
        <w:numPr>
          <w:ilvl w:val="0"/>
          <w:numId w:val="9"/>
        </w:numPr>
        <w:overflowPunct/>
        <w:autoSpaceDE/>
        <w:autoSpaceDN/>
        <w:adjustRightInd/>
        <w:spacing w:after="160" w:line="360" w:lineRule="auto"/>
        <w:textAlignment w:val="auto"/>
      </w:pPr>
      <w:hyperlink r:id="rId41" w:anchor=":~:text=A%20quick%20search%20of%20newspapers%20on%20Lexis%20Library,both%20Women%E2%80%99s%20Aid%20and%20Refuge%20repeat%20the%20statistic." w:history="1">
        <w:r>
          <w:rPr>
            <w:rStyle w:val="Hyperlink"/>
          </w:rPr>
          <w:t>criminology in public: How many times women assaulted before reporting to police?</w:t>
        </w:r>
      </w:hyperlink>
    </w:p>
    <w:p w14:paraId="163AFFF8" w14:textId="77777777" w:rsidR="00810D42" w:rsidRPr="00EA2DC0" w:rsidRDefault="00810D42" w:rsidP="00810D42">
      <w:pPr>
        <w:pStyle w:val="ListParagraph"/>
        <w:numPr>
          <w:ilvl w:val="0"/>
          <w:numId w:val="9"/>
        </w:numPr>
        <w:spacing w:line="360" w:lineRule="auto"/>
        <w:rPr>
          <w:rFonts w:cstheme="minorHAnsi"/>
          <w:color w:val="0000FF"/>
          <w:u w:val="single"/>
        </w:rPr>
      </w:pPr>
      <w:r w:rsidRPr="00EA2DC0">
        <w:rPr>
          <w:rFonts w:cstheme="minorHAnsi"/>
          <w:bCs/>
        </w:rPr>
        <w:t xml:space="preserve">Criminal Procedure and Investigation Act 1996 </w:t>
      </w:r>
      <w:hyperlink r:id="rId42" w:history="1">
        <w:r w:rsidRPr="00EA2DC0">
          <w:rPr>
            <w:rFonts w:cstheme="minorHAnsi"/>
            <w:color w:val="0000FF"/>
            <w:u w:val="single"/>
          </w:rPr>
          <w:t>https://assets.publishing.service.gov.uk/government/uploads/system/uploads/attachment_data/file/447967/code-of-practice-approved.pdf</w:t>
        </w:r>
      </w:hyperlink>
    </w:p>
    <w:p w14:paraId="707A87AF" w14:textId="77777777" w:rsidR="00810D42" w:rsidRDefault="00810D42" w:rsidP="00810D42">
      <w:pPr>
        <w:widowControl w:val="0"/>
        <w:spacing w:line="360" w:lineRule="auto"/>
        <w:rPr>
          <w:bCs/>
          <w:sz w:val="24"/>
          <w:szCs w:val="24"/>
        </w:rPr>
      </w:pPr>
    </w:p>
    <w:p w14:paraId="27B4466D" w14:textId="77777777" w:rsidR="00810D42" w:rsidRDefault="00810D42" w:rsidP="00810D42">
      <w:pPr>
        <w:pStyle w:val="ListParagraph"/>
        <w:widowControl w:val="0"/>
        <w:numPr>
          <w:ilvl w:val="0"/>
          <w:numId w:val="9"/>
        </w:numPr>
        <w:overflowPunct/>
        <w:autoSpaceDE/>
        <w:autoSpaceDN/>
        <w:adjustRightInd/>
        <w:spacing w:after="160" w:line="360" w:lineRule="auto"/>
        <w:textAlignment w:val="auto"/>
      </w:pPr>
      <w:r w:rsidRPr="00EA2DC0">
        <w:rPr>
          <w:bCs/>
        </w:rPr>
        <w:t xml:space="preserve">MOJ (2013) </w:t>
      </w:r>
      <w:r w:rsidRPr="00EA2DC0">
        <w:rPr>
          <w:bCs/>
          <w:u w:val="single"/>
        </w:rPr>
        <w:t>The Witness Charter. Standards of Care for Witnesses in the Criminal Justice System</w:t>
      </w:r>
      <w:r w:rsidRPr="00EA2DC0">
        <w:rPr>
          <w:bCs/>
        </w:rPr>
        <w:t>.  Ministry of Justice, London.</w:t>
      </w:r>
    </w:p>
    <w:p w14:paraId="49FE9532" w14:textId="77777777" w:rsidR="00810D42" w:rsidRDefault="00810D42" w:rsidP="00810D42">
      <w:pPr>
        <w:pStyle w:val="ListParagraph"/>
        <w:widowControl w:val="0"/>
        <w:numPr>
          <w:ilvl w:val="0"/>
          <w:numId w:val="9"/>
        </w:numPr>
        <w:overflowPunct/>
        <w:autoSpaceDE/>
        <w:autoSpaceDN/>
        <w:adjustRightInd/>
        <w:spacing w:after="160" w:line="360" w:lineRule="auto"/>
        <w:textAlignment w:val="auto"/>
      </w:pPr>
      <w:hyperlink w:history="1">
        <w:r w:rsidRPr="004E5169">
          <w:rPr>
            <w:rStyle w:val="Hyperlink"/>
          </w:rPr>
          <w:t>The Witness Charter: standards of care for witnesses in the criminal justice system - GOV.UK (www.gov.uk)</w:t>
        </w:r>
      </w:hyperlink>
    </w:p>
    <w:p w14:paraId="46AE7196" w14:textId="77777777" w:rsidR="00810D42" w:rsidRPr="00EA2DC0" w:rsidRDefault="00810D42" w:rsidP="00810D42">
      <w:pPr>
        <w:pStyle w:val="ListParagraph"/>
        <w:numPr>
          <w:ilvl w:val="0"/>
          <w:numId w:val="9"/>
        </w:numPr>
        <w:overflowPunct/>
        <w:autoSpaceDE/>
        <w:autoSpaceDN/>
        <w:adjustRightInd/>
        <w:spacing w:after="160" w:line="360" w:lineRule="auto"/>
        <w:textAlignment w:val="auto"/>
        <w:rPr>
          <w:rFonts w:cstheme="minorHAnsi"/>
          <w:sz w:val="24"/>
        </w:rPr>
      </w:pPr>
      <w:r w:rsidRPr="00EA2DC0">
        <w:rPr>
          <w:rFonts w:cstheme="minorHAnsi"/>
          <w:color w:val="222222"/>
          <w:sz w:val="22"/>
          <w:shd w:val="clear" w:color="auto" w:fill="FFFFFF"/>
        </w:rPr>
        <w:t>Myhill, A. and Johnson, K., 2016. Police use of discretion in response to domestic violence. </w:t>
      </w:r>
      <w:r w:rsidRPr="00EA2DC0">
        <w:rPr>
          <w:rFonts w:cstheme="minorHAnsi"/>
          <w:i/>
          <w:iCs/>
          <w:color w:val="222222"/>
          <w:sz w:val="22"/>
          <w:shd w:val="clear" w:color="auto" w:fill="FFFFFF"/>
        </w:rPr>
        <w:t>Criminology &amp; Criminal Justice</w:t>
      </w:r>
      <w:r w:rsidRPr="00EA2DC0">
        <w:rPr>
          <w:rFonts w:cstheme="minorHAnsi"/>
          <w:color w:val="222222"/>
          <w:sz w:val="22"/>
          <w:shd w:val="clear" w:color="auto" w:fill="FFFFFF"/>
        </w:rPr>
        <w:t>, </w:t>
      </w:r>
      <w:r w:rsidRPr="00EA2DC0">
        <w:rPr>
          <w:rFonts w:cstheme="minorHAnsi"/>
          <w:i/>
          <w:iCs/>
          <w:color w:val="222222"/>
          <w:sz w:val="22"/>
          <w:shd w:val="clear" w:color="auto" w:fill="FFFFFF"/>
        </w:rPr>
        <w:t>16</w:t>
      </w:r>
      <w:r w:rsidRPr="00EA2DC0">
        <w:rPr>
          <w:rFonts w:cstheme="minorHAnsi"/>
          <w:color w:val="222222"/>
          <w:sz w:val="22"/>
          <w:shd w:val="clear" w:color="auto" w:fill="FFFFFF"/>
        </w:rPr>
        <w:t>(1), pp.3-20.</w:t>
      </w:r>
    </w:p>
    <w:p w14:paraId="250CF227" w14:textId="4051D4F9" w:rsidR="006D4550" w:rsidRDefault="006D4550" w:rsidP="00E6298B">
      <w:pPr>
        <w:overflowPunct/>
        <w:autoSpaceDE/>
        <w:autoSpaceDN/>
        <w:adjustRightInd/>
        <w:ind w:right="107"/>
        <w:textAlignment w:val="auto"/>
        <w:rPr>
          <w:b/>
          <w:sz w:val="24"/>
          <w:szCs w:val="24"/>
        </w:rPr>
      </w:pPr>
      <w:r>
        <w:rPr>
          <w:b/>
          <w:sz w:val="24"/>
          <w:szCs w:val="24"/>
        </w:rPr>
        <w:br w:type="page"/>
      </w:r>
    </w:p>
    <w:p w14:paraId="56261151" w14:textId="2335591F"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rPr>
      </w:pPr>
    </w:p>
    <w:p w14:paraId="0D7337E8" w14:textId="7F36618F" w:rsidR="00AC4637" w:rsidRPr="005D583E" w:rsidRDefault="00AC4637" w:rsidP="2E5ED9CE">
      <w:pPr>
        <w:pBdr>
          <w:top w:val="single" w:sz="6" w:space="1" w:color="auto"/>
          <w:left w:val="single" w:sz="6" w:space="1" w:color="auto"/>
          <w:bottom w:val="single" w:sz="6" w:space="1" w:color="auto"/>
          <w:right w:val="single" w:sz="6" w:space="1" w:color="auto"/>
        </w:pBdr>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E6298B">
      <w:pPr>
        <w:pBdr>
          <w:top w:val="single" w:sz="6" w:space="1" w:color="auto"/>
          <w:left w:val="single" w:sz="6" w:space="1" w:color="auto"/>
          <w:bottom w:val="single" w:sz="6" w:space="1" w:color="auto"/>
          <w:right w:val="single" w:sz="6" w:space="1" w:color="auto"/>
        </w:pBdr>
        <w:ind w:right="107"/>
        <w:jc w:val="both"/>
        <w:rPr>
          <w:sz w:val="24"/>
          <w:szCs w:val="24"/>
        </w:rPr>
      </w:pPr>
    </w:p>
    <w:p w14:paraId="4063D27D" w14:textId="77777777" w:rsidR="00AC4637" w:rsidRPr="005D583E" w:rsidRDefault="00AC4637" w:rsidP="00E6298B">
      <w:pPr>
        <w:ind w:right="107"/>
        <w:jc w:val="both"/>
        <w:rPr>
          <w:b/>
          <w:sz w:val="24"/>
          <w:szCs w:val="24"/>
        </w:rPr>
      </w:pPr>
    </w:p>
    <w:p w14:paraId="508EDDFA" w14:textId="77777777" w:rsidR="00AC4637" w:rsidRPr="00294868" w:rsidRDefault="00AC4637" w:rsidP="00E6298B">
      <w:pPr>
        <w:pBdr>
          <w:top w:val="single" w:sz="6" w:space="1" w:color="auto"/>
          <w:left w:val="single" w:sz="6" w:space="1" w:color="auto"/>
          <w:bottom w:val="single" w:sz="6" w:space="1" w:color="auto"/>
          <w:right w:val="single" w:sz="6" w:space="1" w:color="auto"/>
        </w:pBdr>
        <w:ind w:right="107"/>
        <w:jc w:val="both"/>
        <w:rPr>
          <w:b/>
          <w:sz w:val="24"/>
          <w:szCs w:val="24"/>
          <w:highlight w:val="yellow"/>
        </w:rPr>
        <w:sectPr w:rsidR="00AC4637" w:rsidRPr="00294868" w:rsidSect="0040104D">
          <w:headerReference w:type="even" r:id="rId43"/>
          <w:headerReference w:type="default" r:id="rId44"/>
          <w:footerReference w:type="even" r:id="rId45"/>
          <w:footerReference w:type="default" r:id="rId46"/>
          <w:headerReference w:type="first" r:id="rId47"/>
          <w:footerReference w:type="first" r:id="rId48"/>
          <w:pgSz w:w="11906" w:h="16838" w:code="9"/>
          <w:pgMar w:top="1021" w:right="1080" w:bottom="1021" w:left="1080" w:header="720" w:footer="720" w:gutter="0"/>
          <w:cols w:space="720"/>
          <w:titlePg/>
          <w:docGrid w:linePitch="272"/>
        </w:sectPr>
      </w:pPr>
    </w:p>
    <w:p w14:paraId="2A37E8D2" w14:textId="40C25BAE" w:rsidR="0030C684" w:rsidRDefault="0030C684" w:rsidP="2E5ED9CE">
      <w:pPr>
        <w:ind w:left="3600" w:firstLine="720"/>
        <w:rPr>
          <w:rFonts w:eastAsia="Arial"/>
          <w:b/>
          <w:bCs/>
          <w:sz w:val="24"/>
          <w:szCs w:val="24"/>
        </w:rPr>
      </w:pPr>
      <w:r w:rsidRPr="2E5ED9CE">
        <w:rPr>
          <w:rFonts w:eastAsia="Arial"/>
          <w:b/>
          <w:bCs/>
          <w:sz w:val="24"/>
          <w:szCs w:val="24"/>
        </w:rPr>
        <w:lastRenderedPageBreak/>
        <w:t>Task 6</w:t>
      </w:r>
    </w:p>
    <w:p w14:paraId="54AE98EF" w14:textId="453430CE" w:rsidR="2E5ED9CE" w:rsidRDefault="2E5ED9CE" w:rsidP="2E5ED9CE">
      <w:pPr>
        <w:rPr>
          <w:rFonts w:eastAsia="Arial"/>
          <w:b/>
          <w:bCs/>
          <w:sz w:val="24"/>
          <w:szCs w:val="24"/>
        </w:rPr>
      </w:pPr>
    </w:p>
    <w:p w14:paraId="3B8CA513" w14:textId="60D5A90D" w:rsidR="28A9B94D" w:rsidRDefault="7F0CDD74" w:rsidP="2E5ED9CE">
      <w:pPr>
        <w:rPr>
          <w:rFonts w:eastAsia="Arial"/>
          <w:b/>
          <w:bCs/>
          <w:sz w:val="24"/>
          <w:szCs w:val="24"/>
        </w:rPr>
      </w:pPr>
      <w:r w:rsidRPr="2E5ED9CE">
        <w:rPr>
          <w:rFonts w:eastAsia="Arial"/>
          <w:b/>
          <w:bCs/>
          <w:sz w:val="24"/>
          <w:szCs w:val="24"/>
        </w:rPr>
        <w:t>Recognition and c</w:t>
      </w:r>
      <w:r w:rsidR="28A9B94D" w:rsidRPr="2E5ED9CE">
        <w:rPr>
          <w:rFonts w:eastAsia="Arial"/>
          <w:b/>
          <w:bCs/>
          <w:sz w:val="24"/>
          <w:szCs w:val="24"/>
        </w:rPr>
        <w:t>onfirmation of progress on the Occupational Competency Portfolio (OCP).</w:t>
      </w:r>
    </w:p>
    <w:p w14:paraId="31DFDA2E" w14:textId="5D4A0491" w:rsidR="28A9B94D" w:rsidRDefault="28A9B94D">
      <w:r w:rsidRPr="2E5ED9CE">
        <w:rPr>
          <w:rFonts w:eastAsia="Arial"/>
          <w:b/>
          <w:bCs/>
          <w:sz w:val="24"/>
          <w:szCs w:val="24"/>
        </w:rPr>
        <w:t xml:space="preserve"> </w:t>
      </w:r>
    </w:p>
    <w:p w14:paraId="49032C07" w14:textId="7F0D7D61" w:rsidR="5C6AD3C6" w:rsidRDefault="5C6AD3C6" w:rsidP="2E5ED9CE">
      <w:pPr>
        <w:rPr>
          <w:rFonts w:eastAsia="Arial"/>
          <w:i/>
          <w:iCs/>
          <w:sz w:val="24"/>
          <w:szCs w:val="24"/>
        </w:rPr>
      </w:pPr>
      <w:r w:rsidRPr="2E5ED9CE">
        <w:rPr>
          <w:rFonts w:eastAsia="Arial"/>
          <w:i/>
          <w:iCs/>
          <w:sz w:val="24"/>
          <w:szCs w:val="24"/>
        </w:rPr>
        <w:t>By signing the section below you are acknowledging your continued progress on O.C.P., this is recognised by the university as work that is fully supporting this module</w:t>
      </w:r>
      <w:r w:rsidR="1AAEFB71" w:rsidRPr="2E5ED9CE">
        <w:rPr>
          <w:rFonts w:eastAsia="Arial"/>
          <w:i/>
          <w:iCs/>
          <w:sz w:val="24"/>
          <w:szCs w:val="24"/>
        </w:rPr>
        <w:t>. Signing it is equivalent to 500 words towards the overall wordcount.</w:t>
      </w:r>
    </w:p>
    <w:p w14:paraId="60772E2D" w14:textId="1640397E" w:rsidR="2E5ED9CE" w:rsidRDefault="2E5ED9CE" w:rsidP="2E5ED9CE">
      <w:pPr>
        <w:rPr>
          <w:rFonts w:eastAsia="Arial"/>
          <w:b/>
          <w:bCs/>
          <w:sz w:val="24"/>
          <w:szCs w:val="24"/>
        </w:rPr>
      </w:pPr>
    </w:p>
    <w:p w14:paraId="4DB2216F" w14:textId="43A41FC0" w:rsidR="28A9B94D" w:rsidRDefault="28A9B94D">
      <w:r w:rsidRPr="28A9B94D">
        <w:rPr>
          <w:rFonts w:eastAsia="Arial"/>
          <w:sz w:val="24"/>
          <w:szCs w:val="24"/>
        </w:rPr>
        <w:t xml:space="preserve">I confirm that I am progressing with the Occupational Competency Portfolio (OCP) in accordance to the regulations. </w:t>
      </w:r>
    </w:p>
    <w:p w14:paraId="7858FF3E" w14:textId="624D4466" w:rsidR="28A9B94D" w:rsidRDefault="28A9B94D">
      <w:r w:rsidRPr="28A9B94D">
        <w:rPr>
          <w:rFonts w:eastAsia="Arial"/>
          <w:b/>
          <w:bCs/>
          <w:sz w:val="24"/>
          <w:szCs w:val="24"/>
        </w:rPr>
        <w:t xml:space="preserve"> </w:t>
      </w:r>
    </w:p>
    <w:p w14:paraId="01A8D117" w14:textId="2A633F47" w:rsidR="28A9B94D" w:rsidRDefault="28A9B94D" w:rsidP="28A9B94D">
      <w:pPr>
        <w:jc w:val="both"/>
      </w:pPr>
      <w:r w:rsidRPr="2E5ED9CE">
        <w:rPr>
          <w:rFonts w:eastAsia="Arial"/>
          <w:sz w:val="24"/>
          <w:szCs w:val="24"/>
        </w:rPr>
        <w:t xml:space="preserve">Signed:  </w:t>
      </w:r>
      <w:r w:rsidR="00FB77CF">
        <w:rPr>
          <w:rFonts w:eastAsia="Arial"/>
          <w:sz w:val="24"/>
          <w:szCs w:val="24"/>
        </w:rPr>
        <w:t xml:space="preserve">Thomas J Davies </w:t>
      </w:r>
      <w:r w:rsidRPr="2E5ED9CE">
        <w:rPr>
          <w:rFonts w:eastAsia="Arial"/>
          <w:sz w:val="24"/>
          <w:szCs w:val="24"/>
        </w:rPr>
        <w:t>(Learner</w:t>
      </w:r>
      <w:r w:rsidR="75685E70" w:rsidRPr="2E5ED9CE">
        <w:rPr>
          <w:rFonts w:eastAsia="Arial"/>
          <w:sz w:val="24"/>
          <w:szCs w:val="24"/>
        </w:rPr>
        <w:t>, Electronic signature or type name</w:t>
      </w:r>
      <w:r w:rsidRPr="2E5ED9CE">
        <w:rPr>
          <w:rFonts w:eastAsia="Arial"/>
          <w:sz w:val="24"/>
          <w:szCs w:val="24"/>
        </w:rPr>
        <w:t>)</w:t>
      </w:r>
    </w:p>
    <w:p w14:paraId="2927D153" w14:textId="06E6B241" w:rsidR="28A9B94D" w:rsidRDefault="28A9B94D" w:rsidP="28A9B94D">
      <w:pPr>
        <w:jc w:val="both"/>
      </w:pPr>
      <w:r w:rsidRPr="28A9B94D">
        <w:rPr>
          <w:rFonts w:eastAsia="Arial"/>
          <w:sz w:val="24"/>
          <w:szCs w:val="24"/>
        </w:rPr>
        <w:t xml:space="preserve"> </w:t>
      </w:r>
    </w:p>
    <w:p w14:paraId="60C3A4E1" w14:textId="71213C8A" w:rsidR="28A9B94D" w:rsidRDefault="00FB77CF" w:rsidP="00FB77CF">
      <w:pPr>
        <w:jc w:val="both"/>
      </w:pPr>
      <w:r>
        <w:rPr>
          <w:rFonts w:eastAsia="Arial"/>
          <w:sz w:val="24"/>
          <w:szCs w:val="24"/>
        </w:rPr>
        <w:t>Date: 10/10/2021</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40104D">
      <w:headerReference w:type="even" r:id="rId49"/>
      <w:headerReference w:type="default" r:id="rId50"/>
      <w:footerReference w:type="even" r:id="rId51"/>
      <w:footerReference w:type="default" r:id="rId52"/>
      <w:headerReference w:type="first" r:id="rId53"/>
      <w:footerReference w:type="first" r:id="rId54"/>
      <w:pgSz w:w="11906" w:h="16838" w:code="9"/>
      <w:pgMar w:top="1021" w:right="1080" w:bottom="1021" w:left="108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D965BD3" w14:textId="77777777" w:rsidR="00907FC9" w:rsidRDefault="00907FC9">
      <w:r>
        <w:separator/>
      </w:r>
    </w:p>
  </w:endnote>
  <w:endnote w:type="continuationSeparator" w:id="0">
    <w:p w14:paraId="1B867723" w14:textId="77777777" w:rsidR="00907FC9" w:rsidRDefault="00907F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AABEC4" w14:textId="7F0C3A5F" w:rsidR="00907FC9" w:rsidRDefault="000E6239" w:rsidP="000E6239">
    <w:pPr>
      <w:pStyle w:val="Footer"/>
      <w:rPr>
        <w:sz w:val="17"/>
      </w:rPr>
    </w:pPr>
    <w:bookmarkStart w:id="2" w:name="TITUS1FooterEvenPages"/>
    <w:r>
      <w:rPr>
        <w:sz w:val="17"/>
      </w:rPr>
      <w:t> </w:t>
    </w:r>
  </w:p>
  <w:bookmarkEnd w:id="2"/>
  <w:p w14:paraId="7651595F" w14:textId="1E61B598" w:rsidR="00907FC9" w:rsidRDefault="00907FC9" w:rsidP="0040104D">
    <w:pPr>
      <w:pStyle w:val="Footer"/>
      <w:jc w:val="right"/>
    </w:pPr>
    <w:r>
      <w:fldChar w:fldCharType="begin"/>
    </w:r>
    <w:r>
      <w:instrText xml:space="preserve"> PAGE   \* MERGEFORMAT </w:instrText>
    </w:r>
    <w:r>
      <w:fldChar w:fldCharType="separate"/>
    </w:r>
    <w:r w:rsidR="000E6239">
      <w:rPr>
        <w:noProof/>
      </w:rPr>
      <w:t>8</w:t>
    </w:r>
    <w:r>
      <w:rPr>
        <w:noProof/>
      </w:rPr>
      <w:fldChar w:fldCharType="end"/>
    </w:r>
  </w:p>
  <w:p w14:paraId="29DE7DEF" w14:textId="77777777" w:rsidR="00907FC9" w:rsidRPr="00BB5EAA" w:rsidRDefault="00907FC9" w:rsidP="0040104D">
    <w:pPr>
      <w:pStyle w:val="Footer"/>
      <w:ind w:right="360"/>
      <w:jc w:val="center"/>
    </w:pPr>
  </w:p>
  <w:p w14:paraId="7F598F90" w14:textId="77777777" w:rsidR="00907FC9" w:rsidRDefault="00907FC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54F9D1" w14:textId="2F59CC9A" w:rsidR="00907FC9" w:rsidRDefault="000E6239" w:rsidP="000E6239">
    <w:pPr>
      <w:pStyle w:val="Footer"/>
      <w:rPr>
        <w:sz w:val="17"/>
      </w:rPr>
    </w:pPr>
    <w:bookmarkStart w:id="3" w:name="TITUS1FooterPrimary"/>
    <w:r>
      <w:rPr>
        <w:sz w:val="17"/>
      </w:rPr>
      <w:t> </w:t>
    </w:r>
  </w:p>
  <w:bookmarkEnd w:id="3"/>
  <w:p w14:paraId="50521BFA" w14:textId="04D82EEE" w:rsidR="00907FC9" w:rsidRDefault="00907FC9">
    <w:pPr>
      <w:pStyle w:val="Footer"/>
      <w:jc w:val="right"/>
    </w:pPr>
    <w:r>
      <w:fldChar w:fldCharType="begin"/>
    </w:r>
    <w:r>
      <w:instrText xml:space="preserve"> PAGE   \* MERGEFORMAT </w:instrText>
    </w:r>
    <w:r>
      <w:fldChar w:fldCharType="separate"/>
    </w:r>
    <w:r w:rsidR="000E6239">
      <w:rPr>
        <w:noProof/>
      </w:rPr>
      <w:t>9</w:t>
    </w:r>
    <w:r>
      <w:rPr>
        <w:noProof/>
      </w:rPr>
      <w:fldChar w:fldCharType="end"/>
    </w:r>
  </w:p>
  <w:p w14:paraId="790812FF" w14:textId="77777777" w:rsidR="00907FC9" w:rsidRPr="00BB5EAA" w:rsidRDefault="00907FC9"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A43E5E" w14:textId="2BF97CC3" w:rsidR="00907FC9" w:rsidRDefault="000E6239" w:rsidP="000E6239">
    <w:pPr>
      <w:pStyle w:val="Footer"/>
      <w:rPr>
        <w:sz w:val="17"/>
      </w:rPr>
    </w:pPr>
    <w:bookmarkStart w:id="5" w:name="TITUS1FooterFirstPage"/>
    <w:r>
      <w:rPr>
        <w:sz w:val="17"/>
      </w:rPr>
      <w:t> </w:t>
    </w:r>
  </w:p>
  <w:bookmarkEnd w:id="5"/>
  <w:p w14:paraId="1875080A" w14:textId="45A77D2C" w:rsidR="00907FC9" w:rsidRDefault="00907FC9" w:rsidP="0040104D">
    <w:pPr>
      <w:pStyle w:val="Footer"/>
      <w:jc w:val="right"/>
    </w:pPr>
    <w:r>
      <w:fldChar w:fldCharType="begin"/>
    </w:r>
    <w:r>
      <w:instrText xml:space="preserve"> PAGE   \* MERGEFORMAT </w:instrText>
    </w:r>
    <w:r>
      <w:fldChar w:fldCharType="separate"/>
    </w:r>
    <w:r w:rsidR="000E6239">
      <w:rPr>
        <w:noProof/>
      </w:rPr>
      <w:t>1</w:t>
    </w:r>
    <w:r>
      <w:rPr>
        <w:noProof/>
      </w:rPr>
      <w:fldChar w:fldCharType="end"/>
    </w:r>
  </w:p>
  <w:p w14:paraId="5CC227D8" w14:textId="77777777" w:rsidR="00907FC9" w:rsidRPr="00BB5EAA" w:rsidRDefault="00907FC9" w:rsidP="0040104D">
    <w:pPr>
      <w:pStyle w:val="Footer"/>
      <w:ind w:right="360"/>
      <w:jc w:val="center"/>
    </w:pPr>
  </w:p>
  <w:p w14:paraId="0663B734" w14:textId="77777777" w:rsidR="00907FC9" w:rsidRDefault="00907FC9">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518140" w14:textId="2305D856" w:rsidR="00907FC9" w:rsidRDefault="000E6239" w:rsidP="000E6239">
    <w:pPr>
      <w:pStyle w:val="Footer"/>
      <w:rPr>
        <w:sz w:val="17"/>
      </w:rPr>
    </w:pPr>
    <w:bookmarkStart w:id="9" w:name="TITUS2FooterEvenPages"/>
    <w:r>
      <w:rPr>
        <w:sz w:val="17"/>
      </w:rPr>
      <w:t> </w:t>
    </w:r>
  </w:p>
  <w:bookmarkEnd w:id="9"/>
  <w:p w14:paraId="4F97FBDD" w14:textId="77777777" w:rsidR="00907FC9" w:rsidRDefault="00907FC9" w:rsidP="0040104D">
    <w:pPr>
      <w:pStyle w:val="Footer"/>
      <w:jc w:val="right"/>
    </w:pPr>
  </w:p>
  <w:p w14:paraId="6AD85BE0" w14:textId="5B278A43" w:rsidR="00907FC9" w:rsidRDefault="00907FC9" w:rsidP="0040104D">
    <w:pPr>
      <w:pStyle w:val="Footer"/>
      <w:jc w:val="right"/>
    </w:pPr>
    <w:r>
      <w:fldChar w:fldCharType="begin"/>
    </w:r>
    <w:r>
      <w:instrText xml:space="preserve"> PAGE   \* MERGEFORMAT </w:instrText>
    </w:r>
    <w:r>
      <w:fldChar w:fldCharType="separate"/>
    </w:r>
    <w:r w:rsidR="000E6239">
      <w:rPr>
        <w:noProof/>
      </w:rPr>
      <w:t>20</w:t>
    </w:r>
    <w:r>
      <w:rPr>
        <w:noProof/>
      </w:rPr>
      <w:fldChar w:fldCharType="end"/>
    </w:r>
  </w:p>
  <w:p w14:paraId="0949824F" w14:textId="77777777" w:rsidR="00907FC9" w:rsidRPr="00BB5EAA" w:rsidRDefault="00907FC9" w:rsidP="0040104D">
    <w:pPr>
      <w:pStyle w:val="Footer"/>
      <w:ind w:right="360"/>
      <w:jc w:val="center"/>
    </w:pPr>
  </w:p>
  <w:p w14:paraId="6418D3C2" w14:textId="77777777" w:rsidR="00907FC9" w:rsidRDefault="00907FC9">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11E868" w14:textId="07F18A08" w:rsidR="00907FC9" w:rsidRDefault="000E6239" w:rsidP="000E6239">
    <w:pPr>
      <w:pStyle w:val="Footer"/>
      <w:rPr>
        <w:sz w:val="17"/>
      </w:rPr>
    </w:pPr>
    <w:bookmarkStart w:id="10" w:name="TITUS2FooterPrimary"/>
    <w:r>
      <w:rPr>
        <w:sz w:val="17"/>
      </w:rPr>
      <w:t> </w:t>
    </w:r>
  </w:p>
  <w:bookmarkEnd w:id="10"/>
  <w:p w14:paraId="0D3267BC" w14:textId="77777777" w:rsidR="00907FC9" w:rsidRDefault="00907FC9">
    <w:pPr>
      <w:pStyle w:val="Footer"/>
      <w:jc w:val="right"/>
    </w:pPr>
  </w:p>
  <w:p w14:paraId="060DD06D" w14:textId="7EB79E46" w:rsidR="00907FC9" w:rsidRDefault="00907FC9">
    <w:pPr>
      <w:pStyle w:val="Footer"/>
      <w:jc w:val="right"/>
    </w:pPr>
    <w:r>
      <w:fldChar w:fldCharType="begin"/>
    </w:r>
    <w:r>
      <w:instrText xml:space="preserve"> PAGE   \* MERGEFORMAT </w:instrText>
    </w:r>
    <w:r>
      <w:fldChar w:fldCharType="separate"/>
    </w:r>
    <w:r w:rsidR="000E6239">
      <w:rPr>
        <w:noProof/>
      </w:rPr>
      <w:t>19</w:t>
    </w:r>
    <w:r>
      <w:rPr>
        <w:noProof/>
      </w:rPr>
      <w:fldChar w:fldCharType="end"/>
    </w:r>
  </w:p>
  <w:p w14:paraId="5B0195C6" w14:textId="77777777" w:rsidR="00907FC9" w:rsidRPr="00BB5EAA" w:rsidRDefault="00907FC9"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49A3BB" w14:textId="30DEDCB0" w:rsidR="00907FC9" w:rsidRDefault="000E6239" w:rsidP="000E6239">
    <w:pPr>
      <w:pStyle w:val="Footer"/>
      <w:rPr>
        <w:sz w:val="17"/>
      </w:rPr>
    </w:pPr>
    <w:bookmarkStart w:id="12" w:name="TITUS2FooterFirstPage"/>
    <w:r>
      <w:rPr>
        <w:sz w:val="17"/>
      </w:rPr>
      <w:t> </w:t>
    </w:r>
  </w:p>
  <w:bookmarkEnd w:id="12"/>
  <w:p w14:paraId="5F32C77F" w14:textId="77777777" w:rsidR="00907FC9" w:rsidRDefault="00907FC9" w:rsidP="0040104D">
    <w:pPr>
      <w:pStyle w:val="Footer"/>
      <w:jc w:val="right"/>
    </w:pPr>
  </w:p>
  <w:p w14:paraId="621B1EB7" w14:textId="1A6B3095" w:rsidR="00907FC9" w:rsidRDefault="00907FC9" w:rsidP="0040104D">
    <w:pPr>
      <w:pStyle w:val="Footer"/>
      <w:jc w:val="right"/>
    </w:pPr>
    <w:r>
      <w:fldChar w:fldCharType="begin"/>
    </w:r>
    <w:r>
      <w:instrText xml:space="preserve"> PAGE   \* MERGEFORMAT </w:instrText>
    </w:r>
    <w:r>
      <w:fldChar w:fldCharType="separate"/>
    </w:r>
    <w:r w:rsidR="000E6239">
      <w:rPr>
        <w:noProof/>
      </w:rPr>
      <w:t>10</w:t>
    </w:r>
    <w:r>
      <w:rPr>
        <w:noProof/>
      </w:rPr>
      <w:fldChar w:fldCharType="end"/>
    </w:r>
  </w:p>
  <w:p w14:paraId="45762DE5" w14:textId="77777777" w:rsidR="00907FC9" w:rsidRPr="00BB5EAA" w:rsidRDefault="00907FC9" w:rsidP="0040104D">
    <w:pPr>
      <w:pStyle w:val="Footer"/>
      <w:ind w:right="360"/>
      <w:jc w:val="center"/>
    </w:pPr>
  </w:p>
  <w:p w14:paraId="185AE237" w14:textId="77777777" w:rsidR="00907FC9" w:rsidRDefault="00907FC9">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3B7E8E" w14:textId="1BA69A4B" w:rsidR="00907FC9" w:rsidRDefault="000E6239" w:rsidP="000E6239">
    <w:pPr>
      <w:pStyle w:val="Footer"/>
      <w:rPr>
        <w:sz w:val="17"/>
      </w:rPr>
    </w:pPr>
    <w:bookmarkStart w:id="15" w:name="TITUS3FooterEvenPages"/>
    <w:r>
      <w:rPr>
        <w:sz w:val="17"/>
      </w:rPr>
      <w:t> </w:t>
    </w:r>
  </w:p>
  <w:bookmarkEnd w:id="15"/>
  <w:p w14:paraId="2680BA1F" w14:textId="77777777" w:rsidR="00907FC9" w:rsidRDefault="00907FC9" w:rsidP="0040104D">
    <w:pPr>
      <w:pStyle w:val="Footer"/>
      <w:jc w:val="right"/>
    </w:pPr>
  </w:p>
  <w:p w14:paraId="4173058C" w14:textId="26D0088F" w:rsidR="00907FC9" w:rsidRDefault="00907FC9" w:rsidP="0040104D">
    <w:pPr>
      <w:pStyle w:val="Footer"/>
      <w:jc w:val="right"/>
    </w:pPr>
    <w:r>
      <w:fldChar w:fldCharType="begin"/>
    </w:r>
    <w:r>
      <w:instrText xml:space="preserve"> PAGE   \* MERGEFORMAT </w:instrText>
    </w:r>
    <w:r>
      <w:fldChar w:fldCharType="separate"/>
    </w:r>
    <w:r w:rsidR="000E6239">
      <w:rPr>
        <w:noProof/>
      </w:rPr>
      <w:t>28</w:t>
    </w:r>
    <w:r>
      <w:rPr>
        <w:noProof/>
      </w:rPr>
      <w:fldChar w:fldCharType="end"/>
    </w:r>
  </w:p>
  <w:p w14:paraId="74A89E5A" w14:textId="77777777" w:rsidR="00907FC9" w:rsidRPr="00BB5EAA" w:rsidRDefault="00907FC9" w:rsidP="0040104D">
    <w:pPr>
      <w:pStyle w:val="Footer"/>
      <w:ind w:right="360"/>
      <w:jc w:val="center"/>
    </w:pPr>
  </w:p>
  <w:p w14:paraId="03CFE261" w14:textId="77777777" w:rsidR="00907FC9" w:rsidRDefault="00907FC9">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D5BBD5" w14:textId="5819C49F" w:rsidR="00907FC9" w:rsidRDefault="000E6239" w:rsidP="000E6239">
    <w:pPr>
      <w:pStyle w:val="Footer"/>
      <w:rPr>
        <w:sz w:val="17"/>
      </w:rPr>
    </w:pPr>
    <w:bookmarkStart w:id="16" w:name="TITUS3FooterPrimary"/>
    <w:r>
      <w:rPr>
        <w:sz w:val="17"/>
      </w:rPr>
      <w:t> </w:t>
    </w:r>
  </w:p>
  <w:bookmarkEnd w:id="16"/>
  <w:p w14:paraId="2682BD59" w14:textId="77777777" w:rsidR="00907FC9" w:rsidRDefault="00907FC9">
    <w:pPr>
      <w:pStyle w:val="Footer"/>
      <w:jc w:val="right"/>
    </w:pPr>
  </w:p>
  <w:p w14:paraId="5F93C6A6" w14:textId="387DD13C" w:rsidR="00907FC9" w:rsidRDefault="00907FC9">
    <w:pPr>
      <w:pStyle w:val="Footer"/>
      <w:jc w:val="right"/>
    </w:pPr>
    <w:r>
      <w:fldChar w:fldCharType="begin"/>
    </w:r>
    <w:r>
      <w:instrText xml:space="preserve"> PAGE   \* MERGEFORMAT </w:instrText>
    </w:r>
    <w:r>
      <w:fldChar w:fldCharType="separate"/>
    </w:r>
    <w:r w:rsidR="000E6239">
      <w:rPr>
        <w:noProof/>
      </w:rPr>
      <w:t>29</w:t>
    </w:r>
    <w:r>
      <w:rPr>
        <w:noProof/>
      </w:rPr>
      <w:fldChar w:fldCharType="end"/>
    </w:r>
  </w:p>
  <w:p w14:paraId="4338BA34" w14:textId="77777777" w:rsidR="00907FC9" w:rsidRPr="00BB5EAA" w:rsidRDefault="00907FC9"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A0905A" w14:textId="0448CAA1" w:rsidR="00907FC9" w:rsidRDefault="000E6239" w:rsidP="000E6239">
    <w:pPr>
      <w:pStyle w:val="Footer"/>
      <w:rPr>
        <w:sz w:val="17"/>
      </w:rPr>
    </w:pPr>
    <w:bookmarkStart w:id="18" w:name="TITUS3FooterFirstPage"/>
    <w:r>
      <w:rPr>
        <w:sz w:val="17"/>
      </w:rPr>
      <w:t> </w:t>
    </w:r>
  </w:p>
  <w:bookmarkEnd w:id="18"/>
  <w:p w14:paraId="0E23A3C0" w14:textId="77777777" w:rsidR="00907FC9" w:rsidRDefault="00907FC9" w:rsidP="0040104D">
    <w:pPr>
      <w:pStyle w:val="Footer"/>
      <w:jc w:val="right"/>
    </w:pPr>
  </w:p>
  <w:p w14:paraId="26CEA8A2" w14:textId="7D8DD430" w:rsidR="00907FC9" w:rsidRDefault="00907FC9" w:rsidP="0040104D">
    <w:pPr>
      <w:pStyle w:val="Footer"/>
      <w:jc w:val="right"/>
    </w:pPr>
    <w:r>
      <w:fldChar w:fldCharType="begin"/>
    </w:r>
    <w:r>
      <w:instrText xml:space="preserve"> PAGE   \* MERGEFORMAT </w:instrText>
    </w:r>
    <w:r>
      <w:fldChar w:fldCharType="separate"/>
    </w:r>
    <w:r w:rsidR="000E6239">
      <w:rPr>
        <w:noProof/>
      </w:rPr>
      <w:t>26</w:t>
    </w:r>
    <w:r>
      <w:rPr>
        <w:noProof/>
      </w:rPr>
      <w:fldChar w:fldCharType="end"/>
    </w:r>
  </w:p>
  <w:p w14:paraId="612823D2" w14:textId="77777777" w:rsidR="00907FC9" w:rsidRPr="00BB5EAA" w:rsidRDefault="00907FC9" w:rsidP="0040104D">
    <w:pPr>
      <w:pStyle w:val="Footer"/>
      <w:ind w:right="360"/>
      <w:jc w:val="center"/>
    </w:pPr>
  </w:p>
  <w:p w14:paraId="4FAB5049" w14:textId="77777777" w:rsidR="00907FC9" w:rsidRDefault="00907FC9">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41FD9D" w14:textId="213771A5" w:rsidR="00907FC9" w:rsidRDefault="000E6239" w:rsidP="000E6239">
    <w:pPr>
      <w:pStyle w:val="Footer"/>
      <w:rPr>
        <w:sz w:val="17"/>
      </w:rPr>
    </w:pPr>
    <w:bookmarkStart w:id="21" w:name="TITUS4FooterEvenPages"/>
    <w:r>
      <w:rPr>
        <w:sz w:val="17"/>
      </w:rPr>
      <w:t> </w:t>
    </w:r>
  </w:p>
  <w:bookmarkEnd w:id="21"/>
  <w:p w14:paraId="742F151C" w14:textId="77777777" w:rsidR="00907FC9" w:rsidRDefault="00907FC9" w:rsidP="0040104D">
    <w:pPr>
      <w:pStyle w:val="Footer"/>
      <w:jc w:val="right"/>
    </w:pPr>
  </w:p>
  <w:p w14:paraId="70AB3D95" w14:textId="77777777" w:rsidR="00907FC9" w:rsidRDefault="00907FC9" w:rsidP="0040104D">
    <w:pPr>
      <w:pStyle w:val="Footer"/>
      <w:jc w:val="right"/>
    </w:pPr>
    <w:r>
      <w:fldChar w:fldCharType="begin"/>
    </w:r>
    <w:r>
      <w:instrText xml:space="preserve"> PAGE   \* MERGEFORMAT </w:instrText>
    </w:r>
    <w:r>
      <w:fldChar w:fldCharType="separate"/>
    </w:r>
    <w:r>
      <w:rPr>
        <w:noProof/>
      </w:rPr>
      <w:t>6</w:t>
    </w:r>
    <w:r>
      <w:rPr>
        <w:noProof/>
      </w:rPr>
      <w:fldChar w:fldCharType="end"/>
    </w:r>
  </w:p>
  <w:p w14:paraId="74667D41" w14:textId="77777777" w:rsidR="00907FC9" w:rsidRPr="00BB5EAA" w:rsidRDefault="00907FC9" w:rsidP="0040104D">
    <w:pPr>
      <w:pStyle w:val="Footer"/>
      <w:ind w:right="360"/>
      <w:jc w:val="center"/>
    </w:pPr>
  </w:p>
  <w:p w14:paraId="1AE017D5" w14:textId="77777777" w:rsidR="00907FC9" w:rsidRDefault="00907FC9">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184A25" w14:textId="721BB3AC" w:rsidR="00907FC9" w:rsidRDefault="000E6239" w:rsidP="000E6239">
    <w:pPr>
      <w:pStyle w:val="Footer"/>
      <w:rPr>
        <w:sz w:val="17"/>
      </w:rPr>
    </w:pPr>
    <w:bookmarkStart w:id="22" w:name="TITUS4FooterPrimary"/>
    <w:r>
      <w:rPr>
        <w:sz w:val="17"/>
      </w:rPr>
      <w:t> </w:t>
    </w:r>
  </w:p>
  <w:bookmarkEnd w:id="22"/>
  <w:p w14:paraId="6B71F220" w14:textId="77777777" w:rsidR="00907FC9" w:rsidRDefault="00907FC9">
    <w:pPr>
      <w:pStyle w:val="Footer"/>
      <w:jc w:val="right"/>
    </w:pPr>
  </w:p>
  <w:p w14:paraId="24E135C0" w14:textId="77777777" w:rsidR="00907FC9" w:rsidRDefault="00907FC9">
    <w:pPr>
      <w:pStyle w:val="Footer"/>
      <w:jc w:val="right"/>
    </w:pPr>
    <w:r>
      <w:fldChar w:fldCharType="begin"/>
    </w:r>
    <w:r>
      <w:instrText xml:space="preserve"> PAGE   \* MERGEFORMAT </w:instrText>
    </w:r>
    <w:r>
      <w:fldChar w:fldCharType="separate"/>
    </w:r>
    <w:r>
      <w:rPr>
        <w:noProof/>
      </w:rPr>
      <w:t>5</w:t>
    </w:r>
    <w:r>
      <w:rPr>
        <w:noProof/>
      </w:rPr>
      <w:fldChar w:fldCharType="end"/>
    </w:r>
  </w:p>
  <w:p w14:paraId="6ED7C516" w14:textId="77777777" w:rsidR="00907FC9" w:rsidRPr="00BB5EAA" w:rsidRDefault="00907FC9"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ED2294" w14:textId="5B1BD49C" w:rsidR="00907FC9" w:rsidRDefault="000E6239" w:rsidP="000E6239">
    <w:pPr>
      <w:pStyle w:val="Footer"/>
      <w:rPr>
        <w:sz w:val="17"/>
      </w:rPr>
    </w:pPr>
    <w:bookmarkStart w:id="24" w:name="TITUS4FooterFirstPage"/>
    <w:r>
      <w:rPr>
        <w:sz w:val="17"/>
      </w:rPr>
      <w:t> </w:t>
    </w:r>
  </w:p>
  <w:bookmarkEnd w:id="24"/>
  <w:p w14:paraId="24E5941F" w14:textId="77777777" w:rsidR="00907FC9" w:rsidRDefault="00907FC9" w:rsidP="0040104D">
    <w:pPr>
      <w:pStyle w:val="Footer"/>
      <w:jc w:val="right"/>
    </w:pPr>
  </w:p>
  <w:p w14:paraId="2C5458C4" w14:textId="49E76A50" w:rsidR="00907FC9" w:rsidRDefault="00907FC9" w:rsidP="0040104D">
    <w:pPr>
      <w:pStyle w:val="Footer"/>
      <w:jc w:val="right"/>
    </w:pPr>
    <w:r>
      <w:fldChar w:fldCharType="begin"/>
    </w:r>
    <w:r>
      <w:instrText xml:space="preserve"> PAGE   \* MERGEFORMAT </w:instrText>
    </w:r>
    <w:r>
      <w:fldChar w:fldCharType="separate"/>
    </w:r>
    <w:r w:rsidR="000E6239">
      <w:rPr>
        <w:noProof/>
      </w:rPr>
      <w:t>33</w:t>
    </w:r>
    <w:r>
      <w:rPr>
        <w:noProof/>
      </w:rPr>
      <w:fldChar w:fldCharType="end"/>
    </w:r>
  </w:p>
  <w:p w14:paraId="3ADE183E" w14:textId="77777777" w:rsidR="00907FC9" w:rsidRPr="00BB5EAA" w:rsidRDefault="00907FC9" w:rsidP="0040104D">
    <w:pPr>
      <w:pStyle w:val="Footer"/>
      <w:ind w:right="360"/>
      <w:jc w:val="center"/>
    </w:pPr>
  </w:p>
  <w:p w14:paraId="2DF8B954" w14:textId="77777777" w:rsidR="00907FC9" w:rsidRDefault="00907F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58CB41" w14:textId="77777777" w:rsidR="00907FC9" w:rsidRDefault="00907FC9">
      <w:r>
        <w:separator/>
      </w:r>
    </w:p>
  </w:footnote>
  <w:footnote w:type="continuationSeparator" w:id="0">
    <w:p w14:paraId="09396778" w14:textId="77777777" w:rsidR="00907FC9" w:rsidRDefault="00907FC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9E9EE6" w14:textId="00A00019" w:rsidR="00907FC9" w:rsidRDefault="000E6239" w:rsidP="000E6239">
    <w:pPr>
      <w:pStyle w:val="Header"/>
      <w:rPr>
        <w:sz w:val="17"/>
      </w:rPr>
    </w:pPr>
    <w:bookmarkStart w:id="0" w:name="TITUS1HeaderEvenPages"/>
    <w:r>
      <w:rPr>
        <w:sz w:val="17"/>
      </w:rPr>
      <w:t> </w:t>
    </w:r>
  </w:p>
  <w:bookmarkEnd w:id="0"/>
  <w:p w14:paraId="23A0750B" w14:textId="77777777" w:rsidR="00907FC9" w:rsidRDefault="00907FC9" w:rsidP="009A2E40">
    <w:pPr>
      <w:pStyle w:val="Header"/>
    </w:pPr>
  </w:p>
  <w:p w14:paraId="4A86DE33" w14:textId="77777777" w:rsidR="00907FC9" w:rsidRDefault="00907FC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7DF0FD" w14:textId="3D59C6C6" w:rsidR="00907FC9" w:rsidRDefault="000E6239" w:rsidP="000E6239">
    <w:pPr>
      <w:pStyle w:val="Header"/>
      <w:rPr>
        <w:sz w:val="17"/>
      </w:rPr>
    </w:pPr>
    <w:bookmarkStart w:id="1" w:name="TITUS1HeaderPrimary"/>
    <w:r>
      <w:rPr>
        <w:sz w:val="17"/>
      </w:rPr>
      <w:t> </w:t>
    </w:r>
  </w:p>
  <w:bookmarkEnd w:id="1"/>
  <w:p w14:paraId="06C9CAA3" w14:textId="77777777" w:rsidR="00907FC9" w:rsidRDefault="00907FC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472F15F" w14:textId="233F348B" w:rsidR="00907FC9" w:rsidRDefault="000E6239" w:rsidP="000E6239">
    <w:pPr>
      <w:pStyle w:val="Header"/>
      <w:rPr>
        <w:sz w:val="17"/>
      </w:rPr>
    </w:pPr>
    <w:bookmarkStart w:id="4" w:name="TITUS1HeaderFirstPage"/>
    <w:r>
      <w:rPr>
        <w:sz w:val="17"/>
      </w:rPr>
      <w:t> </w:t>
    </w:r>
  </w:p>
  <w:bookmarkEnd w:id="4"/>
  <w:p w14:paraId="49071AE6" w14:textId="77777777" w:rsidR="00907FC9" w:rsidRDefault="00907FC9">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43D2AD" w14:textId="7A1284B9" w:rsidR="00907FC9" w:rsidRDefault="000E6239" w:rsidP="000E6239">
    <w:pPr>
      <w:pStyle w:val="Header"/>
      <w:rPr>
        <w:sz w:val="17"/>
      </w:rPr>
    </w:pPr>
    <w:bookmarkStart w:id="7" w:name="TITUS2HeaderEvenPages"/>
    <w:r>
      <w:rPr>
        <w:sz w:val="17"/>
      </w:rPr>
      <w:t> </w:t>
    </w:r>
  </w:p>
  <w:bookmarkEnd w:id="7"/>
  <w:p w14:paraId="79CD4FED" w14:textId="77777777" w:rsidR="00907FC9" w:rsidRDefault="00907FC9" w:rsidP="0040104D">
    <w:pPr>
      <w:pStyle w:val="Header"/>
    </w:pPr>
  </w:p>
  <w:p w14:paraId="0413361D" w14:textId="77777777" w:rsidR="00907FC9" w:rsidRDefault="00907FC9">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D683E1" w14:textId="6A36505F" w:rsidR="00907FC9" w:rsidRDefault="000E6239" w:rsidP="000E6239">
    <w:pPr>
      <w:pStyle w:val="Header"/>
      <w:rPr>
        <w:sz w:val="17"/>
      </w:rPr>
    </w:pPr>
    <w:bookmarkStart w:id="8" w:name="TITUS2HeaderPrimary"/>
    <w:r>
      <w:rPr>
        <w:sz w:val="17"/>
      </w:rPr>
      <w:t> </w:t>
    </w:r>
  </w:p>
  <w:bookmarkEnd w:id="8"/>
  <w:p w14:paraId="5A4F6750" w14:textId="77777777" w:rsidR="00907FC9" w:rsidRDefault="00907FC9">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76C1AC" w14:textId="13D72C84" w:rsidR="00907FC9" w:rsidRDefault="000E6239" w:rsidP="000E6239">
    <w:pPr>
      <w:pStyle w:val="Header"/>
      <w:rPr>
        <w:sz w:val="17"/>
      </w:rPr>
    </w:pPr>
    <w:bookmarkStart w:id="11" w:name="TITUS2HeaderFirstPage"/>
    <w:r>
      <w:rPr>
        <w:sz w:val="17"/>
      </w:rPr>
      <w:t> </w:t>
    </w:r>
  </w:p>
  <w:bookmarkEnd w:id="11"/>
  <w:p w14:paraId="24AFEE4D" w14:textId="77777777" w:rsidR="00907FC9" w:rsidRDefault="00907FC9" w:rsidP="0040104D">
    <w:pPr>
      <w:pStyle w:val="Header"/>
    </w:pPr>
  </w:p>
  <w:p w14:paraId="0B6DDE84" w14:textId="77777777" w:rsidR="00907FC9" w:rsidRDefault="00907FC9">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9A7360" w14:textId="7E611A8B" w:rsidR="00907FC9" w:rsidRDefault="000E6239" w:rsidP="000E6239">
    <w:pPr>
      <w:pStyle w:val="Header"/>
      <w:rPr>
        <w:sz w:val="17"/>
      </w:rPr>
    </w:pPr>
    <w:bookmarkStart w:id="13" w:name="TITUS3HeaderEvenPages"/>
    <w:r>
      <w:rPr>
        <w:sz w:val="17"/>
      </w:rPr>
      <w:t> </w:t>
    </w:r>
  </w:p>
  <w:bookmarkEnd w:id="13"/>
  <w:p w14:paraId="3F67CFA0" w14:textId="77777777" w:rsidR="00907FC9" w:rsidRDefault="00907FC9" w:rsidP="0040104D">
    <w:pPr>
      <w:pStyle w:val="Header"/>
    </w:pPr>
  </w:p>
  <w:p w14:paraId="13492CDA" w14:textId="77777777" w:rsidR="00907FC9" w:rsidRDefault="00907FC9">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5528EB" w14:textId="64D1B470" w:rsidR="00907FC9" w:rsidRDefault="000E6239" w:rsidP="000E6239">
    <w:pPr>
      <w:pStyle w:val="Header"/>
      <w:rPr>
        <w:sz w:val="17"/>
      </w:rPr>
    </w:pPr>
    <w:bookmarkStart w:id="14" w:name="TITUS3HeaderPrimary"/>
    <w:r>
      <w:rPr>
        <w:sz w:val="17"/>
      </w:rPr>
      <w:t> </w:t>
    </w:r>
  </w:p>
  <w:bookmarkEnd w:id="14"/>
  <w:p w14:paraId="51703E21" w14:textId="77777777" w:rsidR="00907FC9" w:rsidRDefault="00907FC9">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97816D" w14:textId="67AD1BED" w:rsidR="00907FC9" w:rsidRDefault="000E6239" w:rsidP="000E6239">
    <w:pPr>
      <w:pStyle w:val="Header"/>
      <w:rPr>
        <w:sz w:val="17"/>
      </w:rPr>
    </w:pPr>
    <w:bookmarkStart w:id="17" w:name="TITUS3HeaderFirstPage"/>
    <w:r>
      <w:rPr>
        <w:sz w:val="17"/>
      </w:rPr>
      <w:t> </w:t>
    </w:r>
  </w:p>
  <w:bookmarkEnd w:id="17"/>
  <w:p w14:paraId="4CA63E7D" w14:textId="77777777" w:rsidR="00907FC9" w:rsidRDefault="00907FC9" w:rsidP="0040104D">
    <w:pPr>
      <w:pStyle w:val="Header"/>
    </w:pPr>
  </w:p>
  <w:p w14:paraId="3AB342E8" w14:textId="77777777" w:rsidR="00907FC9" w:rsidRDefault="00907FC9">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B705AC" w14:textId="3A0BC6D8" w:rsidR="00907FC9" w:rsidRDefault="000E6239" w:rsidP="000E6239">
    <w:pPr>
      <w:pStyle w:val="Header"/>
      <w:rPr>
        <w:sz w:val="17"/>
      </w:rPr>
    </w:pPr>
    <w:bookmarkStart w:id="19" w:name="TITUS4HeaderEvenPages"/>
    <w:r>
      <w:rPr>
        <w:sz w:val="17"/>
      </w:rPr>
      <w:t> </w:t>
    </w:r>
  </w:p>
  <w:bookmarkEnd w:id="19"/>
  <w:p w14:paraId="506A79B5" w14:textId="77777777" w:rsidR="00907FC9" w:rsidRDefault="00907FC9" w:rsidP="0040104D">
    <w:pPr>
      <w:pStyle w:val="Header"/>
    </w:pPr>
  </w:p>
  <w:p w14:paraId="37618EEC" w14:textId="77777777" w:rsidR="00907FC9" w:rsidRDefault="00907FC9">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0FF285" w14:textId="67577A7C" w:rsidR="00907FC9" w:rsidRDefault="000E6239" w:rsidP="000E6239">
    <w:pPr>
      <w:pStyle w:val="Header"/>
      <w:rPr>
        <w:sz w:val="17"/>
      </w:rPr>
    </w:pPr>
    <w:bookmarkStart w:id="20" w:name="TITUS4HeaderPrimary"/>
    <w:r>
      <w:rPr>
        <w:sz w:val="17"/>
      </w:rPr>
      <w:t> </w:t>
    </w:r>
  </w:p>
  <w:bookmarkEnd w:id="20"/>
  <w:p w14:paraId="4205C6BF" w14:textId="77777777" w:rsidR="00907FC9" w:rsidRDefault="00907FC9">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5799B1" w14:textId="46396DA4" w:rsidR="00907FC9" w:rsidRDefault="000E6239" w:rsidP="000E6239">
    <w:pPr>
      <w:pStyle w:val="Header"/>
      <w:rPr>
        <w:sz w:val="17"/>
      </w:rPr>
    </w:pPr>
    <w:bookmarkStart w:id="23" w:name="TITUS4HeaderFirstPage"/>
    <w:r>
      <w:rPr>
        <w:sz w:val="17"/>
      </w:rPr>
      <w:t> </w:t>
    </w:r>
  </w:p>
  <w:bookmarkEnd w:id="23"/>
  <w:p w14:paraId="713624BA" w14:textId="77777777" w:rsidR="00907FC9" w:rsidRDefault="00907FC9" w:rsidP="0040104D">
    <w:pPr>
      <w:pStyle w:val="Header"/>
    </w:pPr>
  </w:p>
  <w:p w14:paraId="6A46547B" w14:textId="77777777" w:rsidR="00907FC9" w:rsidRDefault="00907FC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F0C690D"/>
    <w:multiLevelType w:val="hybridMultilevel"/>
    <w:tmpl w:val="47F84E4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04076DF"/>
    <w:multiLevelType w:val="hybridMultilevel"/>
    <w:tmpl w:val="C8444B1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3" w15:restartNumberingAfterBreak="0">
    <w:nsid w:val="39803341"/>
    <w:multiLevelType w:val="hybridMultilevel"/>
    <w:tmpl w:val="150491A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60D2958"/>
    <w:multiLevelType w:val="hybridMultilevel"/>
    <w:tmpl w:val="9E324A76"/>
    <w:lvl w:ilvl="0" w:tplc="08090001">
      <w:start w:val="1"/>
      <w:numFmt w:val="bullet"/>
      <w:lvlText w:val=""/>
      <w:lvlJc w:val="left"/>
      <w:pPr>
        <w:ind w:left="766" w:hanging="360"/>
      </w:pPr>
      <w:rPr>
        <w:rFonts w:ascii="Symbol" w:hAnsi="Symbol" w:hint="default"/>
      </w:rPr>
    </w:lvl>
    <w:lvl w:ilvl="1" w:tplc="08090003" w:tentative="1">
      <w:start w:val="1"/>
      <w:numFmt w:val="bullet"/>
      <w:lvlText w:val="o"/>
      <w:lvlJc w:val="left"/>
      <w:pPr>
        <w:ind w:left="1486" w:hanging="360"/>
      </w:pPr>
      <w:rPr>
        <w:rFonts w:ascii="Courier New" w:hAnsi="Courier New" w:cs="Courier New" w:hint="default"/>
      </w:rPr>
    </w:lvl>
    <w:lvl w:ilvl="2" w:tplc="08090005" w:tentative="1">
      <w:start w:val="1"/>
      <w:numFmt w:val="bullet"/>
      <w:lvlText w:val=""/>
      <w:lvlJc w:val="left"/>
      <w:pPr>
        <w:ind w:left="2206" w:hanging="360"/>
      </w:pPr>
      <w:rPr>
        <w:rFonts w:ascii="Wingdings" w:hAnsi="Wingdings" w:hint="default"/>
      </w:rPr>
    </w:lvl>
    <w:lvl w:ilvl="3" w:tplc="08090001" w:tentative="1">
      <w:start w:val="1"/>
      <w:numFmt w:val="bullet"/>
      <w:lvlText w:val=""/>
      <w:lvlJc w:val="left"/>
      <w:pPr>
        <w:ind w:left="2926" w:hanging="360"/>
      </w:pPr>
      <w:rPr>
        <w:rFonts w:ascii="Symbol" w:hAnsi="Symbol" w:hint="default"/>
      </w:rPr>
    </w:lvl>
    <w:lvl w:ilvl="4" w:tplc="08090003" w:tentative="1">
      <w:start w:val="1"/>
      <w:numFmt w:val="bullet"/>
      <w:lvlText w:val="o"/>
      <w:lvlJc w:val="left"/>
      <w:pPr>
        <w:ind w:left="3646" w:hanging="360"/>
      </w:pPr>
      <w:rPr>
        <w:rFonts w:ascii="Courier New" w:hAnsi="Courier New" w:cs="Courier New" w:hint="default"/>
      </w:rPr>
    </w:lvl>
    <w:lvl w:ilvl="5" w:tplc="08090005" w:tentative="1">
      <w:start w:val="1"/>
      <w:numFmt w:val="bullet"/>
      <w:lvlText w:val=""/>
      <w:lvlJc w:val="left"/>
      <w:pPr>
        <w:ind w:left="4366" w:hanging="360"/>
      </w:pPr>
      <w:rPr>
        <w:rFonts w:ascii="Wingdings" w:hAnsi="Wingdings" w:hint="default"/>
      </w:rPr>
    </w:lvl>
    <w:lvl w:ilvl="6" w:tplc="08090001" w:tentative="1">
      <w:start w:val="1"/>
      <w:numFmt w:val="bullet"/>
      <w:lvlText w:val=""/>
      <w:lvlJc w:val="left"/>
      <w:pPr>
        <w:ind w:left="5086" w:hanging="360"/>
      </w:pPr>
      <w:rPr>
        <w:rFonts w:ascii="Symbol" w:hAnsi="Symbol" w:hint="default"/>
      </w:rPr>
    </w:lvl>
    <w:lvl w:ilvl="7" w:tplc="08090003" w:tentative="1">
      <w:start w:val="1"/>
      <w:numFmt w:val="bullet"/>
      <w:lvlText w:val="o"/>
      <w:lvlJc w:val="left"/>
      <w:pPr>
        <w:ind w:left="5806" w:hanging="360"/>
      </w:pPr>
      <w:rPr>
        <w:rFonts w:ascii="Courier New" w:hAnsi="Courier New" w:cs="Courier New" w:hint="default"/>
      </w:rPr>
    </w:lvl>
    <w:lvl w:ilvl="8" w:tplc="08090005" w:tentative="1">
      <w:start w:val="1"/>
      <w:numFmt w:val="bullet"/>
      <w:lvlText w:val=""/>
      <w:lvlJc w:val="left"/>
      <w:pPr>
        <w:ind w:left="6526" w:hanging="360"/>
      </w:pPr>
      <w:rPr>
        <w:rFonts w:ascii="Wingdings" w:hAnsi="Wingdings" w:hint="default"/>
      </w:rPr>
    </w:lvl>
  </w:abstractNum>
  <w:abstractNum w:abstractNumId="5"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6" w15:restartNumberingAfterBreak="0">
    <w:nsid w:val="544F2849"/>
    <w:multiLevelType w:val="hybridMultilevel"/>
    <w:tmpl w:val="A89E4AD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5"/>
  </w:num>
  <w:num w:numId="3">
    <w:abstractNumId w:val="2"/>
  </w:num>
  <w:num w:numId="4">
    <w:abstractNumId w:val="8"/>
  </w:num>
  <w:num w:numId="5">
    <w:abstractNumId w:val="3"/>
  </w:num>
  <w:num w:numId="6">
    <w:abstractNumId w:val="4"/>
  </w:num>
  <w:num w:numId="7">
    <w:abstractNumId w:val="0"/>
  </w:num>
  <w:num w:numId="8">
    <w:abstractNumId w:val="6"/>
  </w:num>
  <w:num w:numId="9">
    <w:abstractNumId w:val="1"/>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displayBackgroundShape/>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12289"/>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20EEC"/>
    <w:rsid w:val="00025650"/>
    <w:rsid w:val="00027B1F"/>
    <w:rsid w:val="0003088B"/>
    <w:rsid w:val="000325D9"/>
    <w:rsid w:val="000372B2"/>
    <w:rsid w:val="0004079F"/>
    <w:rsid w:val="00045B87"/>
    <w:rsid w:val="00045C07"/>
    <w:rsid w:val="00054483"/>
    <w:rsid w:val="00055D43"/>
    <w:rsid w:val="00056FAC"/>
    <w:rsid w:val="00057751"/>
    <w:rsid w:val="00062E39"/>
    <w:rsid w:val="00080E58"/>
    <w:rsid w:val="00082668"/>
    <w:rsid w:val="00083D99"/>
    <w:rsid w:val="00084EA6"/>
    <w:rsid w:val="00085699"/>
    <w:rsid w:val="00087891"/>
    <w:rsid w:val="00091F52"/>
    <w:rsid w:val="00092235"/>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E6239"/>
    <w:rsid w:val="000F1599"/>
    <w:rsid w:val="000F1769"/>
    <w:rsid w:val="000F6196"/>
    <w:rsid w:val="000F7ECD"/>
    <w:rsid w:val="00102E64"/>
    <w:rsid w:val="0010312C"/>
    <w:rsid w:val="00106DC7"/>
    <w:rsid w:val="00112391"/>
    <w:rsid w:val="00112751"/>
    <w:rsid w:val="00114F52"/>
    <w:rsid w:val="001347F8"/>
    <w:rsid w:val="00137BB5"/>
    <w:rsid w:val="00137E05"/>
    <w:rsid w:val="00141799"/>
    <w:rsid w:val="001447F6"/>
    <w:rsid w:val="00147DE3"/>
    <w:rsid w:val="00150794"/>
    <w:rsid w:val="001608C4"/>
    <w:rsid w:val="00171418"/>
    <w:rsid w:val="001961CF"/>
    <w:rsid w:val="001A59BB"/>
    <w:rsid w:val="001A6A51"/>
    <w:rsid w:val="001A79C4"/>
    <w:rsid w:val="001B331A"/>
    <w:rsid w:val="001C0C77"/>
    <w:rsid w:val="001C0E74"/>
    <w:rsid w:val="001D229F"/>
    <w:rsid w:val="001F1A01"/>
    <w:rsid w:val="001F4552"/>
    <w:rsid w:val="002019EB"/>
    <w:rsid w:val="002030F2"/>
    <w:rsid w:val="00205051"/>
    <w:rsid w:val="00206319"/>
    <w:rsid w:val="00211F65"/>
    <w:rsid w:val="00220D06"/>
    <w:rsid w:val="002246A0"/>
    <w:rsid w:val="00224AF9"/>
    <w:rsid w:val="00230439"/>
    <w:rsid w:val="002333C2"/>
    <w:rsid w:val="00235176"/>
    <w:rsid w:val="00236061"/>
    <w:rsid w:val="0024100E"/>
    <w:rsid w:val="00241C1B"/>
    <w:rsid w:val="0024288B"/>
    <w:rsid w:val="0025394E"/>
    <w:rsid w:val="00255D8E"/>
    <w:rsid w:val="002657E9"/>
    <w:rsid w:val="0026665E"/>
    <w:rsid w:val="00270EEB"/>
    <w:rsid w:val="0027147E"/>
    <w:rsid w:val="002761F4"/>
    <w:rsid w:val="002775E1"/>
    <w:rsid w:val="00277844"/>
    <w:rsid w:val="00277979"/>
    <w:rsid w:val="002808EB"/>
    <w:rsid w:val="00291ADD"/>
    <w:rsid w:val="00294868"/>
    <w:rsid w:val="00295CA1"/>
    <w:rsid w:val="002A291A"/>
    <w:rsid w:val="002A5604"/>
    <w:rsid w:val="002B1701"/>
    <w:rsid w:val="002B23C3"/>
    <w:rsid w:val="002B443A"/>
    <w:rsid w:val="002B5B35"/>
    <w:rsid w:val="002C256A"/>
    <w:rsid w:val="002C496D"/>
    <w:rsid w:val="002C60D1"/>
    <w:rsid w:val="002D05EB"/>
    <w:rsid w:val="002D2F29"/>
    <w:rsid w:val="002E2825"/>
    <w:rsid w:val="002E7017"/>
    <w:rsid w:val="002F2D41"/>
    <w:rsid w:val="002F4F6E"/>
    <w:rsid w:val="003015C3"/>
    <w:rsid w:val="0030C684"/>
    <w:rsid w:val="0031350A"/>
    <w:rsid w:val="00316815"/>
    <w:rsid w:val="003168CA"/>
    <w:rsid w:val="00321255"/>
    <w:rsid w:val="0032230D"/>
    <w:rsid w:val="00322A0B"/>
    <w:rsid w:val="00335FC5"/>
    <w:rsid w:val="003516C0"/>
    <w:rsid w:val="00352E59"/>
    <w:rsid w:val="00354DBE"/>
    <w:rsid w:val="00355210"/>
    <w:rsid w:val="00365DF9"/>
    <w:rsid w:val="00372DB4"/>
    <w:rsid w:val="00375AF5"/>
    <w:rsid w:val="003761BD"/>
    <w:rsid w:val="00385414"/>
    <w:rsid w:val="00390074"/>
    <w:rsid w:val="0039762B"/>
    <w:rsid w:val="003A0C37"/>
    <w:rsid w:val="003A1B6B"/>
    <w:rsid w:val="003A46C0"/>
    <w:rsid w:val="003A600E"/>
    <w:rsid w:val="003A6513"/>
    <w:rsid w:val="003B16C7"/>
    <w:rsid w:val="003B2A14"/>
    <w:rsid w:val="003C19F1"/>
    <w:rsid w:val="003C4186"/>
    <w:rsid w:val="003C458C"/>
    <w:rsid w:val="003C4D7B"/>
    <w:rsid w:val="003C6185"/>
    <w:rsid w:val="003D0D2D"/>
    <w:rsid w:val="003D4710"/>
    <w:rsid w:val="003E16D7"/>
    <w:rsid w:val="003E197E"/>
    <w:rsid w:val="003F1A37"/>
    <w:rsid w:val="0040104D"/>
    <w:rsid w:val="004046F0"/>
    <w:rsid w:val="0040668F"/>
    <w:rsid w:val="00412677"/>
    <w:rsid w:val="00413251"/>
    <w:rsid w:val="00426B82"/>
    <w:rsid w:val="004348AE"/>
    <w:rsid w:val="004376C0"/>
    <w:rsid w:val="0044223A"/>
    <w:rsid w:val="00450C83"/>
    <w:rsid w:val="00451851"/>
    <w:rsid w:val="00453343"/>
    <w:rsid w:val="004608B9"/>
    <w:rsid w:val="00465947"/>
    <w:rsid w:val="00470BB1"/>
    <w:rsid w:val="004718F7"/>
    <w:rsid w:val="00473153"/>
    <w:rsid w:val="004743AF"/>
    <w:rsid w:val="00482C17"/>
    <w:rsid w:val="004911B4"/>
    <w:rsid w:val="0049196A"/>
    <w:rsid w:val="004923DA"/>
    <w:rsid w:val="00493434"/>
    <w:rsid w:val="004962F9"/>
    <w:rsid w:val="004968E2"/>
    <w:rsid w:val="004A2A49"/>
    <w:rsid w:val="004B4C15"/>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04B92"/>
    <w:rsid w:val="00513C7D"/>
    <w:rsid w:val="00521123"/>
    <w:rsid w:val="00521221"/>
    <w:rsid w:val="0052653C"/>
    <w:rsid w:val="00536FA9"/>
    <w:rsid w:val="005414F4"/>
    <w:rsid w:val="00546187"/>
    <w:rsid w:val="005463F1"/>
    <w:rsid w:val="00557D77"/>
    <w:rsid w:val="00562EAA"/>
    <w:rsid w:val="00563B58"/>
    <w:rsid w:val="005640C4"/>
    <w:rsid w:val="0056684C"/>
    <w:rsid w:val="00574A0C"/>
    <w:rsid w:val="00575A8F"/>
    <w:rsid w:val="00576E4C"/>
    <w:rsid w:val="0057780F"/>
    <w:rsid w:val="00581E0A"/>
    <w:rsid w:val="00586D89"/>
    <w:rsid w:val="005916B8"/>
    <w:rsid w:val="005A1B4C"/>
    <w:rsid w:val="005A545C"/>
    <w:rsid w:val="005C1567"/>
    <w:rsid w:val="005C6CE5"/>
    <w:rsid w:val="005C6E3A"/>
    <w:rsid w:val="005D3F07"/>
    <w:rsid w:val="005D6686"/>
    <w:rsid w:val="005E13EA"/>
    <w:rsid w:val="00606E27"/>
    <w:rsid w:val="006108C9"/>
    <w:rsid w:val="00616D7F"/>
    <w:rsid w:val="0062158D"/>
    <w:rsid w:val="00630F39"/>
    <w:rsid w:val="006326D1"/>
    <w:rsid w:val="00632E0A"/>
    <w:rsid w:val="00633165"/>
    <w:rsid w:val="0064176F"/>
    <w:rsid w:val="006447DE"/>
    <w:rsid w:val="0065276E"/>
    <w:rsid w:val="00654329"/>
    <w:rsid w:val="006547B3"/>
    <w:rsid w:val="00654CEC"/>
    <w:rsid w:val="00655507"/>
    <w:rsid w:val="006712A7"/>
    <w:rsid w:val="00674FC2"/>
    <w:rsid w:val="00677E42"/>
    <w:rsid w:val="00682334"/>
    <w:rsid w:val="00684B16"/>
    <w:rsid w:val="006936EB"/>
    <w:rsid w:val="00696F65"/>
    <w:rsid w:val="006A7A6D"/>
    <w:rsid w:val="006B5E67"/>
    <w:rsid w:val="006B718C"/>
    <w:rsid w:val="006C2EB5"/>
    <w:rsid w:val="006C7CA5"/>
    <w:rsid w:val="006D18A3"/>
    <w:rsid w:val="006D4550"/>
    <w:rsid w:val="006D5970"/>
    <w:rsid w:val="006E481E"/>
    <w:rsid w:val="006E795F"/>
    <w:rsid w:val="00700249"/>
    <w:rsid w:val="0070604C"/>
    <w:rsid w:val="007069CD"/>
    <w:rsid w:val="00711A70"/>
    <w:rsid w:val="00712E6F"/>
    <w:rsid w:val="00712E90"/>
    <w:rsid w:val="00713B7E"/>
    <w:rsid w:val="007204AE"/>
    <w:rsid w:val="0072678F"/>
    <w:rsid w:val="00727C4C"/>
    <w:rsid w:val="00732FB9"/>
    <w:rsid w:val="00734809"/>
    <w:rsid w:val="00734E90"/>
    <w:rsid w:val="007406E1"/>
    <w:rsid w:val="00743E40"/>
    <w:rsid w:val="00745FDB"/>
    <w:rsid w:val="00751263"/>
    <w:rsid w:val="0075704F"/>
    <w:rsid w:val="00763B2D"/>
    <w:rsid w:val="00771705"/>
    <w:rsid w:val="00772924"/>
    <w:rsid w:val="00772C15"/>
    <w:rsid w:val="007872F2"/>
    <w:rsid w:val="007908E0"/>
    <w:rsid w:val="00792181"/>
    <w:rsid w:val="00793EB3"/>
    <w:rsid w:val="00794205"/>
    <w:rsid w:val="007A1F6A"/>
    <w:rsid w:val="007B0DE3"/>
    <w:rsid w:val="007B491F"/>
    <w:rsid w:val="007B7191"/>
    <w:rsid w:val="007C1634"/>
    <w:rsid w:val="007C1D94"/>
    <w:rsid w:val="007C2879"/>
    <w:rsid w:val="007C6A87"/>
    <w:rsid w:val="007C705D"/>
    <w:rsid w:val="007D0A07"/>
    <w:rsid w:val="007D133D"/>
    <w:rsid w:val="007D3EB4"/>
    <w:rsid w:val="007D3F16"/>
    <w:rsid w:val="007F371B"/>
    <w:rsid w:val="007F3F7E"/>
    <w:rsid w:val="007F5497"/>
    <w:rsid w:val="00800431"/>
    <w:rsid w:val="00810D42"/>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4D98"/>
    <w:rsid w:val="00846461"/>
    <w:rsid w:val="00846D84"/>
    <w:rsid w:val="00850FB1"/>
    <w:rsid w:val="0085230E"/>
    <w:rsid w:val="008550A1"/>
    <w:rsid w:val="00861038"/>
    <w:rsid w:val="00864BA8"/>
    <w:rsid w:val="00866B50"/>
    <w:rsid w:val="008708F1"/>
    <w:rsid w:val="00880539"/>
    <w:rsid w:val="008859E8"/>
    <w:rsid w:val="0088737B"/>
    <w:rsid w:val="00892716"/>
    <w:rsid w:val="00893067"/>
    <w:rsid w:val="008933DE"/>
    <w:rsid w:val="00895FCE"/>
    <w:rsid w:val="00897F3E"/>
    <w:rsid w:val="008A21B4"/>
    <w:rsid w:val="008A4576"/>
    <w:rsid w:val="008B07DE"/>
    <w:rsid w:val="008B28E7"/>
    <w:rsid w:val="008C14C7"/>
    <w:rsid w:val="008C2FFB"/>
    <w:rsid w:val="008C6EEA"/>
    <w:rsid w:val="008D5813"/>
    <w:rsid w:val="008D634E"/>
    <w:rsid w:val="008D778A"/>
    <w:rsid w:val="008F22BD"/>
    <w:rsid w:val="009079BD"/>
    <w:rsid w:val="00907FC9"/>
    <w:rsid w:val="00910B43"/>
    <w:rsid w:val="00912BD9"/>
    <w:rsid w:val="00920E5B"/>
    <w:rsid w:val="00926436"/>
    <w:rsid w:val="0093018C"/>
    <w:rsid w:val="00932AFF"/>
    <w:rsid w:val="009544C0"/>
    <w:rsid w:val="00954FA4"/>
    <w:rsid w:val="00956AE9"/>
    <w:rsid w:val="00964CC6"/>
    <w:rsid w:val="00991FDA"/>
    <w:rsid w:val="009927A1"/>
    <w:rsid w:val="009A2E40"/>
    <w:rsid w:val="009A5F3B"/>
    <w:rsid w:val="009B0B61"/>
    <w:rsid w:val="009B28C0"/>
    <w:rsid w:val="009B7136"/>
    <w:rsid w:val="009B7806"/>
    <w:rsid w:val="009C3AC2"/>
    <w:rsid w:val="009D25B4"/>
    <w:rsid w:val="009D4365"/>
    <w:rsid w:val="009D4E3B"/>
    <w:rsid w:val="009D7BC9"/>
    <w:rsid w:val="009E1982"/>
    <w:rsid w:val="009E4D2C"/>
    <w:rsid w:val="009F0978"/>
    <w:rsid w:val="009F3AEC"/>
    <w:rsid w:val="00A00081"/>
    <w:rsid w:val="00A10D56"/>
    <w:rsid w:val="00A11EB7"/>
    <w:rsid w:val="00A12AAE"/>
    <w:rsid w:val="00A15BF1"/>
    <w:rsid w:val="00A16DD1"/>
    <w:rsid w:val="00A22441"/>
    <w:rsid w:val="00A23F3B"/>
    <w:rsid w:val="00A24406"/>
    <w:rsid w:val="00A25F64"/>
    <w:rsid w:val="00A27CC2"/>
    <w:rsid w:val="00A40ED6"/>
    <w:rsid w:val="00A427C5"/>
    <w:rsid w:val="00A470EE"/>
    <w:rsid w:val="00A47621"/>
    <w:rsid w:val="00A479CD"/>
    <w:rsid w:val="00A50CFC"/>
    <w:rsid w:val="00A54D67"/>
    <w:rsid w:val="00A55A3F"/>
    <w:rsid w:val="00A56410"/>
    <w:rsid w:val="00A652F6"/>
    <w:rsid w:val="00A732EA"/>
    <w:rsid w:val="00A7489E"/>
    <w:rsid w:val="00A8015F"/>
    <w:rsid w:val="00A80BD2"/>
    <w:rsid w:val="00A85039"/>
    <w:rsid w:val="00A906AA"/>
    <w:rsid w:val="00A94C5E"/>
    <w:rsid w:val="00AA241A"/>
    <w:rsid w:val="00AA252C"/>
    <w:rsid w:val="00AA37BB"/>
    <w:rsid w:val="00AA666E"/>
    <w:rsid w:val="00AB5518"/>
    <w:rsid w:val="00AC01D4"/>
    <w:rsid w:val="00AC4637"/>
    <w:rsid w:val="00AC4A04"/>
    <w:rsid w:val="00AD336F"/>
    <w:rsid w:val="00AD3550"/>
    <w:rsid w:val="00AD6ECE"/>
    <w:rsid w:val="00AE2564"/>
    <w:rsid w:val="00AE301F"/>
    <w:rsid w:val="00AE3302"/>
    <w:rsid w:val="00AE7077"/>
    <w:rsid w:val="00AF5609"/>
    <w:rsid w:val="00AF5D6A"/>
    <w:rsid w:val="00AF61C2"/>
    <w:rsid w:val="00AF6CC6"/>
    <w:rsid w:val="00B0296A"/>
    <w:rsid w:val="00B03185"/>
    <w:rsid w:val="00B12295"/>
    <w:rsid w:val="00B137BE"/>
    <w:rsid w:val="00B17FA0"/>
    <w:rsid w:val="00B24344"/>
    <w:rsid w:val="00B25035"/>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B06CB"/>
    <w:rsid w:val="00BB0EFE"/>
    <w:rsid w:val="00BB261F"/>
    <w:rsid w:val="00BB2887"/>
    <w:rsid w:val="00BB5EAA"/>
    <w:rsid w:val="00BB5F11"/>
    <w:rsid w:val="00BC04FA"/>
    <w:rsid w:val="00BC1C22"/>
    <w:rsid w:val="00BC460B"/>
    <w:rsid w:val="00BC5725"/>
    <w:rsid w:val="00BD30B1"/>
    <w:rsid w:val="00BE0F7B"/>
    <w:rsid w:val="00BE10C2"/>
    <w:rsid w:val="00C01D14"/>
    <w:rsid w:val="00C025B4"/>
    <w:rsid w:val="00C161FD"/>
    <w:rsid w:val="00C23F17"/>
    <w:rsid w:val="00C26D0D"/>
    <w:rsid w:val="00C27C95"/>
    <w:rsid w:val="00C300D2"/>
    <w:rsid w:val="00C3270F"/>
    <w:rsid w:val="00C3278B"/>
    <w:rsid w:val="00C33375"/>
    <w:rsid w:val="00C34C23"/>
    <w:rsid w:val="00C42005"/>
    <w:rsid w:val="00C44446"/>
    <w:rsid w:val="00C4664D"/>
    <w:rsid w:val="00C472AA"/>
    <w:rsid w:val="00C50A05"/>
    <w:rsid w:val="00C54AED"/>
    <w:rsid w:val="00C63D00"/>
    <w:rsid w:val="00C6441B"/>
    <w:rsid w:val="00C7108B"/>
    <w:rsid w:val="00C8089F"/>
    <w:rsid w:val="00C836CC"/>
    <w:rsid w:val="00C87A74"/>
    <w:rsid w:val="00C92C71"/>
    <w:rsid w:val="00C93F8F"/>
    <w:rsid w:val="00CA3593"/>
    <w:rsid w:val="00CB143A"/>
    <w:rsid w:val="00CB258E"/>
    <w:rsid w:val="00CB3C8F"/>
    <w:rsid w:val="00CC02F1"/>
    <w:rsid w:val="00CC11A6"/>
    <w:rsid w:val="00CC135E"/>
    <w:rsid w:val="00CC4414"/>
    <w:rsid w:val="00CD5D3F"/>
    <w:rsid w:val="00CF3DB3"/>
    <w:rsid w:val="00D052BC"/>
    <w:rsid w:val="00D07026"/>
    <w:rsid w:val="00D11888"/>
    <w:rsid w:val="00D22C8F"/>
    <w:rsid w:val="00D33491"/>
    <w:rsid w:val="00D41A93"/>
    <w:rsid w:val="00D44F8E"/>
    <w:rsid w:val="00D607EF"/>
    <w:rsid w:val="00D60F88"/>
    <w:rsid w:val="00D625E7"/>
    <w:rsid w:val="00D646BD"/>
    <w:rsid w:val="00D7018A"/>
    <w:rsid w:val="00D71201"/>
    <w:rsid w:val="00D720C7"/>
    <w:rsid w:val="00D876E6"/>
    <w:rsid w:val="00DA1025"/>
    <w:rsid w:val="00DA22EC"/>
    <w:rsid w:val="00DA5860"/>
    <w:rsid w:val="00DB2767"/>
    <w:rsid w:val="00DC4729"/>
    <w:rsid w:val="00E17160"/>
    <w:rsid w:val="00E35BEC"/>
    <w:rsid w:val="00E50821"/>
    <w:rsid w:val="00E51F91"/>
    <w:rsid w:val="00E6298B"/>
    <w:rsid w:val="00E7086E"/>
    <w:rsid w:val="00E7374A"/>
    <w:rsid w:val="00E73C41"/>
    <w:rsid w:val="00E7598F"/>
    <w:rsid w:val="00E76F60"/>
    <w:rsid w:val="00E83D90"/>
    <w:rsid w:val="00E83F28"/>
    <w:rsid w:val="00E83F91"/>
    <w:rsid w:val="00E9107A"/>
    <w:rsid w:val="00E91F62"/>
    <w:rsid w:val="00E929FD"/>
    <w:rsid w:val="00E93240"/>
    <w:rsid w:val="00E9479B"/>
    <w:rsid w:val="00EA10DA"/>
    <w:rsid w:val="00EA4D48"/>
    <w:rsid w:val="00EB2173"/>
    <w:rsid w:val="00EB62E6"/>
    <w:rsid w:val="00ED1B30"/>
    <w:rsid w:val="00ED250E"/>
    <w:rsid w:val="00ED6516"/>
    <w:rsid w:val="00EE1AC1"/>
    <w:rsid w:val="00EE39D6"/>
    <w:rsid w:val="00EE52AD"/>
    <w:rsid w:val="00F01F92"/>
    <w:rsid w:val="00F10A08"/>
    <w:rsid w:val="00F22AC5"/>
    <w:rsid w:val="00F254D1"/>
    <w:rsid w:val="00F32B82"/>
    <w:rsid w:val="00F341DF"/>
    <w:rsid w:val="00F4043E"/>
    <w:rsid w:val="00F41BBC"/>
    <w:rsid w:val="00F43B9D"/>
    <w:rsid w:val="00F444F0"/>
    <w:rsid w:val="00F50847"/>
    <w:rsid w:val="00F53F27"/>
    <w:rsid w:val="00F546D1"/>
    <w:rsid w:val="00F66272"/>
    <w:rsid w:val="00F709C0"/>
    <w:rsid w:val="00F927A1"/>
    <w:rsid w:val="00F92E4D"/>
    <w:rsid w:val="00FA2BC2"/>
    <w:rsid w:val="00FA3764"/>
    <w:rsid w:val="00FA56ED"/>
    <w:rsid w:val="00FB4993"/>
    <w:rsid w:val="00FB5FA6"/>
    <w:rsid w:val="00FB77CF"/>
    <w:rsid w:val="00FC1310"/>
    <w:rsid w:val="00FC2FF3"/>
    <w:rsid w:val="00FC3263"/>
    <w:rsid w:val="00FC51F9"/>
    <w:rsid w:val="00FC5B40"/>
    <w:rsid w:val="00FC5FF8"/>
    <w:rsid w:val="00FD3D7C"/>
    <w:rsid w:val="00FD4F8F"/>
    <w:rsid w:val="00FE0C16"/>
    <w:rsid w:val="00FE14AD"/>
    <w:rsid w:val="00FE14B1"/>
    <w:rsid w:val="00FF0070"/>
    <w:rsid w:val="00FF5F6A"/>
    <w:rsid w:val="00FF7784"/>
    <w:rsid w:val="00FF7EBB"/>
    <w:rsid w:val="046415C2"/>
    <w:rsid w:val="080CEC3F"/>
    <w:rsid w:val="0D225EF9"/>
    <w:rsid w:val="0F1F907C"/>
    <w:rsid w:val="0FC748D4"/>
    <w:rsid w:val="1326103B"/>
    <w:rsid w:val="1691BE48"/>
    <w:rsid w:val="17CB7C42"/>
    <w:rsid w:val="1AAEFB71"/>
    <w:rsid w:val="22BB3ED9"/>
    <w:rsid w:val="25F4C2A9"/>
    <w:rsid w:val="26ED3C56"/>
    <w:rsid w:val="27BB32AC"/>
    <w:rsid w:val="28A9B94D"/>
    <w:rsid w:val="2E5ED9CE"/>
    <w:rsid w:val="2FC8F0ED"/>
    <w:rsid w:val="3B6AC1F2"/>
    <w:rsid w:val="3BDB77FA"/>
    <w:rsid w:val="3EA71898"/>
    <w:rsid w:val="3F152F8E"/>
    <w:rsid w:val="41685A4E"/>
    <w:rsid w:val="41782EEA"/>
    <w:rsid w:val="41DA7738"/>
    <w:rsid w:val="428F8C40"/>
    <w:rsid w:val="4309DC57"/>
    <w:rsid w:val="439E37A0"/>
    <w:rsid w:val="44518ABE"/>
    <w:rsid w:val="4D7FCBC7"/>
    <w:rsid w:val="4E20EBC3"/>
    <w:rsid w:val="5288D9F2"/>
    <w:rsid w:val="53ACBB14"/>
    <w:rsid w:val="57C29BF7"/>
    <w:rsid w:val="5AB8AF75"/>
    <w:rsid w:val="5B941D37"/>
    <w:rsid w:val="5C6AD3C6"/>
    <w:rsid w:val="5CB92A09"/>
    <w:rsid w:val="5DFC8F64"/>
    <w:rsid w:val="5FE3628A"/>
    <w:rsid w:val="6152CC2C"/>
    <w:rsid w:val="641987FD"/>
    <w:rsid w:val="662F0A08"/>
    <w:rsid w:val="68821BB2"/>
    <w:rsid w:val="69F9475D"/>
    <w:rsid w:val="6A581E81"/>
    <w:rsid w:val="6BBDDE93"/>
    <w:rsid w:val="7090E85A"/>
    <w:rsid w:val="7560A895"/>
    <w:rsid w:val="75685E70"/>
    <w:rsid w:val="7D25638B"/>
    <w:rsid w:val="7E5E9D55"/>
    <w:rsid w:val="7F0CDD7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customStyle="1" w:styleId="ref-journal">
    <w:name w:val="ref-journal"/>
    <w:basedOn w:val="DefaultParagraphFont"/>
    <w:rsid w:val="009A2E40"/>
  </w:style>
  <w:style w:type="character" w:customStyle="1" w:styleId="ref-vol">
    <w:name w:val="ref-vol"/>
    <w:basedOn w:val="DefaultParagraphFont"/>
    <w:rsid w:val="009A2E40"/>
  </w:style>
  <w:style w:type="character" w:styleId="Emphasis">
    <w:name w:val="Emphasis"/>
    <w:basedOn w:val="DefaultParagraphFont"/>
    <w:uiPriority w:val="20"/>
    <w:qFormat/>
    <w:rsid w:val="009A2E40"/>
    <w:rPr>
      <w:i/>
      <w:iCs/>
    </w:rPr>
  </w:style>
  <w:style w:type="character" w:styleId="Strong">
    <w:name w:val="Strong"/>
    <w:basedOn w:val="DefaultParagraphFont"/>
    <w:uiPriority w:val="22"/>
    <w:qFormat/>
    <w:rsid w:val="009A2E40"/>
    <w:rPr>
      <w:b/>
      <w:bCs/>
    </w:rPr>
  </w:style>
  <w:style w:type="paragraph" w:styleId="NormalWeb">
    <w:name w:val="Normal (Web)"/>
    <w:basedOn w:val="Normal"/>
    <w:uiPriority w:val="99"/>
    <w:unhideWhenUsed/>
    <w:rsid w:val="009A2E40"/>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2.xml"/><Relationship Id="rId26" Type="http://schemas.openxmlformats.org/officeDocument/2006/relationships/footer" Target="footer4.xml"/><Relationship Id="rId39" Type="http://schemas.openxmlformats.org/officeDocument/2006/relationships/hyperlink" Target="https://www.app.college.police.uk/app-content/public-order/core-principles-and-legislation/police-use-of-force/" TargetMode="External"/><Relationship Id="rId21" Type="http://schemas.openxmlformats.org/officeDocument/2006/relationships/header" Target="header3.xml"/><Relationship Id="rId34" Type="http://schemas.openxmlformats.org/officeDocument/2006/relationships/hyperlink" Target="https://www.legislation.gov.uk/ukpga/1984/60/contents" TargetMode="External"/><Relationship Id="rId42" Type="http://schemas.openxmlformats.org/officeDocument/2006/relationships/hyperlink" Target="https://assets.publishing.service.gov.uk/government/uploads/system/uploads/attachment_data/file/447967/code-of-practice-approved.pdf" TargetMode="External"/><Relationship Id="rId47" Type="http://schemas.openxmlformats.org/officeDocument/2006/relationships/header" Target="header9.xml"/><Relationship Id="rId50" Type="http://schemas.openxmlformats.org/officeDocument/2006/relationships/header" Target="header11.xml"/><Relationship Id="rId55"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eader" Target="header1.xml"/><Relationship Id="rId25" Type="http://schemas.openxmlformats.org/officeDocument/2006/relationships/header" Target="header5.xml"/><Relationship Id="rId33" Type="http://schemas.openxmlformats.org/officeDocument/2006/relationships/hyperlink" Target="https://www.legislation.gov.uk/ukpga/1967/58/contents" TargetMode="External"/><Relationship Id="rId38" Type="http://schemas.openxmlformats.org/officeDocument/2006/relationships/hyperlink" Target="https://www.legislation.gov.uk/ukpga/2015/9/section/76/enacted" TargetMode="External"/><Relationship Id="rId46" Type="http://schemas.openxmlformats.org/officeDocument/2006/relationships/footer" Target="footer8.xml"/><Relationship Id="rId2" Type="http://schemas.openxmlformats.org/officeDocument/2006/relationships/customXml" Target="../customXml/item2.xml"/><Relationship Id="rId16" Type="http://schemas.openxmlformats.org/officeDocument/2006/relationships/hyperlink" Target="https://pubmed.ncbi.nlm.nih.gov/30740070/" TargetMode="External"/><Relationship Id="rId20" Type="http://schemas.openxmlformats.org/officeDocument/2006/relationships/footer" Target="footer2.xml"/><Relationship Id="rId29" Type="http://schemas.openxmlformats.org/officeDocument/2006/relationships/footer" Target="footer6.xml"/><Relationship Id="rId41" Type="http://schemas.openxmlformats.org/officeDocument/2006/relationships/hyperlink" Target="https://criminologyinpublic.blogspot.com/2014/03/how-many-times-women-assaulted-before.html" TargetMode="External"/><Relationship Id="rId54" Type="http://schemas.openxmlformats.org/officeDocument/2006/relationships/footer" Target="footer1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4.xml"/><Relationship Id="rId32" Type="http://schemas.openxmlformats.org/officeDocument/2006/relationships/hyperlink" Target="https://www.legislation.gov.uk/ukpga/2008/4/section/76" TargetMode="External"/><Relationship Id="rId37" Type="http://schemas.openxmlformats.org/officeDocument/2006/relationships/hyperlink" Target="https://www.legislation.gov.uk/ukpga/1984/60/contents" TargetMode="External"/><Relationship Id="rId40" Type="http://schemas.openxmlformats.org/officeDocument/2006/relationships/hyperlink" Target="https://www.app.college.police.uk/app-content/national-decision-model/the-national-decision-model/" TargetMode="External"/><Relationship Id="rId45" Type="http://schemas.openxmlformats.org/officeDocument/2006/relationships/footer" Target="footer7.xml"/><Relationship Id="rId53" Type="http://schemas.openxmlformats.org/officeDocument/2006/relationships/header" Target="header12.xml"/><Relationship Id="rId5" Type="http://schemas.openxmlformats.org/officeDocument/2006/relationships/numbering" Target="numbering.xml"/><Relationship Id="rId15" Type="http://schemas.openxmlformats.org/officeDocument/2006/relationships/hyperlink" Target="https://www.ncbi.nlm.nih.gov/books/NBK19956/" TargetMode="External"/><Relationship Id="rId23" Type="http://schemas.openxmlformats.org/officeDocument/2006/relationships/hyperlink" Target="https://www.app.college.police.uk/app-content/public-order/core-principles-and-legislation/police-use-of-force/" TargetMode="External"/><Relationship Id="rId28" Type="http://schemas.openxmlformats.org/officeDocument/2006/relationships/header" Target="header6.xml"/><Relationship Id="rId36" Type="http://schemas.openxmlformats.org/officeDocument/2006/relationships/hyperlink" Target="https://www.sfchronicle.com/crime/article/Running-from-police-doesn-t-make-a-person-a-13944011.php" TargetMode="External"/><Relationship Id="rId49" Type="http://schemas.openxmlformats.org/officeDocument/2006/relationships/header" Target="header10.xml"/><Relationship Id="rId10" Type="http://schemas.openxmlformats.org/officeDocument/2006/relationships/endnotes" Target="endnotes.xml"/><Relationship Id="rId19" Type="http://schemas.openxmlformats.org/officeDocument/2006/relationships/footer" Target="footer1.xml"/><Relationship Id="rId31" Type="http://schemas.openxmlformats.org/officeDocument/2006/relationships/hyperlink" Target="https://www.college.police.uk/guidance/conflict-management/conflict-management-skills" TargetMode="External"/><Relationship Id="rId44" Type="http://schemas.openxmlformats.org/officeDocument/2006/relationships/header" Target="header8.xml"/><Relationship Id="rId52" Type="http://schemas.openxmlformats.org/officeDocument/2006/relationships/footer" Target="footer1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ncbi.nlm.nih.gov/books/NBK19956/" TargetMode="External"/><Relationship Id="rId22" Type="http://schemas.openxmlformats.org/officeDocument/2006/relationships/footer" Target="footer3.xml"/><Relationship Id="rId27" Type="http://schemas.openxmlformats.org/officeDocument/2006/relationships/footer" Target="footer5.xml"/><Relationship Id="rId30" Type="http://schemas.openxmlformats.org/officeDocument/2006/relationships/hyperlink" Target="https://www.toolshero.com/communication-skills/betari-box-theory/" TargetMode="External"/><Relationship Id="rId35" Type="http://schemas.openxmlformats.org/officeDocument/2006/relationships/hyperlink" Target="https://www.polfed.org/our-work/operational-policing/body-worn-video/" TargetMode="External"/><Relationship Id="rId43" Type="http://schemas.openxmlformats.org/officeDocument/2006/relationships/header" Target="header7.xml"/><Relationship Id="rId48" Type="http://schemas.openxmlformats.org/officeDocument/2006/relationships/footer" Target="footer9.xml"/><Relationship Id="rId56"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footer" Target="footer10.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2.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4F6DEB8-ED0C-43EE-AAC7-C34D5E20A69C}">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2e89cfda-a374-4413-9f0d-8b601eddeb70"/>
    <ds:schemaRef ds:uri="1ecf5648-3750-43f5-867d-bfaa16e6e17e"/>
    <ds:schemaRef ds:uri="http://www.w3.org/XML/1998/namespace"/>
    <ds:schemaRef ds:uri="http://purl.org/dc/dcmitype/"/>
  </ds:schemaRefs>
</ds:datastoreItem>
</file>

<file path=customXml/itemProps4.xml><?xml version="1.0" encoding="utf-8"?>
<ds:datastoreItem xmlns:ds="http://schemas.openxmlformats.org/officeDocument/2006/customXml" ds:itemID="{B46001D1-6307-444C-8DFA-F20EAEBD0F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5113</TotalTime>
  <Pages>33</Pages>
  <Words>11339</Words>
  <Characters>60728</Characters>
  <Application>Microsoft Office Word</Application>
  <DocSecurity>0</DocSecurity>
  <Lines>506</Lines>
  <Paragraphs>143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71924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Davies,Tom swp6861</cp:lastModifiedBy>
  <cp:revision>13</cp:revision>
  <cp:lastPrinted>2019-08-13T11:47:00Z</cp:lastPrinted>
  <dcterms:created xsi:type="dcterms:W3CDTF">2021-07-02T08:19:00Z</dcterms:created>
  <dcterms:modified xsi:type="dcterms:W3CDTF">2021-10-11T13:47:00Z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c4b62f18-2ea8-4547-8290-aef7f9434d2f</vt:lpwstr>
  </property>
  <property fmtid="{D5CDD505-2E9C-101B-9397-08002B2CF9AE}" pid="4" name="Classification">
    <vt:lpwstr>OFFICIAL</vt:lpwstr>
  </property>
  <property fmtid="{D5CDD505-2E9C-101B-9397-08002B2CF9AE}" pid="5" name="Visibility">
    <vt:lpwstr>NOT VISIBLE</vt:lpwstr>
  </property>
</Properties>
</file>