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EEC6598" w:rsidR="5A453747" w:rsidRDefault="001A6741">
      <w:proofErr w:type="spellStart"/>
      <w:r>
        <w:t>cazcarol</w:t>
      </w:r>
      <w:proofErr w:type="spellEnd"/>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8A6369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7664E">
              <w:rPr>
                <w:rFonts w:ascii="Times New Roman" w:hAnsi="Times New Roman" w:cs="Times New Roman"/>
                <w:b/>
                <w:color w:val="auto"/>
                <w:sz w:val="48"/>
              </w:rPr>
              <w:t xml:space="preserve">Ceri Frost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1E1C5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7664E">
              <w:rPr>
                <w:rFonts w:ascii="Times New Roman" w:hAnsi="Times New Roman" w:cs="Times New Roman"/>
                <w:b/>
                <w:color w:val="auto"/>
                <w:sz w:val="48"/>
              </w:rPr>
              <w:t xml:space="preserve"> </w:t>
            </w:r>
            <w:hyperlink r:id="rId11" w:history="1">
              <w:r w:rsidR="0047664E" w:rsidRPr="007D2970">
                <w:rPr>
                  <w:rStyle w:val="Hyperlink"/>
                  <w:rFonts w:ascii="Times New Roman" w:hAnsi="Times New Roman" w:cs="Times New Roman"/>
                  <w:b/>
                  <w:sz w:val="48"/>
                </w:rPr>
                <w:t>ceri.frost@flintshire.gov.uk</w:t>
              </w:r>
            </w:hyperlink>
            <w:r w:rsidR="0047664E">
              <w:rPr>
                <w:rFonts w:ascii="Times New Roman" w:hAnsi="Times New Roman" w:cs="Times New Roman"/>
                <w:b/>
                <w:color w:val="auto"/>
                <w:sz w:val="48"/>
              </w:rPr>
              <w:t xml:space="preserve">, </w:t>
            </w:r>
            <w:hyperlink r:id="rId12" w:history="1">
              <w:r w:rsidR="0047664E" w:rsidRPr="007D2970">
                <w:rPr>
                  <w:rStyle w:val="Hyperlink"/>
                  <w:rFonts w:ascii="Times New Roman" w:hAnsi="Times New Roman" w:cs="Times New Roman"/>
                  <w:b/>
                  <w:sz w:val="48"/>
                </w:rPr>
                <w:t>ceri010891@hotmail.co.uk</w:t>
              </w:r>
            </w:hyperlink>
            <w:r w:rsidR="0047664E">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7ABF493" w14:textId="77777777" w:rsidR="0047664E" w:rsidRPr="005D3F07" w:rsidRDefault="0047664E" w:rsidP="0047664E">
            <w:pPr>
              <w:ind w:right="-957"/>
              <w:rPr>
                <w:rFonts w:ascii="Times New Roman" w:hAnsi="Times New Roman" w:cs="Times New Roman"/>
                <w:b/>
                <w:sz w:val="48"/>
              </w:rPr>
            </w:pPr>
            <w:r>
              <w:rPr>
                <w:rFonts w:ascii="Times New Roman" w:hAnsi="Times New Roman" w:cs="Times New Roman"/>
                <w:b/>
                <w:sz w:val="48"/>
              </w:rPr>
              <w:t>2422138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47664E">
      <w:pP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30D108AC"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2F86CF1" w14:textId="253C53D2" w:rsidR="00B9018D" w:rsidRDefault="00B9018D" w:rsidP="002A1A44">
      <w:pPr>
        <w:keepNext/>
        <w:spacing w:before="240" w:after="60"/>
        <w:jc w:val="both"/>
        <w:rPr>
          <w:sz w:val="24"/>
          <w:szCs w:val="24"/>
        </w:rPr>
      </w:pPr>
      <w:r>
        <w:rPr>
          <w:sz w:val="24"/>
          <w:szCs w:val="24"/>
        </w:rPr>
        <w:t xml:space="preserve">For resubmission Task 1 a and b, and Task 3 </w:t>
      </w:r>
    </w:p>
    <w:p w14:paraId="7754F072" w14:textId="77777777" w:rsidR="00B9018D" w:rsidRPr="00B9018D" w:rsidRDefault="00B9018D" w:rsidP="00B9018D">
      <w:pPr>
        <w:keepNext/>
        <w:spacing w:before="240" w:after="60"/>
        <w:jc w:val="both"/>
        <w:rPr>
          <w:sz w:val="24"/>
          <w:szCs w:val="24"/>
        </w:rPr>
      </w:pPr>
      <w:r w:rsidRPr="00B9018D">
        <w:rPr>
          <w:sz w:val="24"/>
          <w:szCs w:val="24"/>
        </w:rPr>
        <w:t xml:space="preserve">Beckett, C. and McKeigue, B. (2015) </w:t>
      </w:r>
      <w:r w:rsidRPr="00B9018D">
        <w:rPr>
          <w:i/>
          <w:iCs/>
          <w:sz w:val="24"/>
          <w:szCs w:val="24"/>
        </w:rPr>
        <w:t>Child Protection: An Introduction</w:t>
      </w:r>
      <w:r w:rsidRPr="00B9018D">
        <w:rPr>
          <w:sz w:val="24"/>
          <w:szCs w:val="24"/>
        </w:rPr>
        <w:t xml:space="preserve">. 2nd </w:t>
      </w:r>
      <w:proofErr w:type="spellStart"/>
      <w:r w:rsidRPr="00B9018D">
        <w:rPr>
          <w:sz w:val="24"/>
          <w:szCs w:val="24"/>
        </w:rPr>
        <w:t>edn</w:t>
      </w:r>
      <w:proofErr w:type="spellEnd"/>
      <w:r w:rsidRPr="00B9018D">
        <w:rPr>
          <w:sz w:val="24"/>
          <w:szCs w:val="24"/>
        </w:rPr>
        <w:t>. London: Sage.</w:t>
      </w:r>
    </w:p>
    <w:p w14:paraId="10994E3D" w14:textId="77777777" w:rsidR="00B9018D" w:rsidRPr="00B9018D" w:rsidRDefault="00B9018D" w:rsidP="00B9018D">
      <w:pPr>
        <w:keepNext/>
        <w:spacing w:before="240" w:after="60"/>
        <w:jc w:val="both"/>
        <w:rPr>
          <w:sz w:val="24"/>
          <w:szCs w:val="24"/>
        </w:rPr>
      </w:pPr>
      <w:r w:rsidRPr="00B9018D">
        <w:rPr>
          <w:sz w:val="24"/>
          <w:szCs w:val="24"/>
        </w:rPr>
        <w:t xml:space="preserve">Bowlby, J. (1969) </w:t>
      </w:r>
      <w:r w:rsidRPr="00B9018D">
        <w:rPr>
          <w:i/>
          <w:iCs/>
          <w:sz w:val="24"/>
          <w:szCs w:val="24"/>
        </w:rPr>
        <w:t>Attachment and Loss: Volume 1. Attachment</w:t>
      </w:r>
      <w:r w:rsidRPr="00B9018D">
        <w:rPr>
          <w:sz w:val="24"/>
          <w:szCs w:val="24"/>
        </w:rPr>
        <w:t>. London: Hogarth Press.</w:t>
      </w:r>
    </w:p>
    <w:p w14:paraId="645B2159" w14:textId="77777777" w:rsidR="00B9018D" w:rsidRPr="00B9018D" w:rsidRDefault="00B9018D" w:rsidP="00B9018D">
      <w:pPr>
        <w:keepNext/>
        <w:spacing w:before="240" w:after="60"/>
        <w:jc w:val="both"/>
        <w:rPr>
          <w:sz w:val="24"/>
          <w:szCs w:val="24"/>
        </w:rPr>
      </w:pPr>
      <w:r w:rsidRPr="00B9018D">
        <w:rPr>
          <w:sz w:val="24"/>
          <w:szCs w:val="24"/>
        </w:rPr>
        <w:t xml:space="preserve">Brandon, M., Sidebotham, P., Belderson, P., Ellis, C. and Megson, M. (2020) </w:t>
      </w:r>
      <w:r w:rsidRPr="00B9018D">
        <w:rPr>
          <w:i/>
          <w:iCs/>
          <w:sz w:val="24"/>
          <w:szCs w:val="24"/>
        </w:rPr>
        <w:t>Complexity and Challenge: A Triennial Analysis of Serious Case Reviews 2014-2017</w:t>
      </w:r>
      <w:r w:rsidRPr="00B9018D">
        <w:rPr>
          <w:sz w:val="24"/>
          <w:szCs w:val="24"/>
        </w:rPr>
        <w:t>. London: Department for Education.</w:t>
      </w:r>
    </w:p>
    <w:p w14:paraId="171B2D19" w14:textId="77777777" w:rsidR="00B9018D" w:rsidRPr="00B9018D" w:rsidRDefault="00B9018D" w:rsidP="00B9018D">
      <w:pPr>
        <w:keepNext/>
        <w:spacing w:before="240" w:after="60"/>
        <w:jc w:val="both"/>
        <w:rPr>
          <w:sz w:val="24"/>
          <w:szCs w:val="24"/>
        </w:rPr>
      </w:pPr>
      <w:r w:rsidRPr="00B9018D">
        <w:rPr>
          <w:sz w:val="24"/>
          <w:szCs w:val="24"/>
        </w:rPr>
        <w:t xml:space="preserve">Bronfenbrenner, U. (1979) </w:t>
      </w:r>
      <w:r w:rsidRPr="00B9018D">
        <w:rPr>
          <w:i/>
          <w:iCs/>
          <w:sz w:val="24"/>
          <w:szCs w:val="24"/>
        </w:rPr>
        <w:t>The Ecology of Human Development: Experiments by Nature and Design</w:t>
      </w:r>
      <w:r w:rsidRPr="00B9018D">
        <w:rPr>
          <w:sz w:val="24"/>
          <w:szCs w:val="24"/>
        </w:rPr>
        <w:t>. Cambridge, MA: Harvard University Press.</w:t>
      </w:r>
    </w:p>
    <w:p w14:paraId="089DE2CA" w14:textId="77777777" w:rsidR="00B9018D" w:rsidRPr="00B9018D" w:rsidRDefault="00B9018D" w:rsidP="00B9018D">
      <w:pPr>
        <w:keepNext/>
        <w:spacing w:before="240" w:after="60"/>
        <w:jc w:val="both"/>
        <w:rPr>
          <w:sz w:val="24"/>
          <w:szCs w:val="24"/>
        </w:rPr>
      </w:pPr>
      <w:r w:rsidRPr="00B9018D">
        <w:rPr>
          <w:sz w:val="24"/>
          <w:szCs w:val="24"/>
        </w:rPr>
        <w:t>Children Act 1989. (1989) c.41. London: HMSO.</w:t>
      </w:r>
    </w:p>
    <w:p w14:paraId="2C121688" w14:textId="77777777" w:rsidR="00B9018D" w:rsidRPr="00B9018D" w:rsidRDefault="00B9018D" w:rsidP="00B9018D">
      <w:pPr>
        <w:keepNext/>
        <w:spacing w:before="240" w:after="60"/>
        <w:jc w:val="both"/>
        <w:rPr>
          <w:sz w:val="24"/>
          <w:szCs w:val="24"/>
        </w:rPr>
      </w:pPr>
      <w:r w:rsidRPr="00B9018D">
        <w:rPr>
          <w:sz w:val="24"/>
          <w:szCs w:val="24"/>
        </w:rPr>
        <w:t xml:space="preserve">Cleaver, H., </w:t>
      </w:r>
      <w:proofErr w:type="spellStart"/>
      <w:r w:rsidRPr="00B9018D">
        <w:rPr>
          <w:sz w:val="24"/>
          <w:szCs w:val="24"/>
        </w:rPr>
        <w:t>Unell</w:t>
      </w:r>
      <w:proofErr w:type="spellEnd"/>
      <w:r w:rsidRPr="00B9018D">
        <w:rPr>
          <w:sz w:val="24"/>
          <w:szCs w:val="24"/>
        </w:rPr>
        <w:t xml:space="preserve">, I. and Aldgate, J. (2011) </w:t>
      </w:r>
      <w:r w:rsidRPr="00B9018D">
        <w:rPr>
          <w:i/>
          <w:iCs/>
          <w:sz w:val="24"/>
          <w:szCs w:val="24"/>
        </w:rPr>
        <w:t>Children's Needs - Parenting Capacity: Child Abuse, Parental Mental Illness, Learning Disability, Substance Misuse and Domestic Violence</w:t>
      </w:r>
      <w:r w:rsidRPr="00B9018D">
        <w:rPr>
          <w:sz w:val="24"/>
          <w:szCs w:val="24"/>
        </w:rPr>
        <w:t xml:space="preserve">. 2nd </w:t>
      </w:r>
      <w:proofErr w:type="spellStart"/>
      <w:r w:rsidRPr="00B9018D">
        <w:rPr>
          <w:sz w:val="24"/>
          <w:szCs w:val="24"/>
        </w:rPr>
        <w:t>edn</w:t>
      </w:r>
      <w:proofErr w:type="spellEnd"/>
      <w:r w:rsidRPr="00B9018D">
        <w:rPr>
          <w:sz w:val="24"/>
          <w:szCs w:val="24"/>
        </w:rPr>
        <w:t>. London: The Stationery Office.</w:t>
      </w:r>
    </w:p>
    <w:p w14:paraId="4CF72D42" w14:textId="77777777" w:rsidR="00B9018D" w:rsidRPr="00B9018D" w:rsidRDefault="00B9018D" w:rsidP="00B9018D">
      <w:pPr>
        <w:keepNext/>
        <w:spacing w:before="240" w:after="60"/>
        <w:jc w:val="both"/>
        <w:rPr>
          <w:sz w:val="24"/>
          <w:szCs w:val="24"/>
        </w:rPr>
      </w:pPr>
      <w:r w:rsidRPr="00B9018D">
        <w:rPr>
          <w:sz w:val="24"/>
          <w:szCs w:val="24"/>
        </w:rPr>
        <w:t xml:space="preserve">Dominelli, L. (2002) </w:t>
      </w:r>
      <w:r w:rsidRPr="00B9018D">
        <w:rPr>
          <w:i/>
          <w:iCs/>
          <w:sz w:val="24"/>
          <w:szCs w:val="24"/>
        </w:rPr>
        <w:t>Anti-Oppressive Social Work Theory and Practice</w:t>
      </w:r>
      <w:r w:rsidRPr="00B9018D">
        <w:rPr>
          <w:sz w:val="24"/>
          <w:szCs w:val="24"/>
        </w:rPr>
        <w:t>. Basingstoke: Palgrave Macmillan.</w:t>
      </w:r>
    </w:p>
    <w:p w14:paraId="41900C40" w14:textId="77777777" w:rsidR="00B9018D" w:rsidRPr="00B9018D" w:rsidRDefault="00B9018D" w:rsidP="00B9018D">
      <w:pPr>
        <w:keepNext/>
        <w:spacing w:before="240" w:after="60"/>
        <w:jc w:val="both"/>
        <w:rPr>
          <w:sz w:val="24"/>
          <w:szCs w:val="24"/>
        </w:rPr>
      </w:pPr>
      <w:r w:rsidRPr="00B9018D">
        <w:rPr>
          <w:sz w:val="24"/>
          <w:szCs w:val="24"/>
        </w:rPr>
        <w:t xml:space="preserve">Featherstone, B., White, S. and Morris, K. (2018) </w:t>
      </w:r>
      <w:r w:rsidRPr="00B9018D">
        <w:rPr>
          <w:i/>
          <w:iCs/>
          <w:sz w:val="24"/>
          <w:szCs w:val="24"/>
        </w:rPr>
        <w:t>Re-Imagining Child Protection: Towards Humane Social Work with Families</w:t>
      </w:r>
      <w:r w:rsidRPr="00B9018D">
        <w:rPr>
          <w:sz w:val="24"/>
          <w:szCs w:val="24"/>
        </w:rPr>
        <w:t>. Bristol: Policy Press.</w:t>
      </w:r>
    </w:p>
    <w:p w14:paraId="4E32D3D5" w14:textId="77777777" w:rsidR="00B9018D" w:rsidRPr="00B9018D" w:rsidRDefault="00B9018D" w:rsidP="00B9018D">
      <w:pPr>
        <w:keepNext/>
        <w:spacing w:before="240" w:after="60"/>
        <w:jc w:val="both"/>
        <w:rPr>
          <w:sz w:val="24"/>
          <w:szCs w:val="24"/>
        </w:rPr>
      </w:pPr>
      <w:r w:rsidRPr="00B9018D">
        <w:rPr>
          <w:sz w:val="24"/>
          <w:szCs w:val="24"/>
        </w:rPr>
        <w:t xml:space="preserve">Gibbs, G. (1988) </w:t>
      </w:r>
      <w:r w:rsidRPr="00B9018D">
        <w:rPr>
          <w:i/>
          <w:iCs/>
          <w:sz w:val="24"/>
          <w:szCs w:val="24"/>
        </w:rPr>
        <w:t>Learning by Doing: A Guide to Teaching and Learning Methods</w:t>
      </w:r>
      <w:r w:rsidRPr="00B9018D">
        <w:rPr>
          <w:sz w:val="24"/>
          <w:szCs w:val="24"/>
        </w:rPr>
        <w:t>. Oxford: Oxford Polytechnic.</w:t>
      </w:r>
    </w:p>
    <w:p w14:paraId="0EF57164" w14:textId="77777777" w:rsidR="00B9018D" w:rsidRPr="00B9018D" w:rsidRDefault="00B9018D" w:rsidP="00B9018D">
      <w:pPr>
        <w:keepNext/>
        <w:spacing w:before="240" w:after="60"/>
        <w:jc w:val="both"/>
        <w:rPr>
          <w:sz w:val="24"/>
          <w:szCs w:val="24"/>
        </w:rPr>
      </w:pPr>
      <w:r w:rsidRPr="00B9018D">
        <w:rPr>
          <w:sz w:val="24"/>
          <w:szCs w:val="24"/>
        </w:rPr>
        <w:t xml:space="preserve">Hester, M. (2011) </w:t>
      </w:r>
      <w:r w:rsidRPr="00B9018D">
        <w:rPr>
          <w:i/>
          <w:iCs/>
          <w:sz w:val="24"/>
          <w:szCs w:val="24"/>
        </w:rPr>
        <w:t>The Three Planet Model: Towards an Understanding of Contradictions in Approaches to Women and Children's Safety in Contexts of Domestic Violence</w:t>
      </w:r>
      <w:r w:rsidRPr="00B9018D">
        <w:rPr>
          <w:sz w:val="24"/>
          <w:szCs w:val="24"/>
        </w:rPr>
        <w:t>. London: British Journal of Social Work, 41(5), pp. 837-853.</w:t>
      </w:r>
    </w:p>
    <w:p w14:paraId="790BC917" w14:textId="77777777" w:rsidR="00B9018D" w:rsidRPr="00B9018D" w:rsidRDefault="00B9018D" w:rsidP="00B9018D">
      <w:pPr>
        <w:keepNext/>
        <w:spacing w:before="240" w:after="60"/>
        <w:jc w:val="both"/>
        <w:rPr>
          <w:sz w:val="24"/>
          <w:szCs w:val="24"/>
        </w:rPr>
      </w:pPr>
      <w:r w:rsidRPr="00B9018D">
        <w:rPr>
          <w:sz w:val="24"/>
          <w:szCs w:val="24"/>
        </w:rPr>
        <w:t xml:space="preserve">Howe, D. (2011) </w:t>
      </w:r>
      <w:r w:rsidRPr="00B9018D">
        <w:rPr>
          <w:i/>
          <w:iCs/>
          <w:sz w:val="24"/>
          <w:szCs w:val="24"/>
        </w:rPr>
        <w:t xml:space="preserve">Attachment Across the </w:t>
      </w:r>
      <w:proofErr w:type="spellStart"/>
      <w:r w:rsidRPr="00B9018D">
        <w:rPr>
          <w:i/>
          <w:iCs/>
          <w:sz w:val="24"/>
          <w:szCs w:val="24"/>
        </w:rPr>
        <w:t>Lifecourse</w:t>
      </w:r>
      <w:proofErr w:type="spellEnd"/>
      <w:r w:rsidRPr="00B9018D">
        <w:rPr>
          <w:i/>
          <w:iCs/>
          <w:sz w:val="24"/>
          <w:szCs w:val="24"/>
        </w:rPr>
        <w:t>: A Brief Introduction</w:t>
      </w:r>
      <w:r w:rsidRPr="00B9018D">
        <w:rPr>
          <w:sz w:val="24"/>
          <w:szCs w:val="24"/>
        </w:rPr>
        <w:t>. Basingstoke: Palgrave Macmillan.</w:t>
      </w:r>
    </w:p>
    <w:p w14:paraId="542E674C" w14:textId="77777777" w:rsidR="00B9018D" w:rsidRPr="00B9018D" w:rsidRDefault="00B9018D" w:rsidP="00B9018D">
      <w:pPr>
        <w:keepNext/>
        <w:spacing w:before="240" w:after="60"/>
        <w:jc w:val="both"/>
        <w:rPr>
          <w:sz w:val="24"/>
          <w:szCs w:val="24"/>
        </w:rPr>
      </w:pPr>
      <w:r w:rsidRPr="00B9018D">
        <w:rPr>
          <w:sz w:val="24"/>
          <w:szCs w:val="24"/>
        </w:rPr>
        <w:t>Human Rights Act 1998. (1998) c.42. London: HMSO.</w:t>
      </w:r>
    </w:p>
    <w:p w14:paraId="133DB6D6" w14:textId="77777777" w:rsidR="00B9018D" w:rsidRPr="00B9018D" w:rsidRDefault="00B9018D" w:rsidP="00B9018D">
      <w:pPr>
        <w:keepNext/>
        <w:spacing w:before="240" w:after="60"/>
        <w:jc w:val="both"/>
        <w:rPr>
          <w:sz w:val="24"/>
          <w:szCs w:val="24"/>
        </w:rPr>
      </w:pPr>
      <w:proofErr w:type="spellStart"/>
      <w:r w:rsidRPr="00B9018D">
        <w:rPr>
          <w:sz w:val="24"/>
          <w:szCs w:val="24"/>
        </w:rPr>
        <w:lastRenderedPageBreak/>
        <w:t>Lymbery</w:t>
      </w:r>
      <w:proofErr w:type="spellEnd"/>
      <w:r w:rsidRPr="00B9018D">
        <w:rPr>
          <w:sz w:val="24"/>
          <w:szCs w:val="24"/>
        </w:rPr>
        <w:t xml:space="preserve">, M. (2006) </w:t>
      </w:r>
      <w:r w:rsidRPr="00B9018D">
        <w:rPr>
          <w:i/>
          <w:iCs/>
          <w:sz w:val="24"/>
          <w:szCs w:val="24"/>
        </w:rPr>
        <w:t>United We Stand? Partnership Working in Health and Social Care and the Role of Social Work in Services for Older People</w:t>
      </w:r>
      <w:r w:rsidRPr="00B9018D">
        <w:rPr>
          <w:sz w:val="24"/>
          <w:szCs w:val="24"/>
        </w:rPr>
        <w:t>. British Journal of Social Work, 36(7), pp. 1119-1134.</w:t>
      </w:r>
    </w:p>
    <w:p w14:paraId="419BFC9E" w14:textId="77777777" w:rsidR="00B9018D" w:rsidRPr="00B9018D" w:rsidRDefault="00B9018D" w:rsidP="00B9018D">
      <w:pPr>
        <w:keepNext/>
        <w:spacing w:before="240" w:after="60"/>
        <w:jc w:val="both"/>
        <w:rPr>
          <w:sz w:val="24"/>
          <w:szCs w:val="24"/>
        </w:rPr>
      </w:pPr>
      <w:r w:rsidRPr="00B9018D">
        <w:rPr>
          <w:sz w:val="24"/>
          <w:szCs w:val="24"/>
        </w:rPr>
        <w:t xml:space="preserve">Munro, E. (2011) </w:t>
      </w:r>
      <w:r w:rsidRPr="00B9018D">
        <w:rPr>
          <w:i/>
          <w:iCs/>
          <w:sz w:val="24"/>
          <w:szCs w:val="24"/>
        </w:rPr>
        <w:t>The Munro Review of Child Protection: Final Report. A Child-Centred System</w:t>
      </w:r>
      <w:r w:rsidRPr="00B9018D">
        <w:rPr>
          <w:sz w:val="24"/>
          <w:szCs w:val="24"/>
        </w:rPr>
        <w:t>. London: Department for Education.</w:t>
      </w:r>
    </w:p>
    <w:p w14:paraId="1837212D" w14:textId="77777777" w:rsidR="00B9018D" w:rsidRPr="00B9018D" w:rsidRDefault="00B9018D" w:rsidP="00B9018D">
      <w:pPr>
        <w:keepNext/>
        <w:spacing w:before="240" w:after="60"/>
        <w:jc w:val="both"/>
        <w:rPr>
          <w:sz w:val="24"/>
          <w:szCs w:val="24"/>
        </w:rPr>
      </w:pPr>
      <w:r w:rsidRPr="00B9018D">
        <w:rPr>
          <w:sz w:val="24"/>
          <w:szCs w:val="24"/>
        </w:rPr>
        <w:t xml:space="preserve">Prochaska, J.O. and DiClemente, C.C. (1983) ‘Stages and processes of self-change of smoking: Toward an integrative model of change’, </w:t>
      </w:r>
      <w:r w:rsidRPr="00B9018D">
        <w:rPr>
          <w:i/>
          <w:iCs/>
          <w:sz w:val="24"/>
          <w:szCs w:val="24"/>
        </w:rPr>
        <w:t>Journal of Consulting and Clinical Psychology</w:t>
      </w:r>
      <w:r w:rsidRPr="00B9018D">
        <w:rPr>
          <w:sz w:val="24"/>
          <w:szCs w:val="24"/>
        </w:rPr>
        <w:t>, 51(3), pp. 390-395.</w:t>
      </w:r>
    </w:p>
    <w:p w14:paraId="160084C8" w14:textId="77777777" w:rsidR="00B9018D" w:rsidRPr="00B9018D" w:rsidRDefault="00B9018D" w:rsidP="00B9018D">
      <w:pPr>
        <w:keepNext/>
        <w:spacing w:before="240" w:after="60"/>
        <w:jc w:val="both"/>
        <w:rPr>
          <w:sz w:val="24"/>
          <w:szCs w:val="24"/>
        </w:rPr>
      </w:pPr>
      <w:r w:rsidRPr="00B9018D">
        <w:rPr>
          <w:sz w:val="24"/>
          <w:szCs w:val="24"/>
        </w:rPr>
        <w:t xml:space="preserve">Rutter, M. (2012) </w:t>
      </w:r>
      <w:r w:rsidRPr="00B9018D">
        <w:rPr>
          <w:i/>
          <w:iCs/>
          <w:sz w:val="24"/>
          <w:szCs w:val="24"/>
        </w:rPr>
        <w:t>Resilience as a Dynamic Concept</w:t>
      </w:r>
      <w:r w:rsidRPr="00B9018D">
        <w:rPr>
          <w:sz w:val="24"/>
          <w:szCs w:val="24"/>
        </w:rPr>
        <w:t>. Development and Psychopathology, 24(2), pp. 335-344.</w:t>
      </w:r>
    </w:p>
    <w:p w14:paraId="2CF2A06F" w14:textId="77777777" w:rsidR="00B9018D" w:rsidRPr="00B9018D" w:rsidRDefault="00B9018D" w:rsidP="00B9018D">
      <w:pPr>
        <w:keepNext/>
        <w:spacing w:before="240" w:after="60"/>
        <w:jc w:val="both"/>
        <w:rPr>
          <w:sz w:val="24"/>
          <w:szCs w:val="24"/>
        </w:rPr>
      </w:pPr>
      <w:r w:rsidRPr="00B9018D">
        <w:rPr>
          <w:sz w:val="24"/>
          <w:szCs w:val="24"/>
        </w:rPr>
        <w:t xml:space="preserve">Schön, D.A. (1983) </w:t>
      </w:r>
      <w:r w:rsidRPr="00B9018D">
        <w:rPr>
          <w:i/>
          <w:iCs/>
          <w:sz w:val="24"/>
          <w:szCs w:val="24"/>
        </w:rPr>
        <w:t>The Reflective Practitioner: How Professionals Think in Action</w:t>
      </w:r>
      <w:r w:rsidRPr="00B9018D">
        <w:rPr>
          <w:sz w:val="24"/>
          <w:szCs w:val="24"/>
        </w:rPr>
        <w:t>. New York: Basic Books.</w:t>
      </w:r>
    </w:p>
    <w:p w14:paraId="73018981" w14:textId="77777777" w:rsidR="00B9018D" w:rsidRPr="00B9018D" w:rsidRDefault="00B9018D" w:rsidP="00B9018D">
      <w:pPr>
        <w:keepNext/>
        <w:spacing w:before="240" w:after="60"/>
        <w:jc w:val="both"/>
        <w:rPr>
          <w:sz w:val="24"/>
          <w:szCs w:val="24"/>
        </w:rPr>
      </w:pPr>
      <w:r w:rsidRPr="00B9018D">
        <w:rPr>
          <w:sz w:val="24"/>
          <w:szCs w:val="24"/>
        </w:rPr>
        <w:t xml:space="preserve">Social Services and Well-being (Wales) Act 2014. (2014) </w:t>
      </w:r>
      <w:proofErr w:type="spellStart"/>
      <w:r w:rsidRPr="00B9018D">
        <w:rPr>
          <w:sz w:val="24"/>
          <w:szCs w:val="24"/>
        </w:rPr>
        <w:t>anaw</w:t>
      </w:r>
      <w:proofErr w:type="spellEnd"/>
      <w:r w:rsidRPr="00B9018D">
        <w:rPr>
          <w:sz w:val="24"/>
          <w:szCs w:val="24"/>
        </w:rPr>
        <w:t xml:space="preserve"> 4. Cardiff: Welsh Government.</w:t>
      </w:r>
    </w:p>
    <w:p w14:paraId="1D050922" w14:textId="77777777" w:rsidR="00B9018D" w:rsidRPr="00B9018D" w:rsidRDefault="00B9018D" w:rsidP="00B9018D">
      <w:pPr>
        <w:keepNext/>
        <w:spacing w:before="240" w:after="60"/>
        <w:jc w:val="both"/>
        <w:rPr>
          <w:sz w:val="24"/>
          <w:szCs w:val="24"/>
        </w:rPr>
      </w:pPr>
      <w:r w:rsidRPr="00B9018D">
        <w:rPr>
          <w:sz w:val="24"/>
          <w:szCs w:val="24"/>
        </w:rPr>
        <w:t xml:space="preserve">Stanley, N. (2011) </w:t>
      </w:r>
      <w:r w:rsidRPr="00B9018D">
        <w:rPr>
          <w:i/>
          <w:iCs/>
          <w:sz w:val="24"/>
          <w:szCs w:val="24"/>
        </w:rPr>
        <w:t>Children Experiencing Domestic Violence: A Research Review</w:t>
      </w:r>
      <w:r w:rsidRPr="00B9018D">
        <w:rPr>
          <w:sz w:val="24"/>
          <w:szCs w:val="24"/>
        </w:rPr>
        <w:t>. Dartington: Research in Practice.</w:t>
      </w:r>
    </w:p>
    <w:p w14:paraId="653C2D26" w14:textId="77777777" w:rsidR="00B9018D" w:rsidRPr="00B9018D" w:rsidRDefault="00B9018D" w:rsidP="00B9018D">
      <w:pPr>
        <w:keepNext/>
        <w:spacing w:before="240" w:after="60"/>
        <w:jc w:val="both"/>
        <w:rPr>
          <w:sz w:val="24"/>
          <w:szCs w:val="24"/>
        </w:rPr>
      </w:pPr>
      <w:r w:rsidRPr="00B9018D">
        <w:rPr>
          <w:sz w:val="24"/>
          <w:szCs w:val="24"/>
        </w:rPr>
        <w:t xml:space="preserve">Taylor, B. (2017) </w:t>
      </w:r>
      <w:r w:rsidRPr="00B9018D">
        <w:rPr>
          <w:i/>
          <w:iCs/>
          <w:sz w:val="24"/>
          <w:szCs w:val="24"/>
        </w:rPr>
        <w:t>Decision Making, Assessment and Risk in Social Work</w:t>
      </w:r>
      <w:r w:rsidRPr="00B9018D">
        <w:rPr>
          <w:sz w:val="24"/>
          <w:szCs w:val="24"/>
        </w:rPr>
        <w:t xml:space="preserve">. 4th </w:t>
      </w:r>
      <w:proofErr w:type="spellStart"/>
      <w:r w:rsidRPr="00B9018D">
        <w:rPr>
          <w:sz w:val="24"/>
          <w:szCs w:val="24"/>
        </w:rPr>
        <w:t>edn</w:t>
      </w:r>
      <w:proofErr w:type="spellEnd"/>
      <w:r w:rsidRPr="00B9018D">
        <w:rPr>
          <w:sz w:val="24"/>
          <w:szCs w:val="24"/>
        </w:rPr>
        <w:t>. London: Learning Matters.</w:t>
      </w:r>
    </w:p>
    <w:p w14:paraId="509CF5CD" w14:textId="77777777" w:rsidR="00B9018D" w:rsidRPr="00B9018D" w:rsidRDefault="00B9018D" w:rsidP="00B9018D">
      <w:pPr>
        <w:keepNext/>
        <w:spacing w:before="240" w:after="60"/>
        <w:jc w:val="both"/>
        <w:rPr>
          <w:sz w:val="24"/>
          <w:szCs w:val="24"/>
        </w:rPr>
      </w:pPr>
      <w:r w:rsidRPr="00B9018D">
        <w:rPr>
          <w:sz w:val="24"/>
          <w:szCs w:val="24"/>
        </w:rPr>
        <w:t xml:space="preserve">Ungar, M. (2011) </w:t>
      </w:r>
      <w:r w:rsidRPr="00B9018D">
        <w:rPr>
          <w:i/>
          <w:iCs/>
          <w:sz w:val="24"/>
          <w:szCs w:val="24"/>
        </w:rPr>
        <w:t>The Social Ecology of Resilience: Addressing Contextual and Cultural Ambiguity of a Nascent Construct</w:t>
      </w:r>
      <w:r w:rsidRPr="00B9018D">
        <w:rPr>
          <w:sz w:val="24"/>
          <w:szCs w:val="24"/>
        </w:rPr>
        <w:t>. American Journal of Orthopsychiatry, 81(1), pp. 1-17.</w:t>
      </w:r>
    </w:p>
    <w:p w14:paraId="308EA200" w14:textId="77777777" w:rsidR="00B9018D" w:rsidRPr="00B9018D" w:rsidRDefault="00B9018D" w:rsidP="00B9018D">
      <w:pPr>
        <w:keepNext/>
        <w:spacing w:before="240" w:after="60"/>
        <w:jc w:val="both"/>
        <w:rPr>
          <w:sz w:val="24"/>
          <w:szCs w:val="24"/>
        </w:rPr>
      </w:pPr>
      <w:r w:rsidRPr="00B9018D">
        <w:rPr>
          <w:sz w:val="24"/>
          <w:szCs w:val="24"/>
        </w:rPr>
        <w:t xml:space="preserve">United Nations. (1989) </w:t>
      </w:r>
      <w:r w:rsidRPr="00B9018D">
        <w:rPr>
          <w:i/>
          <w:iCs/>
          <w:sz w:val="24"/>
          <w:szCs w:val="24"/>
        </w:rPr>
        <w:t>Convention on the Rights of the Child</w:t>
      </w:r>
      <w:r w:rsidRPr="00B9018D">
        <w:rPr>
          <w:sz w:val="24"/>
          <w:szCs w:val="24"/>
        </w:rPr>
        <w:t>. New York: United Nations.</w:t>
      </w:r>
    </w:p>
    <w:p w14:paraId="6AE99C62" w14:textId="77777777" w:rsidR="00B9018D" w:rsidRPr="00B9018D" w:rsidRDefault="00B9018D" w:rsidP="00B9018D">
      <w:pPr>
        <w:keepNext/>
        <w:spacing w:before="240" w:after="60"/>
        <w:jc w:val="both"/>
        <w:rPr>
          <w:sz w:val="24"/>
          <w:szCs w:val="24"/>
        </w:rPr>
      </w:pPr>
      <w:r w:rsidRPr="00B9018D">
        <w:rPr>
          <w:sz w:val="24"/>
          <w:szCs w:val="24"/>
        </w:rPr>
        <w:t xml:space="preserve">Welsh Government. (2019) </w:t>
      </w:r>
      <w:r w:rsidRPr="00B9018D">
        <w:rPr>
          <w:i/>
          <w:iCs/>
          <w:sz w:val="24"/>
          <w:szCs w:val="24"/>
        </w:rPr>
        <w:t>Wales Safeguarding Procedures</w:t>
      </w:r>
      <w:r w:rsidRPr="00B9018D">
        <w:rPr>
          <w:sz w:val="24"/>
          <w:szCs w:val="24"/>
        </w:rPr>
        <w:t>. Cardiff: Welsh Government.</w:t>
      </w:r>
    </w:p>
    <w:p w14:paraId="1F215942" w14:textId="77777777" w:rsidR="00B9018D" w:rsidRPr="00B9018D" w:rsidRDefault="00B9018D" w:rsidP="00B9018D">
      <w:pPr>
        <w:keepNext/>
        <w:spacing w:before="240" w:after="60"/>
        <w:jc w:val="both"/>
        <w:rPr>
          <w:sz w:val="24"/>
          <w:szCs w:val="24"/>
        </w:rPr>
      </w:pPr>
      <w:r w:rsidRPr="00B9018D">
        <w:rPr>
          <w:sz w:val="24"/>
          <w:szCs w:val="24"/>
        </w:rPr>
        <w:t xml:space="preserve">Welsh Government. (2022a) </w:t>
      </w:r>
      <w:r w:rsidRPr="00B9018D">
        <w:rPr>
          <w:i/>
          <w:iCs/>
          <w:sz w:val="24"/>
          <w:szCs w:val="24"/>
        </w:rPr>
        <w:t>More Than Just Words: Welsh Language Plan for Health and Social Care</w:t>
      </w:r>
      <w:r w:rsidRPr="00B9018D">
        <w:rPr>
          <w:sz w:val="24"/>
          <w:szCs w:val="24"/>
        </w:rPr>
        <w:t>. Cardiff: Welsh Government.</w:t>
      </w:r>
    </w:p>
    <w:p w14:paraId="5D6A03FA" w14:textId="77777777" w:rsidR="00B9018D" w:rsidRPr="00B9018D" w:rsidRDefault="00B9018D" w:rsidP="00B9018D">
      <w:pPr>
        <w:keepNext/>
        <w:spacing w:before="240" w:after="60"/>
        <w:jc w:val="both"/>
        <w:rPr>
          <w:sz w:val="24"/>
          <w:szCs w:val="24"/>
        </w:rPr>
      </w:pPr>
      <w:r w:rsidRPr="00B9018D">
        <w:rPr>
          <w:sz w:val="24"/>
          <w:szCs w:val="24"/>
        </w:rPr>
        <w:t xml:space="preserve">Welsh Government. (2022b) </w:t>
      </w:r>
      <w:r w:rsidRPr="00B9018D">
        <w:rPr>
          <w:i/>
          <w:iCs/>
          <w:sz w:val="24"/>
          <w:szCs w:val="24"/>
        </w:rPr>
        <w:t>Anti-racist Wales Action Plan</w:t>
      </w:r>
      <w:r w:rsidRPr="00B9018D">
        <w:rPr>
          <w:sz w:val="24"/>
          <w:szCs w:val="24"/>
        </w:rPr>
        <w:t>. Cardiff: Welsh Government.</w:t>
      </w:r>
    </w:p>
    <w:p w14:paraId="47278734" w14:textId="77777777" w:rsidR="00B9018D" w:rsidRPr="00B9018D" w:rsidRDefault="00B9018D" w:rsidP="00B9018D">
      <w:pPr>
        <w:keepNext/>
        <w:spacing w:before="240" w:after="60"/>
        <w:jc w:val="both"/>
        <w:rPr>
          <w:sz w:val="24"/>
          <w:szCs w:val="24"/>
        </w:rPr>
      </w:pPr>
      <w:r w:rsidRPr="00B9018D">
        <w:rPr>
          <w:sz w:val="24"/>
          <w:szCs w:val="24"/>
        </w:rPr>
        <w:t xml:space="preserve">Welsh Language (Wales) Measure 2011. (2011) </w:t>
      </w:r>
      <w:proofErr w:type="spellStart"/>
      <w:r w:rsidRPr="00B9018D">
        <w:rPr>
          <w:sz w:val="24"/>
          <w:szCs w:val="24"/>
        </w:rPr>
        <w:t>nawm</w:t>
      </w:r>
      <w:proofErr w:type="spellEnd"/>
      <w:r w:rsidRPr="00B9018D">
        <w:rPr>
          <w:sz w:val="24"/>
          <w:szCs w:val="24"/>
        </w:rPr>
        <w:t xml:space="preserve"> 1. Cardiff: Welsh Government.</w:t>
      </w:r>
    </w:p>
    <w:p w14:paraId="40663F63" w14:textId="77777777" w:rsidR="00B9018D" w:rsidRDefault="00B9018D" w:rsidP="002A1A44">
      <w:pPr>
        <w:keepNext/>
        <w:spacing w:before="240" w:after="60"/>
        <w:jc w:val="both"/>
        <w:rPr>
          <w:sz w:val="24"/>
          <w:szCs w:val="24"/>
        </w:rPr>
      </w:pPr>
    </w:p>
    <w:p w14:paraId="1B8C16B4" w14:textId="77777777" w:rsidR="00B9018D" w:rsidRPr="008B28E7" w:rsidRDefault="00B9018D"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44F8BD63" w14:textId="77777777" w:rsidR="00CA5798" w:rsidRPr="00CA5798" w:rsidRDefault="00CA5798" w:rsidP="00CA5798">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7B242B7" w:rsidR="00E559CE" w:rsidRPr="00B17FA0" w:rsidRDefault="001A6741" w:rsidP="00B94443">
            <w:pPr>
              <w:jc w:val="both"/>
              <w:rPr>
                <w:sz w:val="24"/>
                <w:szCs w:val="24"/>
              </w:rPr>
            </w:pPr>
            <w:r>
              <w:rPr>
                <w:sz w:val="24"/>
                <w:szCs w:val="24"/>
              </w:rPr>
              <w:t>26</w:t>
            </w:r>
            <w:r w:rsidRPr="001A6741">
              <w:rPr>
                <w:sz w:val="24"/>
                <w:szCs w:val="24"/>
                <w:vertAlign w:val="superscript"/>
              </w:rPr>
              <w:t>th</w:t>
            </w:r>
            <w:r>
              <w:rPr>
                <w:sz w:val="24"/>
                <w:szCs w:val="24"/>
              </w:rPr>
              <w:t xml:space="preserve"> November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34929B1" w:rsidR="00E559CE" w:rsidRPr="00B17FA0" w:rsidRDefault="001A6741" w:rsidP="00B94443">
            <w:pPr>
              <w:jc w:val="both"/>
              <w:rPr>
                <w:sz w:val="24"/>
                <w:szCs w:val="24"/>
              </w:rPr>
            </w:pPr>
            <w:r>
              <w:rPr>
                <w:sz w:val="24"/>
                <w:szCs w:val="24"/>
              </w:rPr>
              <w:t>12</w:t>
            </w:r>
            <w:r w:rsidRPr="001A6741">
              <w:rPr>
                <w:sz w:val="24"/>
                <w:szCs w:val="24"/>
                <w:vertAlign w:val="superscript"/>
              </w:rPr>
              <w:t>th</w:t>
            </w:r>
            <w:r>
              <w:rPr>
                <w:sz w:val="24"/>
                <w:szCs w:val="24"/>
              </w:rPr>
              <w:t xml:space="preserve"> February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4B5F0D5" w:rsidR="00E559CE" w:rsidRPr="00B17FA0" w:rsidRDefault="001A6741" w:rsidP="00B94443">
            <w:pPr>
              <w:jc w:val="both"/>
              <w:rPr>
                <w:sz w:val="24"/>
                <w:szCs w:val="24"/>
              </w:rPr>
            </w:pPr>
            <w:r>
              <w:rPr>
                <w:sz w:val="24"/>
                <w:szCs w:val="24"/>
              </w:rPr>
              <w:t>23</w:t>
            </w:r>
            <w:r w:rsidRPr="001A6741">
              <w:rPr>
                <w:sz w:val="24"/>
                <w:szCs w:val="24"/>
                <w:vertAlign w:val="superscript"/>
              </w:rPr>
              <w:t>rd</w:t>
            </w:r>
            <w:r>
              <w:rPr>
                <w:sz w:val="24"/>
                <w:szCs w:val="24"/>
              </w:rPr>
              <w:t xml:space="preserve"> April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82384CC" w:rsidR="00E559CE" w:rsidRPr="00B17FA0" w:rsidRDefault="001A6741" w:rsidP="00B94443">
            <w:pPr>
              <w:jc w:val="both"/>
              <w:rPr>
                <w:sz w:val="24"/>
                <w:szCs w:val="24"/>
              </w:rPr>
            </w:pPr>
            <w:r>
              <w:rPr>
                <w:sz w:val="24"/>
                <w:szCs w:val="24"/>
              </w:rPr>
              <w:t>4</w:t>
            </w:r>
            <w:r w:rsidRPr="001A6741">
              <w:rPr>
                <w:sz w:val="24"/>
                <w:szCs w:val="24"/>
                <w:vertAlign w:val="superscript"/>
              </w:rPr>
              <w:t>th</w:t>
            </w:r>
            <w:r>
              <w:rPr>
                <w:sz w:val="24"/>
                <w:szCs w:val="24"/>
              </w:rPr>
              <w:t xml:space="preserve"> August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5EA4904" w14:textId="77777777" w:rsidR="00190DB8" w:rsidRPr="00190DB8" w:rsidRDefault="00190DB8" w:rsidP="00190DB8">
            <w:pPr>
              <w:jc w:val="both"/>
              <w:rPr>
                <w:color w:val="auto"/>
                <w:sz w:val="24"/>
                <w:szCs w:val="24"/>
              </w:rPr>
            </w:pPr>
            <w:r w:rsidRPr="00190DB8">
              <w:rPr>
                <w:color w:val="auto"/>
                <w:sz w:val="24"/>
                <w:szCs w:val="24"/>
              </w:rPr>
              <w:t xml:space="preserve">Since qualifying as a social worker in 2023 the student has been a valued and reliable member of our Child Protection Team. The student has been able to bring her own skills, experience and knowledge to the role; she has been enthusiastic to develop her social work skills within the arena of Child Protection practice. The student has had the opportunity to participate with a plethora of training courses which have been available to her, she has also demonstrated a proactiveness in seeking out her own learning opportunities which have been specific to the cases and the needs of the families that she has been supporting. The student engages positively with her colleagues, seeking advice and support from experienced practitioners to enhance her own development and understanding. </w:t>
            </w:r>
          </w:p>
          <w:p w14:paraId="77FFEED9" w14:textId="77777777" w:rsidR="00190DB8" w:rsidRPr="00190DB8" w:rsidRDefault="00190DB8" w:rsidP="00190DB8">
            <w:pPr>
              <w:jc w:val="both"/>
              <w:rPr>
                <w:color w:val="auto"/>
                <w:sz w:val="24"/>
                <w:szCs w:val="24"/>
              </w:rPr>
            </w:pPr>
          </w:p>
          <w:p w14:paraId="307AF737" w14:textId="77777777" w:rsidR="00190DB8" w:rsidRPr="00190DB8" w:rsidRDefault="00190DB8" w:rsidP="00190DB8">
            <w:pPr>
              <w:jc w:val="both"/>
              <w:rPr>
                <w:color w:val="auto"/>
                <w:sz w:val="24"/>
                <w:szCs w:val="24"/>
              </w:rPr>
            </w:pPr>
            <w:r w:rsidRPr="00190DB8">
              <w:rPr>
                <w:color w:val="auto"/>
                <w:sz w:val="24"/>
                <w:szCs w:val="24"/>
              </w:rPr>
              <w:t xml:space="preserve">Since qualifying as a social worker, the student has utilised supervision effectively to reflect on the impact Child Protection work has on her personally, as well as examining her own decision-making within her practice. Preparation for supervision is consistently carried out, the student prepares well and is open to discussing her own wellbeing, professional development and listening to management oversight in order to navigate complex decision making. The student demonstrates a thorough understanding of her own cases and ensures that the families own views and the child’s daily lived experiences are considered and recorded within </w:t>
            </w:r>
            <w:r w:rsidRPr="00190DB8">
              <w:rPr>
                <w:color w:val="auto"/>
                <w:sz w:val="24"/>
                <w:szCs w:val="24"/>
              </w:rPr>
              <w:lastRenderedPageBreak/>
              <w:t xml:space="preserve">her written work. The student will utilise supervision to effectively challenge and reflect on her own practice, a key strength is the student’s ability to consider the impact of her practice on those she is working with, and from the position of wider agencies. This is an effective way of building positive relationships with children/families, and partner agencies. </w:t>
            </w:r>
          </w:p>
          <w:p w14:paraId="786AC089" w14:textId="77777777" w:rsidR="00190DB8" w:rsidRPr="00190DB8" w:rsidRDefault="00190DB8" w:rsidP="00190DB8">
            <w:pPr>
              <w:jc w:val="both"/>
              <w:rPr>
                <w:color w:val="auto"/>
                <w:sz w:val="24"/>
                <w:szCs w:val="24"/>
              </w:rPr>
            </w:pPr>
          </w:p>
          <w:p w14:paraId="32693385" w14:textId="77777777" w:rsidR="00190DB8" w:rsidRPr="00190DB8" w:rsidRDefault="00190DB8" w:rsidP="00190DB8">
            <w:pPr>
              <w:jc w:val="both"/>
              <w:rPr>
                <w:color w:val="auto"/>
                <w:sz w:val="24"/>
                <w:szCs w:val="24"/>
              </w:rPr>
            </w:pPr>
            <w:r w:rsidRPr="00190DB8">
              <w:rPr>
                <w:color w:val="auto"/>
                <w:sz w:val="24"/>
                <w:szCs w:val="24"/>
              </w:rPr>
              <w:t xml:space="preserve">It is highlighted within Task 1 (part a) that following qualifying as a social worker, the student was noted to the lack confidence in her own practice. It is understandable that newly qualified workers can struggle when interacting with colleagues/multi agency professionals who have considerable knowledge and experience. Whilst it was positive that the student would seek advice and reassurance from her supervisor, it was highlighted that the majority of her understanding and decision making was well evidenced and the correct course of action to take. We discussed how an area of development for the student would be to build her confidence within the context of Section 47 investigations, this would aid her understanding of the process and improve her analysis in completing assessments. The student promptly identified the benefits of her completing Section 47 training to enhance her knowledge and skills, unfortunately the training course has not been available for a number of months. To compensate for this, the student has had multiple opportunities to shadow experienced colleagues in completing Section 47s, which has supported her own professional development. The student has also completed Risk Assessment and Parent Assess training which has improved her ability to analyse and respond effectively to risk within the context of Child Protection practice. </w:t>
            </w:r>
          </w:p>
          <w:p w14:paraId="08EA3097" w14:textId="77777777" w:rsidR="00190DB8" w:rsidRPr="00190DB8" w:rsidRDefault="00190DB8" w:rsidP="00190DB8">
            <w:pPr>
              <w:jc w:val="both"/>
              <w:rPr>
                <w:color w:val="auto"/>
                <w:sz w:val="24"/>
                <w:szCs w:val="24"/>
              </w:rPr>
            </w:pPr>
          </w:p>
          <w:p w14:paraId="1B56B7F8" w14:textId="77777777" w:rsidR="00190DB8" w:rsidRPr="00190DB8" w:rsidRDefault="00190DB8" w:rsidP="00190DB8">
            <w:pPr>
              <w:jc w:val="both"/>
              <w:rPr>
                <w:color w:val="auto"/>
                <w:sz w:val="24"/>
                <w:szCs w:val="24"/>
              </w:rPr>
            </w:pPr>
            <w:r w:rsidRPr="00190DB8">
              <w:rPr>
                <w:color w:val="auto"/>
                <w:sz w:val="24"/>
                <w:szCs w:val="24"/>
              </w:rPr>
              <w:t xml:space="preserve">The student has participated in further training opportunities which relate to multi-disciplinary working, this has included Collaborative Conversations workshops which are reinforce and highlight the importance of co-production with families and wider partner agencies. The student has also furthered her own knowledge of the legislative frameworks which underpin Child Protection practice in Wales, completing independent research on the policies and procedures which govern the Local Authority’s duty and responsibility to safeguarding children. It is recognised that having a clear understanding of multi-agency practice within the Child Protection arena is written into legislative frameworks, as the student’s knowledge of these frameworks has grown her ability to effectively challenge parents and other professionals within the context of completing Section 47 investigations. </w:t>
            </w:r>
          </w:p>
          <w:p w14:paraId="68DC77E3" w14:textId="77777777" w:rsidR="00190DB8" w:rsidRPr="00190DB8" w:rsidRDefault="00190DB8" w:rsidP="00190DB8">
            <w:pPr>
              <w:jc w:val="both"/>
              <w:rPr>
                <w:color w:val="auto"/>
                <w:sz w:val="24"/>
                <w:szCs w:val="24"/>
              </w:rPr>
            </w:pPr>
          </w:p>
          <w:p w14:paraId="6CF034A6" w14:textId="77777777" w:rsidR="00190DB8" w:rsidRPr="00190DB8" w:rsidRDefault="00190DB8" w:rsidP="00190DB8">
            <w:pPr>
              <w:jc w:val="both"/>
              <w:rPr>
                <w:color w:val="auto"/>
                <w:sz w:val="24"/>
                <w:szCs w:val="24"/>
              </w:rPr>
            </w:pPr>
            <w:r w:rsidRPr="00190DB8">
              <w:rPr>
                <w:color w:val="auto"/>
                <w:sz w:val="24"/>
                <w:szCs w:val="24"/>
              </w:rPr>
              <w:t xml:space="preserve">Due to the nature of Child Protection practice, the student has naturally developed her skills pertaining to multi-agency and collaborative working.  The student has had the opportunity to shadow colleagues within complex multi-agency meetings and has also attended Court hearings with experienced colleagues to support her own professional development. Within the Collaborative Conversations workshops that the student has received training on managing difficult conversations and applying motivational interviewing skills to her practice. The student has been observed to utilise these skills with her practice, notably when working one to one with children and their families. The student has been able to adopt the principals of motivational interviewing to assess risk and encourage individuals to enact positive and sustained change. </w:t>
            </w:r>
          </w:p>
          <w:p w14:paraId="543122A4" w14:textId="77777777" w:rsidR="00190DB8" w:rsidRPr="00190DB8" w:rsidRDefault="00190DB8" w:rsidP="00190DB8">
            <w:pPr>
              <w:jc w:val="both"/>
              <w:rPr>
                <w:color w:val="auto"/>
                <w:sz w:val="24"/>
                <w:szCs w:val="24"/>
              </w:rPr>
            </w:pPr>
          </w:p>
          <w:p w14:paraId="7C0AE2D6" w14:textId="77777777" w:rsidR="00190DB8" w:rsidRPr="00190DB8" w:rsidRDefault="00190DB8" w:rsidP="00190DB8">
            <w:pPr>
              <w:jc w:val="both"/>
              <w:rPr>
                <w:color w:val="auto"/>
                <w:sz w:val="24"/>
                <w:szCs w:val="24"/>
              </w:rPr>
            </w:pPr>
            <w:r w:rsidRPr="00190DB8">
              <w:rPr>
                <w:color w:val="auto"/>
                <w:sz w:val="24"/>
                <w:szCs w:val="24"/>
              </w:rPr>
              <w:t xml:space="preserve">The student has had the opportunity to complete Effective Child Protection training, which is a new practice model that is being rolled out within the Local Authority. Whilst this is a new </w:t>
            </w:r>
            <w:r w:rsidRPr="00190DB8">
              <w:rPr>
                <w:color w:val="auto"/>
                <w:sz w:val="24"/>
                <w:szCs w:val="24"/>
              </w:rPr>
              <w:lastRenderedPageBreak/>
              <w:t xml:space="preserve">model and processes will be </w:t>
            </w:r>
            <w:proofErr w:type="gramStart"/>
            <w:r w:rsidRPr="00190DB8">
              <w:rPr>
                <w:color w:val="auto"/>
                <w:sz w:val="24"/>
                <w:szCs w:val="24"/>
              </w:rPr>
              <w:t>adapted,</w:t>
            </w:r>
            <w:proofErr w:type="gramEnd"/>
            <w:r w:rsidRPr="00190DB8">
              <w:rPr>
                <w:color w:val="auto"/>
                <w:sz w:val="24"/>
                <w:szCs w:val="24"/>
              </w:rPr>
              <w:t xml:space="preserve"> the student has started to incorporate elements of the model within her current practice. Significantly the student ensures that the voice of the child is clearly evidenced within her written work, the views of all the family are documented and analysed thoroughly. The student is more confident in challenging parents on their views which at times contradict with the views of the children/young people. The student has produced assessments, reports, and case recordings which provide a balanced view of everyone’s individual outcomes, recognising the need to clearly highlight the voice of the child. The student is noted to be increasingly child focused in respect of her decision making, she has grown in confidence and is able to effectively advocate for the children/young people that she is working with. </w:t>
            </w:r>
          </w:p>
          <w:p w14:paraId="48AD3636" w14:textId="77777777" w:rsidR="00190DB8" w:rsidRPr="00190DB8" w:rsidRDefault="00190DB8" w:rsidP="00190DB8">
            <w:pPr>
              <w:jc w:val="both"/>
              <w:rPr>
                <w:color w:val="auto"/>
                <w:sz w:val="24"/>
                <w:szCs w:val="24"/>
              </w:rPr>
            </w:pPr>
          </w:p>
          <w:p w14:paraId="2837C449" w14:textId="7EFE6A78" w:rsidR="00FC0334" w:rsidRDefault="00190DB8" w:rsidP="005D4F72">
            <w:pPr>
              <w:jc w:val="both"/>
              <w:rPr>
                <w:color w:val="auto"/>
                <w:sz w:val="24"/>
                <w:szCs w:val="24"/>
              </w:rPr>
            </w:pPr>
            <w:r w:rsidRPr="00190DB8">
              <w:rPr>
                <w:color w:val="auto"/>
                <w:sz w:val="24"/>
                <w:szCs w:val="24"/>
              </w:rPr>
              <w:t xml:space="preserve">The student continues to be an asset to the Local </w:t>
            </w:r>
            <w:proofErr w:type="gramStart"/>
            <w:r w:rsidRPr="00190DB8">
              <w:rPr>
                <w:color w:val="auto"/>
                <w:sz w:val="24"/>
                <w:szCs w:val="24"/>
              </w:rPr>
              <w:t>Authority,</w:t>
            </w:r>
            <w:proofErr w:type="gramEnd"/>
            <w:r w:rsidRPr="00190DB8">
              <w:rPr>
                <w:color w:val="auto"/>
                <w:sz w:val="24"/>
                <w:szCs w:val="24"/>
              </w:rPr>
              <w:t xml:space="preserve"> she is proactive in seeking to enhance her skills within the area of Child Protection. The student’s attitude to her own learning and development is exemplary, I envisage that she will continue with this approach to aid her continued development. The student must continue to access the training available too her and have access to new learning opportunities to broaden her knowledge and experiences. The student will continue to have access to regular supervision which she can utilise to explore her practice and identify further elements for professional development.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E13F4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7664E">
        <w:rPr>
          <w:b/>
          <w:sz w:val="24"/>
          <w:szCs w:val="24"/>
        </w:rPr>
        <w:t xml:space="preserve">Ceri Frost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87718A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7664E">
        <w:rPr>
          <w:b/>
          <w:sz w:val="24"/>
          <w:szCs w:val="24"/>
        </w:rPr>
        <w:t xml:space="preserve"> 2422138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FF6BDA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7664E">
        <w:rPr>
          <w:b/>
          <w:sz w:val="24"/>
          <w:szCs w:val="24"/>
        </w:rPr>
        <w:t xml:space="preserve"> 85 Chambers Lane, </w:t>
      </w:r>
      <w:proofErr w:type="spellStart"/>
      <w:r w:rsidR="0047664E">
        <w:rPr>
          <w:b/>
          <w:sz w:val="24"/>
          <w:szCs w:val="24"/>
        </w:rPr>
        <w:t>Mynydd</w:t>
      </w:r>
      <w:proofErr w:type="spellEnd"/>
      <w:r w:rsidR="0047664E">
        <w:rPr>
          <w:b/>
          <w:sz w:val="24"/>
          <w:szCs w:val="24"/>
        </w:rPr>
        <w:t xml:space="preserve"> Isa, Mold, CH7 6UZ</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42540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7664E">
        <w:rPr>
          <w:b/>
          <w:sz w:val="24"/>
          <w:szCs w:val="24"/>
        </w:rPr>
        <w:t xml:space="preserve"> 07690980697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0D38F3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7664E">
        <w:rPr>
          <w:b/>
          <w:sz w:val="24"/>
          <w:szCs w:val="24"/>
        </w:rPr>
        <w:t xml:space="preserve"> </w:t>
      </w:r>
      <w:hyperlink r:id="rId13" w:history="1">
        <w:r w:rsidR="0047664E" w:rsidRPr="007D2970">
          <w:rPr>
            <w:rStyle w:val="Hyperlink"/>
            <w:b/>
            <w:sz w:val="24"/>
            <w:szCs w:val="24"/>
          </w:rPr>
          <w:t>ceri.frost@flintshire.gov.uk</w:t>
        </w:r>
      </w:hyperlink>
      <w:r w:rsidR="0047664E">
        <w:rPr>
          <w:b/>
          <w:sz w:val="24"/>
          <w:szCs w:val="24"/>
        </w:rPr>
        <w:t xml:space="preserve">, </w:t>
      </w:r>
      <w:hyperlink r:id="rId14" w:history="1">
        <w:r w:rsidR="0047664E" w:rsidRPr="007D2970">
          <w:rPr>
            <w:rStyle w:val="Hyperlink"/>
            <w:b/>
            <w:sz w:val="24"/>
            <w:szCs w:val="24"/>
          </w:rPr>
          <w:t>ceri010891@hotmail.co.uk</w:t>
        </w:r>
      </w:hyperlink>
      <w:r w:rsidR="0047664E">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C71372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7664E">
        <w:rPr>
          <w:b/>
          <w:sz w:val="24"/>
          <w:szCs w:val="24"/>
        </w:rPr>
        <w:t>13</w:t>
      </w:r>
      <w:r w:rsidR="0047664E" w:rsidRPr="0047664E">
        <w:rPr>
          <w:b/>
          <w:sz w:val="24"/>
          <w:szCs w:val="24"/>
          <w:vertAlign w:val="superscript"/>
        </w:rPr>
        <w:t>th</w:t>
      </w:r>
      <w:r w:rsidR="0047664E">
        <w:rPr>
          <w:b/>
          <w:sz w:val="24"/>
          <w:szCs w:val="24"/>
        </w:rPr>
        <w:t xml:space="preserve"> September 2023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E5CF4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7664E">
        <w:rPr>
          <w:b/>
          <w:sz w:val="24"/>
          <w:szCs w:val="24"/>
        </w:rPr>
        <w:t xml:space="preserve">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A26B8E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7664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4E584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A6741">
        <w:rPr>
          <w:b/>
          <w:sz w:val="24"/>
          <w:szCs w:val="24"/>
        </w:rPr>
        <w:t xml:space="preserve"> Flintshire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37C22A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A6741">
        <w:rPr>
          <w:b/>
          <w:sz w:val="24"/>
          <w:szCs w:val="24"/>
        </w:rPr>
        <w:t xml:space="preserve"> Flint Connects Office, Chapel Street, Flint. CH6 5BD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7E8FD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A6741">
        <w:rPr>
          <w:b/>
          <w:sz w:val="24"/>
          <w:szCs w:val="24"/>
        </w:rPr>
        <w:t xml:space="preserve"> 01352 701000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FE706F2"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5" w:history="1">
        <w:r w:rsidR="001A6741" w:rsidRPr="00FB43E0">
          <w:rPr>
            <w:rStyle w:val="Hyperlink"/>
            <w:b/>
            <w:sz w:val="24"/>
            <w:szCs w:val="24"/>
          </w:rPr>
          <w:t>Claire.finch2@flintshire.gov.uk</w:t>
        </w:r>
      </w:hyperlink>
      <w:r w:rsidR="001A6741">
        <w:t xml:space="preserve">, </w:t>
      </w:r>
      <w:hyperlink r:id="rId16" w:history="1">
        <w:r w:rsidR="001A6741" w:rsidRPr="0005146B">
          <w:rPr>
            <w:rStyle w:val="Hyperlink"/>
          </w:rPr>
          <w:t>carol.armstrong@flintshire.gov.uk</w:t>
        </w:r>
      </w:hyperlink>
      <w:r w:rsidR="001A6741">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w:t>
      </w:r>
      <w:r w:rsidRPr="0047664E">
        <w:rPr>
          <w:b/>
          <w:color w:val="EE0000"/>
          <w:sz w:val="24"/>
          <w:szCs w:val="24"/>
        </w:rPr>
        <w:t xml:space="preserve"> </w:t>
      </w:r>
      <w:r w:rsidRPr="0047664E">
        <w:rPr>
          <w:b/>
          <w:color w:val="auto"/>
          <w:sz w:val="24"/>
          <w:szCs w:val="24"/>
          <w:highlight w:val="black"/>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5E1D77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90DB8">
        <w:rPr>
          <w:b/>
          <w:sz w:val="24"/>
          <w:szCs w:val="24"/>
        </w:rPr>
        <w:t xml:space="preserve"> Claire Finch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80ADE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90DB8">
        <w:rPr>
          <w:b/>
          <w:sz w:val="24"/>
          <w:szCs w:val="24"/>
        </w:rPr>
        <w:t xml:space="preserve"> Flint Connects Office, Chapel Street, Flint. CH6 5BD</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4A78B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90DB8">
        <w:rPr>
          <w:b/>
          <w:sz w:val="24"/>
          <w:szCs w:val="24"/>
        </w:rPr>
        <w:t xml:space="preserve"> 01352 701000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AE78FF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90DB8">
        <w:rPr>
          <w:b/>
          <w:sz w:val="24"/>
          <w:szCs w:val="24"/>
        </w:rPr>
        <w:t xml:space="preserve"> </w:t>
      </w:r>
      <w:hyperlink r:id="rId17" w:history="1">
        <w:r w:rsidR="00190DB8" w:rsidRPr="00FB43E0">
          <w:rPr>
            <w:rStyle w:val="Hyperlink"/>
            <w:b/>
            <w:sz w:val="24"/>
            <w:szCs w:val="24"/>
          </w:rPr>
          <w:t>Claire.finch2@flintshire.gov.uk</w:t>
        </w:r>
      </w:hyperlink>
      <w:r w:rsidR="00190DB8">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D10F431" w:rsidR="004923DA" w:rsidRDefault="004923DA" w:rsidP="00FF7EBB">
            <w:pPr>
              <w:jc w:val="both"/>
              <w:rPr>
                <w:b/>
                <w:sz w:val="24"/>
                <w:szCs w:val="24"/>
              </w:rPr>
            </w:pPr>
            <w:r w:rsidRPr="008B28E7">
              <w:rPr>
                <w:b/>
                <w:sz w:val="24"/>
                <w:szCs w:val="24"/>
              </w:rPr>
              <w:t>Name:</w:t>
            </w:r>
            <w:r w:rsidR="001A6741">
              <w:rPr>
                <w:b/>
                <w:sz w:val="24"/>
                <w:szCs w:val="24"/>
              </w:rPr>
              <w:t xml:space="preserve"> Tanina Cordaro</w:t>
            </w:r>
          </w:p>
          <w:p w14:paraId="4EF4A770" w14:textId="77777777" w:rsidR="004923DA" w:rsidRPr="008B28E7" w:rsidRDefault="004923DA" w:rsidP="00FF7EBB">
            <w:pPr>
              <w:jc w:val="both"/>
              <w:rPr>
                <w:b/>
                <w:sz w:val="24"/>
                <w:szCs w:val="24"/>
              </w:rPr>
            </w:pPr>
          </w:p>
          <w:p w14:paraId="1AC8522D" w14:textId="717D7DE0" w:rsidR="004923DA" w:rsidRDefault="004923DA" w:rsidP="00FF7EBB">
            <w:pPr>
              <w:jc w:val="both"/>
              <w:rPr>
                <w:b/>
                <w:sz w:val="24"/>
                <w:szCs w:val="24"/>
              </w:rPr>
            </w:pPr>
            <w:r w:rsidRPr="008B28E7">
              <w:rPr>
                <w:b/>
                <w:sz w:val="24"/>
                <w:szCs w:val="24"/>
              </w:rPr>
              <w:t xml:space="preserve">Work Address: </w:t>
            </w:r>
            <w:r w:rsidR="001A6741">
              <w:rPr>
                <w:b/>
                <w:sz w:val="24"/>
                <w:szCs w:val="24"/>
              </w:rPr>
              <w:t>Flint Connects Office, Chapel Street, Flint. CH6 5BD</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7ADA921" w:rsidR="004923DA" w:rsidRPr="008B28E7" w:rsidRDefault="004923DA" w:rsidP="00FF7EBB">
            <w:pPr>
              <w:jc w:val="both"/>
              <w:rPr>
                <w:b/>
                <w:sz w:val="24"/>
                <w:szCs w:val="24"/>
              </w:rPr>
            </w:pPr>
            <w:r w:rsidRPr="008B28E7">
              <w:rPr>
                <w:b/>
                <w:sz w:val="24"/>
                <w:szCs w:val="24"/>
              </w:rPr>
              <w:t>Professional Qualification and date of qualification:</w:t>
            </w:r>
            <w:r w:rsidR="001A6741">
              <w:rPr>
                <w:b/>
                <w:sz w:val="24"/>
                <w:szCs w:val="24"/>
              </w:rPr>
              <w:t xml:space="preserve"> Social Work degree in 2020. </w:t>
            </w:r>
          </w:p>
          <w:p w14:paraId="5F68A3CF" w14:textId="77777777" w:rsidR="004923DA" w:rsidRDefault="004923DA" w:rsidP="00FF7EBB">
            <w:pPr>
              <w:jc w:val="both"/>
              <w:rPr>
                <w:b/>
                <w:sz w:val="24"/>
                <w:szCs w:val="24"/>
              </w:rPr>
            </w:pPr>
          </w:p>
          <w:p w14:paraId="4C6113F1" w14:textId="292CB33B" w:rsidR="004923DA" w:rsidRDefault="009D59C2" w:rsidP="00FF7EBB">
            <w:pPr>
              <w:jc w:val="both"/>
              <w:rPr>
                <w:b/>
                <w:sz w:val="24"/>
                <w:szCs w:val="24"/>
              </w:rPr>
            </w:pPr>
            <w:r>
              <w:rPr>
                <w:b/>
                <w:sz w:val="24"/>
                <w:szCs w:val="24"/>
              </w:rPr>
              <w:t>T</w:t>
            </w:r>
            <w:r w:rsidR="004923DA" w:rsidRPr="008B28E7">
              <w:rPr>
                <w:b/>
                <w:sz w:val="24"/>
                <w:szCs w:val="24"/>
              </w:rPr>
              <w:t>elephone number:</w:t>
            </w:r>
            <w:r w:rsidR="001A6741">
              <w:rPr>
                <w:b/>
                <w:sz w:val="24"/>
                <w:szCs w:val="24"/>
              </w:rPr>
              <w:t xml:space="preserve"> 01352 701000</w:t>
            </w:r>
          </w:p>
          <w:p w14:paraId="0BB87919" w14:textId="548A11EF" w:rsidR="009D59C2" w:rsidRDefault="009D59C2" w:rsidP="00FF7EBB">
            <w:pPr>
              <w:jc w:val="both"/>
              <w:rPr>
                <w:b/>
                <w:sz w:val="24"/>
                <w:szCs w:val="24"/>
              </w:rPr>
            </w:pPr>
          </w:p>
          <w:p w14:paraId="4FDEE73F" w14:textId="3A3D0D08" w:rsidR="009D59C2" w:rsidRPr="008B28E7" w:rsidRDefault="009D59C2" w:rsidP="00FF7EBB">
            <w:pPr>
              <w:jc w:val="both"/>
              <w:rPr>
                <w:b/>
                <w:sz w:val="24"/>
                <w:szCs w:val="24"/>
              </w:rPr>
            </w:pPr>
            <w:r>
              <w:rPr>
                <w:b/>
                <w:sz w:val="24"/>
                <w:szCs w:val="24"/>
              </w:rPr>
              <w:t>Email address:</w:t>
            </w:r>
            <w:r w:rsidR="001A6741">
              <w:rPr>
                <w:b/>
                <w:sz w:val="24"/>
                <w:szCs w:val="24"/>
              </w:rPr>
              <w:t xml:space="preserve"> Tanina.cordaro@flintshire.gov.uk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77D12A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1A6741">
        <w:rPr>
          <w:sz w:val="24"/>
          <w:szCs w:val="24"/>
        </w:rPr>
        <w:t xml:space="preserve">       </w:t>
      </w:r>
      <w:r w:rsidR="00B9018D">
        <w:rPr>
          <w:sz w:val="24"/>
          <w:szCs w:val="24"/>
        </w:rPr>
        <w:t>Ceri Frost</w:t>
      </w:r>
      <w:r w:rsidR="001A6741">
        <w:rPr>
          <w:sz w:val="24"/>
          <w:szCs w:val="24"/>
        </w:rPr>
        <w:t xml:space="preserve">            </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4CEC7B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1A6741">
        <w:rPr>
          <w:sz w:val="24"/>
          <w:szCs w:val="24"/>
        </w:rPr>
        <w:t>0</w:t>
      </w:r>
      <w:r w:rsidR="00B9018D">
        <w:rPr>
          <w:sz w:val="24"/>
          <w:szCs w:val="24"/>
        </w:rPr>
        <w:t>6</w:t>
      </w:r>
      <w:r w:rsidR="001A6741">
        <w:rPr>
          <w:sz w:val="24"/>
          <w:szCs w:val="24"/>
        </w:rPr>
        <w:t>/10/202</w:t>
      </w:r>
      <w:r w:rsidR="00B9018D">
        <w:rPr>
          <w:sz w:val="24"/>
          <w:szCs w:val="24"/>
        </w:rPr>
        <w:t>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11AF3C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1A6741">
        <w:rPr>
          <w:sz w:val="24"/>
          <w:szCs w:val="24"/>
        </w:rPr>
        <w:t xml:space="preserve">T. </w:t>
      </w:r>
      <w:proofErr w:type="gramStart"/>
      <w:r w:rsidR="001A6741">
        <w:rPr>
          <w:sz w:val="24"/>
          <w:szCs w:val="24"/>
        </w:rPr>
        <w:t>Cordaro</w:t>
      </w:r>
      <w:r w:rsidRPr="008B28E7">
        <w:rPr>
          <w:sz w:val="24"/>
          <w:szCs w:val="24"/>
        </w:rPr>
        <w:t xml:space="preserve"> </w:t>
      </w:r>
      <w:r w:rsidR="001A6741">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AA4B21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A6741">
        <w:rPr>
          <w:sz w:val="24"/>
          <w:szCs w:val="24"/>
        </w:rPr>
        <w:t>07/10/2025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8DAA7AE" w:rsidR="00335C41" w:rsidRPr="00D3203C" w:rsidRDefault="00335C41" w:rsidP="00335C41">
            <w:pPr>
              <w:ind w:right="180"/>
              <w:jc w:val="both"/>
              <w:rPr>
                <w:sz w:val="24"/>
                <w:szCs w:val="24"/>
              </w:rPr>
            </w:pPr>
            <w:r w:rsidRPr="00D3203C">
              <w:rPr>
                <w:sz w:val="24"/>
                <w:szCs w:val="24"/>
              </w:rPr>
              <w:t>Signed_____</w:t>
            </w:r>
            <w:proofErr w:type="spellStart"/>
            <w:proofErr w:type="gramStart"/>
            <w:r w:rsidR="00190DB8">
              <w:rPr>
                <w:sz w:val="24"/>
                <w:szCs w:val="24"/>
              </w:rPr>
              <w:t>C.Finch</w:t>
            </w:r>
            <w:proofErr w:type="spellEnd"/>
            <w:proofErr w:type="gramEnd"/>
            <w:r w:rsidR="00190DB8">
              <w:rPr>
                <w:sz w:val="24"/>
                <w:szCs w:val="24"/>
              </w:rPr>
              <w:t xml:space="preserve"> </w:t>
            </w:r>
            <w:r w:rsidRPr="00D3203C">
              <w:rPr>
                <w:sz w:val="24"/>
                <w:szCs w:val="24"/>
              </w:rPr>
              <w:t>____ (Mentor)</w:t>
            </w:r>
          </w:p>
          <w:p w14:paraId="5D3F0767" w14:textId="77777777" w:rsidR="00335C41" w:rsidRPr="00D3203C" w:rsidRDefault="00335C41" w:rsidP="00335C41">
            <w:pPr>
              <w:ind w:right="180"/>
              <w:jc w:val="both"/>
              <w:rPr>
                <w:sz w:val="24"/>
                <w:szCs w:val="24"/>
              </w:rPr>
            </w:pPr>
          </w:p>
          <w:p w14:paraId="24E1B8A5" w14:textId="642C9CE8" w:rsidR="00335C41" w:rsidRPr="00D3203C" w:rsidRDefault="00335C41" w:rsidP="00335C41">
            <w:pPr>
              <w:ind w:right="180"/>
              <w:jc w:val="both"/>
              <w:rPr>
                <w:sz w:val="24"/>
                <w:szCs w:val="24"/>
              </w:rPr>
            </w:pPr>
            <w:r w:rsidRPr="00D3203C">
              <w:rPr>
                <w:sz w:val="24"/>
                <w:szCs w:val="24"/>
              </w:rPr>
              <w:t>Date ____</w:t>
            </w:r>
            <w:r w:rsidR="00190DB8">
              <w:rPr>
                <w:sz w:val="24"/>
                <w:szCs w:val="24"/>
              </w:rPr>
              <w:t xml:space="preserve">6/10/2025 </w:t>
            </w:r>
            <w:r w:rsidRPr="00D3203C">
              <w:rPr>
                <w:sz w:val="24"/>
                <w:szCs w:val="24"/>
              </w:rPr>
              <w:t>____</w:t>
            </w:r>
            <w:r w:rsidR="00B9018D">
              <w:rPr>
                <w:sz w:val="24"/>
                <w:szCs w:val="24"/>
              </w:rPr>
              <w:t>Updated 6/10/2026</w:t>
            </w:r>
            <w:r w:rsidRPr="00D3203C">
              <w:rPr>
                <w:sz w:val="24"/>
                <w:szCs w:val="24"/>
              </w:rPr>
              <w:t>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785478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D4954">
        <w:rPr>
          <w:caps/>
          <w:sz w:val="24"/>
          <w:szCs w:val="24"/>
        </w:rPr>
        <w:t>cLAIRE fINCh</w:t>
      </w:r>
    </w:p>
    <w:p w14:paraId="7C11F360" w14:textId="762044A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proofErr w:type="spellStart"/>
      <w:proofErr w:type="gramStart"/>
      <w:r w:rsidR="00ED4954">
        <w:rPr>
          <w:sz w:val="24"/>
          <w:szCs w:val="24"/>
        </w:rPr>
        <w:t>C.Finch</w:t>
      </w:r>
      <w:proofErr w:type="spellEnd"/>
      <w:proofErr w:type="gramEnd"/>
    </w:p>
    <w:p w14:paraId="57B2A00A" w14:textId="2EFF4EB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w:t>
      </w:r>
      <w:r w:rsidR="00ED4954">
        <w:rPr>
          <w:sz w:val="24"/>
          <w:szCs w:val="24"/>
        </w:rPr>
        <w:t>06/10/2025</w:t>
      </w:r>
      <w:r w:rsidR="00B577D3" w:rsidRPr="00B577D3">
        <w:rPr>
          <w:sz w:val="24"/>
          <w:szCs w:val="24"/>
        </w:rPr>
        <w:t>_ _</w:t>
      </w:r>
      <w:r w:rsidR="00B9018D">
        <w:rPr>
          <w:sz w:val="24"/>
          <w:szCs w:val="24"/>
        </w:rPr>
        <w:t>updated 6/10/2026</w:t>
      </w:r>
      <w:r w:rsidR="00B577D3" w:rsidRPr="00B577D3">
        <w:rPr>
          <w:sz w:val="24"/>
          <w:szCs w:val="24"/>
        </w:rPr>
        <w:t xml:space="preserve">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FE6199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p>
    <w:p w14:paraId="4903E782" w14:textId="12C06D5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2B405EC" w:rsidR="00D05A5D" w:rsidRPr="00DA5682" w:rsidRDefault="00ED4954" w:rsidP="00CC14B6">
            <w:pPr>
              <w:rPr>
                <w:sz w:val="24"/>
                <w:szCs w:val="24"/>
              </w:rPr>
            </w:pPr>
            <w:r>
              <w:rPr>
                <w:sz w:val="24"/>
                <w:szCs w:val="24"/>
              </w:rPr>
              <w:t>Ceri Frost</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761B882" w:rsidR="00D05A5D" w:rsidRPr="00DA5682" w:rsidRDefault="00ED4954" w:rsidP="00CC14B6">
            <w:pPr>
              <w:rPr>
                <w:sz w:val="24"/>
                <w:szCs w:val="24"/>
              </w:rPr>
            </w:pPr>
            <w:r>
              <w:rPr>
                <w:sz w:val="24"/>
                <w:szCs w:val="24"/>
              </w:rPr>
              <w:t xml:space="preserve">Family Intervention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ADE0F70" w:rsidR="00D05A5D" w:rsidRPr="00DA5682" w:rsidRDefault="00ED4954" w:rsidP="00CC14B6">
            <w:pPr>
              <w:rPr>
                <w:sz w:val="24"/>
                <w:szCs w:val="24"/>
              </w:rPr>
            </w:pPr>
            <w:r>
              <w:rPr>
                <w:sz w:val="24"/>
                <w:szCs w:val="24"/>
              </w:rPr>
              <w:t>Claire Finch</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FE2200D" w:rsidR="00D05A5D" w:rsidRPr="00DA5682" w:rsidRDefault="00ED4954" w:rsidP="00CC14B6">
            <w:pPr>
              <w:rPr>
                <w:sz w:val="24"/>
                <w:szCs w:val="24"/>
              </w:rPr>
            </w:pPr>
            <w:r>
              <w:rPr>
                <w:sz w:val="24"/>
                <w:szCs w:val="24"/>
              </w:rPr>
              <w:t>Claire Finch</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E0F6154"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spellStart"/>
      <w:proofErr w:type="gramStart"/>
      <w:r w:rsidR="00ED4954">
        <w:rPr>
          <w:sz w:val="24"/>
          <w:szCs w:val="24"/>
        </w:rPr>
        <w:t>C.Frost</w:t>
      </w:r>
      <w:proofErr w:type="spellEnd"/>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ED4954">
        <w:rPr>
          <w:sz w:val="24"/>
          <w:szCs w:val="24"/>
        </w:rPr>
        <w:t>Ceri Frost</w:t>
      </w:r>
      <w:r w:rsidRPr="00DA5682">
        <w:rPr>
          <w:sz w:val="24"/>
          <w:szCs w:val="24"/>
        </w:rPr>
        <w:t>……… Date:</w:t>
      </w:r>
      <w:r w:rsidR="00ED4954">
        <w:rPr>
          <w:sz w:val="24"/>
          <w:szCs w:val="24"/>
        </w:rPr>
        <w:t xml:space="preserve"> 4</w:t>
      </w:r>
      <w:r w:rsidR="00ED4954" w:rsidRPr="00ED4954">
        <w:rPr>
          <w:sz w:val="24"/>
          <w:szCs w:val="24"/>
          <w:vertAlign w:val="superscript"/>
        </w:rPr>
        <w:t>th</w:t>
      </w:r>
      <w:r w:rsidR="00ED4954">
        <w:rPr>
          <w:sz w:val="24"/>
          <w:szCs w:val="24"/>
        </w:rPr>
        <w:t xml:space="preserve"> November 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5F6D226F"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spellStart"/>
      <w:proofErr w:type="gramStart"/>
      <w:r w:rsidR="00ED4954">
        <w:rPr>
          <w:sz w:val="24"/>
          <w:szCs w:val="24"/>
        </w:rPr>
        <w:t>C.Finch</w:t>
      </w:r>
      <w:proofErr w:type="spellEnd"/>
      <w:proofErr w:type="gramEnd"/>
      <w:r w:rsidRPr="00DA5682">
        <w:rPr>
          <w:sz w:val="24"/>
          <w:szCs w:val="24"/>
        </w:rPr>
        <w:t>…</w:t>
      </w:r>
      <w:proofErr w:type="gramStart"/>
      <w:r w:rsidRPr="00DA5682">
        <w:rPr>
          <w:sz w:val="24"/>
          <w:szCs w:val="24"/>
        </w:rPr>
        <w:t>…..</w:t>
      </w:r>
      <w:proofErr w:type="gramEnd"/>
      <w:r w:rsidRPr="00DA5682">
        <w:rPr>
          <w:sz w:val="24"/>
          <w:szCs w:val="24"/>
        </w:rPr>
        <w:t xml:space="preserve"> Print Name:…</w:t>
      </w:r>
      <w:r w:rsidR="00ED4954">
        <w:rPr>
          <w:sz w:val="24"/>
          <w:szCs w:val="24"/>
        </w:rPr>
        <w:t>Claire Finch</w:t>
      </w:r>
      <w:r w:rsidRPr="00DA5682">
        <w:rPr>
          <w:sz w:val="24"/>
          <w:szCs w:val="24"/>
        </w:rPr>
        <w:t>………….Date:……</w:t>
      </w:r>
      <w:r w:rsidR="00ED4954">
        <w:rPr>
          <w:sz w:val="24"/>
          <w:szCs w:val="24"/>
        </w:rPr>
        <w:t>5</w:t>
      </w:r>
      <w:r w:rsidR="00ED4954" w:rsidRPr="00ED4954">
        <w:rPr>
          <w:sz w:val="24"/>
          <w:szCs w:val="24"/>
          <w:vertAlign w:val="superscript"/>
        </w:rPr>
        <w:t>th</w:t>
      </w:r>
      <w:r w:rsidR="00ED4954">
        <w:rPr>
          <w:sz w:val="24"/>
          <w:szCs w:val="24"/>
        </w:rPr>
        <w:t xml:space="preserve"> November 2024 </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4C0D6" w14:textId="77777777" w:rsidR="002E6FD3" w:rsidRDefault="002E6FD3">
      <w:r>
        <w:separator/>
      </w:r>
    </w:p>
  </w:endnote>
  <w:endnote w:type="continuationSeparator" w:id="0">
    <w:p w14:paraId="795A0BAB" w14:textId="77777777" w:rsidR="002E6FD3" w:rsidRDefault="002E6F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411A2" w14:textId="77777777" w:rsidR="002E6FD3" w:rsidRDefault="002E6FD3">
      <w:r>
        <w:separator/>
      </w:r>
    </w:p>
  </w:footnote>
  <w:footnote w:type="continuationSeparator" w:id="0">
    <w:p w14:paraId="16872CC4" w14:textId="77777777" w:rsidR="002E6FD3" w:rsidRDefault="002E6F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0DB8"/>
    <w:rsid w:val="0019496C"/>
    <w:rsid w:val="001961CF"/>
    <w:rsid w:val="001A59BB"/>
    <w:rsid w:val="001A607E"/>
    <w:rsid w:val="001A6741"/>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8C8"/>
    <w:rsid w:val="002C4233"/>
    <w:rsid w:val="002C496D"/>
    <w:rsid w:val="002D05EB"/>
    <w:rsid w:val="002D11A8"/>
    <w:rsid w:val="002D2F29"/>
    <w:rsid w:val="002D46C0"/>
    <w:rsid w:val="002D5A92"/>
    <w:rsid w:val="002D65D2"/>
    <w:rsid w:val="002D6B31"/>
    <w:rsid w:val="002E6D17"/>
    <w:rsid w:val="002E6FD3"/>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2ABC"/>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6BD8"/>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7664E"/>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468"/>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31"/>
    <w:rsid w:val="005F64AA"/>
    <w:rsid w:val="005F7851"/>
    <w:rsid w:val="00606E27"/>
    <w:rsid w:val="006108C9"/>
    <w:rsid w:val="00614DF7"/>
    <w:rsid w:val="006179BB"/>
    <w:rsid w:val="0062158D"/>
    <w:rsid w:val="006223FD"/>
    <w:rsid w:val="006326D1"/>
    <w:rsid w:val="00632E0A"/>
    <w:rsid w:val="00633165"/>
    <w:rsid w:val="006424E7"/>
    <w:rsid w:val="006447DE"/>
    <w:rsid w:val="00644889"/>
    <w:rsid w:val="0065276E"/>
    <w:rsid w:val="00654329"/>
    <w:rsid w:val="00654CEC"/>
    <w:rsid w:val="00655507"/>
    <w:rsid w:val="00656F2C"/>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105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2FF5"/>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18D"/>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798"/>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13E"/>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954"/>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86D"/>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4766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ceri.frost@flintshire.gov.uk"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mailto:ceri010891@hotmail.co.uk" TargetMode="External"/><Relationship Id="rId17" Type="http://schemas.openxmlformats.org/officeDocument/2006/relationships/hyperlink" Target="mailto:Claire.finch2@flintshire.gov.uk" TargetMode="External"/><Relationship Id="rId2" Type="http://schemas.openxmlformats.org/officeDocument/2006/relationships/customXml" Target="../customXml/item2.xml"/><Relationship Id="rId16" Type="http://schemas.openxmlformats.org/officeDocument/2006/relationships/hyperlink" Target="mailto:carol.armstrong@flintshire.gov.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eri.frost@flintshire.gov.uk" TargetMode="External"/><Relationship Id="rId5" Type="http://schemas.openxmlformats.org/officeDocument/2006/relationships/styles" Target="styles.xml"/><Relationship Id="rId15" Type="http://schemas.openxmlformats.org/officeDocument/2006/relationships/hyperlink" Target="mailto:Claire.finch2@flintshire.gov.uk"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ceri010891@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3943</Words>
  <Characters>22480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Frost (2422138)</cp:lastModifiedBy>
  <cp:revision>2</cp:revision>
  <cp:lastPrinted>2020-02-11T19:20:00Z</cp:lastPrinted>
  <dcterms:created xsi:type="dcterms:W3CDTF">2026-10-06T17:26:00Z</dcterms:created>
  <dcterms:modified xsi:type="dcterms:W3CDTF">2026-10-06T17:26:00Z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