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F2730" w14:textId="6A90CE6D"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UNIVERSITY OF WALES</w:t>
      </w:r>
    </w:p>
    <w:p w14:paraId="47CF20FF" w14:textId="77777777"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TRINITY SAINT DAVID</w:t>
      </w:r>
    </w:p>
    <w:p w14:paraId="7031B831" w14:textId="77777777" w:rsidR="00A66605" w:rsidRPr="00A66605" w:rsidRDefault="00A66605" w:rsidP="00A66605">
      <w:pPr>
        <w:jc w:val="center"/>
        <w:rPr>
          <w:rFonts w:ascii="Times New Roman" w:hAnsi="Times New Roman" w:cs="Times New Roman"/>
          <w:sz w:val="32"/>
          <w:szCs w:val="32"/>
        </w:rPr>
      </w:pPr>
    </w:p>
    <w:p w14:paraId="3E741CAC" w14:textId="77777777" w:rsidR="00A66605" w:rsidRDefault="00A66605" w:rsidP="00A66605"/>
    <w:p w14:paraId="077CC97B" w14:textId="77777777" w:rsidR="00A66605" w:rsidRDefault="00A66605" w:rsidP="00A66605"/>
    <w:p w14:paraId="594A22BD" w14:textId="77777777" w:rsidR="00A66605" w:rsidRDefault="00A66605" w:rsidP="00A66605"/>
    <w:p w14:paraId="0C238933" w14:textId="77777777"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STUDENT NAME: SABINA-ANDREEA SABAU</w:t>
      </w:r>
    </w:p>
    <w:p w14:paraId="4A532984" w14:textId="77777777" w:rsidR="00A66605" w:rsidRPr="00A66605" w:rsidRDefault="00A66605" w:rsidP="00A66605">
      <w:pPr>
        <w:jc w:val="center"/>
        <w:rPr>
          <w:rFonts w:ascii="Times New Roman" w:hAnsi="Times New Roman" w:cs="Times New Roman"/>
          <w:sz w:val="32"/>
          <w:szCs w:val="32"/>
        </w:rPr>
      </w:pPr>
    </w:p>
    <w:p w14:paraId="736C8B6F" w14:textId="77777777"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STUDENT NUMBER: 1917334</w:t>
      </w:r>
    </w:p>
    <w:p w14:paraId="262E2367" w14:textId="77777777" w:rsidR="00A66605" w:rsidRPr="00A66605" w:rsidRDefault="00A66605" w:rsidP="00A66605">
      <w:pPr>
        <w:jc w:val="center"/>
        <w:rPr>
          <w:rFonts w:ascii="Times New Roman" w:hAnsi="Times New Roman" w:cs="Times New Roman"/>
          <w:sz w:val="32"/>
          <w:szCs w:val="32"/>
        </w:rPr>
      </w:pPr>
    </w:p>
    <w:p w14:paraId="5310E67B" w14:textId="21B4370C"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MODULE CODE: LCBB</w:t>
      </w:r>
      <w:r>
        <w:rPr>
          <w:rFonts w:ascii="Times New Roman" w:hAnsi="Times New Roman" w:cs="Times New Roman"/>
          <w:sz w:val="32"/>
          <w:szCs w:val="32"/>
        </w:rPr>
        <w:t>5002</w:t>
      </w:r>
    </w:p>
    <w:p w14:paraId="4A66E223" w14:textId="5A1053D8"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MODULE NAME: MA</w:t>
      </w:r>
      <w:r>
        <w:rPr>
          <w:rFonts w:ascii="Times New Roman" w:hAnsi="Times New Roman" w:cs="Times New Roman"/>
          <w:sz w:val="32"/>
          <w:szCs w:val="32"/>
        </w:rPr>
        <w:t>NAGEMENT ACCOUNTING</w:t>
      </w:r>
    </w:p>
    <w:p w14:paraId="67FE304E" w14:textId="3F6D6D78"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 xml:space="preserve">ASSIGNMENT TITLE: </w:t>
      </w:r>
    </w:p>
    <w:p w14:paraId="1D900724" w14:textId="77777777"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ASSIGNMENT 1</w:t>
      </w:r>
    </w:p>
    <w:p w14:paraId="396EABA6" w14:textId="77777777"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PROGRAMME: BA BUSINESS MANAGEMENT</w:t>
      </w:r>
    </w:p>
    <w:p w14:paraId="65BBC24A" w14:textId="7F94CE0A" w:rsidR="00A66605" w:rsidRP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 xml:space="preserve">LEVEL </w:t>
      </w:r>
      <w:r>
        <w:rPr>
          <w:rFonts w:ascii="Times New Roman" w:hAnsi="Times New Roman" w:cs="Times New Roman"/>
          <w:sz w:val="32"/>
          <w:szCs w:val="32"/>
        </w:rPr>
        <w:t>5</w:t>
      </w:r>
      <w:r w:rsidRPr="00A66605">
        <w:rPr>
          <w:rFonts w:ascii="Times New Roman" w:hAnsi="Times New Roman" w:cs="Times New Roman"/>
          <w:sz w:val="32"/>
          <w:szCs w:val="32"/>
        </w:rPr>
        <w:t xml:space="preserve">/ TERM </w:t>
      </w:r>
      <w:r>
        <w:rPr>
          <w:rFonts w:ascii="Times New Roman" w:hAnsi="Times New Roman" w:cs="Times New Roman"/>
          <w:sz w:val="32"/>
          <w:szCs w:val="32"/>
        </w:rPr>
        <w:t>1</w:t>
      </w:r>
      <w:r w:rsidRPr="00A66605">
        <w:rPr>
          <w:rFonts w:ascii="Times New Roman" w:hAnsi="Times New Roman" w:cs="Times New Roman"/>
          <w:sz w:val="32"/>
          <w:szCs w:val="32"/>
        </w:rPr>
        <w:t xml:space="preserve">/ GROUP </w:t>
      </w:r>
      <w:r>
        <w:rPr>
          <w:rFonts w:ascii="Times New Roman" w:hAnsi="Times New Roman" w:cs="Times New Roman"/>
          <w:sz w:val="32"/>
          <w:szCs w:val="32"/>
        </w:rPr>
        <w:t>2</w:t>
      </w:r>
    </w:p>
    <w:p w14:paraId="6F19798E" w14:textId="77777777" w:rsidR="00A66605" w:rsidRPr="00A66605" w:rsidRDefault="00A66605" w:rsidP="00A66605">
      <w:pPr>
        <w:jc w:val="center"/>
        <w:rPr>
          <w:rFonts w:ascii="Times New Roman" w:hAnsi="Times New Roman" w:cs="Times New Roman"/>
          <w:sz w:val="32"/>
          <w:szCs w:val="32"/>
        </w:rPr>
      </w:pPr>
    </w:p>
    <w:p w14:paraId="3F593346" w14:textId="63C3CE12" w:rsidR="00A66605" w:rsidRDefault="00A66605" w:rsidP="00A66605">
      <w:pPr>
        <w:jc w:val="center"/>
        <w:rPr>
          <w:rFonts w:ascii="Times New Roman" w:hAnsi="Times New Roman" w:cs="Times New Roman"/>
          <w:sz w:val="32"/>
          <w:szCs w:val="32"/>
        </w:rPr>
      </w:pPr>
      <w:r w:rsidRPr="00A66605">
        <w:rPr>
          <w:rFonts w:ascii="Times New Roman" w:hAnsi="Times New Roman" w:cs="Times New Roman"/>
          <w:sz w:val="32"/>
          <w:szCs w:val="32"/>
        </w:rPr>
        <w:t xml:space="preserve">LECTURER NAME: </w:t>
      </w:r>
      <w:r>
        <w:rPr>
          <w:rFonts w:ascii="Times New Roman" w:hAnsi="Times New Roman" w:cs="Times New Roman"/>
          <w:sz w:val="32"/>
          <w:szCs w:val="32"/>
        </w:rPr>
        <w:t>WIDIN BONGASU SHA’VEN</w:t>
      </w:r>
    </w:p>
    <w:p w14:paraId="69C577E1" w14:textId="5794EFCB" w:rsidR="002535A9" w:rsidRDefault="002535A9" w:rsidP="00A66605">
      <w:pPr>
        <w:jc w:val="center"/>
        <w:rPr>
          <w:rFonts w:ascii="Times New Roman" w:hAnsi="Times New Roman" w:cs="Times New Roman"/>
          <w:sz w:val="32"/>
          <w:szCs w:val="32"/>
        </w:rPr>
      </w:pPr>
    </w:p>
    <w:p w14:paraId="07C01EA8" w14:textId="219BB893" w:rsidR="002535A9" w:rsidRDefault="002535A9" w:rsidP="00A66605">
      <w:pPr>
        <w:jc w:val="center"/>
        <w:rPr>
          <w:rFonts w:ascii="Times New Roman" w:hAnsi="Times New Roman" w:cs="Times New Roman"/>
          <w:sz w:val="32"/>
          <w:szCs w:val="32"/>
        </w:rPr>
      </w:pPr>
    </w:p>
    <w:p w14:paraId="6E04A4A2" w14:textId="432CD4C3" w:rsidR="00BD6126" w:rsidRDefault="00BD6126" w:rsidP="00A66605">
      <w:pPr>
        <w:jc w:val="center"/>
        <w:rPr>
          <w:rFonts w:ascii="Times New Roman" w:hAnsi="Times New Roman" w:cs="Times New Roman"/>
          <w:sz w:val="32"/>
          <w:szCs w:val="32"/>
        </w:rPr>
      </w:pPr>
    </w:p>
    <w:p w14:paraId="29EB04B3" w14:textId="382001EC" w:rsidR="00BD6126" w:rsidRDefault="00BD6126" w:rsidP="00A66605">
      <w:pPr>
        <w:jc w:val="center"/>
        <w:rPr>
          <w:rFonts w:ascii="Times New Roman" w:hAnsi="Times New Roman" w:cs="Times New Roman"/>
          <w:sz w:val="32"/>
          <w:szCs w:val="32"/>
        </w:rPr>
      </w:pPr>
    </w:p>
    <w:p w14:paraId="3EF68BBB" w14:textId="135B6C56" w:rsidR="00BD6126" w:rsidRDefault="00BD6126" w:rsidP="00A66605">
      <w:pPr>
        <w:jc w:val="center"/>
        <w:rPr>
          <w:rFonts w:ascii="Times New Roman" w:hAnsi="Times New Roman" w:cs="Times New Roman"/>
          <w:sz w:val="32"/>
          <w:szCs w:val="32"/>
        </w:rPr>
      </w:pPr>
    </w:p>
    <w:p w14:paraId="3557EC32" w14:textId="090D028C" w:rsidR="00BD6126" w:rsidRDefault="00BD6126" w:rsidP="00A66605">
      <w:pPr>
        <w:jc w:val="center"/>
        <w:rPr>
          <w:rFonts w:ascii="Times New Roman" w:hAnsi="Times New Roman" w:cs="Times New Roman"/>
          <w:sz w:val="32"/>
          <w:szCs w:val="32"/>
        </w:rPr>
      </w:pPr>
    </w:p>
    <w:p w14:paraId="53277A2B" w14:textId="2C869E23" w:rsidR="00BD6126" w:rsidRDefault="00BD6126" w:rsidP="00A66605">
      <w:pPr>
        <w:jc w:val="center"/>
        <w:rPr>
          <w:rFonts w:ascii="Times New Roman" w:hAnsi="Times New Roman" w:cs="Times New Roman"/>
          <w:sz w:val="32"/>
          <w:szCs w:val="32"/>
        </w:rPr>
      </w:pPr>
    </w:p>
    <w:p w14:paraId="436D6860" w14:textId="574A058A" w:rsidR="00BD6126" w:rsidRDefault="00BD6126" w:rsidP="00A66605">
      <w:pPr>
        <w:jc w:val="center"/>
        <w:rPr>
          <w:rFonts w:ascii="Times New Roman" w:hAnsi="Times New Roman" w:cs="Times New Roman"/>
          <w:sz w:val="32"/>
          <w:szCs w:val="32"/>
        </w:rPr>
      </w:pPr>
    </w:p>
    <w:sdt>
      <w:sdtPr>
        <w:rPr>
          <w:lang w:val="ro-RO"/>
        </w:rPr>
        <w:id w:val="52483878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5EED2CF" w14:textId="01EB8B55" w:rsidR="00EE08E1" w:rsidRDefault="00EE08E1">
          <w:pPr>
            <w:pStyle w:val="Titlucuprins"/>
          </w:pPr>
          <w:r>
            <w:rPr>
              <w:lang w:val="ro-RO"/>
            </w:rPr>
            <w:t xml:space="preserve">Table of </w:t>
          </w:r>
          <w:proofErr w:type="spellStart"/>
          <w:r>
            <w:rPr>
              <w:lang w:val="ro-RO"/>
            </w:rPr>
            <w:t>contents</w:t>
          </w:r>
          <w:proofErr w:type="spellEnd"/>
        </w:p>
        <w:p w14:paraId="5FD2DB11" w14:textId="740D1DC0" w:rsidR="00EE08E1" w:rsidRDefault="00EE08E1">
          <w:pPr>
            <w:pStyle w:val="Cuprins1"/>
            <w:tabs>
              <w:tab w:val="right" w:leader="dot" w:pos="9345"/>
            </w:tabs>
            <w:rPr>
              <w:rFonts w:eastAsiaTheme="minorEastAsia"/>
              <w:noProof/>
              <w:lang w:eastAsia="en-GB"/>
            </w:rPr>
          </w:pPr>
          <w:r>
            <w:fldChar w:fldCharType="begin"/>
          </w:r>
          <w:r>
            <w:instrText xml:space="preserve"> TOC \o "1-3" \h \z \u </w:instrText>
          </w:r>
          <w:r>
            <w:fldChar w:fldCharType="separate"/>
          </w:r>
          <w:hyperlink w:anchor="_Toc67653489" w:history="1">
            <w:r w:rsidRPr="000F4BD5">
              <w:rPr>
                <w:rStyle w:val="Hyperlink"/>
                <w:noProof/>
              </w:rPr>
              <w:t>What is Management Accounting and why is important</w:t>
            </w:r>
            <w:r>
              <w:rPr>
                <w:noProof/>
                <w:webHidden/>
              </w:rPr>
              <w:tab/>
            </w:r>
            <w:r>
              <w:rPr>
                <w:noProof/>
                <w:webHidden/>
              </w:rPr>
              <w:fldChar w:fldCharType="begin"/>
            </w:r>
            <w:r>
              <w:rPr>
                <w:noProof/>
                <w:webHidden/>
              </w:rPr>
              <w:instrText xml:space="preserve"> PAGEREF _Toc67653489 \h </w:instrText>
            </w:r>
            <w:r>
              <w:rPr>
                <w:noProof/>
                <w:webHidden/>
              </w:rPr>
            </w:r>
            <w:r>
              <w:rPr>
                <w:noProof/>
                <w:webHidden/>
              </w:rPr>
              <w:fldChar w:fldCharType="separate"/>
            </w:r>
            <w:r>
              <w:rPr>
                <w:noProof/>
                <w:webHidden/>
              </w:rPr>
              <w:t>3</w:t>
            </w:r>
            <w:r>
              <w:rPr>
                <w:noProof/>
                <w:webHidden/>
              </w:rPr>
              <w:fldChar w:fldCharType="end"/>
            </w:r>
          </w:hyperlink>
        </w:p>
        <w:p w14:paraId="372B1384" w14:textId="1C9E54F9" w:rsidR="00EE08E1" w:rsidRDefault="00EE08E1">
          <w:pPr>
            <w:pStyle w:val="Cuprins1"/>
            <w:tabs>
              <w:tab w:val="right" w:leader="dot" w:pos="9345"/>
            </w:tabs>
            <w:rPr>
              <w:rFonts w:eastAsiaTheme="minorEastAsia"/>
              <w:noProof/>
              <w:lang w:eastAsia="en-GB"/>
            </w:rPr>
          </w:pPr>
          <w:hyperlink w:anchor="_Toc67653490" w:history="1">
            <w:r w:rsidRPr="000F4BD5">
              <w:rPr>
                <w:rStyle w:val="Hyperlink"/>
                <w:noProof/>
              </w:rPr>
              <w:t>Types of costs according to their behavior</w:t>
            </w:r>
            <w:r>
              <w:rPr>
                <w:noProof/>
                <w:webHidden/>
              </w:rPr>
              <w:tab/>
            </w:r>
            <w:r>
              <w:rPr>
                <w:noProof/>
                <w:webHidden/>
              </w:rPr>
              <w:fldChar w:fldCharType="begin"/>
            </w:r>
            <w:r>
              <w:rPr>
                <w:noProof/>
                <w:webHidden/>
              </w:rPr>
              <w:instrText xml:space="preserve"> PAGEREF _Toc67653490 \h </w:instrText>
            </w:r>
            <w:r>
              <w:rPr>
                <w:noProof/>
                <w:webHidden/>
              </w:rPr>
            </w:r>
            <w:r>
              <w:rPr>
                <w:noProof/>
                <w:webHidden/>
              </w:rPr>
              <w:fldChar w:fldCharType="separate"/>
            </w:r>
            <w:r>
              <w:rPr>
                <w:noProof/>
                <w:webHidden/>
              </w:rPr>
              <w:t>3</w:t>
            </w:r>
            <w:r>
              <w:rPr>
                <w:noProof/>
                <w:webHidden/>
              </w:rPr>
              <w:fldChar w:fldCharType="end"/>
            </w:r>
          </w:hyperlink>
        </w:p>
        <w:p w14:paraId="0A986E7F" w14:textId="73B9AF9E" w:rsidR="00EE08E1" w:rsidRDefault="00EE08E1">
          <w:pPr>
            <w:pStyle w:val="Cuprins1"/>
            <w:tabs>
              <w:tab w:val="right" w:leader="dot" w:pos="9345"/>
            </w:tabs>
            <w:rPr>
              <w:rFonts w:eastAsiaTheme="minorEastAsia"/>
              <w:noProof/>
              <w:lang w:eastAsia="en-GB"/>
            </w:rPr>
          </w:pPr>
          <w:hyperlink w:anchor="_Toc67653491" w:history="1">
            <w:r w:rsidRPr="000F4BD5">
              <w:rPr>
                <w:rStyle w:val="Hyperlink"/>
                <w:noProof/>
              </w:rPr>
              <w:t>UK/ Global hotel industry affected by Covid-19</w:t>
            </w:r>
            <w:r>
              <w:rPr>
                <w:noProof/>
                <w:webHidden/>
              </w:rPr>
              <w:tab/>
            </w:r>
            <w:r>
              <w:rPr>
                <w:noProof/>
                <w:webHidden/>
              </w:rPr>
              <w:fldChar w:fldCharType="begin"/>
            </w:r>
            <w:r>
              <w:rPr>
                <w:noProof/>
                <w:webHidden/>
              </w:rPr>
              <w:instrText xml:space="preserve"> PAGEREF _Toc67653491 \h </w:instrText>
            </w:r>
            <w:r>
              <w:rPr>
                <w:noProof/>
                <w:webHidden/>
              </w:rPr>
            </w:r>
            <w:r>
              <w:rPr>
                <w:noProof/>
                <w:webHidden/>
              </w:rPr>
              <w:fldChar w:fldCharType="separate"/>
            </w:r>
            <w:r>
              <w:rPr>
                <w:noProof/>
                <w:webHidden/>
              </w:rPr>
              <w:t>4</w:t>
            </w:r>
            <w:r>
              <w:rPr>
                <w:noProof/>
                <w:webHidden/>
              </w:rPr>
              <w:fldChar w:fldCharType="end"/>
            </w:r>
          </w:hyperlink>
        </w:p>
        <w:p w14:paraId="14D3B2D0" w14:textId="6E2205A5" w:rsidR="00EE08E1" w:rsidRDefault="00EE08E1">
          <w:pPr>
            <w:pStyle w:val="Cuprins1"/>
            <w:tabs>
              <w:tab w:val="right" w:leader="dot" w:pos="9345"/>
            </w:tabs>
            <w:rPr>
              <w:rFonts w:eastAsiaTheme="minorEastAsia"/>
              <w:noProof/>
              <w:lang w:eastAsia="en-GB"/>
            </w:rPr>
          </w:pPr>
          <w:hyperlink w:anchor="_Toc67653492" w:history="1">
            <w:r w:rsidRPr="000F4BD5">
              <w:rPr>
                <w:rStyle w:val="Hyperlink"/>
                <w:noProof/>
              </w:rPr>
              <w:t>Introduction to Harriot Hotels</w:t>
            </w:r>
            <w:r>
              <w:rPr>
                <w:noProof/>
                <w:webHidden/>
              </w:rPr>
              <w:tab/>
            </w:r>
            <w:r>
              <w:rPr>
                <w:noProof/>
                <w:webHidden/>
              </w:rPr>
              <w:fldChar w:fldCharType="begin"/>
            </w:r>
            <w:r>
              <w:rPr>
                <w:noProof/>
                <w:webHidden/>
              </w:rPr>
              <w:instrText xml:space="preserve"> PAGEREF _Toc67653492 \h </w:instrText>
            </w:r>
            <w:r>
              <w:rPr>
                <w:noProof/>
                <w:webHidden/>
              </w:rPr>
            </w:r>
            <w:r>
              <w:rPr>
                <w:noProof/>
                <w:webHidden/>
              </w:rPr>
              <w:fldChar w:fldCharType="separate"/>
            </w:r>
            <w:r>
              <w:rPr>
                <w:noProof/>
                <w:webHidden/>
              </w:rPr>
              <w:t>4</w:t>
            </w:r>
            <w:r>
              <w:rPr>
                <w:noProof/>
                <w:webHidden/>
              </w:rPr>
              <w:fldChar w:fldCharType="end"/>
            </w:r>
          </w:hyperlink>
        </w:p>
        <w:p w14:paraId="187FA3A4" w14:textId="5F5763D1" w:rsidR="00EE08E1" w:rsidRDefault="00EE08E1">
          <w:pPr>
            <w:pStyle w:val="Cuprins1"/>
            <w:tabs>
              <w:tab w:val="right" w:leader="dot" w:pos="9345"/>
            </w:tabs>
            <w:rPr>
              <w:rFonts w:eastAsiaTheme="minorEastAsia"/>
              <w:noProof/>
              <w:lang w:eastAsia="en-GB"/>
            </w:rPr>
          </w:pPr>
          <w:hyperlink w:anchor="_Toc67653493" w:history="1">
            <w:r w:rsidRPr="000F4BD5">
              <w:rPr>
                <w:rStyle w:val="Hyperlink"/>
                <w:noProof/>
              </w:rPr>
              <w:t>Cost items individually analysed</w:t>
            </w:r>
            <w:r>
              <w:rPr>
                <w:noProof/>
                <w:webHidden/>
              </w:rPr>
              <w:tab/>
            </w:r>
            <w:r>
              <w:rPr>
                <w:noProof/>
                <w:webHidden/>
              </w:rPr>
              <w:fldChar w:fldCharType="begin"/>
            </w:r>
            <w:r>
              <w:rPr>
                <w:noProof/>
                <w:webHidden/>
              </w:rPr>
              <w:instrText xml:space="preserve"> PAGEREF _Toc67653493 \h </w:instrText>
            </w:r>
            <w:r>
              <w:rPr>
                <w:noProof/>
                <w:webHidden/>
              </w:rPr>
            </w:r>
            <w:r>
              <w:rPr>
                <w:noProof/>
                <w:webHidden/>
              </w:rPr>
              <w:fldChar w:fldCharType="separate"/>
            </w:r>
            <w:r>
              <w:rPr>
                <w:noProof/>
                <w:webHidden/>
              </w:rPr>
              <w:t>4</w:t>
            </w:r>
            <w:r>
              <w:rPr>
                <w:noProof/>
                <w:webHidden/>
              </w:rPr>
              <w:fldChar w:fldCharType="end"/>
            </w:r>
          </w:hyperlink>
        </w:p>
        <w:p w14:paraId="73B58864" w14:textId="451AAD13" w:rsidR="00EE08E1" w:rsidRDefault="00EE08E1">
          <w:pPr>
            <w:pStyle w:val="Cuprins2"/>
            <w:tabs>
              <w:tab w:val="right" w:leader="dot" w:pos="9345"/>
            </w:tabs>
            <w:rPr>
              <w:rFonts w:eastAsiaTheme="minorEastAsia"/>
              <w:noProof/>
              <w:lang w:eastAsia="en-GB"/>
            </w:rPr>
          </w:pPr>
          <w:hyperlink w:anchor="_Toc67653494" w:history="1">
            <w:r w:rsidRPr="000F4BD5">
              <w:rPr>
                <w:rStyle w:val="Hyperlink"/>
                <w:noProof/>
              </w:rPr>
              <w:t>Employees Wages</w:t>
            </w:r>
            <w:r>
              <w:rPr>
                <w:noProof/>
                <w:webHidden/>
              </w:rPr>
              <w:tab/>
            </w:r>
            <w:r>
              <w:rPr>
                <w:noProof/>
                <w:webHidden/>
              </w:rPr>
              <w:fldChar w:fldCharType="begin"/>
            </w:r>
            <w:r>
              <w:rPr>
                <w:noProof/>
                <w:webHidden/>
              </w:rPr>
              <w:instrText xml:space="preserve"> PAGEREF _Toc67653494 \h </w:instrText>
            </w:r>
            <w:r>
              <w:rPr>
                <w:noProof/>
                <w:webHidden/>
              </w:rPr>
            </w:r>
            <w:r>
              <w:rPr>
                <w:noProof/>
                <w:webHidden/>
              </w:rPr>
              <w:fldChar w:fldCharType="separate"/>
            </w:r>
            <w:r>
              <w:rPr>
                <w:noProof/>
                <w:webHidden/>
              </w:rPr>
              <w:t>4</w:t>
            </w:r>
            <w:r>
              <w:rPr>
                <w:noProof/>
                <w:webHidden/>
              </w:rPr>
              <w:fldChar w:fldCharType="end"/>
            </w:r>
          </w:hyperlink>
        </w:p>
        <w:p w14:paraId="163E5EEA" w14:textId="49E2B5FB" w:rsidR="00EE08E1" w:rsidRDefault="00EE08E1">
          <w:pPr>
            <w:pStyle w:val="Cuprins2"/>
            <w:tabs>
              <w:tab w:val="right" w:leader="dot" w:pos="9345"/>
            </w:tabs>
            <w:rPr>
              <w:rFonts w:eastAsiaTheme="minorEastAsia"/>
              <w:noProof/>
              <w:lang w:eastAsia="en-GB"/>
            </w:rPr>
          </w:pPr>
          <w:hyperlink w:anchor="_Toc67653495" w:history="1">
            <w:r w:rsidRPr="000F4BD5">
              <w:rPr>
                <w:rStyle w:val="Hyperlink"/>
                <w:noProof/>
              </w:rPr>
              <w:t>Advertising Costs</w:t>
            </w:r>
            <w:r>
              <w:rPr>
                <w:noProof/>
                <w:webHidden/>
              </w:rPr>
              <w:tab/>
            </w:r>
            <w:r>
              <w:rPr>
                <w:noProof/>
                <w:webHidden/>
              </w:rPr>
              <w:fldChar w:fldCharType="begin"/>
            </w:r>
            <w:r>
              <w:rPr>
                <w:noProof/>
                <w:webHidden/>
              </w:rPr>
              <w:instrText xml:space="preserve"> PAGEREF _Toc67653495 \h </w:instrText>
            </w:r>
            <w:r>
              <w:rPr>
                <w:noProof/>
                <w:webHidden/>
              </w:rPr>
            </w:r>
            <w:r>
              <w:rPr>
                <w:noProof/>
                <w:webHidden/>
              </w:rPr>
              <w:fldChar w:fldCharType="separate"/>
            </w:r>
            <w:r>
              <w:rPr>
                <w:noProof/>
                <w:webHidden/>
              </w:rPr>
              <w:t>5</w:t>
            </w:r>
            <w:r>
              <w:rPr>
                <w:noProof/>
                <w:webHidden/>
              </w:rPr>
              <w:fldChar w:fldCharType="end"/>
            </w:r>
          </w:hyperlink>
        </w:p>
        <w:p w14:paraId="71CBF0C6" w14:textId="68CAA30C" w:rsidR="00EE08E1" w:rsidRDefault="00EE08E1">
          <w:pPr>
            <w:pStyle w:val="Cuprins2"/>
            <w:tabs>
              <w:tab w:val="right" w:leader="dot" w:pos="9345"/>
            </w:tabs>
            <w:rPr>
              <w:rFonts w:eastAsiaTheme="minorEastAsia"/>
              <w:noProof/>
              <w:lang w:eastAsia="en-GB"/>
            </w:rPr>
          </w:pPr>
          <w:hyperlink w:anchor="_Toc67653496" w:history="1">
            <w:r w:rsidRPr="000F4BD5">
              <w:rPr>
                <w:rStyle w:val="Hyperlink"/>
                <w:noProof/>
              </w:rPr>
              <w:t>Interest on Loans</w:t>
            </w:r>
            <w:r>
              <w:rPr>
                <w:noProof/>
                <w:webHidden/>
              </w:rPr>
              <w:tab/>
            </w:r>
            <w:r>
              <w:rPr>
                <w:noProof/>
                <w:webHidden/>
              </w:rPr>
              <w:fldChar w:fldCharType="begin"/>
            </w:r>
            <w:r>
              <w:rPr>
                <w:noProof/>
                <w:webHidden/>
              </w:rPr>
              <w:instrText xml:space="preserve"> PAGEREF _Toc67653496 \h </w:instrText>
            </w:r>
            <w:r>
              <w:rPr>
                <w:noProof/>
                <w:webHidden/>
              </w:rPr>
            </w:r>
            <w:r>
              <w:rPr>
                <w:noProof/>
                <w:webHidden/>
              </w:rPr>
              <w:fldChar w:fldCharType="separate"/>
            </w:r>
            <w:r>
              <w:rPr>
                <w:noProof/>
                <w:webHidden/>
              </w:rPr>
              <w:t>5</w:t>
            </w:r>
            <w:r>
              <w:rPr>
                <w:noProof/>
                <w:webHidden/>
              </w:rPr>
              <w:fldChar w:fldCharType="end"/>
            </w:r>
          </w:hyperlink>
        </w:p>
        <w:p w14:paraId="37E0DDDB" w14:textId="1C8407CB" w:rsidR="00EE08E1" w:rsidRDefault="00EE08E1">
          <w:pPr>
            <w:pStyle w:val="Cuprins2"/>
            <w:tabs>
              <w:tab w:val="right" w:leader="dot" w:pos="9345"/>
            </w:tabs>
            <w:rPr>
              <w:rFonts w:eastAsiaTheme="minorEastAsia"/>
              <w:noProof/>
              <w:lang w:eastAsia="en-GB"/>
            </w:rPr>
          </w:pPr>
          <w:hyperlink w:anchor="_Toc67653497" w:history="1">
            <w:r w:rsidRPr="000F4BD5">
              <w:rPr>
                <w:rStyle w:val="Hyperlink"/>
                <w:noProof/>
              </w:rPr>
              <w:t>Housekeeping and Cleaning Supplies</w:t>
            </w:r>
            <w:r>
              <w:rPr>
                <w:noProof/>
                <w:webHidden/>
              </w:rPr>
              <w:tab/>
            </w:r>
            <w:r>
              <w:rPr>
                <w:noProof/>
                <w:webHidden/>
              </w:rPr>
              <w:fldChar w:fldCharType="begin"/>
            </w:r>
            <w:r>
              <w:rPr>
                <w:noProof/>
                <w:webHidden/>
              </w:rPr>
              <w:instrText xml:space="preserve"> PAGEREF _Toc67653497 \h </w:instrText>
            </w:r>
            <w:r>
              <w:rPr>
                <w:noProof/>
                <w:webHidden/>
              </w:rPr>
            </w:r>
            <w:r>
              <w:rPr>
                <w:noProof/>
                <w:webHidden/>
              </w:rPr>
              <w:fldChar w:fldCharType="separate"/>
            </w:r>
            <w:r>
              <w:rPr>
                <w:noProof/>
                <w:webHidden/>
              </w:rPr>
              <w:t>5</w:t>
            </w:r>
            <w:r>
              <w:rPr>
                <w:noProof/>
                <w:webHidden/>
              </w:rPr>
              <w:fldChar w:fldCharType="end"/>
            </w:r>
          </w:hyperlink>
        </w:p>
        <w:p w14:paraId="48ABF333" w14:textId="79501A4B" w:rsidR="00EE08E1" w:rsidRDefault="00EE08E1">
          <w:pPr>
            <w:pStyle w:val="Cuprins2"/>
            <w:tabs>
              <w:tab w:val="right" w:leader="dot" w:pos="9345"/>
            </w:tabs>
            <w:rPr>
              <w:rFonts w:eastAsiaTheme="minorEastAsia"/>
              <w:noProof/>
              <w:lang w:eastAsia="en-GB"/>
            </w:rPr>
          </w:pPr>
          <w:hyperlink w:anchor="_Toc67653498" w:history="1">
            <w:r w:rsidRPr="000F4BD5">
              <w:rPr>
                <w:rStyle w:val="Hyperlink"/>
                <w:noProof/>
              </w:rPr>
              <w:t>Customer Discounts</w:t>
            </w:r>
            <w:r>
              <w:rPr>
                <w:noProof/>
                <w:webHidden/>
              </w:rPr>
              <w:tab/>
            </w:r>
            <w:r>
              <w:rPr>
                <w:noProof/>
                <w:webHidden/>
              </w:rPr>
              <w:fldChar w:fldCharType="begin"/>
            </w:r>
            <w:r>
              <w:rPr>
                <w:noProof/>
                <w:webHidden/>
              </w:rPr>
              <w:instrText xml:space="preserve"> PAGEREF _Toc67653498 \h </w:instrText>
            </w:r>
            <w:r>
              <w:rPr>
                <w:noProof/>
                <w:webHidden/>
              </w:rPr>
            </w:r>
            <w:r>
              <w:rPr>
                <w:noProof/>
                <w:webHidden/>
              </w:rPr>
              <w:fldChar w:fldCharType="separate"/>
            </w:r>
            <w:r>
              <w:rPr>
                <w:noProof/>
                <w:webHidden/>
              </w:rPr>
              <w:t>5</w:t>
            </w:r>
            <w:r>
              <w:rPr>
                <w:noProof/>
                <w:webHidden/>
              </w:rPr>
              <w:fldChar w:fldCharType="end"/>
            </w:r>
          </w:hyperlink>
        </w:p>
        <w:p w14:paraId="079DC0CD" w14:textId="552A7F49" w:rsidR="00EE08E1" w:rsidRDefault="00EE08E1">
          <w:pPr>
            <w:pStyle w:val="Cuprins1"/>
            <w:tabs>
              <w:tab w:val="right" w:leader="dot" w:pos="9345"/>
            </w:tabs>
            <w:rPr>
              <w:rFonts w:eastAsiaTheme="minorEastAsia"/>
              <w:noProof/>
              <w:lang w:eastAsia="en-GB"/>
            </w:rPr>
          </w:pPr>
          <w:hyperlink w:anchor="_Toc67653499" w:history="1">
            <w:r w:rsidRPr="000F4BD5">
              <w:rPr>
                <w:rStyle w:val="Hyperlink"/>
                <w:noProof/>
              </w:rPr>
              <w:t>Conclusion and recomandation</w:t>
            </w:r>
            <w:r>
              <w:rPr>
                <w:noProof/>
                <w:webHidden/>
              </w:rPr>
              <w:tab/>
            </w:r>
            <w:r>
              <w:rPr>
                <w:noProof/>
                <w:webHidden/>
              </w:rPr>
              <w:fldChar w:fldCharType="begin"/>
            </w:r>
            <w:r>
              <w:rPr>
                <w:noProof/>
                <w:webHidden/>
              </w:rPr>
              <w:instrText xml:space="preserve"> PAGEREF _Toc67653499 \h </w:instrText>
            </w:r>
            <w:r>
              <w:rPr>
                <w:noProof/>
                <w:webHidden/>
              </w:rPr>
            </w:r>
            <w:r>
              <w:rPr>
                <w:noProof/>
                <w:webHidden/>
              </w:rPr>
              <w:fldChar w:fldCharType="separate"/>
            </w:r>
            <w:r>
              <w:rPr>
                <w:noProof/>
                <w:webHidden/>
              </w:rPr>
              <w:t>6</w:t>
            </w:r>
            <w:r>
              <w:rPr>
                <w:noProof/>
                <w:webHidden/>
              </w:rPr>
              <w:fldChar w:fldCharType="end"/>
            </w:r>
          </w:hyperlink>
        </w:p>
        <w:p w14:paraId="49FA20B5" w14:textId="79FB52AB" w:rsidR="00EE08E1" w:rsidRDefault="00EE08E1">
          <w:pPr>
            <w:pStyle w:val="Cuprins2"/>
            <w:tabs>
              <w:tab w:val="right" w:leader="dot" w:pos="9345"/>
            </w:tabs>
            <w:rPr>
              <w:rFonts w:eastAsiaTheme="minorEastAsia"/>
              <w:noProof/>
              <w:lang w:eastAsia="en-GB"/>
            </w:rPr>
          </w:pPr>
          <w:hyperlink w:anchor="_Toc67653500" w:history="1">
            <w:r w:rsidRPr="000F4BD5">
              <w:rPr>
                <w:rStyle w:val="Hyperlink"/>
                <w:noProof/>
              </w:rPr>
              <w:t>References</w:t>
            </w:r>
            <w:r>
              <w:rPr>
                <w:noProof/>
                <w:webHidden/>
              </w:rPr>
              <w:tab/>
            </w:r>
            <w:r>
              <w:rPr>
                <w:noProof/>
                <w:webHidden/>
              </w:rPr>
              <w:fldChar w:fldCharType="begin"/>
            </w:r>
            <w:r>
              <w:rPr>
                <w:noProof/>
                <w:webHidden/>
              </w:rPr>
              <w:instrText xml:space="preserve"> PAGEREF _Toc67653500 \h </w:instrText>
            </w:r>
            <w:r>
              <w:rPr>
                <w:noProof/>
                <w:webHidden/>
              </w:rPr>
            </w:r>
            <w:r>
              <w:rPr>
                <w:noProof/>
                <w:webHidden/>
              </w:rPr>
              <w:fldChar w:fldCharType="separate"/>
            </w:r>
            <w:r>
              <w:rPr>
                <w:noProof/>
                <w:webHidden/>
              </w:rPr>
              <w:t>7</w:t>
            </w:r>
            <w:r>
              <w:rPr>
                <w:noProof/>
                <w:webHidden/>
              </w:rPr>
              <w:fldChar w:fldCharType="end"/>
            </w:r>
          </w:hyperlink>
        </w:p>
        <w:p w14:paraId="461A39E6" w14:textId="55AFB1FC" w:rsidR="00EE08E1" w:rsidRDefault="00EE08E1">
          <w:r>
            <w:rPr>
              <w:b/>
              <w:bCs/>
              <w:lang w:val="ro-RO"/>
            </w:rPr>
            <w:fldChar w:fldCharType="end"/>
          </w:r>
        </w:p>
      </w:sdtContent>
    </w:sdt>
    <w:p w14:paraId="4DC350BB" w14:textId="12B5B0ED" w:rsidR="00BD6126" w:rsidRDefault="00BD6126" w:rsidP="00A66605">
      <w:pPr>
        <w:jc w:val="center"/>
        <w:rPr>
          <w:rFonts w:ascii="Times New Roman" w:hAnsi="Times New Roman" w:cs="Times New Roman"/>
          <w:sz w:val="32"/>
          <w:szCs w:val="32"/>
        </w:rPr>
      </w:pPr>
    </w:p>
    <w:p w14:paraId="5F51240D" w14:textId="46E0EA27" w:rsidR="00EE08E1" w:rsidRDefault="00EE08E1" w:rsidP="00A66605">
      <w:pPr>
        <w:jc w:val="center"/>
        <w:rPr>
          <w:rFonts w:ascii="Times New Roman" w:hAnsi="Times New Roman" w:cs="Times New Roman"/>
          <w:sz w:val="32"/>
          <w:szCs w:val="32"/>
        </w:rPr>
      </w:pPr>
    </w:p>
    <w:p w14:paraId="3D83B56E" w14:textId="00D41FF2" w:rsidR="00EE08E1" w:rsidRDefault="00EE08E1" w:rsidP="00A66605">
      <w:pPr>
        <w:jc w:val="center"/>
        <w:rPr>
          <w:rFonts w:ascii="Times New Roman" w:hAnsi="Times New Roman" w:cs="Times New Roman"/>
          <w:sz w:val="32"/>
          <w:szCs w:val="32"/>
        </w:rPr>
      </w:pPr>
    </w:p>
    <w:p w14:paraId="64DA385D" w14:textId="22B1437F" w:rsidR="00EE08E1" w:rsidRDefault="00EE08E1" w:rsidP="00A66605">
      <w:pPr>
        <w:jc w:val="center"/>
        <w:rPr>
          <w:rFonts w:ascii="Times New Roman" w:hAnsi="Times New Roman" w:cs="Times New Roman"/>
          <w:sz w:val="32"/>
          <w:szCs w:val="32"/>
        </w:rPr>
      </w:pPr>
    </w:p>
    <w:p w14:paraId="057719CF" w14:textId="4525D64B" w:rsidR="00EE08E1" w:rsidRDefault="00EE08E1" w:rsidP="00A66605">
      <w:pPr>
        <w:jc w:val="center"/>
        <w:rPr>
          <w:rFonts w:ascii="Times New Roman" w:hAnsi="Times New Roman" w:cs="Times New Roman"/>
          <w:sz w:val="32"/>
          <w:szCs w:val="32"/>
        </w:rPr>
      </w:pPr>
    </w:p>
    <w:p w14:paraId="579AC8A5" w14:textId="68105421" w:rsidR="00EE08E1" w:rsidRDefault="00EE08E1" w:rsidP="00A66605">
      <w:pPr>
        <w:jc w:val="center"/>
        <w:rPr>
          <w:rFonts w:ascii="Times New Roman" w:hAnsi="Times New Roman" w:cs="Times New Roman"/>
          <w:sz w:val="32"/>
          <w:szCs w:val="32"/>
        </w:rPr>
      </w:pPr>
    </w:p>
    <w:p w14:paraId="55786F4C" w14:textId="08529360" w:rsidR="00EE08E1" w:rsidRDefault="00EE08E1" w:rsidP="00A66605">
      <w:pPr>
        <w:jc w:val="center"/>
        <w:rPr>
          <w:rFonts w:ascii="Times New Roman" w:hAnsi="Times New Roman" w:cs="Times New Roman"/>
          <w:sz w:val="32"/>
          <w:szCs w:val="32"/>
        </w:rPr>
      </w:pPr>
    </w:p>
    <w:p w14:paraId="62EC7867" w14:textId="77777777" w:rsidR="00EE08E1" w:rsidRDefault="00EE08E1" w:rsidP="00A66605">
      <w:pPr>
        <w:jc w:val="center"/>
        <w:rPr>
          <w:rFonts w:ascii="Times New Roman" w:hAnsi="Times New Roman" w:cs="Times New Roman"/>
          <w:sz w:val="32"/>
          <w:szCs w:val="32"/>
        </w:rPr>
      </w:pPr>
    </w:p>
    <w:p w14:paraId="796ABD67" w14:textId="0EF10A2A" w:rsidR="00BD6126" w:rsidRDefault="00BD6126" w:rsidP="00A66605">
      <w:pPr>
        <w:jc w:val="center"/>
        <w:rPr>
          <w:rFonts w:ascii="Times New Roman" w:hAnsi="Times New Roman" w:cs="Times New Roman"/>
          <w:sz w:val="32"/>
          <w:szCs w:val="32"/>
        </w:rPr>
      </w:pPr>
    </w:p>
    <w:p w14:paraId="501F968B" w14:textId="77777777" w:rsidR="00BD6126" w:rsidRDefault="00BD6126" w:rsidP="00A66605">
      <w:pPr>
        <w:jc w:val="center"/>
        <w:rPr>
          <w:rFonts w:ascii="Times New Roman" w:hAnsi="Times New Roman" w:cs="Times New Roman"/>
          <w:sz w:val="32"/>
          <w:szCs w:val="32"/>
        </w:rPr>
      </w:pPr>
    </w:p>
    <w:p w14:paraId="680019CA" w14:textId="66EA471A" w:rsidR="002535A9" w:rsidRDefault="002535A9" w:rsidP="00A66605">
      <w:pPr>
        <w:jc w:val="center"/>
        <w:rPr>
          <w:rFonts w:ascii="Times New Roman" w:hAnsi="Times New Roman" w:cs="Times New Roman"/>
          <w:sz w:val="32"/>
          <w:szCs w:val="32"/>
        </w:rPr>
      </w:pPr>
    </w:p>
    <w:p w14:paraId="44B69FCA" w14:textId="2D1CDF14" w:rsidR="002535A9" w:rsidRDefault="002535A9" w:rsidP="00A66605">
      <w:pPr>
        <w:jc w:val="center"/>
        <w:rPr>
          <w:rFonts w:ascii="Times New Roman" w:hAnsi="Times New Roman" w:cs="Times New Roman"/>
          <w:sz w:val="32"/>
          <w:szCs w:val="32"/>
        </w:rPr>
      </w:pPr>
    </w:p>
    <w:p w14:paraId="47A6BBCF" w14:textId="627FE138" w:rsidR="002535A9" w:rsidRDefault="002535A9" w:rsidP="00A66605">
      <w:pPr>
        <w:jc w:val="center"/>
        <w:rPr>
          <w:rFonts w:ascii="Times New Roman" w:hAnsi="Times New Roman" w:cs="Times New Roman"/>
          <w:sz w:val="32"/>
          <w:szCs w:val="32"/>
        </w:rPr>
      </w:pPr>
    </w:p>
    <w:p w14:paraId="5EF00632" w14:textId="392A98BC" w:rsidR="002535A9" w:rsidRDefault="002535A9" w:rsidP="00A66605">
      <w:pPr>
        <w:jc w:val="center"/>
        <w:rPr>
          <w:rFonts w:ascii="Times New Roman" w:hAnsi="Times New Roman" w:cs="Times New Roman"/>
          <w:sz w:val="32"/>
          <w:szCs w:val="32"/>
        </w:rPr>
      </w:pPr>
    </w:p>
    <w:p w14:paraId="323245B4" w14:textId="4DA8E953" w:rsidR="002535A9" w:rsidRDefault="002535A9" w:rsidP="00A66605">
      <w:pPr>
        <w:jc w:val="center"/>
        <w:rPr>
          <w:rFonts w:ascii="Times New Roman" w:hAnsi="Times New Roman" w:cs="Times New Roman"/>
          <w:sz w:val="32"/>
          <w:szCs w:val="32"/>
        </w:rPr>
      </w:pPr>
    </w:p>
    <w:p w14:paraId="640BF44F" w14:textId="39A86EC4" w:rsidR="002535A9" w:rsidRDefault="002535A9" w:rsidP="00A66605">
      <w:pPr>
        <w:jc w:val="center"/>
        <w:rPr>
          <w:rFonts w:ascii="Times New Roman" w:hAnsi="Times New Roman" w:cs="Times New Roman"/>
          <w:sz w:val="32"/>
          <w:szCs w:val="32"/>
        </w:rPr>
      </w:pPr>
    </w:p>
    <w:p w14:paraId="0DAE168B" w14:textId="6AA394F5" w:rsidR="002535A9" w:rsidRDefault="002535A9" w:rsidP="00A66605">
      <w:pPr>
        <w:jc w:val="center"/>
        <w:rPr>
          <w:rFonts w:ascii="Times New Roman" w:hAnsi="Times New Roman" w:cs="Times New Roman"/>
          <w:sz w:val="32"/>
          <w:szCs w:val="32"/>
        </w:rPr>
      </w:pPr>
    </w:p>
    <w:p w14:paraId="0DE83461" w14:textId="479CAD05" w:rsidR="0076123F" w:rsidRDefault="0076123F" w:rsidP="0076123F">
      <w:pPr>
        <w:spacing w:after="120" w:line="360" w:lineRule="auto"/>
        <w:ind w:firstLine="720"/>
        <w:jc w:val="center"/>
        <w:rPr>
          <w:rFonts w:ascii="Times New Roman" w:hAnsi="Times New Roman" w:cs="Times New Roman"/>
          <w:sz w:val="36"/>
          <w:szCs w:val="36"/>
        </w:rPr>
      </w:pPr>
      <w:r w:rsidRPr="0076123F">
        <w:rPr>
          <w:rFonts w:ascii="Times New Roman" w:hAnsi="Times New Roman" w:cs="Times New Roman"/>
          <w:sz w:val="36"/>
          <w:szCs w:val="36"/>
        </w:rPr>
        <w:t>MANAGEMENT ACCOUNTING</w:t>
      </w:r>
    </w:p>
    <w:p w14:paraId="60A6676A" w14:textId="13BCC7E0" w:rsidR="0076123F" w:rsidRPr="00BD6126" w:rsidRDefault="00FF0A16" w:rsidP="00EE08E1">
      <w:pPr>
        <w:pStyle w:val="Titlu1"/>
        <w:jc w:val="center"/>
      </w:pPr>
      <w:bookmarkStart w:id="0" w:name="_Toc67653489"/>
      <w:r w:rsidRPr="00BD6126">
        <w:t xml:space="preserve">What is Management Accounting and why is </w:t>
      </w:r>
      <w:proofErr w:type="gramStart"/>
      <w:r w:rsidRPr="00BD6126">
        <w:t>important</w:t>
      </w:r>
      <w:bookmarkEnd w:id="0"/>
      <w:proofErr w:type="gramEnd"/>
    </w:p>
    <w:p w14:paraId="4E129B1B" w14:textId="5635137F" w:rsidR="009B63B3" w:rsidRPr="00445A7D" w:rsidRDefault="009B63B3"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Management accounting is the process of supplying the managers and employees in an</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organization with relevant information, both financial and nonfinancial, for making</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decisions, allocating resources, and monitoring, evaluating, and rewarding performance</w:t>
      </w:r>
      <w:r w:rsidRPr="00445A7D">
        <w:rPr>
          <w:rFonts w:ascii="Times New Roman" w:hAnsi="Times New Roman" w:cs="Times New Roman"/>
          <w:sz w:val="24"/>
          <w:szCs w:val="24"/>
        </w:rPr>
        <w:t xml:space="preserve"> (</w:t>
      </w:r>
      <w:r w:rsidR="0076123F" w:rsidRPr="00445A7D">
        <w:rPr>
          <w:rFonts w:ascii="Times New Roman" w:hAnsi="Times New Roman" w:cs="Times New Roman"/>
          <w:sz w:val="24"/>
          <w:szCs w:val="24"/>
        </w:rPr>
        <w:t>Atkinson</w:t>
      </w:r>
      <w:r w:rsidR="00FF0A16" w:rsidRPr="00445A7D">
        <w:rPr>
          <w:rFonts w:ascii="Times New Roman" w:hAnsi="Times New Roman" w:cs="Times New Roman"/>
          <w:sz w:val="24"/>
          <w:szCs w:val="24"/>
        </w:rPr>
        <w:t xml:space="preserve"> </w:t>
      </w:r>
      <w:r w:rsidR="0076123F" w:rsidRPr="00445A7D">
        <w:rPr>
          <w:rFonts w:ascii="Times New Roman" w:hAnsi="Times New Roman" w:cs="Times New Roman"/>
          <w:sz w:val="24"/>
          <w:szCs w:val="24"/>
        </w:rPr>
        <w:t>et al.2012</w:t>
      </w:r>
      <w:r w:rsidRPr="00445A7D">
        <w:rPr>
          <w:rFonts w:ascii="Times New Roman" w:hAnsi="Times New Roman" w:cs="Times New Roman"/>
          <w:sz w:val="24"/>
          <w:szCs w:val="24"/>
        </w:rPr>
        <w:t>)</w:t>
      </w:r>
      <w:r w:rsidR="002535A9" w:rsidRPr="00445A7D">
        <w:rPr>
          <w:rFonts w:ascii="Times New Roman" w:hAnsi="Times New Roman" w:cs="Times New Roman"/>
          <w:sz w:val="24"/>
          <w:szCs w:val="24"/>
        </w:rPr>
        <w:t>. It uses information relating to the costs incurred in productivity to analyse their necessity and how they need to be managed, so the business is at its optimal production level (</w:t>
      </w:r>
      <w:proofErr w:type="spellStart"/>
      <w:r w:rsidR="002535A9" w:rsidRPr="00445A7D">
        <w:rPr>
          <w:rFonts w:ascii="Times New Roman" w:hAnsi="Times New Roman" w:cs="Times New Roman"/>
          <w:sz w:val="24"/>
          <w:szCs w:val="24"/>
        </w:rPr>
        <w:t>FreshBook</w:t>
      </w:r>
      <w:proofErr w:type="spellEnd"/>
      <w:r w:rsidR="002535A9" w:rsidRPr="00445A7D">
        <w:rPr>
          <w:rFonts w:ascii="Times New Roman" w:hAnsi="Times New Roman" w:cs="Times New Roman"/>
          <w:sz w:val="24"/>
          <w:szCs w:val="24"/>
        </w:rPr>
        <w:t>, 2020).</w:t>
      </w:r>
    </w:p>
    <w:p w14:paraId="6D756E57" w14:textId="004F759B" w:rsidR="002535A9" w:rsidRPr="00445A7D" w:rsidRDefault="002535A9"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Management accounting is important because, among other things, it gives the operational heads of a business an informed direction that their business is taking. It also helps businesses forecast the future based on their present position.</w:t>
      </w:r>
      <w:r w:rsidR="00EB7DBF" w:rsidRPr="00445A7D">
        <w:rPr>
          <w:rFonts w:ascii="Times New Roman" w:hAnsi="Times New Roman" w:cs="Times New Roman"/>
          <w:sz w:val="24"/>
          <w:szCs w:val="24"/>
        </w:rPr>
        <w:t xml:space="preserve"> </w:t>
      </w:r>
      <w:r w:rsidR="00574CA0" w:rsidRPr="00445A7D">
        <w:rPr>
          <w:rFonts w:ascii="Times New Roman" w:hAnsi="Times New Roman" w:cs="Times New Roman"/>
          <w:sz w:val="24"/>
          <w:szCs w:val="24"/>
        </w:rPr>
        <w:t>This requires laying all the variables in place and working from this point. Management accounting is also used to provide the information needed to make or buy a product. It helps analyse all the pros and cons of such a decision so the business owners can make the optimal decision.</w:t>
      </w:r>
    </w:p>
    <w:p w14:paraId="4D16F491" w14:textId="4C4C9758" w:rsidR="002535A9" w:rsidRPr="00445A7D" w:rsidRDefault="002535A9"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It is also used in estimating or forecasting the future cashflow of an operation. It does this by being familiar with the present cashflows enough to make a prediction about the future. This is especially important when a business is looking to expand or introduce a new product and gauge if it is likely to survive a potential financial crisis. Businesses determine their expected rate of return from a venture through the help of management accounting (</w:t>
      </w:r>
      <w:proofErr w:type="spellStart"/>
      <w:r w:rsidRPr="00445A7D">
        <w:rPr>
          <w:rFonts w:ascii="Times New Roman" w:hAnsi="Times New Roman" w:cs="Times New Roman"/>
          <w:sz w:val="24"/>
          <w:szCs w:val="24"/>
        </w:rPr>
        <w:t>FreshBook</w:t>
      </w:r>
      <w:proofErr w:type="spellEnd"/>
      <w:r w:rsidRPr="00445A7D">
        <w:rPr>
          <w:rFonts w:ascii="Times New Roman" w:hAnsi="Times New Roman" w:cs="Times New Roman"/>
          <w:sz w:val="24"/>
          <w:szCs w:val="24"/>
        </w:rPr>
        <w:t xml:space="preserve">, 2020). </w:t>
      </w:r>
    </w:p>
    <w:p w14:paraId="3156E2F0" w14:textId="613FC645" w:rsidR="00FF0A16" w:rsidRPr="00445A7D" w:rsidRDefault="00FF0A16" w:rsidP="00C40238">
      <w:pPr>
        <w:pStyle w:val="Titlu1"/>
        <w:ind w:firstLine="720"/>
        <w:jc w:val="both"/>
      </w:pPr>
      <w:bookmarkStart w:id="1" w:name="_Toc67653490"/>
      <w:r w:rsidRPr="00445A7D">
        <w:t xml:space="preserve">Types of costs according to their </w:t>
      </w:r>
      <w:proofErr w:type="spellStart"/>
      <w:r w:rsidRPr="00445A7D">
        <w:t>behavior</w:t>
      </w:r>
      <w:bookmarkEnd w:id="1"/>
      <w:proofErr w:type="spellEnd"/>
    </w:p>
    <w:p w14:paraId="07D7FDF2" w14:textId="4B92C738" w:rsidR="005D7C07" w:rsidRPr="00445A7D" w:rsidRDefault="005D7C07"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Accountants usually define cost as a resource sacrificed or forgone to achieve a specific objective</w:t>
      </w:r>
      <w:r w:rsidRPr="00445A7D">
        <w:rPr>
          <w:rFonts w:ascii="Times New Roman" w:hAnsi="Times New Roman" w:cs="Times New Roman"/>
          <w:sz w:val="24"/>
          <w:szCs w:val="24"/>
        </w:rPr>
        <w:t xml:space="preserve"> </w:t>
      </w:r>
      <w:bookmarkStart w:id="2" w:name="_Hlk67649433"/>
      <w:r w:rsidRPr="00445A7D">
        <w:rPr>
          <w:rFonts w:ascii="Times New Roman" w:hAnsi="Times New Roman" w:cs="Times New Roman"/>
          <w:sz w:val="24"/>
          <w:szCs w:val="24"/>
        </w:rPr>
        <w:t>(</w:t>
      </w:r>
      <w:proofErr w:type="spellStart"/>
      <w:r w:rsidR="0076123F" w:rsidRPr="00445A7D">
        <w:rPr>
          <w:rFonts w:ascii="Times New Roman" w:hAnsi="Times New Roman" w:cs="Times New Roman"/>
          <w:sz w:val="24"/>
          <w:szCs w:val="24"/>
        </w:rPr>
        <w:t>Bhimani</w:t>
      </w:r>
      <w:proofErr w:type="spellEnd"/>
      <w:r w:rsidR="0076123F" w:rsidRPr="00445A7D">
        <w:rPr>
          <w:rFonts w:ascii="Times New Roman" w:hAnsi="Times New Roman" w:cs="Times New Roman"/>
          <w:sz w:val="24"/>
          <w:szCs w:val="24"/>
        </w:rPr>
        <w:t xml:space="preserve"> et al.2015</w:t>
      </w:r>
      <w:r w:rsidRPr="00445A7D">
        <w:rPr>
          <w:rFonts w:ascii="Times New Roman" w:hAnsi="Times New Roman" w:cs="Times New Roman"/>
          <w:sz w:val="24"/>
          <w:szCs w:val="24"/>
        </w:rPr>
        <w:t>)</w:t>
      </w:r>
      <w:bookmarkEnd w:id="2"/>
    </w:p>
    <w:p w14:paraId="04B14D59" w14:textId="43DB30BF" w:rsidR="002535A9" w:rsidRPr="00445A7D" w:rsidRDefault="002535A9"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Cost behaviour is used to define the relationship between total costs and activity level. Costs are classified into t</w:t>
      </w:r>
      <w:r w:rsidR="005D7C07" w:rsidRPr="00445A7D">
        <w:rPr>
          <w:rFonts w:ascii="Times New Roman" w:hAnsi="Times New Roman" w:cs="Times New Roman"/>
          <w:sz w:val="24"/>
          <w:szCs w:val="24"/>
        </w:rPr>
        <w:t>wo</w:t>
      </w:r>
      <w:r w:rsidRPr="00445A7D">
        <w:rPr>
          <w:rFonts w:ascii="Times New Roman" w:hAnsi="Times New Roman" w:cs="Times New Roman"/>
          <w:sz w:val="24"/>
          <w:szCs w:val="24"/>
        </w:rPr>
        <w:t xml:space="preserve"> based on their </w:t>
      </w:r>
      <w:proofErr w:type="gramStart"/>
      <w:r w:rsidRPr="00445A7D">
        <w:rPr>
          <w:rFonts w:ascii="Times New Roman" w:hAnsi="Times New Roman" w:cs="Times New Roman"/>
          <w:sz w:val="24"/>
          <w:szCs w:val="24"/>
        </w:rPr>
        <w:t>behaviour;</w:t>
      </w:r>
      <w:proofErr w:type="gramEnd"/>
      <w:r w:rsidRPr="00445A7D">
        <w:rPr>
          <w:rFonts w:ascii="Times New Roman" w:hAnsi="Times New Roman" w:cs="Times New Roman"/>
          <w:sz w:val="24"/>
          <w:szCs w:val="24"/>
        </w:rPr>
        <w:t xml:space="preserve"> fixed costs</w:t>
      </w:r>
      <w:r w:rsidR="000C2959" w:rsidRPr="00445A7D">
        <w:rPr>
          <w:rFonts w:ascii="Times New Roman" w:hAnsi="Times New Roman" w:cs="Times New Roman"/>
          <w:sz w:val="24"/>
          <w:szCs w:val="24"/>
        </w:rPr>
        <w:t xml:space="preserve"> and </w:t>
      </w:r>
      <w:r w:rsidRPr="00445A7D">
        <w:rPr>
          <w:rFonts w:ascii="Times New Roman" w:hAnsi="Times New Roman" w:cs="Times New Roman"/>
          <w:sz w:val="24"/>
          <w:szCs w:val="24"/>
        </w:rPr>
        <w:t>variable costs</w:t>
      </w:r>
      <w:r w:rsidR="000C2959" w:rsidRPr="00445A7D">
        <w:rPr>
          <w:rFonts w:ascii="Times New Roman" w:hAnsi="Times New Roman" w:cs="Times New Roman"/>
          <w:sz w:val="24"/>
          <w:szCs w:val="24"/>
        </w:rPr>
        <w:t>.</w:t>
      </w:r>
      <w:r w:rsidR="00BB51B3" w:rsidRPr="00445A7D">
        <w:rPr>
          <w:rFonts w:ascii="Times New Roman" w:hAnsi="Times New Roman" w:cs="Times New Roman"/>
        </w:rPr>
        <w:t xml:space="preserve"> </w:t>
      </w:r>
      <w:r w:rsidR="00BB51B3" w:rsidRPr="00445A7D">
        <w:rPr>
          <w:rFonts w:ascii="Times New Roman" w:hAnsi="Times New Roman" w:cs="Times New Roman"/>
          <w:sz w:val="24"/>
          <w:szCs w:val="24"/>
        </w:rPr>
        <w:t>A fixed cost is a cost that does not change in total despite changes in the related level of total activity or volume</w:t>
      </w:r>
      <w:r w:rsidR="00BB51B3" w:rsidRPr="00445A7D">
        <w:rPr>
          <w:rFonts w:ascii="Times New Roman" w:hAnsi="Times New Roman" w:cs="Times New Roman"/>
          <w:sz w:val="24"/>
          <w:szCs w:val="24"/>
        </w:rPr>
        <w:t xml:space="preserve"> </w:t>
      </w:r>
      <w:r w:rsidR="0076123F" w:rsidRPr="00445A7D">
        <w:rPr>
          <w:rFonts w:ascii="Times New Roman" w:hAnsi="Times New Roman" w:cs="Times New Roman"/>
          <w:sz w:val="24"/>
          <w:szCs w:val="24"/>
        </w:rPr>
        <w:t>(</w:t>
      </w:r>
      <w:proofErr w:type="spellStart"/>
      <w:r w:rsidR="0076123F" w:rsidRPr="00445A7D">
        <w:rPr>
          <w:rFonts w:ascii="Times New Roman" w:hAnsi="Times New Roman" w:cs="Times New Roman"/>
          <w:sz w:val="24"/>
          <w:szCs w:val="24"/>
        </w:rPr>
        <w:t>Bhimani</w:t>
      </w:r>
      <w:proofErr w:type="spellEnd"/>
      <w:r w:rsidR="0076123F" w:rsidRPr="00445A7D">
        <w:rPr>
          <w:rFonts w:ascii="Times New Roman" w:hAnsi="Times New Roman" w:cs="Times New Roman"/>
          <w:sz w:val="24"/>
          <w:szCs w:val="24"/>
        </w:rPr>
        <w:t xml:space="preserve"> et al.2015</w:t>
      </w:r>
      <w:proofErr w:type="gramStart"/>
      <w:r w:rsidR="0076123F" w:rsidRPr="00445A7D">
        <w:rPr>
          <w:rFonts w:ascii="Times New Roman" w:hAnsi="Times New Roman" w:cs="Times New Roman"/>
          <w:sz w:val="24"/>
          <w:szCs w:val="24"/>
        </w:rPr>
        <w:t>)</w:t>
      </w:r>
      <w:r w:rsidR="00BB51B3" w:rsidRPr="00445A7D">
        <w:rPr>
          <w:rFonts w:ascii="Times New Roman" w:hAnsi="Times New Roman" w:cs="Times New Roman"/>
          <w:sz w:val="24"/>
          <w:szCs w:val="24"/>
        </w:rPr>
        <w:t>.</w:t>
      </w:r>
      <w:r w:rsidRPr="00445A7D">
        <w:rPr>
          <w:rFonts w:ascii="Times New Roman" w:hAnsi="Times New Roman" w:cs="Times New Roman"/>
          <w:sz w:val="24"/>
          <w:szCs w:val="24"/>
        </w:rPr>
        <w:t>Whether</w:t>
      </w:r>
      <w:proofErr w:type="gramEnd"/>
      <w:r w:rsidRPr="00445A7D">
        <w:rPr>
          <w:rFonts w:ascii="Times New Roman" w:hAnsi="Times New Roman" w:cs="Times New Roman"/>
          <w:sz w:val="24"/>
          <w:szCs w:val="24"/>
        </w:rPr>
        <w:t xml:space="preserve"> or not units are produced, these costs will be incurred. They include costs such as rent and straight-line depreciation expenses. Variable costs, on the other hand, are costs that change with the number of units produced, such as fuel prices and expenses of raw materials. The total variable cost is increased with more production and decreased with less production; however, the variable cost per unit remains constant</w:t>
      </w:r>
      <w:r w:rsidR="000C2959" w:rsidRPr="00445A7D">
        <w:rPr>
          <w:rFonts w:ascii="Times New Roman" w:hAnsi="Times New Roman" w:cs="Times New Roman"/>
          <w:sz w:val="24"/>
          <w:szCs w:val="24"/>
        </w:rPr>
        <w:t>.</w:t>
      </w:r>
      <w:r w:rsidRPr="00445A7D">
        <w:rPr>
          <w:rFonts w:ascii="Times New Roman" w:hAnsi="Times New Roman" w:cs="Times New Roman"/>
          <w:sz w:val="24"/>
          <w:szCs w:val="24"/>
        </w:rPr>
        <w:t xml:space="preserve"> </w:t>
      </w:r>
    </w:p>
    <w:p w14:paraId="38A35933" w14:textId="77777777" w:rsidR="00FF0A16" w:rsidRPr="00445A7D" w:rsidRDefault="00FF0A16" w:rsidP="00C40238">
      <w:pPr>
        <w:spacing w:after="120" w:line="360" w:lineRule="auto"/>
        <w:ind w:firstLine="720"/>
        <w:jc w:val="both"/>
        <w:rPr>
          <w:rFonts w:ascii="Times New Roman" w:hAnsi="Times New Roman" w:cs="Times New Roman"/>
          <w:sz w:val="24"/>
          <w:szCs w:val="24"/>
        </w:rPr>
      </w:pPr>
    </w:p>
    <w:p w14:paraId="73679821" w14:textId="444CE35E" w:rsidR="00FF0A16" w:rsidRPr="00445A7D" w:rsidRDefault="00FF0A16" w:rsidP="00C40238">
      <w:pPr>
        <w:pStyle w:val="Titlu1"/>
        <w:ind w:firstLine="720"/>
        <w:jc w:val="both"/>
      </w:pPr>
      <w:bookmarkStart w:id="3" w:name="_Toc67653491"/>
      <w:r w:rsidRPr="00445A7D">
        <w:lastRenderedPageBreak/>
        <w:t>UK/ Global hotel industry affected by Covid-19</w:t>
      </w:r>
      <w:bookmarkEnd w:id="3"/>
    </w:p>
    <w:p w14:paraId="20F10DAD" w14:textId="00E2C83D" w:rsidR="002535A9" w:rsidRPr="00445A7D" w:rsidRDefault="002535A9"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 xml:space="preserve">The hospitality industry is among the sectors that were hit hardest by the global pandemic. The hotels in the UK and in the world first started making losses when the World Health Organisation termed the Covid-19 as a global pandemic. This led to countries imposing a travel ban, which reduced by a high number of bookings being made by foreigners (Hutton &amp; Foley, 2021). All hotels in the world felt the effect of the travel bans, but more so the luxury hotels whose main clientele consisted of foreign travellers. There was also the general fear of the public of contracting the virus that discouraged people from traveling or making bookings in hotels. Among the health guidelines imposed by different governments and the WHO, people were required to quarantine and stay at home as much they could. The hotels were also required to facilitate several health guidelines that involved a reduced number of seats and serving areas (Hutton &amp; Foley, 2021). This move meant that the hotels and eating areas were not maximizing their serving areas and were to a higher degree getting half or lower they were usually getting. All these guidelines and the pandemics on the individuals meant that the hotel business had to absorb all these changes. </w:t>
      </w:r>
    </w:p>
    <w:p w14:paraId="54CB7016" w14:textId="3810E968" w:rsidR="00445A7D" w:rsidRPr="00445A7D" w:rsidRDefault="00445A7D" w:rsidP="00C40238">
      <w:pPr>
        <w:pStyle w:val="Titlu1"/>
        <w:ind w:firstLine="720"/>
        <w:jc w:val="both"/>
      </w:pPr>
      <w:bookmarkStart w:id="4" w:name="_Toc67653492"/>
      <w:r w:rsidRPr="00445A7D">
        <w:t>I</w:t>
      </w:r>
      <w:r w:rsidRPr="00445A7D">
        <w:t>ntroduction to Harriot Hotels</w:t>
      </w:r>
      <w:bookmarkEnd w:id="4"/>
    </w:p>
    <w:p w14:paraId="5AA65E1E" w14:textId="7BD702DC" w:rsidR="002535A9" w:rsidRPr="00445A7D" w:rsidRDefault="002535A9"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 xml:space="preserve">The Harriot Hotel, established in 1941, has always been a prestigious establishment with high reviews over the years. The hotels have managed to expand over the years and manage establishments in many parts of the group. They are especially famous for their exquisite services among their clientele. Being a part of the hospitality industry, the Harriot Hotels significantly felt the effects of the pandemics. This is especially because the hotels are a luxurious type with most of the clients being from different parts of the globe. The hotel's establishment </w:t>
      </w:r>
      <w:proofErr w:type="gramStart"/>
      <w:r w:rsidRPr="00445A7D">
        <w:rPr>
          <w:rFonts w:ascii="Times New Roman" w:hAnsi="Times New Roman" w:cs="Times New Roman"/>
          <w:sz w:val="24"/>
          <w:szCs w:val="24"/>
        </w:rPr>
        <w:t>is located in</w:t>
      </w:r>
      <w:proofErr w:type="gramEnd"/>
      <w:r w:rsidRPr="00445A7D">
        <w:rPr>
          <w:rFonts w:ascii="Times New Roman" w:hAnsi="Times New Roman" w:cs="Times New Roman"/>
          <w:sz w:val="24"/>
          <w:szCs w:val="24"/>
        </w:rPr>
        <w:t xml:space="preserve"> parts of Europe and America, which are the parts that were high heaviest by the pandemic. However, like many in its business, the Harriot Hotel has benefited from various schemes to revive the industry. It has, however, managed to revive most of its business following the reopening of various economic sectors as well as a lift on the travel bans. </w:t>
      </w:r>
    </w:p>
    <w:p w14:paraId="0295A816" w14:textId="5A14791F" w:rsidR="00445A7D" w:rsidRPr="00445A7D" w:rsidRDefault="00445A7D" w:rsidP="00C40238">
      <w:pPr>
        <w:pStyle w:val="Titlu1"/>
        <w:ind w:firstLine="720"/>
        <w:jc w:val="both"/>
      </w:pPr>
      <w:bookmarkStart w:id="5" w:name="_Toc67653493"/>
      <w:r w:rsidRPr="00445A7D">
        <w:t>Cost items individually analysed</w:t>
      </w:r>
      <w:bookmarkEnd w:id="5"/>
    </w:p>
    <w:p w14:paraId="44513A40" w14:textId="25B2A423" w:rsidR="00CD2464" w:rsidRPr="00445A7D" w:rsidRDefault="002229AC" w:rsidP="00C40238">
      <w:pPr>
        <w:spacing w:after="120" w:line="360" w:lineRule="auto"/>
        <w:ind w:firstLine="720"/>
        <w:jc w:val="both"/>
        <w:rPr>
          <w:rFonts w:ascii="Times New Roman" w:hAnsi="Times New Roman" w:cs="Times New Roman"/>
          <w:sz w:val="24"/>
          <w:szCs w:val="24"/>
        </w:rPr>
      </w:pPr>
      <w:r w:rsidRPr="00445A7D">
        <w:rPr>
          <w:rFonts w:ascii="Times New Roman" w:hAnsi="Times New Roman" w:cs="Times New Roman"/>
          <w:sz w:val="24"/>
          <w:szCs w:val="24"/>
        </w:rPr>
        <w:t>Large investments are required in the hospitality industry and this means that</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hotels are strongly dependent on revenues. During periods of shifting demand, hotels</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typically suffer from profit instability. The relatively high proportion of fixed costs</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 xml:space="preserve">means that hotels are strongly </w:t>
      </w:r>
      <w:proofErr w:type="gramStart"/>
      <w:r w:rsidRPr="00445A7D">
        <w:rPr>
          <w:rFonts w:ascii="Times New Roman" w:hAnsi="Times New Roman" w:cs="Times New Roman"/>
          <w:sz w:val="24"/>
          <w:szCs w:val="24"/>
        </w:rPr>
        <w:t>revenue-dependent</w:t>
      </w:r>
      <w:proofErr w:type="gramEnd"/>
      <w:r w:rsidRPr="00445A7D">
        <w:rPr>
          <w:rFonts w:ascii="Times New Roman" w:hAnsi="Times New Roman" w:cs="Times New Roman"/>
          <w:sz w:val="24"/>
          <w:szCs w:val="24"/>
        </w:rPr>
        <w:t>. (</w:t>
      </w:r>
      <w:r w:rsidR="0076123F" w:rsidRPr="00445A7D">
        <w:rPr>
          <w:rFonts w:ascii="Times New Roman" w:hAnsi="Times New Roman" w:cs="Times New Roman"/>
          <w:sz w:val="24"/>
          <w:szCs w:val="24"/>
        </w:rPr>
        <w:t>Vij.p450</w:t>
      </w:r>
      <w:r w:rsidRPr="00445A7D">
        <w:rPr>
          <w:rFonts w:ascii="Times New Roman" w:hAnsi="Times New Roman" w:cs="Times New Roman"/>
          <w:sz w:val="24"/>
          <w:szCs w:val="24"/>
        </w:rPr>
        <w:t>)</w:t>
      </w:r>
    </w:p>
    <w:p w14:paraId="2B29F902" w14:textId="3B60B016" w:rsidR="008B5AD7" w:rsidRPr="00445A7D" w:rsidRDefault="008B5AD7" w:rsidP="00C40238">
      <w:pPr>
        <w:pStyle w:val="Titlu2"/>
        <w:jc w:val="both"/>
      </w:pPr>
      <w:bookmarkStart w:id="6" w:name="_Toc67653494"/>
      <w:proofErr w:type="spellStart"/>
      <w:r w:rsidRPr="00445A7D">
        <w:t>Employees</w:t>
      </w:r>
      <w:proofErr w:type="spellEnd"/>
      <w:r w:rsidRPr="00445A7D">
        <w:t xml:space="preserve"> Wages</w:t>
      </w:r>
      <w:bookmarkEnd w:id="6"/>
    </w:p>
    <w:p w14:paraId="06D2123D" w14:textId="1C01B3BF" w:rsidR="00391C95" w:rsidRPr="00445A7D" w:rsidRDefault="008B5AD7"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 xml:space="preserve">Wages are usually associated with employee compensation that is based on the number of hours worked multiplied by an hourly rate of </w:t>
      </w:r>
      <w:proofErr w:type="spellStart"/>
      <w:proofErr w:type="gramStart"/>
      <w:r w:rsidRPr="00445A7D">
        <w:rPr>
          <w:rFonts w:ascii="Times New Roman" w:hAnsi="Times New Roman" w:cs="Times New Roman"/>
          <w:sz w:val="24"/>
          <w:szCs w:val="24"/>
        </w:rPr>
        <w:t>pay.</w:t>
      </w:r>
      <w:r w:rsidRPr="00445A7D">
        <w:rPr>
          <w:rFonts w:ascii="Times New Roman" w:hAnsi="Times New Roman" w:cs="Times New Roman"/>
          <w:sz w:val="24"/>
          <w:szCs w:val="24"/>
        </w:rPr>
        <w:t>The</w:t>
      </w:r>
      <w:proofErr w:type="spellEnd"/>
      <w:proofErr w:type="gramEnd"/>
      <w:r w:rsidRPr="00445A7D">
        <w:rPr>
          <w:rFonts w:ascii="Times New Roman" w:hAnsi="Times New Roman" w:cs="Times New Roman"/>
          <w:sz w:val="24"/>
          <w:szCs w:val="24"/>
        </w:rPr>
        <w:t xml:space="preserve"> </w:t>
      </w:r>
      <w:proofErr w:type="spellStart"/>
      <w:r w:rsidRPr="00445A7D">
        <w:rPr>
          <w:rFonts w:ascii="Times New Roman" w:hAnsi="Times New Roman" w:cs="Times New Roman"/>
          <w:sz w:val="24"/>
          <w:szCs w:val="24"/>
        </w:rPr>
        <w:t>employees</w:t>
      </w:r>
      <w:proofErr w:type="spellEnd"/>
      <w:r w:rsidRPr="00445A7D">
        <w:rPr>
          <w:rFonts w:ascii="Times New Roman" w:hAnsi="Times New Roman" w:cs="Times New Roman"/>
          <w:sz w:val="24"/>
          <w:szCs w:val="24"/>
        </w:rPr>
        <w:t xml:space="preserve"> wages costs for the Harriot Hotel </w:t>
      </w:r>
      <w:r w:rsidR="00391C95" w:rsidRPr="00445A7D">
        <w:rPr>
          <w:rFonts w:ascii="Times New Roman" w:hAnsi="Times New Roman" w:cs="Times New Roman"/>
          <w:sz w:val="24"/>
          <w:szCs w:val="24"/>
        </w:rPr>
        <w:t>25% of the revenue.</w:t>
      </w:r>
      <w:r w:rsidR="000463C6" w:rsidRPr="00445A7D">
        <w:rPr>
          <w:rFonts w:ascii="Times New Roman" w:hAnsi="Times New Roman" w:cs="Times New Roman"/>
          <w:sz w:val="24"/>
          <w:szCs w:val="24"/>
        </w:rPr>
        <w:t xml:space="preserve"> </w:t>
      </w:r>
      <w:r w:rsidR="000463C6" w:rsidRPr="00445A7D">
        <w:rPr>
          <w:rFonts w:ascii="Times New Roman" w:hAnsi="Times New Roman" w:cs="Times New Roman"/>
          <w:sz w:val="24"/>
          <w:szCs w:val="24"/>
        </w:rPr>
        <w:t>Wages paid to workers</w:t>
      </w:r>
      <w:r w:rsidR="000463C6" w:rsidRPr="00445A7D">
        <w:rPr>
          <w:rFonts w:ascii="Times New Roman" w:hAnsi="Times New Roman" w:cs="Times New Roman"/>
          <w:sz w:val="24"/>
          <w:szCs w:val="24"/>
        </w:rPr>
        <w:t xml:space="preserve"> like lower members of staff</w:t>
      </w:r>
      <w:r w:rsidR="000463C6" w:rsidRPr="00445A7D">
        <w:rPr>
          <w:rFonts w:ascii="Times New Roman" w:hAnsi="Times New Roman" w:cs="Times New Roman"/>
          <w:sz w:val="24"/>
          <w:szCs w:val="24"/>
        </w:rPr>
        <w:t xml:space="preserve"> for their hours are a </w:t>
      </w:r>
      <w:r w:rsidR="000463C6" w:rsidRPr="00445A7D">
        <w:rPr>
          <w:rFonts w:ascii="Times New Roman" w:hAnsi="Times New Roman" w:cs="Times New Roman"/>
          <w:sz w:val="24"/>
          <w:szCs w:val="24"/>
        </w:rPr>
        <w:t>variable</w:t>
      </w:r>
      <w:r w:rsidR="000463C6" w:rsidRPr="00445A7D">
        <w:rPr>
          <w:rFonts w:ascii="Times New Roman" w:hAnsi="Times New Roman" w:cs="Times New Roman"/>
          <w:sz w:val="24"/>
          <w:szCs w:val="24"/>
        </w:rPr>
        <w:t xml:space="preserve"> </w:t>
      </w:r>
      <w:r w:rsidR="000463C6" w:rsidRPr="00445A7D">
        <w:rPr>
          <w:rFonts w:ascii="Times New Roman" w:hAnsi="Times New Roman" w:cs="Times New Roman"/>
          <w:sz w:val="24"/>
          <w:szCs w:val="24"/>
        </w:rPr>
        <w:lastRenderedPageBreak/>
        <w:t>cost</w:t>
      </w:r>
      <w:r w:rsidR="000463C6" w:rsidRPr="00445A7D">
        <w:rPr>
          <w:rFonts w:ascii="Times New Roman" w:hAnsi="Times New Roman" w:cs="Times New Roman"/>
          <w:sz w:val="24"/>
          <w:szCs w:val="24"/>
        </w:rPr>
        <w:t xml:space="preserve"> but wages paid to senior members of staff which are paid higher may be on a fixed term </w:t>
      </w:r>
      <w:proofErr w:type="gramStart"/>
      <w:r w:rsidR="000463C6" w:rsidRPr="00445A7D">
        <w:rPr>
          <w:rFonts w:ascii="Times New Roman" w:hAnsi="Times New Roman" w:cs="Times New Roman"/>
          <w:sz w:val="24"/>
          <w:szCs w:val="24"/>
        </w:rPr>
        <w:t>contract</w:t>
      </w:r>
      <w:proofErr w:type="gramEnd"/>
      <w:r w:rsidR="000463C6" w:rsidRPr="00445A7D">
        <w:rPr>
          <w:rFonts w:ascii="Times New Roman" w:hAnsi="Times New Roman" w:cs="Times New Roman"/>
          <w:sz w:val="24"/>
          <w:szCs w:val="24"/>
        </w:rPr>
        <w:t xml:space="preserve"> so this is a fix cost</w:t>
      </w:r>
      <w:r w:rsidR="000463C6" w:rsidRPr="00445A7D">
        <w:rPr>
          <w:rFonts w:ascii="Times New Roman" w:hAnsi="Times New Roman" w:cs="Times New Roman"/>
          <w:sz w:val="24"/>
          <w:szCs w:val="24"/>
        </w:rPr>
        <w:t>. Any extra time they spend on the job is a variable cost.</w:t>
      </w:r>
      <w:r w:rsidR="000463C6" w:rsidRPr="00445A7D">
        <w:rPr>
          <w:rFonts w:ascii="Times New Roman" w:hAnsi="Times New Roman" w:cs="Times New Roman"/>
          <w:sz w:val="24"/>
          <w:szCs w:val="24"/>
        </w:rPr>
        <w:t xml:space="preserve"> In this period of time Harriot Hotel can cut down senior managers or</w:t>
      </w:r>
      <w:r w:rsidR="0027500A" w:rsidRPr="00445A7D">
        <w:rPr>
          <w:rFonts w:ascii="Times New Roman" w:hAnsi="Times New Roman" w:cs="Times New Roman"/>
          <w:sz w:val="24"/>
          <w:szCs w:val="24"/>
        </w:rPr>
        <w:t xml:space="preserve"> can use the Furlough </w:t>
      </w:r>
      <w:proofErr w:type="gramStart"/>
      <w:r w:rsidR="0027500A" w:rsidRPr="00445A7D">
        <w:rPr>
          <w:rFonts w:ascii="Times New Roman" w:hAnsi="Times New Roman" w:cs="Times New Roman"/>
          <w:sz w:val="24"/>
          <w:szCs w:val="24"/>
        </w:rPr>
        <w:t>scheme .</w:t>
      </w:r>
      <w:proofErr w:type="gramEnd"/>
    </w:p>
    <w:p w14:paraId="27EA6F0C" w14:textId="278E3C8B" w:rsidR="002535A9" w:rsidRPr="00445A7D" w:rsidRDefault="002535A9" w:rsidP="00C40238">
      <w:pPr>
        <w:pStyle w:val="Titlu2"/>
        <w:jc w:val="both"/>
      </w:pPr>
      <w:bookmarkStart w:id="7" w:name="_Toc67653495"/>
      <w:r w:rsidRPr="00445A7D">
        <w:t>Advertising Costs</w:t>
      </w:r>
      <w:bookmarkEnd w:id="7"/>
    </w:p>
    <w:p w14:paraId="67B2DF32" w14:textId="77777777" w:rsidR="002535A9" w:rsidRPr="00445A7D" w:rsidRDefault="002535A9"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 xml:space="preserve">Advertising costs are the costs incurred in advertising the services offered by the hotels in a bid to earn more clientele. The advertising costs for the Harriot Hotel make up to 12% of the business. This cost is sometimes classified as an asset and only added to the income statement when the goods and services directly associated with this advertising have already provided returns. Advertising costs can be classified as variable costs, especially if the amount of productivity is directly proportional to the returns being made (Chron Contributor, 2021). However, 12% cost is relatively high, especially because the business is recovering from a blow of the pandemic. Harriot Hotel can therefore reduce the resources allocated for advertising costs to a lower level after viewing how the advertising is outputting. </w:t>
      </w:r>
    </w:p>
    <w:p w14:paraId="54297813" w14:textId="77777777" w:rsidR="002535A9" w:rsidRPr="00445A7D" w:rsidRDefault="002535A9" w:rsidP="00C40238">
      <w:pPr>
        <w:pStyle w:val="Titlu2"/>
        <w:jc w:val="both"/>
      </w:pPr>
      <w:bookmarkStart w:id="8" w:name="_Toc67653496"/>
      <w:r w:rsidRPr="00445A7D">
        <w:t>Interest on Loans</w:t>
      </w:r>
      <w:bookmarkEnd w:id="8"/>
    </w:p>
    <w:p w14:paraId="55F054DB" w14:textId="77777777" w:rsidR="002535A9" w:rsidRPr="00445A7D" w:rsidRDefault="002535A9"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 xml:space="preserve">Interest on loans is measured as the accrued interest over a given </w:t>
      </w:r>
      <w:proofErr w:type="gramStart"/>
      <w:r w:rsidRPr="00445A7D">
        <w:rPr>
          <w:rFonts w:ascii="Times New Roman" w:hAnsi="Times New Roman" w:cs="Times New Roman"/>
          <w:sz w:val="24"/>
          <w:szCs w:val="24"/>
        </w:rPr>
        <w:t>period of time</w:t>
      </w:r>
      <w:proofErr w:type="gramEnd"/>
      <w:r w:rsidRPr="00445A7D">
        <w:rPr>
          <w:rFonts w:ascii="Times New Roman" w:hAnsi="Times New Roman" w:cs="Times New Roman"/>
          <w:sz w:val="24"/>
          <w:szCs w:val="24"/>
        </w:rPr>
        <w:t>. The interest on loans for Harriot Hotels is at 17% currently. The cost of interest on loans is expectedly high in times when there are high inflation rates in the economy. This could be an explanation for the high rates of the cost in the business. These rates can, however, be reduced as the business progresses and the economy, especially in the hospitality industry, because they are causing them enough expenses as it is (Kagan, 2020). For the moment, the business could concentrate on recovering most of their debts and repaying their debts to bring a balance to their costs.</w:t>
      </w:r>
    </w:p>
    <w:p w14:paraId="7FF43B3C" w14:textId="77777777" w:rsidR="002535A9" w:rsidRPr="00445A7D" w:rsidRDefault="002535A9" w:rsidP="00C40238">
      <w:pPr>
        <w:pStyle w:val="Titlu2"/>
        <w:jc w:val="both"/>
      </w:pPr>
      <w:bookmarkStart w:id="9" w:name="_Toc67653497"/>
      <w:r w:rsidRPr="00445A7D">
        <w:t>Housekeeping and Cleaning Supplies</w:t>
      </w:r>
      <w:bookmarkEnd w:id="9"/>
    </w:p>
    <w:p w14:paraId="5791594B" w14:textId="77777777" w:rsidR="002535A9" w:rsidRPr="00445A7D" w:rsidRDefault="002535A9"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 xml:space="preserve">These refer to the costs being incurred in maintaining the hotel premises. On a normal occasion, these are fixed expenses that can do not change with the amount of productivity that an organisation is making. During the recovery from the </w:t>
      </w:r>
      <w:proofErr w:type="gramStart"/>
      <w:r w:rsidRPr="00445A7D">
        <w:rPr>
          <w:rFonts w:ascii="Times New Roman" w:hAnsi="Times New Roman" w:cs="Times New Roman"/>
          <w:sz w:val="24"/>
          <w:szCs w:val="24"/>
        </w:rPr>
        <w:t>pandemic, and</w:t>
      </w:r>
      <w:proofErr w:type="gramEnd"/>
      <w:r w:rsidRPr="00445A7D">
        <w:rPr>
          <w:rFonts w:ascii="Times New Roman" w:hAnsi="Times New Roman" w:cs="Times New Roman"/>
          <w:sz w:val="24"/>
          <w:szCs w:val="24"/>
        </w:rPr>
        <w:t xml:space="preserve"> considering that the hotel is still recovering from the pandemic, it is required to maintain high hygiene levels that call for the hotels to be constantly cleaned and sanitized (Fox, 2020). 8.3% is, therefore, a sensible percentage of the revenue to spend on housekeeping and cleaning supplies because it serves as a form of advertising; with the phobia of the infection going on, the more carefully a place is maintained, the more people feel safe in it. </w:t>
      </w:r>
    </w:p>
    <w:p w14:paraId="7E1B6CAE" w14:textId="77777777" w:rsidR="002535A9" w:rsidRPr="00445A7D" w:rsidRDefault="002535A9" w:rsidP="00C40238">
      <w:pPr>
        <w:pStyle w:val="Titlu2"/>
        <w:jc w:val="both"/>
      </w:pPr>
      <w:bookmarkStart w:id="10" w:name="_Toc67653498"/>
      <w:r w:rsidRPr="00445A7D">
        <w:t>Customer Discounts</w:t>
      </w:r>
      <w:bookmarkEnd w:id="10"/>
    </w:p>
    <w:p w14:paraId="7D2558A0" w14:textId="77777777" w:rsidR="002535A9" w:rsidRPr="00445A7D" w:rsidRDefault="002535A9"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 xml:space="preserve">Customer discounts are resources that the company puts into making more sales of their sales and servicing. The hotel has a 13.3% customer discount on total revenue. This kind of cost can be classified as a variable cost (Bragg, 2020). While the cost per unit remains constant, the total cost </w:t>
      </w:r>
      <w:r w:rsidRPr="00445A7D">
        <w:rPr>
          <w:rFonts w:ascii="Times New Roman" w:hAnsi="Times New Roman" w:cs="Times New Roman"/>
          <w:sz w:val="24"/>
          <w:szCs w:val="24"/>
        </w:rPr>
        <w:lastRenderedPageBreak/>
        <w:t>increases with the number of products sold, or in this case, discounts are given out. The discounts are a necessity for the hotel, but the levels are too high; while the company wants to attract trade, it also wants to absorb the losses it has been making. Stationaries are used in the front desks and restaurants. It is incurred with maintaining the usual front desk services. This is a fixed cost. Hotel Harriot is using 5% of the revenue of this kind of cost. This kind of expense cannot be reduced or increased with the amount of production the company is making. The company can handle this kind of cost can be absorbed by making more products that will out shadow this expense.</w:t>
      </w:r>
    </w:p>
    <w:p w14:paraId="1CC5F76D" w14:textId="29A7CD07" w:rsidR="002535A9" w:rsidRPr="00445A7D" w:rsidRDefault="002535A9" w:rsidP="00C40238">
      <w:pPr>
        <w:pStyle w:val="Titlu1"/>
        <w:ind w:firstLine="720"/>
        <w:jc w:val="both"/>
      </w:pPr>
      <w:bookmarkStart w:id="11" w:name="_Toc67653499"/>
      <w:r w:rsidRPr="00445A7D">
        <w:t>Conclusion</w:t>
      </w:r>
      <w:r w:rsidR="00445A7D" w:rsidRPr="00445A7D">
        <w:t xml:space="preserve"> and </w:t>
      </w:r>
      <w:proofErr w:type="spellStart"/>
      <w:r w:rsidR="00445A7D" w:rsidRPr="00445A7D">
        <w:t>recomandation</w:t>
      </w:r>
      <w:bookmarkEnd w:id="11"/>
      <w:proofErr w:type="spellEnd"/>
    </w:p>
    <w:p w14:paraId="13C492A8" w14:textId="7033CA60" w:rsidR="00B4746D" w:rsidRPr="00445A7D" w:rsidRDefault="00B4746D"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The travel industry already faced difficulties. Many companies</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mastered the challenges of digitization and were successful in the</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changing environment. However, the magnitude of the consequences of</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Covid-19 is not comparable to previous crises</w:t>
      </w:r>
      <w:r w:rsidR="0076123F" w:rsidRPr="00445A7D">
        <w:rPr>
          <w:rFonts w:ascii="Times New Roman" w:hAnsi="Times New Roman" w:cs="Times New Roman"/>
          <w:sz w:val="24"/>
          <w:szCs w:val="24"/>
        </w:rPr>
        <w:t xml:space="preserve"> </w:t>
      </w:r>
      <w:r w:rsidR="00C90845" w:rsidRPr="00445A7D">
        <w:rPr>
          <w:rFonts w:ascii="Times New Roman" w:hAnsi="Times New Roman" w:cs="Times New Roman"/>
          <w:sz w:val="24"/>
          <w:szCs w:val="24"/>
        </w:rPr>
        <w:t>(</w:t>
      </w:r>
      <w:proofErr w:type="spellStart"/>
      <w:r w:rsidR="0076123F" w:rsidRPr="00445A7D">
        <w:rPr>
          <w:rFonts w:ascii="Times New Roman" w:hAnsi="Times New Roman" w:cs="Times New Roman"/>
          <w:sz w:val="24"/>
          <w:szCs w:val="24"/>
        </w:rPr>
        <w:t>Ugur</w:t>
      </w:r>
      <w:proofErr w:type="spellEnd"/>
      <w:r w:rsidR="0076123F" w:rsidRPr="00445A7D">
        <w:rPr>
          <w:rFonts w:ascii="Times New Roman" w:hAnsi="Times New Roman" w:cs="Times New Roman"/>
          <w:sz w:val="24"/>
          <w:szCs w:val="24"/>
        </w:rPr>
        <w:t xml:space="preserve"> and </w:t>
      </w:r>
      <w:proofErr w:type="spellStart"/>
      <w:r w:rsidR="0076123F" w:rsidRPr="00445A7D">
        <w:rPr>
          <w:rFonts w:ascii="Times New Roman" w:hAnsi="Times New Roman" w:cs="Times New Roman"/>
          <w:sz w:val="24"/>
          <w:szCs w:val="24"/>
        </w:rPr>
        <w:t>Akbiyik</w:t>
      </w:r>
      <w:proofErr w:type="spellEnd"/>
      <w:r w:rsidR="0076123F" w:rsidRPr="00445A7D">
        <w:rPr>
          <w:rFonts w:ascii="Times New Roman" w:hAnsi="Times New Roman" w:cs="Times New Roman"/>
          <w:sz w:val="24"/>
          <w:szCs w:val="24"/>
        </w:rPr>
        <w:t>, 2020</w:t>
      </w:r>
      <w:r w:rsidR="00C90845" w:rsidRPr="00445A7D">
        <w:rPr>
          <w:rFonts w:ascii="Times New Roman" w:hAnsi="Times New Roman" w:cs="Times New Roman"/>
          <w:sz w:val="24"/>
          <w:szCs w:val="24"/>
        </w:rPr>
        <w:t>)</w:t>
      </w:r>
    </w:p>
    <w:p w14:paraId="71B1C977" w14:textId="34C3DFC1" w:rsidR="002535A9" w:rsidRPr="00445A7D" w:rsidRDefault="00B4746D" w:rsidP="00C40238">
      <w:pPr>
        <w:spacing w:after="120" w:line="360" w:lineRule="auto"/>
        <w:jc w:val="both"/>
        <w:rPr>
          <w:rFonts w:ascii="Times New Roman" w:hAnsi="Times New Roman" w:cs="Times New Roman"/>
          <w:sz w:val="24"/>
          <w:szCs w:val="24"/>
        </w:rPr>
      </w:pPr>
      <w:r w:rsidRPr="00445A7D">
        <w:rPr>
          <w:rFonts w:ascii="Times New Roman" w:hAnsi="Times New Roman" w:cs="Times New Roman"/>
          <w:sz w:val="24"/>
          <w:szCs w:val="24"/>
        </w:rPr>
        <w:t>T</w:t>
      </w:r>
      <w:r w:rsidRPr="00445A7D">
        <w:rPr>
          <w:rFonts w:ascii="Times New Roman" w:hAnsi="Times New Roman" w:cs="Times New Roman"/>
          <w:sz w:val="24"/>
          <w:szCs w:val="24"/>
        </w:rPr>
        <w:t>he tourism industry is greatly affected by the</w:t>
      </w:r>
      <w:r w:rsidRPr="00445A7D">
        <w:rPr>
          <w:rFonts w:ascii="Times New Roman" w:hAnsi="Times New Roman" w:cs="Times New Roman"/>
          <w:sz w:val="24"/>
          <w:szCs w:val="24"/>
        </w:rPr>
        <w:t xml:space="preserve"> </w:t>
      </w:r>
      <w:r w:rsidRPr="00445A7D">
        <w:rPr>
          <w:rFonts w:ascii="Times New Roman" w:hAnsi="Times New Roman" w:cs="Times New Roman"/>
          <w:sz w:val="24"/>
          <w:szCs w:val="24"/>
        </w:rPr>
        <w:t>outbreak, as expected</w:t>
      </w:r>
      <w:r w:rsidRPr="00445A7D">
        <w:rPr>
          <w:rFonts w:ascii="Times New Roman" w:hAnsi="Times New Roman" w:cs="Times New Roman"/>
          <w:sz w:val="24"/>
          <w:szCs w:val="24"/>
        </w:rPr>
        <w:t xml:space="preserve"> so</w:t>
      </w:r>
      <w:r w:rsidR="002535A9" w:rsidRPr="00445A7D">
        <w:rPr>
          <w:rFonts w:ascii="Times New Roman" w:hAnsi="Times New Roman" w:cs="Times New Roman"/>
          <w:sz w:val="24"/>
          <w:szCs w:val="24"/>
        </w:rPr>
        <w:t xml:space="preserve"> the future of the hotel industry is</w:t>
      </w:r>
      <w:r w:rsidRPr="00445A7D">
        <w:rPr>
          <w:rFonts w:ascii="Times New Roman" w:hAnsi="Times New Roman" w:cs="Times New Roman"/>
          <w:sz w:val="24"/>
          <w:szCs w:val="24"/>
        </w:rPr>
        <w:t xml:space="preserve"> not</w:t>
      </w:r>
      <w:r w:rsidR="002535A9" w:rsidRPr="00445A7D">
        <w:rPr>
          <w:rFonts w:ascii="Times New Roman" w:hAnsi="Times New Roman" w:cs="Times New Roman"/>
          <w:sz w:val="24"/>
          <w:szCs w:val="24"/>
        </w:rPr>
        <w:t xml:space="preserve"> looking up</w:t>
      </w:r>
      <w:r w:rsidRPr="00445A7D">
        <w:rPr>
          <w:rFonts w:ascii="Times New Roman" w:hAnsi="Times New Roman" w:cs="Times New Roman"/>
          <w:sz w:val="24"/>
          <w:szCs w:val="24"/>
        </w:rPr>
        <w:t xml:space="preserve"> but they can get help</w:t>
      </w:r>
      <w:r w:rsidR="002535A9" w:rsidRPr="00445A7D">
        <w:rPr>
          <w:rFonts w:ascii="Times New Roman" w:hAnsi="Times New Roman" w:cs="Times New Roman"/>
          <w:sz w:val="24"/>
          <w:szCs w:val="24"/>
        </w:rPr>
        <w:t xml:space="preserve"> </w:t>
      </w:r>
      <w:proofErr w:type="gramStart"/>
      <w:r w:rsidR="002535A9" w:rsidRPr="00445A7D">
        <w:rPr>
          <w:rFonts w:ascii="Times New Roman" w:hAnsi="Times New Roman" w:cs="Times New Roman"/>
          <w:sz w:val="24"/>
          <w:szCs w:val="24"/>
        </w:rPr>
        <w:t>especially</w:t>
      </w:r>
      <w:r w:rsidR="00C90845" w:rsidRPr="00445A7D">
        <w:rPr>
          <w:rFonts w:ascii="Times New Roman" w:hAnsi="Times New Roman" w:cs="Times New Roman"/>
          <w:sz w:val="24"/>
          <w:szCs w:val="24"/>
        </w:rPr>
        <w:t xml:space="preserve">  if</w:t>
      </w:r>
      <w:proofErr w:type="gramEnd"/>
      <w:r w:rsidR="00C90845" w:rsidRPr="00445A7D">
        <w:rPr>
          <w:rFonts w:ascii="Times New Roman" w:hAnsi="Times New Roman" w:cs="Times New Roman"/>
          <w:sz w:val="24"/>
          <w:szCs w:val="24"/>
        </w:rPr>
        <w:t xml:space="preserve"> they give priority to c</w:t>
      </w:r>
      <w:r w:rsidR="00C90845" w:rsidRPr="00445A7D">
        <w:rPr>
          <w:rFonts w:ascii="Times New Roman" w:hAnsi="Times New Roman" w:cs="Times New Roman"/>
          <w:sz w:val="24"/>
          <w:szCs w:val="24"/>
        </w:rPr>
        <w:t xml:space="preserve">osts that will have an immediate result in the business. Otherwise, the hotels should look to reduce the rest of the costs like </w:t>
      </w:r>
      <w:proofErr w:type="spellStart"/>
      <w:proofErr w:type="gramStart"/>
      <w:r w:rsidR="00C90845" w:rsidRPr="00445A7D">
        <w:rPr>
          <w:rFonts w:ascii="Times New Roman" w:hAnsi="Times New Roman" w:cs="Times New Roman"/>
          <w:sz w:val="24"/>
          <w:szCs w:val="24"/>
        </w:rPr>
        <w:t>employees</w:t>
      </w:r>
      <w:proofErr w:type="spellEnd"/>
      <w:proofErr w:type="gramEnd"/>
      <w:r w:rsidR="00C90845" w:rsidRPr="00445A7D">
        <w:rPr>
          <w:rFonts w:ascii="Times New Roman" w:hAnsi="Times New Roman" w:cs="Times New Roman"/>
          <w:sz w:val="24"/>
          <w:szCs w:val="24"/>
        </w:rPr>
        <w:t xml:space="preserve"> wages, advertising cost and customer discount to maintain relevance in the business.</w:t>
      </w:r>
      <w:r w:rsidR="002535A9" w:rsidRPr="00445A7D">
        <w:rPr>
          <w:rFonts w:ascii="Times New Roman" w:hAnsi="Times New Roman" w:cs="Times New Roman"/>
          <w:sz w:val="24"/>
          <w:szCs w:val="24"/>
        </w:rPr>
        <w:t xml:space="preserve"> </w:t>
      </w:r>
      <w:proofErr w:type="spellStart"/>
      <w:r w:rsidR="00C90845" w:rsidRPr="00445A7D">
        <w:rPr>
          <w:rFonts w:ascii="Times New Roman" w:hAnsi="Times New Roman" w:cs="Times New Roman"/>
          <w:sz w:val="24"/>
          <w:szCs w:val="24"/>
        </w:rPr>
        <w:t>Aswell</w:t>
      </w:r>
      <w:proofErr w:type="spellEnd"/>
      <w:r w:rsidR="00C90845" w:rsidRPr="00445A7D">
        <w:rPr>
          <w:rFonts w:ascii="Times New Roman" w:hAnsi="Times New Roman" w:cs="Times New Roman"/>
          <w:sz w:val="24"/>
          <w:szCs w:val="24"/>
        </w:rPr>
        <w:t xml:space="preserve"> </w:t>
      </w:r>
      <w:r w:rsidR="002535A9" w:rsidRPr="00445A7D">
        <w:rPr>
          <w:rFonts w:ascii="Times New Roman" w:hAnsi="Times New Roman" w:cs="Times New Roman"/>
          <w:sz w:val="24"/>
          <w:szCs w:val="24"/>
        </w:rPr>
        <w:t xml:space="preserve">following the various schemes the government has put in place to caution the shock the industry experienced. These schemes include the eat-out to </w:t>
      </w:r>
      <w:proofErr w:type="gramStart"/>
      <w:r w:rsidR="002535A9" w:rsidRPr="00445A7D">
        <w:rPr>
          <w:rFonts w:ascii="Times New Roman" w:hAnsi="Times New Roman" w:cs="Times New Roman"/>
          <w:sz w:val="24"/>
          <w:szCs w:val="24"/>
        </w:rPr>
        <w:t>help out</w:t>
      </w:r>
      <w:proofErr w:type="gramEnd"/>
      <w:r w:rsidR="002535A9" w:rsidRPr="00445A7D">
        <w:rPr>
          <w:rFonts w:ascii="Times New Roman" w:hAnsi="Times New Roman" w:cs="Times New Roman"/>
          <w:sz w:val="24"/>
          <w:szCs w:val="24"/>
        </w:rPr>
        <w:t xml:space="preserve"> schemes and the various grants the government is dishing out to hotel businesses to keep them afloat</w:t>
      </w:r>
      <w:bookmarkStart w:id="12" w:name="_Hlk67647049"/>
      <w:r w:rsidR="00C90845" w:rsidRPr="00445A7D">
        <w:rPr>
          <w:rFonts w:ascii="Times New Roman" w:hAnsi="Times New Roman" w:cs="Times New Roman"/>
          <w:sz w:val="24"/>
          <w:szCs w:val="24"/>
        </w:rPr>
        <w:t>.</w:t>
      </w:r>
    </w:p>
    <w:bookmarkEnd w:id="12"/>
    <w:p w14:paraId="788DE2EB" w14:textId="76473758" w:rsidR="008A6837" w:rsidRPr="00445A7D" w:rsidRDefault="008A6837" w:rsidP="00C40238">
      <w:pPr>
        <w:spacing w:after="120" w:line="360" w:lineRule="auto"/>
        <w:jc w:val="both"/>
        <w:rPr>
          <w:rFonts w:ascii="Times New Roman" w:hAnsi="Times New Roman" w:cs="Times New Roman"/>
          <w:sz w:val="24"/>
          <w:szCs w:val="24"/>
        </w:rPr>
      </w:pPr>
    </w:p>
    <w:p w14:paraId="2523336A" w14:textId="52783A81" w:rsidR="008A6837" w:rsidRDefault="008A6837" w:rsidP="00C40238">
      <w:pPr>
        <w:spacing w:after="120" w:line="360" w:lineRule="auto"/>
        <w:jc w:val="both"/>
        <w:rPr>
          <w:rFonts w:ascii="Times New Roman" w:hAnsi="Times New Roman" w:cs="Times New Roman"/>
          <w:sz w:val="24"/>
          <w:szCs w:val="24"/>
        </w:rPr>
      </w:pPr>
    </w:p>
    <w:p w14:paraId="69694E43" w14:textId="77777777" w:rsidR="008A6837" w:rsidRDefault="008A6837" w:rsidP="00C40238">
      <w:pPr>
        <w:spacing w:after="120" w:line="360" w:lineRule="auto"/>
        <w:jc w:val="both"/>
        <w:rPr>
          <w:rFonts w:ascii="Times New Roman" w:hAnsi="Times New Roman" w:cs="Times New Roman"/>
          <w:sz w:val="24"/>
          <w:szCs w:val="24"/>
        </w:rPr>
      </w:pPr>
    </w:p>
    <w:p w14:paraId="10521C6A" w14:textId="3738F07B" w:rsidR="008A6837" w:rsidRDefault="008A6837" w:rsidP="00C40238">
      <w:pPr>
        <w:spacing w:after="120" w:line="360" w:lineRule="auto"/>
        <w:jc w:val="both"/>
        <w:rPr>
          <w:rFonts w:ascii="Times New Roman" w:hAnsi="Times New Roman" w:cs="Times New Roman"/>
          <w:sz w:val="24"/>
          <w:szCs w:val="24"/>
        </w:rPr>
      </w:pPr>
    </w:p>
    <w:p w14:paraId="2795BD91" w14:textId="6977C0B6" w:rsidR="00445A7D" w:rsidRDefault="00445A7D" w:rsidP="00C40238">
      <w:pPr>
        <w:spacing w:after="120" w:line="360" w:lineRule="auto"/>
        <w:jc w:val="both"/>
        <w:rPr>
          <w:rFonts w:ascii="Times New Roman" w:hAnsi="Times New Roman" w:cs="Times New Roman"/>
          <w:sz w:val="24"/>
          <w:szCs w:val="24"/>
        </w:rPr>
      </w:pPr>
    </w:p>
    <w:p w14:paraId="3228EDBF" w14:textId="673573E1" w:rsidR="00BD6126" w:rsidRDefault="00BD6126" w:rsidP="00C40238">
      <w:pPr>
        <w:spacing w:after="120" w:line="360" w:lineRule="auto"/>
        <w:jc w:val="both"/>
        <w:rPr>
          <w:rFonts w:ascii="Times New Roman" w:hAnsi="Times New Roman" w:cs="Times New Roman"/>
          <w:sz w:val="24"/>
          <w:szCs w:val="24"/>
        </w:rPr>
      </w:pPr>
    </w:p>
    <w:p w14:paraId="08AB611F" w14:textId="31B9A8B2" w:rsidR="00BD6126" w:rsidRDefault="00BD6126" w:rsidP="00C40238">
      <w:pPr>
        <w:spacing w:after="120" w:line="360" w:lineRule="auto"/>
        <w:jc w:val="both"/>
        <w:rPr>
          <w:rFonts w:ascii="Times New Roman" w:hAnsi="Times New Roman" w:cs="Times New Roman"/>
          <w:sz w:val="24"/>
          <w:szCs w:val="24"/>
        </w:rPr>
      </w:pPr>
    </w:p>
    <w:p w14:paraId="3A89849D" w14:textId="48B14D9B" w:rsidR="00BD6126" w:rsidRDefault="00BD6126" w:rsidP="00C40238">
      <w:pPr>
        <w:spacing w:after="120" w:line="360" w:lineRule="auto"/>
        <w:jc w:val="both"/>
        <w:rPr>
          <w:rFonts w:ascii="Times New Roman" w:hAnsi="Times New Roman" w:cs="Times New Roman"/>
          <w:sz w:val="24"/>
          <w:szCs w:val="24"/>
        </w:rPr>
      </w:pPr>
    </w:p>
    <w:p w14:paraId="54FB1397" w14:textId="3F2B715B" w:rsidR="00BD6126" w:rsidRDefault="00BD6126" w:rsidP="00C40238">
      <w:pPr>
        <w:spacing w:after="120" w:line="360" w:lineRule="auto"/>
        <w:jc w:val="both"/>
        <w:rPr>
          <w:rFonts w:ascii="Times New Roman" w:hAnsi="Times New Roman" w:cs="Times New Roman"/>
          <w:sz w:val="24"/>
          <w:szCs w:val="24"/>
        </w:rPr>
      </w:pPr>
    </w:p>
    <w:p w14:paraId="00A88050" w14:textId="5B4F1EC7" w:rsidR="00BD6126" w:rsidRDefault="00BD6126" w:rsidP="00C40238">
      <w:pPr>
        <w:spacing w:after="120" w:line="360" w:lineRule="auto"/>
        <w:jc w:val="both"/>
        <w:rPr>
          <w:rFonts w:ascii="Times New Roman" w:hAnsi="Times New Roman" w:cs="Times New Roman"/>
          <w:sz w:val="24"/>
          <w:szCs w:val="24"/>
        </w:rPr>
      </w:pPr>
    </w:p>
    <w:p w14:paraId="055CAE76" w14:textId="4F9D8E9A" w:rsidR="00BD6126" w:rsidRDefault="00BD6126" w:rsidP="00C40238">
      <w:pPr>
        <w:spacing w:after="120" w:line="360" w:lineRule="auto"/>
        <w:jc w:val="both"/>
        <w:rPr>
          <w:rFonts w:ascii="Times New Roman" w:hAnsi="Times New Roman" w:cs="Times New Roman"/>
          <w:sz w:val="24"/>
          <w:szCs w:val="24"/>
        </w:rPr>
      </w:pPr>
    </w:p>
    <w:p w14:paraId="6A748A73" w14:textId="77777777" w:rsidR="00BD6126" w:rsidRDefault="00BD6126" w:rsidP="00C40238">
      <w:pPr>
        <w:spacing w:after="120" w:line="360" w:lineRule="auto"/>
        <w:jc w:val="both"/>
        <w:rPr>
          <w:rFonts w:ascii="Times New Roman" w:hAnsi="Times New Roman" w:cs="Times New Roman"/>
          <w:sz w:val="24"/>
          <w:szCs w:val="24"/>
        </w:rPr>
      </w:pPr>
    </w:p>
    <w:p w14:paraId="05244F13" w14:textId="408774B9" w:rsidR="002535A9" w:rsidRDefault="002535A9" w:rsidP="00C40238">
      <w:pPr>
        <w:pStyle w:val="Titlu2"/>
        <w:jc w:val="both"/>
      </w:pPr>
      <w:bookmarkStart w:id="13" w:name="_Toc67653500"/>
      <w:r w:rsidRPr="00A156CB">
        <w:lastRenderedPageBreak/>
        <w:t>References</w:t>
      </w:r>
      <w:bookmarkEnd w:id="13"/>
    </w:p>
    <w:p w14:paraId="1C680382" w14:textId="62FA6094" w:rsidR="001E2C32" w:rsidRDefault="001E2C32" w:rsidP="00C40238">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Atkinson, A.A </w:t>
      </w:r>
      <w:proofErr w:type="gramStart"/>
      <w:r>
        <w:rPr>
          <w:rFonts w:ascii="Times New Roman" w:hAnsi="Times New Roman" w:cs="Times New Roman"/>
          <w:sz w:val="24"/>
          <w:szCs w:val="24"/>
        </w:rPr>
        <w:t>et al.(</w:t>
      </w:r>
      <w:proofErr w:type="gramEnd"/>
      <w:r>
        <w:rPr>
          <w:rFonts w:ascii="Times New Roman" w:hAnsi="Times New Roman" w:cs="Times New Roman"/>
          <w:sz w:val="24"/>
          <w:szCs w:val="24"/>
        </w:rPr>
        <w:t>2012)</w:t>
      </w:r>
      <w:r>
        <w:rPr>
          <w:rFonts w:ascii="Times New Roman" w:hAnsi="Times New Roman" w:cs="Times New Roman"/>
          <w:i/>
          <w:iCs/>
          <w:sz w:val="24"/>
          <w:szCs w:val="24"/>
        </w:rPr>
        <w:t xml:space="preserve"> Management Accounting.</w:t>
      </w:r>
      <w:r>
        <w:rPr>
          <w:rFonts w:ascii="Times New Roman" w:hAnsi="Times New Roman" w:cs="Times New Roman"/>
          <w:sz w:val="24"/>
          <w:szCs w:val="24"/>
        </w:rPr>
        <w:t>6</w:t>
      </w:r>
      <w:r w:rsidRPr="001E2C32">
        <w:rPr>
          <w:rFonts w:ascii="Times New Roman" w:hAnsi="Times New Roman" w:cs="Times New Roman"/>
          <w:sz w:val="24"/>
          <w:szCs w:val="24"/>
          <w:vertAlign w:val="superscript"/>
        </w:rPr>
        <w:t>th</w:t>
      </w:r>
      <w:r>
        <w:rPr>
          <w:rFonts w:ascii="Times New Roman" w:hAnsi="Times New Roman" w:cs="Times New Roman"/>
          <w:sz w:val="24"/>
          <w:szCs w:val="24"/>
        </w:rPr>
        <w:t xml:space="preserve"> ed</w:t>
      </w:r>
      <w:r w:rsidR="008D2F0D">
        <w:rPr>
          <w:rFonts w:ascii="Times New Roman" w:hAnsi="Times New Roman" w:cs="Times New Roman"/>
          <w:sz w:val="24"/>
          <w:szCs w:val="24"/>
        </w:rPr>
        <w:t>. Pearson.</w:t>
      </w:r>
      <w:r>
        <w:rPr>
          <w:rFonts w:ascii="Times New Roman" w:hAnsi="Times New Roman" w:cs="Times New Roman"/>
          <w:sz w:val="24"/>
          <w:szCs w:val="24"/>
        </w:rPr>
        <w:t xml:space="preserve"> p2</w:t>
      </w:r>
    </w:p>
    <w:p w14:paraId="34422BD1" w14:textId="01F4A3DE" w:rsidR="001E2C32" w:rsidRPr="008D2F0D" w:rsidRDefault="001E2C32" w:rsidP="00C40238">
      <w:pPr>
        <w:spacing w:after="12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Bhimani</w:t>
      </w:r>
      <w:proofErr w:type="spellEnd"/>
      <w:r>
        <w:rPr>
          <w:rFonts w:ascii="Times New Roman" w:hAnsi="Times New Roman" w:cs="Times New Roman"/>
          <w:sz w:val="24"/>
          <w:szCs w:val="24"/>
        </w:rPr>
        <w:t xml:space="preserve">, A. et al. (2015) </w:t>
      </w:r>
      <w:r>
        <w:rPr>
          <w:rFonts w:ascii="Times New Roman" w:hAnsi="Times New Roman" w:cs="Times New Roman"/>
          <w:i/>
          <w:iCs/>
          <w:sz w:val="24"/>
          <w:szCs w:val="24"/>
        </w:rPr>
        <w:t>Management and cost accounting</w:t>
      </w:r>
      <w:r w:rsidR="008D2F0D">
        <w:rPr>
          <w:rFonts w:ascii="Times New Roman" w:hAnsi="Times New Roman" w:cs="Times New Roman"/>
          <w:i/>
          <w:iCs/>
          <w:sz w:val="24"/>
          <w:szCs w:val="24"/>
        </w:rPr>
        <w:t>.</w:t>
      </w:r>
      <w:r w:rsidR="008D2F0D">
        <w:rPr>
          <w:rFonts w:ascii="Times New Roman" w:hAnsi="Times New Roman" w:cs="Times New Roman"/>
          <w:sz w:val="24"/>
          <w:szCs w:val="24"/>
        </w:rPr>
        <w:t xml:space="preserve"> 6</w:t>
      </w:r>
      <w:r w:rsidR="008D2F0D" w:rsidRPr="008D2F0D">
        <w:rPr>
          <w:rFonts w:ascii="Times New Roman" w:hAnsi="Times New Roman" w:cs="Times New Roman"/>
          <w:sz w:val="24"/>
          <w:szCs w:val="24"/>
          <w:vertAlign w:val="superscript"/>
        </w:rPr>
        <w:t>th</w:t>
      </w:r>
      <w:r w:rsidR="008D2F0D">
        <w:rPr>
          <w:rFonts w:ascii="Times New Roman" w:hAnsi="Times New Roman" w:cs="Times New Roman"/>
          <w:sz w:val="24"/>
          <w:szCs w:val="24"/>
        </w:rPr>
        <w:t xml:space="preserve"> ed, Pearson. pp 31-34</w:t>
      </w:r>
    </w:p>
    <w:p w14:paraId="508A47C8" w14:textId="4BBE0192" w:rsidR="001E2C32" w:rsidRDefault="001E2C32" w:rsidP="00C40238">
      <w:pPr>
        <w:pStyle w:val="NormalWeb"/>
        <w:spacing w:line="480" w:lineRule="auto"/>
        <w:ind w:left="567" w:hanging="567"/>
        <w:jc w:val="both"/>
        <w:rPr>
          <w:lang w:val="en-GB"/>
        </w:rPr>
      </w:pPr>
      <w:r>
        <w:rPr>
          <w:lang w:val="en-GB"/>
        </w:rPr>
        <w:t xml:space="preserve">Bragg, S., 2020. Accounting for sales discounts. </w:t>
      </w:r>
      <w:proofErr w:type="spellStart"/>
      <w:r>
        <w:rPr>
          <w:i/>
          <w:iCs/>
          <w:lang w:val="en-GB"/>
        </w:rPr>
        <w:t>AccountingTools</w:t>
      </w:r>
      <w:proofErr w:type="spellEnd"/>
      <w:r>
        <w:rPr>
          <w:lang w:val="en-GB"/>
        </w:rPr>
        <w:t xml:space="preserve">. Available at: </w:t>
      </w:r>
      <w:hyperlink r:id="rId6" w:history="1">
        <w:r>
          <w:rPr>
            <w:rStyle w:val="Hyperlink"/>
            <w:lang w:val="en-GB"/>
          </w:rPr>
          <w:t>https://www.accountingtools.com/articles/what-is-the-accounting-for-sales-discounts.html</w:t>
        </w:r>
      </w:hyperlink>
      <w:r>
        <w:rPr>
          <w:lang w:val="en-GB"/>
        </w:rPr>
        <w:t xml:space="preserve"> </w:t>
      </w:r>
      <w:bookmarkStart w:id="14" w:name="_Hlk67650150"/>
      <w:r>
        <w:rPr>
          <w:lang w:val="en-GB"/>
        </w:rPr>
        <w:t>(Accessed: 21 March 2021)</w:t>
      </w:r>
    </w:p>
    <w:bookmarkEnd w:id="14"/>
    <w:p w14:paraId="63F098C6" w14:textId="201DAB99" w:rsidR="001E2C32" w:rsidRDefault="001E2C32" w:rsidP="00C40238">
      <w:pPr>
        <w:pStyle w:val="NormalWeb"/>
        <w:spacing w:line="480" w:lineRule="auto"/>
        <w:ind w:left="567" w:hanging="567"/>
        <w:jc w:val="both"/>
        <w:rPr>
          <w:lang w:val="en-GB"/>
        </w:rPr>
      </w:pPr>
      <w:r>
        <w:rPr>
          <w:lang w:val="en-GB"/>
        </w:rPr>
        <w:t xml:space="preserve">Chron Contributor, 2021. Are Advertising and Marketing Expenses Fixed or Variable? </w:t>
      </w:r>
      <w:r>
        <w:rPr>
          <w:i/>
          <w:iCs/>
          <w:lang w:val="en-GB"/>
        </w:rPr>
        <w:t>Small Business - Chron.com</w:t>
      </w:r>
      <w:r>
        <w:rPr>
          <w:lang w:val="en-GB"/>
        </w:rPr>
        <w:t xml:space="preserve">. Available at: </w:t>
      </w:r>
      <w:hyperlink r:id="rId7" w:history="1">
        <w:r>
          <w:rPr>
            <w:rStyle w:val="Hyperlink"/>
            <w:lang w:val="en-GB"/>
          </w:rPr>
          <w:t>https://smallbusiness.chron.com/advertising-marketing-expenses-fixed-variable-80341.html</w:t>
        </w:r>
      </w:hyperlink>
      <w:r>
        <w:t xml:space="preserve"> </w:t>
      </w:r>
      <w:r w:rsidRPr="001E2C32">
        <w:t>(Accessed: 10 March 2021)</w:t>
      </w:r>
    </w:p>
    <w:p w14:paraId="2021CAF5" w14:textId="6A1CCE52" w:rsidR="001E2C32" w:rsidRDefault="001E2C32" w:rsidP="00C40238">
      <w:pPr>
        <w:pStyle w:val="NormalWeb"/>
        <w:spacing w:line="480" w:lineRule="auto"/>
        <w:ind w:left="567" w:hanging="567"/>
        <w:jc w:val="both"/>
        <w:rPr>
          <w:lang w:val="en-GB"/>
        </w:rPr>
      </w:pPr>
      <w:r>
        <w:rPr>
          <w:lang w:val="en-GB"/>
        </w:rPr>
        <w:t xml:space="preserve">EHL Advisory Services, 2020. Coronavirus: Impact on the Hospitality Industry – Hospitality Net Hot Topic. </w:t>
      </w:r>
      <w:r>
        <w:rPr>
          <w:i/>
          <w:iCs/>
          <w:lang w:val="en-GB"/>
        </w:rPr>
        <w:t>Hospitality Net</w:t>
      </w:r>
      <w:r>
        <w:rPr>
          <w:lang w:val="en-GB"/>
        </w:rPr>
        <w:t xml:space="preserve">. Available at: </w:t>
      </w:r>
      <w:hyperlink r:id="rId8" w:history="1">
        <w:r>
          <w:rPr>
            <w:rStyle w:val="Hyperlink"/>
            <w:lang w:val="en-GB"/>
          </w:rPr>
          <w:t>https://www.hospitalitynet.org/hottopic/coronavirus</w:t>
        </w:r>
      </w:hyperlink>
      <w:r>
        <w:rPr>
          <w:lang w:val="en-GB"/>
        </w:rPr>
        <w:t xml:space="preserve"> </w:t>
      </w:r>
      <w:r w:rsidRPr="001E2C32">
        <w:rPr>
          <w:lang w:val="en-GB"/>
        </w:rPr>
        <w:t xml:space="preserve">(Accessed: </w:t>
      </w:r>
      <w:r>
        <w:rPr>
          <w:lang w:val="en-GB"/>
        </w:rPr>
        <w:t>21</w:t>
      </w:r>
      <w:r w:rsidRPr="001E2C32">
        <w:rPr>
          <w:lang w:val="en-GB"/>
        </w:rPr>
        <w:t xml:space="preserve"> March 2021)</w:t>
      </w:r>
    </w:p>
    <w:p w14:paraId="4B73E97A" w14:textId="50C764BD" w:rsidR="001E2C32" w:rsidRDefault="001E2C32" w:rsidP="00C40238">
      <w:pPr>
        <w:pStyle w:val="NormalWeb"/>
        <w:spacing w:line="480" w:lineRule="auto"/>
        <w:ind w:left="567" w:hanging="567"/>
        <w:jc w:val="both"/>
        <w:rPr>
          <w:lang w:val="en-GB"/>
        </w:rPr>
      </w:pPr>
      <w:r>
        <w:rPr>
          <w:lang w:val="en-GB"/>
        </w:rPr>
        <w:t xml:space="preserve">Fox, J.T., 2020. A new study calculates the cost of post-pandemic housekeeping. </w:t>
      </w:r>
      <w:r>
        <w:rPr>
          <w:i/>
          <w:iCs/>
          <w:lang w:val="en-GB"/>
        </w:rPr>
        <w:t>Hotel Management</w:t>
      </w:r>
      <w:r>
        <w:rPr>
          <w:lang w:val="en-GB"/>
        </w:rPr>
        <w:t xml:space="preserve">. Available at: </w:t>
      </w:r>
      <w:hyperlink r:id="rId9" w:history="1">
        <w:r>
          <w:rPr>
            <w:rStyle w:val="Hyperlink"/>
            <w:lang w:val="en-GB"/>
          </w:rPr>
          <w:t>https://www.hotelmanagement.net/housekeeping/new-study-calculates-cost-post-pandemic-housekeeping</w:t>
        </w:r>
      </w:hyperlink>
      <w:r>
        <w:rPr>
          <w:lang w:val="en-GB"/>
        </w:rPr>
        <w:t xml:space="preserve"> </w:t>
      </w:r>
      <w:r w:rsidRPr="001E2C32">
        <w:rPr>
          <w:lang w:val="en-GB"/>
        </w:rPr>
        <w:t xml:space="preserve">(Accessed: </w:t>
      </w:r>
      <w:r>
        <w:rPr>
          <w:lang w:val="en-GB"/>
        </w:rPr>
        <w:t>8</w:t>
      </w:r>
      <w:r w:rsidRPr="001E2C32">
        <w:rPr>
          <w:lang w:val="en-GB"/>
        </w:rPr>
        <w:t xml:space="preserve"> March 2021)</w:t>
      </w:r>
    </w:p>
    <w:p w14:paraId="38D0CA4F" w14:textId="12310928" w:rsidR="001E2C32" w:rsidRDefault="001E2C32" w:rsidP="00C40238">
      <w:pPr>
        <w:pStyle w:val="NormalWeb"/>
        <w:spacing w:line="480" w:lineRule="auto"/>
        <w:ind w:left="567" w:hanging="567"/>
        <w:jc w:val="both"/>
        <w:rPr>
          <w:lang w:val="en-GB"/>
        </w:rPr>
      </w:pPr>
      <w:r>
        <w:rPr>
          <w:lang w:val="en-GB"/>
        </w:rPr>
        <w:t xml:space="preserve">FreshBooks, 2020. What Is Management Accounting? </w:t>
      </w:r>
      <w:r>
        <w:rPr>
          <w:i/>
          <w:iCs/>
          <w:lang w:val="en-GB"/>
        </w:rPr>
        <w:t>FreshBooks</w:t>
      </w:r>
      <w:r>
        <w:rPr>
          <w:lang w:val="en-GB"/>
        </w:rPr>
        <w:t xml:space="preserve">. Available at: </w:t>
      </w:r>
      <w:hyperlink r:id="rId10" w:anchor=":~:text" w:history="1">
        <w:r>
          <w:rPr>
            <w:rStyle w:val="Hyperlink"/>
            <w:lang w:val="en-GB"/>
          </w:rPr>
          <w:t>https://www.freshbooks.com/hub/accounting/management-accounting#:~:text</w:t>
        </w:r>
      </w:hyperlink>
      <w:r>
        <w:rPr>
          <w:lang w:val="en-GB"/>
        </w:rPr>
        <w:t xml:space="preserve"> </w:t>
      </w:r>
      <w:r w:rsidRPr="001E2C32">
        <w:rPr>
          <w:lang w:val="en-GB"/>
        </w:rPr>
        <w:t xml:space="preserve">(Accessed: </w:t>
      </w:r>
      <w:r>
        <w:rPr>
          <w:lang w:val="en-GB"/>
        </w:rPr>
        <w:t>8</w:t>
      </w:r>
      <w:r w:rsidRPr="001E2C32">
        <w:rPr>
          <w:lang w:val="en-GB"/>
        </w:rPr>
        <w:t xml:space="preserve"> March 2021)</w:t>
      </w:r>
    </w:p>
    <w:p w14:paraId="3CEDFC23" w14:textId="73622D3D" w:rsidR="001E2C32" w:rsidRDefault="001E2C32" w:rsidP="00C40238">
      <w:pPr>
        <w:pStyle w:val="NormalWeb"/>
        <w:spacing w:line="480" w:lineRule="auto"/>
        <w:ind w:left="567" w:hanging="567"/>
        <w:jc w:val="both"/>
        <w:rPr>
          <w:lang w:val="en-GB"/>
        </w:rPr>
      </w:pPr>
      <w:r>
        <w:rPr>
          <w:lang w:val="en-GB"/>
        </w:rPr>
        <w:t xml:space="preserve">Jan, I., 2019. Types of Costs by </w:t>
      </w:r>
      <w:proofErr w:type="spellStart"/>
      <w:r>
        <w:rPr>
          <w:lang w:val="en-GB"/>
        </w:rPr>
        <w:t>Behavior</w:t>
      </w:r>
      <w:proofErr w:type="spellEnd"/>
      <w:r>
        <w:rPr>
          <w:lang w:val="en-GB"/>
        </w:rPr>
        <w:t xml:space="preserve">. </w:t>
      </w:r>
      <w:r>
        <w:rPr>
          <w:i/>
          <w:iCs/>
          <w:lang w:val="en-GB"/>
        </w:rPr>
        <w:t xml:space="preserve">Costs </w:t>
      </w:r>
      <w:proofErr w:type="spellStart"/>
      <w:r>
        <w:rPr>
          <w:i/>
          <w:iCs/>
          <w:lang w:val="en-GB"/>
        </w:rPr>
        <w:t>Behavior</w:t>
      </w:r>
      <w:proofErr w:type="spellEnd"/>
      <w:r>
        <w:rPr>
          <w:i/>
          <w:iCs/>
          <w:lang w:val="en-GB"/>
        </w:rPr>
        <w:t xml:space="preserve"> Analysis | Fixed, Variable and Mixed</w:t>
      </w:r>
      <w:r>
        <w:rPr>
          <w:lang w:val="en-GB"/>
        </w:rPr>
        <w:t xml:space="preserve">. Available at: </w:t>
      </w:r>
      <w:hyperlink r:id="rId11" w:anchor=":~:text" w:history="1">
        <w:r>
          <w:rPr>
            <w:rStyle w:val="Hyperlink"/>
            <w:lang w:val="en-GB"/>
          </w:rPr>
          <w:t>https://xplaind.com/552306/cost-behavior#:~:text</w:t>
        </w:r>
      </w:hyperlink>
      <w:r>
        <w:rPr>
          <w:lang w:val="en-GB"/>
        </w:rPr>
        <w:t xml:space="preserve">  </w:t>
      </w:r>
      <w:r w:rsidRPr="001E2C32">
        <w:rPr>
          <w:lang w:val="en-GB"/>
        </w:rPr>
        <w:t>(Accessed: 1</w:t>
      </w:r>
      <w:r>
        <w:rPr>
          <w:lang w:val="en-GB"/>
        </w:rPr>
        <w:t>1</w:t>
      </w:r>
      <w:r w:rsidRPr="001E2C32">
        <w:rPr>
          <w:lang w:val="en-GB"/>
        </w:rPr>
        <w:t xml:space="preserve"> March 2021)</w:t>
      </w:r>
    </w:p>
    <w:p w14:paraId="10EE907A" w14:textId="578C3072" w:rsidR="001E2C32" w:rsidRDefault="001E2C32" w:rsidP="00C40238">
      <w:pPr>
        <w:pStyle w:val="NormalWeb"/>
        <w:spacing w:line="480" w:lineRule="auto"/>
        <w:ind w:left="567" w:hanging="567"/>
        <w:jc w:val="both"/>
        <w:rPr>
          <w:lang w:val="en-GB"/>
        </w:rPr>
      </w:pPr>
      <w:r>
        <w:rPr>
          <w:lang w:val="en-GB"/>
        </w:rPr>
        <w:t xml:space="preserve">Hill, A., 2020. stationery is an asset or an expense​. </w:t>
      </w:r>
      <w:r>
        <w:rPr>
          <w:i/>
          <w:iCs/>
          <w:lang w:val="en-GB"/>
        </w:rPr>
        <w:t>Online Accounting</w:t>
      </w:r>
      <w:r>
        <w:rPr>
          <w:lang w:val="en-GB"/>
        </w:rPr>
        <w:t xml:space="preserve">. Available at: </w:t>
      </w:r>
      <w:hyperlink r:id="rId12" w:history="1">
        <w:r>
          <w:rPr>
            <w:rStyle w:val="Hyperlink"/>
            <w:lang w:val="en-GB"/>
          </w:rPr>
          <w:t>https://online-accounting.net/stationery-is-an-asset-or-an-expense</w:t>
        </w:r>
      </w:hyperlink>
      <w:r>
        <w:rPr>
          <w:lang w:val="en-GB"/>
        </w:rPr>
        <w:t xml:space="preserve">  </w:t>
      </w:r>
      <w:r w:rsidRPr="001E2C32">
        <w:rPr>
          <w:lang w:val="en-GB"/>
        </w:rPr>
        <w:t>(Accessed: 1</w:t>
      </w:r>
      <w:r>
        <w:rPr>
          <w:lang w:val="en-GB"/>
        </w:rPr>
        <w:t>5</w:t>
      </w:r>
      <w:r w:rsidRPr="001E2C32">
        <w:rPr>
          <w:lang w:val="en-GB"/>
        </w:rPr>
        <w:t xml:space="preserve"> March 2021)</w:t>
      </w:r>
    </w:p>
    <w:p w14:paraId="2B294FEB" w14:textId="27DF33AE" w:rsidR="001E2C32" w:rsidRDefault="001E2C32" w:rsidP="00C40238">
      <w:pPr>
        <w:pStyle w:val="NormalWeb"/>
        <w:spacing w:line="480" w:lineRule="auto"/>
        <w:ind w:left="567" w:hanging="567"/>
        <w:jc w:val="both"/>
        <w:rPr>
          <w:lang w:val="en-GB"/>
        </w:rPr>
      </w:pPr>
      <w:r>
        <w:rPr>
          <w:lang w:val="en-GB"/>
        </w:rPr>
        <w:lastRenderedPageBreak/>
        <w:t xml:space="preserve">Hutton, G. &amp; Foley, N., 2021. Hospitality industry and Covid-19. </w:t>
      </w:r>
      <w:r>
        <w:rPr>
          <w:i/>
          <w:iCs/>
          <w:lang w:val="en-GB"/>
        </w:rPr>
        <w:t>House of Commons Library</w:t>
      </w:r>
      <w:r>
        <w:rPr>
          <w:lang w:val="en-GB"/>
        </w:rPr>
        <w:t xml:space="preserve">. Available at: </w:t>
      </w:r>
      <w:hyperlink r:id="rId13" w:history="1">
        <w:r>
          <w:rPr>
            <w:rStyle w:val="Hyperlink"/>
            <w:lang w:val="en-GB"/>
          </w:rPr>
          <w:t>https://commonslibrary.parliament.uk/research-briefings/cbp-9111/</w:t>
        </w:r>
      </w:hyperlink>
      <w:r>
        <w:rPr>
          <w:lang w:val="en-GB"/>
        </w:rPr>
        <w:t xml:space="preserve"> </w:t>
      </w:r>
      <w:r w:rsidRPr="001E2C32">
        <w:rPr>
          <w:lang w:val="en-GB"/>
        </w:rPr>
        <w:t>(Accessed: 10 March 2021)</w:t>
      </w:r>
    </w:p>
    <w:p w14:paraId="6AEBBBAA" w14:textId="66912B72" w:rsidR="001E2C32" w:rsidRDefault="001E2C32" w:rsidP="00C40238">
      <w:pPr>
        <w:pStyle w:val="NormalWeb"/>
        <w:spacing w:line="480" w:lineRule="auto"/>
        <w:ind w:left="567" w:hanging="567"/>
        <w:jc w:val="both"/>
        <w:rPr>
          <w:lang w:val="en-GB"/>
        </w:rPr>
      </w:pPr>
      <w:r>
        <w:rPr>
          <w:lang w:val="en-GB"/>
        </w:rPr>
        <w:t xml:space="preserve">Kagan, J., 2020. Interest Expense Definition. </w:t>
      </w:r>
      <w:r>
        <w:rPr>
          <w:i/>
          <w:iCs/>
          <w:lang w:val="en-GB"/>
        </w:rPr>
        <w:t>Investopedia</w:t>
      </w:r>
      <w:r>
        <w:rPr>
          <w:lang w:val="en-GB"/>
        </w:rPr>
        <w:t xml:space="preserve">. Available at: </w:t>
      </w:r>
      <w:hyperlink r:id="rId14" w:history="1">
        <w:r>
          <w:rPr>
            <w:rStyle w:val="Hyperlink"/>
            <w:lang w:val="en-GB"/>
          </w:rPr>
          <w:t>https://www.investopedia.com/terms/i/interestexpense.asp</w:t>
        </w:r>
      </w:hyperlink>
      <w:r>
        <w:rPr>
          <w:lang w:val="en-GB"/>
        </w:rPr>
        <w:t xml:space="preserve"> </w:t>
      </w:r>
      <w:r w:rsidRPr="001E2C32">
        <w:rPr>
          <w:lang w:val="en-GB"/>
        </w:rPr>
        <w:t>(Accessed: 10 March 2021)</w:t>
      </w:r>
    </w:p>
    <w:p w14:paraId="6A3CB3B7" w14:textId="1D2C643C" w:rsidR="008D2F0D" w:rsidRPr="00FF0A16" w:rsidRDefault="008D2F0D" w:rsidP="00C40238">
      <w:pPr>
        <w:pStyle w:val="NormalWeb"/>
        <w:spacing w:line="480" w:lineRule="auto"/>
        <w:ind w:left="567" w:hanging="567"/>
        <w:jc w:val="both"/>
        <w:rPr>
          <w:lang w:val="en-GB"/>
        </w:rPr>
      </w:pPr>
      <w:proofErr w:type="spellStart"/>
      <w:r>
        <w:rPr>
          <w:lang w:val="en-GB"/>
        </w:rPr>
        <w:t>Ugur</w:t>
      </w:r>
      <w:proofErr w:type="spellEnd"/>
      <w:r>
        <w:rPr>
          <w:lang w:val="en-GB"/>
        </w:rPr>
        <w:t xml:space="preserve">, N and </w:t>
      </w:r>
      <w:proofErr w:type="spellStart"/>
      <w:r>
        <w:rPr>
          <w:lang w:val="en-GB"/>
        </w:rPr>
        <w:t>Akbiyik</w:t>
      </w:r>
      <w:proofErr w:type="spellEnd"/>
      <w:r>
        <w:rPr>
          <w:lang w:val="en-GB"/>
        </w:rPr>
        <w:t xml:space="preserve">, A.,2020. </w:t>
      </w:r>
      <w:proofErr w:type="spellStart"/>
      <w:r>
        <w:rPr>
          <w:i/>
          <w:iCs/>
          <w:lang w:val="en-GB"/>
        </w:rPr>
        <w:t>Turism</w:t>
      </w:r>
      <w:proofErr w:type="spellEnd"/>
      <w:r>
        <w:rPr>
          <w:i/>
          <w:iCs/>
          <w:lang w:val="en-GB"/>
        </w:rPr>
        <w:t xml:space="preserve"> Management Perspectives</w:t>
      </w:r>
      <w:r w:rsidR="00FF0A16">
        <w:rPr>
          <w:i/>
          <w:iCs/>
          <w:lang w:val="en-GB"/>
        </w:rPr>
        <w:t xml:space="preserve">. </w:t>
      </w:r>
      <w:r w:rsidR="00FF0A16">
        <w:rPr>
          <w:lang w:val="en-GB"/>
        </w:rPr>
        <w:t>p11</w:t>
      </w:r>
    </w:p>
    <w:p w14:paraId="708B6C08" w14:textId="213F3BB7" w:rsidR="001E2C32" w:rsidRDefault="001E2C32" w:rsidP="00C40238">
      <w:pPr>
        <w:pStyle w:val="NormalWeb"/>
        <w:spacing w:line="480" w:lineRule="auto"/>
        <w:ind w:left="567" w:hanging="567"/>
        <w:jc w:val="both"/>
        <w:rPr>
          <w:lang w:val="en-GB"/>
        </w:rPr>
      </w:pPr>
      <w:r>
        <w:rPr>
          <w:lang w:val="en-GB"/>
        </w:rPr>
        <w:t xml:space="preserve">UNHCR, </w:t>
      </w:r>
      <w:proofErr w:type="gramStart"/>
      <w:r>
        <w:rPr>
          <w:lang w:val="en-GB"/>
        </w:rPr>
        <w:t>n.d..</w:t>
      </w:r>
      <w:proofErr w:type="gramEnd"/>
      <w:r>
        <w:rPr>
          <w:lang w:val="en-GB"/>
        </w:rPr>
        <w:t xml:space="preserve"> </w:t>
      </w:r>
      <w:r>
        <w:rPr>
          <w:i/>
          <w:iCs/>
          <w:lang w:val="en-GB"/>
        </w:rPr>
        <w:t>COVID-19: The impact of closing borders around the world</w:t>
      </w:r>
      <w:r>
        <w:rPr>
          <w:lang w:val="en-GB"/>
        </w:rPr>
        <w:t xml:space="preserve">. Available at: </w:t>
      </w:r>
      <w:hyperlink r:id="rId15" w:history="1">
        <w:r>
          <w:rPr>
            <w:rStyle w:val="Hyperlink"/>
            <w:lang w:val="en-GB"/>
          </w:rPr>
          <w:t>https://data2.unhcr.org/en/dataviz/143</w:t>
        </w:r>
      </w:hyperlink>
      <w:r>
        <w:rPr>
          <w:lang w:val="en-GB"/>
        </w:rPr>
        <w:t xml:space="preserve"> </w:t>
      </w:r>
      <w:r w:rsidRPr="001E2C32">
        <w:rPr>
          <w:lang w:val="en-GB"/>
        </w:rPr>
        <w:t xml:space="preserve">(Accessed: </w:t>
      </w:r>
      <w:r>
        <w:rPr>
          <w:lang w:val="en-GB"/>
        </w:rPr>
        <w:t>21</w:t>
      </w:r>
      <w:r w:rsidRPr="001E2C32">
        <w:rPr>
          <w:lang w:val="en-GB"/>
        </w:rPr>
        <w:t xml:space="preserve"> March 2021)</w:t>
      </w:r>
    </w:p>
    <w:p w14:paraId="11E29A93" w14:textId="7DEC1FE9" w:rsidR="008D2F0D" w:rsidRPr="008D2F0D" w:rsidRDefault="008D2F0D" w:rsidP="00C40238">
      <w:pPr>
        <w:pStyle w:val="NormalWeb"/>
        <w:spacing w:line="480" w:lineRule="auto"/>
        <w:ind w:left="567" w:hanging="567"/>
        <w:jc w:val="both"/>
        <w:rPr>
          <w:lang w:val="en-GB"/>
        </w:rPr>
      </w:pPr>
      <w:proofErr w:type="spellStart"/>
      <w:r>
        <w:rPr>
          <w:lang w:val="en-GB"/>
        </w:rPr>
        <w:t>Vij</w:t>
      </w:r>
      <w:proofErr w:type="spellEnd"/>
      <w:r>
        <w:rPr>
          <w:lang w:val="en-GB"/>
        </w:rPr>
        <w:t xml:space="preserve">, M. </w:t>
      </w:r>
      <w:r>
        <w:rPr>
          <w:i/>
          <w:iCs/>
          <w:lang w:val="en-GB"/>
        </w:rPr>
        <w:t xml:space="preserve">A survey of factors influencing cost structures in </w:t>
      </w:r>
      <w:proofErr w:type="gramStart"/>
      <w:r>
        <w:rPr>
          <w:i/>
          <w:iCs/>
          <w:lang w:val="en-GB"/>
        </w:rPr>
        <w:t>the  Indian</w:t>
      </w:r>
      <w:proofErr w:type="gramEnd"/>
      <w:r>
        <w:rPr>
          <w:i/>
          <w:iCs/>
          <w:lang w:val="en-GB"/>
        </w:rPr>
        <w:t xml:space="preserve"> hotel </w:t>
      </w:r>
      <w:proofErr w:type="spellStart"/>
      <w:r>
        <w:rPr>
          <w:i/>
          <w:iCs/>
          <w:lang w:val="en-GB"/>
        </w:rPr>
        <w:t>sector.</w:t>
      </w:r>
      <w:r>
        <w:rPr>
          <w:lang w:val="en-GB"/>
        </w:rPr>
        <w:t>p</w:t>
      </w:r>
      <w:proofErr w:type="spellEnd"/>
      <w:r>
        <w:rPr>
          <w:lang w:val="en-GB"/>
        </w:rPr>
        <w:t xml:space="preserve"> 450</w:t>
      </w:r>
    </w:p>
    <w:p w14:paraId="2FBC51BD" w14:textId="77777777" w:rsidR="001E2C32" w:rsidRDefault="001E2C32" w:rsidP="00C40238">
      <w:pPr>
        <w:pStyle w:val="NormalWeb"/>
        <w:spacing w:line="480" w:lineRule="auto"/>
        <w:ind w:left="567" w:hanging="567"/>
        <w:jc w:val="both"/>
        <w:rPr>
          <w:lang w:val="en-GB"/>
        </w:rPr>
      </w:pPr>
    </w:p>
    <w:p w14:paraId="6698899D" w14:textId="77777777" w:rsidR="001E2C32" w:rsidRDefault="001E2C32" w:rsidP="00C40238">
      <w:pPr>
        <w:spacing w:line="480" w:lineRule="auto"/>
        <w:jc w:val="both"/>
        <w:rPr>
          <w:rFonts w:ascii="Times New Roman" w:hAnsi="Times New Roman" w:cs="Times New Roman"/>
          <w:sz w:val="24"/>
          <w:szCs w:val="24"/>
        </w:rPr>
      </w:pPr>
    </w:p>
    <w:p w14:paraId="1EE8197F" w14:textId="77777777" w:rsidR="00FF2CCB" w:rsidRPr="00A156CB" w:rsidRDefault="00FF2CCB" w:rsidP="00C40238">
      <w:pPr>
        <w:spacing w:after="120" w:line="360" w:lineRule="auto"/>
        <w:jc w:val="both"/>
        <w:rPr>
          <w:sz w:val="24"/>
          <w:szCs w:val="24"/>
        </w:rPr>
      </w:pPr>
    </w:p>
    <w:sectPr w:rsidR="00FF2CCB" w:rsidRPr="00A156CB">
      <w:footerReference w:type="default" r:id="rId1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F5E30" w14:textId="77777777" w:rsidR="00007E12" w:rsidRDefault="00007E12" w:rsidP="00BD6126">
      <w:pPr>
        <w:spacing w:after="0" w:line="240" w:lineRule="auto"/>
      </w:pPr>
      <w:r>
        <w:separator/>
      </w:r>
    </w:p>
  </w:endnote>
  <w:endnote w:type="continuationSeparator" w:id="0">
    <w:p w14:paraId="6DFE2DB7" w14:textId="77777777" w:rsidR="00007E12" w:rsidRDefault="00007E12" w:rsidP="00BD6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575786"/>
      <w:docPartObj>
        <w:docPartGallery w:val="Page Numbers (Bottom of Page)"/>
        <w:docPartUnique/>
      </w:docPartObj>
    </w:sdtPr>
    <w:sdtContent>
      <w:p w14:paraId="6713C09C" w14:textId="203D6AAE" w:rsidR="00BD6126" w:rsidRDefault="00BD6126">
        <w:pPr>
          <w:pStyle w:val="Subsol"/>
          <w:jc w:val="right"/>
        </w:pPr>
        <w:r>
          <w:fldChar w:fldCharType="begin"/>
        </w:r>
        <w:r>
          <w:instrText>PAGE   \* MERGEFORMAT</w:instrText>
        </w:r>
        <w:r>
          <w:fldChar w:fldCharType="separate"/>
        </w:r>
        <w:r>
          <w:rPr>
            <w:lang w:val="ro-RO"/>
          </w:rPr>
          <w:t>2</w:t>
        </w:r>
        <w:r>
          <w:fldChar w:fldCharType="end"/>
        </w:r>
      </w:p>
    </w:sdtContent>
  </w:sdt>
  <w:p w14:paraId="20DAA0DB" w14:textId="77777777" w:rsidR="00BD6126" w:rsidRDefault="00BD612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F0595" w14:textId="77777777" w:rsidR="00007E12" w:rsidRDefault="00007E12" w:rsidP="00BD6126">
      <w:pPr>
        <w:spacing w:after="0" w:line="240" w:lineRule="auto"/>
      </w:pPr>
      <w:r>
        <w:separator/>
      </w:r>
    </w:p>
  </w:footnote>
  <w:footnote w:type="continuationSeparator" w:id="0">
    <w:p w14:paraId="7DAA5148" w14:textId="77777777" w:rsidR="00007E12" w:rsidRDefault="00007E12" w:rsidP="00BD61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605"/>
    <w:rsid w:val="00007E12"/>
    <w:rsid w:val="000463C6"/>
    <w:rsid w:val="000C2959"/>
    <w:rsid w:val="00151C51"/>
    <w:rsid w:val="001E2C32"/>
    <w:rsid w:val="002229AC"/>
    <w:rsid w:val="002535A9"/>
    <w:rsid w:val="0027500A"/>
    <w:rsid w:val="002C55BD"/>
    <w:rsid w:val="00391C95"/>
    <w:rsid w:val="00445A7D"/>
    <w:rsid w:val="00574CA0"/>
    <w:rsid w:val="005D7C07"/>
    <w:rsid w:val="006951FF"/>
    <w:rsid w:val="006D1815"/>
    <w:rsid w:val="0076123F"/>
    <w:rsid w:val="008A6837"/>
    <w:rsid w:val="008B5AD7"/>
    <w:rsid w:val="008D2F0D"/>
    <w:rsid w:val="008F4E01"/>
    <w:rsid w:val="009B63B3"/>
    <w:rsid w:val="00A156CB"/>
    <w:rsid w:val="00A66605"/>
    <w:rsid w:val="00B4746D"/>
    <w:rsid w:val="00BB51B3"/>
    <w:rsid w:val="00BD6126"/>
    <w:rsid w:val="00C40238"/>
    <w:rsid w:val="00C90845"/>
    <w:rsid w:val="00CD2464"/>
    <w:rsid w:val="00EB7DBF"/>
    <w:rsid w:val="00EE08E1"/>
    <w:rsid w:val="00FF0A16"/>
    <w:rsid w:val="00FF2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5BC6"/>
  <w15:chartTrackingRefBased/>
  <w15:docId w15:val="{DFE86E02-5E9B-466D-A647-4B7FDEF0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D6126"/>
    <w:pPr>
      <w:keepNext/>
      <w:keepLines/>
      <w:spacing w:before="240" w:after="0"/>
      <w:outlineLvl w:val="0"/>
    </w:pPr>
    <w:rPr>
      <w:rFonts w:ascii="Times New Roman" w:eastAsiaTheme="majorEastAsia" w:hAnsi="Times New Roman" w:cstheme="majorBidi"/>
      <w:sz w:val="32"/>
      <w:szCs w:val="32"/>
    </w:rPr>
  </w:style>
  <w:style w:type="paragraph" w:styleId="Titlu2">
    <w:name w:val="heading 2"/>
    <w:basedOn w:val="Normal"/>
    <w:next w:val="Normal"/>
    <w:link w:val="Titlu2Caracter"/>
    <w:uiPriority w:val="9"/>
    <w:unhideWhenUsed/>
    <w:qFormat/>
    <w:rsid w:val="00BD6126"/>
    <w:pPr>
      <w:keepNext/>
      <w:keepLines/>
      <w:spacing w:before="40" w:after="0"/>
      <w:outlineLvl w:val="1"/>
    </w:pPr>
    <w:rPr>
      <w:rFonts w:ascii="Times New Roman" w:eastAsiaTheme="majorEastAsia" w:hAnsi="Times New Roman" w:cstheme="majorBidi"/>
      <w:sz w:val="28"/>
      <w:szCs w:val="2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8A6837"/>
    <w:rPr>
      <w:color w:val="0563C1" w:themeColor="hyperlink"/>
      <w:u w:val="single"/>
    </w:rPr>
  </w:style>
  <w:style w:type="character" w:styleId="MeniuneNerezolvat">
    <w:name w:val="Unresolved Mention"/>
    <w:basedOn w:val="Fontdeparagrafimplicit"/>
    <w:uiPriority w:val="99"/>
    <w:semiHidden/>
    <w:unhideWhenUsed/>
    <w:rsid w:val="008A6837"/>
    <w:rPr>
      <w:color w:val="605E5C"/>
      <w:shd w:val="clear" w:color="auto" w:fill="E1DFDD"/>
    </w:rPr>
  </w:style>
  <w:style w:type="paragraph" w:styleId="NormalWeb">
    <w:name w:val="Normal (Web)"/>
    <w:basedOn w:val="Normal"/>
    <w:uiPriority w:val="99"/>
    <w:semiHidden/>
    <w:unhideWhenUsed/>
    <w:rsid w:val="001E2C3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itlu1Caracter">
    <w:name w:val="Titlu 1 Caracter"/>
    <w:basedOn w:val="Fontdeparagrafimplicit"/>
    <w:link w:val="Titlu1"/>
    <w:uiPriority w:val="9"/>
    <w:rsid w:val="00BD6126"/>
    <w:rPr>
      <w:rFonts w:ascii="Times New Roman" w:eastAsiaTheme="majorEastAsia" w:hAnsi="Times New Roman" w:cstheme="majorBidi"/>
      <w:sz w:val="32"/>
      <w:szCs w:val="32"/>
    </w:rPr>
  </w:style>
  <w:style w:type="character" w:customStyle="1" w:styleId="Titlu2Caracter">
    <w:name w:val="Titlu 2 Caracter"/>
    <w:basedOn w:val="Fontdeparagrafimplicit"/>
    <w:link w:val="Titlu2"/>
    <w:uiPriority w:val="9"/>
    <w:rsid w:val="00BD6126"/>
    <w:rPr>
      <w:rFonts w:ascii="Times New Roman" w:eastAsiaTheme="majorEastAsia" w:hAnsi="Times New Roman" w:cstheme="majorBidi"/>
      <w:sz w:val="28"/>
      <w:szCs w:val="26"/>
    </w:rPr>
  </w:style>
  <w:style w:type="paragraph" w:styleId="Antet">
    <w:name w:val="header"/>
    <w:basedOn w:val="Normal"/>
    <w:link w:val="AntetCaracter"/>
    <w:uiPriority w:val="99"/>
    <w:unhideWhenUsed/>
    <w:rsid w:val="00BD6126"/>
    <w:pPr>
      <w:tabs>
        <w:tab w:val="center" w:pos="4677"/>
        <w:tab w:val="right" w:pos="9355"/>
      </w:tabs>
      <w:spacing w:after="0" w:line="240" w:lineRule="auto"/>
    </w:pPr>
  </w:style>
  <w:style w:type="character" w:customStyle="1" w:styleId="AntetCaracter">
    <w:name w:val="Antet Caracter"/>
    <w:basedOn w:val="Fontdeparagrafimplicit"/>
    <w:link w:val="Antet"/>
    <w:uiPriority w:val="99"/>
    <w:rsid w:val="00BD6126"/>
  </w:style>
  <w:style w:type="paragraph" w:styleId="Subsol">
    <w:name w:val="footer"/>
    <w:basedOn w:val="Normal"/>
    <w:link w:val="SubsolCaracter"/>
    <w:uiPriority w:val="99"/>
    <w:unhideWhenUsed/>
    <w:rsid w:val="00BD6126"/>
    <w:pPr>
      <w:tabs>
        <w:tab w:val="center" w:pos="4677"/>
        <w:tab w:val="right" w:pos="9355"/>
      </w:tabs>
      <w:spacing w:after="0" w:line="240" w:lineRule="auto"/>
    </w:pPr>
  </w:style>
  <w:style w:type="character" w:customStyle="1" w:styleId="SubsolCaracter">
    <w:name w:val="Subsol Caracter"/>
    <w:basedOn w:val="Fontdeparagrafimplicit"/>
    <w:link w:val="Subsol"/>
    <w:uiPriority w:val="99"/>
    <w:rsid w:val="00BD6126"/>
  </w:style>
  <w:style w:type="paragraph" w:styleId="Titlucuprins">
    <w:name w:val="TOC Heading"/>
    <w:basedOn w:val="Titlu1"/>
    <w:next w:val="Normal"/>
    <w:uiPriority w:val="39"/>
    <w:unhideWhenUsed/>
    <w:qFormat/>
    <w:rsid w:val="00BD6126"/>
    <w:pPr>
      <w:outlineLvl w:val="9"/>
    </w:pPr>
    <w:rPr>
      <w:rFonts w:asciiTheme="majorHAnsi" w:hAnsiTheme="majorHAnsi"/>
      <w:color w:val="2F5496" w:themeColor="accent1" w:themeShade="BF"/>
      <w:lang w:eastAsia="en-GB"/>
    </w:rPr>
  </w:style>
  <w:style w:type="paragraph" w:styleId="Cuprins1">
    <w:name w:val="toc 1"/>
    <w:basedOn w:val="Normal"/>
    <w:next w:val="Normal"/>
    <w:autoRedefine/>
    <w:uiPriority w:val="39"/>
    <w:unhideWhenUsed/>
    <w:rsid w:val="00BD6126"/>
    <w:pPr>
      <w:spacing w:after="100"/>
    </w:pPr>
  </w:style>
  <w:style w:type="paragraph" w:styleId="Cuprins2">
    <w:name w:val="toc 2"/>
    <w:basedOn w:val="Normal"/>
    <w:next w:val="Normal"/>
    <w:autoRedefine/>
    <w:uiPriority w:val="39"/>
    <w:unhideWhenUsed/>
    <w:rsid w:val="00BD61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5555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hottopic/coronavirus" TargetMode="External"/><Relationship Id="rId13" Type="http://schemas.openxmlformats.org/officeDocument/2006/relationships/hyperlink" Target="https://commonslibrary.parliament.uk/research-briefings/cbp-911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mallbusiness.chron.com/advertising-marketing-expenses-fixed-variable-80341.html" TargetMode="External"/><Relationship Id="rId12" Type="http://schemas.openxmlformats.org/officeDocument/2006/relationships/hyperlink" Target="https://online-accounting.net/stationery-is-an-asset-or-an-expens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ccountingtools.com/articles/what-is-the-accounting-for-sales-discounts.html" TargetMode="External"/><Relationship Id="rId11" Type="http://schemas.openxmlformats.org/officeDocument/2006/relationships/hyperlink" Target="https://xplaind.com/552306/cost-behavior" TargetMode="External"/><Relationship Id="rId5" Type="http://schemas.openxmlformats.org/officeDocument/2006/relationships/endnotes" Target="endnotes.xml"/><Relationship Id="rId15" Type="http://schemas.openxmlformats.org/officeDocument/2006/relationships/hyperlink" Target="https://data2.unhcr.org/en/dataviz/143" TargetMode="External"/><Relationship Id="rId10" Type="http://schemas.openxmlformats.org/officeDocument/2006/relationships/hyperlink" Target="https://www.freshbooks.com/hub/accounting/management-accounting" TargetMode="External"/><Relationship Id="rId4" Type="http://schemas.openxmlformats.org/officeDocument/2006/relationships/footnotes" Target="footnotes.xml"/><Relationship Id="rId9" Type="http://schemas.openxmlformats.org/officeDocument/2006/relationships/hyperlink" Target="https://www.hotelmanagement.net/housekeeping/new-study-calculates-cost-post-pandemic-housekeeping" TargetMode="External"/><Relationship Id="rId14" Type="http://schemas.openxmlformats.org/officeDocument/2006/relationships/hyperlink" Target="https://www.investopedia.com/terms/i/interestexpens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2157</Words>
  <Characters>12296</Characters>
  <Application>Microsoft Office Word</Application>
  <DocSecurity>0</DocSecurity>
  <Lines>102</Lines>
  <Paragraphs>28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Andreea Sabau (1917334)</dc:creator>
  <cp:keywords/>
  <dc:description/>
  <cp:lastModifiedBy>Sabina Andreea Sabau (1917334)</cp:lastModifiedBy>
  <cp:revision>3</cp:revision>
  <dcterms:created xsi:type="dcterms:W3CDTF">2021-03-26T12:25:00Z</dcterms:created>
  <dcterms:modified xsi:type="dcterms:W3CDTF">2021-03-26T12:30:00Z</dcterms:modified>
</cp:coreProperties>
</file>