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D6CFA" w:rsidRPr="00964478" w:rsidRDefault="007D6CFA" w:rsidP="007D6CFA">
      <w:pPr>
        <w:spacing w:line="432" w:lineRule="auto"/>
        <w:jc w:val="center"/>
        <w:rPr>
          <w:b/>
          <w:sz w:val="32"/>
        </w:rPr>
      </w:pPr>
      <w:r w:rsidRPr="00964478">
        <w:rPr>
          <w:b/>
          <w:sz w:val="32"/>
        </w:rPr>
        <w:t>RESEARCH PRACTICES (ADAD5001)</w:t>
      </w:r>
    </w:p>
    <w:p w:rsidR="007D6CFA" w:rsidRPr="00964478" w:rsidRDefault="007D6CFA" w:rsidP="007D6CFA">
      <w:pPr>
        <w:spacing w:line="432" w:lineRule="auto"/>
        <w:jc w:val="center"/>
        <w:rPr>
          <w:b/>
          <w:sz w:val="32"/>
        </w:rPr>
      </w:pPr>
      <w:r>
        <w:rPr>
          <w:b/>
          <w:sz w:val="32"/>
        </w:rPr>
        <w:t>Lily May Rogers</w:t>
      </w:r>
    </w:p>
    <w:p w:rsidR="00343438" w:rsidRDefault="00343438" w:rsidP="00343438">
      <w:pPr>
        <w:spacing w:line="432" w:lineRule="auto"/>
        <w:rPr>
          <w:b/>
          <w:sz w:val="32"/>
        </w:rPr>
      </w:pPr>
      <w:bookmarkStart w:id="0" w:name="_GoBack"/>
      <w:bookmarkEnd w:id="0"/>
    </w:p>
    <w:p w:rsidR="007D6CFA" w:rsidRPr="001509A0" w:rsidRDefault="007D6CFA" w:rsidP="007D6CFA">
      <w:pPr>
        <w:spacing w:line="432" w:lineRule="auto"/>
        <w:jc w:val="center"/>
        <w:rPr>
          <w:b/>
          <w:sz w:val="32"/>
        </w:rPr>
      </w:pPr>
    </w:p>
    <w:p w:rsidR="007D6CFA" w:rsidRDefault="007D6CFA" w:rsidP="007D6CFA">
      <w:pPr>
        <w:spacing w:line="432" w:lineRule="auto"/>
        <w:rPr>
          <w:b/>
          <w:sz w:val="24"/>
        </w:rPr>
      </w:pPr>
      <w:r>
        <w:rPr>
          <w:b/>
          <w:sz w:val="24"/>
        </w:rPr>
        <w:t xml:space="preserve">STUDENT NUMBER: </w:t>
      </w:r>
      <w:r>
        <w:rPr>
          <w:sz w:val="24"/>
        </w:rPr>
        <w:t>1701669</w:t>
      </w:r>
    </w:p>
    <w:p w:rsidR="007D6CFA" w:rsidRDefault="007D6CFA" w:rsidP="007D6CFA">
      <w:pPr>
        <w:spacing w:line="432" w:lineRule="auto"/>
        <w:rPr>
          <w:b/>
          <w:sz w:val="24"/>
        </w:rPr>
      </w:pPr>
      <w:r>
        <w:rPr>
          <w:b/>
          <w:sz w:val="24"/>
        </w:rPr>
        <w:t xml:space="preserve">COURSE: </w:t>
      </w:r>
      <w:r w:rsidRPr="00882517">
        <w:rPr>
          <w:sz w:val="24"/>
        </w:rPr>
        <w:t>BA Illustration</w:t>
      </w:r>
    </w:p>
    <w:p w:rsidR="007D6CFA" w:rsidRDefault="007D6CFA" w:rsidP="007D6CFA">
      <w:pPr>
        <w:spacing w:line="432" w:lineRule="auto"/>
        <w:rPr>
          <w:b/>
          <w:sz w:val="24"/>
        </w:rPr>
      </w:pPr>
      <w:r>
        <w:rPr>
          <w:b/>
          <w:sz w:val="24"/>
        </w:rPr>
        <w:t xml:space="preserve">TUTOR: </w:t>
      </w:r>
      <w:r w:rsidRPr="00882517">
        <w:rPr>
          <w:sz w:val="24"/>
        </w:rPr>
        <w:t>Scott Smith</w:t>
      </w:r>
    </w:p>
    <w:p w:rsidR="007D6CFA" w:rsidRDefault="007D6CFA" w:rsidP="007D6CFA">
      <w:pPr>
        <w:spacing w:line="432" w:lineRule="auto"/>
        <w:rPr>
          <w:b/>
          <w:sz w:val="24"/>
        </w:rPr>
      </w:pPr>
      <w:r>
        <w:rPr>
          <w:b/>
          <w:sz w:val="24"/>
        </w:rPr>
        <w:t xml:space="preserve">WORDCOUNT: </w:t>
      </w:r>
      <w:r>
        <w:rPr>
          <w:sz w:val="24"/>
        </w:rPr>
        <w:t>2524</w:t>
      </w:r>
    </w:p>
    <w:p w:rsidR="007D6CFA" w:rsidRDefault="007D6CFA" w:rsidP="007D6CFA">
      <w:pPr>
        <w:spacing w:line="480" w:lineRule="auto"/>
        <w:rPr>
          <w:rFonts w:asciiTheme="majorHAnsi" w:hAnsiTheme="majorHAnsi" w:cstheme="majorHAnsi"/>
          <w:b/>
          <w:sz w:val="28"/>
          <w:szCs w:val="24"/>
          <w:u w:val="single"/>
        </w:rPr>
      </w:pPr>
    </w:p>
    <w:p w:rsidR="007D6CFA" w:rsidRDefault="007D6CFA" w:rsidP="00CF28B4">
      <w:pPr>
        <w:spacing w:line="432" w:lineRule="auto"/>
        <w:rPr>
          <w:b/>
          <w:sz w:val="32"/>
        </w:rPr>
      </w:pPr>
    </w:p>
    <w:p w:rsidR="007D6CFA" w:rsidRDefault="007D6CFA">
      <w:pPr>
        <w:rPr>
          <w:b/>
          <w:sz w:val="32"/>
        </w:rPr>
      </w:pPr>
      <w:r>
        <w:rPr>
          <w:b/>
          <w:sz w:val="32"/>
        </w:rPr>
        <w:br w:type="page"/>
      </w:r>
    </w:p>
    <w:p w:rsidR="002F64D9" w:rsidRPr="00444EEE" w:rsidRDefault="00444EEE" w:rsidP="00CF28B4">
      <w:pPr>
        <w:spacing w:line="432" w:lineRule="auto"/>
        <w:rPr>
          <w:b/>
          <w:sz w:val="32"/>
        </w:rPr>
      </w:pPr>
      <w:r w:rsidRPr="00444EEE">
        <w:rPr>
          <w:b/>
          <w:sz w:val="32"/>
        </w:rPr>
        <w:lastRenderedPageBreak/>
        <w:t>Power, Witchery</w:t>
      </w:r>
      <w:r w:rsidR="008E27BD">
        <w:rPr>
          <w:b/>
          <w:sz w:val="32"/>
        </w:rPr>
        <w:t>, the Feminine</w:t>
      </w:r>
    </w:p>
    <w:p w:rsidR="006B305D" w:rsidRDefault="00820E52" w:rsidP="00CF28B4">
      <w:pPr>
        <w:spacing w:line="432" w:lineRule="auto"/>
        <w:rPr>
          <w:sz w:val="24"/>
        </w:rPr>
      </w:pPr>
      <w:r w:rsidRPr="00820E52">
        <w:rPr>
          <w:sz w:val="24"/>
        </w:rPr>
        <w:t xml:space="preserve">In the following piece of writing, </w:t>
      </w:r>
      <w:r w:rsidR="0010458C">
        <w:rPr>
          <w:sz w:val="24"/>
        </w:rPr>
        <w:t>an exploration of three keywords</w:t>
      </w:r>
      <w:r w:rsidRPr="00820E52">
        <w:rPr>
          <w:sz w:val="24"/>
        </w:rPr>
        <w:t xml:space="preserve"> wil</w:t>
      </w:r>
      <w:r w:rsidR="00444EEE">
        <w:rPr>
          <w:sz w:val="24"/>
        </w:rPr>
        <w:t>l be carried out. W</w:t>
      </w:r>
      <w:r w:rsidRPr="00820E52">
        <w:rPr>
          <w:sz w:val="24"/>
        </w:rPr>
        <w:t>ith reference to v</w:t>
      </w:r>
      <w:r w:rsidR="00444EEE">
        <w:rPr>
          <w:sz w:val="24"/>
        </w:rPr>
        <w:t xml:space="preserve">iewpoints on these chosen words and the themes surrounding them, this essay will aim to </w:t>
      </w:r>
      <w:r w:rsidR="0010458C">
        <w:rPr>
          <w:sz w:val="24"/>
        </w:rPr>
        <w:t>analyse</w:t>
      </w:r>
      <w:r w:rsidR="006726B9">
        <w:rPr>
          <w:sz w:val="24"/>
        </w:rPr>
        <w:t xml:space="preserve"> i</w:t>
      </w:r>
      <w:r w:rsidR="0010458C">
        <w:rPr>
          <w:sz w:val="24"/>
        </w:rPr>
        <w:t>nterpretations of each word</w:t>
      </w:r>
      <w:r w:rsidR="006373AE">
        <w:rPr>
          <w:sz w:val="24"/>
        </w:rPr>
        <w:t>,</w:t>
      </w:r>
      <w:r w:rsidR="0010458C">
        <w:rPr>
          <w:sz w:val="24"/>
        </w:rPr>
        <w:t xml:space="preserve"> </w:t>
      </w:r>
      <w:r w:rsidR="006373AE">
        <w:rPr>
          <w:sz w:val="24"/>
        </w:rPr>
        <w:t xml:space="preserve">and bring the concepts together </w:t>
      </w:r>
      <w:r w:rsidR="0010458C">
        <w:rPr>
          <w:sz w:val="24"/>
        </w:rPr>
        <w:t>in order to work towards</w:t>
      </w:r>
      <w:r w:rsidR="006373AE">
        <w:rPr>
          <w:sz w:val="24"/>
        </w:rPr>
        <w:t xml:space="preserve"> a possible dissertation question. The chosen keywords are ‘femininity’, ‘power’, and ‘witchery’, a trio of concepts which will be synthesised and </w:t>
      </w:r>
      <w:r w:rsidR="001057C4">
        <w:rPr>
          <w:sz w:val="24"/>
        </w:rPr>
        <w:t>explored in conjunction with relevant textual and visual examples.</w:t>
      </w:r>
      <w:r w:rsidR="00C3638A">
        <w:rPr>
          <w:sz w:val="24"/>
        </w:rPr>
        <w:t xml:space="preserve"> Primarily, the focus will be on the manifestation of the feminine in each of the chosen areas, with this being the common thread from which to view each keyword.</w:t>
      </w:r>
    </w:p>
    <w:p w:rsidR="000C6227" w:rsidRDefault="001057C4" w:rsidP="00CF28B4">
      <w:pPr>
        <w:spacing w:line="432" w:lineRule="auto"/>
        <w:rPr>
          <w:sz w:val="24"/>
        </w:rPr>
      </w:pPr>
      <w:r>
        <w:rPr>
          <w:sz w:val="24"/>
        </w:rPr>
        <w:t xml:space="preserve">The concept of </w:t>
      </w:r>
      <w:r w:rsidR="00F3329D">
        <w:rPr>
          <w:sz w:val="24"/>
        </w:rPr>
        <w:t>‘</w:t>
      </w:r>
      <w:r w:rsidR="00DD2A26">
        <w:rPr>
          <w:sz w:val="24"/>
        </w:rPr>
        <w:t>femininity</w:t>
      </w:r>
      <w:r w:rsidR="00F3329D">
        <w:rPr>
          <w:sz w:val="24"/>
        </w:rPr>
        <w:t>’</w:t>
      </w:r>
      <w:r w:rsidR="00EC2774">
        <w:rPr>
          <w:sz w:val="24"/>
        </w:rPr>
        <w:t xml:space="preserve"> can be seen as a measure of the characteristics </w:t>
      </w:r>
      <w:r w:rsidR="001D33F1">
        <w:rPr>
          <w:sz w:val="24"/>
        </w:rPr>
        <w:t>typically associated with women – though</w:t>
      </w:r>
      <w:r w:rsidR="00EC2774">
        <w:rPr>
          <w:sz w:val="24"/>
        </w:rPr>
        <w:t xml:space="preserve"> </w:t>
      </w:r>
      <w:r w:rsidR="001D33F1">
        <w:rPr>
          <w:sz w:val="24"/>
        </w:rPr>
        <w:t>w</w:t>
      </w:r>
      <w:r w:rsidR="009466B4">
        <w:rPr>
          <w:sz w:val="24"/>
        </w:rPr>
        <w:t>hether these characteristics are a biologically ingrained set of behaviours or are learned through external influence is a topic debated by ma</w:t>
      </w:r>
      <w:r w:rsidR="000C6227">
        <w:rPr>
          <w:sz w:val="24"/>
        </w:rPr>
        <w:t>ny.</w:t>
      </w:r>
      <w:r w:rsidR="00532D5E">
        <w:rPr>
          <w:sz w:val="24"/>
        </w:rPr>
        <w:t xml:space="preserve"> The notion of femininity as a “construction” is explored by Wijngaard (1997) in </w:t>
      </w:r>
      <w:r w:rsidR="00532D5E">
        <w:rPr>
          <w:i/>
          <w:sz w:val="24"/>
        </w:rPr>
        <w:t>Reinventing the Sexes</w:t>
      </w:r>
      <w:r w:rsidR="00532D5E">
        <w:rPr>
          <w:sz w:val="24"/>
        </w:rPr>
        <w:t xml:space="preserve">, </w:t>
      </w:r>
      <w:r w:rsidR="001A64C7">
        <w:rPr>
          <w:sz w:val="24"/>
        </w:rPr>
        <w:t xml:space="preserve">in which she ponders the extent to which the assignment of specific traits according to gender is a “cultural </w:t>
      </w:r>
      <w:r w:rsidR="003F7669">
        <w:rPr>
          <w:sz w:val="24"/>
        </w:rPr>
        <w:t>artifact</w:t>
      </w:r>
      <w:r w:rsidR="001A64C7">
        <w:rPr>
          <w:sz w:val="24"/>
        </w:rPr>
        <w:t xml:space="preserve">” which </w:t>
      </w:r>
      <w:r w:rsidR="003F7669">
        <w:rPr>
          <w:sz w:val="24"/>
        </w:rPr>
        <w:t>creates the divide</w:t>
      </w:r>
      <w:r w:rsidR="001A64C7">
        <w:rPr>
          <w:sz w:val="24"/>
        </w:rPr>
        <w:t xml:space="preserve"> between masculinity and femininity</w:t>
      </w:r>
      <w:r w:rsidR="004A4728">
        <w:rPr>
          <w:sz w:val="24"/>
        </w:rPr>
        <w:t>.</w:t>
      </w:r>
    </w:p>
    <w:p w:rsidR="00770ECE" w:rsidRDefault="00A47B21" w:rsidP="00CF28B4">
      <w:pPr>
        <w:spacing w:line="432" w:lineRule="auto"/>
        <w:rPr>
          <w:sz w:val="24"/>
        </w:rPr>
      </w:pPr>
      <w:r>
        <w:rPr>
          <w:sz w:val="24"/>
        </w:rPr>
        <w:t xml:space="preserve">Psychologist Erich </w:t>
      </w:r>
      <w:r w:rsidR="00770ECE">
        <w:rPr>
          <w:sz w:val="24"/>
        </w:rPr>
        <w:t>Neumann (1994) suggests that this divide between gendered constructs is fashioned specifically to benefit a male orientated society.</w:t>
      </w:r>
      <w:r w:rsidR="00CE1ABA">
        <w:rPr>
          <w:sz w:val="24"/>
        </w:rPr>
        <w:t xml:space="preserve"> Although stereotypically feminine characteristics of sensitivity and emotional receptiveness are often construed in a negative manner, as weakness or instability, these beliefs are largely enforced by a patriarchal social order that profits from upholding these attributes as undesirable.</w:t>
      </w:r>
      <w:r w:rsidR="00770ECE">
        <w:rPr>
          <w:sz w:val="24"/>
        </w:rPr>
        <w:t xml:space="preserve"> </w:t>
      </w:r>
      <w:r w:rsidR="00CE1ABA">
        <w:rPr>
          <w:sz w:val="24"/>
        </w:rPr>
        <w:t>In</w:t>
      </w:r>
      <w:r>
        <w:rPr>
          <w:sz w:val="24"/>
        </w:rPr>
        <w:t xml:space="preserve"> </w:t>
      </w:r>
      <w:r w:rsidR="00CE1ABA" w:rsidRPr="00CE1ABA">
        <w:rPr>
          <w:i/>
          <w:sz w:val="24"/>
        </w:rPr>
        <w:t>The Fear of the Feminine</w:t>
      </w:r>
      <w:r w:rsidR="00CE1ABA">
        <w:rPr>
          <w:sz w:val="24"/>
        </w:rPr>
        <w:t xml:space="preserve"> (1994)</w:t>
      </w:r>
      <w:r w:rsidR="00CE1ABA">
        <w:rPr>
          <w:i/>
          <w:sz w:val="24"/>
        </w:rPr>
        <w:t xml:space="preserve"> </w:t>
      </w:r>
      <w:r>
        <w:rPr>
          <w:sz w:val="24"/>
        </w:rPr>
        <w:t>Neumann explores</w:t>
      </w:r>
      <w:r w:rsidR="00CE1ABA">
        <w:rPr>
          <w:sz w:val="24"/>
        </w:rPr>
        <w:t xml:space="preserve"> how </w:t>
      </w:r>
      <w:r w:rsidR="00770ECE">
        <w:rPr>
          <w:sz w:val="24"/>
        </w:rPr>
        <w:t xml:space="preserve">women are </w:t>
      </w:r>
      <w:r w:rsidR="00CE1ABA">
        <w:rPr>
          <w:sz w:val="24"/>
        </w:rPr>
        <w:t xml:space="preserve">obliged to </w:t>
      </w:r>
      <w:r w:rsidR="00580734">
        <w:rPr>
          <w:sz w:val="24"/>
        </w:rPr>
        <w:t>maintain</w:t>
      </w:r>
      <w:r w:rsidR="00CE1ABA">
        <w:rPr>
          <w:sz w:val="24"/>
        </w:rPr>
        <w:t xml:space="preserve"> and embrace</w:t>
      </w:r>
      <w:r w:rsidR="00770ECE">
        <w:rPr>
          <w:sz w:val="24"/>
        </w:rPr>
        <w:t xml:space="preserve"> </w:t>
      </w:r>
      <w:r w:rsidR="00CE1ABA">
        <w:rPr>
          <w:sz w:val="24"/>
        </w:rPr>
        <w:t xml:space="preserve">“an </w:t>
      </w:r>
      <w:r w:rsidR="00770ECE">
        <w:rPr>
          <w:sz w:val="24"/>
        </w:rPr>
        <w:t>equivocal femininity, while the values of consciousness in a patriarchal culture are masculine.</w:t>
      </w:r>
      <w:r w:rsidR="00CE1ABA">
        <w:rPr>
          <w:sz w:val="24"/>
        </w:rPr>
        <w:t>”</w:t>
      </w:r>
      <w:r w:rsidR="00580734">
        <w:rPr>
          <w:sz w:val="24"/>
        </w:rPr>
        <w:t xml:space="preserve"> This thereby restricts the freedom of women and </w:t>
      </w:r>
      <w:r w:rsidR="00BD7083">
        <w:rPr>
          <w:sz w:val="24"/>
        </w:rPr>
        <w:t xml:space="preserve">prevents </w:t>
      </w:r>
      <w:r w:rsidR="00580734">
        <w:rPr>
          <w:sz w:val="24"/>
        </w:rPr>
        <w:t>the acceptance of femininity as anything other than a lesser, inferior trait.</w:t>
      </w:r>
    </w:p>
    <w:p w:rsidR="00580734" w:rsidRDefault="00580734" w:rsidP="00CF28B4">
      <w:pPr>
        <w:spacing w:line="432" w:lineRule="auto"/>
        <w:rPr>
          <w:sz w:val="24"/>
        </w:rPr>
      </w:pPr>
      <w:r>
        <w:rPr>
          <w:sz w:val="24"/>
        </w:rPr>
        <w:lastRenderedPageBreak/>
        <w:t>Neuman</w:t>
      </w:r>
      <w:r w:rsidR="00BB567B">
        <w:rPr>
          <w:sz w:val="24"/>
        </w:rPr>
        <w:t>n</w:t>
      </w:r>
      <w:r>
        <w:rPr>
          <w:sz w:val="24"/>
        </w:rPr>
        <w:t>’s essay goes on to exp</w:t>
      </w:r>
      <w:r w:rsidR="00B60756">
        <w:rPr>
          <w:sz w:val="24"/>
        </w:rPr>
        <w:t>lore this notion in more detail:</w:t>
      </w:r>
    </w:p>
    <w:p w:rsidR="006B305D" w:rsidRDefault="00855713" w:rsidP="006B305D">
      <w:pPr>
        <w:spacing w:line="240" w:lineRule="auto"/>
        <w:ind w:left="720"/>
        <w:rPr>
          <w:sz w:val="24"/>
        </w:rPr>
      </w:pPr>
      <w:r w:rsidRPr="00855713">
        <w:rPr>
          <w:sz w:val="24"/>
        </w:rPr>
        <w:t>The negative effects of the patriarchate for the Feminine and for women constitute a vicious circle in which men (forcibly) limit women to the strictly feminine</w:t>
      </w:r>
      <w:r w:rsidR="00E67777">
        <w:rPr>
          <w:sz w:val="24"/>
        </w:rPr>
        <w:t xml:space="preserve"> domain, but thereby make it impossible for her to participate authentically in patriarchal culture and force her into a role where she is regarded as second-best and inferior.</w:t>
      </w:r>
      <w:r w:rsidR="00545033">
        <w:rPr>
          <w:sz w:val="24"/>
        </w:rPr>
        <w:t xml:space="preserve"> (1994, p. 34)</w:t>
      </w:r>
      <w:r w:rsidR="006B305D">
        <w:rPr>
          <w:sz w:val="24"/>
        </w:rPr>
        <w:br/>
      </w:r>
    </w:p>
    <w:p w:rsidR="00CB3C9D" w:rsidRPr="00CF28B4" w:rsidRDefault="009207E1" w:rsidP="006B305D">
      <w:pPr>
        <w:spacing w:line="432" w:lineRule="auto"/>
        <w:rPr>
          <w:sz w:val="24"/>
        </w:rPr>
      </w:pPr>
      <w:r>
        <w:rPr>
          <w:sz w:val="24"/>
        </w:rPr>
        <w:t xml:space="preserve">This </w:t>
      </w:r>
      <w:r w:rsidR="00CF28B4">
        <w:rPr>
          <w:sz w:val="24"/>
        </w:rPr>
        <w:t xml:space="preserve">supports the assessment </w:t>
      </w:r>
      <w:r w:rsidR="002C16E6">
        <w:rPr>
          <w:sz w:val="24"/>
        </w:rPr>
        <w:t>that the notion of femininity as an inherent</w:t>
      </w:r>
      <w:r w:rsidR="006B305D">
        <w:rPr>
          <w:sz w:val="24"/>
        </w:rPr>
        <w:t xml:space="preserve"> </w:t>
      </w:r>
      <w:r w:rsidR="002C16E6">
        <w:rPr>
          <w:sz w:val="24"/>
        </w:rPr>
        <w:t>lack</w:t>
      </w:r>
      <w:r w:rsidR="00545033">
        <w:rPr>
          <w:sz w:val="24"/>
        </w:rPr>
        <w:t xml:space="preserve"> or insufficiency</w:t>
      </w:r>
      <w:r w:rsidR="002C16E6">
        <w:rPr>
          <w:sz w:val="24"/>
        </w:rPr>
        <w:t xml:space="preserve"> is very much a patriarchal ideal fabricated in such a way so that women cannot win</w:t>
      </w:r>
      <w:r w:rsidR="00545033">
        <w:rPr>
          <w:sz w:val="24"/>
        </w:rPr>
        <w:t>.</w:t>
      </w:r>
      <w:r w:rsidR="00275F49" w:rsidRPr="00CF28B4">
        <w:rPr>
          <w:sz w:val="24"/>
        </w:rPr>
        <w:t xml:space="preserve"> </w:t>
      </w:r>
      <w:r w:rsidR="00E4294A" w:rsidRPr="00CF28B4">
        <w:rPr>
          <w:sz w:val="24"/>
        </w:rPr>
        <w:t>Indeed, why should the</w:t>
      </w:r>
      <w:r w:rsidR="00545033">
        <w:rPr>
          <w:sz w:val="24"/>
        </w:rPr>
        <w:t xml:space="preserve"> supposedly feminine</w:t>
      </w:r>
      <w:r w:rsidR="00E4294A" w:rsidRPr="00CF28B4">
        <w:rPr>
          <w:sz w:val="24"/>
        </w:rPr>
        <w:t xml:space="preserve"> traits of empathy and humility be seen as a fault</w:t>
      </w:r>
      <w:r w:rsidR="00C11E07" w:rsidRPr="00CF28B4">
        <w:rPr>
          <w:sz w:val="24"/>
        </w:rPr>
        <w:t>, when a</w:t>
      </w:r>
      <w:r w:rsidR="00E4294A" w:rsidRPr="00CF28B4">
        <w:rPr>
          <w:sz w:val="24"/>
        </w:rPr>
        <w:t xml:space="preserve"> </w:t>
      </w:r>
      <w:r w:rsidR="00EB5222" w:rsidRPr="00CF28B4">
        <w:rPr>
          <w:sz w:val="24"/>
        </w:rPr>
        <w:t>‘</w:t>
      </w:r>
      <w:r w:rsidR="00E4294A" w:rsidRPr="00CF28B4">
        <w:rPr>
          <w:sz w:val="24"/>
        </w:rPr>
        <w:t>masculine</w:t>
      </w:r>
      <w:r w:rsidR="00EB5222" w:rsidRPr="00CF28B4">
        <w:rPr>
          <w:sz w:val="24"/>
        </w:rPr>
        <w:t>’</w:t>
      </w:r>
      <w:r w:rsidR="00E4294A" w:rsidRPr="00CF28B4">
        <w:rPr>
          <w:sz w:val="24"/>
        </w:rPr>
        <w:t xml:space="preserve"> </w:t>
      </w:r>
      <w:r w:rsidR="00C11E07" w:rsidRPr="00CF28B4">
        <w:rPr>
          <w:sz w:val="24"/>
        </w:rPr>
        <w:t>quality such as</w:t>
      </w:r>
      <w:r w:rsidR="00E4294A" w:rsidRPr="00CF28B4">
        <w:rPr>
          <w:sz w:val="24"/>
        </w:rPr>
        <w:t xml:space="preserve"> violence</w:t>
      </w:r>
      <w:r w:rsidR="00C11E07" w:rsidRPr="00CF28B4">
        <w:rPr>
          <w:sz w:val="24"/>
        </w:rPr>
        <w:t xml:space="preserve"> is celebrated and </w:t>
      </w:r>
      <w:r w:rsidR="00A47B21" w:rsidRPr="00CF28B4">
        <w:rPr>
          <w:sz w:val="24"/>
        </w:rPr>
        <w:t>desired?</w:t>
      </w:r>
      <w:r w:rsidR="00C11E07" w:rsidRPr="00CF28B4">
        <w:rPr>
          <w:sz w:val="24"/>
        </w:rPr>
        <w:t xml:space="preserve"> </w:t>
      </w:r>
      <w:r w:rsidR="00EB5222" w:rsidRPr="00CF28B4">
        <w:rPr>
          <w:sz w:val="24"/>
        </w:rPr>
        <w:t>Thes</w:t>
      </w:r>
      <w:r w:rsidR="00807DF1" w:rsidRPr="00CF28B4">
        <w:rPr>
          <w:sz w:val="24"/>
        </w:rPr>
        <w:t>e ideals exist only to serve a</w:t>
      </w:r>
      <w:r w:rsidR="00CE1ABA" w:rsidRPr="00CF28B4">
        <w:rPr>
          <w:sz w:val="24"/>
        </w:rPr>
        <w:t xml:space="preserve"> social order that equates </w:t>
      </w:r>
      <w:r w:rsidR="00807DF1" w:rsidRPr="00CF28B4">
        <w:rPr>
          <w:sz w:val="24"/>
        </w:rPr>
        <w:t>control</w:t>
      </w:r>
      <w:r w:rsidR="00EB5222" w:rsidRPr="00CF28B4">
        <w:rPr>
          <w:sz w:val="24"/>
        </w:rPr>
        <w:t xml:space="preserve"> with </w:t>
      </w:r>
      <w:r w:rsidR="00807DF1" w:rsidRPr="00CF28B4">
        <w:rPr>
          <w:sz w:val="24"/>
        </w:rPr>
        <w:t>success and fulfilment</w:t>
      </w:r>
      <w:r w:rsidR="00EB5222" w:rsidRPr="00CF28B4">
        <w:rPr>
          <w:sz w:val="24"/>
        </w:rPr>
        <w:t>, rather than valuing ‘feminine’ traits</w:t>
      </w:r>
      <w:r w:rsidR="002C16E6">
        <w:rPr>
          <w:sz w:val="24"/>
        </w:rPr>
        <w:t xml:space="preserve"> (which in themselves are implemented by learnt cultural understandings),</w:t>
      </w:r>
      <w:r w:rsidR="00EB5222" w:rsidRPr="00CF28B4">
        <w:rPr>
          <w:sz w:val="24"/>
        </w:rPr>
        <w:t xml:space="preserve"> and seeing strength in sensitivity.</w:t>
      </w:r>
    </w:p>
    <w:p w:rsidR="00B34CF6" w:rsidRPr="006B305D" w:rsidRDefault="00237475" w:rsidP="00F94CD5">
      <w:pPr>
        <w:spacing w:line="432" w:lineRule="auto"/>
        <w:rPr>
          <w:i/>
          <w:sz w:val="24"/>
        </w:rPr>
      </w:pPr>
      <w:r>
        <w:rPr>
          <w:sz w:val="24"/>
        </w:rPr>
        <w:t>Although the feminine</w:t>
      </w:r>
      <w:r w:rsidR="00BD071C">
        <w:rPr>
          <w:sz w:val="24"/>
        </w:rPr>
        <w:t xml:space="preserve"> has a history of being</w:t>
      </w:r>
      <w:r>
        <w:rPr>
          <w:sz w:val="24"/>
        </w:rPr>
        <w:t xml:space="preserve"> frequently</w:t>
      </w:r>
      <w:r w:rsidR="004C7A10">
        <w:rPr>
          <w:sz w:val="24"/>
        </w:rPr>
        <w:t xml:space="preserve"> </w:t>
      </w:r>
      <w:r w:rsidR="00A47B21">
        <w:rPr>
          <w:sz w:val="24"/>
        </w:rPr>
        <w:t>disdained</w:t>
      </w:r>
      <w:r w:rsidR="00BD071C">
        <w:rPr>
          <w:sz w:val="24"/>
        </w:rPr>
        <w:t xml:space="preserve"> and underappreciated</w:t>
      </w:r>
      <w:r w:rsidR="004C7A10">
        <w:rPr>
          <w:sz w:val="24"/>
        </w:rPr>
        <w:t>, an</w:t>
      </w:r>
      <w:r w:rsidR="00CB3C9D" w:rsidRPr="00CF28B4">
        <w:rPr>
          <w:sz w:val="24"/>
        </w:rPr>
        <w:t xml:space="preserve"> embracing of</w:t>
      </w:r>
      <w:r w:rsidR="00855713" w:rsidRPr="00CF28B4">
        <w:rPr>
          <w:sz w:val="24"/>
        </w:rPr>
        <w:t xml:space="preserve"> intrinsic</w:t>
      </w:r>
      <w:r w:rsidR="00CB3C9D" w:rsidRPr="00CF28B4">
        <w:rPr>
          <w:sz w:val="24"/>
        </w:rPr>
        <w:t xml:space="preserve"> femininity can be seen in the work of painter Al</w:t>
      </w:r>
      <w:r w:rsidR="002C16E6">
        <w:rPr>
          <w:sz w:val="24"/>
        </w:rPr>
        <w:t>exandra Levasseur</w:t>
      </w:r>
      <w:r w:rsidR="006A636B">
        <w:rPr>
          <w:sz w:val="24"/>
        </w:rPr>
        <w:t>, shown below</w:t>
      </w:r>
      <w:r w:rsidR="002C16E6">
        <w:rPr>
          <w:sz w:val="24"/>
        </w:rPr>
        <w:t>.</w:t>
      </w:r>
      <w:r w:rsidR="002F6BA4">
        <w:rPr>
          <w:sz w:val="24"/>
        </w:rPr>
        <w:t xml:space="preserve"> Her </w:t>
      </w:r>
      <w:r w:rsidR="00BD071C">
        <w:rPr>
          <w:sz w:val="24"/>
        </w:rPr>
        <w:t>pieces</w:t>
      </w:r>
      <w:r w:rsidR="002C16E6">
        <w:rPr>
          <w:sz w:val="24"/>
        </w:rPr>
        <w:t xml:space="preserve"> consist </w:t>
      </w:r>
      <w:r w:rsidR="00A47B21">
        <w:rPr>
          <w:sz w:val="24"/>
        </w:rPr>
        <w:t>mostl</w:t>
      </w:r>
      <w:r w:rsidR="00BD071C">
        <w:rPr>
          <w:sz w:val="24"/>
        </w:rPr>
        <w:t>y</w:t>
      </w:r>
      <w:r w:rsidR="002F6BA4">
        <w:rPr>
          <w:sz w:val="24"/>
        </w:rPr>
        <w:t xml:space="preserve"> of surrealist imagery depicting dreamlike</w:t>
      </w:r>
      <w:r w:rsidR="002C16E6">
        <w:rPr>
          <w:sz w:val="24"/>
        </w:rPr>
        <w:t xml:space="preserve"> landscapes</w:t>
      </w:r>
      <w:r w:rsidR="002F6BA4">
        <w:rPr>
          <w:sz w:val="24"/>
        </w:rPr>
        <w:t>, and featur</w:t>
      </w:r>
      <w:r w:rsidR="00BD071C">
        <w:rPr>
          <w:sz w:val="24"/>
        </w:rPr>
        <w:t xml:space="preserve">e </w:t>
      </w:r>
      <w:r w:rsidR="002F6BA4">
        <w:rPr>
          <w:sz w:val="24"/>
        </w:rPr>
        <w:t>pensive</w:t>
      </w:r>
      <w:r w:rsidR="00BD071C">
        <w:rPr>
          <w:sz w:val="24"/>
        </w:rPr>
        <w:t>, often fragmented</w:t>
      </w:r>
      <w:r w:rsidR="002F6BA4">
        <w:rPr>
          <w:sz w:val="24"/>
        </w:rPr>
        <w:t xml:space="preserve"> female forms</w:t>
      </w:r>
      <w:r w:rsidR="00BD071C">
        <w:rPr>
          <w:sz w:val="24"/>
        </w:rPr>
        <w:t xml:space="preserve"> and faces</w:t>
      </w:r>
      <w:r w:rsidR="002F6BA4">
        <w:rPr>
          <w:sz w:val="24"/>
        </w:rPr>
        <w:t>.</w:t>
      </w:r>
      <w:r w:rsidR="000D2184">
        <w:rPr>
          <w:sz w:val="24"/>
        </w:rPr>
        <w:t xml:space="preserve"> </w:t>
      </w:r>
    </w:p>
    <w:p w:rsidR="00B34CF6" w:rsidRDefault="006B305D" w:rsidP="00F94CD5">
      <w:pPr>
        <w:spacing w:line="432" w:lineRule="auto"/>
        <w:rPr>
          <w:sz w:val="24"/>
        </w:rPr>
      </w:pPr>
      <w:r w:rsidRPr="00B34CF6">
        <w:rPr>
          <w:sz w:val="24"/>
        </w:rPr>
        <w:drawing>
          <wp:anchor distT="0" distB="0" distL="114300" distR="114300" simplePos="0" relativeHeight="251652096" behindDoc="0" locked="0" layoutInCell="1" allowOverlap="1">
            <wp:simplePos x="0" y="0"/>
            <wp:positionH relativeFrom="page">
              <wp:posOffset>1913255</wp:posOffset>
            </wp:positionH>
            <wp:positionV relativeFrom="paragraph">
              <wp:posOffset>116840</wp:posOffset>
            </wp:positionV>
            <wp:extent cx="3733200" cy="2745766"/>
            <wp:effectExtent l="0" t="0" r="635" b="0"/>
            <wp:wrapSquare wrapText="bothSides"/>
            <wp:docPr id="3" name="Picture 3" descr="image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18"/>
                    <pic:cNvPicPr>
                      <a:picLocks noChangeAspect="1" noChangeArrowheads="1"/>
                    </pic:cNvPicPr>
                  </pic:nvPicPr>
                  <pic:blipFill rotWithShape="1">
                    <a:blip r:embed="rId6">
                      <a:extLst>
                        <a:ext uri="{28A0092B-C50C-407E-A947-70E740481C1C}">
                          <a14:useLocalDpi xmlns:a14="http://schemas.microsoft.com/office/drawing/2010/main" val="0"/>
                        </a:ext>
                      </a:extLst>
                    </a:blip>
                    <a:srcRect t="2038"/>
                    <a:stretch/>
                  </pic:blipFill>
                  <pic:spPr bwMode="auto">
                    <a:xfrm>
                      <a:off x="0" y="0"/>
                      <a:ext cx="3733200" cy="274576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64CA2" w:rsidRDefault="00164CA2" w:rsidP="00F94CD5">
      <w:pPr>
        <w:spacing w:line="432" w:lineRule="auto"/>
        <w:rPr>
          <w:sz w:val="24"/>
        </w:rPr>
      </w:pPr>
    </w:p>
    <w:p w:rsidR="00164CA2" w:rsidRDefault="00164CA2" w:rsidP="00F94CD5">
      <w:pPr>
        <w:spacing w:line="432" w:lineRule="auto"/>
        <w:rPr>
          <w:sz w:val="24"/>
        </w:rPr>
      </w:pPr>
    </w:p>
    <w:p w:rsidR="00B34CF6" w:rsidRDefault="00B34CF6" w:rsidP="00CF28B4">
      <w:pPr>
        <w:spacing w:line="432" w:lineRule="auto"/>
        <w:rPr>
          <w:sz w:val="24"/>
        </w:rPr>
      </w:pPr>
    </w:p>
    <w:p w:rsidR="006B305D" w:rsidRDefault="006B305D" w:rsidP="00CF28B4">
      <w:pPr>
        <w:spacing w:line="432" w:lineRule="auto"/>
        <w:rPr>
          <w:sz w:val="24"/>
        </w:rPr>
      </w:pPr>
    </w:p>
    <w:p w:rsidR="00B34CF6" w:rsidRDefault="00B34CF6" w:rsidP="00CF28B4">
      <w:pPr>
        <w:spacing w:line="432" w:lineRule="auto"/>
        <w:rPr>
          <w:sz w:val="24"/>
        </w:rPr>
      </w:pPr>
    </w:p>
    <w:p w:rsidR="00B34CF6" w:rsidRDefault="000D2184" w:rsidP="00CF28B4">
      <w:pPr>
        <w:spacing w:line="432" w:lineRule="auto"/>
        <w:rPr>
          <w:sz w:val="24"/>
        </w:rPr>
      </w:pPr>
      <w:r w:rsidRPr="000D2184">
        <w:rPr>
          <w:noProof/>
          <w:sz w:val="24"/>
          <w:lang w:eastAsia="en-GB"/>
        </w:rPr>
        <mc:AlternateContent>
          <mc:Choice Requires="wps">
            <w:drawing>
              <wp:anchor distT="45720" distB="45720" distL="114300" distR="114300" simplePos="0" relativeHeight="251654144" behindDoc="0" locked="0" layoutInCell="1" allowOverlap="1">
                <wp:simplePos x="0" y="0"/>
                <wp:positionH relativeFrom="page">
                  <wp:align>center</wp:align>
                </wp:positionH>
                <wp:positionV relativeFrom="paragraph">
                  <wp:posOffset>264160</wp:posOffset>
                </wp:positionV>
                <wp:extent cx="37332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200" cy="285750"/>
                        </a:xfrm>
                        <a:prstGeom prst="rect">
                          <a:avLst/>
                        </a:prstGeom>
                        <a:noFill/>
                        <a:ln w="9525">
                          <a:noFill/>
                          <a:miter lim="800000"/>
                          <a:headEnd/>
                          <a:tailEnd/>
                        </a:ln>
                      </wps:spPr>
                      <wps:txbx>
                        <w:txbxContent>
                          <w:p w:rsidR="00C863C8" w:rsidRPr="006A636B" w:rsidRDefault="00C863C8" w:rsidP="000D2184">
                            <w:pPr>
                              <w:jc w:val="center"/>
                            </w:pPr>
                            <w:r w:rsidRPr="006A636B">
                              <w:t xml:space="preserve">Levasseur (2017) </w:t>
                            </w:r>
                            <w:r w:rsidRPr="006A636B">
                              <w:rPr>
                                <w:i/>
                              </w:rPr>
                              <w:t>Muscle Memory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0.8pt;width:293.95pt;height:22.5pt;z-index:251654144;visibility:visible;mso-wrap-style:square;mso-width-percent:0;mso-height-percent:0;mso-wrap-distance-left:9pt;mso-wrap-distance-top:3.6pt;mso-wrap-distance-right:9pt;mso-wrap-distance-bottom:3.6pt;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dMJDAIAAPQDAAAOAAAAZHJzL2Uyb0RvYy54bWysU9tuGyEQfa/Uf0C81+td27WzMo7SpKkq&#10;pRcp6QdglvWiAkMBe9f9+gys41jtW1UeEMPMHOacGdbXg9HkIH1QYBktJ1NKpBXQKLtj9MfT/bsV&#10;JSFy23ANVjJ6lIFeb96+WfeulhV0oBvpCYLYUPeO0S5GVxdFEJ00PEzASYvOFrzhEU2/KxrPe0Q3&#10;uqim0/dFD75xHoQMAW/vRifdZPy2lSJ+a9sgI9GMYm0x7z7v27QXmzWvd567TolTGfwfqjBcWXz0&#10;DHXHIyd7r/6CMkp4CNDGiQBTQNsqITMHZFNO/2Dz2HEnMxcUJ7izTOH/wYqvh++eqIbRqlxSYrnB&#10;Jj3JIZIPMJAq6dO7UGPYo8PAOOA19jlzDe4BxM9ALNx23O7kjffQd5I3WF+ZMouL1BEnJJBt/wUa&#10;fIbvI2SgofUmiYdyEETHPh3PvUmlCLycLWczbDglAn3VarFc5OYVvH7Jdj7ETxIMSQdGPfY+o/PD&#10;Q4ipGl6/hKTHLNwrrXP/tSU9o1eLapETLjxGRRxPrQyjq2la48Akkh9tk5MjV3o84wPanlgnoiPl&#10;OGwHDExSbKE5In8P4xjit8FDB/43JT2OIKPh1557SYn+bFHDq3I+TzObjfliWaHhLz3bSw+3AqEY&#10;jZSMx9uY53zkeoNatyrL8FrJqVYcrazO6Ruk2b20c9TrZ908AwAA//8DAFBLAwQUAAYACAAAACEA&#10;Z21zO9sAAAAGAQAADwAAAGRycy9kb3ducmV2LnhtbEyPzU7DMBCE70i8g7VI3Oi6qA1pyKZCIK4g&#10;yo/EzY23SUS8jmK3CW+POcFxNKOZb8rt7Hp14jF0XgiWCw2Kpfa2k4bg7fXxKgcVohFrei9M8M0B&#10;ttX5WWkK6yd54dMuNiqVSCgMQRvjUCCGumVnwsIPLMk7+NGZmOTYoB3NlMpdj9daZ+hMJ2mhNQPf&#10;t1x/7Y6O4P3p8Pmx0s/Ng1sPk581itsg0eXFfHcLKvIc/8Lwi5/QoUpMe38UG1RPkI5EgtUyA5Xc&#10;dX6zAbUnyLMMsCrxP371AwAA//8DAFBLAQItABQABgAIAAAAIQC2gziS/gAAAOEBAAATAAAAAAAA&#10;AAAAAAAAAAAAAABbQ29udGVudF9UeXBlc10ueG1sUEsBAi0AFAAGAAgAAAAhADj9If/WAAAAlAEA&#10;AAsAAAAAAAAAAAAAAAAALwEAAF9yZWxzLy5yZWxzUEsBAi0AFAAGAAgAAAAhACT10wkMAgAA9AMA&#10;AA4AAAAAAAAAAAAAAAAALgIAAGRycy9lMm9Eb2MueG1sUEsBAi0AFAAGAAgAAAAhAGdtczvbAAAA&#10;BgEAAA8AAAAAAAAAAAAAAAAAZgQAAGRycy9kb3ducmV2LnhtbFBLBQYAAAAABAAEAPMAAABuBQAA&#10;AAA=&#10;" filled="f" stroked="f">
                <v:textbox>
                  <w:txbxContent>
                    <w:p w:rsidR="00C863C8" w:rsidRPr="006A636B" w:rsidRDefault="00C863C8" w:rsidP="000D2184">
                      <w:pPr>
                        <w:jc w:val="center"/>
                      </w:pPr>
                      <w:r w:rsidRPr="006A636B">
                        <w:t xml:space="preserve">Levasseur (2017) </w:t>
                      </w:r>
                      <w:r w:rsidRPr="006A636B">
                        <w:rPr>
                          <w:i/>
                        </w:rPr>
                        <w:t>Muscle Memory</w:t>
                      </w:r>
                    </w:p>
                  </w:txbxContent>
                </v:textbox>
                <w10:wrap type="square" anchorx="page"/>
              </v:shape>
            </w:pict>
          </mc:Fallback>
        </mc:AlternateContent>
      </w:r>
    </w:p>
    <w:p w:rsidR="00EB5222" w:rsidRDefault="006B77DA" w:rsidP="00CF28B4">
      <w:pPr>
        <w:spacing w:line="432" w:lineRule="auto"/>
        <w:rPr>
          <w:sz w:val="24"/>
        </w:rPr>
      </w:pPr>
      <w:r>
        <w:rPr>
          <w:sz w:val="24"/>
        </w:rPr>
        <w:lastRenderedPageBreak/>
        <w:t>The themes throughout</w:t>
      </w:r>
      <w:r w:rsidR="00A47B21">
        <w:rPr>
          <w:sz w:val="24"/>
        </w:rPr>
        <w:t xml:space="preserve"> her work encompass </w:t>
      </w:r>
      <w:r>
        <w:rPr>
          <w:sz w:val="24"/>
        </w:rPr>
        <w:t xml:space="preserve">a range of scientific interests, including theories within physics of multiple dimensions </w:t>
      </w:r>
      <w:r w:rsidR="00314BDD">
        <w:rPr>
          <w:sz w:val="24"/>
        </w:rPr>
        <w:t>imperceptible</w:t>
      </w:r>
      <w:r>
        <w:rPr>
          <w:sz w:val="24"/>
        </w:rPr>
        <w:t xml:space="preserve"> by our li</w:t>
      </w:r>
      <w:r w:rsidR="00693C20">
        <w:rPr>
          <w:sz w:val="24"/>
        </w:rPr>
        <w:t>mited human senses. This notion</w:t>
      </w:r>
      <w:r>
        <w:rPr>
          <w:sz w:val="24"/>
        </w:rPr>
        <w:t xml:space="preserve"> leads her work to address </w:t>
      </w:r>
      <w:r w:rsidR="00693C20">
        <w:rPr>
          <w:sz w:val="24"/>
        </w:rPr>
        <w:t>the concepts of human perception and existence within nature</w:t>
      </w:r>
      <w:r w:rsidR="003D4E2C">
        <w:rPr>
          <w:sz w:val="24"/>
        </w:rPr>
        <w:t>. As exemplified</w:t>
      </w:r>
      <w:r w:rsidR="002F6B12">
        <w:rPr>
          <w:sz w:val="24"/>
        </w:rPr>
        <w:t xml:space="preserve"> below</w:t>
      </w:r>
      <w:r w:rsidR="003D4E2C">
        <w:rPr>
          <w:sz w:val="24"/>
        </w:rPr>
        <w:t xml:space="preserve"> in </w:t>
      </w:r>
      <w:r w:rsidR="002F6B12">
        <w:rPr>
          <w:i/>
          <w:sz w:val="24"/>
        </w:rPr>
        <w:t>Playing with Fire</w:t>
      </w:r>
      <w:r w:rsidR="003D4E2C">
        <w:rPr>
          <w:sz w:val="24"/>
        </w:rPr>
        <w:t>, h</w:t>
      </w:r>
      <w:r w:rsidR="00693C20">
        <w:rPr>
          <w:sz w:val="24"/>
        </w:rPr>
        <w:t xml:space="preserve">er pieces regularly depict both flowers and flames, an interesting dichotomy </w:t>
      </w:r>
      <w:r w:rsidR="002F3106">
        <w:rPr>
          <w:sz w:val="24"/>
        </w:rPr>
        <w:t xml:space="preserve">of fragility and fierceness </w:t>
      </w:r>
      <w:r w:rsidR="00693C20">
        <w:rPr>
          <w:sz w:val="24"/>
        </w:rPr>
        <w:t>which may reflect the mul</w:t>
      </w:r>
      <w:r w:rsidR="00F300CC">
        <w:rPr>
          <w:sz w:val="24"/>
        </w:rPr>
        <w:t>ti</w:t>
      </w:r>
      <w:r w:rsidR="00740C86">
        <w:rPr>
          <w:sz w:val="24"/>
        </w:rPr>
        <w:t>-</w:t>
      </w:r>
      <w:r w:rsidR="00F300CC">
        <w:rPr>
          <w:sz w:val="24"/>
        </w:rPr>
        <w:t>faceted nature of femininity</w:t>
      </w:r>
      <w:r w:rsidR="00566983">
        <w:rPr>
          <w:sz w:val="24"/>
        </w:rPr>
        <w:t xml:space="preserve"> despite preconceived impressions. </w:t>
      </w:r>
      <w:r w:rsidR="00F300CC">
        <w:rPr>
          <w:sz w:val="24"/>
        </w:rPr>
        <w:t>T</w:t>
      </w:r>
      <w:r w:rsidR="00693C20">
        <w:rPr>
          <w:sz w:val="24"/>
        </w:rPr>
        <w:t xml:space="preserve">he figures in her paintings are often depicted </w:t>
      </w:r>
      <w:r w:rsidR="00F300CC">
        <w:rPr>
          <w:sz w:val="24"/>
        </w:rPr>
        <w:t>submerged in water</w:t>
      </w:r>
      <w:r w:rsidR="00B34CF6">
        <w:rPr>
          <w:sz w:val="24"/>
        </w:rPr>
        <w:t xml:space="preserve"> (as seen in </w:t>
      </w:r>
      <w:r w:rsidR="00B34CF6">
        <w:rPr>
          <w:i/>
          <w:sz w:val="24"/>
        </w:rPr>
        <w:t>Muscle Memory</w:t>
      </w:r>
      <w:r w:rsidR="00B34CF6">
        <w:rPr>
          <w:sz w:val="24"/>
        </w:rPr>
        <w:t xml:space="preserve"> above)</w:t>
      </w:r>
      <w:r w:rsidR="00F300CC">
        <w:rPr>
          <w:sz w:val="24"/>
        </w:rPr>
        <w:t>, w</w:t>
      </w:r>
      <w:r w:rsidR="00693C20">
        <w:rPr>
          <w:sz w:val="24"/>
        </w:rPr>
        <w:t>hich</w:t>
      </w:r>
      <w:r w:rsidR="00B34CF6">
        <w:rPr>
          <w:sz w:val="24"/>
        </w:rPr>
        <w:t xml:space="preserve"> is stated by Kotok (2018) to be</w:t>
      </w:r>
      <w:r w:rsidR="00693C20">
        <w:rPr>
          <w:sz w:val="24"/>
        </w:rPr>
        <w:t xml:space="preserve"> a </w:t>
      </w:r>
      <w:r w:rsidR="00B16406">
        <w:rPr>
          <w:sz w:val="24"/>
        </w:rPr>
        <w:t>“</w:t>
      </w:r>
      <w:r w:rsidR="00B16406" w:rsidRPr="00B16406">
        <w:rPr>
          <w:sz w:val="24"/>
        </w:rPr>
        <w:t>symbol of emotions and receptiveness of the feminine principle</w:t>
      </w:r>
      <w:r w:rsidR="00B16406">
        <w:rPr>
          <w:sz w:val="24"/>
        </w:rPr>
        <w:t>”</w:t>
      </w:r>
      <w:r w:rsidR="00A54C0C">
        <w:rPr>
          <w:sz w:val="24"/>
        </w:rPr>
        <w:t>, an</w:t>
      </w:r>
      <w:r w:rsidR="00566983">
        <w:rPr>
          <w:sz w:val="24"/>
        </w:rPr>
        <w:t xml:space="preserve"> affirmation</w:t>
      </w:r>
      <w:r w:rsidR="00A54C0C">
        <w:rPr>
          <w:sz w:val="24"/>
        </w:rPr>
        <w:t xml:space="preserve"> of the feminine as spiritually perceptive and laden with awareness.</w:t>
      </w:r>
    </w:p>
    <w:p w:rsidR="008E47AD" w:rsidRDefault="008E47AD" w:rsidP="00CF28B4">
      <w:pPr>
        <w:spacing w:line="432" w:lineRule="auto"/>
        <w:rPr>
          <w:sz w:val="24"/>
        </w:rPr>
      </w:pPr>
      <w:r w:rsidRPr="008E47AD">
        <w:rPr>
          <w:sz w:val="24"/>
        </w:rPr>
        <w:drawing>
          <wp:anchor distT="0" distB="0" distL="114300" distR="114300" simplePos="0" relativeHeight="251655168" behindDoc="0" locked="0" layoutInCell="1" allowOverlap="1">
            <wp:simplePos x="0" y="0"/>
            <wp:positionH relativeFrom="page">
              <wp:align>center</wp:align>
            </wp:positionH>
            <wp:positionV relativeFrom="paragraph">
              <wp:posOffset>83820</wp:posOffset>
            </wp:positionV>
            <wp:extent cx="2924175" cy="4956810"/>
            <wp:effectExtent l="0" t="0" r="9525" b="0"/>
            <wp:wrapSquare wrapText="bothSides"/>
            <wp:docPr id="4" name="Picture 4" descr="image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7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4175" cy="49568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8E47AD" w:rsidRDefault="008E47AD" w:rsidP="00CF28B4">
      <w:pPr>
        <w:spacing w:line="432" w:lineRule="auto"/>
        <w:rPr>
          <w:sz w:val="24"/>
        </w:rPr>
      </w:pPr>
    </w:p>
    <w:p w:rsidR="00164CA2" w:rsidRDefault="00164CA2" w:rsidP="00CF28B4">
      <w:pPr>
        <w:spacing w:line="432" w:lineRule="auto"/>
        <w:rPr>
          <w:sz w:val="24"/>
        </w:rPr>
      </w:pPr>
    </w:p>
    <w:p w:rsidR="003D4E2C" w:rsidRDefault="003D4E2C" w:rsidP="00CF28B4">
      <w:pPr>
        <w:spacing w:line="432" w:lineRule="auto"/>
        <w:rPr>
          <w:sz w:val="24"/>
        </w:rPr>
      </w:pPr>
    </w:p>
    <w:p w:rsidR="008E47AD" w:rsidRDefault="003D4E2C" w:rsidP="00CF28B4">
      <w:pPr>
        <w:spacing w:line="432" w:lineRule="auto"/>
        <w:rPr>
          <w:sz w:val="24"/>
        </w:rPr>
      </w:pPr>
      <w:r w:rsidRPr="000D2184">
        <w:rPr>
          <w:noProof/>
          <w:sz w:val="24"/>
          <w:lang w:eastAsia="en-GB"/>
        </w:rPr>
        <mc:AlternateContent>
          <mc:Choice Requires="wps">
            <w:drawing>
              <wp:anchor distT="45720" distB="45720" distL="114300" distR="114300" simplePos="0" relativeHeight="251657216" behindDoc="0" locked="0" layoutInCell="1" allowOverlap="1" wp14:anchorId="6E60B705" wp14:editId="0F5A248B">
                <wp:simplePos x="0" y="0"/>
                <wp:positionH relativeFrom="page">
                  <wp:align>center</wp:align>
                </wp:positionH>
                <wp:positionV relativeFrom="paragraph">
                  <wp:posOffset>292100</wp:posOffset>
                </wp:positionV>
                <wp:extent cx="2466975" cy="28575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6975" cy="285750"/>
                        </a:xfrm>
                        <a:prstGeom prst="rect">
                          <a:avLst/>
                        </a:prstGeom>
                        <a:noFill/>
                        <a:ln w="9525">
                          <a:noFill/>
                          <a:miter lim="800000"/>
                          <a:headEnd/>
                          <a:tailEnd/>
                        </a:ln>
                      </wps:spPr>
                      <wps:txbx>
                        <w:txbxContent>
                          <w:p w:rsidR="00C863C8" w:rsidRPr="006A636B" w:rsidRDefault="00C863C8" w:rsidP="008E47AD">
                            <w:pPr>
                              <w:jc w:val="center"/>
                            </w:pPr>
                            <w:r w:rsidRPr="006A636B">
                              <w:t>Levasseur (</w:t>
                            </w:r>
                            <w:r>
                              <w:t>2013</w:t>
                            </w:r>
                            <w:r w:rsidRPr="006A636B">
                              <w:t xml:space="preserve">) </w:t>
                            </w:r>
                            <w:r>
                              <w:rPr>
                                <w:i/>
                              </w:rPr>
                              <w:t>Playing with Fire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0B705" id="_x0000_s1027" type="#_x0000_t202" style="position:absolute;margin-left:0;margin-top:23pt;width:194.25pt;height:22.5pt;z-index:251657216;visibility:visible;mso-wrap-style:square;mso-width-percent:0;mso-height-percent:0;mso-wrap-distance-left:9pt;mso-wrap-distance-top:3.6pt;mso-wrap-distance-right:9pt;mso-wrap-distance-bottom:3.6pt;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oNrDAIAAPkDAAAOAAAAZHJzL2Uyb0RvYy54bWysU9uO2yAQfa/Uf0C8N06sOBcrZLXd7VaV&#10;thdptx9AMI5RgaFAYqdf3wFns1H7VpUHBAxzOOfMsLkZjCZH6YMCy+hsMqVEWgGNsntGvz8/vFtR&#10;EiK3DddgJaMnGejN9u2bTe9qWUIHupGeIIgNde8Y7WJ0dVEE0UnDwwSctBhswRsecev3ReN5j+hG&#10;F+V0uih68I3zIGQIeHo/Buk247etFPFr2wYZiWYUucU8+zzv0lxsN7zee+46Jc40+D+wMFxZfPQC&#10;dc8jJwev/oIySngI0MaJAFNA2yohswZUM5v+oeap405mLWhOcBebwv+DFV+O3zxRDaMVJZYbLNGz&#10;HCJ5DwMpkzu9CzVeenJ4LQ54jFXOSoN7BPEjEAt3Hbd7ees99J3kDbKbpcziKnXECQlk13+GBp/h&#10;hwgZaGi9SdahGQTRsUqnS2USFYGH5XyxWC+RosBYuaqWVS5dweuXbOdD/CjBkLRg1GPlMzo/PoaY&#10;2PD65Up6zMKD0jpXX1vSM7quyionXEWMiticWhlGV9M0xnZJIj/YJidHrvS4xge0PatOQkfJcdgN&#10;2d5sSXJkB80JbfAw9iL+HVx04H9R0mMfMhp+HriXlOhPFq1cz+bz1Lh5M6+WJW78dWR3HeFWIBSj&#10;kZJxeRdzs4+Sb9HyVmU3XpmcKWN/ZZPOfyE18PU+33r9sdvfAAAA//8DAFBLAwQUAAYACAAAACEA&#10;HjHkBtsAAAAGAQAADwAAAGRycy9kb3ducmV2LnhtbEyPwU7DMBBE70j8g7VI3KhdaKs0ZFMhEFcQ&#10;BSr15sbbJCJeR7HbhL9nOcFpNZrRzNtiM/lOnWmIbWCE+cyAIq6Ca7lG+Hh/vslAxWTZ2S4wIXxT&#10;hE15eVHY3IWR3+i8TbWSEo65RWhS6nOtY9WQt3EWemLxjmHwNokcau0GO0q57/StMSvtbcuy0Nie&#10;HhuqvrYnj/D5ctzvFua1fvLLfgyT0ezXGvH6anq4B5VoSn9h+MUXdCiF6RBO7KLqEOSRhLBYyRX3&#10;LsuWoA4I67kBXRb6P375AwAA//8DAFBLAQItABQABgAIAAAAIQC2gziS/gAAAOEBAAATAAAAAAAA&#10;AAAAAAAAAAAAAABbQ29udGVudF9UeXBlc10ueG1sUEsBAi0AFAAGAAgAAAAhADj9If/WAAAAlAEA&#10;AAsAAAAAAAAAAAAAAAAALwEAAF9yZWxzLy5yZWxzUEsBAi0AFAAGAAgAAAAhAPuCg2sMAgAA+QMA&#10;AA4AAAAAAAAAAAAAAAAALgIAAGRycy9lMm9Eb2MueG1sUEsBAi0AFAAGAAgAAAAhAB4x5AbbAAAA&#10;BgEAAA8AAAAAAAAAAAAAAAAAZgQAAGRycy9kb3ducmV2LnhtbFBLBQYAAAAABAAEAPMAAABuBQAA&#10;AAA=&#10;" filled="f" stroked="f">
                <v:textbox>
                  <w:txbxContent>
                    <w:p w:rsidR="00C863C8" w:rsidRPr="006A636B" w:rsidRDefault="00C863C8" w:rsidP="008E47AD">
                      <w:pPr>
                        <w:jc w:val="center"/>
                      </w:pPr>
                      <w:r w:rsidRPr="006A636B">
                        <w:t>Levasseur (</w:t>
                      </w:r>
                      <w:r>
                        <w:t>2013</w:t>
                      </w:r>
                      <w:r w:rsidRPr="006A636B">
                        <w:t xml:space="preserve">) </w:t>
                      </w:r>
                      <w:r>
                        <w:rPr>
                          <w:i/>
                        </w:rPr>
                        <w:t>Playing with Fire</w:t>
                      </w:r>
                    </w:p>
                  </w:txbxContent>
                </v:textbox>
                <w10:wrap type="square" anchorx="page"/>
              </v:shape>
            </w:pict>
          </mc:Fallback>
        </mc:AlternateContent>
      </w:r>
    </w:p>
    <w:p w:rsidR="00130F34" w:rsidRPr="00A86AA1" w:rsidRDefault="00A86AA1" w:rsidP="00CF28B4">
      <w:pPr>
        <w:spacing w:line="432" w:lineRule="auto"/>
        <w:rPr>
          <w:sz w:val="24"/>
        </w:rPr>
      </w:pPr>
      <w:r>
        <w:rPr>
          <w:sz w:val="24"/>
        </w:rPr>
        <w:lastRenderedPageBreak/>
        <w:t>In</w:t>
      </w:r>
      <w:r w:rsidR="008B004B">
        <w:rPr>
          <w:sz w:val="24"/>
        </w:rPr>
        <w:t xml:space="preserve"> </w:t>
      </w:r>
      <w:r w:rsidR="00B822C6">
        <w:rPr>
          <w:sz w:val="24"/>
        </w:rPr>
        <w:t>conversation</w:t>
      </w:r>
      <w:r w:rsidR="008B004B">
        <w:rPr>
          <w:sz w:val="24"/>
        </w:rPr>
        <w:t xml:space="preserve"> with</w:t>
      </w:r>
      <w:r>
        <w:rPr>
          <w:sz w:val="24"/>
        </w:rPr>
        <w:t xml:space="preserve"> </w:t>
      </w:r>
      <w:r>
        <w:rPr>
          <w:i/>
          <w:sz w:val="24"/>
        </w:rPr>
        <w:t>Beautiful Bizarre</w:t>
      </w:r>
      <w:r>
        <w:rPr>
          <w:sz w:val="24"/>
        </w:rPr>
        <w:t xml:space="preserve"> magazine, </w:t>
      </w:r>
      <w:r w:rsidR="00771579">
        <w:rPr>
          <w:sz w:val="24"/>
        </w:rPr>
        <w:t>Levasseur was asked about the female figures in her work and the “</w:t>
      </w:r>
      <w:r w:rsidR="00771579" w:rsidRPr="00771579">
        <w:rPr>
          <w:sz w:val="24"/>
        </w:rPr>
        <w:t>societal expectations of femininity versus the actual and authentic means of being a woman</w:t>
      </w:r>
      <w:r w:rsidR="00771579">
        <w:rPr>
          <w:sz w:val="24"/>
        </w:rPr>
        <w:t xml:space="preserve">” (Morrow, 2017). </w:t>
      </w:r>
      <w:r w:rsidR="00F94CD5">
        <w:rPr>
          <w:sz w:val="24"/>
        </w:rPr>
        <w:t xml:space="preserve">Her response to this addresses </w:t>
      </w:r>
      <w:r w:rsidR="00B60756">
        <w:rPr>
          <w:sz w:val="24"/>
        </w:rPr>
        <w:t>the depiction of women as an emblem</w:t>
      </w:r>
      <w:r w:rsidR="008B004B">
        <w:rPr>
          <w:sz w:val="24"/>
        </w:rPr>
        <w:t xml:space="preserve"> of emotion:</w:t>
      </w:r>
    </w:p>
    <w:p w:rsidR="00B60756" w:rsidRDefault="00545033" w:rsidP="00B60756">
      <w:pPr>
        <w:spacing w:line="240" w:lineRule="auto"/>
        <w:ind w:left="720"/>
        <w:rPr>
          <w:sz w:val="24"/>
        </w:rPr>
      </w:pPr>
      <w:r w:rsidRPr="001D1FB9">
        <w:rPr>
          <w:sz w:val="24"/>
        </w:rPr>
        <w:t>The representation of women in my work serves me as a universal symbol to illustrate an array of human emotions. My work being in part autobiographical, the feminine figures in it naturally satisfy my need to express the anxiety and struggle to understand our short life on earth and find a real powerful meaning to it. This anxiety relates of course to hysteria and the life struggle is amplified by the existentialist question of the gender.</w:t>
      </w:r>
      <w:r w:rsidR="00B60756">
        <w:rPr>
          <w:sz w:val="24"/>
        </w:rPr>
        <w:t xml:space="preserve"> (Morrow, 2017)</w:t>
      </w:r>
      <w:r w:rsidR="00B60756">
        <w:rPr>
          <w:sz w:val="24"/>
        </w:rPr>
        <w:br/>
      </w:r>
    </w:p>
    <w:p w:rsidR="00D2414F" w:rsidRDefault="00BB567B" w:rsidP="00F52551">
      <w:pPr>
        <w:spacing w:line="432" w:lineRule="auto"/>
        <w:rPr>
          <w:sz w:val="24"/>
        </w:rPr>
      </w:pPr>
      <w:r>
        <w:rPr>
          <w:sz w:val="24"/>
        </w:rPr>
        <w:t xml:space="preserve">The artist’s explanation of the themes present in her work supports the basis of </w:t>
      </w:r>
      <w:r w:rsidR="00F52551">
        <w:rPr>
          <w:sz w:val="24"/>
        </w:rPr>
        <w:t>femininity and emotion being</w:t>
      </w:r>
      <w:r w:rsidR="000D402E">
        <w:rPr>
          <w:sz w:val="24"/>
        </w:rPr>
        <w:t xml:space="preserve"> strongly</w:t>
      </w:r>
      <w:r w:rsidR="00F52551">
        <w:rPr>
          <w:sz w:val="24"/>
        </w:rPr>
        <w:t xml:space="preserve"> interrelated. This fact is naturally acknowledged as a powerful and beautiful relationship, with vulnerability being a course to realising new understandings of our world and our feelings. The rawness of emotion and fragility portrayed through the complex</w:t>
      </w:r>
      <w:r w:rsidR="000D402E">
        <w:rPr>
          <w:sz w:val="24"/>
        </w:rPr>
        <w:t>, distinctly feminine</w:t>
      </w:r>
      <w:r w:rsidR="00F52551">
        <w:rPr>
          <w:sz w:val="24"/>
        </w:rPr>
        <w:t xml:space="preserve"> subject matter, sensitive colour schemes and</w:t>
      </w:r>
      <w:r w:rsidR="00CE5F86">
        <w:rPr>
          <w:sz w:val="24"/>
        </w:rPr>
        <w:t xml:space="preserve"> surreal</w:t>
      </w:r>
      <w:r w:rsidR="00F52551">
        <w:rPr>
          <w:sz w:val="24"/>
        </w:rPr>
        <w:t xml:space="preserve"> symbolism of Levasseur’s work is shown not as thing of weakness</w:t>
      </w:r>
      <w:r w:rsidR="00CE5F86">
        <w:rPr>
          <w:sz w:val="24"/>
        </w:rPr>
        <w:t>, but a</w:t>
      </w:r>
      <w:r w:rsidR="000D402E">
        <w:rPr>
          <w:sz w:val="24"/>
        </w:rPr>
        <w:t>s a profound</w:t>
      </w:r>
      <w:r w:rsidR="00CE5F86">
        <w:rPr>
          <w:sz w:val="24"/>
        </w:rPr>
        <w:t xml:space="preserve"> appreciation of vivid feminine power</w:t>
      </w:r>
      <w:r w:rsidR="00F52551">
        <w:rPr>
          <w:sz w:val="24"/>
        </w:rPr>
        <w:t>.</w:t>
      </w:r>
    </w:p>
    <w:p w:rsidR="00777C7E" w:rsidRDefault="00550EE7" w:rsidP="00F52551">
      <w:pPr>
        <w:spacing w:line="432" w:lineRule="auto"/>
        <w:rPr>
          <w:sz w:val="24"/>
        </w:rPr>
      </w:pPr>
      <w:r>
        <w:rPr>
          <w:sz w:val="24"/>
        </w:rPr>
        <w:t xml:space="preserve">To </w:t>
      </w:r>
      <w:r w:rsidR="0019539A">
        <w:rPr>
          <w:sz w:val="24"/>
        </w:rPr>
        <w:t xml:space="preserve">further </w:t>
      </w:r>
      <w:r>
        <w:rPr>
          <w:sz w:val="24"/>
        </w:rPr>
        <w:t>explore this idea</w:t>
      </w:r>
      <w:r w:rsidR="00CD54A5">
        <w:rPr>
          <w:sz w:val="24"/>
        </w:rPr>
        <w:t xml:space="preserve"> of</w:t>
      </w:r>
      <w:r w:rsidR="00D90C1B">
        <w:rPr>
          <w:sz w:val="24"/>
        </w:rPr>
        <w:t xml:space="preserve"> power</w:t>
      </w:r>
      <w:r>
        <w:rPr>
          <w:sz w:val="24"/>
        </w:rPr>
        <w:t xml:space="preserve"> with relation to femininity, a pertinent focal point would be the</w:t>
      </w:r>
      <w:r w:rsidR="00321B63">
        <w:rPr>
          <w:sz w:val="24"/>
        </w:rPr>
        <w:t xml:space="preserve"> gendered structures within</w:t>
      </w:r>
      <w:r>
        <w:rPr>
          <w:sz w:val="24"/>
        </w:rPr>
        <w:t xml:space="preserve"> fairy-tale narratives.</w:t>
      </w:r>
      <w:r w:rsidR="00D94EF0">
        <w:rPr>
          <w:sz w:val="24"/>
        </w:rPr>
        <w:t xml:space="preserve"> In </w:t>
      </w:r>
      <w:r w:rsidR="00D94EF0" w:rsidRPr="00D94EF0">
        <w:rPr>
          <w:i/>
          <w:sz w:val="24"/>
        </w:rPr>
        <w:t>We Said Feminist Fairy Tales, Not Fractured Fairy Tales</w:t>
      </w:r>
      <w:r w:rsidR="00D94EF0">
        <w:rPr>
          <w:i/>
          <w:sz w:val="24"/>
        </w:rPr>
        <w:t>,</w:t>
      </w:r>
      <w:r w:rsidR="00D94EF0">
        <w:rPr>
          <w:sz w:val="24"/>
        </w:rPr>
        <w:t xml:space="preserve"> Kuykendal and Sturm</w:t>
      </w:r>
      <w:r w:rsidR="00B52FAB">
        <w:rPr>
          <w:sz w:val="24"/>
        </w:rPr>
        <w:t xml:space="preserve"> (</w:t>
      </w:r>
      <w:r w:rsidR="00FA1B16">
        <w:rPr>
          <w:sz w:val="24"/>
        </w:rPr>
        <w:t>2007</w:t>
      </w:r>
      <w:r w:rsidR="00B52FAB">
        <w:rPr>
          <w:sz w:val="24"/>
        </w:rPr>
        <w:t>)</w:t>
      </w:r>
      <w:r w:rsidR="007261B1">
        <w:rPr>
          <w:sz w:val="24"/>
        </w:rPr>
        <w:t xml:space="preserve"> explore how the characterisation within traditional fairy-tales perpetuate</w:t>
      </w:r>
      <w:r w:rsidR="00A03217">
        <w:rPr>
          <w:sz w:val="24"/>
        </w:rPr>
        <w:t xml:space="preserve"> deep-</w:t>
      </w:r>
      <w:r w:rsidR="0019539A">
        <w:rPr>
          <w:sz w:val="24"/>
        </w:rPr>
        <w:t>rooted</w:t>
      </w:r>
      <w:r w:rsidR="007261B1">
        <w:rPr>
          <w:sz w:val="24"/>
        </w:rPr>
        <w:t xml:space="preserve"> cultural attitudes towards gender. These narrative structures inevitably inform our perception of male and female roles – especially for young children who</w:t>
      </w:r>
      <w:r w:rsidR="00FE74C2">
        <w:rPr>
          <w:sz w:val="24"/>
        </w:rPr>
        <w:t xml:space="preserve"> hear the stories and</w:t>
      </w:r>
      <w:r w:rsidR="007261B1">
        <w:rPr>
          <w:sz w:val="24"/>
        </w:rPr>
        <w:t xml:space="preserve"> receive these gendered messages.</w:t>
      </w:r>
      <w:r w:rsidR="00A03217">
        <w:rPr>
          <w:sz w:val="24"/>
        </w:rPr>
        <w:t xml:space="preserve"> In the study, the</w:t>
      </w:r>
      <w:r w:rsidR="00321B63">
        <w:rPr>
          <w:sz w:val="24"/>
        </w:rPr>
        <w:t xml:space="preserve"> authors explore how fairy-tale stories</w:t>
      </w:r>
      <w:r w:rsidR="00A03217">
        <w:rPr>
          <w:sz w:val="24"/>
        </w:rPr>
        <w:t xml:space="preserve"> characterise</w:t>
      </w:r>
      <w:r w:rsidR="00AF113D" w:rsidRPr="00AF113D">
        <w:rPr>
          <w:sz w:val="24"/>
        </w:rPr>
        <w:t xml:space="preserve"> women as</w:t>
      </w:r>
      <w:r w:rsidR="00AF113D">
        <w:rPr>
          <w:sz w:val="24"/>
        </w:rPr>
        <w:t xml:space="preserve"> dependent and weak, merely “</w:t>
      </w:r>
      <w:r w:rsidR="00AF113D" w:rsidRPr="00AF113D">
        <w:rPr>
          <w:sz w:val="24"/>
        </w:rPr>
        <w:t xml:space="preserve">beautiful objects, powerless to </w:t>
      </w:r>
      <w:r w:rsidR="00AF113D">
        <w:rPr>
          <w:sz w:val="24"/>
        </w:rPr>
        <w:t>alter the events in their lives”</w:t>
      </w:r>
      <w:r w:rsidR="00A03217">
        <w:rPr>
          <w:sz w:val="24"/>
        </w:rPr>
        <w:t>, m</w:t>
      </w:r>
      <w:r w:rsidR="00AF113D">
        <w:rPr>
          <w:sz w:val="24"/>
        </w:rPr>
        <w:t xml:space="preserve">eanwhile the </w:t>
      </w:r>
      <w:r w:rsidR="00AF113D" w:rsidRPr="00AF113D">
        <w:rPr>
          <w:sz w:val="24"/>
        </w:rPr>
        <w:t>men</w:t>
      </w:r>
      <w:r w:rsidR="00AF113D">
        <w:rPr>
          <w:sz w:val="24"/>
        </w:rPr>
        <w:t xml:space="preserve"> of the stories </w:t>
      </w:r>
      <w:r w:rsidR="00DD3704">
        <w:rPr>
          <w:sz w:val="24"/>
        </w:rPr>
        <w:t xml:space="preserve">are </w:t>
      </w:r>
      <w:r w:rsidR="00AF113D">
        <w:rPr>
          <w:sz w:val="24"/>
        </w:rPr>
        <w:t>acti</w:t>
      </w:r>
      <w:r w:rsidR="00DD3704">
        <w:rPr>
          <w:sz w:val="24"/>
        </w:rPr>
        <w:t>ve, dominant, and “power</w:t>
      </w:r>
      <w:r w:rsidR="00A03217">
        <w:rPr>
          <w:sz w:val="24"/>
        </w:rPr>
        <w:t>ful agents of their own destiny.</w:t>
      </w:r>
      <w:r w:rsidR="00DD3704">
        <w:rPr>
          <w:sz w:val="24"/>
        </w:rPr>
        <w:t>”</w:t>
      </w:r>
      <w:r w:rsidR="00A03217">
        <w:rPr>
          <w:sz w:val="24"/>
        </w:rPr>
        <w:t xml:space="preserve"> (</w:t>
      </w:r>
      <w:r w:rsidR="00321B63">
        <w:rPr>
          <w:sz w:val="24"/>
        </w:rPr>
        <w:t xml:space="preserve">Kuykendal and Sturm, </w:t>
      </w:r>
      <w:r w:rsidR="00A03217">
        <w:rPr>
          <w:sz w:val="24"/>
        </w:rPr>
        <w:t>2007, p. 39)</w:t>
      </w:r>
    </w:p>
    <w:p w:rsidR="00926F88" w:rsidRDefault="000520BF" w:rsidP="00F52551">
      <w:pPr>
        <w:spacing w:line="432" w:lineRule="auto"/>
        <w:rPr>
          <w:sz w:val="24"/>
        </w:rPr>
      </w:pPr>
      <w:r>
        <w:rPr>
          <w:sz w:val="24"/>
        </w:rPr>
        <w:lastRenderedPageBreak/>
        <w:t>This stereotype of</w:t>
      </w:r>
      <w:r w:rsidR="00BA5AD3">
        <w:rPr>
          <w:sz w:val="24"/>
        </w:rPr>
        <w:t xml:space="preserve"> the lack of</w:t>
      </w:r>
      <w:r>
        <w:rPr>
          <w:sz w:val="24"/>
        </w:rPr>
        <w:t xml:space="preserve"> power</w:t>
      </w:r>
      <w:r w:rsidR="00BA5AD3">
        <w:rPr>
          <w:sz w:val="24"/>
        </w:rPr>
        <w:t xml:space="preserve"> among female characters</w:t>
      </w:r>
      <w:r>
        <w:rPr>
          <w:sz w:val="24"/>
        </w:rPr>
        <w:t xml:space="preserve"> is a </w:t>
      </w:r>
      <w:r w:rsidR="00EE228A">
        <w:rPr>
          <w:sz w:val="24"/>
        </w:rPr>
        <w:t xml:space="preserve">harmful notion that permeates our culture, reinforcing biased and outdated attitudes towards the autonomy of women. </w:t>
      </w:r>
      <w:r w:rsidR="00541592">
        <w:rPr>
          <w:sz w:val="24"/>
        </w:rPr>
        <w:t xml:space="preserve">Not only are the </w:t>
      </w:r>
      <w:r w:rsidR="00BA5AD3">
        <w:rPr>
          <w:sz w:val="24"/>
        </w:rPr>
        <w:t xml:space="preserve">supposed female traits of feebleness and delicateness applied to the women in the stories, these women are reduced to being a product </w:t>
      </w:r>
      <w:r w:rsidR="00D03A83">
        <w:rPr>
          <w:sz w:val="24"/>
        </w:rPr>
        <w:t>only of</w:t>
      </w:r>
      <w:r w:rsidR="00BA5AD3">
        <w:rPr>
          <w:sz w:val="24"/>
        </w:rPr>
        <w:t xml:space="preserve"> these qualities. This prevents the characters from harnessing any of the </w:t>
      </w:r>
      <w:r w:rsidR="00720D5C">
        <w:rPr>
          <w:sz w:val="24"/>
        </w:rPr>
        <w:t>potential constructive manifestations of these traits</w:t>
      </w:r>
      <w:r w:rsidR="002F277A">
        <w:rPr>
          <w:sz w:val="24"/>
        </w:rPr>
        <w:t xml:space="preserve">, such as emotional receptiveness or compassionate sensitivity, instead constraining them to weak character </w:t>
      </w:r>
      <w:r w:rsidR="001C2F5D">
        <w:rPr>
          <w:sz w:val="24"/>
        </w:rPr>
        <w:t>archetypes with no depth or sense of personal power.</w:t>
      </w:r>
    </w:p>
    <w:p w:rsidR="001C2F5D" w:rsidRPr="001C2F5D" w:rsidRDefault="001C2F5D" w:rsidP="00F52551">
      <w:pPr>
        <w:spacing w:line="432" w:lineRule="auto"/>
        <w:rPr>
          <w:sz w:val="24"/>
        </w:rPr>
      </w:pPr>
      <w:r>
        <w:rPr>
          <w:sz w:val="24"/>
        </w:rPr>
        <w:t xml:space="preserve">In </w:t>
      </w:r>
      <w:r>
        <w:rPr>
          <w:i/>
          <w:sz w:val="24"/>
        </w:rPr>
        <w:t xml:space="preserve">Ella Evolving </w:t>
      </w:r>
      <w:r>
        <w:rPr>
          <w:sz w:val="24"/>
        </w:rPr>
        <w:t>(2004)</w:t>
      </w:r>
      <w:r>
        <w:rPr>
          <w:i/>
          <w:sz w:val="24"/>
        </w:rPr>
        <w:t>,</w:t>
      </w:r>
      <w:r>
        <w:rPr>
          <w:sz w:val="24"/>
        </w:rPr>
        <w:t xml:space="preserve"> a paper which explores the gendered messages “embedded in the patriarchal canon” of fairy-tales, Linda T. Parsons considers the </w:t>
      </w:r>
      <w:r w:rsidR="00A22670">
        <w:rPr>
          <w:sz w:val="24"/>
        </w:rPr>
        <w:t xml:space="preserve">objectives of traditional story structures in terms of gendered character roles: </w:t>
      </w:r>
    </w:p>
    <w:p w:rsidR="00951254" w:rsidRDefault="00777C7E" w:rsidP="00951254">
      <w:pPr>
        <w:spacing w:line="240" w:lineRule="auto"/>
        <w:ind w:left="720"/>
        <w:rPr>
          <w:sz w:val="24"/>
        </w:rPr>
      </w:pPr>
      <w:r w:rsidRPr="00777C7E">
        <w:rPr>
          <w:sz w:val="24"/>
        </w:rPr>
        <w:t>A primary goal of gender construction in patriarchal culture is to prepare young girls for romantic love and heterosexual practices. Girls come to know that their value lies in men’s desire for them, and the characteristics and qualities that will assure their desirability are revealed in cultural storylines</w:t>
      </w:r>
      <w:r w:rsidR="00FC680D">
        <w:rPr>
          <w:sz w:val="24"/>
        </w:rPr>
        <w:t>.</w:t>
      </w:r>
      <w:r w:rsidR="000520BF">
        <w:rPr>
          <w:sz w:val="24"/>
        </w:rPr>
        <w:t xml:space="preserve"> </w:t>
      </w:r>
      <w:r w:rsidR="00A22670">
        <w:rPr>
          <w:sz w:val="24"/>
        </w:rPr>
        <w:t xml:space="preserve">(Parsons, </w:t>
      </w:r>
      <w:r w:rsidR="00485D5F">
        <w:rPr>
          <w:sz w:val="24"/>
        </w:rPr>
        <w:t>2004, p. 136</w:t>
      </w:r>
      <w:r w:rsidRPr="00777C7E">
        <w:rPr>
          <w:sz w:val="24"/>
        </w:rPr>
        <w:t>)</w:t>
      </w:r>
      <w:r w:rsidR="00951254">
        <w:rPr>
          <w:sz w:val="24"/>
        </w:rPr>
        <w:br/>
      </w:r>
    </w:p>
    <w:p w:rsidR="00951254" w:rsidRDefault="00951254" w:rsidP="00F52551">
      <w:pPr>
        <w:spacing w:line="432" w:lineRule="auto"/>
        <w:rPr>
          <w:sz w:val="24"/>
        </w:rPr>
      </w:pPr>
      <w:r>
        <w:rPr>
          <w:sz w:val="24"/>
        </w:rPr>
        <w:t xml:space="preserve">This assessment reinforces the principle that women are frequently used in narratives as devices for </w:t>
      </w:r>
      <w:r w:rsidR="00006984">
        <w:rPr>
          <w:sz w:val="24"/>
        </w:rPr>
        <w:t>the male characters to gain success, depth, redemption or power. As</w:t>
      </w:r>
      <w:r w:rsidR="00B241B0">
        <w:rPr>
          <w:sz w:val="24"/>
        </w:rPr>
        <w:t xml:space="preserve"> fairy-tales are an ingrained part of our culture, they play a significant role in forming</w:t>
      </w:r>
      <w:r w:rsidR="00D03A83">
        <w:rPr>
          <w:sz w:val="24"/>
        </w:rPr>
        <w:t xml:space="preserve"> our</w:t>
      </w:r>
      <w:r w:rsidR="00B241B0">
        <w:rPr>
          <w:sz w:val="24"/>
        </w:rPr>
        <w:t xml:space="preserve"> ideas of acceptable masculine and feminine behaviour, which Parson asserts</w:t>
      </w:r>
      <w:r w:rsidR="00006984">
        <w:rPr>
          <w:sz w:val="24"/>
        </w:rPr>
        <w:t xml:space="preserve"> </w:t>
      </w:r>
      <w:r w:rsidR="00B241B0">
        <w:rPr>
          <w:sz w:val="24"/>
        </w:rPr>
        <w:t>“</w:t>
      </w:r>
      <w:r w:rsidR="00B241B0" w:rsidRPr="00B241B0">
        <w:rPr>
          <w:sz w:val="24"/>
        </w:rPr>
        <w:t>young</w:t>
      </w:r>
      <w:r w:rsidR="00B241B0">
        <w:rPr>
          <w:sz w:val="24"/>
        </w:rPr>
        <w:t xml:space="preserve"> girls and boys appropriate</w:t>
      </w:r>
      <w:r w:rsidR="00B241B0" w:rsidRPr="00B241B0">
        <w:rPr>
          <w:sz w:val="24"/>
        </w:rPr>
        <w:t xml:space="preserve"> as their own</w:t>
      </w:r>
      <w:r w:rsidR="00D03A83">
        <w:rPr>
          <w:sz w:val="24"/>
        </w:rPr>
        <w:t>.“</w:t>
      </w:r>
      <w:r w:rsidR="00B241B0">
        <w:rPr>
          <w:sz w:val="24"/>
        </w:rPr>
        <w:t xml:space="preserve"> For this reason</w:t>
      </w:r>
      <w:r w:rsidR="00D03A83">
        <w:rPr>
          <w:sz w:val="24"/>
        </w:rPr>
        <w:t>,</w:t>
      </w:r>
      <w:r w:rsidR="00B241B0">
        <w:rPr>
          <w:sz w:val="24"/>
        </w:rPr>
        <w:t xml:space="preserve"> she</w:t>
      </w:r>
      <w:r w:rsidR="00006984">
        <w:rPr>
          <w:sz w:val="24"/>
        </w:rPr>
        <w:t xml:space="preserve"> stre</w:t>
      </w:r>
      <w:r w:rsidR="00B241B0">
        <w:rPr>
          <w:sz w:val="24"/>
        </w:rPr>
        <w:t>sses the importance of ensuring the</w:t>
      </w:r>
      <w:r w:rsidR="00006984">
        <w:rPr>
          <w:sz w:val="24"/>
        </w:rPr>
        <w:t xml:space="preserve"> availability of alternative </w:t>
      </w:r>
      <w:r w:rsidR="00B241B0">
        <w:rPr>
          <w:sz w:val="24"/>
        </w:rPr>
        <w:t>lines of narrative in order to “challenge dominant ideology”, and suggests the way to do this is to explore</w:t>
      </w:r>
      <w:r w:rsidR="00772C6C">
        <w:rPr>
          <w:sz w:val="24"/>
        </w:rPr>
        <w:t xml:space="preserve"> and endorse revised and retold versions of popular fairy-tales. These alternative retellings have the advantage of holding pre-formed sentiment and attachment from the audience due to their long-lasting roots already established within our culture – </w:t>
      </w:r>
      <w:r w:rsidR="00273A8D">
        <w:rPr>
          <w:sz w:val="24"/>
        </w:rPr>
        <w:t>though fortunately these versions</w:t>
      </w:r>
      <w:r w:rsidR="00772C6C">
        <w:rPr>
          <w:sz w:val="24"/>
        </w:rPr>
        <w:t xml:space="preserve"> present an opportunity to promote positive gender roles and openings for the acceptance and appreciation of female power in various forms.</w:t>
      </w:r>
    </w:p>
    <w:p w:rsidR="00772C6C" w:rsidRDefault="00772C6C" w:rsidP="00F52551">
      <w:pPr>
        <w:spacing w:line="432" w:lineRule="auto"/>
        <w:rPr>
          <w:sz w:val="24"/>
        </w:rPr>
      </w:pPr>
      <w:r>
        <w:rPr>
          <w:sz w:val="24"/>
        </w:rPr>
        <w:lastRenderedPageBreak/>
        <w:t>This stance</w:t>
      </w:r>
      <w:r w:rsidR="00062AE7">
        <w:rPr>
          <w:sz w:val="24"/>
        </w:rPr>
        <w:t xml:space="preserve"> is</w:t>
      </w:r>
      <w:r w:rsidR="00273A8D">
        <w:rPr>
          <w:sz w:val="24"/>
        </w:rPr>
        <w:t xml:space="preserve"> </w:t>
      </w:r>
      <w:r w:rsidR="00062AE7">
        <w:rPr>
          <w:sz w:val="24"/>
        </w:rPr>
        <w:t xml:space="preserve">again </w:t>
      </w:r>
      <w:r>
        <w:rPr>
          <w:sz w:val="24"/>
        </w:rPr>
        <w:t xml:space="preserve">supported by </w:t>
      </w:r>
      <w:r w:rsidR="00273A8D" w:rsidRPr="00273A8D">
        <w:rPr>
          <w:sz w:val="24"/>
        </w:rPr>
        <w:t>Kuykendal and Sturm (2007)</w:t>
      </w:r>
      <w:r w:rsidR="00273A8D">
        <w:rPr>
          <w:sz w:val="24"/>
        </w:rPr>
        <w:t xml:space="preserve">, </w:t>
      </w:r>
      <w:r w:rsidR="00062AE7">
        <w:rPr>
          <w:sz w:val="24"/>
        </w:rPr>
        <w:t>though they stress that the revising of fairy-tales with the sole intention of subverting the gender binary is not necessarily a pr</w:t>
      </w:r>
      <w:r w:rsidR="00F41ADD">
        <w:rPr>
          <w:sz w:val="24"/>
        </w:rPr>
        <w:t>ogressive step. This suggestion is in reference specifically to revised fairy-tale</w:t>
      </w:r>
      <w:r w:rsidR="00D03A83">
        <w:rPr>
          <w:sz w:val="24"/>
        </w:rPr>
        <w:t>s that simply reverse the</w:t>
      </w:r>
      <w:r w:rsidR="00F41ADD">
        <w:rPr>
          <w:sz w:val="24"/>
        </w:rPr>
        <w:t xml:space="preserve"> roles of</w:t>
      </w:r>
      <w:r w:rsidR="00D03A83">
        <w:rPr>
          <w:sz w:val="24"/>
        </w:rPr>
        <w:t xml:space="preserve"> male and female</w:t>
      </w:r>
      <w:r w:rsidR="00F41ADD">
        <w:rPr>
          <w:sz w:val="24"/>
        </w:rPr>
        <w:t xml:space="preserve"> characters, which Cranny-Francis, cited in </w:t>
      </w:r>
      <w:r w:rsidR="00F41ADD" w:rsidRPr="00F41ADD">
        <w:rPr>
          <w:i/>
          <w:sz w:val="24"/>
        </w:rPr>
        <w:t>Spinning New Tales from Traditional Texts</w:t>
      </w:r>
      <w:r w:rsidR="00F41ADD">
        <w:rPr>
          <w:i/>
          <w:sz w:val="24"/>
        </w:rPr>
        <w:t xml:space="preserve"> </w:t>
      </w:r>
      <w:r w:rsidR="00F41ADD">
        <w:rPr>
          <w:sz w:val="24"/>
        </w:rPr>
        <w:t xml:space="preserve">(Crew, 2002, p. 82) states only challenges gender stereotypes </w:t>
      </w:r>
      <w:r w:rsidR="00F41ADD" w:rsidRPr="00F41ADD">
        <w:rPr>
          <w:sz w:val="24"/>
        </w:rPr>
        <w:t xml:space="preserve">at the </w:t>
      </w:r>
      <w:r w:rsidR="004A2DDF">
        <w:rPr>
          <w:sz w:val="24"/>
        </w:rPr>
        <w:t>“</w:t>
      </w:r>
      <w:r w:rsidR="00F41ADD">
        <w:rPr>
          <w:sz w:val="24"/>
        </w:rPr>
        <w:t xml:space="preserve">representational or </w:t>
      </w:r>
      <w:r w:rsidR="00F41ADD" w:rsidRPr="00F41ADD">
        <w:rPr>
          <w:sz w:val="24"/>
        </w:rPr>
        <w:t>story level of the text</w:t>
      </w:r>
      <w:r w:rsidR="00864A47">
        <w:rPr>
          <w:sz w:val="24"/>
        </w:rPr>
        <w:t>.</w:t>
      </w:r>
      <w:r w:rsidR="00F41ADD">
        <w:rPr>
          <w:sz w:val="24"/>
        </w:rPr>
        <w:t>”</w:t>
      </w:r>
      <w:r w:rsidR="00864A47">
        <w:rPr>
          <w:sz w:val="24"/>
        </w:rPr>
        <w:t xml:space="preserve"> In order to create truly feminist narratives, a story must be totally re-envisioned to include fleshed-out and </w:t>
      </w:r>
      <w:r w:rsidR="00740C86">
        <w:rPr>
          <w:sz w:val="24"/>
        </w:rPr>
        <w:t>multi-</w:t>
      </w:r>
      <w:r w:rsidR="00864A47">
        <w:rPr>
          <w:sz w:val="24"/>
        </w:rPr>
        <w:t>faceted female characters that harne</w:t>
      </w:r>
      <w:r w:rsidR="008E7199">
        <w:rPr>
          <w:sz w:val="24"/>
        </w:rPr>
        <w:t>ss power through</w:t>
      </w:r>
      <w:r w:rsidR="00864A47">
        <w:rPr>
          <w:sz w:val="24"/>
        </w:rPr>
        <w:t xml:space="preserve"> diverse</w:t>
      </w:r>
      <w:r w:rsidR="008E7199">
        <w:rPr>
          <w:sz w:val="24"/>
        </w:rPr>
        <w:t>, human</w:t>
      </w:r>
      <w:r w:rsidR="00864A47">
        <w:rPr>
          <w:sz w:val="24"/>
        </w:rPr>
        <w:t xml:space="preserve"> characteristics</w:t>
      </w:r>
      <w:r w:rsidR="008E7199">
        <w:rPr>
          <w:sz w:val="24"/>
        </w:rPr>
        <w:t>.</w:t>
      </w:r>
      <w:r w:rsidR="00864A47">
        <w:rPr>
          <w:sz w:val="24"/>
        </w:rPr>
        <w:t xml:space="preserve"> This is a more natural and </w:t>
      </w:r>
      <w:r w:rsidR="008E7199">
        <w:rPr>
          <w:sz w:val="24"/>
        </w:rPr>
        <w:t>healthy understanding</w:t>
      </w:r>
      <w:r w:rsidR="00864A47">
        <w:rPr>
          <w:sz w:val="24"/>
        </w:rPr>
        <w:t xml:space="preserve"> than forcing girls and women into </w:t>
      </w:r>
      <w:r w:rsidR="008E7199">
        <w:rPr>
          <w:sz w:val="24"/>
        </w:rPr>
        <w:t>pre-set male roles, implying that w</w:t>
      </w:r>
      <w:r w:rsidR="00AC321D">
        <w:rPr>
          <w:sz w:val="24"/>
        </w:rPr>
        <w:t>omen are only deemed valuable,</w:t>
      </w:r>
      <w:r w:rsidR="008E7199">
        <w:rPr>
          <w:sz w:val="24"/>
        </w:rPr>
        <w:t xml:space="preserve"> strong</w:t>
      </w:r>
      <w:r w:rsidR="00AC321D">
        <w:rPr>
          <w:sz w:val="24"/>
        </w:rPr>
        <w:t xml:space="preserve"> or powerful</w:t>
      </w:r>
      <w:r w:rsidR="008E7199">
        <w:rPr>
          <w:sz w:val="24"/>
        </w:rPr>
        <w:t xml:space="preserve"> when they become masculinised.</w:t>
      </w:r>
    </w:p>
    <w:p w:rsidR="006C2030" w:rsidRDefault="006C2030" w:rsidP="00F52551">
      <w:pPr>
        <w:spacing w:line="432" w:lineRule="auto"/>
        <w:rPr>
          <w:sz w:val="24"/>
        </w:rPr>
      </w:pPr>
      <w:r>
        <w:rPr>
          <w:sz w:val="24"/>
        </w:rPr>
        <w:t xml:space="preserve">An example of a </w:t>
      </w:r>
      <w:r w:rsidR="003D436E">
        <w:rPr>
          <w:sz w:val="24"/>
        </w:rPr>
        <w:t xml:space="preserve">fairy-tale retelling that addresses female power is </w:t>
      </w:r>
      <w:r w:rsidR="003D436E">
        <w:rPr>
          <w:i/>
          <w:sz w:val="24"/>
        </w:rPr>
        <w:t>Snow White and the Huntsman</w:t>
      </w:r>
      <w:r w:rsidR="003D436E">
        <w:rPr>
          <w:sz w:val="24"/>
        </w:rPr>
        <w:t xml:space="preserve"> (2012). This reimagining of the traditional tale </w:t>
      </w:r>
      <w:r w:rsidR="00866014">
        <w:rPr>
          <w:sz w:val="24"/>
        </w:rPr>
        <w:t>draws attention to the compassion, pureness</w:t>
      </w:r>
      <w:r w:rsidR="00891BEE">
        <w:rPr>
          <w:sz w:val="24"/>
        </w:rPr>
        <w:t xml:space="preserve"> and unity with nature</w:t>
      </w:r>
      <w:r w:rsidR="00866014">
        <w:rPr>
          <w:sz w:val="24"/>
        </w:rPr>
        <w:t xml:space="preserve"> central to Snow White’s</w:t>
      </w:r>
      <w:r w:rsidR="00891BEE">
        <w:rPr>
          <w:sz w:val="24"/>
        </w:rPr>
        <w:t xml:space="preserve"> character, and </w:t>
      </w:r>
      <w:r w:rsidR="00866014">
        <w:rPr>
          <w:sz w:val="24"/>
        </w:rPr>
        <w:t>demonstrates how she harnesses these traits as a form of power. Her conventionally feminine characteristics of</w:t>
      </w:r>
      <w:r w:rsidR="00891BEE">
        <w:rPr>
          <w:sz w:val="24"/>
        </w:rPr>
        <w:t xml:space="preserve"> softness and sensitivity are not construed as incompetence or weakness – indeed, they become the means through which she ultimately takes control to defeat the evil forces in the narrative.</w:t>
      </w:r>
    </w:p>
    <w:p w:rsidR="00891BEE" w:rsidRDefault="005972C6" w:rsidP="00F52551">
      <w:pPr>
        <w:spacing w:line="432" w:lineRule="auto"/>
        <w:rPr>
          <w:sz w:val="24"/>
        </w:rPr>
      </w:pPr>
      <w:r>
        <w:rPr>
          <w:sz w:val="24"/>
        </w:rPr>
        <w:t>Snow W</w:t>
      </w:r>
      <w:r w:rsidR="00891BEE">
        <w:rPr>
          <w:sz w:val="24"/>
        </w:rPr>
        <w:t>hite is also shown to be physically proficient in defending herself, a notion</w:t>
      </w:r>
      <w:r>
        <w:rPr>
          <w:sz w:val="24"/>
        </w:rPr>
        <w:t xml:space="preserve"> which in itself</w:t>
      </w:r>
      <w:r w:rsidR="00891BEE">
        <w:rPr>
          <w:sz w:val="24"/>
        </w:rPr>
        <w:t xml:space="preserve"> defies traditional fairy-tale stereotypes of women being feeble and fragile. As shown in the image below, Snow White is equipped with weapons and armour just like the men, and shows herself to be capable of commanding an army by </w:t>
      </w:r>
      <w:r>
        <w:rPr>
          <w:sz w:val="24"/>
        </w:rPr>
        <w:t>stirring</w:t>
      </w:r>
      <w:r w:rsidR="00891BEE">
        <w:rPr>
          <w:sz w:val="24"/>
        </w:rPr>
        <w:t xml:space="preserve"> </w:t>
      </w:r>
      <w:r>
        <w:rPr>
          <w:sz w:val="24"/>
        </w:rPr>
        <w:t xml:space="preserve">faith, compassion and admiration in her people. This is a notable distinction which separates her capability of violence (implied by the armour and weaponry) from being branded as masculinisation of a female character – rather, it is a demonstration that she is equal with the men and capable of employing a spectrum of </w:t>
      </w:r>
      <w:r w:rsidR="002C48E9">
        <w:rPr>
          <w:sz w:val="24"/>
        </w:rPr>
        <w:t xml:space="preserve">both archetypally feminine and masculine </w:t>
      </w:r>
      <w:r>
        <w:rPr>
          <w:sz w:val="24"/>
        </w:rPr>
        <w:t>characteristics.</w:t>
      </w:r>
    </w:p>
    <w:p w:rsidR="006C2030" w:rsidRDefault="00891BEE" w:rsidP="00F52551">
      <w:pPr>
        <w:spacing w:line="432" w:lineRule="auto"/>
        <w:rPr>
          <w:sz w:val="24"/>
        </w:rPr>
      </w:pPr>
      <w:r>
        <w:rPr>
          <w:noProof/>
          <w:sz w:val="24"/>
          <w:lang w:eastAsia="en-GB"/>
        </w:rPr>
        <w:lastRenderedPageBreak/>
        <w:drawing>
          <wp:anchor distT="0" distB="0" distL="114300" distR="114300" simplePos="0" relativeHeight="251663360" behindDoc="0" locked="0" layoutInCell="1" allowOverlap="1">
            <wp:simplePos x="0" y="0"/>
            <wp:positionH relativeFrom="column">
              <wp:posOffset>990600</wp:posOffset>
            </wp:positionH>
            <wp:positionV relativeFrom="paragraph">
              <wp:posOffset>161925</wp:posOffset>
            </wp:positionV>
            <wp:extent cx="3757930" cy="3664585"/>
            <wp:effectExtent l="0" t="0" r="0" b="0"/>
            <wp:wrapSquare wrapText="bothSides"/>
            <wp:docPr id="7" name="Picture 7" descr="https://static.accessonline.com/uploads/1541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https://static.accessonline.com/uploads/154163.jpg"/>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57930" cy="3664585"/>
                    </a:xfrm>
                    <a:prstGeom prst="rect">
                      <a:avLst/>
                    </a:prstGeom>
                    <a:noFill/>
                    <a:ln>
                      <a:noFill/>
                    </a:ln>
                  </pic:spPr>
                </pic:pic>
              </a:graphicData>
            </a:graphic>
          </wp:anchor>
        </w:drawing>
      </w:r>
    </w:p>
    <w:p w:rsidR="006C2030" w:rsidRDefault="006C2030" w:rsidP="00F52551">
      <w:pPr>
        <w:spacing w:line="432" w:lineRule="auto"/>
        <w:rPr>
          <w:sz w:val="24"/>
        </w:rPr>
      </w:pPr>
    </w:p>
    <w:p w:rsidR="006C2030" w:rsidRDefault="006C2030" w:rsidP="00F52551">
      <w:pPr>
        <w:spacing w:line="432" w:lineRule="auto"/>
        <w:rPr>
          <w:sz w:val="24"/>
        </w:rPr>
      </w:pPr>
    </w:p>
    <w:p w:rsidR="006C2030" w:rsidRDefault="006C2030" w:rsidP="00F52551">
      <w:pPr>
        <w:spacing w:line="432" w:lineRule="auto"/>
        <w:rPr>
          <w:sz w:val="24"/>
        </w:rPr>
      </w:pPr>
    </w:p>
    <w:p w:rsidR="006C2030" w:rsidRDefault="006C2030" w:rsidP="00F52551">
      <w:pPr>
        <w:spacing w:line="432" w:lineRule="auto"/>
        <w:rPr>
          <w:sz w:val="24"/>
        </w:rPr>
      </w:pPr>
    </w:p>
    <w:p w:rsidR="006C2030" w:rsidRDefault="006C2030" w:rsidP="00F52551">
      <w:pPr>
        <w:spacing w:line="432" w:lineRule="auto"/>
        <w:rPr>
          <w:sz w:val="24"/>
        </w:rPr>
      </w:pPr>
    </w:p>
    <w:p w:rsidR="006C2030" w:rsidRDefault="006C2030" w:rsidP="00F52551">
      <w:pPr>
        <w:spacing w:line="432" w:lineRule="auto"/>
        <w:rPr>
          <w:sz w:val="24"/>
        </w:rPr>
      </w:pPr>
    </w:p>
    <w:p w:rsidR="006C2030" w:rsidRDefault="006C2030" w:rsidP="00F52551">
      <w:pPr>
        <w:spacing w:line="432" w:lineRule="auto"/>
        <w:rPr>
          <w:sz w:val="24"/>
        </w:rPr>
      </w:pPr>
    </w:p>
    <w:p w:rsidR="00891BEE" w:rsidRDefault="00891BEE" w:rsidP="00F52551">
      <w:pPr>
        <w:spacing w:line="432" w:lineRule="auto"/>
        <w:rPr>
          <w:sz w:val="24"/>
        </w:rPr>
      </w:pPr>
    </w:p>
    <w:p w:rsidR="00891BEE" w:rsidRDefault="00891BEE" w:rsidP="00F52551">
      <w:pPr>
        <w:spacing w:line="432" w:lineRule="auto"/>
        <w:rPr>
          <w:sz w:val="24"/>
        </w:rPr>
      </w:pPr>
      <w:r>
        <w:rPr>
          <w:noProof/>
          <w:sz w:val="24"/>
          <w:lang w:eastAsia="en-GB"/>
        </w:rPr>
        <mc:AlternateContent>
          <mc:Choice Requires="wps">
            <w:drawing>
              <wp:anchor distT="0" distB="0" distL="114300" distR="114300" simplePos="0" relativeHeight="251663360" behindDoc="0" locked="0" layoutInCell="1" allowOverlap="1">
                <wp:simplePos x="0" y="0"/>
                <wp:positionH relativeFrom="column">
                  <wp:posOffset>819150</wp:posOffset>
                </wp:positionH>
                <wp:positionV relativeFrom="paragraph">
                  <wp:posOffset>33655</wp:posOffset>
                </wp:positionV>
                <wp:extent cx="4152900" cy="59055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2900" cy="590550"/>
                        </a:xfrm>
                        <a:prstGeom prst="rect">
                          <a:avLst/>
                        </a:prstGeom>
                        <a:noFill/>
                        <a:ln w="9525">
                          <a:noFill/>
                          <a:miter lim="800000"/>
                          <a:headEnd/>
                          <a:tailEnd/>
                        </a:ln>
                      </wps:spPr>
                      <wps:txbx>
                        <w:txbxContent>
                          <w:p w:rsidR="00C863C8" w:rsidRPr="006C2030" w:rsidRDefault="00C863C8" w:rsidP="006C2030">
                            <w:pPr>
                              <w:jc w:val="center"/>
                            </w:pPr>
                            <w:r w:rsidRPr="006C2030">
                              <w:t xml:space="preserve">Access Online (2011) </w:t>
                            </w:r>
                            <w:r w:rsidRPr="006C2030">
                              <w:rPr>
                                <w:i/>
                              </w:rPr>
                              <w:t xml:space="preserve">Kristen Stewart &amp; Chris Hemsworth Filming ‘Snow White </w:t>
                            </w:r>
                            <w:r>
                              <w:rPr>
                                <w:i/>
                              </w:rPr>
                              <w:t>and t</w:t>
                            </w:r>
                            <w:r w:rsidRPr="006C2030">
                              <w:rPr>
                                <w:i/>
                              </w:rPr>
                              <w:t>he Huntsman’</w:t>
                            </w:r>
                          </w:p>
                        </w:txbxContent>
                      </wps:txbx>
                      <wps:bodyPr rot="0" vert="horz" wrap="square" lIns="91440" tIns="45720" rIns="91440" bIns="45720" anchor="t" anchorCtr="0">
                        <a:noAutofit/>
                      </wps:bodyPr>
                    </wps:wsp>
                  </a:graphicData>
                </a:graphic>
              </wp:anchor>
            </w:drawing>
          </mc:Choice>
          <mc:Fallback>
            <w:pict>
              <v:shape id="_x0000_s1028" type="#_x0000_t202" style="position:absolute;margin-left:64.5pt;margin-top:2.65pt;width:327pt;height:46.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xefDAIAAPkDAAAOAAAAZHJzL2Uyb0RvYy54bWysU9uO2yAQfa/Uf0C8N3aseLuxQlbb3W5V&#10;aXuRdvsBGOMYFRgKJHb69R1wNo3at6o8oIGZOcw5M2xuJqPJQfqgwDK6XJSUSCugU3bH6LfnhzfX&#10;lITIbcc1WMnoUQZ6s339ajO6RlYwgO6kJwhiQzM6RocYXVMUQQzS8LAAJy06e/CGRzz6XdF5PiK6&#10;0UVVllfFCL5zHoQMAW/vZyfdZvy+lyJ+6fsgI9GMYm0x7z7vbdqL7YY3O8/doMSpDP4PVRiuLD56&#10;hrrnkZO9V39BGSU8BOjjQoApoO+VkJkDslmWf7B5GriTmQuKE9xZpvD/YMXnw1dPVMfoFSWWG2zR&#10;s5wieQcTqZI6owsNBj05DIsTXmOXM9PgHkF8D8TC3cDtTt56D+MgeYfVLVNmcZE644QE0o6foMNn&#10;+D5CBpp6b5J0KAZBdOzS8dyZVIrAy9WyrtYlugT66nVZ17l1BW9esp0P8YMEQ5LBqMfOZ3R+eAwx&#10;VcObl5D0mIUHpXXuvrZkZHRdV3VOuPAYFXE4tTKMXpdpzeOSSL63XU6OXOnZxge0PbFORGfKcWqn&#10;LO9ZzBa6I8rgYZ5F/DtoDOB/UjLiHDIafuy5l5TojxalXC9XqzS4+bCq31Z48Jee9tLDrUAoRiMl&#10;s3kX87DPlG9R8l5lNVJv5kpOJeN8ZZFOfyEN8OU5R/3+sdtfAAAA//8DAFBLAwQUAAYACAAAACEA&#10;KEucEtwAAAAIAQAADwAAAGRycy9kb3ducmV2LnhtbEyPwU7DMBBE70j9B2uRuFGbhkIS4lQIxBVE&#10;oZW4ufE2iRqvo9htwt93e4Lj06xm3xSryXXihENoPWm4mysQSJW3LdUavr/eblMQIRqypvOEGn4x&#10;wKqcXRUmt36kTzytYy24hEJuNDQx9rmUoWrQmTD3PRJnez84ExmHWtrBjFzuOrlQ6kE60xJ/aEyP&#10;Lw1Wh/XRadi873+29+qjfnXLfvSTkuQyqfXN9fT8BCLiFP+O4aLP6lCy084fyQbRMS8y3hI1LBMQ&#10;nD+mCfNOQ5YmIMtC/h9QngEAAP//AwBQSwECLQAUAAYACAAAACEAtoM4kv4AAADhAQAAEwAAAAAA&#10;AAAAAAAAAAAAAAAAW0NvbnRlbnRfVHlwZXNdLnhtbFBLAQItABQABgAIAAAAIQA4/SH/1gAAAJQB&#10;AAALAAAAAAAAAAAAAAAAAC8BAABfcmVscy8ucmVsc1BLAQItABQABgAIAAAAIQCIfxefDAIAAPkD&#10;AAAOAAAAAAAAAAAAAAAAAC4CAABkcnMvZTJvRG9jLnhtbFBLAQItABQABgAIAAAAIQAoS5wS3AAA&#10;AAgBAAAPAAAAAAAAAAAAAAAAAGYEAABkcnMvZG93bnJldi54bWxQSwUGAAAAAAQABADzAAAAbwUA&#10;AAAA&#10;" filled="f" stroked="f">
                <v:textbox>
                  <w:txbxContent>
                    <w:p w:rsidR="00C863C8" w:rsidRPr="006C2030" w:rsidRDefault="00C863C8" w:rsidP="006C2030">
                      <w:pPr>
                        <w:jc w:val="center"/>
                      </w:pPr>
                      <w:r w:rsidRPr="006C2030">
                        <w:t xml:space="preserve">Access Online (2011) </w:t>
                      </w:r>
                      <w:r w:rsidRPr="006C2030">
                        <w:rPr>
                          <w:i/>
                        </w:rPr>
                        <w:t xml:space="preserve">Kristen Stewart &amp; Chris Hemsworth Filming ‘Snow White </w:t>
                      </w:r>
                      <w:r>
                        <w:rPr>
                          <w:i/>
                        </w:rPr>
                        <w:t>and t</w:t>
                      </w:r>
                      <w:r w:rsidRPr="006C2030">
                        <w:rPr>
                          <w:i/>
                        </w:rPr>
                        <w:t>he Huntsman’</w:t>
                      </w:r>
                    </w:p>
                  </w:txbxContent>
                </v:textbox>
                <w10:wrap type="square"/>
              </v:shape>
            </w:pict>
          </mc:Fallback>
        </mc:AlternateContent>
      </w:r>
    </w:p>
    <w:p w:rsidR="00891BEE" w:rsidRDefault="00891BEE" w:rsidP="00F52551">
      <w:pPr>
        <w:spacing w:line="432" w:lineRule="auto"/>
        <w:rPr>
          <w:sz w:val="24"/>
        </w:rPr>
      </w:pPr>
    </w:p>
    <w:p w:rsidR="00AC321D" w:rsidRDefault="005972C6" w:rsidP="00F52551">
      <w:pPr>
        <w:spacing w:line="432" w:lineRule="auto"/>
        <w:rPr>
          <w:sz w:val="24"/>
        </w:rPr>
      </w:pPr>
      <w:r>
        <w:rPr>
          <w:i/>
          <w:sz w:val="24"/>
        </w:rPr>
        <w:t>Snow White and the Huntsman</w:t>
      </w:r>
      <w:r>
        <w:rPr>
          <w:sz w:val="24"/>
        </w:rPr>
        <w:t xml:space="preserve"> also </w:t>
      </w:r>
      <w:r w:rsidR="002C48E9">
        <w:rPr>
          <w:sz w:val="24"/>
        </w:rPr>
        <w:t>tackles the topic of feminine power through the character of the evil Queen Ravenna. The archetype of an evil queen is common in fairy-tales, which raises the argument that allowing women any kind of empowerment in these narratives requires some sort of</w:t>
      </w:r>
      <w:r w:rsidR="009B2405">
        <w:rPr>
          <w:sz w:val="24"/>
        </w:rPr>
        <w:t xml:space="preserve"> a</w:t>
      </w:r>
      <w:r w:rsidR="002C48E9">
        <w:rPr>
          <w:sz w:val="24"/>
        </w:rPr>
        <w:t xml:space="preserve"> price. </w:t>
      </w:r>
      <w:r w:rsidR="00D03A83">
        <w:rPr>
          <w:sz w:val="24"/>
        </w:rPr>
        <w:t>Evans, as cited in</w:t>
      </w:r>
      <w:r w:rsidR="009B2405">
        <w:rPr>
          <w:sz w:val="24"/>
        </w:rPr>
        <w:t xml:space="preserve"> </w:t>
      </w:r>
      <w:r w:rsidR="009B2405" w:rsidRPr="00273A8D">
        <w:rPr>
          <w:sz w:val="24"/>
        </w:rPr>
        <w:t>Kuykendal and Sturm (2007)</w:t>
      </w:r>
      <w:r w:rsidR="009B2405">
        <w:rPr>
          <w:sz w:val="24"/>
        </w:rPr>
        <w:t>, points out that</w:t>
      </w:r>
      <w:r w:rsidR="00D03A83">
        <w:rPr>
          <w:sz w:val="24"/>
        </w:rPr>
        <w:t xml:space="preserve"> </w:t>
      </w:r>
      <w:r w:rsidR="003D436E">
        <w:rPr>
          <w:sz w:val="24"/>
        </w:rPr>
        <w:t>“</w:t>
      </w:r>
      <w:r w:rsidR="002C48E9">
        <w:rPr>
          <w:sz w:val="24"/>
        </w:rPr>
        <w:t>p</w:t>
      </w:r>
      <w:r w:rsidR="003D436E" w:rsidRPr="00D03A83">
        <w:rPr>
          <w:sz w:val="24"/>
        </w:rPr>
        <w:t>owerful women</w:t>
      </w:r>
      <w:r w:rsidR="003D436E">
        <w:rPr>
          <w:sz w:val="24"/>
        </w:rPr>
        <w:t xml:space="preserve"> in fairy</w:t>
      </w:r>
      <w:r w:rsidR="00D03A83" w:rsidRPr="00D03A83">
        <w:rPr>
          <w:sz w:val="24"/>
        </w:rPr>
        <w:t xml:space="preserve"> tales are </w:t>
      </w:r>
      <w:r w:rsidR="009B2405">
        <w:rPr>
          <w:sz w:val="24"/>
        </w:rPr>
        <w:t xml:space="preserve">generally ugly if not also evil.” This can be related to the stereotype of powerful women being branded or portrayed as witches, which is </w:t>
      </w:r>
      <w:r w:rsidR="00C779AB">
        <w:rPr>
          <w:sz w:val="24"/>
        </w:rPr>
        <w:t>conceivably</w:t>
      </w:r>
      <w:r w:rsidR="009B2405">
        <w:rPr>
          <w:sz w:val="24"/>
        </w:rPr>
        <w:t xml:space="preserve"> a means of villainising these traits out of fear of female power.</w:t>
      </w:r>
    </w:p>
    <w:p w:rsidR="0031641B" w:rsidRDefault="00BA660E" w:rsidP="00F52551">
      <w:pPr>
        <w:spacing w:line="432" w:lineRule="auto"/>
        <w:rPr>
          <w:sz w:val="24"/>
        </w:rPr>
      </w:pPr>
      <w:r>
        <w:rPr>
          <w:sz w:val="24"/>
        </w:rPr>
        <w:t>To expand on the</w:t>
      </w:r>
      <w:r w:rsidR="009B16C2">
        <w:rPr>
          <w:sz w:val="24"/>
        </w:rPr>
        <w:t xml:space="preserve"> theme of witches, the wider concept of witchery as a whole should be explored.</w:t>
      </w:r>
      <w:r>
        <w:rPr>
          <w:sz w:val="24"/>
        </w:rPr>
        <w:t xml:space="preserve"> </w:t>
      </w:r>
      <w:r w:rsidR="00645183">
        <w:rPr>
          <w:sz w:val="24"/>
        </w:rPr>
        <w:t>The word ‘witchery’</w:t>
      </w:r>
      <w:r w:rsidR="007A7487">
        <w:rPr>
          <w:sz w:val="24"/>
        </w:rPr>
        <w:t xml:space="preserve"> may refer</w:t>
      </w:r>
      <w:r w:rsidR="00645183">
        <w:rPr>
          <w:sz w:val="24"/>
        </w:rPr>
        <w:t xml:space="preserve"> to</w:t>
      </w:r>
      <w:r w:rsidR="007A7487">
        <w:rPr>
          <w:sz w:val="24"/>
        </w:rPr>
        <w:t xml:space="preserve"> or be used as an umbrella term for</w:t>
      </w:r>
      <w:r w:rsidR="00645183">
        <w:rPr>
          <w:sz w:val="24"/>
        </w:rPr>
        <w:t xml:space="preserve"> a number of concepts. </w:t>
      </w:r>
      <w:r w:rsidR="007A7487">
        <w:rPr>
          <w:sz w:val="24"/>
        </w:rPr>
        <w:t>It may include forms of witchcraft</w:t>
      </w:r>
      <w:r w:rsidR="00805048">
        <w:rPr>
          <w:sz w:val="24"/>
        </w:rPr>
        <w:t xml:space="preserve"> itself</w:t>
      </w:r>
      <w:r w:rsidR="007A7487">
        <w:rPr>
          <w:sz w:val="24"/>
        </w:rPr>
        <w:t xml:space="preserve">, though it may also allude to </w:t>
      </w:r>
      <w:r w:rsidR="00805048">
        <w:rPr>
          <w:sz w:val="24"/>
        </w:rPr>
        <w:t>enchantment or magical ability in general, the kind commonplace in many a fairy-tale and folklore belief</w:t>
      </w:r>
      <w:r w:rsidR="007A7487">
        <w:rPr>
          <w:sz w:val="24"/>
        </w:rPr>
        <w:t>.</w:t>
      </w:r>
      <w:r w:rsidR="00805048">
        <w:rPr>
          <w:sz w:val="24"/>
        </w:rPr>
        <w:t xml:space="preserve"> </w:t>
      </w:r>
      <w:r w:rsidR="00211F8A">
        <w:rPr>
          <w:sz w:val="24"/>
        </w:rPr>
        <w:t>In Kristen J. Soll</w:t>
      </w:r>
      <w:r w:rsidR="00211F8A">
        <w:rPr>
          <w:rFonts w:cstheme="minorHAnsi"/>
          <w:sz w:val="24"/>
        </w:rPr>
        <w:t>é</w:t>
      </w:r>
      <w:r w:rsidR="00211F8A">
        <w:rPr>
          <w:sz w:val="24"/>
        </w:rPr>
        <w:t xml:space="preserve">e’s </w:t>
      </w:r>
      <w:r w:rsidR="00211F8A">
        <w:rPr>
          <w:i/>
          <w:sz w:val="24"/>
        </w:rPr>
        <w:t xml:space="preserve">Witches, Sluts, Feminists, </w:t>
      </w:r>
      <w:r w:rsidR="00211F8A">
        <w:rPr>
          <w:sz w:val="24"/>
        </w:rPr>
        <w:t xml:space="preserve">one interpretation of ‘witch’ </w:t>
      </w:r>
      <w:r w:rsidR="00876162">
        <w:rPr>
          <w:sz w:val="24"/>
        </w:rPr>
        <w:t>asserts</w:t>
      </w:r>
      <w:r w:rsidR="00FD2B3A">
        <w:rPr>
          <w:sz w:val="24"/>
        </w:rPr>
        <w:t xml:space="preserve"> that</w:t>
      </w:r>
      <w:r w:rsidR="00211F8A">
        <w:rPr>
          <w:sz w:val="24"/>
        </w:rPr>
        <w:t xml:space="preserve"> it is </w:t>
      </w:r>
      <w:r w:rsidR="00211F8A">
        <w:rPr>
          <w:sz w:val="24"/>
        </w:rPr>
        <w:lastRenderedPageBreak/>
        <w:t>“a word used to demonize power, opinion, and faculty within women.” (Soll</w:t>
      </w:r>
      <w:r w:rsidR="00211F8A">
        <w:rPr>
          <w:rFonts w:cstheme="minorHAnsi"/>
          <w:sz w:val="24"/>
        </w:rPr>
        <w:t>é</w:t>
      </w:r>
      <w:r w:rsidR="00211F8A">
        <w:rPr>
          <w:sz w:val="24"/>
        </w:rPr>
        <w:t>e, 2017, p. 152).</w:t>
      </w:r>
      <w:r w:rsidR="0031641B">
        <w:rPr>
          <w:sz w:val="24"/>
        </w:rPr>
        <w:t xml:space="preserve"> This assessment would certainly line up with the several outlined viewpoints on the </w:t>
      </w:r>
      <w:r w:rsidR="004A53BF">
        <w:rPr>
          <w:sz w:val="24"/>
        </w:rPr>
        <w:t>subject</w:t>
      </w:r>
      <w:r w:rsidR="0031641B">
        <w:rPr>
          <w:sz w:val="24"/>
        </w:rPr>
        <w:t xml:space="preserve"> of women’</w:t>
      </w:r>
      <w:r w:rsidR="004A53BF">
        <w:rPr>
          <w:sz w:val="24"/>
        </w:rPr>
        <w:t>s autonomy and female</w:t>
      </w:r>
      <w:r w:rsidR="0031641B">
        <w:rPr>
          <w:sz w:val="24"/>
        </w:rPr>
        <w:t xml:space="preserve"> expression. </w:t>
      </w:r>
      <w:r w:rsidR="004A53BF">
        <w:rPr>
          <w:sz w:val="24"/>
        </w:rPr>
        <w:t>Anything that dares to reach outside the boundaries set for the expectation of female character and behaviour is immediately branded as negative or becomes a subject of taboo.</w:t>
      </w:r>
    </w:p>
    <w:p w:rsidR="00211F8A" w:rsidRDefault="009B16C2" w:rsidP="00F52551">
      <w:pPr>
        <w:spacing w:line="432" w:lineRule="auto"/>
        <w:rPr>
          <w:sz w:val="24"/>
        </w:rPr>
      </w:pPr>
      <w:r>
        <w:rPr>
          <w:sz w:val="24"/>
        </w:rPr>
        <w:t>In recent feminist circles,</w:t>
      </w:r>
      <w:r w:rsidR="00983328">
        <w:rPr>
          <w:sz w:val="24"/>
        </w:rPr>
        <w:t xml:space="preserve"> </w:t>
      </w:r>
      <w:r w:rsidR="004A53BF">
        <w:rPr>
          <w:sz w:val="24"/>
        </w:rPr>
        <w:t>‘witch’</w:t>
      </w:r>
      <w:r>
        <w:rPr>
          <w:sz w:val="24"/>
        </w:rPr>
        <w:t xml:space="preserve"> has been reclaimed and used with pride in retaliation to the negative connotations.</w:t>
      </w:r>
      <w:r w:rsidR="000312F8">
        <w:rPr>
          <w:sz w:val="24"/>
        </w:rPr>
        <w:t xml:space="preserve"> In </w:t>
      </w:r>
      <w:r w:rsidR="000312F8">
        <w:rPr>
          <w:i/>
          <w:sz w:val="24"/>
        </w:rPr>
        <w:t>Sabat Magazine</w:t>
      </w:r>
      <w:r w:rsidR="000312F8">
        <w:rPr>
          <w:sz w:val="24"/>
        </w:rPr>
        <w:t xml:space="preserve"> (Krohn et al., 2017), the concept of the Crone, the embodiment of an elderly woman, is explored. </w:t>
      </w:r>
      <w:r w:rsidR="00B63687">
        <w:rPr>
          <w:sz w:val="24"/>
        </w:rPr>
        <w:t>In the wider sense, t</w:t>
      </w:r>
      <w:r w:rsidR="000312F8">
        <w:rPr>
          <w:sz w:val="24"/>
        </w:rPr>
        <w:t>he term is often used pejoratively, suggesting</w:t>
      </w:r>
      <w:r w:rsidR="00983328">
        <w:rPr>
          <w:sz w:val="24"/>
        </w:rPr>
        <w:t xml:space="preserve"> ugliness, </w:t>
      </w:r>
      <w:r w:rsidR="000312F8">
        <w:rPr>
          <w:sz w:val="24"/>
        </w:rPr>
        <w:t xml:space="preserve">maliciousness and </w:t>
      </w:r>
      <w:r w:rsidR="00983328">
        <w:rPr>
          <w:sz w:val="24"/>
        </w:rPr>
        <w:t xml:space="preserve">all negative aspects associated with ageing women. A piece on the Russian folk figure Baba Yaga in </w:t>
      </w:r>
      <w:r w:rsidR="00983328">
        <w:rPr>
          <w:i/>
          <w:sz w:val="24"/>
        </w:rPr>
        <w:t>Sabat Magazine</w:t>
      </w:r>
      <w:r w:rsidR="00983328">
        <w:rPr>
          <w:sz w:val="24"/>
        </w:rPr>
        <w:t xml:space="preserve"> urges that</w:t>
      </w:r>
      <w:r w:rsidR="00B63687">
        <w:rPr>
          <w:sz w:val="24"/>
        </w:rPr>
        <w:t xml:space="preserve"> for this reason,</w:t>
      </w:r>
      <w:r w:rsidR="00983328">
        <w:rPr>
          <w:sz w:val="24"/>
        </w:rPr>
        <w:t xml:space="preserve"> a reclamation of ‘crone’ should also be acknowledged:</w:t>
      </w:r>
    </w:p>
    <w:p w:rsidR="00AD6DEA" w:rsidRDefault="003642B8" w:rsidP="003642B8">
      <w:pPr>
        <w:spacing w:line="240" w:lineRule="auto"/>
        <w:ind w:left="720"/>
        <w:rPr>
          <w:sz w:val="24"/>
        </w:rPr>
      </w:pPr>
      <w:r>
        <w:rPr>
          <w:sz w:val="24"/>
        </w:rPr>
        <w:t>As</w:t>
      </w:r>
      <w:r w:rsidR="00983328">
        <w:rPr>
          <w:sz w:val="24"/>
        </w:rPr>
        <w:t xml:space="preserve"> we reclaim the title of Witch, we must also reclaim the title</w:t>
      </w:r>
      <w:r>
        <w:rPr>
          <w:sz w:val="24"/>
        </w:rPr>
        <w:t>s Witch came to obscure and replace, and the multi-faceted roles held by the crone. Of the three aspects of the Goddess it is this one which is the most feared, because it is this one that is the most dangerous to the patriarchy. (2017, p. 108)</w:t>
      </w:r>
      <w:r>
        <w:rPr>
          <w:sz w:val="24"/>
        </w:rPr>
        <w:br/>
      </w:r>
    </w:p>
    <w:p w:rsidR="003642B8" w:rsidRDefault="00120AC1" w:rsidP="00F52551">
      <w:pPr>
        <w:spacing w:line="432" w:lineRule="auto"/>
        <w:rPr>
          <w:sz w:val="24"/>
        </w:rPr>
      </w:pPr>
      <w:r>
        <w:rPr>
          <w:sz w:val="24"/>
        </w:rPr>
        <w:t xml:space="preserve">This sentiment </w:t>
      </w:r>
      <w:r w:rsidR="00B924F0">
        <w:rPr>
          <w:sz w:val="24"/>
        </w:rPr>
        <w:t>emphasises the importance that should be plac</w:t>
      </w:r>
      <w:r w:rsidR="00E923BB">
        <w:rPr>
          <w:sz w:val="24"/>
        </w:rPr>
        <w:t>ed on the roles of older women. In a patriarchal society, women being comfortable with the process of ageing can in itself be seen as a protest. This is likely the reason for the animosity and scorn often directed towards older women due to ingrained cultural patterns. The references to Baba Yaga in the above sentiment are significant in this regard, as she is</w:t>
      </w:r>
      <w:r w:rsidR="00F10EB4">
        <w:rPr>
          <w:sz w:val="24"/>
        </w:rPr>
        <w:t xml:space="preserve"> an elderly female figure</w:t>
      </w:r>
      <w:r w:rsidR="00E923BB">
        <w:rPr>
          <w:sz w:val="24"/>
        </w:rPr>
        <w:t xml:space="preserve"> that is</w:t>
      </w:r>
      <w:r w:rsidR="00F10EB4">
        <w:rPr>
          <w:sz w:val="24"/>
        </w:rPr>
        <w:t xml:space="preserve"> seen as</w:t>
      </w:r>
      <w:r w:rsidR="00E923BB">
        <w:rPr>
          <w:sz w:val="24"/>
        </w:rPr>
        <w:t xml:space="preserve"> “both benevolent and dangerous – more unpredictable than evil</w:t>
      </w:r>
      <w:r w:rsidR="00F10EB4">
        <w:rPr>
          <w:sz w:val="24"/>
        </w:rPr>
        <w:t>” (Krohn et al., 2017). This nonconformity of character is what makes the folklore surrounding her a topic laden with potential discourse on the feminine.</w:t>
      </w:r>
    </w:p>
    <w:p w:rsidR="00AD6DEA" w:rsidRPr="00F10EB4" w:rsidRDefault="00AD6DEA" w:rsidP="00F52551">
      <w:pPr>
        <w:spacing w:line="432" w:lineRule="auto"/>
        <w:rPr>
          <w:sz w:val="24"/>
        </w:rPr>
      </w:pPr>
      <w:r>
        <w:rPr>
          <w:sz w:val="24"/>
        </w:rPr>
        <w:t>Illustrator Katy Horan</w:t>
      </w:r>
      <w:r w:rsidR="00E923BB">
        <w:rPr>
          <w:sz w:val="24"/>
        </w:rPr>
        <w:t xml:space="preserve"> frequently explores </w:t>
      </w:r>
      <w:r w:rsidR="00B924F0">
        <w:rPr>
          <w:sz w:val="24"/>
        </w:rPr>
        <w:t>themes</w:t>
      </w:r>
      <w:r w:rsidR="00E923BB">
        <w:rPr>
          <w:sz w:val="24"/>
        </w:rPr>
        <w:t xml:space="preserve"> of</w:t>
      </w:r>
      <w:r w:rsidR="00B924F0">
        <w:rPr>
          <w:sz w:val="24"/>
        </w:rPr>
        <w:t xml:space="preserve"> </w:t>
      </w:r>
      <w:r w:rsidR="00F470D7">
        <w:rPr>
          <w:sz w:val="24"/>
        </w:rPr>
        <w:t>femininity</w:t>
      </w:r>
      <w:r w:rsidR="00B924F0">
        <w:rPr>
          <w:sz w:val="24"/>
        </w:rPr>
        <w:t xml:space="preserve"> and folklore</w:t>
      </w:r>
      <w:r w:rsidR="00F470D7">
        <w:rPr>
          <w:sz w:val="24"/>
        </w:rPr>
        <w:t xml:space="preserve"> in her work. He</w:t>
      </w:r>
      <w:r w:rsidR="00F10EB4">
        <w:rPr>
          <w:sz w:val="24"/>
        </w:rPr>
        <w:t>r subject matter also often</w:t>
      </w:r>
      <w:r w:rsidR="00F470D7">
        <w:rPr>
          <w:sz w:val="24"/>
        </w:rPr>
        <w:t xml:space="preserve"> includes </w:t>
      </w:r>
      <w:r w:rsidR="00B924F0">
        <w:rPr>
          <w:sz w:val="24"/>
        </w:rPr>
        <w:t>elderly women</w:t>
      </w:r>
      <w:r w:rsidR="00F10EB4">
        <w:rPr>
          <w:sz w:val="24"/>
        </w:rPr>
        <w:t xml:space="preserve">, as exemplified in her piece </w:t>
      </w:r>
      <w:r w:rsidR="00F10EB4">
        <w:rPr>
          <w:i/>
          <w:sz w:val="24"/>
        </w:rPr>
        <w:t>Changeling</w:t>
      </w:r>
      <w:r w:rsidR="00F10EB4">
        <w:rPr>
          <w:sz w:val="24"/>
        </w:rPr>
        <w:t xml:space="preserve"> shown below.</w:t>
      </w:r>
    </w:p>
    <w:p w:rsidR="00AD6DEA" w:rsidRDefault="00C863C8" w:rsidP="00F52551">
      <w:pPr>
        <w:spacing w:line="432" w:lineRule="auto"/>
        <w:rPr>
          <w:sz w:val="24"/>
        </w:rPr>
      </w:pPr>
      <w:r>
        <w:rPr>
          <w:noProof/>
          <w:sz w:val="24"/>
          <w:lang w:eastAsia="en-GB"/>
        </w:rPr>
        <w:lastRenderedPageBreak/>
        <w:drawing>
          <wp:anchor distT="0" distB="0" distL="114300" distR="114300" simplePos="0" relativeHeight="251668480" behindDoc="0" locked="0" layoutInCell="1" allowOverlap="1">
            <wp:simplePos x="0" y="0"/>
            <wp:positionH relativeFrom="column">
              <wp:posOffset>914400</wp:posOffset>
            </wp:positionH>
            <wp:positionV relativeFrom="paragraph">
              <wp:posOffset>148856</wp:posOffset>
            </wp:positionV>
            <wp:extent cx="3843655" cy="4135755"/>
            <wp:effectExtent l="0" t="0" r="4445" b="0"/>
            <wp:wrapSquare wrapText="bothSides"/>
            <wp:docPr id="9" name="Picture 9" descr="  Changeling   tissue paper, gouache &amp;amp; flashe on paper  12&quot; x 12.5&quot;&amp;nbs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  Changeling   tissue paper, gouache &amp;amp; flashe on paper  12&quot; x 12.5&quot;&amp;nbsp; "/>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3655" cy="4135755"/>
                    </a:xfrm>
                    <a:prstGeom prst="rect">
                      <a:avLst/>
                    </a:prstGeom>
                    <a:noFill/>
                    <a:ln>
                      <a:noFill/>
                    </a:ln>
                  </pic:spPr>
                </pic:pic>
              </a:graphicData>
            </a:graphic>
          </wp:anchor>
        </w:drawing>
      </w:r>
    </w:p>
    <w:p w:rsidR="00AD6DEA" w:rsidRDefault="00AD6DEA" w:rsidP="00F52551">
      <w:pPr>
        <w:spacing w:line="432" w:lineRule="auto"/>
        <w:rPr>
          <w:sz w:val="24"/>
        </w:rPr>
      </w:pPr>
    </w:p>
    <w:p w:rsidR="00AD6DEA" w:rsidRDefault="00AD6DEA" w:rsidP="00F52551">
      <w:pPr>
        <w:spacing w:line="432" w:lineRule="auto"/>
        <w:rPr>
          <w:sz w:val="24"/>
        </w:rPr>
      </w:pPr>
    </w:p>
    <w:p w:rsidR="0031641B" w:rsidRDefault="0031641B" w:rsidP="00F52551">
      <w:pPr>
        <w:spacing w:line="432" w:lineRule="auto"/>
        <w:rPr>
          <w:sz w:val="24"/>
        </w:rPr>
      </w:pPr>
    </w:p>
    <w:p w:rsidR="00AD6DEA" w:rsidRDefault="00AD6DEA" w:rsidP="00F52551">
      <w:pPr>
        <w:spacing w:line="432" w:lineRule="auto"/>
        <w:rPr>
          <w:sz w:val="24"/>
        </w:rPr>
      </w:pPr>
    </w:p>
    <w:p w:rsidR="00AD6DEA" w:rsidRDefault="00AD6DEA" w:rsidP="00F52551">
      <w:pPr>
        <w:spacing w:line="432" w:lineRule="auto"/>
        <w:rPr>
          <w:sz w:val="24"/>
        </w:rPr>
      </w:pPr>
    </w:p>
    <w:p w:rsidR="00AD6DEA" w:rsidRDefault="00AD6DEA" w:rsidP="00F52551">
      <w:pPr>
        <w:spacing w:line="432" w:lineRule="auto"/>
        <w:rPr>
          <w:sz w:val="24"/>
        </w:rPr>
      </w:pPr>
    </w:p>
    <w:p w:rsidR="00AD6DEA" w:rsidRDefault="00AD6DEA" w:rsidP="00F52551">
      <w:pPr>
        <w:spacing w:line="432" w:lineRule="auto"/>
        <w:rPr>
          <w:sz w:val="24"/>
        </w:rPr>
      </w:pPr>
    </w:p>
    <w:p w:rsidR="00AD6DEA" w:rsidRDefault="00AD6DEA" w:rsidP="00F52551">
      <w:pPr>
        <w:spacing w:line="432" w:lineRule="auto"/>
        <w:rPr>
          <w:sz w:val="24"/>
        </w:rPr>
      </w:pPr>
    </w:p>
    <w:p w:rsidR="00AD6DEA" w:rsidRDefault="00AD6DEA" w:rsidP="00F52551">
      <w:pPr>
        <w:spacing w:line="432" w:lineRule="auto"/>
        <w:rPr>
          <w:sz w:val="24"/>
        </w:rPr>
      </w:pPr>
    </w:p>
    <w:p w:rsidR="00AD6DEA" w:rsidRDefault="00C863C8" w:rsidP="00F52551">
      <w:pPr>
        <w:spacing w:line="432" w:lineRule="auto"/>
        <w:rPr>
          <w:sz w:val="24"/>
        </w:rPr>
      </w:pPr>
      <w:r>
        <w:rPr>
          <w:noProof/>
          <w:sz w:val="24"/>
          <w:lang w:eastAsia="en-GB"/>
        </w:rPr>
        <mc:AlternateContent>
          <mc:Choice Requires="wps">
            <w:drawing>
              <wp:anchor distT="0" distB="0" distL="114300" distR="114300" simplePos="0" relativeHeight="251669504" behindDoc="0" locked="0" layoutInCell="1" allowOverlap="1">
                <wp:simplePos x="0" y="0"/>
                <wp:positionH relativeFrom="column">
                  <wp:posOffset>914400</wp:posOffset>
                </wp:positionH>
                <wp:positionV relativeFrom="paragraph">
                  <wp:posOffset>48157</wp:posOffset>
                </wp:positionV>
                <wp:extent cx="3843655" cy="30797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43655" cy="307975"/>
                        </a:xfrm>
                        <a:prstGeom prst="rect">
                          <a:avLst/>
                        </a:prstGeom>
                        <a:noFill/>
                        <a:ln w="9525">
                          <a:noFill/>
                          <a:miter lim="800000"/>
                          <a:headEnd/>
                          <a:tailEnd/>
                        </a:ln>
                      </wps:spPr>
                      <wps:txbx>
                        <w:txbxContent>
                          <w:p w:rsidR="00C863C8" w:rsidRPr="006C2030" w:rsidRDefault="00C863C8" w:rsidP="00AD6DEA">
                            <w:pPr>
                              <w:jc w:val="center"/>
                            </w:pPr>
                            <w:r>
                              <w:t xml:space="preserve">Horan </w:t>
                            </w:r>
                            <w:r w:rsidRPr="006C2030">
                              <w:t>(</w:t>
                            </w:r>
                            <w:r>
                              <w:t>2013-14</w:t>
                            </w:r>
                            <w:r w:rsidRPr="006C2030">
                              <w:t xml:space="preserve">) </w:t>
                            </w:r>
                            <w:r>
                              <w:rPr>
                                <w:i/>
                              </w:rPr>
                              <w:t>Changeling</w:t>
                            </w:r>
                          </w:p>
                        </w:txbxContent>
                      </wps:txbx>
                      <wps:bodyPr rot="0" vert="horz" wrap="square" lIns="91440" tIns="45720" rIns="91440" bIns="45720" anchor="t" anchorCtr="0">
                        <a:noAutofit/>
                      </wps:bodyPr>
                    </wps:wsp>
                  </a:graphicData>
                </a:graphic>
              </wp:anchor>
            </w:drawing>
          </mc:Choice>
          <mc:Fallback>
            <w:pict>
              <v:shape id="_x0000_s1029" type="#_x0000_t202" style="position:absolute;margin-left:1in;margin-top:3.8pt;width:302.65pt;height:24.2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yw5BDgIAAPoDAAAOAAAAZHJzL2Uyb0RvYy54bWysU9uO2yAQfa/Uf0C8N3Yu3iRWnNV2t1tV&#10;2l6k3X4AwThGBYYCiZ1+/Q44Sa32rSoPCJiZM3PODJvbXityFM5LMBWdTnJKhOFQS7Ov6PeXx3cr&#10;SnxgpmYKjKjoSXh6u337ZtPZUsygBVULRxDE+LKzFW1DsGWWed4KzfwErDBobMBpFvDq9lntWIfo&#10;WmWzPL/JOnC1dcCF9/j6MBjpNuE3jeDha9N4EYiqKNYW0u7Svot7tt2wcu+YbSU/l8H+oQrNpMGk&#10;V6gHFhg5OPkXlJbcgYcmTDjoDJpGcpE4IJtp/geb55ZZkbigON5eZfL/D5Z/OX5zRNbYO5THMI09&#10;ehF9IO+hJ7MoT2d9iV7PFv1Cj8/omqh6+wT8hycG7ltm9uLOOehawWosbxojs1HogOMjyK77DDWm&#10;YYcACahvnI7aoRoE0bGO07U1sRSOj/PVYn5TFJRwtM3z5XpZpBSsvERb58NHAZrEQ0Udtj6hs+OT&#10;D7EaVl5cYjIDj1Kp1H5lSFfRdTErUsDIomXA6VRSV3SVxzXMSyT5wdQpODCphjMmUObMOhIdKId+&#10;1yd95xcxd1CfUAYHwzDi58FDC+4XJR0OYkX9zwNzghL1yaCU6+liESc3XRbFcoYXN7bsxhZmOEJV&#10;NFAyHO9DmvaB8h1K3sikRuzNUMm5ZBywJNL5M8QJHt+T1+8vu30FAAD//wMAUEsDBBQABgAIAAAA&#10;IQD91qYM3QAAAAgBAAAPAAAAZHJzL2Rvd25yZXYueG1sTI9BT8JAFITvJv6HzTPxJrtgKVC6JUbj&#10;VQMqCbel+2gbum+b7kLrv/d50uNkJjPf5JvRteKKfWg8aZhOFAik0tuGKg2fH68PSxAhGrKm9YQa&#10;vjHApri9yU1m/UBbvO5iJbiEQmY01DF2mZShrNGZMPEdEnsn3zsTWfaVtL0ZuNy1cqZUKp1piBdq&#10;0+FzjeV5d3Eavt5Oh32i3qsXN+8GPypJbiW1vr8bn9YgIo7xLwy/+IwOBTMd/YVsEC3rJOEvUcMi&#10;BcH+Ilk9gjhqmKdTkEUu/x8ofgAAAP//AwBQSwECLQAUAAYACAAAACEAtoM4kv4AAADhAQAAEwAA&#10;AAAAAAAAAAAAAAAAAAAAW0NvbnRlbnRfVHlwZXNdLnhtbFBLAQItABQABgAIAAAAIQA4/SH/1gAA&#10;AJQBAAALAAAAAAAAAAAAAAAAAC8BAABfcmVscy8ucmVsc1BLAQItABQABgAIAAAAIQBSyw5BDgIA&#10;APoDAAAOAAAAAAAAAAAAAAAAAC4CAABkcnMvZTJvRG9jLnhtbFBLAQItABQABgAIAAAAIQD91qYM&#10;3QAAAAgBAAAPAAAAAAAAAAAAAAAAAGgEAABkcnMvZG93bnJldi54bWxQSwUGAAAAAAQABADzAAAA&#10;cgUAAAAA&#10;" filled="f" stroked="f">
                <v:textbox>
                  <w:txbxContent>
                    <w:p w:rsidR="00C863C8" w:rsidRPr="006C2030" w:rsidRDefault="00C863C8" w:rsidP="00AD6DEA">
                      <w:pPr>
                        <w:jc w:val="center"/>
                      </w:pPr>
                      <w:r>
                        <w:t xml:space="preserve">Horan </w:t>
                      </w:r>
                      <w:r w:rsidRPr="006C2030">
                        <w:t>(</w:t>
                      </w:r>
                      <w:r>
                        <w:t>2013-14</w:t>
                      </w:r>
                      <w:r w:rsidRPr="006C2030">
                        <w:t xml:space="preserve">) </w:t>
                      </w:r>
                      <w:r>
                        <w:rPr>
                          <w:i/>
                        </w:rPr>
                        <w:t>Changeling</w:t>
                      </w:r>
                    </w:p>
                  </w:txbxContent>
                </v:textbox>
                <w10:wrap type="square"/>
              </v:shape>
            </w:pict>
          </mc:Fallback>
        </mc:AlternateContent>
      </w:r>
    </w:p>
    <w:p w:rsidR="00C863C8" w:rsidRDefault="00C863C8" w:rsidP="00F52551">
      <w:pPr>
        <w:spacing w:line="432" w:lineRule="auto"/>
        <w:rPr>
          <w:sz w:val="24"/>
        </w:rPr>
      </w:pPr>
    </w:p>
    <w:p w:rsidR="00C863C8" w:rsidRDefault="00C863C8" w:rsidP="00F52551">
      <w:pPr>
        <w:spacing w:line="432" w:lineRule="auto"/>
        <w:rPr>
          <w:sz w:val="24"/>
        </w:rPr>
      </w:pPr>
      <w:r>
        <w:rPr>
          <w:sz w:val="24"/>
        </w:rPr>
        <w:t>The style of this painting shows obvious influences from folklore</w:t>
      </w:r>
      <w:r w:rsidR="00740C86">
        <w:rPr>
          <w:sz w:val="24"/>
        </w:rPr>
        <w:t>, as well as an unrestrained embracing of the female form in a way that is not inherently sexualised. The title of the piece</w:t>
      </w:r>
      <w:r>
        <w:rPr>
          <w:sz w:val="24"/>
        </w:rPr>
        <w:t xml:space="preserve"> may have undertones referring to the log of w</w:t>
      </w:r>
      <w:r w:rsidR="00740C86">
        <w:rPr>
          <w:sz w:val="24"/>
        </w:rPr>
        <w:t>ood held by the figure, perhaps implying this is literally the woman’s child. This scenario reinforces many of the themes previously explored in this piece of writing, including the intrinsic feminine links with nature and awareness,</w:t>
      </w:r>
      <w:r w:rsidR="00DB231C">
        <w:rPr>
          <w:sz w:val="24"/>
        </w:rPr>
        <w:t xml:space="preserve"> the presence of women as something other than a device of the patriarchy,</w:t>
      </w:r>
      <w:r w:rsidR="00740C86">
        <w:rPr>
          <w:sz w:val="24"/>
        </w:rPr>
        <w:t xml:space="preserve"> and the value of multi-faceted feminine narratives.</w:t>
      </w:r>
    </w:p>
    <w:p w:rsidR="00740C86" w:rsidRDefault="00B63687" w:rsidP="00F52551">
      <w:pPr>
        <w:spacing w:line="432" w:lineRule="auto"/>
        <w:rPr>
          <w:sz w:val="24"/>
        </w:rPr>
      </w:pPr>
      <w:r>
        <w:rPr>
          <w:sz w:val="24"/>
        </w:rPr>
        <w:t>To conclude</w:t>
      </w:r>
      <w:r w:rsidR="00740C86">
        <w:rPr>
          <w:sz w:val="24"/>
        </w:rPr>
        <w:t xml:space="preserve"> this exploration of keywords,</w:t>
      </w:r>
      <w:r>
        <w:rPr>
          <w:sz w:val="24"/>
        </w:rPr>
        <w:t xml:space="preserve"> the thread of overarching themes formed from the analysis of each section will be acknowledged in the form of a final topic of question. The presence and examination</w:t>
      </w:r>
      <w:r w:rsidR="00EC2708">
        <w:rPr>
          <w:sz w:val="24"/>
        </w:rPr>
        <w:t xml:space="preserve"> of the feminine in the different</w:t>
      </w:r>
      <w:r>
        <w:rPr>
          <w:sz w:val="24"/>
        </w:rPr>
        <w:t xml:space="preserve"> area</w:t>
      </w:r>
      <w:r w:rsidR="00EC2708">
        <w:rPr>
          <w:sz w:val="24"/>
        </w:rPr>
        <w:t>s</w:t>
      </w:r>
      <w:r>
        <w:rPr>
          <w:sz w:val="24"/>
        </w:rPr>
        <w:t xml:space="preserve"> of this research </w:t>
      </w:r>
      <w:r w:rsidR="00B24A36">
        <w:rPr>
          <w:sz w:val="24"/>
        </w:rPr>
        <w:t xml:space="preserve">has </w:t>
      </w:r>
      <w:r w:rsidR="00B24A36">
        <w:rPr>
          <w:sz w:val="24"/>
        </w:rPr>
        <w:lastRenderedPageBreak/>
        <w:t>provided</w:t>
      </w:r>
      <w:r>
        <w:rPr>
          <w:sz w:val="24"/>
        </w:rPr>
        <w:t xml:space="preserve"> links throughout the writing </w:t>
      </w:r>
      <w:r w:rsidR="00EC2708">
        <w:rPr>
          <w:sz w:val="24"/>
        </w:rPr>
        <w:t>to contextualise each topic</w:t>
      </w:r>
      <w:r w:rsidR="00B24A36">
        <w:rPr>
          <w:sz w:val="24"/>
        </w:rPr>
        <w:t>, so will naturally play a role in creating the basis for further proposed questions of study</w:t>
      </w:r>
      <w:r w:rsidR="00EC2708">
        <w:rPr>
          <w:sz w:val="24"/>
        </w:rPr>
        <w:t xml:space="preserve">. The central </w:t>
      </w:r>
      <w:r w:rsidR="00B24A36">
        <w:rPr>
          <w:sz w:val="24"/>
        </w:rPr>
        <w:t>ideas established from this exploration as a whole include considerations about the preconceived na</w:t>
      </w:r>
      <w:r w:rsidR="00640477">
        <w:rPr>
          <w:sz w:val="24"/>
        </w:rPr>
        <w:t>ture of gendered traits and character roles</w:t>
      </w:r>
      <w:r w:rsidR="00B24A36">
        <w:rPr>
          <w:sz w:val="24"/>
        </w:rPr>
        <w:t>, namely the idea of femininity being synonymous with weakness. This has proven often</w:t>
      </w:r>
      <w:r w:rsidR="00640477">
        <w:rPr>
          <w:sz w:val="24"/>
        </w:rPr>
        <w:t xml:space="preserve"> to</w:t>
      </w:r>
      <w:r w:rsidR="00B24A36">
        <w:rPr>
          <w:sz w:val="24"/>
        </w:rPr>
        <w:t xml:space="preserve"> be a reason behind the </w:t>
      </w:r>
      <w:r w:rsidR="00640477">
        <w:rPr>
          <w:sz w:val="24"/>
        </w:rPr>
        <w:t>desire</w:t>
      </w:r>
      <w:r w:rsidR="00B24A36">
        <w:rPr>
          <w:sz w:val="24"/>
        </w:rPr>
        <w:t xml:space="preserve"> to form reimaginings of traditional stories that perpetuate negative and unrealistic gender stereotypes, </w:t>
      </w:r>
      <w:r w:rsidR="00640477">
        <w:rPr>
          <w:sz w:val="24"/>
        </w:rPr>
        <w:t>or to at least frequently be one of the principal factors often calculated int</w:t>
      </w:r>
      <w:r w:rsidR="00C10DE8">
        <w:rPr>
          <w:sz w:val="24"/>
        </w:rPr>
        <w:t>o these new retellings. The notion</w:t>
      </w:r>
      <w:r w:rsidR="00640477">
        <w:rPr>
          <w:sz w:val="24"/>
        </w:rPr>
        <w:t xml:space="preserve"> of retellings or reimaginings may also take form outside of written stories, being materialised through the medium of visual artwork and film.</w:t>
      </w:r>
    </w:p>
    <w:p w:rsidR="007D6CFA" w:rsidRDefault="00805388" w:rsidP="00F52551">
      <w:pPr>
        <w:spacing w:line="432" w:lineRule="auto"/>
        <w:rPr>
          <w:sz w:val="24"/>
        </w:rPr>
      </w:pPr>
      <w:r>
        <w:rPr>
          <w:sz w:val="24"/>
        </w:rPr>
        <w:t>In discussing the chosen keywords in separate areas of exploration, the common theme of the femini</w:t>
      </w:r>
      <w:r w:rsidR="002C6AC2">
        <w:rPr>
          <w:sz w:val="24"/>
        </w:rPr>
        <w:t>ne manifests</w:t>
      </w:r>
      <w:r>
        <w:rPr>
          <w:sz w:val="24"/>
        </w:rPr>
        <w:t xml:space="preserve"> through</w:t>
      </w:r>
      <w:r w:rsidR="002C6AC2">
        <w:rPr>
          <w:sz w:val="24"/>
        </w:rPr>
        <w:t xml:space="preserve"> each concept. Considering each area in this way has allowed the research to conclude with a central structure to refer back to. From the collective </w:t>
      </w:r>
      <w:r w:rsidR="00C10DE8">
        <w:rPr>
          <w:sz w:val="24"/>
        </w:rPr>
        <w:t>ideas</w:t>
      </w:r>
      <w:r w:rsidR="002C6AC2">
        <w:rPr>
          <w:sz w:val="24"/>
        </w:rPr>
        <w:t xml:space="preserve"> reached, this exploration can lead</w:t>
      </w:r>
      <w:r w:rsidR="0031641B">
        <w:rPr>
          <w:sz w:val="24"/>
        </w:rPr>
        <w:t xml:space="preserve"> to</w:t>
      </w:r>
      <w:r>
        <w:rPr>
          <w:sz w:val="24"/>
        </w:rPr>
        <w:t xml:space="preserve"> </w:t>
      </w:r>
      <w:r w:rsidR="00775FF4">
        <w:rPr>
          <w:sz w:val="24"/>
        </w:rPr>
        <w:t>the question of:</w:t>
      </w:r>
      <w:r w:rsidR="0031641B">
        <w:rPr>
          <w:sz w:val="24"/>
        </w:rPr>
        <w:t xml:space="preserve"> ‘What influence do the evolving views on femininity and female power have on modern incarnations of traditional fairy-tales?’</w:t>
      </w:r>
    </w:p>
    <w:p w:rsidR="007D6CFA" w:rsidRDefault="007D6CFA">
      <w:pPr>
        <w:rPr>
          <w:sz w:val="24"/>
        </w:rPr>
      </w:pPr>
      <w:r>
        <w:rPr>
          <w:sz w:val="24"/>
        </w:rPr>
        <w:br w:type="page"/>
      </w:r>
    </w:p>
    <w:p w:rsidR="007D6CFA" w:rsidRPr="00373678" w:rsidRDefault="007D6CFA" w:rsidP="007D6CFA">
      <w:pPr>
        <w:rPr>
          <w:b/>
          <w:sz w:val="32"/>
        </w:rPr>
      </w:pPr>
      <w:r w:rsidRPr="00373678">
        <w:rPr>
          <w:b/>
          <w:sz w:val="32"/>
        </w:rPr>
        <w:lastRenderedPageBreak/>
        <w:t>Bibliography</w:t>
      </w:r>
      <w:r>
        <w:rPr>
          <w:b/>
          <w:sz w:val="32"/>
        </w:rPr>
        <w:br/>
      </w:r>
      <w:r>
        <w:rPr>
          <w:b/>
          <w:sz w:val="32"/>
        </w:rPr>
        <w:br/>
      </w:r>
      <w:r w:rsidRPr="005B0B6B">
        <w:rPr>
          <w:sz w:val="24"/>
        </w:rPr>
        <w:t>Access Online</w:t>
      </w:r>
      <w:r>
        <w:rPr>
          <w:sz w:val="24"/>
        </w:rPr>
        <w:t xml:space="preserve"> (2011)</w:t>
      </w:r>
      <w:r w:rsidRPr="00F63EF4">
        <w:t xml:space="preserve"> </w:t>
      </w:r>
      <w:r w:rsidRPr="00F63EF4">
        <w:rPr>
          <w:i/>
          <w:sz w:val="24"/>
        </w:rPr>
        <w:t>Kristen Stewart &amp; Chris</w:t>
      </w:r>
      <w:r>
        <w:rPr>
          <w:i/>
          <w:sz w:val="24"/>
        </w:rPr>
        <w:t xml:space="preserve"> Hemsworth Filming ‘Snow White and t</w:t>
      </w:r>
      <w:r w:rsidRPr="00F63EF4">
        <w:rPr>
          <w:i/>
          <w:sz w:val="24"/>
        </w:rPr>
        <w:t>he Huntsman’</w:t>
      </w:r>
      <w:r>
        <w:rPr>
          <w:sz w:val="24"/>
        </w:rPr>
        <w:t xml:space="preserve"> [Image]. Available at: </w:t>
      </w:r>
      <w:r w:rsidRPr="00F63EF4">
        <w:rPr>
          <w:sz w:val="24"/>
        </w:rPr>
        <w:t>https://static.accessonline.com/uploads/154163.jpg</w:t>
      </w:r>
      <w:r>
        <w:rPr>
          <w:sz w:val="24"/>
        </w:rPr>
        <w:t xml:space="preserve"> (Accessed: 8 May 2019)</w:t>
      </w:r>
    </w:p>
    <w:p w:rsidR="007D6CFA" w:rsidRDefault="007D6CFA" w:rsidP="007D6CFA">
      <w:pPr>
        <w:rPr>
          <w:sz w:val="24"/>
        </w:rPr>
      </w:pPr>
      <w:r w:rsidRPr="008F29FE">
        <w:rPr>
          <w:sz w:val="24"/>
        </w:rPr>
        <w:t>Crew, H. (2002). Spinning New Tales from Traditional Texts: Donna Jo Napoli and the Rewriting of Fairy Tale. </w:t>
      </w:r>
      <w:r w:rsidRPr="008F29FE">
        <w:rPr>
          <w:i/>
          <w:iCs/>
          <w:sz w:val="24"/>
        </w:rPr>
        <w:t>Children’s Literature in Education</w:t>
      </w:r>
      <w:r w:rsidRPr="008F29FE">
        <w:rPr>
          <w:sz w:val="24"/>
        </w:rPr>
        <w:t>, 33(2), pp.77-96.</w:t>
      </w:r>
      <w:r>
        <w:rPr>
          <w:sz w:val="24"/>
        </w:rPr>
        <w:br/>
        <w:t xml:space="preserve">DOI: </w:t>
      </w:r>
      <w:r w:rsidRPr="008F29FE">
        <w:rPr>
          <w:sz w:val="24"/>
        </w:rPr>
        <w:t>10.1023/A:1015292532368</w:t>
      </w:r>
      <w:r>
        <w:rPr>
          <w:sz w:val="24"/>
        </w:rPr>
        <w:t xml:space="preserve"> (Accessed: 8 May 2019).</w:t>
      </w:r>
    </w:p>
    <w:p w:rsidR="007D6CFA" w:rsidRDefault="007D6CFA" w:rsidP="007D6CFA">
      <w:pPr>
        <w:rPr>
          <w:sz w:val="24"/>
        </w:rPr>
      </w:pPr>
      <w:r w:rsidRPr="00B75BF8">
        <w:rPr>
          <w:sz w:val="24"/>
        </w:rPr>
        <w:t>Horan</w:t>
      </w:r>
      <w:r>
        <w:rPr>
          <w:sz w:val="24"/>
        </w:rPr>
        <w:t>, K.</w:t>
      </w:r>
      <w:r w:rsidRPr="00B75BF8">
        <w:rPr>
          <w:sz w:val="24"/>
        </w:rPr>
        <w:t xml:space="preserve"> (2013-14) </w:t>
      </w:r>
      <w:r w:rsidRPr="00B75BF8">
        <w:rPr>
          <w:i/>
          <w:sz w:val="24"/>
        </w:rPr>
        <w:t>Changeling</w:t>
      </w:r>
      <w:r>
        <w:rPr>
          <w:sz w:val="24"/>
        </w:rPr>
        <w:t xml:space="preserve"> [Gouache]. Available at: </w:t>
      </w:r>
      <w:r w:rsidRPr="004528DC">
        <w:rPr>
          <w:sz w:val="24"/>
        </w:rPr>
        <w:t>http://www.katyart.com/goodly-wicked-2</w:t>
      </w:r>
      <w:r>
        <w:rPr>
          <w:sz w:val="24"/>
        </w:rPr>
        <w:t xml:space="preserve"> (Accessed: 8 May 2019).</w:t>
      </w:r>
    </w:p>
    <w:p w:rsidR="007D6CFA" w:rsidRDefault="007D6CFA" w:rsidP="007D6CFA">
      <w:pPr>
        <w:rPr>
          <w:sz w:val="24"/>
        </w:rPr>
      </w:pPr>
      <w:r>
        <w:rPr>
          <w:sz w:val="24"/>
        </w:rPr>
        <w:t>Kotok, N. (2018) ‘</w:t>
      </w:r>
      <w:r w:rsidRPr="0034734A">
        <w:rPr>
          <w:sz w:val="24"/>
        </w:rPr>
        <w:t>Alexandra Levasseur: Feminine Mystery of Being One With Nature</w:t>
      </w:r>
      <w:r>
        <w:rPr>
          <w:sz w:val="24"/>
        </w:rPr>
        <w:t xml:space="preserve">’, </w:t>
      </w:r>
      <w:r>
        <w:rPr>
          <w:i/>
          <w:sz w:val="24"/>
        </w:rPr>
        <w:t xml:space="preserve">Minus 37. </w:t>
      </w:r>
      <w:r>
        <w:rPr>
          <w:sz w:val="24"/>
        </w:rPr>
        <w:t>28</w:t>
      </w:r>
      <w:r w:rsidRPr="0034734A">
        <w:rPr>
          <w:sz w:val="24"/>
          <w:vertAlign w:val="superscript"/>
        </w:rPr>
        <w:t>th</w:t>
      </w:r>
      <w:r>
        <w:rPr>
          <w:sz w:val="24"/>
        </w:rPr>
        <w:t xml:space="preserve"> August [Online]. Available at: </w:t>
      </w:r>
      <w:r w:rsidRPr="0034734A">
        <w:rPr>
          <w:sz w:val="24"/>
        </w:rPr>
        <w:t>https://minus37.com/2018/08/28/human-nature-paintings-french-symbolism-alexandra-levasseur</w:t>
      </w:r>
      <w:r>
        <w:rPr>
          <w:sz w:val="24"/>
        </w:rPr>
        <w:t xml:space="preserve"> (Accessed: 1 May 2019).</w:t>
      </w:r>
    </w:p>
    <w:p w:rsidR="007D6CFA" w:rsidRDefault="007D6CFA" w:rsidP="007D6CFA">
      <w:pPr>
        <w:rPr>
          <w:sz w:val="24"/>
        </w:rPr>
      </w:pPr>
      <w:r w:rsidRPr="00B75BF8">
        <w:rPr>
          <w:sz w:val="24"/>
        </w:rPr>
        <w:t>Krohn, E., Grimm, A., Myroslava, H., Grossman, P., Vatomsky, S., Herstik, G., Taggart, S., Zunker, D., Potter, S., O’Neill, E., Troy, R., Holmes, S., and Opsahl, J. (2017) </w:t>
      </w:r>
      <w:r w:rsidRPr="00B75BF8">
        <w:rPr>
          <w:i/>
          <w:iCs/>
          <w:sz w:val="24"/>
        </w:rPr>
        <w:t>Sabat Magazine</w:t>
      </w:r>
      <w:r w:rsidRPr="00B75BF8">
        <w:rPr>
          <w:sz w:val="24"/>
        </w:rPr>
        <w:t xml:space="preserve">, </w:t>
      </w:r>
      <w:r w:rsidRPr="00B75BF8">
        <w:rPr>
          <w:i/>
          <w:sz w:val="24"/>
        </w:rPr>
        <w:t xml:space="preserve">The Crone Issue </w:t>
      </w:r>
      <w:r w:rsidRPr="00B75BF8">
        <w:rPr>
          <w:sz w:val="24"/>
        </w:rPr>
        <w:t>(3).</w:t>
      </w:r>
    </w:p>
    <w:p w:rsidR="007D6CFA" w:rsidRDefault="007D6CFA" w:rsidP="007D6CFA">
      <w:pPr>
        <w:rPr>
          <w:sz w:val="24"/>
        </w:rPr>
      </w:pPr>
      <w:r>
        <w:rPr>
          <w:sz w:val="24"/>
        </w:rPr>
        <w:t>Kuykendal, L. and Sturm, B. (2019)</w:t>
      </w:r>
      <w:r w:rsidRPr="008F0F3E">
        <w:rPr>
          <w:sz w:val="24"/>
        </w:rPr>
        <w:t xml:space="preserve"> </w:t>
      </w:r>
      <w:r>
        <w:rPr>
          <w:sz w:val="24"/>
        </w:rPr>
        <w:t>‘</w:t>
      </w:r>
      <w:r w:rsidRPr="008F0F3E">
        <w:rPr>
          <w:sz w:val="24"/>
        </w:rPr>
        <w:t>We Said Feminist Fairy Tales, Not Fractured Fairy Tales! The Construction of the Feminist Fairy Tale: F</w:t>
      </w:r>
      <w:r>
        <w:rPr>
          <w:sz w:val="24"/>
        </w:rPr>
        <w:t xml:space="preserve">emale Agency over Role Reversal’, </w:t>
      </w:r>
      <w:r>
        <w:rPr>
          <w:i/>
          <w:sz w:val="24"/>
        </w:rPr>
        <w:t xml:space="preserve">Children and Libraries, </w:t>
      </w:r>
      <w:r>
        <w:rPr>
          <w:sz w:val="24"/>
        </w:rPr>
        <w:t xml:space="preserve">pp.38-41. Available at: </w:t>
      </w:r>
      <w:r w:rsidRPr="00DF49AC">
        <w:rPr>
          <w:sz w:val="24"/>
        </w:rPr>
        <w:t>https://www.researchgate.net/publication/238676655_We_Said_Feminist_Fairy_Tales_Not_Fractured_Fairy_Tales_The_Construction_of_the_Feminist_Fairy_Tale_Female_Agency_over_Role_Reversal</w:t>
      </w:r>
      <w:r>
        <w:rPr>
          <w:sz w:val="24"/>
        </w:rPr>
        <w:t xml:space="preserve"> (Accessed: 7 May 2019).</w:t>
      </w:r>
    </w:p>
    <w:p w:rsidR="007D6CFA" w:rsidRDefault="007D6CFA" w:rsidP="007D6CFA">
      <w:pPr>
        <w:rPr>
          <w:sz w:val="24"/>
        </w:rPr>
      </w:pPr>
      <w:r>
        <w:rPr>
          <w:sz w:val="24"/>
        </w:rPr>
        <w:t xml:space="preserve">Levasseur, A. (2013) </w:t>
      </w:r>
      <w:r>
        <w:rPr>
          <w:i/>
          <w:sz w:val="24"/>
        </w:rPr>
        <w:t>Playing with Fire</w:t>
      </w:r>
      <w:r>
        <w:rPr>
          <w:sz w:val="24"/>
        </w:rPr>
        <w:t xml:space="preserve"> [Acrylic and pencil]. Available at: </w:t>
      </w:r>
      <w:r w:rsidRPr="00F90C8C">
        <w:rPr>
          <w:sz w:val="24"/>
        </w:rPr>
        <w:t>htt</w:t>
      </w:r>
      <w:r>
        <w:rPr>
          <w:sz w:val="24"/>
        </w:rPr>
        <w:t>ps://alexandralevasseur.com/2013 (Accessed: 7 May 2019).</w:t>
      </w:r>
    </w:p>
    <w:p w:rsidR="007D6CFA" w:rsidRDefault="007D6CFA" w:rsidP="007D6CFA">
      <w:pPr>
        <w:rPr>
          <w:sz w:val="24"/>
        </w:rPr>
      </w:pPr>
      <w:r>
        <w:rPr>
          <w:sz w:val="24"/>
        </w:rPr>
        <w:t xml:space="preserve">Levasseur, A. (2017) </w:t>
      </w:r>
      <w:r>
        <w:rPr>
          <w:i/>
          <w:sz w:val="24"/>
        </w:rPr>
        <w:t>Muscle Memory</w:t>
      </w:r>
      <w:r>
        <w:rPr>
          <w:sz w:val="24"/>
        </w:rPr>
        <w:t xml:space="preserve"> [Acrylic and pencil]. Available at: </w:t>
      </w:r>
      <w:r w:rsidRPr="00F90C8C">
        <w:rPr>
          <w:sz w:val="24"/>
        </w:rPr>
        <w:t>htt</w:t>
      </w:r>
      <w:r>
        <w:rPr>
          <w:sz w:val="24"/>
        </w:rPr>
        <w:t>ps://alexandralevasseur.com/2017 (Accessed: 1 May 2019).</w:t>
      </w:r>
    </w:p>
    <w:p w:rsidR="007D6CFA" w:rsidRDefault="007D6CFA" w:rsidP="007D6CFA">
      <w:pPr>
        <w:rPr>
          <w:sz w:val="24"/>
        </w:rPr>
      </w:pPr>
      <w:r>
        <w:rPr>
          <w:sz w:val="24"/>
        </w:rPr>
        <w:t>Morrow, J. (2017</w:t>
      </w:r>
      <w:r w:rsidRPr="00BA3569">
        <w:rPr>
          <w:sz w:val="24"/>
          <w:szCs w:val="24"/>
        </w:rPr>
        <w:t>) ‘Alexandra</w:t>
      </w:r>
      <w:r w:rsidRPr="00BA3569">
        <w:rPr>
          <w:sz w:val="24"/>
        </w:rPr>
        <w:t xml:space="preserve"> </w:t>
      </w:r>
      <w:r>
        <w:rPr>
          <w:sz w:val="24"/>
        </w:rPr>
        <w:t xml:space="preserve">Levasseur’s Galaxies and Hearts Aflame’, </w:t>
      </w:r>
      <w:r>
        <w:rPr>
          <w:i/>
          <w:sz w:val="24"/>
        </w:rPr>
        <w:t xml:space="preserve">Beautiful Bizarre. </w:t>
      </w:r>
      <w:r>
        <w:rPr>
          <w:sz w:val="24"/>
        </w:rPr>
        <w:t>16</w:t>
      </w:r>
      <w:r w:rsidRPr="00BA3569">
        <w:rPr>
          <w:sz w:val="24"/>
          <w:vertAlign w:val="superscript"/>
        </w:rPr>
        <w:t>th</w:t>
      </w:r>
      <w:r>
        <w:rPr>
          <w:sz w:val="24"/>
        </w:rPr>
        <w:t xml:space="preserve"> March [Online]. Available at: </w:t>
      </w:r>
      <w:r w:rsidRPr="00BD7C80">
        <w:rPr>
          <w:sz w:val="24"/>
        </w:rPr>
        <w:t>https://beautifulbizarre.net/2017/03/16/interview-alexandra-levasseurs-galaxies-and-hearts-aflame</w:t>
      </w:r>
      <w:r>
        <w:rPr>
          <w:sz w:val="24"/>
        </w:rPr>
        <w:t xml:space="preserve"> (Accessed: 2 May 2019).</w:t>
      </w:r>
    </w:p>
    <w:p w:rsidR="007D6CFA" w:rsidRPr="00160676" w:rsidRDefault="007D6CFA" w:rsidP="007D6CFA">
      <w:pPr>
        <w:rPr>
          <w:sz w:val="24"/>
        </w:rPr>
      </w:pPr>
      <w:r>
        <w:rPr>
          <w:sz w:val="24"/>
        </w:rPr>
        <w:t>Neumann, E. (1994)</w:t>
      </w:r>
      <w:r w:rsidRPr="0041627D">
        <w:rPr>
          <w:sz w:val="24"/>
        </w:rPr>
        <w:t> </w:t>
      </w:r>
      <w:r w:rsidRPr="0041627D">
        <w:rPr>
          <w:i/>
          <w:iCs/>
          <w:sz w:val="24"/>
        </w:rPr>
        <w:t>The Fear of the Feminine and Other Essays on Feminine Psychology</w:t>
      </w:r>
      <w:r>
        <w:rPr>
          <w:sz w:val="24"/>
        </w:rPr>
        <w:t>. Princeton, NJ</w:t>
      </w:r>
      <w:r w:rsidRPr="0041627D">
        <w:rPr>
          <w:sz w:val="24"/>
        </w:rPr>
        <w:t>: Princeton University Press.</w:t>
      </w:r>
    </w:p>
    <w:p w:rsidR="007D6CFA" w:rsidRDefault="007D6CFA" w:rsidP="007D6CFA">
      <w:pPr>
        <w:rPr>
          <w:sz w:val="24"/>
        </w:rPr>
      </w:pPr>
      <w:r w:rsidRPr="00484383">
        <w:rPr>
          <w:sz w:val="24"/>
        </w:rPr>
        <w:t xml:space="preserve">Parsons, L. (2004). </w:t>
      </w:r>
      <w:r>
        <w:rPr>
          <w:sz w:val="24"/>
        </w:rPr>
        <w:t>‘</w:t>
      </w:r>
      <w:r w:rsidRPr="00484383">
        <w:rPr>
          <w:sz w:val="24"/>
        </w:rPr>
        <w:t>Ella Evolving: Cinderella Stories and the Construction of Gender-Appropriate Behavior</w:t>
      </w:r>
      <w:r>
        <w:rPr>
          <w:sz w:val="24"/>
        </w:rPr>
        <w:t>’,</w:t>
      </w:r>
      <w:r w:rsidRPr="00484383">
        <w:rPr>
          <w:sz w:val="24"/>
        </w:rPr>
        <w:t> </w:t>
      </w:r>
      <w:r w:rsidRPr="00484383">
        <w:rPr>
          <w:i/>
          <w:iCs/>
          <w:sz w:val="24"/>
        </w:rPr>
        <w:t>Children's Literature in Education</w:t>
      </w:r>
      <w:r>
        <w:rPr>
          <w:sz w:val="24"/>
        </w:rPr>
        <w:t>,</w:t>
      </w:r>
      <w:r w:rsidRPr="00484383">
        <w:rPr>
          <w:sz w:val="24"/>
        </w:rPr>
        <w:t xml:space="preserve"> 3</w:t>
      </w:r>
      <w:r>
        <w:rPr>
          <w:sz w:val="24"/>
        </w:rPr>
        <w:t>5(2), pp.135-154.</w:t>
      </w:r>
      <w:r>
        <w:rPr>
          <w:sz w:val="24"/>
        </w:rPr>
        <w:br/>
        <w:t xml:space="preserve">DOI: </w:t>
      </w:r>
      <w:r w:rsidRPr="0089268B">
        <w:rPr>
          <w:sz w:val="24"/>
        </w:rPr>
        <w:t>10.1023/b:clid.0000030223.88357.e8</w:t>
      </w:r>
      <w:r>
        <w:rPr>
          <w:sz w:val="24"/>
        </w:rPr>
        <w:t>. (</w:t>
      </w:r>
      <w:r w:rsidRPr="00484383">
        <w:rPr>
          <w:sz w:val="24"/>
        </w:rPr>
        <w:t>Accessed</w:t>
      </w:r>
      <w:r>
        <w:rPr>
          <w:sz w:val="24"/>
        </w:rPr>
        <w:t>: 7</w:t>
      </w:r>
      <w:r w:rsidRPr="00484383">
        <w:rPr>
          <w:sz w:val="24"/>
        </w:rPr>
        <w:t xml:space="preserve"> May </w:t>
      </w:r>
      <w:r>
        <w:rPr>
          <w:sz w:val="24"/>
        </w:rPr>
        <w:t>2019)</w:t>
      </w:r>
      <w:r w:rsidRPr="00484383">
        <w:rPr>
          <w:sz w:val="24"/>
        </w:rPr>
        <w:t>.</w:t>
      </w:r>
    </w:p>
    <w:p w:rsidR="007D6CFA" w:rsidRDefault="007D6CFA" w:rsidP="007D6CFA">
      <w:pPr>
        <w:rPr>
          <w:sz w:val="24"/>
        </w:rPr>
      </w:pPr>
      <w:r w:rsidRPr="00D80C1A">
        <w:rPr>
          <w:i/>
          <w:iCs/>
          <w:sz w:val="24"/>
        </w:rPr>
        <w:t>Snow White and the Huntsman</w:t>
      </w:r>
      <w:r>
        <w:rPr>
          <w:sz w:val="24"/>
        </w:rPr>
        <w:t xml:space="preserve"> (2012) </w:t>
      </w:r>
      <w:r w:rsidRPr="00D80C1A">
        <w:rPr>
          <w:sz w:val="24"/>
        </w:rPr>
        <w:t>Directed by R. Sanders.</w:t>
      </w:r>
      <w:r>
        <w:rPr>
          <w:sz w:val="24"/>
        </w:rPr>
        <w:t xml:space="preserve"> [Film]</w:t>
      </w:r>
      <w:r w:rsidRPr="00D80C1A">
        <w:rPr>
          <w:sz w:val="24"/>
        </w:rPr>
        <w:t xml:space="preserve"> </w:t>
      </w:r>
      <w:r>
        <w:rPr>
          <w:sz w:val="24"/>
        </w:rPr>
        <w:t xml:space="preserve">California: </w:t>
      </w:r>
      <w:r w:rsidRPr="00D80C1A">
        <w:rPr>
          <w:sz w:val="24"/>
        </w:rPr>
        <w:t>Universal Pictures.</w:t>
      </w:r>
    </w:p>
    <w:p w:rsidR="007D6CFA" w:rsidRDefault="007D6CFA" w:rsidP="007D6CFA">
      <w:pPr>
        <w:rPr>
          <w:sz w:val="24"/>
        </w:rPr>
      </w:pPr>
      <w:r>
        <w:rPr>
          <w:sz w:val="24"/>
        </w:rPr>
        <w:lastRenderedPageBreak/>
        <w:t>Sollée, K. (2017)</w:t>
      </w:r>
      <w:r w:rsidRPr="00E049ED">
        <w:rPr>
          <w:sz w:val="24"/>
        </w:rPr>
        <w:t> </w:t>
      </w:r>
      <w:r w:rsidRPr="00E049ED">
        <w:rPr>
          <w:i/>
          <w:iCs/>
          <w:sz w:val="24"/>
        </w:rPr>
        <w:t>Witches, Sluts, Feminists: Conjuring the Sex Positive</w:t>
      </w:r>
      <w:r w:rsidRPr="00E049ED">
        <w:rPr>
          <w:sz w:val="24"/>
        </w:rPr>
        <w:t>. Berkeley, CA: ThreeL Media.</w:t>
      </w:r>
    </w:p>
    <w:p w:rsidR="007D6CFA" w:rsidRDefault="007D6CFA" w:rsidP="007D6CFA">
      <w:pPr>
        <w:rPr>
          <w:sz w:val="24"/>
        </w:rPr>
      </w:pPr>
      <w:r>
        <w:rPr>
          <w:sz w:val="24"/>
        </w:rPr>
        <w:t>Wijngaard, M. (1997)</w:t>
      </w:r>
      <w:r w:rsidRPr="008746F1">
        <w:rPr>
          <w:sz w:val="24"/>
        </w:rPr>
        <w:t> </w:t>
      </w:r>
      <w:r w:rsidRPr="008746F1">
        <w:rPr>
          <w:i/>
          <w:iCs/>
          <w:sz w:val="24"/>
        </w:rPr>
        <w:t>Reinventing the Sexes</w:t>
      </w:r>
      <w:r>
        <w:rPr>
          <w:i/>
          <w:iCs/>
          <w:sz w:val="24"/>
        </w:rPr>
        <w:t>.</w:t>
      </w:r>
      <w:r w:rsidRPr="008746F1">
        <w:rPr>
          <w:sz w:val="24"/>
        </w:rPr>
        <w:t xml:space="preserve"> Bloomington: Indiana University Press.</w:t>
      </w:r>
    </w:p>
    <w:p w:rsidR="0031641B" w:rsidRPr="00820E52" w:rsidRDefault="0031641B" w:rsidP="00F52551">
      <w:pPr>
        <w:spacing w:line="432" w:lineRule="auto"/>
        <w:rPr>
          <w:sz w:val="24"/>
        </w:rPr>
      </w:pPr>
    </w:p>
    <w:sectPr w:rsidR="0031641B" w:rsidRPr="00820E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3BD1" w:rsidRDefault="00233BD1" w:rsidP="006C2030">
      <w:pPr>
        <w:spacing w:after="0" w:line="240" w:lineRule="auto"/>
      </w:pPr>
      <w:r>
        <w:separator/>
      </w:r>
    </w:p>
  </w:endnote>
  <w:endnote w:type="continuationSeparator" w:id="0">
    <w:p w:rsidR="00233BD1" w:rsidRDefault="00233BD1" w:rsidP="006C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3BD1" w:rsidRDefault="00233BD1" w:rsidP="006C2030">
      <w:pPr>
        <w:spacing w:after="0" w:line="240" w:lineRule="auto"/>
      </w:pPr>
      <w:r>
        <w:separator/>
      </w:r>
    </w:p>
  </w:footnote>
  <w:footnote w:type="continuationSeparator" w:id="0">
    <w:p w:rsidR="00233BD1" w:rsidRDefault="00233BD1" w:rsidP="006C20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64D9"/>
    <w:rsid w:val="00006984"/>
    <w:rsid w:val="000312F8"/>
    <w:rsid w:val="000520BF"/>
    <w:rsid w:val="00062AE7"/>
    <w:rsid w:val="000C6227"/>
    <w:rsid w:val="000C6FC6"/>
    <w:rsid w:val="000D2184"/>
    <w:rsid w:val="000D402E"/>
    <w:rsid w:val="00103264"/>
    <w:rsid w:val="0010458C"/>
    <w:rsid w:val="001057C4"/>
    <w:rsid w:val="00120AC1"/>
    <w:rsid w:val="00126F34"/>
    <w:rsid w:val="00130F34"/>
    <w:rsid w:val="001501E8"/>
    <w:rsid w:val="00164CA2"/>
    <w:rsid w:val="0018705E"/>
    <w:rsid w:val="0019333A"/>
    <w:rsid w:val="0019539A"/>
    <w:rsid w:val="001A64C7"/>
    <w:rsid w:val="001C2F5D"/>
    <w:rsid w:val="001D33F1"/>
    <w:rsid w:val="002057F3"/>
    <w:rsid w:val="00211F8A"/>
    <w:rsid w:val="00233BD1"/>
    <w:rsid w:val="00237475"/>
    <w:rsid w:val="00273A8D"/>
    <w:rsid w:val="00275F49"/>
    <w:rsid w:val="002B57DE"/>
    <w:rsid w:val="002C16E6"/>
    <w:rsid w:val="002C3700"/>
    <w:rsid w:val="002C48E9"/>
    <w:rsid w:val="002C6AC2"/>
    <w:rsid w:val="002E32FB"/>
    <w:rsid w:val="002F277A"/>
    <w:rsid w:val="002F3106"/>
    <w:rsid w:val="002F64D9"/>
    <w:rsid w:val="002F6B12"/>
    <w:rsid w:val="002F6BA4"/>
    <w:rsid w:val="00314BDD"/>
    <w:rsid w:val="0031641B"/>
    <w:rsid w:val="00321B63"/>
    <w:rsid w:val="00343438"/>
    <w:rsid w:val="003642B8"/>
    <w:rsid w:val="00395FCC"/>
    <w:rsid w:val="003D436E"/>
    <w:rsid w:val="003D4E2C"/>
    <w:rsid w:val="003F7669"/>
    <w:rsid w:val="00444EEE"/>
    <w:rsid w:val="00485D5F"/>
    <w:rsid w:val="004A2DDF"/>
    <w:rsid w:val="004A4728"/>
    <w:rsid w:val="004A53BF"/>
    <w:rsid w:val="004C7A10"/>
    <w:rsid w:val="00501F4D"/>
    <w:rsid w:val="00530EED"/>
    <w:rsid w:val="00532D5E"/>
    <w:rsid w:val="00541592"/>
    <w:rsid w:val="00545033"/>
    <w:rsid w:val="00550EE7"/>
    <w:rsid w:val="00552284"/>
    <w:rsid w:val="00566983"/>
    <w:rsid w:val="00580734"/>
    <w:rsid w:val="005972C6"/>
    <w:rsid w:val="005E2F65"/>
    <w:rsid w:val="006373AE"/>
    <w:rsid w:val="00640477"/>
    <w:rsid w:val="00645183"/>
    <w:rsid w:val="006726B9"/>
    <w:rsid w:val="00693C20"/>
    <w:rsid w:val="006A636B"/>
    <w:rsid w:val="006B305D"/>
    <w:rsid w:val="006B77DA"/>
    <w:rsid w:val="006C2030"/>
    <w:rsid w:val="00706A81"/>
    <w:rsid w:val="00720D5C"/>
    <w:rsid w:val="007261B1"/>
    <w:rsid w:val="00733456"/>
    <w:rsid w:val="00740C86"/>
    <w:rsid w:val="00770ECE"/>
    <w:rsid w:val="00771579"/>
    <w:rsid w:val="00772C6C"/>
    <w:rsid w:val="00775FF4"/>
    <w:rsid w:val="00777C7E"/>
    <w:rsid w:val="007A7487"/>
    <w:rsid w:val="007D6CFA"/>
    <w:rsid w:val="007E01E6"/>
    <w:rsid w:val="007E6C0B"/>
    <w:rsid w:val="00805048"/>
    <w:rsid w:val="00805388"/>
    <w:rsid w:val="00807DF1"/>
    <w:rsid w:val="00811EE5"/>
    <w:rsid w:val="00820E52"/>
    <w:rsid w:val="00824734"/>
    <w:rsid w:val="00855713"/>
    <w:rsid w:val="00863B28"/>
    <w:rsid w:val="00864A47"/>
    <w:rsid w:val="00866014"/>
    <w:rsid w:val="00876162"/>
    <w:rsid w:val="00891BEE"/>
    <w:rsid w:val="008A78A9"/>
    <w:rsid w:val="008B004B"/>
    <w:rsid w:val="008B411E"/>
    <w:rsid w:val="008E27BD"/>
    <w:rsid w:val="008E47AD"/>
    <w:rsid w:val="008E7199"/>
    <w:rsid w:val="009207E1"/>
    <w:rsid w:val="00926F88"/>
    <w:rsid w:val="009466B4"/>
    <w:rsid w:val="00951254"/>
    <w:rsid w:val="00983328"/>
    <w:rsid w:val="009B16C2"/>
    <w:rsid w:val="009B2405"/>
    <w:rsid w:val="00A03217"/>
    <w:rsid w:val="00A22670"/>
    <w:rsid w:val="00A47B21"/>
    <w:rsid w:val="00A54C0C"/>
    <w:rsid w:val="00A86AA1"/>
    <w:rsid w:val="00AB0A5F"/>
    <w:rsid w:val="00AC321D"/>
    <w:rsid w:val="00AD6DEA"/>
    <w:rsid w:val="00AF113D"/>
    <w:rsid w:val="00B16406"/>
    <w:rsid w:val="00B17C21"/>
    <w:rsid w:val="00B241B0"/>
    <w:rsid w:val="00B24A36"/>
    <w:rsid w:val="00B3093A"/>
    <w:rsid w:val="00B34CF6"/>
    <w:rsid w:val="00B52FAB"/>
    <w:rsid w:val="00B60756"/>
    <w:rsid w:val="00B63687"/>
    <w:rsid w:val="00B822C6"/>
    <w:rsid w:val="00B860C1"/>
    <w:rsid w:val="00B924F0"/>
    <w:rsid w:val="00BA5AD3"/>
    <w:rsid w:val="00BA660E"/>
    <w:rsid w:val="00BB567B"/>
    <w:rsid w:val="00BD071C"/>
    <w:rsid w:val="00BD7083"/>
    <w:rsid w:val="00C10DE8"/>
    <w:rsid w:val="00C11E07"/>
    <w:rsid w:val="00C3638A"/>
    <w:rsid w:val="00C57207"/>
    <w:rsid w:val="00C572F0"/>
    <w:rsid w:val="00C779AB"/>
    <w:rsid w:val="00C863C8"/>
    <w:rsid w:val="00CB3C9D"/>
    <w:rsid w:val="00CD54A5"/>
    <w:rsid w:val="00CE0D73"/>
    <w:rsid w:val="00CE1ABA"/>
    <w:rsid w:val="00CE5F86"/>
    <w:rsid w:val="00CF28B4"/>
    <w:rsid w:val="00D03A83"/>
    <w:rsid w:val="00D2414F"/>
    <w:rsid w:val="00D41B02"/>
    <w:rsid w:val="00D50199"/>
    <w:rsid w:val="00D90C1B"/>
    <w:rsid w:val="00D94EF0"/>
    <w:rsid w:val="00DB231C"/>
    <w:rsid w:val="00DD2A26"/>
    <w:rsid w:val="00DD3704"/>
    <w:rsid w:val="00E34CA4"/>
    <w:rsid w:val="00E4294A"/>
    <w:rsid w:val="00E45702"/>
    <w:rsid w:val="00E67777"/>
    <w:rsid w:val="00E923BB"/>
    <w:rsid w:val="00E97845"/>
    <w:rsid w:val="00EB5222"/>
    <w:rsid w:val="00EC2708"/>
    <w:rsid w:val="00EC2774"/>
    <w:rsid w:val="00ED0A63"/>
    <w:rsid w:val="00ED50B4"/>
    <w:rsid w:val="00EE228A"/>
    <w:rsid w:val="00EF09ED"/>
    <w:rsid w:val="00F10EB4"/>
    <w:rsid w:val="00F300CC"/>
    <w:rsid w:val="00F3329D"/>
    <w:rsid w:val="00F41ADD"/>
    <w:rsid w:val="00F470D7"/>
    <w:rsid w:val="00F52551"/>
    <w:rsid w:val="00F94CD5"/>
    <w:rsid w:val="00FA1B16"/>
    <w:rsid w:val="00FC680D"/>
    <w:rsid w:val="00FD2B3A"/>
    <w:rsid w:val="00FE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7BDA92-2850-4DCF-8406-0C6281766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93C20"/>
    <w:rPr>
      <w:sz w:val="16"/>
      <w:szCs w:val="16"/>
    </w:rPr>
  </w:style>
  <w:style w:type="paragraph" w:styleId="CommentText">
    <w:name w:val="annotation text"/>
    <w:basedOn w:val="Normal"/>
    <w:link w:val="CommentTextChar"/>
    <w:uiPriority w:val="99"/>
    <w:semiHidden/>
    <w:unhideWhenUsed/>
    <w:rsid w:val="00693C20"/>
    <w:pPr>
      <w:spacing w:line="240" w:lineRule="auto"/>
    </w:pPr>
    <w:rPr>
      <w:sz w:val="20"/>
      <w:szCs w:val="20"/>
    </w:rPr>
  </w:style>
  <w:style w:type="character" w:customStyle="1" w:styleId="CommentTextChar">
    <w:name w:val="Comment Text Char"/>
    <w:basedOn w:val="DefaultParagraphFont"/>
    <w:link w:val="CommentText"/>
    <w:uiPriority w:val="99"/>
    <w:semiHidden/>
    <w:rsid w:val="00693C20"/>
    <w:rPr>
      <w:sz w:val="20"/>
      <w:szCs w:val="20"/>
    </w:rPr>
  </w:style>
  <w:style w:type="paragraph" w:styleId="CommentSubject">
    <w:name w:val="annotation subject"/>
    <w:basedOn w:val="CommentText"/>
    <w:next w:val="CommentText"/>
    <w:link w:val="CommentSubjectChar"/>
    <w:uiPriority w:val="99"/>
    <w:semiHidden/>
    <w:unhideWhenUsed/>
    <w:rsid w:val="00693C20"/>
    <w:rPr>
      <w:b/>
      <w:bCs/>
    </w:rPr>
  </w:style>
  <w:style w:type="character" w:customStyle="1" w:styleId="CommentSubjectChar">
    <w:name w:val="Comment Subject Char"/>
    <w:basedOn w:val="CommentTextChar"/>
    <w:link w:val="CommentSubject"/>
    <w:uiPriority w:val="99"/>
    <w:semiHidden/>
    <w:rsid w:val="00693C20"/>
    <w:rPr>
      <w:b/>
      <w:bCs/>
      <w:sz w:val="20"/>
      <w:szCs w:val="20"/>
    </w:rPr>
  </w:style>
  <w:style w:type="paragraph" w:styleId="BalloonText">
    <w:name w:val="Balloon Text"/>
    <w:basedOn w:val="Normal"/>
    <w:link w:val="BalloonTextChar"/>
    <w:uiPriority w:val="99"/>
    <w:semiHidden/>
    <w:unhideWhenUsed/>
    <w:rsid w:val="00693C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3C20"/>
    <w:rPr>
      <w:rFonts w:ascii="Segoe UI" w:hAnsi="Segoe UI" w:cs="Segoe UI"/>
      <w:sz w:val="18"/>
      <w:szCs w:val="18"/>
    </w:rPr>
  </w:style>
  <w:style w:type="paragraph" w:styleId="Header">
    <w:name w:val="header"/>
    <w:basedOn w:val="Normal"/>
    <w:link w:val="HeaderChar"/>
    <w:uiPriority w:val="99"/>
    <w:unhideWhenUsed/>
    <w:rsid w:val="006C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030"/>
  </w:style>
  <w:style w:type="paragraph" w:styleId="Footer">
    <w:name w:val="footer"/>
    <w:basedOn w:val="Normal"/>
    <w:link w:val="FooterChar"/>
    <w:uiPriority w:val="99"/>
    <w:unhideWhenUsed/>
    <w:rsid w:val="006C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2161</TotalTime>
  <Pages>13</Pages>
  <Words>2806</Words>
  <Characters>15996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Rogers</dc:creator>
  <cp:keywords/>
  <dc:description/>
  <cp:lastModifiedBy>Lily-May Rogers</cp:lastModifiedBy>
  <cp:revision>130</cp:revision>
  <dcterms:created xsi:type="dcterms:W3CDTF">2019-03-20T22:13:00Z</dcterms:created>
  <dcterms:modified xsi:type="dcterms:W3CDTF">2019-05-09T06:40:00Z</dcterms:modified>
</cp:coreProperties>
</file>