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FA56A8" wp14:paraId="2C078E63" wp14:textId="0BD21906">
      <w:pPr>
        <w:pStyle w:val="Normal"/>
        <w:jc w:val="center"/>
      </w:pPr>
      <w:r w:rsidRPr="6BFA56A8" w:rsidR="57145DBB">
        <w:rPr>
          <w:rFonts w:ascii="Arial" w:hAnsi="Arial" w:eastAsia="Arial" w:cs="Arial" w:asciiTheme="minorAscii" w:hAnsiTheme="minorAscii" w:eastAsiaTheme="minorAscii" w:cstheme="minorAscii"/>
          <w:b w:val="1"/>
          <w:bCs w:val="1"/>
          <w:noProof w:val="0"/>
          <w:sz w:val="40"/>
          <w:szCs w:val="40"/>
          <w:lang w:val="en-US"/>
        </w:rPr>
        <w:t>Organizational</w:t>
      </w:r>
      <w:r w:rsidRPr="6BFA56A8" w:rsidR="57145DBB">
        <w:rPr>
          <w:rFonts w:ascii="Arial" w:hAnsi="Arial" w:eastAsia="Arial" w:cs="Arial" w:asciiTheme="minorAscii" w:hAnsiTheme="minorAscii" w:eastAsiaTheme="minorAscii" w:cstheme="minorAscii"/>
          <w:b w:val="1"/>
          <w:bCs w:val="1"/>
          <w:noProof w:val="0"/>
          <w:sz w:val="40"/>
          <w:szCs w:val="40"/>
          <w:lang w:val="en-US"/>
        </w:rPr>
        <w:t xml:space="preserve"> Culture and Context: A Study of Marks &amp; Spencer</w:t>
      </w:r>
    </w:p>
    <w:p w:rsidR="6BFA56A8" w:rsidP="6BFA56A8" w:rsidRDefault="6BFA56A8" w14:paraId="3F6AB7FE" w14:textId="3F0319E2">
      <w:pPr>
        <w:pStyle w:val="Normal"/>
        <w:jc w:val="center"/>
        <w:rPr>
          <w:rFonts w:ascii="Arial" w:hAnsi="Arial" w:eastAsia="Arial" w:cs="Arial" w:asciiTheme="minorAscii" w:hAnsiTheme="minorAscii" w:eastAsiaTheme="minorAscii" w:cstheme="minorAscii"/>
          <w:b w:val="0"/>
          <w:bCs w:val="0"/>
          <w:i w:val="0"/>
          <w:iCs w:val="0"/>
          <w:noProof w:val="0"/>
          <w:sz w:val="24"/>
          <w:szCs w:val="24"/>
          <w:lang w:val="en-US"/>
        </w:rPr>
      </w:pPr>
    </w:p>
    <w:p w:rsidR="57145DBB" w:rsidP="6BFA56A8" w:rsidRDefault="57145DBB" w14:paraId="5605E964" w14:textId="31B853A6">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Table of Content </w:t>
      </w:r>
    </w:p>
    <w:p w:rsidR="6BFA56A8" w:rsidP="6BFA56A8" w:rsidRDefault="6BFA56A8" w14:paraId="064F632B" w14:textId="70C9984E">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p>
    <w:p w:rsidR="57145DBB" w:rsidP="6BFA56A8" w:rsidRDefault="57145DBB" w14:paraId="17D10E45" w14:textId="7A3FA6CD">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Introduction</w:t>
      </w:r>
    </w:p>
    <w:p w:rsidR="57145DBB" w:rsidP="6BFA56A8" w:rsidRDefault="57145DBB" w14:paraId="0D4397E5" w14:textId="534E17FB">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 xml:space="preserve">Background to the </w:t>
      </w:r>
      <w:r w:rsidRPr="6BFA56A8" w:rsidR="57145DBB">
        <w:rPr>
          <w:rFonts w:ascii="system-ui" w:hAnsi="system-ui" w:eastAsia="system-ui" w:cs="system-ui"/>
          <w:b w:val="0"/>
          <w:bCs w:val="0"/>
          <w:i w:val="0"/>
          <w:iCs w:val="0"/>
          <w:noProof w:val="0"/>
          <w:color w:val="000000" w:themeColor="text1" w:themeTint="FF" w:themeShade="FF"/>
          <w:sz w:val="24"/>
          <w:szCs w:val="24"/>
          <w:lang w:val="en-US"/>
        </w:rPr>
        <w:t>Organization</w:t>
      </w:r>
    </w:p>
    <w:p w:rsidR="57145DBB" w:rsidP="6BFA56A8" w:rsidRDefault="57145DBB" w14:paraId="3EBDD92A" w14:textId="51634C2A">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 xml:space="preserve">Theoretical Frameworks for </w:t>
      </w:r>
      <w:r w:rsidRPr="6BFA56A8" w:rsidR="57145DBB">
        <w:rPr>
          <w:rFonts w:ascii="system-ui" w:hAnsi="system-ui" w:eastAsia="system-ui" w:cs="system-ui"/>
          <w:b w:val="0"/>
          <w:bCs w:val="0"/>
          <w:i w:val="0"/>
          <w:iCs w:val="0"/>
          <w:noProof w:val="0"/>
          <w:color w:val="000000" w:themeColor="text1" w:themeTint="FF" w:themeShade="FF"/>
          <w:sz w:val="24"/>
          <w:szCs w:val="24"/>
          <w:lang w:val="en-US"/>
        </w:rPr>
        <w:t>Analyzing</w:t>
      </w:r>
      <w:r w:rsidRPr="6BFA56A8" w:rsidR="57145DBB">
        <w:rPr>
          <w:rFonts w:ascii="system-ui" w:hAnsi="system-ui" w:eastAsia="system-ui" w:cs="system-ui"/>
          <w:b w:val="0"/>
          <w:bCs w:val="0"/>
          <w:i w:val="0"/>
          <w:iCs w:val="0"/>
          <w:noProof w:val="0"/>
          <w:color w:val="000000" w:themeColor="text1" w:themeTint="FF" w:themeShade="FF"/>
          <w:sz w:val="24"/>
          <w:szCs w:val="24"/>
          <w:lang w:val="en-US"/>
        </w:rPr>
        <w:t xml:space="preserve"> Culture</w:t>
      </w:r>
    </w:p>
    <w:p w:rsidR="57145DBB" w:rsidP="6BFA56A8" w:rsidRDefault="57145DBB" w14:paraId="55304A45" w14:textId="2ADAF576">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M&amp;S Culture — Strengths and Characteristics</w:t>
      </w:r>
    </w:p>
    <w:p w:rsidR="57145DBB" w:rsidP="6BFA56A8" w:rsidRDefault="57145DBB" w14:paraId="58CFFC66" w14:textId="6060F5B2">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Cultural Challenges and Constraints</w:t>
      </w:r>
    </w:p>
    <w:p w:rsidR="57145DBB" w:rsidP="6BFA56A8" w:rsidRDefault="57145DBB" w14:paraId="4B2AE826" w14:textId="251D3376">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External Environment and Cultural Influence</w:t>
      </w:r>
    </w:p>
    <w:p w:rsidR="57145DBB" w:rsidP="6BFA56A8" w:rsidRDefault="57145DBB" w14:paraId="19A3F9AD" w14:textId="5D77A2E9">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Recommendations for Improvement</w:t>
      </w:r>
    </w:p>
    <w:p w:rsidR="57145DBB" w:rsidP="6BFA56A8" w:rsidRDefault="57145DBB" w14:paraId="7C2958AA" w14:textId="07FCF74C">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Conclusion</w:t>
      </w:r>
    </w:p>
    <w:p w:rsidR="57145DBB" w:rsidP="6BFA56A8" w:rsidRDefault="57145DBB" w14:paraId="1BE7E623" w14:textId="017FA465">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r w:rsidRPr="6BFA56A8" w:rsidR="57145DBB">
        <w:rPr>
          <w:rFonts w:ascii="system-ui" w:hAnsi="system-ui" w:eastAsia="system-ui" w:cs="system-ui"/>
          <w:b w:val="0"/>
          <w:bCs w:val="0"/>
          <w:i w:val="0"/>
          <w:iCs w:val="0"/>
          <w:noProof w:val="0"/>
          <w:color w:val="000000" w:themeColor="text1" w:themeTint="FF" w:themeShade="FF"/>
          <w:sz w:val="24"/>
          <w:szCs w:val="24"/>
          <w:lang w:val="en-US"/>
        </w:rPr>
        <w:t>Reference List</w:t>
      </w:r>
    </w:p>
    <w:p w:rsidR="6BFA56A8" w:rsidP="6BFA56A8" w:rsidRDefault="6BFA56A8" w14:paraId="2C56B2A1" w14:textId="3A6A24AC">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57145DBB" w:rsidP="6BFA56A8" w:rsidRDefault="57145DBB" w14:paraId="0CF90A84" w14:textId="36575810">
      <w:pPr>
        <w:pStyle w:val="Normal"/>
        <w:jc w:val="left"/>
        <w:rPr>
          <w:rFonts w:ascii="Arial" w:hAnsi="Arial" w:eastAsia="Arial" w:cs="Arial" w:asciiTheme="minorAscii" w:hAnsiTheme="minorAscii" w:eastAsiaTheme="minorAscii" w:cstheme="minorAscii"/>
          <w:b w:val="1"/>
          <w:bCs w:val="1"/>
          <w:noProof w:val="0"/>
          <w:sz w:val="24"/>
          <w:szCs w:val="24"/>
          <w:lang w:val="en-US"/>
        </w:rPr>
      </w:pPr>
      <w:r w:rsidRPr="6BFA56A8" w:rsidR="57145DBB">
        <w:rPr>
          <w:rFonts w:ascii="Arial" w:hAnsi="Arial" w:eastAsia="Arial" w:cs="Arial" w:asciiTheme="minorAscii" w:hAnsiTheme="minorAscii" w:eastAsiaTheme="minorAscii" w:cstheme="minorAscii"/>
          <w:b w:val="1"/>
          <w:bCs w:val="1"/>
          <w:noProof w:val="0"/>
          <w:sz w:val="24"/>
          <w:szCs w:val="24"/>
          <w:lang w:val="en-US"/>
        </w:rPr>
        <w:t xml:space="preserve">Introduction </w:t>
      </w:r>
    </w:p>
    <w:p w:rsidR="57145DBB" w:rsidP="6BFA56A8" w:rsidRDefault="57145DBB" w14:paraId="249DCEBA" w14:textId="25936264">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Mullins and Christy (2016, p. 574) define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organizational</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culture as the pervasive pattern of 'how things are done around here', shaped by shared values,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beliefs</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attitudes, which profoundly influences decision-making, organizational structure, group behavior,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motivation</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job satisfaction. They note that as organizations grow in complexity and diversity, understanding and managing culture becomes even more critical to effective functioning. This report applies that perspective to Marks &amp; Spencer, widely known as M&amp;S, one of the United Kingdom’s most established and recognizable retail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organization's</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Founded in 1884, the company has grown from a single market stall to a major national retailer employing over 65,000 people and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operating</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more than 1,000 stores across the UK and internationally (M&amp;S, 2025). Yet despite its long-standing reputation and customer loyalty, M&amp;S has faced significant challenges in recent decades as consumer habits, technology and competitive pressures have transformed the retail sector.</w:t>
      </w:r>
    </w:p>
    <w:p w:rsidR="57145DBB" w:rsidP="6BFA56A8" w:rsidRDefault="57145DBB" w14:paraId="261657CC" w14:textId="25CE0D63">
      <w:pPr>
        <w:spacing w:before="0" w:beforeAutospacing="off" w:after="0" w:afterAutospacing="off" w:line="360" w:lineRule="auto"/>
        <w:jc w:val="left"/>
      </w:pP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The purpose of this report is to examine the nature and influence of organizational culture within M&amp;S. It will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identify</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the dominant cultural traits of the organization, drawing on established theoretical frameworks to analyze how culture is formed,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expressed</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maintained</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over time. The report will then evaluate how the external environment — including economic conditions, technological change, shifting social expectations and intense competition — interacts with and shapes the organization's culture. It will assess the extent to which M&amp;S’s culture acts as a source of strength and competitive advantage, and where it creates barriers or constraints to progress. Finally, the report will propose evidence-based recommendations through which the </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organization</w:t>
      </w:r>
      <w:r w:rsidRPr="6BFA56A8" w:rsidR="57145DB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might strengthen and adapt its culture for the future, while preserving the core values that have defined it for more than a century.</w:t>
      </w:r>
    </w:p>
    <w:p w:rsidR="6BFA56A8" w:rsidP="6BFA56A8" w:rsidRDefault="6BFA56A8" w14:paraId="75EB2218" w14:textId="2CB6163C">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p>
    <w:p w:rsidR="57145DBB" w:rsidP="6BFA56A8" w:rsidRDefault="57145DBB" w14:paraId="3D4FA66D" w14:textId="6B550218">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BFA56A8" w:rsidR="57145DB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Background to the </w:t>
      </w:r>
      <w:r w:rsidRPr="6BFA56A8" w:rsidR="57145DB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Organization</w:t>
      </w:r>
      <w:r w:rsidRPr="6BFA56A8" w:rsidR="57145DB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w:rsidR="6BFA56A8" w:rsidP="6BFA56A8" w:rsidRDefault="6BFA56A8" w14:paraId="1B5EC283" w14:textId="64B0F9AB">
      <w:pPr>
        <w:pStyle w:val="Normal"/>
        <w:spacing w:before="0" w:beforeAutospacing="off" w:after="0" w:afterAutospacing="off" w:line="360" w:lineRule="auto"/>
        <w:jc w:val="left"/>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57145DBB" w:rsidP="6BFA56A8" w:rsidRDefault="57145DBB" w14:paraId="73C28FBE" w14:textId="0AE9066C">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US"/>
        </w:rPr>
      </w:pP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Marks &amp; Spencer was founded by Michael Marks and Thomas Spencer, beginning with a small stall in Leeds Kirkgate Market in 1884. From its earliest years, the business was built on principles of quality, fair pricing, and trust, and these values became deeply embedded in the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organization's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identity (Bevan, 2021). By the mid-twentieth century, M&amp;S had become one of the UK’s leading retailers, renowned for its own-brand products, consistent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standards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long-standing relationships with British suppliers. For many decades, the company enjoyed exceptional customer loyalty — at its peak in the late 1990s, more than half of UK households shopped at M&amp;S every week, and it was widely regarded as one of the most respected brands in the country (Huczynski and Buchanan, 2023</w:t>
      </w:r>
      <w:r w:rsidRPr="6BFA56A8" w:rsidR="7311B8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).However</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turn of the twenty-first century brought growing difficulties. The company faced increasing competition from discount retailers such as Primark and Aldi, from fast-fashion brands offering lower prices and more contemporary styles, and from the rapid growth of online shopping. For a period, M&amp;S appeared slow to respond to these shifts, resisting changes such as introducing loyalty cards and developing a comprehensive e-commerce platform — decisions that some observers attributed to an inward-looking culture that placed greater trust in internal judgement than external market signals (Tse, 2021). Since then, successive leadership teams have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sought</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w:t>
      </w:r>
      <w:r w:rsidRPr="6BFA56A8" w:rsidR="3C412A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modernize</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w:t>
      </w:r>
      <w:r w:rsidRPr="6BFA56A8" w:rsidR="38405A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organization</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streamline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operations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invest in digital infrastructure, but the </w:t>
      </w:r>
      <w:r w:rsidRPr="6BFA56A8" w:rsidR="0B46298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process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cultural change has proven complex and challenging to implement </w:t>
      </w:r>
      <w:r w:rsidRPr="6BFA56A8" w:rsidR="17487D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fully. Today</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M&amp;S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operates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across three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 business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areas: Food, Clothing &amp; Home, and International. In its most recent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financial year</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group reported total revenue of approximately £11.9 billion, with food accounting for just over half of all sales and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remaining</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strongest-performing part of the business (M&amp;S, 2025). The </w:t>
      </w:r>
      <w:r w:rsidRPr="6BFA56A8" w:rsidR="57B05B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organization</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remains</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headquartered in London, listed on the London Stock Exchange and included in the FTSE 250 index. It continues to position itself as a values-driven business, with stated commitments to sustainability through its 'Plan A' </w:t>
      </w:r>
      <w:r w:rsidRPr="6BFA56A8" w:rsidR="2761E5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programmed</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ethical </w:t>
      </w:r>
      <w:r w:rsidRPr="6BFA56A8" w:rsidR="7EF060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sourcing,</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employee wellbeing (M&amp;S, 2024). Yet beneath these public commitments, the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organisation</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continues to navigate the tension between preserving its established identity and adapting to a rapidly changing retail landscape — a tension that lies at the heart of its </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organisational</w:t>
      </w:r>
      <w:r w:rsidRPr="6BFA56A8" w:rsidR="57145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culture.</w:t>
      </w:r>
    </w:p>
    <w:p w:rsidR="6BFA56A8" w:rsidP="6BFA56A8" w:rsidRDefault="6BFA56A8" w14:paraId="39E1AD53" w14:textId="5EB96631">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7DC92F52" w:rsidP="6BFA56A8" w:rsidRDefault="7DC92F52" w14:paraId="27EA6294" w14:textId="1757A07D">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r w:rsidRPr="6BFA56A8" w:rsidR="7DC92F52">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Theoretical frameworks</w:t>
      </w:r>
      <w:r w:rsidRPr="6BFA56A8" w:rsidR="38392AD5">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 for </w:t>
      </w:r>
      <w:r w:rsidRPr="6BFA56A8" w:rsidR="38392AD5">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analysing</w:t>
      </w:r>
      <w:r w:rsidRPr="6BFA56A8" w:rsidR="38392AD5">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 culture </w:t>
      </w:r>
    </w:p>
    <w:p w:rsidR="6BFA56A8" w:rsidP="6BFA56A8" w:rsidRDefault="6BFA56A8" w14:paraId="5A3E725C" w14:textId="0DFCBDE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38392AD5" w:rsidP="6BFA56A8" w:rsidRDefault="38392AD5" w14:paraId="27BB8058" w14:textId="63D579B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To understand the nature and dynamics of culture at M&amp;S, this analysis draws on three principal theoretical models: Handy’s cultural typology, Schein’s three levels of culture, and Cameron and Quinn’s Competing Values Framework. Each offers a different lens through which to view the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and together they provide a more rounded understanding than any single approach could achieve.</w:t>
      </w:r>
    </w:p>
    <w:p w:rsidR="38392AD5" w:rsidP="6BFA56A8" w:rsidRDefault="38392AD5" w14:paraId="432304E9" w14:textId="7E7490C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Charles Handy’s model identifies four distinct cultural types: power culture, role culture, task culture and person culture (Handy, 1993; Mullins, 2016).</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 </w:t>
      </w:r>
      <w:r w:rsidRPr="6BFA56A8" w:rsidR="320FF890">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role of</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culture — the type that most closely describes M&amp;S — is built around clearly defined roles, formal procedures, hierarchical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structures</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established systems of authority. In such a culture, stability, </w:t>
      </w:r>
      <w:r w:rsidRPr="6BFA56A8" w:rsidR="5A4DB3A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consistency,</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adherence to process are valued highly, and decisions tend to follow established channels rather than being made spontaneously. This brings reliability and predictability, which are significant strengths in retail where standards must be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maintained</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across hundreds of locations. However, as Handy acknowledges, a </w:t>
      </w:r>
      <w:r w:rsidRPr="6BFA56A8" w:rsidR="32EED1F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role of</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culture can also become bureaucratic, slow to adapt to change, and resistant to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new ideas</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that do not fit within existing ways of working.</w:t>
      </w:r>
    </w:p>
    <w:p w:rsidR="38392AD5" w:rsidP="6BFA56A8" w:rsidRDefault="38392AD5" w14:paraId="3249ED1E" w14:textId="1D4D102D">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Edgar Schein’s model deepens this analysis by distinguishing between three interrelated levels: artefacts, espoused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values</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basic underlying assumptions (Schein, 2017). Artefacts are the visible, surface-level manifestations — store design, staff uniforms, language, systems. Espoused values are the stated principles that guide decision-making. Basic underlying assumptions are the often-unconscious beliefs developed over time, rarely discussed but powerfully shaping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behaviour</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Schein </w:t>
      </w:r>
      <w:r w:rsidRPr="6BFA56A8" w:rsidR="2805AC2C">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argues that</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true cultural change is only possible when these deeper assumptions are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identified</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addressed — a process that can take many years. This distinction is particularly relevant to M&amp;S, because while the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has updated its stated values, deeper assumptions such as caution and reliance on established ways have proven more difficult to shift.</w:t>
      </w:r>
    </w:p>
    <w:p w:rsidR="38392AD5" w:rsidP="6BFA56A8" w:rsidRDefault="38392AD5" w14:paraId="203E5013" w14:textId="1352F10E">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Cameron and Quinn’s Competing Values Framework classifies culture along two axes: internal versus external focus, and flexibility versus stability (Cameron and Quinn, 2019). From this viewpoint, M&amp;S has historically leaned toward internal focus and preference for stability — a 'hierarchy culture' — valuing efficiency, consistency, clear structures and careful planning. They deliver reliability but can struggle with agility and external responsiveness. In recent years the organisation has sought to shift toward greater external focus and flexibility, but this transition remains incomplete.</w:t>
      </w:r>
    </w:p>
    <w:p w:rsidR="38392AD5" w:rsidP="6BFA56A8" w:rsidRDefault="38392AD5" w14:paraId="7EA30490" w14:textId="439DC29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No single model can fully capture the complexity of culture within a large, diverse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different departments and teams may display slightly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different cultural</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traits. Nevertheless, these frameworks provide a coherent theoretical foundation from which to examine the </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its </w:t>
      </w:r>
      <w:r w:rsidRPr="6BFA56A8" w:rsidR="015A5421">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challenges,</w:t>
      </w:r>
      <w:r w:rsidRPr="6BFA56A8" w:rsidR="38392AD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its potential direction.</w:t>
      </w:r>
    </w:p>
    <w:p w:rsidR="6BFA56A8" w:rsidP="6BFA56A8" w:rsidRDefault="6BFA56A8" w14:paraId="575223E9" w14:textId="70A40FAB">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7F9528D4" w14:textId="64D70EC9">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74085B74" w14:textId="3A95C785">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0FBC547B" w14:textId="3C6F7C0F">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25867AB2" w:rsidP="6BFA56A8" w:rsidRDefault="25867AB2" w14:paraId="7D044077" w14:textId="46B6BF22">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r w:rsidRPr="6BFA56A8" w:rsidR="25867AB2">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M&amp;S </w:t>
      </w:r>
      <w:r w:rsidRPr="6BFA56A8" w:rsidR="281C2AFC">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Culture,</w:t>
      </w:r>
      <w:r w:rsidRPr="6BFA56A8" w:rsidR="25867AB2">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  </w:t>
      </w:r>
      <w:r w:rsidRPr="6BFA56A8" w:rsidR="25867AB2">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Strengths</w:t>
      </w:r>
      <w:r w:rsidRPr="6BFA56A8" w:rsidR="25867AB2">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 and Chrematistics </w:t>
      </w:r>
    </w:p>
    <w:p w:rsidR="6BFA56A8" w:rsidP="6BFA56A8" w:rsidRDefault="6BFA56A8" w14:paraId="0ABFCAD5" w14:textId="20FFCA67">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p>
    <w:p w:rsidR="25867AB2" w:rsidP="6BFA56A8" w:rsidRDefault="25867AB2" w14:paraId="45D4DD5E" w14:textId="7F57F0F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The most prominent and enduring feature of M&amp;S’s culture is its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strong sense</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of identity and shared purpose. For generations of employees and customers, M&amp;S has represented quality,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reliability</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trust — values communicated consistently through branding, product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standards</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w:t>
      </w:r>
      <w:r w:rsidRPr="6BFA56A8" w:rsidR="7C3F2B8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organizational</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6BFA56A8" w:rsidR="2FDA758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behaviors</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for more than a century (Bevan, 2021). This shared identity creates significant strengths. First, it fosters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high levels</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of employee commitment and loyalty. Many staff describe </w:t>
      </w:r>
      <w:r w:rsidRPr="6BFA56A8" w:rsidR="0EB281F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working with</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M&amp;S as more than just a job; they feel part of a well-regarded institution with a history of doing things properly and treating people fairly. This sense of belonging supports teamwork, </w:t>
      </w:r>
      <w:r w:rsidRPr="6BFA56A8" w:rsidR="62D23BC1">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resilience,</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discretionary effort, particularly during difficult periods such as the COVID-19 pandemic, when staff across the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worked together to keep essential services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operating</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w:t>
      </w:r>
    </w:p>
    <w:p w:rsidR="6BFA56A8" w:rsidP="6BFA56A8" w:rsidRDefault="6BFA56A8" w14:paraId="2B210412" w14:textId="50E2C3F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25867AB2" w:rsidP="6BFA56A8" w:rsidRDefault="25867AB2" w14:paraId="169934CF" w14:textId="3C529F3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Second, the culture supports consistent quality and customer service. The emphasis on standards, attention to detail and rigorous supplier relationships means customers know what to expect, and this reliability remains a powerful competitive advantage — especially in food, where the brand consistently outperforms many rivals in customer satisfaction surveys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Which?,</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2025). The culture also encourages long-term thinking and relationship-building rather than short-term profit </w:t>
      </w:r>
      <w:r w:rsidRPr="6BFA56A8" w:rsidR="4C41A2A3">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maximization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Suppliers have often worked with M&amp;S for decades, and the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has historically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prioritised</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stability and mutual benefit over aggressive cost-cutting — an approach that can improve product quality, ethical standards and supply chain resilience in the long run (Jones and Haigh, 2023).</w:t>
      </w:r>
    </w:p>
    <w:p w:rsidR="6BFA56A8" w:rsidP="6BFA56A8" w:rsidRDefault="6BFA56A8" w14:paraId="0886993B" w14:textId="4A8EDA0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25867AB2" w:rsidP="6BFA56A8" w:rsidRDefault="25867AB2" w14:paraId="0018FDEF" w14:textId="244B07F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Third, the culture places genuine importance on ethical responsibility and community contribution.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Initiatives such as 'Plan A', launched in 2007, have embedded sustainability into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organisational</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practices, including carbon reduction targets, waste </w:t>
      </w:r>
      <w:r w:rsidRPr="6BFA56A8" w:rsidR="67BE8F63">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reduction,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sustainable sourcing (M&amp;S, 2024). These are not merely marketing exercises; they reflect deeper cultural </w:t>
      </w:r>
      <w:r w:rsidRPr="6BFA56A8" w:rsidR="61DB84B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values that</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evolved from the company’s founding principles. This ethical dimension strengthens brand reputation, aligns with growing consumer </w:t>
      </w:r>
      <w:r w:rsidRPr="6BFA56A8" w:rsidR="36700F0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expectations,</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enhances employee pride in the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w:t>
      </w:r>
    </w:p>
    <w:p w:rsidR="6BFA56A8" w:rsidP="6BFA56A8" w:rsidRDefault="6BFA56A8" w14:paraId="4B8D35D8" w14:textId="615BE8B5">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25867AB2" w:rsidP="6BFA56A8" w:rsidRDefault="25867AB2" w14:paraId="3B825830" w14:textId="3019DE20">
      <w:pPr>
        <w:spacing w:before="0" w:beforeAutospacing="off" w:after="0" w:afterAutospacing="off" w:line="360" w:lineRule="auto"/>
        <w:jc w:val="left"/>
      </w:pP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Finally, </w:t>
      </w:r>
      <w:r w:rsidRPr="6BFA56A8" w:rsidR="495AA9B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role</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-based culture brings structure, </w:t>
      </w:r>
      <w:r w:rsidRPr="6BFA56A8" w:rsidR="58B8EB2B">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clarity,</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accountability. In an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with tens of thousands of employees and thousands of products, clear processes and defined responsibilities help prevent errors, ensure legal </w:t>
      </w:r>
      <w:r w:rsidRPr="6BFA56A8" w:rsidR="15297B0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compliance,</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maintain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operational consistency. This is especially important in food retail, where safety, </w:t>
      </w:r>
      <w:r w:rsidRPr="6BFA56A8" w:rsidR="0ECF610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hygiene,</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traceability are paramount. Without this structured approach, the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would struggle to </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maintain</w:t>
      </w:r>
      <w:r w:rsidRPr="6BFA56A8" w:rsidR="25867AB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standards across such a large and complex operation.</w:t>
      </w:r>
    </w:p>
    <w:p w:rsidR="6BFA56A8" w:rsidP="6BFA56A8" w:rsidRDefault="6BFA56A8" w14:paraId="3FD3D393" w14:textId="2CF87D9C">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23E1B27A" w:rsidP="6BFA56A8" w:rsidRDefault="23E1B27A" w14:paraId="34945FDB" w14:textId="47B9D532">
      <w:pPr>
        <w:pStyle w:val="Normal"/>
        <w:bidi w:val="0"/>
        <w:rPr>
          <w:b w:val="1"/>
          <w:bCs w:val="1"/>
          <w:noProof w:val="0"/>
          <w:lang w:val="en-US"/>
        </w:rPr>
      </w:pPr>
      <w:r w:rsidRPr="6BFA56A8" w:rsidR="23E1B27A">
        <w:rPr>
          <w:b w:val="1"/>
          <w:bCs w:val="1"/>
          <w:noProof w:val="0"/>
          <w:lang w:val="en-US"/>
        </w:rPr>
        <w:t xml:space="preserve">Cultural challenges and </w:t>
      </w:r>
      <w:r w:rsidRPr="6BFA56A8" w:rsidR="23E1B27A">
        <w:rPr>
          <w:b w:val="1"/>
          <w:bCs w:val="1"/>
          <w:noProof w:val="0"/>
          <w:lang w:val="en-US"/>
        </w:rPr>
        <w:t>constraints</w:t>
      </w:r>
    </w:p>
    <w:p w:rsidR="6BFA56A8" w:rsidP="6BFA56A8" w:rsidRDefault="6BFA56A8" w14:paraId="7C48D58D" w14:textId="0EB9AD4E">
      <w:pPr>
        <w:pStyle w:val="Normal"/>
        <w:bidi w:val="0"/>
        <w:rPr>
          <w:noProof w:val="0"/>
          <w:lang w:val="en-US"/>
        </w:rPr>
      </w:pPr>
    </w:p>
    <w:p w:rsidR="23E1B27A" w:rsidP="6BFA56A8" w:rsidRDefault="23E1B27A" w14:paraId="7A1985B4" w14:textId="43E8CA26">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Despite these strengths, the same cultural traits also create significant challenges. The most widely discussed is the tendency toward caution and inward focus. Several independent reviews and leadership transitions have identified a cultural reluctance to embrace change quickly, with decisions often requiring multiple layers of approval and extensive consultation before being implemented (Tse, 2021). While thoroughness is valuable, in a fast-moving retail environment it can mean opportunities are missed and competitors gain ground. For example, M&amp;S was relatively late to develop a fully functional e-commerce platform, having initially underestimated the speed at which online shopping would replace in-store visits — a delay that cost the organisation market share and required substantial investment to address. This hesitation was not due to lack of capability, but rather to a cultural mindset that prioritised proven, established ways of working over experimentation.</w:t>
      </w:r>
    </w:p>
    <w:p w:rsidR="23E1B27A" w:rsidP="6BFA56A8" w:rsidRDefault="23E1B27A" w14:paraId="2408D0C7" w14:textId="499C148D">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A related challenge is the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perception</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among some staff that decision-making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remains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concentrated at senior levels, with limited opportunity for frontline teams to influence how things are done. Schein (2017) notes that in long-established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communication often flows primarily downward, and M&amp;S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appears to exhibit</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this pattern. Store managers and customer-facing employees may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observe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changing customer needs daily, but the processes for feeding those observations upward and having them acted upon can be slow and cumbersome. This can create frustration, reduce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engagement,</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widen the gap between head office strategy and actual customer experience on the ground.</w:t>
      </w:r>
    </w:p>
    <w:p w:rsidR="23E1B27A" w:rsidP="6BFA56A8" w:rsidRDefault="23E1B27A" w14:paraId="1D5C23AD" w14:textId="3D230B3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A strong attachment to tradition can also act as a constraint. While heritage and brand identity are assets, they can make it difficult to appeal to new or younger customers who do not share the same cultural reference points. Some industry analysis suggests that M&amp;S has struggled to shake off an image as a brand for older generations, particularly in clothing, and that efforts to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modernise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have sometimes been inconsistent. This is not simply a marketing issue; it reflects deeper cultural uncertainty about what the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stands for and which customers it is trying to serve — a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tension of</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successive leadership teams have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attempted</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to resolve without fully succeeding.</w:t>
      </w:r>
    </w:p>
    <w:p w:rsidR="23E1B27A" w:rsidP="6BFA56A8" w:rsidRDefault="23E1B27A" w14:paraId="55D4FDEE" w14:textId="1B73BE0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Additionally, the culture can be resistant to internal criticism. Because M&amp;S has been successful for so long, there is a natural tendency to assume existing practices are fundamentally sound and only require incremental adjustment. This can create blind spots — issues visible externally or at lower levels but not acknowledged or addressed at the top until they become urgent. Overcoming it requires a culture where questioning and challenging the status quo are encouraged rather than subtly discouraged — a shift M&amp;S has been working to implement but has not yet fully embedded.</w:t>
      </w:r>
    </w:p>
    <w:p w:rsidR="6BFA56A8" w:rsidP="6BFA56A8" w:rsidRDefault="6BFA56A8" w14:paraId="01625AB1" w14:textId="68EDF5F9">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10B4120C" w14:textId="5AFE8E8D">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00C68107" w14:textId="4B6F125E">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3CD6D3DF" w14:textId="13AC5335">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1692ECFE" w14:textId="74BEF1FF">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3F1C1ED0" w14:textId="742E0210">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01107110" w14:textId="76A96260">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085DF874" w14:textId="072B3E45">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023962ED" w14:textId="17EE9C55">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6BFA56A8" w:rsidP="6BFA56A8" w:rsidRDefault="6BFA56A8" w14:paraId="3CCDE5D3" w14:textId="3ED4C886">
      <w:pPr>
        <w:pStyle w:val="Normal"/>
        <w:jc w:val="left"/>
        <w:rPr>
          <w:rFonts w:ascii="Arial" w:hAnsi="Arial" w:eastAsia="Arial" w:cs="Arial" w:asciiTheme="minorAscii" w:hAnsiTheme="minorAscii" w:eastAsiaTheme="minorAscii" w:cstheme="minorAscii"/>
          <w:b w:val="0"/>
          <w:bCs w:val="0"/>
          <w:noProof w:val="0"/>
          <w:sz w:val="24"/>
          <w:szCs w:val="24"/>
          <w:lang w:val="en-US"/>
        </w:rPr>
      </w:pPr>
    </w:p>
    <w:p w:rsidR="18C6BCC8" w:rsidP="6BFA56A8" w:rsidRDefault="18C6BCC8" w14:paraId="79ADDD41" w14:textId="3E14E925">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r w:rsidRPr="6BFA56A8" w:rsidR="18C6BCC8">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External Environment and </w:t>
      </w:r>
      <w:r w:rsidRPr="6BFA56A8" w:rsidR="18C6BCC8">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cultural</w:t>
      </w:r>
      <w:r w:rsidRPr="6BFA56A8" w:rsidR="18C6BCC8">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 influence </w:t>
      </w:r>
    </w:p>
    <w:p w:rsidR="6BFA56A8" w:rsidP="6BFA56A8" w:rsidRDefault="6BFA56A8" w14:paraId="5AA87EE7" w14:textId="2028C27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23E1B27A" w:rsidP="6BFA56A8" w:rsidRDefault="23E1B27A" w14:paraId="508E5C9A" w14:textId="7BB734FB">
      <w:pPr>
        <w:spacing w:before="0" w:beforeAutospacing="off" w:after="0" w:afterAutospacing="off" w:line="360" w:lineRule="auto"/>
        <w:jc w:val="left"/>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The external environment </w:t>
      </w:r>
      <w:r w:rsidRPr="6BFA56A8" w:rsidR="6A8482B0">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are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one of the most powerful forces shaping culture at M&amp;S, and its influence has grown stronger over the past two decades. Economic conditions provide the broadest context. Periods of rising inflation, stagnant </w:t>
      </w:r>
      <w:r w:rsidRPr="6BFA56A8" w:rsidR="7DCBA5D0">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wages,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changing disposable income directly affect consumer spending patterns. During economic uncertainty, customers tend to become more price-sensitive and value-conscious, and this places pressure on M&amp;S —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historically</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positioned as a quality-led, mid-market retailer — to balance its traditional pricing structure with greater affordability. For an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whose culture has long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emphasised</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quality over cost, this creates genuine tension: lowering prices can risk diluting the brand’s perceived quality, while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failing to adjust</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can mean losing customers to more competitively priced alternatives. </w:t>
      </w:r>
    </w:p>
    <w:p w:rsidR="23E1B27A" w:rsidP="6BFA56A8" w:rsidRDefault="23E1B27A" w14:paraId="6922C23C" w14:textId="4B631FF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This is not simply a commercial decision; it challenges deeply </w:t>
      </w:r>
      <w:r w:rsidRPr="6BFA56A8" w:rsidR="16C7AE01">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holding</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cultural assumptions about what the company stands for and how it should trade with its customers.</w:t>
      </w:r>
    </w:p>
    <w:p w:rsidR="23E1B27A" w:rsidP="6BFA56A8" w:rsidRDefault="23E1B27A" w14:paraId="2D0BBFE0" w14:textId="0636A7C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Technological change is perhaps the most transformative external influence.</w:t>
      </w:r>
    </w:p>
    <w:p w:rsidR="23E1B27A" w:rsidP="6BFA56A8" w:rsidRDefault="23E1B27A" w14:paraId="08B7F8B7" w14:textId="6D5FA2F5">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The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digital revolution has reshaped how people shop, </w:t>
      </w:r>
      <w:r w:rsidRPr="6BFA56A8" w:rsidR="67F7EFA2">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communicate,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form expectations. Competitors such as ASOS, Amazon and Shein have built their businesses entirely around speed,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personalisation</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digital convenience, and their success has forced every traditional retailer to rethink its operating model (Deloitte, 2024). For M&amp;S, this has meant developing new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capabilities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website design, mobile apps, data analytics, click-and-collect, home </w:t>
      </w:r>
      <w:r w:rsidRPr="6BFA56A8" w:rsidR="67C0D4E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delivery all</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of which require different skills, mindsets and ways of working compared to running physical stores. Culturally, this has been challenging because digital innovation often demands speed, experimentation and acceptance of occasional failure traits that sit uncomfortably alongside a traditional culture built on careful planning, thorough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testing</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certainty before action. Bridging this gap requires more than investment in technology; it requires a shift in how decisions are made, how risk is </w:t>
      </w:r>
      <w:r w:rsidRPr="6BFA56A8" w:rsidR="19AB9043">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viewed,</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how success is measured at every level of the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w:t>
      </w:r>
    </w:p>
    <w:p w:rsidR="23E1B27A" w:rsidP="6BFA56A8" w:rsidRDefault="23E1B27A" w14:paraId="2FDB1C3F" w14:textId="19D230B4">
      <w:pPr>
        <w:spacing w:before="0" w:beforeAutospacing="off" w:after="0" w:afterAutospacing="off" w:line="360" w:lineRule="auto"/>
        <w:jc w:val="left"/>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Competition has intensified across every sector in which M&amp;S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operates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In food,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established</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supermarkets such as Tesco and Sainsbury’s have expanded their own premium ranges, while discount operators Aldi and Lidl continue to grow market share by offering low prices and improving quality (Kantar, 2025). In clothing, fast-fashion brands rotate stock rapidly and keep prices low, appealing especially to younger shoppers and those with limited budgets. In home products, online retailers offer wider </w:t>
      </w:r>
      <w:r w:rsidRPr="6BFA56A8" w:rsidR="0A2F9DB3">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choices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often greater convenience. This multi-front competition means M&amp;S can no longer rely on past loyalty alone; it must actively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demonstrate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value,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relevance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distinctiveness every day. This pressure has pushed the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to become more outward-looking, but cultural change </w:t>
      </w:r>
      <w:r w:rsidRPr="6BFA56A8" w:rsidR="582141D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lags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market </w:t>
      </w:r>
      <w:r w:rsidRPr="6BFA56A8" w:rsidR="3F1AD46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needs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t>
      </w:r>
    </w:p>
    <w:p w:rsidR="23E1B27A" w:rsidP="6BFA56A8" w:rsidRDefault="23E1B27A" w14:paraId="18DD507B" w14:textId="34692DC5">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As Huczynski and Buchanan (2023)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observe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competitive pressure creates awareness of the need for change, but translating that awareness into new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behaviours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beliefs is the most difficult part of cultural transformation.</w:t>
      </w:r>
    </w:p>
    <w:p w:rsidR="23E1B27A" w:rsidP="6BFA56A8" w:rsidRDefault="23E1B27A" w14:paraId="69771223" w14:textId="330F6E8C">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Social and cultural shifts in wider society also influence M&amp;S. Customers now expect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to take visible responsibility for their environmental impact, ethical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sourcing</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community contribution. Issues such as climate change, fair wages, supply chain </w:t>
      </w:r>
      <w:r w:rsidRPr="6BFA56A8" w:rsidR="2B40104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transparency,</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inclusivity have moved from niche concerns to mainstream expectations (Ipsos MORI, 2024). For a company built on values, this should be a natural fit — and indeed M&amp;S has been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recognised</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for early progress through Plan A — but expectations have evolved faster than practices in some areas. Sustainability is no longer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just about recycling</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or energy use; it is about product durability, repair services, supply chain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accountability</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transparency. Aligning the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culture with these evolving expectations requires not just new policies, but a genuine shift in how teams across the business design products, choose </w:t>
      </w:r>
      <w:r w:rsidRPr="6BFA56A8" w:rsidR="64F18327">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materials,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communicate with customers.</w:t>
      </w:r>
    </w:p>
    <w:p w:rsidR="23E1B27A" w:rsidP="6BFA56A8" w:rsidRDefault="23E1B27A" w14:paraId="0E96F9A0" w14:textId="42540C8F">
      <w:pPr>
        <w:spacing w:before="0" w:beforeAutospacing="off" w:after="0" w:afterAutospacing="off" w:line="360" w:lineRule="auto"/>
        <w:jc w:val="left"/>
      </w:pP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Finally,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legal</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regulatory frameworks shape the operating environment. Employment law, consumer protection, food safety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standards</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environmental legislation all set boundaries within which M&amp;S must </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operate</w:t>
      </w:r>
      <w:r w:rsidRPr="6BFA56A8" w:rsidR="23E1B2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Compliance is essential, but an over-emphasis on following rules can reinforce the cautious, process-oriented side of the culture — creating a situation where meeting regulatory requirements becomes the focus rather than using them as a foundation for positive innovation. The challenge is to remain responsible and compliant without allowing regulation to become an excuse for slow decision-making or resistance to change.</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t>
      </w:r>
    </w:p>
    <w:p w:rsidR="6BFA56A8" w:rsidP="6BFA56A8" w:rsidRDefault="6BFA56A8" w14:paraId="6F96A987" w14:textId="60DBC29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4A50535C" w14:textId="1F70D6BC">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p>
    <w:p w:rsidR="1984CC65" w:rsidP="6BFA56A8" w:rsidRDefault="1984CC65" w14:paraId="7B9C1D89" w14:textId="171B8EA3">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t xml:space="preserve">Conclusion </w:t>
      </w:r>
    </w:p>
    <w:p w:rsidR="6BFA56A8" w:rsidP="6BFA56A8" w:rsidRDefault="6BFA56A8" w14:paraId="19ED33C7" w14:textId="08012564">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1984CC65" w:rsidP="6BFA56A8" w:rsidRDefault="1984CC65" w14:paraId="25E1FAC4" w14:textId="00FDD556">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Marks &amp; Spencer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possesses</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 distinct, deeply rooted and historically successful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organisational</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culture built around quality, reliability,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trust</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service. These values have sustained the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through more than a century of change and remain in its most powerful competitive advantage. Employees care deeply about the brand; customers trust its standards, and its ethical commitments have set examples for the wider industry. Yet the same cultural traits that create stability and consistency can also create barriers to progress. Caution can become hesitation; respect for tradition can become resistance to change; and clear hierarchy can become a barrier to communication and agility.</w:t>
      </w:r>
    </w:p>
    <w:p w:rsidR="6BFA56A8" w:rsidP="6BFA56A8" w:rsidRDefault="6BFA56A8" w14:paraId="45FC2ABC" w14:textId="15648AB6">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1984CC65" w:rsidP="6BFA56A8" w:rsidRDefault="1984CC65" w14:paraId="7C1B9633" w14:textId="3375C851">
      <w:pPr>
        <w:spacing w:before="0" w:beforeAutospacing="off" w:after="0" w:afterAutospacing="off" w:line="360" w:lineRule="auto"/>
        <w:jc w:val="left"/>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The external environment — digital transformation, shifting social expectations, intense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competition</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and economic pressure — demands that M&amp;S evolve while staying true to what matters most. This is not about abandoning the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organisation’s</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identity but</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about enriching it: keeping the core values while adding new qualities — speed, flexibility, openness, inclusivity — that are needed for the future. Achieving this will take consistent leadership, genuine engagement with staff at every level, and a willingness to learn and adapt. The recommendations set out in this report offer a balanced path forward — one that </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honours</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 the past while building the culture that M&amp;S needs for the decades ahead.</w:t>
      </w:r>
    </w:p>
    <w:p w:rsidR="6BFA56A8" w:rsidP="6BFA56A8" w:rsidRDefault="6BFA56A8" w14:paraId="5F0F3175" w14:textId="2619B44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02C660DA" w14:textId="3F3442F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3F16CAEB" w14:textId="255F2AD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5D578A70" w14:textId="0F689A2F">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1984CC65" w:rsidP="6BFA56A8" w:rsidRDefault="1984CC65" w14:paraId="130D7F79" w14:textId="20A81BA2">
      <w:pPr>
        <w:pStyle w:val="Normal"/>
        <w:spacing w:before="0" w:beforeAutospacing="off" w:after="0" w:afterAutospacing="off" w:line="360" w:lineRule="auto"/>
        <w:jc w:val="left"/>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References</w:t>
      </w:r>
    </w:p>
    <w:p w:rsidR="6BFA56A8" w:rsidP="6BFA56A8" w:rsidRDefault="6BFA56A8" w14:paraId="36A89161" w14:textId="5ECCBDCA">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1984CC65" w:rsidP="6BFA56A8" w:rsidRDefault="1984CC65" w14:paraId="6713DF26" w14:textId="5C751C1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Bevan, J. (2021)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The Rise and Fall of Marks &amp; Spencer: And the Strategic Turnaround</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London: Profile Books.</w:t>
      </w:r>
    </w:p>
    <w:p w:rsidR="1984CC65" w:rsidP="6BFA56A8" w:rsidRDefault="1984CC65" w14:paraId="0B832773" w14:textId="470BC0D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Cameron, K.S. and Quinn, R.E. (2019)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Diagnosing and Changing Organizational Culture</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3rd edn. San Francisco: Jossey-Bass.</w:t>
      </w:r>
    </w:p>
    <w:p w:rsidR="1984CC65" w:rsidP="6BFA56A8" w:rsidRDefault="1984CC65" w14:paraId="75FD98E8" w14:textId="487ADF5E">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Deloitte (2024)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Digital Retail Trends 2024</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London: Deloitte UK.</w:t>
      </w:r>
    </w:p>
    <w:p w:rsidR="1984CC65" w:rsidP="6BFA56A8" w:rsidRDefault="1984CC65" w14:paraId="6BB8C877" w14:textId="2BA3EB8F">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Handy, C.B. (1993)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Understanding Organisations</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4th edn. London: Penguin.</w:t>
      </w:r>
    </w:p>
    <w:p w:rsidR="1984CC65" w:rsidP="6BFA56A8" w:rsidRDefault="1984CC65" w14:paraId="3993B1DF" w14:textId="78F3A1D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Huczynski, A. and Buchanan, D. (2023)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Organisational Behaviour</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11th edn. Harlow: Pearson.</w:t>
      </w:r>
    </w:p>
    <w:p w:rsidR="1984CC65" w:rsidP="6BFA56A8" w:rsidRDefault="1984CC65" w14:paraId="4E9FF274" w14:textId="24BAEF4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Ipsos MORI (2024)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Public Expectations of Business: The Social Contract Index</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London: Ipsos.</w:t>
      </w:r>
    </w:p>
    <w:p w:rsidR="1984CC65" w:rsidP="6BFA56A8" w:rsidRDefault="1984CC65" w14:paraId="4C4B0CE4" w14:textId="43FB630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Kantar (2025)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UK Grocery Market Share Report — Quarter 1 2025</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London: Kantar Worldpanel.</w:t>
      </w:r>
    </w:p>
    <w:p w:rsidR="1984CC65" w:rsidP="6BFA56A8" w:rsidRDefault="1984CC65" w14:paraId="13E092BE" w14:textId="3C476BF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Kotter, J.P. (2021)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Leading Change</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2nd edn. Boston: Harvard Business Review Press.</w:t>
      </w:r>
    </w:p>
    <w:p w:rsidR="1984CC65" w:rsidP="6BFA56A8" w:rsidRDefault="1984CC65" w14:paraId="18E07809" w14:textId="5490EFD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Mullins, L.J. and Christy, G. (2016)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Management and Organisational Behaviour</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11th edn. Harlow: Pearson Education.</w:t>
      </w:r>
    </w:p>
    <w:p w:rsidR="1984CC65" w:rsidP="6BFA56A8" w:rsidRDefault="1984CC65" w14:paraId="56F29590" w14:textId="0CA8479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xml:space="preserve">M&amp;S (2025) </w:t>
      </w:r>
      <w:r w:rsidRPr="6BFA56A8" w:rsidR="1984CC65">
        <w:rPr>
          <w:rFonts w:ascii="Arial" w:hAnsi="Arial" w:eastAsia="Arial" w:cs="Arial" w:asciiTheme="minorAscii" w:hAnsiTheme="minorAscii" w:eastAsiaTheme="minorAscii" w:cstheme="minorAscii"/>
          <w:b w:val="0"/>
          <w:bCs w:val="0"/>
          <w:i w:val="1"/>
          <w:iCs w:val="1"/>
          <w:noProof w:val="0"/>
          <w:color w:val="000000" w:themeColor="text1" w:themeTint="FF" w:themeShade="FF"/>
          <w:sz w:val="24"/>
          <w:szCs w:val="24"/>
          <w:lang w:val="en-US"/>
        </w:rPr>
        <w:t>Annual Report and Financial Statements 2024/25</w:t>
      </w:r>
      <w:r w:rsidRPr="6BFA56A8" w:rsidR="1984CC65">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t>. London: Marks &amp; Spencer plc.</w:t>
      </w:r>
    </w:p>
    <w:p w:rsidR="6BFA56A8" w:rsidP="6BFA56A8" w:rsidRDefault="6BFA56A8" w14:paraId="2F5C059C" w14:textId="765DEAC3">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7D578C22" w14:textId="0252954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p>
    <w:p w:rsidR="6BFA56A8" w:rsidP="6BFA56A8" w:rsidRDefault="6BFA56A8" w14:paraId="2AD6DF9C" w14:textId="0995636C">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US"/>
        </w:rPr>
      </w:pPr>
    </w:p>
    <w:p w:rsidR="6BFA56A8" w:rsidP="6BFA56A8" w:rsidRDefault="6BFA56A8" w14:paraId="19887033" w14:textId="550ABECF">
      <w:pPr>
        <w:pStyle w:val="Normal"/>
        <w:jc w:val="left"/>
        <w:rPr>
          <w:rFonts w:ascii="Arial" w:hAnsi="Arial" w:eastAsia="Arial" w:cs="Arial" w:asciiTheme="minorAscii" w:hAnsiTheme="minorAscii" w:eastAsiaTheme="minorAscii" w:cstheme="minorAscii"/>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3c5bd40c0dba44ec"/>
      <w:footerReference w:type="default" r:id="Ra88d37814b2f40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BFA56A8" w:rsidTr="6BFA56A8" w14:paraId="74E1838B">
      <w:trPr>
        <w:trHeight w:val="300"/>
      </w:trPr>
      <w:tc>
        <w:tcPr>
          <w:tcW w:w="3120" w:type="dxa"/>
          <w:tcMar/>
        </w:tcPr>
        <w:p w:rsidR="6BFA56A8" w:rsidP="6BFA56A8" w:rsidRDefault="6BFA56A8" w14:paraId="7437CD0C" w14:textId="1922EFD8">
          <w:pPr>
            <w:pStyle w:val="Header"/>
            <w:bidi w:val="0"/>
            <w:ind w:left="-115"/>
            <w:jc w:val="left"/>
          </w:pPr>
        </w:p>
      </w:tc>
      <w:tc>
        <w:tcPr>
          <w:tcW w:w="3120" w:type="dxa"/>
          <w:tcMar/>
        </w:tcPr>
        <w:p w:rsidR="6BFA56A8" w:rsidP="6BFA56A8" w:rsidRDefault="6BFA56A8" w14:paraId="115E19BC" w14:textId="6FB6AD33">
          <w:pPr>
            <w:pStyle w:val="Header"/>
            <w:bidi w:val="0"/>
            <w:jc w:val="center"/>
          </w:pPr>
        </w:p>
      </w:tc>
      <w:tc>
        <w:tcPr>
          <w:tcW w:w="3120" w:type="dxa"/>
          <w:tcMar/>
        </w:tcPr>
        <w:p w:rsidR="6BFA56A8" w:rsidP="6BFA56A8" w:rsidRDefault="6BFA56A8" w14:paraId="75586AFE" w14:textId="6E92DFC8">
          <w:pPr>
            <w:pStyle w:val="Header"/>
            <w:bidi w:val="0"/>
            <w:ind w:right="-115"/>
            <w:jc w:val="right"/>
          </w:pPr>
        </w:p>
      </w:tc>
    </w:tr>
  </w:tbl>
  <w:p w:rsidR="6BFA56A8" w:rsidP="6BFA56A8" w:rsidRDefault="6BFA56A8" w14:paraId="315FEE04" w14:textId="051A76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BFA56A8" w:rsidTr="6BFA56A8" w14:paraId="0A988447">
      <w:trPr>
        <w:trHeight w:val="300"/>
      </w:trPr>
      <w:tc>
        <w:tcPr>
          <w:tcW w:w="3120" w:type="dxa"/>
          <w:tcMar/>
        </w:tcPr>
        <w:p w:rsidR="6BFA56A8" w:rsidP="6BFA56A8" w:rsidRDefault="6BFA56A8" w14:paraId="20970C11" w14:textId="43B0DE3B">
          <w:pPr>
            <w:pStyle w:val="Header"/>
            <w:bidi w:val="0"/>
            <w:ind w:left="-115"/>
            <w:jc w:val="center"/>
          </w:pPr>
          <w:r w:rsidR="6BFA56A8">
            <w:rPr/>
            <w:t>Bianca Stefan</w:t>
          </w:r>
        </w:p>
        <w:p w:rsidR="6BFA56A8" w:rsidP="6BFA56A8" w:rsidRDefault="6BFA56A8" w14:paraId="300142F6" w14:textId="53889736">
          <w:pPr>
            <w:pStyle w:val="Header"/>
            <w:bidi w:val="0"/>
            <w:ind w:left="-115"/>
            <w:jc w:val="center"/>
          </w:pPr>
          <w:r w:rsidR="6BFA56A8">
            <w:rPr/>
            <w:t>2410076</w:t>
          </w:r>
        </w:p>
      </w:tc>
      <w:tc>
        <w:tcPr>
          <w:tcW w:w="3120" w:type="dxa"/>
          <w:tcMar/>
        </w:tcPr>
        <w:p w:rsidR="6BFA56A8" w:rsidP="6BFA56A8" w:rsidRDefault="6BFA56A8" w14:paraId="39ED9C5D" w14:textId="5C1F1DD9">
          <w:pPr>
            <w:pStyle w:val="Header"/>
            <w:bidi w:val="0"/>
            <w:jc w:val="center"/>
          </w:pPr>
          <w:r w:rsidR="6BFA56A8">
            <w:rPr/>
            <w:t xml:space="preserve">BA (Hons) Leadership and Management Skills for the Workplace </w:t>
          </w:r>
        </w:p>
      </w:tc>
      <w:tc>
        <w:tcPr>
          <w:tcW w:w="3120" w:type="dxa"/>
          <w:tcMar/>
        </w:tcPr>
        <w:p w:rsidR="6BFA56A8" w:rsidP="6BFA56A8" w:rsidRDefault="6BFA56A8" w14:paraId="31918EAB" w14:textId="5DACBC6E">
          <w:pPr>
            <w:pStyle w:val="Header"/>
            <w:bidi w:val="0"/>
            <w:ind w:right="-115"/>
            <w:jc w:val="center"/>
            <w:rPr>
              <w:noProof w:val="0"/>
              <w:lang w:val="en-US"/>
            </w:rPr>
          </w:pPr>
          <w:r w:rsidRPr="6BFA56A8" w:rsidR="6BFA56A8">
            <w:rPr>
              <w:rFonts w:ascii="Segoe UI" w:hAnsi="Segoe UI" w:eastAsia="Segoe UI" w:cs="Segoe UI"/>
              <w:b w:val="0"/>
              <w:bCs w:val="0"/>
              <w:i w:val="0"/>
              <w:iCs w:val="0"/>
              <w:caps w:val="0"/>
              <w:smallCaps w:val="0"/>
              <w:noProof w:val="0"/>
              <w:color w:val="1D2125"/>
              <w:sz w:val="22"/>
              <w:szCs w:val="22"/>
              <w:lang w:val="en-US"/>
            </w:rPr>
            <w:t>Taonga Kaonga Sobere-Snithen</w:t>
          </w:r>
          <w:r w:rsidRPr="6BFA56A8" w:rsidR="6BFA56A8">
            <w:rPr>
              <w:rFonts w:ascii="Segoe UI" w:hAnsi="Segoe UI" w:eastAsia="Segoe UI" w:cs="Segoe UI"/>
              <w:b w:val="0"/>
              <w:bCs w:val="0"/>
              <w:i w:val="0"/>
              <w:iCs w:val="0"/>
              <w:caps w:val="0"/>
              <w:smallCaps w:val="0"/>
              <w:noProof w:val="0"/>
              <w:color w:val="1D2125"/>
              <w:sz w:val="22"/>
              <w:szCs w:val="22"/>
              <w:lang w:val="en-US"/>
            </w:rPr>
            <w:t>s</w:t>
          </w:r>
        </w:p>
      </w:tc>
    </w:tr>
  </w:tbl>
  <w:p w:rsidR="6BFA56A8" w:rsidP="6BFA56A8" w:rsidRDefault="6BFA56A8" w14:paraId="3AF9036A" w14:textId="57C96CD9">
    <w:pPr>
      <w:pStyle w:val="Header"/>
      <w:bidi w:val="0"/>
    </w:pPr>
  </w:p>
</w:hdr>
</file>

<file path=word/intelligence2.xml><?xml version="1.0" encoding="utf-8"?>
<int2:intelligence xmlns:int2="http://schemas.microsoft.com/office/intelligence/2020/intelligence">
  <int2:observations>
    <int2:textHash int2:hashCode="2jmj7l5rSw0yVb" int2:id="83gi1cY9">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66FCD8"/>
    <w:rsid w:val="014D5E9A"/>
    <w:rsid w:val="015A5421"/>
    <w:rsid w:val="03694261"/>
    <w:rsid w:val="04D8020D"/>
    <w:rsid w:val="0792CF25"/>
    <w:rsid w:val="0A2F9DB3"/>
    <w:rsid w:val="0B46298E"/>
    <w:rsid w:val="0EB281FE"/>
    <w:rsid w:val="0ECF6108"/>
    <w:rsid w:val="1164A70D"/>
    <w:rsid w:val="12B5CF51"/>
    <w:rsid w:val="14789A89"/>
    <w:rsid w:val="15297B05"/>
    <w:rsid w:val="16C7AE01"/>
    <w:rsid w:val="17487D15"/>
    <w:rsid w:val="18C6BCC8"/>
    <w:rsid w:val="1984CC65"/>
    <w:rsid w:val="19AB9043"/>
    <w:rsid w:val="1CD10BB3"/>
    <w:rsid w:val="1FF20D3E"/>
    <w:rsid w:val="20C20129"/>
    <w:rsid w:val="2128D346"/>
    <w:rsid w:val="23E1B27A"/>
    <w:rsid w:val="25867AB2"/>
    <w:rsid w:val="2761E5F7"/>
    <w:rsid w:val="2805AC2C"/>
    <w:rsid w:val="281C2AFC"/>
    <w:rsid w:val="2B401048"/>
    <w:rsid w:val="2B551DF5"/>
    <w:rsid w:val="2D31B1CD"/>
    <w:rsid w:val="2E0C681A"/>
    <w:rsid w:val="2FDA758F"/>
    <w:rsid w:val="2FF9BCDA"/>
    <w:rsid w:val="320FF890"/>
    <w:rsid w:val="32EED1FB"/>
    <w:rsid w:val="36700F0D"/>
    <w:rsid w:val="38392AD5"/>
    <w:rsid w:val="38405A85"/>
    <w:rsid w:val="3C412A6E"/>
    <w:rsid w:val="3C6B6E58"/>
    <w:rsid w:val="3E7E5708"/>
    <w:rsid w:val="3F1AD468"/>
    <w:rsid w:val="42CED8F2"/>
    <w:rsid w:val="46F0AECC"/>
    <w:rsid w:val="494F45EF"/>
    <w:rsid w:val="495AA9BA"/>
    <w:rsid w:val="4C41A2A3"/>
    <w:rsid w:val="4F3D25F2"/>
    <w:rsid w:val="532F1592"/>
    <w:rsid w:val="5564496B"/>
    <w:rsid w:val="57107638"/>
    <w:rsid w:val="57145DBB"/>
    <w:rsid w:val="576CE7C7"/>
    <w:rsid w:val="57B05B42"/>
    <w:rsid w:val="582141DF"/>
    <w:rsid w:val="58B8EB2B"/>
    <w:rsid w:val="58C8622F"/>
    <w:rsid w:val="597F369D"/>
    <w:rsid w:val="5A4DB3A2"/>
    <w:rsid w:val="5B66FCD8"/>
    <w:rsid w:val="5C71315B"/>
    <w:rsid w:val="61DB84B9"/>
    <w:rsid w:val="62CEDEAA"/>
    <w:rsid w:val="62D23BC1"/>
    <w:rsid w:val="64F18327"/>
    <w:rsid w:val="65744E9E"/>
    <w:rsid w:val="65D1E7A8"/>
    <w:rsid w:val="66E79596"/>
    <w:rsid w:val="66F572CE"/>
    <w:rsid w:val="6744A505"/>
    <w:rsid w:val="67BE8F63"/>
    <w:rsid w:val="67C0D4E5"/>
    <w:rsid w:val="67F7EFA2"/>
    <w:rsid w:val="6A25A1CC"/>
    <w:rsid w:val="6A8482B0"/>
    <w:rsid w:val="6BFA56A8"/>
    <w:rsid w:val="6F38CB22"/>
    <w:rsid w:val="71857954"/>
    <w:rsid w:val="71F61A79"/>
    <w:rsid w:val="72A28380"/>
    <w:rsid w:val="7311B8B5"/>
    <w:rsid w:val="7455CC0B"/>
    <w:rsid w:val="7617D3AE"/>
    <w:rsid w:val="77898885"/>
    <w:rsid w:val="7C3F2B88"/>
    <w:rsid w:val="7DC92F52"/>
    <w:rsid w:val="7DCBA5D0"/>
    <w:rsid w:val="7EF06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DBFB8"/>
  <w15:chartTrackingRefBased/>
  <w15:docId w15:val="{76DB7A66-ADDD-40C7-B88A-23D7815978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BFA56A8"/>
    <w:pPr>
      <w:tabs>
        <w:tab w:val="center" w:leader="none" w:pos="4680"/>
        <w:tab w:val="right" w:leader="none" w:pos="9360"/>
      </w:tabs>
      <w:spacing w:after="0" w:line="240" w:lineRule="auto"/>
    </w:pPr>
  </w:style>
  <w:style w:type="paragraph" w:styleId="Footer">
    <w:uiPriority w:val="99"/>
    <w:name w:val="footer"/>
    <w:basedOn w:val="Normal"/>
    <w:unhideWhenUsed/>
    <w:rsid w:val="6BFA56A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c5bd40c0dba44ec" /><Relationship Type="http://schemas.openxmlformats.org/officeDocument/2006/relationships/footer" Target="footer.xml" Id="Ra88d37814b2f40b6" /><Relationship Type="http://schemas.microsoft.com/office/2020/10/relationships/intelligence" Target="intelligence2.xml" Id="R74042a27a6c944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2026-10-26T10:17:08.9694102Z</dcterms:created>
  <dcterms:modified xsi:type="dcterms:W3CDTF">2026-10-26T10:39:59.4819859Z</dcterms:modified>
  <dc:creator>Bianca Stefan (2410076)</dc:creator>
  <lastModifiedBy>Bianca Stefan (2410076)</lastModifiedBy>
</coreProperties>
</file>