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sz w:val="44"/>
          <w:szCs w:val="44"/>
          <w:lang w:val="en-US" w:eastAsia="zh-CN"/>
        </w:rPr>
      </w:pPr>
    </w:p>
    <w:p>
      <w:pPr>
        <w:jc w:val="center"/>
        <w:rPr>
          <w:rFonts w:hint="default" w:ascii="Times New Roman" w:hAnsi="Times New Roman" w:cs="Times New Roman"/>
          <w:sz w:val="44"/>
          <w:szCs w:val="44"/>
          <w:lang w:val="en-US" w:eastAsia="zh-CN"/>
        </w:rPr>
      </w:pPr>
    </w:p>
    <w:p>
      <w:pPr>
        <w:pageBreakBefore w:val="0"/>
        <w:widowControl w:val="0"/>
        <w:kinsoku/>
        <w:wordWrap/>
        <w:overflowPunct/>
        <w:topLinePunct w:val="0"/>
        <w:autoSpaceDE/>
        <w:autoSpaceDN/>
        <w:bidi w:val="0"/>
        <w:adjustRightInd/>
        <w:snapToGrid/>
        <w:spacing w:line="480" w:lineRule="auto"/>
        <w:ind w:right="0" w:rightChars="0" w:firstLine="0" w:firstLineChars="0"/>
        <w:jc w:val="center"/>
        <w:textAlignment w:val="auto"/>
        <w:rPr>
          <w:rFonts w:hint="default" w:ascii="Times New Roman" w:hAnsi="Times New Roman" w:cs="Times New Roman"/>
          <w:sz w:val="44"/>
          <w:szCs w:val="44"/>
          <w:lang w:val="en-US" w:eastAsia="zh-CN"/>
        </w:rPr>
      </w:pPr>
    </w:p>
    <w:p>
      <w:pPr>
        <w:pageBreakBefore w:val="0"/>
        <w:widowControl w:val="0"/>
        <w:kinsoku/>
        <w:wordWrap/>
        <w:overflowPunct/>
        <w:topLinePunct w:val="0"/>
        <w:autoSpaceDE/>
        <w:autoSpaceDN/>
        <w:bidi w:val="0"/>
        <w:adjustRightInd/>
        <w:snapToGrid/>
        <w:spacing w:line="480" w:lineRule="auto"/>
        <w:ind w:right="0" w:rightChars="0" w:firstLine="0" w:firstLineChars="0"/>
        <w:jc w:val="center"/>
        <w:textAlignment w:val="auto"/>
        <w:rPr>
          <w:rFonts w:hint="default" w:ascii="Times New Roman" w:hAnsi="Times New Roman" w:cs="Times New Roman"/>
          <w:sz w:val="44"/>
          <w:szCs w:val="44"/>
          <w:lang w:val="en-US" w:eastAsia="zh-CN"/>
        </w:rPr>
      </w:pPr>
    </w:p>
    <w:p>
      <w:pPr>
        <w:pageBreakBefore w:val="0"/>
        <w:widowControl w:val="0"/>
        <w:kinsoku/>
        <w:wordWrap/>
        <w:overflowPunct/>
        <w:topLinePunct w:val="0"/>
        <w:autoSpaceDE/>
        <w:autoSpaceDN/>
        <w:bidi w:val="0"/>
        <w:adjustRightInd/>
        <w:snapToGrid/>
        <w:spacing w:line="480" w:lineRule="auto"/>
        <w:ind w:right="0" w:rightChars="0" w:firstLine="0" w:firstLineChars="0"/>
        <w:jc w:val="center"/>
        <w:textAlignment w:val="auto"/>
        <w:rPr>
          <w:rFonts w:hint="default" w:ascii="Times New Roman" w:hAnsi="Times New Roman" w:cs="Times New Roman"/>
          <w:b/>
          <w:bCs/>
          <w:lang w:val="en-US" w:eastAsia="zh-CN"/>
        </w:rPr>
      </w:pPr>
      <w:r>
        <w:rPr>
          <w:rFonts w:hint="default" w:ascii="Times New Roman" w:hAnsi="Times New Roman" w:cs="Times New Roman"/>
          <w:b/>
          <w:bCs/>
          <w:sz w:val="44"/>
          <w:szCs w:val="44"/>
          <w:lang w:val="en-US" w:eastAsia="zh-CN"/>
        </w:rPr>
        <w:t xml:space="preserve"> Through IBC knowledge </w:t>
      </w:r>
      <w:r>
        <w:rPr>
          <w:rFonts w:hint="eastAsia" w:ascii="Times New Roman" w:hAnsi="Times New Roman" w:cs="Times New Roman"/>
          <w:b/>
          <w:bCs/>
          <w:sz w:val="44"/>
          <w:szCs w:val="44"/>
          <w:lang w:val="en-US" w:eastAsia="zh-CN"/>
        </w:rPr>
        <w:t xml:space="preserve">to </w:t>
      </w:r>
      <w:r>
        <w:rPr>
          <w:rFonts w:hint="default" w:ascii="Times New Roman" w:hAnsi="Times New Roman" w:cs="Times New Roman"/>
          <w:b/>
          <w:bCs/>
          <w:sz w:val="44"/>
          <w:szCs w:val="44"/>
          <w:lang w:val="en-US" w:eastAsia="zh-CN"/>
        </w:rPr>
        <w:t>critically evaluate the challenges and sensitivities of doing business with New Zealand from a the UK perspective</w:t>
      </w:r>
    </w:p>
    <w:p>
      <w:pPr>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b/>
          <w:bCs/>
          <w:lang w:val="en-US" w:eastAsia="zh-CN"/>
        </w:rPr>
      </w:pPr>
    </w:p>
    <w:p>
      <w:pPr>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left"/>
        <w:textAlignment w:val="auto"/>
        <w:rPr>
          <w:rFonts w:hint="default" w:ascii="Times New Roman" w:hAnsi="Times New Roman" w:cs="Times New Roman"/>
          <w:b/>
          <w:bCs/>
          <w:sz w:val="28"/>
          <w:szCs w:val="28"/>
        </w:rPr>
      </w:pPr>
      <w:r>
        <w:rPr>
          <w:rFonts w:hint="default" w:ascii="Times New Roman" w:hAnsi="Times New Roman" w:eastAsia="Times New Roman" w:cs="Times New Roman"/>
          <w:b/>
          <w:bCs/>
          <w:caps/>
          <w:sz w:val="28"/>
          <w:szCs w:val="28"/>
          <w:lang w:val="en-GB" w:eastAsia="en-US" w:bidi="ar-SA"/>
        </w:rPr>
        <w:t>MODULE NAME:</w:t>
      </w:r>
      <w:r>
        <w:rPr>
          <w:rFonts w:hint="default" w:ascii="Times New Roman" w:hAnsi="Times New Roman" w:eastAsia="宋体" w:cs="Times New Roman"/>
          <w:b/>
          <w:bCs/>
          <w:caps/>
          <w:sz w:val="28"/>
          <w:szCs w:val="28"/>
          <w:lang w:val="en-US" w:eastAsia="zh-CN" w:bidi="ar-SA"/>
        </w:rPr>
        <w:t xml:space="preserve"> International Business Communications-(M3X9089)</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eastAsia="Times New Roman" w:cs="Times New Roman"/>
          <w:b/>
          <w:bCs/>
          <w:caps/>
          <w:sz w:val="28"/>
          <w:szCs w:val="28"/>
          <w:lang w:val="en-US" w:eastAsia="zh-CN" w:bidi="ar-SA"/>
        </w:rPr>
      </w:pPr>
      <w:r>
        <w:rPr>
          <w:rFonts w:hint="default" w:ascii="Times New Roman" w:hAnsi="Times New Roman" w:eastAsia="Times New Roman" w:cs="Times New Roman"/>
          <w:b/>
          <w:bCs/>
          <w:caps/>
          <w:sz w:val="28"/>
          <w:szCs w:val="28"/>
          <w:lang w:val="en-GB" w:eastAsia="en-US" w:bidi="ar-SA"/>
        </w:rPr>
        <w:t>Project Name:</w:t>
      </w:r>
      <w:r>
        <w:rPr>
          <w:rFonts w:hint="default" w:ascii="Times New Roman" w:hAnsi="Times New Roman" w:eastAsia="Times New Roman" w:cs="Times New Roman"/>
          <w:b/>
          <w:bCs/>
          <w:caps/>
          <w:sz w:val="28"/>
          <w:szCs w:val="28"/>
          <w:lang w:val="en-US" w:eastAsia="zh-CN" w:bidi="ar-SA"/>
        </w:rPr>
        <w:t xml:space="preserve"> Through IBC knowledge </w:t>
      </w:r>
      <w:r>
        <w:rPr>
          <w:rFonts w:hint="eastAsia" w:ascii="Times New Roman" w:hAnsi="Times New Roman" w:eastAsia="Times New Roman" w:cs="Times New Roman"/>
          <w:b/>
          <w:bCs/>
          <w:caps/>
          <w:sz w:val="28"/>
          <w:szCs w:val="28"/>
          <w:lang w:val="en-US" w:eastAsia="zh-CN" w:bidi="ar-SA"/>
        </w:rPr>
        <w:t xml:space="preserve">to </w:t>
      </w:r>
      <w:r>
        <w:rPr>
          <w:rFonts w:hint="default" w:ascii="Times New Roman" w:hAnsi="Times New Roman" w:eastAsia="Times New Roman" w:cs="Times New Roman"/>
          <w:b/>
          <w:bCs/>
          <w:caps/>
          <w:sz w:val="28"/>
          <w:szCs w:val="28"/>
          <w:lang w:val="en-US" w:eastAsia="zh-CN" w:bidi="ar-SA"/>
        </w:rPr>
        <w:t>critically evaluate the challenges and sensitivities of doing business with New Zealand from a the UK perspective</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Name: Zhen Wang</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textAlignment w:val="auto"/>
        <w:rPr>
          <w:rFonts w:hint="default" w:ascii="Times New Roman" w:hAnsi="Times New Roman" w:eastAsia="Times New Roman" w:cs="Times New Roman"/>
          <w:b/>
          <w:bCs/>
          <w:caps/>
          <w:sz w:val="28"/>
          <w:szCs w:val="28"/>
          <w:lang w:val="en-GB" w:eastAsia="en-US" w:bidi="ar-SA"/>
        </w:rPr>
      </w:pPr>
      <w:r>
        <w:rPr>
          <w:rFonts w:hint="default" w:ascii="Times New Roman" w:hAnsi="Times New Roman" w:cs="Times New Roman"/>
          <w:b/>
          <w:bCs/>
          <w:sz w:val="28"/>
          <w:szCs w:val="28"/>
          <w:lang w:val="en-US" w:eastAsia="zh-CN"/>
        </w:rPr>
        <w:t>Student number: 1704853</w:t>
      </w:r>
    </w:p>
    <w:p>
      <w:pPr>
        <w:pageBreakBefore w:val="0"/>
        <w:widowControl w:val="0"/>
        <w:tabs>
          <w:tab w:val="left" w:pos="4007"/>
        </w:tabs>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eastAsia="Times New Roman" w:cs="Times New Roman"/>
          <w:b/>
          <w:bCs/>
          <w:caps/>
          <w:sz w:val="28"/>
          <w:szCs w:val="28"/>
          <w:lang w:val="en-US" w:eastAsia="zh-CN" w:bidi="ar-SA"/>
        </w:rPr>
        <w:sectPr>
          <w:headerReference r:id="rId3" w:type="default"/>
          <w:pgSz w:w="11906" w:h="16838"/>
          <w:pgMar w:top="1440" w:right="1800" w:bottom="1440" w:left="1800" w:header="851" w:footer="992" w:gutter="0"/>
          <w:cols w:space="425" w:num="1"/>
          <w:docGrid w:type="lines" w:linePitch="312" w:charSpace="0"/>
        </w:sectPr>
      </w:pPr>
      <w:r>
        <w:rPr>
          <w:rFonts w:hint="default" w:ascii="Times New Roman" w:hAnsi="Times New Roman" w:eastAsia="Times New Roman" w:cs="Times New Roman"/>
          <w:b/>
          <w:bCs/>
          <w:caps/>
          <w:sz w:val="28"/>
          <w:szCs w:val="28"/>
          <w:lang w:val="en-GB" w:eastAsia="en-US" w:bidi="ar-SA"/>
        </w:rPr>
        <w:t>Date</w:t>
      </w:r>
      <w:r>
        <w:rPr>
          <w:rFonts w:hint="default" w:ascii="Times New Roman" w:hAnsi="Times New Roman" w:eastAsia="Times New Roman" w:cs="Times New Roman"/>
          <w:b/>
          <w:bCs/>
          <w:caps/>
          <w:sz w:val="28"/>
          <w:szCs w:val="28"/>
          <w:lang w:val="en-US" w:eastAsia="zh-CN" w:bidi="ar-SA"/>
        </w:rPr>
        <w:t xml:space="preserve"> :</w:t>
      </w:r>
      <w:r>
        <w:rPr>
          <w:rFonts w:hint="eastAsia" w:ascii="Times New Roman" w:hAnsi="Times New Roman" w:eastAsia="Times New Roman" w:cs="Times New Roman"/>
          <w:b/>
          <w:bCs/>
          <w:caps/>
          <w:sz w:val="28"/>
          <w:szCs w:val="28"/>
          <w:lang w:val="en-US" w:eastAsia="zh-CN" w:bidi="ar-SA"/>
        </w:rPr>
        <w:t xml:space="preserve"> 19/01/2018</w:t>
      </w:r>
    </w:p>
    <w:p>
      <w:pPr>
        <w:pageBreakBefore w:val="0"/>
        <w:widowControl w:val="0"/>
        <w:tabs>
          <w:tab w:val="left" w:pos="4007"/>
        </w:tabs>
        <w:kinsoku/>
        <w:wordWrap/>
        <w:overflowPunct/>
        <w:topLinePunct w:val="0"/>
        <w:autoSpaceDE/>
        <w:autoSpaceDN/>
        <w:bidi w:val="0"/>
        <w:adjustRightInd/>
        <w:snapToGrid/>
        <w:spacing w:line="480" w:lineRule="auto"/>
        <w:ind w:left="0" w:leftChars="0" w:right="0" w:rightChars="0" w:firstLine="0" w:firstLineChars="0"/>
        <w:jc w:val="center"/>
        <w:textAlignment w:val="auto"/>
        <w:rPr>
          <w:rFonts w:hint="default" w:ascii="Times New Roman" w:hAnsi="Times New Roman" w:cs="Times New Roman"/>
        </w:rPr>
      </w:pPr>
      <w:r>
        <w:rPr>
          <w:rFonts w:hint="default" w:ascii="Times New Roman" w:hAnsi="Times New Roman" w:eastAsia="Times New Roman" w:cs="Times New Roman"/>
          <w:b/>
          <w:bCs/>
          <w:caps/>
          <w:sz w:val="32"/>
          <w:szCs w:val="32"/>
          <w:lang w:val="en-GB" w:eastAsia="en-US" w:bidi="ar-SA"/>
        </w:rPr>
        <w:t>Table of Contents</w:t>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_Toc11588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1.E</w:t>
      </w:r>
      <w:r>
        <w:rPr>
          <w:rFonts w:hint="default" w:ascii="Times New Roman" w:hAnsi="Times New Roman" w:cs="Times New Roman"/>
          <w:sz w:val="24"/>
          <w:szCs w:val="24"/>
          <w:lang w:val="en-GB" w:eastAsia="zh-CN"/>
        </w:rPr>
        <w:t>xecutive</w:t>
      </w:r>
      <w:r>
        <w:rPr>
          <w:rFonts w:hint="default" w:ascii="Times New Roman" w:hAnsi="Times New Roman" w:cs="Times New Roman"/>
          <w:sz w:val="24"/>
          <w:szCs w:val="24"/>
          <w:lang w:val="en-GB" w:eastAsia="en-US"/>
        </w:rPr>
        <w:t xml:space="preserve"> </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lang w:val="en-GB" w:eastAsia="zh-CN"/>
        </w:rPr>
        <w:t>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_Toc11588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_Toc14373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2.I</w:t>
      </w:r>
      <w:r>
        <w:rPr>
          <w:rFonts w:hint="default" w:ascii="Times New Roman" w:hAnsi="Times New Roman" w:cs="Times New Roman"/>
          <w:sz w:val="24"/>
          <w:szCs w:val="24"/>
          <w:lang w:val="en-GB" w:eastAsia="en-US"/>
        </w:rPr>
        <w:t>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_Toc14373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_Toc9605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2.1Reoprt Remit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_Toc9605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_Toc25230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2.2Background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_Toc25230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_Toc20069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w:t>
      </w:r>
      <w:r>
        <w:rPr>
          <w:rFonts w:hint="default" w:ascii="Times New Roman" w:hAnsi="Times New Roman" w:cs="Times New Roman"/>
          <w:sz w:val="24"/>
          <w:szCs w:val="24"/>
          <w:lang w:val="en-GB" w:eastAsia="zh-CN"/>
        </w:rPr>
        <w:t>Hofstede's cultural dimension theory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_Toc20069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_Toc19131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2.3.1</w:t>
      </w:r>
      <w:r>
        <w:rPr>
          <w:rFonts w:hint="default" w:ascii="Times New Roman" w:hAnsi="Times New Roman" w:cs="Times New Roman"/>
          <w:sz w:val="24"/>
          <w:szCs w:val="24"/>
          <w:lang w:val="en-GB" w:eastAsia="zh-CN"/>
        </w:rPr>
        <w:t>Individualism &amp; collectivism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_Toc19131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_Toc23583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2.3.2Power distance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_Toc23583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2.3.3Uncertainty avoidance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_Toc29422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2.3.4Masculinity &amp; Feminism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_Toc29422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_Toc21834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2.3.5Long-tern orientation &amp; Short-term orientation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_Toc21834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_Toc14380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2.3.6Indulgence &amp;Restraint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_Toc14380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_Toc20183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3.Main body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_Toc20183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_Toc30040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3.1International trade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_Toc30040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3.2Cultural differences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_Toc9338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3.2.1Cultural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_Toc9338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_Toc19173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3.2.2Culture differences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_Toc19173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_Toc14463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3.3</w:t>
      </w:r>
      <w:r>
        <w:rPr>
          <w:rFonts w:hint="default" w:ascii="Times New Roman" w:hAnsi="Times New Roman" w:cs="Times New Roman"/>
          <w:sz w:val="24"/>
          <w:szCs w:val="24"/>
          <w:lang w:val="en-GB" w:eastAsia="zh-CN"/>
        </w:rPr>
        <w:t>Hofstede's cultural dimension theory</w:t>
      </w:r>
      <w:r>
        <w:rPr>
          <w:rFonts w:hint="default" w:ascii="Times New Roman" w:hAnsi="Times New Roman" w:cs="Times New Roman"/>
          <w:sz w:val="24"/>
          <w:szCs w:val="24"/>
          <w:lang w:val="en-US" w:eastAsia="zh-CN"/>
        </w:rPr>
        <w:t xml:space="preserve"> a</w:t>
      </w:r>
      <w:r>
        <w:rPr>
          <w:rFonts w:hint="default" w:ascii="Times New Roman" w:hAnsi="Times New Roman" w:cs="Times New Roman"/>
          <w:sz w:val="24"/>
          <w:szCs w:val="24"/>
          <w:lang w:val="en-GB" w:eastAsia="zh-CN"/>
        </w:rPr>
        <w:t>nalyze Britain and New Zealand.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_Toc14463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_Toc10959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3.3.1Power distance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_Toc10959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_Toc18809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3.3.2Uncertainty avoidance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_Toc18809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_Toc22495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3.3.3Long-tern orientation &amp; Short-term orientation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_Toc22495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_Toc19438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4.Conclusion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_Toc19438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_Toc13997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5.Recommendations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_Toc13997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432" w:lineRule="auto"/>
        <w:ind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_Toc29597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6. 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_Toc29597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keepNext w:val="0"/>
        <w:keepLines w:val="0"/>
        <w:pageBreakBefore w:val="0"/>
        <w:widowControl w:val="0"/>
        <w:kinsoku/>
        <w:wordWrap/>
        <w:overflowPunct/>
        <w:topLinePunct w:val="0"/>
        <w:autoSpaceDE/>
        <w:autoSpaceDN/>
        <w:bidi w:val="0"/>
        <w:adjustRightInd/>
        <w:snapToGrid/>
        <w:spacing w:line="432" w:lineRule="auto"/>
        <w:ind w:left="0" w:leftChars="0" w:right="0" w:rightChars="0" w:firstLine="0" w:firstLineChars="0"/>
        <w:jc w:val="both"/>
        <w:textAlignment w:val="auto"/>
        <w:outlineLvl w:val="9"/>
        <w:rPr>
          <w:rFonts w:hint="default" w:ascii="Times New Roman" w:hAnsi="Times New Roman" w:cs="Times New Roman"/>
          <w:sz w:val="32"/>
          <w:szCs w:val="32"/>
          <w:lang w:val="en-GB" w:eastAsia="zh-CN"/>
        </w:rPr>
      </w:pPr>
      <w:r>
        <w:rPr>
          <w:rFonts w:hint="default" w:ascii="Times New Roman" w:hAnsi="Times New Roman" w:cs="Times New Roman"/>
          <w:sz w:val="24"/>
          <w:szCs w:val="24"/>
        </w:rPr>
        <w:fldChar w:fldCharType="end"/>
      </w:r>
      <w:r>
        <w:rPr>
          <w:rFonts w:hint="default" w:ascii="Times New Roman" w:hAnsi="Times New Roman" w:cs="Times New Roman"/>
        </w:rPr>
        <w:br w:type="page"/>
      </w:r>
      <w:bookmarkStart w:id="0" w:name="_Toc12284"/>
      <w:bookmarkStart w:id="1" w:name="_Toc13024"/>
      <w:bookmarkStart w:id="2" w:name="_Toc10129"/>
      <w:bookmarkStart w:id="3" w:name="_Toc25365"/>
      <w:bookmarkStart w:id="4" w:name="_Toc12230"/>
      <w:bookmarkStart w:id="5" w:name="_Toc30247"/>
      <w:bookmarkStart w:id="6" w:name="_Toc11588"/>
      <w:bookmarkStart w:id="7" w:name="_Toc19899"/>
      <w:bookmarkStart w:id="8" w:name="_Toc24545"/>
      <w:bookmarkStart w:id="9" w:name="_Toc27285"/>
      <w:bookmarkStart w:id="10" w:name="_Toc25254"/>
      <w:bookmarkStart w:id="11" w:name="_Toc17005"/>
      <w:bookmarkStart w:id="12" w:name="_Toc9216"/>
      <w:bookmarkStart w:id="13" w:name="_Toc32467"/>
      <w:bookmarkStart w:id="14" w:name="_Toc20946"/>
      <w:r>
        <w:rPr>
          <w:rStyle w:val="14"/>
          <w:rFonts w:hint="default" w:ascii="Times New Roman" w:hAnsi="Times New Roman" w:cs="Times New Roman"/>
          <w:sz w:val="32"/>
          <w:szCs w:val="32"/>
          <w:lang w:val="en-US" w:eastAsia="zh-CN"/>
        </w:rPr>
        <w:t>1.E</w:t>
      </w:r>
      <w:r>
        <w:rPr>
          <w:rStyle w:val="14"/>
          <w:rFonts w:hint="default" w:ascii="Times New Roman" w:hAnsi="Times New Roman" w:cs="Times New Roman"/>
          <w:sz w:val="32"/>
          <w:szCs w:val="32"/>
          <w:lang w:val="en-GB" w:eastAsia="zh-CN"/>
        </w:rPr>
        <w:t>xecutive</w:t>
      </w:r>
      <w:r>
        <w:rPr>
          <w:rStyle w:val="14"/>
          <w:rFonts w:hint="default" w:ascii="Times New Roman" w:hAnsi="Times New Roman" w:cs="Times New Roman"/>
          <w:sz w:val="32"/>
          <w:szCs w:val="32"/>
          <w:lang w:val="en-GB" w:eastAsia="en-US"/>
        </w:rPr>
        <w:t xml:space="preserve"> </w:t>
      </w:r>
      <w:r>
        <w:rPr>
          <w:rStyle w:val="14"/>
          <w:rFonts w:hint="default" w:ascii="Times New Roman" w:hAnsi="Times New Roman" w:cs="Times New Roman"/>
          <w:sz w:val="32"/>
          <w:szCs w:val="32"/>
          <w:lang w:val="en-US" w:eastAsia="zh-CN"/>
        </w:rPr>
        <w:t>S</w:t>
      </w:r>
      <w:r>
        <w:rPr>
          <w:rStyle w:val="14"/>
          <w:rFonts w:hint="default" w:ascii="Times New Roman" w:hAnsi="Times New Roman" w:cs="Times New Roman"/>
          <w:sz w:val="32"/>
          <w:szCs w:val="32"/>
          <w:lang w:val="en-GB" w:eastAsia="zh-CN"/>
        </w:rPr>
        <w:t>ummary</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bookmarkStart w:id="15" w:name="OLE_LINK3"/>
      <w:r>
        <w:rPr>
          <w:rFonts w:hint="default" w:ascii="Times New Roman" w:hAnsi="Times New Roman" w:cs="Times New Roman"/>
          <w:sz w:val="24"/>
          <w:szCs w:val="24"/>
          <w:lang w:val="en-US" w:eastAsia="zh-CN"/>
        </w:rPr>
        <w:t>This report will critical comment challenges and sensitivities of the United Kingdom doing business with New Zealand come from cultural differences.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 there are some words talk about research direction of this report.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Socond, this report will analyze the cultural differences between England and New Zealand, that it using H</w:t>
      </w:r>
      <w:r>
        <w:rPr>
          <w:rFonts w:hint="default" w:ascii="Times New Roman" w:hAnsi="Times New Roman" w:cs="Times New Roman"/>
          <w:sz w:val="24"/>
          <w:szCs w:val="24"/>
          <w:lang w:val="en-GB" w:eastAsia="zh-CN"/>
        </w:rPr>
        <w:t>ofstede's</w:t>
      </w:r>
      <w:r>
        <w:rPr>
          <w:rFonts w:hint="default" w:ascii="Times New Roman" w:hAnsi="Times New Roman" w:cs="Times New Roman"/>
          <w:sz w:val="24"/>
          <w:szCs w:val="24"/>
          <w:lang w:val="en-US" w:eastAsia="zh-CN"/>
        </w:rPr>
        <w:t xml:space="preserve"> cultural dimension theory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Third, this report will discuss international trade and cultural differences.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Fourth, the report will use H</w:t>
      </w:r>
      <w:r>
        <w:rPr>
          <w:rFonts w:hint="default" w:ascii="Times New Roman" w:hAnsi="Times New Roman" w:cs="Times New Roman"/>
          <w:sz w:val="24"/>
          <w:szCs w:val="24"/>
          <w:lang w:val="en-GB" w:eastAsia="zh-CN"/>
        </w:rPr>
        <w:t>ofstede's</w:t>
      </w:r>
      <w:r>
        <w:rPr>
          <w:rFonts w:hint="default" w:ascii="Times New Roman" w:hAnsi="Times New Roman" w:cs="Times New Roman"/>
          <w:sz w:val="24"/>
          <w:szCs w:val="24"/>
          <w:lang w:val="en-US" w:eastAsia="zh-CN"/>
        </w:rPr>
        <w:t xml:space="preserve"> cultural dimension theory to find the cultural differences between Britain and New Zealand, and critical analysis.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finally, there are conclusion and make a suggestion to British companies.</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report will used information and theory, these come from academic book, journals, textbooks and websites.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bookmarkEnd w:id="15"/>
    <w:p>
      <w:pPr>
        <w:pStyle w:val="2"/>
        <w:rPr>
          <w:rFonts w:hint="default" w:ascii="Times New Roman" w:hAnsi="Times New Roman" w:cs="Times New Roman"/>
          <w:sz w:val="32"/>
          <w:szCs w:val="32"/>
          <w:lang w:val="en-US" w:eastAsia="zh-CN"/>
        </w:rPr>
      </w:pPr>
      <w:bookmarkStart w:id="16" w:name="_Toc10643"/>
      <w:bookmarkStart w:id="17" w:name="_Toc7964"/>
      <w:bookmarkStart w:id="18" w:name="_Toc28051"/>
      <w:bookmarkStart w:id="19" w:name="_Toc7810"/>
      <w:bookmarkStart w:id="20" w:name="_Toc14373"/>
      <w:bookmarkStart w:id="21" w:name="_Toc24553"/>
      <w:bookmarkStart w:id="22" w:name="_Toc14736"/>
      <w:bookmarkStart w:id="23" w:name="_Toc4747"/>
      <w:bookmarkStart w:id="24" w:name="_Toc13073"/>
      <w:bookmarkStart w:id="25" w:name="_Toc27048"/>
      <w:bookmarkStart w:id="26" w:name="_Toc29017"/>
      <w:bookmarkStart w:id="27" w:name="_Toc26448"/>
      <w:bookmarkStart w:id="28" w:name="_Toc10861"/>
      <w:bookmarkStart w:id="29" w:name="_Toc12290"/>
      <w:bookmarkStart w:id="30" w:name="_Toc3591"/>
      <w:r>
        <w:rPr>
          <w:rFonts w:hint="default" w:ascii="Times New Roman" w:hAnsi="Times New Roman" w:cs="Times New Roman"/>
          <w:sz w:val="32"/>
          <w:szCs w:val="32"/>
          <w:lang w:val="en-US" w:eastAsia="zh-CN"/>
        </w:rPr>
        <w:t>2.I</w:t>
      </w:r>
      <w:r>
        <w:rPr>
          <w:rFonts w:hint="default" w:ascii="Times New Roman" w:hAnsi="Times New Roman" w:cs="Times New Roman"/>
          <w:sz w:val="32"/>
          <w:szCs w:val="32"/>
          <w:lang w:val="en-GB" w:eastAsia="en-US"/>
        </w:rPr>
        <w:t>ntroduction</w:t>
      </w:r>
      <w:bookmarkEnd w:id="16"/>
      <w:bookmarkEnd w:id="17"/>
      <w:bookmarkEnd w:id="18"/>
      <w:bookmarkEnd w:id="19"/>
      <w:bookmarkEnd w:id="20"/>
      <w:bookmarkEnd w:id="21"/>
      <w:bookmarkEnd w:id="22"/>
      <w:bookmarkEnd w:id="23"/>
      <w:bookmarkEnd w:id="24"/>
      <w:bookmarkEnd w:id="25"/>
      <w:bookmarkEnd w:id="26"/>
      <w:bookmarkEnd w:id="27"/>
      <w:r>
        <w:rPr>
          <w:rFonts w:hint="default" w:ascii="Times New Roman" w:hAnsi="Times New Roman" w:cs="Times New Roman"/>
          <w:sz w:val="32"/>
          <w:szCs w:val="32"/>
          <w:lang w:val="en-US" w:eastAsia="zh-CN"/>
        </w:rPr>
        <w:t xml:space="preserve"> </w:t>
      </w:r>
    </w:p>
    <w:p>
      <w:pPr>
        <w:pStyle w:val="3"/>
        <w:rPr>
          <w:rFonts w:hint="default" w:ascii="Times New Roman" w:hAnsi="Times New Roman" w:cs="Times New Roman"/>
          <w:sz w:val="30"/>
          <w:szCs w:val="30"/>
          <w:lang w:val="en-US" w:eastAsia="zh-CN"/>
        </w:rPr>
      </w:pPr>
      <w:bookmarkStart w:id="31" w:name="_Toc14774"/>
      <w:bookmarkStart w:id="32" w:name="_Toc12460"/>
      <w:bookmarkStart w:id="33" w:name="_Toc2336"/>
      <w:bookmarkStart w:id="34" w:name="_Toc15272"/>
      <w:bookmarkStart w:id="35" w:name="_Toc8427"/>
      <w:bookmarkStart w:id="36" w:name="_Toc12088"/>
      <w:bookmarkStart w:id="37" w:name="_Toc12341"/>
      <w:bookmarkStart w:id="38" w:name="_Toc15800"/>
      <w:bookmarkStart w:id="39" w:name="_Toc9605"/>
      <w:bookmarkStart w:id="40" w:name="_Toc17499"/>
      <w:bookmarkStart w:id="41" w:name="_Toc2664"/>
      <w:bookmarkStart w:id="42" w:name="_Toc12600"/>
      <w:bookmarkStart w:id="43" w:name="_Toc26509"/>
      <w:bookmarkStart w:id="44" w:name="_Toc1385"/>
      <w:r>
        <w:rPr>
          <w:rFonts w:hint="default" w:ascii="Times New Roman" w:hAnsi="Times New Roman" w:cs="Times New Roman"/>
          <w:sz w:val="30"/>
          <w:szCs w:val="30"/>
          <w:lang w:val="en-US" w:eastAsia="zh-CN"/>
        </w:rPr>
        <w:t>2.1Reoprt Remit</w:t>
      </w:r>
      <w:bookmarkEnd w:id="31"/>
      <w:bookmarkEnd w:id="32"/>
      <w:bookmarkEnd w:id="33"/>
      <w:bookmarkEnd w:id="34"/>
      <w:bookmarkEnd w:id="35"/>
      <w:bookmarkEnd w:id="36"/>
      <w:bookmarkEnd w:id="37"/>
      <w:bookmarkEnd w:id="38"/>
      <w:bookmarkEnd w:id="39"/>
      <w:bookmarkEnd w:id="40"/>
      <w:bookmarkEnd w:id="41"/>
      <w:bookmarkEnd w:id="42"/>
      <w:bookmarkEnd w:id="43"/>
      <w:bookmarkEnd w:id="44"/>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GB" w:eastAsia="zh-CN"/>
        </w:rPr>
        <w:t>This report</w:t>
      </w:r>
      <w:r>
        <w:rPr>
          <w:rFonts w:hint="default" w:ascii="Times New Roman" w:hAnsi="Times New Roman" w:cs="Times New Roman"/>
          <w:color w:val="auto"/>
          <w:sz w:val="24"/>
          <w:szCs w:val="24"/>
          <w:lang w:val="en-US" w:eastAsia="zh-CN"/>
        </w:rPr>
        <w:t>’s main body</w:t>
      </w:r>
      <w:r>
        <w:rPr>
          <w:rFonts w:hint="default" w:ascii="Times New Roman" w:hAnsi="Times New Roman" w:cs="Times New Roman"/>
          <w:color w:val="auto"/>
          <w:sz w:val="24"/>
          <w:szCs w:val="24"/>
          <w:lang w:val="en-GB" w:eastAsia="zh-CN"/>
        </w:rPr>
        <w:t xml:space="preserve"> is </w:t>
      </w:r>
      <w:bookmarkStart w:id="45" w:name="OLE_LINK1"/>
      <w:r>
        <w:rPr>
          <w:rFonts w:hint="default" w:ascii="Times New Roman" w:hAnsi="Times New Roman" w:cs="Times New Roman"/>
          <w:color w:val="auto"/>
          <w:sz w:val="24"/>
          <w:szCs w:val="24"/>
          <w:lang w:val="en-GB" w:eastAsia="zh-CN"/>
        </w:rPr>
        <w:t xml:space="preserve">British </w:t>
      </w:r>
      <w:bookmarkEnd w:id="45"/>
      <w:r>
        <w:rPr>
          <w:rFonts w:hint="default" w:ascii="Times New Roman" w:hAnsi="Times New Roman" w:cs="Times New Roman"/>
          <w:color w:val="auto"/>
          <w:sz w:val="24"/>
          <w:szCs w:val="24"/>
          <w:lang w:val="en-GB" w:eastAsia="zh-CN"/>
        </w:rPr>
        <w:t>Business, which will critically evaluate the challenges and sensitivities of doing business with New Zealand</w:t>
      </w:r>
      <w:r>
        <w:rPr>
          <w:rFonts w:hint="default" w:ascii="Times New Roman" w:hAnsi="Times New Roman" w:cs="Times New Roman"/>
          <w:color w:val="auto"/>
          <w:sz w:val="24"/>
          <w:szCs w:val="24"/>
          <w:lang w:val="en-US" w:eastAsia="zh-CN"/>
        </w:rPr>
        <w:t>, there are</w:t>
      </w:r>
      <w:r>
        <w:rPr>
          <w:rFonts w:hint="default" w:ascii="Times New Roman" w:hAnsi="Times New Roman" w:cs="Times New Roman"/>
          <w:color w:val="auto"/>
          <w:sz w:val="24"/>
          <w:szCs w:val="24"/>
          <w:lang w:val="en-GB" w:eastAsia="zh-CN"/>
        </w:rPr>
        <w:t xml:space="preserve"> will interpretation </w:t>
      </w:r>
      <w:r>
        <w:rPr>
          <w:rFonts w:hint="default" w:ascii="Times New Roman" w:hAnsi="Times New Roman" w:cs="Times New Roman"/>
          <w:color w:val="auto"/>
          <w:sz w:val="24"/>
          <w:szCs w:val="24"/>
          <w:lang w:val="en-US" w:eastAsia="zh-CN"/>
        </w:rPr>
        <w:t xml:space="preserve">in </w:t>
      </w:r>
      <w:r>
        <w:rPr>
          <w:rFonts w:hint="default" w:ascii="Times New Roman" w:hAnsi="Times New Roman" w:cs="Times New Roman"/>
          <w:color w:val="auto"/>
          <w:sz w:val="24"/>
          <w:szCs w:val="24"/>
          <w:lang w:val="en-GB" w:eastAsia="zh-CN"/>
        </w:rPr>
        <w:t>detail those circumstances</w:t>
      </w:r>
      <w:r>
        <w:rPr>
          <w:rFonts w:hint="default" w:ascii="Times New Roman" w:hAnsi="Times New Roman" w:cs="Times New Roman"/>
          <w:color w:val="auto"/>
          <w:sz w:val="24"/>
          <w:szCs w:val="24"/>
          <w:lang w:val="en-US" w:eastAsia="zh-CN"/>
        </w:rPr>
        <w:t>,and it</w:t>
      </w:r>
      <w:r>
        <w:rPr>
          <w:rFonts w:hint="default" w:ascii="Times New Roman" w:hAnsi="Times New Roman" w:cs="Times New Roman"/>
          <w:color w:val="auto"/>
          <w:sz w:val="24"/>
          <w:szCs w:val="24"/>
          <w:lang w:val="en-GB" w:eastAsia="zh-CN"/>
        </w:rPr>
        <w:t xml:space="preserve"> through knowledge of international business communications.</w:t>
      </w:r>
      <w:r>
        <w:rPr>
          <w:rFonts w:hint="default" w:ascii="Times New Roman" w:hAnsi="Times New Roman" w:cs="Times New Roman"/>
          <w:color w:val="auto"/>
          <w:sz w:val="24"/>
          <w:szCs w:val="24"/>
          <w:lang w:val="en-US" w:eastAsia="zh-CN"/>
        </w:rPr>
        <w:t xml:space="preserve"> There are some information about </w:t>
      </w:r>
      <w:r>
        <w:rPr>
          <w:rFonts w:hint="default" w:ascii="Times New Roman" w:hAnsi="Times New Roman" w:cs="Times New Roman"/>
          <w:color w:val="auto"/>
          <w:sz w:val="24"/>
          <w:szCs w:val="24"/>
          <w:lang w:val="en-GB" w:eastAsia="zh-CN"/>
        </w:rPr>
        <w:t xml:space="preserve">British </w:t>
      </w:r>
      <w:r>
        <w:rPr>
          <w:rFonts w:hint="default" w:ascii="Times New Roman" w:hAnsi="Times New Roman" w:cs="Times New Roman"/>
          <w:color w:val="auto"/>
          <w:sz w:val="24"/>
          <w:szCs w:val="24"/>
          <w:lang w:val="en-US" w:eastAsia="zh-CN"/>
        </w:rPr>
        <w:t xml:space="preserve">and New Zealand </w:t>
      </w:r>
      <w:r>
        <w:rPr>
          <w:rFonts w:hint="default" w:ascii="Times New Roman" w:hAnsi="Times New Roman" w:cs="Times New Roman"/>
          <w:color w:val="auto"/>
          <w:sz w:val="24"/>
          <w:szCs w:val="24"/>
          <w:lang w:val="en-GB" w:eastAsia="zh-CN"/>
        </w:rPr>
        <w:t>background</w:t>
      </w:r>
      <w:r>
        <w:rPr>
          <w:rFonts w:hint="default" w:ascii="Times New Roman" w:hAnsi="Times New Roman" w:cs="Times New Roman"/>
          <w:color w:val="auto"/>
          <w:sz w:val="24"/>
          <w:szCs w:val="24"/>
          <w:lang w:val="en-US" w:eastAsia="zh-CN"/>
        </w:rPr>
        <w:t xml:space="preserve">. This report will answer these questions. </w:t>
      </w:r>
      <w:r>
        <w:rPr>
          <w:rFonts w:hint="default" w:ascii="Times New Roman" w:hAnsi="Times New Roman" w:cs="Times New Roman"/>
          <w:color w:val="auto"/>
          <w:sz w:val="24"/>
          <w:szCs w:val="24"/>
          <w:lang w:val="en-GB" w:eastAsia="zh-CN"/>
        </w:rPr>
        <w:t>Why international trade activities become mainstream?</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GB" w:eastAsia="zh-CN"/>
        </w:rPr>
        <w:t xml:space="preserve">What is cultural difference? </w:t>
      </w:r>
      <w:r>
        <w:rPr>
          <w:rFonts w:hint="default" w:ascii="Times New Roman" w:hAnsi="Times New Roman" w:cs="Times New Roman"/>
          <w:color w:val="auto"/>
          <w:sz w:val="24"/>
          <w:szCs w:val="24"/>
          <w:lang w:val="en-US" w:eastAsia="zh-CN"/>
        </w:rPr>
        <w:t>What is t</w:t>
      </w:r>
      <w:r>
        <w:rPr>
          <w:rFonts w:hint="default" w:ascii="Times New Roman" w:hAnsi="Times New Roman" w:cs="Times New Roman"/>
          <w:color w:val="auto"/>
          <w:sz w:val="24"/>
          <w:szCs w:val="24"/>
          <w:lang w:val="en-GB" w:eastAsia="zh-CN"/>
        </w:rPr>
        <w:t xml:space="preserve">he impact of cultural differences? British and New Zealand </w:t>
      </w:r>
      <w:r>
        <w:rPr>
          <w:rFonts w:hint="default" w:ascii="Times New Roman" w:hAnsi="Times New Roman" w:cs="Times New Roman"/>
          <w:color w:val="auto"/>
          <w:sz w:val="24"/>
          <w:szCs w:val="24"/>
          <w:lang w:val="en-US" w:eastAsia="zh-CN"/>
        </w:rPr>
        <w:t xml:space="preserve">have what </w:t>
      </w:r>
      <w:r>
        <w:rPr>
          <w:rFonts w:hint="default" w:ascii="Times New Roman" w:hAnsi="Times New Roman" w:cs="Times New Roman"/>
          <w:color w:val="auto"/>
          <w:sz w:val="24"/>
          <w:szCs w:val="24"/>
          <w:lang w:val="en-GB" w:eastAsia="zh-CN"/>
        </w:rPr>
        <w:t>differences in cultural differences?</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GB" w:eastAsia="zh-CN"/>
        </w:rPr>
        <w:t xml:space="preserve">This report will be analyzed </w:t>
      </w:r>
      <w:r>
        <w:rPr>
          <w:rFonts w:hint="default" w:ascii="Times New Roman" w:hAnsi="Times New Roman" w:cs="Times New Roman"/>
          <w:color w:val="auto"/>
          <w:sz w:val="24"/>
          <w:szCs w:val="24"/>
          <w:lang w:val="en-US" w:eastAsia="zh-CN"/>
        </w:rPr>
        <w:t xml:space="preserve">these information about British and New Zealand </w:t>
      </w:r>
      <w:r>
        <w:rPr>
          <w:rFonts w:hint="default" w:ascii="Times New Roman" w:hAnsi="Times New Roman" w:cs="Times New Roman"/>
          <w:color w:val="auto"/>
          <w:sz w:val="24"/>
          <w:szCs w:val="24"/>
          <w:lang w:val="en-GB" w:eastAsia="zh-CN"/>
        </w:rPr>
        <w:t>by Hofstadter theory of international business communication, and it will give reasonable conclusions. How companies avoid the impact of cultural differences in the trade of different cultures</w:t>
      </w:r>
      <w:r>
        <w:rPr>
          <w:rFonts w:hint="default" w:ascii="Times New Roman" w:hAnsi="Times New Roman" w:cs="Times New Roman"/>
          <w:color w:val="auto"/>
          <w:sz w:val="24"/>
          <w:szCs w:val="24"/>
          <w:lang w:val="en-US" w:eastAsia="zh-CN"/>
        </w:rPr>
        <w:t xml:space="preserve">. The report will </w:t>
      </w:r>
      <w:r>
        <w:rPr>
          <w:rFonts w:hint="default" w:ascii="Times New Roman" w:hAnsi="Times New Roman" w:cs="Times New Roman"/>
          <w:color w:val="auto"/>
          <w:sz w:val="24"/>
          <w:szCs w:val="24"/>
          <w:lang w:val="en-GB" w:eastAsia="zh-CN"/>
        </w:rPr>
        <w:t xml:space="preserve">eventually </w:t>
      </w:r>
      <w:r>
        <w:rPr>
          <w:rFonts w:hint="default" w:ascii="Times New Roman" w:hAnsi="Times New Roman" w:cs="Times New Roman"/>
          <w:color w:val="auto"/>
          <w:sz w:val="24"/>
          <w:szCs w:val="24"/>
          <w:lang w:val="en-US" w:eastAsia="zh-CN"/>
        </w:rPr>
        <w:t xml:space="preserve">give some advice to company about </w:t>
      </w:r>
      <w:r>
        <w:rPr>
          <w:rFonts w:hint="default" w:ascii="Times New Roman" w:hAnsi="Times New Roman" w:cs="Times New Roman"/>
          <w:color w:val="auto"/>
          <w:sz w:val="24"/>
          <w:szCs w:val="24"/>
          <w:lang w:val="en-GB" w:eastAsia="zh-CN"/>
        </w:rPr>
        <w:t>how Britain can reduce its trade losses from New Zealand's culture</w:t>
      </w:r>
      <w:r>
        <w:rPr>
          <w:rFonts w:hint="default" w:ascii="Times New Roman" w:hAnsi="Times New Roman" w:cs="Times New Roman"/>
          <w:color w:val="auto"/>
          <w:sz w:val="24"/>
          <w:szCs w:val="24"/>
          <w:lang w:val="en-US" w:eastAsia="zh-CN"/>
        </w:rPr>
        <w:t>.</w:t>
      </w:r>
    </w:p>
    <w:p>
      <w:pPr>
        <w:pStyle w:val="3"/>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30"/>
          <w:szCs w:val="30"/>
          <w:lang w:val="en-US" w:eastAsia="zh-CN"/>
        </w:rPr>
      </w:pPr>
      <w:bookmarkStart w:id="46" w:name="_Toc30735"/>
      <w:bookmarkStart w:id="47" w:name="_Toc10870"/>
      <w:bookmarkStart w:id="48" w:name="_Toc9490"/>
      <w:bookmarkStart w:id="49" w:name="_Toc31847"/>
      <w:bookmarkStart w:id="50" w:name="_Toc22890"/>
      <w:bookmarkStart w:id="51" w:name="_Toc29265"/>
      <w:bookmarkStart w:id="52" w:name="_Toc5490"/>
      <w:bookmarkStart w:id="53" w:name="_Toc8886"/>
      <w:bookmarkStart w:id="54" w:name="_Toc19900"/>
      <w:bookmarkStart w:id="55" w:name="_Toc22480"/>
      <w:bookmarkStart w:id="56" w:name="_Toc17447"/>
      <w:bookmarkStart w:id="57" w:name="_Toc16072"/>
      <w:bookmarkStart w:id="58" w:name="_Toc7409"/>
      <w:bookmarkStart w:id="59" w:name="_Toc25230"/>
      <w:r>
        <w:rPr>
          <w:rFonts w:hint="default" w:ascii="Times New Roman" w:hAnsi="Times New Roman" w:cs="Times New Roman"/>
          <w:sz w:val="30"/>
          <w:szCs w:val="30"/>
          <w:lang w:val="en-US" w:eastAsia="zh-CN"/>
        </w:rPr>
        <w:t>2.2Background</w:t>
      </w:r>
      <w:bookmarkEnd w:id="46"/>
      <w:bookmarkEnd w:id="47"/>
      <w:bookmarkEnd w:id="48"/>
      <w:bookmarkEnd w:id="49"/>
      <w:bookmarkEnd w:id="50"/>
      <w:bookmarkEnd w:id="51"/>
      <w:bookmarkEnd w:id="52"/>
      <w:bookmarkEnd w:id="53"/>
      <w:bookmarkEnd w:id="54"/>
      <w:bookmarkEnd w:id="55"/>
      <w:bookmarkEnd w:id="56"/>
      <w:bookmarkEnd w:id="57"/>
      <w:bookmarkEnd w:id="58"/>
      <w:bookmarkEnd w:id="59"/>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GB" w:eastAsia="zh-CN"/>
        </w:rPr>
        <w:t>Britain is a developed country and one of the most economically powerful countries in the world.</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GB" w:eastAsia="zh-CN"/>
        </w:rPr>
        <w:t>Britain has great influence all over the world</w:t>
      </w:r>
      <w:r>
        <w:rPr>
          <w:rFonts w:hint="default" w:ascii="Times New Roman" w:hAnsi="Times New Roman" w:cs="Times New Roman"/>
          <w:color w:val="auto"/>
          <w:sz w:val="24"/>
          <w:szCs w:val="24"/>
          <w:lang w:val="en-US" w:eastAsia="zh-CN"/>
        </w:rPr>
        <w:t>,</w:t>
      </w:r>
      <w:r>
        <w:rPr>
          <w:rFonts w:hint="default" w:ascii="Times New Roman" w:hAnsi="Times New Roman" w:cs="Times New Roman"/>
          <w:color w:val="auto"/>
          <w:sz w:val="24"/>
          <w:szCs w:val="24"/>
          <w:lang w:val="en-GB" w:eastAsia="zh-CN"/>
        </w:rPr>
        <w:t xml:space="preserve"> Britain is the head of the British Commonwealth, a member of the G8,</w:t>
      </w:r>
      <w:r>
        <w:rPr>
          <w:rFonts w:hint="default" w:ascii="Times New Roman" w:hAnsi="Times New Roman" w:cs="Times New Roman"/>
          <w:color w:val="auto"/>
          <w:sz w:val="24"/>
          <w:szCs w:val="24"/>
          <w:lang w:val="en-US" w:eastAsia="zh-CN"/>
        </w:rPr>
        <w:t xml:space="preserve"> t</w:t>
      </w:r>
      <w:r>
        <w:rPr>
          <w:rFonts w:hint="default" w:ascii="Times New Roman" w:hAnsi="Times New Roman" w:cs="Times New Roman"/>
          <w:color w:val="auto"/>
          <w:sz w:val="24"/>
          <w:szCs w:val="24"/>
          <w:lang w:val="en-GB" w:eastAsia="zh-CN"/>
        </w:rPr>
        <w:t>he founding member of the North Atlantic Treaty Organization</w:t>
      </w:r>
      <w:bookmarkStart w:id="272" w:name="_GoBack"/>
      <w:bookmarkEnd w:id="272"/>
      <w:r>
        <w:rPr>
          <w:rFonts w:hint="default" w:ascii="Times New Roman" w:hAnsi="Times New Roman" w:cs="Times New Roman"/>
          <w:color w:val="auto"/>
          <w:sz w:val="24"/>
          <w:szCs w:val="24"/>
          <w:lang w:val="en-GB" w:eastAsia="zh-CN"/>
        </w:rPr>
        <w:t>, Britain is also one of the five permanent members of the UN Security Council.</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GB" w:eastAsia="zh-CN"/>
        </w:rPr>
        <w:t>Britain is an important trading and economic powerhouse and financial center,</w:t>
      </w:r>
      <w:r>
        <w:rPr>
          <w:rFonts w:hint="default" w:ascii="Times New Roman" w:hAnsi="Times New Roman" w:cs="Times New Roman"/>
          <w:color w:val="auto"/>
          <w:sz w:val="24"/>
          <w:szCs w:val="24"/>
          <w:lang w:val="en-US" w:eastAsia="zh-CN"/>
        </w:rPr>
        <w:t xml:space="preserve"> i</w:t>
      </w:r>
      <w:r>
        <w:rPr>
          <w:rFonts w:hint="default" w:ascii="Times New Roman" w:hAnsi="Times New Roman" w:cs="Times New Roman"/>
          <w:color w:val="auto"/>
          <w:sz w:val="24"/>
          <w:szCs w:val="24"/>
          <w:lang w:val="en-GB" w:eastAsia="zh-CN"/>
        </w:rPr>
        <w:t>t is the world's fifth largest economy,</w:t>
      </w:r>
      <w:r>
        <w:rPr>
          <w:rFonts w:hint="default" w:ascii="Times New Roman" w:hAnsi="Times New Roman" w:cs="Times New Roman"/>
          <w:color w:val="auto"/>
          <w:sz w:val="24"/>
          <w:szCs w:val="24"/>
          <w:lang w:val="en-US" w:eastAsia="zh-CN"/>
        </w:rPr>
        <w:t xml:space="preserve"> i</w:t>
      </w:r>
      <w:r>
        <w:rPr>
          <w:rFonts w:hint="default" w:ascii="Times New Roman" w:hAnsi="Times New Roman" w:cs="Times New Roman"/>
          <w:color w:val="auto"/>
          <w:sz w:val="24"/>
          <w:szCs w:val="24"/>
          <w:lang w:val="en-GB" w:eastAsia="zh-CN"/>
        </w:rPr>
        <w:t>t is also one of the richest, most economically developed and living standards in the world.</w:t>
      </w:r>
      <w:r>
        <w:rPr>
          <w:rFonts w:hint="default" w:ascii="Times New Roman" w:hAnsi="Times New Roman" w:cs="Times New Roman"/>
          <w:color w:val="auto"/>
          <w:sz w:val="24"/>
          <w:szCs w:val="24"/>
          <w:lang w:val="en-US" w:eastAsia="zh-CN"/>
        </w:rPr>
        <w:t xml:space="preserve"> The </w:t>
      </w:r>
      <w:r>
        <w:rPr>
          <w:rFonts w:hint="default" w:ascii="Times New Roman" w:hAnsi="Times New Roman" w:cs="Times New Roman"/>
          <w:color w:val="auto"/>
          <w:sz w:val="24"/>
          <w:szCs w:val="24"/>
          <w:lang w:val="en-GB" w:eastAsia="zh-CN"/>
        </w:rPr>
        <w:t>United Kingdom</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GB" w:eastAsia="zh-CN"/>
        </w:rPr>
        <w:t>is made up of England, Wales, Scotland, Northern Ireland and fourteen overseas territories,</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GB" w:eastAsia="zh-CN"/>
        </w:rPr>
        <w:t>Britain is a multi-ethnic country.</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GB" w:eastAsia="zh-CN"/>
        </w:rPr>
        <w:t>Because of its higher political and economic status</w:t>
      </w:r>
      <w:r>
        <w:rPr>
          <w:rFonts w:hint="default" w:ascii="Times New Roman" w:hAnsi="Times New Roman" w:cs="Times New Roman"/>
          <w:color w:val="auto"/>
          <w:sz w:val="24"/>
          <w:szCs w:val="24"/>
          <w:lang w:val="en-US" w:eastAsia="zh-CN"/>
        </w:rPr>
        <w:t xml:space="preserve"> in the world</w:t>
      </w:r>
      <w:r>
        <w:rPr>
          <w:rFonts w:hint="default" w:ascii="Times New Roman" w:hAnsi="Times New Roman" w:cs="Times New Roman"/>
          <w:color w:val="auto"/>
          <w:sz w:val="24"/>
          <w:szCs w:val="24"/>
          <w:lang w:val="en-GB" w:eastAsia="zh-CN"/>
        </w:rPr>
        <w:t>, It has attracted people immigrate to this place</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GB" w:eastAsia="zh-CN"/>
        </w:rPr>
        <w:t>from all over the world</w:t>
      </w:r>
      <w:r>
        <w:rPr>
          <w:rFonts w:hint="default" w:ascii="Times New Roman" w:hAnsi="Times New Roman" w:cs="Times New Roman"/>
          <w:color w:val="auto"/>
          <w:sz w:val="24"/>
          <w:szCs w:val="24"/>
          <w:lang w:val="en-US" w:eastAsia="zh-CN"/>
        </w:rPr>
        <w:t>.(</w:t>
      </w:r>
      <w:r>
        <w:rPr>
          <w:rFonts w:hint="default" w:ascii="Times New Roman" w:hAnsi="Times New Roman" w:eastAsia="宋体" w:cs="Times New Roman"/>
          <w:i w:val="0"/>
          <w:caps w:val="0"/>
          <w:color w:val="000000"/>
          <w:spacing w:val="0"/>
          <w:kern w:val="0"/>
          <w:sz w:val="24"/>
          <w:szCs w:val="24"/>
          <w:shd w:val="clear" w:fill="FFFFFF"/>
          <w:lang w:val="en-US" w:eastAsia="zh-CN" w:bidi="ar"/>
        </w:rPr>
        <w:t>Institute of Contemporary British History, 1990</w:t>
      </w:r>
      <w:r>
        <w:rPr>
          <w:rFonts w:hint="default" w:ascii="Times New Roman" w:hAnsi="Times New Roman" w:cs="Times New Roman"/>
          <w:color w:val="auto"/>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New Zealand is a sovereign nation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GB" w:eastAsia="zh-CN"/>
        </w:rPr>
        <w:t xml:space="preserve"> and </w:t>
      </w:r>
      <w:r>
        <w:rPr>
          <w:rFonts w:hint="default" w:ascii="Times New Roman" w:hAnsi="Times New Roman" w:cs="Times New Roman"/>
          <w:sz w:val="24"/>
          <w:szCs w:val="24"/>
          <w:lang w:val="en-US" w:eastAsia="zh-CN"/>
        </w:rPr>
        <w:t xml:space="preserve">it is </w:t>
      </w:r>
      <w:r>
        <w:rPr>
          <w:rFonts w:hint="default" w:ascii="Times New Roman" w:hAnsi="Times New Roman" w:cs="Times New Roman"/>
          <w:sz w:val="24"/>
          <w:szCs w:val="24"/>
          <w:lang w:val="en-GB" w:eastAsia="zh-CN"/>
        </w:rPr>
        <w:t>one of the Commonwealth members.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 xml:space="preserve">New Zealand is located in the southwest Pacific Ocean, which </w:t>
      </w:r>
      <w:r>
        <w:rPr>
          <w:rFonts w:hint="default" w:ascii="Times New Roman" w:hAnsi="Times New Roman" w:cs="Times New Roman"/>
          <w:sz w:val="24"/>
          <w:szCs w:val="24"/>
          <w:lang w:val="en-US" w:eastAsia="zh-CN"/>
        </w:rPr>
        <w:t xml:space="preserve">it </w:t>
      </w:r>
      <w:r>
        <w:rPr>
          <w:rFonts w:hint="default" w:ascii="Times New Roman" w:hAnsi="Times New Roman" w:cs="Times New Roman"/>
          <w:sz w:val="24"/>
          <w:szCs w:val="24"/>
          <w:lang w:val="en-GB" w:eastAsia="zh-CN"/>
        </w:rPr>
        <w:t>consists of two large islands.</w:t>
      </w:r>
      <w:r>
        <w:rPr>
          <w:rFonts w:hint="default" w:ascii="Times New Roman" w:hAnsi="Times New Roman" w:cs="Times New Roman"/>
          <w:sz w:val="24"/>
          <w:szCs w:val="24"/>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Bain, 2006</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 xml:space="preserve">New Zealand's geography has made it </w:t>
      </w:r>
      <w:r>
        <w:rPr>
          <w:rFonts w:hint="default" w:ascii="Times New Roman" w:hAnsi="Times New Roman" w:cs="Times New Roman"/>
          <w:sz w:val="24"/>
          <w:szCs w:val="24"/>
          <w:lang w:val="en-US" w:eastAsia="zh-CN"/>
        </w:rPr>
        <w:t xml:space="preserve">becoming </w:t>
      </w:r>
      <w:r>
        <w:rPr>
          <w:rFonts w:hint="default" w:ascii="Times New Roman" w:hAnsi="Times New Roman" w:cs="Times New Roman"/>
          <w:sz w:val="24"/>
          <w:szCs w:val="24"/>
          <w:lang w:val="en-GB" w:eastAsia="zh-CN"/>
        </w:rPr>
        <w:t xml:space="preserve">a raw material exporter, </w:t>
      </w:r>
      <w:r>
        <w:rPr>
          <w:rFonts w:hint="default" w:ascii="Times New Roman" w:hAnsi="Times New Roman" w:cs="Times New Roman"/>
          <w:sz w:val="24"/>
          <w:szCs w:val="24"/>
          <w:lang w:val="en-US" w:eastAsia="zh-CN"/>
        </w:rPr>
        <w:t>and</w:t>
      </w:r>
      <w:r>
        <w:rPr>
          <w:rFonts w:hint="default" w:ascii="Times New Roman" w:hAnsi="Times New Roman" w:cs="Times New Roman"/>
          <w:sz w:val="24"/>
          <w:szCs w:val="24"/>
          <w:lang w:val="en-GB" w:eastAsia="zh-CN"/>
        </w:rPr>
        <w:t xml:space="preserve"> </w:t>
      </w:r>
      <w:r>
        <w:rPr>
          <w:rFonts w:hint="default" w:ascii="Times New Roman" w:hAnsi="Times New Roman" w:cs="Times New Roman"/>
          <w:sz w:val="24"/>
          <w:szCs w:val="24"/>
          <w:lang w:val="en-US" w:eastAsia="zh-CN"/>
        </w:rPr>
        <w:t>it</w:t>
      </w:r>
      <w:r>
        <w:rPr>
          <w:rFonts w:hint="default" w:ascii="Times New Roman" w:hAnsi="Times New Roman" w:cs="Times New Roman"/>
          <w:sz w:val="24"/>
          <w:szCs w:val="24"/>
          <w:lang w:val="en-GB" w:eastAsia="zh-CN"/>
        </w:rPr>
        <w:t xml:space="preserve"> relies on imports, </w:t>
      </w:r>
      <w:r>
        <w:rPr>
          <w:rFonts w:hint="default" w:ascii="Times New Roman" w:hAnsi="Times New Roman" w:cs="Times New Roman"/>
          <w:sz w:val="24"/>
          <w:szCs w:val="24"/>
          <w:lang w:val="en-US" w:eastAsia="zh-CN"/>
        </w:rPr>
        <w:t xml:space="preserve">for example, </w:t>
      </w:r>
      <w:r>
        <w:rPr>
          <w:rFonts w:hint="default" w:ascii="Times New Roman" w:hAnsi="Times New Roman" w:cs="Times New Roman"/>
          <w:sz w:val="24"/>
          <w:szCs w:val="24"/>
          <w:lang w:val="en-GB" w:eastAsia="zh-CN"/>
        </w:rPr>
        <w:t>petroleum, mechanical and electrical products, automobiles and electronics.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 xml:space="preserve">Britain has a profound impact on New Zealand, which </w:t>
      </w:r>
      <w:r>
        <w:rPr>
          <w:rFonts w:hint="default" w:ascii="Times New Roman" w:hAnsi="Times New Roman" w:cs="Times New Roman"/>
          <w:sz w:val="24"/>
          <w:szCs w:val="24"/>
          <w:lang w:val="en-US" w:eastAsia="zh-CN"/>
        </w:rPr>
        <w:t xml:space="preserve">it </w:t>
      </w:r>
      <w:r>
        <w:rPr>
          <w:rFonts w:hint="default" w:ascii="Times New Roman" w:hAnsi="Times New Roman" w:cs="Times New Roman"/>
          <w:sz w:val="24"/>
          <w:szCs w:val="24"/>
          <w:lang w:val="en-GB" w:eastAsia="zh-CN"/>
        </w:rPr>
        <w:t>involves political, economic</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cultural aspects</w:t>
      </w:r>
      <w:r>
        <w:rPr>
          <w:rFonts w:hint="default" w:ascii="Times New Roman" w:hAnsi="Times New Roman" w:cs="Times New Roman"/>
          <w:sz w:val="24"/>
          <w:szCs w:val="24"/>
          <w:lang w:val="en-US" w:eastAsia="zh-CN"/>
        </w:rPr>
        <w:t xml:space="preserve"> and so on. </w:t>
      </w:r>
      <w:r>
        <w:rPr>
          <w:rFonts w:hint="default" w:ascii="Times New Roman" w:hAnsi="Times New Roman" w:cs="Times New Roman"/>
          <w:sz w:val="24"/>
          <w:szCs w:val="24"/>
          <w:lang w:val="en-GB" w:eastAsia="zh-CN"/>
        </w:rPr>
        <w:t>This is because Britain and New Zealand have close ties since the 18th century.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From the history of New Zealand, New Zealand became an autonomous colony of Britain in 1856</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In 1907</w:t>
      </w:r>
      <w:r>
        <w:rPr>
          <w:rFonts w:hint="default" w:ascii="Times New Roman" w:hAnsi="Times New Roman" w:cs="Times New Roman"/>
          <w:sz w:val="24"/>
          <w:szCs w:val="24"/>
          <w:lang w:val="en-US" w:eastAsia="zh-CN"/>
        </w:rPr>
        <w:t xml:space="preserve">,it </w:t>
      </w:r>
      <w:r>
        <w:rPr>
          <w:rFonts w:hint="default" w:ascii="Times New Roman" w:hAnsi="Times New Roman" w:cs="Times New Roman"/>
          <w:sz w:val="24"/>
          <w:szCs w:val="24"/>
          <w:lang w:val="en-GB" w:eastAsia="zh-CN"/>
        </w:rPr>
        <w:t xml:space="preserve"> became the British Dominion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It was completely independent in 1947, and now New Zealand is a member of the Commonwealth. The trade between Britain and New Zealand has great advantages.</w:t>
      </w:r>
      <w:r>
        <w:rPr>
          <w:rFonts w:hint="default" w:ascii="Times New Roman" w:hAnsi="Times New Roman" w:cs="Times New Roman"/>
          <w:sz w:val="24"/>
          <w:szCs w:val="24"/>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Thomas</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2012)</w:t>
      </w:r>
    </w:p>
    <w:p>
      <w:pPr>
        <w:pStyle w:val="3"/>
        <w:pageBreakBefore w:val="0"/>
        <w:widowControl w:val="0"/>
        <w:kinsoku/>
        <w:wordWrap/>
        <w:overflowPunct/>
        <w:topLinePunct w:val="0"/>
        <w:autoSpaceDE/>
        <w:autoSpaceDN/>
        <w:bidi w:val="0"/>
        <w:adjustRightInd/>
        <w:snapToGrid/>
        <w:spacing w:line="480" w:lineRule="auto"/>
        <w:ind w:left="0" w:leftChars="0" w:right="0" w:rightChars="0" w:firstLine="0" w:firstLineChars="0"/>
        <w:textAlignment w:val="auto"/>
        <w:rPr>
          <w:rFonts w:hint="default" w:ascii="Times New Roman" w:hAnsi="Times New Roman" w:cs="Times New Roman"/>
          <w:sz w:val="30"/>
          <w:szCs w:val="30"/>
          <w:lang w:val="en-GB" w:eastAsia="zh-CN"/>
        </w:rPr>
      </w:pPr>
      <w:bookmarkStart w:id="60" w:name="_Toc2995"/>
      <w:bookmarkStart w:id="61" w:name="_Toc1109"/>
      <w:bookmarkStart w:id="62" w:name="_Toc25583"/>
      <w:bookmarkStart w:id="63" w:name="_Toc31989"/>
      <w:bookmarkStart w:id="64" w:name="_Toc20069"/>
      <w:bookmarkStart w:id="65" w:name="_Toc7959"/>
      <w:bookmarkStart w:id="66" w:name="_Toc11495"/>
      <w:bookmarkStart w:id="67" w:name="_Toc13965"/>
      <w:bookmarkStart w:id="68" w:name="_Toc5619"/>
      <w:bookmarkStart w:id="69" w:name="_Toc1548"/>
      <w:bookmarkStart w:id="70" w:name="_Toc23636"/>
      <w:bookmarkStart w:id="71" w:name="_Toc4425"/>
      <w:bookmarkStart w:id="72" w:name="_Toc20052"/>
      <w:bookmarkStart w:id="73" w:name="_Toc10131"/>
      <w:r>
        <w:rPr>
          <w:rFonts w:hint="default" w:ascii="Times New Roman" w:hAnsi="Times New Roman" w:cs="Times New Roman"/>
          <w:sz w:val="30"/>
          <w:szCs w:val="30"/>
          <w:lang w:val="en-US" w:eastAsia="zh-CN"/>
        </w:rPr>
        <w:t>2.3</w:t>
      </w:r>
      <w:r>
        <w:rPr>
          <w:rFonts w:hint="default" w:ascii="Times New Roman" w:hAnsi="Times New Roman" w:cs="Times New Roman"/>
          <w:sz w:val="30"/>
          <w:szCs w:val="30"/>
          <w:lang w:val="en-GB" w:eastAsia="zh-CN"/>
        </w:rPr>
        <w:t>Hofstede's cultural dimension theory</w:t>
      </w:r>
      <w:bookmarkEnd w:id="60"/>
      <w:bookmarkEnd w:id="61"/>
      <w:bookmarkEnd w:id="62"/>
      <w:bookmarkEnd w:id="63"/>
      <w:bookmarkEnd w:id="64"/>
      <w:bookmarkEnd w:id="65"/>
      <w:bookmarkEnd w:id="66"/>
      <w:bookmarkEnd w:id="67"/>
      <w:bookmarkEnd w:id="68"/>
      <w:bookmarkEnd w:id="69"/>
      <w:bookmarkEnd w:id="70"/>
      <w:bookmarkEnd w:id="71"/>
      <w:bookmarkEnd w:id="72"/>
      <w:bookmarkEnd w:id="73"/>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 xml:space="preserve">Hofstede's cultural dimension theory is a framework for measuring cultural differences between different countries. </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caps w:val="0"/>
          <w:color w:val="000000"/>
          <w:spacing w:val="0"/>
          <w:sz w:val="24"/>
          <w:szCs w:val="24"/>
          <w:shd w:val="clear" w:fill="FFFFFF"/>
        </w:rPr>
        <w:t>Hofstede,</w:t>
      </w:r>
      <w:r>
        <w:rPr>
          <w:rFonts w:hint="default" w:ascii="Times New Roman" w:hAnsi="Times New Roman" w:eastAsia="宋体" w:cs="Times New Roman"/>
          <w:i w:val="0"/>
          <w:caps w:val="0"/>
          <w:color w:val="000000"/>
          <w:spacing w:val="0"/>
          <w:sz w:val="24"/>
          <w:szCs w:val="24"/>
          <w:shd w:val="clear" w:fill="FFFFFF"/>
          <w:lang w:val="en-US" w:eastAsia="zh-CN"/>
        </w:rPr>
        <w:t xml:space="preserve"> et al, </w:t>
      </w:r>
      <w:r>
        <w:rPr>
          <w:rFonts w:hint="default" w:ascii="Times New Roman" w:hAnsi="Times New Roman" w:eastAsia="宋体" w:cs="Times New Roman"/>
          <w:i w:val="0"/>
          <w:caps w:val="0"/>
          <w:color w:val="000000"/>
          <w:spacing w:val="0"/>
          <w:sz w:val="24"/>
          <w:szCs w:val="24"/>
          <w:shd w:val="clear" w:fill="FFFFFF"/>
        </w:rPr>
        <w:t>2010</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Cultural differences are divided into six basic dimensions of cultural values: individualism &amp; collectivism, power distance, uncertainty avoidance, masculinity &amp; feminism, long-tern orientation &amp; short-term orientation and Indulgence &amp; Restraint.</w:t>
      </w:r>
      <w:r>
        <w:rPr>
          <w:rFonts w:hint="default" w:ascii="Times New Roman" w:hAnsi="Times New Roman" w:cs="Times New Roman"/>
          <w:sz w:val="24"/>
          <w:szCs w:val="24"/>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Hofstede, 1994)</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Hofstede's cultural dimension theory refers to the cultural differences between countries,</w:t>
      </w:r>
      <w:r>
        <w:rPr>
          <w:rFonts w:hint="default" w:ascii="Times New Roman" w:hAnsi="Times New Roman" w:cs="Times New Roman"/>
          <w:sz w:val="24"/>
          <w:szCs w:val="24"/>
          <w:lang w:val="en-US" w:eastAsia="zh-CN"/>
        </w:rPr>
        <w:t xml:space="preserve"> e</w:t>
      </w:r>
      <w:r>
        <w:rPr>
          <w:rFonts w:hint="default" w:ascii="Times New Roman" w:hAnsi="Times New Roman" w:cs="Times New Roman"/>
          <w:sz w:val="24"/>
          <w:szCs w:val="24"/>
          <w:lang w:val="en-GB" w:eastAsia="zh-CN"/>
        </w:rPr>
        <w:t>ach country's organizational culture is different.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Corporate culture is an intangible, but it has a very important impact on business management decisions. In economic globalization, the company's strategy is mainly to expand market share and increase corporate profits. The Hofstede cultural dimension theory can analyze the different countries come to the corresponding conclusions, to help companies reduce trade mistakes in the cultural sector.</w:t>
      </w:r>
    </w:p>
    <w:p>
      <w:pPr>
        <w:pStyle w:val="4"/>
        <w:pageBreakBefore w:val="0"/>
        <w:widowControl w:val="0"/>
        <w:kinsoku/>
        <w:wordWrap/>
        <w:overflowPunct/>
        <w:topLinePunct w:val="0"/>
        <w:autoSpaceDE/>
        <w:autoSpaceDN/>
        <w:bidi w:val="0"/>
        <w:adjustRightInd/>
        <w:snapToGrid/>
        <w:spacing w:line="480" w:lineRule="auto"/>
        <w:ind w:left="0" w:leftChars="0" w:right="0" w:rightChars="0" w:firstLine="0" w:firstLineChars="0"/>
        <w:textAlignment w:val="auto"/>
        <w:rPr>
          <w:rFonts w:hint="default" w:ascii="Times New Roman" w:hAnsi="Times New Roman" w:cs="Times New Roman"/>
          <w:sz w:val="28"/>
          <w:szCs w:val="28"/>
          <w:lang w:val="en-GB" w:eastAsia="zh-CN"/>
        </w:rPr>
      </w:pPr>
      <w:bookmarkStart w:id="74" w:name="_Toc2117"/>
      <w:bookmarkStart w:id="75" w:name="_Toc20814"/>
      <w:bookmarkStart w:id="76" w:name="_Toc18404"/>
      <w:bookmarkStart w:id="77" w:name="_Toc7681"/>
      <w:bookmarkStart w:id="78" w:name="_Toc1103"/>
      <w:bookmarkStart w:id="79" w:name="_Toc29241"/>
      <w:bookmarkStart w:id="80" w:name="_Toc13228"/>
      <w:bookmarkStart w:id="81" w:name="_Toc25123"/>
      <w:bookmarkStart w:id="82" w:name="_Toc23630"/>
      <w:bookmarkStart w:id="83" w:name="_Toc14596"/>
      <w:bookmarkStart w:id="84" w:name="_Toc28207"/>
      <w:bookmarkStart w:id="85" w:name="_Toc14927"/>
      <w:bookmarkStart w:id="86" w:name="_Toc19131"/>
      <w:bookmarkStart w:id="87" w:name="_Toc2268"/>
      <w:r>
        <w:rPr>
          <w:rFonts w:hint="default" w:ascii="Times New Roman" w:hAnsi="Times New Roman" w:cs="Times New Roman"/>
          <w:sz w:val="28"/>
          <w:szCs w:val="28"/>
          <w:lang w:val="en-US" w:eastAsia="zh-CN"/>
        </w:rPr>
        <w:t>2.3.1</w:t>
      </w:r>
      <w:r>
        <w:rPr>
          <w:rFonts w:hint="default" w:ascii="Times New Roman" w:hAnsi="Times New Roman" w:cs="Times New Roman"/>
          <w:sz w:val="28"/>
          <w:szCs w:val="28"/>
          <w:lang w:val="en-GB" w:eastAsia="zh-CN"/>
        </w:rPr>
        <w:t>Individualism &amp; collectivism</w:t>
      </w:r>
      <w:bookmarkEnd w:id="74"/>
      <w:bookmarkEnd w:id="75"/>
      <w:bookmarkEnd w:id="76"/>
      <w:bookmarkEnd w:id="77"/>
      <w:bookmarkEnd w:id="78"/>
      <w:bookmarkEnd w:id="79"/>
      <w:bookmarkEnd w:id="80"/>
      <w:bookmarkEnd w:id="81"/>
      <w:bookmarkEnd w:id="82"/>
      <w:bookmarkEnd w:id="83"/>
      <w:bookmarkEnd w:id="84"/>
      <w:bookmarkEnd w:id="85"/>
      <w:bookmarkEnd w:id="86"/>
      <w:bookmarkEnd w:id="87"/>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GB" w:eastAsia="zh-CN"/>
        </w:rPr>
        <w:t xml:space="preserve">Individualism and collectivism are the attitudes and opinions of a group or society toward </w:t>
      </w:r>
      <w:bookmarkStart w:id="88" w:name="OLE_LINK2"/>
      <w:r>
        <w:rPr>
          <w:rFonts w:hint="default" w:ascii="Times New Roman" w:hAnsi="Times New Roman" w:cs="Times New Roman"/>
          <w:sz w:val="24"/>
          <w:szCs w:val="24"/>
          <w:lang w:val="en-GB" w:eastAsia="zh-CN"/>
        </w:rPr>
        <w:t>collectivism</w:t>
      </w:r>
      <w:bookmarkEnd w:id="88"/>
      <w:r>
        <w:rPr>
          <w:rFonts w:hint="default" w:ascii="Times New Roman" w:hAnsi="Times New Roman" w:cs="Times New Roman"/>
          <w:sz w:val="24"/>
          <w:szCs w:val="24"/>
          <w:lang w:val="en-GB" w:eastAsia="zh-CN"/>
        </w:rPr>
        <w:t>.</w:t>
      </w:r>
      <w:r>
        <w:rPr>
          <w:rFonts w:hint="default" w:ascii="Times New Roman" w:hAnsi="Times New Roman" w:cs="Times New Roman"/>
          <w:sz w:val="24"/>
          <w:szCs w:val="24"/>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Hofstede, G., &amp; Hofstede, Gert Jan</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2005)</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cs="Times New Roman"/>
          <w:sz w:val="24"/>
          <w:szCs w:val="24"/>
          <w:lang w:val="en-GB" w:eastAsia="zh-CN"/>
        </w:rPr>
        <w:t>From</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 xml:space="preserve">individual point of view, in the individualist countries, people tend to be concerned about the interests of themselves and their families. The relationship </w:t>
      </w:r>
      <w:r>
        <w:rPr>
          <w:rFonts w:hint="default" w:ascii="Times New Roman" w:hAnsi="Times New Roman" w:cs="Times New Roman"/>
          <w:sz w:val="24"/>
          <w:szCs w:val="24"/>
          <w:lang w:val="en-US" w:eastAsia="zh-CN"/>
        </w:rPr>
        <w:t xml:space="preserve">of </w:t>
      </w:r>
      <w:r>
        <w:rPr>
          <w:rFonts w:hint="default" w:ascii="Times New Roman" w:hAnsi="Times New Roman" w:cs="Times New Roman"/>
          <w:sz w:val="24"/>
          <w:szCs w:val="24"/>
          <w:lang w:val="en-GB" w:eastAsia="zh-CN"/>
        </w:rPr>
        <w:t>between people is loose and independent.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The collectivism</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 xml:space="preserve">countries, people pay more attention to the interests of the community, the relationship </w:t>
      </w:r>
      <w:r>
        <w:rPr>
          <w:rFonts w:hint="default" w:ascii="Times New Roman" w:hAnsi="Times New Roman" w:cs="Times New Roman"/>
          <w:sz w:val="24"/>
          <w:szCs w:val="24"/>
          <w:lang w:val="en-US" w:eastAsia="zh-CN"/>
        </w:rPr>
        <w:t xml:space="preserve">of </w:t>
      </w:r>
      <w:r>
        <w:rPr>
          <w:rFonts w:hint="default" w:ascii="Times New Roman" w:hAnsi="Times New Roman" w:cs="Times New Roman"/>
          <w:sz w:val="24"/>
          <w:szCs w:val="24"/>
          <w:lang w:val="en-GB" w:eastAsia="zh-CN"/>
        </w:rPr>
        <w:t xml:space="preserve">between people more closely, </w:t>
      </w:r>
      <w:r>
        <w:rPr>
          <w:rFonts w:hint="default" w:ascii="Times New Roman" w:hAnsi="Times New Roman" w:cs="Times New Roman"/>
          <w:sz w:val="24"/>
          <w:szCs w:val="24"/>
          <w:lang w:val="en-US" w:eastAsia="zh-CN"/>
        </w:rPr>
        <w:t>e</w:t>
      </w:r>
      <w:r>
        <w:rPr>
          <w:rFonts w:hint="default" w:ascii="Times New Roman" w:hAnsi="Times New Roman" w:cs="Times New Roman"/>
          <w:sz w:val="24"/>
          <w:szCs w:val="24"/>
          <w:lang w:val="en-GB" w:eastAsia="zh-CN"/>
        </w:rPr>
        <w:t>mphasize the people's giving and responsibility to the country</w:t>
      </w:r>
      <w:r>
        <w:rPr>
          <w:rFonts w:hint="default" w:ascii="Times New Roman" w:hAnsi="Times New Roman" w:cs="Times New Roman"/>
          <w:sz w:val="24"/>
          <w:szCs w:val="24"/>
          <w:lang w:val="en-US" w:eastAsia="zh-CN"/>
        </w:rPr>
        <w:t xml:space="preserve"> or </w:t>
      </w:r>
      <w:r>
        <w:rPr>
          <w:rFonts w:hint="default" w:ascii="Times New Roman" w:hAnsi="Times New Roman" w:cs="Times New Roman"/>
          <w:sz w:val="24"/>
          <w:szCs w:val="24"/>
          <w:lang w:val="en-GB" w:eastAsia="zh-CN"/>
        </w:rPr>
        <w:t>enterprise</w:t>
      </w:r>
      <w:r>
        <w:rPr>
          <w:rFonts w:hint="default" w:ascii="Times New Roman" w:hAnsi="Times New Roman" w:cs="Times New Roman"/>
          <w:sz w:val="24"/>
          <w:szCs w:val="24"/>
          <w:lang w:val="en-US" w:eastAsia="zh-CN"/>
        </w:rPr>
        <w:t xml:space="preserve">. There is also a difference in the culture of a company. Companies in one country tend to be </w:t>
      </w:r>
      <w:r>
        <w:rPr>
          <w:rFonts w:hint="default" w:ascii="Times New Roman" w:hAnsi="Times New Roman" w:cs="Times New Roman"/>
          <w:sz w:val="24"/>
          <w:szCs w:val="24"/>
          <w:lang w:val="en-GB" w:eastAsia="zh-CN"/>
        </w:rPr>
        <w:t>collectivism</w:t>
      </w:r>
      <w:r>
        <w:rPr>
          <w:rFonts w:hint="default" w:ascii="Times New Roman" w:hAnsi="Times New Roman" w:cs="Times New Roman"/>
          <w:sz w:val="24"/>
          <w:szCs w:val="24"/>
          <w:lang w:val="en-US" w:eastAsia="zh-CN"/>
        </w:rPr>
        <w:t>. Managers prefer meetings to make strategic plans for the company. This discussion takes a long time, but the plan is quick and efficient. While a country's business tended to be individualistic, managers typically set their own strategic plans, but implementing plans was inefficient, and employees needed time to understand the plan.</w:t>
      </w:r>
    </w:p>
    <w:p>
      <w:pPr>
        <w:pStyle w:val="4"/>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8"/>
          <w:lang w:val="en-US" w:eastAsia="zh-CN"/>
        </w:rPr>
      </w:pPr>
      <w:bookmarkStart w:id="89" w:name="_Toc23583"/>
      <w:bookmarkStart w:id="90" w:name="_Toc17537"/>
      <w:bookmarkStart w:id="91" w:name="_Toc29905"/>
      <w:bookmarkStart w:id="92" w:name="_Toc13092"/>
      <w:bookmarkStart w:id="93" w:name="_Toc26331"/>
      <w:bookmarkStart w:id="94" w:name="_Toc9138"/>
      <w:bookmarkStart w:id="95" w:name="_Toc13344"/>
      <w:bookmarkStart w:id="96" w:name="_Toc12499"/>
      <w:bookmarkStart w:id="97" w:name="_Toc23358"/>
      <w:bookmarkStart w:id="98" w:name="_Toc7757"/>
      <w:bookmarkStart w:id="99" w:name="_Toc10438"/>
      <w:bookmarkStart w:id="100" w:name="_Toc26253"/>
      <w:bookmarkStart w:id="101" w:name="_Toc9510"/>
      <w:r>
        <w:rPr>
          <w:rFonts w:hint="default" w:ascii="Times New Roman" w:hAnsi="Times New Roman" w:cs="Times New Roman"/>
          <w:sz w:val="28"/>
          <w:szCs w:val="28"/>
          <w:lang w:val="en-US" w:eastAsia="zh-CN"/>
        </w:rPr>
        <w:t>2.3.2Power distance</w:t>
      </w:r>
      <w:bookmarkEnd w:id="89"/>
      <w:bookmarkEnd w:id="90"/>
      <w:bookmarkEnd w:id="91"/>
      <w:bookmarkEnd w:id="92"/>
      <w:bookmarkEnd w:id="93"/>
      <w:bookmarkEnd w:id="94"/>
      <w:bookmarkEnd w:id="95"/>
      <w:bookmarkEnd w:id="96"/>
      <w:bookmarkEnd w:id="97"/>
      <w:bookmarkEnd w:id="98"/>
      <w:bookmarkEnd w:id="99"/>
      <w:bookmarkEnd w:id="100"/>
      <w:bookmarkEnd w:id="101"/>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Power distance, it refers to people's degree of acceptance in the unequal distribution in society or organization, people's acceptance of different levels will affect people's attitude towards their superiors or companies. (</w:t>
      </w:r>
      <w:r>
        <w:rPr>
          <w:rFonts w:hint="default" w:ascii="Times New Roman" w:hAnsi="Times New Roman" w:eastAsia="宋体" w:cs="Times New Roman"/>
          <w:i w:val="0"/>
          <w:caps w:val="0"/>
          <w:color w:val="000000"/>
          <w:spacing w:val="0"/>
          <w:sz w:val="24"/>
          <w:szCs w:val="24"/>
          <w:shd w:val="clear" w:fill="FFFFFF"/>
        </w:rPr>
        <w:t>Hofstede, 2002)</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countries with high power distance, people pay more attention to the size of rights, the degree of rights of an employee will affect his attitude toward other employees, For example, in Japan,</w:t>
      </w:r>
      <w:bookmarkStart w:id="102" w:name="OLE_LINK5"/>
      <w:r>
        <w:rPr>
          <w:rFonts w:hint="default" w:ascii="Times New Roman" w:hAnsi="Times New Roman" w:cs="Times New Roman"/>
          <w:sz w:val="24"/>
          <w:szCs w:val="24"/>
          <w:lang w:val="en-US" w:eastAsia="zh-CN"/>
        </w:rPr>
        <w:t xml:space="preserve"> middle managers</w:t>
      </w:r>
      <w:bookmarkEnd w:id="102"/>
      <w:r>
        <w:rPr>
          <w:rFonts w:hint="default" w:ascii="Times New Roman" w:hAnsi="Times New Roman" w:cs="Times New Roman"/>
          <w:sz w:val="24"/>
          <w:szCs w:val="24"/>
          <w:lang w:val="en-US" w:eastAsia="zh-CN"/>
        </w:rPr>
        <w:t xml:space="preserve"> have a harder attitude toward employees at the bottom, and the </w:t>
      </w:r>
      <w:bookmarkStart w:id="103" w:name="OLE_LINK4"/>
      <w:r>
        <w:rPr>
          <w:rFonts w:hint="default" w:ascii="Times New Roman" w:hAnsi="Times New Roman" w:cs="Times New Roman"/>
          <w:sz w:val="24"/>
          <w:szCs w:val="24"/>
          <w:lang w:val="en-US" w:eastAsia="zh-CN"/>
        </w:rPr>
        <w:t>ground level staffs</w:t>
      </w:r>
      <w:bookmarkEnd w:id="103"/>
      <w:r>
        <w:rPr>
          <w:rFonts w:hint="default" w:ascii="Times New Roman" w:hAnsi="Times New Roman" w:cs="Times New Roman"/>
          <w:sz w:val="24"/>
          <w:szCs w:val="24"/>
          <w:lang w:val="en-US" w:eastAsia="zh-CN"/>
        </w:rPr>
        <w:t xml:space="preserve"> will follow their orders, and them will depend on middle managers. However, middle managers face the top managers, speaking with honorifics, because between them have a power distance. Another, the low power distance business or country, people pay attention to the staffs’ individual ability, not focus on power distance.</w:t>
      </w:r>
    </w:p>
    <w:p>
      <w:pPr>
        <w:pStyle w:val="4"/>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8"/>
          <w:lang w:val="en-US" w:eastAsia="zh-CN"/>
        </w:rPr>
      </w:pPr>
      <w:bookmarkStart w:id="104" w:name="_Toc16086"/>
      <w:bookmarkStart w:id="105" w:name="_Toc9930"/>
      <w:bookmarkStart w:id="106" w:name="_Toc2240"/>
      <w:bookmarkStart w:id="107" w:name="_Toc8755"/>
      <w:bookmarkStart w:id="108" w:name="_Toc18005"/>
      <w:bookmarkStart w:id="109" w:name="_Toc2270"/>
      <w:bookmarkStart w:id="110" w:name="_Toc753"/>
      <w:bookmarkStart w:id="111" w:name="_Toc31965"/>
      <w:bookmarkStart w:id="112" w:name="_Toc9472"/>
      <w:bookmarkStart w:id="113" w:name="_Toc11465"/>
      <w:bookmarkStart w:id="114" w:name="_Toc4792"/>
      <w:bookmarkStart w:id="115" w:name="_Toc633"/>
      <w:bookmarkStart w:id="116" w:name="_Toc19068"/>
      <w:r>
        <w:rPr>
          <w:rFonts w:hint="default" w:ascii="Times New Roman" w:hAnsi="Times New Roman" w:cs="Times New Roman"/>
          <w:sz w:val="28"/>
          <w:szCs w:val="28"/>
          <w:lang w:val="en-US" w:eastAsia="zh-CN"/>
        </w:rPr>
        <w:t>2.3.3Uncertainty avoidance</w:t>
      </w:r>
      <w:bookmarkEnd w:id="104"/>
      <w:bookmarkEnd w:id="105"/>
      <w:bookmarkEnd w:id="106"/>
      <w:bookmarkEnd w:id="107"/>
      <w:bookmarkEnd w:id="108"/>
      <w:bookmarkEnd w:id="109"/>
      <w:bookmarkEnd w:id="110"/>
      <w:bookmarkEnd w:id="111"/>
      <w:bookmarkEnd w:id="112"/>
      <w:bookmarkEnd w:id="113"/>
      <w:bookmarkEnd w:id="114"/>
      <w:bookmarkEnd w:id="115"/>
      <w:bookmarkEnd w:id="116"/>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Uncertainty avoidance refers to an organization's risk-oriented attitude when it face of uncertain time and unconventional environmental threats, whether the organization can meet risks through existing plans, workflow specifications.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High uncertainty </w:t>
      </w:r>
      <w:bookmarkStart w:id="117" w:name="OLE_LINK6"/>
      <w:r>
        <w:rPr>
          <w:rFonts w:hint="default" w:ascii="Times New Roman" w:hAnsi="Times New Roman" w:cs="Times New Roman"/>
          <w:sz w:val="24"/>
          <w:szCs w:val="24"/>
          <w:lang w:val="en-US" w:eastAsia="zh-CN"/>
        </w:rPr>
        <w:t xml:space="preserve">avoidance </w:t>
      </w:r>
      <w:bookmarkEnd w:id="117"/>
      <w:r>
        <w:rPr>
          <w:rFonts w:hint="default" w:ascii="Times New Roman" w:hAnsi="Times New Roman" w:cs="Times New Roman"/>
          <w:sz w:val="24"/>
          <w:szCs w:val="24"/>
          <w:lang w:val="en-US" w:eastAsia="zh-CN"/>
        </w:rPr>
        <w:t>business, these companies already have a perfect work flow or norms, when the company is at risk, business managers can develop strategies based on established rules, and employees can follow the tasks to get the job done. The superior will have strong control and clear instructions to the lower level staffs. Low uncertainty avoidance business, businesses have a lower regulatory plan, employees are easy to accept uncertain events, people tend to self-management and independent work.</w:t>
      </w:r>
    </w:p>
    <w:p>
      <w:pPr>
        <w:pStyle w:val="4"/>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lang w:val="en-US" w:eastAsia="zh-CN"/>
        </w:rPr>
      </w:pPr>
      <w:bookmarkStart w:id="118" w:name="_Toc3650"/>
      <w:bookmarkStart w:id="119" w:name="_Toc6126"/>
      <w:bookmarkStart w:id="120" w:name="_Toc10888"/>
      <w:bookmarkStart w:id="121" w:name="_Toc17543"/>
      <w:bookmarkStart w:id="122" w:name="_Toc30796"/>
      <w:bookmarkStart w:id="123" w:name="_Toc15182"/>
      <w:bookmarkStart w:id="124" w:name="_Toc25094"/>
      <w:bookmarkStart w:id="125" w:name="_Toc30956"/>
      <w:bookmarkStart w:id="126" w:name="_Toc13307"/>
      <w:bookmarkStart w:id="127" w:name="_Toc14059"/>
      <w:bookmarkStart w:id="128" w:name="_Toc1648"/>
      <w:bookmarkStart w:id="129" w:name="_Toc29422"/>
      <w:r>
        <w:rPr>
          <w:rFonts w:hint="default" w:ascii="Times New Roman" w:hAnsi="Times New Roman" w:cs="Times New Roman"/>
          <w:sz w:val="28"/>
          <w:szCs w:val="28"/>
          <w:lang w:val="en-US" w:eastAsia="zh-CN"/>
        </w:rPr>
        <w:t>2.3.4Masculinity &amp; Feminism</w:t>
      </w:r>
      <w:bookmarkEnd w:id="118"/>
      <w:bookmarkEnd w:id="119"/>
      <w:bookmarkEnd w:id="120"/>
      <w:bookmarkEnd w:id="121"/>
      <w:bookmarkEnd w:id="122"/>
      <w:bookmarkEnd w:id="123"/>
      <w:bookmarkEnd w:id="124"/>
      <w:bookmarkEnd w:id="125"/>
      <w:bookmarkEnd w:id="126"/>
      <w:bookmarkEnd w:id="127"/>
      <w:bookmarkEnd w:id="128"/>
      <w:bookmarkEnd w:id="129"/>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cultural dimension distinguishes masculinity &amp; feminism by values. When </w:t>
      </w:r>
      <w:bookmarkStart w:id="130" w:name="OLE_LINK8"/>
      <w:r>
        <w:rPr>
          <w:rFonts w:hint="default" w:ascii="Times New Roman" w:hAnsi="Times New Roman" w:cs="Times New Roman"/>
          <w:sz w:val="24"/>
          <w:szCs w:val="24"/>
          <w:lang w:val="en-US" w:eastAsia="zh-CN"/>
        </w:rPr>
        <w:t xml:space="preserve">the value of numbers </w:t>
      </w:r>
      <w:bookmarkEnd w:id="130"/>
      <w:r>
        <w:rPr>
          <w:rFonts w:hint="default" w:ascii="Times New Roman" w:hAnsi="Times New Roman" w:cs="Times New Roman"/>
          <w:sz w:val="24"/>
          <w:szCs w:val="24"/>
          <w:lang w:val="en-US" w:eastAsia="zh-CN"/>
        </w:rPr>
        <w:t>is high, the culture tends to be masculinity in this country. People pay more attention to material achievements. (</w:t>
      </w:r>
      <w:r>
        <w:rPr>
          <w:rFonts w:hint="default" w:ascii="Times New Roman" w:hAnsi="Times New Roman" w:eastAsia="宋体" w:cs="Times New Roman"/>
          <w:i w:val="0"/>
          <w:caps w:val="0"/>
          <w:color w:val="000000"/>
          <w:spacing w:val="0"/>
          <w:sz w:val="24"/>
          <w:szCs w:val="24"/>
          <w:shd w:val="clear" w:fill="FFFFFF"/>
        </w:rPr>
        <w:t>Marecek, 2000)</w:t>
      </w:r>
      <w:r>
        <w:rPr>
          <w:rFonts w:hint="default" w:ascii="Times New Roman" w:hAnsi="Times New Roman" w:cs="Times New Roman"/>
          <w:sz w:val="24"/>
          <w:szCs w:val="24"/>
          <w:lang w:val="en-US" w:eastAsia="zh-CN"/>
        </w:rPr>
        <w:t xml:space="preserve"> People accomplish their achievements through competition. People have some arbitrary in their careers, and people focus on career success. The value of numbers is low, the culture tends to be feminism in this country, people pay more attention to quality of life, people are more modest and caring about others.</w:t>
      </w:r>
    </w:p>
    <w:p>
      <w:pPr>
        <w:pStyle w:val="4"/>
        <w:rPr>
          <w:rFonts w:hint="default" w:ascii="Times New Roman" w:hAnsi="Times New Roman" w:cs="Times New Roman"/>
          <w:sz w:val="28"/>
          <w:szCs w:val="28"/>
          <w:lang w:val="en-US" w:eastAsia="zh-CN"/>
        </w:rPr>
      </w:pPr>
      <w:bookmarkStart w:id="131" w:name="_Toc3063"/>
      <w:bookmarkStart w:id="132" w:name="_Toc21834"/>
      <w:bookmarkStart w:id="133" w:name="_Toc12748"/>
      <w:bookmarkStart w:id="134" w:name="_Toc23339"/>
      <w:bookmarkStart w:id="135" w:name="_Toc3571"/>
      <w:bookmarkStart w:id="136" w:name="_Toc6500"/>
      <w:bookmarkStart w:id="137" w:name="_Toc32045"/>
      <w:bookmarkStart w:id="138" w:name="_Toc8568"/>
      <w:bookmarkStart w:id="139" w:name="_Toc9291"/>
      <w:bookmarkStart w:id="140" w:name="_Toc7551"/>
      <w:r>
        <w:rPr>
          <w:rFonts w:hint="default" w:ascii="Times New Roman" w:hAnsi="Times New Roman" w:cs="Times New Roman"/>
          <w:sz w:val="28"/>
          <w:szCs w:val="28"/>
          <w:lang w:val="en-US" w:eastAsia="zh-CN"/>
        </w:rPr>
        <w:t>2.3.5Long-tern orientation &amp; Short-term orientation</w:t>
      </w:r>
      <w:bookmarkEnd w:id="131"/>
      <w:bookmarkEnd w:id="132"/>
      <w:bookmarkEnd w:id="133"/>
      <w:bookmarkEnd w:id="134"/>
      <w:bookmarkEnd w:id="135"/>
      <w:bookmarkEnd w:id="136"/>
      <w:bookmarkEnd w:id="137"/>
      <w:bookmarkEnd w:id="138"/>
      <w:bookmarkEnd w:id="139"/>
      <w:bookmarkEnd w:id="140"/>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Long-term and short-term orientation is a country how to deal with the challenges from the present and the future. (</w:t>
      </w:r>
      <w:r>
        <w:rPr>
          <w:rFonts w:hint="default" w:ascii="Times New Roman" w:hAnsi="Times New Roman" w:eastAsia="宋体" w:cs="Times New Roman"/>
          <w:i w:val="0"/>
          <w:caps w:val="0"/>
          <w:color w:val="000000"/>
          <w:spacing w:val="0"/>
          <w:sz w:val="24"/>
          <w:szCs w:val="24"/>
          <w:shd w:val="clear" w:fill="FFFFFF"/>
        </w:rPr>
        <w:t>Minkov</w:t>
      </w:r>
      <w:r>
        <w:rPr>
          <w:rFonts w:hint="default" w:ascii="Times New Roman" w:hAnsi="Times New Roman" w:eastAsia="宋体" w:cs="Times New Roman"/>
          <w:i w:val="0"/>
          <w:caps w:val="0"/>
          <w:color w:val="000000"/>
          <w:spacing w:val="0"/>
          <w:sz w:val="24"/>
          <w:szCs w:val="24"/>
          <w:shd w:val="clear" w:fill="FFFFFF"/>
          <w:lang w:val="en-US" w:eastAsia="zh-CN"/>
        </w:rPr>
        <w:t xml:space="preserve"> &amp;</w:t>
      </w:r>
      <w:r>
        <w:rPr>
          <w:rFonts w:hint="default" w:ascii="Times New Roman" w:hAnsi="Times New Roman" w:eastAsia="宋体" w:cs="Times New Roman"/>
          <w:i w:val="0"/>
          <w:caps w:val="0"/>
          <w:color w:val="000000"/>
          <w:spacing w:val="0"/>
          <w:sz w:val="24"/>
          <w:szCs w:val="24"/>
          <w:shd w:val="clear" w:fill="FFFFFF"/>
        </w:rPr>
        <w:t xml:space="preserve"> Hofstede,</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2012)</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Long-term orientation of the culture, the country values the future, people are generally saving and perseverance. People like to invest for the future, and them value future opportunities. The state and people more consider the impact on future generations. Short-term orientation of the culture, people focus on value of present and the past in this country. People value national traditions and people's social responsibilities. The enterprises’ managers pay more attention to the benefit or current interests at present.</w:t>
      </w:r>
    </w:p>
    <w:p>
      <w:pPr>
        <w:rPr>
          <w:rFonts w:hint="default" w:ascii="Times New Roman" w:hAnsi="Times New Roman" w:cs="Times New Roman"/>
          <w:lang w:val="en-US" w:eastAsia="zh-CN"/>
        </w:rPr>
      </w:pPr>
    </w:p>
    <w:p>
      <w:pPr>
        <w:pStyle w:val="4"/>
        <w:rPr>
          <w:rFonts w:hint="default" w:ascii="Times New Roman" w:hAnsi="Times New Roman" w:cs="Times New Roman"/>
          <w:sz w:val="24"/>
          <w:szCs w:val="24"/>
          <w:lang w:val="en-US" w:eastAsia="zh-CN"/>
        </w:rPr>
      </w:pPr>
      <w:bookmarkStart w:id="141" w:name="_Toc3750"/>
      <w:bookmarkStart w:id="142" w:name="_Toc22639"/>
      <w:bookmarkStart w:id="143" w:name="_Toc14399"/>
      <w:bookmarkStart w:id="144" w:name="_Toc14380"/>
      <w:bookmarkStart w:id="145" w:name="_Toc1439"/>
      <w:bookmarkStart w:id="146" w:name="_Toc8012"/>
      <w:bookmarkStart w:id="147" w:name="_Toc21077"/>
      <w:bookmarkStart w:id="148" w:name="_Toc4408"/>
      <w:bookmarkStart w:id="149" w:name="_Toc17178"/>
      <w:bookmarkStart w:id="150" w:name="_Toc11387"/>
      <w:r>
        <w:rPr>
          <w:rFonts w:hint="default" w:ascii="Times New Roman" w:hAnsi="Times New Roman" w:cs="Times New Roman"/>
          <w:sz w:val="28"/>
          <w:szCs w:val="28"/>
          <w:lang w:val="en-US" w:eastAsia="zh-CN"/>
        </w:rPr>
        <w:t>2.3.6</w:t>
      </w:r>
      <w:bookmarkStart w:id="151" w:name="OLE_LINK7"/>
      <w:r>
        <w:rPr>
          <w:rFonts w:hint="default" w:ascii="Times New Roman" w:hAnsi="Times New Roman" w:cs="Times New Roman"/>
          <w:sz w:val="28"/>
          <w:szCs w:val="28"/>
          <w:lang w:val="en-US" w:eastAsia="zh-CN"/>
        </w:rPr>
        <w:t>Indulgence</w:t>
      </w:r>
      <w:bookmarkEnd w:id="151"/>
      <w:r>
        <w:rPr>
          <w:rFonts w:hint="default" w:ascii="Times New Roman" w:hAnsi="Times New Roman" w:cs="Times New Roman"/>
          <w:sz w:val="28"/>
          <w:szCs w:val="28"/>
          <w:lang w:val="en-US" w:eastAsia="zh-CN"/>
        </w:rPr>
        <w:t xml:space="preserve"> &amp;Restraint</w:t>
      </w:r>
      <w:bookmarkEnd w:id="141"/>
      <w:bookmarkEnd w:id="142"/>
      <w:bookmarkEnd w:id="143"/>
      <w:bookmarkEnd w:id="144"/>
      <w:bookmarkEnd w:id="145"/>
      <w:bookmarkEnd w:id="146"/>
      <w:bookmarkEnd w:id="147"/>
      <w:bookmarkEnd w:id="148"/>
      <w:bookmarkEnd w:id="149"/>
      <w:bookmarkEnd w:id="150"/>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bookmarkStart w:id="152" w:name="OLE_LINK9"/>
      <w:r>
        <w:rPr>
          <w:rFonts w:hint="default" w:ascii="Times New Roman" w:hAnsi="Times New Roman" w:cs="Times New Roman"/>
          <w:sz w:val="24"/>
          <w:szCs w:val="24"/>
          <w:lang w:val="en-US" w:eastAsia="zh-CN"/>
        </w:rPr>
        <w:t xml:space="preserve">Indulgence </w:t>
      </w:r>
      <w:bookmarkEnd w:id="152"/>
      <w:r>
        <w:rPr>
          <w:rFonts w:hint="default" w:ascii="Times New Roman" w:hAnsi="Times New Roman" w:cs="Times New Roman"/>
          <w:sz w:val="24"/>
          <w:szCs w:val="24"/>
          <w:lang w:val="en-US" w:eastAsia="zh-CN"/>
        </w:rPr>
        <w:t>refers to people according to their own needs, them control the their own desires and impulses. When the numerical value are relatively high, it is called indulgence, and the society has more extensiveness on indulgence, People will not be self-restraint. When the value of numbers are relatively small, it is called restraint. People enjoy strict indulgence extensiveness in society. People do not have room to indulge freely, and people constrain their own behavior.</w:t>
      </w:r>
    </w:p>
    <w:p>
      <w:pPr>
        <w:rPr>
          <w:rFonts w:hint="default" w:ascii="Times New Roman" w:hAnsi="Times New Roman" w:cs="Times New Roman"/>
          <w:lang w:val="en-US" w:eastAsia="zh-CN"/>
        </w:rPr>
      </w:pPr>
      <w:r>
        <w:rPr>
          <w:rFonts w:hint="default" w:ascii="Times New Roman" w:hAnsi="Times New Roman" w:cs="Times New Roman"/>
          <w:lang w:val="en-US" w:eastAsia="zh-CN"/>
        </w:rPr>
        <w:br w:type="page"/>
      </w:r>
      <w:bookmarkEnd w:id="28"/>
      <w:bookmarkEnd w:id="29"/>
      <w:bookmarkEnd w:id="30"/>
      <w:bookmarkStart w:id="153" w:name="_Toc2748"/>
      <w:bookmarkEnd w:id="153"/>
    </w:p>
    <w:p>
      <w:pPr>
        <w:pStyle w:val="2"/>
        <w:rPr>
          <w:rFonts w:hint="default" w:ascii="Times New Roman" w:hAnsi="Times New Roman" w:cs="Times New Roman"/>
          <w:sz w:val="32"/>
          <w:szCs w:val="32"/>
          <w:lang w:val="en-US" w:eastAsia="zh-CN"/>
        </w:rPr>
      </w:pPr>
      <w:bookmarkStart w:id="154" w:name="_Toc15369"/>
      <w:bookmarkStart w:id="155" w:name="_Toc14496"/>
      <w:bookmarkStart w:id="156" w:name="_Toc5380"/>
      <w:bookmarkStart w:id="157" w:name="_Toc20183"/>
      <w:bookmarkStart w:id="158" w:name="_Toc21855"/>
      <w:bookmarkStart w:id="159" w:name="_Toc29571"/>
      <w:bookmarkStart w:id="160" w:name="_Toc13641"/>
      <w:bookmarkStart w:id="161" w:name="_Toc25498"/>
      <w:bookmarkStart w:id="162" w:name="_Toc22621"/>
      <w:bookmarkStart w:id="163" w:name="_Toc21058"/>
      <w:bookmarkStart w:id="164" w:name="_Toc6724"/>
      <w:bookmarkStart w:id="165" w:name="_Toc17382"/>
      <w:bookmarkStart w:id="166" w:name="_Toc2464"/>
      <w:bookmarkStart w:id="167" w:name="_Toc1733"/>
      <w:bookmarkStart w:id="168" w:name="_Toc20593"/>
      <w:r>
        <w:rPr>
          <w:rFonts w:hint="default" w:ascii="Times New Roman" w:hAnsi="Times New Roman" w:cs="Times New Roman"/>
          <w:sz w:val="32"/>
          <w:szCs w:val="32"/>
          <w:lang w:val="en-US" w:eastAsia="zh-CN"/>
        </w:rPr>
        <w:t>3.Main body</w:t>
      </w:r>
      <w:bookmarkEnd w:id="154"/>
      <w:bookmarkEnd w:id="155"/>
      <w:bookmarkEnd w:id="156"/>
      <w:bookmarkEnd w:id="157"/>
      <w:bookmarkEnd w:id="158"/>
      <w:bookmarkEnd w:id="159"/>
      <w:bookmarkEnd w:id="160"/>
      <w:bookmarkEnd w:id="161"/>
      <w:bookmarkEnd w:id="162"/>
    </w:p>
    <w:p>
      <w:pPr>
        <w:pStyle w:val="3"/>
        <w:rPr>
          <w:rFonts w:hint="default" w:ascii="Times New Roman" w:hAnsi="Times New Roman" w:cs="Times New Roman"/>
          <w:sz w:val="30"/>
          <w:szCs w:val="30"/>
          <w:lang w:val="en-US" w:eastAsia="zh-CN"/>
        </w:rPr>
      </w:pPr>
      <w:bookmarkStart w:id="169" w:name="_Toc1497"/>
      <w:bookmarkStart w:id="170" w:name="_Toc27471"/>
      <w:bookmarkStart w:id="171" w:name="_Toc28855"/>
      <w:bookmarkStart w:id="172" w:name="_Toc23380"/>
      <w:bookmarkStart w:id="173" w:name="_Toc24603"/>
      <w:bookmarkStart w:id="174" w:name="_Toc30496"/>
      <w:bookmarkStart w:id="175" w:name="_Toc31239"/>
      <w:bookmarkStart w:id="176" w:name="_Toc7957"/>
      <w:bookmarkStart w:id="177" w:name="_Toc30040"/>
      <w:r>
        <w:rPr>
          <w:rFonts w:hint="default" w:ascii="Times New Roman" w:hAnsi="Times New Roman" w:cs="Times New Roman"/>
          <w:sz w:val="30"/>
          <w:szCs w:val="30"/>
          <w:lang w:val="en-US" w:eastAsia="zh-CN"/>
        </w:rPr>
        <w:t>3.1International trade</w:t>
      </w:r>
      <w:bookmarkEnd w:id="169"/>
      <w:bookmarkEnd w:id="170"/>
      <w:bookmarkEnd w:id="171"/>
      <w:bookmarkEnd w:id="172"/>
      <w:bookmarkEnd w:id="173"/>
      <w:bookmarkEnd w:id="174"/>
      <w:bookmarkEnd w:id="175"/>
      <w:bookmarkEnd w:id="176"/>
      <w:bookmarkEnd w:id="177"/>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International trade refers to the exchange of goods, services and factors of production among different countries (regions). International trade is divided into import trade and export trade. (</w:t>
      </w:r>
      <w:r>
        <w:rPr>
          <w:rFonts w:hint="default" w:ascii="Times New Roman" w:hAnsi="Times New Roman" w:eastAsia="宋体" w:cs="Times New Roman"/>
          <w:i w:val="0"/>
          <w:caps w:val="0"/>
          <w:color w:val="000000"/>
          <w:spacing w:val="0"/>
          <w:sz w:val="24"/>
          <w:szCs w:val="24"/>
          <w:shd w:val="clear" w:fill="FFFFFF"/>
        </w:rPr>
        <w:t>Peinhardt</w:t>
      </w:r>
      <w:r>
        <w:rPr>
          <w:rFonts w:hint="default" w:ascii="Times New Roman" w:hAnsi="Times New Roman" w:eastAsia="宋体" w:cs="Times New Roman"/>
          <w:i w:val="0"/>
          <w:caps w:val="0"/>
          <w:color w:val="000000"/>
          <w:spacing w:val="0"/>
          <w:sz w:val="24"/>
          <w:szCs w:val="24"/>
          <w:shd w:val="clear" w:fill="FFFFFF"/>
          <w:lang w:val="en-US" w:eastAsia="zh-CN"/>
        </w:rPr>
        <w:t xml:space="preserve"> &amp; </w:t>
      </w:r>
      <w:r>
        <w:rPr>
          <w:rFonts w:hint="default" w:ascii="Times New Roman" w:hAnsi="Times New Roman" w:eastAsia="宋体" w:cs="Times New Roman"/>
          <w:i w:val="0"/>
          <w:caps w:val="0"/>
          <w:color w:val="000000"/>
          <w:spacing w:val="0"/>
          <w:sz w:val="24"/>
          <w:szCs w:val="24"/>
          <w:shd w:val="clear" w:fill="FFFFFF"/>
        </w:rPr>
        <w:t>Sandler,</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2015)</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International trade is an international transfer of goods, services and factors of production. International trade is a manifestation of the division of labor among nations, it reflects the economic coexistence of all countries in the world. (</w:t>
      </w:r>
      <w:r>
        <w:rPr>
          <w:rFonts w:hint="default" w:ascii="Times New Roman" w:hAnsi="Times New Roman" w:eastAsia="宋体" w:cs="Times New Roman"/>
          <w:i w:val="0"/>
          <w:caps w:val="0"/>
          <w:color w:val="000000"/>
          <w:spacing w:val="0"/>
          <w:sz w:val="24"/>
          <w:szCs w:val="24"/>
          <w:shd w:val="clear" w:fill="FFFFFF"/>
        </w:rPr>
        <w:t>Watts &amp; Glew,</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1991</w:t>
      </w:r>
      <w:r>
        <w:rPr>
          <w:rFonts w:hint="default" w:ascii="Times New Roman" w:hAnsi="Times New Roman" w:cs="Times New Roman"/>
          <w:sz w:val="24"/>
          <w:szCs w:val="24"/>
          <w:lang w:val="en-US" w:eastAsia="zh-CN"/>
        </w:rPr>
        <w:t>) Nowadays, international trade has become the mainstream in the world, because international trade provides every country with opportunities and interests, international trade can bring about fiscal revenue for its own country, strengthen its economic ties with other countries and promote its own economic development. Moreover, the General Agreement on Tariffs and Trade and the WTO have promoted the development of international trade, developed the principles and rules of trade relations, reducing trade barriers. (R) In international trade, every country face the challenges and opportunities, while each country does not always have the advantage of international trade. The challenges and risks of international trade come from many aspects, such as national policies, the competitiveness of goods, cultural differences and so 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International trade made sensitivities and challenges for trade countries, these are all derived from cultural differences. International trade and its own trade are different, and there are differences between countries in terms of culture, such as ethics, ways of business communication, relations and so on. In the international business communication, culture will affect the completion of trade. Perfect international trade requires companies’ managers to consider cultural differences of country's differences</w:t>
      </w:r>
      <w:r>
        <w:rPr>
          <w:rFonts w:hint="eastAsia" w:ascii="Times New Roman" w:hAnsi="Times New Roman" w:cs="Times New Roman"/>
          <w:sz w:val="24"/>
          <w:szCs w:val="24"/>
          <w:lang w:val="en-US" w:eastAsia="zh-CN"/>
        </w:rPr>
        <w:t>.</w:t>
      </w:r>
    </w:p>
    <w:p>
      <w:pPr>
        <w:numPr>
          <w:ilvl w:val="0"/>
          <w:numId w:val="0"/>
        </w:numPr>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bookmarkStart w:id="178" w:name="_Toc1664"/>
      <w:bookmarkStart w:id="179" w:name="_Toc10136"/>
      <w:bookmarkStart w:id="180" w:name="_Toc22296"/>
      <w:bookmarkStart w:id="181" w:name="_Toc4973"/>
      <w:bookmarkStart w:id="182" w:name="_Toc23576"/>
      <w:bookmarkStart w:id="183" w:name="_Toc13816"/>
      <w:bookmarkStart w:id="184" w:name="_Toc2303"/>
      <w:bookmarkStart w:id="185" w:name="_Toc20784"/>
      <w:bookmarkStart w:id="186" w:name="_Toc4677"/>
      <w:r>
        <w:rPr>
          <w:rFonts w:hint="default" w:ascii="Times New Roman" w:hAnsi="Times New Roman" w:cs="Times New Roman"/>
          <w:sz w:val="30"/>
          <w:szCs w:val="30"/>
          <w:lang w:val="en-US" w:eastAsia="zh-CN"/>
        </w:rPr>
        <w:t>3.2Cultural differences</w:t>
      </w:r>
      <w:bookmarkEnd w:id="178"/>
      <w:bookmarkEnd w:id="179"/>
      <w:bookmarkEnd w:id="180"/>
      <w:bookmarkEnd w:id="181"/>
      <w:bookmarkEnd w:id="182"/>
      <w:bookmarkEnd w:id="183"/>
      <w:bookmarkEnd w:id="184"/>
      <w:bookmarkEnd w:id="185"/>
      <w:bookmarkEnd w:id="186"/>
    </w:p>
    <w:p>
      <w:pPr>
        <w:pStyle w:val="4"/>
        <w:rPr>
          <w:rFonts w:hint="default" w:ascii="Times New Roman" w:hAnsi="Times New Roman" w:cs="Times New Roman"/>
          <w:sz w:val="28"/>
          <w:szCs w:val="28"/>
          <w:lang w:val="en-US" w:eastAsia="zh-CN"/>
        </w:rPr>
      </w:pPr>
      <w:bookmarkStart w:id="187" w:name="_Toc5432"/>
      <w:bookmarkStart w:id="188" w:name="_Toc28740"/>
      <w:bookmarkStart w:id="189" w:name="_Toc27243"/>
      <w:bookmarkStart w:id="190" w:name="_Toc28499"/>
      <w:bookmarkStart w:id="191" w:name="_Toc20755"/>
      <w:bookmarkStart w:id="192" w:name="_Toc17288"/>
      <w:bookmarkStart w:id="193" w:name="_Toc9338"/>
      <w:bookmarkStart w:id="194" w:name="_Toc12847"/>
      <w:r>
        <w:rPr>
          <w:rFonts w:hint="default" w:ascii="Times New Roman" w:hAnsi="Times New Roman" w:cs="Times New Roman"/>
          <w:sz w:val="28"/>
          <w:szCs w:val="28"/>
          <w:lang w:val="en-US" w:eastAsia="zh-CN"/>
        </w:rPr>
        <w:t>3.2.1Cultural</w:t>
      </w:r>
      <w:bookmarkEnd w:id="187"/>
      <w:bookmarkEnd w:id="188"/>
      <w:bookmarkEnd w:id="189"/>
      <w:bookmarkEnd w:id="190"/>
      <w:bookmarkEnd w:id="191"/>
      <w:bookmarkEnd w:id="192"/>
      <w:bookmarkEnd w:id="193"/>
      <w:bookmarkEnd w:id="194"/>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Culture is the sum of material wealth and spiritual wealth created by mankind in the process of social and historical development. (</w:t>
      </w:r>
      <w:r>
        <w:rPr>
          <w:rFonts w:hint="default" w:ascii="Times New Roman" w:hAnsi="Times New Roman" w:eastAsia="宋体" w:cs="Times New Roman"/>
          <w:i w:val="0"/>
          <w:caps w:val="0"/>
          <w:color w:val="000000"/>
          <w:spacing w:val="0"/>
          <w:sz w:val="24"/>
          <w:szCs w:val="24"/>
          <w:shd w:val="clear" w:fill="FFFFFF"/>
        </w:rPr>
        <w:t>Baer,</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2004</w:t>
      </w:r>
      <w:r>
        <w:rPr>
          <w:rFonts w:hint="default" w:ascii="Times New Roman" w:hAnsi="Times New Roman" w:cs="Times New Roman"/>
          <w:sz w:val="24"/>
          <w:szCs w:val="24"/>
          <w:lang w:val="en-US" w:eastAsia="zh-CN"/>
        </w:rPr>
        <w:t>) Culture is the same mentality that people have in the same environment. Therefore, culture is not an individual feature, it is the common psychology of people when people have the same social experience and same education. (</w:t>
      </w:r>
      <w:r>
        <w:rPr>
          <w:rFonts w:hint="default" w:ascii="Times New Roman" w:hAnsi="Times New Roman" w:eastAsia="宋体" w:cs="Times New Roman"/>
          <w:i w:val="0"/>
          <w:caps w:val="0"/>
          <w:color w:val="000000"/>
          <w:spacing w:val="0"/>
          <w:sz w:val="24"/>
          <w:szCs w:val="24"/>
          <w:shd w:val="clear" w:fill="FFFFFF"/>
        </w:rPr>
        <w:t>Hall</w:t>
      </w:r>
      <w:r>
        <w:rPr>
          <w:rFonts w:hint="default" w:ascii="Times New Roman" w:hAnsi="Times New Roman" w:eastAsia="宋体" w:cs="Times New Roman"/>
          <w:i w:val="0"/>
          <w:caps w:val="0"/>
          <w:color w:val="000000"/>
          <w:spacing w:val="0"/>
          <w:sz w:val="24"/>
          <w:szCs w:val="24"/>
          <w:shd w:val="clear" w:fill="FFFFFF"/>
          <w:lang w:val="en-US" w:eastAsia="zh-CN"/>
        </w:rPr>
        <w:t>,</w:t>
      </w:r>
      <w:r>
        <w:rPr>
          <w:rFonts w:hint="default" w:ascii="Times New Roman" w:hAnsi="Times New Roman" w:eastAsia="宋体" w:cs="Times New Roman"/>
          <w:i w:val="0"/>
          <w:caps w:val="0"/>
          <w:color w:val="000000"/>
          <w:spacing w:val="0"/>
          <w:sz w:val="24"/>
          <w:szCs w:val="24"/>
          <w:shd w:val="clear" w:fill="FFFFFF"/>
        </w:rPr>
        <w:t>1992</w:t>
      </w:r>
      <w:r>
        <w:rPr>
          <w:rFonts w:hint="default" w:ascii="Times New Roman" w:hAnsi="Times New Roman" w:cs="Times New Roman"/>
          <w:sz w:val="24"/>
          <w:szCs w:val="24"/>
          <w:lang w:val="en-US" w:eastAsia="zh-CN"/>
        </w:rPr>
        <w:t>) Each country has its own special environment, which constitutes a diversification of the world's cultures.</w:t>
      </w:r>
    </w:p>
    <w:p>
      <w:pPr>
        <w:pStyle w:val="4"/>
        <w:rPr>
          <w:rFonts w:hint="default" w:ascii="Times New Roman" w:hAnsi="Times New Roman" w:cs="Times New Roman"/>
          <w:sz w:val="28"/>
          <w:szCs w:val="28"/>
          <w:lang w:val="en-US" w:eastAsia="zh-CN"/>
        </w:rPr>
      </w:pPr>
      <w:bookmarkStart w:id="195" w:name="_Toc2678"/>
      <w:bookmarkStart w:id="196" w:name="_Toc18621"/>
      <w:bookmarkStart w:id="197" w:name="_Toc22704"/>
      <w:bookmarkStart w:id="198" w:name="_Toc4073"/>
      <w:bookmarkStart w:id="199" w:name="_Toc15176"/>
      <w:bookmarkStart w:id="200" w:name="_Toc19173"/>
      <w:bookmarkStart w:id="201" w:name="_Toc9229"/>
      <w:bookmarkStart w:id="202" w:name="_Toc32201"/>
      <w:r>
        <w:rPr>
          <w:rFonts w:hint="default" w:ascii="Times New Roman" w:hAnsi="Times New Roman" w:cs="Times New Roman"/>
          <w:sz w:val="28"/>
          <w:szCs w:val="28"/>
          <w:lang w:val="en-US" w:eastAsia="zh-CN"/>
        </w:rPr>
        <w:t>3.2.2Culture</w:t>
      </w:r>
      <w:bookmarkEnd w:id="195"/>
      <w:r>
        <w:rPr>
          <w:rFonts w:hint="default" w:ascii="Times New Roman" w:hAnsi="Times New Roman" w:cs="Times New Roman"/>
          <w:sz w:val="28"/>
          <w:szCs w:val="28"/>
          <w:lang w:val="en-US" w:eastAsia="zh-CN"/>
        </w:rPr>
        <w:t xml:space="preserve"> differences</w:t>
      </w:r>
      <w:bookmarkEnd w:id="196"/>
      <w:bookmarkEnd w:id="197"/>
      <w:bookmarkEnd w:id="198"/>
      <w:bookmarkEnd w:id="199"/>
      <w:bookmarkEnd w:id="200"/>
      <w:bookmarkEnd w:id="201"/>
      <w:bookmarkEnd w:id="202"/>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Cultural differences are </w:t>
      </w:r>
      <w:bookmarkStart w:id="203" w:name="OLE_LINK10"/>
      <w:r>
        <w:rPr>
          <w:rFonts w:hint="default" w:ascii="Times New Roman" w:hAnsi="Times New Roman" w:cs="Times New Roman"/>
          <w:sz w:val="24"/>
          <w:szCs w:val="24"/>
          <w:lang w:val="en-US" w:eastAsia="zh-CN"/>
        </w:rPr>
        <w:t>differences of manifestations of culture</w:t>
      </w:r>
      <w:bookmarkEnd w:id="203"/>
      <w:r>
        <w:rPr>
          <w:rFonts w:hint="default" w:ascii="Times New Roman" w:hAnsi="Times New Roman" w:cs="Times New Roman"/>
          <w:sz w:val="24"/>
          <w:szCs w:val="24"/>
          <w:lang w:val="en-US" w:eastAsia="zh-CN"/>
        </w:rPr>
        <w:t>, because of living habits, traditions, folklore, language and other aspects of the difference. Mainly in the cultural differences in the region, each region's culture is different.(</w:t>
      </w:r>
      <w:r>
        <w:rPr>
          <w:rFonts w:hint="default" w:ascii="Times New Roman" w:hAnsi="Times New Roman" w:eastAsia="宋体" w:cs="Times New Roman"/>
          <w:i w:val="0"/>
          <w:caps w:val="0"/>
          <w:color w:val="000000"/>
          <w:spacing w:val="0"/>
          <w:sz w:val="24"/>
          <w:szCs w:val="24"/>
          <w:shd w:val="clear" w:fill="FFFFFF"/>
        </w:rPr>
        <w:t>Barth, &amp; Barth, Fredrik</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2000</w:t>
      </w:r>
      <w:r>
        <w:rPr>
          <w:rFonts w:hint="default" w:ascii="Times New Roman" w:hAnsi="Times New Roman" w:cs="Times New Roman"/>
          <w:sz w:val="24"/>
          <w:szCs w:val="24"/>
          <w:lang w:val="en-US" w:eastAsia="zh-CN"/>
        </w:rPr>
        <w:t>) Different groups, people in different countries or regions, culture is different because they have different education, have different social and work, and thus have different ways of thinking. (</w:t>
      </w:r>
      <w:r>
        <w:rPr>
          <w:rFonts w:hint="default" w:ascii="Times New Roman" w:hAnsi="Times New Roman" w:eastAsia="宋体" w:cs="Times New Roman"/>
          <w:i w:val="0"/>
          <w:caps w:val="0"/>
          <w:color w:val="000000"/>
          <w:spacing w:val="0"/>
          <w:sz w:val="24"/>
          <w:szCs w:val="24"/>
          <w:shd w:val="clear" w:fill="FFFFFF"/>
        </w:rPr>
        <w:t>Donald &amp; Rattansi, 1992</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following aspects affect cultural differences: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Political and legal factors,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 Ethical concepts,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 Language, text, artistic factors,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 Values of people, customs, religious beliefs and lifestyle factors,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 National education and national factors,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 Social structure and institutional factors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Cultural differences make the environment different in material and spiritual in each country, think ways of people is differently. Cultural differences will have an impact on commerce. International trade must need people to operate, it will be achieved through negotiations and consultations of businessmen. Under different cultural backgrounds, the guidelines of businessmen are different. Every detail of international business communication will affect the completion of trade.</w:t>
      </w:r>
    </w:p>
    <w:p>
      <w:pPr>
        <w:pStyle w:val="3"/>
        <w:rPr>
          <w:rFonts w:hint="default" w:ascii="Times New Roman" w:hAnsi="Times New Roman" w:cs="Times New Roman"/>
          <w:sz w:val="30"/>
          <w:szCs w:val="30"/>
          <w:lang w:val="en-GB" w:eastAsia="zh-CN"/>
        </w:rPr>
      </w:pPr>
      <w:bookmarkStart w:id="204" w:name="_Toc448"/>
      <w:bookmarkStart w:id="205" w:name="_Toc23993"/>
      <w:bookmarkStart w:id="206" w:name="_Toc21580"/>
      <w:bookmarkStart w:id="207" w:name="_Toc14463"/>
      <w:bookmarkStart w:id="208" w:name="_Toc23995"/>
      <w:bookmarkStart w:id="209" w:name="_Toc20278"/>
      <w:r>
        <w:rPr>
          <w:rFonts w:hint="default" w:ascii="Times New Roman" w:hAnsi="Times New Roman" w:cs="Times New Roman"/>
          <w:sz w:val="30"/>
          <w:szCs w:val="30"/>
          <w:lang w:val="en-US" w:eastAsia="zh-CN"/>
        </w:rPr>
        <w:t>3.3</w:t>
      </w:r>
      <w:r>
        <w:rPr>
          <w:rFonts w:hint="default" w:ascii="Times New Roman" w:hAnsi="Times New Roman" w:cs="Times New Roman"/>
          <w:sz w:val="30"/>
          <w:szCs w:val="30"/>
          <w:lang w:val="en-GB" w:eastAsia="zh-CN"/>
        </w:rPr>
        <w:t>Hofstede's cultural dimension theory</w:t>
      </w:r>
      <w:r>
        <w:rPr>
          <w:rFonts w:hint="default" w:ascii="Times New Roman" w:hAnsi="Times New Roman" w:cs="Times New Roman"/>
          <w:sz w:val="30"/>
          <w:szCs w:val="30"/>
          <w:lang w:val="en-US" w:eastAsia="zh-CN"/>
        </w:rPr>
        <w:t xml:space="preserve"> a</w:t>
      </w:r>
      <w:r>
        <w:rPr>
          <w:rFonts w:hint="default" w:ascii="Times New Roman" w:hAnsi="Times New Roman" w:cs="Times New Roman"/>
          <w:sz w:val="30"/>
          <w:szCs w:val="30"/>
          <w:lang w:val="en-GB" w:eastAsia="zh-CN"/>
        </w:rPr>
        <w:t>nalyze Britain and New Zealand.</w:t>
      </w:r>
      <w:bookmarkEnd w:id="204"/>
      <w:bookmarkEnd w:id="205"/>
      <w:bookmarkEnd w:id="206"/>
      <w:bookmarkEnd w:id="207"/>
      <w:bookmarkEnd w:id="208"/>
      <w:bookmarkEnd w:id="209"/>
    </w:p>
    <w:p>
      <w:pPr>
        <w:rPr>
          <w:rFonts w:hint="default" w:ascii="Times New Roman" w:hAnsi="Times New Roman" w:cs="Times New Roman"/>
          <w:sz w:val="30"/>
          <w:szCs w:val="30"/>
          <w:lang w:val="en-GB" w:eastAsia="zh-CN"/>
        </w:rPr>
      </w:pPr>
      <w:r>
        <w:rPr>
          <w:rFonts w:hint="default" w:ascii="Times New Roman" w:hAnsi="Times New Roman" w:cs="Times New Roman"/>
        </w:rPr>
        <w:drawing>
          <wp:inline distT="0" distB="0" distL="114300" distR="114300">
            <wp:extent cx="5210175" cy="3228340"/>
            <wp:effectExtent l="5080" t="4445" r="4445" b="5715"/>
            <wp:docPr id="2"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pPr>
        <w:rPr>
          <w:rFonts w:hint="default" w:ascii="Times New Roman" w:hAnsi="Times New Roman" w:cs="Times New Roman"/>
          <w:sz w:val="30"/>
          <w:szCs w:val="30"/>
          <w:lang w:val="en-GB"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 xml:space="preserve">Through </w:t>
      </w:r>
      <w:r>
        <w:rPr>
          <w:rFonts w:hint="default" w:ascii="Times New Roman" w:hAnsi="Times New Roman" w:cs="Times New Roman"/>
          <w:sz w:val="24"/>
          <w:szCs w:val="24"/>
          <w:lang w:val="en-US" w:eastAsia="zh-CN"/>
        </w:rPr>
        <w:t>H</w:t>
      </w:r>
      <w:r>
        <w:rPr>
          <w:rFonts w:hint="default" w:ascii="Times New Roman" w:hAnsi="Times New Roman" w:cs="Times New Roman"/>
          <w:sz w:val="24"/>
          <w:szCs w:val="24"/>
          <w:lang w:val="en-GB" w:eastAsia="zh-CN"/>
        </w:rPr>
        <w:t>ofstede's cultural dimension theory analysis, the United Kingdom and New Zealand have relatively large differences in these three areas</w:t>
      </w:r>
      <w:r>
        <w:rPr>
          <w:rFonts w:hint="default" w:ascii="Times New Roman" w:hAnsi="Times New Roman" w:cs="Times New Roman"/>
          <w:sz w:val="24"/>
          <w:szCs w:val="24"/>
          <w:lang w:val="en-US" w:eastAsia="zh-CN"/>
        </w:rPr>
        <w:t xml:space="preserve">, power distance, uncertainty avoidance and long-term orientation, </w:t>
      </w:r>
      <w:r>
        <w:rPr>
          <w:rFonts w:hint="default" w:ascii="Times New Roman" w:hAnsi="Times New Roman" w:cs="Times New Roman"/>
          <w:sz w:val="24"/>
          <w:szCs w:val="24"/>
          <w:lang w:val="en-GB" w:eastAsia="zh-CN"/>
        </w:rPr>
        <w:t>the following will be a detailed analysis.</w:t>
      </w:r>
    </w:p>
    <w:p>
      <w:pPr>
        <w:pStyle w:val="4"/>
        <w:rPr>
          <w:rFonts w:hint="default" w:ascii="Times New Roman" w:hAnsi="Times New Roman" w:cs="Times New Roman"/>
          <w:sz w:val="28"/>
          <w:szCs w:val="28"/>
          <w:lang w:val="en-US" w:eastAsia="zh-CN"/>
        </w:rPr>
      </w:pPr>
      <w:bookmarkStart w:id="210" w:name="_Toc8708"/>
      <w:bookmarkStart w:id="211" w:name="_Toc30275"/>
      <w:bookmarkStart w:id="212" w:name="_Toc18177"/>
      <w:bookmarkStart w:id="213" w:name="_Toc10959"/>
      <w:bookmarkStart w:id="214" w:name="_Toc19268"/>
      <w:r>
        <w:rPr>
          <w:rFonts w:hint="default" w:ascii="Times New Roman" w:hAnsi="Times New Roman" w:cs="Times New Roman"/>
          <w:sz w:val="28"/>
          <w:szCs w:val="28"/>
          <w:lang w:val="en-US" w:eastAsia="zh-CN"/>
        </w:rPr>
        <w:t>3.3.1Power distance</w:t>
      </w:r>
      <w:bookmarkEnd w:id="210"/>
      <w:bookmarkEnd w:id="211"/>
      <w:bookmarkEnd w:id="212"/>
      <w:bookmarkEnd w:id="213"/>
      <w:bookmarkEnd w:id="214"/>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As a whole, the </w:t>
      </w:r>
      <w:bookmarkStart w:id="215" w:name="OLE_LINK11"/>
      <w:r>
        <w:rPr>
          <w:rFonts w:hint="default" w:ascii="Times New Roman" w:hAnsi="Times New Roman" w:cs="Times New Roman"/>
          <w:sz w:val="24"/>
          <w:szCs w:val="24"/>
          <w:lang w:val="en-US" w:eastAsia="zh-CN"/>
        </w:rPr>
        <w:t>power distance</w:t>
      </w:r>
      <w:bookmarkEnd w:id="215"/>
      <w:r>
        <w:rPr>
          <w:rFonts w:hint="default" w:ascii="Times New Roman" w:hAnsi="Times New Roman" w:cs="Times New Roman"/>
          <w:sz w:val="24"/>
          <w:szCs w:val="24"/>
          <w:lang w:val="en-US" w:eastAsia="zh-CN"/>
        </w:rPr>
        <w:t xml:space="preserve"> of the United Kingdom and New Zealand are comparatively small, them is low power distance countries in the world. However, the value of their power distance in the United Kingdom is greater than that of New Zealand. The difference power distance is a challenge and a sensitive problems between both countries.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organizational or company structure of the two countries is relatively flat, equitable and decentralized. They all create equal opportunities for employees in order to attract talent. But there are subtle differences. Because New Zealand is a low power discount country, they do not value differences within the company position, New Zealand does not value the power distance between rights, and people can interview high manager of company or mayors at any time for relatively reasons. For example, when British businessmen goes to New Zealand to attend an meeting, the manager of a New Zealand’s company may arrange an equal accommodation for everyone, without regard to job vacancies. Maybe British businessmen may feel unwell.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cross-cultural business communication, the power distance is an important factor. Therefore, both parties of communication should pay full attention to the influence of power distance in each culture, and manager need adopt the correct strategy to avoid the phenomenon of cultural conflict in the process of communication.</w:t>
      </w:r>
    </w:p>
    <w:p>
      <w:pPr>
        <w:pStyle w:val="4"/>
        <w:rPr>
          <w:rFonts w:hint="default" w:ascii="Times New Roman" w:hAnsi="Times New Roman" w:cs="Times New Roman"/>
          <w:sz w:val="28"/>
          <w:szCs w:val="28"/>
          <w:lang w:val="en-US" w:eastAsia="zh-CN"/>
        </w:rPr>
      </w:pPr>
      <w:bookmarkStart w:id="216" w:name="_Toc10796"/>
      <w:bookmarkStart w:id="217" w:name="_Toc18809"/>
      <w:bookmarkStart w:id="218" w:name="_Toc19935"/>
      <w:bookmarkStart w:id="219" w:name="_Toc26047"/>
      <w:bookmarkStart w:id="220" w:name="_Toc20355"/>
      <w:r>
        <w:rPr>
          <w:rFonts w:hint="default" w:ascii="Times New Roman" w:hAnsi="Times New Roman" w:cs="Times New Roman"/>
          <w:sz w:val="28"/>
          <w:szCs w:val="28"/>
          <w:lang w:val="en-US" w:eastAsia="zh-CN"/>
        </w:rPr>
        <w:t>3.3.2Uncertainty avoidance</w:t>
      </w:r>
      <w:bookmarkEnd w:id="216"/>
      <w:bookmarkEnd w:id="217"/>
      <w:bookmarkEnd w:id="218"/>
      <w:bookmarkEnd w:id="219"/>
      <w:bookmarkEnd w:id="220"/>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New Zealand is larger than the United Kingdom in the </w:t>
      </w:r>
      <w:bookmarkStart w:id="221" w:name="OLE_LINK12"/>
      <w:r>
        <w:rPr>
          <w:rFonts w:hint="default" w:ascii="Times New Roman" w:hAnsi="Times New Roman" w:cs="Times New Roman"/>
          <w:sz w:val="24"/>
          <w:szCs w:val="24"/>
          <w:lang w:val="en-US" w:eastAsia="zh-CN"/>
        </w:rPr>
        <w:t>uncertainty avoidance cultural dimensions</w:t>
      </w:r>
      <w:bookmarkEnd w:id="221"/>
      <w:r>
        <w:rPr>
          <w:rFonts w:hint="default" w:ascii="Times New Roman" w:hAnsi="Times New Roman" w:cs="Times New Roman"/>
          <w:sz w:val="24"/>
          <w:szCs w:val="24"/>
          <w:lang w:val="en-US" w:eastAsia="zh-CN"/>
        </w:rPr>
        <w:t>, New Zealand prefers high uncertainty avoidance, and the United Kingdom belongs to low uncertainty avoidance. New Zealand company superior control of subordinates greater than the United Kingdom. New Zealand has a clear procedure in the face of problems. The subordinates in the United Kingdom have a lot of self-employed job opportunities, and employees have the right to manage problems when they encounter problems. High uncertainty can reduce mistakes, but wasting time. Low uncertainties may shorten the time may be wrong staff may.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uncertainty will avoid greater challenge to the top trade, for example, when a New Zealand employee communicates with the UK, a decision needs to be made by the New Zealand company, nowever, New Zealand employees have no power to make a decision, because them finish the company procedures, which requires New Zealand employees to report to their superiors. This will waste time and increase the British challenge, which may allow the United Kingdom to lose its short-term chance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Corporations need to face this kind of issue correctly and reduce conflicts in uncertainty avoidance cultural dimensions. Because of cultural differences, companies should be prepared in advance. Companies take the right strategy-give more time and information to New Zealand, it to increase the efficiency of both parties and reduce cultural conflicts.</w:t>
      </w:r>
    </w:p>
    <w:p>
      <w:pPr>
        <w:rPr>
          <w:rFonts w:hint="default" w:ascii="Times New Roman" w:hAnsi="Times New Roman" w:cs="Times New Roman"/>
          <w:lang w:val="en-US" w:eastAsia="zh-CN"/>
        </w:rPr>
      </w:pPr>
    </w:p>
    <w:p>
      <w:pPr>
        <w:pStyle w:val="4"/>
        <w:rPr>
          <w:rFonts w:hint="default" w:ascii="Times New Roman" w:hAnsi="Times New Roman" w:cs="Times New Roman"/>
          <w:lang w:val="en-US" w:eastAsia="zh-CN"/>
        </w:rPr>
      </w:pPr>
      <w:bookmarkStart w:id="222" w:name="_Toc19869"/>
      <w:bookmarkStart w:id="223" w:name="_Toc19220"/>
      <w:bookmarkStart w:id="224" w:name="_Toc22495"/>
      <w:bookmarkStart w:id="225" w:name="_Toc29479"/>
      <w:bookmarkStart w:id="226" w:name="_Toc8261"/>
      <w:r>
        <w:rPr>
          <w:rFonts w:hint="default" w:ascii="Times New Roman" w:hAnsi="Times New Roman" w:cs="Times New Roman"/>
          <w:sz w:val="28"/>
          <w:szCs w:val="28"/>
          <w:lang w:val="en-US" w:eastAsia="zh-CN"/>
        </w:rPr>
        <w:t>3.3.3Long-tern orientation &amp; Short-term orientation</w:t>
      </w:r>
      <w:bookmarkEnd w:id="222"/>
      <w:bookmarkEnd w:id="223"/>
      <w:bookmarkEnd w:id="224"/>
      <w:bookmarkEnd w:id="225"/>
      <w:bookmarkEnd w:id="226"/>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cultural dimension show that New Zealand is a Short-term orientation, but the British number of figure is 51 toward the Long-tern orientation. New Zealand's companies tend to be more traditional, their have own principles, focus less energy on the future, however, it focus more emphasis on current interests. Compared to New Zealand, the United Kingdom cares more about long-term planning, and it used conservative strategy, preferring to invest in the future. If short-term interests conflict with long-term, it will be a serious challenge in international trade.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example, British businesses tend to favor long-term investment and cooperation and pay more attention to future cooperation opportunities. The New Zealand emphasis on short-term rate of return countries. If British companies do not have their funds immediately handed over to New Zealand, this can create conflicts of interest and culture. New Zealand prefers the rapid inflow of capital, and it is also normal for British companies to have credit. This will bring huge problems to the business communication.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intercultural business communication, long-tern orientation and Short-term orientation are important factors. Therefore, both communicators should pay full attention to the influence Long-tern orientation exerts in each others’ culture, and take the right strategy to avoid cultural conflicts in the communication process. British companies should promptly return their funds to reduce cultural conflicts.</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br w:type="page"/>
      </w:r>
      <w:bookmarkEnd w:id="163"/>
      <w:bookmarkEnd w:id="164"/>
      <w:bookmarkEnd w:id="165"/>
      <w:bookmarkEnd w:id="166"/>
      <w:bookmarkEnd w:id="167"/>
      <w:bookmarkEnd w:id="168"/>
    </w:p>
    <w:p>
      <w:pPr>
        <w:pStyle w:val="2"/>
        <w:rPr>
          <w:rFonts w:hint="default" w:ascii="Times New Roman" w:hAnsi="Times New Roman" w:cs="Times New Roman"/>
          <w:sz w:val="32"/>
          <w:szCs w:val="32"/>
          <w:lang w:val="en-US" w:eastAsia="zh-CN"/>
        </w:rPr>
      </w:pPr>
      <w:bookmarkStart w:id="227" w:name="_Toc21207"/>
      <w:bookmarkStart w:id="228" w:name="_Toc19438"/>
      <w:bookmarkStart w:id="229" w:name="_Toc11925"/>
      <w:bookmarkStart w:id="230" w:name="_Toc2737"/>
      <w:bookmarkStart w:id="231" w:name="_Toc26140"/>
      <w:bookmarkStart w:id="232" w:name="_Toc22725"/>
      <w:bookmarkStart w:id="233" w:name="_Toc7340"/>
      <w:bookmarkStart w:id="234" w:name="_Toc12899"/>
      <w:bookmarkStart w:id="235" w:name="_Toc17598"/>
      <w:bookmarkStart w:id="236" w:name="_Toc9710"/>
      <w:bookmarkStart w:id="237" w:name="_Toc32459"/>
      <w:bookmarkStart w:id="238" w:name="_Toc23404"/>
      <w:bookmarkStart w:id="239" w:name="_Toc23604"/>
      <w:bookmarkStart w:id="240" w:name="_Toc15390"/>
      <w:bookmarkStart w:id="241" w:name="_Toc15141"/>
      <w:r>
        <w:rPr>
          <w:rFonts w:hint="default" w:ascii="Times New Roman" w:hAnsi="Times New Roman" w:cs="Times New Roman"/>
          <w:sz w:val="32"/>
          <w:szCs w:val="32"/>
          <w:lang w:val="en-US" w:eastAsia="zh-CN"/>
        </w:rPr>
        <w:t>4.Conclusion</w:t>
      </w:r>
      <w:bookmarkEnd w:id="227"/>
      <w:bookmarkEnd w:id="228"/>
      <w:bookmarkEnd w:id="229"/>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lang w:val="en-US" w:eastAsia="zh-CN"/>
        </w:rPr>
      </w:pPr>
      <w:r>
        <w:rPr>
          <w:rFonts w:hint="default" w:ascii="Times New Roman" w:hAnsi="Times New Roman" w:cs="Times New Roman"/>
          <w:sz w:val="24"/>
          <w:szCs w:val="24"/>
          <w:lang w:val="en-US" w:eastAsia="zh-CN"/>
        </w:rPr>
        <w:t>In conclusion, international trade in the United Kingdom is very important to the British economy. The trade between the United Kingdom and New Zealand poses a great challenge and sensitivity due to cultural differences. Cultural differences are caused by many factors on both sides, and cultural differences can affect trade. British companies can use the Hofstadterian dimension of culture to help analyze the differences between British culture and New Zealand, power distance, uncertainty avoidance and long-term orientation. British companies should understand where exist differences culture with New Zealand, and it need adopt the right strategy to help companies reduce cultural conflicts.</w:t>
      </w:r>
      <w:r>
        <w:rPr>
          <w:rFonts w:hint="default" w:ascii="Times New Roman" w:hAnsi="Times New Roman" w:cs="Times New Roman"/>
          <w:lang w:val="en-US" w:eastAsia="zh-CN"/>
        </w:rPr>
        <w:br w:type="page"/>
      </w:r>
      <w:bookmarkEnd w:id="230"/>
      <w:bookmarkEnd w:id="231"/>
      <w:bookmarkEnd w:id="232"/>
      <w:bookmarkEnd w:id="233"/>
      <w:bookmarkEnd w:id="234"/>
      <w:bookmarkEnd w:id="235"/>
      <w:bookmarkEnd w:id="236"/>
      <w:bookmarkEnd w:id="237"/>
      <w:bookmarkEnd w:id="238"/>
      <w:bookmarkEnd w:id="239"/>
      <w:bookmarkEnd w:id="240"/>
      <w:bookmarkEnd w:id="241"/>
    </w:p>
    <w:p>
      <w:pPr>
        <w:pStyle w:val="2"/>
        <w:rPr>
          <w:rFonts w:hint="default" w:ascii="Times New Roman" w:hAnsi="Times New Roman" w:cs="Times New Roman"/>
          <w:sz w:val="32"/>
          <w:szCs w:val="32"/>
          <w:lang w:val="en-US" w:eastAsia="zh-CN"/>
        </w:rPr>
      </w:pPr>
      <w:bookmarkStart w:id="242" w:name="_Toc8908"/>
      <w:bookmarkStart w:id="243" w:name="_Toc24328"/>
      <w:bookmarkStart w:id="244" w:name="_Toc13997"/>
      <w:bookmarkStart w:id="245" w:name="_Toc2149"/>
      <w:bookmarkStart w:id="246" w:name="_Toc17530"/>
      <w:bookmarkStart w:id="247" w:name="_Toc5286"/>
      <w:bookmarkStart w:id="248" w:name="_Toc6511"/>
      <w:bookmarkStart w:id="249" w:name="_Toc6607"/>
      <w:bookmarkStart w:id="250" w:name="_Toc25369"/>
      <w:bookmarkStart w:id="251" w:name="_Toc15366"/>
      <w:bookmarkStart w:id="252" w:name="_Toc548"/>
      <w:bookmarkStart w:id="253" w:name="_Toc13544"/>
      <w:bookmarkStart w:id="254" w:name="_Toc2013"/>
      <w:bookmarkStart w:id="255" w:name="_Toc4227"/>
      <w:bookmarkStart w:id="256" w:name="_Toc27587"/>
      <w:r>
        <w:rPr>
          <w:rFonts w:hint="default" w:ascii="Times New Roman" w:hAnsi="Times New Roman" w:cs="Times New Roman"/>
          <w:sz w:val="32"/>
          <w:szCs w:val="32"/>
          <w:lang w:val="en-US" w:eastAsia="zh-CN"/>
        </w:rPr>
        <w:t>5.Recommendations</w:t>
      </w:r>
      <w:bookmarkEnd w:id="242"/>
      <w:bookmarkEnd w:id="243"/>
      <w:bookmarkEnd w:id="244"/>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lang w:val="en-US" w:eastAsia="zh-CN"/>
        </w:rPr>
      </w:pPr>
      <w:r>
        <w:rPr>
          <w:rFonts w:hint="default" w:ascii="Times New Roman" w:hAnsi="Times New Roman" w:cs="Times New Roman"/>
          <w:sz w:val="24"/>
          <w:szCs w:val="24"/>
          <w:lang w:val="en-US" w:eastAsia="zh-CN"/>
        </w:rPr>
        <w:t>The company first understands the importance of cultural differences. British companies find where are cultural differences with New Zealand. British companies use the right ways to reduce cultural conflicts, seeking common ground while reserving differences. For example, to give each other more tolerance, give each other more time to solve the problem. British companies do their utmost way to reduce the negative impact and challenge of cultural conflicts.</w:t>
      </w:r>
      <w:r>
        <w:rPr>
          <w:rFonts w:hint="default" w:ascii="Times New Roman" w:hAnsi="Times New Roman" w:cs="Times New Roman"/>
          <w:lang w:val="en-US" w:eastAsia="zh-CN"/>
        </w:rPr>
        <w:br w:type="page"/>
      </w:r>
      <w:bookmarkEnd w:id="245"/>
      <w:bookmarkEnd w:id="246"/>
      <w:bookmarkEnd w:id="247"/>
      <w:bookmarkEnd w:id="248"/>
      <w:bookmarkEnd w:id="249"/>
      <w:bookmarkEnd w:id="250"/>
      <w:bookmarkEnd w:id="251"/>
      <w:bookmarkEnd w:id="252"/>
      <w:bookmarkEnd w:id="253"/>
      <w:bookmarkEnd w:id="254"/>
      <w:bookmarkEnd w:id="255"/>
      <w:bookmarkEnd w:id="256"/>
    </w:p>
    <w:p>
      <w:pPr>
        <w:pStyle w:val="2"/>
        <w:numPr>
          <w:ilvl w:val="0"/>
          <w:numId w:val="1"/>
        </w:numPr>
        <w:rPr>
          <w:rFonts w:hint="default" w:ascii="Times New Roman" w:hAnsi="Times New Roman" w:cs="Times New Roman"/>
          <w:sz w:val="32"/>
          <w:szCs w:val="32"/>
          <w:lang w:val="en-US" w:eastAsia="zh-CN"/>
        </w:rPr>
      </w:pPr>
      <w:bookmarkStart w:id="257" w:name="_Toc9733"/>
      <w:bookmarkStart w:id="258" w:name="_Toc21666"/>
      <w:bookmarkStart w:id="259" w:name="_Toc18908"/>
      <w:bookmarkStart w:id="260" w:name="_Toc10445"/>
      <w:bookmarkStart w:id="261" w:name="_Toc27557"/>
      <w:bookmarkStart w:id="262" w:name="_Toc17451"/>
      <w:bookmarkStart w:id="263" w:name="_Toc6986"/>
      <w:bookmarkStart w:id="264" w:name="_Toc24339"/>
      <w:bookmarkStart w:id="265" w:name="_Toc3628"/>
      <w:bookmarkStart w:id="266" w:name="_Toc26418"/>
      <w:bookmarkStart w:id="267" w:name="_Toc29597"/>
      <w:bookmarkStart w:id="268" w:name="_Toc553"/>
      <w:bookmarkStart w:id="269" w:name="_Toc7769"/>
      <w:bookmarkStart w:id="270" w:name="_Toc4740"/>
      <w:bookmarkStart w:id="271" w:name="_Toc9117"/>
      <w:r>
        <w:rPr>
          <w:rFonts w:hint="default" w:ascii="Times New Roman" w:hAnsi="Times New Roman" w:cs="Times New Roman"/>
          <w:sz w:val="32"/>
          <w:szCs w:val="32"/>
          <w:lang w:val="en-US" w:eastAsia="zh-CN"/>
        </w:rPr>
        <w:t>References</w:t>
      </w:r>
      <w:bookmarkEnd w:id="257"/>
      <w:bookmarkEnd w:id="258"/>
      <w:bookmarkEnd w:id="259"/>
      <w:bookmarkEnd w:id="260"/>
      <w:bookmarkEnd w:id="261"/>
      <w:bookmarkEnd w:id="262"/>
      <w:bookmarkEnd w:id="263"/>
      <w:bookmarkEnd w:id="264"/>
      <w:bookmarkEnd w:id="265"/>
      <w:bookmarkEnd w:id="266"/>
      <w:bookmarkEnd w:id="267"/>
      <w:bookmarkEnd w:id="268"/>
      <w:bookmarkEnd w:id="269"/>
      <w:bookmarkEnd w:id="270"/>
      <w:bookmarkEnd w:id="271"/>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Baer, J. (2004). </w:t>
      </w:r>
      <w:r>
        <w:rPr>
          <w:rFonts w:hint="default" w:ascii="Times New Roman" w:hAnsi="Times New Roman" w:eastAsia="宋体" w:cs="Times New Roman"/>
          <w:i/>
          <w:caps w:val="0"/>
          <w:color w:val="000000"/>
          <w:spacing w:val="0"/>
          <w:sz w:val="24"/>
          <w:szCs w:val="24"/>
          <w:shd w:val="clear" w:fill="FFFFFF"/>
        </w:rPr>
        <w:t>Cultural diversity</w:t>
      </w:r>
      <w:r>
        <w:rPr>
          <w:rFonts w:hint="default" w:ascii="Times New Roman" w:hAnsi="Times New Roman" w:eastAsia="宋体" w:cs="Times New Roman"/>
          <w:i w:val="0"/>
          <w:caps w:val="0"/>
          <w:color w:val="000000"/>
          <w:spacing w:val="0"/>
          <w:sz w:val="24"/>
          <w:szCs w:val="24"/>
          <w:shd w:val="clear" w:fill="FFFFFF"/>
        </w:rPr>
        <w:t> (Birthday Counterpoints S). London: British Council.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Barth, &amp; Barth, Fredrik. (2000). </w:t>
      </w:r>
      <w:r>
        <w:rPr>
          <w:rFonts w:hint="default" w:ascii="Times New Roman" w:hAnsi="Times New Roman" w:eastAsia="宋体" w:cs="Times New Roman"/>
          <w:i/>
          <w:caps w:val="0"/>
          <w:color w:val="000000"/>
          <w:spacing w:val="0"/>
          <w:sz w:val="24"/>
          <w:szCs w:val="24"/>
          <w:shd w:val="clear" w:fill="FFFFFF"/>
        </w:rPr>
        <w:t>Ethnic groups and boundaries : The social organization of culture difference</w:t>
      </w:r>
      <w:r>
        <w:rPr>
          <w:rFonts w:hint="default" w:ascii="Times New Roman" w:hAnsi="Times New Roman" w:eastAsia="宋体" w:cs="Times New Roman"/>
          <w:i w:val="0"/>
          <w:caps w:val="0"/>
          <w:color w:val="000000"/>
          <w:spacing w:val="0"/>
          <w:sz w:val="24"/>
          <w:szCs w:val="24"/>
          <w:shd w:val="clear" w:fill="FFFFFF"/>
        </w:rPr>
        <w:t>. Prospect Heights, Ill: Waveland press.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Donald, J., &amp; Rattansi, A. (1992). </w:t>
      </w:r>
      <w:r>
        <w:rPr>
          <w:rFonts w:hint="default" w:ascii="Times New Roman" w:hAnsi="Times New Roman" w:eastAsia="宋体" w:cs="Times New Roman"/>
          <w:i/>
          <w:caps w:val="0"/>
          <w:color w:val="000000"/>
          <w:spacing w:val="0"/>
          <w:sz w:val="24"/>
          <w:szCs w:val="24"/>
          <w:shd w:val="clear" w:fill="FFFFFF"/>
        </w:rPr>
        <w:t>'Race', culture and difference</w:t>
      </w:r>
      <w:r>
        <w:rPr>
          <w:rFonts w:hint="default" w:ascii="Times New Roman" w:hAnsi="Times New Roman" w:eastAsia="宋体" w:cs="Times New Roman"/>
          <w:i w:val="0"/>
          <w:caps w:val="0"/>
          <w:color w:val="000000"/>
          <w:spacing w:val="0"/>
          <w:sz w:val="24"/>
          <w:szCs w:val="24"/>
          <w:shd w:val="clear" w:fill="FFFFFF"/>
        </w:rPr>
        <w:t>. London: Sage Pubns.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Hall, S., &amp; University of Birmingham. Centre for Contemporary Cultural Studies. (1992). </w:t>
      </w:r>
      <w:r>
        <w:rPr>
          <w:rFonts w:hint="default" w:ascii="Times New Roman" w:hAnsi="Times New Roman" w:eastAsia="宋体" w:cs="Times New Roman"/>
          <w:i/>
          <w:caps w:val="0"/>
          <w:color w:val="000000"/>
          <w:spacing w:val="0"/>
          <w:sz w:val="24"/>
          <w:szCs w:val="24"/>
          <w:shd w:val="clear" w:fill="FFFFFF"/>
        </w:rPr>
        <w:t>Culture, media, language : Working papers in cultural studies, 1972-79</w:t>
      </w:r>
      <w:r>
        <w:rPr>
          <w:rFonts w:hint="default" w:ascii="Times New Roman" w:hAnsi="Times New Roman" w:eastAsia="宋体" w:cs="Times New Roman"/>
          <w:i w:val="0"/>
          <w:caps w:val="0"/>
          <w:color w:val="000000"/>
          <w:spacing w:val="0"/>
          <w:sz w:val="24"/>
          <w:szCs w:val="24"/>
          <w:shd w:val="clear" w:fill="FFFFFF"/>
        </w:rPr>
        <w:t>. London: Routledge in association with the Centre for Contemporary Cultural Studies, University of Birmingham.</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Hofstede, G. (2002). </w:t>
      </w:r>
      <w:r>
        <w:rPr>
          <w:rFonts w:hint="default" w:ascii="Times New Roman" w:hAnsi="Times New Roman" w:eastAsia="宋体" w:cs="Times New Roman"/>
          <w:i/>
          <w:caps w:val="0"/>
          <w:color w:val="000000"/>
          <w:spacing w:val="0"/>
          <w:sz w:val="24"/>
          <w:szCs w:val="24"/>
          <w:shd w:val="clear" w:fill="FFFFFF"/>
        </w:rPr>
        <w:t>Culture's consequences : Comparing values, behaviors, institutions, and organizations across nations</w:t>
      </w:r>
      <w:r>
        <w:rPr>
          <w:rFonts w:hint="default" w:ascii="Times New Roman" w:hAnsi="Times New Roman" w:eastAsia="宋体" w:cs="Times New Roman"/>
          <w:i w:val="0"/>
          <w:caps w:val="0"/>
          <w:color w:val="000000"/>
          <w:spacing w:val="0"/>
          <w:sz w:val="24"/>
          <w:szCs w:val="24"/>
          <w:shd w:val="clear" w:fill="FFFFFF"/>
        </w:rPr>
        <w:t> (2nd ed.). Thousand Oaks, Calif. ; London: SAGE.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lang w:val="en-US" w:eastAsia="zh-CN"/>
        </w:rPr>
      </w:pPr>
      <w:r>
        <w:rPr>
          <w:rFonts w:hint="default" w:ascii="Times New Roman" w:hAnsi="Times New Roman" w:eastAsia="宋体" w:cs="Times New Roman"/>
          <w:i w:val="0"/>
          <w:caps w:val="0"/>
          <w:color w:val="000000"/>
          <w:spacing w:val="0"/>
          <w:sz w:val="24"/>
          <w:szCs w:val="24"/>
          <w:shd w:val="clear" w:fill="FFFFFF"/>
        </w:rPr>
        <w:t>Hofstede, G. (1994). </w:t>
      </w:r>
      <w:r>
        <w:rPr>
          <w:rFonts w:hint="default" w:ascii="Times New Roman" w:hAnsi="Times New Roman" w:eastAsia="宋体" w:cs="Times New Roman"/>
          <w:i/>
          <w:caps w:val="0"/>
          <w:color w:val="000000"/>
          <w:spacing w:val="0"/>
          <w:sz w:val="24"/>
          <w:szCs w:val="24"/>
          <w:shd w:val="clear" w:fill="FFFFFF"/>
        </w:rPr>
        <w:t>Uncommon sense about organizations : Cases, studies, and field observations</w:t>
      </w:r>
      <w:r>
        <w:rPr>
          <w:rFonts w:hint="default" w:ascii="Times New Roman" w:hAnsi="Times New Roman" w:eastAsia="宋体" w:cs="Times New Roman"/>
          <w:i w:val="0"/>
          <w:caps w:val="0"/>
          <w:color w:val="000000"/>
          <w:spacing w:val="0"/>
          <w:sz w:val="24"/>
          <w:szCs w:val="24"/>
          <w:shd w:val="clear" w:fill="FFFFFF"/>
        </w:rPr>
        <w:t>. Thousand Oaks, Calif: Sage Publications.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Hofstede, G., &amp; Hofstede, Gert Jan. (2005). </w:t>
      </w:r>
      <w:r>
        <w:rPr>
          <w:rFonts w:hint="default" w:ascii="Times New Roman" w:hAnsi="Times New Roman" w:eastAsia="宋体" w:cs="Times New Roman"/>
          <w:i/>
          <w:caps w:val="0"/>
          <w:color w:val="000000"/>
          <w:spacing w:val="0"/>
          <w:sz w:val="24"/>
          <w:szCs w:val="24"/>
          <w:shd w:val="clear" w:fill="FFFFFF"/>
        </w:rPr>
        <w:t>Cultures and organizations : Software of the mind</w:t>
      </w:r>
      <w:r>
        <w:rPr>
          <w:rFonts w:hint="default" w:ascii="Times New Roman" w:hAnsi="Times New Roman" w:eastAsia="宋体" w:cs="Times New Roman"/>
          <w:i w:val="0"/>
          <w:caps w:val="0"/>
          <w:color w:val="000000"/>
          <w:spacing w:val="0"/>
          <w:sz w:val="24"/>
          <w:szCs w:val="24"/>
          <w:shd w:val="clear" w:fill="FFFFFF"/>
        </w:rPr>
        <w:t>. New York ; London: McGraw-Hill.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Hofstede, G., Minkov, G., Hofstede, Gert Jan, &amp; Minkov, Michael. (2010). </w:t>
      </w:r>
      <w:r>
        <w:rPr>
          <w:rFonts w:hint="default" w:ascii="Times New Roman" w:hAnsi="Times New Roman" w:eastAsia="宋体" w:cs="Times New Roman"/>
          <w:i/>
          <w:caps w:val="0"/>
          <w:color w:val="000000"/>
          <w:spacing w:val="0"/>
          <w:sz w:val="24"/>
          <w:szCs w:val="24"/>
          <w:shd w:val="clear" w:fill="FFFFFF"/>
        </w:rPr>
        <w:t>Cultures and organizations software of the mind : International cooperation and its importance for survival.</w:t>
      </w:r>
      <w:r>
        <w:rPr>
          <w:rFonts w:hint="default" w:ascii="Times New Roman" w:hAnsi="Times New Roman" w:eastAsia="宋体" w:cs="Times New Roman"/>
          <w:i w:val="0"/>
          <w:caps w:val="0"/>
          <w:color w:val="000000"/>
          <w:spacing w:val="0"/>
          <w:sz w:val="24"/>
          <w:szCs w:val="24"/>
          <w:shd w:val="clear" w:fill="FFFFFF"/>
        </w:rPr>
        <w:t> (Rev. and expanded 3rd ed. / Geert Hofstede, Gert Jan Hofstede, Michael Minkov. ed.). New York ; London: McGraw-Hill.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288" w:lineRule="atLeast"/>
        <w:ind w:left="0" w:right="0" w:firstLine="0"/>
        <w:jc w:val="left"/>
        <w:rPr>
          <w:rFonts w:hint="default" w:ascii="Times New Roman" w:hAnsi="Times New Roman" w:eastAsia="宋体" w:cs="Times New Roman"/>
          <w:i w:val="0"/>
          <w:caps w:val="0"/>
          <w:color w:val="000000"/>
          <w:spacing w:val="0"/>
          <w:sz w:val="24"/>
          <w:szCs w:val="24"/>
          <w:shd w:val="clear" w:fill="FFFFFF"/>
          <w:lang w:val="en-US" w:eastAsia="zh-CN"/>
        </w:rPr>
      </w:pPr>
      <w:r>
        <w:rPr>
          <w:rFonts w:hint="default" w:ascii="Times New Roman" w:hAnsi="Times New Roman" w:eastAsia="宋体" w:cs="Times New Roman"/>
          <w:i w:val="0"/>
          <w:caps w:val="0"/>
          <w:color w:val="000000"/>
          <w:spacing w:val="0"/>
          <w:kern w:val="0"/>
          <w:sz w:val="24"/>
          <w:szCs w:val="24"/>
          <w:shd w:val="clear" w:fill="FFFFFF"/>
          <w:lang w:val="en-US" w:eastAsia="zh-CN" w:bidi="ar"/>
        </w:rPr>
        <w:t>Institute of Contemporary British History. (1990). </w:t>
      </w:r>
      <w:r>
        <w:rPr>
          <w:rFonts w:hint="default" w:ascii="Times New Roman" w:hAnsi="Times New Roman" w:eastAsia="宋体" w:cs="Times New Roman"/>
          <w:i/>
          <w:caps w:val="0"/>
          <w:color w:val="000000"/>
          <w:spacing w:val="0"/>
          <w:kern w:val="0"/>
          <w:sz w:val="24"/>
          <w:szCs w:val="24"/>
          <w:shd w:val="clear" w:fill="FFFFFF"/>
          <w:lang w:val="en-US" w:eastAsia="zh-CN" w:bidi="ar"/>
        </w:rPr>
        <w:t>Twentieth Century British History.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Marecek, J. (2000). Men, Masculinity and Feminism. </w:t>
      </w:r>
      <w:r>
        <w:rPr>
          <w:rFonts w:hint="default" w:ascii="Times New Roman" w:hAnsi="Times New Roman" w:eastAsia="宋体" w:cs="Times New Roman"/>
          <w:i/>
          <w:caps w:val="0"/>
          <w:color w:val="000000"/>
          <w:spacing w:val="0"/>
          <w:sz w:val="24"/>
          <w:szCs w:val="24"/>
          <w:shd w:val="clear" w:fill="FFFFFF"/>
        </w:rPr>
        <w:t>Feminism &amp; Psychology,</w:t>
      </w:r>
      <w:r>
        <w:rPr>
          <w:rFonts w:hint="default" w:ascii="Times New Roman" w:hAnsi="Times New Roman" w:eastAsia="宋体" w:cs="Times New Roman"/>
          <w:i w:val="0"/>
          <w:caps w:val="0"/>
          <w:color w:val="000000"/>
          <w:spacing w:val="0"/>
          <w:sz w:val="24"/>
          <w:szCs w:val="24"/>
          <w:shd w:val="clear" w:fill="FFFFFF"/>
        </w:rPr>
        <w:t> </w:t>
      </w:r>
      <w:r>
        <w:rPr>
          <w:rFonts w:hint="default" w:ascii="Times New Roman" w:hAnsi="Times New Roman" w:eastAsia="宋体" w:cs="Times New Roman"/>
          <w:i/>
          <w:caps w:val="0"/>
          <w:color w:val="000000"/>
          <w:spacing w:val="0"/>
          <w:sz w:val="24"/>
          <w:szCs w:val="24"/>
          <w:shd w:val="clear" w:fill="FFFFFF"/>
        </w:rPr>
        <w:t>10</w:t>
      </w:r>
      <w:r>
        <w:rPr>
          <w:rFonts w:hint="default" w:ascii="Times New Roman" w:hAnsi="Times New Roman" w:eastAsia="宋体" w:cs="Times New Roman"/>
          <w:i w:val="0"/>
          <w:caps w:val="0"/>
          <w:color w:val="000000"/>
          <w:spacing w:val="0"/>
          <w:sz w:val="24"/>
          <w:szCs w:val="24"/>
          <w:shd w:val="clear" w:fill="FFFFFF"/>
        </w:rPr>
        <w:t>(4), 505-510.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Minkov, M., &amp; Hofstede, G. (2012). Hofstede’s Fifth Dimension. </w:t>
      </w:r>
      <w:r>
        <w:rPr>
          <w:rFonts w:hint="default" w:ascii="Times New Roman" w:hAnsi="Times New Roman" w:eastAsia="宋体" w:cs="Times New Roman"/>
          <w:i/>
          <w:caps w:val="0"/>
          <w:color w:val="000000"/>
          <w:spacing w:val="0"/>
          <w:sz w:val="24"/>
          <w:szCs w:val="24"/>
          <w:shd w:val="clear" w:fill="FFFFFF"/>
        </w:rPr>
        <w:t>Journal of Cross-Cultural Psychology,</w:t>
      </w:r>
      <w:r>
        <w:rPr>
          <w:rFonts w:hint="default" w:ascii="Times New Roman" w:hAnsi="Times New Roman" w:eastAsia="宋体" w:cs="Times New Roman"/>
          <w:i w:val="0"/>
          <w:caps w:val="0"/>
          <w:color w:val="000000"/>
          <w:spacing w:val="0"/>
          <w:sz w:val="24"/>
          <w:szCs w:val="24"/>
          <w:shd w:val="clear" w:fill="FFFFFF"/>
        </w:rPr>
        <w:t> </w:t>
      </w:r>
      <w:r>
        <w:rPr>
          <w:rFonts w:hint="default" w:ascii="Times New Roman" w:hAnsi="Times New Roman" w:eastAsia="宋体" w:cs="Times New Roman"/>
          <w:i/>
          <w:caps w:val="0"/>
          <w:color w:val="000000"/>
          <w:spacing w:val="0"/>
          <w:sz w:val="24"/>
          <w:szCs w:val="24"/>
          <w:shd w:val="clear" w:fill="FFFFFF"/>
        </w:rPr>
        <w:t>43</w:t>
      </w:r>
      <w:r>
        <w:rPr>
          <w:rFonts w:hint="default" w:ascii="Times New Roman" w:hAnsi="Times New Roman" w:eastAsia="宋体" w:cs="Times New Roman"/>
          <w:i w:val="0"/>
          <w:caps w:val="0"/>
          <w:color w:val="000000"/>
          <w:spacing w:val="0"/>
          <w:sz w:val="24"/>
          <w:szCs w:val="24"/>
          <w:shd w:val="clear" w:fill="FFFFFF"/>
        </w:rPr>
        <w:t>(1), 3-14.</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Bain, C. (2006). </w:t>
      </w:r>
      <w:r>
        <w:rPr>
          <w:rFonts w:hint="default" w:ascii="Times New Roman" w:hAnsi="Times New Roman" w:eastAsia="宋体" w:cs="Times New Roman"/>
          <w:i/>
          <w:caps w:val="0"/>
          <w:color w:val="000000"/>
          <w:spacing w:val="0"/>
          <w:sz w:val="24"/>
          <w:szCs w:val="24"/>
          <w:shd w:val="clear" w:fill="FFFFFF"/>
        </w:rPr>
        <w:t>New Zealand.</w:t>
      </w:r>
      <w:r>
        <w:rPr>
          <w:rFonts w:hint="default" w:ascii="Times New Roman" w:hAnsi="Times New Roman" w:eastAsia="宋体" w:cs="Times New Roman"/>
          <w:i w:val="0"/>
          <w:caps w:val="0"/>
          <w:color w:val="000000"/>
          <w:spacing w:val="0"/>
          <w:sz w:val="24"/>
          <w:szCs w:val="24"/>
          <w:shd w:val="clear" w:fill="FFFFFF"/>
        </w:rPr>
        <w:t> (13th ed.). London: Lonely Planet.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Peinhardt, C., &amp; Sandler, T. (2015). International Trade. In </w:t>
      </w:r>
      <w:r>
        <w:rPr>
          <w:rFonts w:hint="default" w:ascii="Times New Roman" w:hAnsi="Times New Roman" w:eastAsia="宋体" w:cs="Times New Roman"/>
          <w:i/>
          <w:caps w:val="0"/>
          <w:color w:val="000000"/>
          <w:spacing w:val="0"/>
          <w:sz w:val="24"/>
          <w:szCs w:val="24"/>
          <w:shd w:val="clear" w:fill="FFFFFF"/>
        </w:rPr>
        <w:t>Transnational Cooperation</w:t>
      </w:r>
      <w:r>
        <w:rPr>
          <w:rFonts w:hint="default" w:ascii="Times New Roman" w:hAnsi="Times New Roman" w:eastAsia="宋体" w:cs="Times New Roman"/>
          <w:i w:val="0"/>
          <w:caps w:val="0"/>
          <w:color w:val="000000"/>
          <w:spacing w:val="0"/>
          <w:sz w:val="24"/>
          <w:szCs w:val="24"/>
          <w:shd w:val="clear" w:fill="FFFFFF"/>
        </w:rPr>
        <w:t>(p. Transnational Cooperation, Chapter 7). Oxford University Press.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eastAsia="宋体" w:cs="Times New Roman"/>
          <w:i w:val="0"/>
          <w:caps w:val="0"/>
          <w:color w:val="000000"/>
          <w:spacing w:val="0"/>
          <w:sz w:val="24"/>
          <w:szCs w:val="24"/>
          <w:shd w:val="clear" w:fill="FFFFFF"/>
        </w:rPr>
      </w:pPr>
    </w:p>
    <w:p>
      <w:pPr>
        <w:widowControl w:val="0"/>
        <w:numPr>
          <w:ilvl w:val="0"/>
          <w:numId w:val="0"/>
        </w:numPr>
        <w:jc w:val="both"/>
        <w:rPr>
          <w:rFonts w:hint="default" w:ascii="Times New Roman" w:hAnsi="Times New Roman" w:eastAsia="宋体" w:cs="Times New Roman"/>
          <w:i w:val="0"/>
          <w:caps w:val="0"/>
          <w:color w:val="000000"/>
          <w:spacing w:val="0"/>
          <w:sz w:val="24"/>
          <w:szCs w:val="24"/>
          <w:shd w:val="clear" w:fill="FFFFFF"/>
        </w:rPr>
      </w:pPr>
    </w:p>
    <w:p>
      <w:pPr>
        <w:widowControl w:val="0"/>
        <w:numPr>
          <w:ilvl w:val="0"/>
          <w:numId w:val="0"/>
        </w:numPr>
        <w:jc w:val="both"/>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Thomas, T. (2012). New Zealand. </w:t>
      </w:r>
      <w:r>
        <w:rPr>
          <w:rFonts w:hint="default" w:ascii="Times New Roman" w:hAnsi="Times New Roman" w:eastAsia="宋体" w:cs="Times New Roman"/>
          <w:i/>
          <w:caps w:val="0"/>
          <w:color w:val="000000"/>
          <w:spacing w:val="0"/>
          <w:sz w:val="24"/>
          <w:szCs w:val="24"/>
          <w:shd w:val="clear" w:fill="FFFFFF"/>
        </w:rPr>
        <w:t>The Oxford Companion To Archaeology,</w:t>
      </w:r>
      <w:r>
        <w:rPr>
          <w:rFonts w:hint="default" w:ascii="Times New Roman" w:hAnsi="Times New Roman" w:eastAsia="宋体" w:cs="Times New Roman"/>
          <w:i w:val="0"/>
          <w:caps w:val="0"/>
          <w:color w:val="000000"/>
          <w:spacing w:val="0"/>
          <w:sz w:val="24"/>
          <w:szCs w:val="24"/>
          <w:shd w:val="clear" w:fill="FFFFFF"/>
        </w:rPr>
        <w:t> The Oxford Companion To Archaeology.</w:t>
      </w:r>
    </w:p>
    <w:p>
      <w:pPr>
        <w:widowControl w:val="0"/>
        <w:numPr>
          <w:ilvl w:val="0"/>
          <w:numId w:val="0"/>
        </w:numPr>
        <w:jc w:val="both"/>
        <w:rPr>
          <w:rFonts w:hint="default" w:ascii="Times New Roman" w:hAnsi="Times New Roman" w:eastAsia="宋体" w:cs="Times New Roman"/>
          <w:i w:val="0"/>
          <w:caps w:val="0"/>
          <w:color w:val="000000"/>
          <w:spacing w:val="0"/>
          <w:sz w:val="24"/>
          <w:szCs w:val="24"/>
          <w:shd w:val="clear" w:fill="FFFFFF"/>
        </w:rPr>
      </w:pPr>
    </w:p>
    <w:p>
      <w:pPr>
        <w:widowControl w:val="0"/>
        <w:numPr>
          <w:ilvl w:val="0"/>
          <w:numId w:val="0"/>
        </w:numPr>
        <w:jc w:val="both"/>
        <w:rPr>
          <w:rFonts w:hint="default" w:ascii="Times New Roman" w:hAnsi="Times New Roman" w:eastAsia="宋体" w:cs="Times New Roman"/>
          <w:i w:val="0"/>
          <w:caps w:val="0"/>
          <w:color w:val="000000"/>
          <w:spacing w:val="0"/>
          <w:sz w:val="24"/>
          <w:szCs w:val="24"/>
          <w:shd w:val="clear" w:fill="FFFFFF"/>
        </w:rPr>
      </w:pPr>
    </w:p>
    <w:p>
      <w:pPr>
        <w:widowControl w:val="0"/>
        <w:numPr>
          <w:ilvl w:val="0"/>
          <w:numId w:val="0"/>
        </w:numPr>
        <w:jc w:val="both"/>
        <w:rPr>
          <w:rFonts w:hint="default" w:ascii="Times New Roman" w:hAnsi="Times New Roman" w:eastAsia="宋体" w:cs="Times New Roman"/>
          <w:i w:val="0"/>
          <w:caps w:val="0"/>
          <w:color w:val="000000"/>
          <w:spacing w:val="0"/>
          <w:sz w:val="24"/>
          <w:szCs w:val="24"/>
          <w:shd w:val="clear" w:fill="FFFFFF"/>
          <w:lang w:val="en-US" w:eastAsia="zh-CN"/>
        </w:rPr>
      </w:pPr>
      <w:r>
        <w:rPr>
          <w:rFonts w:hint="default" w:ascii="Times New Roman" w:hAnsi="Times New Roman" w:eastAsia="宋体" w:cs="Times New Roman"/>
          <w:i w:val="0"/>
          <w:caps w:val="0"/>
          <w:color w:val="000000"/>
          <w:spacing w:val="0"/>
          <w:sz w:val="24"/>
          <w:szCs w:val="24"/>
          <w:shd w:val="clear" w:fill="FFFFFF"/>
        </w:rPr>
        <w:t>Watts, M., &amp; Glew, M. (1991). </w:t>
      </w:r>
      <w:r>
        <w:rPr>
          <w:rFonts w:hint="default" w:ascii="Times New Roman" w:hAnsi="Times New Roman" w:eastAsia="宋体" w:cs="Times New Roman"/>
          <w:i/>
          <w:caps w:val="0"/>
          <w:color w:val="000000"/>
          <w:spacing w:val="0"/>
          <w:sz w:val="24"/>
          <w:szCs w:val="24"/>
          <w:shd w:val="clear" w:fill="FFFFFF"/>
        </w:rPr>
        <w:t>International trade</w:t>
      </w:r>
      <w:r>
        <w:rPr>
          <w:rFonts w:hint="default" w:ascii="Times New Roman" w:hAnsi="Times New Roman" w:eastAsia="宋体" w:cs="Times New Roman"/>
          <w:i w:val="0"/>
          <w:caps w:val="0"/>
          <w:color w:val="000000"/>
          <w:spacing w:val="0"/>
          <w:sz w:val="24"/>
          <w:szCs w:val="24"/>
          <w:shd w:val="clear" w:fill="FFFFFF"/>
        </w:rPr>
        <w:t> (In perspective series). Cambridge: Hobsons.</w:t>
      </w:r>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43"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Calibri">
    <w:panose1 w:val="020F0502020204030204"/>
    <w:charset w:val="86"/>
    <w:family w:val="swiss"/>
    <w:pitch w:val="default"/>
    <w:sig w:usb0="E00002FF" w:usb1="4000ACFF" w:usb2="00000001" w:usb3="00000000" w:csb0="2000019F" w:csb1="00000000"/>
  </w:font>
  <w:font w:name="Courier New">
    <w:panose1 w:val="02070309020205020404"/>
    <w:charset w:val="00"/>
    <w:family w:val="modern"/>
    <w:pitch w:val="default"/>
    <w:sig w:usb0="E0002AFF" w:usb1="C0007843" w:usb2="00000009" w:usb3="00000000" w:csb0="400001FF" w:csb1="FFFF0000"/>
  </w:font>
  <w:font w:name="Verdana">
    <w:panose1 w:val="020B0604030504040204"/>
    <w:charset w:val="00"/>
    <w:family w:val="swiss"/>
    <w:pitch w:val="default"/>
    <w:sig w:usb0="A10006FF" w:usb1="4000205B" w:usb2="00000010" w:usb3="00000000" w:csb0="2000019F" w:csb1="00000000"/>
  </w:font>
  <w:font w:name="Calibri Light">
    <w:panose1 w:val="020F0302020204030204"/>
    <w:charset w:val="00"/>
    <w:family w:val="swiss"/>
    <w:pitch w:val="default"/>
    <w:sig w:usb0="A00002EF" w:usb1="4000207B" w:usb2="00000000" w:usb3="00000000" w:csb0="2000019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AFF" w:usb1="C0007843" w:usb2="00000009" w:usb3="00000000" w:csb0="400001FF" w:csb1="FFFF0000"/>
  </w:font>
  <w:font w:name="等线">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ans-serif">
    <w:altName w:val="Segoe Print"/>
    <w:panose1 w:val="00000000000000000000"/>
    <w:charset w:val="00"/>
    <w:family w:val="auto"/>
    <w:pitch w:val="default"/>
    <w:sig w:usb0="00000000" w:usb1="00000000" w:usb2="00000000" w:usb3="00000000" w:csb0="00000000" w:csb1="00000000"/>
  </w:font>
  <w:font w:name="CG Times (WN)">
    <w:altName w:val="Segoe Print"/>
    <w:panose1 w:val="00000000000000000000"/>
    <w:charset w:val="00"/>
    <w:family w:val="roman"/>
    <w:pitch w:val="default"/>
    <w:sig w:usb0="00000000" w:usb1="00000000" w:usb2="00000000" w:usb3="00000000" w:csb0="00000001" w:csb1="00000000"/>
  </w:font>
  <w:font w:name="微软雅黑">
    <w:panose1 w:val="020B0503020204020204"/>
    <w:charset w:val="86"/>
    <w:family w:val="auto"/>
    <w:pitch w:val="default"/>
    <w:sig w:usb0="A0000287" w:usb1="28CF3C52" w:usb2="00000016" w:usb3="00000000" w:csb0="0004001F" w:csb1="00000000"/>
  </w:font>
  <w:font w:name="Aharoni">
    <w:panose1 w:val="02010803020104030203"/>
    <w:charset w:val="00"/>
    <w:family w:val="auto"/>
    <w:pitch w:val="default"/>
    <w:sig w:usb0="00000803" w:usb1="00000000" w:usb2="00000000" w:usb3="00000000" w:csb0="00000021" w:csb1="00200000"/>
  </w:font>
  <w:font w:name="Roboto">
    <w:altName w:val="Segoe Print"/>
    <w:panose1 w:val="00000000000000000000"/>
    <w:charset w:val="00"/>
    <w:family w:val="auto"/>
    <w:pitch w:val="default"/>
    <w:sig w:usb0="00000000" w:usb1="00000000" w:usb2="00000020" w:usb3="00000000" w:csb0="2000019F" w:csb1="4F010000"/>
  </w:font>
  <w:font w:name="仿宋">
    <w:panose1 w:val="02010609060101010101"/>
    <w:charset w:val="86"/>
    <w:family w:val="auto"/>
    <w:pitch w:val="default"/>
    <w:sig w:usb0="800002BF" w:usb1="38CF7CFA" w:usb2="00000016" w:usb3="00000000" w:csb0="00040001" w:csb1="00000000"/>
  </w:font>
  <w:font w:name="微软雅黑 Light">
    <w:panose1 w:val="020B0502040204020203"/>
    <w:charset w:val="86"/>
    <w:family w:val="auto"/>
    <w:pitch w:val="default"/>
    <w:sig w:usb0="A00002BF" w:usb1="28CF0010" w:usb2="00000016" w:usb3="00000000" w:csb0="0004000F" w:csb1="00000000"/>
  </w:font>
  <w:font w:name="新宋体">
    <w:panose1 w:val="02010609030101010101"/>
    <w:charset w:val="86"/>
    <w:family w:val="auto"/>
    <w:pitch w:val="default"/>
    <w:sig w:usb0="00000003" w:usb1="288F0000" w:usb2="00000006" w:usb3="00000000" w:csb0="00040001" w:csb1="00000000"/>
  </w:font>
  <w:font w:name="方正兰亭超细黑简体">
    <w:panose1 w:val="02000000000000000000"/>
    <w:charset w:val="86"/>
    <w:family w:val="auto"/>
    <w:pitch w:val="default"/>
    <w:sig w:usb0="00000001" w:usb1="08000000" w:usb2="00000000" w:usb3="00000000" w:csb0="00040000" w:csb1="00000000"/>
  </w:font>
  <w:font w:name="楷体">
    <w:panose1 w:val="02010609060101010101"/>
    <w:charset w:val="86"/>
    <w:family w:val="auto"/>
    <w:pitch w:val="default"/>
    <w:sig w:usb0="800002BF" w:usb1="38CF7CFA" w:usb2="00000016" w:usb3="00000000" w:csb0="00040001" w:csb1="00000000"/>
  </w:font>
  <w:font w:name="Angsana New">
    <w:panose1 w:val="02020603050405020304"/>
    <w:charset w:val="00"/>
    <w:family w:val="auto"/>
    <w:pitch w:val="default"/>
    <w:sig w:usb0="81000003" w:usb1="00000000" w:usb2="00000000" w:usb3="00000000" w:csb0="00010001" w:csb1="00000000"/>
  </w:font>
  <w:font w:name="AngsanaUPC">
    <w:panose1 w:val="02020603050405020304"/>
    <w:charset w:val="00"/>
    <w:family w:val="auto"/>
    <w:pitch w:val="default"/>
    <w:sig w:usb0="81000003" w:usb1="00000000" w:usb2="00000000" w:usb3="00000000" w:csb0="00010001" w:csb1="00000000"/>
  </w:font>
  <w:font w:name="Aparajita">
    <w:panose1 w:val="020B0604020202020204"/>
    <w:charset w:val="00"/>
    <w:family w:val="auto"/>
    <w:pitch w:val="default"/>
    <w:sig w:usb0="00008003" w:usb1="00000000" w:usb2="00000000" w:usb3="00000000" w:csb0="00000001" w:csb1="00000000"/>
  </w:font>
  <w:font w:name="Arabic Typesetting">
    <w:panose1 w:val="03020402040406030203"/>
    <w:charset w:val="00"/>
    <w:family w:val="auto"/>
    <w:pitch w:val="default"/>
    <w:sig w:usb0="A000206F" w:usb1="C0000000" w:usb2="00000008" w:usb3="00000000" w:csb0="200000D3" w:csb1="00000000"/>
  </w:font>
  <w:font w:name="Arial Black">
    <w:panose1 w:val="020B0A04020102020204"/>
    <w:charset w:val="00"/>
    <w:family w:val="auto"/>
    <w:pitch w:val="default"/>
    <w:sig w:usb0="A00002AF" w:usb1="400078FB" w:usb2="00000000" w:usb3="00000000" w:csb0="6000009F" w:csb1="DFD70000"/>
  </w:font>
  <w:font w:name="Helvetica Neu">
    <w:altName w:val="Segoe Print"/>
    <w:panose1 w:val="00000000000000000000"/>
    <w:charset w:val="00"/>
    <w:family w:val="auto"/>
    <w:pitch w:val="default"/>
    <w:sig w:usb0="00000000" w:usb1="00000000" w:usb2="00000000" w:usb3="00000000" w:csb0="00000000" w:csb1="00000000"/>
  </w:font>
  <w:font w:name="aleoregular">
    <w:altName w:val="Segoe Print"/>
    <w:panose1 w:val="00000000000000000000"/>
    <w:charset w:val="00"/>
    <w:family w:val="auto"/>
    <w:pitch w:val="default"/>
    <w:sig w:usb0="00000000" w:usb1="00000000" w:usb2="00000000" w:usb3="00000000" w:csb0="00000000" w:csb1="00000000"/>
  </w:font>
  <w:font w:name="Batang">
    <w:panose1 w:val="02030600000101010101"/>
    <w:charset w:val="81"/>
    <w:family w:val="auto"/>
    <w:pitch w:val="default"/>
    <w:sig w:usb0="B00002AF" w:usb1="69D77CFB" w:usb2="00000030" w:usb3="00000000" w:csb0="4008009F" w:csb1="DFD70000"/>
  </w:font>
  <w:font w:name="EmiratesSM">
    <w:altName w:val="Segoe Print"/>
    <w:panose1 w:val="00000000000000000000"/>
    <w:charset w:val="00"/>
    <w:family w:val="auto"/>
    <w:pitch w:val="default"/>
    <w:sig w:usb0="00000000" w:usb1="00000000" w:usb2="00000000" w:usb3="00000000" w:csb0="00000000" w:csb1="00000000"/>
  </w:font>
  <w:font w:name="Guardian Text Egyptian Web">
    <w:altName w:val="Segoe Print"/>
    <w:panose1 w:val="00000000000000000000"/>
    <w:charset w:val="00"/>
    <w:family w:val="auto"/>
    <w:pitch w:val="default"/>
    <w:sig w:usb0="00000000" w:usb1="00000000" w:usb2="00000000" w:usb3="00000000" w:csb0="00000000" w:csb1="00000000"/>
  </w:font>
  <w:font w:name="Guardian Egyptian Web">
    <w:altName w:val="Segoe Print"/>
    <w:panose1 w:val="00000000000000000000"/>
    <w:charset w:val="00"/>
    <w:family w:val="auto"/>
    <w:pitch w:val="default"/>
    <w:sig w:usb0="00000000" w:usb1="00000000" w:usb2="00000000" w:usb3="00000000" w:csb0="00000000" w:csb1="00000000"/>
  </w:font>
  <w:font w:name="Lato">
    <w:altName w:val="Segoe Print"/>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Open Sans">
    <w:panose1 w:val="020B0606030504020204"/>
    <w:charset w:val="00"/>
    <w:family w:val="auto"/>
    <w:pitch w:val="default"/>
    <w:sig w:usb0="E00002EF" w:usb1="4000205B" w:usb2="00000028" w:usb3="00000000" w:csb0="2000019F" w:csb1="00000000"/>
  </w:font>
  <w:font w:name="PingFang SC">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21"/>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Theme="minorEastAsia"/>
                              <w:b/>
                              <w:bCs/>
                              <w:color w:val="auto"/>
                              <w:lang w:eastAsia="zh-CN"/>
                            </w:rPr>
                          </w:pPr>
                          <w:r>
                            <w:rPr>
                              <w:rFonts w:hint="eastAsia"/>
                              <w:b/>
                              <w:bCs/>
                              <w:color w:val="auto"/>
                              <w:lang w:eastAsia="zh-CN"/>
                            </w:rPr>
                            <w:fldChar w:fldCharType="begin"/>
                          </w:r>
                          <w:r>
                            <w:rPr>
                              <w:rFonts w:hint="eastAsia"/>
                              <w:b/>
                              <w:bCs/>
                              <w:color w:val="auto"/>
                              <w:lang w:eastAsia="zh-CN"/>
                            </w:rPr>
                            <w:instrText xml:space="preserve"> PAGE  \* MERGEFORMAT </w:instrText>
                          </w:r>
                          <w:r>
                            <w:rPr>
                              <w:rFonts w:hint="eastAsia"/>
                              <w:b/>
                              <w:bCs/>
                              <w:color w:val="auto"/>
                              <w:lang w:eastAsia="zh-CN"/>
                            </w:rPr>
                            <w:fldChar w:fldCharType="separate"/>
                          </w:r>
                          <w:r>
                            <w:rPr>
                              <w:rFonts w:hint="eastAsia"/>
                              <w:b/>
                              <w:bCs/>
                              <w:color w:val="auto"/>
                              <w:lang w:eastAsia="zh-CN"/>
                            </w:rPr>
                            <w:t>2</w:t>
                          </w:r>
                          <w:r>
                            <w:rPr>
                              <w:rFonts w:hint="eastAsia"/>
                              <w:b/>
                              <w:bCs/>
                              <w:color w:val="auto"/>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7"/>
                      <w:rPr>
                        <w:rFonts w:hint="eastAsia" w:eastAsiaTheme="minorEastAsia"/>
                        <w:b/>
                        <w:bCs/>
                        <w:color w:val="auto"/>
                        <w:lang w:eastAsia="zh-CN"/>
                      </w:rPr>
                    </w:pPr>
                    <w:r>
                      <w:rPr>
                        <w:rFonts w:hint="eastAsia"/>
                        <w:b/>
                        <w:bCs/>
                        <w:color w:val="auto"/>
                        <w:lang w:eastAsia="zh-CN"/>
                      </w:rPr>
                      <w:fldChar w:fldCharType="begin"/>
                    </w:r>
                    <w:r>
                      <w:rPr>
                        <w:rFonts w:hint="eastAsia"/>
                        <w:b/>
                        <w:bCs/>
                        <w:color w:val="auto"/>
                        <w:lang w:eastAsia="zh-CN"/>
                      </w:rPr>
                      <w:instrText xml:space="preserve"> PAGE  \* MERGEFORMAT </w:instrText>
                    </w:r>
                    <w:r>
                      <w:rPr>
                        <w:rFonts w:hint="eastAsia"/>
                        <w:b/>
                        <w:bCs/>
                        <w:color w:val="auto"/>
                        <w:lang w:eastAsia="zh-CN"/>
                      </w:rPr>
                      <w:fldChar w:fldCharType="separate"/>
                    </w:r>
                    <w:r>
                      <w:rPr>
                        <w:rFonts w:hint="eastAsia"/>
                        <w:b/>
                        <w:bCs/>
                        <w:color w:val="auto"/>
                        <w:lang w:eastAsia="zh-CN"/>
                      </w:rPr>
                      <w:t>2</w:t>
                    </w:r>
                    <w:r>
                      <w:rPr>
                        <w:rFonts w:hint="eastAsia"/>
                        <w:b/>
                        <w:bCs/>
                        <w:color w:val="auto"/>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Bdr>
        <w:bottom w:val="none" w:color="auto" w:sz="0" w:space="0"/>
      </w:pBdr>
      <w:rPr>
        <w:rFonts w:hint="default" w:ascii="Times New Roman" w:hAnsi="Times New Roman" w:cs="Times New Roman"/>
        <w:color w:val="auto"/>
        <w:lang w:val="en-US" w:eastAsia="zh-CN"/>
      </w:rPr>
    </w:pPr>
    <w:r>
      <w:rPr>
        <w:rFonts w:hint="eastAsia"/>
        <w:lang w:val="en-US" w:eastAsia="zh-CN"/>
      </w:rPr>
      <w:t xml:space="preserve">     </w:t>
    </w:r>
    <w:r>
      <w:rPr>
        <w:rFonts w:hint="eastAsia"/>
        <w:lang w:val="en-US" w:eastAsia="zh-CN"/>
      </w:rPr>
      <w:drawing>
        <wp:anchor distT="0" distB="0" distL="114300" distR="114300" simplePos="0" relativeHeight="251659264" behindDoc="1" locked="0" layoutInCell="1" allowOverlap="1">
          <wp:simplePos x="0" y="0"/>
          <wp:positionH relativeFrom="column">
            <wp:posOffset>-85725</wp:posOffset>
          </wp:positionH>
          <wp:positionV relativeFrom="paragraph">
            <wp:posOffset>-60325</wp:posOffset>
          </wp:positionV>
          <wp:extent cx="914400" cy="371475"/>
          <wp:effectExtent l="0" t="0" r="0" b="9525"/>
          <wp:wrapNone/>
          <wp:docPr id="9" name="图片 9" descr="J3Y_%_V~3ZO4_K{PL}ZS(T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J3Y_%_V~3ZO4_K{PL}ZS(T5"/>
                  <pic:cNvPicPr>
                    <a:picLocks noChangeAspect="1"/>
                  </pic:cNvPicPr>
                </pic:nvPicPr>
                <pic:blipFill>
                  <a:blip r:embed="rId1"/>
                  <a:stretch>
                    <a:fillRect/>
                  </a:stretch>
                </pic:blipFill>
                <pic:spPr>
                  <a:xfrm>
                    <a:off x="0" y="0"/>
                    <a:ext cx="914400" cy="371475"/>
                  </a:xfrm>
                  <a:prstGeom prst="rect">
                    <a:avLst/>
                  </a:prstGeom>
                </pic:spPr>
              </pic:pic>
            </a:graphicData>
          </a:graphic>
        </wp:anchor>
      </w:drawing>
    </w:r>
    <w:r>
      <w:rPr>
        <w:rFonts w:hint="eastAsia"/>
        <w:lang w:val="en-US" w:eastAsia="zh-CN"/>
      </w:rPr>
      <w:t xml:space="preserve">                                                     </w:t>
    </w:r>
    <w:r>
      <w:rPr>
        <w:rFonts w:hint="default" w:ascii="Times New Roman" w:hAnsi="Times New Roman" w:cs="Times New Roman"/>
        <w:lang w:val="en-US" w:eastAsia="zh-CN"/>
      </w:rPr>
      <w:t xml:space="preserve">  </w:t>
    </w:r>
    <w:r>
      <w:rPr>
        <w:rFonts w:hint="default" w:ascii="Times New Roman" w:hAnsi="Times New Roman" w:cs="Times New Roman"/>
        <w:color w:val="auto"/>
        <w:lang w:val="en-US" w:eastAsia="zh-CN"/>
      </w:rPr>
      <w:t>Name: Z</w:t>
    </w:r>
    <w:r>
      <w:rPr>
        <w:rFonts w:hint="eastAsia" w:ascii="Times New Roman" w:hAnsi="Times New Roman" w:cs="Times New Roman"/>
        <w:color w:val="auto"/>
        <w:lang w:val="en-US" w:eastAsia="zh-CN"/>
      </w:rPr>
      <w:t>hen</w:t>
    </w:r>
    <w:r>
      <w:rPr>
        <w:rFonts w:hint="default" w:ascii="Times New Roman" w:hAnsi="Times New Roman" w:cs="Times New Roman"/>
        <w:color w:val="auto"/>
        <w:lang w:val="en-US" w:eastAsia="zh-CN"/>
      </w:rPr>
      <w:t xml:space="preserve"> W</w:t>
    </w:r>
    <w:r>
      <w:rPr>
        <w:rFonts w:hint="eastAsia" w:ascii="Times New Roman" w:hAnsi="Times New Roman" w:cs="Times New Roman"/>
        <w:color w:val="auto"/>
        <w:lang w:val="en-US" w:eastAsia="zh-CN"/>
      </w:rPr>
      <w:t>ang</w:t>
    </w:r>
  </w:p>
  <w:p>
    <w:pPr>
      <w:pStyle w:val="8"/>
      <w:ind w:firstLine="6090" w:firstLineChars="2900"/>
      <w:rPr>
        <w:rFonts w:hint="default" w:ascii="Times New Roman" w:hAnsi="Times New Roman" w:cs="Times New Roman"/>
        <w:color w:val="auto"/>
      </w:rPr>
    </w:pPr>
    <w:r>
      <w:rPr>
        <w:rFonts w:hint="default" w:ascii="Times New Roman" w:hAnsi="Times New Roman" w:cs="Times New Roman"/>
        <w:color w:val="auto"/>
        <w:lang w:val="en-US" w:eastAsia="zh-CN"/>
      </w:rPr>
      <w:t>Student number: 17</w:t>
    </w:r>
    <w:r>
      <w:rPr>
        <w:rFonts w:hint="eastAsia" w:ascii="Times New Roman" w:hAnsi="Times New Roman" w:cs="Times New Roman"/>
        <w:color w:val="auto"/>
        <w:lang w:val="en-US" w:eastAsia="zh-CN"/>
      </w:rPr>
      <w:t>0</w:t>
    </w:r>
    <w:r>
      <w:rPr>
        <w:rFonts w:hint="default" w:ascii="Times New Roman" w:hAnsi="Times New Roman" w:cs="Times New Roman"/>
        <w:color w:val="auto"/>
        <w:lang w:val="en-US" w:eastAsia="zh-CN"/>
      </w:rPr>
      <w:t>4853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E8502DD7"/>
    <w:multiLevelType w:val="singleLevel"/>
    <w:tmpl w:val="E8502DD7"/>
    <w:lvl w:ilvl="0" w:tentative="0">
      <w:start w:val="6"/>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1A1123F"/>
    <w:rsid w:val="025A0D51"/>
    <w:rsid w:val="03CD6BA3"/>
    <w:rsid w:val="04F81264"/>
    <w:rsid w:val="053C15BA"/>
    <w:rsid w:val="05E34EF1"/>
    <w:rsid w:val="094F5384"/>
    <w:rsid w:val="0B153D60"/>
    <w:rsid w:val="0C272780"/>
    <w:rsid w:val="0C9563B8"/>
    <w:rsid w:val="0DD036FD"/>
    <w:rsid w:val="0ECC5C4E"/>
    <w:rsid w:val="0F0213B1"/>
    <w:rsid w:val="0F3F5A69"/>
    <w:rsid w:val="10D3716E"/>
    <w:rsid w:val="14EF547F"/>
    <w:rsid w:val="1626073C"/>
    <w:rsid w:val="1A037C19"/>
    <w:rsid w:val="1C5569A9"/>
    <w:rsid w:val="1CBB23A5"/>
    <w:rsid w:val="1E6B0A64"/>
    <w:rsid w:val="1F741055"/>
    <w:rsid w:val="23DD3A6F"/>
    <w:rsid w:val="240B4A87"/>
    <w:rsid w:val="24162399"/>
    <w:rsid w:val="254954A7"/>
    <w:rsid w:val="27F85121"/>
    <w:rsid w:val="29CD0C3C"/>
    <w:rsid w:val="2AEE1D42"/>
    <w:rsid w:val="2B2209B3"/>
    <w:rsid w:val="2B434A68"/>
    <w:rsid w:val="2DE13EA5"/>
    <w:rsid w:val="2E12429A"/>
    <w:rsid w:val="2E147AD1"/>
    <w:rsid w:val="30B15ADB"/>
    <w:rsid w:val="332510C6"/>
    <w:rsid w:val="33F310DE"/>
    <w:rsid w:val="350E2FB1"/>
    <w:rsid w:val="35B773D4"/>
    <w:rsid w:val="35D65008"/>
    <w:rsid w:val="369256AA"/>
    <w:rsid w:val="36AE7FC6"/>
    <w:rsid w:val="36FC6A18"/>
    <w:rsid w:val="3750429E"/>
    <w:rsid w:val="3A1C7DD5"/>
    <w:rsid w:val="3E1A5C4A"/>
    <w:rsid w:val="3F5F21B3"/>
    <w:rsid w:val="40742C82"/>
    <w:rsid w:val="417309C3"/>
    <w:rsid w:val="420715F5"/>
    <w:rsid w:val="432936D5"/>
    <w:rsid w:val="435D6E74"/>
    <w:rsid w:val="43BD5CD8"/>
    <w:rsid w:val="455C5A92"/>
    <w:rsid w:val="466F02D2"/>
    <w:rsid w:val="478709A2"/>
    <w:rsid w:val="47AD56FD"/>
    <w:rsid w:val="4B367B49"/>
    <w:rsid w:val="4CE838EF"/>
    <w:rsid w:val="506B2C00"/>
    <w:rsid w:val="5277287F"/>
    <w:rsid w:val="53A77340"/>
    <w:rsid w:val="548A12DE"/>
    <w:rsid w:val="569D6CBB"/>
    <w:rsid w:val="577D4147"/>
    <w:rsid w:val="593308B0"/>
    <w:rsid w:val="599F225E"/>
    <w:rsid w:val="5A4A5EA6"/>
    <w:rsid w:val="5AAE5C1D"/>
    <w:rsid w:val="5E9B192A"/>
    <w:rsid w:val="5FA60A83"/>
    <w:rsid w:val="60D15AC7"/>
    <w:rsid w:val="60E16C4C"/>
    <w:rsid w:val="610930CB"/>
    <w:rsid w:val="621A6606"/>
    <w:rsid w:val="635966EF"/>
    <w:rsid w:val="651B64DB"/>
    <w:rsid w:val="673170D5"/>
    <w:rsid w:val="68AE16E9"/>
    <w:rsid w:val="68D153FE"/>
    <w:rsid w:val="6906664F"/>
    <w:rsid w:val="6A1118F3"/>
    <w:rsid w:val="6B447FAE"/>
    <w:rsid w:val="6B9568F7"/>
    <w:rsid w:val="6BCC0010"/>
    <w:rsid w:val="6C8343FD"/>
    <w:rsid w:val="6CA75C52"/>
    <w:rsid w:val="6EBF2E41"/>
    <w:rsid w:val="6ED23C5A"/>
    <w:rsid w:val="6ED96B9F"/>
    <w:rsid w:val="6F823383"/>
    <w:rsid w:val="6FE4254F"/>
    <w:rsid w:val="737B4E55"/>
    <w:rsid w:val="73D3627B"/>
    <w:rsid w:val="75696D76"/>
    <w:rsid w:val="759A69C6"/>
    <w:rsid w:val="75CF38B6"/>
    <w:rsid w:val="7AA92473"/>
    <w:rsid w:val="7BBC3315"/>
    <w:rsid w:val="7BFC60AA"/>
    <w:rsid w:val="7C6C166E"/>
    <w:rsid w:val="7FB472E4"/>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4"/>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semiHidden/>
    <w:unhideWhenUsed/>
    <w:qFormat/>
    <w:uiPriority w:val="0"/>
    <w:pPr>
      <w:spacing w:before="0" w:beforeAutospacing="1" w:after="0" w:afterAutospacing="1"/>
      <w:jc w:val="left"/>
    </w:pPr>
    <w:rPr>
      <w:rFonts w:hint="eastAsia" w:ascii="宋体" w:hAnsi="宋体" w:eastAsia="宋体" w:cs="宋体"/>
      <w:b/>
      <w:kern w:val="0"/>
      <w:sz w:val="24"/>
      <w:szCs w:val="24"/>
      <w:lang w:val="en-US" w:eastAsia="zh-CN" w:bidi="ar"/>
    </w:rPr>
  </w:style>
  <w:style w:type="character" w:default="1" w:styleId="11">
    <w:name w:val="Default Paragraph Font"/>
    <w:semiHidden/>
    <w:uiPriority w:val="0"/>
  </w:style>
  <w:style w:type="table" w:default="1" w:styleId="13">
    <w:name w:val="Normal Table"/>
    <w:semiHidden/>
    <w:qFormat/>
    <w:uiPriority w:val="0"/>
    <w:tblPr>
      <w:tblLayout w:type="fixed"/>
      <w:tblCellMar>
        <w:top w:w="0" w:type="dxa"/>
        <w:left w:w="108" w:type="dxa"/>
        <w:bottom w:w="0" w:type="dxa"/>
        <w:right w:w="108" w:type="dxa"/>
      </w:tblCellMar>
    </w:tblPr>
  </w:style>
  <w:style w:type="paragraph" w:styleId="6">
    <w:name w:val="toc 3"/>
    <w:basedOn w:val="1"/>
    <w:next w:val="1"/>
    <w:uiPriority w:val="0"/>
    <w:pPr>
      <w:ind w:left="840" w:leftChars="400"/>
    </w:pPr>
  </w:style>
  <w:style w:type="paragraph" w:styleId="7">
    <w:name w:val="footer"/>
    <w:basedOn w:val="1"/>
    <w:qFormat/>
    <w:uiPriority w:val="0"/>
    <w:pPr>
      <w:tabs>
        <w:tab w:val="center" w:pos="4513"/>
        <w:tab w:val="right" w:pos="9026"/>
      </w:tabs>
      <w:spacing w:after="0" w:line="240" w:lineRule="auto"/>
    </w:pPr>
  </w:style>
  <w:style w:type="paragraph" w:styleId="8">
    <w:name w:val="header"/>
    <w:basedOn w:val="1"/>
    <w:qFormat/>
    <w:uiPriority w:val="0"/>
    <w:pPr>
      <w:tabs>
        <w:tab w:val="center" w:pos="4513"/>
        <w:tab w:val="right" w:pos="9026"/>
      </w:tabs>
      <w:spacing w:after="0" w:line="240" w:lineRule="auto"/>
    </w:pPr>
  </w:style>
  <w:style w:type="paragraph" w:styleId="9">
    <w:name w:val="toc 1"/>
    <w:basedOn w:val="1"/>
    <w:next w:val="1"/>
    <w:qFormat/>
    <w:uiPriority w:val="0"/>
  </w:style>
  <w:style w:type="paragraph" w:styleId="10">
    <w:name w:val="toc 2"/>
    <w:basedOn w:val="1"/>
    <w:next w:val="1"/>
    <w:uiPriority w:val="0"/>
    <w:pPr>
      <w:ind w:left="420" w:leftChars="200"/>
    </w:pPr>
  </w:style>
  <w:style w:type="character" w:styleId="12">
    <w:name w:val="Hyperlink"/>
    <w:basedOn w:val="11"/>
    <w:uiPriority w:val="0"/>
    <w:rPr>
      <w:color w:val="0000FF"/>
      <w:u w:val="single"/>
    </w:rPr>
  </w:style>
  <w:style w:type="character" w:customStyle="1" w:styleId="14">
    <w:name w:val="标题 1 Char"/>
    <w:link w:val="2"/>
    <w:qFormat/>
    <w:uiPriority w:val="0"/>
    <w:rPr>
      <w:b/>
      <w:kern w:val="44"/>
      <w:sz w:val="44"/>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Wzz\Desktop\new%20Zealand.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rPr b="1">
                <a:latin typeface="Times New Roman" panose="02020603050405020304" charset="0"/>
              </a:rPr>
              <a:t>Hofstede's cultural dimension theory analyze Britain and New Zealand.</a:t>
            </a:r>
            <a:endParaRPr b="1">
              <a:latin typeface="Times New Roman" panose="02020603050405020304" charset="0"/>
            </a:endParaRPr>
          </a:p>
        </c:rich>
      </c:tx>
      <c:layout/>
      <c:overlay val="0"/>
      <c:spPr>
        <a:noFill/>
        <a:ln>
          <a:noFill/>
        </a:ln>
        <a:effectLst/>
      </c:spPr>
    </c:title>
    <c:autoTitleDeleted val="0"/>
    <c:plotArea>
      <c:layout/>
      <c:barChart>
        <c:barDir val="col"/>
        <c:grouping val="clustered"/>
        <c:varyColors val="0"/>
        <c:ser>
          <c:idx val="0"/>
          <c:order val="0"/>
          <c:tx>
            <c:strRef>
              <c:f>'[new Zealand.xlsx]Sheet1'!$A$2</c:f>
              <c:strCache>
                <c:ptCount val="1"/>
                <c:pt idx="0">
                  <c:v>British</c:v>
                </c:pt>
              </c:strCache>
            </c:strRef>
          </c:tx>
          <c:spPr>
            <a:solidFill>
              <a:schemeClr val="accent1"/>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1" i="0" u="none" strike="noStrike" kern="1200" baseline="0">
                    <a:solidFill>
                      <a:schemeClr val="tx1">
                        <a:lumMod val="75000"/>
                        <a:lumOff val="25000"/>
                      </a:schemeClr>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'[new Zealand.xlsx]Sheet1'!$B$1:$G$1</c:f>
              <c:strCache>
                <c:ptCount val="6"/>
                <c:pt idx="0">
                  <c:v>Power Distance</c:v>
                </c:pt>
                <c:pt idx="1">
                  <c:v>Individualism</c:v>
                </c:pt>
                <c:pt idx="2">
                  <c:v>Masculinity</c:v>
                </c:pt>
                <c:pt idx="3">
                  <c:v>Uncertainty avoidance</c:v>
                </c:pt>
                <c:pt idx="4">
                  <c:v>Long-tern orientation</c:v>
                </c:pt>
                <c:pt idx="5">
                  <c:v>Indulgence</c:v>
                </c:pt>
              </c:strCache>
            </c:strRef>
          </c:cat>
          <c:val>
            <c:numRef>
              <c:f>'[new Zealand.xlsx]Sheet1'!$B$2:$G$2</c:f>
              <c:numCache>
                <c:formatCode>General</c:formatCode>
                <c:ptCount val="6"/>
                <c:pt idx="0">
                  <c:v>35</c:v>
                </c:pt>
                <c:pt idx="1">
                  <c:v>89</c:v>
                </c:pt>
                <c:pt idx="2">
                  <c:v>66</c:v>
                </c:pt>
                <c:pt idx="3">
                  <c:v>35</c:v>
                </c:pt>
                <c:pt idx="4">
                  <c:v>51</c:v>
                </c:pt>
                <c:pt idx="5">
                  <c:v>69</c:v>
                </c:pt>
              </c:numCache>
            </c:numRef>
          </c:val>
        </c:ser>
        <c:ser>
          <c:idx val="1"/>
          <c:order val="1"/>
          <c:tx>
            <c:strRef>
              <c:f>'[new Zealand.xlsx]Sheet1'!$A$3</c:f>
              <c:strCache>
                <c:ptCount val="1"/>
                <c:pt idx="0">
                  <c:v>New Zealand</c:v>
                </c:pt>
              </c:strCache>
            </c:strRef>
          </c:tx>
          <c:spPr>
            <a:solidFill>
              <a:schemeClr val="accent2"/>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1" i="0" u="none" strike="noStrike" kern="1200" baseline="0">
                    <a:solidFill>
                      <a:schemeClr val="tx1">
                        <a:lumMod val="75000"/>
                        <a:lumOff val="25000"/>
                      </a:schemeClr>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'[new Zealand.xlsx]Sheet1'!$B$1:$G$1</c:f>
              <c:strCache>
                <c:ptCount val="6"/>
                <c:pt idx="0">
                  <c:v>Power Distance</c:v>
                </c:pt>
                <c:pt idx="1">
                  <c:v>Individualism</c:v>
                </c:pt>
                <c:pt idx="2">
                  <c:v>Masculinity</c:v>
                </c:pt>
                <c:pt idx="3">
                  <c:v>Uncertainty avoidance</c:v>
                </c:pt>
                <c:pt idx="4">
                  <c:v>Long-tern orientation</c:v>
                </c:pt>
                <c:pt idx="5">
                  <c:v>Indulgence</c:v>
                </c:pt>
              </c:strCache>
            </c:strRef>
          </c:cat>
          <c:val>
            <c:numRef>
              <c:f>'[new Zealand.xlsx]Sheet1'!$B$3:$G$3</c:f>
              <c:numCache>
                <c:formatCode>General</c:formatCode>
                <c:ptCount val="6"/>
                <c:pt idx="0">
                  <c:v>22</c:v>
                </c:pt>
                <c:pt idx="1">
                  <c:v>79</c:v>
                </c:pt>
                <c:pt idx="2">
                  <c:v>58</c:v>
                </c:pt>
                <c:pt idx="3">
                  <c:v>49</c:v>
                </c:pt>
                <c:pt idx="4">
                  <c:v>33</c:v>
                </c:pt>
                <c:pt idx="5">
                  <c:v>75</c:v>
                </c:pt>
              </c:numCache>
            </c:numRef>
          </c:val>
        </c:ser>
        <c:dLbls>
          <c:showLegendKey val="0"/>
          <c:showVal val="0"/>
          <c:showCatName val="0"/>
          <c:showSerName val="0"/>
          <c:showPercent val="0"/>
          <c:showBubbleSize val="0"/>
        </c:dLbls>
        <c:gapWidth val="219"/>
        <c:overlap val="-27"/>
        <c:axId val="116173428"/>
        <c:axId val="927259497"/>
      </c:barChart>
      <c:catAx>
        <c:axId val="11617342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1" i="0" u="none" strike="noStrike" kern="1200" baseline="0">
                <a:solidFill>
                  <a:sysClr val="windowText" lastClr="000000"/>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crossAx val="927259497"/>
        <c:crosses val="autoZero"/>
        <c:auto val="1"/>
        <c:lblAlgn val="ctr"/>
        <c:lblOffset val="100"/>
        <c:noMultiLvlLbl val="0"/>
      </c:catAx>
      <c:valAx>
        <c:axId val="92725949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116173428"/>
        <c:crosses val="autoZero"/>
        <c:crossBetween val="between"/>
      </c:valAx>
      <c:spPr>
        <a:noFill/>
        <a:ln>
          <a:noFill/>
        </a:ln>
        <a:effectLst/>
      </c:spPr>
    </c:plotArea>
    <c:legend>
      <c:legendPos val="b"/>
      <c:legendEntry>
        <c:idx val="0"/>
        <c:txPr>
          <a:bodyPr rot="0" spcFirstLastPara="0" vertOverflow="ellipsis" vert="horz" wrap="square" anchor="ctr" anchorCtr="1"/>
          <a:lstStyle/>
          <a:p>
            <a:pPr>
              <a:defRPr lang="zh-CN" sz="900" b="1" i="0" u="none" strike="noStrike" kern="1200" baseline="0">
                <a:solidFill>
                  <a:sysClr val="windowText" lastClr="000000"/>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legendEntry>
      <c:legendEntry>
        <c:idx val="1"/>
        <c:txPr>
          <a:bodyPr rot="0" spcFirstLastPara="0" vertOverflow="ellipsis" vert="horz" wrap="square" anchor="ctr" anchorCtr="1"/>
          <a:lstStyle/>
          <a:p>
            <a:pPr>
              <a:defRPr lang="zh-CN" sz="900" b="1" i="0" u="none" strike="noStrike" kern="1200" baseline="0">
                <a:solidFill>
                  <a:sysClr val="windowText" lastClr="000000"/>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legendEntry>
      <c:layout/>
      <c:overlay val="0"/>
      <c:spPr>
        <a:noFill/>
        <a:ln>
          <a:noFill/>
        </a:ln>
        <a:effectLst/>
      </c:spPr>
      <c:txPr>
        <a:bodyPr rot="0" spcFirstLastPara="0" vertOverflow="ellipsis" vert="horz" wrap="square" anchor="ctr" anchorCtr="1"/>
        <a:lstStyle/>
        <a:p>
          <a:pPr>
            <a:defRPr lang="zh-CN" sz="900" b="1" i="0" u="none" strike="noStrike" kern="1200" baseline="0">
              <a:solidFill>
                <a:sysClr val="windowText" lastClr="000000"/>
              </a:solid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Office_10.1.0.7106_F1E327BC-269C-435d-A152-05C5408002CA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Wzz</dc:creator>
  <cp:lastModifiedBy>Wzz</cp:lastModifiedBy>
  <dcterms:modified xsi:type="dcterms:W3CDTF">2018-01-19T20:13:31Z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2052-10.1.0.7106</vt:lpwstr>
  </property>
</Properties>
</file>