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0BE3F" w14:textId="77777777" w:rsidR="00225178" w:rsidRPr="00363952" w:rsidRDefault="00225178" w:rsidP="00BC6146">
      <w:pPr>
        <w:jc w:val="center"/>
        <w:rPr>
          <w:rFonts w:ascii="Arial" w:hAnsi="Arial" w:cs="Arial"/>
          <w:b/>
          <w:color w:val="000000" w:themeColor="text1"/>
          <w:sz w:val="28"/>
          <w:szCs w:val="28"/>
        </w:rPr>
      </w:pPr>
    </w:p>
    <w:p w14:paraId="58275D79" w14:textId="77777777" w:rsidR="002C56D2" w:rsidRPr="00363952" w:rsidRDefault="002C56D2" w:rsidP="00BC6146">
      <w:pPr>
        <w:jc w:val="center"/>
        <w:rPr>
          <w:rFonts w:ascii="Arial" w:hAnsi="Arial" w:cs="Arial"/>
          <w:b/>
          <w:color w:val="000000" w:themeColor="text1"/>
          <w:sz w:val="28"/>
          <w:szCs w:val="28"/>
        </w:rPr>
      </w:pPr>
    </w:p>
    <w:p w14:paraId="00000002" w14:textId="392D1AA7" w:rsidR="009B06BA" w:rsidRPr="00645470" w:rsidRDefault="0027400D" w:rsidP="004200DB">
      <w:pPr>
        <w:jc w:val="center"/>
        <w:rPr>
          <w:rFonts w:ascii="Arial" w:hAnsi="Arial" w:cs="Arial"/>
          <w:b/>
          <w:bCs/>
          <w:color w:val="000000" w:themeColor="text1"/>
          <w:sz w:val="32"/>
          <w:szCs w:val="32"/>
        </w:rPr>
      </w:pPr>
      <w:r w:rsidRPr="00645470">
        <w:rPr>
          <w:rFonts w:ascii="Arial" w:hAnsi="Arial" w:cs="Arial"/>
          <w:b/>
          <w:bCs/>
          <w:color w:val="000000" w:themeColor="text1"/>
          <w:sz w:val="32"/>
          <w:szCs w:val="32"/>
        </w:rPr>
        <w:t xml:space="preserve">Module </w:t>
      </w:r>
      <w:r w:rsidR="00645470" w:rsidRPr="00645470">
        <w:rPr>
          <w:rFonts w:ascii="Arial" w:hAnsi="Arial" w:cs="Arial"/>
          <w:b/>
          <w:bCs/>
          <w:color w:val="000000" w:themeColor="text1"/>
          <w:sz w:val="32"/>
          <w:szCs w:val="32"/>
        </w:rPr>
        <w:t>title</w:t>
      </w:r>
      <w:r w:rsidRPr="00645470">
        <w:rPr>
          <w:rFonts w:ascii="Arial" w:hAnsi="Arial" w:cs="Arial"/>
          <w:b/>
          <w:bCs/>
          <w:color w:val="000000" w:themeColor="text1"/>
          <w:sz w:val="32"/>
          <w:szCs w:val="32"/>
        </w:rPr>
        <w:t xml:space="preserve">: </w:t>
      </w:r>
      <w:r w:rsidR="003C3BAD" w:rsidRPr="00645470">
        <w:rPr>
          <w:rFonts w:ascii="Arial" w:hAnsi="Arial" w:cs="Arial"/>
          <w:b/>
          <w:bCs/>
          <w:color w:val="000000" w:themeColor="text1"/>
          <w:sz w:val="32"/>
          <w:szCs w:val="32"/>
        </w:rPr>
        <w:t>Sustainable Hospitality &amp; Tourism Management</w:t>
      </w:r>
    </w:p>
    <w:p w14:paraId="00000003" w14:textId="422616CB" w:rsidR="009B06BA" w:rsidRPr="00645470" w:rsidRDefault="00DF71AD" w:rsidP="004200DB">
      <w:pPr>
        <w:jc w:val="center"/>
        <w:rPr>
          <w:rFonts w:ascii="Arial" w:hAnsi="Arial" w:cs="Arial"/>
          <w:b/>
          <w:bCs/>
          <w:color w:val="000000" w:themeColor="text1"/>
          <w:sz w:val="32"/>
          <w:szCs w:val="32"/>
        </w:rPr>
      </w:pPr>
      <w:r w:rsidRPr="00645470">
        <w:rPr>
          <w:rFonts w:ascii="Arial" w:hAnsi="Arial" w:cs="Arial"/>
          <w:b/>
          <w:bCs/>
          <w:color w:val="000000" w:themeColor="text1"/>
          <w:sz w:val="32"/>
          <w:szCs w:val="32"/>
        </w:rPr>
        <w:t xml:space="preserve">Module code: </w:t>
      </w:r>
      <w:r w:rsidR="003C3BAD" w:rsidRPr="00645470">
        <w:rPr>
          <w:rFonts w:ascii="Arial" w:hAnsi="Arial" w:cs="Arial"/>
          <w:b/>
          <w:bCs/>
          <w:color w:val="000000" w:themeColor="text1"/>
          <w:sz w:val="32"/>
          <w:szCs w:val="32"/>
        </w:rPr>
        <w:t>BMIH5006</w:t>
      </w:r>
    </w:p>
    <w:p w14:paraId="59F3DB2B" w14:textId="3C324DDA" w:rsidR="00924627" w:rsidRPr="00645470" w:rsidRDefault="00924627" w:rsidP="004200DB">
      <w:pPr>
        <w:jc w:val="center"/>
        <w:rPr>
          <w:rFonts w:ascii="Arial" w:hAnsi="Arial" w:cs="Arial"/>
          <w:b/>
          <w:bCs/>
          <w:color w:val="000000" w:themeColor="text1"/>
          <w:sz w:val="32"/>
          <w:szCs w:val="32"/>
        </w:rPr>
      </w:pPr>
      <w:r w:rsidRPr="00645470">
        <w:rPr>
          <w:rFonts w:ascii="Arial" w:hAnsi="Arial" w:cs="Arial"/>
          <w:b/>
          <w:bCs/>
          <w:color w:val="000000" w:themeColor="text1"/>
          <w:sz w:val="32"/>
          <w:szCs w:val="32"/>
        </w:rPr>
        <w:t>Lecturer: Lisa Knight</w:t>
      </w:r>
    </w:p>
    <w:p w14:paraId="530A9211" w14:textId="77777777" w:rsidR="00A418BC" w:rsidRPr="00645470" w:rsidRDefault="00A418BC" w:rsidP="004200DB">
      <w:pPr>
        <w:jc w:val="center"/>
        <w:rPr>
          <w:rFonts w:ascii="Arial" w:hAnsi="Arial" w:cs="Arial"/>
          <w:b/>
          <w:bCs/>
          <w:sz w:val="32"/>
          <w:szCs w:val="32"/>
          <w:lang w:val="en-US"/>
        </w:rPr>
      </w:pPr>
      <w:r w:rsidRPr="00645470">
        <w:rPr>
          <w:rFonts w:ascii="Arial" w:hAnsi="Arial" w:cs="Arial"/>
          <w:b/>
          <w:bCs/>
          <w:sz w:val="32"/>
          <w:szCs w:val="32"/>
          <w:lang w:val="en-US"/>
        </w:rPr>
        <w:t xml:space="preserve">Student name: Aneliya </w:t>
      </w:r>
      <w:proofErr w:type="spellStart"/>
      <w:r w:rsidRPr="00645470">
        <w:rPr>
          <w:rFonts w:ascii="Arial" w:hAnsi="Arial" w:cs="Arial"/>
          <w:b/>
          <w:bCs/>
          <w:sz w:val="32"/>
          <w:szCs w:val="32"/>
          <w:lang w:val="en-US"/>
        </w:rPr>
        <w:t>Sergeeva</w:t>
      </w:r>
      <w:proofErr w:type="spellEnd"/>
      <w:r w:rsidRPr="00645470">
        <w:rPr>
          <w:rFonts w:ascii="Arial" w:hAnsi="Arial" w:cs="Arial"/>
          <w:b/>
          <w:bCs/>
          <w:sz w:val="32"/>
          <w:szCs w:val="32"/>
          <w:lang w:val="en-US"/>
        </w:rPr>
        <w:t xml:space="preserve"> </w:t>
      </w:r>
      <w:proofErr w:type="spellStart"/>
      <w:r w:rsidRPr="00645470">
        <w:rPr>
          <w:rFonts w:ascii="Arial" w:hAnsi="Arial" w:cs="Arial"/>
          <w:b/>
          <w:bCs/>
          <w:sz w:val="32"/>
          <w:szCs w:val="32"/>
          <w:lang w:val="en-US"/>
        </w:rPr>
        <w:t>Karamanova</w:t>
      </w:r>
      <w:proofErr w:type="spellEnd"/>
    </w:p>
    <w:p w14:paraId="57928AEA" w14:textId="77777777" w:rsidR="00A418BC" w:rsidRPr="00645470" w:rsidRDefault="00A418BC" w:rsidP="004200DB">
      <w:pPr>
        <w:jc w:val="center"/>
        <w:rPr>
          <w:rFonts w:ascii="Arial" w:hAnsi="Arial" w:cs="Arial"/>
          <w:b/>
          <w:bCs/>
          <w:sz w:val="32"/>
          <w:szCs w:val="32"/>
          <w:lang w:val="en-US"/>
        </w:rPr>
      </w:pPr>
      <w:r w:rsidRPr="00645470">
        <w:rPr>
          <w:rFonts w:ascii="Arial" w:hAnsi="Arial" w:cs="Arial"/>
          <w:b/>
          <w:bCs/>
          <w:sz w:val="32"/>
          <w:szCs w:val="32"/>
          <w:lang w:val="en-US"/>
        </w:rPr>
        <w:t>Student number: 2235641</w:t>
      </w:r>
    </w:p>
    <w:p w14:paraId="2BE80CB3" w14:textId="77777777" w:rsidR="00A418BC" w:rsidRPr="004200DB" w:rsidRDefault="00A418BC" w:rsidP="004200DB">
      <w:pPr>
        <w:jc w:val="center"/>
        <w:rPr>
          <w:b/>
          <w:bCs/>
          <w:sz w:val="32"/>
          <w:szCs w:val="32"/>
        </w:rPr>
      </w:pPr>
    </w:p>
    <w:p w14:paraId="003BF2C4" w14:textId="77777777" w:rsidR="00A418BC" w:rsidRPr="004200DB" w:rsidRDefault="00A418BC" w:rsidP="004200DB"/>
    <w:p w14:paraId="16DD0479" w14:textId="77777777" w:rsidR="00A418BC" w:rsidRPr="004200DB" w:rsidRDefault="00A418BC" w:rsidP="004200DB"/>
    <w:p w14:paraId="3801636F" w14:textId="77777777" w:rsidR="00A418BC" w:rsidRPr="004200DB" w:rsidRDefault="00A418BC" w:rsidP="004200DB"/>
    <w:p w14:paraId="28507A7D" w14:textId="77777777" w:rsidR="00A418BC" w:rsidRPr="004200DB" w:rsidRDefault="00A418BC" w:rsidP="004200DB"/>
    <w:p w14:paraId="3277DF4F" w14:textId="77777777" w:rsidR="00A418BC" w:rsidRPr="004200DB" w:rsidRDefault="00A418BC" w:rsidP="004200DB"/>
    <w:p w14:paraId="49A54BCE" w14:textId="77777777" w:rsidR="00A418BC" w:rsidRPr="004200DB" w:rsidRDefault="00A418BC" w:rsidP="004200DB"/>
    <w:p w14:paraId="655A0D1A" w14:textId="77777777" w:rsidR="00A418BC" w:rsidRPr="004200DB" w:rsidRDefault="00A418BC" w:rsidP="004200DB"/>
    <w:p w14:paraId="4AB59488" w14:textId="77777777" w:rsidR="00A418BC" w:rsidRPr="004200DB" w:rsidRDefault="00A418BC" w:rsidP="004200DB"/>
    <w:p w14:paraId="33100970" w14:textId="77777777" w:rsidR="00A418BC" w:rsidRPr="004200DB" w:rsidRDefault="00A418BC" w:rsidP="004200DB"/>
    <w:p w14:paraId="0946D3F9" w14:textId="77777777" w:rsidR="00A418BC" w:rsidRPr="00645470" w:rsidRDefault="00A418BC" w:rsidP="00645470">
      <w:pPr>
        <w:rPr>
          <w:rFonts w:ascii="Arial" w:hAnsi="Arial" w:cs="Arial"/>
        </w:rPr>
      </w:pPr>
      <w:r w:rsidRPr="00645470">
        <w:rPr>
          <w:rFonts w:ascii="Arial" w:hAnsi="Arial" w:cs="Arial"/>
        </w:rPr>
        <w:t xml:space="preserve">I confirm that I have not used any AI tools in the research and creation of this </w:t>
      </w:r>
    </w:p>
    <w:p w14:paraId="7D3EB977" w14:textId="77777777" w:rsidR="00A418BC" w:rsidRPr="00645470" w:rsidRDefault="00A418BC" w:rsidP="00645470">
      <w:pPr>
        <w:rPr>
          <w:rFonts w:ascii="Arial" w:hAnsi="Arial" w:cs="Arial"/>
        </w:rPr>
      </w:pPr>
      <w:r w:rsidRPr="00645470">
        <w:rPr>
          <w:rFonts w:ascii="Arial" w:hAnsi="Arial" w:cs="Arial"/>
        </w:rPr>
        <w:t xml:space="preserve">assignment. I confirm that I have not presented any AI generated materials as my own </w:t>
      </w:r>
    </w:p>
    <w:p w14:paraId="6A5E0B68" w14:textId="77777777" w:rsidR="00A418BC" w:rsidRPr="00645470" w:rsidRDefault="00A418BC" w:rsidP="00645470">
      <w:pPr>
        <w:rPr>
          <w:rFonts w:ascii="Arial" w:hAnsi="Arial" w:cs="Arial"/>
        </w:rPr>
      </w:pPr>
      <w:r w:rsidRPr="00645470">
        <w:rPr>
          <w:rFonts w:ascii="Arial" w:hAnsi="Arial" w:cs="Arial"/>
        </w:rPr>
        <w:t xml:space="preserve">work. I confirm I have copies of my drafts, notes, and other resources I used, which I </w:t>
      </w:r>
    </w:p>
    <w:p w14:paraId="1F81D665" w14:textId="3343004B" w:rsidR="00A418BC" w:rsidRPr="00645470" w:rsidRDefault="00A418BC" w:rsidP="00645470">
      <w:pPr>
        <w:rPr>
          <w:rFonts w:ascii="Arial" w:hAnsi="Arial" w:cs="Arial"/>
          <w:color w:val="000000" w:themeColor="text1"/>
        </w:rPr>
      </w:pPr>
      <w:r w:rsidRPr="00645470">
        <w:rPr>
          <w:rFonts w:ascii="Arial" w:hAnsi="Arial" w:cs="Arial"/>
        </w:rPr>
        <w:t>may be asked to provide in evidence.</w:t>
      </w:r>
    </w:p>
    <w:p w14:paraId="334AFEF5" w14:textId="7A33770F" w:rsidR="009B06BA" w:rsidRPr="00645470" w:rsidRDefault="009B06BA" w:rsidP="00645470">
      <w:pPr>
        <w:rPr>
          <w:rFonts w:ascii="Arial" w:hAnsi="Arial" w:cs="Arial"/>
          <w:color w:val="000000" w:themeColor="text1"/>
        </w:rPr>
      </w:pPr>
    </w:p>
    <w:p w14:paraId="69A9D450" w14:textId="77777777" w:rsidR="00A418BC" w:rsidRPr="00645470" w:rsidRDefault="00A418BC" w:rsidP="00645470">
      <w:pPr>
        <w:rPr>
          <w:rFonts w:ascii="Arial" w:hAnsi="Arial" w:cs="Arial"/>
          <w:color w:val="000000" w:themeColor="text1"/>
        </w:rPr>
      </w:pPr>
    </w:p>
    <w:p w14:paraId="00000006" w14:textId="77777777" w:rsidR="009B06BA" w:rsidRPr="00645470" w:rsidRDefault="009B06BA" w:rsidP="00645470">
      <w:pPr>
        <w:rPr>
          <w:rFonts w:ascii="Arial" w:hAnsi="Arial" w:cs="Arial"/>
          <w:color w:val="000000" w:themeColor="text1"/>
        </w:rPr>
      </w:pPr>
    </w:p>
    <w:p w14:paraId="648483C8" w14:textId="77777777" w:rsidR="003C3BAD" w:rsidRPr="00645470" w:rsidRDefault="003C3BAD" w:rsidP="00645470">
      <w:pPr>
        <w:rPr>
          <w:rFonts w:ascii="Arial" w:hAnsi="Arial" w:cs="Arial"/>
          <w:color w:val="000000" w:themeColor="text1"/>
        </w:rPr>
      </w:pPr>
    </w:p>
    <w:p w14:paraId="54C6C5D9" w14:textId="77777777" w:rsidR="003C3BAD" w:rsidRPr="00645470" w:rsidRDefault="003C3BAD" w:rsidP="00645470">
      <w:pPr>
        <w:rPr>
          <w:rFonts w:ascii="Arial" w:hAnsi="Arial" w:cs="Arial"/>
          <w:color w:val="000000" w:themeColor="text1"/>
        </w:rPr>
      </w:pPr>
    </w:p>
    <w:p w14:paraId="2BB0E2B5" w14:textId="77777777" w:rsidR="004200DB" w:rsidRPr="00645470" w:rsidRDefault="004200DB" w:rsidP="00645470">
      <w:pPr>
        <w:rPr>
          <w:rFonts w:ascii="Arial" w:hAnsi="Arial" w:cs="Arial"/>
          <w:color w:val="000000" w:themeColor="text1"/>
        </w:rPr>
      </w:pPr>
    </w:p>
    <w:p w14:paraId="2EC0CB43" w14:textId="77777777" w:rsidR="00645470" w:rsidRPr="00645470" w:rsidRDefault="00645470" w:rsidP="00645470">
      <w:pPr>
        <w:rPr>
          <w:rFonts w:ascii="Arial" w:hAnsi="Arial" w:cs="Arial"/>
          <w:b/>
          <w:bCs/>
          <w:color w:val="000000" w:themeColor="text1"/>
        </w:rPr>
      </w:pPr>
    </w:p>
    <w:p w14:paraId="54929A63" w14:textId="77777777" w:rsidR="00645470" w:rsidRPr="00645470" w:rsidRDefault="00645470" w:rsidP="00645470">
      <w:pPr>
        <w:rPr>
          <w:rFonts w:ascii="Arial" w:hAnsi="Arial" w:cs="Arial"/>
          <w:b/>
          <w:bCs/>
          <w:color w:val="000000" w:themeColor="text1"/>
        </w:rPr>
      </w:pPr>
    </w:p>
    <w:p w14:paraId="00000007" w14:textId="3542891B" w:rsidR="009B06BA" w:rsidRPr="00645470" w:rsidRDefault="003C3BAD" w:rsidP="00645470">
      <w:pPr>
        <w:rPr>
          <w:rFonts w:ascii="Arial" w:hAnsi="Arial" w:cs="Arial"/>
          <w:b/>
          <w:bCs/>
          <w:color w:val="000000" w:themeColor="text1"/>
        </w:rPr>
      </w:pPr>
      <w:r w:rsidRPr="00645470">
        <w:rPr>
          <w:rFonts w:ascii="Arial" w:hAnsi="Arial" w:cs="Arial"/>
          <w:b/>
          <w:bCs/>
          <w:color w:val="000000" w:themeColor="text1"/>
        </w:rPr>
        <w:lastRenderedPageBreak/>
        <w:t xml:space="preserve">Introduction </w:t>
      </w:r>
    </w:p>
    <w:p w14:paraId="00000008" w14:textId="29940082" w:rsidR="009B06BA" w:rsidRPr="00645470" w:rsidRDefault="003C3BAD" w:rsidP="00645470">
      <w:pPr>
        <w:rPr>
          <w:rFonts w:ascii="Arial" w:hAnsi="Arial" w:cs="Arial"/>
          <w:color w:val="000000" w:themeColor="text1"/>
        </w:rPr>
      </w:pPr>
      <w:r w:rsidRPr="00645470">
        <w:rPr>
          <w:rFonts w:ascii="Arial" w:hAnsi="Arial" w:cs="Arial"/>
          <w:color w:val="000000" w:themeColor="text1"/>
        </w:rPr>
        <w:t>Sustainable</w:t>
      </w:r>
      <w:r w:rsidR="00F31F71" w:rsidRPr="00645470">
        <w:rPr>
          <w:rFonts w:ascii="Arial" w:hAnsi="Arial" w:cs="Arial"/>
          <w:color w:val="000000" w:themeColor="text1"/>
        </w:rPr>
        <w:t xml:space="preserve"> or green practices are considered activities that have minimal negative impact on the environment. This includes eco-conscious strategies and actions that are fostered by the firms </w:t>
      </w:r>
      <w:r w:rsidR="00363952" w:rsidRPr="00645470">
        <w:rPr>
          <w:rFonts w:ascii="Arial" w:hAnsi="Arial" w:cs="Arial"/>
          <w:color w:val="000000" w:themeColor="text1"/>
        </w:rPr>
        <w:t>to</w:t>
      </w:r>
      <w:r w:rsidR="00F31F71" w:rsidRPr="00645470">
        <w:rPr>
          <w:rFonts w:ascii="Arial" w:hAnsi="Arial" w:cs="Arial"/>
          <w:color w:val="000000" w:themeColor="text1"/>
        </w:rPr>
        <w:t xml:space="preserve"> reduce their negative impact or carbon footprint and conserve the eco-system. This also includes practices such as waste </w:t>
      </w:r>
      <w:r w:rsidRPr="00645470">
        <w:rPr>
          <w:rFonts w:ascii="Arial" w:hAnsi="Arial" w:cs="Arial"/>
          <w:color w:val="000000" w:themeColor="text1"/>
        </w:rPr>
        <w:t>reduction, conserving</w:t>
      </w:r>
      <w:r w:rsidR="00F31F71" w:rsidRPr="00645470">
        <w:rPr>
          <w:rFonts w:ascii="Arial" w:hAnsi="Arial" w:cs="Arial"/>
          <w:color w:val="000000" w:themeColor="text1"/>
        </w:rPr>
        <w:t xml:space="preserve"> energy, producing water efficiently, and recycling or optimisation of renewable resources (</w:t>
      </w:r>
      <w:proofErr w:type="spellStart"/>
      <w:r w:rsidR="00F31F71" w:rsidRPr="00645470">
        <w:rPr>
          <w:rFonts w:ascii="Arial" w:hAnsi="Arial" w:cs="Arial"/>
          <w:color w:val="000000" w:themeColor="text1"/>
        </w:rPr>
        <w:t>Haski</w:t>
      </w:r>
      <w:proofErr w:type="spellEnd"/>
      <w:r w:rsidR="00F31F71" w:rsidRPr="00645470">
        <w:rPr>
          <w:rFonts w:ascii="Arial" w:hAnsi="Arial" w:cs="Arial"/>
          <w:color w:val="000000" w:themeColor="text1"/>
        </w:rPr>
        <w:t xml:space="preserve">-Leventhal, 2018). It can be inferred that in hospitality settings, green practices are positively gaining significance due to their crucial role in enhancing guest satisfaction and operational costs, as well as their alignment with </w:t>
      </w:r>
      <w:r w:rsidRPr="00645470">
        <w:rPr>
          <w:rFonts w:ascii="Arial" w:hAnsi="Arial" w:cs="Arial"/>
          <w:color w:val="000000" w:themeColor="text1"/>
        </w:rPr>
        <w:t>the UN</w:t>
      </w:r>
      <w:r w:rsidR="00F31F71" w:rsidRPr="00645470">
        <w:rPr>
          <w:rFonts w:ascii="Arial" w:hAnsi="Arial" w:cs="Arial"/>
          <w:color w:val="000000" w:themeColor="text1"/>
        </w:rPr>
        <w:t xml:space="preserve"> </w:t>
      </w:r>
      <w:r w:rsidRPr="00645470">
        <w:rPr>
          <w:rFonts w:ascii="Arial" w:hAnsi="Arial" w:cs="Arial"/>
          <w:color w:val="000000" w:themeColor="text1"/>
        </w:rPr>
        <w:t>Sustainable</w:t>
      </w:r>
      <w:r w:rsidR="00F31F71" w:rsidRPr="00645470">
        <w:rPr>
          <w:rFonts w:ascii="Arial" w:hAnsi="Arial" w:cs="Arial"/>
          <w:color w:val="000000" w:themeColor="text1"/>
        </w:rPr>
        <w:t xml:space="preserve"> Development Goals (SDGs). This essay seeks to analyse the chosen hospitality company, which is Premier Inn, which is a flagship of Whitbread PLC, which is one of the leading hotel chains in the United Kingdom. This hotel is famous across the UK for its budget-friendly, quality service and comfort (Premier Inn, 2022). The company has been leveraging various sustainable initiatives. However, there are still gaps in its efforts. This essay aims to identify the underlying gaps in sustainable practices initiated by Premier Inn and develop a green solution for the hotel </w:t>
      </w:r>
      <w:r w:rsidR="00363952" w:rsidRPr="00645470">
        <w:rPr>
          <w:rFonts w:ascii="Arial" w:hAnsi="Arial" w:cs="Arial"/>
          <w:color w:val="000000" w:themeColor="text1"/>
        </w:rPr>
        <w:t>to</w:t>
      </w:r>
      <w:r w:rsidR="00F31F71" w:rsidRPr="00645470">
        <w:rPr>
          <w:rFonts w:ascii="Arial" w:hAnsi="Arial" w:cs="Arial"/>
          <w:color w:val="000000" w:themeColor="text1"/>
        </w:rPr>
        <w:t xml:space="preserve"> thrive in the market and add benefits to its operations, guest satisfaction and environment.</w:t>
      </w:r>
    </w:p>
    <w:p w14:paraId="31B5C584" w14:textId="77777777" w:rsidR="004200DB" w:rsidRPr="00645470" w:rsidRDefault="004200DB" w:rsidP="00645470">
      <w:pPr>
        <w:rPr>
          <w:rFonts w:ascii="Arial" w:hAnsi="Arial" w:cs="Arial"/>
          <w:color w:val="000000" w:themeColor="text1"/>
        </w:rPr>
      </w:pPr>
    </w:p>
    <w:p w14:paraId="00000009" w14:textId="77777777" w:rsidR="009B06BA" w:rsidRPr="00645470" w:rsidRDefault="003C3BAD" w:rsidP="00645470">
      <w:pPr>
        <w:rPr>
          <w:rFonts w:ascii="Arial" w:hAnsi="Arial" w:cs="Arial"/>
          <w:b/>
          <w:bCs/>
          <w:color w:val="000000" w:themeColor="text1"/>
        </w:rPr>
      </w:pPr>
      <w:r w:rsidRPr="00645470">
        <w:rPr>
          <w:rFonts w:ascii="Arial" w:hAnsi="Arial" w:cs="Arial"/>
          <w:b/>
          <w:bCs/>
          <w:color w:val="000000" w:themeColor="text1"/>
        </w:rPr>
        <w:t>Main body</w:t>
      </w:r>
    </w:p>
    <w:p w14:paraId="0000000A" w14:textId="779634B7" w:rsidR="009B06BA" w:rsidRPr="00645470" w:rsidRDefault="003C3BAD" w:rsidP="00645470">
      <w:pPr>
        <w:rPr>
          <w:rFonts w:ascii="Arial" w:hAnsi="Arial" w:cs="Arial"/>
          <w:color w:val="000000" w:themeColor="text1"/>
        </w:rPr>
      </w:pPr>
      <w:r w:rsidRPr="00645470">
        <w:rPr>
          <w:rFonts w:ascii="Arial" w:hAnsi="Arial" w:cs="Arial"/>
          <w:color w:val="000000" w:themeColor="text1"/>
        </w:rPr>
        <w:t xml:space="preserve">According to Zareh et al. (2023), in recent </w:t>
      </w:r>
      <w:r w:rsidR="00225178" w:rsidRPr="00645470">
        <w:rPr>
          <w:rFonts w:ascii="Arial" w:hAnsi="Arial" w:cs="Arial"/>
          <w:color w:val="000000" w:themeColor="text1"/>
        </w:rPr>
        <w:t>years, the</w:t>
      </w:r>
      <w:r w:rsidRPr="00645470">
        <w:rPr>
          <w:rFonts w:ascii="Arial" w:hAnsi="Arial" w:cs="Arial"/>
          <w:color w:val="000000" w:themeColor="text1"/>
        </w:rPr>
        <w:t xml:space="preserve"> hospitality and tourism industry has become increasingly involved in overall corporate social responsibilities, including green practices to improve employees' well-</w:t>
      </w:r>
      <w:r w:rsidR="00225178" w:rsidRPr="00645470">
        <w:rPr>
          <w:rFonts w:ascii="Arial" w:hAnsi="Arial" w:cs="Arial"/>
          <w:color w:val="000000" w:themeColor="text1"/>
        </w:rPr>
        <w:t>being, conserve</w:t>
      </w:r>
      <w:r w:rsidRPr="00645470">
        <w:rPr>
          <w:rFonts w:ascii="Arial" w:hAnsi="Arial" w:cs="Arial"/>
          <w:color w:val="000000" w:themeColor="text1"/>
        </w:rPr>
        <w:t xml:space="preserve"> the environment and serve local communities. As per Attribution theory by </w:t>
      </w:r>
      <w:r w:rsidR="00225178" w:rsidRPr="00645470">
        <w:rPr>
          <w:rFonts w:ascii="Arial" w:hAnsi="Arial" w:cs="Arial"/>
          <w:color w:val="000000" w:themeColor="text1"/>
        </w:rPr>
        <w:t>Kelley (</w:t>
      </w:r>
      <w:r w:rsidRPr="00645470">
        <w:rPr>
          <w:rFonts w:ascii="Arial" w:hAnsi="Arial" w:cs="Arial"/>
          <w:color w:val="000000" w:themeColor="text1"/>
        </w:rPr>
        <w:t xml:space="preserve">1967), it is implied that guest tends to be more inclined towards the company’s motives for exercising green practices, which significantly influences the attitudes, word of mouth and purchase intention of the consumers. Premier Inn has been noted to take steps in its business to integrate green practices in its operations. Some of the existing practices include water conservation by reducing water use </w:t>
      </w:r>
      <w:r w:rsidR="00225178" w:rsidRPr="00645470">
        <w:rPr>
          <w:rFonts w:ascii="Arial" w:hAnsi="Arial" w:cs="Arial"/>
          <w:color w:val="000000" w:themeColor="text1"/>
        </w:rPr>
        <w:t>by 20</w:t>
      </w:r>
      <w:r w:rsidRPr="00645470">
        <w:rPr>
          <w:rFonts w:ascii="Arial" w:hAnsi="Arial" w:cs="Arial"/>
          <w:color w:val="000000" w:themeColor="text1"/>
        </w:rPr>
        <w:t xml:space="preserve">% per guest by 2030 and cutting food waste by 50% by 2030 (Whitbread PLC, 2024). It has also integrated emission emission-reducing strategy for the entire hotel chain and will remove the gas connection by 2040. It also leveraged low-energy LED for efficient energy use (Whitbread PLC, 2024). Despite these efforts, </w:t>
      </w:r>
      <w:r w:rsidRPr="00645470">
        <w:rPr>
          <w:rFonts w:ascii="Arial" w:hAnsi="Arial" w:cs="Arial"/>
          <w:color w:val="000000" w:themeColor="text1"/>
        </w:rPr>
        <w:lastRenderedPageBreak/>
        <w:t xml:space="preserve">Premier Inn has been experiencing gaps in limiting its waste generation. There are </w:t>
      </w:r>
      <w:r w:rsidR="00363952" w:rsidRPr="00645470">
        <w:rPr>
          <w:rFonts w:ascii="Arial" w:hAnsi="Arial" w:cs="Arial"/>
          <w:color w:val="000000" w:themeColor="text1"/>
        </w:rPr>
        <w:t>several types</w:t>
      </w:r>
      <w:r w:rsidRPr="00645470">
        <w:rPr>
          <w:rFonts w:ascii="Arial" w:hAnsi="Arial" w:cs="Arial"/>
          <w:color w:val="000000" w:themeColor="text1"/>
        </w:rPr>
        <w:t xml:space="preserve"> of waste that are required to be controlled such as food waste, </w:t>
      </w:r>
      <w:r w:rsidR="00363952" w:rsidRPr="00645470">
        <w:rPr>
          <w:rFonts w:ascii="Arial" w:hAnsi="Arial" w:cs="Arial"/>
          <w:color w:val="000000" w:themeColor="text1"/>
        </w:rPr>
        <w:t>plastics,</w:t>
      </w:r>
      <w:r w:rsidRPr="00645470">
        <w:rPr>
          <w:rFonts w:ascii="Arial" w:hAnsi="Arial" w:cs="Arial"/>
          <w:color w:val="000000" w:themeColor="text1"/>
        </w:rPr>
        <w:t xml:space="preserve"> or bottle waste. Since Premier Inn is one of the largest hotel chains in the UK, waste management is one of the significant issues while it serves </w:t>
      </w:r>
      <w:r w:rsidR="00363952" w:rsidRPr="00645470">
        <w:rPr>
          <w:rFonts w:ascii="Arial" w:hAnsi="Arial" w:cs="Arial"/>
          <w:color w:val="000000" w:themeColor="text1"/>
        </w:rPr>
        <w:t>22</w:t>
      </w:r>
      <w:r w:rsidRPr="00645470">
        <w:rPr>
          <w:rFonts w:ascii="Arial" w:hAnsi="Arial" w:cs="Arial"/>
          <w:color w:val="000000" w:themeColor="text1"/>
        </w:rPr>
        <w:t xml:space="preserve"> million customers (Veolia, 2024). The company requires a responsible approach to recycle and minimise waste and </w:t>
      </w:r>
      <w:r w:rsidR="00225178" w:rsidRPr="00645470">
        <w:rPr>
          <w:rFonts w:ascii="Arial" w:hAnsi="Arial" w:cs="Arial"/>
          <w:color w:val="000000" w:themeColor="text1"/>
        </w:rPr>
        <w:t xml:space="preserve">avoid </w:t>
      </w:r>
      <w:r w:rsidR="00F03770" w:rsidRPr="00645470">
        <w:rPr>
          <w:rFonts w:ascii="Arial" w:hAnsi="Arial" w:cs="Arial"/>
          <w:color w:val="000000" w:themeColor="text1"/>
        </w:rPr>
        <w:t xml:space="preserve">landfill </w:t>
      </w:r>
      <w:r w:rsidRPr="00645470">
        <w:rPr>
          <w:rFonts w:ascii="Arial" w:hAnsi="Arial" w:cs="Arial"/>
          <w:color w:val="000000" w:themeColor="text1"/>
        </w:rPr>
        <w:t xml:space="preserve">taxes. It is found that single-use plastics are one of the biggest issues within Premier Inn, and most of the single-use plastics are found at the back of the hotels and its restaurants through drink and food as well as laundry packaging (Whitbread PLC, 2024). As stated by </w:t>
      </w:r>
      <w:proofErr w:type="spellStart"/>
      <w:r w:rsidRPr="00645470">
        <w:rPr>
          <w:rFonts w:ascii="Arial" w:hAnsi="Arial" w:cs="Arial"/>
          <w:color w:val="000000" w:themeColor="text1"/>
        </w:rPr>
        <w:t>Filimonau</w:t>
      </w:r>
      <w:proofErr w:type="spellEnd"/>
      <w:r w:rsidRPr="00645470">
        <w:rPr>
          <w:rFonts w:ascii="Arial" w:hAnsi="Arial" w:cs="Arial"/>
          <w:color w:val="000000" w:themeColor="text1"/>
        </w:rPr>
        <w:t xml:space="preserve"> (2021), food waste has been recognised as one of the biggest environmental challenges in the global hospitality industry. Additionally, plastic waste generation in hospitality arises from the disposal of water bottles, packings, and hand </w:t>
      </w:r>
      <w:r w:rsidR="00225178" w:rsidRPr="00645470">
        <w:rPr>
          <w:rFonts w:ascii="Arial" w:hAnsi="Arial" w:cs="Arial"/>
          <w:color w:val="000000" w:themeColor="text1"/>
        </w:rPr>
        <w:t>sanitisers</w:t>
      </w:r>
      <w:r w:rsidRPr="00645470">
        <w:rPr>
          <w:rFonts w:ascii="Arial" w:hAnsi="Arial" w:cs="Arial"/>
          <w:color w:val="000000" w:themeColor="text1"/>
        </w:rPr>
        <w:t xml:space="preserve"> and more plastics are more likely to be used by the suppliers during food deliveries at hotels and restaurants. It is noted that issues such as food waste or loss account for around 8-10% of the annual greenhouse gas emissions, which </w:t>
      </w:r>
      <w:r w:rsidR="00363952" w:rsidRPr="00645470">
        <w:rPr>
          <w:rFonts w:ascii="Arial" w:hAnsi="Arial" w:cs="Arial"/>
          <w:color w:val="000000" w:themeColor="text1"/>
        </w:rPr>
        <w:t>is</w:t>
      </w:r>
      <w:r w:rsidRPr="00645470">
        <w:rPr>
          <w:rFonts w:ascii="Arial" w:hAnsi="Arial" w:cs="Arial"/>
          <w:color w:val="000000" w:themeColor="text1"/>
        </w:rPr>
        <w:t xml:space="preserve"> five times more emissions than the aviation industry (</w:t>
      </w:r>
      <w:proofErr w:type="spellStart"/>
      <w:r w:rsidRPr="00645470">
        <w:rPr>
          <w:rFonts w:ascii="Arial" w:hAnsi="Arial" w:cs="Arial"/>
          <w:color w:val="000000" w:themeColor="text1"/>
        </w:rPr>
        <w:t>Unfccc</w:t>
      </w:r>
      <w:proofErr w:type="spellEnd"/>
      <w:r w:rsidRPr="00645470">
        <w:rPr>
          <w:rFonts w:ascii="Arial" w:hAnsi="Arial" w:cs="Arial"/>
          <w:color w:val="000000" w:themeColor="text1"/>
        </w:rPr>
        <w:t>, 2024). Additionally, plastic waste not only contaminates water, foods and seas but also generates a total of 4% of global greenhouse gas emissions (</w:t>
      </w:r>
      <w:proofErr w:type="spellStart"/>
      <w:r w:rsidRPr="00645470">
        <w:rPr>
          <w:rFonts w:ascii="Arial" w:hAnsi="Arial" w:cs="Arial"/>
          <w:color w:val="000000" w:themeColor="text1"/>
        </w:rPr>
        <w:t>Unfccc</w:t>
      </w:r>
      <w:proofErr w:type="spellEnd"/>
      <w:r w:rsidRPr="00645470">
        <w:rPr>
          <w:rFonts w:ascii="Arial" w:hAnsi="Arial" w:cs="Arial"/>
          <w:color w:val="000000" w:themeColor="text1"/>
        </w:rPr>
        <w:t xml:space="preserve">, 2024). These issues are required to be significantly emphasised in the operations for Premier Inn to reach its </w:t>
      </w:r>
      <w:r w:rsidR="00225178" w:rsidRPr="00645470">
        <w:rPr>
          <w:rFonts w:ascii="Arial" w:hAnsi="Arial" w:cs="Arial"/>
          <w:color w:val="000000" w:themeColor="text1"/>
        </w:rPr>
        <w:t>sustainability</w:t>
      </w:r>
      <w:r w:rsidRPr="00645470">
        <w:rPr>
          <w:rFonts w:ascii="Arial" w:hAnsi="Arial" w:cs="Arial"/>
          <w:color w:val="000000" w:themeColor="text1"/>
        </w:rPr>
        <w:t xml:space="preserve"> goals.</w:t>
      </w:r>
    </w:p>
    <w:p w14:paraId="0000000B" w14:textId="7230C840" w:rsidR="009B06BA" w:rsidRPr="00645470" w:rsidRDefault="003C3BAD" w:rsidP="00645470">
      <w:pPr>
        <w:rPr>
          <w:rFonts w:ascii="Arial" w:hAnsi="Arial" w:cs="Arial"/>
          <w:color w:val="000000" w:themeColor="text1"/>
        </w:rPr>
      </w:pPr>
      <w:r w:rsidRPr="00645470">
        <w:rPr>
          <w:rFonts w:ascii="Arial" w:hAnsi="Arial" w:cs="Arial"/>
          <w:color w:val="000000" w:themeColor="text1"/>
        </w:rPr>
        <w:t xml:space="preserve">The proposed solution that other organisations can leverage </w:t>
      </w:r>
      <w:r w:rsidR="00363952" w:rsidRPr="00645470">
        <w:rPr>
          <w:rFonts w:ascii="Arial" w:hAnsi="Arial" w:cs="Arial"/>
          <w:color w:val="000000" w:themeColor="text1"/>
        </w:rPr>
        <w:t>to</w:t>
      </w:r>
      <w:r w:rsidRPr="00645470">
        <w:rPr>
          <w:rFonts w:ascii="Arial" w:hAnsi="Arial" w:cs="Arial"/>
          <w:color w:val="000000" w:themeColor="text1"/>
        </w:rPr>
        <w:t xml:space="preserve"> overcome the gaps is </w:t>
      </w:r>
      <w:r w:rsidR="00363952" w:rsidRPr="00645470">
        <w:rPr>
          <w:rFonts w:ascii="Arial" w:hAnsi="Arial" w:cs="Arial"/>
          <w:color w:val="000000" w:themeColor="text1"/>
        </w:rPr>
        <w:t>our</w:t>
      </w:r>
      <w:r w:rsidRPr="00645470">
        <w:rPr>
          <w:rFonts w:ascii="Arial" w:hAnsi="Arial" w:cs="Arial"/>
          <w:color w:val="000000" w:themeColor="text1"/>
        </w:rPr>
        <w:t xml:space="preserve"> optimisation of food waste management systems to track food usage and reduce waste. For instance, hotels like Accor have been using smart e-scale management systems for food </w:t>
      </w:r>
      <w:r w:rsidR="00225178" w:rsidRPr="00645470">
        <w:rPr>
          <w:rFonts w:ascii="Arial" w:hAnsi="Arial" w:cs="Arial"/>
          <w:color w:val="000000" w:themeColor="text1"/>
        </w:rPr>
        <w:t>management</w:t>
      </w:r>
      <w:r w:rsidRPr="00645470">
        <w:rPr>
          <w:rFonts w:ascii="Arial" w:hAnsi="Arial" w:cs="Arial"/>
          <w:color w:val="000000" w:themeColor="text1"/>
        </w:rPr>
        <w:t xml:space="preserve"> across all its restaurants and hotels, allowing the organisation to monitor and track waste based on the KPIs and helping in avoiding unnecessary carbon emissions. Furthermore, the company has also launched a no-waste campaign </w:t>
      </w:r>
      <w:r w:rsidR="00363952" w:rsidRPr="00645470">
        <w:rPr>
          <w:rFonts w:ascii="Arial" w:hAnsi="Arial" w:cs="Arial"/>
          <w:color w:val="000000" w:themeColor="text1"/>
        </w:rPr>
        <w:t>to</w:t>
      </w:r>
      <w:r w:rsidRPr="00645470">
        <w:rPr>
          <w:rFonts w:ascii="Arial" w:hAnsi="Arial" w:cs="Arial"/>
          <w:color w:val="000000" w:themeColor="text1"/>
        </w:rPr>
        <w:t xml:space="preserve"> educate its customers and raise awareness of waste management and how the </w:t>
      </w:r>
      <w:r w:rsidR="00A03A87" w:rsidRPr="00645470">
        <w:rPr>
          <w:rFonts w:ascii="Arial" w:hAnsi="Arial" w:cs="Arial"/>
          <w:color w:val="000000" w:themeColor="text1"/>
        </w:rPr>
        <w:t xml:space="preserve">organisation </w:t>
      </w:r>
      <w:r w:rsidRPr="00645470">
        <w:rPr>
          <w:rFonts w:ascii="Arial" w:hAnsi="Arial" w:cs="Arial"/>
          <w:color w:val="000000" w:themeColor="text1"/>
        </w:rPr>
        <w:t xml:space="preserve">is dealing with it. This initiative has helped the company to reduce waste by 50% (Accor, 2022). Furthermore, other hotels </w:t>
      </w:r>
      <w:r w:rsidR="00225178" w:rsidRPr="00645470">
        <w:rPr>
          <w:rFonts w:ascii="Arial" w:hAnsi="Arial" w:cs="Arial"/>
          <w:color w:val="000000" w:themeColor="text1"/>
        </w:rPr>
        <w:t>like Marriot</w:t>
      </w:r>
      <w:r w:rsidRPr="00645470">
        <w:rPr>
          <w:rFonts w:ascii="Arial" w:hAnsi="Arial" w:cs="Arial"/>
          <w:color w:val="000000" w:themeColor="text1"/>
        </w:rPr>
        <w:t xml:space="preserve"> Hotels have leveraged Artificial Intelligence Technology in their management system, such as 'Winnow', helping the firm to reduce food waste by 25% and successfully address the criticism of food waste. Additionally, it has also partnered with local food banks and relevant organisations to use the surpassed food, while the leftover waste is recycled or composted (Adams, 2024). </w:t>
      </w:r>
      <w:r w:rsidRPr="00645470">
        <w:rPr>
          <w:rFonts w:ascii="Arial" w:hAnsi="Arial" w:cs="Arial"/>
          <w:color w:val="000000" w:themeColor="text1"/>
        </w:rPr>
        <w:lastRenderedPageBreak/>
        <w:t xml:space="preserve">According to Singh et al. (2024), in the current digital era, advanced technologies like AI, Machine learning, or the Internet of Things (IoT) are increasingly benefiting organisations in developing a circular economy, such as waste management and providing more opportunities to monitor and reduce waste-related emissions. Thus, it can be stated that Premier Inn can also leverage AI-led waste management systems in its hotels to reduce waste and waste-related emissions. Establishing partnerships with </w:t>
      </w:r>
      <w:r w:rsidR="00AF51AB" w:rsidRPr="00645470">
        <w:rPr>
          <w:rFonts w:ascii="Arial" w:hAnsi="Arial" w:cs="Arial"/>
          <w:color w:val="000000" w:themeColor="text1"/>
        </w:rPr>
        <w:t xml:space="preserve">organisations </w:t>
      </w:r>
      <w:r w:rsidRPr="00645470">
        <w:rPr>
          <w:rFonts w:ascii="Arial" w:hAnsi="Arial" w:cs="Arial"/>
          <w:color w:val="000000" w:themeColor="text1"/>
        </w:rPr>
        <w:t xml:space="preserve">can also help in managing food security and avoiding the waste of food. However, one of the significant challenges in integrating advanced technology requires high investments in fostering infrastructure upgrades. Another challenge that revolves around integrating advanced technology in operations is skill gaps in using technology. Many organisations have failed to capture the advantages of technology in meeting sustainable goals due to the lack of skilled workforce and competencies in </w:t>
      </w:r>
      <w:r w:rsidR="00363952" w:rsidRPr="00645470">
        <w:rPr>
          <w:rFonts w:ascii="Arial" w:hAnsi="Arial" w:cs="Arial"/>
          <w:color w:val="000000" w:themeColor="text1"/>
        </w:rPr>
        <w:t>managing</w:t>
      </w:r>
      <w:r w:rsidRPr="00645470">
        <w:rPr>
          <w:rFonts w:ascii="Arial" w:hAnsi="Arial" w:cs="Arial"/>
          <w:color w:val="000000" w:themeColor="text1"/>
        </w:rPr>
        <w:t xml:space="preserve"> the technologies (Basit et al. 2024). This might require Premier Inn to integrate training to its workforce to </w:t>
      </w:r>
      <w:r w:rsidR="00363952" w:rsidRPr="00645470">
        <w:rPr>
          <w:rFonts w:ascii="Arial" w:hAnsi="Arial" w:cs="Arial"/>
          <w:color w:val="000000" w:themeColor="text1"/>
        </w:rPr>
        <w:t>oversee</w:t>
      </w:r>
      <w:r w:rsidRPr="00645470">
        <w:rPr>
          <w:rFonts w:ascii="Arial" w:hAnsi="Arial" w:cs="Arial"/>
          <w:color w:val="000000" w:themeColor="text1"/>
        </w:rPr>
        <w:t xml:space="preserve"> the AI-led management systems for efficient results of its green practice.</w:t>
      </w:r>
    </w:p>
    <w:p w14:paraId="0000000F" w14:textId="70BCEDF7" w:rsidR="009B06BA" w:rsidRPr="00645470" w:rsidRDefault="003C3BAD" w:rsidP="00645470">
      <w:pPr>
        <w:rPr>
          <w:rFonts w:ascii="Arial" w:hAnsi="Arial" w:cs="Arial"/>
          <w:color w:val="000000" w:themeColor="text1"/>
        </w:rPr>
      </w:pPr>
      <w:r w:rsidRPr="00645470">
        <w:rPr>
          <w:rFonts w:ascii="Arial" w:hAnsi="Arial" w:cs="Arial"/>
          <w:color w:val="000000" w:themeColor="text1"/>
        </w:rPr>
        <w:t xml:space="preserve">Drawing upon other gaps, which as plastic use reduction, it is suggested that Premier Inn eliminate the use of single-use plastics and look for more alternatives which are biodegradable in nature, especially for toiletries, serving foods or packaging. Hotels like Hyatt Hotel, in its sustainability initiatives, include leveraging large format bathroom amenities and significantly cutting off single-use water bottles. The company </w:t>
      </w:r>
      <w:r w:rsidR="00225178" w:rsidRPr="00645470">
        <w:rPr>
          <w:rFonts w:ascii="Arial" w:hAnsi="Arial" w:cs="Arial"/>
          <w:color w:val="000000" w:themeColor="text1"/>
        </w:rPr>
        <w:t>also</w:t>
      </w:r>
      <w:r w:rsidRPr="00645470">
        <w:rPr>
          <w:rFonts w:ascii="Arial" w:hAnsi="Arial" w:cs="Arial"/>
          <w:color w:val="000000" w:themeColor="text1"/>
        </w:rPr>
        <w:t xml:space="preserve"> removed plastic straws, looked for alternative options, and increased the use of recyclable, compostable </w:t>
      </w:r>
      <w:r w:rsidR="00363952" w:rsidRPr="00645470">
        <w:rPr>
          <w:rFonts w:ascii="Arial" w:hAnsi="Arial" w:cs="Arial"/>
          <w:color w:val="000000" w:themeColor="text1"/>
        </w:rPr>
        <w:t>packaging,</w:t>
      </w:r>
      <w:r w:rsidRPr="00645470">
        <w:rPr>
          <w:rFonts w:ascii="Arial" w:hAnsi="Arial" w:cs="Arial"/>
          <w:color w:val="000000" w:themeColor="text1"/>
        </w:rPr>
        <w:t xml:space="preserve"> and containers. This has significantly benefitted the </w:t>
      </w:r>
      <w:r w:rsidR="00AF51AB" w:rsidRPr="00645470">
        <w:rPr>
          <w:rFonts w:ascii="Arial" w:hAnsi="Arial" w:cs="Arial"/>
          <w:color w:val="000000" w:themeColor="text1"/>
        </w:rPr>
        <w:t xml:space="preserve">organisation </w:t>
      </w:r>
      <w:r w:rsidRPr="00645470">
        <w:rPr>
          <w:rFonts w:ascii="Arial" w:hAnsi="Arial" w:cs="Arial"/>
          <w:color w:val="000000" w:themeColor="text1"/>
        </w:rPr>
        <w:t xml:space="preserve">in reducing plastic waste generation. It has also been using reusable cutleries and water stations across all its hotels (Hyatt Newsroom, 2022). These initiatives tend to attract eco-conscious guests. As reported, the share of guests and travellers booking sustainable hotels has increased over the past two years by 38% and eco-friendly initiatives leveraged by the hotels are high in demand, which influences their purchasing intention (Statista, 2024). It is evident that consumers are seeking hotels that are eco-friendly and optimise green practices. According to the interpretation of </w:t>
      </w:r>
      <w:proofErr w:type="spellStart"/>
      <w:r w:rsidRPr="00645470">
        <w:rPr>
          <w:rFonts w:ascii="Arial" w:hAnsi="Arial" w:cs="Arial"/>
          <w:color w:val="000000" w:themeColor="text1"/>
        </w:rPr>
        <w:t>Alreahi</w:t>
      </w:r>
      <w:proofErr w:type="spellEnd"/>
      <w:r w:rsidRPr="00645470">
        <w:rPr>
          <w:rFonts w:ascii="Arial" w:hAnsi="Arial" w:cs="Arial"/>
          <w:color w:val="000000" w:themeColor="text1"/>
        </w:rPr>
        <w:t xml:space="preserve"> et al. (2023), one of the challenges to adopting good practices in the hotel industry is adjusting supply chains and partnering with suppliers and distributors with similar values. Due to the complexity of managing the supply chain, the hotel industry is often seen to </w:t>
      </w:r>
      <w:r w:rsidRPr="00645470">
        <w:rPr>
          <w:rFonts w:ascii="Arial" w:hAnsi="Arial" w:cs="Arial"/>
          <w:color w:val="000000" w:themeColor="text1"/>
        </w:rPr>
        <w:lastRenderedPageBreak/>
        <w:t>be reluctant to the changes since there are no clear standards which can be reflected in the selection of materials. Moreover, it is also not easy to persuade partners or suppliers to adopt eco-friendly methods, especially when there is a large market. This might require the company to look for existing green suppliers to perform the tasks to ensure coordination and cooperation among the parties (Sloan et al. 2017). Companies like Hilton Hotels have also partnered with foreign suppliers and distributors and developed sustainable design checklists that allow the brand to connect with partners with similar values and make more informed sustainability decisions.</w:t>
      </w:r>
      <w:r w:rsidR="0039387E" w:rsidRPr="00645470">
        <w:rPr>
          <w:rFonts w:ascii="Arial" w:hAnsi="Arial" w:cs="Arial"/>
          <w:color w:val="000000" w:themeColor="text1"/>
        </w:rPr>
        <w:t xml:space="preserve"> </w:t>
      </w:r>
      <w:r w:rsidR="007D227D" w:rsidRPr="00645470">
        <w:rPr>
          <w:rFonts w:ascii="Arial" w:hAnsi="Arial" w:cs="Arial"/>
          <w:color w:val="000000" w:themeColor="text1"/>
        </w:rPr>
        <w:t xml:space="preserve">Hotels like Hilton have also partnered with green suppliers, which helped the hotel reduce water wastage across the globe in all its operations (Hilton, 2024). </w:t>
      </w:r>
      <w:r w:rsidRPr="00645470">
        <w:rPr>
          <w:rFonts w:ascii="Arial" w:hAnsi="Arial" w:cs="Arial"/>
          <w:color w:val="000000" w:themeColor="text1"/>
        </w:rPr>
        <w:t xml:space="preserve">According to Murtaza </w:t>
      </w:r>
      <w:r w:rsidR="00225178" w:rsidRPr="00645470">
        <w:rPr>
          <w:rFonts w:ascii="Arial" w:hAnsi="Arial" w:cs="Arial"/>
          <w:color w:val="000000" w:themeColor="text1"/>
        </w:rPr>
        <w:t>et al. (</w:t>
      </w:r>
      <w:r w:rsidRPr="00645470">
        <w:rPr>
          <w:rFonts w:ascii="Arial" w:hAnsi="Arial" w:cs="Arial"/>
          <w:color w:val="000000" w:themeColor="text1"/>
        </w:rPr>
        <w:t xml:space="preserve">2024), as per Stakeholder theory, organisations are required to consider the interest of their stakeholders in the operations and management and not only shareholders. Creating value for the stakeholders such as customers, </w:t>
      </w:r>
      <w:r w:rsidR="00363952" w:rsidRPr="00645470">
        <w:rPr>
          <w:rFonts w:ascii="Arial" w:hAnsi="Arial" w:cs="Arial"/>
          <w:color w:val="000000" w:themeColor="text1"/>
        </w:rPr>
        <w:t>suppliers,</w:t>
      </w:r>
      <w:r w:rsidRPr="00645470">
        <w:rPr>
          <w:rFonts w:ascii="Arial" w:hAnsi="Arial" w:cs="Arial"/>
          <w:color w:val="000000" w:themeColor="text1"/>
        </w:rPr>
        <w:t xml:space="preserve"> and local communities, as well as the environment, allows the firms to broaden their approach to wider environmental and social contexts. </w:t>
      </w:r>
      <w:r w:rsidR="00363952" w:rsidRPr="00645470">
        <w:rPr>
          <w:rFonts w:ascii="Arial" w:hAnsi="Arial" w:cs="Arial"/>
          <w:color w:val="000000" w:themeColor="text1"/>
        </w:rPr>
        <w:t>Regarding</w:t>
      </w:r>
      <w:r w:rsidRPr="00645470">
        <w:rPr>
          <w:rFonts w:ascii="Arial" w:hAnsi="Arial" w:cs="Arial"/>
          <w:color w:val="000000" w:themeColor="text1"/>
        </w:rPr>
        <w:t xml:space="preserve"> sustainability, green practices allow the forms to respond to the needs and expectations of the stakeholders and enhance the brand identity as a result. Further, as supported by the </w:t>
      </w:r>
      <w:r w:rsidR="00225178" w:rsidRPr="00645470">
        <w:rPr>
          <w:rFonts w:ascii="Arial" w:hAnsi="Arial" w:cs="Arial"/>
          <w:color w:val="000000" w:themeColor="text1"/>
        </w:rPr>
        <w:t>Resource</w:t>
      </w:r>
      <w:r w:rsidRPr="00645470">
        <w:rPr>
          <w:rFonts w:ascii="Arial" w:hAnsi="Arial" w:cs="Arial"/>
          <w:color w:val="000000" w:themeColor="text1"/>
        </w:rPr>
        <w:t xml:space="preserve">-based view </w:t>
      </w:r>
      <w:r w:rsidR="00225178" w:rsidRPr="00645470">
        <w:rPr>
          <w:rFonts w:ascii="Arial" w:hAnsi="Arial" w:cs="Arial"/>
          <w:color w:val="000000" w:themeColor="text1"/>
        </w:rPr>
        <w:t>theory, by</w:t>
      </w:r>
      <w:r w:rsidRPr="00645470">
        <w:rPr>
          <w:rFonts w:ascii="Arial" w:hAnsi="Arial" w:cs="Arial"/>
          <w:color w:val="000000" w:themeColor="text1"/>
        </w:rPr>
        <w:t xml:space="preserve"> leveraging unique resources such as a firm’s technology, human resources and eco-conscious brand reputation, hotels can differentiate themselves from their rivals and attract a growing population of environmentally conscious customers.</w:t>
      </w:r>
    </w:p>
    <w:p w14:paraId="65BB9335" w14:textId="46CC756B" w:rsidR="00A54A87" w:rsidRPr="00645470" w:rsidRDefault="003C3BAD" w:rsidP="00645470">
      <w:pPr>
        <w:pStyle w:val="NormalWeb"/>
        <w:spacing w:before="0" w:beforeAutospacing="0" w:after="0" w:afterAutospacing="0" w:line="360" w:lineRule="auto"/>
        <w:jc w:val="both"/>
        <w:divId w:val="1346398574"/>
        <w:rPr>
          <w:rFonts w:ascii="Arial" w:hAnsi="Arial" w:cs="Arial"/>
          <w:color w:val="000000" w:themeColor="text1"/>
        </w:rPr>
      </w:pPr>
      <w:r w:rsidRPr="00645470">
        <w:rPr>
          <w:rFonts w:ascii="Arial" w:hAnsi="Arial" w:cs="Arial"/>
          <w:color w:val="000000" w:themeColor="text1"/>
        </w:rPr>
        <w:t xml:space="preserve">The green initiatives for Premier Inn that have been suggested above are eliminating single-use plastics and collaborating with green and ethical suppliers. Even though these would offer sustainability advantages for the company, it is also better to evaluate their cost-effectiveness, environmental </w:t>
      </w:r>
      <w:r w:rsidR="00363952" w:rsidRPr="00645470">
        <w:rPr>
          <w:rFonts w:ascii="Arial" w:hAnsi="Arial" w:cs="Arial"/>
          <w:color w:val="000000" w:themeColor="text1"/>
        </w:rPr>
        <w:t>impact,</w:t>
      </w:r>
      <w:r w:rsidRPr="00645470">
        <w:rPr>
          <w:rFonts w:ascii="Arial" w:hAnsi="Arial" w:cs="Arial"/>
          <w:color w:val="000000" w:themeColor="text1"/>
        </w:rPr>
        <w:t xml:space="preserve"> and realism before implementing it. Initially, the implementation of AI technology along with biodegradable materials would need huge investments. Thus, Premier Inn must invest </w:t>
      </w:r>
      <w:r w:rsidR="00363952" w:rsidRPr="00645470">
        <w:rPr>
          <w:rFonts w:ascii="Arial" w:hAnsi="Arial" w:cs="Arial"/>
          <w:color w:val="000000" w:themeColor="text1"/>
        </w:rPr>
        <w:t>in</w:t>
      </w:r>
      <w:r w:rsidRPr="00645470">
        <w:rPr>
          <w:rFonts w:ascii="Arial" w:hAnsi="Arial" w:cs="Arial"/>
          <w:color w:val="000000" w:themeColor="text1"/>
        </w:rPr>
        <w:t xml:space="preserve"> training programs, infrastructure upgrades and sustainable supplies that might raise their operational costs. Moreover, these expenses may be offset with time via reduced landfill tax, enhanced operational effectiveness and lower expenses of waste disposal. As seen, AI technology such as Winnow has helped reduce food waste by around 25%, thus lowering disposal and food procurement costs (Sustainable Hotel News, 2024). Thus, it is beneficial to shift to </w:t>
      </w:r>
      <w:r w:rsidRPr="00645470">
        <w:rPr>
          <w:rFonts w:ascii="Arial" w:hAnsi="Arial" w:cs="Arial"/>
          <w:color w:val="000000" w:themeColor="text1"/>
        </w:rPr>
        <w:lastRenderedPageBreak/>
        <w:t xml:space="preserve">biodegradable or reusable materials that would help reduce the sustained procurement costs required for disposable items. Considering its realism in the modern business world, these strategies are realistic, but they need </w:t>
      </w:r>
      <w:r w:rsidR="00363952" w:rsidRPr="00645470">
        <w:rPr>
          <w:rFonts w:ascii="Arial" w:hAnsi="Arial" w:cs="Arial"/>
          <w:color w:val="000000" w:themeColor="text1"/>
        </w:rPr>
        <w:t>initiative-taking</w:t>
      </w:r>
      <w:r w:rsidRPr="00645470">
        <w:rPr>
          <w:rFonts w:ascii="Arial" w:hAnsi="Arial" w:cs="Arial"/>
          <w:color w:val="000000" w:themeColor="text1"/>
        </w:rPr>
        <w:t xml:space="preserve"> and detailed planning. Their existing green practices, like LED lighting or water conservation, reflect their strong commitment towards sustainability, ensuring these extra steps are plausible. Moreover, challenges like high initial costs or skill gaps are associated with implementing AI technologies. To mitigate this, Premier Inn must integrate a phased approach ranging from pilot programs in their selective hotels right before scaling up. Collaborating with renowned green distributors is also done by the supply chain of Hilton and are also attainable with in-depth evaluations of supplier and transparent sustainability standards. Additionally, these initiatives benefit the environment at large, too, as AI-integrated management of waste would not just cut greenhouse gas emissions related to decomposing materials but would reduce food waste that accounts for over 8-10% of the worldwide emissions (</w:t>
      </w:r>
      <w:proofErr w:type="spellStart"/>
      <w:r w:rsidRPr="00645470">
        <w:rPr>
          <w:rFonts w:ascii="Arial" w:hAnsi="Arial" w:cs="Arial"/>
          <w:color w:val="000000" w:themeColor="text1"/>
        </w:rPr>
        <w:t>Unfccc</w:t>
      </w:r>
      <w:proofErr w:type="spellEnd"/>
      <w:r w:rsidRPr="00645470">
        <w:rPr>
          <w:rFonts w:ascii="Arial" w:hAnsi="Arial" w:cs="Arial"/>
          <w:color w:val="000000" w:themeColor="text1"/>
        </w:rPr>
        <w:t>, 2024). However, according to Kumar et al. (2021), eliminating single-use plastic entirely would prevent social and ocean pollution from taking place, thus reducing 4% of the overall greenhouse gas emissions by plastic disposal and production. It is also an effective decision to partner with credible green suppliers as that would further help reduce emissions throughout their supply chain and foster sustainable practices throughout the sector. These measures resonate with the UN Sustainable Development Goals, especially with climate action (SDG 13) and consuming responsibly (SDG 12).</w:t>
      </w:r>
    </w:p>
    <w:p w14:paraId="02792E68" w14:textId="77777777" w:rsidR="004200DB" w:rsidRPr="00645470" w:rsidRDefault="004200DB" w:rsidP="00645470">
      <w:pPr>
        <w:pStyle w:val="NormalWeb"/>
        <w:spacing w:before="0" w:beforeAutospacing="0" w:after="0" w:afterAutospacing="0" w:line="360" w:lineRule="auto"/>
        <w:jc w:val="both"/>
        <w:divId w:val="1346398574"/>
        <w:rPr>
          <w:rFonts w:ascii="Arial" w:hAnsi="Arial" w:cs="Arial"/>
          <w:color w:val="000000" w:themeColor="text1"/>
        </w:rPr>
      </w:pPr>
    </w:p>
    <w:p w14:paraId="00000010" w14:textId="20902D66" w:rsidR="00225178" w:rsidRPr="00645470" w:rsidRDefault="003C3BAD" w:rsidP="00645470">
      <w:pPr>
        <w:rPr>
          <w:rFonts w:ascii="Arial" w:hAnsi="Arial" w:cs="Arial"/>
          <w:b/>
          <w:bCs/>
          <w:color w:val="000000" w:themeColor="text1"/>
        </w:rPr>
      </w:pPr>
      <w:r w:rsidRPr="00645470">
        <w:rPr>
          <w:rFonts w:ascii="Arial" w:hAnsi="Arial" w:cs="Arial"/>
          <w:b/>
          <w:bCs/>
          <w:color w:val="000000" w:themeColor="text1"/>
        </w:rPr>
        <w:t>Conclusion</w:t>
      </w:r>
    </w:p>
    <w:p w14:paraId="6ECEE4EA" w14:textId="51794E12" w:rsidR="00BD28C7" w:rsidRPr="00645470" w:rsidRDefault="003C3BAD" w:rsidP="00645470">
      <w:pPr>
        <w:pStyle w:val="NormalWeb"/>
        <w:spacing w:before="0" w:beforeAutospacing="0" w:after="0" w:afterAutospacing="0" w:line="360" w:lineRule="auto"/>
        <w:jc w:val="both"/>
        <w:divId w:val="93013212"/>
        <w:rPr>
          <w:rFonts w:ascii="Arial" w:hAnsi="Arial" w:cs="Arial"/>
          <w:color w:val="000000" w:themeColor="text1"/>
        </w:rPr>
      </w:pPr>
      <w:r w:rsidRPr="00645470">
        <w:rPr>
          <w:rFonts w:ascii="Arial" w:hAnsi="Arial" w:cs="Arial"/>
          <w:color w:val="000000" w:themeColor="text1"/>
        </w:rPr>
        <w:t xml:space="preserve">The essay has explored Premier Inn's present sustainability efforts and stated the key gaps identified in their green practices, especially with single-use plastic use and food waste. While Premier Inn has made long efforts in conserving water, energy efficiency and reducing emissions, the brand still faces criticism for its issues with minimising waste generation, thus contributing to greenhouse gas emissions and environmental depletion. The essay has recommended various strategies for this leading hospitality company like no-waste campaigns, partnering with food banks and energy suppliers and waste management systems that they can implement to reduce emissions and food waste. </w:t>
      </w:r>
      <w:r w:rsidRPr="00645470">
        <w:rPr>
          <w:rFonts w:ascii="Arial" w:hAnsi="Arial" w:cs="Arial"/>
          <w:color w:val="000000" w:themeColor="text1"/>
        </w:rPr>
        <w:lastRenderedPageBreak/>
        <w:t xml:space="preserve">Furthermore, they might adopt biodegradable alternatives and even reduce consumption of single-use plastics, just like Hilton and Hyatt International do. This would not just enhance the environmental performance of Premier Inn but help attract more eco-conscious guests which is increasing at large. The recommendations also included partnering with green suppliers and even integrating AI technology, despite the rising costs of it along with workforce skill gaps and supply chain complexities. The integration of such strategies has been supported by the Resource-Based View and </w:t>
      </w:r>
      <w:r w:rsidR="005D76E6" w:rsidRPr="00645470">
        <w:rPr>
          <w:rFonts w:ascii="Arial" w:hAnsi="Arial" w:cs="Arial"/>
          <w:color w:val="000000" w:themeColor="text1"/>
        </w:rPr>
        <w:t>stakeholders’</w:t>
      </w:r>
      <w:r w:rsidRPr="00645470">
        <w:rPr>
          <w:rFonts w:ascii="Arial" w:hAnsi="Arial" w:cs="Arial"/>
          <w:color w:val="000000" w:themeColor="text1"/>
        </w:rPr>
        <w:t xml:space="preserve"> theory that aims to not just enhance their operational efficiency but also reduce costs with time, thus aligning the company's goal with the UN SDG. </w:t>
      </w:r>
    </w:p>
    <w:p w14:paraId="34141211" w14:textId="77777777" w:rsidR="00BD28C7" w:rsidRPr="00645470" w:rsidRDefault="00BD28C7" w:rsidP="00645470">
      <w:pPr>
        <w:rPr>
          <w:rFonts w:ascii="Arial" w:hAnsi="Arial" w:cs="Arial"/>
          <w:color w:val="000000" w:themeColor="text1"/>
        </w:rPr>
      </w:pPr>
    </w:p>
    <w:p w14:paraId="5066D1EF" w14:textId="77777777" w:rsidR="00225178" w:rsidRPr="00645470" w:rsidRDefault="003C3BAD" w:rsidP="00645470">
      <w:pPr>
        <w:rPr>
          <w:rFonts w:ascii="Arial" w:hAnsi="Arial" w:cs="Arial"/>
          <w:color w:val="000000" w:themeColor="text1"/>
        </w:rPr>
      </w:pPr>
      <w:r w:rsidRPr="00645470">
        <w:rPr>
          <w:rFonts w:ascii="Arial" w:hAnsi="Arial" w:cs="Arial"/>
          <w:color w:val="000000" w:themeColor="text1"/>
        </w:rPr>
        <w:br w:type="page"/>
      </w:r>
    </w:p>
    <w:p w14:paraId="69B50F31" w14:textId="77777777" w:rsidR="009B06BA" w:rsidRPr="00645470" w:rsidRDefault="009B06BA" w:rsidP="00645470">
      <w:pPr>
        <w:rPr>
          <w:rFonts w:ascii="Arial" w:hAnsi="Arial" w:cs="Arial"/>
          <w:color w:val="000000" w:themeColor="text1"/>
        </w:rPr>
      </w:pPr>
    </w:p>
    <w:p w14:paraId="36E7EC48" w14:textId="37ABECDB" w:rsidR="005D76E6" w:rsidRPr="00645470" w:rsidRDefault="003C3BAD" w:rsidP="00645470">
      <w:pPr>
        <w:rPr>
          <w:rFonts w:ascii="Arial" w:hAnsi="Arial" w:cs="Arial"/>
          <w:b/>
          <w:bCs/>
          <w:color w:val="000000" w:themeColor="text1"/>
        </w:rPr>
      </w:pPr>
      <w:r w:rsidRPr="00645470">
        <w:rPr>
          <w:rFonts w:ascii="Arial" w:hAnsi="Arial" w:cs="Arial"/>
          <w:b/>
          <w:bCs/>
          <w:color w:val="000000" w:themeColor="text1"/>
        </w:rPr>
        <w:t xml:space="preserve">References </w:t>
      </w:r>
    </w:p>
    <w:p w14:paraId="7A605D38"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Accor (2022) Accor teams say no to food waste. Available at: https://group.accor.com/en/Actualites/2022/09/no-to-food-waste (Accessed on: 23 January 2025). </w:t>
      </w:r>
    </w:p>
    <w:p w14:paraId="5DE53018"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Adams, H.S. (2024) Marriott Hotels reduces food waste by 25% with Winnow AI in sustainability push, Marriott Hotels Reduces Food Waste by 25% with Winnow AI in Sustainability Push | Food and Drink Digital. Available at: https://fooddigital.com/restaurants/marriott-hotels-ai-technology-leads-to-food-waste-reduction (Accessed on: 23 January 2025). </w:t>
      </w:r>
    </w:p>
    <w:p w14:paraId="3C72E136" w14:textId="77777777" w:rsidR="005D76E6" w:rsidRPr="00645470" w:rsidRDefault="003C3BAD" w:rsidP="00645470">
      <w:pPr>
        <w:spacing w:after="100" w:afterAutospacing="1"/>
        <w:rPr>
          <w:rFonts w:ascii="Arial" w:eastAsia="Arial" w:hAnsi="Arial" w:cs="Arial"/>
          <w:color w:val="000000" w:themeColor="text1"/>
          <w:highlight w:val="white"/>
        </w:rPr>
      </w:pPr>
      <w:proofErr w:type="spellStart"/>
      <w:r w:rsidRPr="00645470">
        <w:rPr>
          <w:rFonts w:ascii="Arial" w:eastAsia="Arial" w:hAnsi="Arial" w:cs="Arial"/>
          <w:color w:val="000000" w:themeColor="text1"/>
          <w:highlight w:val="white"/>
        </w:rPr>
        <w:t>Alreahi</w:t>
      </w:r>
      <w:proofErr w:type="spellEnd"/>
      <w:r w:rsidRPr="00645470">
        <w:rPr>
          <w:rFonts w:ascii="Arial" w:eastAsia="Arial" w:hAnsi="Arial" w:cs="Arial"/>
          <w:color w:val="000000" w:themeColor="text1"/>
          <w:highlight w:val="white"/>
        </w:rPr>
        <w:t xml:space="preserve">, M., </w:t>
      </w:r>
      <w:proofErr w:type="spellStart"/>
      <w:r w:rsidRPr="00645470">
        <w:rPr>
          <w:rFonts w:ascii="Arial" w:eastAsia="Arial" w:hAnsi="Arial" w:cs="Arial"/>
          <w:color w:val="000000" w:themeColor="text1"/>
          <w:highlight w:val="white"/>
        </w:rPr>
        <w:t>Bujdoso</w:t>
      </w:r>
      <w:proofErr w:type="spellEnd"/>
      <w:r w:rsidRPr="00645470">
        <w:rPr>
          <w:rFonts w:ascii="Arial" w:eastAsia="Arial" w:hAnsi="Arial" w:cs="Arial"/>
          <w:color w:val="000000" w:themeColor="text1"/>
          <w:highlight w:val="white"/>
        </w:rPr>
        <w:t>, Z., Dávid, L.D. and Gyenge, B., (2023). Green supply chain management in the hotel industry: A systematic review. Sustainability, 15(7), p.5622.</w:t>
      </w:r>
    </w:p>
    <w:p w14:paraId="1E369BF4" w14:textId="77777777" w:rsidR="005D76E6" w:rsidRPr="00645470" w:rsidRDefault="003C3BAD" w:rsidP="00645470">
      <w:pPr>
        <w:spacing w:before="240"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Basit, S.A., </w:t>
      </w:r>
      <w:proofErr w:type="spellStart"/>
      <w:r w:rsidRPr="00645470">
        <w:rPr>
          <w:rFonts w:ascii="Arial" w:eastAsia="Arial" w:hAnsi="Arial" w:cs="Arial"/>
          <w:color w:val="000000" w:themeColor="text1"/>
          <w:highlight w:val="white"/>
        </w:rPr>
        <w:t>Gharleghi</w:t>
      </w:r>
      <w:proofErr w:type="spellEnd"/>
      <w:r w:rsidRPr="00645470">
        <w:rPr>
          <w:rFonts w:ascii="Arial" w:eastAsia="Arial" w:hAnsi="Arial" w:cs="Arial"/>
          <w:color w:val="000000" w:themeColor="text1"/>
          <w:highlight w:val="white"/>
        </w:rPr>
        <w:t>, B., Batool, K., Hassan, S.S., Jahanshahi, A.A. and Kliem, M.E., (2024). Review of enablers and barriers of sustainable business practices in SMEs. Journal of Economy and Technology, 2, pp.79-94.</w:t>
      </w:r>
    </w:p>
    <w:p w14:paraId="3009901F" w14:textId="77777777" w:rsidR="005D76E6" w:rsidRPr="00645470" w:rsidRDefault="003C3BAD" w:rsidP="00645470">
      <w:pPr>
        <w:spacing w:before="240" w:after="100" w:afterAutospacing="1"/>
        <w:rPr>
          <w:rFonts w:ascii="Arial" w:eastAsia="Arial" w:hAnsi="Arial" w:cs="Arial"/>
          <w:color w:val="000000" w:themeColor="text1"/>
          <w:highlight w:val="white"/>
        </w:rPr>
      </w:pPr>
      <w:proofErr w:type="spellStart"/>
      <w:r w:rsidRPr="00645470">
        <w:rPr>
          <w:rFonts w:ascii="Arial" w:eastAsia="Arial" w:hAnsi="Arial" w:cs="Arial"/>
          <w:color w:val="000000" w:themeColor="text1"/>
          <w:highlight w:val="white"/>
        </w:rPr>
        <w:t>Filimonau</w:t>
      </w:r>
      <w:proofErr w:type="spellEnd"/>
      <w:r w:rsidRPr="00645470">
        <w:rPr>
          <w:rFonts w:ascii="Arial" w:eastAsia="Arial" w:hAnsi="Arial" w:cs="Arial"/>
          <w:color w:val="000000" w:themeColor="text1"/>
          <w:highlight w:val="white"/>
        </w:rPr>
        <w:t>, V., (2021). The prospects of waste management in the hospitality sector post COVID-19. Resources, Conservation and Recycling, 168, p.105272.</w:t>
      </w:r>
    </w:p>
    <w:p w14:paraId="79EABCBD" w14:textId="77777777" w:rsidR="005D76E6" w:rsidRPr="00645470" w:rsidRDefault="003C3BAD" w:rsidP="00645470">
      <w:pPr>
        <w:spacing w:after="100" w:afterAutospacing="1"/>
        <w:rPr>
          <w:rFonts w:ascii="Arial" w:eastAsia="Arial" w:hAnsi="Arial" w:cs="Arial"/>
          <w:color w:val="000000" w:themeColor="text1"/>
          <w:highlight w:val="white"/>
        </w:rPr>
      </w:pPr>
      <w:proofErr w:type="spellStart"/>
      <w:r w:rsidRPr="00645470">
        <w:rPr>
          <w:rFonts w:ascii="Arial" w:eastAsia="Arial" w:hAnsi="Arial" w:cs="Arial"/>
          <w:color w:val="000000" w:themeColor="text1"/>
          <w:highlight w:val="white"/>
        </w:rPr>
        <w:t>Haski</w:t>
      </w:r>
      <w:proofErr w:type="spellEnd"/>
      <w:r w:rsidRPr="00645470">
        <w:rPr>
          <w:rFonts w:ascii="Arial" w:eastAsia="Arial" w:hAnsi="Arial" w:cs="Arial"/>
          <w:color w:val="000000" w:themeColor="text1"/>
          <w:highlight w:val="white"/>
        </w:rPr>
        <w:t>-Leventhal, D. (2018) Strategic corporate social responsibility: tools &amp; theories for responsible management. London: SAGE.</w:t>
      </w:r>
    </w:p>
    <w:p w14:paraId="3D57A9CD" w14:textId="1D6C4328"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Hilton (2024) Environmental impact: Travel with purpose: Hilton ESG, Travel </w:t>
      </w:r>
      <w:r w:rsidR="00363952" w:rsidRPr="00645470">
        <w:rPr>
          <w:rFonts w:ascii="Arial" w:eastAsia="Arial" w:hAnsi="Arial" w:cs="Arial"/>
          <w:color w:val="000000" w:themeColor="text1"/>
          <w:highlight w:val="white"/>
        </w:rPr>
        <w:t>with</w:t>
      </w:r>
      <w:r w:rsidRPr="00645470">
        <w:rPr>
          <w:rFonts w:ascii="Arial" w:eastAsia="Arial" w:hAnsi="Arial" w:cs="Arial"/>
          <w:color w:val="000000" w:themeColor="text1"/>
          <w:highlight w:val="white"/>
        </w:rPr>
        <w:t xml:space="preserve"> Purpose | Hilton ESG. Available at: https://esg.hilton.com/environment/ (Accessed on: 23 January 2025). </w:t>
      </w:r>
    </w:p>
    <w:p w14:paraId="671A0326"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Hyatt Newsroom (2022) Hyatt has launched three global initiatives to significantly reduce single-use plastics, Hyatt Newsroom. Available at: https://newsroom.hyatt.com/single_use_plastic_reduction#:~:text=Transitioning%20to%</w:t>
      </w:r>
      <w:r w:rsidRPr="00645470">
        <w:rPr>
          <w:rFonts w:ascii="Arial" w:eastAsia="Arial" w:hAnsi="Arial" w:cs="Arial"/>
          <w:color w:val="000000" w:themeColor="text1"/>
          <w:highlight w:val="white"/>
        </w:rPr>
        <w:lastRenderedPageBreak/>
        <w:t xml:space="preserve">20large%2Dformat%20bathroom%20amenities%20and%20reducing%20single%2Duse,needed%20for%20water%20quality%20reasons. (Accessed on: 23 January 2025). </w:t>
      </w:r>
    </w:p>
    <w:p w14:paraId="6BF7B54C" w14:textId="77777777" w:rsidR="005D76E6" w:rsidRPr="00645470" w:rsidRDefault="003C3BAD" w:rsidP="00645470">
      <w:pPr>
        <w:pStyle w:val="NormalWeb"/>
        <w:spacing w:before="0" w:beforeAutospacing="0" w:line="360" w:lineRule="auto"/>
        <w:jc w:val="both"/>
        <w:divId w:val="2113623538"/>
        <w:rPr>
          <w:rFonts w:ascii="Arial" w:hAnsi="Arial" w:cs="Arial"/>
          <w:color w:val="000000" w:themeColor="text1"/>
        </w:rPr>
      </w:pPr>
      <w:r w:rsidRPr="00645470">
        <w:rPr>
          <w:rFonts w:ascii="Arial" w:hAnsi="Arial" w:cs="Arial"/>
          <w:color w:val="000000" w:themeColor="text1"/>
          <w:shd w:val="clear" w:color="auto" w:fill="FFFFFF"/>
        </w:rPr>
        <w:t>Kumar, R., Verma, A., Shome, A., Sinha, R., Sinha, S., Jha, P.K., Kumar, R., Kumar, P., Shubham, Das, S. and Sharma, P., (2021). Impacts of plastic pollution on ecosystem services, sustainable development goals, and the need to focus on circular economy and policy interventions. Sustainability, 13(17), p.9963.</w:t>
      </w:r>
    </w:p>
    <w:p w14:paraId="18F3256A" w14:textId="02441CE5"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Murtaza, S.H., Khan, </w:t>
      </w:r>
      <w:r w:rsidR="00363952" w:rsidRPr="00645470">
        <w:rPr>
          <w:rFonts w:ascii="Arial" w:eastAsia="Arial" w:hAnsi="Arial" w:cs="Arial"/>
          <w:color w:val="000000" w:themeColor="text1"/>
          <w:highlight w:val="white"/>
        </w:rPr>
        <w:t>A.,</w:t>
      </w:r>
      <w:r w:rsidRPr="00645470">
        <w:rPr>
          <w:rFonts w:ascii="Arial" w:eastAsia="Arial" w:hAnsi="Arial" w:cs="Arial"/>
          <w:color w:val="000000" w:themeColor="text1"/>
          <w:highlight w:val="white"/>
        </w:rPr>
        <w:t xml:space="preserve"> and Mustafa, S.M., (2024). Eco</w:t>
      </w:r>
      <w:r w:rsidRPr="00645470">
        <w:rPr>
          <w:rFonts w:ascii="Cambria Math" w:eastAsia="Arial" w:hAnsi="Cambria Math" w:cs="Cambria Math"/>
          <w:color w:val="000000" w:themeColor="text1"/>
          <w:highlight w:val="white"/>
        </w:rPr>
        <w:t>‐</w:t>
      </w:r>
      <w:r w:rsidRPr="00645470">
        <w:rPr>
          <w:rFonts w:ascii="Arial" w:eastAsia="Arial" w:hAnsi="Arial" w:cs="Arial"/>
          <w:color w:val="000000" w:themeColor="text1"/>
          <w:highlight w:val="white"/>
        </w:rPr>
        <w:t>centric success: Stakeholder approaches to sustainable performance via green improvisation behaviour and environmental orientation in the hotel industry. Business Strategy and the Environment, 33(7), pp.7273-7286.</w:t>
      </w:r>
    </w:p>
    <w:p w14:paraId="42EF1046"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Premier Inn (2022) Net zero carbon emissions, Net zero carbon emissions | News | 2021 | Premier Inn. Available at: https://www.premierinn.com/gb/en/news/2021/net-zero-carbon-emissions.html (Accessed on: 23 January 2025). </w:t>
      </w:r>
    </w:p>
    <w:p w14:paraId="6850332E"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Singh, R., Gehlot, A., Akram, S.V., Thakur, A.K., Gupta, L.R., Priyadarshi, N. and Twala, B., (2024). Integration of advanced digital technologies in the hospitality industry: A technological approach towards sustainability. Sustainable Engineering and Innovation, 6(1), pp.37-56.</w:t>
      </w:r>
    </w:p>
    <w:p w14:paraId="67C85F2C" w14:textId="0402318F"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Sloan, P., Legrand, </w:t>
      </w:r>
      <w:r w:rsidR="00363952" w:rsidRPr="00645470">
        <w:rPr>
          <w:rFonts w:ascii="Arial" w:eastAsia="Arial" w:hAnsi="Arial" w:cs="Arial"/>
          <w:color w:val="000000" w:themeColor="text1"/>
          <w:highlight w:val="white"/>
        </w:rPr>
        <w:t>W.,</w:t>
      </w:r>
      <w:r w:rsidRPr="00645470">
        <w:rPr>
          <w:rFonts w:ascii="Arial" w:eastAsia="Arial" w:hAnsi="Arial" w:cs="Arial"/>
          <w:color w:val="000000" w:themeColor="text1"/>
          <w:highlight w:val="white"/>
        </w:rPr>
        <w:t xml:space="preserve"> and Chen, J.S. (2017) Sustainability in the hospitality industry: principles of sustainable operations. 3rd </w:t>
      </w:r>
      <w:proofErr w:type="spellStart"/>
      <w:r w:rsidRPr="00645470">
        <w:rPr>
          <w:rFonts w:ascii="Arial" w:eastAsia="Arial" w:hAnsi="Arial" w:cs="Arial"/>
          <w:color w:val="000000" w:themeColor="text1"/>
          <w:highlight w:val="white"/>
        </w:rPr>
        <w:t>edn</w:t>
      </w:r>
      <w:proofErr w:type="spellEnd"/>
      <w:r w:rsidRPr="00645470">
        <w:rPr>
          <w:rFonts w:ascii="Arial" w:eastAsia="Arial" w:hAnsi="Arial" w:cs="Arial"/>
          <w:color w:val="000000" w:themeColor="text1"/>
          <w:highlight w:val="white"/>
        </w:rPr>
        <w:t>. London: Butterworth-Heinemann.</w:t>
      </w:r>
    </w:p>
    <w:p w14:paraId="0CF817AB"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Statista (2024) Share of </w:t>
      </w:r>
      <w:proofErr w:type="spellStart"/>
      <w:r w:rsidRPr="00645470">
        <w:rPr>
          <w:rFonts w:ascii="Arial" w:eastAsia="Arial" w:hAnsi="Arial" w:cs="Arial"/>
          <w:color w:val="000000" w:themeColor="text1"/>
          <w:highlight w:val="white"/>
        </w:rPr>
        <w:t>travelers</w:t>
      </w:r>
      <w:proofErr w:type="spellEnd"/>
      <w:r w:rsidRPr="00645470">
        <w:rPr>
          <w:rFonts w:ascii="Arial" w:eastAsia="Arial" w:hAnsi="Arial" w:cs="Arial"/>
          <w:color w:val="000000" w:themeColor="text1"/>
          <w:highlight w:val="white"/>
        </w:rPr>
        <w:t xml:space="preserve"> choosing eco-friendly Hotels UK 2022 | Statista. Available at: https://www.statista.com/statistics/1340780/travelers-choosing-ecofriendly-hotels-uk/ (Accessed on: 23 January 2025). </w:t>
      </w:r>
    </w:p>
    <w:p w14:paraId="24B0B831" w14:textId="77777777" w:rsidR="005D76E6" w:rsidRPr="00645470" w:rsidRDefault="003C3BAD" w:rsidP="00645470">
      <w:pPr>
        <w:pStyle w:val="NormalWeb"/>
        <w:spacing w:before="0" w:beforeAutospacing="0" w:line="360" w:lineRule="auto"/>
        <w:jc w:val="both"/>
        <w:divId w:val="2113623538"/>
        <w:rPr>
          <w:rFonts w:ascii="Arial" w:hAnsi="Arial" w:cs="Arial"/>
          <w:color w:val="000000" w:themeColor="text1"/>
        </w:rPr>
      </w:pPr>
      <w:r w:rsidRPr="00645470">
        <w:rPr>
          <w:rFonts w:ascii="Arial" w:hAnsi="Arial" w:cs="Arial"/>
          <w:color w:val="000000" w:themeColor="text1"/>
        </w:rPr>
        <w:t>Sustainable Hotel News, (2024). Marriott and Winnow reduce food waste by 25 per cent - Sustainable Hotel News. Available at: https://sustainablehotelnews.com/marriott-and-winnow-reduce-food-waste-by-25-per-cent/ (Accessed on: 23 January 2025). </w:t>
      </w:r>
    </w:p>
    <w:p w14:paraId="2A96E4B4" w14:textId="77777777" w:rsidR="005D76E6" w:rsidRPr="00645470" w:rsidRDefault="003C3BAD" w:rsidP="00645470">
      <w:pPr>
        <w:spacing w:after="100" w:afterAutospacing="1"/>
        <w:rPr>
          <w:rFonts w:ascii="Arial" w:eastAsia="Arial" w:hAnsi="Arial" w:cs="Arial"/>
          <w:color w:val="000000" w:themeColor="text1"/>
          <w:highlight w:val="white"/>
        </w:rPr>
      </w:pPr>
      <w:proofErr w:type="spellStart"/>
      <w:r w:rsidRPr="00645470">
        <w:rPr>
          <w:rFonts w:ascii="Arial" w:eastAsia="Arial" w:hAnsi="Arial" w:cs="Arial"/>
          <w:color w:val="000000" w:themeColor="text1"/>
          <w:highlight w:val="white"/>
        </w:rPr>
        <w:lastRenderedPageBreak/>
        <w:t>Unfccc</w:t>
      </w:r>
      <w:proofErr w:type="spellEnd"/>
      <w:r w:rsidRPr="00645470">
        <w:rPr>
          <w:rFonts w:ascii="Arial" w:eastAsia="Arial" w:hAnsi="Arial" w:cs="Arial"/>
          <w:color w:val="000000" w:themeColor="text1"/>
          <w:highlight w:val="white"/>
        </w:rPr>
        <w:t xml:space="preserve"> (2024) A New Plastics Economy is Needed to Protect the Climate, Unfccc.int. Available at: https://unfccc.int/news/a-new-plastics-economy-is-needed-to-protect-the-climate#:~:text=UNFCCC%20Nav&amp;text=Not%20only%20is%20plastic%20waste,total%20global%20greenhouse%20gas%20emissions. (Accessed on: 23 January 2025). </w:t>
      </w:r>
    </w:p>
    <w:p w14:paraId="79D08A01" w14:textId="77777777" w:rsidR="005D76E6" w:rsidRPr="00645470" w:rsidRDefault="003C3BAD" w:rsidP="00645470">
      <w:pPr>
        <w:spacing w:after="100" w:afterAutospacing="1"/>
        <w:rPr>
          <w:rFonts w:ascii="Arial" w:eastAsia="Arial" w:hAnsi="Arial" w:cs="Arial"/>
          <w:color w:val="000000" w:themeColor="text1"/>
          <w:highlight w:val="white"/>
        </w:rPr>
      </w:pPr>
      <w:proofErr w:type="spellStart"/>
      <w:r w:rsidRPr="00645470">
        <w:rPr>
          <w:rFonts w:ascii="Arial" w:eastAsia="Arial" w:hAnsi="Arial" w:cs="Arial"/>
          <w:color w:val="000000" w:themeColor="text1"/>
          <w:highlight w:val="white"/>
        </w:rPr>
        <w:t>Unfccc</w:t>
      </w:r>
      <w:proofErr w:type="spellEnd"/>
      <w:r w:rsidRPr="00645470">
        <w:rPr>
          <w:rFonts w:ascii="Arial" w:eastAsia="Arial" w:hAnsi="Arial" w:cs="Arial"/>
          <w:color w:val="000000" w:themeColor="text1"/>
          <w:highlight w:val="white"/>
        </w:rPr>
        <w:t xml:space="preserve"> (2024) Unfccc.int. Available at: https://unfccc.int/news/food-loss-and-waste-account-for-8-10-of-annual-global-greenhouse-gas-emissions-cost-usd-1-trillion#:~:text=significant%20environmental%20burden.-,Food%20loss%20and%20waste%20account%20for%208%2D10%25%20of%20annual,of%20the%20world’s%20agricultural%20land. (Accessed on: 23 January 2025). </w:t>
      </w:r>
    </w:p>
    <w:p w14:paraId="504B468B" w14:textId="5901D884" w:rsidR="005D76E6" w:rsidRPr="00645470" w:rsidRDefault="003C3BAD" w:rsidP="00645470">
      <w:pPr>
        <w:pStyle w:val="NormalWeb"/>
        <w:spacing w:before="0" w:beforeAutospacing="0" w:line="360" w:lineRule="auto"/>
        <w:jc w:val="both"/>
        <w:divId w:val="2113623538"/>
        <w:rPr>
          <w:rFonts w:ascii="Arial" w:hAnsi="Arial" w:cs="Arial"/>
          <w:color w:val="000000" w:themeColor="text1"/>
        </w:rPr>
      </w:pPr>
      <w:proofErr w:type="spellStart"/>
      <w:r w:rsidRPr="00645470">
        <w:rPr>
          <w:rFonts w:ascii="Arial" w:hAnsi="Arial" w:cs="Arial"/>
          <w:color w:val="000000" w:themeColor="text1"/>
        </w:rPr>
        <w:t>Unfccc</w:t>
      </w:r>
      <w:proofErr w:type="spellEnd"/>
      <w:r w:rsidRPr="00645470">
        <w:rPr>
          <w:rFonts w:ascii="Arial" w:hAnsi="Arial" w:cs="Arial"/>
          <w:color w:val="000000" w:themeColor="text1"/>
        </w:rPr>
        <w:t>, (2024). Food loss and waste account for 8-10% of annual global greenhouse gas emission</w:t>
      </w:r>
      <w:r w:rsidR="00363952" w:rsidRPr="00645470">
        <w:rPr>
          <w:rFonts w:ascii="Arial" w:hAnsi="Arial" w:cs="Arial"/>
          <w:color w:val="000000" w:themeColor="text1"/>
        </w:rPr>
        <w:t xml:space="preserve">s. </w:t>
      </w:r>
      <w:r w:rsidRPr="00645470">
        <w:rPr>
          <w:rFonts w:ascii="Arial" w:hAnsi="Arial" w:cs="Arial"/>
          <w:color w:val="000000" w:themeColor="text1"/>
        </w:rPr>
        <w:t>cost USD 1 trillion annually. Available at: https://unfccc.int/news/food-loss-and-waste-account-for-8-10-of-annual-global-greenhouse-gas-emissions-cost-usd-1-trillion (Accessed on: 23 January 2025).</w:t>
      </w:r>
    </w:p>
    <w:p w14:paraId="72DE17D6"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Veolia (2024) Premier inns and restaurants, Veolia UK. Available at: https://www.veolia.co.uk/case-studies/premier-inns-and-restaurants (Accessed on: 23 January 2025). </w:t>
      </w:r>
    </w:p>
    <w:p w14:paraId="4D4568AC" w14:textId="77777777"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 xml:space="preserve">Whitbread PLC (2024) Environmental impact, Whitbread PLC. Available at: https://www.whitbread.co.uk/sustainability/responsibility/environmental-impact/# (Accessed on: 23 January 2025). </w:t>
      </w:r>
    </w:p>
    <w:p w14:paraId="7ACD791B" w14:textId="6E85FD2D" w:rsidR="005D76E6" w:rsidRPr="00645470" w:rsidRDefault="003C3BAD" w:rsidP="00645470">
      <w:pPr>
        <w:spacing w:after="100" w:afterAutospacing="1"/>
        <w:rPr>
          <w:rFonts w:ascii="Arial" w:eastAsia="Arial" w:hAnsi="Arial" w:cs="Arial"/>
          <w:color w:val="000000" w:themeColor="text1"/>
          <w:highlight w:val="white"/>
        </w:rPr>
      </w:pPr>
      <w:r w:rsidRPr="00645470">
        <w:rPr>
          <w:rFonts w:ascii="Arial" w:eastAsia="Arial" w:hAnsi="Arial" w:cs="Arial"/>
          <w:color w:val="000000" w:themeColor="text1"/>
          <w:highlight w:val="white"/>
        </w:rPr>
        <w:t>Zareh, N., Nassar, M., Barakat, M. and Ramzy, Y., (2023). Impact of green practices on hotel guests’ satisfaction: The role of perceived motives, attributes, and service outcomes. Pharos International Journal of Tourism and Hospitality, 2(1), pp.1-17.</w:t>
      </w:r>
    </w:p>
    <w:p w14:paraId="254E8A8E" w14:textId="51262FF1" w:rsidR="00190B5C" w:rsidRPr="00363952" w:rsidRDefault="00190B5C" w:rsidP="005D76E6">
      <w:pPr>
        <w:spacing w:after="100" w:afterAutospacing="1"/>
        <w:rPr>
          <w:rFonts w:ascii="Arial" w:eastAsia="Arial" w:hAnsi="Arial" w:cs="Arial"/>
          <w:bCs/>
          <w:color w:val="000000" w:themeColor="text1"/>
          <w:highlight w:val="white"/>
        </w:rPr>
      </w:pPr>
    </w:p>
    <w:p w14:paraId="410A1FE5" w14:textId="3C766AE2" w:rsidR="00190B5C" w:rsidRPr="00363952" w:rsidRDefault="00190B5C" w:rsidP="005D76E6">
      <w:pPr>
        <w:spacing w:after="100" w:afterAutospacing="1"/>
        <w:rPr>
          <w:rFonts w:ascii="Arial" w:eastAsia="Arial" w:hAnsi="Arial" w:cs="Arial"/>
          <w:bCs/>
          <w:color w:val="000000" w:themeColor="text1"/>
          <w:highlight w:val="white"/>
        </w:rPr>
      </w:pPr>
    </w:p>
    <w:p w14:paraId="1086793E" w14:textId="77777777" w:rsidR="00190B5C" w:rsidRPr="00363952" w:rsidRDefault="00190B5C" w:rsidP="005D76E6">
      <w:pPr>
        <w:spacing w:after="100" w:afterAutospacing="1"/>
        <w:rPr>
          <w:rFonts w:ascii="Arial" w:eastAsia="Arial" w:hAnsi="Arial" w:cs="Arial"/>
          <w:bCs/>
          <w:color w:val="000000" w:themeColor="text1"/>
          <w:highlight w:val="white"/>
        </w:rPr>
      </w:pPr>
    </w:p>
    <w:sectPr w:rsidR="00190B5C" w:rsidRPr="00363952">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C063E" w14:textId="77777777" w:rsidR="00E60D7B" w:rsidRPr="00363952" w:rsidRDefault="00E60D7B">
      <w:pPr>
        <w:spacing w:line="240" w:lineRule="auto"/>
      </w:pPr>
      <w:r w:rsidRPr="00363952">
        <w:separator/>
      </w:r>
    </w:p>
  </w:endnote>
  <w:endnote w:type="continuationSeparator" w:id="0">
    <w:p w14:paraId="317F5F2D" w14:textId="77777777" w:rsidR="00E60D7B" w:rsidRPr="00363952" w:rsidRDefault="00E60D7B">
      <w:pPr>
        <w:spacing w:line="240" w:lineRule="auto"/>
      </w:pPr>
      <w:r w:rsidRPr="0036395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360460"/>
      <w:docPartObj>
        <w:docPartGallery w:val="Page Numbers (Bottom of Page)"/>
        <w:docPartUnique/>
      </w:docPartObj>
    </w:sdtPr>
    <w:sdtContent>
      <w:p w14:paraId="6F5658AA" w14:textId="7E32AF90" w:rsidR="005D76E6" w:rsidRPr="00363952" w:rsidRDefault="003C3BAD">
        <w:pPr>
          <w:pStyle w:val="Footer"/>
          <w:jc w:val="right"/>
        </w:pPr>
        <w:r w:rsidRPr="00363952">
          <w:fldChar w:fldCharType="begin"/>
        </w:r>
        <w:r w:rsidRPr="00363952">
          <w:instrText xml:space="preserve"> PAGE   \* MERGEFORMAT </w:instrText>
        </w:r>
        <w:r w:rsidRPr="00363952">
          <w:fldChar w:fldCharType="separate"/>
        </w:r>
        <w:r w:rsidRPr="00363952">
          <w:t>2</w:t>
        </w:r>
        <w:r w:rsidRPr="00363952">
          <w:fldChar w:fldCharType="end"/>
        </w:r>
      </w:p>
    </w:sdtContent>
  </w:sdt>
  <w:p w14:paraId="0BB1F87D" w14:textId="77777777" w:rsidR="005D76E6" w:rsidRPr="00363952" w:rsidRDefault="005D7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AE1E4" w14:textId="77777777" w:rsidR="00E60D7B" w:rsidRPr="00363952" w:rsidRDefault="00E60D7B">
      <w:pPr>
        <w:spacing w:line="240" w:lineRule="auto"/>
      </w:pPr>
      <w:r w:rsidRPr="00363952">
        <w:separator/>
      </w:r>
    </w:p>
  </w:footnote>
  <w:footnote w:type="continuationSeparator" w:id="0">
    <w:p w14:paraId="7CED5E1B" w14:textId="77777777" w:rsidR="00E60D7B" w:rsidRPr="00363952" w:rsidRDefault="00E60D7B">
      <w:pPr>
        <w:spacing w:line="240" w:lineRule="auto"/>
      </w:pPr>
      <w:r w:rsidRPr="0036395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3967F"/>
    <w:multiLevelType w:val="hybridMultilevel"/>
    <w:tmpl w:val="00000000"/>
    <w:lvl w:ilvl="0" w:tplc="E760D3E0">
      <w:start w:val="1"/>
      <w:numFmt w:val="decimal"/>
      <w:lvlText w:val="%1."/>
      <w:lvlJc w:val="left"/>
      <w:pPr>
        <w:ind w:left="720" w:hanging="360"/>
      </w:pPr>
      <w:rPr>
        <w:u w:val="none"/>
      </w:rPr>
    </w:lvl>
    <w:lvl w:ilvl="1" w:tplc="EF982328">
      <w:start w:val="1"/>
      <w:numFmt w:val="lowerLetter"/>
      <w:lvlText w:val="%2."/>
      <w:lvlJc w:val="left"/>
      <w:pPr>
        <w:ind w:left="1440" w:hanging="360"/>
      </w:pPr>
      <w:rPr>
        <w:u w:val="none"/>
      </w:rPr>
    </w:lvl>
    <w:lvl w:ilvl="2" w:tplc="FCE0A990">
      <w:start w:val="1"/>
      <w:numFmt w:val="lowerRoman"/>
      <w:lvlText w:val="%3."/>
      <w:lvlJc w:val="right"/>
      <w:pPr>
        <w:ind w:left="2160" w:hanging="360"/>
      </w:pPr>
      <w:rPr>
        <w:u w:val="none"/>
      </w:rPr>
    </w:lvl>
    <w:lvl w:ilvl="3" w:tplc="74CEA706">
      <w:start w:val="1"/>
      <w:numFmt w:val="decimal"/>
      <w:lvlText w:val="%4."/>
      <w:lvlJc w:val="left"/>
      <w:pPr>
        <w:ind w:left="2880" w:hanging="360"/>
      </w:pPr>
      <w:rPr>
        <w:u w:val="none"/>
      </w:rPr>
    </w:lvl>
    <w:lvl w:ilvl="4" w:tplc="082E3E7C">
      <w:start w:val="1"/>
      <w:numFmt w:val="lowerLetter"/>
      <w:lvlText w:val="%5."/>
      <w:lvlJc w:val="left"/>
      <w:pPr>
        <w:ind w:left="3600" w:hanging="360"/>
      </w:pPr>
      <w:rPr>
        <w:u w:val="none"/>
      </w:rPr>
    </w:lvl>
    <w:lvl w:ilvl="5" w:tplc="AB788E5A">
      <w:start w:val="1"/>
      <w:numFmt w:val="lowerRoman"/>
      <w:lvlText w:val="%6."/>
      <w:lvlJc w:val="right"/>
      <w:pPr>
        <w:ind w:left="4320" w:hanging="360"/>
      </w:pPr>
      <w:rPr>
        <w:u w:val="none"/>
      </w:rPr>
    </w:lvl>
    <w:lvl w:ilvl="6" w:tplc="BB66E942">
      <w:start w:val="1"/>
      <w:numFmt w:val="decimal"/>
      <w:lvlText w:val="%7."/>
      <w:lvlJc w:val="left"/>
      <w:pPr>
        <w:ind w:left="5040" w:hanging="360"/>
      </w:pPr>
      <w:rPr>
        <w:u w:val="none"/>
      </w:rPr>
    </w:lvl>
    <w:lvl w:ilvl="7" w:tplc="2FB8FE22">
      <w:start w:val="1"/>
      <w:numFmt w:val="lowerLetter"/>
      <w:lvlText w:val="%8."/>
      <w:lvlJc w:val="left"/>
      <w:pPr>
        <w:ind w:left="5760" w:hanging="360"/>
      </w:pPr>
      <w:rPr>
        <w:u w:val="none"/>
      </w:rPr>
    </w:lvl>
    <w:lvl w:ilvl="8" w:tplc="0332FE5C">
      <w:start w:val="1"/>
      <w:numFmt w:val="lowerRoman"/>
      <w:lvlText w:val="%9."/>
      <w:lvlJc w:val="right"/>
      <w:pPr>
        <w:ind w:left="6480" w:hanging="360"/>
      </w:pPr>
      <w:rPr>
        <w:u w:val="none"/>
      </w:rPr>
    </w:lvl>
  </w:abstractNum>
  <w:num w:numId="1" w16cid:durableId="1413429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6BA"/>
    <w:rsid w:val="00015AB5"/>
    <w:rsid w:val="00190B5C"/>
    <w:rsid w:val="002174AB"/>
    <w:rsid w:val="002242AF"/>
    <w:rsid w:val="00225178"/>
    <w:rsid w:val="002625C6"/>
    <w:rsid w:val="0027400D"/>
    <w:rsid w:val="002A2650"/>
    <w:rsid w:val="002C56D2"/>
    <w:rsid w:val="00363952"/>
    <w:rsid w:val="0039387E"/>
    <w:rsid w:val="003C3BAD"/>
    <w:rsid w:val="004200DB"/>
    <w:rsid w:val="00471BE2"/>
    <w:rsid w:val="004F24C6"/>
    <w:rsid w:val="00580368"/>
    <w:rsid w:val="005A012E"/>
    <w:rsid w:val="005D76E6"/>
    <w:rsid w:val="00607C4D"/>
    <w:rsid w:val="00645470"/>
    <w:rsid w:val="006D0921"/>
    <w:rsid w:val="007567D9"/>
    <w:rsid w:val="00780143"/>
    <w:rsid w:val="007D227D"/>
    <w:rsid w:val="007E1064"/>
    <w:rsid w:val="0081542F"/>
    <w:rsid w:val="00837A4B"/>
    <w:rsid w:val="008926A9"/>
    <w:rsid w:val="008A58A9"/>
    <w:rsid w:val="00924627"/>
    <w:rsid w:val="009B06BA"/>
    <w:rsid w:val="00A028A0"/>
    <w:rsid w:val="00A03A87"/>
    <w:rsid w:val="00A418BC"/>
    <w:rsid w:val="00A54A87"/>
    <w:rsid w:val="00AA1769"/>
    <w:rsid w:val="00AB46D8"/>
    <w:rsid w:val="00AF51AB"/>
    <w:rsid w:val="00B93B4C"/>
    <w:rsid w:val="00BC6146"/>
    <w:rsid w:val="00BD28C7"/>
    <w:rsid w:val="00BE023B"/>
    <w:rsid w:val="00C50E5D"/>
    <w:rsid w:val="00C81EB4"/>
    <w:rsid w:val="00CA6FB7"/>
    <w:rsid w:val="00CC1E06"/>
    <w:rsid w:val="00D34775"/>
    <w:rsid w:val="00DF71AD"/>
    <w:rsid w:val="00E010BB"/>
    <w:rsid w:val="00E60D7B"/>
    <w:rsid w:val="00F03770"/>
    <w:rsid w:val="00F31F7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9D8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A1769"/>
    <w:pPr>
      <w:tabs>
        <w:tab w:val="center" w:pos="4513"/>
        <w:tab w:val="right" w:pos="9026"/>
      </w:tabs>
      <w:spacing w:line="240" w:lineRule="auto"/>
    </w:pPr>
  </w:style>
  <w:style w:type="character" w:customStyle="1" w:styleId="HeaderChar">
    <w:name w:val="Header Char"/>
    <w:basedOn w:val="DefaultParagraphFont"/>
    <w:link w:val="Header"/>
    <w:uiPriority w:val="99"/>
    <w:rsid w:val="00AA1769"/>
  </w:style>
  <w:style w:type="paragraph" w:styleId="Footer">
    <w:name w:val="footer"/>
    <w:basedOn w:val="Normal"/>
    <w:link w:val="FooterChar"/>
    <w:uiPriority w:val="99"/>
    <w:unhideWhenUsed/>
    <w:rsid w:val="00AA1769"/>
    <w:pPr>
      <w:tabs>
        <w:tab w:val="center" w:pos="4513"/>
        <w:tab w:val="right" w:pos="9026"/>
      </w:tabs>
      <w:spacing w:line="240" w:lineRule="auto"/>
    </w:pPr>
  </w:style>
  <w:style w:type="character" w:customStyle="1" w:styleId="FooterChar">
    <w:name w:val="Footer Char"/>
    <w:basedOn w:val="DefaultParagraphFont"/>
    <w:link w:val="Footer"/>
    <w:uiPriority w:val="99"/>
    <w:rsid w:val="00AA1769"/>
  </w:style>
  <w:style w:type="paragraph" w:styleId="NormalWeb">
    <w:name w:val="Normal (Web)"/>
    <w:basedOn w:val="Normal"/>
    <w:uiPriority w:val="99"/>
    <w:unhideWhenUsed/>
    <w:rsid w:val="00BD28C7"/>
    <w:pPr>
      <w:spacing w:before="100" w:beforeAutospacing="1" w:after="100" w:afterAutospacing="1" w:line="240" w:lineRule="auto"/>
      <w:jc w:val="left"/>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3212">
      <w:bodyDiv w:val="1"/>
      <w:marLeft w:val="0"/>
      <w:marRight w:val="0"/>
      <w:marTop w:val="0"/>
      <w:marBottom w:val="0"/>
      <w:divBdr>
        <w:top w:val="none" w:sz="0" w:space="0" w:color="auto"/>
        <w:left w:val="none" w:sz="0" w:space="0" w:color="auto"/>
        <w:bottom w:val="none" w:sz="0" w:space="0" w:color="auto"/>
        <w:right w:val="none" w:sz="0" w:space="0" w:color="auto"/>
      </w:divBdr>
    </w:div>
    <w:div w:id="1346398574">
      <w:bodyDiv w:val="1"/>
      <w:marLeft w:val="0"/>
      <w:marRight w:val="0"/>
      <w:marTop w:val="0"/>
      <w:marBottom w:val="0"/>
      <w:divBdr>
        <w:top w:val="none" w:sz="0" w:space="0" w:color="auto"/>
        <w:left w:val="none" w:sz="0" w:space="0" w:color="auto"/>
        <w:bottom w:val="none" w:sz="0" w:space="0" w:color="auto"/>
        <w:right w:val="none" w:sz="0" w:space="0" w:color="auto"/>
      </w:divBdr>
    </w:div>
    <w:div w:id="2113623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2856</Words>
  <Characters>16283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2025-01-27T08:08:00Z</dcterms:created>
  <dcterms:modified xsi:type="dcterms:W3CDTF">2025-02-07T09:26:00Z</dcterms:modified>
</cp:coreProperties>
</file>