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BC3505A" w14:textId="5C36792D" w:rsidR="00F40573" w:rsidRDefault="00D971B3" w:rsidP="00B80A6B">
      <w:pPr>
        <w:spacing w:line="360" w:lineRule="auto"/>
        <w:jc w:val="center"/>
        <w:rPr>
          <w:rFonts w:ascii="Times New Roman" w:hAnsi="Times New Roman" w:cs="Times New Roman"/>
          <w:b/>
          <w:bCs/>
          <w:sz w:val="40"/>
          <w:szCs w:val="40"/>
        </w:rPr>
      </w:pPr>
      <w:r>
        <w:rPr>
          <w:rFonts w:ascii="Times New Roman" w:hAnsi="Times New Roman" w:cs="Times New Roman"/>
          <w:b/>
          <w:bCs/>
          <w:sz w:val="40"/>
          <w:szCs w:val="40"/>
        </w:rPr>
        <w:t xml:space="preserve">    </w:t>
      </w:r>
    </w:p>
    <w:p w14:paraId="2EEE5AEC" w14:textId="77777777" w:rsidR="00F40573" w:rsidRDefault="00F40573" w:rsidP="00B80A6B">
      <w:pPr>
        <w:spacing w:line="360" w:lineRule="auto"/>
        <w:jc w:val="center"/>
        <w:rPr>
          <w:rFonts w:ascii="Times New Roman" w:hAnsi="Times New Roman" w:cs="Times New Roman"/>
          <w:b/>
          <w:bCs/>
          <w:sz w:val="40"/>
          <w:szCs w:val="40"/>
        </w:rPr>
      </w:pPr>
    </w:p>
    <w:p w14:paraId="0922DB7E" w14:textId="77777777" w:rsidR="00F40573" w:rsidRDefault="00F40573" w:rsidP="00B80A6B">
      <w:pPr>
        <w:spacing w:line="360" w:lineRule="auto"/>
        <w:jc w:val="center"/>
        <w:rPr>
          <w:rFonts w:ascii="Times New Roman" w:hAnsi="Times New Roman" w:cs="Times New Roman"/>
          <w:b/>
          <w:bCs/>
          <w:sz w:val="40"/>
          <w:szCs w:val="40"/>
        </w:rPr>
      </w:pPr>
    </w:p>
    <w:p w14:paraId="194B1664" w14:textId="77777777" w:rsidR="00F40573" w:rsidRDefault="00F40573" w:rsidP="00B80A6B">
      <w:pPr>
        <w:spacing w:line="360" w:lineRule="auto"/>
        <w:jc w:val="center"/>
        <w:rPr>
          <w:rFonts w:ascii="Times New Roman" w:hAnsi="Times New Roman" w:cs="Times New Roman"/>
          <w:b/>
          <w:bCs/>
          <w:sz w:val="40"/>
          <w:szCs w:val="40"/>
        </w:rPr>
      </w:pPr>
    </w:p>
    <w:p w14:paraId="70A6B4D8" w14:textId="77777777" w:rsidR="00F40573" w:rsidRDefault="00F40573" w:rsidP="00B80A6B">
      <w:pPr>
        <w:spacing w:line="360" w:lineRule="auto"/>
        <w:jc w:val="center"/>
        <w:rPr>
          <w:rFonts w:ascii="Times New Roman" w:hAnsi="Times New Roman" w:cs="Times New Roman"/>
          <w:b/>
          <w:bCs/>
          <w:sz w:val="40"/>
          <w:szCs w:val="40"/>
        </w:rPr>
      </w:pPr>
    </w:p>
    <w:p w14:paraId="14DEB5ED" w14:textId="77777777" w:rsidR="002B05EA" w:rsidRDefault="00000000" w:rsidP="00A45E5B">
      <w:pPr>
        <w:spacing w:line="360" w:lineRule="auto"/>
        <w:rPr>
          <w:rFonts w:ascii="Times New Roman" w:hAnsi="Times New Roman" w:cs="Times New Roman"/>
          <w:b/>
          <w:bCs/>
          <w:sz w:val="40"/>
          <w:szCs w:val="40"/>
        </w:rPr>
      </w:pPr>
      <w:r w:rsidRPr="002B05EA">
        <w:rPr>
          <w:rFonts w:ascii="Times New Roman" w:hAnsi="Times New Roman" w:cs="Times New Roman"/>
          <w:b/>
          <w:bCs/>
          <w:sz w:val="40"/>
          <w:szCs w:val="40"/>
        </w:rPr>
        <w:t xml:space="preserve">A </w:t>
      </w:r>
      <w:r>
        <w:rPr>
          <w:rFonts w:ascii="Times New Roman" w:hAnsi="Times New Roman" w:cs="Times New Roman"/>
          <w:b/>
          <w:bCs/>
          <w:sz w:val="40"/>
          <w:szCs w:val="40"/>
        </w:rPr>
        <w:t>c</w:t>
      </w:r>
      <w:r w:rsidRPr="002B05EA">
        <w:rPr>
          <w:rFonts w:ascii="Times New Roman" w:hAnsi="Times New Roman" w:cs="Times New Roman"/>
          <w:b/>
          <w:bCs/>
          <w:sz w:val="40"/>
          <w:szCs w:val="40"/>
        </w:rPr>
        <w:t>omparison of the marketing methods of the two multinational hotel chains</w:t>
      </w:r>
    </w:p>
    <w:p w14:paraId="0AE10C21" w14:textId="77777777" w:rsidR="00A45E5B" w:rsidRDefault="00A45E5B" w:rsidP="00A45E5B">
      <w:pPr>
        <w:spacing w:line="360" w:lineRule="auto"/>
        <w:rPr>
          <w:rFonts w:ascii="Times New Roman" w:hAnsi="Times New Roman" w:cs="Times New Roman"/>
          <w:b/>
          <w:bCs/>
          <w:sz w:val="40"/>
          <w:szCs w:val="40"/>
        </w:rPr>
      </w:pPr>
    </w:p>
    <w:p w14:paraId="48AD7B7B" w14:textId="7C954448" w:rsidR="00A45E5B" w:rsidRDefault="00A45E5B" w:rsidP="00A45E5B">
      <w:pPr>
        <w:spacing w:line="360" w:lineRule="auto"/>
        <w:rPr>
          <w:rFonts w:ascii="Times New Roman" w:hAnsi="Times New Roman" w:cs="Times New Roman"/>
          <w:b/>
          <w:bCs/>
          <w:sz w:val="40"/>
          <w:szCs w:val="40"/>
        </w:rPr>
      </w:pPr>
      <w:r>
        <w:rPr>
          <w:rFonts w:ascii="Times New Roman" w:hAnsi="Times New Roman" w:cs="Times New Roman"/>
          <w:b/>
          <w:bCs/>
          <w:sz w:val="40"/>
          <w:szCs w:val="40"/>
        </w:rPr>
        <w:t xml:space="preserve">           Student Name: </w:t>
      </w:r>
      <w:proofErr w:type="spellStart"/>
      <w:r>
        <w:rPr>
          <w:rFonts w:ascii="Times New Roman" w:hAnsi="Times New Roman" w:cs="Times New Roman"/>
          <w:b/>
          <w:bCs/>
          <w:sz w:val="40"/>
          <w:szCs w:val="40"/>
        </w:rPr>
        <w:t>koshis</w:t>
      </w:r>
      <w:proofErr w:type="spellEnd"/>
      <w:r>
        <w:rPr>
          <w:rFonts w:ascii="Times New Roman" w:hAnsi="Times New Roman" w:cs="Times New Roman"/>
          <w:b/>
          <w:bCs/>
          <w:sz w:val="40"/>
          <w:szCs w:val="40"/>
        </w:rPr>
        <w:t xml:space="preserve"> Bhattarai</w:t>
      </w:r>
    </w:p>
    <w:p w14:paraId="26B636F9" w14:textId="006B0D0E" w:rsidR="00A45E5B" w:rsidRDefault="00A45E5B" w:rsidP="00A45E5B">
      <w:pPr>
        <w:spacing w:line="360" w:lineRule="auto"/>
        <w:rPr>
          <w:rFonts w:ascii="Times New Roman" w:hAnsi="Times New Roman" w:cs="Times New Roman"/>
          <w:b/>
          <w:bCs/>
          <w:sz w:val="40"/>
          <w:szCs w:val="40"/>
        </w:rPr>
      </w:pPr>
      <w:r>
        <w:rPr>
          <w:rFonts w:ascii="Times New Roman" w:hAnsi="Times New Roman" w:cs="Times New Roman"/>
          <w:b/>
          <w:bCs/>
          <w:sz w:val="40"/>
          <w:szCs w:val="40"/>
        </w:rPr>
        <w:t xml:space="preserve">           Student Number: 2239001</w:t>
      </w:r>
    </w:p>
    <w:p w14:paraId="749FA74B" w14:textId="5BB080D1" w:rsidR="00A45E5B" w:rsidRDefault="00A45E5B" w:rsidP="00A45E5B">
      <w:pPr>
        <w:spacing w:line="360" w:lineRule="auto"/>
        <w:rPr>
          <w:rFonts w:ascii="Times New Roman" w:hAnsi="Times New Roman" w:cs="Times New Roman"/>
          <w:b/>
          <w:bCs/>
          <w:sz w:val="40"/>
          <w:szCs w:val="40"/>
        </w:rPr>
      </w:pPr>
      <w:r>
        <w:rPr>
          <w:rFonts w:ascii="Times New Roman" w:hAnsi="Times New Roman" w:cs="Times New Roman"/>
          <w:b/>
          <w:bCs/>
          <w:sz w:val="40"/>
          <w:szCs w:val="40"/>
        </w:rPr>
        <w:t xml:space="preserve">          Module Name: Marketing Essentials</w:t>
      </w:r>
    </w:p>
    <w:p w14:paraId="67CE9C12" w14:textId="440E852F" w:rsidR="00A45E5B" w:rsidRDefault="00A45E5B" w:rsidP="00A45E5B">
      <w:pPr>
        <w:spacing w:line="360" w:lineRule="auto"/>
        <w:rPr>
          <w:rFonts w:ascii="Times New Roman" w:hAnsi="Times New Roman" w:cs="Times New Roman"/>
          <w:b/>
          <w:bCs/>
          <w:sz w:val="40"/>
          <w:szCs w:val="40"/>
        </w:rPr>
      </w:pPr>
      <w:r>
        <w:rPr>
          <w:rFonts w:ascii="Times New Roman" w:hAnsi="Times New Roman" w:cs="Times New Roman"/>
          <w:b/>
          <w:bCs/>
          <w:sz w:val="40"/>
          <w:szCs w:val="40"/>
        </w:rPr>
        <w:t xml:space="preserve">          Module Number: BMIH4005</w:t>
      </w:r>
    </w:p>
    <w:p w14:paraId="60FF669B" w14:textId="41103BEC" w:rsidR="00A45E5B" w:rsidRDefault="00A45E5B" w:rsidP="00A45E5B">
      <w:pPr>
        <w:spacing w:line="360" w:lineRule="auto"/>
        <w:rPr>
          <w:rFonts w:ascii="Times New Roman" w:hAnsi="Times New Roman" w:cs="Times New Roman"/>
          <w:b/>
          <w:bCs/>
          <w:sz w:val="40"/>
          <w:szCs w:val="40"/>
        </w:rPr>
      </w:pPr>
      <w:r>
        <w:rPr>
          <w:rFonts w:ascii="Times New Roman" w:hAnsi="Times New Roman" w:cs="Times New Roman"/>
          <w:b/>
          <w:bCs/>
          <w:sz w:val="40"/>
          <w:szCs w:val="40"/>
        </w:rPr>
        <w:t xml:space="preserve">          Lecturer Name: Dale Clarke</w:t>
      </w:r>
    </w:p>
    <w:p w14:paraId="3BADB519" w14:textId="5F55FA2A" w:rsidR="00A45E5B" w:rsidRDefault="00A45E5B" w:rsidP="00A45E5B">
      <w:pPr>
        <w:spacing w:line="360" w:lineRule="auto"/>
        <w:rPr>
          <w:rFonts w:ascii="Times New Roman" w:hAnsi="Times New Roman" w:cs="Times New Roman"/>
          <w:b/>
          <w:bCs/>
          <w:sz w:val="40"/>
          <w:szCs w:val="40"/>
        </w:rPr>
      </w:pPr>
      <w:r>
        <w:rPr>
          <w:rFonts w:ascii="Times New Roman" w:hAnsi="Times New Roman" w:cs="Times New Roman"/>
          <w:b/>
          <w:bCs/>
          <w:sz w:val="40"/>
          <w:szCs w:val="40"/>
        </w:rPr>
        <w:t xml:space="preserve">          Word Count: 1678</w:t>
      </w:r>
    </w:p>
    <w:p w14:paraId="38D13BCF" w14:textId="77777777" w:rsidR="00A45E5B" w:rsidRDefault="00A45E5B" w:rsidP="00A45E5B">
      <w:pPr>
        <w:spacing w:line="360" w:lineRule="auto"/>
        <w:rPr>
          <w:rFonts w:ascii="Times New Roman" w:hAnsi="Times New Roman" w:cs="Times New Roman"/>
          <w:b/>
          <w:bCs/>
          <w:sz w:val="40"/>
          <w:szCs w:val="40"/>
        </w:rPr>
      </w:pPr>
    </w:p>
    <w:p w14:paraId="6328EF66" w14:textId="77777777" w:rsidR="00A45E5B" w:rsidRDefault="00A45E5B" w:rsidP="00A45E5B">
      <w:pPr>
        <w:spacing w:line="360" w:lineRule="auto"/>
        <w:rPr>
          <w:rFonts w:ascii="Times New Roman" w:hAnsi="Times New Roman" w:cs="Times New Roman"/>
          <w:b/>
          <w:bCs/>
          <w:sz w:val="40"/>
          <w:szCs w:val="40"/>
        </w:rPr>
      </w:pPr>
    </w:p>
    <w:p w14:paraId="3EF5EFE2" w14:textId="54E91139" w:rsidR="00B80A6B" w:rsidRDefault="00000000">
      <w:pPr>
        <w:rPr>
          <w:rFonts w:ascii="Times New Roman" w:hAnsi="Times New Roman" w:cs="Times New Roman"/>
          <w:b/>
          <w:bCs/>
          <w:sz w:val="32"/>
          <w:szCs w:val="32"/>
        </w:rPr>
      </w:pPr>
      <w:r>
        <w:rPr>
          <w:rFonts w:ascii="Times New Roman" w:hAnsi="Times New Roman" w:cs="Times New Roman"/>
          <w:b/>
          <w:bCs/>
          <w:sz w:val="32"/>
          <w:szCs w:val="32"/>
        </w:rPr>
        <w:br w:type="page"/>
      </w:r>
    </w:p>
    <w:sdt>
      <w:sdtPr>
        <w:id w:val="913908561"/>
        <w:docPartObj>
          <w:docPartGallery w:val="Table of Contents"/>
          <w:docPartUnique/>
        </w:docPartObj>
      </w:sdtPr>
      <w:sdtEndPr>
        <w:rPr>
          <w:b/>
          <w:bCs/>
          <w:noProof/>
        </w:rPr>
      </w:sdtEndPr>
      <w:sdtContent>
        <w:p w14:paraId="7C008013" w14:textId="77777777" w:rsidR="002D42F5" w:rsidRPr="007A3A01" w:rsidRDefault="00000000" w:rsidP="007A3A01">
          <w:pPr>
            <w:jc w:val="center"/>
            <w:rPr>
              <w:rFonts w:ascii="Times New Roman" w:hAnsi="Times New Roman" w:cs="Times New Roman"/>
              <w:b/>
              <w:bCs/>
              <w:sz w:val="32"/>
              <w:szCs w:val="32"/>
            </w:rPr>
          </w:pPr>
          <w:r w:rsidRPr="007A3A01">
            <w:rPr>
              <w:rFonts w:ascii="Times New Roman" w:hAnsi="Times New Roman" w:cs="Times New Roman"/>
              <w:b/>
              <w:bCs/>
              <w:sz w:val="32"/>
              <w:szCs w:val="32"/>
            </w:rPr>
            <w:t>Table of Content</w:t>
          </w:r>
        </w:p>
        <w:p w14:paraId="2E0609F4" w14:textId="4E0CAE01" w:rsidR="00AB489B" w:rsidRDefault="00000000">
          <w:pPr>
            <w:pStyle w:val="TOC1"/>
            <w:tabs>
              <w:tab w:val="right" w:leader="dot" w:pos="9016"/>
            </w:tabs>
            <w:rPr>
              <w:rFonts w:eastAsiaTheme="minorEastAsia"/>
              <w:noProof/>
              <w:sz w:val="24"/>
              <w:szCs w:val="24"/>
              <w:lang w:val="en-GB" w:eastAsia="en-GB"/>
            </w:rPr>
          </w:pPr>
          <w:r>
            <w:fldChar w:fldCharType="begin"/>
          </w:r>
          <w:r>
            <w:instrText xml:space="preserve"> TOC \o "1-3" \h \z \u </w:instrText>
          </w:r>
          <w:r>
            <w:fldChar w:fldCharType="separate"/>
          </w:r>
          <w:hyperlink w:anchor="_Toc138704516" w:history="1">
            <w:r w:rsidR="00AB489B" w:rsidRPr="00525C11">
              <w:rPr>
                <w:rStyle w:val="Hyperlink"/>
                <w:rFonts w:ascii="Times New Roman" w:hAnsi="Times New Roman" w:cs="Times New Roman"/>
                <w:b/>
                <w:bCs/>
                <w:noProof/>
              </w:rPr>
              <w:t>Introduction</w:t>
            </w:r>
            <w:r w:rsidR="00AB489B">
              <w:rPr>
                <w:noProof/>
                <w:webHidden/>
              </w:rPr>
              <w:tab/>
            </w:r>
            <w:r w:rsidR="00AB489B">
              <w:rPr>
                <w:noProof/>
                <w:webHidden/>
              </w:rPr>
              <w:fldChar w:fldCharType="begin"/>
            </w:r>
            <w:r w:rsidR="00AB489B">
              <w:rPr>
                <w:noProof/>
                <w:webHidden/>
              </w:rPr>
              <w:instrText xml:space="preserve"> PAGEREF _Toc138704516 \h </w:instrText>
            </w:r>
            <w:r w:rsidR="00AB489B">
              <w:rPr>
                <w:noProof/>
                <w:webHidden/>
              </w:rPr>
            </w:r>
            <w:r w:rsidR="00AB489B">
              <w:rPr>
                <w:noProof/>
                <w:webHidden/>
              </w:rPr>
              <w:fldChar w:fldCharType="separate"/>
            </w:r>
            <w:r w:rsidR="00AB489B">
              <w:rPr>
                <w:noProof/>
                <w:webHidden/>
              </w:rPr>
              <w:t>3</w:t>
            </w:r>
            <w:r w:rsidR="00AB489B">
              <w:rPr>
                <w:noProof/>
                <w:webHidden/>
              </w:rPr>
              <w:fldChar w:fldCharType="end"/>
            </w:r>
          </w:hyperlink>
        </w:p>
        <w:p w14:paraId="38B8B3C0" w14:textId="71E6B8B0" w:rsidR="00AB489B" w:rsidRDefault="00AB489B">
          <w:pPr>
            <w:pStyle w:val="TOC1"/>
            <w:tabs>
              <w:tab w:val="right" w:leader="dot" w:pos="9016"/>
            </w:tabs>
            <w:rPr>
              <w:rFonts w:eastAsiaTheme="minorEastAsia"/>
              <w:noProof/>
              <w:sz w:val="24"/>
              <w:szCs w:val="24"/>
              <w:lang w:val="en-GB" w:eastAsia="en-GB"/>
            </w:rPr>
          </w:pPr>
          <w:hyperlink w:anchor="_Toc138704517" w:history="1">
            <w:r w:rsidRPr="00525C11">
              <w:rPr>
                <w:rStyle w:val="Hyperlink"/>
                <w:rFonts w:ascii="Times New Roman" w:hAnsi="Times New Roman" w:cs="Times New Roman"/>
                <w:b/>
                <w:bCs/>
                <w:noProof/>
              </w:rPr>
              <w:t>Situational Analysis</w:t>
            </w:r>
            <w:r>
              <w:rPr>
                <w:noProof/>
                <w:webHidden/>
              </w:rPr>
              <w:tab/>
            </w:r>
            <w:r>
              <w:rPr>
                <w:noProof/>
                <w:webHidden/>
              </w:rPr>
              <w:fldChar w:fldCharType="begin"/>
            </w:r>
            <w:r>
              <w:rPr>
                <w:noProof/>
                <w:webHidden/>
              </w:rPr>
              <w:instrText xml:space="preserve"> PAGEREF _Toc138704517 \h </w:instrText>
            </w:r>
            <w:r>
              <w:rPr>
                <w:noProof/>
                <w:webHidden/>
              </w:rPr>
            </w:r>
            <w:r>
              <w:rPr>
                <w:noProof/>
                <w:webHidden/>
              </w:rPr>
              <w:fldChar w:fldCharType="separate"/>
            </w:r>
            <w:r>
              <w:rPr>
                <w:noProof/>
                <w:webHidden/>
              </w:rPr>
              <w:t>3</w:t>
            </w:r>
            <w:r>
              <w:rPr>
                <w:noProof/>
                <w:webHidden/>
              </w:rPr>
              <w:fldChar w:fldCharType="end"/>
            </w:r>
          </w:hyperlink>
        </w:p>
        <w:p w14:paraId="20D4ABFC" w14:textId="460C4CE2" w:rsidR="00AB489B" w:rsidRDefault="00AB489B">
          <w:pPr>
            <w:pStyle w:val="TOC1"/>
            <w:tabs>
              <w:tab w:val="right" w:leader="dot" w:pos="9016"/>
            </w:tabs>
            <w:rPr>
              <w:rFonts w:eastAsiaTheme="minorEastAsia"/>
              <w:noProof/>
              <w:sz w:val="24"/>
              <w:szCs w:val="24"/>
              <w:lang w:val="en-GB" w:eastAsia="en-GB"/>
            </w:rPr>
          </w:pPr>
          <w:hyperlink w:anchor="_Toc138704518" w:history="1">
            <w:r w:rsidRPr="00525C11">
              <w:rPr>
                <w:rStyle w:val="Hyperlink"/>
                <w:rFonts w:ascii="Times New Roman" w:hAnsi="Times New Roman" w:cs="Times New Roman"/>
                <w:b/>
                <w:bCs/>
                <w:noProof/>
              </w:rPr>
              <w:t>Marketing Mix</w:t>
            </w:r>
            <w:r>
              <w:rPr>
                <w:noProof/>
                <w:webHidden/>
              </w:rPr>
              <w:tab/>
            </w:r>
            <w:r>
              <w:rPr>
                <w:noProof/>
                <w:webHidden/>
              </w:rPr>
              <w:fldChar w:fldCharType="begin"/>
            </w:r>
            <w:r>
              <w:rPr>
                <w:noProof/>
                <w:webHidden/>
              </w:rPr>
              <w:instrText xml:space="preserve"> PAGEREF _Toc138704518 \h </w:instrText>
            </w:r>
            <w:r>
              <w:rPr>
                <w:noProof/>
                <w:webHidden/>
              </w:rPr>
            </w:r>
            <w:r>
              <w:rPr>
                <w:noProof/>
                <w:webHidden/>
              </w:rPr>
              <w:fldChar w:fldCharType="separate"/>
            </w:r>
            <w:r>
              <w:rPr>
                <w:noProof/>
                <w:webHidden/>
              </w:rPr>
              <w:t>5</w:t>
            </w:r>
            <w:r>
              <w:rPr>
                <w:noProof/>
                <w:webHidden/>
              </w:rPr>
              <w:fldChar w:fldCharType="end"/>
            </w:r>
          </w:hyperlink>
        </w:p>
        <w:p w14:paraId="19D6B738" w14:textId="3EC86470" w:rsidR="00AB489B" w:rsidRDefault="00AB489B">
          <w:pPr>
            <w:pStyle w:val="TOC1"/>
            <w:tabs>
              <w:tab w:val="right" w:leader="dot" w:pos="9016"/>
            </w:tabs>
            <w:rPr>
              <w:rFonts w:eastAsiaTheme="minorEastAsia"/>
              <w:noProof/>
              <w:sz w:val="24"/>
              <w:szCs w:val="24"/>
              <w:lang w:val="en-GB" w:eastAsia="en-GB"/>
            </w:rPr>
          </w:pPr>
          <w:hyperlink w:anchor="_Toc138704519" w:history="1">
            <w:r w:rsidRPr="00525C11">
              <w:rPr>
                <w:rStyle w:val="Hyperlink"/>
                <w:rFonts w:ascii="Times New Roman" w:hAnsi="Times New Roman" w:cs="Times New Roman"/>
                <w:b/>
                <w:bCs/>
                <w:noProof/>
              </w:rPr>
              <w:t>Segmentation Targeting and Positi</w:t>
            </w:r>
            <w:r w:rsidRPr="00525C11">
              <w:rPr>
                <w:rStyle w:val="Hyperlink"/>
                <w:rFonts w:ascii="Times New Roman" w:hAnsi="Times New Roman" w:cs="Times New Roman"/>
                <w:b/>
                <w:bCs/>
                <w:noProof/>
              </w:rPr>
              <w:t>o</w:t>
            </w:r>
            <w:r w:rsidRPr="00525C11">
              <w:rPr>
                <w:rStyle w:val="Hyperlink"/>
                <w:rFonts w:ascii="Times New Roman" w:hAnsi="Times New Roman" w:cs="Times New Roman"/>
                <w:b/>
                <w:bCs/>
                <w:noProof/>
              </w:rPr>
              <w:t>ning</w:t>
            </w:r>
            <w:r>
              <w:rPr>
                <w:noProof/>
                <w:webHidden/>
              </w:rPr>
              <w:tab/>
            </w:r>
            <w:r>
              <w:rPr>
                <w:noProof/>
                <w:webHidden/>
              </w:rPr>
              <w:fldChar w:fldCharType="begin"/>
            </w:r>
            <w:r>
              <w:rPr>
                <w:noProof/>
                <w:webHidden/>
              </w:rPr>
              <w:instrText xml:space="preserve"> PAGEREF _Toc138704519 \h </w:instrText>
            </w:r>
            <w:r>
              <w:rPr>
                <w:noProof/>
                <w:webHidden/>
              </w:rPr>
            </w:r>
            <w:r>
              <w:rPr>
                <w:noProof/>
                <w:webHidden/>
              </w:rPr>
              <w:fldChar w:fldCharType="separate"/>
            </w:r>
            <w:r>
              <w:rPr>
                <w:noProof/>
                <w:webHidden/>
              </w:rPr>
              <w:t>7</w:t>
            </w:r>
            <w:r>
              <w:rPr>
                <w:noProof/>
                <w:webHidden/>
              </w:rPr>
              <w:fldChar w:fldCharType="end"/>
            </w:r>
          </w:hyperlink>
        </w:p>
        <w:p w14:paraId="5D3F9C8F" w14:textId="77477E8B" w:rsidR="00AB489B" w:rsidRDefault="00AB489B">
          <w:pPr>
            <w:pStyle w:val="TOC1"/>
            <w:tabs>
              <w:tab w:val="right" w:leader="dot" w:pos="9016"/>
            </w:tabs>
            <w:rPr>
              <w:rFonts w:eastAsiaTheme="minorEastAsia"/>
              <w:noProof/>
              <w:sz w:val="24"/>
              <w:szCs w:val="24"/>
              <w:lang w:val="en-GB" w:eastAsia="en-GB"/>
            </w:rPr>
          </w:pPr>
          <w:hyperlink w:anchor="_Toc138704520" w:history="1">
            <w:r w:rsidRPr="00525C11">
              <w:rPr>
                <w:rStyle w:val="Hyperlink"/>
                <w:rFonts w:ascii="Times New Roman" w:hAnsi="Times New Roman" w:cs="Times New Roman"/>
                <w:b/>
                <w:bCs/>
                <w:noProof/>
              </w:rPr>
              <w:t>Conclusion</w:t>
            </w:r>
            <w:r>
              <w:rPr>
                <w:noProof/>
                <w:webHidden/>
              </w:rPr>
              <w:tab/>
            </w:r>
            <w:r>
              <w:rPr>
                <w:noProof/>
                <w:webHidden/>
              </w:rPr>
              <w:fldChar w:fldCharType="begin"/>
            </w:r>
            <w:r>
              <w:rPr>
                <w:noProof/>
                <w:webHidden/>
              </w:rPr>
              <w:instrText xml:space="preserve"> PAGEREF _Toc138704520 \h </w:instrText>
            </w:r>
            <w:r>
              <w:rPr>
                <w:noProof/>
                <w:webHidden/>
              </w:rPr>
            </w:r>
            <w:r>
              <w:rPr>
                <w:noProof/>
                <w:webHidden/>
              </w:rPr>
              <w:fldChar w:fldCharType="separate"/>
            </w:r>
            <w:r>
              <w:rPr>
                <w:noProof/>
                <w:webHidden/>
              </w:rPr>
              <w:t>8</w:t>
            </w:r>
            <w:r>
              <w:rPr>
                <w:noProof/>
                <w:webHidden/>
              </w:rPr>
              <w:fldChar w:fldCharType="end"/>
            </w:r>
          </w:hyperlink>
        </w:p>
        <w:p w14:paraId="6C660325" w14:textId="5380B696" w:rsidR="00AB489B" w:rsidRDefault="00AB489B">
          <w:pPr>
            <w:pStyle w:val="TOC1"/>
            <w:tabs>
              <w:tab w:val="right" w:leader="dot" w:pos="9016"/>
            </w:tabs>
            <w:rPr>
              <w:rFonts w:eastAsiaTheme="minorEastAsia"/>
              <w:noProof/>
              <w:sz w:val="24"/>
              <w:szCs w:val="24"/>
              <w:lang w:val="en-GB" w:eastAsia="en-GB"/>
            </w:rPr>
          </w:pPr>
          <w:hyperlink w:anchor="_Toc138704521" w:history="1">
            <w:r w:rsidRPr="00525C11">
              <w:rPr>
                <w:rStyle w:val="Hyperlink"/>
                <w:rFonts w:ascii="Times New Roman" w:hAnsi="Times New Roman" w:cs="Times New Roman"/>
                <w:b/>
                <w:bCs/>
                <w:noProof/>
              </w:rPr>
              <w:t>Reference</w:t>
            </w:r>
            <w:r>
              <w:rPr>
                <w:noProof/>
                <w:webHidden/>
              </w:rPr>
              <w:tab/>
            </w:r>
            <w:r>
              <w:rPr>
                <w:noProof/>
                <w:webHidden/>
              </w:rPr>
              <w:fldChar w:fldCharType="begin"/>
            </w:r>
            <w:r>
              <w:rPr>
                <w:noProof/>
                <w:webHidden/>
              </w:rPr>
              <w:instrText xml:space="preserve"> PAGEREF _Toc138704521 \h </w:instrText>
            </w:r>
            <w:r>
              <w:rPr>
                <w:noProof/>
                <w:webHidden/>
              </w:rPr>
            </w:r>
            <w:r>
              <w:rPr>
                <w:noProof/>
                <w:webHidden/>
              </w:rPr>
              <w:fldChar w:fldCharType="separate"/>
            </w:r>
            <w:r>
              <w:rPr>
                <w:noProof/>
                <w:webHidden/>
              </w:rPr>
              <w:t>9</w:t>
            </w:r>
            <w:r>
              <w:rPr>
                <w:noProof/>
                <w:webHidden/>
              </w:rPr>
              <w:fldChar w:fldCharType="end"/>
            </w:r>
          </w:hyperlink>
        </w:p>
        <w:p w14:paraId="45523FAA" w14:textId="2093A38C" w:rsidR="002D42F5" w:rsidRDefault="00000000">
          <w:r>
            <w:rPr>
              <w:b/>
              <w:bCs/>
              <w:noProof/>
            </w:rPr>
            <w:fldChar w:fldCharType="end"/>
          </w:r>
        </w:p>
      </w:sdtContent>
    </w:sdt>
    <w:p w14:paraId="7F6143B5" w14:textId="77777777" w:rsidR="00B80A6B" w:rsidRPr="002D42F5" w:rsidRDefault="00000000">
      <w:pPr>
        <w:rPr>
          <w:rFonts w:ascii="Times New Roman" w:hAnsi="Times New Roman" w:cs="Times New Roman"/>
          <w:b/>
          <w:bCs/>
          <w:color w:val="2F5496" w:themeColor="accent1" w:themeShade="BF"/>
          <w:sz w:val="32"/>
          <w:szCs w:val="32"/>
        </w:rPr>
      </w:pPr>
      <w:r w:rsidRPr="002D42F5">
        <w:rPr>
          <w:rFonts w:ascii="Times New Roman" w:hAnsi="Times New Roman" w:cs="Times New Roman"/>
          <w:b/>
          <w:bCs/>
          <w:color w:val="2F5496" w:themeColor="accent1" w:themeShade="BF"/>
          <w:sz w:val="32"/>
          <w:szCs w:val="32"/>
        </w:rPr>
        <w:br w:type="page"/>
      </w:r>
    </w:p>
    <w:p w14:paraId="516F669F" w14:textId="77777777" w:rsidR="002B05EA" w:rsidRPr="007A3A01" w:rsidRDefault="00000000" w:rsidP="002D42F5">
      <w:pPr>
        <w:pStyle w:val="Heading1"/>
        <w:spacing w:line="360" w:lineRule="auto"/>
        <w:rPr>
          <w:rFonts w:ascii="Times New Roman" w:hAnsi="Times New Roman" w:cs="Times New Roman"/>
          <w:b/>
          <w:bCs/>
          <w:color w:val="auto"/>
        </w:rPr>
      </w:pPr>
      <w:bookmarkStart w:id="0" w:name="_Toc138704516"/>
      <w:r w:rsidRPr="007A3A01">
        <w:rPr>
          <w:rFonts w:ascii="Times New Roman" w:hAnsi="Times New Roman" w:cs="Times New Roman"/>
          <w:b/>
          <w:bCs/>
          <w:color w:val="auto"/>
        </w:rPr>
        <w:lastRenderedPageBreak/>
        <w:t>Introduction</w:t>
      </w:r>
      <w:bookmarkEnd w:id="0"/>
    </w:p>
    <w:p w14:paraId="39C0C2F2" w14:textId="4424A84D" w:rsidR="002B05EA"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The Holiday Inn and Six Senses hotels will be analysed in this research. This essay compares and analyses two well-known hotel brands to examine their similarities and differences as well as their potential in the hospitality sector. Six Senses and Holiday Inn Hotels, like the hotel industry as a whole, will develop in response to guests' changing expectations. Six Senses, known for its high-end services and focus on health and wellness, is looking into strategies for long-term worldwide expansion. However, Holiday Inn Hotels, with its distinct and design-driven strategy, may be able to expand in urban areas by appealing to younger, more budget-conscious clients. A PESTEL study will be used to compare the two brands. The brands' internal and external environments, as well as their performance and competitive positioning, will be analysed in a SWOT analysis. These models may be useful for analysing the current and future plans of Six Senses and Holiday Inn Hotels.</w:t>
      </w:r>
    </w:p>
    <w:p w14:paraId="330387F2" w14:textId="77777777" w:rsidR="00DC3EB1" w:rsidRPr="007A3A01" w:rsidRDefault="00000000" w:rsidP="002D42F5">
      <w:pPr>
        <w:pStyle w:val="Heading1"/>
        <w:spacing w:line="360" w:lineRule="auto"/>
        <w:rPr>
          <w:rFonts w:ascii="Times New Roman" w:hAnsi="Times New Roman" w:cs="Times New Roman"/>
          <w:b/>
          <w:bCs/>
          <w:color w:val="auto"/>
        </w:rPr>
      </w:pPr>
      <w:bookmarkStart w:id="1" w:name="_Toc138704517"/>
      <w:r w:rsidRPr="007A3A01">
        <w:rPr>
          <w:rFonts w:ascii="Times New Roman" w:hAnsi="Times New Roman" w:cs="Times New Roman"/>
          <w:b/>
          <w:bCs/>
          <w:color w:val="auto"/>
        </w:rPr>
        <w:t>Situational Analysis</w:t>
      </w:r>
      <w:bookmarkEnd w:id="1"/>
    </w:p>
    <w:p w14:paraId="29831413" w14:textId="77777777" w:rsidR="005917ED" w:rsidRPr="00DC3EB1" w:rsidRDefault="00000000" w:rsidP="00B80A6B">
      <w:pPr>
        <w:spacing w:line="360" w:lineRule="auto"/>
        <w:jc w:val="both"/>
        <w:rPr>
          <w:rFonts w:ascii="Times New Roman" w:hAnsi="Times New Roman" w:cs="Times New Roman"/>
          <w:b/>
          <w:bCs/>
          <w:sz w:val="28"/>
          <w:szCs w:val="28"/>
        </w:rPr>
      </w:pPr>
      <w:r w:rsidRPr="00DC3EB1">
        <w:rPr>
          <w:rFonts w:ascii="Times New Roman" w:hAnsi="Times New Roman" w:cs="Times New Roman"/>
          <w:b/>
          <w:bCs/>
          <w:sz w:val="28"/>
          <w:szCs w:val="28"/>
        </w:rPr>
        <w:t>SWOT Analysis</w:t>
      </w:r>
    </w:p>
    <w:p w14:paraId="24A5E97B" w14:textId="77F1DA1B" w:rsidR="00DC3EB1"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Using the strengths, weaknesses, opportunities, and threats of each hotel chain, SWOT analysis provides a useful framework for evaluating and contrasting Six Senses and Holiday Inn Hotels.</w:t>
      </w:r>
    </w:p>
    <w:p w14:paraId="0BFADF97" w14:textId="27996D04" w:rsidR="00DC3EB1" w:rsidRPr="0064027A" w:rsidRDefault="00000000" w:rsidP="0064027A">
      <w:pPr>
        <w:spacing w:line="360" w:lineRule="auto"/>
        <w:jc w:val="both"/>
        <w:rPr>
          <w:rFonts w:ascii="Times New Roman" w:hAnsi="Times New Roman" w:cs="Times New Roman"/>
          <w:color w:val="222222"/>
          <w:sz w:val="24"/>
          <w:szCs w:val="24"/>
          <w:shd w:val="clear" w:color="auto" w:fill="FFFFFF"/>
        </w:rPr>
      </w:pPr>
      <w:r w:rsidRPr="00DC3EB1">
        <w:rPr>
          <w:rFonts w:ascii="Times New Roman" w:hAnsi="Times New Roman" w:cs="Times New Roman"/>
          <w:b/>
          <w:bCs/>
          <w:sz w:val="24"/>
          <w:szCs w:val="24"/>
        </w:rPr>
        <w:t>Strengths</w:t>
      </w:r>
      <w:r>
        <w:rPr>
          <w:rFonts w:ascii="Times New Roman" w:hAnsi="Times New Roman" w:cs="Times New Roman"/>
          <w:b/>
          <w:bCs/>
          <w:sz w:val="24"/>
          <w:szCs w:val="24"/>
        </w:rPr>
        <w:t xml:space="preserve">: </w:t>
      </w:r>
      <w:r w:rsidR="00F943A5">
        <w:rPr>
          <w:rFonts w:ascii="Times New Roman" w:hAnsi="Times New Roman" w:cs="Times New Roman"/>
          <w:sz w:val="24"/>
          <w:szCs w:val="24"/>
        </w:rPr>
        <w:t>The accommodations and spa treatments at Six Senses are top-notch. Eco-friendly vacations are increasingly popular among vacationers. The company's great service and worldwide presence are both advantages. Holiday Inn Hotels' low rates and stylish interiors are big draws for young, thrifty travellers (Catchings, 2021). Due of its unique atmosphere, it caters to a specific clientele.</w:t>
      </w:r>
    </w:p>
    <w:p w14:paraId="32605768" w14:textId="54A7DAF8" w:rsidR="00DC3EB1" w:rsidRDefault="00000000" w:rsidP="00B80A6B">
      <w:pPr>
        <w:spacing w:line="360" w:lineRule="auto"/>
        <w:jc w:val="both"/>
        <w:rPr>
          <w:rFonts w:ascii="Times New Roman" w:hAnsi="Times New Roman" w:cs="Times New Roman"/>
          <w:sz w:val="24"/>
          <w:szCs w:val="24"/>
        </w:rPr>
      </w:pPr>
      <w:r w:rsidRPr="00DC3EB1">
        <w:rPr>
          <w:rFonts w:ascii="Times New Roman" w:hAnsi="Times New Roman" w:cs="Times New Roman"/>
          <w:b/>
          <w:bCs/>
          <w:sz w:val="24"/>
          <w:szCs w:val="24"/>
        </w:rPr>
        <w:t xml:space="preserve">Weakness: </w:t>
      </w:r>
      <w:r w:rsidR="00F943A5">
        <w:rPr>
          <w:rFonts w:ascii="Times New Roman" w:hAnsi="Times New Roman" w:cs="Times New Roman"/>
          <w:sz w:val="24"/>
          <w:szCs w:val="24"/>
        </w:rPr>
        <w:t>The high cost of a Six Senses membership may prevent it from reaching a wider audience. Customers may be restrained by the hotel chain's lack of availability in a wider variety of places. Holiday Inn Hotels may only be able to attract wealthy clients due to the high price of its services and amenities. The hotel chain may struggle to build customer loyalty because of its infancy.</w:t>
      </w:r>
    </w:p>
    <w:p w14:paraId="3506096C" w14:textId="61F0FC93" w:rsidR="00DC3EB1" w:rsidRDefault="00000000" w:rsidP="00B80A6B">
      <w:pPr>
        <w:spacing w:line="360" w:lineRule="auto"/>
        <w:jc w:val="both"/>
        <w:rPr>
          <w:rFonts w:ascii="Times New Roman" w:hAnsi="Times New Roman" w:cs="Times New Roman"/>
          <w:sz w:val="24"/>
          <w:szCs w:val="24"/>
        </w:rPr>
      </w:pPr>
      <w:r w:rsidRPr="00DC3EB1">
        <w:rPr>
          <w:rFonts w:ascii="Times New Roman" w:hAnsi="Times New Roman" w:cs="Times New Roman"/>
          <w:b/>
          <w:bCs/>
          <w:sz w:val="24"/>
          <w:szCs w:val="24"/>
        </w:rPr>
        <w:t>Opportunities:</w:t>
      </w:r>
      <w:r>
        <w:rPr>
          <w:rFonts w:ascii="Times New Roman" w:hAnsi="Times New Roman" w:cs="Times New Roman"/>
          <w:sz w:val="24"/>
          <w:szCs w:val="24"/>
        </w:rPr>
        <w:t xml:space="preserve"> </w:t>
      </w:r>
      <w:r w:rsidR="00F943A5">
        <w:rPr>
          <w:rFonts w:ascii="Times New Roman" w:hAnsi="Times New Roman" w:cs="Times New Roman"/>
          <w:sz w:val="24"/>
          <w:szCs w:val="24"/>
        </w:rPr>
        <w:t>The increasing popularity of health-oriented vacations is good for Six Senses. The company may expand into less developed regions and help the people there build a more sustainable future. Holiday Inn Hotels may expand their customer base if they focus on providing memorable and affordable vacations. The corporation may target millennial and Gen Z city visitors with its design-forward strategy.</w:t>
      </w:r>
    </w:p>
    <w:p w14:paraId="43A44981" w14:textId="44DD2FE7" w:rsidR="00DC3EB1" w:rsidRPr="0064027A" w:rsidRDefault="00000000" w:rsidP="0064027A">
      <w:pPr>
        <w:spacing w:line="360" w:lineRule="auto"/>
        <w:jc w:val="both"/>
        <w:rPr>
          <w:rFonts w:ascii="Times New Roman" w:hAnsi="Times New Roman" w:cs="Times New Roman"/>
          <w:color w:val="222222"/>
          <w:sz w:val="24"/>
          <w:szCs w:val="24"/>
          <w:shd w:val="clear" w:color="auto" w:fill="FFFFFF"/>
        </w:rPr>
      </w:pPr>
      <w:r w:rsidRPr="00DC3EB1">
        <w:rPr>
          <w:rFonts w:ascii="Times New Roman" w:hAnsi="Times New Roman" w:cs="Times New Roman"/>
          <w:b/>
          <w:bCs/>
          <w:sz w:val="24"/>
          <w:szCs w:val="24"/>
        </w:rPr>
        <w:lastRenderedPageBreak/>
        <w:t xml:space="preserve">Threats: </w:t>
      </w:r>
      <w:r w:rsidR="00F943A5">
        <w:rPr>
          <w:rFonts w:ascii="Times New Roman" w:hAnsi="Times New Roman" w:cs="Times New Roman"/>
          <w:sz w:val="24"/>
          <w:szCs w:val="24"/>
        </w:rPr>
        <w:t xml:space="preserve">Both well-known luxury hotel chains and upstarts fight for guests' dollars. Economic downturns and travel restrictions could be detrimental to Six Senses (de Korte, Bosman, and </w:t>
      </w:r>
      <w:proofErr w:type="spellStart"/>
      <w:r w:rsidR="00F943A5">
        <w:rPr>
          <w:rFonts w:ascii="Times New Roman" w:hAnsi="Times New Roman" w:cs="Times New Roman"/>
          <w:sz w:val="24"/>
          <w:szCs w:val="24"/>
        </w:rPr>
        <w:t>Blomme</w:t>
      </w:r>
      <w:proofErr w:type="spellEnd"/>
      <w:r w:rsidR="00F943A5">
        <w:rPr>
          <w:rFonts w:ascii="Times New Roman" w:hAnsi="Times New Roman" w:cs="Times New Roman"/>
          <w:sz w:val="24"/>
          <w:szCs w:val="24"/>
        </w:rPr>
        <w:t>, 2019). The budget hotel industry is highly competitive, and Holiday Inn Hotels is no exception. Changes in the economy and consumer tastes could impact the demand for budget hotels.</w:t>
      </w:r>
    </w:p>
    <w:p w14:paraId="10A4A877" w14:textId="77777777" w:rsidR="00DC3EB1" w:rsidRDefault="00000000" w:rsidP="00B80A6B">
      <w:pPr>
        <w:spacing w:line="360" w:lineRule="auto"/>
        <w:jc w:val="both"/>
        <w:rPr>
          <w:rFonts w:ascii="Times New Roman" w:hAnsi="Times New Roman" w:cs="Times New Roman"/>
          <w:b/>
          <w:bCs/>
          <w:sz w:val="28"/>
          <w:szCs w:val="28"/>
        </w:rPr>
      </w:pPr>
      <w:r w:rsidRPr="00DC3EB1">
        <w:rPr>
          <w:rFonts w:ascii="Times New Roman" w:hAnsi="Times New Roman" w:cs="Times New Roman"/>
          <w:b/>
          <w:bCs/>
          <w:sz w:val="28"/>
          <w:szCs w:val="28"/>
        </w:rPr>
        <w:t>PESTEL Analysis</w:t>
      </w:r>
    </w:p>
    <w:p w14:paraId="17DFA577" w14:textId="756386AA" w:rsidR="00DF3E6E"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Using the PESTEL framework, we can examine the external factors that affect the success of Six Senses and Holiday Inn Hotels' operations and strategic decisions.</w:t>
      </w:r>
    </w:p>
    <w:p w14:paraId="79DB7D99" w14:textId="77777777" w:rsidR="00DF3E6E" w:rsidRDefault="00000000" w:rsidP="00B80A6B">
      <w:pPr>
        <w:spacing w:line="360" w:lineRule="auto"/>
        <w:jc w:val="both"/>
        <w:rPr>
          <w:rFonts w:ascii="Times New Roman" w:hAnsi="Times New Roman" w:cs="Times New Roman"/>
          <w:b/>
          <w:bCs/>
          <w:sz w:val="24"/>
          <w:szCs w:val="24"/>
        </w:rPr>
      </w:pPr>
      <w:r w:rsidRPr="00DF3E6E">
        <w:rPr>
          <w:rFonts w:ascii="Times New Roman" w:hAnsi="Times New Roman" w:cs="Times New Roman"/>
          <w:b/>
          <w:bCs/>
          <w:sz w:val="24"/>
          <w:szCs w:val="24"/>
        </w:rPr>
        <w:t>Political</w:t>
      </w:r>
    </w:p>
    <w:p w14:paraId="746E5FB3" w14:textId="157E7CFC" w:rsidR="00DF3E6E" w:rsidRPr="0064027A" w:rsidRDefault="00000000" w:rsidP="0064027A">
      <w:pPr>
        <w:spacing w:line="360" w:lineRule="auto"/>
        <w:jc w:val="both"/>
        <w:rPr>
          <w:rFonts w:ascii="Times New Roman" w:hAnsi="Times New Roman" w:cs="Times New Roman"/>
          <w:color w:val="222222"/>
          <w:sz w:val="24"/>
          <w:szCs w:val="24"/>
          <w:shd w:val="clear" w:color="auto" w:fill="FFFFFF"/>
        </w:rPr>
      </w:pPr>
      <w:r w:rsidRPr="00DF3E6E">
        <w:rPr>
          <w:rFonts w:ascii="Times New Roman" w:hAnsi="Times New Roman" w:cs="Times New Roman"/>
          <w:sz w:val="24"/>
          <w:szCs w:val="24"/>
        </w:rPr>
        <w:t xml:space="preserve">Political stability and government laws play an important role for Six Senses and </w:t>
      </w:r>
      <w:r w:rsidR="00D971B3">
        <w:rPr>
          <w:rFonts w:ascii="Times New Roman" w:hAnsi="Times New Roman" w:cs="Times New Roman"/>
          <w:sz w:val="24"/>
          <w:szCs w:val="24"/>
        </w:rPr>
        <w:t xml:space="preserve">Holiday Inn </w:t>
      </w:r>
      <w:r w:rsidRPr="00DF3E6E">
        <w:rPr>
          <w:rFonts w:ascii="Times New Roman" w:hAnsi="Times New Roman" w:cs="Times New Roman"/>
          <w:sz w:val="24"/>
          <w:szCs w:val="24"/>
        </w:rPr>
        <w:t>as they operate in different nations</w:t>
      </w:r>
      <w:r w:rsidR="0064027A">
        <w:rPr>
          <w:rFonts w:ascii="Times New Roman" w:hAnsi="Times New Roman" w:cs="Times New Roman"/>
          <w:sz w:val="24"/>
          <w:szCs w:val="24"/>
        </w:rPr>
        <w:t xml:space="preserve"> </w:t>
      </w:r>
      <w:r w:rsidR="0064027A">
        <w:rPr>
          <w:rFonts w:ascii="Times New Roman" w:hAnsi="Times New Roman" w:cs="Times New Roman"/>
          <w:color w:val="222222"/>
          <w:sz w:val="24"/>
          <w:szCs w:val="24"/>
          <w:shd w:val="clear" w:color="auto" w:fill="FFFFFF"/>
        </w:rPr>
        <w:t>(</w:t>
      </w:r>
      <w:r w:rsidR="0064027A" w:rsidRPr="007E103E">
        <w:rPr>
          <w:rFonts w:ascii="Times New Roman" w:hAnsi="Times New Roman" w:cs="Times New Roman"/>
          <w:color w:val="222222"/>
          <w:sz w:val="24"/>
          <w:szCs w:val="24"/>
          <w:shd w:val="clear" w:color="auto" w:fill="FFFFFF"/>
        </w:rPr>
        <w:t>George</w:t>
      </w:r>
      <w:r w:rsidR="0064027A">
        <w:rPr>
          <w:rFonts w:ascii="Times New Roman" w:hAnsi="Times New Roman" w:cs="Times New Roman"/>
          <w:color w:val="222222"/>
          <w:sz w:val="24"/>
          <w:szCs w:val="24"/>
          <w:shd w:val="clear" w:color="auto" w:fill="FFFFFF"/>
        </w:rPr>
        <w:t>, 2021)</w:t>
      </w:r>
      <w:r w:rsidRPr="00DF3E6E">
        <w:rPr>
          <w:rFonts w:ascii="Times New Roman" w:hAnsi="Times New Roman" w:cs="Times New Roman"/>
          <w:sz w:val="24"/>
          <w:szCs w:val="24"/>
        </w:rPr>
        <w:t>. The company's productivity and bottom line are vulnerable to policy shifts like visa or tax limits.</w:t>
      </w:r>
    </w:p>
    <w:p w14:paraId="495A3F74" w14:textId="77777777" w:rsidR="00DF3E6E" w:rsidRDefault="00000000" w:rsidP="00B80A6B">
      <w:pPr>
        <w:spacing w:line="360" w:lineRule="auto"/>
        <w:jc w:val="both"/>
        <w:rPr>
          <w:rFonts w:ascii="Times New Roman" w:hAnsi="Times New Roman" w:cs="Times New Roman"/>
          <w:b/>
          <w:bCs/>
          <w:sz w:val="24"/>
          <w:szCs w:val="24"/>
        </w:rPr>
      </w:pPr>
      <w:r w:rsidRPr="00DF3E6E">
        <w:rPr>
          <w:rFonts w:ascii="Times New Roman" w:hAnsi="Times New Roman" w:cs="Times New Roman"/>
          <w:b/>
          <w:bCs/>
          <w:sz w:val="24"/>
          <w:szCs w:val="24"/>
        </w:rPr>
        <w:t xml:space="preserve">Economic </w:t>
      </w:r>
    </w:p>
    <w:p w14:paraId="26410E7F" w14:textId="57D8FB41" w:rsidR="00DF3E6E"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Economic factors such as GDP growth, inflation, and currency exchange rates all have an impact on the hospitality industry. It's possible that high-end businesses like Six Senses are more susceptible to economic downturns than more reasonably priced ones like Holiday Inn.</w:t>
      </w:r>
    </w:p>
    <w:p w14:paraId="28D5F14F" w14:textId="77777777" w:rsidR="00DF3E6E" w:rsidRPr="00DF3E6E" w:rsidRDefault="00000000" w:rsidP="00B80A6B">
      <w:pPr>
        <w:spacing w:line="360" w:lineRule="auto"/>
        <w:jc w:val="both"/>
        <w:rPr>
          <w:rFonts w:ascii="Times New Roman" w:hAnsi="Times New Roman" w:cs="Times New Roman"/>
          <w:b/>
          <w:bCs/>
          <w:sz w:val="24"/>
          <w:szCs w:val="24"/>
        </w:rPr>
      </w:pPr>
      <w:r w:rsidRPr="00DF3E6E">
        <w:rPr>
          <w:rFonts w:ascii="Times New Roman" w:hAnsi="Times New Roman" w:cs="Times New Roman"/>
          <w:b/>
          <w:bCs/>
          <w:sz w:val="24"/>
          <w:szCs w:val="24"/>
        </w:rPr>
        <w:t xml:space="preserve">Social </w:t>
      </w:r>
    </w:p>
    <w:p w14:paraId="32972F01" w14:textId="5EBB16CF" w:rsidR="00DF3E6E"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Hotels like Six Senses and Holiday Inn are susceptible to changes in consumer preferences and social mores. The Six Senses caters to the growing need for holistic experiences, whereas the Holiday Inn Hotels focus on social needs, satisfying the expectations of younger tourists in search of vibrant and friendly atmospheres.</w:t>
      </w:r>
    </w:p>
    <w:p w14:paraId="6CF301E4" w14:textId="77777777" w:rsidR="00DF3E6E" w:rsidRDefault="00000000" w:rsidP="00B80A6B">
      <w:pPr>
        <w:spacing w:line="360" w:lineRule="auto"/>
        <w:jc w:val="both"/>
        <w:rPr>
          <w:rFonts w:ascii="Times New Roman" w:hAnsi="Times New Roman" w:cs="Times New Roman"/>
          <w:b/>
          <w:bCs/>
          <w:sz w:val="24"/>
          <w:szCs w:val="24"/>
        </w:rPr>
      </w:pPr>
      <w:r w:rsidRPr="00DF3E6E">
        <w:rPr>
          <w:rFonts w:ascii="Times New Roman" w:hAnsi="Times New Roman" w:cs="Times New Roman"/>
          <w:b/>
          <w:bCs/>
          <w:sz w:val="24"/>
          <w:szCs w:val="24"/>
        </w:rPr>
        <w:t>Technological</w:t>
      </w:r>
    </w:p>
    <w:p w14:paraId="419C8170" w14:textId="68572D80" w:rsidR="00DF3E6E"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The hospitality industry is not immune to the effects of online booking platforms, mobile apps, and automation. Both Six Senses and Holiday Inn Hotels depend on cutting-edge technology to provide first-rate service to guests and save operational expenses.</w:t>
      </w:r>
    </w:p>
    <w:p w14:paraId="2C1E7809" w14:textId="77777777" w:rsidR="00DF3E6E" w:rsidRDefault="00000000" w:rsidP="00B80A6B">
      <w:pPr>
        <w:spacing w:line="360" w:lineRule="auto"/>
        <w:jc w:val="both"/>
        <w:rPr>
          <w:rFonts w:ascii="Times New Roman" w:hAnsi="Times New Roman" w:cs="Times New Roman"/>
          <w:b/>
          <w:bCs/>
          <w:sz w:val="24"/>
          <w:szCs w:val="24"/>
        </w:rPr>
      </w:pPr>
      <w:r w:rsidRPr="00DF3E6E">
        <w:rPr>
          <w:rFonts w:ascii="Times New Roman" w:hAnsi="Times New Roman" w:cs="Times New Roman"/>
          <w:b/>
          <w:bCs/>
          <w:sz w:val="24"/>
          <w:szCs w:val="24"/>
        </w:rPr>
        <w:t>Environmental</w:t>
      </w:r>
    </w:p>
    <w:p w14:paraId="27EFBCA6" w14:textId="56A2C321" w:rsidR="00DF3E6E" w:rsidRPr="0064027A" w:rsidRDefault="00F943A5" w:rsidP="0064027A">
      <w:pPr>
        <w:spacing w:line="360" w:lineRule="auto"/>
        <w:jc w:val="both"/>
      </w:pPr>
      <w:r>
        <w:rPr>
          <w:rFonts w:ascii="Times New Roman" w:hAnsi="Times New Roman" w:cs="Times New Roman"/>
          <w:sz w:val="24"/>
          <w:szCs w:val="24"/>
        </w:rPr>
        <w:t xml:space="preserve">The need of putting sustainability and environmental awareness first is rising (Roth, Vitoria, and </w:t>
      </w:r>
      <w:proofErr w:type="spellStart"/>
      <w:r>
        <w:rPr>
          <w:rFonts w:ascii="Times New Roman" w:hAnsi="Times New Roman" w:cs="Times New Roman"/>
          <w:sz w:val="24"/>
          <w:szCs w:val="24"/>
        </w:rPr>
        <w:t>Kretschel</w:t>
      </w:r>
      <w:proofErr w:type="spellEnd"/>
      <w:r>
        <w:rPr>
          <w:rFonts w:ascii="Times New Roman" w:hAnsi="Times New Roman" w:cs="Times New Roman"/>
          <w:sz w:val="24"/>
          <w:szCs w:val="24"/>
        </w:rPr>
        <w:t>, 2021). Holiday Inn Hotels may prioritise carbon footprint reduction, while Six Senses, which has a deep dedication to sustainability, may face pressure to go green.</w:t>
      </w:r>
    </w:p>
    <w:p w14:paraId="3324FBCE" w14:textId="77777777" w:rsidR="00DF3E6E" w:rsidRDefault="00000000" w:rsidP="00B80A6B">
      <w:pPr>
        <w:spacing w:line="360" w:lineRule="auto"/>
        <w:jc w:val="both"/>
        <w:rPr>
          <w:rFonts w:ascii="Times New Roman" w:hAnsi="Times New Roman" w:cs="Times New Roman"/>
          <w:b/>
          <w:bCs/>
          <w:sz w:val="24"/>
          <w:szCs w:val="24"/>
        </w:rPr>
      </w:pPr>
      <w:r w:rsidRPr="00DF3E6E">
        <w:rPr>
          <w:rFonts w:ascii="Times New Roman" w:hAnsi="Times New Roman" w:cs="Times New Roman"/>
          <w:b/>
          <w:bCs/>
          <w:sz w:val="24"/>
          <w:szCs w:val="24"/>
        </w:rPr>
        <w:lastRenderedPageBreak/>
        <w:t>Legal</w:t>
      </w:r>
    </w:p>
    <w:p w14:paraId="2CDCDCF6" w14:textId="412B74D3" w:rsidR="00DF3E6E" w:rsidRPr="002D42F5"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It is imperative that you abide by all applicable laws in your area. Any country in which Six Senses or Holiday Inn Hotels operate requires them to adhere to that country's licencing, employment, safety, and environmental requirements.</w:t>
      </w:r>
    </w:p>
    <w:p w14:paraId="30159C04" w14:textId="77777777" w:rsidR="00DF3E6E" w:rsidRPr="00DF3E6E" w:rsidRDefault="00DF3E6E" w:rsidP="00B80A6B">
      <w:pPr>
        <w:spacing w:line="360" w:lineRule="auto"/>
        <w:jc w:val="both"/>
        <w:rPr>
          <w:rFonts w:ascii="Times New Roman" w:hAnsi="Times New Roman" w:cs="Times New Roman"/>
          <w:b/>
          <w:bCs/>
          <w:sz w:val="24"/>
          <w:szCs w:val="24"/>
        </w:rPr>
      </w:pPr>
    </w:p>
    <w:p w14:paraId="480F0657" w14:textId="77777777" w:rsidR="00DF3E6E" w:rsidRPr="007A3A01" w:rsidRDefault="00000000" w:rsidP="002D42F5">
      <w:pPr>
        <w:pStyle w:val="Heading1"/>
        <w:spacing w:line="360" w:lineRule="auto"/>
        <w:rPr>
          <w:rFonts w:ascii="Times New Roman" w:hAnsi="Times New Roman" w:cs="Times New Roman"/>
          <w:b/>
          <w:bCs/>
          <w:color w:val="auto"/>
        </w:rPr>
      </w:pPr>
      <w:bookmarkStart w:id="2" w:name="_Toc138704518"/>
      <w:r w:rsidRPr="007A3A01">
        <w:rPr>
          <w:rFonts w:ascii="Times New Roman" w:hAnsi="Times New Roman" w:cs="Times New Roman"/>
          <w:b/>
          <w:bCs/>
          <w:color w:val="auto"/>
        </w:rPr>
        <w:t>Marketing Mix</w:t>
      </w:r>
      <w:bookmarkEnd w:id="2"/>
    </w:p>
    <w:p w14:paraId="03731CFD" w14:textId="19259DF9" w:rsidR="00264CF1"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The 7Ps of Marketing serve as a framework for analysing and understanding the myriad elements that go into any successful marketing campaign. Examining the differences between Holiday Inn and Six Senses Hotels through the lens of the 7Ps (product, pricing, location, promotion, people, process, and physical proof) reveals some interesting insights.</w:t>
      </w:r>
    </w:p>
    <w:p w14:paraId="722BC02B" w14:textId="77777777" w:rsidR="00264CF1" w:rsidRDefault="00000000" w:rsidP="00B80A6B">
      <w:pPr>
        <w:spacing w:line="360" w:lineRule="auto"/>
        <w:jc w:val="both"/>
        <w:rPr>
          <w:rFonts w:ascii="Times New Roman" w:hAnsi="Times New Roman" w:cs="Times New Roman"/>
          <w:b/>
          <w:bCs/>
          <w:sz w:val="24"/>
          <w:szCs w:val="24"/>
        </w:rPr>
      </w:pPr>
      <w:r w:rsidRPr="00264CF1">
        <w:rPr>
          <w:rFonts w:ascii="Times New Roman" w:hAnsi="Times New Roman" w:cs="Times New Roman"/>
          <w:b/>
          <w:bCs/>
          <w:sz w:val="24"/>
          <w:szCs w:val="24"/>
        </w:rPr>
        <w:t>Product</w:t>
      </w:r>
    </w:p>
    <w:p w14:paraId="13781C8C" w14:textId="283B5742" w:rsidR="00264CF1" w:rsidRPr="0064027A" w:rsidRDefault="00F943A5" w:rsidP="0064027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Luxury, sustainability, and a focus on health set Six Senses apart from the competition. A lot of them have spas, organic restaurants, and other one-of-a-kind establishments in their mansions (</w:t>
      </w:r>
      <w:proofErr w:type="spellStart"/>
      <w:r>
        <w:rPr>
          <w:rFonts w:ascii="Times New Roman" w:hAnsi="Times New Roman" w:cs="Times New Roman"/>
          <w:sz w:val="24"/>
          <w:szCs w:val="24"/>
        </w:rPr>
        <w:t>Glenister</w:t>
      </w:r>
      <w:proofErr w:type="spellEnd"/>
      <w:r>
        <w:rPr>
          <w:rFonts w:ascii="Times New Roman" w:hAnsi="Times New Roman" w:cs="Times New Roman"/>
          <w:sz w:val="24"/>
          <w:szCs w:val="24"/>
        </w:rPr>
        <w:t>, 2021). Holiday Inn Hotels, on the other hand, aim to attract a younger and more frugal audience by positioning themselves as chic boutique hotels. Their product encourages a hip communal setting with lots of fun things to do.</w:t>
      </w:r>
    </w:p>
    <w:p w14:paraId="01EBE222" w14:textId="77777777" w:rsidR="00264CF1" w:rsidRDefault="00000000" w:rsidP="00B80A6B">
      <w:pPr>
        <w:spacing w:line="360" w:lineRule="auto"/>
        <w:jc w:val="both"/>
        <w:rPr>
          <w:rFonts w:ascii="Times New Roman" w:hAnsi="Times New Roman" w:cs="Times New Roman"/>
          <w:b/>
          <w:bCs/>
          <w:sz w:val="24"/>
          <w:szCs w:val="24"/>
        </w:rPr>
      </w:pPr>
      <w:r w:rsidRPr="00264CF1">
        <w:rPr>
          <w:rFonts w:ascii="Times New Roman" w:hAnsi="Times New Roman" w:cs="Times New Roman"/>
          <w:b/>
          <w:bCs/>
          <w:sz w:val="24"/>
          <w:szCs w:val="24"/>
        </w:rPr>
        <w:t>Price</w:t>
      </w:r>
    </w:p>
    <w:p w14:paraId="514ED977" w14:textId="0AAE2F99" w:rsidR="00264CF1"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To uphold its reputation as a luxury brand, Six Senses charges premium rates for its lavish accommodations and comprehensive wellness programmes. Holiday Inn Hotels are able to provide cheaper rates due to their greater cost-effectiveness. Because of this, they are able to attract thrifty shoppers who are also interested in getting a good deal.</w:t>
      </w:r>
    </w:p>
    <w:p w14:paraId="58F97D07" w14:textId="77777777" w:rsidR="002D42F5" w:rsidRDefault="00000000" w:rsidP="002D42F5">
      <w:pPr>
        <w:spacing w:line="360" w:lineRule="auto"/>
        <w:jc w:val="center"/>
        <w:rPr>
          <w:rFonts w:ascii="Times New Roman" w:hAnsi="Times New Roman" w:cs="Times New Roman"/>
          <w:sz w:val="24"/>
          <w:szCs w:val="24"/>
        </w:rPr>
      </w:pPr>
      <w:r>
        <w:rPr>
          <w:noProof/>
        </w:rPr>
        <w:drawing>
          <wp:inline distT="0" distB="0" distL="0" distR="0" wp14:anchorId="52C5F684" wp14:editId="0F8F16A6">
            <wp:extent cx="3594100" cy="2260600"/>
            <wp:effectExtent l="0" t="0" r="6350" b="6350"/>
            <wp:docPr id="1548482013" name="Picture 1" descr="IHG Buys Six Senses Hotels Resorts Sp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8482013" name="Picture 1" descr="IHG Buys Six Senses Hotels Resorts Spas"/>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594100" cy="2260600"/>
                    </a:xfrm>
                    <a:prstGeom prst="rect">
                      <a:avLst/>
                    </a:prstGeom>
                    <a:noFill/>
                    <a:ln>
                      <a:noFill/>
                    </a:ln>
                  </pic:spPr>
                </pic:pic>
              </a:graphicData>
            </a:graphic>
          </wp:inline>
        </w:drawing>
      </w:r>
    </w:p>
    <w:p w14:paraId="763E5B5E" w14:textId="77777777" w:rsidR="002D42F5" w:rsidRPr="002D42F5" w:rsidRDefault="00000000" w:rsidP="002D42F5">
      <w:pPr>
        <w:spacing w:line="360" w:lineRule="auto"/>
        <w:jc w:val="center"/>
        <w:rPr>
          <w:rFonts w:ascii="Times New Roman" w:hAnsi="Times New Roman" w:cs="Times New Roman"/>
          <w:b/>
          <w:bCs/>
          <w:sz w:val="24"/>
          <w:szCs w:val="24"/>
        </w:rPr>
      </w:pPr>
      <w:r w:rsidRPr="002D42F5">
        <w:rPr>
          <w:rFonts w:ascii="Times New Roman" w:hAnsi="Times New Roman" w:cs="Times New Roman"/>
          <w:b/>
          <w:bCs/>
          <w:sz w:val="24"/>
          <w:szCs w:val="24"/>
        </w:rPr>
        <w:lastRenderedPageBreak/>
        <w:t>Figure:</w:t>
      </w:r>
      <w:r>
        <w:rPr>
          <w:rFonts w:ascii="Times New Roman" w:hAnsi="Times New Roman" w:cs="Times New Roman"/>
          <w:b/>
          <w:bCs/>
          <w:sz w:val="24"/>
          <w:szCs w:val="24"/>
        </w:rPr>
        <w:t xml:space="preserve"> Six Senses</w:t>
      </w:r>
    </w:p>
    <w:p w14:paraId="51441F95" w14:textId="77777777" w:rsidR="0064027A" w:rsidRPr="0064027A" w:rsidRDefault="00000000" w:rsidP="0064027A">
      <w:pPr>
        <w:spacing w:line="360" w:lineRule="auto"/>
        <w:jc w:val="center"/>
        <w:rPr>
          <w:rFonts w:ascii="Times New Roman" w:hAnsi="Times New Roman" w:cs="Times New Roman"/>
          <w:b/>
          <w:bCs/>
          <w:color w:val="222222"/>
          <w:sz w:val="24"/>
          <w:szCs w:val="24"/>
          <w:shd w:val="clear" w:color="auto" w:fill="FFFFFF"/>
        </w:rPr>
      </w:pPr>
      <w:r w:rsidRPr="0064027A">
        <w:rPr>
          <w:rFonts w:ascii="Times New Roman" w:hAnsi="Times New Roman" w:cs="Times New Roman"/>
          <w:b/>
          <w:bCs/>
          <w:sz w:val="24"/>
          <w:szCs w:val="24"/>
        </w:rPr>
        <w:t xml:space="preserve">Source: </w:t>
      </w:r>
      <w:r w:rsidRPr="0064027A">
        <w:rPr>
          <w:rFonts w:ascii="Times New Roman" w:hAnsi="Times New Roman" w:cs="Times New Roman"/>
          <w:b/>
          <w:bCs/>
          <w:color w:val="222222"/>
          <w:sz w:val="24"/>
          <w:szCs w:val="24"/>
          <w:shd w:val="clear" w:color="auto" w:fill="FFFFFF"/>
        </w:rPr>
        <w:t>(Piuchan and Prachansit, 2019)</w:t>
      </w:r>
    </w:p>
    <w:p w14:paraId="3D7C697A" w14:textId="77777777" w:rsidR="002D42F5" w:rsidRPr="002D42F5" w:rsidRDefault="002D42F5" w:rsidP="002D42F5">
      <w:pPr>
        <w:spacing w:line="360" w:lineRule="auto"/>
        <w:jc w:val="center"/>
        <w:rPr>
          <w:rFonts w:ascii="Times New Roman" w:hAnsi="Times New Roman" w:cs="Times New Roman"/>
          <w:b/>
          <w:bCs/>
          <w:sz w:val="24"/>
          <w:szCs w:val="24"/>
        </w:rPr>
      </w:pPr>
    </w:p>
    <w:p w14:paraId="68E738B2" w14:textId="77777777" w:rsidR="00264CF1" w:rsidRDefault="00000000" w:rsidP="00B80A6B">
      <w:pPr>
        <w:spacing w:line="360" w:lineRule="auto"/>
        <w:jc w:val="both"/>
        <w:rPr>
          <w:rFonts w:ascii="Times New Roman" w:hAnsi="Times New Roman" w:cs="Times New Roman"/>
          <w:b/>
          <w:bCs/>
          <w:sz w:val="24"/>
          <w:szCs w:val="24"/>
        </w:rPr>
      </w:pPr>
      <w:r w:rsidRPr="00264CF1">
        <w:rPr>
          <w:rFonts w:ascii="Times New Roman" w:hAnsi="Times New Roman" w:cs="Times New Roman"/>
          <w:b/>
          <w:bCs/>
          <w:sz w:val="24"/>
          <w:szCs w:val="24"/>
        </w:rPr>
        <w:t>Place</w:t>
      </w:r>
    </w:p>
    <w:p w14:paraId="0976FA88" w14:textId="2E31AABA" w:rsidR="00264CF1"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Six Senses is well-known for its luxurious retreats in secluded, scenic locations. Their homes are typically found in quiet, remote areas. Holiday Inns, on the other hand, may usually be found in the middle of the action, close to both major tourist attractions and the city's vibrant nightlife.</w:t>
      </w:r>
    </w:p>
    <w:p w14:paraId="3475DC2B" w14:textId="77777777" w:rsidR="00264CF1" w:rsidRDefault="00000000" w:rsidP="00B80A6B">
      <w:pPr>
        <w:spacing w:line="360" w:lineRule="auto"/>
        <w:jc w:val="both"/>
        <w:rPr>
          <w:rFonts w:ascii="Times New Roman" w:hAnsi="Times New Roman" w:cs="Times New Roman"/>
          <w:b/>
          <w:bCs/>
          <w:sz w:val="24"/>
          <w:szCs w:val="24"/>
        </w:rPr>
      </w:pPr>
      <w:r w:rsidRPr="00264CF1">
        <w:rPr>
          <w:rFonts w:ascii="Times New Roman" w:hAnsi="Times New Roman" w:cs="Times New Roman"/>
          <w:b/>
          <w:bCs/>
          <w:sz w:val="24"/>
          <w:szCs w:val="24"/>
        </w:rPr>
        <w:t>Promotion</w:t>
      </w:r>
    </w:p>
    <w:p w14:paraId="288C3045" w14:textId="71DBF9A7" w:rsidR="00264CF1"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Marketing at Six Senses centres on the resort's commitment to its guests' health and happiness as well as their appreciation for nature. Their VIP events, green practises, and individualised attention consistently receive praise. In contrast, Holiday Inn Hotels create a lively and engaging public persona through the strategic use of social media, bright branding, and partnerships with regional influencers. This company's ads are designed to make viewers smile and feel energised.</w:t>
      </w:r>
    </w:p>
    <w:p w14:paraId="252487F5" w14:textId="77777777" w:rsidR="002D42F5" w:rsidRDefault="00000000" w:rsidP="002D42F5">
      <w:pPr>
        <w:spacing w:line="360" w:lineRule="auto"/>
        <w:jc w:val="center"/>
        <w:rPr>
          <w:rFonts w:ascii="Times New Roman" w:hAnsi="Times New Roman" w:cs="Times New Roman"/>
          <w:sz w:val="24"/>
          <w:szCs w:val="24"/>
        </w:rPr>
      </w:pPr>
      <w:r>
        <w:rPr>
          <w:noProof/>
        </w:rPr>
        <w:drawing>
          <wp:inline distT="0" distB="0" distL="0" distR="0" wp14:anchorId="7F6498F8" wp14:editId="514D6AE9">
            <wp:extent cx="3625850" cy="2292350"/>
            <wp:effectExtent l="0" t="0" r="0" b="0"/>
            <wp:docPr id="171624594" name="Picture 2" descr="Hotel Moxy Vienna Airport in Vienna (Vienna) - H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624594" name="Picture 3" descr="Hotel Moxy Vienna Airport in Vienna (Vienna) - HRS"/>
                    <pic:cNvPicPr>
                      <a:picLocks noChangeAspect="1" noChangeArrowheads="1"/>
                    </pic:cNvPicPr>
                  </pic:nvPicPr>
                  <pic:blipFill>
                    <a:blip r:embed="rId9">
                      <a:extLst>
                        <a:ext uri="{28A0092B-C50C-407E-A947-70E740481C1C}">
                          <a14:useLocalDpi xmlns:a14="http://schemas.microsoft.com/office/drawing/2010/main" val="0"/>
                        </a:ext>
                      </a:extLst>
                    </a:blip>
                    <a:stretch>
                      <a:fillRect/>
                    </a:stretch>
                  </pic:blipFill>
                  <pic:spPr bwMode="auto">
                    <a:xfrm>
                      <a:off x="0" y="0"/>
                      <a:ext cx="3625850" cy="2292350"/>
                    </a:xfrm>
                    <a:prstGeom prst="rect">
                      <a:avLst/>
                    </a:prstGeom>
                    <a:noFill/>
                    <a:ln>
                      <a:noFill/>
                    </a:ln>
                  </pic:spPr>
                </pic:pic>
              </a:graphicData>
            </a:graphic>
          </wp:inline>
        </w:drawing>
      </w:r>
    </w:p>
    <w:p w14:paraId="05808106" w14:textId="0331751B" w:rsidR="002D42F5" w:rsidRPr="002D42F5" w:rsidRDefault="00000000" w:rsidP="002D42F5">
      <w:pPr>
        <w:spacing w:line="360" w:lineRule="auto"/>
        <w:jc w:val="center"/>
        <w:rPr>
          <w:rFonts w:ascii="Times New Roman" w:hAnsi="Times New Roman" w:cs="Times New Roman"/>
          <w:b/>
          <w:bCs/>
          <w:sz w:val="24"/>
          <w:szCs w:val="24"/>
        </w:rPr>
      </w:pPr>
      <w:r w:rsidRPr="002D42F5">
        <w:rPr>
          <w:rFonts w:ascii="Times New Roman" w:hAnsi="Times New Roman" w:cs="Times New Roman"/>
          <w:b/>
          <w:bCs/>
          <w:sz w:val="24"/>
          <w:szCs w:val="24"/>
        </w:rPr>
        <w:t>Figure:</w:t>
      </w:r>
      <w:r>
        <w:rPr>
          <w:rFonts w:ascii="Times New Roman" w:hAnsi="Times New Roman" w:cs="Times New Roman"/>
          <w:b/>
          <w:bCs/>
          <w:sz w:val="24"/>
          <w:szCs w:val="24"/>
        </w:rPr>
        <w:t xml:space="preserve"> </w:t>
      </w:r>
      <w:r w:rsidR="00D971B3">
        <w:rPr>
          <w:rFonts w:ascii="Times New Roman" w:hAnsi="Times New Roman" w:cs="Times New Roman"/>
          <w:b/>
          <w:bCs/>
          <w:sz w:val="24"/>
          <w:szCs w:val="24"/>
        </w:rPr>
        <w:t xml:space="preserve">Holiday Inn </w:t>
      </w:r>
    </w:p>
    <w:p w14:paraId="2DE26D71" w14:textId="77777777" w:rsidR="0064027A" w:rsidRPr="0064027A" w:rsidRDefault="00000000" w:rsidP="0064027A">
      <w:pPr>
        <w:spacing w:line="360" w:lineRule="auto"/>
        <w:jc w:val="center"/>
        <w:rPr>
          <w:rFonts w:ascii="Times New Roman" w:hAnsi="Times New Roman" w:cs="Times New Roman"/>
          <w:b/>
          <w:bCs/>
          <w:sz w:val="24"/>
          <w:szCs w:val="24"/>
        </w:rPr>
      </w:pPr>
      <w:r w:rsidRPr="0064027A">
        <w:rPr>
          <w:rFonts w:ascii="Times New Roman" w:hAnsi="Times New Roman" w:cs="Times New Roman"/>
          <w:b/>
          <w:bCs/>
          <w:sz w:val="24"/>
          <w:szCs w:val="24"/>
        </w:rPr>
        <w:t xml:space="preserve">Source: </w:t>
      </w:r>
      <w:r w:rsidRPr="0064027A">
        <w:rPr>
          <w:rFonts w:ascii="Times New Roman" w:hAnsi="Times New Roman" w:cs="Times New Roman"/>
          <w:b/>
          <w:bCs/>
          <w:color w:val="222222"/>
          <w:sz w:val="24"/>
          <w:szCs w:val="24"/>
          <w:shd w:val="clear" w:color="auto" w:fill="FFFFFF"/>
        </w:rPr>
        <w:t>(Prmono, 2022)</w:t>
      </w:r>
    </w:p>
    <w:p w14:paraId="628D4C9C" w14:textId="77777777" w:rsidR="002D42F5" w:rsidRPr="002D42F5" w:rsidRDefault="002D42F5" w:rsidP="002D42F5">
      <w:pPr>
        <w:spacing w:line="360" w:lineRule="auto"/>
        <w:jc w:val="center"/>
        <w:rPr>
          <w:rFonts w:ascii="Times New Roman" w:hAnsi="Times New Roman" w:cs="Times New Roman"/>
          <w:b/>
          <w:bCs/>
          <w:sz w:val="24"/>
          <w:szCs w:val="24"/>
        </w:rPr>
      </w:pPr>
    </w:p>
    <w:p w14:paraId="61C0DE3A" w14:textId="77777777" w:rsidR="00264CF1" w:rsidRDefault="00000000" w:rsidP="00B80A6B">
      <w:pPr>
        <w:spacing w:line="360" w:lineRule="auto"/>
        <w:jc w:val="both"/>
        <w:rPr>
          <w:rFonts w:ascii="Times New Roman" w:hAnsi="Times New Roman" w:cs="Times New Roman"/>
          <w:b/>
          <w:bCs/>
          <w:sz w:val="24"/>
          <w:szCs w:val="24"/>
        </w:rPr>
      </w:pPr>
      <w:r w:rsidRPr="00264CF1">
        <w:rPr>
          <w:rFonts w:ascii="Times New Roman" w:hAnsi="Times New Roman" w:cs="Times New Roman"/>
          <w:b/>
          <w:bCs/>
          <w:sz w:val="24"/>
          <w:szCs w:val="24"/>
        </w:rPr>
        <w:t>People</w:t>
      </w:r>
    </w:p>
    <w:p w14:paraId="3F1A43F1" w14:textId="606AE861" w:rsidR="00264CF1"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staff at both establishments plays a crucial role in ensuring that guests have positive and memorable experiences. Six Senses staff members take great pride in their intensive training and the personalised service they provide to guests. All Holiday Inn employees receive special training to ensure that the hotel's trendy vibe is upheld while also providing guests with helpful information about nearby attractions.</w:t>
      </w:r>
    </w:p>
    <w:p w14:paraId="6DAD4B77" w14:textId="77777777" w:rsidR="00264CF1" w:rsidRPr="00264CF1" w:rsidRDefault="00000000" w:rsidP="00B80A6B">
      <w:pPr>
        <w:spacing w:line="360" w:lineRule="auto"/>
        <w:jc w:val="both"/>
        <w:rPr>
          <w:rFonts w:ascii="Times New Roman" w:hAnsi="Times New Roman" w:cs="Times New Roman"/>
          <w:b/>
          <w:bCs/>
          <w:sz w:val="24"/>
          <w:szCs w:val="24"/>
        </w:rPr>
      </w:pPr>
      <w:r w:rsidRPr="00264CF1">
        <w:rPr>
          <w:rFonts w:ascii="Times New Roman" w:hAnsi="Times New Roman" w:cs="Times New Roman"/>
          <w:b/>
          <w:bCs/>
          <w:sz w:val="24"/>
          <w:szCs w:val="24"/>
        </w:rPr>
        <w:t>Process</w:t>
      </w:r>
    </w:p>
    <w:p w14:paraId="2C35090C" w14:textId="6CFE97EC" w:rsidR="00815A0C" w:rsidRPr="0064027A" w:rsidRDefault="00F943A5" w:rsidP="0064027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When you stay at Six Senses, you can expect a holistic and cohesive experience that will have a good effect on your health and well-being (</w:t>
      </w:r>
      <w:proofErr w:type="spellStart"/>
      <w:r>
        <w:rPr>
          <w:rFonts w:ascii="Times New Roman" w:hAnsi="Times New Roman" w:cs="Times New Roman"/>
          <w:sz w:val="24"/>
          <w:szCs w:val="24"/>
        </w:rPr>
        <w:t>Baneva</w:t>
      </w:r>
      <w:proofErr w:type="spellEnd"/>
      <w:r>
        <w:rPr>
          <w:rFonts w:ascii="Times New Roman" w:hAnsi="Times New Roman" w:cs="Times New Roman"/>
          <w:sz w:val="24"/>
          <w:szCs w:val="24"/>
        </w:rPr>
        <w:t>, et al, 2023). Their practises typically involve in-depth discussions, individualised timetables, and novel perspectives on health and wellness. Checking in and out at a Holiday Inn hotel is easy because of the availability of self-service kiosks.</w:t>
      </w:r>
    </w:p>
    <w:p w14:paraId="09A8CBBB" w14:textId="77777777" w:rsidR="00264CF1" w:rsidRDefault="00000000" w:rsidP="00B80A6B">
      <w:pPr>
        <w:spacing w:line="360" w:lineRule="auto"/>
        <w:jc w:val="both"/>
        <w:rPr>
          <w:rFonts w:ascii="Times New Roman" w:hAnsi="Times New Roman" w:cs="Times New Roman"/>
          <w:b/>
          <w:bCs/>
          <w:sz w:val="24"/>
          <w:szCs w:val="24"/>
        </w:rPr>
      </w:pPr>
      <w:r w:rsidRPr="00264CF1">
        <w:rPr>
          <w:rFonts w:ascii="Times New Roman" w:hAnsi="Times New Roman" w:cs="Times New Roman"/>
          <w:b/>
          <w:bCs/>
          <w:sz w:val="24"/>
          <w:szCs w:val="24"/>
        </w:rPr>
        <w:t>Physical Evidence</w:t>
      </w:r>
    </w:p>
    <w:p w14:paraId="2B9C8B85" w14:textId="4DCD7CCB" w:rsidR="00264CF1"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Six Senses achieves its luxurious and soothing ambience through a combination of factors, including a sophisticated and environmentally conscious design, luxurious furniture, and careful attention to detail. In general, their construction methods and materials are environmentally friendly. Modern amenities, stylish design, and inviting public spaces are hallmarks of Holiday Inn hotels.</w:t>
      </w:r>
    </w:p>
    <w:p w14:paraId="2FA124D7" w14:textId="77777777" w:rsidR="00264CF1" w:rsidRPr="007A3A01" w:rsidRDefault="00000000" w:rsidP="002D42F5">
      <w:pPr>
        <w:pStyle w:val="Heading1"/>
        <w:spacing w:line="360" w:lineRule="auto"/>
        <w:rPr>
          <w:rFonts w:ascii="Times New Roman" w:hAnsi="Times New Roman" w:cs="Times New Roman"/>
          <w:b/>
          <w:bCs/>
          <w:color w:val="auto"/>
        </w:rPr>
      </w:pPr>
      <w:bookmarkStart w:id="3" w:name="_Toc138704519"/>
      <w:r w:rsidRPr="007A3A01">
        <w:rPr>
          <w:rFonts w:ascii="Times New Roman" w:hAnsi="Times New Roman" w:cs="Times New Roman"/>
          <w:b/>
          <w:bCs/>
          <w:color w:val="auto"/>
        </w:rPr>
        <w:t>Segmentation Targeting and Positioning</w:t>
      </w:r>
      <w:bookmarkEnd w:id="3"/>
    </w:p>
    <w:p w14:paraId="59F80422" w14:textId="77777777" w:rsidR="00F943A5" w:rsidRDefault="00F943A5" w:rsidP="0064027A">
      <w:pPr>
        <w:spacing w:line="360" w:lineRule="auto"/>
        <w:jc w:val="both"/>
        <w:rPr>
          <w:rFonts w:ascii="Times New Roman" w:hAnsi="Times New Roman" w:cs="Times New Roman"/>
          <w:sz w:val="24"/>
          <w:szCs w:val="24"/>
        </w:rPr>
      </w:pPr>
      <w:r>
        <w:rPr>
          <w:rFonts w:ascii="Times New Roman" w:hAnsi="Times New Roman" w:cs="Times New Roman"/>
          <w:sz w:val="24"/>
          <w:szCs w:val="24"/>
        </w:rPr>
        <w:t>Rich visitors to Six Senses seek out the resort's high-end spa and wellness offerings. Customers tend to be affluent retirees who care about issues like sustainability and holistic health. Holiday Inn guests tend to be younger and more frugal (</w:t>
      </w:r>
      <w:proofErr w:type="spellStart"/>
      <w:r>
        <w:rPr>
          <w:rFonts w:ascii="Times New Roman" w:hAnsi="Times New Roman" w:cs="Times New Roman"/>
          <w:sz w:val="24"/>
          <w:szCs w:val="24"/>
        </w:rPr>
        <w:t>Mody</w:t>
      </w:r>
      <w:proofErr w:type="spellEnd"/>
      <w:r>
        <w:rPr>
          <w:rFonts w:ascii="Times New Roman" w:hAnsi="Times New Roman" w:cs="Times New Roman"/>
          <w:sz w:val="24"/>
          <w:szCs w:val="24"/>
        </w:rPr>
        <w:t xml:space="preserve">, Suess, and </w:t>
      </w:r>
      <w:proofErr w:type="spellStart"/>
      <w:r>
        <w:rPr>
          <w:rFonts w:ascii="Times New Roman" w:hAnsi="Times New Roman" w:cs="Times New Roman"/>
          <w:sz w:val="24"/>
          <w:szCs w:val="24"/>
        </w:rPr>
        <w:t>Lehto</w:t>
      </w:r>
      <w:proofErr w:type="spellEnd"/>
      <w:r>
        <w:rPr>
          <w:rFonts w:ascii="Times New Roman" w:hAnsi="Times New Roman" w:cs="Times New Roman"/>
          <w:sz w:val="24"/>
          <w:szCs w:val="24"/>
        </w:rPr>
        <w:t>, 2019). The brand is perfect for young explorers of Generation Z and millennials who place a premium on low prices, unique adventures, and cutting-edge design. They aim for the attention of young, technologically aware city workers. Luxury and well-being are encouraged by Six Senses. Customers that value originality, sustainability, and exceptional service are drawn to this luxury label. Taking time out in nature to recharge is encouraged. Holiday Inn aims for universal appeal. They aim towards millennials and budget vacationers. The brand creates a lively, social, and active environment to satisfy its customers' desire for novel and exciting activities.</w:t>
      </w:r>
    </w:p>
    <w:p w14:paraId="61DC815B" w14:textId="4962C677" w:rsidR="00264CF1" w:rsidRPr="0064027A" w:rsidRDefault="00F943A5" w:rsidP="0064027A">
      <w:pPr>
        <w:spacing w:line="360" w:lineRule="auto"/>
        <w:jc w:val="both"/>
        <w:rPr>
          <w:rFonts w:ascii="Times New Roman" w:hAnsi="Times New Roman" w:cs="Times New Roman"/>
          <w:color w:val="222222"/>
          <w:sz w:val="24"/>
          <w:szCs w:val="24"/>
          <w:shd w:val="clear" w:color="auto" w:fill="FFFFFF"/>
        </w:rPr>
      </w:pPr>
      <w:r>
        <w:rPr>
          <w:rFonts w:ascii="Times New Roman" w:hAnsi="Times New Roman" w:cs="Times New Roman"/>
          <w:sz w:val="24"/>
          <w:szCs w:val="24"/>
        </w:rPr>
        <w:t xml:space="preserve">We compare and contrast Six Senses with Holiday Inn Hotels using brand differentiators and perceptual maps. Attribute-based brand perceptions are shown using perceptual maps. An experience at Six Senses would be luxurious, healthy, and environmentally responsible. </w:t>
      </w:r>
      <w:r>
        <w:rPr>
          <w:rFonts w:ascii="Times New Roman" w:hAnsi="Times New Roman" w:cs="Times New Roman"/>
          <w:sz w:val="24"/>
          <w:szCs w:val="24"/>
        </w:rPr>
        <w:lastRenderedPageBreak/>
        <w:t>Holiday Inn Hotels will attract young, financially-responsible consumers with its reasonably priced, aesthetically pleasing decor and fun social events. Guests can enjoy the finest in comfort, service, eco-friendliness, and health at Six Senses. As a result, high-end travellers look for a complete experience that the brand can provide. Discounted rates, cutting-edge decor, a lively atmosphere, and communal spaces are all available at Holiday Inn. They advertise themselves as being ideal for young people looking for a cheap hotel with a fun atmosphere. Markets served by Six Senses and Holiday Inn Hotels are distinct. Six Senses is a health and eco-luxury resort. Holiday Inn aims for trendy, low-priced boutiques with its contemporary decor and emphasis on guest interaction. Both businesses offer products or services that consumers want, but they go about reaching their respective audiences in different ways (</w:t>
      </w:r>
      <w:proofErr w:type="spellStart"/>
      <w:r>
        <w:rPr>
          <w:rFonts w:ascii="Times New Roman" w:hAnsi="Times New Roman" w:cs="Times New Roman"/>
          <w:sz w:val="24"/>
          <w:szCs w:val="24"/>
        </w:rPr>
        <w:t>Tokue</w:t>
      </w:r>
      <w:proofErr w:type="spellEnd"/>
      <w:r>
        <w:rPr>
          <w:rFonts w:ascii="Times New Roman" w:hAnsi="Times New Roman" w:cs="Times New Roman"/>
          <w:sz w:val="24"/>
          <w:szCs w:val="24"/>
        </w:rPr>
        <w:t>, 2021). This sets them apart from other hotels. Differentiating brands through positioning, targeting, and segmentation. Six Senses targets affluent vacationers with its high-end health services. Holiday Inn Hotels are popular among young, thrifty travellers.</w:t>
      </w:r>
    </w:p>
    <w:p w14:paraId="635B6283" w14:textId="77777777" w:rsidR="00D615B7" w:rsidRDefault="00D615B7" w:rsidP="00B80A6B">
      <w:pPr>
        <w:spacing w:line="360" w:lineRule="auto"/>
        <w:jc w:val="both"/>
        <w:rPr>
          <w:rFonts w:ascii="Times New Roman" w:hAnsi="Times New Roman" w:cs="Times New Roman"/>
          <w:sz w:val="24"/>
          <w:szCs w:val="24"/>
        </w:rPr>
      </w:pPr>
    </w:p>
    <w:p w14:paraId="43DF2F5B" w14:textId="77777777" w:rsidR="00D615B7" w:rsidRPr="007A3A01" w:rsidRDefault="00000000" w:rsidP="002D42F5">
      <w:pPr>
        <w:pStyle w:val="Heading1"/>
        <w:spacing w:line="360" w:lineRule="auto"/>
        <w:rPr>
          <w:rFonts w:ascii="Times New Roman" w:hAnsi="Times New Roman" w:cs="Times New Roman"/>
          <w:b/>
          <w:bCs/>
          <w:color w:val="auto"/>
        </w:rPr>
      </w:pPr>
      <w:bookmarkStart w:id="4" w:name="_Toc138704520"/>
      <w:r w:rsidRPr="007A3A01">
        <w:rPr>
          <w:rFonts w:ascii="Times New Roman" w:hAnsi="Times New Roman" w:cs="Times New Roman"/>
          <w:b/>
          <w:bCs/>
          <w:color w:val="auto"/>
        </w:rPr>
        <w:t>Conclusion</w:t>
      </w:r>
      <w:bookmarkEnd w:id="4"/>
    </w:p>
    <w:p w14:paraId="642881E2" w14:textId="2F1533BD" w:rsidR="002D42F5" w:rsidRDefault="00F943A5" w:rsidP="00B80A6B">
      <w:pPr>
        <w:spacing w:line="360" w:lineRule="auto"/>
        <w:jc w:val="both"/>
        <w:rPr>
          <w:rFonts w:ascii="Times New Roman" w:hAnsi="Times New Roman" w:cs="Times New Roman"/>
          <w:sz w:val="24"/>
          <w:szCs w:val="24"/>
        </w:rPr>
      </w:pPr>
      <w:r>
        <w:rPr>
          <w:rFonts w:ascii="Times New Roman" w:hAnsi="Times New Roman" w:cs="Times New Roman"/>
          <w:sz w:val="24"/>
          <w:szCs w:val="24"/>
        </w:rPr>
        <w:t>The hospitality industry strategies of Six Senses and Holiday Inn Hotels are displayed by their respective scenario studies. Using the data from the SWOT and PESTEL analyses, one may gain a comprehensive understanding of the internal and external factors influencing the brands. Six Senses fulfils its goals of luxury, wellness, and sustainability through its competence in personalised service and environmentally sustainable policies. To attract a younger crowd, Holiday Inn Hotels prioritises comfort, affordability, and fun. Brands tailor their wares, pricing, store layouts, promotional material, personnel, processes, and window dressing to their specific goals. Six Senses Hotels, in contrast to Holiday Inn Hotels, prioritises luxury, wellness, and sustainability over value, design, and shared activities. Differentiating brands through positioning, targeting, and segmentation. Six Senses targets affluent vacationers with its high-end health services. Holiday Inn Hotels are popular among young, thrifty travellers. Both Six Senses and Holiday Inn Hotels are successful in the highly competitive hotel industry because they focus on satisfying the needs of specific types of customers with their unique offerings.</w:t>
      </w:r>
    </w:p>
    <w:p w14:paraId="010BB46A" w14:textId="77777777" w:rsidR="002D42F5" w:rsidRDefault="00000000">
      <w:pPr>
        <w:rPr>
          <w:rFonts w:ascii="Times New Roman" w:hAnsi="Times New Roman" w:cs="Times New Roman"/>
          <w:sz w:val="24"/>
          <w:szCs w:val="24"/>
        </w:rPr>
      </w:pPr>
      <w:r>
        <w:rPr>
          <w:rFonts w:ascii="Times New Roman" w:hAnsi="Times New Roman" w:cs="Times New Roman"/>
          <w:sz w:val="24"/>
          <w:szCs w:val="24"/>
        </w:rPr>
        <w:br w:type="page"/>
      </w:r>
    </w:p>
    <w:p w14:paraId="3914FCE8" w14:textId="77777777" w:rsidR="00B80A6B" w:rsidRPr="007A3A01" w:rsidRDefault="00000000" w:rsidP="002D42F5">
      <w:pPr>
        <w:pStyle w:val="Heading1"/>
        <w:spacing w:line="360" w:lineRule="auto"/>
        <w:rPr>
          <w:rFonts w:ascii="Times New Roman" w:hAnsi="Times New Roman" w:cs="Times New Roman"/>
          <w:b/>
          <w:bCs/>
          <w:color w:val="auto"/>
        </w:rPr>
      </w:pPr>
      <w:bookmarkStart w:id="5" w:name="_Toc138704521"/>
      <w:r w:rsidRPr="007A3A01">
        <w:rPr>
          <w:rFonts w:ascii="Times New Roman" w:hAnsi="Times New Roman" w:cs="Times New Roman"/>
          <w:b/>
          <w:bCs/>
          <w:color w:val="auto"/>
        </w:rPr>
        <w:lastRenderedPageBreak/>
        <w:t>Reference</w:t>
      </w:r>
      <w:bookmarkEnd w:id="5"/>
    </w:p>
    <w:p w14:paraId="00E9A87E" w14:textId="77777777" w:rsidR="00F943A5" w:rsidRDefault="00F943A5" w:rsidP="00F943A5">
      <w:pPr>
        <w:spacing w:line="360" w:lineRule="auto"/>
        <w:jc w:val="both"/>
        <w:rPr>
          <w:rFonts w:ascii="Times New Roman" w:hAnsi="Times New Roman" w:cs="Times New Roman"/>
          <w:color w:val="222222"/>
          <w:sz w:val="24"/>
          <w:szCs w:val="24"/>
          <w:shd w:val="clear" w:color="auto" w:fill="FFFFFF"/>
        </w:rPr>
      </w:pPr>
      <w:proofErr w:type="spellStart"/>
      <w:r w:rsidRPr="007E103E">
        <w:rPr>
          <w:rFonts w:ascii="Times New Roman" w:hAnsi="Times New Roman" w:cs="Times New Roman"/>
          <w:color w:val="222222"/>
          <w:sz w:val="24"/>
          <w:szCs w:val="24"/>
          <w:shd w:val="clear" w:color="auto" w:fill="FFFFFF"/>
        </w:rPr>
        <w:t>Baneva</w:t>
      </w:r>
      <w:proofErr w:type="spellEnd"/>
      <w:r w:rsidRPr="007E103E">
        <w:rPr>
          <w:rFonts w:ascii="Times New Roman" w:hAnsi="Times New Roman" w:cs="Times New Roman"/>
          <w:color w:val="222222"/>
          <w:sz w:val="24"/>
          <w:szCs w:val="24"/>
          <w:shd w:val="clear" w:color="auto" w:fill="FFFFFF"/>
        </w:rPr>
        <w:t>, I., Lebedieva, N., Parfinenko, T., Velychko, O., Petrova, O. and Peresichna, S., 2023. Digital Tools of Marketing Strategies in Hotel Branding.</w:t>
      </w:r>
    </w:p>
    <w:p w14:paraId="1EF19802" w14:textId="77777777" w:rsidR="00F943A5" w:rsidRDefault="00F943A5" w:rsidP="00F943A5">
      <w:pPr>
        <w:spacing w:line="360" w:lineRule="auto"/>
        <w:jc w:val="both"/>
        <w:rPr>
          <w:rFonts w:ascii="Times New Roman" w:hAnsi="Times New Roman" w:cs="Times New Roman"/>
          <w:color w:val="222222"/>
          <w:sz w:val="24"/>
          <w:szCs w:val="24"/>
          <w:shd w:val="clear" w:color="auto" w:fill="FFFFFF"/>
        </w:rPr>
      </w:pPr>
      <w:r w:rsidRPr="007E103E">
        <w:rPr>
          <w:rFonts w:ascii="Times New Roman" w:hAnsi="Times New Roman" w:cs="Times New Roman"/>
          <w:color w:val="222222"/>
          <w:sz w:val="24"/>
          <w:szCs w:val="24"/>
          <w:shd w:val="clear" w:color="auto" w:fill="FFFFFF"/>
        </w:rPr>
        <w:t>Catchings, D., 2021. Building Customer Loyalty with Millennials in the Gaming Entertainment Industry.</w:t>
      </w:r>
    </w:p>
    <w:p w14:paraId="35613AFA" w14:textId="77777777" w:rsidR="00F943A5" w:rsidRDefault="00F943A5" w:rsidP="00F943A5">
      <w:pPr>
        <w:spacing w:line="360" w:lineRule="auto"/>
        <w:jc w:val="both"/>
        <w:rPr>
          <w:rFonts w:ascii="Times New Roman" w:hAnsi="Times New Roman" w:cs="Times New Roman"/>
          <w:color w:val="222222"/>
          <w:sz w:val="24"/>
          <w:szCs w:val="24"/>
          <w:shd w:val="clear" w:color="auto" w:fill="FFFFFF"/>
        </w:rPr>
      </w:pPr>
      <w:r w:rsidRPr="007E103E">
        <w:rPr>
          <w:rFonts w:ascii="Times New Roman" w:hAnsi="Times New Roman" w:cs="Times New Roman"/>
          <w:color w:val="222222"/>
          <w:sz w:val="24"/>
          <w:szCs w:val="24"/>
          <w:shd w:val="clear" w:color="auto" w:fill="FFFFFF"/>
        </w:rPr>
        <w:t>de Korte, A., Bosman, J. and Blomme, R., 2019. The future of hospitality. In </w:t>
      </w:r>
      <w:r w:rsidRPr="007E103E">
        <w:rPr>
          <w:rFonts w:ascii="Times New Roman" w:hAnsi="Times New Roman" w:cs="Times New Roman"/>
          <w:i/>
          <w:iCs/>
          <w:color w:val="222222"/>
          <w:sz w:val="24"/>
          <w:szCs w:val="24"/>
          <w:shd w:val="clear" w:color="auto" w:fill="FFFFFF"/>
        </w:rPr>
        <w:t>Hospitality Experience</w:t>
      </w:r>
      <w:r w:rsidRPr="007E103E">
        <w:rPr>
          <w:rFonts w:ascii="Times New Roman" w:hAnsi="Times New Roman" w:cs="Times New Roman"/>
          <w:color w:val="222222"/>
          <w:sz w:val="24"/>
          <w:szCs w:val="24"/>
          <w:shd w:val="clear" w:color="auto" w:fill="FFFFFF"/>
        </w:rPr>
        <w:t> (pp. 122-152). Routledge.</w:t>
      </w:r>
    </w:p>
    <w:p w14:paraId="6E205B47" w14:textId="77777777" w:rsidR="00F943A5" w:rsidRPr="007E103E" w:rsidRDefault="00F943A5" w:rsidP="00F943A5">
      <w:pPr>
        <w:spacing w:line="360" w:lineRule="auto"/>
        <w:jc w:val="both"/>
        <w:rPr>
          <w:rFonts w:ascii="Times New Roman" w:hAnsi="Times New Roman" w:cs="Times New Roman"/>
          <w:color w:val="222222"/>
          <w:sz w:val="24"/>
          <w:szCs w:val="24"/>
          <w:shd w:val="clear" w:color="auto" w:fill="FFFFFF"/>
        </w:rPr>
      </w:pPr>
      <w:r w:rsidRPr="007E103E">
        <w:rPr>
          <w:rFonts w:ascii="Times New Roman" w:hAnsi="Times New Roman" w:cs="Times New Roman"/>
          <w:color w:val="222222"/>
          <w:sz w:val="24"/>
          <w:szCs w:val="24"/>
          <w:shd w:val="clear" w:color="auto" w:fill="FFFFFF"/>
        </w:rPr>
        <w:t>George, R., 2021. The Tourism and Hospitality Marketing Environment. In </w:t>
      </w:r>
      <w:r w:rsidRPr="007E103E">
        <w:rPr>
          <w:rFonts w:ascii="Times New Roman" w:hAnsi="Times New Roman" w:cs="Times New Roman"/>
          <w:i/>
          <w:iCs/>
          <w:color w:val="222222"/>
          <w:sz w:val="24"/>
          <w:szCs w:val="24"/>
          <w:shd w:val="clear" w:color="auto" w:fill="FFFFFF"/>
        </w:rPr>
        <w:t>Marketing Tourism and Hospitality: Concepts and Cases</w:t>
      </w:r>
      <w:r w:rsidRPr="007E103E">
        <w:rPr>
          <w:rFonts w:ascii="Times New Roman" w:hAnsi="Times New Roman" w:cs="Times New Roman"/>
          <w:color w:val="222222"/>
          <w:sz w:val="24"/>
          <w:szCs w:val="24"/>
          <w:shd w:val="clear" w:color="auto" w:fill="FFFFFF"/>
        </w:rPr>
        <w:t> (pp. 183-219). Cham: Springer International Publishing.</w:t>
      </w:r>
    </w:p>
    <w:p w14:paraId="6A5A9BCD" w14:textId="77777777" w:rsidR="00F943A5" w:rsidRDefault="00F943A5" w:rsidP="00F943A5">
      <w:pPr>
        <w:spacing w:line="360" w:lineRule="auto"/>
        <w:jc w:val="both"/>
        <w:rPr>
          <w:rFonts w:ascii="Times New Roman" w:hAnsi="Times New Roman" w:cs="Times New Roman"/>
          <w:color w:val="222222"/>
          <w:sz w:val="24"/>
          <w:szCs w:val="24"/>
          <w:shd w:val="clear" w:color="auto" w:fill="FFFFFF"/>
        </w:rPr>
      </w:pPr>
      <w:proofErr w:type="spellStart"/>
      <w:r w:rsidRPr="007E103E">
        <w:rPr>
          <w:rFonts w:ascii="Times New Roman" w:hAnsi="Times New Roman" w:cs="Times New Roman"/>
          <w:color w:val="222222"/>
          <w:sz w:val="24"/>
          <w:szCs w:val="24"/>
          <w:shd w:val="clear" w:color="auto" w:fill="FFFFFF"/>
        </w:rPr>
        <w:t>Glenister</w:t>
      </w:r>
      <w:proofErr w:type="spellEnd"/>
      <w:r w:rsidRPr="007E103E">
        <w:rPr>
          <w:rFonts w:ascii="Times New Roman" w:hAnsi="Times New Roman" w:cs="Times New Roman"/>
          <w:color w:val="222222"/>
          <w:sz w:val="24"/>
          <w:szCs w:val="24"/>
          <w:shd w:val="clear" w:color="auto" w:fill="FFFFFF"/>
        </w:rPr>
        <w:t>, G., 2021. </w:t>
      </w:r>
      <w:r w:rsidRPr="007E103E">
        <w:rPr>
          <w:rFonts w:ascii="Times New Roman" w:hAnsi="Times New Roman" w:cs="Times New Roman"/>
          <w:i/>
          <w:iCs/>
          <w:color w:val="222222"/>
          <w:sz w:val="24"/>
          <w:szCs w:val="24"/>
          <w:shd w:val="clear" w:color="auto" w:fill="FFFFFF"/>
        </w:rPr>
        <w:t>Influencer Marketing Strategy: How to create successful influencer marketing</w:t>
      </w:r>
      <w:r w:rsidRPr="007E103E">
        <w:rPr>
          <w:rFonts w:ascii="Times New Roman" w:hAnsi="Times New Roman" w:cs="Times New Roman"/>
          <w:color w:val="222222"/>
          <w:sz w:val="24"/>
          <w:szCs w:val="24"/>
          <w:shd w:val="clear" w:color="auto" w:fill="FFFFFF"/>
        </w:rPr>
        <w:t>. Kogan Page Publishers.</w:t>
      </w:r>
    </w:p>
    <w:p w14:paraId="31180A60" w14:textId="77777777" w:rsidR="00F943A5" w:rsidRDefault="00F943A5" w:rsidP="00F943A5">
      <w:pPr>
        <w:spacing w:line="360" w:lineRule="auto"/>
        <w:jc w:val="both"/>
        <w:rPr>
          <w:rFonts w:ascii="Times New Roman" w:hAnsi="Times New Roman" w:cs="Times New Roman"/>
          <w:color w:val="222222"/>
          <w:sz w:val="24"/>
          <w:szCs w:val="24"/>
          <w:shd w:val="clear" w:color="auto" w:fill="FFFFFF"/>
        </w:rPr>
      </w:pPr>
      <w:proofErr w:type="spellStart"/>
      <w:r w:rsidRPr="007E103E">
        <w:rPr>
          <w:rFonts w:ascii="Times New Roman" w:hAnsi="Times New Roman" w:cs="Times New Roman"/>
          <w:color w:val="222222"/>
          <w:sz w:val="24"/>
          <w:szCs w:val="24"/>
          <w:shd w:val="clear" w:color="auto" w:fill="FFFFFF"/>
        </w:rPr>
        <w:t>Mody</w:t>
      </w:r>
      <w:proofErr w:type="spellEnd"/>
      <w:r w:rsidRPr="007E103E">
        <w:rPr>
          <w:rFonts w:ascii="Times New Roman" w:hAnsi="Times New Roman" w:cs="Times New Roman"/>
          <w:color w:val="222222"/>
          <w:sz w:val="24"/>
          <w:szCs w:val="24"/>
          <w:shd w:val="clear" w:color="auto" w:fill="FFFFFF"/>
        </w:rPr>
        <w:t>, M., Suess, C. and Lehto, X., 2019. Using segmentation to compete in the age of the sharing economy: Testing a core-periphery framework. </w:t>
      </w:r>
      <w:r w:rsidRPr="007E103E">
        <w:rPr>
          <w:rFonts w:ascii="Times New Roman" w:hAnsi="Times New Roman" w:cs="Times New Roman"/>
          <w:i/>
          <w:iCs/>
          <w:color w:val="222222"/>
          <w:sz w:val="24"/>
          <w:szCs w:val="24"/>
          <w:shd w:val="clear" w:color="auto" w:fill="FFFFFF"/>
        </w:rPr>
        <w:t>International Journal of Hospitality Management</w:t>
      </w:r>
      <w:r w:rsidRPr="007E103E">
        <w:rPr>
          <w:rFonts w:ascii="Times New Roman" w:hAnsi="Times New Roman" w:cs="Times New Roman"/>
          <w:color w:val="222222"/>
          <w:sz w:val="24"/>
          <w:szCs w:val="24"/>
          <w:shd w:val="clear" w:color="auto" w:fill="FFFFFF"/>
        </w:rPr>
        <w:t>, </w:t>
      </w:r>
      <w:r w:rsidRPr="007E103E">
        <w:rPr>
          <w:rFonts w:ascii="Times New Roman" w:hAnsi="Times New Roman" w:cs="Times New Roman"/>
          <w:i/>
          <w:iCs/>
          <w:color w:val="222222"/>
          <w:sz w:val="24"/>
          <w:szCs w:val="24"/>
          <w:shd w:val="clear" w:color="auto" w:fill="FFFFFF"/>
        </w:rPr>
        <w:t>78</w:t>
      </w:r>
      <w:r w:rsidRPr="007E103E">
        <w:rPr>
          <w:rFonts w:ascii="Times New Roman" w:hAnsi="Times New Roman" w:cs="Times New Roman"/>
          <w:color w:val="222222"/>
          <w:sz w:val="24"/>
          <w:szCs w:val="24"/>
          <w:shd w:val="clear" w:color="auto" w:fill="FFFFFF"/>
        </w:rPr>
        <w:t>, pp.199-213.</w:t>
      </w:r>
    </w:p>
    <w:p w14:paraId="0252C4DE" w14:textId="77777777" w:rsidR="00F943A5" w:rsidRDefault="00F943A5" w:rsidP="00F943A5">
      <w:pPr>
        <w:spacing w:line="360" w:lineRule="auto"/>
        <w:jc w:val="both"/>
        <w:rPr>
          <w:rFonts w:ascii="Times New Roman" w:hAnsi="Times New Roman" w:cs="Times New Roman"/>
          <w:color w:val="222222"/>
          <w:sz w:val="24"/>
          <w:szCs w:val="24"/>
          <w:shd w:val="clear" w:color="auto" w:fill="FFFFFF"/>
        </w:rPr>
      </w:pPr>
      <w:proofErr w:type="spellStart"/>
      <w:r w:rsidRPr="007E103E">
        <w:rPr>
          <w:rFonts w:ascii="Times New Roman" w:hAnsi="Times New Roman" w:cs="Times New Roman"/>
          <w:color w:val="222222"/>
          <w:sz w:val="24"/>
          <w:szCs w:val="24"/>
          <w:shd w:val="clear" w:color="auto" w:fill="FFFFFF"/>
        </w:rPr>
        <w:t>Piuchan</w:t>
      </w:r>
      <w:proofErr w:type="spellEnd"/>
      <w:r w:rsidRPr="007E103E">
        <w:rPr>
          <w:rFonts w:ascii="Times New Roman" w:hAnsi="Times New Roman" w:cs="Times New Roman"/>
          <w:color w:val="222222"/>
          <w:sz w:val="24"/>
          <w:szCs w:val="24"/>
          <w:shd w:val="clear" w:color="auto" w:fill="FFFFFF"/>
        </w:rPr>
        <w:t>, M. and Prachansit, S., 2019. Hotel pioneers' leadership styles: A case study on the founders of Oberoi Group and Soneva and Six Senses Resort and Spa. </w:t>
      </w:r>
      <w:r w:rsidRPr="007E103E">
        <w:rPr>
          <w:rFonts w:ascii="Times New Roman" w:hAnsi="Times New Roman" w:cs="Times New Roman"/>
          <w:i/>
          <w:iCs/>
          <w:color w:val="222222"/>
          <w:sz w:val="24"/>
          <w:szCs w:val="24"/>
          <w:shd w:val="clear" w:color="auto" w:fill="FFFFFF"/>
        </w:rPr>
        <w:t>Tourism: An International Interdisciplinary Journal</w:t>
      </w:r>
      <w:r w:rsidRPr="007E103E">
        <w:rPr>
          <w:rFonts w:ascii="Times New Roman" w:hAnsi="Times New Roman" w:cs="Times New Roman"/>
          <w:color w:val="222222"/>
          <w:sz w:val="24"/>
          <w:szCs w:val="24"/>
          <w:shd w:val="clear" w:color="auto" w:fill="FFFFFF"/>
        </w:rPr>
        <w:t>, </w:t>
      </w:r>
      <w:r w:rsidRPr="007E103E">
        <w:rPr>
          <w:rFonts w:ascii="Times New Roman" w:hAnsi="Times New Roman" w:cs="Times New Roman"/>
          <w:i/>
          <w:iCs/>
          <w:color w:val="222222"/>
          <w:sz w:val="24"/>
          <w:szCs w:val="24"/>
          <w:shd w:val="clear" w:color="auto" w:fill="FFFFFF"/>
        </w:rPr>
        <w:t>67</w:t>
      </w:r>
      <w:r w:rsidRPr="007E103E">
        <w:rPr>
          <w:rFonts w:ascii="Times New Roman" w:hAnsi="Times New Roman" w:cs="Times New Roman"/>
          <w:color w:val="222222"/>
          <w:sz w:val="24"/>
          <w:szCs w:val="24"/>
          <w:shd w:val="clear" w:color="auto" w:fill="FFFFFF"/>
        </w:rPr>
        <w:t>(4), pp.375-388.</w:t>
      </w:r>
    </w:p>
    <w:p w14:paraId="3C5730C5" w14:textId="77777777" w:rsidR="00F943A5" w:rsidRDefault="00F943A5" w:rsidP="00F943A5">
      <w:pPr>
        <w:spacing w:line="360" w:lineRule="auto"/>
        <w:jc w:val="both"/>
        <w:rPr>
          <w:rFonts w:ascii="Times New Roman" w:hAnsi="Times New Roman" w:cs="Times New Roman"/>
          <w:color w:val="222222"/>
          <w:sz w:val="24"/>
          <w:szCs w:val="24"/>
          <w:shd w:val="clear" w:color="auto" w:fill="FFFFFF"/>
        </w:rPr>
      </w:pPr>
      <w:proofErr w:type="spellStart"/>
      <w:r w:rsidRPr="007E103E">
        <w:rPr>
          <w:rFonts w:ascii="Times New Roman" w:hAnsi="Times New Roman" w:cs="Times New Roman"/>
          <w:color w:val="222222"/>
          <w:sz w:val="24"/>
          <w:szCs w:val="24"/>
          <w:shd w:val="clear" w:color="auto" w:fill="FFFFFF"/>
        </w:rPr>
        <w:t>Prmono</w:t>
      </w:r>
      <w:proofErr w:type="spellEnd"/>
      <w:r w:rsidRPr="007E103E">
        <w:rPr>
          <w:rFonts w:ascii="Times New Roman" w:hAnsi="Times New Roman" w:cs="Times New Roman"/>
          <w:color w:val="222222"/>
          <w:sz w:val="24"/>
          <w:szCs w:val="24"/>
          <w:shd w:val="clear" w:color="auto" w:fill="FFFFFF"/>
        </w:rPr>
        <w:t xml:space="preserve">, E., 2022. Komunikasi Internal Department Front Office Di Hotel </w:t>
      </w:r>
      <w:r>
        <w:rPr>
          <w:rFonts w:ascii="Times New Roman" w:hAnsi="Times New Roman" w:cs="Times New Roman"/>
          <w:color w:val="222222"/>
          <w:sz w:val="24"/>
          <w:szCs w:val="24"/>
          <w:shd w:val="clear" w:color="auto" w:fill="FFFFFF"/>
        </w:rPr>
        <w:t xml:space="preserve">Holiday Inn </w:t>
      </w:r>
      <w:r w:rsidRPr="007E103E">
        <w:rPr>
          <w:rFonts w:ascii="Times New Roman" w:hAnsi="Times New Roman" w:cs="Times New Roman"/>
          <w:color w:val="222222"/>
          <w:sz w:val="24"/>
          <w:szCs w:val="24"/>
          <w:shd w:val="clear" w:color="auto" w:fill="FFFFFF"/>
        </w:rPr>
        <w:t>Bandung. </w:t>
      </w:r>
      <w:proofErr w:type="spellStart"/>
      <w:r w:rsidRPr="007E103E">
        <w:rPr>
          <w:rFonts w:ascii="Times New Roman" w:hAnsi="Times New Roman" w:cs="Times New Roman"/>
          <w:i/>
          <w:iCs/>
          <w:color w:val="222222"/>
          <w:sz w:val="24"/>
          <w:szCs w:val="24"/>
          <w:shd w:val="clear" w:color="auto" w:fill="FFFFFF"/>
        </w:rPr>
        <w:t>Jurnal</w:t>
      </w:r>
      <w:proofErr w:type="spellEnd"/>
      <w:r w:rsidRPr="007E103E">
        <w:rPr>
          <w:rFonts w:ascii="Times New Roman" w:hAnsi="Times New Roman" w:cs="Times New Roman"/>
          <w:i/>
          <w:iCs/>
          <w:color w:val="222222"/>
          <w:sz w:val="24"/>
          <w:szCs w:val="24"/>
          <w:shd w:val="clear" w:color="auto" w:fill="FFFFFF"/>
        </w:rPr>
        <w:t xml:space="preserve"> </w:t>
      </w:r>
      <w:proofErr w:type="spellStart"/>
      <w:r w:rsidRPr="007E103E">
        <w:rPr>
          <w:rFonts w:ascii="Times New Roman" w:hAnsi="Times New Roman" w:cs="Times New Roman"/>
          <w:i/>
          <w:iCs/>
          <w:color w:val="222222"/>
          <w:sz w:val="24"/>
          <w:szCs w:val="24"/>
          <w:shd w:val="clear" w:color="auto" w:fill="FFFFFF"/>
        </w:rPr>
        <w:t>Pariwisata</w:t>
      </w:r>
      <w:proofErr w:type="spellEnd"/>
      <w:r w:rsidRPr="007E103E">
        <w:rPr>
          <w:rFonts w:ascii="Times New Roman" w:hAnsi="Times New Roman" w:cs="Times New Roman"/>
          <w:i/>
          <w:iCs/>
          <w:color w:val="222222"/>
          <w:sz w:val="24"/>
          <w:szCs w:val="24"/>
          <w:shd w:val="clear" w:color="auto" w:fill="FFFFFF"/>
        </w:rPr>
        <w:t xml:space="preserve"> </w:t>
      </w:r>
      <w:proofErr w:type="spellStart"/>
      <w:r w:rsidRPr="007E103E">
        <w:rPr>
          <w:rFonts w:ascii="Times New Roman" w:hAnsi="Times New Roman" w:cs="Times New Roman"/>
          <w:i/>
          <w:iCs/>
          <w:color w:val="222222"/>
          <w:sz w:val="24"/>
          <w:szCs w:val="24"/>
          <w:shd w:val="clear" w:color="auto" w:fill="FFFFFF"/>
        </w:rPr>
        <w:t>Vokasi</w:t>
      </w:r>
      <w:proofErr w:type="spellEnd"/>
      <w:r w:rsidRPr="007E103E">
        <w:rPr>
          <w:rFonts w:ascii="Times New Roman" w:hAnsi="Times New Roman" w:cs="Times New Roman"/>
          <w:color w:val="222222"/>
          <w:sz w:val="24"/>
          <w:szCs w:val="24"/>
          <w:shd w:val="clear" w:color="auto" w:fill="FFFFFF"/>
        </w:rPr>
        <w:t>, </w:t>
      </w:r>
      <w:r w:rsidRPr="007E103E">
        <w:rPr>
          <w:rFonts w:ascii="Times New Roman" w:hAnsi="Times New Roman" w:cs="Times New Roman"/>
          <w:i/>
          <w:iCs/>
          <w:color w:val="222222"/>
          <w:sz w:val="24"/>
          <w:szCs w:val="24"/>
          <w:shd w:val="clear" w:color="auto" w:fill="FFFFFF"/>
        </w:rPr>
        <w:t>3</w:t>
      </w:r>
      <w:r w:rsidRPr="007E103E">
        <w:rPr>
          <w:rFonts w:ascii="Times New Roman" w:hAnsi="Times New Roman" w:cs="Times New Roman"/>
          <w:color w:val="222222"/>
          <w:sz w:val="24"/>
          <w:szCs w:val="24"/>
          <w:shd w:val="clear" w:color="auto" w:fill="FFFFFF"/>
        </w:rPr>
        <w:t>(2), pp.20-36.</w:t>
      </w:r>
    </w:p>
    <w:p w14:paraId="77F6D147" w14:textId="77777777" w:rsidR="00F943A5" w:rsidRDefault="00F943A5" w:rsidP="00F943A5">
      <w:pPr>
        <w:spacing w:line="360" w:lineRule="auto"/>
        <w:jc w:val="both"/>
        <w:rPr>
          <w:rFonts w:ascii="Times New Roman" w:hAnsi="Times New Roman" w:cs="Times New Roman"/>
          <w:color w:val="222222"/>
          <w:sz w:val="24"/>
          <w:szCs w:val="24"/>
          <w:shd w:val="clear" w:color="auto" w:fill="FFFFFF"/>
        </w:rPr>
      </w:pPr>
      <w:r w:rsidRPr="007E103E">
        <w:rPr>
          <w:rFonts w:ascii="Times New Roman" w:hAnsi="Times New Roman" w:cs="Times New Roman"/>
          <w:color w:val="222222"/>
          <w:sz w:val="24"/>
          <w:szCs w:val="24"/>
          <w:shd w:val="clear" w:color="auto" w:fill="FFFFFF"/>
        </w:rPr>
        <w:t>Roth, R.G., Vitoria, A.A. and Kretschel, T., 2021. Opportunities in the experiential hotel segment.</w:t>
      </w:r>
    </w:p>
    <w:p w14:paraId="52C78E39" w14:textId="77777777" w:rsidR="00F943A5" w:rsidRDefault="00F943A5" w:rsidP="00F943A5">
      <w:pPr>
        <w:spacing w:line="360" w:lineRule="auto"/>
        <w:jc w:val="both"/>
        <w:rPr>
          <w:rFonts w:ascii="Times New Roman" w:hAnsi="Times New Roman" w:cs="Times New Roman"/>
          <w:color w:val="222222"/>
          <w:sz w:val="24"/>
          <w:szCs w:val="24"/>
          <w:shd w:val="clear" w:color="auto" w:fill="FFFFFF"/>
        </w:rPr>
      </w:pPr>
      <w:proofErr w:type="spellStart"/>
      <w:r w:rsidRPr="007E103E">
        <w:rPr>
          <w:rFonts w:ascii="Times New Roman" w:hAnsi="Times New Roman" w:cs="Times New Roman"/>
          <w:color w:val="222222"/>
          <w:sz w:val="24"/>
          <w:szCs w:val="24"/>
          <w:shd w:val="clear" w:color="auto" w:fill="FFFFFF"/>
        </w:rPr>
        <w:t>Tokue</w:t>
      </w:r>
      <w:proofErr w:type="spellEnd"/>
      <w:r w:rsidRPr="007E103E">
        <w:rPr>
          <w:rFonts w:ascii="Times New Roman" w:hAnsi="Times New Roman" w:cs="Times New Roman"/>
          <w:color w:val="222222"/>
          <w:sz w:val="24"/>
          <w:szCs w:val="24"/>
          <w:shd w:val="clear" w:color="auto" w:fill="FFFFFF"/>
        </w:rPr>
        <w:t>, J.I., 2021. A New Hospitality Marketing Perspective on the Emergence of “Lifestyle Hotels”. </w:t>
      </w:r>
      <w:r w:rsidRPr="007E103E">
        <w:rPr>
          <w:rFonts w:ascii="Times New Roman" w:hAnsi="Times New Roman" w:cs="Times New Roman"/>
          <w:i/>
          <w:iCs/>
          <w:color w:val="222222"/>
          <w:sz w:val="24"/>
          <w:szCs w:val="24"/>
          <w:shd w:val="clear" w:color="auto" w:fill="FFFFFF"/>
        </w:rPr>
        <w:t>Japanese Society and Culture</w:t>
      </w:r>
      <w:r w:rsidRPr="007E103E">
        <w:rPr>
          <w:rFonts w:ascii="Times New Roman" w:hAnsi="Times New Roman" w:cs="Times New Roman"/>
          <w:color w:val="222222"/>
          <w:sz w:val="24"/>
          <w:szCs w:val="24"/>
          <w:shd w:val="clear" w:color="auto" w:fill="FFFFFF"/>
        </w:rPr>
        <w:t>, </w:t>
      </w:r>
      <w:r w:rsidRPr="007E103E">
        <w:rPr>
          <w:rFonts w:ascii="Times New Roman" w:hAnsi="Times New Roman" w:cs="Times New Roman"/>
          <w:i/>
          <w:iCs/>
          <w:color w:val="222222"/>
          <w:sz w:val="24"/>
          <w:szCs w:val="24"/>
          <w:shd w:val="clear" w:color="auto" w:fill="FFFFFF"/>
        </w:rPr>
        <w:t>3</w:t>
      </w:r>
      <w:r w:rsidRPr="007E103E">
        <w:rPr>
          <w:rFonts w:ascii="Times New Roman" w:hAnsi="Times New Roman" w:cs="Times New Roman"/>
          <w:color w:val="222222"/>
          <w:sz w:val="24"/>
          <w:szCs w:val="24"/>
          <w:shd w:val="clear" w:color="auto" w:fill="FFFFFF"/>
        </w:rPr>
        <w:t>(1), p.5.</w:t>
      </w:r>
    </w:p>
    <w:p w14:paraId="332E20D4" w14:textId="77777777" w:rsidR="00264CF1" w:rsidRPr="007E103E" w:rsidRDefault="00264CF1" w:rsidP="007E103E">
      <w:pPr>
        <w:spacing w:line="360" w:lineRule="auto"/>
        <w:jc w:val="both"/>
        <w:rPr>
          <w:rFonts w:ascii="Times New Roman" w:hAnsi="Times New Roman" w:cs="Times New Roman"/>
          <w:b/>
          <w:bCs/>
          <w:sz w:val="24"/>
          <w:szCs w:val="24"/>
        </w:rPr>
      </w:pPr>
    </w:p>
    <w:p w14:paraId="0BAE3B43" w14:textId="77777777" w:rsidR="00264CF1" w:rsidRPr="007E103E" w:rsidRDefault="00264CF1" w:rsidP="007E103E">
      <w:pPr>
        <w:spacing w:line="360" w:lineRule="auto"/>
        <w:jc w:val="both"/>
        <w:rPr>
          <w:rFonts w:ascii="Times New Roman" w:hAnsi="Times New Roman" w:cs="Times New Roman"/>
          <w:sz w:val="24"/>
          <w:szCs w:val="24"/>
        </w:rPr>
      </w:pPr>
    </w:p>
    <w:p w14:paraId="36242F70" w14:textId="77777777" w:rsidR="00264CF1" w:rsidRPr="00264CF1" w:rsidRDefault="00264CF1" w:rsidP="00B80A6B">
      <w:pPr>
        <w:spacing w:line="360" w:lineRule="auto"/>
        <w:jc w:val="both"/>
        <w:rPr>
          <w:rFonts w:ascii="Times New Roman" w:hAnsi="Times New Roman" w:cs="Times New Roman"/>
          <w:sz w:val="24"/>
          <w:szCs w:val="24"/>
        </w:rPr>
      </w:pPr>
    </w:p>
    <w:p w14:paraId="711B7BC5" w14:textId="77777777" w:rsidR="005917ED" w:rsidRPr="005917ED" w:rsidRDefault="005917ED" w:rsidP="00B80A6B">
      <w:pPr>
        <w:spacing w:line="360" w:lineRule="auto"/>
        <w:jc w:val="both"/>
        <w:rPr>
          <w:rFonts w:ascii="Times New Roman" w:hAnsi="Times New Roman" w:cs="Times New Roman"/>
          <w:b/>
          <w:bCs/>
          <w:sz w:val="28"/>
          <w:szCs w:val="28"/>
        </w:rPr>
      </w:pPr>
    </w:p>
    <w:p w14:paraId="46682961" w14:textId="77777777" w:rsidR="002B05EA" w:rsidRPr="002B05EA" w:rsidRDefault="002B05EA" w:rsidP="00B80A6B">
      <w:pPr>
        <w:spacing w:line="360" w:lineRule="auto"/>
        <w:jc w:val="both"/>
        <w:rPr>
          <w:rFonts w:ascii="Times New Roman" w:hAnsi="Times New Roman" w:cs="Times New Roman"/>
          <w:sz w:val="24"/>
          <w:szCs w:val="24"/>
        </w:rPr>
      </w:pPr>
    </w:p>
    <w:sectPr w:rsidR="002B05EA" w:rsidRPr="002B05EA" w:rsidSect="0062045F">
      <w:footerReference w:type="default" r:id="rId10"/>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559316C" w14:textId="77777777" w:rsidR="007B5ECC" w:rsidRDefault="007B5ECC" w:rsidP="0062045F">
      <w:pPr>
        <w:spacing w:after="0" w:line="240" w:lineRule="auto"/>
      </w:pPr>
      <w:r>
        <w:separator/>
      </w:r>
    </w:p>
  </w:endnote>
  <w:endnote w:type="continuationSeparator" w:id="0">
    <w:p w14:paraId="537ED686" w14:textId="77777777" w:rsidR="007B5ECC" w:rsidRDefault="007B5ECC" w:rsidP="0062045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02128427"/>
      <w:docPartObj>
        <w:docPartGallery w:val="Page Numbers (Bottom of Page)"/>
        <w:docPartUnique/>
      </w:docPartObj>
    </w:sdtPr>
    <w:sdtEndPr>
      <w:rPr>
        <w:noProof/>
      </w:rPr>
    </w:sdtEndPr>
    <w:sdtContent>
      <w:p w14:paraId="116DF9D9" w14:textId="24F3F90A" w:rsidR="0062045F" w:rsidRDefault="0062045F">
        <w:pPr>
          <w:pStyle w:val="Footer"/>
        </w:pPr>
        <w:r>
          <w:fldChar w:fldCharType="begin"/>
        </w:r>
        <w:r>
          <w:instrText xml:space="preserve"> PAGE   \* MERGEFORMAT </w:instrText>
        </w:r>
        <w:r>
          <w:fldChar w:fldCharType="separate"/>
        </w:r>
        <w:r>
          <w:rPr>
            <w:noProof/>
          </w:rPr>
          <w:t>2</w:t>
        </w:r>
        <w:r>
          <w:rPr>
            <w:noProof/>
          </w:rPr>
          <w:fldChar w:fldCharType="end"/>
        </w:r>
      </w:p>
    </w:sdtContent>
  </w:sdt>
  <w:p w14:paraId="216864B3" w14:textId="77777777" w:rsidR="0062045F" w:rsidRDefault="0062045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ECEB22E" w14:textId="77777777" w:rsidR="007B5ECC" w:rsidRDefault="007B5ECC" w:rsidP="0062045F">
      <w:pPr>
        <w:spacing w:after="0" w:line="240" w:lineRule="auto"/>
      </w:pPr>
      <w:r>
        <w:separator/>
      </w:r>
    </w:p>
  </w:footnote>
  <w:footnote w:type="continuationSeparator" w:id="0">
    <w:p w14:paraId="5A605680" w14:textId="77777777" w:rsidR="007B5ECC" w:rsidRDefault="007B5ECC" w:rsidP="0062045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516535"/>
    <w:multiLevelType w:val="hybridMultilevel"/>
    <w:tmpl w:val="D8D85132"/>
    <w:lvl w:ilvl="0" w:tplc="8FA655E0">
      <w:start w:val="1"/>
      <w:numFmt w:val="bullet"/>
      <w:lvlText w:val=""/>
      <w:lvlJc w:val="left"/>
      <w:pPr>
        <w:ind w:left="720" w:hanging="360"/>
      </w:pPr>
      <w:rPr>
        <w:rFonts w:ascii="Symbol" w:hAnsi="Symbol" w:hint="default"/>
      </w:rPr>
    </w:lvl>
    <w:lvl w:ilvl="1" w:tplc="EC46DC80" w:tentative="1">
      <w:start w:val="1"/>
      <w:numFmt w:val="bullet"/>
      <w:lvlText w:val="o"/>
      <w:lvlJc w:val="left"/>
      <w:pPr>
        <w:ind w:left="1440" w:hanging="360"/>
      </w:pPr>
      <w:rPr>
        <w:rFonts w:ascii="Courier New" w:hAnsi="Courier New" w:cs="Courier New" w:hint="default"/>
      </w:rPr>
    </w:lvl>
    <w:lvl w:ilvl="2" w:tplc="C1B000AA" w:tentative="1">
      <w:start w:val="1"/>
      <w:numFmt w:val="bullet"/>
      <w:lvlText w:val=""/>
      <w:lvlJc w:val="left"/>
      <w:pPr>
        <w:ind w:left="2160" w:hanging="360"/>
      </w:pPr>
      <w:rPr>
        <w:rFonts w:ascii="Wingdings" w:hAnsi="Wingdings" w:hint="default"/>
      </w:rPr>
    </w:lvl>
    <w:lvl w:ilvl="3" w:tplc="B65A4220" w:tentative="1">
      <w:start w:val="1"/>
      <w:numFmt w:val="bullet"/>
      <w:lvlText w:val=""/>
      <w:lvlJc w:val="left"/>
      <w:pPr>
        <w:ind w:left="2880" w:hanging="360"/>
      </w:pPr>
      <w:rPr>
        <w:rFonts w:ascii="Symbol" w:hAnsi="Symbol" w:hint="default"/>
      </w:rPr>
    </w:lvl>
    <w:lvl w:ilvl="4" w:tplc="3FB80072" w:tentative="1">
      <w:start w:val="1"/>
      <w:numFmt w:val="bullet"/>
      <w:lvlText w:val="o"/>
      <w:lvlJc w:val="left"/>
      <w:pPr>
        <w:ind w:left="3600" w:hanging="360"/>
      </w:pPr>
      <w:rPr>
        <w:rFonts w:ascii="Courier New" w:hAnsi="Courier New" w:cs="Courier New" w:hint="default"/>
      </w:rPr>
    </w:lvl>
    <w:lvl w:ilvl="5" w:tplc="5EAC613A" w:tentative="1">
      <w:start w:val="1"/>
      <w:numFmt w:val="bullet"/>
      <w:lvlText w:val=""/>
      <w:lvlJc w:val="left"/>
      <w:pPr>
        <w:ind w:left="4320" w:hanging="360"/>
      </w:pPr>
      <w:rPr>
        <w:rFonts w:ascii="Wingdings" w:hAnsi="Wingdings" w:hint="default"/>
      </w:rPr>
    </w:lvl>
    <w:lvl w:ilvl="6" w:tplc="58F6679A" w:tentative="1">
      <w:start w:val="1"/>
      <w:numFmt w:val="bullet"/>
      <w:lvlText w:val=""/>
      <w:lvlJc w:val="left"/>
      <w:pPr>
        <w:ind w:left="5040" w:hanging="360"/>
      </w:pPr>
      <w:rPr>
        <w:rFonts w:ascii="Symbol" w:hAnsi="Symbol" w:hint="default"/>
      </w:rPr>
    </w:lvl>
    <w:lvl w:ilvl="7" w:tplc="1DC0D8D4" w:tentative="1">
      <w:start w:val="1"/>
      <w:numFmt w:val="bullet"/>
      <w:lvlText w:val="o"/>
      <w:lvlJc w:val="left"/>
      <w:pPr>
        <w:ind w:left="5760" w:hanging="360"/>
      </w:pPr>
      <w:rPr>
        <w:rFonts w:ascii="Courier New" w:hAnsi="Courier New" w:cs="Courier New" w:hint="default"/>
      </w:rPr>
    </w:lvl>
    <w:lvl w:ilvl="8" w:tplc="C464CAFC" w:tentative="1">
      <w:start w:val="1"/>
      <w:numFmt w:val="bullet"/>
      <w:lvlText w:val=""/>
      <w:lvlJc w:val="left"/>
      <w:pPr>
        <w:ind w:left="6480" w:hanging="360"/>
      </w:pPr>
      <w:rPr>
        <w:rFonts w:ascii="Wingdings" w:hAnsi="Wingdings" w:hint="default"/>
      </w:rPr>
    </w:lvl>
  </w:abstractNum>
  <w:num w:numId="1" w16cid:durableId="123065386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05EA"/>
    <w:rsid w:val="00024C1D"/>
    <w:rsid w:val="00220FA4"/>
    <w:rsid w:val="00264CF1"/>
    <w:rsid w:val="00286322"/>
    <w:rsid w:val="002B05EA"/>
    <w:rsid w:val="002D42F5"/>
    <w:rsid w:val="004762E0"/>
    <w:rsid w:val="005917ED"/>
    <w:rsid w:val="005D1E1F"/>
    <w:rsid w:val="0062045F"/>
    <w:rsid w:val="00630A9F"/>
    <w:rsid w:val="0064027A"/>
    <w:rsid w:val="007230D3"/>
    <w:rsid w:val="007A3A01"/>
    <w:rsid w:val="007B5ECC"/>
    <w:rsid w:val="007D48A1"/>
    <w:rsid w:val="007E103E"/>
    <w:rsid w:val="00815A0C"/>
    <w:rsid w:val="00852C0B"/>
    <w:rsid w:val="00905660"/>
    <w:rsid w:val="00A13428"/>
    <w:rsid w:val="00A45E5B"/>
    <w:rsid w:val="00A55D21"/>
    <w:rsid w:val="00AB489B"/>
    <w:rsid w:val="00AD2AAE"/>
    <w:rsid w:val="00B80A6B"/>
    <w:rsid w:val="00BD693C"/>
    <w:rsid w:val="00D615B7"/>
    <w:rsid w:val="00D971B3"/>
    <w:rsid w:val="00DC36A5"/>
    <w:rsid w:val="00DC3EB1"/>
    <w:rsid w:val="00DF3E6E"/>
    <w:rsid w:val="00E125D6"/>
    <w:rsid w:val="00ED5BCD"/>
    <w:rsid w:val="00F24EDF"/>
    <w:rsid w:val="00F40573"/>
    <w:rsid w:val="00F943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8427B7"/>
  <w15:chartTrackingRefBased/>
  <w15:docId w15:val="{FBED00FB-A07C-4365-9ABF-F297109748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D42F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BCD"/>
    <w:pPr>
      <w:ind w:left="720"/>
      <w:contextualSpacing/>
    </w:pPr>
  </w:style>
  <w:style w:type="paragraph" w:styleId="Header">
    <w:name w:val="header"/>
    <w:basedOn w:val="Normal"/>
    <w:link w:val="HeaderChar"/>
    <w:uiPriority w:val="99"/>
    <w:unhideWhenUsed/>
    <w:rsid w:val="00DF3E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DF3E6E"/>
  </w:style>
  <w:style w:type="paragraph" w:styleId="Footer">
    <w:name w:val="footer"/>
    <w:basedOn w:val="Normal"/>
    <w:link w:val="FooterChar"/>
    <w:uiPriority w:val="99"/>
    <w:unhideWhenUsed/>
    <w:rsid w:val="00DF3E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DF3E6E"/>
  </w:style>
  <w:style w:type="paragraph" w:styleId="NormalWeb">
    <w:name w:val="Normal (Web)"/>
    <w:basedOn w:val="Normal"/>
    <w:uiPriority w:val="99"/>
    <w:semiHidden/>
    <w:unhideWhenUsed/>
    <w:rsid w:val="00AD2AAE"/>
    <w:pPr>
      <w:spacing w:before="100" w:beforeAutospacing="1" w:after="100" w:afterAutospacing="1" w:line="240" w:lineRule="auto"/>
    </w:pPr>
    <w:rPr>
      <w:rFonts w:ascii="Times New Roman" w:eastAsia="Times New Roman" w:hAnsi="Times New Roman" w:cs="Times New Roman"/>
      <w:kern w:val="0"/>
      <w:sz w:val="24"/>
      <w:szCs w:val="24"/>
      <w:lang w:eastAsia="en-IN"/>
      <w14:ligatures w14:val="none"/>
    </w:rPr>
  </w:style>
  <w:style w:type="character" w:customStyle="1" w:styleId="Heading1Char">
    <w:name w:val="Heading 1 Char"/>
    <w:basedOn w:val="DefaultParagraphFont"/>
    <w:link w:val="Heading1"/>
    <w:uiPriority w:val="9"/>
    <w:rsid w:val="002D42F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D42F5"/>
    <w:pPr>
      <w:outlineLvl w:val="9"/>
    </w:pPr>
    <w:rPr>
      <w:kern w:val="0"/>
      <w:lang w:val="en-US"/>
      <w14:ligatures w14:val="none"/>
    </w:rPr>
  </w:style>
  <w:style w:type="paragraph" w:styleId="TOC1">
    <w:name w:val="toc 1"/>
    <w:basedOn w:val="Normal"/>
    <w:next w:val="Normal"/>
    <w:autoRedefine/>
    <w:uiPriority w:val="39"/>
    <w:unhideWhenUsed/>
    <w:rsid w:val="002D42F5"/>
    <w:pPr>
      <w:spacing w:after="100"/>
    </w:pPr>
  </w:style>
  <w:style w:type="character" w:styleId="Hyperlink">
    <w:name w:val="Hyperlink"/>
    <w:basedOn w:val="DefaultParagraphFont"/>
    <w:uiPriority w:val="99"/>
    <w:unhideWhenUsed/>
    <w:rsid w:val="002D42F5"/>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50F1EB30-954E-4DCA-914F-8968BC794AC3}">
  <we:reference id="wa200000368" version="1.0.0.0" store="en-US" storeType="OMEX"/>
  <we:alternateReferences>
    <we:reference id="wa200000368" version="1.0.0.0" store="WA200000368" storeType="OMEX"/>
  </we:alternateReferences>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468C7B-256C-490D-8E3E-09C3C4E409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TotalTime>
  <Pages>9</Pages>
  <Words>2085</Words>
  <Characters>11890</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dc:creator>
  <cp:lastModifiedBy>Koshis Bhattarai (2239001)</cp:lastModifiedBy>
  <cp:revision>3</cp:revision>
  <dcterms:created xsi:type="dcterms:W3CDTF">2023-06-26T19:40:00Z</dcterms:created>
  <dcterms:modified xsi:type="dcterms:W3CDTF">2023-06-26T19:42:00Z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e7771ea5-cdd3-420f-8734-3cf109fc2e24</vt:lpwstr>
  </property>
</Properties>
</file>