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A09DC" w:rsidRPr="0016024E" w:rsidRDefault="0016024E" w:rsidP="0016024E">
      <w:pPr>
        <w:jc w:val="center"/>
        <w:rPr>
          <w:b/>
          <w:bCs/>
        </w:rPr>
      </w:pPr>
      <w:r w:rsidRPr="0016024E">
        <w:rPr>
          <w:b/>
          <w:bCs/>
        </w:rPr>
        <w:t>Object Itinerary</w:t>
      </w:r>
    </w:p>
    <w:p w:rsidR="0016024E" w:rsidRDefault="0016024E"/>
    <w:p w:rsidR="0016024E" w:rsidRPr="0016024E" w:rsidRDefault="0016024E" w:rsidP="0016024E">
      <w:r w:rsidRPr="0016024E">
        <w:t>Object itinerary</w:t>
      </w:r>
      <w:r>
        <w:t xml:space="preserve"> is an approach that r</w:t>
      </w:r>
      <w:r w:rsidRPr="0016024E">
        <w:t xml:space="preserve">ejects the </w:t>
      </w:r>
      <w:r w:rsidRPr="0016024E">
        <w:rPr>
          <w:i/>
          <w:iCs/>
        </w:rPr>
        <w:t>anthropomorphism</w:t>
      </w:r>
      <w:r w:rsidRPr="0016024E">
        <w:t xml:space="preserve"> of object biography</w:t>
      </w:r>
      <w:r>
        <w:t>.</w:t>
      </w:r>
    </w:p>
    <w:p w:rsidR="0016024E" w:rsidRDefault="0016024E" w:rsidP="0016024E">
      <w:pPr>
        <w:tabs>
          <w:tab w:val="num" w:pos="720"/>
        </w:tabs>
      </w:pPr>
      <w:r>
        <w:t>If focuses on the flow of objects through space and time.</w:t>
      </w:r>
    </w:p>
    <w:p w:rsidR="0016024E" w:rsidRDefault="0016024E" w:rsidP="0016024E">
      <w:r w:rsidRPr="0016024E">
        <w:t xml:space="preserve">Recognises that </w:t>
      </w:r>
      <w:r>
        <w:t>objects have multiple meanings (lives) depending upon specific moments of their existence (time and space)</w:t>
      </w:r>
    </w:p>
    <w:p w:rsidR="0016024E" w:rsidRPr="0016024E" w:rsidRDefault="0016024E" w:rsidP="0016024E">
      <w:r>
        <w:t>Object itinerary</w:t>
      </w:r>
      <w:r w:rsidRPr="0016024E">
        <w:t xml:space="preserve"> allows us to think about</w:t>
      </w:r>
      <w:r w:rsidR="00184AD6">
        <w:t xml:space="preserve"> the</w:t>
      </w:r>
      <w:r w:rsidRPr="0016024E">
        <w:t xml:space="preserve"> reception of ancient objects in the present as part of their life history</w:t>
      </w:r>
      <w:r w:rsidR="00184AD6">
        <w:t xml:space="preserve"> and how this might change once it is in a museum environment for example. This allows us to rethink the disjuncture in an object’s existence between past and rpesent.</w:t>
      </w:r>
    </w:p>
    <w:p w:rsidR="0016024E" w:rsidRDefault="00184AD6">
      <w:r>
        <w:t>Two key approaches have influenced development of object itinerary:</w:t>
      </w:r>
    </w:p>
    <w:p w:rsidR="00184AD6" w:rsidRDefault="00184AD6" w:rsidP="00184AD6">
      <w:pPr>
        <w:pStyle w:val="ListParagraph"/>
        <w:numPr>
          <w:ilvl w:val="0"/>
          <w:numId w:val="3"/>
        </w:numPr>
      </w:pPr>
      <w:r>
        <w:t>ANT: the idea of objects and people being related as nodes in networks</w:t>
      </w:r>
    </w:p>
    <w:p w:rsidR="00184AD6" w:rsidRDefault="00184AD6" w:rsidP="00184AD6">
      <w:pPr>
        <w:pStyle w:val="ListParagraph"/>
        <w:numPr>
          <w:ilvl w:val="0"/>
          <w:numId w:val="3"/>
        </w:numPr>
      </w:pPr>
      <w:r>
        <w:t>New materialisms and the inevitable flux and flow of matter</w:t>
      </w:r>
    </w:p>
    <w:p w:rsidR="00184AD6" w:rsidRDefault="00184AD6" w:rsidP="00184AD6"/>
    <w:p w:rsidR="00184AD6" w:rsidRDefault="00184AD6" w:rsidP="00184AD6"/>
    <w:p w:rsidR="00184AD6" w:rsidRDefault="00184AD6" w:rsidP="00184AD6">
      <w:r>
        <w:t>Consider the how we might engage with the following objects through the lens of object itinerary:</w:t>
      </w:r>
    </w:p>
    <w:p w:rsidR="00051EF9" w:rsidRDefault="00051EF9" w:rsidP="00184AD6"/>
    <w:p w:rsidR="00051EF9" w:rsidRDefault="00051EF9" w:rsidP="00184AD6"/>
    <w:p w:rsidR="00051EF9" w:rsidRDefault="00051EF9">
      <w:r>
        <w:br w:type="page"/>
      </w:r>
    </w:p>
    <w:p w:rsidR="00184AD6" w:rsidRDefault="00051EF9" w:rsidP="00184AD6">
      <w:r>
        <w:rPr>
          <w:noProof/>
        </w:rPr>
        <w:lastRenderedPageBreak/>
        <w:drawing>
          <wp:inline distT="0" distB="0" distL="0" distR="0">
            <wp:extent cx="3468479" cy="4053840"/>
            <wp:effectExtent l="0" t="0" r="0" b="3810"/>
            <wp:docPr id="1" name="Picture 1" descr="London's Horniman Museum to return looted artefacts to Niger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ondon's Horniman Museum to return looted artefacts to Nigeria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471404" cy="40572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84AD6">
        <w:t xml:space="preserve"> </w:t>
      </w:r>
    </w:p>
    <w:p w:rsidR="00051EF9" w:rsidRDefault="00051EF9" w:rsidP="00184AD6">
      <w:r>
        <w:t>Bronze pendant looted from Benin by British soldiers in 1897: from London’s Homiman Museum and an object to be returned to Nigeria.</w:t>
      </w:r>
    </w:p>
    <w:p w:rsidR="007B5C2E" w:rsidRDefault="007B5C2E" w:rsidP="00184AD6">
      <w:r w:rsidRPr="007B5C2E">
        <w:drawing>
          <wp:inline distT="0" distB="0" distL="0" distR="0" wp14:anchorId="54E03479" wp14:editId="046C0EAD">
            <wp:extent cx="2088232" cy="3723593"/>
            <wp:effectExtent l="0" t="0" r="7620" b="0"/>
            <wp:docPr id="8" name="Content Placeholder 5">
              <a:extLst xmlns:a="http://schemas.openxmlformats.org/drawingml/2006/main">
                <a:ext uri="{FF2B5EF4-FFF2-40B4-BE49-F238E27FC236}">
                  <a16:creationId xmlns:a16="http://schemas.microsoft.com/office/drawing/2014/main" id="{6421CA00-33B9-44AF-9C88-59605A5B8FAB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ontent Placeholder 5">
                      <a:extLst>
                        <a:ext uri="{FF2B5EF4-FFF2-40B4-BE49-F238E27FC236}">
                          <a16:creationId xmlns:a16="http://schemas.microsoft.com/office/drawing/2014/main" id="{6421CA00-33B9-44AF-9C88-59605A5B8FAB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/>
                  </pic:blipFill>
                  <pic:spPr>
                    <a:xfrm>
                      <a:off x="0" y="0"/>
                      <a:ext cx="2088232" cy="3723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B5C2E" w:rsidRDefault="007B5C2E" w:rsidP="00184AD6">
      <w:r>
        <w:t>Mycenaean ivory plaque (13</w:t>
      </w:r>
      <w:r w:rsidRPr="007B5C2E">
        <w:rPr>
          <w:vertAlign w:val="superscript"/>
        </w:rPr>
        <w:t>th</w:t>
      </w:r>
      <w:r>
        <w:t xml:space="preserve"> century BC) from</w:t>
      </w:r>
      <w:r w:rsidR="00786AE0">
        <w:t xml:space="preserve"> the</w:t>
      </w:r>
      <w:r>
        <w:t xml:space="preserve"> Artemision sanctuary on Delos (8</w:t>
      </w:r>
      <w:r w:rsidRPr="007B5C2E">
        <w:rPr>
          <w:vertAlign w:val="superscript"/>
        </w:rPr>
        <w:t>th</w:t>
      </w:r>
      <w:r>
        <w:t>-7</w:t>
      </w:r>
      <w:r w:rsidRPr="007B5C2E">
        <w:rPr>
          <w:vertAlign w:val="superscript"/>
        </w:rPr>
        <w:t>th</w:t>
      </w:r>
      <w:r>
        <w:t xml:space="preserve"> century BC)</w:t>
      </w:r>
    </w:p>
    <w:p w:rsidR="007B5C2E" w:rsidRDefault="007B5C2E" w:rsidP="00184AD6">
      <w:r w:rsidRPr="007B5C2E">
        <w:lastRenderedPageBreak/>
        <w:drawing>
          <wp:inline distT="0" distB="0" distL="0" distR="0" wp14:anchorId="7786413B" wp14:editId="25DA3D96">
            <wp:extent cx="3275215" cy="2452255"/>
            <wp:effectExtent l="0" t="0" r="1905" b="5715"/>
            <wp:docPr id="11" name="Content Placeholder 6">
              <a:extLst xmlns:a="http://schemas.openxmlformats.org/drawingml/2006/main">
                <a:ext uri="{FF2B5EF4-FFF2-40B4-BE49-F238E27FC236}">
                  <a16:creationId xmlns:a16="http://schemas.microsoft.com/office/drawing/2014/main" id="{A3724341-F56B-45D4-8064-EA767BBD1A62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Content Placeholder 6">
                      <a:extLst>
                        <a:ext uri="{FF2B5EF4-FFF2-40B4-BE49-F238E27FC236}">
                          <a16:creationId xmlns:a16="http://schemas.microsoft.com/office/drawing/2014/main" id="{A3724341-F56B-45D4-8064-EA767BBD1A62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5215" cy="245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B5C2E" w:rsidRDefault="007B5C2E" w:rsidP="00184AD6">
      <w:r>
        <w:t>Amenhotep III lion hunt scarab (14</w:t>
      </w:r>
      <w:r w:rsidRPr="007B5C2E">
        <w:rPr>
          <w:vertAlign w:val="superscript"/>
        </w:rPr>
        <w:t>th</w:t>
      </w:r>
      <w:r>
        <w:t xml:space="preserve"> century BC) found in Cypriot Iron Age tomb of 11</w:t>
      </w:r>
      <w:r w:rsidRPr="007B5C2E">
        <w:rPr>
          <w:vertAlign w:val="superscript"/>
        </w:rPr>
        <w:t>th</w:t>
      </w:r>
      <w:r>
        <w:t xml:space="preserve"> century BC.</w:t>
      </w:r>
    </w:p>
    <w:p w:rsidR="007B5C2E" w:rsidRDefault="007B5C2E" w:rsidP="007B5C2E"/>
    <w:p w:rsidR="007B5C2E" w:rsidRDefault="007B5C2E" w:rsidP="007B5C2E">
      <w:r>
        <w:rPr>
          <w:noProof/>
        </w:rPr>
        <w:drawing>
          <wp:inline distT="0" distB="0" distL="0" distR="0" wp14:anchorId="7F7BFE7F" wp14:editId="52DF59CD">
            <wp:extent cx="5836285" cy="3169920"/>
            <wp:effectExtent l="0" t="0" r="0" b="0"/>
            <wp:docPr id="2" name="Picture 2" descr="Elgin Marbles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lgin Marbles - Wikipedia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838535" cy="31711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B5C2E" w:rsidRDefault="007B5C2E" w:rsidP="007B5C2E">
      <w:r>
        <w:t>“Elgin marbles”, acquired by British Museum in early 19</w:t>
      </w:r>
      <w:r w:rsidRPr="007B5C2E">
        <w:rPr>
          <w:vertAlign w:val="superscript"/>
        </w:rPr>
        <w:t>th</w:t>
      </w:r>
      <w:r>
        <w:t xml:space="preserve"> century</w:t>
      </w:r>
    </w:p>
    <w:p w:rsidR="007B5C2E" w:rsidRDefault="007B5C2E" w:rsidP="00184AD6"/>
    <w:p w:rsidR="007B5C2E" w:rsidRDefault="00582805" w:rsidP="00184AD6">
      <w:r>
        <w:rPr>
          <w:noProof/>
        </w:rPr>
        <w:lastRenderedPageBreak/>
        <w:drawing>
          <wp:inline distT="0" distB="0" distL="0" distR="0">
            <wp:extent cx="5731510" cy="2868295"/>
            <wp:effectExtent l="0" t="0" r="2540" b="8255"/>
            <wp:docPr id="3" name="Picture 3" descr="Realms Of Gold The Novel: Priam's Treas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Realms Of Gold The Novel: Priam's Treasur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8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82805" w:rsidRDefault="00582805" w:rsidP="00184AD6">
      <w:r>
        <w:t>“Priam’s treasure”, excavated by Schliemann in 1870s, taken to Berlin, now in Russia</w:t>
      </w:r>
    </w:p>
    <w:p w:rsidR="00582805" w:rsidRDefault="00582805" w:rsidP="00184AD6"/>
    <w:p w:rsidR="00582805" w:rsidRDefault="00582805" w:rsidP="00184AD6">
      <w:r>
        <w:rPr>
          <w:noProof/>
        </w:rPr>
        <w:drawing>
          <wp:inline distT="0" distB="0" distL="0" distR="0">
            <wp:extent cx="5731510" cy="2935605"/>
            <wp:effectExtent l="0" t="0" r="2540" b="0"/>
            <wp:docPr id="7" name="Picture 7" descr="Ancient whare carvings in UK to be returned - Waatea News: Māori Radio  St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Ancient whare carvings in UK to be returned - Waatea News: Māori Radio  Station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35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82805" w:rsidRDefault="00582805" w:rsidP="00184AD6">
      <w:r>
        <w:t>T</w:t>
      </w:r>
      <w:r w:rsidRPr="00582805">
        <w:t>raditional Māori whare, Hinemihi</w:t>
      </w:r>
      <w:r>
        <w:t>.</w:t>
      </w:r>
      <w:r w:rsidRPr="00582805">
        <w:t xml:space="preserve"> Taken </w:t>
      </w:r>
      <w:r>
        <w:t xml:space="preserve">to </w:t>
      </w:r>
      <w:r>
        <w:t>Clandon Park</w:t>
      </w:r>
      <w:r w:rsidRPr="00582805">
        <w:t xml:space="preserve"> by the late Govenor General Lord Onslow in 1892</w:t>
      </w:r>
      <w:r>
        <w:t xml:space="preserve">. Now to be returned to New Zealand and replaced by </w:t>
      </w:r>
      <w:r w:rsidR="00786AE0" w:rsidRPr="00786AE0">
        <w:t>a new whare whakairo, a carved house</w:t>
      </w:r>
      <w:r w:rsidR="00786AE0">
        <w:t>.</w:t>
      </w:r>
    </w:p>
    <w:p w:rsidR="00786AE0" w:rsidRDefault="00786AE0" w:rsidP="00184AD6">
      <w:r>
        <w:rPr>
          <w:noProof/>
        </w:rPr>
        <w:lastRenderedPageBreak/>
        <w:drawing>
          <wp:inline distT="0" distB="0" distL="0" distR="0">
            <wp:extent cx="4334933" cy="2438400"/>
            <wp:effectExtent l="0" t="0" r="8890" b="0"/>
            <wp:docPr id="9" name="Picture 9" descr="V&amp;A · The Conservation Of Marie Antoinette's Chai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V&amp;A · The Conservation Of Marie Antoinette's Chair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9304" cy="24408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86AE0" w:rsidRDefault="00786AE0" w:rsidP="00184AD6">
      <w:r>
        <w:t>Chair made for Marie Antoinette (housed in the V&amp;A since 1956). The rest of the suite is in various locations (MET, Louvre etc).</w:t>
      </w:r>
    </w:p>
    <w:p w:rsidR="00786AE0" w:rsidRDefault="00786AE0" w:rsidP="00184AD6">
      <w:pPr>
        <w:rPr>
          <w:noProof/>
        </w:rPr>
      </w:pPr>
    </w:p>
    <w:p w:rsidR="007F2160" w:rsidRDefault="007F2160" w:rsidP="00184AD6">
      <w:pPr>
        <w:rPr>
          <w:noProof/>
        </w:rPr>
      </w:pPr>
    </w:p>
    <w:p w:rsidR="007F2160" w:rsidRDefault="007F2160" w:rsidP="00184AD6">
      <w:pPr>
        <w:rPr>
          <w:noProof/>
        </w:rPr>
      </w:pPr>
    </w:p>
    <w:p w:rsidR="007F2160" w:rsidRDefault="007F2160" w:rsidP="00184AD6">
      <w:r>
        <w:rPr>
          <w:noProof/>
        </w:rPr>
        <w:drawing>
          <wp:inline distT="0" distB="0" distL="0" distR="0">
            <wp:extent cx="5196840" cy="3619500"/>
            <wp:effectExtent l="0" t="0" r="3810" b="0"/>
            <wp:docPr id="12" name="Picture 12" descr="Trench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Trench Art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196840" cy="361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F2160" w:rsidRPr="00051EF9" w:rsidRDefault="007F2160" w:rsidP="00184AD6">
      <w:r>
        <w:t>Trench art on display in Kansas Museum</w:t>
      </w:r>
    </w:p>
    <w:sectPr w:rsidR="007F2160" w:rsidRPr="00051E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2A1E76"/>
    <w:multiLevelType w:val="hybridMultilevel"/>
    <w:tmpl w:val="72E65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106F40"/>
    <w:multiLevelType w:val="hybridMultilevel"/>
    <w:tmpl w:val="8500BB14"/>
    <w:lvl w:ilvl="0" w:tplc="9960627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4F698D4"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9CE452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A0CC3C0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ED8EE9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96C6788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DA2E9D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CFCB478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7E26F6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78122F72"/>
    <w:multiLevelType w:val="hybridMultilevel"/>
    <w:tmpl w:val="D9F6635A"/>
    <w:lvl w:ilvl="0" w:tplc="E10C377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036009E"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998070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A028C608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9FF2AAD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9F4A4DA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262C922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44CCEA8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8A848EBC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957831701">
    <w:abstractNumId w:val="2"/>
  </w:num>
  <w:num w:numId="2" w16cid:durableId="1301301839">
    <w:abstractNumId w:val="1"/>
  </w:num>
  <w:num w:numId="3" w16cid:durableId="204797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24E"/>
    <w:rsid w:val="00051EF9"/>
    <w:rsid w:val="0016024E"/>
    <w:rsid w:val="00184AD6"/>
    <w:rsid w:val="00582805"/>
    <w:rsid w:val="00786AE0"/>
    <w:rsid w:val="007B5C2E"/>
    <w:rsid w:val="007F2160"/>
    <w:rsid w:val="00BA09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9C991"/>
  <w15:chartTrackingRefBased/>
  <w15:docId w15:val="{04ECFE13-F986-44A2-BA95-3F2BBE02A6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024E"/>
    <w:pPr>
      <w:spacing w:after="0" w:line="240" w:lineRule="auto"/>
      <w:ind w:left="720"/>
      <w:contextualSpacing/>
    </w:pPr>
    <w:rPr>
      <w:rFonts w:eastAsia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549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476626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84952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900744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2060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543006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277509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151424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075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85173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100706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881727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tiff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5</Pages>
  <Words>260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dcterms:created xsi:type="dcterms:W3CDTF">2022-09-28T16:21:00Z</dcterms:created>
  <dcterms:modified xsi:type="dcterms:W3CDTF">2022-09-28T16:57:00Z</dcterms:modified>
</cp:coreProperties>
</file>