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3B217" w14:textId="308840BB" w:rsidR="00315679" w:rsidRDefault="009908BA">
      <w:pPr>
        <w:spacing w:line="259" w:lineRule="auto"/>
        <w:ind w:firstLine="0"/>
        <w:jc w:val="left"/>
      </w:pPr>
      <w:r>
        <w:rPr>
          <w:noProof/>
        </w:rPr>
        <w:drawing>
          <wp:anchor distT="0" distB="0" distL="114300" distR="114300" simplePos="0" relativeHeight="251658240" behindDoc="0" locked="0" layoutInCell="1" allowOverlap="1" wp14:anchorId="3C8219C3" wp14:editId="55802E63">
            <wp:simplePos x="0" y="0"/>
            <wp:positionH relativeFrom="margin">
              <wp:align>left</wp:align>
            </wp:positionH>
            <wp:positionV relativeFrom="paragraph">
              <wp:posOffset>0</wp:posOffset>
            </wp:positionV>
            <wp:extent cx="3860800" cy="1828800"/>
            <wp:effectExtent l="0" t="0" r="6350" b="0"/>
            <wp:wrapSquare wrapText="bothSides"/>
            <wp:docPr id="13165641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60800" cy="1828800"/>
                    </a:xfrm>
                    <a:prstGeom prst="rect">
                      <a:avLst/>
                    </a:prstGeom>
                    <a:noFill/>
                  </pic:spPr>
                </pic:pic>
              </a:graphicData>
            </a:graphic>
          </wp:anchor>
        </w:drawing>
      </w:r>
      <w:r w:rsidR="00931A4E">
        <w:br w:type="textWrapping" w:clear="all"/>
      </w:r>
    </w:p>
    <w:p w14:paraId="6283F046" w14:textId="00AE0F29" w:rsidR="005D6D36" w:rsidRDefault="005D6D36">
      <w:pPr>
        <w:spacing w:line="259" w:lineRule="auto"/>
        <w:ind w:firstLine="0"/>
        <w:jc w:val="left"/>
      </w:pPr>
    </w:p>
    <w:p w14:paraId="7AA5980D" w14:textId="77777777" w:rsidR="005D6D36" w:rsidRDefault="005D6D36">
      <w:pPr>
        <w:spacing w:line="259" w:lineRule="auto"/>
        <w:ind w:firstLine="0"/>
        <w:jc w:val="left"/>
      </w:pPr>
    </w:p>
    <w:p w14:paraId="63B6A1D7" w14:textId="77777777" w:rsidR="005D6D36" w:rsidRDefault="005D6D36">
      <w:pPr>
        <w:spacing w:line="259" w:lineRule="auto"/>
        <w:ind w:firstLine="0"/>
        <w:jc w:val="left"/>
      </w:pPr>
    </w:p>
    <w:p w14:paraId="279D2CB0" w14:textId="77777777" w:rsidR="009908BA" w:rsidRDefault="009908BA" w:rsidP="005D6D36">
      <w:pPr>
        <w:spacing w:line="259" w:lineRule="auto"/>
        <w:ind w:firstLine="0"/>
        <w:jc w:val="center"/>
        <w:rPr>
          <w:b/>
          <w:sz w:val="32"/>
          <w:szCs w:val="32"/>
        </w:rPr>
      </w:pPr>
    </w:p>
    <w:p w14:paraId="706B9DC7" w14:textId="4F04C049" w:rsidR="005D6D36" w:rsidRDefault="005D6D36" w:rsidP="005D6D36">
      <w:pPr>
        <w:spacing w:line="259" w:lineRule="auto"/>
        <w:ind w:firstLine="0"/>
        <w:jc w:val="center"/>
        <w:rPr>
          <w:b/>
          <w:sz w:val="32"/>
          <w:szCs w:val="32"/>
        </w:rPr>
      </w:pPr>
      <w:r w:rsidRPr="003039CE">
        <w:rPr>
          <w:b/>
          <w:sz w:val="32"/>
          <w:szCs w:val="32"/>
        </w:rPr>
        <w:t>PROJECT MANAGEMENT PLAN FOR ONE-STOP CANTEEN</w:t>
      </w:r>
      <w:r w:rsidR="00945225">
        <w:rPr>
          <w:b/>
          <w:sz w:val="32"/>
          <w:szCs w:val="32"/>
        </w:rPr>
        <w:t xml:space="preserve">, </w:t>
      </w:r>
      <w:r w:rsidRPr="003039CE">
        <w:rPr>
          <w:b/>
          <w:sz w:val="32"/>
          <w:szCs w:val="32"/>
        </w:rPr>
        <w:t>GYM</w:t>
      </w:r>
      <w:r w:rsidR="00945225">
        <w:rPr>
          <w:b/>
          <w:sz w:val="32"/>
          <w:szCs w:val="32"/>
        </w:rPr>
        <w:t xml:space="preserve"> </w:t>
      </w:r>
      <w:r w:rsidR="00F06D1F">
        <w:rPr>
          <w:b/>
          <w:sz w:val="32"/>
          <w:szCs w:val="32"/>
        </w:rPr>
        <w:t xml:space="preserve">AND </w:t>
      </w:r>
      <w:r w:rsidR="00F71094">
        <w:rPr>
          <w:b/>
          <w:sz w:val="32"/>
          <w:szCs w:val="32"/>
        </w:rPr>
        <w:t>DAYCARE.</w:t>
      </w:r>
    </w:p>
    <w:p w14:paraId="6CCF5834" w14:textId="77777777" w:rsidR="009908BA" w:rsidRDefault="009908BA" w:rsidP="005D6D36">
      <w:pPr>
        <w:spacing w:line="259" w:lineRule="auto"/>
        <w:ind w:firstLine="0"/>
        <w:jc w:val="center"/>
        <w:rPr>
          <w:b/>
          <w:sz w:val="32"/>
          <w:szCs w:val="32"/>
        </w:rPr>
      </w:pPr>
    </w:p>
    <w:p w14:paraId="2E87CF4D" w14:textId="77777777" w:rsidR="009908BA" w:rsidRDefault="009908BA" w:rsidP="005D6D36">
      <w:pPr>
        <w:spacing w:line="259" w:lineRule="auto"/>
        <w:ind w:firstLine="0"/>
        <w:jc w:val="center"/>
        <w:rPr>
          <w:b/>
          <w:sz w:val="32"/>
          <w:szCs w:val="32"/>
        </w:rPr>
      </w:pPr>
    </w:p>
    <w:p w14:paraId="4C8BCAAA" w14:textId="77777777" w:rsidR="00F71094" w:rsidRPr="003039CE" w:rsidRDefault="00F71094" w:rsidP="005D6D36">
      <w:pPr>
        <w:spacing w:line="259" w:lineRule="auto"/>
        <w:ind w:firstLine="0"/>
        <w:jc w:val="center"/>
        <w:rPr>
          <w:b/>
          <w:sz w:val="32"/>
          <w:szCs w:val="32"/>
        </w:rPr>
      </w:pPr>
    </w:p>
    <w:p w14:paraId="6B90D1FA" w14:textId="4BD3507E" w:rsidR="005D6D36" w:rsidRDefault="00227AD3" w:rsidP="006C6C54">
      <w:pPr>
        <w:spacing w:line="259" w:lineRule="auto"/>
        <w:ind w:firstLine="0"/>
      </w:pPr>
      <w:r>
        <w:rPr>
          <w:b/>
          <w:bCs/>
        </w:rPr>
        <w:t xml:space="preserve">                                          </w:t>
      </w:r>
      <w:r w:rsidR="0031560A" w:rsidRPr="00306250">
        <w:rPr>
          <w:b/>
          <w:bCs/>
        </w:rPr>
        <w:t>STUDENT NAME</w:t>
      </w:r>
      <w:r w:rsidR="0031560A">
        <w:t xml:space="preserve"> - </w:t>
      </w:r>
      <w:r w:rsidR="004E50D9">
        <w:t>Olufemi Ademokoya</w:t>
      </w:r>
      <w:r w:rsidR="00556EA8">
        <w:t>.</w:t>
      </w:r>
    </w:p>
    <w:p w14:paraId="1E7B3564" w14:textId="059E73C4" w:rsidR="00CE7178" w:rsidRDefault="0031699C" w:rsidP="0031699C">
      <w:pPr>
        <w:spacing w:line="259" w:lineRule="auto"/>
        <w:ind w:firstLine="0"/>
      </w:pPr>
      <w:r>
        <w:t xml:space="preserve">                                          </w:t>
      </w:r>
      <w:r w:rsidR="00CE7178" w:rsidRPr="00306250">
        <w:rPr>
          <w:b/>
          <w:bCs/>
        </w:rPr>
        <w:t>STUDENT NUMBER</w:t>
      </w:r>
      <w:r w:rsidR="00CE7178">
        <w:t xml:space="preserve"> </w:t>
      </w:r>
      <w:r w:rsidR="00770154">
        <w:t>–</w:t>
      </w:r>
      <w:r w:rsidR="00CE7178">
        <w:t xml:space="preserve"> 2125012</w:t>
      </w:r>
      <w:r w:rsidR="00556EA8">
        <w:t>.</w:t>
      </w:r>
    </w:p>
    <w:p w14:paraId="73B052F0" w14:textId="2ACBD45C" w:rsidR="00770154" w:rsidRDefault="002B6483" w:rsidP="0031699C">
      <w:pPr>
        <w:spacing w:line="259" w:lineRule="auto"/>
        <w:ind w:firstLine="0"/>
      </w:pPr>
      <w:r>
        <w:t xml:space="preserve">                                          </w:t>
      </w:r>
      <w:r w:rsidR="00770154" w:rsidRPr="00306250">
        <w:rPr>
          <w:b/>
          <w:bCs/>
        </w:rPr>
        <w:t>MODULE</w:t>
      </w:r>
      <w:r w:rsidR="00AB1A92" w:rsidRPr="00306250">
        <w:rPr>
          <w:b/>
          <w:bCs/>
        </w:rPr>
        <w:t xml:space="preserve"> CODE</w:t>
      </w:r>
      <w:r w:rsidR="00AB1A92">
        <w:t xml:space="preserve"> </w:t>
      </w:r>
      <w:r w:rsidR="00AC4883">
        <w:t>– BMSW5104_LON</w:t>
      </w:r>
      <w:r w:rsidR="00556EA8">
        <w:t>.</w:t>
      </w:r>
    </w:p>
    <w:p w14:paraId="272AB4BD" w14:textId="689EA310" w:rsidR="00AB1A92" w:rsidRDefault="002B6483" w:rsidP="002B6483">
      <w:pPr>
        <w:spacing w:line="259" w:lineRule="auto"/>
        <w:ind w:firstLine="0"/>
      </w:pPr>
      <w:r>
        <w:t xml:space="preserve">                                          </w:t>
      </w:r>
      <w:r w:rsidR="00AB1A92" w:rsidRPr="00306250">
        <w:rPr>
          <w:b/>
          <w:bCs/>
        </w:rPr>
        <w:t>LECTURER’S NAME</w:t>
      </w:r>
      <w:r w:rsidR="00AB1A92">
        <w:t xml:space="preserve"> </w:t>
      </w:r>
      <w:r w:rsidR="00507D49">
        <w:t>– Alfred Me</w:t>
      </w:r>
      <w:r w:rsidR="00CB36FC">
        <w:t>nsah</w:t>
      </w:r>
      <w:r w:rsidR="00556EA8">
        <w:t>.</w:t>
      </w:r>
    </w:p>
    <w:p w14:paraId="2DD4593C" w14:textId="28E28E41" w:rsidR="005D6D36" w:rsidRDefault="002B6483" w:rsidP="002B6483">
      <w:pPr>
        <w:spacing w:line="259" w:lineRule="auto"/>
        <w:ind w:firstLine="0"/>
      </w:pPr>
      <w:r>
        <w:t xml:space="preserve">                                          </w:t>
      </w:r>
      <w:r w:rsidR="004E50D9" w:rsidRPr="00306250">
        <w:rPr>
          <w:b/>
          <w:bCs/>
        </w:rPr>
        <w:t>UWTSD</w:t>
      </w:r>
      <w:r w:rsidR="00BC5373">
        <w:t xml:space="preserve"> – LONDON CAMPUS</w:t>
      </w:r>
      <w:r w:rsidR="00556EA8">
        <w:t>.</w:t>
      </w:r>
    </w:p>
    <w:p w14:paraId="46701E8D" w14:textId="16782D9B" w:rsidR="005D6D36" w:rsidRDefault="004E50D9" w:rsidP="004E50D9">
      <w:pPr>
        <w:spacing w:line="259" w:lineRule="auto"/>
        <w:ind w:firstLine="0"/>
      </w:pPr>
      <w:r>
        <w:t xml:space="preserve">                                          </w:t>
      </w:r>
      <w:r w:rsidR="00CE7178" w:rsidRPr="00306250">
        <w:rPr>
          <w:b/>
          <w:bCs/>
        </w:rPr>
        <w:t>DATE</w:t>
      </w:r>
      <w:r w:rsidR="00CE7178">
        <w:t xml:space="preserve"> - </w:t>
      </w:r>
      <w:r>
        <w:t>23/12/23</w:t>
      </w:r>
      <w:r w:rsidR="00556EA8">
        <w:t>.</w:t>
      </w:r>
    </w:p>
    <w:p w14:paraId="5650D333" w14:textId="77777777" w:rsidR="005D6D36" w:rsidRDefault="005D6D36">
      <w:pPr>
        <w:spacing w:line="259" w:lineRule="auto"/>
        <w:ind w:firstLine="0"/>
        <w:jc w:val="left"/>
      </w:pPr>
      <w:r>
        <w:br w:type="page"/>
      </w:r>
    </w:p>
    <w:sdt>
      <w:sdtPr>
        <w:id w:val="-40360771"/>
        <w:docPartObj>
          <w:docPartGallery w:val="Table of Contents"/>
          <w:docPartUnique/>
        </w:docPartObj>
      </w:sdtPr>
      <w:sdtEndPr>
        <w:rPr>
          <w:b/>
          <w:bCs/>
          <w:noProof/>
          <w:sz w:val="22"/>
        </w:rPr>
      </w:sdtEndPr>
      <w:sdtContent>
        <w:p w14:paraId="75C32C68" w14:textId="77777777" w:rsidR="005D6D36" w:rsidRPr="005D6D36" w:rsidRDefault="005D6D36" w:rsidP="005D6D36">
          <w:pPr>
            <w:ind w:hanging="90"/>
            <w:jc w:val="center"/>
            <w:rPr>
              <w:b/>
            </w:rPr>
          </w:pPr>
          <w:r w:rsidRPr="005D6D36">
            <w:rPr>
              <w:b/>
            </w:rPr>
            <w:t>Table of Contents</w:t>
          </w:r>
        </w:p>
        <w:p w14:paraId="5B8B8CAA" w14:textId="77777777" w:rsidR="005D6D36" w:rsidRPr="005D6D36" w:rsidRDefault="005D6D36" w:rsidP="005D6D36">
          <w:pPr>
            <w:rPr>
              <w:lang w:val="en-US"/>
            </w:rPr>
          </w:pPr>
        </w:p>
        <w:p w14:paraId="19A56F5F" w14:textId="537E8C10" w:rsidR="00565816" w:rsidRDefault="005D6D36">
          <w:pPr>
            <w:pStyle w:val="TOC1"/>
            <w:rPr>
              <w:rFonts w:asciiTheme="minorHAnsi" w:eastAsiaTheme="minorEastAsia" w:hAnsiTheme="minorHAnsi"/>
              <w:noProof/>
              <w:kern w:val="2"/>
              <w:sz w:val="22"/>
              <w:lang w:eastAsia="en-GB"/>
              <w14:ligatures w14:val="standardContextual"/>
            </w:rPr>
          </w:pPr>
          <w:r w:rsidRPr="00AB3127">
            <w:rPr>
              <w:sz w:val="22"/>
            </w:rPr>
            <w:fldChar w:fldCharType="begin"/>
          </w:r>
          <w:r w:rsidRPr="00AB3127">
            <w:rPr>
              <w:sz w:val="22"/>
            </w:rPr>
            <w:instrText xml:space="preserve"> TOC \o "1-3" \h \z \u </w:instrText>
          </w:r>
          <w:r w:rsidRPr="00AB3127">
            <w:rPr>
              <w:sz w:val="22"/>
            </w:rPr>
            <w:fldChar w:fldCharType="separate"/>
          </w:r>
          <w:hyperlink w:anchor="_Toc154929845" w:history="1">
            <w:r w:rsidR="00565816" w:rsidRPr="00125420">
              <w:rPr>
                <w:rStyle w:val="Hyperlink"/>
                <w:rFonts w:cs="Times New Roman"/>
                <w:noProof/>
              </w:rPr>
              <w:t>1</w:t>
            </w:r>
            <w:r w:rsidR="00565816">
              <w:rPr>
                <w:rFonts w:asciiTheme="minorHAnsi" w:eastAsiaTheme="minorEastAsia" w:hAnsiTheme="minorHAnsi"/>
                <w:noProof/>
                <w:kern w:val="2"/>
                <w:sz w:val="22"/>
                <w:lang w:eastAsia="en-GB"/>
                <w14:ligatures w14:val="standardContextual"/>
              </w:rPr>
              <w:tab/>
            </w:r>
            <w:r w:rsidR="00565816" w:rsidRPr="00125420">
              <w:rPr>
                <w:rStyle w:val="Hyperlink"/>
                <w:rFonts w:cs="Times New Roman"/>
                <w:noProof/>
              </w:rPr>
              <w:t>Introduction</w:t>
            </w:r>
            <w:r w:rsidR="00565816">
              <w:rPr>
                <w:noProof/>
                <w:webHidden/>
              </w:rPr>
              <w:tab/>
            </w:r>
            <w:r w:rsidR="00565816">
              <w:rPr>
                <w:noProof/>
                <w:webHidden/>
              </w:rPr>
              <w:fldChar w:fldCharType="begin"/>
            </w:r>
            <w:r w:rsidR="00565816">
              <w:rPr>
                <w:noProof/>
                <w:webHidden/>
              </w:rPr>
              <w:instrText xml:space="preserve"> PAGEREF _Toc154929845 \h </w:instrText>
            </w:r>
            <w:r w:rsidR="00565816">
              <w:rPr>
                <w:noProof/>
                <w:webHidden/>
              </w:rPr>
            </w:r>
            <w:r w:rsidR="00565816">
              <w:rPr>
                <w:noProof/>
                <w:webHidden/>
              </w:rPr>
              <w:fldChar w:fldCharType="separate"/>
            </w:r>
            <w:r w:rsidR="00565816">
              <w:rPr>
                <w:noProof/>
                <w:webHidden/>
              </w:rPr>
              <w:t>4</w:t>
            </w:r>
            <w:r w:rsidR="00565816">
              <w:rPr>
                <w:noProof/>
                <w:webHidden/>
              </w:rPr>
              <w:fldChar w:fldCharType="end"/>
            </w:r>
          </w:hyperlink>
        </w:p>
        <w:p w14:paraId="7AAE44EF" w14:textId="1022438E" w:rsidR="00565816" w:rsidRDefault="00565816">
          <w:pPr>
            <w:pStyle w:val="TOC1"/>
            <w:rPr>
              <w:rFonts w:asciiTheme="minorHAnsi" w:eastAsiaTheme="minorEastAsia" w:hAnsiTheme="minorHAnsi"/>
              <w:noProof/>
              <w:kern w:val="2"/>
              <w:sz w:val="22"/>
              <w:lang w:eastAsia="en-GB"/>
              <w14:ligatures w14:val="standardContextual"/>
            </w:rPr>
          </w:pPr>
          <w:hyperlink w:anchor="_Toc154929846" w:history="1">
            <w:r w:rsidRPr="00125420">
              <w:rPr>
                <w:rStyle w:val="Hyperlink"/>
                <w:rFonts w:cs="Times New Roman"/>
                <w:noProof/>
              </w:rPr>
              <w:t>2</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Stakeholder Analysis</w:t>
            </w:r>
            <w:r>
              <w:rPr>
                <w:noProof/>
                <w:webHidden/>
              </w:rPr>
              <w:tab/>
            </w:r>
            <w:r>
              <w:rPr>
                <w:noProof/>
                <w:webHidden/>
              </w:rPr>
              <w:fldChar w:fldCharType="begin"/>
            </w:r>
            <w:r>
              <w:rPr>
                <w:noProof/>
                <w:webHidden/>
              </w:rPr>
              <w:instrText xml:space="preserve"> PAGEREF _Toc154929846 \h </w:instrText>
            </w:r>
            <w:r>
              <w:rPr>
                <w:noProof/>
                <w:webHidden/>
              </w:rPr>
            </w:r>
            <w:r>
              <w:rPr>
                <w:noProof/>
                <w:webHidden/>
              </w:rPr>
              <w:fldChar w:fldCharType="separate"/>
            </w:r>
            <w:r>
              <w:rPr>
                <w:noProof/>
                <w:webHidden/>
              </w:rPr>
              <w:t>4</w:t>
            </w:r>
            <w:r>
              <w:rPr>
                <w:noProof/>
                <w:webHidden/>
              </w:rPr>
              <w:fldChar w:fldCharType="end"/>
            </w:r>
          </w:hyperlink>
        </w:p>
        <w:p w14:paraId="0A977239" w14:textId="6B4DCA36" w:rsidR="00565816" w:rsidRDefault="00565816">
          <w:pPr>
            <w:pStyle w:val="TOC2"/>
            <w:rPr>
              <w:rFonts w:asciiTheme="minorHAnsi" w:eastAsiaTheme="minorEastAsia" w:hAnsiTheme="minorHAnsi"/>
              <w:noProof/>
              <w:kern w:val="2"/>
              <w:sz w:val="22"/>
              <w:lang w:eastAsia="en-GB"/>
              <w14:ligatures w14:val="standardContextual"/>
            </w:rPr>
          </w:pPr>
          <w:hyperlink w:anchor="_Toc154929847" w:history="1">
            <w:r w:rsidRPr="00125420">
              <w:rPr>
                <w:rStyle w:val="Hyperlink"/>
                <w:rFonts w:cs="Times New Roman"/>
                <w:noProof/>
              </w:rPr>
              <w:t>2.1</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Employees</w:t>
            </w:r>
            <w:r>
              <w:rPr>
                <w:noProof/>
                <w:webHidden/>
              </w:rPr>
              <w:tab/>
            </w:r>
            <w:r>
              <w:rPr>
                <w:noProof/>
                <w:webHidden/>
              </w:rPr>
              <w:fldChar w:fldCharType="begin"/>
            </w:r>
            <w:r>
              <w:rPr>
                <w:noProof/>
                <w:webHidden/>
              </w:rPr>
              <w:instrText xml:space="preserve"> PAGEREF _Toc154929847 \h </w:instrText>
            </w:r>
            <w:r>
              <w:rPr>
                <w:noProof/>
                <w:webHidden/>
              </w:rPr>
            </w:r>
            <w:r>
              <w:rPr>
                <w:noProof/>
                <w:webHidden/>
              </w:rPr>
              <w:fldChar w:fldCharType="separate"/>
            </w:r>
            <w:r>
              <w:rPr>
                <w:noProof/>
                <w:webHidden/>
              </w:rPr>
              <w:t>4</w:t>
            </w:r>
            <w:r>
              <w:rPr>
                <w:noProof/>
                <w:webHidden/>
              </w:rPr>
              <w:fldChar w:fldCharType="end"/>
            </w:r>
          </w:hyperlink>
        </w:p>
        <w:p w14:paraId="6F05AFAC" w14:textId="25E0752D" w:rsidR="00565816" w:rsidRDefault="00565816">
          <w:pPr>
            <w:pStyle w:val="TOC2"/>
            <w:rPr>
              <w:rFonts w:asciiTheme="minorHAnsi" w:eastAsiaTheme="minorEastAsia" w:hAnsiTheme="minorHAnsi"/>
              <w:noProof/>
              <w:kern w:val="2"/>
              <w:sz w:val="22"/>
              <w:lang w:eastAsia="en-GB"/>
              <w14:ligatures w14:val="standardContextual"/>
            </w:rPr>
          </w:pPr>
          <w:hyperlink w:anchor="_Toc154929848" w:history="1">
            <w:r w:rsidRPr="00125420">
              <w:rPr>
                <w:rStyle w:val="Hyperlink"/>
                <w:rFonts w:cs="Times New Roman"/>
                <w:noProof/>
              </w:rPr>
              <w:t>2.2</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Employers</w:t>
            </w:r>
            <w:r>
              <w:rPr>
                <w:noProof/>
                <w:webHidden/>
              </w:rPr>
              <w:tab/>
            </w:r>
            <w:r>
              <w:rPr>
                <w:noProof/>
                <w:webHidden/>
              </w:rPr>
              <w:fldChar w:fldCharType="begin"/>
            </w:r>
            <w:r>
              <w:rPr>
                <w:noProof/>
                <w:webHidden/>
              </w:rPr>
              <w:instrText xml:space="preserve"> PAGEREF _Toc154929848 \h </w:instrText>
            </w:r>
            <w:r>
              <w:rPr>
                <w:noProof/>
                <w:webHidden/>
              </w:rPr>
            </w:r>
            <w:r>
              <w:rPr>
                <w:noProof/>
                <w:webHidden/>
              </w:rPr>
              <w:fldChar w:fldCharType="separate"/>
            </w:r>
            <w:r>
              <w:rPr>
                <w:noProof/>
                <w:webHidden/>
              </w:rPr>
              <w:t>5</w:t>
            </w:r>
            <w:r>
              <w:rPr>
                <w:noProof/>
                <w:webHidden/>
              </w:rPr>
              <w:fldChar w:fldCharType="end"/>
            </w:r>
          </w:hyperlink>
        </w:p>
        <w:p w14:paraId="483157D0" w14:textId="62A7951C" w:rsidR="00565816" w:rsidRDefault="00565816">
          <w:pPr>
            <w:pStyle w:val="TOC2"/>
            <w:rPr>
              <w:rFonts w:asciiTheme="minorHAnsi" w:eastAsiaTheme="minorEastAsia" w:hAnsiTheme="minorHAnsi"/>
              <w:noProof/>
              <w:kern w:val="2"/>
              <w:sz w:val="22"/>
              <w:lang w:eastAsia="en-GB"/>
              <w14:ligatures w14:val="standardContextual"/>
            </w:rPr>
          </w:pPr>
          <w:hyperlink w:anchor="_Toc154929849" w:history="1">
            <w:r w:rsidRPr="00125420">
              <w:rPr>
                <w:rStyle w:val="Hyperlink"/>
                <w:rFonts w:cs="Times New Roman"/>
                <w:noProof/>
              </w:rPr>
              <w:t>2.3</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Local Authorities</w:t>
            </w:r>
            <w:r>
              <w:rPr>
                <w:noProof/>
                <w:webHidden/>
              </w:rPr>
              <w:tab/>
            </w:r>
            <w:r>
              <w:rPr>
                <w:noProof/>
                <w:webHidden/>
              </w:rPr>
              <w:fldChar w:fldCharType="begin"/>
            </w:r>
            <w:r>
              <w:rPr>
                <w:noProof/>
                <w:webHidden/>
              </w:rPr>
              <w:instrText xml:space="preserve"> PAGEREF _Toc154929849 \h </w:instrText>
            </w:r>
            <w:r>
              <w:rPr>
                <w:noProof/>
                <w:webHidden/>
              </w:rPr>
            </w:r>
            <w:r>
              <w:rPr>
                <w:noProof/>
                <w:webHidden/>
              </w:rPr>
              <w:fldChar w:fldCharType="separate"/>
            </w:r>
            <w:r>
              <w:rPr>
                <w:noProof/>
                <w:webHidden/>
              </w:rPr>
              <w:t>5</w:t>
            </w:r>
            <w:r>
              <w:rPr>
                <w:noProof/>
                <w:webHidden/>
              </w:rPr>
              <w:fldChar w:fldCharType="end"/>
            </w:r>
          </w:hyperlink>
        </w:p>
        <w:p w14:paraId="2802A9FE" w14:textId="561335FE" w:rsidR="00565816" w:rsidRDefault="00565816">
          <w:pPr>
            <w:pStyle w:val="TOC2"/>
            <w:rPr>
              <w:rFonts w:asciiTheme="minorHAnsi" w:eastAsiaTheme="minorEastAsia" w:hAnsiTheme="minorHAnsi"/>
              <w:noProof/>
              <w:kern w:val="2"/>
              <w:sz w:val="22"/>
              <w:lang w:eastAsia="en-GB"/>
              <w14:ligatures w14:val="standardContextual"/>
            </w:rPr>
          </w:pPr>
          <w:hyperlink w:anchor="_Toc154929850" w:history="1">
            <w:r w:rsidRPr="00125420">
              <w:rPr>
                <w:rStyle w:val="Hyperlink"/>
                <w:rFonts w:cs="Times New Roman"/>
                <w:noProof/>
              </w:rPr>
              <w:t>2.4</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Daycare Teachers</w:t>
            </w:r>
            <w:r>
              <w:rPr>
                <w:noProof/>
                <w:webHidden/>
              </w:rPr>
              <w:tab/>
            </w:r>
            <w:r>
              <w:rPr>
                <w:noProof/>
                <w:webHidden/>
              </w:rPr>
              <w:fldChar w:fldCharType="begin"/>
            </w:r>
            <w:r>
              <w:rPr>
                <w:noProof/>
                <w:webHidden/>
              </w:rPr>
              <w:instrText xml:space="preserve"> PAGEREF _Toc154929850 \h </w:instrText>
            </w:r>
            <w:r>
              <w:rPr>
                <w:noProof/>
                <w:webHidden/>
              </w:rPr>
            </w:r>
            <w:r>
              <w:rPr>
                <w:noProof/>
                <w:webHidden/>
              </w:rPr>
              <w:fldChar w:fldCharType="separate"/>
            </w:r>
            <w:r>
              <w:rPr>
                <w:noProof/>
                <w:webHidden/>
              </w:rPr>
              <w:t>5</w:t>
            </w:r>
            <w:r>
              <w:rPr>
                <w:noProof/>
                <w:webHidden/>
              </w:rPr>
              <w:fldChar w:fldCharType="end"/>
            </w:r>
          </w:hyperlink>
        </w:p>
        <w:p w14:paraId="0940508A" w14:textId="17A20071" w:rsidR="00565816" w:rsidRDefault="00565816">
          <w:pPr>
            <w:pStyle w:val="TOC2"/>
            <w:rPr>
              <w:rFonts w:asciiTheme="minorHAnsi" w:eastAsiaTheme="minorEastAsia" w:hAnsiTheme="minorHAnsi"/>
              <w:noProof/>
              <w:kern w:val="2"/>
              <w:sz w:val="22"/>
              <w:lang w:eastAsia="en-GB"/>
              <w14:ligatures w14:val="standardContextual"/>
            </w:rPr>
          </w:pPr>
          <w:hyperlink w:anchor="_Toc154929851" w:history="1">
            <w:r w:rsidRPr="00125420">
              <w:rPr>
                <w:rStyle w:val="Hyperlink"/>
                <w:rFonts w:cs="Times New Roman"/>
                <w:noProof/>
              </w:rPr>
              <w:t>2.5</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Gym Instructors</w:t>
            </w:r>
            <w:r>
              <w:rPr>
                <w:noProof/>
                <w:webHidden/>
              </w:rPr>
              <w:tab/>
            </w:r>
            <w:r>
              <w:rPr>
                <w:noProof/>
                <w:webHidden/>
              </w:rPr>
              <w:fldChar w:fldCharType="begin"/>
            </w:r>
            <w:r>
              <w:rPr>
                <w:noProof/>
                <w:webHidden/>
              </w:rPr>
              <w:instrText xml:space="preserve"> PAGEREF _Toc154929851 \h </w:instrText>
            </w:r>
            <w:r>
              <w:rPr>
                <w:noProof/>
                <w:webHidden/>
              </w:rPr>
            </w:r>
            <w:r>
              <w:rPr>
                <w:noProof/>
                <w:webHidden/>
              </w:rPr>
              <w:fldChar w:fldCharType="separate"/>
            </w:r>
            <w:r>
              <w:rPr>
                <w:noProof/>
                <w:webHidden/>
              </w:rPr>
              <w:t>5</w:t>
            </w:r>
            <w:r>
              <w:rPr>
                <w:noProof/>
                <w:webHidden/>
              </w:rPr>
              <w:fldChar w:fldCharType="end"/>
            </w:r>
          </w:hyperlink>
        </w:p>
        <w:p w14:paraId="035E7AC1" w14:textId="08B252BB" w:rsidR="00565816" w:rsidRDefault="00565816">
          <w:pPr>
            <w:pStyle w:val="TOC2"/>
            <w:rPr>
              <w:rFonts w:asciiTheme="minorHAnsi" w:eastAsiaTheme="minorEastAsia" w:hAnsiTheme="minorHAnsi"/>
              <w:noProof/>
              <w:kern w:val="2"/>
              <w:sz w:val="22"/>
              <w:lang w:eastAsia="en-GB"/>
              <w14:ligatures w14:val="standardContextual"/>
            </w:rPr>
          </w:pPr>
          <w:hyperlink w:anchor="_Toc154929852" w:history="1">
            <w:r w:rsidRPr="00125420">
              <w:rPr>
                <w:rStyle w:val="Hyperlink"/>
                <w:rFonts w:cs="Times New Roman"/>
                <w:noProof/>
              </w:rPr>
              <w:t>2.6</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Staff</w:t>
            </w:r>
            <w:r>
              <w:rPr>
                <w:noProof/>
                <w:webHidden/>
              </w:rPr>
              <w:tab/>
            </w:r>
            <w:r>
              <w:rPr>
                <w:noProof/>
                <w:webHidden/>
              </w:rPr>
              <w:fldChar w:fldCharType="begin"/>
            </w:r>
            <w:r>
              <w:rPr>
                <w:noProof/>
                <w:webHidden/>
              </w:rPr>
              <w:instrText xml:space="preserve"> PAGEREF _Toc154929852 \h </w:instrText>
            </w:r>
            <w:r>
              <w:rPr>
                <w:noProof/>
                <w:webHidden/>
              </w:rPr>
            </w:r>
            <w:r>
              <w:rPr>
                <w:noProof/>
                <w:webHidden/>
              </w:rPr>
              <w:fldChar w:fldCharType="separate"/>
            </w:r>
            <w:r>
              <w:rPr>
                <w:noProof/>
                <w:webHidden/>
              </w:rPr>
              <w:t>6</w:t>
            </w:r>
            <w:r>
              <w:rPr>
                <w:noProof/>
                <w:webHidden/>
              </w:rPr>
              <w:fldChar w:fldCharType="end"/>
            </w:r>
          </w:hyperlink>
        </w:p>
        <w:p w14:paraId="5A97EF91" w14:textId="03D180DA" w:rsidR="00565816" w:rsidRDefault="00565816">
          <w:pPr>
            <w:pStyle w:val="TOC1"/>
            <w:rPr>
              <w:rFonts w:asciiTheme="minorHAnsi" w:eastAsiaTheme="minorEastAsia" w:hAnsiTheme="minorHAnsi"/>
              <w:noProof/>
              <w:kern w:val="2"/>
              <w:sz w:val="22"/>
              <w:lang w:eastAsia="en-GB"/>
              <w14:ligatures w14:val="standardContextual"/>
            </w:rPr>
          </w:pPr>
          <w:hyperlink w:anchor="_Toc154929853" w:history="1">
            <w:r w:rsidRPr="00125420">
              <w:rPr>
                <w:rStyle w:val="Hyperlink"/>
                <w:rFonts w:cs="Times New Roman"/>
                <w:noProof/>
              </w:rPr>
              <w:t>3</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Work Breakdown Structure (WBS)</w:t>
            </w:r>
            <w:r>
              <w:rPr>
                <w:noProof/>
                <w:webHidden/>
              </w:rPr>
              <w:tab/>
            </w:r>
            <w:r>
              <w:rPr>
                <w:noProof/>
                <w:webHidden/>
              </w:rPr>
              <w:fldChar w:fldCharType="begin"/>
            </w:r>
            <w:r>
              <w:rPr>
                <w:noProof/>
                <w:webHidden/>
              </w:rPr>
              <w:instrText xml:space="preserve"> PAGEREF _Toc154929853 \h </w:instrText>
            </w:r>
            <w:r>
              <w:rPr>
                <w:noProof/>
                <w:webHidden/>
              </w:rPr>
            </w:r>
            <w:r>
              <w:rPr>
                <w:noProof/>
                <w:webHidden/>
              </w:rPr>
              <w:fldChar w:fldCharType="separate"/>
            </w:r>
            <w:r>
              <w:rPr>
                <w:noProof/>
                <w:webHidden/>
              </w:rPr>
              <w:t>6</w:t>
            </w:r>
            <w:r>
              <w:rPr>
                <w:noProof/>
                <w:webHidden/>
              </w:rPr>
              <w:fldChar w:fldCharType="end"/>
            </w:r>
          </w:hyperlink>
        </w:p>
        <w:p w14:paraId="11CE6306" w14:textId="7C45BAFC" w:rsidR="00565816" w:rsidRDefault="00565816">
          <w:pPr>
            <w:pStyle w:val="TOC1"/>
            <w:rPr>
              <w:rFonts w:asciiTheme="minorHAnsi" w:eastAsiaTheme="minorEastAsia" w:hAnsiTheme="minorHAnsi"/>
              <w:noProof/>
              <w:kern w:val="2"/>
              <w:sz w:val="22"/>
              <w:lang w:eastAsia="en-GB"/>
              <w14:ligatures w14:val="standardContextual"/>
            </w:rPr>
          </w:pPr>
          <w:hyperlink w:anchor="_Toc154929854" w:history="1">
            <w:r w:rsidRPr="00125420">
              <w:rPr>
                <w:rStyle w:val="Hyperlink"/>
                <w:rFonts w:cs="Times New Roman"/>
                <w:noProof/>
              </w:rPr>
              <w:t>4</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Deliverables</w:t>
            </w:r>
            <w:r>
              <w:rPr>
                <w:noProof/>
                <w:webHidden/>
              </w:rPr>
              <w:tab/>
            </w:r>
            <w:r>
              <w:rPr>
                <w:noProof/>
                <w:webHidden/>
              </w:rPr>
              <w:fldChar w:fldCharType="begin"/>
            </w:r>
            <w:r>
              <w:rPr>
                <w:noProof/>
                <w:webHidden/>
              </w:rPr>
              <w:instrText xml:space="preserve"> PAGEREF _Toc154929854 \h </w:instrText>
            </w:r>
            <w:r>
              <w:rPr>
                <w:noProof/>
                <w:webHidden/>
              </w:rPr>
            </w:r>
            <w:r>
              <w:rPr>
                <w:noProof/>
                <w:webHidden/>
              </w:rPr>
              <w:fldChar w:fldCharType="separate"/>
            </w:r>
            <w:r>
              <w:rPr>
                <w:noProof/>
                <w:webHidden/>
              </w:rPr>
              <w:t>6</w:t>
            </w:r>
            <w:r>
              <w:rPr>
                <w:noProof/>
                <w:webHidden/>
              </w:rPr>
              <w:fldChar w:fldCharType="end"/>
            </w:r>
          </w:hyperlink>
        </w:p>
        <w:p w14:paraId="35B98C63" w14:textId="3C328CE2" w:rsidR="00565816" w:rsidRDefault="00565816">
          <w:pPr>
            <w:pStyle w:val="TOC2"/>
            <w:rPr>
              <w:rFonts w:asciiTheme="minorHAnsi" w:eastAsiaTheme="minorEastAsia" w:hAnsiTheme="minorHAnsi"/>
              <w:noProof/>
              <w:kern w:val="2"/>
              <w:sz w:val="22"/>
              <w:lang w:eastAsia="en-GB"/>
              <w14:ligatures w14:val="standardContextual"/>
            </w:rPr>
          </w:pPr>
          <w:hyperlink w:anchor="_Toc154929855" w:history="1">
            <w:r w:rsidRPr="00125420">
              <w:rPr>
                <w:rStyle w:val="Hyperlink"/>
                <w:rFonts w:cs="Times New Roman"/>
                <w:noProof/>
              </w:rPr>
              <w:t>4.1</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Facility Setup</w:t>
            </w:r>
            <w:r>
              <w:rPr>
                <w:noProof/>
                <w:webHidden/>
              </w:rPr>
              <w:tab/>
            </w:r>
            <w:r>
              <w:rPr>
                <w:noProof/>
                <w:webHidden/>
              </w:rPr>
              <w:fldChar w:fldCharType="begin"/>
            </w:r>
            <w:r>
              <w:rPr>
                <w:noProof/>
                <w:webHidden/>
              </w:rPr>
              <w:instrText xml:space="preserve"> PAGEREF _Toc154929855 \h </w:instrText>
            </w:r>
            <w:r>
              <w:rPr>
                <w:noProof/>
                <w:webHidden/>
              </w:rPr>
            </w:r>
            <w:r>
              <w:rPr>
                <w:noProof/>
                <w:webHidden/>
              </w:rPr>
              <w:fldChar w:fldCharType="separate"/>
            </w:r>
            <w:r>
              <w:rPr>
                <w:noProof/>
                <w:webHidden/>
              </w:rPr>
              <w:t>6</w:t>
            </w:r>
            <w:r>
              <w:rPr>
                <w:noProof/>
                <w:webHidden/>
              </w:rPr>
              <w:fldChar w:fldCharType="end"/>
            </w:r>
          </w:hyperlink>
        </w:p>
        <w:p w14:paraId="2A4B7614" w14:textId="50D5B261" w:rsidR="00565816" w:rsidRDefault="00565816">
          <w:pPr>
            <w:pStyle w:val="TOC2"/>
            <w:rPr>
              <w:rFonts w:asciiTheme="minorHAnsi" w:eastAsiaTheme="minorEastAsia" w:hAnsiTheme="minorHAnsi"/>
              <w:noProof/>
              <w:kern w:val="2"/>
              <w:sz w:val="22"/>
              <w:lang w:eastAsia="en-GB"/>
              <w14:ligatures w14:val="standardContextual"/>
            </w:rPr>
          </w:pPr>
          <w:hyperlink w:anchor="_Toc154929856" w:history="1">
            <w:r w:rsidRPr="00125420">
              <w:rPr>
                <w:rStyle w:val="Hyperlink"/>
                <w:rFonts w:cs="Times New Roman"/>
                <w:noProof/>
              </w:rPr>
              <w:t>4.2</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Canteen Setup</w:t>
            </w:r>
            <w:r>
              <w:rPr>
                <w:noProof/>
                <w:webHidden/>
              </w:rPr>
              <w:tab/>
            </w:r>
            <w:r>
              <w:rPr>
                <w:noProof/>
                <w:webHidden/>
              </w:rPr>
              <w:fldChar w:fldCharType="begin"/>
            </w:r>
            <w:r>
              <w:rPr>
                <w:noProof/>
                <w:webHidden/>
              </w:rPr>
              <w:instrText xml:space="preserve"> PAGEREF _Toc154929856 \h </w:instrText>
            </w:r>
            <w:r>
              <w:rPr>
                <w:noProof/>
                <w:webHidden/>
              </w:rPr>
            </w:r>
            <w:r>
              <w:rPr>
                <w:noProof/>
                <w:webHidden/>
              </w:rPr>
              <w:fldChar w:fldCharType="separate"/>
            </w:r>
            <w:r>
              <w:rPr>
                <w:noProof/>
                <w:webHidden/>
              </w:rPr>
              <w:t>7</w:t>
            </w:r>
            <w:r>
              <w:rPr>
                <w:noProof/>
                <w:webHidden/>
              </w:rPr>
              <w:fldChar w:fldCharType="end"/>
            </w:r>
          </w:hyperlink>
        </w:p>
        <w:p w14:paraId="2BFD9504" w14:textId="480A33D4" w:rsidR="00565816" w:rsidRDefault="00565816">
          <w:pPr>
            <w:pStyle w:val="TOC2"/>
            <w:rPr>
              <w:rFonts w:asciiTheme="minorHAnsi" w:eastAsiaTheme="minorEastAsia" w:hAnsiTheme="minorHAnsi"/>
              <w:noProof/>
              <w:kern w:val="2"/>
              <w:sz w:val="22"/>
              <w:lang w:eastAsia="en-GB"/>
              <w14:ligatures w14:val="standardContextual"/>
            </w:rPr>
          </w:pPr>
          <w:hyperlink w:anchor="_Toc154929857" w:history="1">
            <w:r w:rsidRPr="00125420">
              <w:rPr>
                <w:rStyle w:val="Hyperlink"/>
                <w:rFonts w:cs="Times New Roman"/>
                <w:noProof/>
              </w:rPr>
              <w:t>4.3</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Gym Setup</w:t>
            </w:r>
            <w:r>
              <w:rPr>
                <w:noProof/>
                <w:webHidden/>
              </w:rPr>
              <w:tab/>
            </w:r>
            <w:r>
              <w:rPr>
                <w:noProof/>
                <w:webHidden/>
              </w:rPr>
              <w:fldChar w:fldCharType="begin"/>
            </w:r>
            <w:r>
              <w:rPr>
                <w:noProof/>
                <w:webHidden/>
              </w:rPr>
              <w:instrText xml:space="preserve"> PAGEREF _Toc154929857 \h </w:instrText>
            </w:r>
            <w:r>
              <w:rPr>
                <w:noProof/>
                <w:webHidden/>
              </w:rPr>
            </w:r>
            <w:r>
              <w:rPr>
                <w:noProof/>
                <w:webHidden/>
              </w:rPr>
              <w:fldChar w:fldCharType="separate"/>
            </w:r>
            <w:r>
              <w:rPr>
                <w:noProof/>
                <w:webHidden/>
              </w:rPr>
              <w:t>7</w:t>
            </w:r>
            <w:r>
              <w:rPr>
                <w:noProof/>
                <w:webHidden/>
              </w:rPr>
              <w:fldChar w:fldCharType="end"/>
            </w:r>
          </w:hyperlink>
        </w:p>
        <w:p w14:paraId="3A4A7353" w14:textId="03F3EF07" w:rsidR="00565816" w:rsidRDefault="00565816">
          <w:pPr>
            <w:pStyle w:val="TOC2"/>
            <w:rPr>
              <w:rFonts w:asciiTheme="minorHAnsi" w:eastAsiaTheme="minorEastAsia" w:hAnsiTheme="minorHAnsi"/>
              <w:noProof/>
              <w:kern w:val="2"/>
              <w:sz w:val="22"/>
              <w:lang w:eastAsia="en-GB"/>
              <w14:ligatures w14:val="standardContextual"/>
            </w:rPr>
          </w:pPr>
          <w:hyperlink w:anchor="_Toc154929858" w:history="1">
            <w:r w:rsidRPr="00125420">
              <w:rPr>
                <w:rStyle w:val="Hyperlink"/>
                <w:rFonts w:cs="Times New Roman"/>
                <w:noProof/>
              </w:rPr>
              <w:t>4.4</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Day-care Setup</w:t>
            </w:r>
            <w:r>
              <w:rPr>
                <w:noProof/>
                <w:webHidden/>
              </w:rPr>
              <w:tab/>
            </w:r>
            <w:r>
              <w:rPr>
                <w:noProof/>
                <w:webHidden/>
              </w:rPr>
              <w:fldChar w:fldCharType="begin"/>
            </w:r>
            <w:r>
              <w:rPr>
                <w:noProof/>
                <w:webHidden/>
              </w:rPr>
              <w:instrText xml:space="preserve"> PAGEREF _Toc154929858 \h </w:instrText>
            </w:r>
            <w:r>
              <w:rPr>
                <w:noProof/>
                <w:webHidden/>
              </w:rPr>
            </w:r>
            <w:r>
              <w:rPr>
                <w:noProof/>
                <w:webHidden/>
              </w:rPr>
              <w:fldChar w:fldCharType="separate"/>
            </w:r>
            <w:r>
              <w:rPr>
                <w:noProof/>
                <w:webHidden/>
              </w:rPr>
              <w:t>7</w:t>
            </w:r>
            <w:r>
              <w:rPr>
                <w:noProof/>
                <w:webHidden/>
              </w:rPr>
              <w:fldChar w:fldCharType="end"/>
            </w:r>
          </w:hyperlink>
        </w:p>
        <w:p w14:paraId="55370BD2" w14:textId="79A73AC4" w:rsidR="00565816" w:rsidRDefault="00565816">
          <w:pPr>
            <w:pStyle w:val="TOC2"/>
            <w:rPr>
              <w:rFonts w:asciiTheme="minorHAnsi" w:eastAsiaTheme="minorEastAsia" w:hAnsiTheme="minorHAnsi"/>
              <w:noProof/>
              <w:kern w:val="2"/>
              <w:sz w:val="22"/>
              <w:lang w:eastAsia="en-GB"/>
              <w14:ligatures w14:val="standardContextual"/>
            </w:rPr>
          </w:pPr>
          <w:hyperlink w:anchor="_Toc154929859" w:history="1">
            <w:r w:rsidRPr="00125420">
              <w:rPr>
                <w:rStyle w:val="Hyperlink"/>
                <w:rFonts w:cs="Times New Roman"/>
                <w:noProof/>
              </w:rPr>
              <w:t>4.5</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Employee Training</w:t>
            </w:r>
            <w:r>
              <w:rPr>
                <w:noProof/>
                <w:webHidden/>
              </w:rPr>
              <w:tab/>
            </w:r>
            <w:r>
              <w:rPr>
                <w:noProof/>
                <w:webHidden/>
              </w:rPr>
              <w:fldChar w:fldCharType="begin"/>
            </w:r>
            <w:r>
              <w:rPr>
                <w:noProof/>
                <w:webHidden/>
              </w:rPr>
              <w:instrText xml:space="preserve"> PAGEREF _Toc154929859 \h </w:instrText>
            </w:r>
            <w:r>
              <w:rPr>
                <w:noProof/>
                <w:webHidden/>
              </w:rPr>
            </w:r>
            <w:r>
              <w:rPr>
                <w:noProof/>
                <w:webHidden/>
              </w:rPr>
              <w:fldChar w:fldCharType="separate"/>
            </w:r>
            <w:r>
              <w:rPr>
                <w:noProof/>
                <w:webHidden/>
              </w:rPr>
              <w:t>7</w:t>
            </w:r>
            <w:r>
              <w:rPr>
                <w:noProof/>
                <w:webHidden/>
              </w:rPr>
              <w:fldChar w:fldCharType="end"/>
            </w:r>
          </w:hyperlink>
        </w:p>
        <w:p w14:paraId="3BCD5ADF" w14:textId="619B5214" w:rsidR="00565816" w:rsidRDefault="00565816">
          <w:pPr>
            <w:pStyle w:val="TOC1"/>
            <w:rPr>
              <w:rFonts w:asciiTheme="minorHAnsi" w:eastAsiaTheme="minorEastAsia" w:hAnsiTheme="minorHAnsi"/>
              <w:noProof/>
              <w:kern w:val="2"/>
              <w:sz w:val="22"/>
              <w:lang w:eastAsia="en-GB"/>
              <w14:ligatures w14:val="standardContextual"/>
            </w:rPr>
          </w:pPr>
          <w:hyperlink w:anchor="_Toc154929860" w:history="1">
            <w:r w:rsidRPr="00125420">
              <w:rPr>
                <w:rStyle w:val="Hyperlink"/>
                <w:rFonts w:cs="Times New Roman"/>
                <w:noProof/>
              </w:rPr>
              <w:t>5</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Financial Costs</w:t>
            </w:r>
            <w:r>
              <w:rPr>
                <w:noProof/>
                <w:webHidden/>
              </w:rPr>
              <w:tab/>
            </w:r>
            <w:r>
              <w:rPr>
                <w:noProof/>
                <w:webHidden/>
              </w:rPr>
              <w:fldChar w:fldCharType="begin"/>
            </w:r>
            <w:r>
              <w:rPr>
                <w:noProof/>
                <w:webHidden/>
              </w:rPr>
              <w:instrText xml:space="preserve"> PAGEREF _Toc154929860 \h </w:instrText>
            </w:r>
            <w:r>
              <w:rPr>
                <w:noProof/>
                <w:webHidden/>
              </w:rPr>
            </w:r>
            <w:r>
              <w:rPr>
                <w:noProof/>
                <w:webHidden/>
              </w:rPr>
              <w:fldChar w:fldCharType="separate"/>
            </w:r>
            <w:r>
              <w:rPr>
                <w:noProof/>
                <w:webHidden/>
              </w:rPr>
              <w:t>7</w:t>
            </w:r>
            <w:r>
              <w:rPr>
                <w:noProof/>
                <w:webHidden/>
              </w:rPr>
              <w:fldChar w:fldCharType="end"/>
            </w:r>
          </w:hyperlink>
        </w:p>
        <w:p w14:paraId="5023DFD9" w14:textId="4BAC30B2" w:rsidR="00565816" w:rsidRDefault="00565816">
          <w:pPr>
            <w:pStyle w:val="TOC1"/>
            <w:rPr>
              <w:rFonts w:asciiTheme="minorHAnsi" w:eastAsiaTheme="minorEastAsia" w:hAnsiTheme="minorHAnsi"/>
              <w:noProof/>
              <w:kern w:val="2"/>
              <w:sz w:val="22"/>
              <w:lang w:eastAsia="en-GB"/>
              <w14:ligatures w14:val="standardContextual"/>
            </w:rPr>
          </w:pPr>
          <w:hyperlink w:anchor="_Toc154929861" w:history="1">
            <w:r w:rsidRPr="00125420">
              <w:rPr>
                <w:rStyle w:val="Hyperlink"/>
                <w:rFonts w:cs="Times New Roman"/>
                <w:noProof/>
              </w:rPr>
              <w:t>6</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Quality Assurance plan</w:t>
            </w:r>
            <w:r>
              <w:rPr>
                <w:noProof/>
                <w:webHidden/>
              </w:rPr>
              <w:tab/>
            </w:r>
            <w:r>
              <w:rPr>
                <w:noProof/>
                <w:webHidden/>
              </w:rPr>
              <w:fldChar w:fldCharType="begin"/>
            </w:r>
            <w:r>
              <w:rPr>
                <w:noProof/>
                <w:webHidden/>
              </w:rPr>
              <w:instrText xml:space="preserve"> PAGEREF _Toc154929861 \h </w:instrText>
            </w:r>
            <w:r>
              <w:rPr>
                <w:noProof/>
                <w:webHidden/>
              </w:rPr>
            </w:r>
            <w:r>
              <w:rPr>
                <w:noProof/>
                <w:webHidden/>
              </w:rPr>
              <w:fldChar w:fldCharType="separate"/>
            </w:r>
            <w:r>
              <w:rPr>
                <w:noProof/>
                <w:webHidden/>
              </w:rPr>
              <w:t>8</w:t>
            </w:r>
            <w:r>
              <w:rPr>
                <w:noProof/>
                <w:webHidden/>
              </w:rPr>
              <w:fldChar w:fldCharType="end"/>
            </w:r>
          </w:hyperlink>
        </w:p>
        <w:p w14:paraId="0B4F6293" w14:textId="3F15348A" w:rsidR="00565816" w:rsidRDefault="00565816">
          <w:pPr>
            <w:pStyle w:val="TOC1"/>
            <w:rPr>
              <w:rFonts w:asciiTheme="minorHAnsi" w:eastAsiaTheme="minorEastAsia" w:hAnsiTheme="minorHAnsi"/>
              <w:noProof/>
              <w:kern w:val="2"/>
              <w:sz w:val="22"/>
              <w:lang w:eastAsia="en-GB"/>
              <w14:ligatures w14:val="standardContextual"/>
            </w:rPr>
          </w:pPr>
          <w:hyperlink w:anchor="_Toc154929862" w:history="1">
            <w:r w:rsidRPr="00125420">
              <w:rPr>
                <w:rStyle w:val="Hyperlink"/>
                <w:rFonts w:cs="Times New Roman"/>
                <w:noProof/>
              </w:rPr>
              <w:t>7</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Gantt Chart</w:t>
            </w:r>
            <w:r>
              <w:rPr>
                <w:noProof/>
                <w:webHidden/>
              </w:rPr>
              <w:tab/>
            </w:r>
            <w:r>
              <w:rPr>
                <w:noProof/>
                <w:webHidden/>
              </w:rPr>
              <w:fldChar w:fldCharType="begin"/>
            </w:r>
            <w:r>
              <w:rPr>
                <w:noProof/>
                <w:webHidden/>
              </w:rPr>
              <w:instrText xml:space="preserve"> PAGEREF _Toc154929862 \h </w:instrText>
            </w:r>
            <w:r>
              <w:rPr>
                <w:noProof/>
                <w:webHidden/>
              </w:rPr>
            </w:r>
            <w:r>
              <w:rPr>
                <w:noProof/>
                <w:webHidden/>
              </w:rPr>
              <w:fldChar w:fldCharType="separate"/>
            </w:r>
            <w:r>
              <w:rPr>
                <w:noProof/>
                <w:webHidden/>
              </w:rPr>
              <w:t>9</w:t>
            </w:r>
            <w:r>
              <w:rPr>
                <w:noProof/>
                <w:webHidden/>
              </w:rPr>
              <w:fldChar w:fldCharType="end"/>
            </w:r>
          </w:hyperlink>
        </w:p>
        <w:p w14:paraId="7F85539A" w14:textId="6BF0A035" w:rsidR="00565816" w:rsidRDefault="00565816">
          <w:pPr>
            <w:pStyle w:val="TOC1"/>
            <w:rPr>
              <w:rFonts w:asciiTheme="minorHAnsi" w:eastAsiaTheme="minorEastAsia" w:hAnsiTheme="minorHAnsi"/>
              <w:noProof/>
              <w:kern w:val="2"/>
              <w:sz w:val="22"/>
              <w:lang w:eastAsia="en-GB"/>
              <w14:ligatures w14:val="standardContextual"/>
            </w:rPr>
          </w:pPr>
          <w:hyperlink w:anchor="_Toc154929863" w:history="1">
            <w:r w:rsidRPr="00125420">
              <w:rPr>
                <w:rStyle w:val="Hyperlink"/>
                <w:rFonts w:cs="Times New Roman"/>
                <w:noProof/>
              </w:rPr>
              <w:t>8</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SWOT Analysis</w:t>
            </w:r>
            <w:r>
              <w:rPr>
                <w:noProof/>
                <w:webHidden/>
              </w:rPr>
              <w:tab/>
            </w:r>
            <w:r>
              <w:rPr>
                <w:noProof/>
                <w:webHidden/>
              </w:rPr>
              <w:fldChar w:fldCharType="begin"/>
            </w:r>
            <w:r>
              <w:rPr>
                <w:noProof/>
                <w:webHidden/>
              </w:rPr>
              <w:instrText xml:space="preserve"> PAGEREF _Toc154929863 \h </w:instrText>
            </w:r>
            <w:r>
              <w:rPr>
                <w:noProof/>
                <w:webHidden/>
              </w:rPr>
            </w:r>
            <w:r>
              <w:rPr>
                <w:noProof/>
                <w:webHidden/>
              </w:rPr>
              <w:fldChar w:fldCharType="separate"/>
            </w:r>
            <w:r>
              <w:rPr>
                <w:noProof/>
                <w:webHidden/>
              </w:rPr>
              <w:t>10</w:t>
            </w:r>
            <w:r>
              <w:rPr>
                <w:noProof/>
                <w:webHidden/>
              </w:rPr>
              <w:fldChar w:fldCharType="end"/>
            </w:r>
          </w:hyperlink>
        </w:p>
        <w:p w14:paraId="38E52F9C" w14:textId="5087C879" w:rsidR="00565816" w:rsidRDefault="00565816">
          <w:pPr>
            <w:pStyle w:val="TOC1"/>
            <w:rPr>
              <w:rFonts w:asciiTheme="minorHAnsi" w:eastAsiaTheme="minorEastAsia" w:hAnsiTheme="minorHAnsi"/>
              <w:noProof/>
              <w:kern w:val="2"/>
              <w:sz w:val="22"/>
              <w:lang w:eastAsia="en-GB"/>
              <w14:ligatures w14:val="standardContextual"/>
            </w:rPr>
          </w:pPr>
          <w:hyperlink w:anchor="_Toc154929864" w:history="1">
            <w:r w:rsidRPr="00125420">
              <w:rPr>
                <w:rStyle w:val="Hyperlink"/>
                <w:rFonts w:cs="Times New Roman"/>
                <w:noProof/>
              </w:rPr>
              <w:t>9</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A Risk Assessment</w:t>
            </w:r>
            <w:r>
              <w:rPr>
                <w:noProof/>
                <w:webHidden/>
              </w:rPr>
              <w:tab/>
            </w:r>
            <w:r>
              <w:rPr>
                <w:noProof/>
                <w:webHidden/>
              </w:rPr>
              <w:fldChar w:fldCharType="begin"/>
            </w:r>
            <w:r>
              <w:rPr>
                <w:noProof/>
                <w:webHidden/>
              </w:rPr>
              <w:instrText xml:space="preserve"> PAGEREF _Toc154929864 \h </w:instrText>
            </w:r>
            <w:r>
              <w:rPr>
                <w:noProof/>
                <w:webHidden/>
              </w:rPr>
            </w:r>
            <w:r>
              <w:rPr>
                <w:noProof/>
                <w:webHidden/>
              </w:rPr>
              <w:fldChar w:fldCharType="separate"/>
            </w:r>
            <w:r>
              <w:rPr>
                <w:noProof/>
                <w:webHidden/>
              </w:rPr>
              <w:t>10</w:t>
            </w:r>
            <w:r>
              <w:rPr>
                <w:noProof/>
                <w:webHidden/>
              </w:rPr>
              <w:fldChar w:fldCharType="end"/>
            </w:r>
          </w:hyperlink>
        </w:p>
        <w:p w14:paraId="4B604678" w14:textId="46D39C67" w:rsidR="00565816" w:rsidRDefault="00565816">
          <w:pPr>
            <w:pStyle w:val="TOC2"/>
            <w:rPr>
              <w:rFonts w:asciiTheme="minorHAnsi" w:eastAsiaTheme="minorEastAsia" w:hAnsiTheme="minorHAnsi"/>
              <w:noProof/>
              <w:kern w:val="2"/>
              <w:sz w:val="22"/>
              <w:lang w:eastAsia="en-GB"/>
              <w14:ligatures w14:val="standardContextual"/>
            </w:rPr>
          </w:pPr>
          <w:hyperlink w:anchor="_Toc154929865" w:history="1">
            <w:r w:rsidRPr="00125420">
              <w:rPr>
                <w:rStyle w:val="Hyperlink"/>
                <w:rFonts w:cs="Times New Roman"/>
                <w:noProof/>
              </w:rPr>
              <w:t>9.1</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Treat</w:t>
            </w:r>
            <w:r>
              <w:rPr>
                <w:noProof/>
                <w:webHidden/>
              </w:rPr>
              <w:tab/>
            </w:r>
            <w:r>
              <w:rPr>
                <w:noProof/>
                <w:webHidden/>
              </w:rPr>
              <w:fldChar w:fldCharType="begin"/>
            </w:r>
            <w:r>
              <w:rPr>
                <w:noProof/>
                <w:webHidden/>
              </w:rPr>
              <w:instrText xml:space="preserve"> PAGEREF _Toc154929865 \h </w:instrText>
            </w:r>
            <w:r>
              <w:rPr>
                <w:noProof/>
                <w:webHidden/>
              </w:rPr>
            </w:r>
            <w:r>
              <w:rPr>
                <w:noProof/>
                <w:webHidden/>
              </w:rPr>
              <w:fldChar w:fldCharType="separate"/>
            </w:r>
            <w:r>
              <w:rPr>
                <w:noProof/>
                <w:webHidden/>
              </w:rPr>
              <w:t>11</w:t>
            </w:r>
            <w:r>
              <w:rPr>
                <w:noProof/>
                <w:webHidden/>
              </w:rPr>
              <w:fldChar w:fldCharType="end"/>
            </w:r>
          </w:hyperlink>
        </w:p>
        <w:p w14:paraId="477C386B" w14:textId="74989C5C" w:rsidR="00565816" w:rsidRDefault="00565816">
          <w:pPr>
            <w:pStyle w:val="TOC3"/>
            <w:rPr>
              <w:rFonts w:asciiTheme="minorHAnsi" w:eastAsiaTheme="minorEastAsia" w:hAnsiTheme="minorHAnsi"/>
              <w:noProof/>
              <w:kern w:val="2"/>
              <w:sz w:val="22"/>
              <w:lang w:eastAsia="en-GB"/>
              <w14:ligatures w14:val="standardContextual"/>
            </w:rPr>
          </w:pPr>
          <w:hyperlink w:anchor="_Toc154929866" w:history="1">
            <w:r w:rsidRPr="00125420">
              <w:rPr>
                <w:rStyle w:val="Hyperlink"/>
                <w:rFonts w:cs="Times New Roman"/>
                <w:noProof/>
              </w:rPr>
              <w:t>9.1.1</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Cost Management</w:t>
            </w:r>
            <w:r>
              <w:rPr>
                <w:noProof/>
                <w:webHidden/>
              </w:rPr>
              <w:tab/>
            </w:r>
            <w:r>
              <w:rPr>
                <w:noProof/>
                <w:webHidden/>
              </w:rPr>
              <w:fldChar w:fldCharType="begin"/>
            </w:r>
            <w:r>
              <w:rPr>
                <w:noProof/>
                <w:webHidden/>
              </w:rPr>
              <w:instrText xml:space="preserve"> PAGEREF _Toc154929866 \h </w:instrText>
            </w:r>
            <w:r>
              <w:rPr>
                <w:noProof/>
                <w:webHidden/>
              </w:rPr>
            </w:r>
            <w:r>
              <w:rPr>
                <w:noProof/>
                <w:webHidden/>
              </w:rPr>
              <w:fldChar w:fldCharType="separate"/>
            </w:r>
            <w:r>
              <w:rPr>
                <w:noProof/>
                <w:webHidden/>
              </w:rPr>
              <w:t>11</w:t>
            </w:r>
            <w:r>
              <w:rPr>
                <w:noProof/>
                <w:webHidden/>
              </w:rPr>
              <w:fldChar w:fldCharType="end"/>
            </w:r>
          </w:hyperlink>
        </w:p>
        <w:p w14:paraId="038D3E03" w14:textId="6E4369AE" w:rsidR="00565816" w:rsidRDefault="00565816">
          <w:pPr>
            <w:pStyle w:val="TOC2"/>
            <w:rPr>
              <w:rFonts w:asciiTheme="minorHAnsi" w:eastAsiaTheme="minorEastAsia" w:hAnsiTheme="minorHAnsi"/>
              <w:noProof/>
              <w:kern w:val="2"/>
              <w:sz w:val="22"/>
              <w:lang w:eastAsia="en-GB"/>
              <w14:ligatures w14:val="standardContextual"/>
            </w:rPr>
          </w:pPr>
          <w:hyperlink w:anchor="_Toc154929867" w:history="1">
            <w:r w:rsidRPr="00125420">
              <w:rPr>
                <w:rStyle w:val="Hyperlink"/>
                <w:rFonts w:cs="Times New Roman"/>
                <w:noProof/>
              </w:rPr>
              <w:t>9.2</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Tolerate</w:t>
            </w:r>
            <w:r>
              <w:rPr>
                <w:noProof/>
                <w:webHidden/>
              </w:rPr>
              <w:tab/>
            </w:r>
            <w:r>
              <w:rPr>
                <w:noProof/>
                <w:webHidden/>
              </w:rPr>
              <w:fldChar w:fldCharType="begin"/>
            </w:r>
            <w:r>
              <w:rPr>
                <w:noProof/>
                <w:webHidden/>
              </w:rPr>
              <w:instrText xml:space="preserve"> PAGEREF _Toc154929867 \h </w:instrText>
            </w:r>
            <w:r>
              <w:rPr>
                <w:noProof/>
                <w:webHidden/>
              </w:rPr>
            </w:r>
            <w:r>
              <w:rPr>
                <w:noProof/>
                <w:webHidden/>
              </w:rPr>
              <w:fldChar w:fldCharType="separate"/>
            </w:r>
            <w:r>
              <w:rPr>
                <w:noProof/>
                <w:webHidden/>
              </w:rPr>
              <w:t>11</w:t>
            </w:r>
            <w:r>
              <w:rPr>
                <w:noProof/>
                <w:webHidden/>
              </w:rPr>
              <w:fldChar w:fldCharType="end"/>
            </w:r>
          </w:hyperlink>
        </w:p>
        <w:p w14:paraId="5C90A419" w14:textId="750AA880" w:rsidR="00565816" w:rsidRDefault="00565816">
          <w:pPr>
            <w:pStyle w:val="TOC3"/>
            <w:rPr>
              <w:rFonts w:asciiTheme="minorHAnsi" w:eastAsiaTheme="minorEastAsia" w:hAnsiTheme="minorHAnsi"/>
              <w:noProof/>
              <w:kern w:val="2"/>
              <w:sz w:val="22"/>
              <w:lang w:eastAsia="en-GB"/>
              <w14:ligatures w14:val="standardContextual"/>
            </w:rPr>
          </w:pPr>
          <w:hyperlink w:anchor="_Toc154929868" w:history="1">
            <w:r w:rsidRPr="00125420">
              <w:rPr>
                <w:rStyle w:val="Hyperlink"/>
                <w:rFonts w:cs="Times New Roman"/>
                <w:noProof/>
              </w:rPr>
              <w:t>9.2.1</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Supply Chain Problems</w:t>
            </w:r>
            <w:r>
              <w:rPr>
                <w:noProof/>
                <w:webHidden/>
              </w:rPr>
              <w:tab/>
            </w:r>
            <w:r>
              <w:rPr>
                <w:noProof/>
                <w:webHidden/>
              </w:rPr>
              <w:fldChar w:fldCharType="begin"/>
            </w:r>
            <w:r>
              <w:rPr>
                <w:noProof/>
                <w:webHidden/>
              </w:rPr>
              <w:instrText xml:space="preserve"> PAGEREF _Toc154929868 \h </w:instrText>
            </w:r>
            <w:r>
              <w:rPr>
                <w:noProof/>
                <w:webHidden/>
              </w:rPr>
            </w:r>
            <w:r>
              <w:rPr>
                <w:noProof/>
                <w:webHidden/>
              </w:rPr>
              <w:fldChar w:fldCharType="separate"/>
            </w:r>
            <w:r>
              <w:rPr>
                <w:noProof/>
                <w:webHidden/>
              </w:rPr>
              <w:t>11</w:t>
            </w:r>
            <w:r>
              <w:rPr>
                <w:noProof/>
                <w:webHidden/>
              </w:rPr>
              <w:fldChar w:fldCharType="end"/>
            </w:r>
          </w:hyperlink>
        </w:p>
        <w:p w14:paraId="33F436F6" w14:textId="1058CFB4" w:rsidR="00565816" w:rsidRDefault="00565816">
          <w:pPr>
            <w:pStyle w:val="TOC3"/>
            <w:rPr>
              <w:rFonts w:asciiTheme="minorHAnsi" w:eastAsiaTheme="minorEastAsia" w:hAnsiTheme="minorHAnsi"/>
              <w:noProof/>
              <w:kern w:val="2"/>
              <w:sz w:val="22"/>
              <w:lang w:eastAsia="en-GB"/>
              <w14:ligatures w14:val="standardContextual"/>
            </w:rPr>
          </w:pPr>
          <w:hyperlink w:anchor="_Toc154929869" w:history="1">
            <w:r w:rsidRPr="00125420">
              <w:rPr>
                <w:rStyle w:val="Hyperlink"/>
                <w:rFonts w:cs="Times New Roman"/>
                <w:noProof/>
              </w:rPr>
              <w:t>9.2.2</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Machine Failures</w:t>
            </w:r>
            <w:r>
              <w:rPr>
                <w:noProof/>
                <w:webHidden/>
              </w:rPr>
              <w:tab/>
            </w:r>
            <w:r>
              <w:rPr>
                <w:noProof/>
                <w:webHidden/>
              </w:rPr>
              <w:fldChar w:fldCharType="begin"/>
            </w:r>
            <w:r>
              <w:rPr>
                <w:noProof/>
                <w:webHidden/>
              </w:rPr>
              <w:instrText xml:space="preserve"> PAGEREF _Toc154929869 \h </w:instrText>
            </w:r>
            <w:r>
              <w:rPr>
                <w:noProof/>
                <w:webHidden/>
              </w:rPr>
            </w:r>
            <w:r>
              <w:rPr>
                <w:noProof/>
                <w:webHidden/>
              </w:rPr>
              <w:fldChar w:fldCharType="separate"/>
            </w:r>
            <w:r>
              <w:rPr>
                <w:noProof/>
                <w:webHidden/>
              </w:rPr>
              <w:t>11</w:t>
            </w:r>
            <w:r>
              <w:rPr>
                <w:noProof/>
                <w:webHidden/>
              </w:rPr>
              <w:fldChar w:fldCharType="end"/>
            </w:r>
          </w:hyperlink>
        </w:p>
        <w:p w14:paraId="3AED5A14" w14:textId="43F11546" w:rsidR="00565816" w:rsidRDefault="00565816">
          <w:pPr>
            <w:pStyle w:val="TOC2"/>
            <w:rPr>
              <w:rFonts w:asciiTheme="minorHAnsi" w:eastAsiaTheme="minorEastAsia" w:hAnsiTheme="minorHAnsi"/>
              <w:noProof/>
              <w:kern w:val="2"/>
              <w:sz w:val="22"/>
              <w:lang w:eastAsia="en-GB"/>
              <w14:ligatures w14:val="standardContextual"/>
            </w:rPr>
          </w:pPr>
          <w:hyperlink w:anchor="_Toc154929870" w:history="1">
            <w:r w:rsidRPr="00125420">
              <w:rPr>
                <w:rStyle w:val="Hyperlink"/>
                <w:rFonts w:cs="Times New Roman"/>
                <w:noProof/>
              </w:rPr>
              <w:t>9.3</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Terminate</w:t>
            </w:r>
            <w:r>
              <w:rPr>
                <w:noProof/>
                <w:webHidden/>
              </w:rPr>
              <w:tab/>
            </w:r>
            <w:r>
              <w:rPr>
                <w:noProof/>
                <w:webHidden/>
              </w:rPr>
              <w:fldChar w:fldCharType="begin"/>
            </w:r>
            <w:r>
              <w:rPr>
                <w:noProof/>
                <w:webHidden/>
              </w:rPr>
              <w:instrText xml:space="preserve"> PAGEREF _Toc154929870 \h </w:instrText>
            </w:r>
            <w:r>
              <w:rPr>
                <w:noProof/>
                <w:webHidden/>
              </w:rPr>
            </w:r>
            <w:r>
              <w:rPr>
                <w:noProof/>
                <w:webHidden/>
              </w:rPr>
              <w:fldChar w:fldCharType="separate"/>
            </w:r>
            <w:r>
              <w:rPr>
                <w:noProof/>
                <w:webHidden/>
              </w:rPr>
              <w:t>11</w:t>
            </w:r>
            <w:r>
              <w:rPr>
                <w:noProof/>
                <w:webHidden/>
              </w:rPr>
              <w:fldChar w:fldCharType="end"/>
            </w:r>
          </w:hyperlink>
        </w:p>
        <w:p w14:paraId="3EA57B85" w14:textId="78CBA076" w:rsidR="00565816" w:rsidRDefault="00565816">
          <w:pPr>
            <w:pStyle w:val="TOC3"/>
            <w:rPr>
              <w:rFonts w:asciiTheme="minorHAnsi" w:eastAsiaTheme="minorEastAsia" w:hAnsiTheme="minorHAnsi"/>
              <w:noProof/>
              <w:kern w:val="2"/>
              <w:sz w:val="22"/>
              <w:lang w:eastAsia="en-GB"/>
              <w14:ligatures w14:val="standardContextual"/>
            </w:rPr>
          </w:pPr>
          <w:hyperlink w:anchor="_Toc154929871" w:history="1">
            <w:r w:rsidRPr="00125420">
              <w:rPr>
                <w:rStyle w:val="Hyperlink"/>
                <w:rFonts w:cs="Times New Roman"/>
                <w:noProof/>
              </w:rPr>
              <w:t>9.3.1</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Product Failure and Allergy Risks</w:t>
            </w:r>
            <w:r>
              <w:rPr>
                <w:noProof/>
                <w:webHidden/>
              </w:rPr>
              <w:tab/>
            </w:r>
            <w:r>
              <w:rPr>
                <w:noProof/>
                <w:webHidden/>
              </w:rPr>
              <w:fldChar w:fldCharType="begin"/>
            </w:r>
            <w:r>
              <w:rPr>
                <w:noProof/>
                <w:webHidden/>
              </w:rPr>
              <w:instrText xml:space="preserve"> PAGEREF _Toc154929871 \h </w:instrText>
            </w:r>
            <w:r>
              <w:rPr>
                <w:noProof/>
                <w:webHidden/>
              </w:rPr>
            </w:r>
            <w:r>
              <w:rPr>
                <w:noProof/>
                <w:webHidden/>
              </w:rPr>
              <w:fldChar w:fldCharType="separate"/>
            </w:r>
            <w:r>
              <w:rPr>
                <w:noProof/>
                <w:webHidden/>
              </w:rPr>
              <w:t>11</w:t>
            </w:r>
            <w:r>
              <w:rPr>
                <w:noProof/>
                <w:webHidden/>
              </w:rPr>
              <w:fldChar w:fldCharType="end"/>
            </w:r>
          </w:hyperlink>
        </w:p>
        <w:p w14:paraId="6D807761" w14:textId="5EAEC4EF" w:rsidR="00565816" w:rsidRDefault="00565816">
          <w:pPr>
            <w:pStyle w:val="TOC2"/>
            <w:rPr>
              <w:rFonts w:asciiTheme="minorHAnsi" w:eastAsiaTheme="minorEastAsia" w:hAnsiTheme="minorHAnsi"/>
              <w:noProof/>
              <w:kern w:val="2"/>
              <w:sz w:val="22"/>
              <w:lang w:eastAsia="en-GB"/>
              <w14:ligatures w14:val="standardContextual"/>
            </w:rPr>
          </w:pPr>
          <w:hyperlink w:anchor="_Toc154929872" w:history="1">
            <w:r w:rsidRPr="00125420">
              <w:rPr>
                <w:rStyle w:val="Hyperlink"/>
                <w:rFonts w:cs="Times New Roman"/>
                <w:noProof/>
              </w:rPr>
              <w:t>9.4</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Transfer</w:t>
            </w:r>
            <w:r>
              <w:rPr>
                <w:noProof/>
                <w:webHidden/>
              </w:rPr>
              <w:tab/>
            </w:r>
            <w:r>
              <w:rPr>
                <w:noProof/>
                <w:webHidden/>
              </w:rPr>
              <w:fldChar w:fldCharType="begin"/>
            </w:r>
            <w:r>
              <w:rPr>
                <w:noProof/>
                <w:webHidden/>
              </w:rPr>
              <w:instrText xml:space="preserve"> PAGEREF _Toc154929872 \h </w:instrText>
            </w:r>
            <w:r>
              <w:rPr>
                <w:noProof/>
                <w:webHidden/>
              </w:rPr>
            </w:r>
            <w:r>
              <w:rPr>
                <w:noProof/>
                <w:webHidden/>
              </w:rPr>
              <w:fldChar w:fldCharType="separate"/>
            </w:r>
            <w:r>
              <w:rPr>
                <w:noProof/>
                <w:webHidden/>
              </w:rPr>
              <w:t>11</w:t>
            </w:r>
            <w:r>
              <w:rPr>
                <w:noProof/>
                <w:webHidden/>
              </w:rPr>
              <w:fldChar w:fldCharType="end"/>
            </w:r>
          </w:hyperlink>
        </w:p>
        <w:p w14:paraId="7470AAD0" w14:textId="57C3F2A2" w:rsidR="00565816" w:rsidRDefault="00565816">
          <w:pPr>
            <w:pStyle w:val="TOC3"/>
            <w:rPr>
              <w:rFonts w:asciiTheme="minorHAnsi" w:eastAsiaTheme="minorEastAsia" w:hAnsiTheme="minorHAnsi"/>
              <w:noProof/>
              <w:kern w:val="2"/>
              <w:sz w:val="22"/>
              <w:lang w:eastAsia="en-GB"/>
              <w14:ligatures w14:val="standardContextual"/>
            </w:rPr>
          </w:pPr>
          <w:hyperlink w:anchor="_Toc154929873" w:history="1">
            <w:r w:rsidRPr="00125420">
              <w:rPr>
                <w:rStyle w:val="Hyperlink"/>
                <w:rFonts w:cs="Times New Roman"/>
                <w:noProof/>
              </w:rPr>
              <w:t>9.4.1</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Lack of Customer reaction</w:t>
            </w:r>
            <w:r>
              <w:rPr>
                <w:noProof/>
                <w:webHidden/>
              </w:rPr>
              <w:tab/>
            </w:r>
            <w:r>
              <w:rPr>
                <w:noProof/>
                <w:webHidden/>
              </w:rPr>
              <w:fldChar w:fldCharType="begin"/>
            </w:r>
            <w:r>
              <w:rPr>
                <w:noProof/>
                <w:webHidden/>
              </w:rPr>
              <w:instrText xml:space="preserve"> PAGEREF _Toc154929873 \h </w:instrText>
            </w:r>
            <w:r>
              <w:rPr>
                <w:noProof/>
                <w:webHidden/>
              </w:rPr>
            </w:r>
            <w:r>
              <w:rPr>
                <w:noProof/>
                <w:webHidden/>
              </w:rPr>
              <w:fldChar w:fldCharType="separate"/>
            </w:r>
            <w:r>
              <w:rPr>
                <w:noProof/>
                <w:webHidden/>
              </w:rPr>
              <w:t>11</w:t>
            </w:r>
            <w:r>
              <w:rPr>
                <w:noProof/>
                <w:webHidden/>
              </w:rPr>
              <w:fldChar w:fldCharType="end"/>
            </w:r>
          </w:hyperlink>
        </w:p>
        <w:p w14:paraId="2155E107" w14:textId="2030D335" w:rsidR="00565816" w:rsidRDefault="00565816">
          <w:pPr>
            <w:pStyle w:val="TOC1"/>
            <w:rPr>
              <w:rFonts w:asciiTheme="minorHAnsi" w:eastAsiaTheme="minorEastAsia" w:hAnsiTheme="minorHAnsi"/>
              <w:noProof/>
              <w:kern w:val="2"/>
              <w:sz w:val="22"/>
              <w:lang w:eastAsia="en-GB"/>
              <w14:ligatures w14:val="standardContextual"/>
            </w:rPr>
          </w:pPr>
          <w:hyperlink w:anchor="_Toc154929874" w:history="1">
            <w:r w:rsidRPr="00125420">
              <w:rPr>
                <w:rStyle w:val="Hyperlink"/>
                <w:rFonts w:cs="Times New Roman"/>
                <w:noProof/>
              </w:rPr>
              <w:t>10</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Risk Register</w:t>
            </w:r>
            <w:r>
              <w:rPr>
                <w:noProof/>
                <w:webHidden/>
              </w:rPr>
              <w:tab/>
            </w:r>
            <w:r>
              <w:rPr>
                <w:noProof/>
                <w:webHidden/>
              </w:rPr>
              <w:fldChar w:fldCharType="begin"/>
            </w:r>
            <w:r>
              <w:rPr>
                <w:noProof/>
                <w:webHidden/>
              </w:rPr>
              <w:instrText xml:space="preserve"> PAGEREF _Toc154929874 \h </w:instrText>
            </w:r>
            <w:r>
              <w:rPr>
                <w:noProof/>
                <w:webHidden/>
              </w:rPr>
            </w:r>
            <w:r>
              <w:rPr>
                <w:noProof/>
                <w:webHidden/>
              </w:rPr>
              <w:fldChar w:fldCharType="separate"/>
            </w:r>
            <w:r>
              <w:rPr>
                <w:noProof/>
                <w:webHidden/>
              </w:rPr>
              <w:t>12</w:t>
            </w:r>
            <w:r>
              <w:rPr>
                <w:noProof/>
                <w:webHidden/>
              </w:rPr>
              <w:fldChar w:fldCharType="end"/>
            </w:r>
          </w:hyperlink>
        </w:p>
        <w:p w14:paraId="76A69FEF" w14:textId="2ACBC277" w:rsidR="00565816" w:rsidRDefault="00565816">
          <w:pPr>
            <w:pStyle w:val="TOC1"/>
            <w:rPr>
              <w:rFonts w:asciiTheme="minorHAnsi" w:eastAsiaTheme="minorEastAsia" w:hAnsiTheme="minorHAnsi"/>
              <w:noProof/>
              <w:kern w:val="2"/>
              <w:sz w:val="22"/>
              <w:lang w:eastAsia="en-GB"/>
              <w14:ligatures w14:val="standardContextual"/>
            </w:rPr>
          </w:pPr>
          <w:hyperlink w:anchor="_Toc154929875" w:history="1">
            <w:r w:rsidRPr="00125420">
              <w:rPr>
                <w:rStyle w:val="Hyperlink"/>
                <w:rFonts w:cs="Times New Roman"/>
                <w:noProof/>
              </w:rPr>
              <w:t>11</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Conclusion</w:t>
            </w:r>
            <w:r>
              <w:rPr>
                <w:noProof/>
                <w:webHidden/>
              </w:rPr>
              <w:tab/>
            </w:r>
            <w:r>
              <w:rPr>
                <w:noProof/>
                <w:webHidden/>
              </w:rPr>
              <w:fldChar w:fldCharType="begin"/>
            </w:r>
            <w:r>
              <w:rPr>
                <w:noProof/>
                <w:webHidden/>
              </w:rPr>
              <w:instrText xml:space="preserve"> PAGEREF _Toc154929875 \h </w:instrText>
            </w:r>
            <w:r>
              <w:rPr>
                <w:noProof/>
                <w:webHidden/>
              </w:rPr>
            </w:r>
            <w:r>
              <w:rPr>
                <w:noProof/>
                <w:webHidden/>
              </w:rPr>
              <w:fldChar w:fldCharType="separate"/>
            </w:r>
            <w:r>
              <w:rPr>
                <w:noProof/>
                <w:webHidden/>
              </w:rPr>
              <w:t>12</w:t>
            </w:r>
            <w:r>
              <w:rPr>
                <w:noProof/>
                <w:webHidden/>
              </w:rPr>
              <w:fldChar w:fldCharType="end"/>
            </w:r>
          </w:hyperlink>
        </w:p>
        <w:p w14:paraId="71527E38" w14:textId="26514CB6" w:rsidR="00565816" w:rsidRDefault="00565816">
          <w:pPr>
            <w:pStyle w:val="TOC1"/>
            <w:rPr>
              <w:rFonts w:asciiTheme="minorHAnsi" w:eastAsiaTheme="minorEastAsia" w:hAnsiTheme="minorHAnsi"/>
              <w:noProof/>
              <w:kern w:val="2"/>
              <w:sz w:val="22"/>
              <w:lang w:eastAsia="en-GB"/>
              <w14:ligatures w14:val="standardContextual"/>
            </w:rPr>
          </w:pPr>
          <w:hyperlink w:anchor="_Toc154929876" w:history="1">
            <w:r w:rsidRPr="00125420">
              <w:rPr>
                <w:rStyle w:val="Hyperlink"/>
                <w:rFonts w:cs="Times New Roman"/>
                <w:noProof/>
              </w:rPr>
              <w:t>12</w:t>
            </w:r>
            <w:r>
              <w:rPr>
                <w:rFonts w:asciiTheme="minorHAnsi" w:eastAsiaTheme="minorEastAsia" w:hAnsiTheme="minorHAnsi"/>
                <w:noProof/>
                <w:kern w:val="2"/>
                <w:sz w:val="22"/>
                <w:lang w:eastAsia="en-GB"/>
                <w14:ligatures w14:val="standardContextual"/>
              </w:rPr>
              <w:tab/>
            </w:r>
            <w:r w:rsidRPr="00125420">
              <w:rPr>
                <w:rStyle w:val="Hyperlink"/>
                <w:rFonts w:cs="Times New Roman"/>
                <w:noProof/>
              </w:rPr>
              <w:t>References</w:t>
            </w:r>
            <w:r>
              <w:rPr>
                <w:noProof/>
                <w:webHidden/>
              </w:rPr>
              <w:tab/>
            </w:r>
            <w:r>
              <w:rPr>
                <w:noProof/>
                <w:webHidden/>
              </w:rPr>
              <w:fldChar w:fldCharType="begin"/>
            </w:r>
            <w:r>
              <w:rPr>
                <w:noProof/>
                <w:webHidden/>
              </w:rPr>
              <w:instrText xml:space="preserve"> PAGEREF _Toc154929876 \h </w:instrText>
            </w:r>
            <w:r>
              <w:rPr>
                <w:noProof/>
                <w:webHidden/>
              </w:rPr>
            </w:r>
            <w:r>
              <w:rPr>
                <w:noProof/>
                <w:webHidden/>
              </w:rPr>
              <w:fldChar w:fldCharType="separate"/>
            </w:r>
            <w:r>
              <w:rPr>
                <w:noProof/>
                <w:webHidden/>
              </w:rPr>
              <w:t>13</w:t>
            </w:r>
            <w:r>
              <w:rPr>
                <w:noProof/>
                <w:webHidden/>
              </w:rPr>
              <w:fldChar w:fldCharType="end"/>
            </w:r>
          </w:hyperlink>
        </w:p>
        <w:p w14:paraId="04C127DA" w14:textId="6DE9F5B0" w:rsidR="00565816" w:rsidRDefault="00565816">
          <w:pPr>
            <w:pStyle w:val="TOC1"/>
            <w:rPr>
              <w:rFonts w:asciiTheme="minorHAnsi" w:eastAsiaTheme="minorEastAsia" w:hAnsiTheme="minorHAnsi"/>
              <w:noProof/>
              <w:kern w:val="2"/>
              <w:sz w:val="22"/>
              <w:lang w:eastAsia="en-GB"/>
              <w14:ligatures w14:val="standardContextual"/>
            </w:rPr>
          </w:pPr>
          <w:hyperlink w:anchor="_Toc154929877" w:history="1">
            <w:r w:rsidRPr="00125420">
              <w:rPr>
                <w:rStyle w:val="Hyperlink"/>
                <w:noProof/>
              </w:rPr>
              <w:t>13</w:t>
            </w:r>
            <w:r>
              <w:rPr>
                <w:rFonts w:asciiTheme="minorHAnsi" w:eastAsiaTheme="minorEastAsia" w:hAnsiTheme="minorHAnsi"/>
                <w:noProof/>
                <w:kern w:val="2"/>
                <w:sz w:val="22"/>
                <w:lang w:eastAsia="en-GB"/>
                <w14:ligatures w14:val="standardContextual"/>
              </w:rPr>
              <w:tab/>
            </w:r>
            <w:r w:rsidRPr="00125420">
              <w:rPr>
                <w:rStyle w:val="Hyperlink"/>
                <w:noProof/>
              </w:rPr>
              <w:t>Appendix</w:t>
            </w:r>
            <w:r>
              <w:rPr>
                <w:noProof/>
                <w:webHidden/>
              </w:rPr>
              <w:tab/>
            </w:r>
            <w:r>
              <w:rPr>
                <w:noProof/>
                <w:webHidden/>
              </w:rPr>
              <w:fldChar w:fldCharType="begin"/>
            </w:r>
            <w:r>
              <w:rPr>
                <w:noProof/>
                <w:webHidden/>
              </w:rPr>
              <w:instrText xml:space="preserve"> PAGEREF _Toc154929877 \h </w:instrText>
            </w:r>
            <w:r>
              <w:rPr>
                <w:noProof/>
                <w:webHidden/>
              </w:rPr>
            </w:r>
            <w:r>
              <w:rPr>
                <w:noProof/>
                <w:webHidden/>
              </w:rPr>
              <w:fldChar w:fldCharType="separate"/>
            </w:r>
            <w:r>
              <w:rPr>
                <w:noProof/>
                <w:webHidden/>
              </w:rPr>
              <w:t>15</w:t>
            </w:r>
            <w:r>
              <w:rPr>
                <w:noProof/>
                <w:webHidden/>
              </w:rPr>
              <w:fldChar w:fldCharType="end"/>
            </w:r>
          </w:hyperlink>
        </w:p>
        <w:p w14:paraId="689B6746" w14:textId="01229344" w:rsidR="005D6D36" w:rsidRPr="00AB3127" w:rsidRDefault="005D6D36">
          <w:pPr>
            <w:rPr>
              <w:sz w:val="22"/>
            </w:rPr>
          </w:pPr>
          <w:r w:rsidRPr="00AB3127">
            <w:rPr>
              <w:b/>
              <w:bCs/>
              <w:noProof/>
              <w:sz w:val="22"/>
            </w:rPr>
            <w:fldChar w:fldCharType="end"/>
          </w:r>
        </w:p>
      </w:sdtContent>
    </w:sdt>
    <w:p w14:paraId="2CD5C544" w14:textId="77777777" w:rsidR="00315679" w:rsidRPr="00315679" w:rsidRDefault="00315679" w:rsidP="005D6D36">
      <w:pPr>
        <w:spacing w:line="259" w:lineRule="auto"/>
        <w:ind w:firstLine="0"/>
        <w:jc w:val="center"/>
      </w:pPr>
      <w:r>
        <w:br w:type="page"/>
      </w:r>
    </w:p>
    <w:p w14:paraId="1FFD9D91" w14:textId="77777777" w:rsidR="008B7C39" w:rsidRPr="00433130" w:rsidRDefault="00E7350C" w:rsidP="005D6D36">
      <w:pPr>
        <w:pStyle w:val="Heading1"/>
        <w:rPr>
          <w:rFonts w:cs="Times New Roman"/>
          <w:sz w:val="22"/>
          <w:szCs w:val="22"/>
        </w:rPr>
      </w:pPr>
      <w:bookmarkStart w:id="0" w:name="_Toc154929845"/>
      <w:r w:rsidRPr="00433130">
        <w:rPr>
          <w:rFonts w:cs="Times New Roman"/>
          <w:sz w:val="22"/>
          <w:szCs w:val="22"/>
        </w:rPr>
        <w:lastRenderedPageBreak/>
        <w:t>Introduction</w:t>
      </w:r>
      <w:bookmarkEnd w:id="0"/>
    </w:p>
    <w:p w14:paraId="5F9291AD" w14:textId="77777777" w:rsidR="000C2262" w:rsidRPr="00433130" w:rsidRDefault="00E7350C" w:rsidP="001F0AEA">
      <w:pPr>
        <w:rPr>
          <w:rFonts w:cs="Times New Roman"/>
          <w:sz w:val="22"/>
        </w:rPr>
      </w:pPr>
      <w:r w:rsidRPr="00433130">
        <w:rPr>
          <w:rFonts w:cs="Times New Roman"/>
          <w:sz w:val="22"/>
        </w:rPr>
        <w:t xml:space="preserve"> </w:t>
      </w:r>
      <w:r w:rsidR="005F25A2" w:rsidRPr="00433130">
        <w:rPr>
          <w:rFonts w:cs="Times New Roman"/>
          <w:sz w:val="22"/>
        </w:rPr>
        <w:t>The systematic use of procedures, knowledge, skills, and resources to accomplish a project's goals is known as project management</w:t>
      </w:r>
      <w:r w:rsidR="0023714C" w:rsidRPr="00433130">
        <w:rPr>
          <w:rFonts w:cs="Times New Roman"/>
          <w:sz w:val="22"/>
        </w:rPr>
        <w:t xml:space="preserve"> </w:t>
      </w:r>
      <w:r w:rsidR="00433990" w:rsidRPr="00433130">
        <w:rPr>
          <w:rFonts w:cs="Times New Roman"/>
          <w:sz w:val="22"/>
          <w:shd w:val="clear" w:color="auto" w:fill="FFFFFF"/>
        </w:rPr>
        <w:t>(Cerezo-Narváez et al., 2020)</w:t>
      </w:r>
      <w:r w:rsidR="005F25A2" w:rsidRPr="00433130">
        <w:rPr>
          <w:rFonts w:cs="Times New Roman"/>
          <w:sz w:val="22"/>
        </w:rPr>
        <w:t>. It entails organising, carrying out</w:t>
      </w:r>
      <w:r w:rsidR="001F0AEA" w:rsidRPr="00433130">
        <w:rPr>
          <w:rFonts w:cs="Times New Roman"/>
          <w:sz w:val="22"/>
        </w:rPr>
        <w:t>, and wrapping up projects whilst</w:t>
      </w:r>
      <w:r w:rsidR="005F25A2" w:rsidRPr="00433130">
        <w:rPr>
          <w:rFonts w:cs="Times New Roman"/>
          <w:sz w:val="22"/>
        </w:rPr>
        <w:t xml:space="preserve"> making sure they stay on track, on budget, and in line with goals. Project management is essential for firms to optimise resource utilisation, reduce costs, and produce superior results. It lowers risks, promotes cooperation, and improves team member communication. An organised approach to project management ensures that activities given to it are completed on time, within budget, and to the satisfaction of all parties involved. The report's primary results, which highlight the continued significance of efficient project management techniques in accomplishing organisational goals, </w:t>
      </w:r>
      <w:r w:rsidR="00433990" w:rsidRPr="00433130">
        <w:rPr>
          <w:rFonts w:cs="Times New Roman"/>
          <w:sz w:val="22"/>
        </w:rPr>
        <w:t>will be summarised</w:t>
      </w:r>
      <w:r w:rsidR="005F25A2" w:rsidRPr="00433130">
        <w:rPr>
          <w:rFonts w:cs="Times New Roman"/>
          <w:sz w:val="22"/>
        </w:rPr>
        <w:t>. The study's rigorous approach guarantees an in-depth exploration of the topic, rendering it an invaluable resource for comprehending and executing efficient project management tactics.</w:t>
      </w:r>
    </w:p>
    <w:p w14:paraId="14EB7710" w14:textId="77777777" w:rsidR="00E7350C" w:rsidRPr="00433130" w:rsidRDefault="00E7350C" w:rsidP="00E7350C">
      <w:pPr>
        <w:pStyle w:val="Heading1"/>
        <w:rPr>
          <w:rFonts w:cs="Times New Roman"/>
          <w:sz w:val="22"/>
          <w:szCs w:val="22"/>
        </w:rPr>
      </w:pPr>
      <w:bookmarkStart w:id="1" w:name="_Toc154929846"/>
      <w:r w:rsidRPr="00433130">
        <w:rPr>
          <w:rFonts w:cs="Times New Roman"/>
          <w:sz w:val="22"/>
          <w:szCs w:val="22"/>
        </w:rPr>
        <w:t>Stakeholder Analysis</w:t>
      </w:r>
      <w:bookmarkEnd w:id="1"/>
      <w:r w:rsidRPr="00433130">
        <w:rPr>
          <w:rFonts w:cs="Times New Roman"/>
          <w:sz w:val="22"/>
          <w:szCs w:val="22"/>
        </w:rPr>
        <w:t xml:space="preserve"> </w:t>
      </w:r>
    </w:p>
    <w:p w14:paraId="284352CB" w14:textId="77777777" w:rsidR="000D28D4" w:rsidRPr="00433130" w:rsidRDefault="000D28D4" w:rsidP="000D28D4">
      <w:pPr>
        <w:rPr>
          <w:rFonts w:cs="Times New Roman"/>
          <w:sz w:val="22"/>
        </w:rPr>
      </w:pPr>
      <w:r w:rsidRPr="00433130">
        <w:rPr>
          <w:rFonts w:cs="Times New Roman"/>
          <w:sz w:val="22"/>
        </w:rPr>
        <w:t xml:space="preserve">Undertaking a complete stakeholder analysis is necessary to obtain a comprehensive knowledge of the apprehensions, aspirations, and implications of significant stakeholders about the creation of a full-service gym and canteen business that provides childcare services. </w:t>
      </w:r>
      <w:r w:rsidR="00B33D56" w:rsidRPr="00433130">
        <w:rPr>
          <w:rFonts w:cs="Times New Roman"/>
          <w:sz w:val="22"/>
        </w:rPr>
        <w:t xml:space="preserve">According to Mendelow's Matrix, there is a specific method that may be utilised to evaluate the perspectives of stakeholders </w:t>
      </w:r>
      <w:r w:rsidR="00433990" w:rsidRPr="00433130">
        <w:rPr>
          <w:rFonts w:cs="Times New Roman"/>
          <w:sz w:val="22"/>
          <w:shd w:val="clear" w:color="auto" w:fill="FFFFFF"/>
        </w:rPr>
        <w:t>(Fountaine et al., 2019)</w:t>
      </w:r>
      <w:r w:rsidR="00B33D56" w:rsidRPr="00433130">
        <w:rPr>
          <w:rFonts w:cs="Times New Roman"/>
          <w:sz w:val="22"/>
        </w:rPr>
        <w:t xml:space="preserve">. </w:t>
      </w:r>
      <w:r w:rsidRPr="00433130">
        <w:rPr>
          <w:rFonts w:cs="Times New Roman"/>
          <w:sz w:val="22"/>
        </w:rPr>
        <w:t>Based on their level of passion and impact on the project, stakeholder groups may be categorised using Mendelow's matrix.</w:t>
      </w:r>
      <w:r w:rsidR="00E94CF9" w:rsidRPr="00433130">
        <w:rPr>
          <w:rFonts w:cs="Times New Roman"/>
          <w:sz w:val="22"/>
        </w:rPr>
        <w:t xml:space="preserve"> The stakeholder analysis is shown in the figure 1 of the appendix.</w:t>
      </w:r>
    </w:p>
    <w:p w14:paraId="39CBEF24" w14:textId="77777777" w:rsidR="00CE3ABF" w:rsidRPr="00433130" w:rsidRDefault="00CE3ABF" w:rsidP="00CE3ABF">
      <w:pPr>
        <w:pStyle w:val="Heading2"/>
        <w:rPr>
          <w:rFonts w:cs="Times New Roman"/>
          <w:sz w:val="22"/>
          <w:szCs w:val="22"/>
          <w:lang w:val="en-GB"/>
        </w:rPr>
      </w:pPr>
      <w:bookmarkStart w:id="2" w:name="_Toc154929847"/>
      <w:r w:rsidRPr="00433130">
        <w:rPr>
          <w:rFonts w:cs="Times New Roman"/>
          <w:sz w:val="22"/>
          <w:szCs w:val="22"/>
          <w:lang w:val="en-GB"/>
        </w:rPr>
        <w:t>Employees</w:t>
      </w:r>
      <w:bookmarkEnd w:id="2"/>
    </w:p>
    <w:p w14:paraId="5FA21729" w14:textId="77777777" w:rsidR="000D28D4" w:rsidRPr="00433130" w:rsidRDefault="000D28D4" w:rsidP="000D28D4">
      <w:pPr>
        <w:rPr>
          <w:rFonts w:cs="Times New Roman"/>
          <w:sz w:val="22"/>
        </w:rPr>
      </w:pPr>
      <w:r w:rsidRPr="00433130">
        <w:rPr>
          <w:rFonts w:cs="Times New Roman"/>
          <w:sz w:val="22"/>
        </w:rPr>
        <w:t>Employees are a crucial stakeholder group because of the immediate influence that the services they get have on them</w:t>
      </w:r>
      <w:r w:rsidR="00433990" w:rsidRPr="00433130">
        <w:rPr>
          <w:rFonts w:cs="Times New Roman"/>
          <w:sz w:val="22"/>
        </w:rPr>
        <w:t xml:space="preserve"> </w:t>
      </w:r>
      <w:r w:rsidR="00433990" w:rsidRPr="00433130">
        <w:rPr>
          <w:rFonts w:cs="Times New Roman"/>
          <w:sz w:val="22"/>
          <w:shd w:val="clear" w:color="auto" w:fill="FFFFFF"/>
        </w:rPr>
        <w:t>(Alsadila and Latief, 2020)</w:t>
      </w:r>
      <w:r w:rsidRPr="00433130">
        <w:rPr>
          <w:rFonts w:cs="Times New Roman"/>
          <w:sz w:val="22"/>
        </w:rPr>
        <w:t xml:space="preserve">. Their sway originates from their active participation in the day-to-day operations of the business, as well as their </w:t>
      </w:r>
      <w:r w:rsidR="008B7C39" w:rsidRPr="00433130">
        <w:rPr>
          <w:rFonts w:cs="Times New Roman"/>
          <w:sz w:val="22"/>
        </w:rPr>
        <w:t>solid</w:t>
      </w:r>
      <w:r w:rsidRPr="00433130">
        <w:rPr>
          <w:rFonts w:cs="Times New Roman"/>
          <w:sz w:val="22"/>
        </w:rPr>
        <w:t xml:space="preserve"> preferences for easily accessible exercise facilities and a wide variety of healthful food options. If their requirements are met, there may be a decrease in attendance at work but an increase in productivity as well as an improvement in overall well-being and job satisfaction.</w:t>
      </w:r>
    </w:p>
    <w:p w14:paraId="685F6CFD" w14:textId="77777777" w:rsidR="000D28D4" w:rsidRPr="00433130" w:rsidRDefault="00CE3ABF" w:rsidP="00CE3ABF">
      <w:pPr>
        <w:pStyle w:val="Heading2"/>
        <w:rPr>
          <w:rFonts w:cs="Times New Roman"/>
          <w:sz w:val="22"/>
          <w:szCs w:val="22"/>
          <w:lang w:val="en-GB"/>
        </w:rPr>
      </w:pPr>
      <w:bookmarkStart w:id="3" w:name="_Toc154929848"/>
      <w:r w:rsidRPr="00433130">
        <w:rPr>
          <w:rFonts w:cs="Times New Roman"/>
          <w:sz w:val="22"/>
          <w:szCs w:val="22"/>
          <w:lang w:val="en-GB"/>
        </w:rPr>
        <w:lastRenderedPageBreak/>
        <w:t>Employers</w:t>
      </w:r>
      <w:bookmarkEnd w:id="3"/>
    </w:p>
    <w:p w14:paraId="2FE511BC" w14:textId="511E554B" w:rsidR="000D28D4" w:rsidRPr="00433130" w:rsidRDefault="000D28D4" w:rsidP="000D28D4">
      <w:pPr>
        <w:rPr>
          <w:rFonts w:cs="Times New Roman"/>
          <w:sz w:val="22"/>
        </w:rPr>
      </w:pPr>
      <w:r w:rsidRPr="00433130">
        <w:rPr>
          <w:rFonts w:cs="Times New Roman"/>
          <w:sz w:val="22"/>
        </w:rPr>
        <w:t>Employers</w:t>
      </w:r>
      <w:r w:rsidR="008B7C39" w:rsidRPr="00433130">
        <w:rPr>
          <w:rFonts w:cs="Times New Roman"/>
          <w:sz w:val="22"/>
        </w:rPr>
        <w:t>, especially owners and managers, have a great deal of power when it comes to making decisions inside the company</w:t>
      </w:r>
      <w:r w:rsidR="00433990" w:rsidRPr="00433130">
        <w:rPr>
          <w:rFonts w:cs="Times New Roman"/>
          <w:sz w:val="22"/>
        </w:rPr>
        <w:t xml:space="preserve"> </w:t>
      </w:r>
      <w:r w:rsidR="00433990" w:rsidRPr="00433130">
        <w:rPr>
          <w:rFonts w:cs="Times New Roman"/>
          <w:sz w:val="22"/>
          <w:shd w:val="clear" w:color="auto" w:fill="FFFFFF"/>
        </w:rPr>
        <w:t>(Shibuya and Chen, 2021)</w:t>
      </w:r>
      <w:r w:rsidRPr="00433130">
        <w:rPr>
          <w:rFonts w:cs="Times New Roman"/>
          <w:sz w:val="22"/>
        </w:rPr>
        <w:t xml:space="preserve">. Their main objective is </w:t>
      </w:r>
      <w:r w:rsidR="008B7C39" w:rsidRPr="00433130">
        <w:rPr>
          <w:rFonts w:cs="Times New Roman"/>
          <w:sz w:val="22"/>
        </w:rPr>
        <w:t>to raise</w:t>
      </w:r>
      <w:r w:rsidRPr="00433130">
        <w:rPr>
          <w:rFonts w:cs="Times New Roman"/>
          <w:sz w:val="22"/>
        </w:rPr>
        <w:t xml:space="preserve"> productivity and</w:t>
      </w:r>
      <w:r w:rsidR="0076255A" w:rsidRPr="00433130">
        <w:rPr>
          <w:rFonts w:cs="Times New Roman"/>
          <w:sz w:val="22"/>
        </w:rPr>
        <w:t xml:space="preserve"> make</w:t>
      </w:r>
      <w:r w:rsidRPr="00433130">
        <w:rPr>
          <w:rFonts w:cs="Times New Roman"/>
          <w:sz w:val="22"/>
        </w:rPr>
        <w:t xml:space="preserve"> employee happiness. By offering on-site facilities like a gym and canteen, they want to increase employee happiness and morale whil</w:t>
      </w:r>
      <w:r w:rsidR="00A743BB" w:rsidRPr="00433130">
        <w:rPr>
          <w:rFonts w:cs="Times New Roman"/>
          <w:sz w:val="22"/>
        </w:rPr>
        <w:t>st</w:t>
      </w:r>
      <w:r w:rsidRPr="00433130">
        <w:rPr>
          <w:rFonts w:cs="Times New Roman"/>
          <w:sz w:val="22"/>
        </w:rPr>
        <w:t xml:space="preserve"> also attracting and perhaps keeping top talent. Achieving a good return on investment and coordinating organisational goals with corporate objectives are essential for a firm to succeed.</w:t>
      </w:r>
    </w:p>
    <w:p w14:paraId="01E61B63" w14:textId="77777777" w:rsidR="00CE3ABF" w:rsidRPr="00433130" w:rsidRDefault="00CE3ABF" w:rsidP="00CE3ABF">
      <w:pPr>
        <w:pStyle w:val="Heading2"/>
        <w:rPr>
          <w:rFonts w:cs="Times New Roman"/>
          <w:sz w:val="22"/>
          <w:szCs w:val="22"/>
          <w:lang w:val="en-GB"/>
        </w:rPr>
      </w:pPr>
      <w:bookmarkStart w:id="4" w:name="_Toc154929849"/>
      <w:r w:rsidRPr="00433130">
        <w:rPr>
          <w:rFonts w:cs="Times New Roman"/>
          <w:sz w:val="22"/>
          <w:szCs w:val="22"/>
          <w:lang w:val="en-GB"/>
        </w:rPr>
        <w:t>Local Authorities</w:t>
      </w:r>
      <w:bookmarkEnd w:id="4"/>
    </w:p>
    <w:p w14:paraId="73B56061" w14:textId="77777777" w:rsidR="000D28D4" w:rsidRPr="00433130" w:rsidRDefault="000D28D4" w:rsidP="000D28D4">
      <w:pPr>
        <w:rPr>
          <w:rFonts w:cs="Times New Roman"/>
          <w:sz w:val="22"/>
        </w:rPr>
      </w:pPr>
      <w:r w:rsidRPr="00433130">
        <w:rPr>
          <w:rFonts w:cs="Times New Roman"/>
          <w:sz w:val="22"/>
        </w:rPr>
        <w:t>Local governments and health groups are among the authorities with a moderate interest in and influence over the industry</w:t>
      </w:r>
      <w:r w:rsidR="001C28C0" w:rsidRPr="00433130">
        <w:rPr>
          <w:rFonts w:cs="Times New Roman"/>
          <w:sz w:val="22"/>
        </w:rPr>
        <w:t xml:space="preserve"> (</w:t>
      </w:r>
      <w:r w:rsidR="001C28C0" w:rsidRPr="00433130">
        <w:rPr>
          <w:rFonts w:cs="Times New Roman"/>
          <w:sz w:val="22"/>
          <w:shd w:val="clear" w:color="auto" w:fill="FFFFFF"/>
        </w:rPr>
        <w:t>Derakhshan et al., 2019)</w:t>
      </w:r>
      <w:r w:rsidRPr="00433130">
        <w:rPr>
          <w:rFonts w:cs="Times New Roman"/>
          <w:sz w:val="22"/>
        </w:rPr>
        <w:t>. Respecting local rules, zoning ordinances, and health requirements is essential. Keeping good working connections with local authorities may help community-based projects operate more efficiently, obtain the necessary permissions, and even find funding or incentives.</w:t>
      </w:r>
    </w:p>
    <w:p w14:paraId="103F6B05" w14:textId="77777777" w:rsidR="00CE3ABF" w:rsidRPr="00433130" w:rsidRDefault="00CE3ABF" w:rsidP="00CE3ABF">
      <w:pPr>
        <w:pStyle w:val="Heading2"/>
        <w:rPr>
          <w:rFonts w:cs="Times New Roman"/>
          <w:sz w:val="22"/>
          <w:szCs w:val="22"/>
          <w:lang w:val="en-GB"/>
        </w:rPr>
      </w:pPr>
      <w:bookmarkStart w:id="5" w:name="_Toc154929850"/>
      <w:r w:rsidRPr="00433130">
        <w:rPr>
          <w:rFonts w:cs="Times New Roman"/>
          <w:sz w:val="22"/>
          <w:szCs w:val="22"/>
          <w:lang w:val="en-GB"/>
        </w:rPr>
        <w:t>Daycare Teachers</w:t>
      </w:r>
      <w:bookmarkEnd w:id="5"/>
    </w:p>
    <w:p w14:paraId="6BF95A15" w14:textId="77777777" w:rsidR="000D28D4" w:rsidRPr="00433130" w:rsidRDefault="000D28D4" w:rsidP="000D28D4">
      <w:pPr>
        <w:rPr>
          <w:rFonts w:cs="Times New Roman"/>
          <w:sz w:val="22"/>
        </w:rPr>
      </w:pPr>
      <w:r w:rsidRPr="00433130">
        <w:rPr>
          <w:rFonts w:cs="Times New Roman"/>
          <w:sz w:val="22"/>
        </w:rPr>
        <w:t xml:space="preserve">The services for baby care </w:t>
      </w:r>
      <w:r w:rsidR="008B7C39" w:rsidRPr="00433130">
        <w:rPr>
          <w:rFonts w:cs="Times New Roman"/>
          <w:sz w:val="22"/>
        </w:rPr>
        <w:t>and the effectiveness of childcare facilities are</w:t>
      </w:r>
      <w:r w:rsidRPr="00433130">
        <w:rPr>
          <w:rFonts w:cs="Times New Roman"/>
          <w:sz w:val="22"/>
        </w:rPr>
        <w:t xml:space="preserve"> significantly influenced by their instructors</w:t>
      </w:r>
      <w:r w:rsidR="001C28C0" w:rsidRPr="00433130">
        <w:rPr>
          <w:rFonts w:cs="Times New Roman"/>
          <w:sz w:val="22"/>
        </w:rPr>
        <w:t xml:space="preserve"> (</w:t>
      </w:r>
      <w:r w:rsidR="001C28C0" w:rsidRPr="00433130">
        <w:rPr>
          <w:rFonts w:cs="Times New Roman"/>
          <w:sz w:val="22"/>
          <w:shd w:val="clear" w:color="auto" w:fill="FFFFFF"/>
        </w:rPr>
        <w:t>Bahadorestani et al., 2020)</w:t>
      </w:r>
      <w:r w:rsidRPr="00433130">
        <w:rPr>
          <w:rFonts w:cs="Times New Roman"/>
          <w:sz w:val="22"/>
        </w:rPr>
        <w:t xml:space="preserve">. Despite their lack of power, they have a deep concern for giving </w:t>
      </w:r>
      <w:r w:rsidR="001F0AEA" w:rsidRPr="00433130">
        <w:rPr>
          <w:rFonts w:cs="Times New Roman"/>
          <w:sz w:val="22"/>
        </w:rPr>
        <w:t>children</w:t>
      </w:r>
      <w:r w:rsidRPr="00433130">
        <w:rPr>
          <w:rFonts w:cs="Times New Roman"/>
          <w:sz w:val="22"/>
        </w:rPr>
        <w:t xml:space="preserve"> a secure and supportive environment. It is feasible to increase staff dedication and have a good effect on the project's overall success by offering fair compensation, opportunities for professional development, and collaborative efforts in the planning of </w:t>
      </w:r>
      <w:r w:rsidR="008B7C39" w:rsidRPr="00433130">
        <w:rPr>
          <w:rFonts w:cs="Times New Roman"/>
          <w:sz w:val="22"/>
        </w:rPr>
        <w:t>daycare</w:t>
      </w:r>
      <w:r w:rsidRPr="00433130">
        <w:rPr>
          <w:rFonts w:cs="Times New Roman"/>
          <w:sz w:val="22"/>
        </w:rPr>
        <w:t xml:space="preserve"> projects.</w:t>
      </w:r>
    </w:p>
    <w:p w14:paraId="5801CB78" w14:textId="77777777" w:rsidR="00CE3ABF" w:rsidRPr="00433130" w:rsidRDefault="00CE3ABF" w:rsidP="00CE3ABF">
      <w:pPr>
        <w:pStyle w:val="Heading2"/>
        <w:rPr>
          <w:rFonts w:cs="Times New Roman"/>
          <w:sz w:val="22"/>
          <w:szCs w:val="22"/>
          <w:lang w:val="en-GB"/>
        </w:rPr>
      </w:pPr>
      <w:bookmarkStart w:id="6" w:name="_Toc154929851"/>
      <w:r w:rsidRPr="00433130">
        <w:rPr>
          <w:rFonts w:cs="Times New Roman"/>
          <w:sz w:val="22"/>
          <w:szCs w:val="22"/>
          <w:lang w:val="en-GB"/>
        </w:rPr>
        <w:t>Gym Instructors</w:t>
      </w:r>
      <w:bookmarkEnd w:id="6"/>
    </w:p>
    <w:p w14:paraId="57E78D8A" w14:textId="77777777" w:rsidR="000D28D4" w:rsidRPr="00433130" w:rsidRDefault="000D28D4" w:rsidP="000D28D4">
      <w:pPr>
        <w:rPr>
          <w:rFonts w:cs="Times New Roman"/>
          <w:sz w:val="22"/>
        </w:rPr>
      </w:pPr>
      <w:r w:rsidRPr="00433130">
        <w:rPr>
          <w:rFonts w:cs="Times New Roman"/>
          <w:sz w:val="22"/>
        </w:rPr>
        <w:t>Gym instructors are highly driven and have a significant amount of influence. Their knowledge instantly raises the grade of services provided by the fitness centres</w:t>
      </w:r>
      <w:r w:rsidR="001C28C0" w:rsidRPr="00433130">
        <w:rPr>
          <w:rFonts w:cs="Times New Roman"/>
          <w:sz w:val="22"/>
        </w:rPr>
        <w:t xml:space="preserve"> (</w:t>
      </w:r>
      <w:r w:rsidR="001C28C0" w:rsidRPr="00433130">
        <w:rPr>
          <w:rFonts w:cs="Times New Roman"/>
          <w:sz w:val="22"/>
          <w:shd w:val="clear" w:color="auto" w:fill="FFFFFF"/>
        </w:rPr>
        <w:t>Bahadorestani et al., 2020)</w:t>
      </w:r>
      <w:r w:rsidRPr="00433130">
        <w:rPr>
          <w:rFonts w:cs="Times New Roman"/>
          <w:sz w:val="22"/>
        </w:rPr>
        <w:t>. Enhancing employee engagement and devotion to the accomplishments of the organisation may be achieved through several tactics, such as facilitating efficient communication channels, offering competitive remuneration, and incorporating recommendations from employees into fitness programmes.</w:t>
      </w:r>
    </w:p>
    <w:p w14:paraId="692DC3E4" w14:textId="77777777" w:rsidR="00CE3ABF" w:rsidRPr="00433130" w:rsidRDefault="00CE3ABF" w:rsidP="00CE3ABF">
      <w:pPr>
        <w:pStyle w:val="Heading2"/>
        <w:rPr>
          <w:rFonts w:cs="Times New Roman"/>
          <w:sz w:val="22"/>
          <w:szCs w:val="22"/>
          <w:lang w:val="en-GB"/>
        </w:rPr>
      </w:pPr>
      <w:bookmarkStart w:id="7" w:name="_Toc154929852"/>
      <w:r w:rsidRPr="00433130">
        <w:rPr>
          <w:rFonts w:cs="Times New Roman"/>
          <w:sz w:val="22"/>
          <w:szCs w:val="22"/>
          <w:lang w:val="en-GB"/>
        </w:rPr>
        <w:lastRenderedPageBreak/>
        <w:t>Staff</w:t>
      </w:r>
      <w:bookmarkEnd w:id="7"/>
    </w:p>
    <w:p w14:paraId="1BC0FD16" w14:textId="77777777" w:rsidR="000D28D4" w:rsidRPr="00433130" w:rsidRDefault="000D28D4" w:rsidP="000D28D4">
      <w:pPr>
        <w:rPr>
          <w:rFonts w:cs="Times New Roman"/>
          <w:sz w:val="22"/>
        </w:rPr>
      </w:pPr>
      <w:r w:rsidRPr="00433130">
        <w:rPr>
          <w:rFonts w:cs="Times New Roman"/>
          <w:sz w:val="22"/>
        </w:rPr>
        <w:t>Administrative and maintenance staff are examples of support staff that may not have much power, but they are nevertheless essential to the smooth functioning of the business</w:t>
      </w:r>
      <w:r w:rsidR="001C28C0" w:rsidRPr="00433130">
        <w:rPr>
          <w:rFonts w:cs="Times New Roman"/>
          <w:sz w:val="22"/>
        </w:rPr>
        <w:t xml:space="preserve"> (</w:t>
      </w:r>
      <w:r w:rsidR="001C28C0" w:rsidRPr="00433130">
        <w:rPr>
          <w:rFonts w:cs="Times New Roman"/>
          <w:sz w:val="22"/>
          <w:shd w:val="clear" w:color="auto" w:fill="FFFFFF"/>
        </w:rPr>
        <w:t>Derakhshan et al., 2019)</w:t>
      </w:r>
      <w:r w:rsidRPr="00433130">
        <w:rPr>
          <w:rFonts w:cs="Times New Roman"/>
          <w:sz w:val="22"/>
        </w:rPr>
        <w:t>. Offering chances for professional growth, a pleasant work environment, and fair remuneration may all help to promote employee happiness and loyalty.</w:t>
      </w:r>
    </w:p>
    <w:p w14:paraId="55BA071D" w14:textId="77777777" w:rsidR="00E7350C" w:rsidRPr="00433130" w:rsidRDefault="00E7350C" w:rsidP="00E7350C">
      <w:pPr>
        <w:pStyle w:val="Heading1"/>
        <w:rPr>
          <w:rFonts w:cs="Times New Roman"/>
          <w:sz w:val="22"/>
          <w:szCs w:val="22"/>
        </w:rPr>
      </w:pPr>
      <w:bookmarkStart w:id="8" w:name="_Toc154929853"/>
      <w:r w:rsidRPr="00433130">
        <w:rPr>
          <w:rFonts w:cs="Times New Roman"/>
          <w:sz w:val="22"/>
          <w:szCs w:val="22"/>
        </w:rPr>
        <w:t>Work Breakdown Structure (WBS)</w:t>
      </w:r>
      <w:bookmarkEnd w:id="8"/>
      <w:r w:rsidRPr="00433130">
        <w:rPr>
          <w:rFonts w:cs="Times New Roman"/>
          <w:sz w:val="22"/>
          <w:szCs w:val="22"/>
        </w:rPr>
        <w:t xml:space="preserve"> </w:t>
      </w:r>
    </w:p>
    <w:p w14:paraId="5CAFC05F" w14:textId="77777777" w:rsidR="009B22BB" w:rsidRPr="00433130" w:rsidRDefault="009B22BB" w:rsidP="009B22BB">
      <w:pPr>
        <w:rPr>
          <w:rFonts w:cs="Times New Roman"/>
          <w:sz w:val="22"/>
        </w:rPr>
      </w:pPr>
      <w:r w:rsidRPr="00433130">
        <w:rPr>
          <w:rFonts w:cs="Times New Roman"/>
          <w:sz w:val="22"/>
        </w:rPr>
        <w:t>A Work Breakdown Structure, or WBS, is a hierarchical organisation of a project's phases, deliverables, and work items</w:t>
      </w:r>
      <w:r w:rsidR="001C28C0" w:rsidRPr="00433130">
        <w:rPr>
          <w:rFonts w:cs="Times New Roman"/>
          <w:sz w:val="22"/>
        </w:rPr>
        <w:t xml:space="preserve"> </w:t>
      </w:r>
      <w:r w:rsidR="001C28C0" w:rsidRPr="00433130">
        <w:rPr>
          <w:rFonts w:cs="Times New Roman"/>
          <w:sz w:val="22"/>
          <w:shd w:val="clear" w:color="auto" w:fill="FFFFFF"/>
        </w:rPr>
        <w:t>(Kaufmann and Kock 2022)</w:t>
      </w:r>
      <w:r w:rsidRPr="00433130">
        <w:rPr>
          <w:rFonts w:cs="Times New Roman"/>
          <w:sz w:val="22"/>
        </w:rPr>
        <w:t xml:space="preserve">. The project's scope is better visualised when it is divided into smaller, more manageable tasks with well-defined objectives. The Work Breakdown Structure (WBS) is a crucial tool for project management as it facilitates task organisation, resource allocation, and progress monitoring. At the top of the Work Breakdown Structure (WBS), which is composed of smaller, easier-to-manage components, is the project. Each level of the hierarchy breaks the work down into distinct tasks to offer additional specifics, starting at the bottom, where jobs are made assignable and executable. By dissecting a project into its constituent pieces, the scope of the project may be decreased, allowing for improved planning, monitoring, and administration. The setup and operation procedures for the one-stop gym and café are outlined in the Work Breakdown Structure (WBS), </w:t>
      </w:r>
      <w:r w:rsidR="002A0160" w:rsidRPr="00433130">
        <w:rPr>
          <w:rFonts w:cs="Times New Roman"/>
          <w:sz w:val="22"/>
        </w:rPr>
        <w:t xml:space="preserve">which is presented in </w:t>
      </w:r>
      <w:r w:rsidR="001F0AEA" w:rsidRPr="00433130">
        <w:rPr>
          <w:rFonts w:cs="Times New Roman"/>
          <w:sz w:val="22"/>
        </w:rPr>
        <w:t>Figure</w:t>
      </w:r>
      <w:r w:rsidR="00E94CF9" w:rsidRPr="00433130">
        <w:rPr>
          <w:rFonts w:cs="Times New Roman"/>
          <w:sz w:val="22"/>
        </w:rPr>
        <w:t xml:space="preserve"> 2 of the appendix</w:t>
      </w:r>
      <w:r w:rsidRPr="00433130">
        <w:rPr>
          <w:rFonts w:cs="Times New Roman"/>
          <w:sz w:val="22"/>
        </w:rPr>
        <w:t xml:space="preserve">. The division ensures that each component receives the necessary attention, including staff training, facility construction, and ongoing system development. </w:t>
      </w:r>
    </w:p>
    <w:p w14:paraId="5D73D85F" w14:textId="77777777" w:rsidR="00236F46" w:rsidRPr="00433130" w:rsidRDefault="00236F46" w:rsidP="00236F46">
      <w:pPr>
        <w:pStyle w:val="Heading1"/>
        <w:rPr>
          <w:rFonts w:cs="Times New Roman"/>
          <w:sz w:val="22"/>
          <w:szCs w:val="22"/>
        </w:rPr>
      </w:pPr>
      <w:bookmarkStart w:id="9" w:name="_Toc154929854"/>
      <w:r w:rsidRPr="00433130">
        <w:rPr>
          <w:rFonts w:cs="Times New Roman"/>
          <w:sz w:val="22"/>
          <w:szCs w:val="22"/>
        </w:rPr>
        <w:t>Deliverables</w:t>
      </w:r>
      <w:bookmarkEnd w:id="9"/>
      <w:r w:rsidRPr="00433130">
        <w:rPr>
          <w:rFonts w:cs="Times New Roman"/>
          <w:sz w:val="22"/>
          <w:szCs w:val="22"/>
        </w:rPr>
        <w:t xml:space="preserve"> </w:t>
      </w:r>
    </w:p>
    <w:p w14:paraId="4040A8E0" w14:textId="77777777" w:rsidR="00236F46" w:rsidRPr="00433130" w:rsidRDefault="008604DE" w:rsidP="008604DE">
      <w:pPr>
        <w:pStyle w:val="Heading2"/>
        <w:rPr>
          <w:rFonts w:cs="Times New Roman"/>
          <w:sz w:val="22"/>
          <w:szCs w:val="22"/>
          <w:lang w:val="en-GB"/>
        </w:rPr>
      </w:pPr>
      <w:bookmarkStart w:id="10" w:name="_Toc154929855"/>
      <w:r w:rsidRPr="00433130">
        <w:rPr>
          <w:rFonts w:cs="Times New Roman"/>
          <w:sz w:val="22"/>
          <w:szCs w:val="22"/>
          <w:lang w:val="en-GB"/>
        </w:rPr>
        <w:t>Facility Setup</w:t>
      </w:r>
      <w:bookmarkEnd w:id="10"/>
    </w:p>
    <w:p w14:paraId="3E500F01" w14:textId="77777777" w:rsidR="000A624B" w:rsidRPr="00433130" w:rsidRDefault="00D96357" w:rsidP="00D96357">
      <w:pPr>
        <w:rPr>
          <w:rFonts w:cs="Times New Roman"/>
          <w:sz w:val="22"/>
        </w:rPr>
      </w:pPr>
      <w:r w:rsidRPr="00433130">
        <w:rPr>
          <w:rFonts w:cs="Times New Roman"/>
          <w:sz w:val="22"/>
        </w:rPr>
        <w:t xml:space="preserve">The canteen, exercise centre, and </w:t>
      </w:r>
      <w:r w:rsidR="0076255A" w:rsidRPr="00433130">
        <w:rPr>
          <w:rFonts w:cs="Times New Roman"/>
          <w:sz w:val="22"/>
        </w:rPr>
        <w:t>childcare</w:t>
      </w:r>
      <w:r w:rsidRPr="00433130">
        <w:rPr>
          <w:rFonts w:cs="Times New Roman"/>
          <w:sz w:val="22"/>
        </w:rPr>
        <w:t xml:space="preserve"> </w:t>
      </w:r>
    </w:p>
    <w:p w14:paraId="0B9B7697" w14:textId="2882D5C8" w:rsidR="00D96357" w:rsidRPr="00433130" w:rsidRDefault="00D96357" w:rsidP="00D96357">
      <w:pPr>
        <w:rPr>
          <w:rFonts w:cs="Times New Roman"/>
          <w:sz w:val="22"/>
        </w:rPr>
      </w:pPr>
      <w:r w:rsidRPr="00433130">
        <w:rPr>
          <w:rFonts w:cs="Times New Roman"/>
          <w:sz w:val="22"/>
        </w:rPr>
        <w:t>facility have all finished their plans. The visual representation of the suggested arrangement will facilitate the design and construction process.</w:t>
      </w:r>
    </w:p>
    <w:p w14:paraId="662130D5" w14:textId="77777777" w:rsidR="008604DE" w:rsidRPr="00433130" w:rsidRDefault="008604DE" w:rsidP="008604DE">
      <w:pPr>
        <w:pStyle w:val="Heading2"/>
        <w:rPr>
          <w:rFonts w:cs="Times New Roman"/>
          <w:sz w:val="22"/>
          <w:szCs w:val="22"/>
          <w:lang w:val="en-GB"/>
        </w:rPr>
      </w:pPr>
      <w:bookmarkStart w:id="11" w:name="_Toc154929856"/>
      <w:r w:rsidRPr="00433130">
        <w:rPr>
          <w:rFonts w:cs="Times New Roman"/>
          <w:sz w:val="22"/>
          <w:szCs w:val="22"/>
          <w:lang w:val="en-GB"/>
        </w:rPr>
        <w:lastRenderedPageBreak/>
        <w:t>Canteen Setup</w:t>
      </w:r>
      <w:bookmarkEnd w:id="11"/>
    </w:p>
    <w:p w14:paraId="225B3B24" w14:textId="77777777" w:rsidR="00D96357" w:rsidRPr="00433130" w:rsidRDefault="00D96357" w:rsidP="00D96357">
      <w:pPr>
        <w:rPr>
          <w:rFonts w:cs="Times New Roman"/>
          <w:sz w:val="22"/>
        </w:rPr>
      </w:pPr>
      <w:r w:rsidRPr="00433130">
        <w:rPr>
          <w:rFonts w:cs="Times New Roman"/>
          <w:sz w:val="22"/>
        </w:rPr>
        <w:t>It will consist of acquiring goods, planning the menu, and negotiating supplier contracts. The principal objective is to guarantee the seamless operation of the canteen by employing a pre-planned menu and dependable suppliers.</w:t>
      </w:r>
    </w:p>
    <w:p w14:paraId="20F88CCD" w14:textId="77777777" w:rsidR="008604DE" w:rsidRPr="00433130" w:rsidRDefault="008604DE" w:rsidP="008604DE">
      <w:pPr>
        <w:pStyle w:val="Heading2"/>
        <w:rPr>
          <w:rFonts w:cs="Times New Roman"/>
          <w:sz w:val="22"/>
          <w:szCs w:val="22"/>
          <w:lang w:val="en-GB"/>
        </w:rPr>
      </w:pPr>
      <w:bookmarkStart w:id="12" w:name="_Toc154929857"/>
      <w:r w:rsidRPr="00433130">
        <w:rPr>
          <w:rFonts w:cs="Times New Roman"/>
          <w:sz w:val="22"/>
          <w:szCs w:val="22"/>
          <w:lang w:val="en-GB"/>
        </w:rPr>
        <w:t>Gym Setup</w:t>
      </w:r>
      <w:bookmarkEnd w:id="12"/>
    </w:p>
    <w:p w14:paraId="7A3E5B34" w14:textId="77777777" w:rsidR="00D96357" w:rsidRPr="00433130" w:rsidRDefault="001C28C0" w:rsidP="00D96357">
      <w:pPr>
        <w:rPr>
          <w:rFonts w:cs="Times New Roman"/>
          <w:sz w:val="22"/>
        </w:rPr>
      </w:pPr>
      <w:r w:rsidRPr="00433130">
        <w:rPr>
          <w:rFonts w:cs="Times New Roman"/>
          <w:sz w:val="22"/>
        </w:rPr>
        <w:t xml:space="preserve">The </w:t>
      </w:r>
      <w:r w:rsidR="00D96357" w:rsidRPr="00433130">
        <w:rPr>
          <w:rFonts w:cs="Times New Roman"/>
          <w:sz w:val="22"/>
        </w:rPr>
        <w:t>gym setup will be associated with the purchase of workout gear, hiring teachers, and creating training plans. The aim is to build a fully functional fitness club with a wide range of workout plans, a staff of seasoned professionals, and comprehensive features.</w:t>
      </w:r>
    </w:p>
    <w:p w14:paraId="453DC5B6" w14:textId="77777777" w:rsidR="008604DE" w:rsidRPr="00433130" w:rsidRDefault="001C28C0" w:rsidP="008604DE">
      <w:pPr>
        <w:pStyle w:val="Heading2"/>
        <w:rPr>
          <w:rFonts w:cs="Times New Roman"/>
          <w:sz w:val="22"/>
          <w:szCs w:val="22"/>
          <w:lang w:val="en-GB"/>
        </w:rPr>
      </w:pPr>
      <w:bookmarkStart w:id="13" w:name="_Toc154929858"/>
      <w:r w:rsidRPr="00433130">
        <w:rPr>
          <w:rFonts w:cs="Times New Roman"/>
          <w:sz w:val="22"/>
          <w:szCs w:val="22"/>
          <w:lang w:val="en-GB"/>
        </w:rPr>
        <w:t>Day-care</w:t>
      </w:r>
      <w:r w:rsidR="008604DE" w:rsidRPr="00433130">
        <w:rPr>
          <w:rFonts w:cs="Times New Roman"/>
          <w:sz w:val="22"/>
          <w:szCs w:val="22"/>
          <w:lang w:val="en-GB"/>
        </w:rPr>
        <w:t xml:space="preserve"> Setup</w:t>
      </w:r>
      <w:bookmarkEnd w:id="13"/>
    </w:p>
    <w:p w14:paraId="6DD6BFA4" w14:textId="77777777" w:rsidR="00D96357" w:rsidRPr="00433130" w:rsidRDefault="00D96357" w:rsidP="00D96357">
      <w:pPr>
        <w:rPr>
          <w:rFonts w:cs="Times New Roman"/>
          <w:sz w:val="22"/>
        </w:rPr>
      </w:pPr>
      <w:r w:rsidRPr="00433130">
        <w:rPr>
          <w:rFonts w:cs="Times New Roman"/>
          <w:sz w:val="22"/>
        </w:rPr>
        <w:t xml:space="preserve">The personnel at the </w:t>
      </w:r>
      <w:r w:rsidR="001C28C0" w:rsidRPr="00433130">
        <w:rPr>
          <w:rFonts w:cs="Times New Roman"/>
          <w:sz w:val="22"/>
        </w:rPr>
        <w:t>day-care</w:t>
      </w:r>
      <w:r w:rsidRPr="00433130">
        <w:rPr>
          <w:rFonts w:cs="Times New Roman"/>
          <w:sz w:val="22"/>
        </w:rPr>
        <w:t xml:space="preserve"> will be carefully selected and will be highly qualified. The facility is furnished with safe and entertaining areas. The main goal is to give colleagues' children an atmosphere that is both safe and stimulating.</w:t>
      </w:r>
    </w:p>
    <w:p w14:paraId="6282DF53" w14:textId="77777777" w:rsidR="008604DE" w:rsidRPr="00433130" w:rsidRDefault="008604DE" w:rsidP="008604DE">
      <w:pPr>
        <w:pStyle w:val="Heading2"/>
        <w:rPr>
          <w:rFonts w:cs="Times New Roman"/>
          <w:sz w:val="22"/>
          <w:szCs w:val="22"/>
          <w:lang w:val="en-GB"/>
        </w:rPr>
      </w:pPr>
      <w:bookmarkStart w:id="14" w:name="_Toc154929859"/>
      <w:r w:rsidRPr="00433130">
        <w:rPr>
          <w:rFonts w:cs="Times New Roman"/>
          <w:sz w:val="22"/>
          <w:szCs w:val="22"/>
          <w:lang w:val="en-GB"/>
        </w:rPr>
        <w:t>Employee Training</w:t>
      </w:r>
      <w:bookmarkEnd w:id="14"/>
    </w:p>
    <w:p w14:paraId="51BE70F5" w14:textId="77777777" w:rsidR="009C3954" w:rsidRPr="00433130" w:rsidRDefault="00D96357" w:rsidP="001C28C0">
      <w:pPr>
        <w:rPr>
          <w:rFonts w:cs="Times New Roman"/>
          <w:sz w:val="22"/>
        </w:rPr>
      </w:pPr>
      <w:r w:rsidRPr="00433130">
        <w:rPr>
          <w:rFonts w:cs="Times New Roman"/>
          <w:sz w:val="22"/>
        </w:rPr>
        <w:t xml:space="preserve">Health and safety, as well as finishing the gym's teacher and staff orientation. Providing each employee with the tools they need to do their given tasks will be the </w:t>
      </w:r>
      <w:r w:rsidR="008B7C39" w:rsidRPr="00433130">
        <w:rPr>
          <w:rFonts w:cs="Times New Roman"/>
          <w:sz w:val="22"/>
        </w:rPr>
        <w:t>primary</w:t>
      </w:r>
      <w:r w:rsidRPr="00433130">
        <w:rPr>
          <w:rFonts w:cs="Times New Roman"/>
          <w:sz w:val="22"/>
        </w:rPr>
        <w:t xml:space="preserve"> goal.</w:t>
      </w:r>
    </w:p>
    <w:p w14:paraId="12003FDF" w14:textId="77777777" w:rsidR="00E7350C" w:rsidRPr="00433130" w:rsidRDefault="006D74C8" w:rsidP="00E7350C">
      <w:pPr>
        <w:pStyle w:val="Heading1"/>
        <w:rPr>
          <w:rFonts w:cs="Times New Roman"/>
          <w:sz w:val="22"/>
          <w:szCs w:val="22"/>
        </w:rPr>
      </w:pPr>
      <w:bookmarkStart w:id="15" w:name="_Toc154929860"/>
      <w:r w:rsidRPr="00433130">
        <w:rPr>
          <w:rFonts w:cs="Times New Roman"/>
          <w:sz w:val="22"/>
          <w:szCs w:val="22"/>
        </w:rPr>
        <w:t xml:space="preserve">Financial </w:t>
      </w:r>
      <w:r w:rsidR="00AF2C3E" w:rsidRPr="00433130">
        <w:rPr>
          <w:rFonts w:cs="Times New Roman"/>
          <w:sz w:val="22"/>
          <w:szCs w:val="22"/>
        </w:rPr>
        <w:t>Costs</w:t>
      </w:r>
      <w:bookmarkEnd w:id="15"/>
      <w:r w:rsidR="00E7350C" w:rsidRPr="00433130">
        <w:rPr>
          <w:rFonts w:cs="Times New Roman"/>
          <w:sz w:val="22"/>
          <w:szCs w:val="22"/>
        </w:rPr>
        <w:t xml:space="preserve"> </w:t>
      </w:r>
    </w:p>
    <w:p w14:paraId="2E9F11D3" w14:textId="06275CAB" w:rsidR="00AF2C3E" w:rsidRPr="00433130" w:rsidRDefault="00AF2C3E" w:rsidP="007E5F56">
      <w:pPr>
        <w:rPr>
          <w:rFonts w:cs="Times New Roman"/>
          <w:sz w:val="22"/>
          <w:shd w:val="clear" w:color="auto" w:fill="FFFFFF"/>
        </w:rPr>
      </w:pPr>
      <w:r w:rsidRPr="00433130">
        <w:rPr>
          <w:rFonts w:cs="Times New Roman"/>
          <w:sz w:val="22"/>
        </w:rPr>
        <w:t xml:space="preserve">A culture of open communication and collaboration will be fostered in the canteen and gym, as they adopt a flat organisational </w:t>
      </w:r>
      <w:r w:rsidR="000A624B" w:rsidRPr="00433130">
        <w:rPr>
          <w:rFonts w:cs="Times New Roman"/>
          <w:sz w:val="22"/>
        </w:rPr>
        <w:t>structure</w:t>
      </w:r>
      <w:r w:rsidR="000A624B" w:rsidRPr="00433130">
        <w:rPr>
          <w:rFonts w:cs="Times New Roman"/>
          <w:sz w:val="22"/>
          <w:shd w:val="clear" w:color="auto" w:fill="FFFFFF"/>
        </w:rPr>
        <w:t xml:space="preserve"> (</w:t>
      </w:r>
      <w:r w:rsidR="001C28C0" w:rsidRPr="00433130">
        <w:rPr>
          <w:rFonts w:cs="Times New Roman"/>
          <w:sz w:val="22"/>
          <w:shd w:val="clear" w:color="auto" w:fill="FFFFFF"/>
        </w:rPr>
        <w:t>Alsadila and Latief, 2020)</w:t>
      </w:r>
      <w:r w:rsidRPr="00433130">
        <w:rPr>
          <w:rFonts w:cs="Times New Roman"/>
          <w:sz w:val="22"/>
        </w:rPr>
        <w:t xml:space="preserve">. At the apex of the corporate hierarchy, the Chief Executive Officer commands authority, overseeing the formulation of strategic decisions. The Operations Manager, responsible for overseeing daily operations, and the Marketing Manager, who leads promotional efforts, both report to them. The Facility Manager's responsibilities encompass overseeing a range of operations within the organisation, such as the canteen, gym, and nursery. Under the guidance of the Facility Manager, the Gym Supervisor and Canteen Supervisor assume the responsibility of effectively managing their respective areas. Nursery and gym instructors play a crucial role in ensuring the quality of </w:t>
      </w:r>
      <w:r w:rsidRPr="00433130">
        <w:rPr>
          <w:rFonts w:cs="Times New Roman"/>
          <w:sz w:val="22"/>
        </w:rPr>
        <w:lastRenderedPageBreak/>
        <w:t>services. The valuable contributions of administrative and support staff members play a crucial role in facilitating the seamless operations of an organisation. This framework promotes efficiency, accelerated decision-making, and a dedication to customer satisfaction.</w:t>
      </w:r>
      <w:r w:rsidR="00E94CF9" w:rsidRPr="00433130">
        <w:rPr>
          <w:rFonts w:cs="Times New Roman"/>
          <w:sz w:val="22"/>
        </w:rPr>
        <w:t xml:space="preserve"> The financial cost </w:t>
      </w:r>
      <w:r w:rsidR="002A0160" w:rsidRPr="00433130">
        <w:rPr>
          <w:rFonts w:cs="Times New Roman"/>
          <w:sz w:val="22"/>
        </w:rPr>
        <w:t>is highlighted in Table</w:t>
      </w:r>
      <w:r w:rsidR="00E94CF9" w:rsidRPr="00433130">
        <w:rPr>
          <w:rFonts w:cs="Times New Roman"/>
          <w:sz w:val="22"/>
        </w:rPr>
        <w:t xml:space="preserve"> 1 in the appendix.</w:t>
      </w:r>
    </w:p>
    <w:p w14:paraId="277B8DE4" w14:textId="77777777" w:rsidR="007429B7" w:rsidRPr="00433130" w:rsidRDefault="007429B7" w:rsidP="007429B7">
      <w:pPr>
        <w:pStyle w:val="Heading1"/>
        <w:rPr>
          <w:rFonts w:cs="Times New Roman"/>
          <w:sz w:val="22"/>
          <w:szCs w:val="22"/>
        </w:rPr>
      </w:pPr>
      <w:bookmarkStart w:id="16" w:name="_Toc154929861"/>
      <w:r w:rsidRPr="00433130">
        <w:rPr>
          <w:rFonts w:cs="Times New Roman"/>
          <w:sz w:val="22"/>
          <w:szCs w:val="22"/>
        </w:rPr>
        <w:t>Quality Assurance plan</w:t>
      </w:r>
      <w:bookmarkEnd w:id="16"/>
      <w:r w:rsidRPr="00433130">
        <w:rPr>
          <w:rFonts w:cs="Times New Roman"/>
          <w:sz w:val="22"/>
          <w:szCs w:val="22"/>
        </w:rPr>
        <w:t xml:space="preserve"> </w:t>
      </w:r>
    </w:p>
    <w:p w14:paraId="49FF2D2F" w14:textId="77777777" w:rsidR="00D7410B" w:rsidRPr="00433130" w:rsidRDefault="00D7410B" w:rsidP="00D7410B">
      <w:pPr>
        <w:rPr>
          <w:rFonts w:cs="Times New Roman"/>
          <w:sz w:val="22"/>
        </w:rPr>
      </w:pPr>
      <w:r w:rsidRPr="00433130">
        <w:rPr>
          <w:rFonts w:cs="Times New Roman"/>
          <w:sz w:val="22"/>
        </w:rPr>
        <w:t>The incorporation of a Quality Assurance (QA) strategy is a vital component of project management, carefully designed to ensure that products or services adhere to established standards and meet the expectations of stakeholders</w:t>
      </w:r>
      <w:r w:rsidR="001C28C0" w:rsidRPr="00433130">
        <w:rPr>
          <w:rFonts w:cs="Times New Roman"/>
          <w:sz w:val="22"/>
        </w:rPr>
        <w:t xml:space="preserve"> (</w:t>
      </w:r>
      <w:r w:rsidR="001C28C0" w:rsidRPr="00433130">
        <w:rPr>
          <w:rFonts w:cs="Times New Roman"/>
          <w:sz w:val="22"/>
          <w:shd w:val="clear" w:color="auto" w:fill="FFFFFF"/>
        </w:rPr>
        <w:t>Bahadorestani et al., 2020)</w:t>
      </w:r>
      <w:r w:rsidRPr="00433130">
        <w:rPr>
          <w:rFonts w:cs="Times New Roman"/>
          <w:sz w:val="22"/>
        </w:rPr>
        <w:t xml:space="preserve">. The presence of a comprehensive quality assurance plan is crucial for the successful implementation of the one-stop canteen and gym project. The significance of this plan cannot be overstated, as it plays a crucial role in guaranteeing the provision of top-notch facilities and services that adhere to the most stringent standards. The presence of a meticulously crafted Quality Assurance (QA) plan is crucial for the successful implementation of the one-stop canteen and gym project. The pivotal role of this plan is to ensure that the facilities and services provided surpass the high expectations of both customers and stakeholders. The integration of the QA plan is flawlessly incorporated into every phase of the project, commencing with the initial establishment and extending throughout continuous </w:t>
      </w:r>
      <w:r w:rsidR="005F25A2" w:rsidRPr="00433130">
        <w:rPr>
          <w:rFonts w:cs="Times New Roman"/>
          <w:sz w:val="22"/>
        </w:rPr>
        <w:t>operations</w:t>
      </w:r>
      <w:r w:rsidRPr="00433130">
        <w:rPr>
          <w:rFonts w:cs="Times New Roman"/>
          <w:sz w:val="22"/>
        </w:rPr>
        <w:t>.</w:t>
      </w:r>
    </w:p>
    <w:p w14:paraId="5D75373E" w14:textId="77777777" w:rsidR="001C28C0" w:rsidRPr="00433130" w:rsidRDefault="00D7410B" w:rsidP="00D7410B">
      <w:pPr>
        <w:rPr>
          <w:rFonts w:cs="Times New Roman"/>
          <w:sz w:val="22"/>
        </w:rPr>
      </w:pPr>
      <w:r w:rsidRPr="00433130">
        <w:rPr>
          <w:rFonts w:cs="Times New Roman"/>
          <w:sz w:val="22"/>
        </w:rPr>
        <w:t xml:space="preserve"> </w:t>
      </w:r>
      <w:r w:rsidR="00C50890" w:rsidRPr="00433130">
        <w:rPr>
          <w:rFonts w:cs="Times New Roman"/>
          <w:sz w:val="22"/>
        </w:rPr>
        <w:t xml:space="preserve">During the early phases of facility establishment, the quality assurance plan would specify detailed criteria regarding the equipment acquisition, interior design, and property. The designated site undergoes a thorough evaluation process, which includes routine inspections and exhaustive quality assessments, to guarantee compliance with rigorous safety and accessibility criteria. The interior design has been meticulously designed to harmoniously embody the intended theme, thereby establishing an atmosphere that is both warm and inviting. Likewise, the quality assurance plan establishes governing principles that guarantee the selection and installation of fitness equipment adhere to established safety and performance criteria. A thorough quality assurance strategy is implemented in the early phases of canteen establishment. </w:t>
      </w:r>
      <w:r w:rsidR="00C50890" w:rsidRPr="00433130">
        <w:rPr>
          <w:rFonts w:cs="Times New Roman"/>
          <w:sz w:val="22"/>
        </w:rPr>
        <w:lastRenderedPageBreak/>
        <w:t>The proposed strategy includes a multitude of components, including kitchen equipment, menu creation, and general hygiene upkeep.</w:t>
      </w:r>
    </w:p>
    <w:p w14:paraId="74D53730" w14:textId="77777777" w:rsidR="001C28C0" w:rsidRPr="00433130" w:rsidRDefault="00D7410B" w:rsidP="00D7410B">
      <w:pPr>
        <w:rPr>
          <w:rFonts w:cs="Times New Roman"/>
          <w:sz w:val="22"/>
        </w:rPr>
      </w:pPr>
      <w:r w:rsidRPr="00433130">
        <w:rPr>
          <w:rFonts w:cs="Times New Roman"/>
          <w:sz w:val="22"/>
        </w:rPr>
        <w:t xml:space="preserve">Rigorous inspections of kitchen equipment guarantee both high quality and adherence to health and safety regulations. The menu has been carefully designed to meet nutritional guidelines and cater to a diverse array of tastes and preferences. In the realm of employee training, the QA plan places great importance on the enhancement of this crucial phase. Our certification processes have been meticulously crafted to adhere to the most stringent quality standards, ensuring that our dedicated team members possess the necessary skills and knowledge to deliver unparalleled services in both our esteemed canteen and state-of-the-art gym facilities. By incorporating continuous improvement protocols, organisations can continuously enhance their services by leveraging valuable customer feedback, resulting in an elevated standard of quality for the services offered. </w:t>
      </w:r>
    </w:p>
    <w:p w14:paraId="32B31B55" w14:textId="77777777" w:rsidR="00D7410B" w:rsidRPr="00433130" w:rsidRDefault="00D7410B" w:rsidP="00D7410B">
      <w:pPr>
        <w:rPr>
          <w:rFonts w:cs="Times New Roman"/>
          <w:sz w:val="22"/>
        </w:rPr>
      </w:pPr>
      <w:r w:rsidRPr="00433130">
        <w:rPr>
          <w:rFonts w:cs="Times New Roman"/>
          <w:sz w:val="22"/>
        </w:rPr>
        <w:t xml:space="preserve">The one-stop canteen and gym project's QA plan is crucial in creating a customer-centric enterprise, as it prioritises quality at every step. The ability to consistently deliver exceptional services that not only meet customer expectations but also foster loyalty and generate positive word-of-mouth </w:t>
      </w:r>
      <w:r w:rsidR="008B7C39" w:rsidRPr="00433130">
        <w:rPr>
          <w:rFonts w:cs="Times New Roman"/>
          <w:sz w:val="22"/>
        </w:rPr>
        <w:t>is</w:t>
      </w:r>
      <w:r w:rsidRPr="00433130">
        <w:rPr>
          <w:rFonts w:cs="Times New Roman"/>
          <w:sz w:val="22"/>
        </w:rPr>
        <w:t xml:space="preserve"> crucial for the long-term success and sustainability of any venture.</w:t>
      </w:r>
    </w:p>
    <w:p w14:paraId="1C2C5F20" w14:textId="77777777" w:rsidR="00E7350C" w:rsidRPr="00433130" w:rsidRDefault="00E7350C" w:rsidP="00E7350C">
      <w:pPr>
        <w:pStyle w:val="Heading1"/>
        <w:rPr>
          <w:rFonts w:cs="Times New Roman"/>
          <w:sz w:val="22"/>
          <w:szCs w:val="22"/>
        </w:rPr>
      </w:pPr>
      <w:bookmarkStart w:id="17" w:name="_Toc154929862"/>
      <w:r w:rsidRPr="00433130">
        <w:rPr>
          <w:rFonts w:cs="Times New Roman"/>
          <w:sz w:val="22"/>
          <w:szCs w:val="22"/>
        </w:rPr>
        <w:t>Gantt Chart</w:t>
      </w:r>
      <w:bookmarkEnd w:id="17"/>
    </w:p>
    <w:p w14:paraId="6D4A20E5" w14:textId="60E471A0" w:rsidR="00E94CF9" w:rsidRPr="00433130" w:rsidRDefault="007429B7" w:rsidP="007429B7">
      <w:pPr>
        <w:rPr>
          <w:rFonts w:cs="Times New Roman"/>
          <w:sz w:val="22"/>
        </w:rPr>
      </w:pPr>
      <w:r w:rsidRPr="00433130">
        <w:rPr>
          <w:rFonts w:cs="Times New Roman"/>
          <w:sz w:val="22"/>
        </w:rPr>
        <w:t>The Gantt chart is a visual representation of a project's timeline, showcasing the start and end dates of various elements within the project</w:t>
      </w:r>
      <w:r w:rsidR="001C28C0" w:rsidRPr="00433130">
        <w:rPr>
          <w:rFonts w:cs="Times New Roman"/>
          <w:sz w:val="22"/>
        </w:rPr>
        <w:t xml:space="preserve"> </w:t>
      </w:r>
      <w:r w:rsidR="001C28C0" w:rsidRPr="00433130">
        <w:rPr>
          <w:rFonts w:cs="Times New Roman"/>
          <w:sz w:val="22"/>
          <w:shd w:val="clear" w:color="auto" w:fill="FFFFFF"/>
        </w:rPr>
        <w:t>(Alsadila and Latief, 2020)</w:t>
      </w:r>
      <w:r w:rsidRPr="00433130">
        <w:rPr>
          <w:rFonts w:cs="Times New Roman"/>
          <w:sz w:val="22"/>
        </w:rPr>
        <w:t xml:space="preserve">. </w:t>
      </w:r>
      <w:r w:rsidR="00E94CF9" w:rsidRPr="00433130">
        <w:rPr>
          <w:rFonts w:cs="Times New Roman"/>
          <w:sz w:val="22"/>
        </w:rPr>
        <w:t xml:space="preserve"> </w:t>
      </w:r>
      <w:r w:rsidRPr="00433130">
        <w:rPr>
          <w:rFonts w:cs="Times New Roman"/>
          <w:sz w:val="22"/>
        </w:rPr>
        <w:t xml:space="preserve">The meticulous distribution of responsibilities within the 24-week schedule for the all-inclusive cafeteria and fitness centre endeavour guarantees </w:t>
      </w:r>
      <w:r w:rsidR="00D7410B" w:rsidRPr="00433130">
        <w:rPr>
          <w:rFonts w:cs="Times New Roman"/>
          <w:sz w:val="22"/>
        </w:rPr>
        <w:t>an organised</w:t>
      </w:r>
      <w:r w:rsidRPr="00433130">
        <w:rPr>
          <w:rFonts w:cs="Times New Roman"/>
          <w:sz w:val="22"/>
        </w:rPr>
        <w:t xml:space="preserve"> and effective implementation, providing a comprehensive glimpse into the advancement of the project. In the first two weeks, the primary emphasis is on project initiation. This phase entails defining the project's scope and objectives, as well as actively involving stakeholders. From weeks 3 to 6, the </w:t>
      </w:r>
      <w:r w:rsidR="005F6D7F" w:rsidRPr="00433130">
        <w:rPr>
          <w:rFonts w:cs="Times New Roman"/>
          <w:sz w:val="22"/>
        </w:rPr>
        <w:t>focus</w:t>
      </w:r>
      <w:r w:rsidRPr="00433130">
        <w:rPr>
          <w:rFonts w:cs="Times New Roman"/>
          <w:sz w:val="22"/>
        </w:rPr>
        <w:t xml:space="preserve"> will revolve around the establishment of the facility. The process will involve the completion of essential tasks, including the finalisation of the location, the securing of the property, and the development of comprehensive interior design plans. Following this, during weeks 7 to 10, the attention </w:t>
      </w:r>
      <w:r w:rsidRPr="00433130">
        <w:rPr>
          <w:rFonts w:cs="Times New Roman"/>
          <w:sz w:val="22"/>
        </w:rPr>
        <w:lastRenderedPageBreak/>
        <w:t xml:space="preserve">will be redirected towards obtaining the necessary permits needed for the functioning of the operation. </w:t>
      </w:r>
      <w:r w:rsidR="008B7C39" w:rsidRPr="00433130">
        <w:rPr>
          <w:rFonts w:cs="Times New Roman"/>
          <w:sz w:val="22"/>
        </w:rPr>
        <w:t>Over</w:t>
      </w:r>
      <w:r w:rsidRPr="00433130">
        <w:rPr>
          <w:rFonts w:cs="Times New Roman"/>
          <w:sz w:val="22"/>
        </w:rPr>
        <w:t xml:space="preserve"> Weeks 11 to 14, there will be a concerted effort to establish both the canteen and gym facilities. The process entails procuring essential kitchen and fitness equipment, organising the spatial arrangement, and facilitating training sessions for the staff. </w:t>
      </w:r>
    </w:p>
    <w:p w14:paraId="4FDCDBF7" w14:textId="77777777" w:rsidR="006D74C8" w:rsidRPr="00433130" w:rsidRDefault="00E94CF9" w:rsidP="007429B7">
      <w:pPr>
        <w:rPr>
          <w:rFonts w:cs="Times New Roman"/>
          <w:sz w:val="22"/>
        </w:rPr>
      </w:pPr>
      <w:r w:rsidRPr="00433130">
        <w:rPr>
          <w:rFonts w:cs="Times New Roman"/>
          <w:sz w:val="22"/>
        </w:rPr>
        <w:t xml:space="preserve">Day </w:t>
      </w:r>
      <w:r w:rsidR="002A0160" w:rsidRPr="00433130">
        <w:rPr>
          <w:rFonts w:cs="Times New Roman"/>
          <w:sz w:val="22"/>
        </w:rPr>
        <w:t>Care</w:t>
      </w:r>
      <w:r w:rsidR="007429B7" w:rsidRPr="00433130">
        <w:rPr>
          <w:rFonts w:cs="Times New Roman"/>
          <w:sz w:val="22"/>
        </w:rPr>
        <w:t xml:space="preserve"> establishments are established concurrently to ensure a comprehensive approach to the facility. During weeks 15 to 18, </w:t>
      </w:r>
      <w:r w:rsidR="002A0160" w:rsidRPr="00433130">
        <w:rPr>
          <w:rFonts w:cs="Times New Roman"/>
          <w:sz w:val="22"/>
        </w:rPr>
        <w:t>the</w:t>
      </w:r>
      <w:r w:rsidR="007429B7" w:rsidRPr="00433130">
        <w:rPr>
          <w:rFonts w:cs="Times New Roman"/>
          <w:sz w:val="22"/>
        </w:rPr>
        <w:t xml:space="preserve"> primary focus will be on prioritising marketing and outreach efforts. Our main objective during this period is to develop a comprehensive strategy that encompasses all aspects of our business. Additionally, </w:t>
      </w:r>
      <w:r w:rsidRPr="00433130">
        <w:rPr>
          <w:rFonts w:cs="Times New Roman"/>
          <w:sz w:val="22"/>
        </w:rPr>
        <w:t>the business</w:t>
      </w:r>
      <w:r w:rsidR="007429B7" w:rsidRPr="00433130">
        <w:rPr>
          <w:rFonts w:cs="Times New Roman"/>
          <w:sz w:val="22"/>
        </w:rPr>
        <w:t xml:space="preserve"> will be actively engaging with the community to foster their involvement and support. In the final phase, spanning from Weeks 19 to 22, the central emphasis lies on the training of employees. The primary objective of this pivotal phase is to provide the staff with the essential expertise and understanding required for a triumphant implementation commencement during Weeks 23 to 24. Throughout the entire 24-week period, the process of continuous improvement remains unwavering, with a steadfast focus on the capacity to adapt and respond efficiently following the launch. By implementing a comprehensive schedule, the project ensures that each aspect receives dedicated attention within the designated timeframe. This approach ultimately enhances the overall success and long-term sustainability of the combined cafeteria and fitness centre.</w:t>
      </w:r>
    </w:p>
    <w:p w14:paraId="66EF666C" w14:textId="77777777" w:rsidR="007E7828" w:rsidRPr="00433130" w:rsidRDefault="007E7828" w:rsidP="007E7828">
      <w:pPr>
        <w:pStyle w:val="Heading1"/>
        <w:rPr>
          <w:rFonts w:cs="Times New Roman"/>
          <w:sz w:val="22"/>
          <w:szCs w:val="22"/>
        </w:rPr>
      </w:pPr>
      <w:bookmarkStart w:id="18" w:name="_Toc154929863"/>
      <w:r w:rsidRPr="00433130">
        <w:rPr>
          <w:rFonts w:cs="Times New Roman"/>
          <w:sz w:val="22"/>
          <w:szCs w:val="22"/>
        </w:rPr>
        <w:t>SWOT Analysis</w:t>
      </w:r>
      <w:bookmarkEnd w:id="18"/>
      <w:r w:rsidRPr="00433130">
        <w:rPr>
          <w:rFonts w:cs="Times New Roman"/>
          <w:sz w:val="22"/>
          <w:szCs w:val="22"/>
        </w:rPr>
        <w:t xml:space="preserve"> </w:t>
      </w:r>
    </w:p>
    <w:p w14:paraId="09393952" w14:textId="77777777" w:rsidR="007E7828" w:rsidRPr="00433130" w:rsidRDefault="007E7828" w:rsidP="007E7828">
      <w:pPr>
        <w:rPr>
          <w:rFonts w:cs="Times New Roman"/>
          <w:sz w:val="22"/>
        </w:rPr>
      </w:pPr>
      <w:r w:rsidRPr="00433130">
        <w:rPr>
          <w:rFonts w:cs="Times New Roman"/>
          <w:sz w:val="22"/>
        </w:rPr>
        <w:t xml:space="preserve">The SWOT analysis is a strategic planning method employed to identify and assess the strengths, weaknesses, opportunities, and threats of a project, company, or organisation </w:t>
      </w:r>
      <w:r w:rsidR="001C28C0" w:rsidRPr="00433130">
        <w:rPr>
          <w:rFonts w:cs="Times New Roman"/>
          <w:sz w:val="22"/>
          <w:shd w:val="clear" w:color="auto" w:fill="FFFFFF"/>
        </w:rPr>
        <w:t>(Shibuya and Chen, 2021)</w:t>
      </w:r>
      <w:r w:rsidRPr="00433130">
        <w:rPr>
          <w:rFonts w:cs="Times New Roman"/>
          <w:sz w:val="22"/>
        </w:rPr>
        <w:t>.</w:t>
      </w:r>
      <w:r w:rsidR="00E94CF9" w:rsidRPr="00433130">
        <w:rPr>
          <w:rFonts w:cs="Times New Roman"/>
          <w:sz w:val="22"/>
        </w:rPr>
        <w:t xml:space="preserve"> </w:t>
      </w:r>
      <w:r w:rsidR="00A60DE2" w:rsidRPr="00433130">
        <w:rPr>
          <w:rFonts w:cs="Times New Roman"/>
          <w:sz w:val="22"/>
        </w:rPr>
        <w:t xml:space="preserve">The </w:t>
      </w:r>
      <w:r w:rsidR="00E94CF9" w:rsidRPr="00433130">
        <w:rPr>
          <w:rFonts w:cs="Times New Roman"/>
          <w:sz w:val="22"/>
        </w:rPr>
        <w:t>S</w:t>
      </w:r>
      <w:r w:rsidR="00A60DE2" w:rsidRPr="00433130">
        <w:rPr>
          <w:rFonts w:cs="Times New Roman"/>
          <w:sz w:val="22"/>
        </w:rPr>
        <w:t>WOT</w:t>
      </w:r>
      <w:r w:rsidR="00E94CF9" w:rsidRPr="00433130">
        <w:rPr>
          <w:rFonts w:cs="Times New Roman"/>
          <w:sz w:val="22"/>
        </w:rPr>
        <w:t xml:space="preserve"> analysis of the </w:t>
      </w:r>
      <w:r w:rsidR="00A60DE2" w:rsidRPr="00433130">
        <w:rPr>
          <w:rFonts w:cs="Times New Roman"/>
          <w:sz w:val="22"/>
        </w:rPr>
        <w:t xml:space="preserve">one-stop canteen and gym has been presented in </w:t>
      </w:r>
      <w:r w:rsidR="002A0160" w:rsidRPr="00433130">
        <w:rPr>
          <w:rFonts w:cs="Times New Roman"/>
          <w:sz w:val="22"/>
        </w:rPr>
        <w:t>Figure</w:t>
      </w:r>
      <w:r w:rsidR="00E94CF9" w:rsidRPr="00433130">
        <w:rPr>
          <w:rFonts w:cs="Times New Roman"/>
          <w:sz w:val="22"/>
        </w:rPr>
        <w:t xml:space="preserve"> </w:t>
      </w:r>
      <w:r w:rsidR="00A60DE2" w:rsidRPr="00433130">
        <w:rPr>
          <w:rFonts w:cs="Times New Roman"/>
          <w:sz w:val="22"/>
        </w:rPr>
        <w:t>4 in the appendix.</w:t>
      </w:r>
    </w:p>
    <w:p w14:paraId="7358AA78" w14:textId="77777777" w:rsidR="004F1929" w:rsidRPr="00433130" w:rsidRDefault="00E7350C" w:rsidP="00E7350C">
      <w:pPr>
        <w:pStyle w:val="Heading1"/>
        <w:rPr>
          <w:rFonts w:cs="Times New Roman"/>
          <w:sz w:val="22"/>
          <w:szCs w:val="22"/>
        </w:rPr>
      </w:pPr>
      <w:bookmarkStart w:id="19" w:name="_Toc154929864"/>
      <w:r w:rsidRPr="00433130">
        <w:rPr>
          <w:rFonts w:cs="Times New Roman"/>
          <w:sz w:val="22"/>
          <w:szCs w:val="22"/>
        </w:rPr>
        <w:t>A Risk Assessment</w:t>
      </w:r>
      <w:bookmarkEnd w:id="19"/>
    </w:p>
    <w:p w14:paraId="2B90B9D4" w14:textId="5AD71665" w:rsidR="00A60DE2" w:rsidRPr="00433130" w:rsidRDefault="00A60DE2" w:rsidP="00A60DE2">
      <w:pPr>
        <w:rPr>
          <w:rFonts w:cs="Times New Roman"/>
          <w:sz w:val="22"/>
        </w:rPr>
      </w:pPr>
      <w:r w:rsidRPr="00433130">
        <w:rPr>
          <w:rFonts w:cs="Times New Roman"/>
          <w:sz w:val="22"/>
        </w:rPr>
        <w:t xml:space="preserve">The proposed risks have been presented in the fishbone diagram in figure 5 in the appendix with their impact on the </w:t>
      </w:r>
      <w:r w:rsidR="002A0160" w:rsidRPr="00433130">
        <w:rPr>
          <w:rFonts w:cs="Times New Roman"/>
          <w:sz w:val="22"/>
        </w:rPr>
        <w:t>one-stop canteen and gym business</w:t>
      </w:r>
      <w:r w:rsidRPr="00433130">
        <w:rPr>
          <w:rFonts w:cs="Times New Roman"/>
          <w:sz w:val="22"/>
        </w:rPr>
        <w:t xml:space="preserve">. </w:t>
      </w:r>
    </w:p>
    <w:p w14:paraId="6A35B3C8" w14:textId="77777777" w:rsidR="008B1263" w:rsidRPr="00433130" w:rsidRDefault="008B1263" w:rsidP="008B1263">
      <w:pPr>
        <w:pStyle w:val="Heading2"/>
        <w:rPr>
          <w:rFonts w:cs="Times New Roman"/>
          <w:sz w:val="22"/>
          <w:szCs w:val="22"/>
          <w:lang w:val="en-GB"/>
        </w:rPr>
      </w:pPr>
      <w:bookmarkStart w:id="20" w:name="_Toc154929865"/>
      <w:r w:rsidRPr="00433130">
        <w:rPr>
          <w:rFonts w:cs="Times New Roman"/>
          <w:sz w:val="22"/>
          <w:szCs w:val="22"/>
          <w:lang w:val="en-GB"/>
        </w:rPr>
        <w:lastRenderedPageBreak/>
        <w:t>Treat</w:t>
      </w:r>
      <w:bookmarkEnd w:id="20"/>
      <w:r w:rsidRPr="00433130">
        <w:rPr>
          <w:rFonts w:cs="Times New Roman"/>
          <w:sz w:val="22"/>
          <w:szCs w:val="22"/>
          <w:lang w:val="en-GB"/>
        </w:rPr>
        <w:t xml:space="preserve"> </w:t>
      </w:r>
    </w:p>
    <w:p w14:paraId="293F0195" w14:textId="77777777" w:rsidR="004F288C" w:rsidRPr="00433130" w:rsidRDefault="004F288C" w:rsidP="004F288C">
      <w:pPr>
        <w:pStyle w:val="Heading3"/>
        <w:rPr>
          <w:rFonts w:cs="Times New Roman"/>
          <w:sz w:val="22"/>
        </w:rPr>
      </w:pPr>
      <w:bookmarkStart w:id="21" w:name="_Toc154929866"/>
      <w:r w:rsidRPr="00433130">
        <w:rPr>
          <w:rFonts w:cs="Times New Roman"/>
          <w:sz w:val="22"/>
        </w:rPr>
        <w:t>Cost Management</w:t>
      </w:r>
      <w:bookmarkEnd w:id="21"/>
      <w:r w:rsidRPr="00433130">
        <w:rPr>
          <w:rFonts w:cs="Times New Roman"/>
          <w:sz w:val="22"/>
        </w:rPr>
        <w:t xml:space="preserve"> </w:t>
      </w:r>
    </w:p>
    <w:p w14:paraId="712C899E" w14:textId="77777777" w:rsidR="008B1263" w:rsidRPr="00433130" w:rsidRDefault="004F288C" w:rsidP="008B1263">
      <w:pPr>
        <w:rPr>
          <w:rFonts w:cs="Times New Roman"/>
          <w:sz w:val="22"/>
        </w:rPr>
      </w:pPr>
      <w:r w:rsidRPr="00433130">
        <w:rPr>
          <w:rFonts w:cs="Times New Roman"/>
          <w:sz w:val="22"/>
        </w:rPr>
        <w:t>When the possible impact is small, it could be wise to tolerate certain risks. It could be difficult to fully offset cost emergencies brought on by unanticipated catastrophes like a pandemic, for example. By creating a safety net and emergency fund, the project can withstand certain cost variations.</w:t>
      </w:r>
    </w:p>
    <w:p w14:paraId="54A86018" w14:textId="77777777" w:rsidR="008B1263" w:rsidRPr="00433130" w:rsidRDefault="008B1263" w:rsidP="008B1263">
      <w:pPr>
        <w:pStyle w:val="Heading2"/>
        <w:rPr>
          <w:rFonts w:cs="Times New Roman"/>
          <w:sz w:val="22"/>
          <w:szCs w:val="22"/>
          <w:lang w:val="en-GB"/>
        </w:rPr>
      </w:pPr>
      <w:bookmarkStart w:id="22" w:name="_Toc154929867"/>
      <w:r w:rsidRPr="00433130">
        <w:rPr>
          <w:rFonts w:cs="Times New Roman"/>
          <w:sz w:val="22"/>
          <w:szCs w:val="22"/>
          <w:lang w:val="en-GB"/>
        </w:rPr>
        <w:t>Tolerate</w:t>
      </w:r>
      <w:bookmarkEnd w:id="22"/>
      <w:r w:rsidRPr="00433130">
        <w:rPr>
          <w:rFonts w:cs="Times New Roman"/>
          <w:sz w:val="22"/>
          <w:szCs w:val="22"/>
          <w:lang w:val="en-GB"/>
        </w:rPr>
        <w:t xml:space="preserve"> </w:t>
      </w:r>
    </w:p>
    <w:p w14:paraId="5A7B4F8F" w14:textId="77777777" w:rsidR="004F288C" w:rsidRPr="00433130" w:rsidRDefault="004F288C" w:rsidP="004F288C">
      <w:pPr>
        <w:pStyle w:val="Heading3"/>
        <w:rPr>
          <w:rFonts w:cs="Times New Roman"/>
          <w:sz w:val="22"/>
        </w:rPr>
      </w:pPr>
      <w:bookmarkStart w:id="23" w:name="_Toc154929868"/>
      <w:r w:rsidRPr="00433130">
        <w:rPr>
          <w:rFonts w:cs="Times New Roman"/>
          <w:sz w:val="22"/>
        </w:rPr>
        <w:t>Supply Chain Problems</w:t>
      </w:r>
      <w:bookmarkEnd w:id="23"/>
    </w:p>
    <w:p w14:paraId="47A80ECB" w14:textId="77777777" w:rsidR="004F288C" w:rsidRPr="00433130" w:rsidRDefault="004F288C" w:rsidP="004F288C">
      <w:pPr>
        <w:rPr>
          <w:rFonts w:cs="Times New Roman"/>
          <w:sz w:val="22"/>
        </w:rPr>
      </w:pPr>
      <w:r w:rsidRPr="00433130">
        <w:rPr>
          <w:rFonts w:cs="Times New Roman"/>
          <w:sz w:val="22"/>
        </w:rPr>
        <w:t xml:space="preserve"> Managing risks entails putting plans in place to lessen their effects. Establishing backup suppliers, keeping safety stock on hand, and putting agile procurement tactics into </w:t>
      </w:r>
      <w:r w:rsidR="008B7C39" w:rsidRPr="00433130">
        <w:rPr>
          <w:rFonts w:cs="Times New Roman"/>
          <w:sz w:val="22"/>
        </w:rPr>
        <w:t>practice</w:t>
      </w:r>
      <w:r w:rsidRPr="00433130">
        <w:rPr>
          <w:rFonts w:cs="Times New Roman"/>
          <w:sz w:val="22"/>
        </w:rPr>
        <w:t xml:space="preserve"> may all help manage supply chain risk and guarantee a steady flow of resources.</w:t>
      </w:r>
    </w:p>
    <w:p w14:paraId="154C6687" w14:textId="77777777" w:rsidR="004F288C" w:rsidRPr="00433130" w:rsidRDefault="004F288C" w:rsidP="004F288C">
      <w:pPr>
        <w:pStyle w:val="Heading3"/>
        <w:rPr>
          <w:rFonts w:cs="Times New Roman"/>
          <w:sz w:val="22"/>
        </w:rPr>
      </w:pPr>
      <w:bookmarkStart w:id="24" w:name="_Toc154929869"/>
      <w:r w:rsidRPr="00433130">
        <w:rPr>
          <w:rFonts w:cs="Times New Roman"/>
          <w:sz w:val="22"/>
        </w:rPr>
        <w:t>Machine Failures</w:t>
      </w:r>
      <w:bookmarkEnd w:id="24"/>
    </w:p>
    <w:p w14:paraId="2F060849" w14:textId="77777777" w:rsidR="004F288C" w:rsidRPr="00433130" w:rsidRDefault="004F288C" w:rsidP="004F288C">
      <w:pPr>
        <w:rPr>
          <w:rFonts w:cs="Times New Roman"/>
          <w:sz w:val="22"/>
        </w:rPr>
      </w:pPr>
      <w:r w:rsidRPr="00433130">
        <w:rPr>
          <w:rFonts w:cs="Times New Roman"/>
          <w:sz w:val="22"/>
        </w:rPr>
        <w:t xml:space="preserve"> The risk of machine failures may be managed by putting proactive maintenance plans into place and making quality equipment investments. </w:t>
      </w:r>
      <w:r w:rsidR="008B7C39" w:rsidRPr="00433130">
        <w:rPr>
          <w:rFonts w:cs="Times New Roman"/>
          <w:sz w:val="22"/>
        </w:rPr>
        <w:t>Prompt repairs and routine equipment inspections decrease the probability of interruptions</w:t>
      </w:r>
      <w:r w:rsidRPr="00433130">
        <w:rPr>
          <w:rFonts w:cs="Times New Roman"/>
          <w:sz w:val="22"/>
        </w:rPr>
        <w:t>.</w:t>
      </w:r>
    </w:p>
    <w:p w14:paraId="157897B0" w14:textId="77777777" w:rsidR="008B1263" w:rsidRPr="00433130" w:rsidRDefault="008B1263" w:rsidP="008B1263">
      <w:pPr>
        <w:pStyle w:val="Heading2"/>
        <w:rPr>
          <w:rFonts w:cs="Times New Roman"/>
          <w:sz w:val="22"/>
          <w:szCs w:val="22"/>
          <w:lang w:val="en-GB"/>
        </w:rPr>
      </w:pPr>
      <w:bookmarkStart w:id="25" w:name="_Toc154929870"/>
      <w:r w:rsidRPr="00433130">
        <w:rPr>
          <w:rFonts w:cs="Times New Roman"/>
          <w:sz w:val="22"/>
          <w:szCs w:val="22"/>
          <w:lang w:val="en-GB"/>
        </w:rPr>
        <w:t>Terminate</w:t>
      </w:r>
      <w:bookmarkEnd w:id="25"/>
      <w:r w:rsidRPr="00433130">
        <w:rPr>
          <w:rFonts w:cs="Times New Roman"/>
          <w:sz w:val="22"/>
          <w:szCs w:val="22"/>
          <w:lang w:val="en-GB"/>
        </w:rPr>
        <w:t xml:space="preserve"> </w:t>
      </w:r>
    </w:p>
    <w:p w14:paraId="4E5FF322" w14:textId="77777777" w:rsidR="004F288C" w:rsidRPr="00433130" w:rsidRDefault="004F288C" w:rsidP="004F288C">
      <w:pPr>
        <w:pStyle w:val="Heading3"/>
        <w:rPr>
          <w:rFonts w:cs="Times New Roman"/>
          <w:sz w:val="22"/>
        </w:rPr>
      </w:pPr>
      <w:bookmarkStart w:id="26" w:name="_Toc154929871"/>
      <w:r w:rsidRPr="00433130">
        <w:rPr>
          <w:rFonts w:cs="Times New Roman"/>
          <w:sz w:val="22"/>
        </w:rPr>
        <w:t>Product Failure and Allergy Risks</w:t>
      </w:r>
      <w:bookmarkEnd w:id="26"/>
    </w:p>
    <w:p w14:paraId="51FF4208" w14:textId="77777777" w:rsidR="004F288C" w:rsidRPr="00433130" w:rsidRDefault="004F288C" w:rsidP="004F288C">
      <w:pPr>
        <w:rPr>
          <w:rFonts w:cs="Times New Roman"/>
          <w:sz w:val="22"/>
        </w:rPr>
      </w:pPr>
      <w:r w:rsidRPr="00433130">
        <w:rPr>
          <w:rFonts w:cs="Times New Roman"/>
          <w:sz w:val="22"/>
        </w:rPr>
        <w:t xml:space="preserve"> Strict quality control procedures may be required to mitigate the risks associated with product failures and allergies. Eliminating goods that might cause allergies and extensively testing new products before release can help prevent dire outcomes and protect the health of consumers.</w:t>
      </w:r>
    </w:p>
    <w:p w14:paraId="48950F36" w14:textId="77777777" w:rsidR="004F288C" w:rsidRPr="00433130" w:rsidRDefault="008B1263" w:rsidP="008B1263">
      <w:pPr>
        <w:pStyle w:val="Heading2"/>
        <w:rPr>
          <w:rFonts w:cs="Times New Roman"/>
          <w:sz w:val="22"/>
          <w:szCs w:val="22"/>
          <w:lang w:val="en-GB"/>
        </w:rPr>
      </w:pPr>
      <w:bookmarkStart w:id="27" w:name="_Toc154929872"/>
      <w:r w:rsidRPr="00433130">
        <w:rPr>
          <w:rFonts w:cs="Times New Roman"/>
          <w:sz w:val="22"/>
          <w:szCs w:val="22"/>
          <w:lang w:val="en-GB"/>
        </w:rPr>
        <w:t>Transfer</w:t>
      </w:r>
      <w:bookmarkEnd w:id="27"/>
      <w:r w:rsidRPr="00433130">
        <w:rPr>
          <w:rFonts w:cs="Times New Roman"/>
          <w:sz w:val="22"/>
          <w:szCs w:val="22"/>
          <w:lang w:val="en-GB"/>
        </w:rPr>
        <w:t xml:space="preserve"> </w:t>
      </w:r>
    </w:p>
    <w:p w14:paraId="19757073" w14:textId="77777777" w:rsidR="004F288C" w:rsidRPr="00433130" w:rsidRDefault="004F288C" w:rsidP="004F288C">
      <w:pPr>
        <w:pStyle w:val="Heading3"/>
        <w:rPr>
          <w:rFonts w:cs="Times New Roman"/>
          <w:sz w:val="22"/>
        </w:rPr>
      </w:pPr>
      <w:bookmarkStart w:id="28" w:name="_Toc154929873"/>
      <w:r w:rsidRPr="00433130">
        <w:rPr>
          <w:rFonts w:cs="Times New Roman"/>
          <w:sz w:val="22"/>
        </w:rPr>
        <w:t>Lack of Customer reaction</w:t>
      </w:r>
      <w:bookmarkEnd w:id="28"/>
    </w:p>
    <w:p w14:paraId="4967997C" w14:textId="77777777" w:rsidR="004F288C" w:rsidRPr="00433130" w:rsidRDefault="004F288C" w:rsidP="004F288C">
      <w:pPr>
        <w:rPr>
          <w:rFonts w:cs="Times New Roman"/>
          <w:sz w:val="22"/>
        </w:rPr>
      </w:pPr>
      <w:r w:rsidRPr="00433130">
        <w:rPr>
          <w:rFonts w:cs="Times New Roman"/>
          <w:sz w:val="22"/>
        </w:rPr>
        <w:t xml:space="preserve"> Hiring marketing and PR agencies to increase customer involvement might help </w:t>
      </w:r>
      <w:r w:rsidR="00FC188A" w:rsidRPr="00433130">
        <w:rPr>
          <w:rFonts w:cs="Times New Roman"/>
          <w:sz w:val="22"/>
        </w:rPr>
        <w:t>reduce</w:t>
      </w:r>
      <w:r w:rsidRPr="00433130">
        <w:rPr>
          <w:rFonts w:cs="Times New Roman"/>
          <w:sz w:val="22"/>
        </w:rPr>
        <w:t xml:space="preserve"> the risk of a lack of customer reaction. By contracting out these tasks, the project may share accountability for sustaining a favourable consumer reaction and </w:t>
      </w:r>
      <w:r w:rsidR="008B7C39" w:rsidRPr="00433130">
        <w:rPr>
          <w:rFonts w:cs="Times New Roman"/>
          <w:sz w:val="22"/>
        </w:rPr>
        <w:t>getting</w:t>
      </w:r>
      <w:r w:rsidRPr="00433130">
        <w:rPr>
          <w:rFonts w:cs="Times New Roman"/>
          <w:sz w:val="22"/>
        </w:rPr>
        <w:t xml:space="preserve"> access to outside knowledge.</w:t>
      </w:r>
    </w:p>
    <w:p w14:paraId="2677FC3F" w14:textId="77777777" w:rsidR="00A60DE2" w:rsidRPr="00433130" w:rsidRDefault="00A60DE2" w:rsidP="00A60DE2">
      <w:pPr>
        <w:pStyle w:val="Heading1"/>
        <w:rPr>
          <w:rFonts w:cs="Times New Roman"/>
          <w:sz w:val="22"/>
          <w:szCs w:val="22"/>
        </w:rPr>
      </w:pPr>
      <w:bookmarkStart w:id="29" w:name="_Toc154929874"/>
      <w:r w:rsidRPr="00433130">
        <w:rPr>
          <w:rFonts w:cs="Times New Roman"/>
          <w:sz w:val="22"/>
          <w:szCs w:val="22"/>
        </w:rPr>
        <w:lastRenderedPageBreak/>
        <w:t>Risk Register</w:t>
      </w:r>
      <w:bookmarkEnd w:id="29"/>
      <w:r w:rsidRPr="00433130">
        <w:rPr>
          <w:rFonts w:cs="Times New Roman"/>
          <w:sz w:val="22"/>
          <w:szCs w:val="22"/>
        </w:rPr>
        <w:t xml:space="preserve"> </w:t>
      </w:r>
    </w:p>
    <w:p w14:paraId="6414BA53" w14:textId="77777777" w:rsidR="00A60DE2" w:rsidRPr="00433130" w:rsidRDefault="00E33D05" w:rsidP="00A60DE2">
      <w:pPr>
        <w:rPr>
          <w:rFonts w:cs="Times New Roman"/>
          <w:sz w:val="22"/>
        </w:rPr>
      </w:pPr>
      <w:r w:rsidRPr="00433130">
        <w:rPr>
          <w:rFonts w:cs="Times New Roman"/>
          <w:sz w:val="22"/>
        </w:rPr>
        <w:t xml:space="preserve">The </w:t>
      </w:r>
      <w:r w:rsidR="00A60DE2" w:rsidRPr="00433130">
        <w:rPr>
          <w:rFonts w:cs="Times New Roman"/>
          <w:sz w:val="22"/>
        </w:rPr>
        <w:t xml:space="preserve">risk register has been highlighted in </w:t>
      </w:r>
      <w:r w:rsidR="002A0160" w:rsidRPr="00433130">
        <w:rPr>
          <w:rFonts w:cs="Times New Roman"/>
          <w:sz w:val="22"/>
        </w:rPr>
        <w:t>Figure</w:t>
      </w:r>
      <w:r w:rsidR="00A60DE2" w:rsidRPr="00433130">
        <w:rPr>
          <w:rFonts w:cs="Times New Roman"/>
          <w:sz w:val="22"/>
        </w:rPr>
        <w:t xml:space="preserve"> </w:t>
      </w:r>
      <w:r w:rsidRPr="00433130">
        <w:rPr>
          <w:rFonts w:cs="Times New Roman"/>
          <w:sz w:val="22"/>
        </w:rPr>
        <w:t xml:space="preserve">6 </w:t>
      </w:r>
      <w:r w:rsidR="00A60DE2" w:rsidRPr="00433130">
        <w:rPr>
          <w:rFonts w:cs="Times New Roman"/>
          <w:sz w:val="22"/>
        </w:rPr>
        <w:t xml:space="preserve">with their potential probability and impact on the new start-up business of </w:t>
      </w:r>
      <w:r w:rsidRPr="00433130">
        <w:rPr>
          <w:rFonts w:cs="Times New Roman"/>
          <w:sz w:val="22"/>
        </w:rPr>
        <w:t xml:space="preserve">a </w:t>
      </w:r>
      <w:r w:rsidR="00A60DE2" w:rsidRPr="00433130">
        <w:rPr>
          <w:rFonts w:cs="Times New Roman"/>
          <w:sz w:val="22"/>
        </w:rPr>
        <w:t xml:space="preserve">one-stop canteen and gym. </w:t>
      </w:r>
    </w:p>
    <w:p w14:paraId="0A3D0043" w14:textId="77777777" w:rsidR="005F25A2" w:rsidRPr="00433130" w:rsidRDefault="005F25A2" w:rsidP="005F25A2">
      <w:pPr>
        <w:pStyle w:val="Heading1"/>
        <w:rPr>
          <w:rFonts w:cs="Times New Roman"/>
          <w:sz w:val="22"/>
          <w:szCs w:val="22"/>
        </w:rPr>
      </w:pPr>
      <w:bookmarkStart w:id="30" w:name="_Toc154929875"/>
      <w:r w:rsidRPr="00433130">
        <w:rPr>
          <w:rFonts w:cs="Times New Roman"/>
          <w:sz w:val="22"/>
          <w:szCs w:val="22"/>
        </w:rPr>
        <w:t>Conclusion</w:t>
      </w:r>
      <w:bookmarkEnd w:id="30"/>
    </w:p>
    <w:p w14:paraId="613FB25A" w14:textId="77777777" w:rsidR="0023714C" w:rsidRPr="00433130" w:rsidRDefault="0023714C" w:rsidP="0023714C">
      <w:pPr>
        <w:rPr>
          <w:rFonts w:cs="Times New Roman"/>
          <w:sz w:val="22"/>
        </w:rPr>
      </w:pPr>
      <w:r w:rsidRPr="00433130">
        <w:rPr>
          <w:rFonts w:cs="Times New Roman"/>
          <w:sz w:val="22"/>
        </w:rPr>
        <w:t xml:space="preserve">In summary, the thorough investigation of project management principles, stakeholder analysis, work breakdown structure, financial considerations, quality assurance plan, Gantt chart, SWOT analysis, and risk assessment uncovers the meticulous planning and commitment needed for the triumphant execution of a multifunctional canteen and gym facility. Efficient project management techniques are crucial for achieving alignment with organisational goals, ensuring stakeholder satisfaction, and executing projects in a timely manner. The analysis of stakeholders brings to light the wide range of interests held by various individuals and groups, including employees, employers, local authorities, nursery teachers, gym instructors, and support staff. The organisation of tasks for facility setup, employee training, and deliverables is facilitated by the Work Breakdown Structure. The allocation of funds is essential for ensuring a well-equipped establishment, as it involves outlining the financial costs. The focal point of the Quality Assurance plan is to enhance and prioritise customer satisfaction continuously. A meticulously planned 24-week timeline is showcased by the Gantt chart, ensuring a systematic and well-structured implementation process. Additionally, potential challenges are thoroughly examined through the SWOT analysis and risk assessment, providing a comprehensive understanding of any possible obstacles. </w:t>
      </w:r>
    </w:p>
    <w:p w14:paraId="63AA0062" w14:textId="77777777" w:rsidR="00B234A3" w:rsidRPr="00433130" w:rsidRDefault="00B234A3">
      <w:pPr>
        <w:spacing w:line="259" w:lineRule="auto"/>
        <w:ind w:firstLine="0"/>
        <w:jc w:val="left"/>
        <w:rPr>
          <w:rFonts w:cs="Times New Roman"/>
          <w:sz w:val="22"/>
        </w:rPr>
      </w:pPr>
      <w:r w:rsidRPr="00433130">
        <w:rPr>
          <w:rFonts w:cs="Times New Roman"/>
          <w:sz w:val="22"/>
        </w:rPr>
        <w:br w:type="page"/>
      </w:r>
    </w:p>
    <w:p w14:paraId="0BDD99B4" w14:textId="77777777" w:rsidR="00433990" w:rsidRPr="00433130" w:rsidRDefault="00B234A3" w:rsidP="00433990">
      <w:pPr>
        <w:pStyle w:val="Heading1"/>
        <w:rPr>
          <w:rFonts w:cs="Times New Roman"/>
          <w:sz w:val="22"/>
          <w:szCs w:val="22"/>
        </w:rPr>
      </w:pPr>
      <w:bookmarkStart w:id="31" w:name="_Toc154929876"/>
      <w:r w:rsidRPr="00433130">
        <w:rPr>
          <w:rFonts w:cs="Times New Roman"/>
          <w:sz w:val="22"/>
          <w:szCs w:val="22"/>
        </w:rPr>
        <w:lastRenderedPageBreak/>
        <w:t>References</w:t>
      </w:r>
      <w:bookmarkEnd w:id="31"/>
    </w:p>
    <w:p w14:paraId="4F5E49A9" w14:textId="77777777" w:rsidR="00433990" w:rsidRPr="00433130" w:rsidRDefault="00433990" w:rsidP="00433990">
      <w:pPr>
        <w:ind w:left="720" w:hanging="720"/>
        <w:rPr>
          <w:rFonts w:cs="Times New Roman"/>
          <w:sz w:val="22"/>
          <w:shd w:val="clear" w:color="auto" w:fill="FFFFFF"/>
        </w:rPr>
      </w:pPr>
      <w:r w:rsidRPr="00433130">
        <w:rPr>
          <w:rFonts w:cs="Times New Roman"/>
          <w:sz w:val="22"/>
          <w:shd w:val="clear" w:color="auto" w:fill="FFFFFF"/>
        </w:rPr>
        <w:t>Almashhadani, M. and Almashhadani, H.A., 2023. Translation Integration in Information Systems and Project Management: A Synergistic Approach. </w:t>
      </w:r>
      <w:r w:rsidRPr="00433130">
        <w:rPr>
          <w:rFonts w:cs="Times New Roman"/>
          <w:i/>
          <w:iCs/>
          <w:sz w:val="22"/>
          <w:shd w:val="clear" w:color="auto" w:fill="FFFFFF"/>
        </w:rPr>
        <w:t>International Journal of Business and Management Invention</w:t>
      </w:r>
      <w:r w:rsidRPr="00433130">
        <w:rPr>
          <w:rFonts w:cs="Times New Roman"/>
          <w:sz w:val="22"/>
          <w:shd w:val="clear" w:color="auto" w:fill="FFFFFF"/>
        </w:rPr>
        <w:t>, </w:t>
      </w:r>
      <w:r w:rsidRPr="00433130">
        <w:rPr>
          <w:rFonts w:cs="Times New Roman"/>
          <w:i/>
          <w:iCs/>
          <w:sz w:val="22"/>
          <w:shd w:val="clear" w:color="auto" w:fill="FFFFFF"/>
        </w:rPr>
        <w:t>12</w:t>
      </w:r>
      <w:r w:rsidRPr="00433130">
        <w:rPr>
          <w:rFonts w:cs="Times New Roman"/>
          <w:sz w:val="22"/>
          <w:shd w:val="clear" w:color="auto" w:fill="FFFFFF"/>
        </w:rPr>
        <w:t>(6), pp.298-304.</w:t>
      </w:r>
    </w:p>
    <w:p w14:paraId="6F3CA5DE" w14:textId="77777777" w:rsidR="00433990" w:rsidRPr="00433130" w:rsidRDefault="00433990" w:rsidP="00433990">
      <w:pPr>
        <w:ind w:left="720" w:hanging="720"/>
        <w:rPr>
          <w:rFonts w:cs="Times New Roman"/>
          <w:sz w:val="22"/>
          <w:shd w:val="clear" w:color="auto" w:fill="FFFFFF"/>
        </w:rPr>
      </w:pPr>
      <w:r w:rsidRPr="00433130">
        <w:rPr>
          <w:rFonts w:cs="Times New Roman"/>
          <w:sz w:val="22"/>
          <w:shd w:val="clear" w:color="auto" w:fill="FFFFFF"/>
        </w:rPr>
        <w:t>Alsadila, K. and Latief, Y., 2020. Development of Implementation Guidelines for Maintenance and Treatment Work of Mechanical Components in Universitas Indonesia Building and Area based on Work Breakdown Structure (WBS).</w:t>
      </w:r>
    </w:p>
    <w:p w14:paraId="04B42ED0" w14:textId="77777777" w:rsidR="00433990" w:rsidRPr="00433130" w:rsidRDefault="00433990" w:rsidP="00433990">
      <w:pPr>
        <w:ind w:left="720" w:hanging="720"/>
        <w:rPr>
          <w:rFonts w:cs="Times New Roman"/>
          <w:sz w:val="22"/>
          <w:shd w:val="clear" w:color="auto" w:fill="FFFFFF"/>
        </w:rPr>
      </w:pPr>
      <w:r w:rsidRPr="00433130">
        <w:rPr>
          <w:rFonts w:cs="Times New Roman"/>
          <w:sz w:val="22"/>
          <w:shd w:val="clear" w:color="auto" w:fill="FFFFFF"/>
        </w:rPr>
        <w:t>Cerezo-Narváez, A., Pastor-Fernández, A., Otero-Mateo, M. and Ballesteros-Pérez, P., 2020. Integration of cost and work breakdown structures in the management of construction projects. </w:t>
      </w:r>
      <w:r w:rsidRPr="00433130">
        <w:rPr>
          <w:rFonts w:cs="Times New Roman"/>
          <w:i/>
          <w:iCs/>
          <w:sz w:val="22"/>
          <w:shd w:val="clear" w:color="auto" w:fill="FFFFFF"/>
        </w:rPr>
        <w:t>Applied sciences</w:t>
      </w:r>
      <w:r w:rsidRPr="00433130">
        <w:rPr>
          <w:rFonts w:cs="Times New Roman"/>
          <w:sz w:val="22"/>
          <w:shd w:val="clear" w:color="auto" w:fill="FFFFFF"/>
        </w:rPr>
        <w:t>, </w:t>
      </w:r>
      <w:r w:rsidRPr="00433130">
        <w:rPr>
          <w:rFonts w:cs="Times New Roman"/>
          <w:i/>
          <w:iCs/>
          <w:sz w:val="22"/>
          <w:shd w:val="clear" w:color="auto" w:fill="FFFFFF"/>
        </w:rPr>
        <w:t>10</w:t>
      </w:r>
      <w:r w:rsidRPr="00433130">
        <w:rPr>
          <w:rFonts w:cs="Times New Roman"/>
          <w:sz w:val="22"/>
          <w:shd w:val="clear" w:color="auto" w:fill="FFFFFF"/>
        </w:rPr>
        <w:t>(4), p.1386.</w:t>
      </w:r>
    </w:p>
    <w:p w14:paraId="0F748A1A" w14:textId="77777777" w:rsidR="00433990" w:rsidRPr="00433130" w:rsidRDefault="00433990" w:rsidP="00433990">
      <w:pPr>
        <w:ind w:left="720" w:hanging="720"/>
        <w:rPr>
          <w:rFonts w:cs="Times New Roman"/>
          <w:sz w:val="22"/>
          <w:shd w:val="clear" w:color="auto" w:fill="FFFFFF"/>
        </w:rPr>
      </w:pPr>
      <w:r w:rsidRPr="00433130">
        <w:rPr>
          <w:rFonts w:cs="Times New Roman"/>
          <w:sz w:val="22"/>
          <w:shd w:val="clear" w:color="auto" w:fill="FFFFFF"/>
        </w:rPr>
        <w:t>Fountaine, T., McCarthy, B. and Saleh, T., 2019. Building the AI-powered organization. </w:t>
      </w:r>
      <w:r w:rsidRPr="00433130">
        <w:rPr>
          <w:rFonts w:cs="Times New Roman"/>
          <w:i/>
          <w:iCs/>
          <w:sz w:val="22"/>
          <w:shd w:val="clear" w:color="auto" w:fill="FFFFFF"/>
        </w:rPr>
        <w:t>Harvard Business Review</w:t>
      </w:r>
      <w:r w:rsidRPr="00433130">
        <w:rPr>
          <w:rFonts w:cs="Times New Roman"/>
          <w:sz w:val="22"/>
          <w:shd w:val="clear" w:color="auto" w:fill="FFFFFF"/>
        </w:rPr>
        <w:t>, </w:t>
      </w:r>
      <w:r w:rsidRPr="00433130">
        <w:rPr>
          <w:rFonts w:cs="Times New Roman"/>
          <w:i/>
          <w:iCs/>
          <w:sz w:val="22"/>
          <w:shd w:val="clear" w:color="auto" w:fill="FFFFFF"/>
        </w:rPr>
        <w:t>97</w:t>
      </w:r>
      <w:r w:rsidRPr="00433130">
        <w:rPr>
          <w:rFonts w:cs="Times New Roman"/>
          <w:sz w:val="22"/>
          <w:shd w:val="clear" w:color="auto" w:fill="FFFFFF"/>
        </w:rPr>
        <w:t>(4), pp.62-73.</w:t>
      </w:r>
    </w:p>
    <w:p w14:paraId="04E2C531" w14:textId="77777777" w:rsidR="00433990" w:rsidRPr="00433130" w:rsidRDefault="00433990" w:rsidP="00433990">
      <w:pPr>
        <w:ind w:left="720" w:hanging="720"/>
        <w:rPr>
          <w:rFonts w:cs="Times New Roman"/>
          <w:sz w:val="22"/>
          <w:shd w:val="clear" w:color="auto" w:fill="FFFFFF"/>
        </w:rPr>
      </w:pPr>
      <w:r w:rsidRPr="00433130">
        <w:rPr>
          <w:rFonts w:cs="Times New Roman"/>
          <w:sz w:val="22"/>
          <w:shd w:val="clear" w:color="auto" w:fill="FFFFFF"/>
        </w:rPr>
        <w:t>Hirakata, V.N., Oppermann, M.L.R., Genro, V.K. and Reichelt, A.J., 2022. Exploring the Gantt chart as a tool to highlight double report in case series published during the first wave of the COVID-19 pandemic. </w:t>
      </w:r>
      <w:r w:rsidRPr="00433130">
        <w:rPr>
          <w:rFonts w:cs="Times New Roman"/>
          <w:i/>
          <w:iCs/>
          <w:sz w:val="22"/>
          <w:shd w:val="clear" w:color="auto" w:fill="FFFFFF"/>
        </w:rPr>
        <w:t>Systematic Reviews</w:t>
      </w:r>
      <w:r w:rsidRPr="00433130">
        <w:rPr>
          <w:rFonts w:cs="Times New Roman"/>
          <w:sz w:val="22"/>
          <w:shd w:val="clear" w:color="auto" w:fill="FFFFFF"/>
        </w:rPr>
        <w:t>, </w:t>
      </w:r>
      <w:r w:rsidRPr="00433130">
        <w:rPr>
          <w:rFonts w:cs="Times New Roman"/>
          <w:i/>
          <w:iCs/>
          <w:sz w:val="22"/>
          <w:shd w:val="clear" w:color="auto" w:fill="FFFFFF"/>
        </w:rPr>
        <w:t>11</w:t>
      </w:r>
      <w:r w:rsidRPr="00433130">
        <w:rPr>
          <w:rFonts w:cs="Times New Roman"/>
          <w:sz w:val="22"/>
          <w:shd w:val="clear" w:color="auto" w:fill="FFFFFF"/>
        </w:rPr>
        <w:t>(1), pp.1-7.</w:t>
      </w:r>
    </w:p>
    <w:p w14:paraId="0AB38FB1" w14:textId="77777777" w:rsidR="00433990" w:rsidRPr="00433130" w:rsidRDefault="00433990" w:rsidP="00433990">
      <w:pPr>
        <w:ind w:left="720" w:hanging="720"/>
        <w:rPr>
          <w:rFonts w:cs="Times New Roman"/>
          <w:sz w:val="22"/>
          <w:shd w:val="clear" w:color="auto" w:fill="FFFFFF"/>
        </w:rPr>
      </w:pPr>
      <w:r w:rsidRPr="00433130">
        <w:rPr>
          <w:rFonts w:cs="Times New Roman"/>
          <w:sz w:val="22"/>
          <w:shd w:val="clear" w:color="auto" w:fill="FFFFFF"/>
        </w:rPr>
        <w:t>Jukova, E.E., Ilina, I.Y., Gundarin, M.V., Potekhina, E.V., Misanova, I.N. and Zotova, A.I., 2019. Planning a new business: typical mistakes of a business plan in the service sector. </w:t>
      </w:r>
      <w:r w:rsidRPr="00433130">
        <w:rPr>
          <w:rFonts w:cs="Times New Roman"/>
          <w:i/>
          <w:iCs/>
          <w:sz w:val="22"/>
          <w:shd w:val="clear" w:color="auto" w:fill="FFFFFF"/>
        </w:rPr>
        <w:t>Journal of Environmental Management &amp; Tourism</w:t>
      </w:r>
      <w:r w:rsidRPr="00433130">
        <w:rPr>
          <w:rFonts w:cs="Times New Roman"/>
          <w:sz w:val="22"/>
          <w:shd w:val="clear" w:color="auto" w:fill="FFFFFF"/>
        </w:rPr>
        <w:t>, </w:t>
      </w:r>
      <w:r w:rsidRPr="00433130">
        <w:rPr>
          <w:rFonts w:cs="Times New Roman"/>
          <w:i/>
          <w:iCs/>
          <w:sz w:val="22"/>
          <w:shd w:val="clear" w:color="auto" w:fill="FFFFFF"/>
        </w:rPr>
        <w:t>10</w:t>
      </w:r>
      <w:r w:rsidRPr="00433130">
        <w:rPr>
          <w:rFonts w:cs="Times New Roman"/>
          <w:sz w:val="22"/>
          <w:shd w:val="clear" w:color="auto" w:fill="FFFFFF"/>
        </w:rPr>
        <w:t>(3 (34)), pp.441-447.</w:t>
      </w:r>
    </w:p>
    <w:p w14:paraId="259C3732" w14:textId="77777777" w:rsidR="00433990" w:rsidRPr="00433130" w:rsidRDefault="00433990" w:rsidP="00433990">
      <w:pPr>
        <w:ind w:left="720" w:hanging="720"/>
        <w:rPr>
          <w:rFonts w:cs="Times New Roman"/>
          <w:sz w:val="22"/>
          <w:shd w:val="clear" w:color="auto" w:fill="FFFFFF"/>
        </w:rPr>
      </w:pPr>
      <w:r w:rsidRPr="00433130">
        <w:rPr>
          <w:rFonts w:cs="Times New Roman"/>
          <w:sz w:val="22"/>
          <w:shd w:val="clear" w:color="auto" w:fill="FFFFFF"/>
        </w:rPr>
        <w:t>Kaufmann, C. and Kock, A., 2022. Does project management matter? The relationship between project management effort, complexity, and profitability. </w:t>
      </w:r>
      <w:r w:rsidRPr="00433130">
        <w:rPr>
          <w:rFonts w:cs="Times New Roman"/>
          <w:i/>
          <w:iCs/>
          <w:sz w:val="22"/>
          <w:shd w:val="clear" w:color="auto" w:fill="FFFFFF"/>
        </w:rPr>
        <w:t>International Journal of Project Management</w:t>
      </w:r>
      <w:r w:rsidRPr="00433130">
        <w:rPr>
          <w:rFonts w:cs="Times New Roman"/>
          <w:sz w:val="22"/>
          <w:shd w:val="clear" w:color="auto" w:fill="FFFFFF"/>
        </w:rPr>
        <w:t>, </w:t>
      </w:r>
      <w:r w:rsidRPr="00433130">
        <w:rPr>
          <w:rFonts w:cs="Times New Roman"/>
          <w:i/>
          <w:iCs/>
          <w:sz w:val="22"/>
          <w:shd w:val="clear" w:color="auto" w:fill="FFFFFF"/>
        </w:rPr>
        <w:t>40</w:t>
      </w:r>
      <w:r w:rsidRPr="00433130">
        <w:rPr>
          <w:rFonts w:cs="Times New Roman"/>
          <w:sz w:val="22"/>
          <w:shd w:val="clear" w:color="auto" w:fill="FFFFFF"/>
        </w:rPr>
        <w:t>(6), pp.624-633.</w:t>
      </w:r>
    </w:p>
    <w:p w14:paraId="74FE2DFC" w14:textId="77777777" w:rsidR="00433990" w:rsidRPr="00433130" w:rsidRDefault="00433990" w:rsidP="00433990">
      <w:pPr>
        <w:ind w:left="720" w:hanging="720"/>
        <w:rPr>
          <w:rFonts w:cs="Times New Roman"/>
          <w:sz w:val="22"/>
          <w:shd w:val="clear" w:color="auto" w:fill="FFFFFF"/>
        </w:rPr>
      </w:pPr>
      <w:r w:rsidRPr="00433130">
        <w:rPr>
          <w:rFonts w:cs="Times New Roman"/>
          <w:sz w:val="22"/>
          <w:shd w:val="clear" w:color="auto" w:fill="FFFFFF"/>
        </w:rPr>
        <w:lastRenderedPageBreak/>
        <w:t>Maqbool, R. and Jowett, E., 2023. Conserving a sustainable urban environment through energy security and project management practices. </w:t>
      </w:r>
      <w:r w:rsidRPr="00433130">
        <w:rPr>
          <w:rFonts w:cs="Times New Roman"/>
          <w:i/>
          <w:iCs/>
          <w:sz w:val="22"/>
          <w:shd w:val="clear" w:color="auto" w:fill="FFFFFF"/>
        </w:rPr>
        <w:t>Environmental Science and Pollution Research</w:t>
      </w:r>
      <w:r w:rsidRPr="00433130">
        <w:rPr>
          <w:rFonts w:cs="Times New Roman"/>
          <w:sz w:val="22"/>
          <w:shd w:val="clear" w:color="auto" w:fill="FFFFFF"/>
        </w:rPr>
        <w:t>, </w:t>
      </w:r>
      <w:r w:rsidRPr="00433130">
        <w:rPr>
          <w:rFonts w:cs="Times New Roman"/>
          <w:i/>
          <w:iCs/>
          <w:sz w:val="22"/>
          <w:shd w:val="clear" w:color="auto" w:fill="FFFFFF"/>
        </w:rPr>
        <w:t>30</w:t>
      </w:r>
      <w:r w:rsidRPr="00433130">
        <w:rPr>
          <w:rFonts w:cs="Times New Roman"/>
          <w:sz w:val="22"/>
          <w:shd w:val="clear" w:color="auto" w:fill="FFFFFF"/>
        </w:rPr>
        <w:t>(34), pp.81858-81880.</w:t>
      </w:r>
    </w:p>
    <w:p w14:paraId="56371EEC" w14:textId="77777777" w:rsidR="00433990" w:rsidRPr="00433130" w:rsidRDefault="00433990" w:rsidP="00433990">
      <w:pPr>
        <w:ind w:left="720" w:hanging="720"/>
        <w:rPr>
          <w:rFonts w:cs="Times New Roman"/>
          <w:sz w:val="22"/>
          <w:shd w:val="clear" w:color="auto" w:fill="FFFFFF"/>
        </w:rPr>
      </w:pPr>
      <w:r w:rsidRPr="00433130">
        <w:rPr>
          <w:rFonts w:cs="Times New Roman"/>
          <w:sz w:val="22"/>
          <w:shd w:val="clear" w:color="auto" w:fill="FFFFFF"/>
        </w:rPr>
        <w:t>Ostrom, L.T. and Wilhelmsen, C.A., 2019. </w:t>
      </w:r>
      <w:r w:rsidRPr="00433130">
        <w:rPr>
          <w:rFonts w:cs="Times New Roman"/>
          <w:i/>
          <w:iCs/>
          <w:sz w:val="22"/>
          <w:shd w:val="clear" w:color="auto" w:fill="FFFFFF"/>
        </w:rPr>
        <w:t>Risk assessment: tools, techniques, and their applications</w:t>
      </w:r>
      <w:r w:rsidRPr="00433130">
        <w:rPr>
          <w:rFonts w:cs="Times New Roman"/>
          <w:sz w:val="22"/>
          <w:shd w:val="clear" w:color="auto" w:fill="FFFFFF"/>
        </w:rPr>
        <w:t>. John Wiley &amp; Sons.</w:t>
      </w:r>
    </w:p>
    <w:p w14:paraId="1BAA1FAD" w14:textId="77777777" w:rsidR="00433990" w:rsidRPr="00433130" w:rsidRDefault="00433990" w:rsidP="00433990">
      <w:pPr>
        <w:ind w:left="720" w:hanging="720"/>
        <w:rPr>
          <w:rFonts w:cs="Times New Roman"/>
          <w:sz w:val="22"/>
          <w:shd w:val="clear" w:color="auto" w:fill="FFFFFF"/>
        </w:rPr>
      </w:pPr>
      <w:r w:rsidRPr="00433130">
        <w:rPr>
          <w:rFonts w:cs="Times New Roman"/>
          <w:sz w:val="22"/>
          <w:shd w:val="clear" w:color="auto" w:fill="FFFFFF"/>
        </w:rPr>
        <w:t>Shibuya, M. and Chen, X., 2021. Production Planning and Management Using Gantt Charts [J]. </w:t>
      </w:r>
      <w:r w:rsidRPr="00433130">
        <w:rPr>
          <w:rFonts w:cs="Times New Roman"/>
          <w:i/>
          <w:iCs/>
          <w:sz w:val="22"/>
          <w:shd w:val="clear" w:color="auto" w:fill="FFFFFF"/>
        </w:rPr>
        <w:t>Journal of Mechanics Engineering and Automation</w:t>
      </w:r>
      <w:r w:rsidRPr="00433130">
        <w:rPr>
          <w:rFonts w:cs="Times New Roman"/>
          <w:sz w:val="22"/>
          <w:shd w:val="clear" w:color="auto" w:fill="FFFFFF"/>
        </w:rPr>
        <w:t>, </w:t>
      </w:r>
      <w:r w:rsidRPr="00433130">
        <w:rPr>
          <w:rFonts w:cs="Times New Roman"/>
          <w:i/>
          <w:iCs/>
          <w:sz w:val="22"/>
          <w:shd w:val="clear" w:color="auto" w:fill="FFFFFF"/>
        </w:rPr>
        <w:t>11</w:t>
      </w:r>
      <w:r w:rsidRPr="00433130">
        <w:rPr>
          <w:rFonts w:cs="Times New Roman"/>
          <w:sz w:val="22"/>
          <w:shd w:val="clear" w:color="auto" w:fill="FFFFFF"/>
        </w:rPr>
        <w:t>(3).</w:t>
      </w:r>
    </w:p>
    <w:p w14:paraId="688DDE73" w14:textId="77777777" w:rsidR="001C28C0" w:rsidRPr="00433130" w:rsidRDefault="001C28C0" w:rsidP="001C28C0">
      <w:pPr>
        <w:ind w:left="720" w:hanging="720"/>
        <w:rPr>
          <w:rFonts w:cs="Times New Roman"/>
          <w:sz w:val="22"/>
          <w:shd w:val="clear" w:color="auto" w:fill="FFFFFF"/>
        </w:rPr>
      </w:pPr>
      <w:r w:rsidRPr="00433130">
        <w:rPr>
          <w:rFonts w:cs="Times New Roman"/>
          <w:sz w:val="22"/>
          <w:shd w:val="clear" w:color="auto" w:fill="FFFFFF"/>
        </w:rPr>
        <w:t>Bahadorestani, A., Naderpajouh, N. and Sadiq, R., 2020. Planning for sustainable stakeholder engagement based on the assessment of conflicting interests in projects. </w:t>
      </w:r>
      <w:r w:rsidRPr="00433130">
        <w:rPr>
          <w:rFonts w:cs="Times New Roman"/>
          <w:i/>
          <w:iCs/>
          <w:sz w:val="22"/>
          <w:shd w:val="clear" w:color="auto" w:fill="FFFFFF"/>
        </w:rPr>
        <w:t>Journal of Cleaner Production</w:t>
      </w:r>
      <w:r w:rsidRPr="00433130">
        <w:rPr>
          <w:rFonts w:cs="Times New Roman"/>
          <w:sz w:val="22"/>
          <w:shd w:val="clear" w:color="auto" w:fill="FFFFFF"/>
        </w:rPr>
        <w:t>, </w:t>
      </w:r>
      <w:r w:rsidRPr="00433130">
        <w:rPr>
          <w:rFonts w:cs="Times New Roman"/>
          <w:i/>
          <w:iCs/>
          <w:sz w:val="22"/>
          <w:shd w:val="clear" w:color="auto" w:fill="FFFFFF"/>
        </w:rPr>
        <w:t>242</w:t>
      </w:r>
      <w:r w:rsidRPr="00433130">
        <w:rPr>
          <w:rFonts w:cs="Times New Roman"/>
          <w:sz w:val="22"/>
          <w:shd w:val="clear" w:color="auto" w:fill="FFFFFF"/>
        </w:rPr>
        <w:t xml:space="preserve">, p.118402. </w:t>
      </w:r>
    </w:p>
    <w:p w14:paraId="259BE13B" w14:textId="77777777" w:rsidR="001C28C0" w:rsidRPr="00433130" w:rsidRDefault="001C28C0" w:rsidP="00433990">
      <w:pPr>
        <w:ind w:left="720" w:hanging="720"/>
        <w:rPr>
          <w:rFonts w:cs="Times New Roman"/>
          <w:sz w:val="22"/>
          <w:shd w:val="clear" w:color="auto" w:fill="FFFFFF"/>
        </w:rPr>
      </w:pPr>
    </w:p>
    <w:p w14:paraId="681C6D26" w14:textId="77777777" w:rsidR="001C28C0" w:rsidRPr="00433130" w:rsidRDefault="001C28C0" w:rsidP="001C28C0">
      <w:pPr>
        <w:ind w:left="720" w:hanging="720"/>
        <w:rPr>
          <w:rFonts w:cs="Times New Roman"/>
          <w:sz w:val="22"/>
        </w:rPr>
      </w:pPr>
      <w:r w:rsidRPr="00433130">
        <w:rPr>
          <w:rFonts w:cs="Times New Roman"/>
          <w:sz w:val="22"/>
          <w:shd w:val="clear" w:color="auto" w:fill="FFFFFF"/>
        </w:rPr>
        <w:t>Derakhshan, R., Turner, R. and Mancini, M., 2019. Project governance and stakeholders: a literature review. </w:t>
      </w:r>
      <w:r w:rsidRPr="00433130">
        <w:rPr>
          <w:rFonts w:cs="Times New Roman"/>
          <w:i/>
          <w:iCs/>
          <w:sz w:val="22"/>
          <w:shd w:val="clear" w:color="auto" w:fill="FFFFFF"/>
        </w:rPr>
        <w:t>International Journal of Project Management</w:t>
      </w:r>
      <w:r w:rsidRPr="00433130">
        <w:rPr>
          <w:rFonts w:cs="Times New Roman"/>
          <w:sz w:val="22"/>
          <w:shd w:val="clear" w:color="auto" w:fill="FFFFFF"/>
        </w:rPr>
        <w:t>, </w:t>
      </w:r>
      <w:r w:rsidRPr="00433130">
        <w:rPr>
          <w:rFonts w:cs="Times New Roman"/>
          <w:i/>
          <w:iCs/>
          <w:sz w:val="22"/>
          <w:shd w:val="clear" w:color="auto" w:fill="FFFFFF"/>
        </w:rPr>
        <w:t>37</w:t>
      </w:r>
      <w:r w:rsidRPr="00433130">
        <w:rPr>
          <w:rFonts w:cs="Times New Roman"/>
          <w:sz w:val="22"/>
          <w:shd w:val="clear" w:color="auto" w:fill="FFFFFF"/>
        </w:rPr>
        <w:t>(1), pp.98-116.</w:t>
      </w:r>
      <w:r w:rsidRPr="00433130">
        <w:rPr>
          <w:rFonts w:cs="Times New Roman"/>
          <w:sz w:val="22"/>
        </w:rPr>
        <w:t xml:space="preserve"> </w:t>
      </w:r>
    </w:p>
    <w:p w14:paraId="2594270B" w14:textId="77777777" w:rsidR="001C28C0" w:rsidRPr="00433130" w:rsidRDefault="001C28C0" w:rsidP="00433990">
      <w:pPr>
        <w:ind w:left="720" w:hanging="720"/>
        <w:rPr>
          <w:rFonts w:cs="Times New Roman"/>
          <w:sz w:val="22"/>
          <w:shd w:val="clear" w:color="auto" w:fill="FFFFFF"/>
        </w:rPr>
      </w:pPr>
    </w:p>
    <w:p w14:paraId="3FAA9B7A" w14:textId="77777777" w:rsidR="001C28C0" w:rsidRPr="00433130" w:rsidRDefault="001C28C0" w:rsidP="00433990">
      <w:pPr>
        <w:ind w:left="720" w:hanging="720"/>
        <w:rPr>
          <w:rFonts w:cs="Times New Roman"/>
          <w:sz w:val="22"/>
          <w:shd w:val="clear" w:color="auto" w:fill="FFFFFF"/>
        </w:rPr>
      </w:pPr>
    </w:p>
    <w:p w14:paraId="0F1B5FEE" w14:textId="77777777" w:rsidR="00433990" w:rsidRPr="00433130" w:rsidRDefault="00433990" w:rsidP="00433990">
      <w:pPr>
        <w:ind w:left="720" w:hanging="720"/>
        <w:rPr>
          <w:rFonts w:cs="Times New Roman"/>
          <w:sz w:val="22"/>
          <w:shd w:val="clear" w:color="auto" w:fill="FFFFFF"/>
        </w:rPr>
      </w:pPr>
    </w:p>
    <w:p w14:paraId="283BE150" w14:textId="77777777" w:rsidR="00433990" w:rsidRDefault="00433990" w:rsidP="00433990">
      <w:pPr>
        <w:ind w:left="720" w:hanging="720"/>
        <w:rPr>
          <w:shd w:val="clear" w:color="auto" w:fill="FFFFFF"/>
        </w:rPr>
      </w:pPr>
    </w:p>
    <w:p w14:paraId="1C3F8837" w14:textId="77777777" w:rsidR="00433990" w:rsidRDefault="00433990" w:rsidP="00433990">
      <w:pPr>
        <w:ind w:left="720" w:hanging="720"/>
        <w:rPr>
          <w:shd w:val="clear" w:color="auto" w:fill="FFFFFF"/>
        </w:rPr>
      </w:pPr>
    </w:p>
    <w:p w14:paraId="4C596AC4" w14:textId="77777777" w:rsidR="00433990" w:rsidRDefault="00433990" w:rsidP="00433990">
      <w:pPr>
        <w:ind w:left="720" w:hanging="720"/>
        <w:rPr>
          <w:shd w:val="clear" w:color="auto" w:fill="FFFFFF"/>
        </w:rPr>
      </w:pPr>
    </w:p>
    <w:p w14:paraId="1D61B14E" w14:textId="77777777" w:rsidR="00433990" w:rsidRDefault="00433990" w:rsidP="00433990">
      <w:pPr>
        <w:ind w:left="720" w:hanging="720"/>
        <w:rPr>
          <w:shd w:val="clear" w:color="auto" w:fill="FFFFFF"/>
        </w:rPr>
      </w:pPr>
    </w:p>
    <w:p w14:paraId="47DBB77B" w14:textId="77777777" w:rsidR="00433990" w:rsidRDefault="00433990" w:rsidP="00433990">
      <w:pPr>
        <w:ind w:left="720" w:hanging="720"/>
        <w:rPr>
          <w:shd w:val="clear" w:color="auto" w:fill="FFFFFF"/>
        </w:rPr>
      </w:pPr>
    </w:p>
    <w:p w14:paraId="531AC1B9" w14:textId="77777777" w:rsidR="00433990" w:rsidRDefault="00433990" w:rsidP="00433990">
      <w:pPr>
        <w:ind w:left="720" w:hanging="720"/>
        <w:rPr>
          <w:shd w:val="clear" w:color="auto" w:fill="FFFFFF"/>
        </w:rPr>
      </w:pPr>
    </w:p>
    <w:p w14:paraId="4486C075" w14:textId="77777777" w:rsidR="00E7350C" w:rsidRPr="00A743BB" w:rsidRDefault="004F1929" w:rsidP="00E7350C">
      <w:pPr>
        <w:pStyle w:val="Heading1"/>
      </w:pPr>
      <w:bookmarkStart w:id="32" w:name="_Toc154929877"/>
      <w:r w:rsidRPr="00A743BB">
        <w:t>Appendix</w:t>
      </w:r>
      <w:bookmarkEnd w:id="32"/>
    </w:p>
    <w:p w14:paraId="009211B7" w14:textId="77777777" w:rsidR="004F1929" w:rsidRPr="00A743BB" w:rsidRDefault="004F1929" w:rsidP="004F1929">
      <w:pPr>
        <w:keepNext/>
        <w:ind w:firstLine="0"/>
        <w:jc w:val="center"/>
      </w:pPr>
      <w:r w:rsidRPr="00A743BB">
        <w:rPr>
          <w:noProof/>
        </w:rPr>
        <w:drawing>
          <wp:inline distT="0" distB="0" distL="0" distR="0" wp14:anchorId="73FB8DA1" wp14:editId="14754A55">
            <wp:extent cx="5715000"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846" t="3724" b="514"/>
                    <a:stretch/>
                  </pic:blipFill>
                  <pic:spPr bwMode="auto">
                    <a:xfrm>
                      <a:off x="0" y="0"/>
                      <a:ext cx="5715000" cy="3429000"/>
                    </a:xfrm>
                    <a:prstGeom prst="rect">
                      <a:avLst/>
                    </a:prstGeom>
                    <a:ln>
                      <a:noFill/>
                    </a:ln>
                    <a:extLst>
                      <a:ext uri="{53640926-AAD7-44D8-BBD7-CCE9431645EC}">
                        <a14:shadowObscured xmlns:a14="http://schemas.microsoft.com/office/drawing/2010/main"/>
                      </a:ext>
                    </a:extLst>
                  </pic:spPr>
                </pic:pic>
              </a:graphicData>
            </a:graphic>
          </wp:inline>
        </w:drawing>
      </w:r>
    </w:p>
    <w:p w14:paraId="7EBE3859" w14:textId="77777777" w:rsidR="004F1929" w:rsidRPr="00A743BB" w:rsidRDefault="004F1929" w:rsidP="004F1929">
      <w:pPr>
        <w:pStyle w:val="Caption"/>
        <w:ind w:firstLine="0"/>
        <w:jc w:val="center"/>
        <w:rPr>
          <w:i w:val="0"/>
          <w:color w:val="auto"/>
        </w:rPr>
      </w:pPr>
      <w:r w:rsidRPr="00A743BB">
        <w:rPr>
          <w:i w:val="0"/>
          <w:color w:val="auto"/>
        </w:rPr>
        <w:t xml:space="preserve">Figure </w:t>
      </w:r>
      <w:r w:rsidRPr="00A743BB">
        <w:rPr>
          <w:i w:val="0"/>
          <w:color w:val="auto"/>
        </w:rPr>
        <w:fldChar w:fldCharType="begin"/>
      </w:r>
      <w:r w:rsidRPr="00A743BB">
        <w:rPr>
          <w:i w:val="0"/>
          <w:color w:val="auto"/>
        </w:rPr>
        <w:instrText xml:space="preserve"> SEQ Figure \* ARABIC </w:instrText>
      </w:r>
      <w:r w:rsidRPr="00A743BB">
        <w:rPr>
          <w:i w:val="0"/>
          <w:color w:val="auto"/>
        </w:rPr>
        <w:fldChar w:fldCharType="separate"/>
      </w:r>
      <w:r w:rsidR="007E7828" w:rsidRPr="00A743BB">
        <w:rPr>
          <w:i w:val="0"/>
          <w:noProof/>
          <w:color w:val="auto"/>
        </w:rPr>
        <w:t>1</w:t>
      </w:r>
      <w:r w:rsidRPr="00A743BB">
        <w:rPr>
          <w:i w:val="0"/>
          <w:color w:val="auto"/>
        </w:rPr>
        <w:fldChar w:fldCharType="end"/>
      </w:r>
      <w:r w:rsidRPr="00A743BB">
        <w:rPr>
          <w:i w:val="0"/>
          <w:color w:val="auto"/>
        </w:rPr>
        <w:t xml:space="preserve"> Stakeholder Analysis</w:t>
      </w:r>
    </w:p>
    <w:p w14:paraId="6284A83D" w14:textId="77777777" w:rsidR="00BA4D14" w:rsidRPr="00A743BB" w:rsidRDefault="00BA4D14" w:rsidP="00BA4D14"/>
    <w:p w14:paraId="163725EC" w14:textId="77777777" w:rsidR="00BA4D14" w:rsidRPr="00A743BB" w:rsidRDefault="00BA4D14" w:rsidP="00BA4D14">
      <w:pPr>
        <w:keepNext/>
        <w:ind w:firstLine="0"/>
      </w:pPr>
      <w:r w:rsidRPr="00A743BB">
        <w:rPr>
          <w:noProof/>
        </w:rPr>
        <w:drawing>
          <wp:inline distT="0" distB="0" distL="0" distR="0" wp14:anchorId="72B167A2" wp14:editId="1AE19A01">
            <wp:extent cx="5429250" cy="18961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654"/>
                    <a:stretch/>
                  </pic:blipFill>
                  <pic:spPr bwMode="auto">
                    <a:xfrm>
                      <a:off x="0" y="0"/>
                      <a:ext cx="5429250" cy="1896110"/>
                    </a:xfrm>
                    <a:prstGeom prst="rect">
                      <a:avLst/>
                    </a:prstGeom>
                    <a:ln>
                      <a:noFill/>
                    </a:ln>
                    <a:extLst>
                      <a:ext uri="{53640926-AAD7-44D8-BBD7-CCE9431645EC}">
                        <a14:shadowObscured xmlns:a14="http://schemas.microsoft.com/office/drawing/2010/main"/>
                      </a:ext>
                    </a:extLst>
                  </pic:spPr>
                </pic:pic>
              </a:graphicData>
            </a:graphic>
          </wp:inline>
        </w:drawing>
      </w:r>
    </w:p>
    <w:p w14:paraId="5CB68894" w14:textId="77777777" w:rsidR="00BA4D14" w:rsidRPr="00A743BB" w:rsidRDefault="00BA4D14" w:rsidP="00BA4D14">
      <w:pPr>
        <w:pStyle w:val="Caption"/>
        <w:ind w:firstLine="0"/>
        <w:jc w:val="center"/>
        <w:rPr>
          <w:i w:val="0"/>
          <w:color w:val="auto"/>
        </w:rPr>
      </w:pPr>
      <w:r w:rsidRPr="00A743BB">
        <w:rPr>
          <w:i w:val="0"/>
          <w:color w:val="auto"/>
        </w:rPr>
        <w:t xml:space="preserve">Figure </w:t>
      </w:r>
      <w:r w:rsidRPr="00A743BB">
        <w:rPr>
          <w:i w:val="0"/>
          <w:color w:val="auto"/>
        </w:rPr>
        <w:fldChar w:fldCharType="begin"/>
      </w:r>
      <w:r w:rsidRPr="00A743BB">
        <w:rPr>
          <w:i w:val="0"/>
          <w:color w:val="auto"/>
        </w:rPr>
        <w:instrText xml:space="preserve"> SEQ Figure \* ARABIC </w:instrText>
      </w:r>
      <w:r w:rsidRPr="00A743BB">
        <w:rPr>
          <w:i w:val="0"/>
          <w:color w:val="auto"/>
        </w:rPr>
        <w:fldChar w:fldCharType="separate"/>
      </w:r>
      <w:r w:rsidR="007E7828" w:rsidRPr="00A743BB">
        <w:rPr>
          <w:i w:val="0"/>
          <w:noProof/>
          <w:color w:val="auto"/>
        </w:rPr>
        <w:t>2</w:t>
      </w:r>
      <w:r w:rsidRPr="00A743BB">
        <w:rPr>
          <w:i w:val="0"/>
          <w:color w:val="auto"/>
        </w:rPr>
        <w:fldChar w:fldCharType="end"/>
      </w:r>
      <w:r w:rsidRPr="00A743BB">
        <w:rPr>
          <w:i w:val="0"/>
          <w:color w:val="auto"/>
        </w:rPr>
        <w:t xml:space="preserve"> Work Breakdown Structure</w:t>
      </w:r>
    </w:p>
    <w:p w14:paraId="61A2784B" w14:textId="77777777" w:rsidR="0081501B" w:rsidRPr="00A743BB" w:rsidRDefault="00BA4D14" w:rsidP="0081501B">
      <w:pPr>
        <w:keepNext/>
        <w:ind w:firstLine="0"/>
      </w:pPr>
      <w:r w:rsidRPr="00A743BB">
        <w:rPr>
          <w:noProof/>
          <w:lang w:eastAsia="en-GB"/>
        </w:rPr>
        <w:lastRenderedPageBreak/>
        <w:drawing>
          <wp:inline distT="0" distB="0" distL="0" distR="0" wp14:anchorId="5BDDDE6B" wp14:editId="69AAA8B4">
            <wp:extent cx="630555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0EDCFFB" w14:textId="77777777" w:rsidR="00BA4D14" w:rsidRPr="00A743BB" w:rsidRDefault="0081501B" w:rsidP="0081501B">
      <w:pPr>
        <w:pStyle w:val="Caption"/>
        <w:ind w:firstLine="0"/>
        <w:jc w:val="center"/>
        <w:rPr>
          <w:i w:val="0"/>
          <w:color w:val="auto"/>
        </w:rPr>
      </w:pPr>
      <w:r w:rsidRPr="00A743BB">
        <w:rPr>
          <w:i w:val="0"/>
          <w:color w:val="auto"/>
        </w:rPr>
        <w:t xml:space="preserve">Figure </w:t>
      </w:r>
      <w:r w:rsidRPr="00A743BB">
        <w:rPr>
          <w:i w:val="0"/>
          <w:color w:val="auto"/>
        </w:rPr>
        <w:fldChar w:fldCharType="begin"/>
      </w:r>
      <w:r w:rsidRPr="00A743BB">
        <w:rPr>
          <w:i w:val="0"/>
          <w:color w:val="auto"/>
        </w:rPr>
        <w:instrText xml:space="preserve"> SEQ Figure \* ARABIC </w:instrText>
      </w:r>
      <w:r w:rsidRPr="00A743BB">
        <w:rPr>
          <w:i w:val="0"/>
          <w:color w:val="auto"/>
        </w:rPr>
        <w:fldChar w:fldCharType="separate"/>
      </w:r>
      <w:r w:rsidR="007E7828" w:rsidRPr="00A743BB">
        <w:rPr>
          <w:i w:val="0"/>
          <w:noProof/>
          <w:color w:val="auto"/>
        </w:rPr>
        <w:t>3</w:t>
      </w:r>
      <w:r w:rsidRPr="00A743BB">
        <w:rPr>
          <w:i w:val="0"/>
          <w:color w:val="auto"/>
        </w:rPr>
        <w:fldChar w:fldCharType="end"/>
      </w:r>
      <w:r w:rsidRPr="00A743BB">
        <w:rPr>
          <w:i w:val="0"/>
          <w:color w:val="auto"/>
        </w:rPr>
        <w:t xml:space="preserve"> Organisational Breakdown Structure</w:t>
      </w:r>
    </w:p>
    <w:p w14:paraId="2E5097E4" w14:textId="77777777" w:rsidR="00BA4D14" w:rsidRPr="00A743BB" w:rsidRDefault="00BA4D14" w:rsidP="00BA4D14"/>
    <w:p w14:paraId="64DFD925" w14:textId="77777777" w:rsidR="004C66FD" w:rsidRPr="00A743BB" w:rsidRDefault="004C66FD" w:rsidP="004C66FD">
      <w:pPr>
        <w:pStyle w:val="Caption"/>
        <w:keepNext/>
        <w:jc w:val="center"/>
        <w:rPr>
          <w:i w:val="0"/>
          <w:color w:val="auto"/>
        </w:rPr>
      </w:pPr>
      <w:r w:rsidRPr="00A743BB">
        <w:rPr>
          <w:i w:val="0"/>
          <w:color w:val="auto"/>
        </w:rPr>
        <w:t xml:space="preserve">Table </w:t>
      </w:r>
      <w:r w:rsidRPr="00A743BB">
        <w:rPr>
          <w:i w:val="0"/>
          <w:color w:val="auto"/>
        </w:rPr>
        <w:fldChar w:fldCharType="begin"/>
      </w:r>
      <w:r w:rsidRPr="00A743BB">
        <w:rPr>
          <w:i w:val="0"/>
          <w:color w:val="auto"/>
        </w:rPr>
        <w:instrText xml:space="preserve"> SEQ Table \* ARABIC </w:instrText>
      </w:r>
      <w:r w:rsidRPr="00A743BB">
        <w:rPr>
          <w:i w:val="0"/>
          <w:color w:val="auto"/>
        </w:rPr>
        <w:fldChar w:fldCharType="separate"/>
      </w:r>
      <w:r w:rsidR="005F25A2" w:rsidRPr="00A743BB">
        <w:rPr>
          <w:i w:val="0"/>
          <w:noProof/>
          <w:color w:val="auto"/>
        </w:rPr>
        <w:t>1</w:t>
      </w:r>
      <w:r w:rsidRPr="00A743BB">
        <w:rPr>
          <w:i w:val="0"/>
          <w:color w:val="auto"/>
        </w:rPr>
        <w:fldChar w:fldCharType="end"/>
      </w:r>
      <w:r w:rsidRPr="00A743BB">
        <w:rPr>
          <w:i w:val="0"/>
          <w:color w:val="auto"/>
        </w:rPr>
        <w:t xml:space="preserve"> Financial Resources</w:t>
      </w:r>
    </w:p>
    <w:tbl>
      <w:tblPr>
        <w:tblStyle w:val="TableGrid"/>
        <w:tblW w:w="0" w:type="auto"/>
        <w:jc w:val="center"/>
        <w:tblLook w:val="04A0" w:firstRow="1" w:lastRow="0" w:firstColumn="1" w:lastColumn="0" w:noHBand="0" w:noVBand="1"/>
      </w:tblPr>
      <w:tblGrid>
        <w:gridCol w:w="2965"/>
        <w:gridCol w:w="2880"/>
      </w:tblGrid>
      <w:tr w:rsidR="009E52E7" w:rsidRPr="00A743BB" w14:paraId="744BF072" w14:textId="77777777" w:rsidTr="004C66FD">
        <w:trPr>
          <w:jc w:val="center"/>
        </w:trPr>
        <w:tc>
          <w:tcPr>
            <w:tcW w:w="2965" w:type="dxa"/>
          </w:tcPr>
          <w:p w14:paraId="7A9A600B" w14:textId="77777777" w:rsidR="009E52E7" w:rsidRPr="00A743BB" w:rsidRDefault="009E52E7" w:rsidP="00463DB5">
            <w:pPr>
              <w:ind w:firstLine="0"/>
              <w:jc w:val="center"/>
              <w:rPr>
                <w:b/>
              </w:rPr>
            </w:pPr>
            <w:r w:rsidRPr="00A743BB">
              <w:rPr>
                <w:b/>
              </w:rPr>
              <w:t>Category</w:t>
            </w:r>
          </w:p>
        </w:tc>
        <w:tc>
          <w:tcPr>
            <w:tcW w:w="2880" w:type="dxa"/>
          </w:tcPr>
          <w:p w14:paraId="0F636CA7" w14:textId="77777777" w:rsidR="009E52E7" w:rsidRPr="00A743BB" w:rsidRDefault="009E52E7" w:rsidP="00463DB5">
            <w:pPr>
              <w:ind w:firstLine="0"/>
              <w:jc w:val="center"/>
              <w:rPr>
                <w:b/>
              </w:rPr>
            </w:pPr>
            <w:r w:rsidRPr="00A743BB">
              <w:rPr>
                <w:b/>
              </w:rPr>
              <w:t>Estimated cost</w:t>
            </w:r>
            <w:r w:rsidR="00463DB5" w:rsidRPr="00A743BB">
              <w:rPr>
                <w:b/>
              </w:rPr>
              <w:t xml:space="preserve"> (£)</w:t>
            </w:r>
          </w:p>
        </w:tc>
      </w:tr>
      <w:tr w:rsidR="009E52E7" w:rsidRPr="00A743BB" w14:paraId="15D2E2A8" w14:textId="77777777" w:rsidTr="004C66FD">
        <w:trPr>
          <w:jc w:val="center"/>
        </w:trPr>
        <w:tc>
          <w:tcPr>
            <w:tcW w:w="2965" w:type="dxa"/>
          </w:tcPr>
          <w:p w14:paraId="205444F2" w14:textId="77777777" w:rsidR="009E52E7" w:rsidRPr="00A743BB" w:rsidRDefault="009E52E7" w:rsidP="00BA4D14">
            <w:pPr>
              <w:ind w:firstLine="0"/>
            </w:pPr>
            <w:r w:rsidRPr="00A743BB">
              <w:t xml:space="preserve">Location </w:t>
            </w:r>
            <w:r w:rsidR="00463DB5" w:rsidRPr="00A743BB">
              <w:t xml:space="preserve">And Size </w:t>
            </w:r>
          </w:p>
        </w:tc>
        <w:tc>
          <w:tcPr>
            <w:tcW w:w="2880" w:type="dxa"/>
          </w:tcPr>
          <w:p w14:paraId="5BE5B162" w14:textId="77777777" w:rsidR="009E52E7" w:rsidRPr="00A743BB" w:rsidRDefault="00463DB5" w:rsidP="00BA4D14">
            <w:pPr>
              <w:ind w:firstLine="0"/>
            </w:pPr>
            <w:r w:rsidRPr="00A743BB">
              <w:t>50,000 -100,000</w:t>
            </w:r>
          </w:p>
        </w:tc>
      </w:tr>
      <w:tr w:rsidR="009E52E7" w:rsidRPr="00A743BB" w14:paraId="1F8DC4DC" w14:textId="77777777" w:rsidTr="004C66FD">
        <w:trPr>
          <w:jc w:val="center"/>
        </w:trPr>
        <w:tc>
          <w:tcPr>
            <w:tcW w:w="2965" w:type="dxa"/>
          </w:tcPr>
          <w:p w14:paraId="564E09A4" w14:textId="77777777" w:rsidR="009E52E7" w:rsidRPr="00A743BB" w:rsidRDefault="009E52E7" w:rsidP="00BA4D14">
            <w:pPr>
              <w:ind w:firstLine="0"/>
            </w:pPr>
            <w:r w:rsidRPr="00A743BB">
              <w:t xml:space="preserve">Interior </w:t>
            </w:r>
            <w:r w:rsidR="00463DB5" w:rsidRPr="00A743BB">
              <w:t xml:space="preserve">Setup </w:t>
            </w:r>
          </w:p>
        </w:tc>
        <w:tc>
          <w:tcPr>
            <w:tcW w:w="2880" w:type="dxa"/>
          </w:tcPr>
          <w:p w14:paraId="0AD4C4C7" w14:textId="77777777" w:rsidR="009E52E7" w:rsidRPr="00A743BB" w:rsidRDefault="00463DB5" w:rsidP="00BA4D14">
            <w:pPr>
              <w:ind w:firstLine="0"/>
            </w:pPr>
            <w:r w:rsidRPr="00A743BB">
              <w:t>30,000 – 50,000</w:t>
            </w:r>
          </w:p>
        </w:tc>
      </w:tr>
      <w:tr w:rsidR="009E52E7" w:rsidRPr="00A743BB" w14:paraId="6E912274" w14:textId="77777777" w:rsidTr="004C66FD">
        <w:trPr>
          <w:jc w:val="center"/>
        </w:trPr>
        <w:tc>
          <w:tcPr>
            <w:tcW w:w="2965" w:type="dxa"/>
          </w:tcPr>
          <w:p w14:paraId="1CC5F91A" w14:textId="77777777" w:rsidR="009E52E7" w:rsidRPr="00A743BB" w:rsidRDefault="009E52E7" w:rsidP="00BA4D14">
            <w:pPr>
              <w:ind w:firstLine="0"/>
            </w:pPr>
            <w:r w:rsidRPr="00A743BB">
              <w:t>Licensing</w:t>
            </w:r>
          </w:p>
        </w:tc>
        <w:tc>
          <w:tcPr>
            <w:tcW w:w="2880" w:type="dxa"/>
          </w:tcPr>
          <w:p w14:paraId="71F2115D" w14:textId="77777777" w:rsidR="009E52E7" w:rsidRPr="00A743BB" w:rsidRDefault="004C66FD" w:rsidP="00BA4D14">
            <w:pPr>
              <w:ind w:firstLine="0"/>
            </w:pPr>
            <w:r w:rsidRPr="00A743BB">
              <w:t>15,000</w:t>
            </w:r>
          </w:p>
        </w:tc>
      </w:tr>
      <w:tr w:rsidR="009E52E7" w:rsidRPr="00A743BB" w14:paraId="0EF53338" w14:textId="77777777" w:rsidTr="004C66FD">
        <w:trPr>
          <w:jc w:val="center"/>
        </w:trPr>
        <w:tc>
          <w:tcPr>
            <w:tcW w:w="2965" w:type="dxa"/>
          </w:tcPr>
          <w:p w14:paraId="50E3BE24" w14:textId="77777777" w:rsidR="009E52E7" w:rsidRPr="00A743BB" w:rsidRDefault="009E52E7" w:rsidP="00BA4D14">
            <w:pPr>
              <w:ind w:firstLine="0"/>
            </w:pPr>
            <w:r w:rsidRPr="00A743BB">
              <w:t xml:space="preserve">Staff </w:t>
            </w:r>
            <w:r w:rsidR="00463DB5" w:rsidRPr="00A743BB">
              <w:t>Recruitment</w:t>
            </w:r>
          </w:p>
        </w:tc>
        <w:tc>
          <w:tcPr>
            <w:tcW w:w="2880" w:type="dxa"/>
          </w:tcPr>
          <w:p w14:paraId="4C024A9C" w14:textId="77777777" w:rsidR="009E52E7" w:rsidRPr="00A743BB" w:rsidRDefault="004C66FD" w:rsidP="00BA4D14">
            <w:pPr>
              <w:ind w:firstLine="0"/>
            </w:pPr>
            <w:r w:rsidRPr="00A743BB">
              <w:t xml:space="preserve">5000 </w:t>
            </w:r>
          </w:p>
        </w:tc>
      </w:tr>
      <w:tr w:rsidR="009E52E7" w:rsidRPr="00A743BB" w14:paraId="2A890F99" w14:textId="77777777" w:rsidTr="004C66FD">
        <w:trPr>
          <w:jc w:val="center"/>
        </w:trPr>
        <w:tc>
          <w:tcPr>
            <w:tcW w:w="2965" w:type="dxa"/>
          </w:tcPr>
          <w:p w14:paraId="6FBA9813" w14:textId="77777777" w:rsidR="009E52E7" w:rsidRPr="00A743BB" w:rsidRDefault="00463DB5" w:rsidP="00BA4D14">
            <w:pPr>
              <w:ind w:firstLine="0"/>
            </w:pPr>
            <w:r w:rsidRPr="00A743BB">
              <w:t xml:space="preserve">Menu Development </w:t>
            </w:r>
          </w:p>
        </w:tc>
        <w:tc>
          <w:tcPr>
            <w:tcW w:w="2880" w:type="dxa"/>
          </w:tcPr>
          <w:p w14:paraId="6468FB99" w14:textId="77777777" w:rsidR="009E52E7" w:rsidRPr="00A743BB" w:rsidRDefault="004C66FD" w:rsidP="00BA4D14">
            <w:pPr>
              <w:ind w:firstLine="0"/>
            </w:pPr>
            <w:r w:rsidRPr="00A743BB">
              <w:t>7,000</w:t>
            </w:r>
          </w:p>
        </w:tc>
      </w:tr>
      <w:tr w:rsidR="00463DB5" w:rsidRPr="00A743BB" w14:paraId="2A8BAFD7" w14:textId="77777777" w:rsidTr="004C66FD">
        <w:trPr>
          <w:jc w:val="center"/>
        </w:trPr>
        <w:tc>
          <w:tcPr>
            <w:tcW w:w="2965" w:type="dxa"/>
          </w:tcPr>
          <w:p w14:paraId="67283373" w14:textId="77777777" w:rsidR="00463DB5" w:rsidRPr="00A743BB" w:rsidRDefault="00463DB5" w:rsidP="00BA4D14">
            <w:pPr>
              <w:ind w:firstLine="0"/>
            </w:pPr>
            <w:r w:rsidRPr="00A743BB">
              <w:t xml:space="preserve">Marketing And Promotion </w:t>
            </w:r>
          </w:p>
        </w:tc>
        <w:tc>
          <w:tcPr>
            <w:tcW w:w="2880" w:type="dxa"/>
          </w:tcPr>
          <w:p w14:paraId="0C4ABEF0" w14:textId="77777777" w:rsidR="00463DB5" w:rsidRPr="00A743BB" w:rsidRDefault="004C66FD" w:rsidP="00BA4D14">
            <w:pPr>
              <w:ind w:firstLine="0"/>
            </w:pPr>
            <w:r w:rsidRPr="00A743BB">
              <w:t>10,000</w:t>
            </w:r>
          </w:p>
        </w:tc>
      </w:tr>
      <w:tr w:rsidR="00463DB5" w:rsidRPr="00A743BB" w14:paraId="3CC30CB1" w14:textId="77777777" w:rsidTr="004C66FD">
        <w:trPr>
          <w:jc w:val="center"/>
        </w:trPr>
        <w:tc>
          <w:tcPr>
            <w:tcW w:w="2965" w:type="dxa"/>
          </w:tcPr>
          <w:p w14:paraId="4BE59CDA" w14:textId="77777777" w:rsidR="00463DB5" w:rsidRPr="00A743BB" w:rsidRDefault="00463DB5" w:rsidP="00BA4D14">
            <w:pPr>
              <w:ind w:firstLine="0"/>
            </w:pPr>
            <w:r w:rsidRPr="00A743BB">
              <w:t xml:space="preserve">Operational Expenses </w:t>
            </w:r>
          </w:p>
        </w:tc>
        <w:tc>
          <w:tcPr>
            <w:tcW w:w="2880" w:type="dxa"/>
          </w:tcPr>
          <w:p w14:paraId="42BF378E" w14:textId="77777777" w:rsidR="00463DB5" w:rsidRPr="00A743BB" w:rsidRDefault="004C66FD" w:rsidP="00BA4D14">
            <w:pPr>
              <w:ind w:firstLine="0"/>
            </w:pPr>
            <w:r w:rsidRPr="00A743BB">
              <w:t>10,000-15,000</w:t>
            </w:r>
          </w:p>
        </w:tc>
      </w:tr>
      <w:tr w:rsidR="00463DB5" w:rsidRPr="00A743BB" w14:paraId="496F2726" w14:textId="77777777" w:rsidTr="004C66FD">
        <w:trPr>
          <w:jc w:val="center"/>
        </w:trPr>
        <w:tc>
          <w:tcPr>
            <w:tcW w:w="2965" w:type="dxa"/>
          </w:tcPr>
          <w:p w14:paraId="21CAAE6E" w14:textId="77777777" w:rsidR="00463DB5" w:rsidRPr="00A743BB" w:rsidRDefault="00463DB5" w:rsidP="00BA4D14">
            <w:pPr>
              <w:ind w:firstLine="0"/>
            </w:pPr>
            <w:r w:rsidRPr="00A743BB">
              <w:t>Day Care Facilities</w:t>
            </w:r>
          </w:p>
        </w:tc>
        <w:tc>
          <w:tcPr>
            <w:tcW w:w="2880" w:type="dxa"/>
          </w:tcPr>
          <w:p w14:paraId="77927A6A" w14:textId="77777777" w:rsidR="00463DB5" w:rsidRPr="00A743BB" w:rsidRDefault="004C66FD" w:rsidP="004C66FD">
            <w:pPr>
              <w:keepNext/>
              <w:ind w:firstLine="0"/>
            </w:pPr>
            <w:r w:rsidRPr="00A743BB">
              <w:t>20,000</w:t>
            </w:r>
          </w:p>
        </w:tc>
      </w:tr>
    </w:tbl>
    <w:p w14:paraId="483DB359" w14:textId="77777777" w:rsidR="009E52E7" w:rsidRPr="00A743BB" w:rsidRDefault="009E52E7" w:rsidP="004C66FD">
      <w:pPr>
        <w:pStyle w:val="Caption"/>
        <w:jc w:val="center"/>
        <w:rPr>
          <w:b/>
        </w:rPr>
      </w:pPr>
    </w:p>
    <w:p w14:paraId="02162F4F" w14:textId="77777777" w:rsidR="00964E16" w:rsidRPr="00A743BB" w:rsidRDefault="00964E16" w:rsidP="00964E16">
      <w:pPr>
        <w:pStyle w:val="Caption"/>
        <w:keepNext/>
        <w:ind w:firstLine="0"/>
        <w:jc w:val="center"/>
        <w:rPr>
          <w:i w:val="0"/>
          <w:color w:val="auto"/>
        </w:rPr>
      </w:pPr>
      <w:r w:rsidRPr="00A743BB">
        <w:rPr>
          <w:i w:val="0"/>
          <w:color w:val="auto"/>
        </w:rPr>
        <w:lastRenderedPageBreak/>
        <w:t xml:space="preserve">Table </w:t>
      </w:r>
      <w:r w:rsidRPr="00A743BB">
        <w:rPr>
          <w:i w:val="0"/>
          <w:color w:val="auto"/>
        </w:rPr>
        <w:fldChar w:fldCharType="begin"/>
      </w:r>
      <w:r w:rsidRPr="00A743BB">
        <w:rPr>
          <w:i w:val="0"/>
          <w:color w:val="auto"/>
        </w:rPr>
        <w:instrText xml:space="preserve"> SEQ Table \* ARABIC </w:instrText>
      </w:r>
      <w:r w:rsidRPr="00A743BB">
        <w:rPr>
          <w:i w:val="0"/>
          <w:color w:val="auto"/>
        </w:rPr>
        <w:fldChar w:fldCharType="separate"/>
      </w:r>
      <w:r w:rsidR="005F25A2" w:rsidRPr="00A743BB">
        <w:rPr>
          <w:i w:val="0"/>
          <w:noProof/>
          <w:color w:val="auto"/>
        </w:rPr>
        <w:t>2</w:t>
      </w:r>
      <w:r w:rsidRPr="00A743BB">
        <w:rPr>
          <w:i w:val="0"/>
          <w:color w:val="auto"/>
        </w:rPr>
        <w:fldChar w:fldCharType="end"/>
      </w:r>
      <w:r w:rsidRPr="00A743BB">
        <w:rPr>
          <w:i w:val="0"/>
          <w:color w:val="auto"/>
        </w:rPr>
        <w:t xml:space="preserve"> Gantt Chart</w:t>
      </w:r>
    </w:p>
    <w:p w14:paraId="2821923D" w14:textId="77777777" w:rsidR="005F25A2" w:rsidRPr="00A743BB" w:rsidRDefault="00964E16" w:rsidP="00964E16">
      <w:pPr>
        <w:ind w:firstLine="0"/>
        <w:jc w:val="center"/>
      </w:pPr>
      <w:r w:rsidRPr="00A743BB">
        <w:rPr>
          <w:noProof/>
        </w:rPr>
        <w:drawing>
          <wp:inline distT="0" distB="0" distL="0" distR="0" wp14:anchorId="5316E891" wp14:editId="30E4E116">
            <wp:extent cx="5943600" cy="13747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374775"/>
                    </a:xfrm>
                    <a:prstGeom prst="rect">
                      <a:avLst/>
                    </a:prstGeom>
                  </pic:spPr>
                </pic:pic>
              </a:graphicData>
            </a:graphic>
          </wp:inline>
        </w:drawing>
      </w:r>
    </w:p>
    <w:p w14:paraId="2AF3EBE8" w14:textId="77777777" w:rsidR="007E7828" w:rsidRPr="00A743BB" w:rsidRDefault="007E7828" w:rsidP="00964E16">
      <w:pPr>
        <w:ind w:firstLine="0"/>
        <w:jc w:val="center"/>
      </w:pPr>
    </w:p>
    <w:p w14:paraId="6AADE12B" w14:textId="77777777" w:rsidR="007E7828" w:rsidRPr="00A743BB" w:rsidRDefault="007E7828" w:rsidP="007E7828">
      <w:pPr>
        <w:keepNext/>
        <w:ind w:firstLine="0"/>
        <w:jc w:val="center"/>
      </w:pPr>
      <w:r w:rsidRPr="00A743BB">
        <w:rPr>
          <w:noProof/>
          <w:lang w:eastAsia="en-GB"/>
        </w:rPr>
        <w:drawing>
          <wp:inline distT="0" distB="0" distL="0" distR="0" wp14:anchorId="579BDDBC" wp14:editId="11965FD9">
            <wp:extent cx="5486400" cy="3200400"/>
            <wp:effectExtent l="0" t="57150" r="0" b="381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BA4302C" w14:textId="77777777" w:rsidR="007E7828" w:rsidRPr="00A743BB" w:rsidRDefault="007E7828" w:rsidP="007E7828">
      <w:pPr>
        <w:pStyle w:val="Caption"/>
        <w:ind w:firstLine="0"/>
        <w:jc w:val="center"/>
        <w:rPr>
          <w:i w:val="0"/>
          <w:color w:val="auto"/>
        </w:rPr>
      </w:pPr>
      <w:r w:rsidRPr="00A743BB">
        <w:rPr>
          <w:i w:val="0"/>
          <w:color w:val="auto"/>
        </w:rPr>
        <w:t xml:space="preserve">Figure </w:t>
      </w:r>
      <w:r w:rsidRPr="00A743BB">
        <w:rPr>
          <w:i w:val="0"/>
          <w:color w:val="auto"/>
        </w:rPr>
        <w:fldChar w:fldCharType="begin"/>
      </w:r>
      <w:r w:rsidRPr="00A743BB">
        <w:rPr>
          <w:i w:val="0"/>
          <w:color w:val="auto"/>
        </w:rPr>
        <w:instrText xml:space="preserve"> SEQ Figure \* ARABIC </w:instrText>
      </w:r>
      <w:r w:rsidRPr="00A743BB">
        <w:rPr>
          <w:i w:val="0"/>
          <w:color w:val="auto"/>
        </w:rPr>
        <w:fldChar w:fldCharType="separate"/>
      </w:r>
      <w:r w:rsidRPr="00A743BB">
        <w:rPr>
          <w:i w:val="0"/>
          <w:noProof/>
          <w:color w:val="auto"/>
        </w:rPr>
        <w:t>4</w:t>
      </w:r>
      <w:r w:rsidRPr="00A743BB">
        <w:rPr>
          <w:i w:val="0"/>
          <w:color w:val="auto"/>
        </w:rPr>
        <w:fldChar w:fldCharType="end"/>
      </w:r>
      <w:r w:rsidRPr="00A743BB">
        <w:rPr>
          <w:i w:val="0"/>
          <w:color w:val="auto"/>
        </w:rPr>
        <w:t xml:space="preserve"> SWOT Analysis</w:t>
      </w:r>
    </w:p>
    <w:p w14:paraId="54D8E3FF" w14:textId="77777777" w:rsidR="007E7828" w:rsidRPr="00A743BB" w:rsidRDefault="0023781F" w:rsidP="007E7828">
      <w:pPr>
        <w:keepNext/>
        <w:ind w:firstLine="0"/>
        <w:jc w:val="center"/>
      </w:pPr>
      <w:r w:rsidRPr="00A743BB">
        <w:rPr>
          <w:noProof/>
        </w:rPr>
        <w:lastRenderedPageBreak/>
        <w:drawing>
          <wp:inline distT="0" distB="0" distL="0" distR="0" wp14:anchorId="50E7C68C" wp14:editId="66B8C3F8">
            <wp:extent cx="5772150" cy="2588260"/>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884"/>
                    <a:stretch/>
                  </pic:blipFill>
                  <pic:spPr bwMode="auto">
                    <a:xfrm>
                      <a:off x="0" y="0"/>
                      <a:ext cx="5772150" cy="2588260"/>
                    </a:xfrm>
                    <a:prstGeom prst="rect">
                      <a:avLst/>
                    </a:prstGeom>
                    <a:ln>
                      <a:noFill/>
                    </a:ln>
                    <a:extLst>
                      <a:ext uri="{53640926-AAD7-44D8-BBD7-CCE9431645EC}">
                        <a14:shadowObscured xmlns:a14="http://schemas.microsoft.com/office/drawing/2010/main"/>
                      </a:ext>
                    </a:extLst>
                  </pic:spPr>
                </pic:pic>
              </a:graphicData>
            </a:graphic>
          </wp:inline>
        </w:drawing>
      </w:r>
    </w:p>
    <w:p w14:paraId="1FAF8993" w14:textId="77777777" w:rsidR="0023781F" w:rsidRPr="00A743BB" w:rsidRDefault="007E7828" w:rsidP="007E7828">
      <w:pPr>
        <w:pStyle w:val="Caption"/>
        <w:ind w:firstLine="0"/>
        <w:jc w:val="center"/>
        <w:rPr>
          <w:i w:val="0"/>
          <w:color w:val="auto"/>
        </w:rPr>
      </w:pPr>
      <w:r w:rsidRPr="00A743BB">
        <w:rPr>
          <w:i w:val="0"/>
          <w:color w:val="auto"/>
        </w:rPr>
        <w:t xml:space="preserve">Figure </w:t>
      </w:r>
      <w:r w:rsidRPr="00A743BB">
        <w:rPr>
          <w:i w:val="0"/>
          <w:color w:val="auto"/>
        </w:rPr>
        <w:fldChar w:fldCharType="begin"/>
      </w:r>
      <w:r w:rsidRPr="00A743BB">
        <w:rPr>
          <w:i w:val="0"/>
          <w:color w:val="auto"/>
        </w:rPr>
        <w:instrText xml:space="preserve"> SEQ Figure \* ARABIC </w:instrText>
      </w:r>
      <w:r w:rsidRPr="00A743BB">
        <w:rPr>
          <w:i w:val="0"/>
          <w:color w:val="auto"/>
        </w:rPr>
        <w:fldChar w:fldCharType="separate"/>
      </w:r>
      <w:r w:rsidRPr="00A743BB">
        <w:rPr>
          <w:i w:val="0"/>
          <w:noProof/>
          <w:color w:val="auto"/>
        </w:rPr>
        <w:t>5</w:t>
      </w:r>
      <w:r w:rsidRPr="00A743BB">
        <w:rPr>
          <w:i w:val="0"/>
          <w:color w:val="auto"/>
        </w:rPr>
        <w:fldChar w:fldCharType="end"/>
      </w:r>
      <w:r w:rsidRPr="00A743BB">
        <w:rPr>
          <w:i w:val="0"/>
          <w:color w:val="auto"/>
        </w:rPr>
        <w:t xml:space="preserve"> Fishbone Diagram</w:t>
      </w:r>
    </w:p>
    <w:p w14:paraId="667DA08D" w14:textId="3233F603" w:rsidR="00D3432B" w:rsidRPr="00A743BB" w:rsidRDefault="007E7828" w:rsidP="00D3432B">
      <w:pPr>
        <w:keepNext/>
        <w:ind w:firstLine="0"/>
        <w:jc w:val="center"/>
      </w:pPr>
      <w:r w:rsidRPr="00A743BB">
        <w:rPr>
          <w:noProof/>
        </w:rPr>
        <w:drawing>
          <wp:inline distT="0" distB="0" distL="0" distR="0" wp14:anchorId="5942FC80" wp14:editId="79DD9A8E">
            <wp:extent cx="4733925" cy="34734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450" r="4496"/>
                    <a:stretch/>
                  </pic:blipFill>
                  <pic:spPr bwMode="auto">
                    <a:xfrm>
                      <a:off x="0" y="0"/>
                      <a:ext cx="4737812" cy="3476302"/>
                    </a:xfrm>
                    <a:prstGeom prst="rect">
                      <a:avLst/>
                    </a:prstGeom>
                    <a:ln>
                      <a:noFill/>
                    </a:ln>
                    <a:extLst>
                      <a:ext uri="{53640926-AAD7-44D8-BBD7-CCE9431645EC}">
                        <a14:shadowObscured xmlns:a14="http://schemas.microsoft.com/office/drawing/2010/main"/>
                      </a:ext>
                    </a:extLst>
                  </pic:spPr>
                </pic:pic>
              </a:graphicData>
            </a:graphic>
          </wp:inline>
        </w:drawing>
      </w:r>
    </w:p>
    <w:p w14:paraId="3AEDE2B4" w14:textId="77777777" w:rsidR="00C648B9" w:rsidRDefault="005F25A2" w:rsidP="002562D7">
      <w:pPr>
        <w:pStyle w:val="Caption"/>
        <w:jc w:val="center"/>
        <w:rPr>
          <w:i w:val="0"/>
          <w:color w:val="auto"/>
        </w:rPr>
      </w:pPr>
      <w:r w:rsidRPr="00A743BB">
        <w:rPr>
          <w:i w:val="0"/>
          <w:color w:val="auto"/>
        </w:rPr>
        <w:t xml:space="preserve">Figure </w:t>
      </w:r>
      <w:r w:rsidRPr="00A743BB">
        <w:rPr>
          <w:i w:val="0"/>
          <w:color w:val="auto"/>
        </w:rPr>
        <w:fldChar w:fldCharType="begin"/>
      </w:r>
      <w:r w:rsidRPr="00A743BB">
        <w:rPr>
          <w:i w:val="0"/>
          <w:color w:val="auto"/>
        </w:rPr>
        <w:instrText xml:space="preserve"> SEQ Figure \* ARABIC </w:instrText>
      </w:r>
      <w:r w:rsidRPr="00A743BB">
        <w:rPr>
          <w:i w:val="0"/>
          <w:color w:val="auto"/>
        </w:rPr>
        <w:fldChar w:fldCharType="separate"/>
      </w:r>
      <w:r w:rsidR="007E7828" w:rsidRPr="00A743BB">
        <w:rPr>
          <w:i w:val="0"/>
          <w:noProof/>
          <w:color w:val="auto"/>
        </w:rPr>
        <w:t>6</w:t>
      </w:r>
      <w:r w:rsidRPr="00A743BB">
        <w:rPr>
          <w:i w:val="0"/>
          <w:color w:val="auto"/>
        </w:rPr>
        <w:fldChar w:fldCharType="end"/>
      </w:r>
      <w:r w:rsidRPr="00A743BB">
        <w:rPr>
          <w:i w:val="0"/>
          <w:color w:val="auto"/>
        </w:rPr>
        <w:t xml:space="preserve"> Risk Assessment Registe</w:t>
      </w:r>
      <w:r w:rsidR="00D3432B">
        <w:rPr>
          <w:i w:val="0"/>
          <w:color w:val="auto"/>
        </w:rPr>
        <w:t>r</w:t>
      </w:r>
    </w:p>
    <w:p w14:paraId="75C910BD" w14:textId="77777777" w:rsidR="00BF1D2A" w:rsidRDefault="00BF1D2A" w:rsidP="00BF1D2A"/>
    <w:p w14:paraId="76860FFA" w14:textId="77777777" w:rsidR="00BF1D2A" w:rsidRDefault="00BF1D2A" w:rsidP="00BF1D2A"/>
    <w:p w14:paraId="3405927B" w14:textId="77777777" w:rsidR="00BF1D2A" w:rsidRPr="00BF1D2A" w:rsidRDefault="00BF1D2A" w:rsidP="00BF1D2A"/>
    <w:p w14:paraId="5DD21A80" w14:textId="54D14D5A" w:rsidR="00827EB2" w:rsidRDefault="00827EB2" w:rsidP="002562D7">
      <w:pPr>
        <w:pStyle w:val="Caption"/>
        <w:jc w:val="center"/>
        <w:rPr>
          <w:b/>
          <w:bCs/>
          <w:i w:val="0"/>
          <w:color w:val="auto"/>
          <w:sz w:val="22"/>
          <w:szCs w:val="22"/>
        </w:rPr>
      </w:pPr>
      <w:r w:rsidRPr="00827EB2">
        <w:rPr>
          <w:b/>
          <w:bCs/>
          <w:i w:val="0"/>
          <w:color w:val="auto"/>
          <w:sz w:val="22"/>
          <w:szCs w:val="22"/>
        </w:rPr>
        <w:lastRenderedPageBreak/>
        <w:t>MY POWERPOINT SLIDES FOR THE PROJECT</w:t>
      </w:r>
      <w:r w:rsidR="00BF1D2A">
        <w:rPr>
          <w:b/>
          <w:bCs/>
          <w:i w:val="0"/>
          <w:color w:val="auto"/>
          <w:sz w:val="22"/>
          <w:szCs w:val="22"/>
        </w:rPr>
        <w:t>.</w:t>
      </w:r>
    </w:p>
    <w:p w14:paraId="4C089937" w14:textId="54766A1F" w:rsidR="00F97280" w:rsidRPr="002562D7" w:rsidRDefault="00920CCA" w:rsidP="00BF1D2A">
      <w:pPr>
        <w:pStyle w:val="Caption"/>
        <w:ind w:firstLine="0"/>
        <w:rPr>
          <w:i w:val="0"/>
          <w:color w:val="auto"/>
        </w:rPr>
      </w:pPr>
      <w:r w:rsidRPr="00920CCA">
        <w:drawing>
          <wp:inline distT="0" distB="0" distL="0" distR="0" wp14:anchorId="2D03F38F" wp14:editId="1879FF72">
            <wp:extent cx="5943600" cy="3343275"/>
            <wp:effectExtent l="0" t="0" r="0" b="9525"/>
            <wp:docPr id="12524348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FA479F6" w14:textId="752F1E7C" w:rsidR="00102830" w:rsidRDefault="00B83F66" w:rsidP="00716BF9">
      <w:pPr>
        <w:ind w:firstLine="0"/>
      </w:pPr>
      <w:r>
        <w:rPr>
          <w:noProof/>
        </w:rPr>
        <w:lastRenderedPageBreak/>
        <w:drawing>
          <wp:inline distT="0" distB="0" distL="0" distR="0" wp14:anchorId="758ED709" wp14:editId="73554B07">
            <wp:extent cx="6429375" cy="3952800"/>
            <wp:effectExtent l="0" t="0" r="0" b="0"/>
            <wp:docPr id="1300617546" name="Picture 10" descr="A blu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617546" name="Picture 10" descr="A blue screen with white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457131" cy="3969864"/>
                    </a:xfrm>
                    <a:prstGeom prst="rect">
                      <a:avLst/>
                    </a:prstGeom>
                  </pic:spPr>
                </pic:pic>
              </a:graphicData>
            </a:graphic>
          </wp:inline>
        </w:drawing>
      </w:r>
      <w:r w:rsidR="00C03EB5">
        <w:rPr>
          <w:noProof/>
        </w:rPr>
        <w:drawing>
          <wp:inline distT="0" distB="0" distL="0" distR="0" wp14:anchorId="2BB17C4D" wp14:editId="38A12DF9">
            <wp:extent cx="6472555" cy="3391200"/>
            <wp:effectExtent l="0" t="0" r="4445" b="0"/>
            <wp:docPr id="1507217575" name="Picture 11" descr="A blue background with text and hands holding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217575" name="Picture 11" descr="A blue background with text and hands holding gear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487268" cy="3398909"/>
                    </a:xfrm>
                    <a:prstGeom prst="rect">
                      <a:avLst/>
                    </a:prstGeom>
                  </pic:spPr>
                </pic:pic>
              </a:graphicData>
            </a:graphic>
          </wp:inline>
        </w:drawing>
      </w:r>
    </w:p>
    <w:p w14:paraId="7575763D" w14:textId="37011EC9" w:rsidR="008B0BD7" w:rsidRPr="00A743BB" w:rsidRDefault="00547D90" w:rsidP="00716BF9">
      <w:pPr>
        <w:ind w:firstLine="0"/>
      </w:pPr>
      <w:r>
        <w:rPr>
          <w:noProof/>
        </w:rPr>
        <w:lastRenderedPageBreak/>
        <w:drawing>
          <wp:inline distT="0" distB="0" distL="0" distR="0" wp14:anchorId="4106D2B8" wp14:editId="3DFF12C1">
            <wp:extent cx="6666865" cy="4183200"/>
            <wp:effectExtent l="0" t="0" r="635" b="8255"/>
            <wp:docPr id="200905916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059164" name="Picture 2009059164"/>
                    <pic:cNvPicPr/>
                  </pic:nvPicPr>
                  <pic:blipFill>
                    <a:blip r:embed="rId25">
                      <a:extLst>
                        <a:ext uri="{28A0092B-C50C-407E-A947-70E740481C1C}">
                          <a14:useLocalDpi xmlns:a14="http://schemas.microsoft.com/office/drawing/2010/main" val="0"/>
                        </a:ext>
                      </a:extLst>
                    </a:blip>
                    <a:stretch>
                      <a:fillRect/>
                    </a:stretch>
                  </pic:blipFill>
                  <pic:spPr>
                    <a:xfrm>
                      <a:off x="0" y="0"/>
                      <a:ext cx="6698823" cy="4203252"/>
                    </a:xfrm>
                    <a:prstGeom prst="rect">
                      <a:avLst/>
                    </a:prstGeom>
                  </pic:spPr>
                </pic:pic>
              </a:graphicData>
            </a:graphic>
          </wp:inline>
        </w:drawing>
      </w:r>
    </w:p>
    <w:sectPr w:rsidR="008B0BD7" w:rsidRPr="00A743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43E12"/>
    <w:multiLevelType w:val="multilevel"/>
    <w:tmpl w:val="B8A4F6A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32D4209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74146749"/>
    <w:multiLevelType w:val="multilevel"/>
    <w:tmpl w:val="448E72D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60581296">
    <w:abstractNumId w:val="2"/>
  </w:num>
  <w:num w:numId="2" w16cid:durableId="526522650">
    <w:abstractNumId w:val="0"/>
  </w:num>
  <w:num w:numId="3" w16cid:durableId="1464349763">
    <w:abstractNumId w:val="0"/>
  </w:num>
  <w:num w:numId="4" w16cid:durableId="9259654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350C"/>
    <w:rsid w:val="000A624B"/>
    <w:rsid w:val="000B7A65"/>
    <w:rsid w:val="000C2262"/>
    <w:rsid w:val="000D28D4"/>
    <w:rsid w:val="00102830"/>
    <w:rsid w:val="00114390"/>
    <w:rsid w:val="00126153"/>
    <w:rsid w:val="001C28C0"/>
    <w:rsid w:val="001F0AEA"/>
    <w:rsid w:val="00202651"/>
    <w:rsid w:val="00227AD3"/>
    <w:rsid w:val="00236F46"/>
    <w:rsid w:val="0023714C"/>
    <w:rsid w:val="0023781F"/>
    <w:rsid w:val="002562D7"/>
    <w:rsid w:val="002827E7"/>
    <w:rsid w:val="002830BF"/>
    <w:rsid w:val="002916AD"/>
    <w:rsid w:val="002A0160"/>
    <w:rsid w:val="002B6483"/>
    <w:rsid w:val="002D1596"/>
    <w:rsid w:val="003039CE"/>
    <w:rsid w:val="00306250"/>
    <w:rsid w:val="003112EE"/>
    <w:rsid w:val="0031560A"/>
    <w:rsid w:val="00315679"/>
    <w:rsid w:val="0031699C"/>
    <w:rsid w:val="003773DB"/>
    <w:rsid w:val="003D65B4"/>
    <w:rsid w:val="00433130"/>
    <w:rsid w:val="00433990"/>
    <w:rsid w:val="00463DB5"/>
    <w:rsid w:val="004C66FD"/>
    <w:rsid w:val="004E50D9"/>
    <w:rsid w:val="004F1929"/>
    <w:rsid w:val="004F288C"/>
    <w:rsid w:val="00507D49"/>
    <w:rsid w:val="00531358"/>
    <w:rsid w:val="00547D90"/>
    <w:rsid w:val="00556EA8"/>
    <w:rsid w:val="00557674"/>
    <w:rsid w:val="00565816"/>
    <w:rsid w:val="005D6D36"/>
    <w:rsid w:val="005D7B52"/>
    <w:rsid w:val="005F25A2"/>
    <w:rsid w:val="005F6D7F"/>
    <w:rsid w:val="00626CB7"/>
    <w:rsid w:val="006C6C54"/>
    <w:rsid w:val="006D74C8"/>
    <w:rsid w:val="00703553"/>
    <w:rsid w:val="00711BB7"/>
    <w:rsid w:val="00716BF9"/>
    <w:rsid w:val="00736730"/>
    <w:rsid w:val="007429B7"/>
    <w:rsid w:val="0076255A"/>
    <w:rsid w:val="00770154"/>
    <w:rsid w:val="007972D1"/>
    <w:rsid w:val="007D20F6"/>
    <w:rsid w:val="007E5F56"/>
    <w:rsid w:val="007E7828"/>
    <w:rsid w:val="00800289"/>
    <w:rsid w:val="008112E9"/>
    <w:rsid w:val="0081501B"/>
    <w:rsid w:val="0082434F"/>
    <w:rsid w:val="00827EB2"/>
    <w:rsid w:val="00844FDF"/>
    <w:rsid w:val="00855C28"/>
    <w:rsid w:val="008604DE"/>
    <w:rsid w:val="00891210"/>
    <w:rsid w:val="00897565"/>
    <w:rsid w:val="008B020C"/>
    <w:rsid w:val="008B0BD7"/>
    <w:rsid w:val="008B1263"/>
    <w:rsid w:val="008B14B9"/>
    <w:rsid w:val="008B7C39"/>
    <w:rsid w:val="008C573F"/>
    <w:rsid w:val="008E73F6"/>
    <w:rsid w:val="00920CCA"/>
    <w:rsid w:val="00931A4E"/>
    <w:rsid w:val="00945225"/>
    <w:rsid w:val="00964E16"/>
    <w:rsid w:val="009908BA"/>
    <w:rsid w:val="009B22BB"/>
    <w:rsid w:val="009C3954"/>
    <w:rsid w:val="009D21D7"/>
    <w:rsid w:val="009D5707"/>
    <w:rsid w:val="009E52E7"/>
    <w:rsid w:val="00A37B00"/>
    <w:rsid w:val="00A60DE2"/>
    <w:rsid w:val="00A743BB"/>
    <w:rsid w:val="00AB1A92"/>
    <w:rsid w:val="00AB3127"/>
    <w:rsid w:val="00AC4883"/>
    <w:rsid w:val="00AF2C3E"/>
    <w:rsid w:val="00B234A3"/>
    <w:rsid w:val="00B33D56"/>
    <w:rsid w:val="00B83F66"/>
    <w:rsid w:val="00B84D8E"/>
    <w:rsid w:val="00BA4D14"/>
    <w:rsid w:val="00BB1953"/>
    <w:rsid w:val="00BB385F"/>
    <w:rsid w:val="00BB4208"/>
    <w:rsid w:val="00BC5373"/>
    <w:rsid w:val="00BF1D2A"/>
    <w:rsid w:val="00BF4663"/>
    <w:rsid w:val="00C03EB5"/>
    <w:rsid w:val="00C1797E"/>
    <w:rsid w:val="00C50890"/>
    <w:rsid w:val="00C648B9"/>
    <w:rsid w:val="00C83192"/>
    <w:rsid w:val="00CB36FC"/>
    <w:rsid w:val="00CD2EC5"/>
    <w:rsid w:val="00CE3ABF"/>
    <w:rsid w:val="00CE7178"/>
    <w:rsid w:val="00D250A5"/>
    <w:rsid w:val="00D3432B"/>
    <w:rsid w:val="00D7410B"/>
    <w:rsid w:val="00D96357"/>
    <w:rsid w:val="00DA5E6D"/>
    <w:rsid w:val="00DD5F05"/>
    <w:rsid w:val="00E33D05"/>
    <w:rsid w:val="00E408C7"/>
    <w:rsid w:val="00E7350C"/>
    <w:rsid w:val="00E94CF9"/>
    <w:rsid w:val="00EB4B0A"/>
    <w:rsid w:val="00F051A4"/>
    <w:rsid w:val="00F06D1F"/>
    <w:rsid w:val="00F40FD1"/>
    <w:rsid w:val="00F667B5"/>
    <w:rsid w:val="00F71094"/>
    <w:rsid w:val="00F97280"/>
    <w:rsid w:val="00FC188A"/>
    <w:rsid w:val="00FD18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0782E8C7"/>
  <w15:chartTrackingRefBased/>
  <w15:docId w15:val="{1BCF24AC-4B0B-43E8-A055-FF270EB9D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953"/>
    <w:pPr>
      <w:spacing w:line="480" w:lineRule="auto"/>
      <w:ind w:firstLine="720"/>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40FD1"/>
    <w:pPr>
      <w:keepNext/>
      <w:keepLines/>
      <w:numPr>
        <w:numId w:val="4"/>
      </w:numPr>
      <w:spacing w:before="240" w:after="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D250A5"/>
    <w:pPr>
      <w:keepNext/>
      <w:keepLines/>
      <w:numPr>
        <w:ilvl w:val="1"/>
        <w:numId w:val="4"/>
      </w:numPr>
      <w:spacing w:before="40" w:after="0"/>
      <w:outlineLvl w:val="1"/>
    </w:pPr>
    <w:rPr>
      <w:rFonts w:eastAsiaTheme="majorEastAsia" w:cstheme="majorBidi"/>
      <w:i/>
      <w:szCs w:val="26"/>
      <w:lang w:val="en-US"/>
    </w:rPr>
  </w:style>
  <w:style w:type="paragraph" w:styleId="Heading3">
    <w:name w:val="heading 3"/>
    <w:basedOn w:val="Normal"/>
    <w:next w:val="Normal"/>
    <w:link w:val="Heading3Char"/>
    <w:autoRedefine/>
    <w:uiPriority w:val="9"/>
    <w:unhideWhenUsed/>
    <w:qFormat/>
    <w:rsid w:val="00FD1886"/>
    <w:pPr>
      <w:keepNext/>
      <w:keepLines/>
      <w:widowControl w:val="0"/>
      <w:numPr>
        <w:ilvl w:val="2"/>
        <w:numId w:val="4"/>
      </w:numPr>
      <w:autoSpaceDE w:val="0"/>
      <w:autoSpaceDN w:val="0"/>
      <w:spacing w:before="40" w:after="0"/>
      <w:jc w:val="center"/>
      <w:outlineLvl w:val="2"/>
    </w:pPr>
    <w:rPr>
      <w:rFonts w:eastAsiaTheme="majorEastAsia" w:cs="Arial"/>
      <w:bCs/>
    </w:rPr>
  </w:style>
  <w:style w:type="paragraph" w:styleId="Heading4">
    <w:name w:val="heading 4"/>
    <w:basedOn w:val="Normal"/>
    <w:next w:val="Normal"/>
    <w:link w:val="Heading4Char"/>
    <w:uiPriority w:val="9"/>
    <w:semiHidden/>
    <w:unhideWhenUsed/>
    <w:qFormat/>
    <w:rsid w:val="007D20F6"/>
    <w:pPr>
      <w:keepNext/>
      <w:keepLines/>
      <w:numPr>
        <w:ilvl w:val="3"/>
        <w:numId w:val="4"/>
      </w:numPr>
      <w:spacing w:before="40" w:after="0"/>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5D6D36"/>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D6D36"/>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D6D36"/>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D6D36"/>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D6D36"/>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FD1"/>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D250A5"/>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FD1886"/>
    <w:rPr>
      <w:rFonts w:ascii="Times New Roman" w:eastAsiaTheme="majorEastAsia" w:hAnsi="Times New Roman" w:cs="Arial"/>
      <w:bCs/>
      <w:sz w:val="24"/>
      <w:lang w:val="en-GB"/>
    </w:rPr>
  </w:style>
  <w:style w:type="character" w:customStyle="1" w:styleId="Heading4Char">
    <w:name w:val="Heading 4 Char"/>
    <w:basedOn w:val="DefaultParagraphFont"/>
    <w:link w:val="Heading4"/>
    <w:uiPriority w:val="9"/>
    <w:semiHidden/>
    <w:rsid w:val="007D20F6"/>
    <w:rPr>
      <w:rFonts w:ascii="Times New Roman" w:eastAsiaTheme="majorEastAsia" w:hAnsi="Times New Roman" w:cstheme="majorBidi"/>
      <w:iCs/>
      <w:sz w:val="24"/>
      <w:lang w:val="en-GB"/>
    </w:rPr>
  </w:style>
  <w:style w:type="character" w:styleId="Strong">
    <w:name w:val="Strong"/>
    <w:basedOn w:val="DefaultParagraphFont"/>
    <w:uiPriority w:val="22"/>
    <w:qFormat/>
    <w:rsid w:val="00CE3ABF"/>
    <w:rPr>
      <w:b/>
      <w:bCs/>
    </w:rPr>
  </w:style>
  <w:style w:type="paragraph" w:styleId="Caption">
    <w:name w:val="caption"/>
    <w:basedOn w:val="Normal"/>
    <w:next w:val="Normal"/>
    <w:uiPriority w:val="35"/>
    <w:unhideWhenUsed/>
    <w:qFormat/>
    <w:rsid w:val="004F1929"/>
    <w:pPr>
      <w:spacing w:after="200" w:line="240" w:lineRule="auto"/>
    </w:pPr>
    <w:rPr>
      <w:i/>
      <w:iCs/>
      <w:color w:val="44546A" w:themeColor="text2"/>
      <w:sz w:val="18"/>
      <w:szCs w:val="18"/>
    </w:rPr>
  </w:style>
  <w:style w:type="table" w:styleId="TableGrid">
    <w:name w:val="Table Grid"/>
    <w:basedOn w:val="TableNormal"/>
    <w:uiPriority w:val="39"/>
    <w:rsid w:val="009E52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D6D36"/>
    <w:pPr>
      <w:numPr>
        <w:numId w:val="0"/>
      </w:numPr>
      <w:spacing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5D6D36"/>
    <w:pPr>
      <w:tabs>
        <w:tab w:val="left" w:pos="720"/>
        <w:tab w:val="right" w:leader="dot" w:pos="9350"/>
      </w:tabs>
      <w:spacing w:after="100"/>
      <w:ind w:firstLine="0"/>
    </w:pPr>
  </w:style>
  <w:style w:type="paragraph" w:styleId="TOC2">
    <w:name w:val="toc 2"/>
    <w:basedOn w:val="Normal"/>
    <w:next w:val="Normal"/>
    <w:autoRedefine/>
    <w:uiPriority w:val="39"/>
    <w:unhideWhenUsed/>
    <w:rsid w:val="005D6D36"/>
    <w:pPr>
      <w:tabs>
        <w:tab w:val="left" w:pos="720"/>
        <w:tab w:val="right" w:leader="dot" w:pos="9350"/>
      </w:tabs>
      <w:spacing w:after="100"/>
      <w:ind w:firstLine="0"/>
    </w:pPr>
  </w:style>
  <w:style w:type="paragraph" w:styleId="TOC3">
    <w:name w:val="toc 3"/>
    <w:basedOn w:val="Normal"/>
    <w:next w:val="Normal"/>
    <w:autoRedefine/>
    <w:uiPriority w:val="39"/>
    <w:unhideWhenUsed/>
    <w:rsid w:val="005D6D36"/>
    <w:pPr>
      <w:tabs>
        <w:tab w:val="left" w:pos="720"/>
        <w:tab w:val="right" w:leader="dot" w:pos="9350"/>
      </w:tabs>
      <w:spacing w:after="100"/>
      <w:ind w:firstLine="0"/>
    </w:pPr>
  </w:style>
  <w:style w:type="character" w:styleId="Hyperlink">
    <w:name w:val="Hyperlink"/>
    <w:basedOn w:val="DefaultParagraphFont"/>
    <w:uiPriority w:val="99"/>
    <w:unhideWhenUsed/>
    <w:rsid w:val="005D6D36"/>
    <w:rPr>
      <w:color w:val="0563C1" w:themeColor="hyperlink"/>
      <w:u w:val="single"/>
    </w:rPr>
  </w:style>
  <w:style w:type="character" w:customStyle="1" w:styleId="Heading5Char">
    <w:name w:val="Heading 5 Char"/>
    <w:basedOn w:val="DefaultParagraphFont"/>
    <w:link w:val="Heading5"/>
    <w:uiPriority w:val="9"/>
    <w:semiHidden/>
    <w:rsid w:val="005D6D36"/>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5D6D36"/>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5D6D36"/>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5D6D36"/>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D6D36"/>
    <w:rPr>
      <w:rFonts w:asciiTheme="majorHAnsi" w:eastAsiaTheme="majorEastAsia" w:hAnsiTheme="majorHAnsi" w:cstheme="majorBidi"/>
      <w:i/>
      <w:iCs/>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80214">
      <w:bodyDiv w:val="1"/>
      <w:marLeft w:val="0"/>
      <w:marRight w:val="0"/>
      <w:marTop w:val="0"/>
      <w:marBottom w:val="0"/>
      <w:divBdr>
        <w:top w:val="none" w:sz="0" w:space="0" w:color="auto"/>
        <w:left w:val="none" w:sz="0" w:space="0" w:color="auto"/>
        <w:bottom w:val="none" w:sz="0" w:space="0" w:color="auto"/>
        <w:right w:val="none" w:sz="0" w:space="0" w:color="auto"/>
      </w:divBdr>
    </w:div>
    <w:div w:id="294219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07/relationships/diagramDrawing" Target="diagrams/drawing1.xml"/><Relationship Id="rId18" Type="http://schemas.openxmlformats.org/officeDocument/2006/relationships/diagramColors" Target="diagrams/colors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image" Target="media/image2.png"/><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image" Target="media/image8.png"/><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4.png"/><Relationship Id="rId22" Type="http://schemas.openxmlformats.org/officeDocument/2006/relationships/image" Target="media/image7.emf"/><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A10B73F-B90C-4A8C-BDC6-A6CB1B55C53A}" type="doc">
      <dgm:prSet loTypeId="urn:microsoft.com/office/officeart/2005/8/layout/hierarchy1" loCatId="hierarchy" qsTypeId="urn:microsoft.com/office/officeart/2005/8/quickstyle/simple1" qsCatId="simple" csTypeId="urn:microsoft.com/office/officeart/2005/8/colors/colorful3" csCatId="colorful" phldr="1"/>
      <dgm:spPr/>
      <dgm:t>
        <a:bodyPr/>
        <a:lstStyle/>
        <a:p>
          <a:endParaRPr lang="en-US"/>
        </a:p>
      </dgm:t>
    </dgm:pt>
    <dgm:pt modelId="{8BAAA493-50D0-4A2E-840F-7CE86A74EC12}">
      <dgm:prSet phldrT="[Text]"/>
      <dgm:spPr/>
      <dgm:t>
        <a:bodyPr/>
        <a:lstStyle/>
        <a:p>
          <a:r>
            <a:rPr lang="en-US"/>
            <a:t>CEO</a:t>
          </a:r>
        </a:p>
      </dgm:t>
    </dgm:pt>
    <dgm:pt modelId="{F4E435DF-302D-4DC6-9096-39C964E576C4}" type="parTrans" cxnId="{CD70E531-4755-4201-B009-E3D60619FB53}">
      <dgm:prSet/>
      <dgm:spPr/>
      <dgm:t>
        <a:bodyPr/>
        <a:lstStyle/>
        <a:p>
          <a:endParaRPr lang="en-US"/>
        </a:p>
      </dgm:t>
    </dgm:pt>
    <dgm:pt modelId="{55AED7A6-901E-4E5C-855C-F1E48C66E3E6}" type="sibTrans" cxnId="{CD70E531-4755-4201-B009-E3D60619FB53}">
      <dgm:prSet/>
      <dgm:spPr/>
      <dgm:t>
        <a:bodyPr/>
        <a:lstStyle/>
        <a:p>
          <a:endParaRPr lang="en-US"/>
        </a:p>
      </dgm:t>
    </dgm:pt>
    <dgm:pt modelId="{6219F77D-4B48-423B-B0D2-2DBC5CA13765}">
      <dgm:prSet phldrT="[Text]"/>
      <dgm:spPr/>
      <dgm:t>
        <a:bodyPr/>
        <a:lstStyle/>
        <a:p>
          <a:r>
            <a:rPr lang="en-US"/>
            <a:t>Operations Manager </a:t>
          </a:r>
        </a:p>
      </dgm:t>
    </dgm:pt>
    <dgm:pt modelId="{335858BA-0A5B-41A9-83AC-C2944986477C}" type="parTrans" cxnId="{C568BEA6-86A0-40A6-9F7E-ED5C8A14B288}">
      <dgm:prSet/>
      <dgm:spPr/>
      <dgm:t>
        <a:bodyPr/>
        <a:lstStyle/>
        <a:p>
          <a:endParaRPr lang="en-US"/>
        </a:p>
      </dgm:t>
    </dgm:pt>
    <dgm:pt modelId="{79B1C850-F9E9-4929-862E-523D39AB3B7C}" type="sibTrans" cxnId="{C568BEA6-86A0-40A6-9F7E-ED5C8A14B288}">
      <dgm:prSet/>
      <dgm:spPr/>
      <dgm:t>
        <a:bodyPr/>
        <a:lstStyle/>
        <a:p>
          <a:endParaRPr lang="en-US"/>
        </a:p>
      </dgm:t>
    </dgm:pt>
    <dgm:pt modelId="{0655B770-ED5D-4F63-9349-73CB63EDCE0B}">
      <dgm:prSet phldrT="[Text]"/>
      <dgm:spPr/>
      <dgm:t>
        <a:bodyPr/>
        <a:lstStyle/>
        <a:p>
          <a:r>
            <a:rPr lang="en-US"/>
            <a:t>Suprvisors</a:t>
          </a:r>
        </a:p>
      </dgm:t>
    </dgm:pt>
    <dgm:pt modelId="{FB2FB4A3-74D0-4BAE-86DD-53B379BDB558}" type="parTrans" cxnId="{2F6693B8-F484-4004-993D-3537A77EFBCB}">
      <dgm:prSet/>
      <dgm:spPr/>
      <dgm:t>
        <a:bodyPr/>
        <a:lstStyle/>
        <a:p>
          <a:endParaRPr lang="en-US"/>
        </a:p>
      </dgm:t>
    </dgm:pt>
    <dgm:pt modelId="{40FEA661-29ED-4EFD-B61A-9003A2563174}" type="sibTrans" cxnId="{2F6693B8-F484-4004-993D-3537A77EFBCB}">
      <dgm:prSet/>
      <dgm:spPr/>
      <dgm:t>
        <a:bodyPr/>
        <a:lstStyle/>
        <a:p>
          <a:endParaRPr lang="en-US"/>
        </a:p>
      </dgm:t>
    </dgm:pt>
    <dgm:pt modelId="{EF3A9B3E-152C-48C6-AE0D-11D12F8F41CA}">
      <dgm:prSet phldrT="[Text]"/>
      <dgm:spPr/>
      <dgm:t>
        <a:bodyPr/>
        <a:lstStyle/>
        <a:p>
          <a:r>
            <a:rPr lang="en-US"/>
            <a:t>Instructors</a:t>
          </a:r>
        </a:p>
      </dgm:t>
    </dgm:pt>
    <dgm:pt modelId="{86F917D7-CC67-4783-83BA-F769B4B07E0B}" type="parTrans" cxnId="{CECBF88F-FA15-40B1-9111-D08B1C348638}">
      <dgm:prSet/>
      <dgm:spPr/>
      <dgm:t>
        <a:bodyPr/>
        <a:lstStyle/>
        <a:p>
          <a:endParaRPr lang="en-US"/>
        </a:p>
      </dgm:t>
    </dgm:pt>
    <dgm:pt modelId="{0FBEA7B7-441E-4F5E-8438-D877C4F4A11D}" type="sibTrans" cxnId="{CECBF88F-FA15-40B1-9111-D08B1C348638}">
      <dgm:prSet/>
      <dgm:spPr/>
      <dgm:t>
        <a:bodyPr/>
        <a:lstStyle/>
        <a:p>
          <a:endParaRPr lang="en-US"/>
        </a:p>
      </dgm:t>
    </dgm:pt>
    <dgm:pt modelId="{DCFC2531-D06B-4B39-ADD0-36078BE64A27}">
      <dgm:prSet phldrT="[Text]"/>
      <dgm:spPr/>
      <dgm:t>
        <a:bodyPr/>
        <a:lstStyle/>
        <a:p>
          <a:r>
            <a:rPr lang="en-US"/>
            <a:t>Marketing Manager </a:t>
          </a:r>
        </a:p>
      </dgm:t>
    </dgm:pt>
    <dgm:pt modelId="{52DAAF04-C5FF-48E9-BE2E-3DA7F3D4D5B0}" type="parTrans" cxnId="{EC6E63B4-0069-4213-B649-5A9BF9FDE4D9}">
      <dgm:prSet/>
      <dgm:spPr/>
      <dgm:t>
        <a:bodyPr/>
        <a:lstStyle/>
        <a:p>
          <a:endParaRPr lang="en-US"/>
        </a:p>
      </dgm:t>
    </dgm:pt>
    <dgm:pt modelId="{B1D8AAAD-1D42-4473-85B3-0FB067D83108}" type="sibTrans" cxnId="{EC6E63B4-0069-4213-B649-5A9BF9FDE4D9}">
      <dgm:prSet/>
      <dgm:spPr/>
      <dgm:t>
        <a:bodyPr/>
        <a:lstStyle/>
        <a:p>
          <a:endParaRPr lang="en-US"/>
        </a:p>
      </dgm:t>
    </dgm:pt>
    <dgm:pt modelId="{28751C4D-796D-44D0-97F1-A1BB464CF8DE}">
      <dgm:prSet phldrT="[Text]"/>
      <dgm:spPr/>
      <dgm:t>
        <a:bodyPr/>
        <a:lstStyle/>
        <a:p>
          <a:r>
            <a:rPr lang="en-US"/>
            <a:t>Administrative staff </a:t>
          </a:r>
        </a:p>
      </dgm:t>
    </dgm:pt>
    <dgm:pt modelId="{76308540-7F6F-45A8-9220-F8837DC641F4}" type="parTrans" cxnId="{54EE7394-988C-423D-9B85-A938BBD407CA}">
      <dgm:prSet/>
      <dgm:spPr/>
      <dgm:t>
        <a:bodyPr/>
        <a:lstStyle/>
        <a:p>
          <a:endParaRPr lang="en-US"/>
        </a:p>
      </dgm:t>
    </dgm:pt>
    <dgm:pt modelId="{6FACDD5A-DE15-457A-8BB3-638F30EE265C}" type="sibTrans" cxnId="{54EE7394-988C-423D-9B85-A938BBD407CA}">
      <dgm:prSet/>
      <dgm:spPr/>
      <dgm:t>
        <a:bodyPr/>
        <a:lstStyle/>
        <a:p>
          <a:endParaRPr lang="en-US"/>
        </a:p>
      </dgm:t>
    </dgm:pt>
    <dgm:pt modelId="{C168C856-1652-468D-9E2D-8906DD296DEA}">
      <dgm:prSet phldrT="[Text]"/>
      <dgm:spPr/>
      <dgm:t>
        <a:bodyPr/>
        <a:lstStyle/>
        <a:p>
          <a:r>
            <a:rPr lang="en-US"/>
            <a:t>Staff</a:t>
          </a:r>
        </a:p>
      </dgm:t>
    </dgm:pt>
    <dgm:pt modelId="{B7D8BE46-C854-42F1-B604-C9A84319A129}" type="parTrans" cxnId="{94FC9340-116E-4ED2-A2BE-1BCDFF31C634}">
      <dgm:prSet/>
      <dgm:spPr/>
      <dgm:t>
        <a:bodyPr/>
        <a:lstStyle/>
        <a:p>
          <a:endParaRPr lang="en-US"/>
        </a:p>
      </dgm:t>
    </dgm:pt>
    <dgm:pt modelId="{7E98FD2D-9613-4D21-9C1C-B1FDE0DA7FE9}" type="sibTrans" cxnId="{94FC9340-116E-4ED2-A2BE-1BCDFF31C634}">
      <dgm:prSet/>
      <dgm:spPr/>
      <dgm:t>
        <a:bodyPr/>
        <a:lstStyle/>
        <a:p>
          <a:endParaRPr lang="en-US"/>
        </a:p>
      </dgm:t>
    </dgm:pt>
    <dgm:pt modelId="{23D13A67-73FA-4F7E-842B-F016F10FD495}">
      <dgm:prSet phldrT="[Text]"/>
      <dgm:spPr/>
      <dgm:t>
        <a:bodyPr/>
        <a:lstStyle/>
        <a:p>
          <a:r>
            <a:rPr lang="en-US"/>
            <a:t>Gym instructors </a:t>
          </a:r>
        </a:p>
      </dgm:t>
    </dgm:pt>
    <dgm:pt modelId="{E74E4C88-B830-4034-B788-BF2A32BF754B}" type="parTrans" cxnId="{27C43145-47BD-4E83-90AB-145C64603858}">
      <dgm:prSet/>
      <dgm:spPr/>
      <dgm:t>
        <a:bodyPr/>
        <a:lstStyle/>
        <a:p>
          <a:endParaRPr lang="en-US"/>
        </a:p>
      </dgm:t>
    </dgm:pt>
    <dgm:pt modelId="{F0122966-0C98-4DC8-A57D-BFED9A884950}" type="sibTrans" cxnId="{27C43145-47BD-4E83-90AB-145C64603858}">
      <dgm:prSet/>
      <dgm:spPr/>
      <dgm:t>
        <a:bodyPr/>
        <a:lstStyle/>
        <a:p>
          <a:endParaRPr lang="en-US"/>
        </a:p>
      </dgm:t>
    </dgm:pt>
    <dgm:pt modelId="{51608DF4-8F4E-4E2F-9E0D-3DF2975B4C5F}">
      <dgm:prSet phldrT="[Text]"/>
      <dgm:spPr/>
      <dgm:t>
        <a:bodyPr/>
        <a:lstStyle/>
        <a:p>
          <a:r>
            <a:rPr lang="en-US"/>
            <a:t>Day Care Teachers </a:t>
          </a:r>
        </a:p>
      </dgm:t>
    </dgm:pt>
    <dgm:pt modelId="{699CE115-E89C-4FDF-BBB8-A13CB6BB6321}" type="parTrans" cxnId="{3D96588E-DFC2-4B2A-8A01-1DB9369FBA7C}">
      <dgm:prSet/>
      <dgm:spPr/>
      <dgm:t>
        <a:bodyPr/>
        <a:lstStyle/>
        <a:p>
          <a:endParaRPr lang="en-US"/>
        </a:p>
      </dgm:t>
    </dgm:pt>
    <dgm:pt modelId="{5725B44F-BDDD-4CBD-9566-A1FCD129BBE6}" type="sibTrans" cxnId="{3D96588E-DFC2-4B2A-8A01-1DB9369FBA7C}">
      <dgm:prSet/>
      <dgm:spPr/>
      <dgm:t>
        <a:bodyPr/>
        <a:lstStyle/>
        <a:p>
          <a:endParaRPr lang="en-US"/>
        </a:p>
      </dgm:t>
    </dgm:pt>
    <dgm:pt modelId="{8CB4F08C-BD84-4D7D-B3E6-A666A3194D6A}" type="pres">
      <dgm:prSet presAssocID="{DA10B73F-B90C-4A8C-BDC6-A6CB1B55C53A}" presName="hierChild1" presStyleCnt="0">
        <dgm:presLayoutVars>
          <dgm:chPref val="1"/>
          <dgm:dir/>
          <dgm:animOne val="branch"/>
          <dgm:animLvl val="lvl"/>
          <dgm:resizeHandles/>
        </dgm:presLayoutVars>
      </dgm:prSet>
      <dgm:spPr/>
    </dgm:pt>
    <dgm:pt modelId="{FBCF753B-9B1C-484C-AAEC-7D661E9E8F55}" type="pres">
      <dgm:prSet presAssocID="{8BAAA493-50D0-4A2E-840F-7CE86A74EC12}" presName="hierRoot1" presStyleCnt="0"/>
      <dgm:spPr/>
    </dgm:pt>
    <dgm:pt modelId="{58C4B35B-5FB6-4604-B5B7-E64176431B1F}" type="pres">
      <dgm:prSet presAssocID="{8BAAA493-50D0-4A2E-840F-7CE86A74EC12}" presName="composite" presStyleCnt="0"/>
      <dgm:spPr/>
    </dgm:pt>
    <dgm:pt modelId="{B0F5369B-4482-47A7-AFE6-EFD92205532D}" type="pres">
      <dgm:prSet presAssocID="{8BAAA493-50D0-4A2E-840F-7CE86A74EC12}" presName="background" presStyleLbl="node0" presStyleIdx="0" presStyleCnt="1"/>
      <dgm:spPr/>
    </dgm:pt>
    <dgm:pt modelId="{D9A672CF-4F85-4D95-9902-011A1E2B2628}" type="pres">
      <dgm:prSet presAssocID="{8BAAA493-50D0-4A2E-840F-7CE86A74EC12}" presName="text" presStyleLbl="fgAcc0" presStyleIdx="0" presStyleCnt="1">
        <dgm:presLayoutVars>
          <dgm:chPref val="3"/>
        </dgm:presLayoutVars>
      </dgm:prSet>
      <dgm:spPr/>
    </dgm:pt>
    <dgm:pt modelId="{5A9C8134-F581-43EE-BCE6-EF5BCF90199C}" type="pres">
      <dgm:prSet presAssocID="{8BAAA493-50D0-4A2E-840F-7CE86A74EC12}" presName="hierChild2" presStyleCnt="0"/>
      <dgm:spPr/>
    </dgm:pt>
    <dgm:pt modelId="{AA573CFB-D635-4E33-9D35-01059D992ABF}" type="pres">
      <dgm:prSet presAssocID="{335858BA-0A5B-41A9-83AC-C2944986477C}" presName="Name10" presStyleLbl="parChTrans1D2" presStyleIdx="0" presStyleCnt="2"/>
      <dgm:spPr/>
    </dgm:pt>
    <dgm:pt modelId="{12FCBB7D-8E33-4C09-B368-F56BB899AC53}" type="pres">
      <dgm:prSet presAssocID="{6219F77D-4B48-423B-B0D2-2DBC5CA13765}" presName="hierRoot2" presStyleCnt="0"/>
      <dgm:spPr/>
    </dgm:pt>
    <dgm:pt modelId="{D3C5FF1B-DA87-4E0B-886E-40C292995D39}" type="pres">
      <dgm:prSet presAssocID="{6219F77D-4B48-423B-B0D2-2DBC5CA13765}" presName="composite2" presStyleCnt="0"/>
      <dgm:spPr/>
    </dgm:pt>
    <dgm:pt modelId="{ECAB4319-0241-415D-96C9-7482A88CD45D}" type="pres">
      <dgm:prSet presAssocID="{6219F77D-4B48-423B-B0D2-2DBC5CA13765}" presName="background2" presStyleLbl="node2" presStyleIdx="0" presStyleCnt="2"/>
      <dgm:spPr/>
    </dgm:pt>
    <dgm:pt modelId="{242C1482-02B7-4402-A5AE-F9CD3F602DF2}" type="pres">
      <dgm:prSet presAssocID="{6219F77D-4B48-423B-B0D2-2DBC5CA13765}" presName="text2" presStyleLbl="fgAcc2" presStyleIdx="0" presStyleCnt="2">
        <dgm:presLayoutVars>
          <dgm:chPref val="3"/>
        </dgm:presLayoutVars>
      </dgm:prSet>
      <dgm:spPr/>
    </dgm:pt>
    <dgm:pt modelId="{06307ABD-917D-4264-977A-4B676CDDB39E}" type="pres">
      <dgm:prSet presAssocID="{6219F77D-4B48-423B-B0D2-2DBC5CA13765}" presName="hierChild3" presStyleCnt="0"/>
      <dgm:spPr/>
    </dgm:pt>
    <dgm:pt modelId="{7F0C81A2-BAA0-4749-8D52-50A568939034}" type="pres">
      <dgm:prSet presAssocID="{FB2FB4A3-74D0-4BAE-86DD-53B379BDB558}" presName="Name17" presStyleLbl="parChTrans1D3" presStyleIdx="0" presStyleCnt="3"/>
      <dgm:spPr/>
    </dgm:pt>
    <dgm:pt modelId="{FBC27B33-C257-4422-9415-1ABCEC069F77}" type="pres">
      <dgm:prSet presAssocID="{0655B770-ED5D-4F63-9349-73CB63EDCE0B}" presName="hierRoot3" presStyleCnt="0"/>
      <dgm:spPr/>
    </dgm:pt>
    <dgm:pt modelId="{7E3F5466-5B52-4ECC-9D99-F10F71D1B805}" type="pres">
      <dgm:prSet presAssocID="{0655B770-ED5D-4F63-9349-73CB63EDCE0B}" presName="composite3" presStyleCnt="0"/>
      <dgm:spPr/>
    </dgm:pt>
    <dgm:pt modelId="{2CE435C8-330B-427B-B573-A6353DADC2D0}" type="pres">
      <dgm:prSet presAssocID="{0655B770-ED5D-4F63-9349-73CB63EDCE0B}" presName="background3" presStyleLbl="node3" presStyleIdx="0" presStyleCnt="3"/>
      <dgm:spPr/>
    </dgm:pt>
    <dgm:pt modelId="{AB115D97-83B1-4567-A05D-41033133A4B7}" type="pres">
      <dgm:prSet presAssocID="{0655B770-ED5D-4F63-9349-73CB63EDCE0B}" presName="text3" presStyleLbl="fgAcc3" presStyleIdx="0" presStyleCnt="3">
        <dgm:presLayoutVars>
          <dgm:chPref val="3"/>
        </dgm:presLayoutVars>
      </dgm:prSet>
      <dgm:spPr/>
    </dgm:pt>
    <dgm:pt modelId="{A9C70F35-F5EC-4F8A-A777-A83F775F7D77}" type="pres">
      <dgm:prSet presAssocID="{0655B770-ED5D-4F63-9349-73CB63EDCE0B}" presName="hierChild4" presStyleCnt="0"/>
      <dgm:spPr/>
    </dgm:pt>
    <dgm:pt modelId="{9F58B940-2FC0-4D34-AD9A-7ABC53AEF538}" type="pres">
      <dgm:prSet presAssocID="{86F917D7-CC67-4783-83BA-F769B4B07E0B}" presName="Name17" presStyleLbl="parChTrans1D3" presStyleIdx="1" presStyleCnt="3"/>
      <dgm:spPr/>
    </dgm:pt>
    <dgm:pt modelId="{7B900523-B324-4295-8B31-3983F11F78B4}" type="pres">
      <dgm:prSet presAssocID="{EF3A9B3E-152C-48C6-AE0D-11D12F8F41CA}" presName="hierRoot3" presStyleCnt="0"/>
      <dgm:spPr/>
    </dgm:pt>
    <dgm:pt modelId="{F8B1EACD-E496-4124-A486-694A423A8C67}" type="pres">
      <dgm:prSet presAssocID="{EF3A9B3E-152C-48C6-AE0D-11D12F8F41CA}" presName="composite3" presStyleCnt="0"/>
      <dgm:spPr/>
    </dgm:pt>
    <dgm:pt modelId="{042FD2F8-CF45-47F0-B9FA-E81B4915AEFA}" type="pres">
      <dgm:prSet presAssocID="{EF3A9B3E-152C-48C6-AE0D-11D12F8F41CA}" presName="background3" presStyleLbl="node3" presStyleIdx="1" presStyleCnt="3"/>
      <dgm:spPr/>
    </dgm:pt>
    <dgm:pt modelId="{F59CDC36-C9F1-4A49-A87E-CFBADC469D67}" type="pres">
      <dgm:prSet presAssocID="{EF3A9B3E-152C-48C6-AE0D-11D12F8F41CA}" presName="text3" presStyleLbl="fgAcc3" presStyleIdx="1" presStyleCnt="3">
        <dgm:presLayoutVars>
          <dgm:chPref val="3"/>
        </dgm:presLayoutVars>
      </dgm:prSet>
      <dgm:spPr/>
    </dgm:pt>
    <dgm:pt modelId="{A8C9702C-A10A-4745-922D-AB689220CFA2}" type="pres">
      <dgm:prSet presAssocID="{EF3A9B3E-152C-48C6-AE0D-11D12F8F41CA}" presName="hierChild4" presStyleCnt="0"/>
      <dgm:spPr/>
    </dgm:pt>
    <dgm:pt modelId="{B8A13B71-4714-41D7-89CD-D4DDFCA89210}" type="pres">
      <dgm:prSet presAssocID="{B7D8BE46-C854-42F1-B604-C9A84319A129}" presName="Name23" presStyleLbl="parChTrans1D4" presStyleIdx="0" presStyleCnt="3"/>
      <dgm:spPr/>
    </dgm:pt>
    <dgm:pt modelId="{9F86BC1E-9CCF-48A2-8BB3-01DDFE6902FB}" type="pres">
      <dgm:prSet presAssocID="{C168C856-1652-468D-9E2D-8906DD296DEA}" presName="hierRoot4" presStyleCnt="0"/>
      <dgm:spPr/>
    </dgm:pt>
    <dgm:pt modelId="{70BA0374-9E93-42CE-94CD-D87D6D5816D8}" type="pres">
      <dgm:prSet presAssocID="{C168C856-1652-468D-9E2D-8906DD296DEA}" presName="composite4" presStyleCnt="0"/>
      <dgm:spPr/>
    </dgm:pt>
    <dgm:pt modelId="{ACE7B462-1E54-4B6D-AEE1-B3E4CC2C0F79}" type="pres">
      <dgm:prSet presAssocID="{C168C856-1652-468D-9E2D-8906DD296DEA}" presName="background4" presStyleLbl="node4" presStyleIdx="0" presStyleCnt="3"/>
      <dgm:spPr/>
    </dgm:pt>
    <dgm:pt modelId="{1777B35D-F5C2-45FD-BAE1-3FB9F3799678}" type="pres">
      <dgm:prSet presAssocID="{C168C856-1652-468D-9E2D-8906DD296DEA}" presName="text4" presStyleLbl="fgAcc4" presStyleIdx="0" presStyleCnt="3">
        <dgm:presLayoutVars>
          <dgm:chPref val="3"/>
        </dgm:presLayoutVars>
      </dgm:prSet>
      <dgm:spPr/>
    </dgm:pt>
    <dgm:pt modelId="{D2656DA0-E349-4511-9821-03D1150EB8E1}" type="pres">
      <dgm:prSet presAssocID="{C168C856-1652-468D-9E2D-8906DD296DEA}" presName="hierChild5" presStyleCnt="0"/>
      <dgm:spPr/>
    </dgm:pt>
    <dgm:pt modelId="{0BB06997-F05C-408C-A41D-3FA4DA8CD48A}" type="pres">
      <dgm:prSet presAssocID="{E74E4C88-B830-4034-B788-BF2A32BF754B}" presName="Name23" presStyleLbl="parChTrans1D4" presStyleIdx="1" presStyleCnt="3"/>
      <dgm:spPr/>
    </dgm:pt>
    <dgm:pt modelId="{B7927672-7796-4B5D-B7C8-BA1F72AA41D4}" type="pres">
      <dgm:prSet presAssocID="{23D13A67-73FA-4F7E-842B-F016F10FD495}" presName="hierRoot4" presStyleCnt="0"/>
      <dgm:spPr/>
    </dgm:pt>
    <dgm:pt modelId="{780460F0-F7AE-4774-A05D-0BCA96208722}" type="pres">
      <dgm:prSet presAssocID="{23D13A67-73FA-4F7E-842B-F016F10FD495}" presName="composite4" presStyleCnt="0"/>
      <dgm:spPr/>
    </dgm:pt>
    <dgm:pt modelId="{865BCFAB-034E-4738-A0A5-29233F07D5E3}" type="pres">
      <dgm:prSet presAssocID="{23D13A67-73FA-4F7E-842B-F016F10FD495}" presName="background4" presStyleLbl="node4" presStyleIdx="1" presStyleCnt="3"/>
      <dgm:spPr/>
    </dgm:pt>
    <dgm:pt modelId="{F1C6743F-54F9-41DF-AACE-81CA9461C0D5}" type="pres">
      <dgm:prSet presAssocID="{23D13A67-73FA-4F7E-842B-F016F10FD495}" presName="text4" presStyleLbl="fgAcc4" presStyleIdx="1" presStyleCnt="3">
        <dgm:presLayoutVars>
          <dgm:chPref val="3"/>
        </dgm:presLayoutVars>
      </dgm:prSet>
      <dgm:spPr/>
    </dgm:pt>
    <dgm:pt modelId="{1FF9350D-F1C8-4C83-9CFF-D4A0FB15A807}" type="pres">
      <dgm:prSet presAssocID="{23D13A67-73FA-4F7E-842B-F016F10FD495}" presName="hierChild5" presStyleCnt="0"/>
      <dgm:spPr/>
    </dgm:pt>
    <dgm:pt modelId="{4653587C-98C2-4D39-9A44-A44FDA0F2B68}" type="pres">
      <dgm:prSet presAssocID="{699CE115-E89C-4FDF-BBB8-A13CB6BB6321}" presName="Name23" presStyleLbl="parChTrans1D4" presStyleIdx="2" presStyleCnt="3"/>
      <dgm:spPr/>
    </dgm:pt>
    <dgm:pt modelId="{9647AEF2-E49E-41AD-992E-7942824C9176}" type="pres">
      <dgm:prSet presAssocID="{51608DF4-8F4E-4E2F-9E0D-3DF2975B4C5F}" presName="hierRoot4" presStyleCnt="0"/>
      <dgm:spPr/>
    </dgm:pt>
    <dgm:pt modelId="{9898484C-F51E-4FB6-83C3-30F52390D31B}" type="pres">
      <dgm:prSet presAssocID="{51608DF4-8F4E-4E2F-9E0D-3DF2975B4C5F}" presName="composite4" presStyleCnt="0"/>
      <dgm:spPr/>
    </dgm:pt>
    <dgm:pt modelId="{BC93DC52-AE9B-400E-A919-5077F55DFEF4}" type="pres">
      <dgm:prSet presAssocID="{51608DF4-8F4E-4E2F-9E0D-3DF2975B4C5F}" presName="background4" presStyleLbl="node4" presStyleIdx="2" presStyleCnt="3"/>
      <dgm:spPr/>
    </dgm:pt>
    <dgm:pt modelId="{FFEE2EEC-741B-4047-B15C-EBF72F406E24}" type="pres">
      <dgm:prSet presAssocID="{51608DF4-8F4E-4E2F-9E0D-3DF2975B4C5F}" presName="text4" presStyleLbl="fgAcc4" presStyleIdx="2" presStyleCnt="3">
        <dgm:presLayoutVars>
          <dgm:chPref val="3"/>
        </dgm:presLayoutVars>
      </dgm:prSet>
      <dgm:spPr/>
    </dgm:pt>
    <dgm:pt modelId="{04F4689B-D81F-43DA-977E-01BFF94192A0}" type="pres">
      <dgm:prSet presAssocID="{51608DF4-8F4E-4E2F-9E0D-3DF2975B4C5F}" presName="hierChild5" presStyleCnt="0"/>
      <dgm:spPr/>
    </dgm:pt>
    <dgm:pt modelId="{DAF39746-A957-4A00-BF43-9E46709F09C1}" type="pres">
      <dgm:prSet presAssocID="{52DAAF04-C5FF-48E9-BE2E-3DA7F3D4D5B0}" presName="Name10" presStyleLbl="parChTrans1D2" presStyleIdx="1" presStyleCnt="2"/>
      <dgm:spPr/>
    </dgm:pt>
    <dgm:pt modelId="{33D876D6-B05D-45CC-A54C-26282A914891}" type="pres">
      <dgm:prSet presAssocID="{DCFC2531-D06B-4B39-ADD0-36078BE64A27}" presName="hierRoot2" presStyleCnt="0"/>
      <dgm:spPr/>
    </dgm:pt>
    <dgm:pt modelId="{BC03D3F7-E6C7-46C1-95B8-4728B6B6190D}" type="pres">
      <dgm:prSet presAssocID="{DCFC2531-D06B-4B39-ADD0-36078BE64A27}" presName="composite2" presStyleCnt="0"/>
      <dgm:spPr/>
    </dgm:pt>
    <dgm:pt modelId="{C1FDD3CB-1132-4D22-A135-478E80FAEE7F}" type="pres">
      <dgm:prSet presAssocID="{DCFC2531-D06B-4B39-ADD0-36078BE64A27}" presName="background2" presStyleLbl="node2" presStyleIdx="1" presStyleCnt="2"/>
      <dgm:spPr/>
    </dgm:pt>
    <dgm:pt modelId="{E0ABA292-005F-4E34-87E7-1816AEF9506D}" type="pres">
      <dgm:prSet presAssocID="{DCFC2531-D06B-4B39-ADD0-36078BE64A27}" presName="text2" presStyleLbl="fgAcc2" presStyleIdx="1" presStyleCnt="2">
        <dgm:presLayoutVars>
          <dgm:chPref val="3"/>
        </dgm:presLayoutVars>
      </dgm:prSet>
      <dgm:spPr/>
    </dgm:pt>
    <dgm:pt modelId="{1B74D384-5C80-4816-96E5-EE2DC199E40B}" type="pres">
      <dgm:prSet presAssocID="{DCFC2531-D06B-4B39-ADD0-36078BE64A27}" presName="hierChild3" presStyleCnt="0"/>
      <dgm:spPr/>
    </dgm:pt>
    <dgm:pt modelId="{E52C98D9-5F2B-4B5B-8A84-EA9798DCA8C0}" type="pres">
      <dgm:prSet presAssocID="{76308540-7F6F-45A8-9220-F8837DC641F4}" presName="Name17" presStyleLbl="parChTrans1D3" presStyleIdx="2" presStyleCnt="3"/>
      <dgm:spPr/>
    </dgm:pt>
    <dgm:pt modelId="{70E6F4BB-D3E8-4718-9730-0D69DD4DE495}" type="pres">
      <dgm:prSet presAssocID="{28751C4D-796D-44D0-97F1-A1BB464CF8DE}" presName="hierRoot3" presStyleCnt="0"/>
      <dgm:spPr/>
    </dgm:pt>
    <dgm:pt modelId="{1A57C12D-97FD-40C2-86E8-233892B32A37}" type="pres">
      <dgm:prSet presAssocID="{28751C4D-796D-44D0-97F1-A1BB464CF8DE}" presName="composite3" presStyleCnt="0"/>
      <dgm:spPr/>
    </dgm:pt>
    <dgm:pt modelId="{B201D059-56C7-42BC-A6D2-ECA2B8B28685}" type="pres">
      <dgm:prSet presAssocID="{28751C4D-796D-44D0-97F1-A1BB464CF8DE}" presName="background3" presStyleLbl="node3" presStyleIdx="2" presStyleCnt="3"/>
      <dgm:spPr/>
    </dgm:pt>
    <dgm:pt modelId="{2A329B66-4D46-4FA2-BD55-E4B8CE1F3749}" type="pres">
      <dgm:prSet presAssocID="{28751C4D-796D-44D0-97F1-A1BB464CF8DE}" presName="text3" presStyleLbl="fgAcc3" presStyleIdx="2" presStyleCnt="3">
        <dgm:presLayoutVars>
          <dgm:chPref val="3"/>
        </dgm:presLayoutVars>
      </dgm:prSet>
      <dgm:spPr/>
    </dgm:pt>
    <dgm:pt modelId="{AE3017F1-F961-422A-A806-895D990C9097}" type="pres">
      <dgm:prSet presAssocID="{28751C4D-796D-44D0-97F1-A1BB464CF8DE}" presName="hierChild4" presStyleCnt="0"/>
      <dgm:spPr/>
    </dgm:pt>
  </dgm:ptLst>
  <dgm:cxnLst>
    <dgm:cxn modelId="{D815FE19-14A1-4B8B-ADFE-AD4475C5825C}" type="presOf" srcId="{28751C4D-796D-44D0-97F1-A1BB464CF8DE}" destId="{2A329B66-4D46-4FA2-BD55-E4B8CE1F3749}" srcOrd="0" destOrd="0" presId="urn:microsoft.com/office/officeart/2005/8/layout/hierarchy1"/>
    <dgm:cxn modelId="{CD70E531-4755-4201-B009-E3D60619FB53}" srcId="{DA10B73F-B90C-4A8C-BDC6-A6CB1B55C53A}" destId="{8BAAA493-50D0-4A2E-840F-7CE86A74EC12}" srcOrd="0" destOrd="0" parTransId="{F4E435DF-302D-4DC6-9096-39C964E576C4}" sibTransId="{55AED7A6-901E-4E5C-855C-F1E48C66E3E6}"/>
    <dgm:cxn modelId="{94FC9340-116E-4ED2-A2BE-1BCDFF31C634}" srcId="{EF3A9B3E-152C-48C6-AE0D-11D12F8F41CA}" destId="{C168C856-1652-468D-9E2D-8906DD296DEA}" srcOrd="0" destOrd="0" parTransId="{B7D8BE46-C854-42F1-B604-C9A84319A129}" sibTransId="{7E98FD2D-9613-4D21-9C1C-B1FDE0DA7FE9}"/>
    <dgm:cxn modelId="{A3720641-6475-40BF-8EEA-997D5D0F42C4}" type="presOf" srcId="{76308540-7F6F-45A8-9220-F8837DC641F4}" destId="{E52C98D9-5F2B-4B5B-8A84-EA9798DCA8C0}" srcOrd="0" destOrd="0" presId="urn:microsoft.com/office/officeart/2005/8/layout/hierarchy1"/>
    <dgm:cxn modelId="{27C43145-47BD-4E83-90AB-145C64603858}" srcId="{EF3A9B3E-152C-48C6-AE0D-11D12F8F41CA}" destId="{23D13A67-73FA-4F7E-842B-F016F10FD495}" srcOrd="1" destOrd="0" parTransId="{E74E4C88-B830-4034-B788-BF2A32BF754B}" sibTransId="{F0122966-0C98-4DC8-A57D-BFED9A884950}"/>
    <dgm:cxn modelId="{C875F145-1442-4A40-AA23-17F1E7E0922B}" type="presOf" srcId="{51608DF4-8F4E-4E2F-9E0D-3DF2975B4C5F}" destId="{FFEE2EEC-741B-4047-B15C-EBF72F406E24}" srcOrd="0" destOrd="0" presId="urn:microsoft.com/office/officeart/2005/8/layout/hierarchy1"/>
    <dgm:cxn modelId="{1F567B6A-484C-438A-B737-D5C35654398B}" type="presOf" srcId="{B7D8BE46-C854-42F1-B604-C9A84319A129}" destId="{B8A13B71-4714-41D7-89CD-D4DDFCA89210}" srcOrd="0" destOrd="0" presId="urn:microsoft.com/office/officeart/2005/8/layout/hierarchy1"/>
    <dgm:cxn modelId="{0559297A-CAAF-48C2-A559-B61B933C2851}" type="presOf" srcId="{DCFC2531-D06B-4B39-ADD0-36078BE64A27}" destId="{E0ABA292-005F-4E34-87E7-1816AEF9506D}" srcOrd="0" destOrd="0" presId="urn:microsoft.com/office/officeart/2005/8/layout/hierarchy1"/>
    <dgm:cxn modelId="{D02EC086-821D-42FF-A188-1D3D1DF59B3C}" type="presOf" srcId="{0655B770-ED5D-4F63-9349-73CB63EDCE0B}" destId="{AB115D97-83B1-4567-A05D-41033133A4B7}" srcOrd="0" destOrd="0" presId="urn:microsoft.com/office/officeart/2005/8/layout/hierarchy1"/>
    <dgm:cxn modelId="{3D96588E-DFC2-4B2A-8A01-1DB9369FBA7C}" srcId="{EF3A9B3E-152C-48C6-AE0D-11D12F8F41CA}" destId="{51608DF4-8F4E-4E2F-9E0D-3DF2975B4C5F}" srcOrd="2" destOrd="0" parTransId="{699CE115-E89C-4FDF-BBB8-A13CB6BB6321}" sibTransId="{5725B44F-BDDD-4CBD-9566-A1FCD129BBE6}"/>
    <dgm:cxn modelId="{CECBF88F-FA15-40B1-9111-D08B1C348638}" srcId="{6219F77D-4B48-423B-B0D2-2DBC5CA13765}" destId="{EF3A9B3E-152C-48C6-AE0D-11D12F8F41CA}" srcOrd="1" destOrd="0" parTransId="{86F917D7-CC67-4783-83BA-F769B4B07E0B}" sibTransId="{0FBEA7B7-441E-4F5E-8438-D877C4F4A11D}"/>
    <dgm:cxn modelId="{5A96BE91-E17C-4397-9077-F3CA639767BD}" type="presOf" srcId="{335858BA-0A5B-41A9-83AC-C2944986477C}" destId="{AA573CFB-D635-4E33-9D35-01059D992ABF}" srcOrd="0" destOrd="0" presId="urn:microsoft.com/office/officeart/2005/8/layout/hierarchy1"/>
    <dgm:cxn modelId="{54EE7394-988C-423D-9B85-A938BBD407CA}" srcId="{DCFC2531-D06B-4B39-ADD0-36078BE64A27}" destId="{28751C4D-796D-44D0-97F1-A1BB464CF8DE}" srcOrd="0" destOrd="0" parTransId="{76308540-7F6F-45A8-9220-F8837DC641F4}" sibTransId="{6FACDD5A-DE15-457A-8BB3-638F30EE265C}"/>
    <dgm:cxn modelId="{8694FA94-D700-4698-91D5-34347BBA070F}" type="presOf" srcId="{6219F77D-4B48-423B-B0D2-2DBC5CA13765}" destId="{242C1482-02B7-4402-A5AE-F9CD3F602DF2}" srcOrd="0" destOrd="0" presId="urn:microsoft.com/office/officeart/2005/8/layout/hierarchy1"/>
    <dgm:cxn modelId="{67B22C97-7E0A-4704-9BEA-F422370CA3C5}" type="presOf" srcId="{DA10B73F-B90C-4A8C-BDC6-A6CB1B55C53A}" destId="{8CB4F08C-BD84-4D7D-B3E6-A666A3194D6A}" srcOrd="0" destOrd="0" presId="urn:microsoft.com/office/officeart/2005/8/layout/hierarchy1"/>
    <dgm:cxn modelId="{2D28E09F-E810-4BEC-8133-1B31C2D187E1}" type="presOf" srcId="{FB2FB4A3-74D0-4BAE-86DD-53B379BDB558}" destId="{7F0C81A2-BAA0-4749-8D52-50A568939034}" srcOrd="0" destOrd="0" presId="urn:microsoft.com/office/officeart/2005/8/layout/hierarchy1"/>
    <dgm:cxn modelId="{C568BEA6-86A0-40A6-9F7E-ED5C8A14B288}" srcId="{8BAAA493-50D0-4A2E-840F-7CE86A74EC12}" destId="{6219F77D-4B48-423B-B0D2-2DBC5CA13765}" srcOrd="0" destOrd="0" parTransId="{335858BA-0A5B-41A9-83AC-C2944986477C}" sibTransId="{79B1C850-F9E9-4929-862E-523D39AB3B7C}"/>
    <dgm:cxn modelId="{D5B0A7A8-0EAA-4312-9566-CC2A953A3157}" type="presOf" srcId="{E74E4C88-B830-4034-B788-BF2A32BF754B}" destId="{0BB06997-F05C-408C-A41D-3FA4DA8CD48A}" srcOrd="0" destOrd="0" presId="urn:microsoft.com/office/officeart/2005/8/layout/hierarchy1"/>
    <dgm:cxn modelId="{62F9B6A8-DAB0-4B36-AEE0-990673414241}" type="presOf" srcId="{EF3A9B3E-152C-48C6-AE0D-11D12F8F41CA}" destId="{F59CDC36-C9F1-4A49-A87E-CFBADC469D67}" srcOrd="0" destOrd="0" presId="urn:microsoft.com/office/officeart/2005/8/layout/hierarchy1"/>
    <dgm:cxn modelId="{EC6E63B4-0069-4213-B649-5A9BF9FDE4D9}" srcId="{8BAAA493-50D0-4A2E-840F-7CE86A74EC12}" destId="{DCFC2531-D06B-4B39-ADD0-36078BE64A27}" srcOrd="1" destOrd="0" parTransId="{52DAAF04-C5FF-48E9-BE2E-3DA7F3D4D5B0}" sibTransId="{B1D8AAAD-1D42-4473-85B3-0FB067D83108}"/>
    <dgm:cxn modelId="{2F6693B8-F484-4004-993D-3537A77EFBCB}" srcId="{6219F77D-4B48-423B-B0D2-2DBC5CA13765}" destId="{0655B770-ED5D-4F63-9349-73CB63EDCE0B}" srcOrd="0" destOrd="0" parTransId="{FB2FB4A3-74D0-4BAE-86DD-53B379BDB558}" sibTransId="{40FEA661-29ED-4EFD-B61A-9003A2563174}"/>
    <dgm:cxn modelId="{E080FCCE-9BB4-485C-B4ED-0D83D0484106}" type="presOf" srcId="{C168C856-1652-468D-9E2D-8906DD296DEA}" destId="{1777B35D-F5C2-45FD-BAE1-3FB9F3799678}" srcOrd="0" destOrd="0" presId="urn:microsoft.com/office/officeart/2005/8/layout/hierarchy1"/>
    <dgm:cxn modelId="{8E3B7FE4-1529-4479-8709-E8B38C91BC32}" type="presOf" srcId="{86F917D7-CC67-4783-83BA-F769B4B07E0B}" destId="{9F58B940-2FC0-4D34-AD9A-7ABC53AEF538}" srcOrd="0" destOrd="0" presId="urn:microsoft.com/office/officeart/2005/8/layout/hierarchy1"/>
    <dgm:cxn modelId="{092688ED-29E9-4D8F-A2C2-B0F9D16C3303}" type="presOf" srcId="{8BAAA493-50D0-4A2E-840F-7CE86A74EC12}" destId="{D9A672CF-4F85-4D95-9902-011A1E2B2628}" srcOrd="0" destOrd="0" presId="urn:microsoft.com/office/officeart/2005/8/layout/hierarchy1"/>
    <dgm:cxn modelId="{3A7911EE-806A-44E3-AE4A-4C44ACE0D87F}" type="presOf" srcId="{23D13A67-73FA-4F7E-842B-F016F10FD495}" destId="{F1C6743F-54F9-41DF-AACE-81CA9461C0D5}" srcOrd="0" destOrd="0" presId="urn:microsoft.com/office/officeart/2005/8/layout/hierarchy1"/>
    <dgm:cxn modelId="{3ADE9BF1-5BAD-4E17-B71E-63AEF114F51D}" type="presOf" srcId="{52DAAF04-C5FF-48E9-BE2E-3DA7F3D4D5B0}" destId="{DAF39746-A957-4A00-BF43-9E46709F09C1}" srcOrd="0" destOrd="0" presId="urn:microsoft.com/office/officeart/2005/8/layout/hierarchy1"/>
    <dgm:cxn modelId="{1C682EFF-6C26-40FF-8973-A1E05932029B}" type="presOf" srcId="{699CE115-E89C-4FDF-BBB8-A13CB6BB6321}" destId="{4653587C-98C2-4D39-9A44-A44FDA0F2B68}" srcOrd="0" destOrd="0" presId="urn:microsoft.com/office/officeart/2005/8/layout/hierarchy1"/>
    <dgm:cxn modelId="{5E74A0AF-D2E8-43BD-9468-E68443EB744D}" type="presParOf" srcId="{8CB4F08C-BD84-4D7D-B3E6-A666A3194D6A}" destId="{FBCF753B-9B1C-484C-AAEC-7D661E9E8F55}" srcOrd="0" destOrd="0" presId="urn:microsoft.com/office/officeart/2005/8/layout/hierarchy1"/>
    <dgm:cxn modelId="{E6A60003-7C58-4DD6-925B-43D2DF3ABFF4}" type="presParOf" srcId="{FBCF753B-9B1C-484C-AAEC-7D661E9E8F55}" destId="{58C4B35B-5FB6-4604-B5B7-E64176431B1F}" srcOrd="0" destOrd="0" presId="urn:microsoft.com/office/officeart/2005/8/layout/hierarchy1"/>
    <dgm:cxn modelId="{E6A47B80-7664-4981-82A3-C732A3E4BFA9}" type="presParOf" srcId="{58C4B35B-5FB6-4604-B5B7-E64176431B1F}" destId="{B0F5369B-4482-47A7-AFE6-EFD92205532D}" srcOrd="0" destOrd="0" presId="urn:microsoft.com/office/officeart/2005/8/layout/hierarchy1"/>
    <dgm:cxn modelId="{BD70EC8B-9BC1-4155-BE1A-8E9B79435011}" type="presParOf" srcId="{58C4B35B-5FB6-4604-B5B7-E64176431B1F}" destId="{D9A672CF-4F85-4D95-9902-011A1E2B2628}" srcOrd="1" destOrd="0" presId="urn:microsoft.com/office/officeart/2005/8/layout/hierarchy1"/>
    <dgm:cxn modelId="{E1CAA2E6-9940-4540-A285-DEABE7E74CBC}" type="presParOf" srcId="{FBCF753B-9B1C-484C-AAEC-7D661E9E8F55}" destId="{5A9C8134-F581-43EE-BCE6-EF5BCF90199C}" srcOrd="1" destOrd="0" presId="urn:microsoft.com/office/officeart/2005/8/layout/hierarchy1"/>
    <dgm:cxn modelId="{8E39B42C-3ADB-40D9-9192-01A9224E1EA9}" type="presParOf" srcId="{5A9C8134-F581-43EE-BCE6-EF5BCF90199C}" destId="{AA573CFB-D635-4E33-9D35-01059D992ABF}" srcOrd="0" destOrd="0" presId="urn:microsoft.com/office/officeart/2005/8/layout/hierarchy1"/>
    <dgm:cxn modelId="{9B983145-28F4-4591-814F-2C9CDE181295}" type="presParOf" srcId="{5A9C8134-F581-43EE-BCE6-EF5BCF90199C}" destId="{12FCBB7D-8E33-4C09-B368-F56BB899AC53}" srcOrd="1" destOrd="0" presId="urn:microsoft.com/office/officeart/2005/8/layout/hierarchy1"/>
    <dgm:cxn modelId="{7F78FBCC-BC8E-4865-BA44-A33380771D46}" type="presParOf" srcId="{12FCBB7D-8E33-4C09-B368-F56BB899AC53}" destId="{D3C5FF1B-DA87-4E0B-886E-40C292995D39}" srcOrd="0" destOrd="0" presId="urn:microsoft.com/office/officeart/2005/8/layout/hierarchy1"/>
    <dgm:cxn modelId="{0E026156-13A0-4A1F-A01C-AC009D70C008}" type="presParOf" srcId="{D3C5FF1B-DA87-4E0B-886E-40C292995D39}" destId="{ECAB4319-0241-415D-96C9-7482A88CD45D}" srcOrd="0" destOrd="0" presId="urn:microsoft.com/office/officeart/2005/8/layout/hierarchy1"/>
    <dgm:cxn modelId="{F8EAFB37-FFE1-4685-9A1E-F82479258571}" type="presParOf" srcId="{D3C5FF1B-DA87-4E0B-886E-40C292995D39}" destId="{242C1482-02B7-4402-A5AE-F9CD3F602DF2}" srcOrd="1" destOrd="0" presId="urn:microsoft.com/office/officeart/2005/8/layout/hierarchy1"/>
    <dgm:cxn modelId="{F6861719-C7FC-4B17-8E91-B8CA7E435C4F}" type="presParOf" srcId="{12FCBB7D-8E33-4C09-B368-F56BB899AC53}" destId="{06307ABD-917D-4264-977A-4B676CDDB39E}" srcOrd="1" destOrd="0" presId="urn:microsoft.com/office/officeart/2005/8/layout/hierarchy1"/>
    <dgm:cxn modelId="{535D697A-0F93-4DE9-95A1-BED37471FBC3}" type="presParOf" srcId="{06307ABD-917D-4264-977A-4B676CDDB39E}" destId="{7F0C81A2-BAA0-4749-8D52-50A568939034}" srcOrd="0" destOrd="0" presId="urn:microsoft.com/office/officeart/2005/8/layout/hierarchy1"/>
    <dgm:cxn modelId="{237857C0-B697-4C6C-9B05-0B36D8BB1B10}" type="presParOf" srcId="{06307ABD-917D-4264-977A-4B676CDDB39E}" destId="{FBC27B33-C257-4422-9415-1ABCEC069F77}" srcOrd="1" destOrd="0" presId="urn:microsoft.com/office/officeart/2005/8/layout/hierarchy1"/>
    <dgm:cxn modelId="{3AA37F87-3E5A-47FA-BB7A-286C59279563}" type="presParOf" srcId="{FBC27B33-C257-4422-9415-1ABCEC069F77}" destId="{7E3F5466-5B52-4ECC-9D99-F10F71D1B805}" srcOrd="0" destOrd="0" presId="urn:microsoft.com/office/officeart/2005/8/layout/hierarchy1"/>
    <dgm:cxn modelId="{6D529277-5981-44EE-9E14-B940A21FCA9E}" type="presParOf" srcId="{7E3F5466-5B52-4ECC-9D99-F10F71D1B805}" destId="{2CE435C8-330B-427B-B573-A6353DADC2D0}" srcOrd="0" destOrd="0" presId="urn:microsoft.com/office/officeart/2005/8/layout/hierarchy1"/>
    <dgm:cxn modelId="{C74F7534-F8A1-4CAD-A18D-8BA581B6AB97}" type="presParOf" srcId="{7E3F5466-5B52-4ECC-9D99-F10F71D1B805}" destId="{AB115D97-83B1-4567-A05D-41033133A4B7}" srcOrd="1" destOrd="0" presId="urn:microsoft.com/office/officeart/2005/8/layout/hierarchy1"/>
    <dgm:cxn modelId="{2C75F12F-C09D-4C0A-9C96-EE9440690567}" type="presParOf" srcId="{FBC27B33-C257-4422-9415-1ABCEC069F77}" destId="{A9C70F35-F5EC-4F8A-A777-A83F775F7D77}" srcOrd="1" destOrd="0" presId="urn:microsoft.com/office/officeart/2005/8/layout/hierarchy1"/>
    <dgm:cxn modelId="{5E2ED024-C07A-48AD-8591-5C15AA892ADF}" type="presParOf" srcId="{06307ABD-917D-4264-977A-4B676CDDB39E}" destId="{9F58B940-2FC0-4D34-AD9A-7ABC53AEF538}" srcOrd="2" destOrd="0" presId="urn:microsoft.com/office/officeart/2005/8/layout/hierarchy1"/>
    <dgm:cxn modelId="{8593655B-E538-480B-A89A-D7BED2BA113F}" type="presParOf" srcId="{06307ABD-917D-4264-977A-4B676CDDB39E}" destId="{7B900523-B324-4295-8B31-3983F11F78B4}" srcOrd="3" destOrd="0" presId="urn:microsoft.com/office/officeart/2005/8/layout/hierarchy1"/>
    <dgm:cxn modelId="{60855106-9207-4943-BFA5-7848EDC753F1}" type="presParOf" srcId="{7B900523-B324-4295-8B31-3983F11F78B4}" destId="{F8B1EACD-E496-4124-A486-694A423A8C67}" srcOrd="0" destOrd="0" presId="urn:microsoft.com/office/officeart/2005/8/layout/hierarchy1"/>
    <dgm:cxn modelId="{1329E66A-518D-42F2-BAB4-99CFC154F5B0}" type="presParOf" srcId="{F8B1EACD-E496-4124-A486-694A423A8C67}" destId="{042FD2F8-CF45-47F0-B9FA-E81B4915AEFA}" srcOrd="0" destOrd="0" presId="urn:microsoft.com/office/officeart/2005/8/layout/hierarchy1"/>
    <dgm:cxn modelId="{D0452A7B-B182-4E82-A8FD-E2000789A6BB}" type="presParOf" srcId="{F8B1EACD-E496-4124-A486-694A423A8C67}" destId="{F59CDC36-C9F1-4A49-A87E-CFBADC469D67}" srcOrd="1" destOrd="0" presId="urn:microsoft.com/office/officeart/2005/8/layout/hierarchy1"/>
    <dgm:cxn modelId="{DFC54B03-2FBB-4B17-B476-28AC370F8421}" type="presParOf" srcId="{7B900523-B324-4295-8B31-3983F11F78B4}" destId="{A8C9702C-A10A-4745-922D-AB689220CFA2}" srcOrd="1" destOrd="0" presId="urn:microsoft.com/office/officeart/2005/8/layout/hierarchy1"/>
    <dgm:cxn modelId="{BB47BFE2-FC61-43BC-A27C-AA42DFEEF561}" type="presParOf" srcId="{A8C9702C-A10A-4745-922D-AB689220CFA2}" destId="{B8A13B71-4714-41D7-89CD-D4DDFCA89210}" srcOrd="0" destOrd="0" presId="urn:microsoft.com/office/officeart/2005/8/layout/hierarchy1"/>
    <dgm:cxn modelId="{E5278294-404C-4383-A8C1-4FAC42A0D253}" type="presParOf" srcId="{A8C9702C-A10A-4745-922D-AB689220CFA2}" destId="{9F86BC1E-9CCF-48A2-8BB3-01DDFE6902FB}" srcOrd="1" destOrd="0" presId="urn:microsoft.com/office/officeart/2005/8/layout/hierarchy1"/>
    <dgm:cxn modelId="{96ABE651-8E72-47C6-A257-CB2914080A73}" type="presParOf" srcId="{9F86BC1E-9CCF-48A2-8BB3-01DDFE6902FB}" destId="{70BA0374-9E93-42CE-94CD-D87D6D5816D8}" srcOrd="0" destOrd="0" presId="urn:microsoft.com/office/officeart/2005/8/layout/hierarchy1"/>
    <dgm:cxn modelId="{77292496-EDEC-42E5-B56B-91918319C18D}" type="presParOf" srcId="{70BA0374-9E93-42CE-94CD-D87D6D5816D8}" destId="{ACE7B462-1E54-4B6D-AEE1-B3E4CC2C0F79}" srcOrd="0" destOrd="0" presId="urn:microsoft.com/office/officeart/2005/8/layout/hierarchy1"/>
    <dgm:cxn modelId="{68760FDF-675C-4EBB-A3B7-661845322C7F}" type="presParOf" srcId="{70BA0374-9E93-42CE-94CD-D87D6D5816D8}" destId="{1777B35D-F5C2-45FD-BAE1-3FB9F3799678}" srcOrd="1" destOrd="0" presId="urn:microsoft.com/office/officeart/2005/8/layout/hierarchy1"/>
    <dgm:cxn modelId="{13D02656-8798-4D8A-9859-F26D6BB03BFF}" type="presParOf" srcId="{9F86BC1E-9CCF-48A2-8BB3-01DDFE6902FB}" destId="{D2656DA0-E349-4511-9821-03D1150EB8E1}" srcOrd="1" destOrd="0" presId="urn:microsoft.com/office/officeart/2005/8/layout/hierarchy1"/>
    <dgm:cxn modelId="{23AD575C-8A1B-4359-A1C4-E19ED3D51FB7}" type="presParOf" srcId="{A8C9702C-A10A-4745-922D-AB689220CFA2}" destId="{0BB06997-F05C-408C-A41D-3FA4DA8CD48A}" srcOrd="2" destOrd="0" presId="urn:microsoft.com/office/officeart/2005/8/layout/hierarchy1"/>
    <dgm:cxn modelId="{941F7D99-E39A-4F50-92CE-280CE5FC6EC2}" type="presParOf" srcId="{A8C9702C-A10A-4745-922D-AB689220CFA2}" destId="{B7927672-7796-4B5D-B7C8-BA1F72AA41D4}" srcOrd="3" destOrd="0" presId="urn:microsoft.com/office/officeart/2005/8/layout/hierarchy1"/>
    <dgm:cxn modelId="{54477513-DBA5-45FE-B53F-90F2117AA592}" type="presParOf" srcId="{B7927672-7796-4B5D-B7C8-BA1F72AA41D4}" destId="{780460F0-F7AE-4774-A05D-0BCA96208722}" srcOrd="0" destOrd="0" presId="urn:microsoft.com/office/officeart/2005/8/layout/hierarchy1"/>
    <dgm:cxn modelId="{001C3C4D-29A2-4D8A-B136-9EDA50423706}" type="presParOf" srcId="{780460F0-F7AE-4774-A05D-0BCA96208722}" destId="{865BCFAB-034E-4738-A0A5-29233F07D5E3}" srcOrd="0" destOrd="0" presId="urn:microsoft.com/office/officeart/2005/8/layout/hierarchy1"/>
    <dgm:cxn modelId="{CFA5406C-E296-4500-AAE7-D368CC57A168}" type="presParOf" srcId="{780460F0-F7AE-4774-A05D-0BCA96208722}" destId="{F1C6743F-54F9-41DF-AACE-81CA9461C0D5}" srcOrd="1" destOrd="0" presId="urn:microsoft.com/office/officeart/2005/8/layout/hierarchy1"/>
    <dgm:cxn modelId="{D797DA5B-F843-46F9-A276-6CD09DAFD6D3}" type="presParOf" srcId="{B7927672-7796-4B5D-B7C8-BA1F72AA41D4}" destId="{1FF9350D-F1C8-4C83-9CFF-D4A0FB15A807}" srcOrd="1" destOrd="0" presId="urn:microsoft.com/office/officeart/2005/8/layout/hierarchy1"/>
    <dgm:cxn modelId="{440E59B6-30FE-46AC-B281-EB0AE99FE674}" type="presParOf" srcId="{A8C9702C-A10A-4745-922D-AB689220CFA2}" destId="{4653587C-98C2-4D39-9A44-A44FDA0F2B68}" srcOrd="4" destOrd="0" presId="urn:microsoft.com/office/officeart/2005/8/layout/hierarchy1"/>
    <dgm:cxn modelId="{CD037115-3257-4E9C-AB55-5E9F34D02ED9}" type="presParOf" srcId="{A8C9702C-A10A-4745-922D-AB689220CFA2}" destId="{9647AEF2-E49E-41AD-992E-7942824C9176}" srcOrd="5" destOrd="0" presId="urn:microsoft.com/office/officeart/2005/8/layout/hierarchy1"/>
    <dgm:cxn modelId="{AB807ED3-40C0-49CA-82CD-6E05922A6864}" type="presParOf" srcId="{9647AEF2-E49E-41AD-992E-7942824C9176}" destId="{9898484C-F51E-4FB6-83C3-30F52390D31B}" srcOrd="0" destOrd="0" presId="urn:microsoft.com/office/officeart/2005/8/layout/hierarchy1"/>
    <dgm:cxn modelId="{B851040A-E245-48C6-BEF5-382F2B036A58}" type="presParOf" srcId="{9898484C-F51E-4FB6-83C3-30F52390D31B}" destId="{BC93DC52-AE9B-400E-A919-5077F55DFEF4}" srcOrd="0" destOrd="0" presId="urn:microsoft.com/office/officeart/2005/8/layout/hierarchy1"/>
    <dgm:cxn modelId="{84A4A2C0-EA99-4223-8269-80A201BB823D}" type="presParOf" srcId="{9898484C-F51E-4FB6-83C3-30F52390D31B}" destId="{FFEE2EEC-741B-4047-B15C-EBF72F406E24}" srcOrd="1" destOrd="0" presId="urn:microsoft.com/office/officeart/2005/8/layout/hierarchy1"/>
    <dgm:cxn modelId="{B9D3E095-47D1-4E1A-8F06-B473422A42F8}" type="presParOf" srcId="{9647AEF2-E49E-41AD-992E-7942824C9176}" destId="{04F4689B-D81F-43DA-977E-01BFF94192A0}" srcOrd="1" destOrd="0" presId="urn:microsoft.com/office/officeart/2005/8/layout/hierarchy1"/>
    <dgm:cxn modelId="{12133E88-9FCE-472C-BCE3-68B531883D36}" type="presParOf" srcId="{5A9C8134-F581-43EE-BCE6-EF5BCF90199C}" destId="{DAF39746-A957-4A00-BF43-9E46709F09C1}" srcOrd="2" destOrd="0" presId="urn:microsoft.com/office/officeart/2005/8/layout/hierarchy1"/>
    <dgm:cxn modelId="{7BF4B2C8-1FCA-4CE3-9768-E97638F6A7D2}" type="presParOf" srcId="{5A9C8134-F581-43EE-BCE6-EF5BCF90199C}" destId="{33D876D6-B05D-45CC-A54C-26282A914891}" srcOrd="3" destOrd="0" presId="urn:microsoft.com/office/officeart/2005/8/layout/hierarchy1"/>
    <dgm:cxn modelId="{78F7EF4C-8484-43FC-86E3-421E662E70F1}" type="presParOf" srcId="{33D876D6-B05D-45CC-A54C-26282A914891}" destId="{BC03D3F7-E6C7-46C1-95B8-4728B6B6190D}" srcOrd="0" destOrd="0" presId="urn:microsoft.com/office/officeart/2005/8/layout/hierarchy1"/>
    <dgm:cxn modelId="{85839244-AAD3-46FC-9FB6-A49510222C1E}" type="presParOf" srcId="{BC03D3F7-E6C7-46C1-95B8-4728B6B6190D}" destId="{C1FDD3CB-1132-4D22-A135-478E80FAEE7F}" srcOrd="0" destOrd="0" presId="urn:microsoft.com/office/officeart/2005/8/layout/hierarchy1"/>
    <dgm:cxn modelId="{DFA1EF9D-B5EE-4021-8254-E9C72A0D3126}" type="presParOf" srcId="{BC03D3F7-E6C7-46C1-95B8-4728B6B6190D}" destId="{E0ABA292-005F-4E34-87E7-1816AEF9506D}" srcOrd="1" destOrd="0" presId="urn:microsoft.com/office/officeart/2005/8/layout/hierarchy1"/>
    <dgm:cxn modelId="{94367F07-063D-4E18-87C5-0ED631DAA6D2}" type="presParOf" srcId="{33D876D6-B05D-45CC-A54C-26282A914891}" destId="{1B74D384-5C80-4816-96E5-EE2DC199E40B}" srcOrd="1" destOrd="0" presId="urn:microsoft.com/office/officeart/2005/8/layout/hierarchy1"/>
    <dgm:cxn modelId="{04B49D32-6F15-4DEC-8DB1-3F178016F093}" type="presParOf" srcId="{1B74D384-5C80-4816-96E5-EE2DC199E40B}" destId="{E52C98D9-5F2B-4B5B-8A84-EA9798DCA8C0}" srcOrd="0" destOrd="0" presId="urn:microsoft.com/office/officeart/2005/8/layout/hierarchy1"/>
    <dgm:cxn modelId="{3D92DD09-4B40-438D-96C7-7376AACC5BD5}" type="presParOf" srcId="{1B74D384-5C80-4816-96E5-EE2DC199E40B}" destId="{70E6F4BB-D3E8-4718-9730-0D69DD4DE495}" srcOrd="1" destOrd="0" presId="urn:microsoft.com/office/officeart/2005/8/layout/hierarchy1"/>
    <dgm:cxn modelId="{6B550D2C-903E-4608-A57E-BBD3A616D587}" type="presParOf" srcId="{70E6F4BB-D3E8-4718-9730-0D69DD4DE495}" destId="{1A57C12D-97FD-40C2-86E8-233892B32A37}" srcOrd="0" destOrd="0" presId="urn:microsoft.com/office/officeart/2005/8/layout/hierarchy1"/>
    <dgm:cxn modelId="{2587ECB7-FB1B-4B0F-A259-E1E35F74BF5F}" type="presParOf" srcId="{1A57C12D-97FD-40C2-86E8-233892B32A37}" destId="{B201D059-56C7-42BC-A6D2-ECA2B8B28685}" srcOrd="0" destOrd="0" presId="urn:microsoft.com/office/officeart/2005/8/layout/hierarchy1"/>
    <dgm:cxn modelId="{699F885D-D303-4F08-A48F-55AF0E4C72D6}" type="presParOf" srcId="{1A57C12D-97FD-40C2-86E8-233892B32A37}" destId="{2A329B66-4D46-4FA2-BD55-E4B8CE1F3749}" srcOrd="1" destOrd="0" presId="urn:microsoft.com/office/officeart/2005/8/layout/hierarchy1"/>
    <dgm:cxn modelId="{F192EA74-C476-4776-9C8B-FAE476F5B1C5}" type="presParOf" srcId="{70E6F4BB-D3E8-4718-9730-0D69DD4DE495}" destId="{AE3017F1-F961-422A-A806-895D990C9097}"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346701D-D49D-4844-AA49-6E250F1C529F}" type="doc">
      <dgm:prSet loTypeId="urn:microsoft.com/office/officeart/2005/8/layout/matrix3" loCatId="matrix" qsTypeId="urn:microsoft.com/office/officeart/2005/8/quickstyle/3d4" qsCatId="3D" csTypeId="urn:microsoft.com/office/officeart/2005/8/colors/colorful3" csCatId="colorful" phldr="1"/>
      <dgm:spPr/>
      <dgm:t>
        <a:bodyPr/>
        <a:lstStyle/>
        <a:p>
          <a:endParaRPr lang="en-US"/>
        </a:p>
      </dgm:t>
    </dgm:pt>
    <dgm:pt modelId="{8470607F-FAA3-4D34-9D87-3CC89A1E95B0}">
      <dgm:prSet phldrT="[Text]"/>
      <dgm:spPr/>
      <dgm:t>
        <a:bodyPr/>
        <a:lstStyle/>
        <a:p>
          <a:r>
            <a:rPr lang="en-US" b="1"/>
            <a:t>Strengths</a:t>
          </a:r>
          <a:r>
            <a:rPr lang="en-US"/>
            <a:t> </a:t>
          </a:r>
        </a:p>
      </dgm:t>
    </dgm:pt>
    <dgm:pt modelId="{42396490-1F3C-4838-9199-1A9C277C84DB}" type="parTrans" cxnId="{A54B6336-6570-448C-AC29-081CBA851CD4}">
      <dgm:prSet/>
      <dgm:spPr/>
      <dgm:t>
        <a:bodyPr/>
        <a:lstStyle/>
        <a:p>
          <a:endParaRPr lang="en-US"/>
        </a:p>
      </dgm:t>
    </dgm:pt>
    <dgm:pt modelId="{73EA70E7-4145-4C96-AA32-4C97900DB74E}" type="sibTrans" cxnId="{A54B6336-6570-448C-AC29-081CBA851CD4}">
      <dgm:prSet/>
      <dgm:spPr/>
      <dgm:t>
        <a:bodyPr/>
        <a:lstStyle/>
        <a:p>
          <a:endParaRPr lang="en-US"/>
        </a:p>
      </dgm:t>
    </dgm:pt>
    <dgm:pt modelId="{EE99EA28-2DF2-45D0-BBCE-1E36D1A7EFFF}">
      <dgm:prSet phldrT="[Text]"/>
      <dgm:spPr/>
      <dgm:t>
        <a:bodyPr/>
        <a:lstStyle/>
        <a:p>
          <a:r>
            <a:rPr lang="en-US" b="1"/>
            <a:t>Weaknesses</a:t>
          </a:r>
        </a:p>
      </dgm:t>
    </dgm:pt>
    <dgm:pt modelId="{08532219-BCA9-4228-AE88-B003436F009F}" type="parTrans" cxnId="{1A309AAD-C263-4E71-B6C2-5FC95B000504}">
      <dgm:prSet/>
      <dgm:spPr/>
      <dgm:t>
        <a:bodyPr/>
        <a:lstStyle/>
        <a:p>
          <a:endParaRPr lang="en-US"/>
        </a:p>
      </dgm:t>
    </dgm:pt>
    <dgm:pt modelId="{333B05FD-3EB2-4BF6-AD91-73B59923D7FA}" type="sibTrans" cxnId="{1A309AAD-C263-4E71-B6C2-5FC95B000504}">
      <dgm:prSet/>
      <dgm:spPr/>
      <dgm:t>
        <a:bodyPr/>
        <a:lstStyle/>
        <a:p>
          <a:endParaRPr lang="en-US"/>
        </a:p>
      </dgm:t>
    </dgm:pt>
    <dgm:pt modelId="{80FB789B-17C8-4D61-BB64-2F52E18BA0EB}">
      <dgm:prSet phldrT="[Text]"/>
      <dgm:spPr/>
      <dgm:t>
        <a:bodyPr/>
        <a:lstStyle/>
        <a:p>
          <a:r>
            <a:rPr lang="en-US" b="1"/>
            <a:t>Opportunities</a:t>
          </a:r>
          <a:r>
            <a:rPr lang="en-US"/>
            <a:t> </a:t>
          </a:r>
        </a:p>
      </dgm:t>
    </dgm:pt>
    <dgm:pt modelId="{AC4848A7-98AD-4D9E-8DE9-2C1717A88130}" type="parTrans" cxnId="{D0823702-7725-4A0B-ADDC-682B4DC0033B}">
      <dgm:prSet/>
      <dgm:spPr/>
      <dgm:t>
        <a:bodyPr/>
        <a:lstStyle/>
        <a:p>
          <a:endParaRPr lang="en-US"/>
        </a:p>
      </dgm:t>
    </dgm:pt>
    <dgm:pt modelId="{41017C6A-FD29-430D-BA4E-3353C878EECA}" type="sibTrans" cxnId="{D0823702-7725-4A0B-ADDC-682B4DC0033B}">
      <dgm:prSet/>
      <dgm:spPr/>
      <dgm:t>
        <a:bodyPr/>
        <a:lstStyle/>
        <a:p>
          <a:endParaRPr lang="en-US"/>
        </a:p>
      </dgm:t>
    </dgm:pt>
    <dgm:pt modelId="{E2355D0D-A8E1-463E-ADD8-984FB8E2B5A4}">
      <dgm:prSet phldrT="[Text]"/>
      <dgm:spPr/>
      <dgm:t>
        <a:bodyPr/>
        <a:lstStyle/>
        <a:p>
          <a:r>
            <a:rPr lang="en-US" b="1"/>
            <a:t>Threats</a:t>
          </a:r>
        </a:p>
      </dgm:t>
    </dgm:pt>
    <dgm:pt modelId="{509AF1C7-F503-49AD-A6C8-E94FF86CDAB8}" type="parTrans" cxnId="{863847B7-F194-431F-87C5-2D332B0D55E2}">
      <dgm:prSet/>
      <dgm:spPr/>
      <dgm:t>
        <a:bodyPr/>
        <a:lstStyle/>
        <a:p>
          <a:endParaRPr lang="en-US"/>
        </a:p>
      </dgm:t>
    </dgm:pt>
    <dgm:pt modelId="{E1103611-8EF0-4EFB-B83E-BA06D7F4A3FE}" type="sibTrans" cxnId="{863847B7-F194-431F-87C5-2D332B0D55E2}">
      <dgm:prSet/>
      <dgm:spPr/>
      <dgm:t>
        <a:bodyPr/>
        <a:lstStyle/>
        <a:p>
          <a:endParaRPr lang="en-US"/>
        </a:p>
      </dgm:t>
    </dgm:pt>
    <dgm:pt modelId="{35856679-7F9F-4A30-953B-8334837DBAB0}">
      <dgm:prSet phldrT="[Text]"/>
      <dgm:spPr/>
      <dgm:t>
        <a:bodyPr/>
        <a:lstStyle/>
        <a:p>
          <a:r>
            <a:rPr lang="en-GB" b="0" i="0"/>
            <a:t>Diversified Services</a:t>
          </a:r>
          <a:endParaRPr lang="en-US"/>
        </a:p>
      </dgm:t>
    </dgm:pt>
    <dgm:pt modelId="{0A2410DE-0610-4B35-9D6A-EF267DBE6AA8}" type="parTrans" cxnId="{A5D3EBE1-5D93-4429-85E6-47119E3D832E}">
      <dgm:prSet/>
      <dgm:spPr/>
      <dgm:t>
        <a:bodyPr/>
        <a:lstStyle/>
        <a:p>
          <a:endParaRPr lang="en-US"/>
        </a:p>
      </dgm:t>
    </dgm:pt>
    <dgm:pt modelId="{4529FF0D-B06C-46EC-B812-6F135B107F1B}" type="sibTrans" cxnId="{A5D3EBE1-5D93-4429-85E6-47119E3D832E}">
      <dgm:prSet/>
      <dgm:spPr/>
      <dgm:t>
        <a:bodyPr/>
        <a:lstStyle/>
        <a:p>
          <a:endParaRPr lang="en-US"/>
        </a:p>
      </dgm:t>
    </dgm:pt>
    <dgm:pt modelId="{FC55D395-81AE-4986-BB60-6E953079664E}">
      <dgm:prSet phldrT="[Text]"/>
      <dgm:spPr/>
      <dgm:t>
        <a:bodyPr/>
        <a:lstStyle/>
        <a:p>
          <a:r>
            <a:rPr lang="en-GB" b="0" i="0"/>
            <a:t>Convenience</a:t>
          </a:r>
          <a:endParaRPr lang="en-US"/>
        </a:p>
      </dgm:t>
    </dgm:pt>
    <dgm:pt modelId="{D5772703-2E81-4043-8E87-9B5C154BC841}" type="parTrans" cxnId="{AC05B86A-BFE8-41F3-859B-60EAD0ABBE0F}">
      <dgm:prSet/>
      <dgm:spPr/>
      <dgm:t>
        <a:bodyPr/>
        <a:lstStyle/>
        <a:p>
          <a:endParaRPr lang="en-US"/>
        </a:p>
      </dgm:t>
    </dgm:pt>
    <dgm:pt modelId="{DA3D0D8F-E9D8-4742-9F41-09435065E6E8}" type="sibTrans" cxnId="{AC05B86A-BFE8-41F3-859B-60EAD0ABBE0F}">
      <dgm:prSet/>
      <dgm:spPr/>
      <dgm:t>
        <a:bodyPr/>
        <a:lstStyle/>
        <a:p>
          <a:endParaRPr lang="en-US"/>
        </a:p>
      </dgm:t>
    </dgm:pt>
    <dgm:pt modelId="{F21F7466-3DC9-45D0-B0A5-F60E9C4DBF54}">
      <dgm:prSet phldrT="[Text]"/>
      <dgm:spPr/>
      <dgm:t>
        <a:bodyPr/>
        <a:lstStyle/>
        <a:p>
          <a:r>
            <a:rPr lang="en-GB" b="0" i="0"/>
            <a:t>Initial Setup Costs</a:t>
          </a:r>
          <a:endParaRPr lang="en-US"/>
        </a:p>
      </dgm:t>
    </dgm:pt>
    <dgm:pt modelId="{AB1DE076-5E5B-4C4F-81B8-6D52466AA3A5}" type="parTrans" cxnId="{08873A3B-4F23-40C2-98C0-DB2F079CD172}">
      <dgm:prSet/>
      <dgm:spPr/>
      <dgm:t>
        <a:bodyPr/>
        <a:lstStyle/>
        <a:p>
          <a:endParaRPr lang="en-US"/>
        </a:p>
      </dgm:t>
    </dgm:pt>
    <dgm:pt modelId="{60A64984-E158-4DEE-974F-AAE3B597F5A3}" type="sibTrans" cxnId="{08873A3B-4F23-40C2-98C0-DB2F079CD172}">
      <dgm:prSet/>
      <dgm:spPr/>
      <dgm:t>
        <a:bodyPr/>
        <a:lstStyle/>
        <a:p>
          <a:endParaRPr lang="en-US"/>
        </a:p>
      </dgm:t>
    </dgm:pt>
    <dgm:pt modelId="{97B3CFA8-5CEF-40EF-AB74-BD1490A88A8D}">
      <dgm:prSet phldrT="[Text]"/>
      <dgm:spPr/>
      <dgm:t>
        <a:bodyPr/>
        <a:lstStyle/>
        <a:p>
          <a:r>
            <a:rPr lang="en-GB" b="0" i="0"/>
            <a:t>Community Engagement</a:t>
          </a:r>
          <a:endParaRPr lang="en-US"/>
        </a:p>
      </dgm:t>
    </dgm:pt>
    <dgm:pt modelId="{6EAA484B-59A6-4B19-91C9-2C5D76FD8349}" type="parTrans" cxnId="{A6995FC5-A1D1-417E-9B2F-AD2882D42816}">
      <dgm:prSet/>
      <dgm:spPr/>
      <dgm:t>
        <a:bodyPr/>
        <a:lstStyle/>
        <a:p>
          <a:endParaRPr lang="en-US"/>
        </a:p>
      </dgm:t>
    </dgm:pt>
    <dgm:pt modelId="{5C2142AC-7D3A-424F-A653-A518B7E38FF3}" type="sibTrans" cxnId="{A6995FC5-A1D1-417E-9B2F-AD2882D42816}">
      <dgm:prSet/>
      <dgm:spPr/>
      <dgm:t>
        <a:bodyPr/>
        <a:lstStyle/>
        <a:p>
          <a:endParaRPr lang="en-US"/>
        </a:p>
      </dgm:t>
    </dgm:pt>
    <dgm:pt modelId="{01ADC2B6-4A82-4850-B28E-E234A896A182}">
      <dgm:prSet phldrT="[Text]"/>
      <dgm:spPr/>
      <dgm:t>
        <a:bodyPr/>
        <a:lstStyle/>
        <a:p>
          <a:r>
            <a:rPr lang="en-GB" b="0" i="0"/>
            <a:t>Daycare Facilities</a:t>
          </a:r>
          <a:endParaRPr lang="en-US"/>
        </a:p>
      </dgm:t>
    </dgm:pt>
    <dgm:pt modelId="{56ECABC0-2099-455A-93F8-7C4A0BF802AC}" type="parTrans" cxnId="{4862618D-E83E-4044-9281-023261F809CF}">
      <dgm:prSet/>
      <dgm:spPr/>
      <dgm:t>
        <a:bodyPr/>
        <a:lstStyle/>
        <a:p>
          <a:endParaRPr lang="en-US"/>
        </a:p>
      </dgm:t>
    </dgm:pt>
    <dgm:pt modelId="{C41F490C-98AD-414F-A3C3-2583A20A4264}" type="sibTrans" cxnId="{4862618D-E83E-4044-9281-023261F809CF}">
      <dgm:prSet/>
      <dgm:spPr/>
      <dgm:t>
        <a:bodyPr/>
        <a:lstStyle/>
        <a:p>
          <a:endParaRPr lang="en-US"/>
        </a:p>
      </dgm:t>
    </dgm:pt>
    <dgm:pt modelId="{B98D8575-B0BC-4CF5-B206-247C61BECF87}">
      <dgm:prSet phldrT="[Text]"/>
      <dgm:spPr/>
      <dgm:t>
        <a:bodyPr/>
        <a:lstStyle/>
        <a:p>
          <a:r>
            <a:rPr lang="en-GB" b="0" i="0"/>
            <a:t>Operational Complexity</a:t>
          </a:r>
          <a:endParaRPr lang="en-US"/>
        </a:p>
      </dgm:t>
    </dgm:pt>
    <dgm:pt modelId="{3E654640-9B7E-4A15-B19B-2D1258AABE9E}" type="parTrans" cxnId="{A80BF15F-3D32-4936-92DE-E82DB29B3858}">
      <dgm:prSet/>
      <dgm:spPr/>
      <dgm:t>
        <a:bodyPr/>
        <a:lstStyle/>
        <a:p>
          <a:endParaRPr lang="en-US"/>
        </a:p>
      </dgm:t>
    </dgm:pt>
    <dgm:pt modelId="{BE634442-3652-454C-B459-8FAF38D541D7}" type="sibTrans" cxnId="{A80BF15F-3D32-4936-92DE-E82DB29B3858}">
      <dgm:prSet/>
      <dgm:spPr/>
      <dgm:t>
        <a:bodyPr/>
        <a:lstStyle/>
        <a:p>
          <a:endParaRPr lang="en-US"/>
        </a:p>
      </dgm:t>
    </dgm:pt>
    <dgm:pt modelId="{A094F809-057F-4224-AF51-8C3D4ED5B27E}">
      <dgm:prSet phldrT="[Text]"/>
      <dgm:spPr/>
      <dgm:t>
        <a:bodyPr/>
        <a:lstStyle/>
        <a:p>
          <a:r>
            <a:rPr lang="en-GB" b="0" i="0"/>
            <a:t>Health and Wellness Trends</a:t>
          </a:r>
          <a:endParaRPr lang="en-US"/>
        </a:p>
      </dgm:t>
    </dgm:pt>
    <dgm:pt modelId="{DB970A78-3DD0-4EFF-A10F-A278FE9F570A}" type="parTrans" cxnId="{278BE4ED-57EB-400C-A15C-9C045BA8731B}">
      <dgm:prSet/>
      <dgm:spPr/>
      <dgm:t>
        <a:bodyPr/>
        <a:lstStyle/>
        <a:p>
          <a:endParaRPr lang="en-US"/>
        </a:p>
      </dgm:t>
    </dgm:pt>
    <dgm:pt modelId="{35A6D7AD-FDE6-4D52-B2F3-D6A66A0C7659}" type="sibTrans" cxnId="{278BE4ED-57EB-400C-A15C-9C045BA8731B}">
      <dgm:prSet/>
      <dgm:spPr/>
      <dgm:t>
        <a:bodyPr/>
        <a:lstStyle/>
        <a:p>
          <a:endParaRPr lang="en-US"/>
        </a:p>
      </dgm:t>
    </dgm:pt>
    <dgm:pt modelId="{A59F192E-925A-4B6A-9366-912F1616A135}">
      <dgm:prSet phldrT="[Text]"/>
      <dgm:spPr/>
      <dgm:t>
        <a:bodyPr/>
        <a:lstStyle/>
        <a:p>
          <a:r>
            <a:rPr lang="en-GB" b="0" i="0"/>
            <a:t>Competitive Market</a:t>
          </a:r>
          <a:endParaRPr lang="en-US"/>
        </a:p>
      </dgm:t>
    </dgm:pt>
    <dgm:pt modelId="{A624F7CC-EC3D-40EF-8FEC-D4DDD4BE5802}" type="parTrans" cxnId="{68D0BC4E-66D1-4C01-B20C-F7EBFAF46EAD}">
      <dgm:prSet/>
      <dgm:spPr/>
      <dgm:t>
        <a:bodyPr/>
        <a:lstStyle/>
        <a:p>
          <a:endParaRPr lang="en-US"/>
        </a:p>
      </dgm:t>
    </dgm:pt>
    <dgm:pt modelId="{5F074AE4-A4FF-48DB-A9C2-1F3858F15441}" type="sibTrans" cxnId="{68D0BC4E-66D1-4C01-B20C-F7EBFAF46EAD}">
      <dgm:prSet/>
      <dgm:spPr/>
      <dgm:t>
        <a:bodyPr/>
        <a:lstStyle/>
        <a:p>
          <a:endParaRPr lang="en-US"/>
        </a:p>
      </dgm:t>
    </dgm:pt>
    <dgm:pt modelId="{78695BEC-4027-4AFA-8FCD-DADD911B3913}">
      <dgm:prSet phldrT="[Text]"/>
      <dgm:spPr/>
      <dgm:t>
        <a:bodyPr/>
        <a:lstStyle/>
        <a:p>
          <a:r>
            <a:rPr lang="en-GB" b="0" i="0"/>
            <a:t>Competitive Market</a:t>
          </a:r>
          <a:endParaRPr lang="en-US"/>
        </a:p>
      </dgm:t>
    </dgm:pt>
    <dgm:pt modelId="{3B4003A1-21C1-4AF7-B254-CE3FA0F185C4}" type="parTrans" cxnId="{FB4C5996-5136-4FD3-BE79-37A1FC1EE9DD}">
      <dgm:prSet/>
      <dgm:spPr/>
      <dgm:t>
        <a:bodyPr/>
        <a:lstStyle/>
        <a:p>
          <a:endParaRPr lang="en-US"/>
        </a:p>
      </dgm:t>
    </dgm:pt>
    <dgm:pt modelId="{89B41FDE-0C41-4D89-81A8-B441A3D7D878}" type="sibTrans" cxnId="{FB4C5996-5136-4FD3-BE79-37A1FC1EE9DD}">
      <dgm:prSet/>
      <dgm:spPr/>
      <dgm:t>
        <a:bodyPr/>
        <a:lstStyle/>
        <a:p>
          <a:endParaRPr lang="en-US"/>
        </a:p>
      </dgm:t>
    </dgm:pt>
    <dgm:pt modelId="{C59D55A9-4181-4139-B62E-A3F73C35FC21}" type="pres">
      <dgm:prSet presAssocID="{3346701D-D49D-4844-AA49-6E250F1C529F}" presName="matrix" presStyleCnt="0">
        <dgm:presLayoutVars>
          <dgm:chMax val="1"/>
          <dgm:dir/>
          <dgm:resizeHandles val="exact"/>
        </dgm:presLayoutVars>
      </dgm:prSet>
      <dgm:spPr/>
    </dgm:pt>
    <dgm:pt modelId="{74C9FCD9-6801-4661-80E2-58D842C89018}" type="pres">
      <dgm:prSet presAssocID="{3346701D-D49D-4844-AA49-6E250F1C529F}" presName="diamond" presStyleLbl="bgShp" presStyleIdx="0" presStyleCnt="1"/>
      <dgm:spPr/>
    </dgm:pt>
    <dgm:pt modelId="{C2C291B1-C6F4-46AE-B89A-85F77FB19198}" type="pres">
      <dgm:prSet presAssocID="{3346701D-D49D-4844-AA49-6E250F1C529F}" presName="quad1" presStyleLbl="node1" presStyleIdx="0" presStyleCnt="4">
        <dgm:presLayoutVars>
          <dgm:chMax val="0"/>
          <dgm:chPref val="0"/>
          <dgm:bulletEnabled val="1"/>
        </dgm:presLayoutVars>
      </dgm:prSet>
      <dgm:spPr/>
    </dgm:pt>
    <dgm:pt modelId="{964EDFAE-5006-493A-A848-9422FFA7F4D7}" type="pres">
      <dgm:prSet presAssocID="{3346701D-D49D-4844-AA49-6E250F1C529F}" presName="quad2" presStyleLbl="node1" presStyleIdx="1" presStyleCnt="4" custLinFactNeighborY="1526">
        <dgm:presLayoutVars>
          <dgm:chMax val="0"/>
          <dgm:chPref val="0"/>
          <dgm:bulletEnabled val="1"/>
        </dgm:presLayoutVars>
      </dgm:prSet>
      <dgm:spPr/>
    </dgm:pt>
    <dgm:pt modelId="{91F14FD1-535B-4E70-86BB-3707579590C6}" type="pres">
      <dgm:prSet presAssocID="{3346701D-D49D-4844-AA49-6E250F1C529F}" presName="quad3" presStyleLbl="node1" presStyleIdx="2" presStyleCnt="4">
        <dgm:presLayoutVars>
          <dgm:chMax val="0"/>
          <dgm:chPref val="0"/>
          <dgm:bulletEnabled val="1"/>
        </dgm:presLayoutVars>
      </dgm:prSet>
      <dgm:spPr/>
    </dgm:pt>
    <dgm:pt modelId="{0995F31C-6511-44F9-B7EA-E22B566C0C20}" type="pres">
      <dgm:prSet presAssocID="{3346701D-D49D-4844-AA49-6E250F1C529F}" presName="quad4" presStyleLbl="node1" presStyleIdx="3" presStyleCnt="4">
        <dgm:presLayoutVars>
          <dgm:chMax val="0"/>
          <dgm:chPref val="0"/>
          <dgm:bulletEnabled val="1"/>
        </dgm:presLayoutVars>
      </dgm:prSet>
      <dgm:spPr/>
    </dgm:pt>
  </dgm:ptLst>
  <dgm:cxnLst>
    <dgm:cxn modelId="{D0823702-7725-4A0B-ADDC-682B4DC0033B}" srcId="{3346701D-D49D-4844-AA49-6E250F1C529F}" destId="{80FB789B-17C8-4D61-BB64-2F52E18BA0EB}" srcOrd="2" destOrd="0" parTransId="{AC4848A7-98AD-4D9E-8DE9-2C1717A88130}" sibTransId="{41017C6A-FD29-430D-BA4E-3353C878EECA}"/>
    <dgm:cxn modelId="{E0A5FB27-C8EB-4A9D-A1B0-F3C33C500F26}" type="presOf" srcId="{8470607F-FAA3-4D34-9D87-3CC89A1E95B0}" destId="{C2C291B1-C6F4-46AE-B89A-85F77FB19198}" srcOrd="0" destOrd="0" presId="urn:microsoft.com/office/officeart/2005/8/layout/matrix3"/>
    <dgm:cxn modelId="{A54B6336-6570-448C-AC29-081CBA851CD4}" srcId="{3346701D-D49D-4844-AA49-6E250F1C529F}" destId="{8470607F-FAA3-4D34-9D87-3CC89A1E95B0}" srcOrd="0" destOrd="0" parTransId="{42396490-1F3C-4838-9199-1A9C277C84DB}" sibTransId="{73EA70E7-4145-4C96-AA32-4C97900DB74E}"/>
    <dgm:cxn modelId="{08873A3B-4F23-40C2-98C0-DB2F079CD172}" srcId="{EE99EA28-2DF2-45D0-BBCE-1E36D1A7EFFF}" destId="{F21F7466-3DC9-45D0-B0A5-F60E9C4DBF54}" srcOrd="0" destOrd="0" parTransId="{AB1DE076-5E5B-4C4F-81B8-6D52466AA3A5}" sibTransId="{60A64984-E158-4DEE-974F-AAE3B597F5A3}"/>
    <dgm:cxn modelId="{A80BF15F-3D32-4936-92DE-E82DB29B3858}" srcId="{EE99EA28-2DF2-45D0-BBCE-1E36D1A7EFFF}" destId="{B98D8575-B0BC-4CF5-B206-247C61BECF87}" srcOrd="1" destOrd="0" parTransId="{3E654640-9B7E-4A15-B19B-2D1258AABE9E}" sibTransId="{BE634442-3652-454C-B459-8FAF38D541D7}"/>
    <dgm:cxn modelId="{81E84A43-107B-4822-806C-7E22F6C5BC49}" type="presOf" srcId="{A094F809-057F-4224-AF51-8C3D4ED5B27E}" destId="{91F14FD1-535B-4E70-86BB-3707579590C6}" srcOrd="0" destOrd="1" presId="urn:microsoft.com/office/officeart/2005/8/layout/matrix3"/>
    <dgm:cxn modelId="{76CC4345-87AA-4F88-ABCB-67EB4481EA78}" type="presOf" srcId="{97B3CFA8-5CEF-40EF-AB74-BD1490A88A8D}" destId="{91F14FD1-535B-4E70-86BB-3707579590C6}" srcOrd="0" destOrd="2" presId="urn:microsoft.com/office/officeart/2005/8/layout/matrix3"/>
    <dgm:cxn modelId="{D4697366-A43E-4E25-890B-C6EBDEA429F8}" type="presOf" srcId="{A59F192E-925A-4B6A-9366-912F1616A135}" destId="{0995F31C-6511-44F9-B7EA-E22B566C0C20}" srcOrd="0" destOrd="1" presId="urn:microsoft.com/office/officeart/2005/8/layout/matrix3"/>
    <dgm:cxn modelId="{AC05B86A-BFE8-41F3-859B-60EAD0ABBE0F}" srcId="{8470607F-FAA3-4D34-9D87-3CC89A1E95B0}" destId="{FC55D395-81AE-4986-BB60-6E953079664E}" srcOrd="1" destOrd="0" parTransId="{D5772703-2E81-4043-8E87-9B5C154BC841}" sibTransId="{DA3D0D8F-E9D8-4742-9F41-09435065E6E8}"/>
    <dgm:cxn modelId="{F4CE146B-F215-450E-A83E-C0B5E63833DF}" type="presOf" srcId="{B98D8575-B0BC-4CF5-B206-247C61BECF87}" destId="{964EDFAE-5006-493A-A848-9422FFA7F4D7}" srcOrd="0" destOrd="2" presId="urn:microsoft.com/office/officeart/2005/8/layout/matrix3"/>
    <dgm:cxn modelId="{68D0BC4E-66D1-4C01-B20C-F7EBFAF46EAD}" srcId="{E2355D0D-A8E1-463E-ADD8-984FB8E2B5A4}" destId="{A59F192E-925A-4B6A-9366-912F1616A135}" srcOrd="0" destOrd="0" parTransId="{A624F7CC-EC3D-40EF-8FEC-D4DDD4BE5802}" sibTransId="{5F074AE4-A4FF-48DB-A9C2-1F3858F15441}"/>
    <dgm:cxn modelId="{4862618D-E83E-4044-9281-023261F809CF}" srcId="{8470607F-FAA3-4D34-9D87-3CC89A1E95B0}" destId="{01ADC2B6-4A82-4850-B28E-E234A896A182}" srcOrd="2" destOrd="0" parTransId="{56ECABC0-2099-455A-93F8-7C4A0BF802AC}" sibTransId="{C41F490C-98AD-414F-A3C3-2583A20A4264}"/>
    <dgm:cxn modelId="{FB4C5996-5136-4FD3-BE79-37A1FC1EE9DD}" srcId="{E2355D0D-A8E1-463E-ADD8-984FB8E2B5A4}" destId="{78695BEC-4027-4AFA-8FCD-DADD911B3913}" srcOrd="1" destOrd="0" parTransId="{3B4003A1-21C1-4AF7-B254-CE3FA0F185C4}" sibTransId="{89B41FDE-0C41-4D89-81A8-B441A3D7D878}"/>
    <dgm:cxn modelId="{5A5C23AC-C210-49BF-8A66-69FABD0DFE3E}" type="presOf" srcId="{EE99EA28-2DF2-45D0-BBCE-1E36D1A7EFFF}" destId="{964EDFAE-5006-493A-A848-9422FFA7F4D7}" srcOrd="0" destOrd="0" presId="urn:microsoft.com/office/officeart/2005/8/layout/matrix3"/>
    <dgm:cxn modelId="{1A309AAD-C263-4E71-B6C2-5FC95B000504}" srcId="{3346701D-D49D-4844-AA49-6E250F1C529F}" destId="{EE99EA28-2DF2-45D0-BBCE-1E36D1A7EFFF}" srcOrd="1" destOrd="0" parTransId="{08532219-BCA9-4228-AE88-B003436F009F}" sibTransId="{333B05FD-3EB2-4BF6-AD91-73B59923D7FA}"/>
    <dgm:cxn modelId="{3CD245AE-C95A-42EA-8BBB-79FDBFFE343B}" type="presOf" srcId="{80FB789B-17C8-4D61-BB64-2F52E18BA0EB}" destId="{91F14FD1-535B-4E70-86BB-3707579590C6}" srcOrd="0" destOrd="0" presId="urn:microsoft.com/office/officeart/2005/8/layout/matrix3"/>
    <dgm:cxn modelId="{70EB4CB1-3D36-4E5C-B994-5D3A176D0F31}" type="presOf" srcId="{FC55D395-81AE-4986-BB60-6E953079664E}" destId="{C2C291B1-C6F4-46AE-B89A-85F77FB19198}" srcOrd="0" destOrd="2" presId="urn:microsoft.com/office/officeart/2005/8/layout/matrix3"/>
    <dgm:cxn modelId="{863847B7-F194-431F-87C5-2D332B0D55E2}" srcId="{3346701D-D49D-4844-AA49-6E250F1C529F}" destId="{E2355D0D-A8E1-463E-ADD8-984FB8E2B5A4}" srcOrd="3" destOrd="0" parTransId="{509AF1C7-F503-49AD-A6C8-E94FF86CDAB8}" sibTransId="{E1103611-8EF0-4EFB-B83E-BA06D7F4A3FE}"/>
    <dgm:cxn modelId="{A6995FC5-A1D1-417E-9B2F-AD2882D42816}" srcId="{80FB789B-17C8-4D61-BB64-2F52E18BA0EB}" destId="{97B3CFA8-5CEF-40EF-AB74-BD1490A88A8D}" srcOrd="1" destOrd="0" parTransId="{6EAA484B-59A6-4B19-91C9-2C5D76FD8349}" sibTransId="{5C2142AC-7D3A-424F-A653-A518B7E38FF3}"/>
    <dgm:cxn modelId="{8CDCBEC7-7999-4F8E-A5E6-5117EBF1A25D}" type="presOf" srcId="{78695BEC-4027-4AFA-8FCD-DADD911B3913}" destId="{0995F31C-6511-44F9-B7EA-E22B566C0C20}" srcOrd="0" destOrd="2" presId="urn:microsoft.com/office/officeart/2005/8/layout/matrix3"/>
    <dgm:cxn modelId="{20CCCCDC-5935-4C9C-8BD5-9247EC61EB96}" type="presOf" srcId="{3346701D-D49D-4844-AA49-6E250F1C529F}" destId="{C59D55A9-4181-4139-B62E-A3F73C35FC21}" srcOrd="0" destOrd="0" presId="urn:microsoft.com/office/officeart/2005/8/layout/matrix3"/>
    <dgm:cxn modelId="{A5D3EBE1-5D93-4429-85E6-47119E3D832E}" srcId="{8470607F-FAA3-4D34-9D87-3CC89A1E95B0}" destId="{35856679-7F9F-4A30-953B-8334837DBAB0}" srcOrd="0" destOrd="0" parTransId="{0A2410DE-0610-4B35-9D6A-EF267DBE6AA8}" sibTransId="{4529FF0D-B06C-46EC-B812-6F135B107F1B}"/>
    <dgm:cxn modelId="{693B56E5-F49E-4DB1-8489-B19A73B7DC98}" type="presOf" srcId="{F21F7466-3DC9-45D0-B0A5-F60E9C4DBF54}" destId="{964EDFAE-5006-493A-A848-9422FFA7F4D7}" srcOrd="0" destOrd="1" presId="urn:microsoft.com/office/officeart/2005/8/layout/matrix3"/>
    <dgm:cxn modelId="{D15FAEE8-AF96-4464-9FD0-9604081BDA07}" type="presOf" srcId="{35856679-7F9F-4A30-953B-8334837DBAB0}" destId="{C2C291B1-C6F4-46AE-B89A-85F77FB19198}" srcOrd="0" destOrd="1" presId="urn:microsoft.com/office/officeart/2005/8/layout/matrix3"/>
    <dgm:cxn modelId="{E16354EB-F114-477F-BD06-97B0DE977A95}" type="presOf" srcId="{E2355D0D-A8E1-463E-ADD8-984FB8E2B5A4}" destId="{0995F31C-6511-44F9-B7EA-E22B566C0C20}" srcOrd="0" destOrd="0" presId="urn:microsoft.com/office/officeart/2005/8/layout/matrix3"/>
    <dgm:cxn modelId="{278BE4ED-57EB-400C-A15C-9C045BA8731B}" srcId="{80FB789B-17C8-4D61-BB64-2F52E18BA0EB}" destId="{A094F809-057F-4224-AF51-8C3D4ED5B27E}" srcOrd="0" destOrd="0" parTransId="{DB970A78-3DD0-4EFF-A10F-A278FE9F570A}" sibTransId="{35A6D7AD-FDE6-4D52-B2F3-D6A66A0C7659}"/>
    <dgm:cxn modelId="{104D30F2-F2BC-4F96-A7D1-DD5DC634416C}" type="presOf" srcId="{01ADC2B6-4A82-4850-B28E-E234A896A182}" destId="{C2C291B1-C6F4-46AE-B89A-85F77FB19198}" srcOrd="0" destOrd="3" presId="urn:microsoft.com/office/officeart/2005/8/layout/matrix3"/>
    <dgm:cxn modelId="{22C88B43-2C94-41ED-A3CB-80DDF541B3E1}" type="presParOf" srcId="{C59D55A9-4181-4139-B62E-A3F73C35FC21}" destId="{74C9FCD9-6801-4661-80E2-58D842C89018}" srcOrd="0" destOrd="0" presId="urn:microsoft.com/office/officeart/2005/8/layout/matrix3"/>
    <dgm:cxn modelId="{C438F5D3-F55A-460B-8287-99F620E5A43C}" type="presParOf" srcId="{C59D55A9-4181-4139-B62E-A3F73C35FC21}" destId="{C2C291B1-C6F4-46AE-B89A-85F77FB19198}" srcOrd="1" destOrd="0" presId="urn:microsoft.com/office/officeart/2005/8/layout/matrix3"/>
    <dgm:cxn modelId="{5CEA3A67-4910-4E60-9029-16A86C1E63E9}" type="presParOf" srcId="{C59D55A9-4181-4139-B62E-A3F73C35FC21}" destId="{964EDFAE-5006-493A-A848-9422FFA7F4D7}" srcOrd="2" destOrd="0" presId="urn:microsoft.com/office/officeart/2005/8/layout/matrix3"/>
    <dgm:cxn modelId="{165B95EB-CAC9-4136-9332-06AAA7B1E416}" type="presParOf" srcId="{C59D55A9-4181-4139-B62E-A3F73C35FC21}" destId="{91F14FD1-535B-4E70-86BB-3707579590C6}" srcOrd="3" destOrd="0" presId="urn:microsoft.com/office/officeart/2005/8/layout/matrix3"/>
    <dgm:cxn modelId="{60B19EC1-84C1-4E48-9C56-0B3DC6926D49}" type="presParOf" srcId="{C59D55A9-4181-4139-B62E-A3F73C35FC21}" destId="{0995F31C-6511-44F9-B7EA-E22B566C0C20}" srcOrd="4" destOrd="0" presId="urn:microsoft.com/office/officeart/2005/8/layout/matrix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2C98D9-5F2B-4B5B-8A84-EA9798DCA8C0}">
      <dsp:nvSpPr>
        <dsp:cNvPr id="0" name=""/>
        <dsp:cNvSpPr/>
      </dsp:nvSpPr>
      <dsp:spPr>
        <a:xfrm>
          <a:off x="4167421" y="1420063"/>
          <a:ext cx="91440" cy="264334"/>
        </a:xfrm>
        <a:custGeom>
          <a:avLst/>
          <a:gdLst/>
          <a:ahLst/>
          <a:cxnLst/>
          <a:rect l="0" t="0" r="0" b="0"/>
          <a:pathLst>
            <a:path>
              <a:moveTo>
                <a:pt x="45720" y="0"/>
              </a:moveTo>
              <a:lnTo>
                <a:pt x="45720" y="26433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F39746-A957-4A00-BF43-9E46709F09C1}">
      <dsp:nvSpPr>
        <dsp:cNvPr id="0" name=""/>
        <dsp:cNvSpPr/>
      </dsp:nvSpPr>
      <dsp:spPr>
        <a:xfrm>
          <a:off x="3379996" y="578586"/>
          <a:ext cx="833145" cy="264334"/>
        </a:xfrm>
        <a:custGeom>
          <a:avLst/>
          <a:gdLst/>
          <a:ahLst/>
          <a:cxnLst/>
          <a:rect l="0" t="0" r="0" b="0"/>
          <a:pathLst>
            <a:path>
              <a:moveTo>
                <a:pt x="0" y="0"/>
              </a:moveTo>
              <a:lnTo>
                <a:pt x="0" y="180136"/>
              </a:lnTo>
              <a:lnTo>
                <a:pt x="833145" y="180136"/>
              </a:lnTo>
              <a:lnTo>
                <a:pt x="833145" y="26433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53587C-98C2-4D39-9A44-A44FDA0F2B68}">
      <dsp:nvSpPr>
        <dsp:cNvPr id="0" name=""/>
        <dsp:cNvSpPr/>
      </dsp:nvSpPr>
      <dsp:spPr>
        <a:xfrm>
          <a:off x="3102281" y="2261540"/>
          <a:ext cx="1110860" cy="264334"/>
        </a:xfrm>
        <a:custGeom>
          <a:avLst/>
          <a:gdLst/>
          <a:ahLst/>
          <a:cxnLst/>
          <a:rect l="0" t="0" r="0" b="0"/>
          <a:pathLst>
            <a:path>
              <a:moveTo>
                <a:pt x="0" y="0"/>
              </a:moveTo>
              <a:lnTo>
                <a:pt x="0" y="180136"/>
              </a:lnTo>
              <a:lnTo>
                <a:pt x="1110860" y="180136"/>
              </a:lnTo>
              <a:lnTo>
                <a:pt x="1110860" y="26433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B06997-F05C-408C-A41D-3FA4DA8CD48A}">
      <dsp:nvSpPr>
        <dsp:cNvPr id="0" name=""/>
        <dsp:cNvSpPr/>
      </dsp:nvSpPr>
      <dsp:spPr>
        <a:xfrm>
          <a:off x="3056561" y="2261540"/>
          <a:ext cx="91440" cy="264334"/>
        </a:xfrm>
        <a:custGeom>
          <a:avLst/>
          <a:gdLst/>
          <a:ahLst/>
          <a:cxnLst/>
          <a:rect l="0" t="0" r="0" b="0"/>
          <a:pathLst>
            <a:path>
              <a:moveTo>
                <a:pt x="45720" y="0"/>
              </a:moveTo>
              <a:lnTo>
                <a:pt x="45720" y="26433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A13B71-4714-41D7-89CD-D4DDFCA89210}">
      <dsp:nvSpPr>
        <dsp:cNvPr id="0" name=""/>
        <dsp:cNvSpPr/>
      </dsp:nvSpPr>
      <dsp:spPr>
        <a:xfrm>
          <a:off x="1991420" y="2261540"/>
          <a:ext cx="1110860" cy="264334"/>
        </a:xfrm>
        <a:custGeom>
          <a:avLst/>
          <a:gdLst/>
          <a:ahLst/>
          <a:cxnLst/>
          <a:rect l="0" t="0" r="0" b="0"/>
          <a:pathLst>
            <a:path>
              <a:moveTo>
                <a:pt x="1110860" y="0"/>
              </a:moveTo>
              <a:lnTo>
                <a:pt x="1110860" y="180136"/>
              </a:lnTo>
              <a:lnTo>
                <a:pt x="0" y="180136"/>
              </a:lnTo>
              <a:lnTo>
                <a:pt x="0" y="26433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58B940-2FC0-4D34-AD9A-7ABC53AEF538}">
      <dsp:nvSpPr>
        <dsp:cNvPr id="0" name=""/>
        <dsp:cNvSpPr/>
      </dsp:nvSpPr>
      <dsp:spPr>
        <a:xfrm>
          <a:off x="2546851" y="1420063"/>
          <a:ext cx="555430" cy="264334"/>
        </a:xfrm>
        <a:custGeom>
          <a:avLst/>
          <a:gdLst/>
          <a:ahLst/>
          <a:cxnLst/>
          <a:rect l="0" t="0" r="0" b="0"/>
          <a:pathLst>
            <a:path>
              <a:moveTo>
                <a:pt x="0" y="0"/>
              </a:moveTo>
              <a:lnTo>
                <a:pt x="0" y="180136"/>
              </a:lnTo>
              <a:lnTo>
                <a:pt x="555430" y="180136"/>
              </a:lnTo>
              <a:lnTo>
                <a:pt x="555430" y="26433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0C81A2-BAA0-4749-8D52-50A568939034}">
      <dsp:nvSpPr>
        <dsp:cNvPr id="0" name=""/>
        <dsp:cNvSpPr/>
      </dsp:nvSpPr>
      <dsp:spPr>
        <a:xfrm>
          <a:off x="1991420" y="1420063"/>
          <a:ext cx="555430" cy="264334"/>
        </a:xfrm>
        <a:custGeom>
          <a:avLst/>
          <a:gdLst/>
          <a:ahLst/>
          <a:cxnLst/>
          <a:rect l="0" t="0" r="0" b="0"/>
          <a:pathLst>
            <a:path>
              <a:moveTo>
                <a:pt x="555430" y="0"/>
              </a:moveTo>
              <a:lnTo>
                <a:pt x="555430" y="180136"/>
              </a:lnTo>
              <a:lnTo>
                <a:pt x="0" y="180136"/>
              </a:lnTo>
              <a:lnTo>
                <a:pt x="0" y="26433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573CFB-D635-4E33-9D35-01059D992ABF}">
      <dsp:nvSpPr>
        <dsp:cNvPr id="0" name=""/>
        <dsp:cNvSpPr/>
      </dsp:nvSpPr>
      <dsp:spPr>
        <a:xfrm>
          <a:off x="2546851" y="578586"/>
          <a:ext cx="833145" cy="264334"/>
        </a:xfrm>
        <a:custGeom>
          <a:avLst/>
          <a:gdLst/>
          <a:ahLst/>
          <a:cxnLst/>
          <a:rect l="0" t="0" r="0" b="0"/>
          <a:pathLst>
            <a:path>
              <a:moveTo>
                <a:pt x="833145" y="0"/>
              </a:moveTo>
              <a:lnTo>
                <a:pt x="833145" y="180136"/>
              </a:lnTo>
              <a:lnTo>
                <a:pt x="0" y="180136"/>
              </a:lnTo>
              <a:lnTo>
                <a:pt x="0" y="264334"/>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F5369B-4482-47A7-AFE6-EFD92205532D}">
      <dsp:nvSpPr>
        <dsp:cNvPr id="0" name=""/>
        <dsp:cNvSpPr/>
      </dsp:nvSpPr>
      <dsp:spPr>
        <a:xfrm>
          <a:off x="2925553" y="1444"/>
          <a:ext cx="908885" cy="577142"/>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9A672CF-4F85-4D95-9902-011A1E2B2628}">
      <dsp:nvSpPr>
        <dsp:cNvPr id="0" name=""/>
        <dsp:cNvSpPr/>
      </dsp:nvSpPr>
      <dsp:spPr>
        <a:xfrm>
          <a:off x="3026540" y="97382"/>
          <a:ext cx="908885" cy="57714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CEO</a:t>
          </a:r>
        </a:p>
      </dsp:txBody>
      <dsp:txXfrm>
        <a:off x="3043444" y="114286"/>
        <a:ext cx="875077" cy="543334"/>
      </dsp:txXfrm>
    </dsp:sp>
    <dsp:sp modelId="{ECAB4319-0241-415D-96C9-7482A88CD45D}">
      <dsp:nvSpPr>
        <dsp:cNvPr id="0" name=""/>
        <dsp:cNvSpPr/>
      </dsp:nvSpPr>
      <dsp:spPr>
        <a:xfrm>
          <a:off x="2092408" y="842921"/>
          <a:ext cx="908885" cy="577142"/>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2C1482-02B7-4402-A5AE-F9CD3F602DF2}">
      <dsp:nvSpPr>
        <dsp:cNvPr id="0" name=""/>
        <dsp:cNvSpPr/>
      </dsp:nvSpPr>
      <dsp:spPr>
        <a:xfrm>
          <a:off x="2193395" y="938859"/>
          <a:ext cx="908885" cy="57714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Operations Manager </a:t>
          </a:r>
        </a:p>
      </dsp:txBody>
      <dsp:txXfrm>
        <a:off x="2210299" y="955763"/>
        <a:ext cx="875077" cy="543334"/>
      </dsp:txXfrm>
    </dsp:sp>
    <dsp:sp modelId="{2CE435C8-330B-427B-B573-A6353DADC2D0}">
      <dsp:nvSpPr>
        <dsp:cNvPr id="0" name=""/>
        <dsp:cNvSpPr/>
      </dsp:nvSpPr>
      <dsp:spPr>
        <a:xfrm>
          <a:off x="1536977" y="1684398"/>
          <a:ext cx="908885" cy="577142"/>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115D97-83B1-4567-A05D-41033133A4B7}">
      <dsp:nvSpPr>
        <dsp:cNvPr id="0" name=""/>
        <dsp:cNvSpPr/>
      </dsp:nvSpPr>
      <dsp:spPr>
        <a:xfrm>
          <a:off x="1637965" y="1780336"/>
          <a:ext cx="908885" cy="577142"/>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Suprvisors</a:t>
          </a:r>
        </a:p>
      </dsp:txBody>
      <dsp:txXfrm>
        <a:off x="1654869" y="1797240"/>
        <a:ext cx="875077" cy="543334"/>
      </dsp:txXfrm>
    </dsp:sp>
    <dsp:sp modelId="{042FD2F8-CF45-47F0-B9FA-E81B4915AEFA}">
      <dsp:nvSpPr>
        <dsp:cNvPr id="0" name=""/>
        <dsp:cNvSpPr/>
      </dsp:nvSpPr>
      <dsp:spPr>
        <a:xfrm>
          <a:off x="2647838" y="1684398"/>
          <a:ext cx="908885" cy="577142"/>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59CDC36-C9F1-4A49-A87E-CFBADC469D67}">
      <dsp:nvSpPr>
        <dsp:cNvPr id="0" name=""/>
        <dsp:cNvSpPr/>
      </dsp:nvSpPr>
      <dsp:spPr>
        <a:xfrm>
          <a:off x="2748825" y="1780336"/>
          <a:ext cx="908885" cy="577142"/>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Instructors</a:t>
          </a:r>
        </a:p>
      </dsp:txBody>
      <dsp:txXfrm>
        <a:off x="2765729" y="1797240"/>
        <a:ext cx="875077" cy="543334"/>
      </dsp:txXfrm>
    </dsp:sp>
    <dsp:sp modelId="{ACE7B462-1E54-4B6D-AEE1-B3E4CC2C0F79}">
      <dsp:nvSpPr>
        <dsp:cNvPr id="0" name=""/>
        <dsp:cNvSpPr/>
      </dsp:nvSpPr>
      <dsp:spPr>
        <a:xfrm>
          <a:off x="1536977" y="2525875"/>
          <a:ext cx="908885" cy="577142"/>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777B35D-F5C2-45FD-BAE1-3FB9F3799678}">
      <dsp:nvSpPr>
        <dsp:cNvPr id="0" name=""/>
        <dsp:cNvSpPr/>
      </dsp:nvSpPr>
      <dsp:spPr>
        <a:xfrm>
          <a:off x="1637965" y="2621813"/>
          <a:ext cx="908885" cy="577142"/>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Staff</a:t>
          </a:r>
        </a:p>
      </dsp:txBody>
      <dsp:txXfrm>
        <a:off x="1654869" y="2638717"/>
        <a:ext cx="875077" cy="543334"/>
      </dsp:txXfrm>
    </dsp:sp>
    <dsp:sp modelId="{865BCFAB-034E-4738-A0A5-29233F07D5E3}">
      <dsp:nvSpPr>
        <dsp:cNvPr id="0" name=""/>
        <dsp:cNvSpPr/>
      </dsp:nvSpPr>
      <dsp:spPr>
        <a:xfrm>
          <a:off x="2647838" y="2525875"/>
          <a:ext cx="908885" cy="577142"/>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1C6743F-54F9-41DF-AACE-81CA9461C0D5}">
      <dsp:nvSpPr>
        <dsp:cNvPr id="0" name=""/>
        <dsp:cNvSpPr/>
      </dsp:nvSpPr>
      <dsp:spPr>
        <a:xfrm>
          <a:off x="2748825" y="2621813"/>
          <a:ext cx="908885" cy="577142"/>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Gym instructors </a:t>
          </a:r>
        </a:p>
      </dsp:txBody>
      <dsp:txXfrm>
        <a:off x="2765729" y="2638717"/>
        <a:ext cx="875077" cy="543334"/>
      </dsp:txXfrm>
    </dsp:sp>
    <dsp:sp modelId="{BC93DC52-AE9B-400E-A919-5077F55DFEF4}">
      <dsp:nvSpPr>
        <dsp:cNvPr id="0" name=""/>
        <dsp:cNvSpPr/>
      </dsp:nvSpPr>
      <dsp:spPr>
        <a:xfrm>
          <a:off x="3758698" y="2525875"/>
          <a:ext cx="908885" cy="577142"/>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FEE2EEC-741B-4047-B15C-EBF72F406E24}">
      <dsp:nvSpPr>
        <dsp:cNvPr id="0" name=""/>
        <dsp:cNvSpPr/>
      </dsp:nvSpPr>
      <dsp:spPr>
        <a:xfrm>
          <a:off x="3859686" y="2621813"/>
          <a:ext cx="908885" cy="577142"/>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Day Care Teachers </a:t>
          </a:r>
        </a:p>
      </dsp:txBody>
      <dsp:txXfrm>
        <a:off x="3876590" y="2638717"/>
        <a:ext cx="875077" cy="543334"/>
      </dsp:txXfrm>
    </dsp:sp>
    <dsp:sp modelId="{C1FDD3CB-1132-4D22-A135-478E80FAEE7F}">
      <dsp:nvSpPr>
        <dsp:cNvPr id="0" name=""/>
        <dsp:cNvSpPr/>
      </dsp:nvSpPr>
      <dsp:spPr>
        <a:xfrm>
          <a:off x="3758698" y="842921"/>
          <a:ext cx="908885" cy="577142"/>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ABA292-005F-4E34-87E7-1816AEF9506D}">
      <dsp:nvSpPr>
        <dsp:cNvPr id="0" name=""/>
        <dsp:cNvSpPr/>
      </dsp:nvSpPr>
      <dsp:spPr>
        <a:xfrm>
          <a:off x="3859686" y="938859"/>
          <a:ext cx="908885" cy="57714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Marketing Manager </a:t>
          </a:r>
        </a:p>
      </dsp:txBody>
      <dsp:txXfrm>
        <a:off x="3876590" y="955763"/>
        <a:ext cx="875077" cy="543334"/>
      </dsp:txXfrm>
    </dsp:sp>
    <dsp:sp modelId="{B201D059-56C7-42BC-A6D2-ECA2B8B28685}">
      <dsp:nvSpPr>
        <dsp:cNvPr id="0" name=""/>
        <dsp:cNvSpPr/>
      </dsp:nvSpPr>
      <dsp:spPr>
        <a:xfrm>
          <a:off x="3758698" y="1684398"/>
          <a:ext cx="908885" cy="577142"/>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A329B66-4D46-4FA2-BD55-E4B8CE1F3749}">
      <dsp:nvSpPr>
        <dsp:cNvPr id="0" name=""/>
        <dsp:cNvSpPr/>
      </dsp:nvSpPr>
      <dsp:spPr>
        <a:xfrm>
          <a:off x="3859686" y="1780336"/>
          <a:ext cx="908885" cy="577142"/>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Administrative staff </a:t>
          </a:r>
        </a:p>
      </dsp:txBody>
      <dsp:txXfrm>
        <a:off x="3876590" y="1797240"/>
        <a:ext cx="875077" cy="54333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C9FCD9-6801-4661-80E2-58D842C89018}">
      <dsp:nvSpPr>
        <dsp:cNvPr id="0" name=""/>
        <dsp:cNvSpPr/>
      </dsp:nvSpPr>
      <dsp:spPr>
        <a:xfrm>
          <a:off x="1143000" y="0"/>
          <a:ext cx="3200400" cy="3200400"/>
        </a:xfrm>
        <a:prstGeom prst="diamond">
          <a:avLst/>
        </a:prstGeom>
        <a:solidFill>
          <a:schemeClr val="accent3">
            <a:tint val="40000"/>
            <a:hueOff val="0"/>
            <a:satOff val="0"/>
            <a:lumOff val="0"/>
            <a:alphaOff val="0"/>
          </a:schemeClr>
        </a:solidFill>
        <a:ln>
          <a:noFill/>
        </a:ln>
        <a:effectLst/>
        <a:scene3d>
          <a:camera prst="orthographicFront"/>
          <a:lightRig rig="chilly" dir="t"/>
        </a:scene3d>
        <a:sp3d z="-12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C2C291B1-C6F4-46AE-B89A-85F77FB19198}">
      <dsp:nvSpPr>
        <dsp:cNvPr id="0" name=""/>
        <dsp:cNvSpPr/>
      </dsp:nvSpPr>
      <dsp:spPr>
        <a:xfrm>
          <a:off x="1447038" y="304038"/>
          <a:ext cx="1248156" cy="1248156"/>
        </a:xfrm>
        <a:prstGeom prst="roundRect">
          <a:avLst/>
        </a:prstGeom>
        <a:solidFill>
          <a:schemeClr val="accent3">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US" sz="1300" b="1" kern="1200"/>
            <a:t>Strengths</a:t>
          </a:r>
          <a:r>
            <a:rPr lang="en-US" sz="1300" kern="1200"/>
            <a:t> </a:t>
          </a:r>
        </a:p>
        <a:p>
          <a:pPr marL="57150" lvl="1" indent="-57150" algn="l" defTabSz="444500">
            <a:lnSpc>
              <a:spcPct val="90000"/>
            </a:lnSpc>
            <a:spcBef>
              <a:spcPct val="0"/>
            </a:spcBef>
            <a:spcAft>
              <a:spcPct val="15000"/>
            </a:spcAft>
            <a:buChar char="•"/>
          </a:pPr>
          <a:r>
            <a:rPr lang="en-GB" sz="1000" b="0" i="0" kern="1200"/>
            <a:t>Diversified Services</a:t>
          </a:r>
          <a:endParaRPr lang="en-US" sz="1000" kern="1200"/>
        </a:p>
        <a:p>
          <a:pPr marL="57150" lvl="1" indent="-57150" algn="l" defTabSz="444500">
            <a:lnSpc>
              <a:spcPct val="90000"/>
            </a:lnSpc>
            <a:spcBef>
              <a:spcPct val="0"/>
            </a:spcBef>
            <a:spcAft>
              <a:spcPct val="15000"/>
            </a:spcAft>
            <a:buChar char="•"/>
          </a:pPr>
          <a:r>
            <a:rPr lang="en-GB" sz="1000" b="0" i="0" kern="1200"/>
            <a:t>Convenience</a:t>
          </a:r>
          <a:endParaRPr lang="en-US" sz="1000" kern="1200"/>
        </a:p>
        <a:p>
          <a:pPr marL="57150" lvl="1" indent="-57150" algn="l" defTabSz="444500">
            <a:lnSpc>
              <a:spcPct val="90000"/>
            </a:lnSpc>
            <a:spcBef>
              <a:spcPct val="0"/>
            </a:spcBef>
            <a:spcAft>
              <a:spcPct val="15000"/>
            </a:spcAft>
            <a:buChar char="•"/>
          </a:pPr>
          <a:r>
            <a:rPr lang="en-GB" sz="1000" b="0" i="0" kern="1200"/>
            <a:t>Daycare Facilities</a:t>
          </a:r>
          <a:endParaRPr lang="en-US" sz="1000" kern="1200"/>
        </a:p>
      </dsp:txBody>
      <dsp:txXfrm>
        <a:off x="1507968" y="364968"/>
        <a:ext cx="1126296" cy="1126296"/>
      </dsp:txXfrm>
    </dsp:sp>
    <dsp:sp modelId="{964EDFAE-5006-493A-A848-9422FFA7F4D7}">
      <dsp:nvSpPr>
        <dsp:cNvPr id="0" name=""/>
        <dsp:cNvSpPr/>
      </dsp:nvSpPr>
      <dsp:spPr>
        <a:xfrm>
          <a:off x="2791206" y="323084"/>
          <a:ext cx="1248156" cy="1248156"/>
        </a:xfrm>
        <a:prstGeom prst="roundRect">
          <a:avLst/>
        </a:prstGeom>
        <a:solidFill>
          <a:schemeClr val="accent3">
            <a:hueOff val="903533"/>
            <a:satOff val="33333"/>
            <a:lumOff val="-4902"/>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US" sz="1300" b="1" kern="1200"/>
            <a:t>Weaknesses</a:t>
          </a:r>
        </a:p>
        <a:p>
          <a:pPr marL="57150" lvl="1" indent="-57150" algn="l" defTabSz="444500">
            <a:lnSpc>
              <a:spcPct val="90000"/>
            </a:lnSpc>
            <a:spcBef>
              <a:spcPct val="0"/>
            </a:spcBef>
            <a:spcAft>
              <a:spcPct val="15000"/>
            </a:spcAft>
            <a:buChar char="•"/>
          </a:pPr>
          <a:r>
            <a:rPr lang="en-GB" sz="1000" b="0" i="0" kern="1200"/>
            <a:t>Initial Setup Costs</a:t>
          </a:r>
          <a:endParaRPr lang="en-US" sz="1000" kern="1200"/>
        </a:p>
        <a:p>
          <a:pPr marL="57150" lvl="1" indent="-57150" algn="l" defTabSz="444500">
            <a:lnSpc>
              <a:spcPct val="90000"/>
            </a:lnSpc>
            <a:spcBef>
              <a:spcPct val="0"/>
            </a:spcBef>
            <a:spcAft>
              <a:spcPct val="15000"/>
            </a:spcAft>
            <a:buChar char="•"/>
          </a:pPr>
          <a:r>
            <a:rPr lang="en-GB" sz="1000" b="0" i="0" kern="1200"/>
            <a:t>Operational Complexity</a:t>
          </a:r>
          <a:endParaRPr lang="en-US" sz="1000" kern="1200"/>
        </a:p>
      </dsp:txBody>
      <dsp:txXfrm>
        <a:off x="2852136" y="384014"/>
        <a:ext cx="1126296" cy="1126296"/>
      </dsp:txXfrm>
    </dsp:sp>
    <dsp:sp modelId="{91F14FD1-535B-4E70-86BB-3707579590C6}">
      <dsp:nvSpPr>
        <dsp:cNvPr id="0" name=""/>
        <dsp:cNvSpPr/>
      </dsp:nvSpPr>
      <dsp:spPr>
        <a:xfrm>
          <a:off x="1447038" y="1648206"/>
          <a:ext cx="1248156" cy="1248156"/>
        </a:xfrm>
        <a:prstGeom prst="roundRect">
          <a:avLst/>
        </a:prstGeom>
        <a:solidFill>
          <a:schemeClr val="accent3">
            <a:hueOff val="1807066"/>
            <a:satOff val="66667"/>
            <a:lumOff val="-9804"/>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US" sz="1300" b="1" kern="1200"/>
            <a:t>Opportunities</a:t>
          </a:r>
          <a:r>
            <a:rPr lang="en-US" sz="1300" kern="1200"/>
            <a:t> </a:t>
          </a:r>
        </a:p>
        <a:p>
          <a:pPr marL="57150" lvl="1" indent="-57150" algn="l" defTabSz="444500">
            <a:lnSpc>
              <a:spcPct val="90000"/>
            </a:lnSpc>
            <a:spcBef>
              <a:spcPct val="0"/>
            </a:spcBef>
            <a:spcAft>
              <a:spcPct val="15000"/>
            </a:spcAft>
            <a:buChar char="•"/>
          </a:pPr>
          <a:r>
            <a:rPr lang="en-GB" sz="1000" b="0" i="0" kern="1200"/>
            <a:t>Health and Wellness Trends</a:t>
          </a:r>
          <a:endParaRPr lang="en-US" sz="1000" kern="1200"/>
        </a:p>
        <a:p>
          <a:pPr marL="57150" lvl="1" indent="-57150" algn="l" defTabSz="444500">
            <a:lnSpc>
              <a:spcPct val="90000"/>
            </a:lnSpc>
            <a:spcBef>
              <a:spcPct val="0"/>
            </a:spcBef>
            <a:spcAft>
              <a:spcPct val="15000"/>
            </a:spcAft>
            <a:buChar char="•"/>
          </a:pPr>
          <a:r>
            <a:rPr lang="en-GB" sz="1000" b="0" i="0" kern="1200"/>
            <a:t>Community Engagement</a:t>
          </a:r>
          <a:endParaRPr lang="en-US" sz="1000" kern="1200"/>
        </a:p>
      </dsp:txBody>
      <dsp:txXfrm>
        <a:off x="1507968" y="1709136"/>
        <a:ext cx="1126296" cy="1126296"/>
      </dsp:txXfrm>
    </dsp:sp>
    <dsp:sp modelId="{0995F31C-6511-44F9-B7EA-E22B566C0C20}">
      <dsp:nvSpPr>
        <dsp:cNvPr id="0" name=""/>
        <dsp:cNvSpPr/>
      </dsp:nvSpPr>
      <dsp:spPr>
        <a:xfrm>
          <a:off x="2791206" y="1648206"/>
          <a:ext cx="1248156" cy="1248156"/>
        </a:xfrm>
        <a:prstGeom prst="roundRect">
          <a:avLst/>
        </a:prstGeom>
        <a:solidFill>
          <a:schemeClr val="accent3">
            <a:hueOff val="2710599"/>
            <a:satOff val="100000"/>
            <a:lumOff val="-14706"/>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t" anchorCtr="0">
          <a:noAutofit/>
        </a:bodyPr>
        <a:lstStyle/>
        <a:p>
          <a:pPr marL="0" lvl="0" indent="0" algn="l" defTabSz="577850">
            <a:lnSpc>
              <a:spcPct val="90000"/>
            </a:lnSpc>
            <a:spcBef>
              <a:spcPct val="0"/>
            </a:spcBef>
            <a:spcAft>
              <a:spcPct val="35000"/>
            </a:spcAft>
            <a:buNone/>
          </a:pPr>
          <a:r>
            <a:rPr lang="en-US" sz="1300" b="1" kern="1200"/>
            <a:t>Threats</a:t>
          </a:r>
        </a:p>
        <a:p>
          <a:pPr marL="57150" lvl="1" indent="-57150" algn="l" defTabSz="444500">
            <a:lnSpc>
              <a:spcPct val="90000"/>
            </a:lnSpc>
            <a:spcBef>
              <a:spcPct val="0"/>
            </a:spcBef>
            <a:spcAft>
              <a:spcPct val="15000"/>
            </a:spcAft>
            <a:buChar char="•"/>
          </a:pPr>
          <a:r>
            <a:rPr lang="en-GB" sz="1000" b="0" i="0" kern="1200"/>
            <a:t>Competitive Market</a:t>
          </a:r>
          <a:endParaRPr lang="en-US" sz="1000" kern="1200"/>
        </a:p>
        <a:p>
          <a:pPr marL="57150" lvl="1" indent="-57150" algn="l" defTabSz="444500">
            <a:lnSpc>
              <a:spcPct val="90000"/>
            </a:lnSpc>
            <a:spcBef>
              <a:spcPct val="0"/>
            </a:spcBef>
            <a:spcAft>
              <a:spcPct val="15000"/>
            </a:spcAft>
            <a:buChar char="•"/>
          </a:pPr>
          <a:r>
            <a:rPr lang="en-GB" sz="1000" b="0" i="0" kern="1200"/>
            <a:t>Competitive Market</a:t>
          </a:r>
          <a:endParaRPr lang="en-US" sz="1000" kern="1200"/>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70A0D-07EA-4827-990E-5CDC9D17D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3601</Words>
  <Characters>20531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noora abdullahi</cp:lastModifiedBy>
  <cp:revision>2</cp:revision>
  <dcterms:created xsi:type="dcterms:W3CDTF">2023-12-31T16:01:00Z</dcterms:created>
  <dcterms:modified xsi:type="dcterms:W3CDTF">2023-12-31T16:01:00Z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ef0a3a6f-fa35-4783-ae88-55a8d13a7356</vt:lpwstr>
  </property>
</Properties>
</file>