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35C7D"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428FF58F" w14:textId="77777777" w:rsidR="00D0371D" w:rsidRDefault="0096551F" w:rsidP="00A25201">
      <w:pPr>
        <w:pBdr>
          <w:top w:val="nil"/>
          <w:left w:val="nil"/>
          <w:bottom w:val="nil"/>
          <w:right w:val="nil"/>
          <w:between w:val="nil"/>
        </w:pBdr>
        <w:spacing w:line="360" w:lineRule="auto"/>
        <w:jc w:val="both"/>
        <w:rPr>
          <w:b/>
          <w:color w:val="000000"/>
          <w:sz w:val="32"/>
          <w:szCs w:val="32"/>
        </w:rPr>
      </w:pPr>
      <w:r>
        <w:rPr>
          <w:b/>
          <w:noProof/>
          <w:color w:val="000000"/>
          <w:sz w:val="32"/>
          <w:szCs w:val="32"/>
        </w:rPr>
        <w:drawing>
          <wp:anchor distT="0" distB="0" distL="114300" distR="114300" simplePos="0" relativeHeight="251659264" behindDoc="0" locked="0" layoutInCell="1" allowOverlap="1" wp14:anchorId="4456F6D1" wp14:editId="5747796E">
            <wp:simplePos x="0" y="0"/>
            <wp:positionH relativeFrom="column">
              <wp:posOffset>950595</wp:posOffset>
            </wp:positionH>
            <wp:positionV relativeFrom="paragraph">
              <wp:posOffset>225425</wp:posOffset>
            </wp:positionV>
            <wp:extent cx="4293870" cy="19011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93870" cy="1901190"/>
                    </a:xfrm>
                    <a:prstGeom prst="rect">
                      <a:avLst/>
                    </a:prstGeom>
                  </pic:spPr>
                </pic:pic>
              </a:graphicData>
            </a:graphic>
            <wp14:sizeRelH relativeFrom="margin">
              <wp14:pctWidth>0</wp14:pctWidth>
            </wp14:sizeRelH>
            <wp14:sizeRelV relativeFrom="margin">
              <wp14:pctHeight>0</wp14:pctHeight>
            </wp14:sizeRelV>
          </wp:anchor>
        </w:drawing>
      </w:r>
    </w:p>
    <w:p w14:paraId="27CC5A19"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65A9412E"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29366238"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2662D663"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38C757DA" w14:textId="77777777" w:rsidR="00D0371D" w:rsidRDefault="00D0371D" w:rsidP="00A25201">
      <w:pPr>
        <w:pBdr>
          <w:top w:val="nil"/>
          <w:left w:val="nil"/>
          <w:bottom w:val="nil"/>
          <w:right w:val="nil"/>
          <w:between w:val="nil"/>
        </w:pBdr>
        <w:spacing w:line="360" w:lineRule="auto"/>
        <w:jc w:val="both"/>
        <w:rPr>
          <w:b/>
          <w:color w:val="000000"/>
          <w:sz w:val="32"/>
          <w:szCs w:val="32"/>
        </w:rPr>
      </w:pPr>
    </w:p>
    <w:p w14:paraId="52820F66" w14:textId="77777777" w:rsidR="00D0371D" w:rsidRPr="00D13B93" w:rsidRDefault="00BA1435" w:rsidP="000516CC">
      <w:pPr>
        <w:pBdr>
          <w:top w:val="nil"/>
          <w:left w:val="nil"/>
          <w:bottom w:val="nil"/>
          <w:right w:val="nil"/>
          <w:between w:val="nil"/>
        </w:pBdr>
        <w:spacing w:line="360" w:lineRule="auto"/>
        <w:jc w:val="center"/>
        <w:rPr>
          <w:b/>
          <w:color w:val="000000"/>
        </w:rPr>
      </w:pPr>
      <w:r w:rsidRPr="00D13B93">
        <w:rPr>
          <w:b/>
          <w:color w:val="000000"/>
        </w:rPr>
        <w:t>MBA</w:t>
      </w:r>
      <w:r w:rsidR="00DA206B" w:rsidRPr="00D13B93">
        <w:rPr>
          <w:b/>
          <w:color w:val="000000"/>
        </w:rPr>
        <w:t xml:space="preserve"> </w:t>
      </w:r>
      <w:r w:rsidRPr="00D13B93">
        <w:rPr>
          <w:b/>
          <w:color w:val="000000"/>
        </w:rPr>
        <w:t>-</w:t>
      </w:r>
      <w:r w:rsidR="005D40B2" w:rsidRPr="00D13B93">
        <w:rPr>
          <w:b/>
          <w:color w:val="000000"/>
        </w:rPr>
        <w:t xml:space="preserve"> </w:t>
      </w:r>
      <w:r w:rsidR="00FC1C8B" w:rsidRPr="00D13B93">
        <w:rPr>
          <w:b/>
          <w:color w:val="000000"/>
        </w:rPr>
        <w:t>Master of Busines</w:t>
      </w:r>
      <w:r w:rsidR="005D40B2" w:rsidRPr="00D13B93">
        <w:rPr>
          <w:b/>
          <w:color w:val="000000"/>
        </w:rPr>
        <w:t xml:space="preserve">s </w:t>
      </w:r>
      <w:r w:rsidR="00FC1C8B" w:rsidRPr="00D13B93">
        <w:rPr>
          <w:b/>
          <w:color w:val="000000"/>
        </w:rPr>
        <w:t>Administration</w:t>
      </w:r>
    </w:p>
    <w:p w14:paraId="6295A7A6" w14:textId="77777777" w:rsidR="00D0371D" w:rsidRDefault="00D13B93" w:rsidP="00D13B93">
      <w:pPr>
        <w:pBdr>
          <w:top w:val="nil"/>
          <w:left w:val="nil"/>
          <w:bottom w:val="nil"/>
          <w:right w:val="nil"/>
          <w:between w:val="nil"/>
        </w:pBdr>
        <w:spacing w:line="360" w:lineRule="auto"/>
        <w:rPr>
          <w:b/>
          <w:color w:val="000000"/>
          <w:sz w:val="32"/>
          <w:szCs w:val="32"/>
        </w:rPr>
      </w:pPr>
      <w:r>
        <w:rPr>
          <w:b/>
          <w:color w:val="000000"/>
          <w:sz w:val="32"/>
          <w:szCs w:val="32"/>
        </w:rPr>
        <w:t xml:space="preserve">    </w:t>
      </w:r>
      <w:r w:rsidR="00742586">
        <w:rPr>
          <w:b/>
          <w:color w:val="000000"/>
          <w:sz w:val="32"/>
          <w:szCs w:val="32"/>
        </w:rPr>
        <w:t xml:space="preserve">                                     </w:t>
      </w:r>
      <w:r w:rsidR="00481B4C">
        <w:rPr>
          <w:b/>
          <w:color w:val="000000"/>
          <w:sz w:val="32"/>
          <w:szCs w:val="32"/>
        </w:rPr>
        <w:t xml:space="preserve">Managing performance </w:t>
      </w:r>
    </w:p>
    <w:p w14:paraId="224D8537" w14:textId="77777777" w:rsidR="00481B4C" w:rsidRDefault="00BA1435" w:rsidP="00A25201">
      <w:pPr>
        <w:pBdr>
          <w:top w:val="nil"/>
          <w:left w:val="nil"/>
          <w:bottom w:val="nil"/>
          <w:right w:val="nil"/>
          <w:between w:val="nil"/>
        </w:pBdr>
        <w:spacing w:line="360" w:lineRule="auto"/>
        <w:jc w:val="center"/>
        <w:rPr>
          <w:b/>
          <w:color w:val="000000"/>
          <w:sz w:val="32"/>
          <w:szCs w:val="32"/>
        </w:rPr>
      </w:pPr>
      <w:r>
        <w:rPr>
          <w:b/>
          <w:color w:val="000000"/>
          <w:sz w:val="32"/>
          <w:szCs w:val="32"/>
        </w:rPr>
        <w:t>LCMB7013</w:t>
      </w:r>
    </w:p>
    <w:p w14:paraId="12FC56C4" w14:textId="77777777" w:rsidR="00E51D7D" w:rsidRDefault="00E51D7D" w:rsidP="00A25201">
      <w:pPr>
        <w:pBdr>
          <w:top w:val="nil"/>
          <w:left w:val="nil"/>
          <w:bottom w:val="nil"/>
          <w:right w:val="nil"/>
          <w:between w:val="nil"/>
        </w:pBdr>
        <w:spacing w:line="360" w:lineRule="auto"/>
        <w:jc w:val="center"/>
        <w:rPr>
          <w:b/>
          <w:color w:val="000000"/>
          <w:sz w:val="32"/>
          <w:szCs w:val="32"/>
        </w:rPr>
      </w:pPr>
    </w:p>
    <w:p w14:paraId="75995120" w14:textId="77777777" w:rsidR="00F438F2" w:rsidRDefault="00F438F2" w:rsidP="00A25201">
      <w:pPr>
        <w:pBdr>
          <w:top w:val="nil"/>
          <w:left w:val="nil"/>
          <w:bottom w:val="nil"/>
          <w:right w:val="nil"/>
          <w:between w:val="nil"/>
        </w:pBdr>
        <w:spacing w:line="360" w:lineRule="auto"/>
        <w:jc w:val="both"/>
        <w:rPr>
          <w:b/>
          <w:bCs/>
          <w:sz w:val="28"/>
          <w:szCs w:val="28"/>
        </w:rPr>
      </w:pPr>
    </w:p>
    <w:p w14:paraId="15CA341C" w14:textId="77777777" w:rsidR="00F438F2" w:rsidRDefault="00F438F2" w:rsidP="00A25201">
      <w:pPr>
        <w:pBdr>
          <w:top w:val="nil"/>
          <w:left w:val="nil"/>
          <w:bottom w:val="nil"/>
          <w:right w:val="nil"/>
          <w:between w:val="nil"/>
        </w:pBdr>
        <w:spacing w:line="360" w:lineRule="auto"/>
        <w:jc w:val="both"/>
        <w:rPr>
          <w:b/>
          <w:bCs/>
          <w:sz w:val="28"/>
          <w:szCs w:val="28"/>
        </w:rPr>
      </w:pPr>
    </w:p>
    <w:p w14:paraId="093DD6D7" w14:textId="77777777" w:rsidR="00E14608" w:rsidRPr="00F438F2" w:rsidRDefault="00742586" w:rsidP="00A25201">
      <w:pPr>
        <w:pBdr>
          <w:top w:val="nil"/>
          <w:left w:val="nil"/>
          <w:bottom w:val="nil"/>
          <w:right w:val="nil"/>
          <w:between w:val="nil"/>
        </w:pBdr>
        <w:spacing w:line="360" w:lineRule="auto"/>
        <w:jc w:val="both"/>
        <w:rPr>
          <w:b/>
          <w:bCs/>
          <w:sz w:val="28"/>
          <w:szCs w:val="28"/>
        </w:rPr>
      </w:pPr>
      <w:r w:rsidRPr="00F438F2">
        <w:rPr>
          <w:b/>
          <w:bCs/>
          <w:sz w:val="28"/>
          <w:szCs w:val="28"/>
        </w:rPr>
        <w:t xml:space="preserve">Students </w:t>
      </w:r>
      <w:r w:rsidR="00E14608" w:rsidRPr="00F438F2">
        <w:rPr>
          <w:b/>
          <w:bCs/>
          <w:sz w:val="28"/>
          <w:szCs w:val="28"/>
        </w:rPr>
        <w:t xml:space="preserve">Name </w:t>
      </w:r>
      <w:r w:rsidR="0025798E" w:rsidRPr="00F438F2">
        <w:rPr>
          <w:b/>
          <w:bCs/>
          <w:sz w:val="28"/>
          <w:szCs w:val="28"/>
        </w:rPr>
        <w:t>:</w:t>
      </w:r>
      <w:r w:rsidR="00E14608" w:rsidRPr="00F438F2">
        <w:rPr>
          <w:b/>
          <w:bCs/>
          <w:sz w:val="28"/>
          <w:szCs w:val="28"/>
        </w:rPr>
        <w:t xml:space="preserve"> Clerina Perara</w:t>
      </w:r>
    </w:p>
    <w:p w14:paraId="2467A038" w14:textId="77777777" w:rsidR="00D0371D" w:rsidRDefault="00E14608" w:rsidP="00A25201">
      <w:pPr>
        <w:pBdr>
          <w:top w:val="nil"/>
          <w:left w:val="nil"/>
          <w:bottom w:val="nil"/>
          <w:right w:val="nil"/>
          <w:between w:val="nil"/>
        </w:pBdr>
        <w:spacing w:line="360" w:lineRule="auto"/>
        <w:jc w:val="both"/>
        <w:rPr>
          <w:b/>
          <w:color w:val="000000"/>
          <w:sz w:val="28"/>
          <w:szCs w:val="28"/>
        </w:rPr>
      </w:pPr>
      <w:r w:rsidRPr="00F438F2">
        <w:rPr>
          <w:b/>
          <w:bCs/>
          <w:sz w:val="28"/>
          <w:szCs w:val="28"/>
        </w:rPr>
        <w:t>Students ID : 2215774</w:t>
      </w:r>
      <w:r w:rsidR="00646C1C">
        <w:br w:type="page"/>
      </w:r>
    </w:p>
    <w:p w14:paraId="367A3AF8" w14:textId="77777777" w:rsidR="00D0371D" w:rsidRDefault="00646C1C" w:rsidP="00A25201">
      <w:pPr>
        <w:pBdr>
          <w:top w:val="nil"/>
          <w:left w:val="nil"/>
          <w:bottom w:val="nil"/>
          <w:right w:val="nil"/>
          <w:between w:val="nil"/>
        </w:pBdr>
        <w:spacing w:line="360" w:lineRule="auto"/>
        <w:jc w:val="center"/>
        <w:rPr>
          <w:b/>
          <w:color w:val="000000"/>
          <w:sz w:val="28"/>
          <w:szCs w:val="28"/>
        </w:rPr>
      </w:pPr>
      <w:r>
        <w:rPr>
          <w:b/>
          <w:color w:val="000000"/>
          <w:sz w:val="28"/>
          <w:szCs w:val="28"/>
        </w:rPr>
        <w:lastRenderedPageBreak/>
        <w:t xml:space="preserve">Executive </w:t>
      </w:r>
      <w:r>
        <w:rPr>
          <w:b/>
          <w:sz w:val="28"/>
          <w:szCs w:val="28"/>
        </w:rPr>
        <w:t>Summary</w:t>
      </w:r>
    </w:p>
    <w:p w14:paraId="0A34FF88" w14:textId="77777777" w:rsidR="00D0371D" w:rsidRDefault="002C333F" w:rsidP="00A25201">
      <w:pPr>
        <w:pBdr>
          <w:top w:val="nil"/>
          <w:left w:val="nil"/>
          <w:bottom w:val="nil"/>
          <w:right w:val="nil"/>
          <w:between w:val="nil"/>
        </w:pBdr>
        <w:spacing w:line="360" w:lineRule="auto"/>
        <w:jc w:val="both"/>
        <w:rPr>
          <w:color w:val="000000"/>
        </w:rPr>
      </w:pPr>
      <w:r>
        <w:rPr>
          <w:color w:val="000000"/>
        </w:rPr>
        <w:t>An appropriate performance management practice is</w:t>
      </w:r>
      <w:r w:rsidR="00646C1C">
        <w:rPr>
          <w:color w:val="000000"/>
        </w:rPr>
        <w:t xml:space="preserve"> the key to the organizational success of any organization in the contemporary age of business rivalry. The report has evaluated the traditional performance management of the leading UK retail </w:t>
      </w:r>
      <w:proofErr w:type="spellStart"/>
      <w:r w:rsidR="00646C1C">
        <w:rPr>
          <w:color w:val="000000"/>
        </w:rPr>
        <w:t>SainCo</w:t>
      </w:r>
      <w:proofErr w:type="spellEnd"/>
      <w:r w:rsidR="00646C1C">
        <w:rPr>
          <w:color w:val="000000"/>
        </w:rPr>
        <w:t xml:space="preserve"> and has prescribed the best way to adopt modern performance management practices to excel their business in the market of UK. Its concern towards employees also has been discussed. Moreover, the Human Resource consultant has also talked </w:t>
      </w:r>
      <w:r w:rsidR="00845BDD">
        <w:rPr>
          <w:color w:val="000000"/>
        </w:rPr>
        <w:t xml:space="preserve">about </w:t>
      </w:r>
      <w:proofErr w:type="spellStart"/>
      <w:r w:rsidR="00845BDD">
        <w:rPr>
          <w:color w:val="000000"/>
        </w:rPr>
        <w:t>SainCo’s</w:t>
      </w:r>
      <w:proofErr w:type="spellEnd"/>
      <w:r w:rsidR="00646C1C">
        <w:rPr>
          <w:color w:val="000000"/>
        </w:rPr>
        <w:t xml:space="preserve"> employee engagement and recommendations for both the long and short term in order to expand its retail market across the UK.</w:t>
      </w:r>
    </w:p>
    <w:p w14:paraId="2E3BCA2A" w14:textId="77777777" w:rsidR="00D0371D" w:rsidRDefault="00646C1C" w:rsidP="00A25201">
      <w:pPr>
        <w:pBdr>
          <w:top w:val="nil"/>
          <w:left w:val="nil"/>
          <w:bottom w:val="nil"/>
          <w:right w:val="nil"/>
          <w:between w:val="nil"/>
        </w:pBdr>
        <w:spacing w:line="360" w:lineRule="auto"/>
        <w:jc w:val="both"/>
        <w:rPr>
          <w:b/>
          <w:color w:val="000000"/>
          <w:sz w:val="28"/>
          <w:szCs w:val="28"/>
        </w:rPr>
      </w:pPr>
      <w:r>
        <w:br w:type="page"/>
      </w:r>
    </w:p>
    <w:p w14:paraId="46C78B38" w14:textId="77777777" w:rsidR="00D0371D" w:rsidRDefault="00D0371D" w:rsidP="00A25201">
      <w:pPr>
        <w:pBdr>
          <w:top w:val="nil"/>
          <w:left w:val="nil"/>
          <w:bottom w:val="nil"/>
          <w:right w:val="nil"/>
          <w:between w:val="nil"/>
        </w:pBdr>
        <w:spacing w:line="360" w:lineRule="auto"/>
        <w:jc w:val="both"/>
        <w:rPr>
          <w:b/>
          <w:color w:val="000000"/>
          <w:sz w:val="28"/>
          <w:szCs w:val="28"/>
        </w:rPr>
      </w:pPr>
    </w:p>
    <w:p w14:paraId="7034B4A3" w14:textId="77777777" w:rsidR="00D0371D" w:rsidRDefault="00646C1C" w:rsidP="00A25201">
      <w:pPr>
        <w:keepNext/>
        <w:keepLines/>
        <w:pBdr>
          <w:top w:val="nil"/>
          <w:left w:val="nil"/>
          <w:bottom w:val="nil"/>
          <w:right w:val="nil"/>
          <w:between w:val="nil"/>
        </w:pBdr>
        <w:spacing w:before="480" w:line="360" w:lineRule="auto"/>
        <w:jc w:val="center"/>
        <w:rPr>
          <w:rFonts w:ascii="Calibri" w:eastAsia="Calibri" w:hAnsi="Calibri" w:cs="Calibri"/>
          <w:b/>
          <w:color w:val="366091"/>
          <w:sz w:val="28"/>
          <w:szCs w:val="28"/>
        </w:rPr>
      </w:pPr>
      <w:bookmarkStart w:id="0" w:name="_heading=h.gjdgxs" w:colFirst="0" w:colLast="0"/>
      <w:bookmarkEnd w:id="0"/>
      <w:r>
        <w:rPr>
          <w:b/>
          <w:color w:val="000000"/>
          <w:sz w:val="28"/>
          <w:szCs w:val="28"/>
        </w:rPr>
        <w:t>Table of Contents</w:t>
      </w:r>
    </w:p>
    <w:sdt>
      <w:sdtPr>
        <w:id w:val="634839101"/>
        <w:docPartObj>
          <w:docPartGallery w:val="Table of Contents"/>
          <w:docPartUnique/>
        </w:docPartObj>
      </w:sdtPr>
      <w:sdtEndPr/>
      <w:sdtContent>
        <w:p w14:paraId="3102D47E" w14:textId="77777777" w:rsidR="005F40D3" w:rsidRDefault="00824717" w:rsidP="00A25201">
          <w:pPr>
            <w:pStyle w:val="TOC1"/>
            <w:tabs>
              <w:tab w:val="right" w:leader="dot" w:pos="9350"/>
            </w:tabs>
            <w:spacing w:line="360" w:lineRule="auto"/>
            <w:rPr>
              <w:rFonts w:asciiTheme="minorHAnsi" w:eastAsiaTheme="minorEastAsia" w:hAnsiTheme="minorHAnsi" w:cstheme="minorBidi"/>
              <w:noProof/>
              <w:kern w:val="2"/>
              <w:sz w:val="22"/>
              <w:szCs w:val="22"/>
            </w:rPr>
          </w:pPr>
          <w:r>
            <w:fldChar w:fldCharType="begin"/>
          </w:r>
          <w:r w:rsidR="00646C1C">
            <w:instrText xml:space="preserve"> TOC \h \u \z \t "Heading 1,1,Heading 2,2,Heading 3,3,"</w:instrText>
          </w:r>
          <w:r>
            <w:fldChar w:fldCharType="separate"/>
          </w:r>
          <w:hyperlink w:anchor="_Toc133834475" w:history="1">
            <w:r w:rsidR="005F40D3" w:rsidRPr="00D00F86">
              <w:rPr>
                <w:rStyle w:val="Hyperlink"/>
                <w:noProof/>
              </w:rPr>
              <w:t>Introduction</w:t>
            </w:r>
            <w:r w:rsidR="005F40D3">
              <w:rPr>
                <w:noProof/>
                <w:webHidden/>
              </w:rPr>
              <w:tab/>
            </w:r>
            <w:r>
              <w:rPr>
                <w:noProof/>
                <w:webHidden/>
              </w:rPr>
              <w:fldChar w:fldCharType="begin"/>
            </w:r>
            <w:r w:rsidR="005F40D3">
              <w:rPr>
                <w:noProof/>
                <w:webHidden/>
              </w:rPr>
              <w:instrText xml:space="preserve"> PAGEREF _Toc133834475 \h </w:instrText>
            </w:r>
            <w:r>
              <w:rPr>
                <w:noProof/>
                <w:webHidden/>
              </w:rPr>
            </w:r>
            <w:r>
              <w:rPr>
                <w:noProof/>
                <w:webHidden/>
              </w:rPr>
              <w:fldChar w:fldCharType="separate"/>
            </w:r>
            <w:r w:rsidR="005F40D3">
              <w:rPr>
                <w:noProof/>
                <w:webHidden/>
              </w:rPr>
              <w:t>4</w:t>
            </w:r>
            <w:r>
              <w:rPr>
                <w:noProof/>
                <w:webHidden/>
              </w:rPr>
              <w:fldChar w:fldCharType="end"/>
            </w:r>
          </w:hyperlink>
        </w:p>
        <w:p w14:paraId="549EA23D"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76" w:history="1">
            <w:r w:rsidR="005F40D3" w:rsidRPr="00D00F86">
              <w:rPr>
                <w:rStyle w:val="Hyperlink"/>
                <w:noProof/>
              </w:rPr>
              <w:t>Performance management</w:t>
            </w:r>
            <w:r w:rsidR="005F40D3">
              <w:rPr>
                <w:noProof/>
                <w:webHidden/>
              </w:rPr>
              <w:tab/>
            </w:r>
            <w:r w:rsidR="00824717">
              <w:rPr>
                <w:noProof/>
                <w:webHidden/>
              </w:rPr>
              <w:fldChar w:fldCharType="begin"/>
            </w:r>
            <w:r w:rsidR="005F40D3">
              <w:rPr>
                <w:noProof/>
                <w:webHidden/>
              </w:rPr>
              <w:instrText xml:space="preserve"> PAGEREF _Toc133834476 \h </w:instrText>
            </w:r>
            <w:r w:rsidR="00824717">
              <w:rPr>
                <w:noProof/>
                <w:webHidden/>
              </w:rPr>
            </w:r>
            <w:r w:rsidR="00824717">
              <w:rPr>
                <w:noProof/>
                <w:webHidden/>
              </w:rPr>
              <w:fldChar w:fldCharType="separate"/>
            </w:r>
            <w:r w:rsidR="005F40D3">
              <w:rPr>
                <w:noProof/>
                <w:webHidden/>
              </w:rPr>
              <w:t>4</w:t>
            </w:r>
            <w:r w:rsidR="00824717">
              <w:rPr>
                <w:noProof/>
                <w:webHidden/>
              </w:rPr>
              <w:fldChar w:fldCharType="end"/>
            </w:r>
          </w:hyperlink>
        </w:p>
        <w:p w14:paraId="64C2EE67"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77" w:history="1">
            <w:r w:rsidR="005F40D3" w:rsidRPr="00D00F86">
              <w:rPr>
                <w:rStyle w:val="Hyperlink"/>
                <w:noProof/>
              </w:rPr>
              <w:t>Organizational and employee concerns</w:t>
            </w:r>
            <w:r w:rsidR="005F40D3">
              <w:rPr>
                <w:noProof/>
                <w:webHidden/>
              </w:rPr>
              <w:tab/>
            </w:r>
            <w:r w:rsidR="00824717">
              <w:rPr>
                <w:noProof/>
                <w:webHidden/>
              </w:rPr>
              <w:fldChar w:fldCharType="begin"/>
            </w:r>
            <w:r w:rsidR="005F40D3">
              <w:rPr>
                <w:noProof/>
                <w:webHidden/>
              </w:rPr>
              <w:instrText xml:space="preserve"> PAGEREF _Toc133834477 \h </w:instrText>
            </w:r>
            <w:r w:rsidR="00824717">
              <w:rPr>
                <w:noProof/>
                <w:webHidden/>
              </w:rPr>
            </w:r>
            <w:r w:rsidR="00824717">
              <w:rPr>
                <w:noProof/>
                <w:webHidden/>
              </w:rPr>
              <w:fldChar w:fldCharType="separate"/>
            </w:r>
            <w:r w:rsidR="005F40D3">
              <w:rPr>
                <w:noProof/>
                <w:webHidden/>
              </w:rPr>
              <w:t>9</w:t>
            </w:r>
            <w:r w:rsidR="00824717">
              <w:rPr>
                <w:noProof/>
                <w:webHidden/>
              </w:rPr>
              <w:fldChar w:fldCharType="end"/>
            </w:r>
          </w:hyperlink>
        </w:p>
        <w:p w14:paraId="2540C301"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78" w:history="1">
            <w:r w:rsidR="005F40D3" w:rsidRPr="00D00F86">
              <w:rPr>
                <w:rStyle w:val="Hyperlink"/>
                <w:noProof/>
              </w:rPr>
              <w:t>Employee engagement and employee involvement</w:t>
            </w:r>
            <w:r w:rsidR="005F40D3">
              <w:rPr>
                <w:noProof/>
                <w:webHidden/>
              </w:rPr>
              <w:tab/>
            </w:r>
            <w:r w:rsidR="00824717">
              <w:rPr>
                <w:noProof/>
                <w:webHidden/>
              </w:rPr>
              <w:fldChar w:fldCharType="begin"/>
            </w:r>
            <w:r w:rsidR="005F40D3">
              <w:rPr>
                <w:noProof/>
                <w:webHidden/>
              </w:rPr>
              <w:instrText xml:space="preserve"> PAGEREF _Toc133834478 \h </w:instrText>
            </w:r>
            <w:r w:rsidR="00824717">
              <w:rPr>
                <w:noProof/>
                <w:webHidden/>
              </w:rPr>
            </w:r>
            <w:r w:rsidR="00824717">
              <w:rPr>
                <w:noProof/>
                <w:webHidden/>
              </w:rPr>
              <w:fldChar w:fldCharType="separate"/>
            </w:r>
            <w:r w:rsidR="005F40D3">
              <w:rPr>
                <w:noProof/>
                <w:webHidden/>
              </w:rPr>
              <w:t>12</w:t>
            </w:r>
            <w:r w:rsidR="00824717">
              <w:rPr>
                <w:noProof/>
                <w:webHidden/>
              </w:rPr>
              <w:fldChar w:fldCharType="end"/>
            </w:r>
          </w:hyperlink>
        </w:p>
        <w:p w14:paraId="4085D22F"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79" w:history="1">
            <w:r w:rsidR="005F40D3" w:rsidRPr="00D00F86">
              <w:rPr>
                <w:rStyle w:val="Hyperlink"/>
                <w:noProof/>
              </w:rPr>
              <w:t>Recommendations (short-term and long-term)</w:t>
            </w:r>
            <w:r w:rsidR="005F40D3">
              <w:rPr>
                <w:noProof/>
                <w:webHidden/>
              </w:rPr>
              <w:tab/>
            </w:r>
            <w:r w:rsidR="00824717">
              <w:rPr>
                <w:noProof/>
                <w:webHidden/>
              </w:rPr>
              <w:fldChar w:fldCharType="begin"/>
            </w:r>
            <w:r w:rsidR="005F40D3">
              <w:rPr>
                <w:noProof/>
                <w:webHidden/>
              </w:rPr>
              <w:instrText xml:space="preserve"> PAGEREF _Toc133834479 \h </w:instrText>
            </w:r>
            <w:r w:rsidR="00824717">
              <w:rPr>
                <w:noProof/>
                <w:webHidden/>
              </w:rPr>
            </w:r>
            <w:r w:rsidR="00824717">
              <w:rPr>
                <w:noProof/>
                <w:webHidden/>
              </w:rPr>
              <w:fldChar w:fldCharType="separate"/>
            </w:r>
            <w:r w:rsidR="005F40D3">
              <w:rPr>
                <w:noProof/>
                <w:webHidden/>
              </w:rPr>
              <w:t>15</w:t>
            </w:r>
            <w:r w:rsidR="00824717">
              <w:rPr>
                <w:noProof/>
                <w:webHidden/>
              </w:rPr>
              <w:fldChar w:fldCharType="end"/>
            </w:r>
          </w:hyperlink>
        </w:p>
        <w:p w14:paraId="68DD203A"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80" w:history="1">
            <w:r w:rsidR="005F40D3" w:rsidRPr="00D00F86">
              <w:rPr>
                <w:rStyle w:val="Hyperlink"/>
                <w:noProof/>
              </w:rPr>
              <w:t>Conclusion</w:t>
            </w:r>
            <w:r w:rsidR="005F40D3">
              <w:rPr>
                <w:noProof/>
                <w:webHidden/>
              </w:rPr>
              <w:tab/>
            </w:r>
            <w:r w:rsidR="00824717">
              <w:rPr>
                <w:noProof/>
                <w:webHidden/>
              </w:rPr>
              <w:fldChar w:fldCharType="begin"/>
            </w:r>
            <w:r w:rsidR="005F40D3">
              <w:rPr>
                <w:noProof/>
                <w:webHidden/>
              </w:rPr>
              <w:instrText xml:space="preserve"> PAGEREF _Toc133834480 \h </w:instrText>
            </w:r>
            <w:r w:rsidR="00824717">
              <w:rPr>
                <w:noProof/>
                <w:webHidden/>
              </w:rPr>
            </w:r>
            <w:r w:rsidR="00824717">
              <w:rPr>
                <w:noProof/>
                <w:webHidden/>
              </w:rPr>
              <w:fldChar w:fldCharType="separate"/>
            </w:r>
            <w:r w:rsidR="005F40D3">
              <w:rPr>
                <w:noProof/>
                <w:webHidden/>
              </w:rPr>
              <w:t>16</w:t>
            </w:r>
            <w:r w:rsidR="00824717">
              <w:rPr>
                <w:noProof/>
                <w:webHidden/>
              </w:rPr>
              <w:fldChar w:fldCharType="end"/>
            </w:r>
          </w:hyperlink>
        </w:p>
        <w:p w14:paraId="062A3208" w14:textId="77777777" w:rsidR="005F40D3" w:rsidRDefault="000D04C7" w:rsidP="00A25201">
          <w:pPr>
            <w:pStyle w:val="TOC1"/>
            <w:tabs>
              <w:tab w:val="right" w:leader="dot" w:pos="9350"/>
            </w:tabs>
            <w:spacing w:line="360" w:lineRule="auto"/>
            <w:rPr>
              <w:rFonts w:asciiTheme="minorHAnsi" w:eastAsiaTheme="minorEastAsia" w:hAnsiTheme="minorHAnsi" w:cstheme="minorBidi"/>
              <w:noProof/>
              <w:kern w:val="2"/>
              <w:sz w:val="22"/>
              <w:szCs w:val="22"/>
            </w:rPr>
          </w:pPr>
          <w:hyperlink w:anchor="_Toc133834481" w:history="1">
            <w:r w:rsidR="005F40D3" w:rsidRPr="00D00F86">
              <w:rPr>
                <w:rStyle w:val="Hyperlink"/>
                <w:noProof/>
              </w:rPr>
              <w:t>Reference list</w:t>
            </w:r>
            <w:r w:rsidR="005F40D3">
              <w:rPr>
                <w:noProof/>
                <w:webHidden/>
              </w:rPr>
              <w:tab/>
            </w:r>
            <w:r w:rsidR="00824717">
              <w:rPr>
                <w:noProof/>
                <w:webHidden/>
              </w:rPr>
              <w:fldChar w:fldCharType="begin"/>
            </w:r>
            <w:r w:rsidR="005F40D3">
              <w:rPr>
                <w:noProof/>
                <w:webHidden/>
              </w:rPr>
              <w:instrText xml:space="preserve"> PAGEREF _Toc133834481 \h </w:instrText>
            </w:r>
            <w:r w:rsidR="00824717">
              <w:rPr>
                <w:noProof/>
                <w:webHidden/>
              </w:rPr>
            </w:r>
            <w:r w:rsidR="00824717">
              <w:rPr>
                <w:noProof/>
                <w:webHidden/>
              </w:rPr>
              <w:fldChar w:fldCharType="separate"/>
            </w:r>
            <w:r w:rsidR="005F40D3">
              <w:rPr>
                <w:noProof/>
                <w:webHidden/>
              </w:rPr>
              <w:t>17</w:t>
            </w:r>
            <w:r w:rsidR="00824717">
              <w:rPr>
                <w:noProof/>
                <w:webHidden/>
              </w:rPr>
              <w:fldChar w:fldCharType="end"/>
            </w:r>
          </w:hyperlink>
        </w:p>
        <w:p w14:paraId="1BCE1208" w14:textId="77777777" w:rsidR="00D0371D" w:rsidRDefault="00824717" w:rsidP="00A25201">
          <w:pPr>
            <w:spacing w:line="360" w:lineRule="auto"/>
            <w:jc w:val="both"/>
          </w:pPr>
          <w:r>
            <w:fldChar w:fldCharType="end"/>
          </w:r>
        </w:p>
      </w:sdtContent>
    </w:sdt>
    <w:p w14:paraId="4B968E6E" w14:textId="77777777" w:rsidR="00D0371D" w:rsidRDefault="00646C1C" w:rsidP="00A25201">
      <w:pPr>
        <w:spacing w:line="360" w:lineRule="auto"/>
        <w:jc w:val="both"/>
        <w:rPr>
          <w:b/>
          <w:sz w:val="28"/>
          <w:szCs w:val="28"/>
        </w:rPr>
      </w:pPr>
      <w:r>
        <w:br w:type="page"/>
      </w:r>
    </w:p>
    <w:p w14:paraId="69E2DD69" w14:textId="77777777" w:rsidR="00D0371D" w:rsidRDefault="00646C1C" w:rsidP="00A25201">
      <w:pPr>
        <w:pStyle w:val="Heading1"/>
      </w:pPr>
      <w:bookmarkStart w:id="1" w:name="_Toc133834475"/>
      <w:r>
        <w:lastRenderedPageBreak/>
        <w:t>Introduction</w:t>
      </w:r>
      <w:bookmarkEnd w:id="1"/>
    </w:p>
    <w:p w14:paraId="3F5501FA" w14:textId="77777777" w:rsidR="00D0371D" w:rsidRDefault="00646C1C" w:rsidP="00A25201">
      <w:pPr>
        <w:pBdr>
          <w:top w:val="nil"/>
          <w:left w:val="nil"/>
          <w:bottom w:val="nil"/>
          <w:right w:val="nil"/>
          <w:between w:val="nil"/>
        </w:pBdr>
        <w:spacing w:line="360" w:lineRule="auto"/>
        <w:jc w:val="both"/>
        <w:rPr>
          <w:color w:val="000000"/>
        </w:rPr>
      </w:pPr>
      <w:r>
        <w:rPr>
          <w:color w:val="000000"/>
        </w:rPr>
        <w:t xml:space="preserve">Performance management is the key to the business growth and success of any organization in modern times. Performance management is a set of collective and collaborative activities that include understanding the respective job responsibilities, formulation of proper planning, setting up priorities, and working towards a goal-directed orientation, </w:t>
      </w:r>
      <w:proofErr w:type="spellStart"/>
      <w:r>
        <w:rPr>
          <w:color w:val="000000"/>
        </w:rPr>
        <w:t>etc</w:t>
      </w:r>
      <w:proofErr w:type="spellEnd"/>
      <w:r>
        <w:rPr>
          <w:color w:val="000000"/>
        </w:rPr>
        <w:t xml:space="preserve"> (</w:t>
      </w:r>
      <w:proofErr w:type="spellStart"/>
      <w:r>
        <w:rPr>
          <w:color w:val="000000"/>
        </w:rPr>
        <w:t>Helmold</w:t>
      </w:r>
      <w:proofErr w:type="spellEnd"/>
      <w:r>
        <w:rPr>
          <w:color w:val="000000"/>
        </w:rPr>
        <w:t xml:space="preserve"> and Samara 2019). KPI indicators management dashboards and appraisals are an integral part of the performance management of an organization. It is very important to win the competitive rivalry in the domain of any sort of business in the current situation. Performance management over here plays a very pivotal role in an organization equipping itself to fight business rivalry. The responsibility of the experienced human resource consultant is to guide the organization to adopt certain and appropriate performance management measures of the organization to excel their business in the realm of profitability (Stewart and Brown, 2019). Consequently, the business flourishes.</w:t>
      </w:r>
    </w:p>
    <w:p w14:paraId="3B399ED3" w14:textId="77777777" w:rsidR="00D0371D" w:rsidRDefault="00646C1C" w:rsidP="00A25201">
      <w:pPr>
        <w:pBdr>
          <w:top w:val="nil"/>
          <w:left w:val="nil"/>
          <w:bottom w:val="nil"/>
          <w:right w:val="nil"/>
          <w:between w:val="nil"/>
        </w:pBdr>
        <w:spacing w:line="360" w:lineRule="auto"/>
        <w:jc w:val="both"/>
        <w:rPr>
          <w:color w:val="000000"/>
        </w:rPr>
      </w:pPr>
      <w:r>
        <w:rPr>
          <w:color w:val="000000"/>
        </w:rPr>
        <w:t xml:space="preserve">The present report will undertake </w:t>
      </w:r>
      <w:proofErr w:type="spellStart"/>
      <w:r>
        <w:rPr>
          <w:color w:val="000000"/>
        </w:rPr>
        <w:t>Sainco</w:t>
      </w:r>
      <w:proofErr w:type="spellEnd"/>
      <w:r>
        <w:rPr>
          <w:color w:val="000000"/>
        </w:rPr>
        <w:t xml:space="preserve">, one of the leading retail organizations in the market of UK to adopt business performance management to excel their business in the present circumstances. They have 2000 employees working in different parts of the UK and want to adopt a modern performance management approach. Their traditional performance management will also be evaluated in this report. Moreover, the analytical report will also take into consideration the organizational and employee concerns of </w:t>
      </w:r>
      <w:proofErr w:type="spellStart"/>
      <w:r>
        <w:rPr>
          <w:color w:val="000000"/>
        </w:rPr>
        <w:t>Sainco</w:t>
      </w:r>
      <w:proofErr w:type="spellEnd"/>
      <w:r>
        <w:rPr>
          <w:color w:val="000000"/>
        </w:rPr>
        <w:t xml:space="preserve">. The involvement of the employees and their engagement in the organizational activities of the company, which is very significant in improving the performance management of the company, will also be evaluated in this report. Additionally, the report will also recommend both short-term and long-term strategies to embrace the modern performance management concepts and practices of </w:t>
      </w:r>
      <w:proofErr w:type="spellStart"/>
      <w:r>
        <w:rPr>
          <w:color w:val="000000"/>
        </w:rPr>
        <w:t>Sainco</w:t>
      </w:r>
      <w:proofErr w:type="spellEnd"/>
      <w:r>
        <w:rPr>
          <w:b/>
          <w:color w:val="000000"/>
        </w:rPr>
        <w:t xml:space="preserve">. </w:t>
      </w:r>
      <w:r>
        <w:rPr>
          <w:color w:val="000000"/>
        </w:rPr>
        <w:t xml:space="preserve">Therefore, the chief aim of the report is to focus on the preparation of modern performance management practices which will benefit </w:t>
      </w:r>
      <w:proofErr w:type="spellStart"/>
      <w:r>
        <w:rPr>
          <w:color w:val="000000"/>
        </w:rPr>
        <w:t>Sainco</w:t>
      </w:r>
      <w:proofErr w:type="spellEnd"/>
      <w:r>
        <w:rPr>
          <w:color w:val="000000"/>
        </w:rPr>
        <w:t xml:space="preserve"> to win the competitive rivalry and cope in the UK retail market and thereby, to excel in their business. </w:t>
      </w:r>
    </w:p>
    <w:p w14:paraId="2C8ED7AD" w14:textId="77777777" w:rsidR="00D0371D" w:rsidRDefault="00646C1C" w:rsidP="00A25201">
      <w:pPr>
        <w:pStyle w:val="Heading1"/>
      </w:pPr>
      <w:bookmarkStart w:id="2" w:name="_Toc133834476"/>
      <w:r>
        <w:t>Performance management</w:t>
      </w:r>
      <w:bookmarkEnd w:id="2"/>
    </w:p>
    <w:p w14:paraId="7EF4C536" w14:textId="77777777" w:rsidR="00D0371D" w:rsidRDefault="00646C1C" w:rsidP="00A25201">
      <w:pPr>
        <w:spacing w:line="360" w:lineRule="auto"/>
        <w:jc w:val="both"/>
      </w:pPr>
      <w:r>
        <w:t xml:space="preserve">Performance management is known to be a technique or tool of corporate management which helps in assisting managers in order to keep track of and assessing the performance of different workers. It attempts to establish a setting where individuals can work to the best of their ability and efficiently and effectively generate the highest-quality work. Setting up clear expectations, goals, and feedback for employees as well as connecting them to the strategic goals of the company are all part of performance management. Additionally, performance management can boost an </w:t>
      </w:r>
      <w:r>
        <w:lastRenderedPageBreak/>
        <w:t>employee's productivity and engagement while also assisting with skill and competency development (</w:t>
      </w:r>
      <w:r>
        <w:rPr>
          <w:highlight w:val="white"/>
        </w:rPr>
        <w:t xml:space="preserve">Addison </w:t>
      </w:r>
      <w:r>
        <w:rPr>
          <w:i/>
          <w:highlight w:val="white"/>
        </w:rPr>
        <w:t xml:space="preserve">et al. </w:t>
      </w:r>
      <w:r>
        <w:rPr>
          <w:highlight w:val="white"/>
        </w:rPr>
        <w:t>2020)</w:t>
      </w:r>
      <w:r>
        <w:t xml:space="preserve">. Retail and consumer products firms confront a variety of problems, including shifting consumer tastes, escalating rivalry, digital transformation, and multichannel distribution, making performance management particularly crucial for these businesses. Companies in the retail and consumer products industries just like </w:t>
      </w:r>
      <w:proofErr w:type="spellStart"/>
      <w:r>
        <w:t>SainCo</w:t>
      </w:r>
      <w:proofErr w:type="spellEnd"/>
      <w:r>
        <w:t>. need to implement a performance management strategy that is adapted to their unique requirements and traits, taking into account things like accounting principles, performance indicators, planning techniques, and digitalization plans.</w:t>
      </w:r>
    </w:p>
    <w:p w14:paraId="0F3E9FC2" w14:textId="77777777" w:rsidR="00D0371D" w:rsidRDefault="00646C1C" w:rsidP="00A25201">
      <w:pPr>
        <w:spacing w:line="360" w:lineRule="auto"/>
        <w:jc w:val="both"/>
      </w:pPr>
      <w:r>
        <w:t xml:space="preserve">The following components of performance management for </w:t>
      </w:r>
      <w:proofErr w:type="spellStart"/>
      <w:r>
        <w:t>SainCo</w:t>
      </w:r>
      <w:proofErr w:type="spellEnd"/>
      <w:r>
        <w:t xml:space="preserve"> should be covered:</w:t>
      </w:r>
    </w:p>
    <w:p w14:paraId="7083819B" w14:textId="77777777" w:rsidR="00D0371D" w:rsidRDefault="00646C1C" w:rsidP="00A25201">
      <w:pPr>
        <w:spacing w:line="360" w:lineRule="auto"/>
        <w:jc w:val="both"/>
      </w:pPr>
      <w:r>
        <w:rPr>
          <w:b/>
        </w:rPr>
        <w:t>Management accounting vs. controlling</w:t>
      </w:r>
      <w:r>
        <w:t xml:space="preserve">: </w:t>
      </w:r>
      <w:proofErr w:type="spellStart"/>
      <w:r>
        <w:t>SainCo</w:t>
      </w:r>
      <w:proofErr w:type="spellEnd"/>
      <w:r>
        <w:t xml:space="preserve"> should be aware of the distinctions between the German and Anglo-American conceptions of management accounting and controlling and create a balanced strategy that incorporates both viewpoints. Management accounting focuses on monitoring and reporting financial performance, whereas controlling focuses on giving information for decision-making and guiding the organisation.</w:t>
      </w:r>
    </w:p>
    <w:p w14:paraId="001016FE" w14:textId="77777777" w:rsidR="00D0371D" w:rsidRDefault="00646C1C" w:rsidP="00A25201">
      <w:pPr>
        <w:spacing w:line="360" w:lineRule="auto"/>
        <w:jc w:val="both"/>
        <w:rPr>
          <w:b/>
        </w:rPr>
      </w:pPr>
      <w:r>
        <w:rPr>
          <w:b/>
        </w:rPr>
        <w:t>Trends and difficulties</w:t>
      </w:r>
      <w:r>
        <w:t xml:space="preserve">: </w:t>
      </w:r>
      <w:proofErr w:type="spellStart"/>
      <w:r>
        <w:t>SainCohas</w:t>
      </w:r>
      <w:proofErr w:type="spellEnd"/>
      <w:r>
        <w:t xml:space="preserve"> to recognise the trends and problems that are currently and in the future affecting its business environment, including consumer behaviour, market dynamics, innovation, sustainability, and regulation (</w:t>
      </w:r>
      <w:proofErr w:type="spellStart"/>
      <w:r>
        <w:rPr>
          <w:highlight w:val="white"/>
        </w:rPr>
        <w:t>Helmold</w:t>
      </w:r>
      <w:proofErr w:type="spellEnd"/>
      <w:r>
        <w:rPr>
          <w:highlight w:val="white"/>
        </w:rPr>
        <w:t xml:space="preserve"> and Samara, 2019</w:t>
      </w:r>
      <w:r>
        <w:t xml:space="preserve">). </w:t>
      </w:r>
      <w:proofErr w:type="spellStart"/>
      <w:r>
        <w:t>SainCo</w:t>
      </w:r>
      <w:proofErr w:type="spellEnd"/>
      <w:r>
        <w:t xml:space="preserve"> should also make sure that its performance management supports its competitive advantage and is in line with its strategic goals and vision.</w:t>
      </w:r>
    </w:p>
    <w:p w14:paraId="044EAF2C" w14:textId="77777777" w:rsidR="00D0371D" w:rsidRDefault="00646C1C" w:rsidP="00A25201">
      <w:pPr>
        <w:spacing w:line="360" w:lineRule="auto"/>
        <w:jc w:val="both"/>
      </w:pPr>
      <w:r>
        <w:rPr>
          <w:b/>
        </w:rPr>
        <w:t xml:space="preserve">Planning, forecasting, and management </w:t>
      </w:r>
      <w:proofErr w:type="spellStart"/>
      <w:r>
        <w:rPr>
          <w:b/>
        </w:rPr>
        <w:t>reporting</w:t>
      </w:r>
      <w:r>
        <w:t>:SainCo</w:t>
      </w:r>
      <w:proofErr w:type="spellEnd"/>
      <w:r>
        <w:t xml:space="preserve"> has to implement a more intelligent strategy for planning, forecasting, and management reporting that is effective, strong, adaptable, and agile. </w:t>
      </w:r>
      <w:proofErr w:type="spellStart"/>
      <w:r>
        <w:t>SainCo</w:t>
      </w:r>
      <w:proofErr w:type="spellEnd"/>
      <w:r>
        <w:t xml:space="preserve"> should combine top-down and bottom-up planning techniques, integrate their financial and operational plans, include scenario analysis and risk assessment, reduce their planning cycles, and give their stakeholders timely and pertinent information.</w:t>
      </w:r>
    </w:p>
    <w:p w14:paraId="59A2D47F" w14:textId="77777777" w:rsidR="00D0371D" w:rsidRDefault="00646C1C" w:rsidP="00A25201">
      <w:pPr>
        <w:spacing w:line="360" w:lineRule="auto"/>
        <w:jc w:val="both"/>
      </w:pPr>
      <w:r>
        <w:rPr>
          <w:b/>
        </w:rPr>
        <w:t>Performance assessment and feedback</w:t>
      </w:r>
      <w:r>
        <w:t xml:space="preserve">: </w:t>
      </w:r>
      <w:proofErr w:type="spellStart"/>
      <w:r>
        <w:t>SainCo</w:t>
      </w:r>
      <w:proofErr w:type="spellEnd"/>
      <w:r>
        <w:t xml:space="preserve"> should design a continuous process for fair, transparent, consistent, and constructive performance assessment and feedback. </w:t>
      </w:r>
      <w:proofErr w:type="spellStart"/>
      <w:r>
        <w:t>SainCo</w:t>
      </w:r>
      <w:proofErr w:type="spellEnd"/>
      <w:r>
        <w:t xml:space="preserve"> ought to combine qualitative and quantitative measurements, coordinate team and organizational goals with individual goals, offer frequent coaching and recognition, pinpoint areas for strength and growth, and establish a connection between performance results and incentives and penalties.</w:t>
      </w:r>
    </w:p>
    <w:p w14:paraId="56BEE565" w14:textId="77777777" w:rsidR="00D0371D" w:rsidRDefault="00646C1C" w:rsidP="00A25201">
      <w:pPr>
        <w:spacing w:line="360" w:lineRule="auto"/>
        <w:jc w:val="center"/>
      </w:pPr>
      <w:r>
        <w:rPr>
          <w:noProof/>
          <w:lang w:val="en-US" w:eastAsia="en-US"/>
        </w:rPr>
        <w:lastRenderedPageBreak/>
        <w:drawing>
          <wp:inline distT="114300" distB="114300" distL="114300" distR="114300" wp14:anchorId="170682AC" wp14:editId="6FCFCC4F">
            <wp:extent cx="4514850" cy="3381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14850" cy="3381375"/>
                    </a:xfrm>
                    <a:prstGeom prst="rect">
                      <a:avLst/>
                    </a:prstGeom>
                    <a:ln/>
                  </pic:spPr>
                </pic:pic>
              </a:graphicData>
            </a:graphic>
          </wp:inline>
        </w:drawing>
      </w:r>
    </w:p>
    <w:p w14:paraId="74733279" w14:textId="77777777" w:rsidR="00D0371D" w:rsidRDefault="00646C1C" w:rsidP="00A25201">
      <w:pPr>
        <w:spacing w:line="360" w:lineRule="auto"/>
        <w:jc w:val="center"/>
        <w:rPr>
          <w:b/>
        </w:rPr>
      </w:pPr>
      <w:r>
        <w:rPr>
          <w:b/>
        </w:rPr>
        <w:t>Figure: Aspects associated with performance management</w:t>
      </w:r>
    </w:p>
    <w:p w14:paraId="0264438C" w14:textId="77777777" w:rsidR="00D0371D" w:rsidRDefault="00646C1C" w:rsidP="00A25201">
      <w:pPr>
        <w:spacing w:line="360" w:lineRule="auto"/>
        <w:jc w:val="center"/>
      </w:pPr>
      <w:r>
        <w:t>(Source: Performance management, 2018)</w:t>
      </w:r>
    </w:p>
    <w:p w14:paraId="5B800170" w14:textId="77777777" w:rsidR="00D0371D" w:rsidRDefault="00646C1C" w:rsidP="00A25201">
      <w:pPr>
        <w:spacing w:line="360" w:lineRule="auto"/>
        <w:jc w:val="both"/>
      </w:pPr>
      <w:r>
        <w:t xml:space="preserve">These different aspects associated with performance management can be addressed by the help of </w:t>
      </w:r>
      <w:r>
        <w:rPr>
          <w:b/>
          <w:i/>
        </w:rPr>
        <w:t>digital performance management systems</w:t>
      </w:r>
      <w:r>
        <w:t xml:space="preserve">.  </w:t>
      </w:r>
      <w:proofErr w:type="spellStart"/>
      <w:r>
        <w:t>SainCo</w:t>
      </w:r>
      <w:proofErr w:type="spellEnd"/>
      <w:r>
        <w:t xml:space="preserve"> should take advantage of the opportunity provided by digitalization to improve its systems and procedures for performance management. By automating workflows and activities, enabling real-time reporting and monitoring, and improving data quality, availability, and analysis, </w:t>
      </w:r>
      <w:proofErr w:type="spellStart"/>
      <w:r>
        <w:t>SainCo</w:t>
      </w:r>
      <w:proofErr w:type="spellEnd"/>
      <w:r>
        <w:t xml:space="preserve"> may boost cooperation and communication inside the company (</w:t>
      </w:r>
      <w:proofErr w:type="spellStart"/>
      <w:r>
        <w:rPr>
          <w:highlight w:val="white"/>
        </w:rPr>
        <w:t>SušaVugec</w:t>
      </w:r>
      <w:r>
        <w:rPr>
          <w:i/>
          <w:highlight w:val="white"/>
        </w:rPr>
        <w:t>et</w:t>
      </w:r>
      <w:proofErr w:type="spellEnd"/>
      <w:r>
        <w:rPr>
          <w:i/>
          <w:highlight w:val="white"/>
        </w:rPr>
        <w:t xml:space="preserve"> al. </w:t>
      </w:r>
      <w:r>
        <w:rPr>
          <w:highlight w:val="white"/>
        </w:rPr>
        <w:t>2019</w:t>
      </w:r>
      <w:r>
        <w:t>). The  organization can implement a digital performance management system by following the below different steps:</w:t>
      </w:r>
      <w:r>
        <w:br/>
      </w:r>
      <w:r>
        <w:rPr>
          <w:b/>
        </w:rPr>
        <w:t>Assessing the current state of its IT landscape and data capabilities</w:t>
      </w:r>
      <w:r>
        <w:t xml:space="preserve"> - Identifying the gaps and pain spots that impede </w:t>
      </w:r>
      <w:proofErr w:type="spellStart"/>
      <w:r>
        <w:t>SainCo's</w:t>
      </w:r>
      <w:proofErr w:type="spellEnd"/>
      <w:r>
        <w:t xml:space="preserve"> performance management procedures requires an assessment of the present condition of its IT environment and data capabilities. </w:t>
      </w:r>
      <w:proofErr w:type="spellStart"/>
      <w:r>
        <w:t>SainCo</w:t>
      </w:r>
      <w:proofErr w:type="spellEnd"/>
      <w:r>
        <w:t xml:space="preserve"> should examine its current IT architecture, systems, applications, and data sources. </w:t>
      </w:r>
      <w:proofErr w:type="spellStart"/>
      <w:r>
        <w:t>SainCo</w:t>
      </w:r>
      <w:proofErr w:type="spellEnd"/>
      <w:r>
        <w:t xml:space="preserve"> should evaluate the key performance indicators (KPIs) it needs to measure and monitor throughout its value chain, as well as the quality, availability, integration, and analysis of its data.</w:t>
      </w:r>
    </w:p>
    <w:p w14:paraId="58C40CA4" w14:textId="77777777" w:rsidR="00D0371D" w:rsidRDefault="00646C1C" w:rsidP="00A25201">
      <w:pPr>
        <w:spacing w:line="360" w:lineRule="auto"/>
        <w:jc w:val="both"/>
      </w:pPr>
      <w:r>
        <w:rPr>
          <w:b/>
        </w:rPr>
        <w:t>Defining the vision and roadmap for its digital performance management system</w:t>
      </w:r>
      <w:r>
        <w:t xml:space="preserve"> - The organization should set its strategic objectives and priorities for its digital performance management system and match them with its company goals and vision. This involves creating a vision and a roadmap for the system. </w:t>
      </w:r>
      <w:proofErr w:type="spellStart"/>
      <w:r>
        <w:t>SainCo</w:t>
      </w:r>
      <w:proofErr w:type="spellEnd"/>
      <w:r>
        <w:t xml:space="preserve"> should also create a plan outlining the major tasks, </w:t>
      </w:r>
      <w:r>
        <w:lastRenderedPageBreak/>
        <w:t>deadlines, milestones, resources, and financial commitments necessary to set up its digital performance management system.</w:t>
      </w:r>
    </w:p>
    <w:p w14:paraId="7425D015" w14:textId="77777777" w:rsidR="00D0371D" w:rsidRDefault="00646C1C" w:rsidP="00A25201">
      <w:pPr>
        <w:spacing w:line="360" w:lineRule="auto"/>
        <w:jc w:val="both"/>
      </w:pPr>
      <w:r>
        <w:rPr>
          <w:b/>
        </w:rPr>
        <w:t>Selecting and deploying the appropriate technologies and tools</w:t>
      </w:r>
      <w:r>
        <w:t xml:space="preserve"> - The business should choose and implement the technology and techniques, such as “cloud computing, Internet of Things (</w:t>
      </w:r>
      <w:proofErr w:type="spellStart"/>
      <w:r>
        <w:t>IoT</w:t>
      </w:r>
      <w:proofErr w:type="spellEnd"/>
      <w:r>
        <w:t xml:space="preserve">), artificial intelligence (AI), machine learning (ML), robotics process automation (RPA), big data analytics, and visualization”, that can allow its digital performance management system. </w:t>
      </w:r>
      <w:proofErr w:type="spellStart"/>
      <w:r>
        <w:t>SainCo</w:t>
      </w:r>
      <w:proofErr w:type="spellEnd"/>
      <w:r>
        <w:t xml:space="preserve"> should also make sure that these tools and technologies are integrated with its current IT systems and data sources and that they can give its stakeholders real-time, accurate, and useful information (</w:t>
      </w:r>
      <w:r>
        <w:rPr>
          <w:highlight w:val="white"/>
        </w:rPr>
        <w:t xml:space="preserve">Di </w:t>
      </w:r>
      <w:proofErr w:type="spellStart"/>
      <w:r>
        <w:rPr>
          <w:highlight w:val="white"/>
        </w:rPr>
        <w:t>Vaio</w:t>
      </w:r>
      <w:r>
        <w:rPr>
          <w:i/>
          <w:highlight w:val="white"/>
        </w:rPr>
        <w:t>et</w:t>
      </w:r>
      <w:proofErr w:type="spellEnd"/>
      <w:r>
        <w:rPr>
          <w:i/>
          <w:highlight w:val="white"/>
        </w:rPr>
        <w:t xml:space="preserve"> al. </w:t>
      </w:r>
      <w:r>
        <w:rPr>
          <w:highlight w:val="white"/>
        </w:rPr>
        <w:t>2021</w:t>
      </w:r>
      <w:r>
        <w:t>).</w:t>
      </w:r>
    </w:p>
    <w:p w14:paraId="69ACB408" w14:textId="77777777" w:rsidR="00D0371D" w:rsidRDefault="00646C1C" w:rsidP="00A25201">
      <w:pPr>
        <w:spacing w:line="360" w:lineRule="auto"/>
        <w:jc w:val="both"/>
      </w:pPr>
      <w:r>
        <w:rPr>
          <w:b/>
        </w:rPr>
        <w:t>Transform its organization and operating model</w:t>
      </w:r>
      <w:r>
        <w:t xml:space="preserve"> - </w:t>
      </w:r>
      <w:proofErr w:type="spellStart"/>
      <w:r>
        <w:t>SainCo</w:t>
      </w:r>
      <w:proofErr w:type="spellEnd"/>
      <w:r>
        <w:t xml:space="preserve"> should adopt agile working practices, foster a data-driven culture, improve collaboration and communication across functions and levels, give frontline staff decision-making authority, and continuously train and upskill its staff in order to support its digital performance management system.</w:t>
      </w:r>
    </w:p>
    <w:p w14:paraId="2183813B" w14:textId="77777777" w:rsidR="00D0371D" w:rsidRDefault="00646C1C" w:rsidP="00A25201">
      <w:pPr>
        <w:spacing w:line="360" w:lineRule="auto"/>
        <w:jc w:val="both"/>
      </w:pPr>
      <w:r>
        <w:rPr>
          <w:b/>
        </w:rPr>
        <w:t>Monitor and improve its digital performance management system</w:t>
      </w:r>
      <w:r>
        <w:t xml:space="preserve"> -By soliciting input from its stakeholders, evaluating the results and effects of its projects, identifying the best practices and lessons learnt, and making necessary modifications and upgrades, </w:t>
      </w:r>
      <w:proofErr w:type="spellStart"/>
      <w:r>
        <w:t>SainCo</w:t>
      </w:r>
      <w:proofErr w:type="spellEnd"/>
      <w:r>
        <w:t xml:space="preserve"> should monitor and improve its digital performance management system. </w:t>
      </w:r>
    </w:p>
    <w:p w14:paraId="4D01849B" w14:textId="77777777" w:rsidR="00D0371D" w:rsidRDefault="00646C1C" w:rsidP="00A25201">
      <w:pPr>
        <w:spacing w:line="360" w:lineRule="auto"/>
        <w:jc w:val="both"/>
      </w:pPr>
      <w:r>
        <w:t xml:space="preserve">Thus, these are some of the ways in which the organization, </w:t>
      </w:r>
      <w:proofErr w:type="spellStart"/>
      <w:r>
        <w:t>SainCo</w:t>
      </w:r>
      <w:proofErr w:type="spellEnd"/>
      <w:r>
        <w:t xml:space="preserve"> can adopt and implement a digital performance management system in order to address the different aspects associated with performance management. The implementation of a digital performance management system can help in providing different types of benefits to the organization which are discussed below:</w:t>
      </w:r>
    </w:p>
    <w:p w14:paraId="4E4915C9" w14:textId="77777777" w:rsidR="00D0371D" w:rsidRDefault="00646C1C" w:rsidP="00A25201">
      <w:pPr>
        <w:spacing w:line="360" w:lineRule="auto"/>
        <w:jc w:val="both"/>
      </w:pPr>
      <w:r>
        <w:rPr>
          <w:b/>
          <w:i/>
        </w:rPr>
        <w:t>Increased operational effectiveness and efficiency</w:t>
      </w:r>
      <w:r>
        <w:t xml:space="preserve"> - </w:t>
      </w:r>
      <w:proofErr w:type="spellStart"/>
      <w:r>
        <w:t>SainCo</w:t>
      </w:r>
      <w:proofErr w:type="spellEnd"/>
      <w:r>
        <w:t xml:space="preserve"> can optimize its procedures, resources, and assets, as well as cut expenses, mistakes, and waste, with the use of a digital performance management system. Additionally, it can assist </w:t>
      </w:r>
      <w:proofErr w:type="spellStart"/>
      <w:r>
        <w:t>SainCo</w:t>
      </w:r>
      <w:proofErr w:type="spellEnd"/>
      <w:r>
        <w:t xml:space="preserve"> in enhancing its speed, quality, and flexibility so that it can react to customer needs and market conditions more quickly.</w:t>
      </w:r>
    </w:p>
    <w:p w14:paraId="64D593F0" w14:textId="77777777" w:rsidR="00D0371D" w:rsidRDefault="00646C1C" w:rsidP="00A25201">
      <w:pPr>
        <w:spacing w:line="360" w:lineRule="auto"/>
        <w:jc w:val="both"/>
      </w:pPr>
      <w:r>
        <w:rPr>
          <w:b/>
          <w:i/>
        </w:rPr>
        <w:t>Enhanced customer experience and satisfaction</w:t>
      </w:r>
      <w:r>
        <w:t xml:space="preserve"> - A digital performance management system may help </w:t>
      </w:r>
      <w:proofErr w:type="spellStart"/>
      <w:r>
        <w:t>SainCo</w:t>
      </w:r>
      <w:proofErr w:type="spellEnd"/>
      <w:r>
        <w:t xml:space="preserve"> deliver a seamless, personalized, and </w:t>
      </w:r>
      <w:proofErr w:type="spellStart"/>
      <w:r>
        <w:t>omnichannel</w:t>
      </w:r>
      <w:proofErr w:type="spellEnd"/>
      <w:r>
        <w:t xml:space="preserve"> customer experience, which will increase customer satisfaction and loyalty (</w:t>
      </w:r>
      <w:proofErr w:type="spellStart"/>
      <w:r>
        <w:rPr>
          <w:highlight w:val="white"/>
        </w:rPr>
        <w:t>Adivar</w:t>
      </w:r>
      <w:r>
        <w:rPr>
          <w:i/>
          <w:highlight w:val="white"/>
        </w:rPr>
        <w:t>et</w:t>
      </w:r>
      <w:proofErr w:type="spellEnd"/>
      <w:r>
        <w:rPr>
          <w:i/>
          <w:highlight w:val="white"/>
        </w:rPr>
        <w:t xml:space="preserve"> al. </w:t>
      </w:r>
      <w:r>
        <w:rPr>
          <w:highlight w:val="white"/>
        </w:rPr>
        <w:t>2019</w:t>
      </w:r>
      <w:r>
        <w:t xml:space="preserve">). As a consequence, </w:t>
      </w:r>
      <w:proofErr w:type="spellStart"/>
      <w:r>
        <w:t>SainCo</w:t>
      </w:r>
      <w:proofErr w:type="spellEnd"/>
      <w:r>
        <w:t xml:space="preserve"> may modify its product and service offerings by better understanding customer behaviour, preferences, and opinions.</w:t>
      </w:r>
    </w:p>
    <w:p w14:paraId="709948CF" w14:textId="77777777" w:rsidR="00D0371D" w:rsidRDefault="00646C1C" w:rsidP="00A25201">
      <w:pPr>
        <w:spacing w:line="360" w:lineRule="auto"/>
        <w:jc w:val="both"/>
      </w:pPr>
      <w:r>
        <w:rPr>
          <w:b/>
          <w:i/>
        </w:rPr>
        <w:t>Strengthened competitive advantage and growth -</w:t>
      </w:r>
      <w:r>
        <w:t xml:space="preserve"> Gaining a competitive edge in the market may be possible for </w:t>
      </w:r>
      <w:proofErr w:type="spellStart"/>
      <w:r>
        <w:t>SainCo</w:t>
      </w:r>
      <w:proofErr w:type="spellEnd"/>
      <w:r>
        <w:t xml:space="preserve"> by distinguishing its value proposition, expanding its market share, and </w:t>
      </w:r>
      <w:r>
        <w:lastRenderedPageBreak/>
        <w:t xml:space="preserve">creating new revenue streams with the use of a digital performance management system. Additionally, it can help </w:t>
      </w:r>
      <w:proofErr w:type="spellStart"/>
      <w:r>
        <w:t>SainCo</w:t>
      </w:r>
      <w:proofErr w:type="spellEnd"/>
      <w:r>
        <w:t xml:space="preserve"> push innovation and change across its value chain and help the company adapt to the shifting business environment.</w:t>
      </w:r>
    </w:p>
    <w:p w14:paraId="438B193F" w14:textId="77777777" w:rsidR="00D0371D" w:rsidRDefault="00646C1C" w:rsidP="00A25201">
      <w:pPr>
        <w:spacing w:line="360" w:lineRule="auto"/>
        <w:jc w:val="both"/>
        <w:rPr>
          <w:b/>
        </w:rPr>
      </w:pPr>
      <w:r>
        <w:rPr>
          <w:b/>
        </w:rPr>
        <w:t xml:space="preserve">Performance strategies </w:t>
      </w:r>
    </w:p>
    <w:p w14:paraId="4A545CE1" w14:textId="77777777" w:rsidR="00D0371D" w:rsidRDefault="00646C1C" w:rsidP="00A25201">
      <w:pPr>
        <w:spacing w:line="360" w:lineRule="auto"/>
        <w:jc w:val="both"/>
        <w:rPr>
          <w:b/>
          <w:i/>
        </w:rPr>
      </w:pPr>
      <w:r>
        <w:rPr>
          <w:b/>
          <w:i/>
        </w:rPr>
        <w:t xml:space="preserve">Encourage employees to learn on a regular basis </w:t>
      </w:r>
    </w:p>
    <w:p w14:paraId="217BF929" w14:textId="77777777" w:rsidR="00D0371D" w:rsidRDefault="00646C1C" w:rsidP="00A25201">
      <w:pPr>
        <w:spacing w:line="360" w:lineRule="auto"/>
        <w:jc w:val="both"/>
      </w:pPr>
      <w:r>
        <w:t xml:space="preserve">In order to achieve organizational objectives, each worker must realize their full potential and advance their career path at </w:t>
      </w:r>
      <w:proofErr w:type="spellStart"/>
      <w:r>
        <w:t>Sainco</w:t>
      </w:r>
      <w:proofErr w:type="spellEnd"/>
      <w:r>
        <w:t>. Digital enablers like mobile learning and nudge alerts help with this requirement for continuous learning as part of the workflow (</w:t>
      </w:r>
      <w:r>
        <w:rPr>
          <w:highlight w:val="white"/>
        </w:rPr>
        <w:t>Murphy, 2020</w:t>
      </w:r>
      <w:r>
        <w:t>).</w:t>
      </w:r>
    </w:p>
    <w:p w14:paraId="2C125012" w14:textId="77777777" w:rsidR="00D0371D" w:rsidRDefault="00646C1C" w:rsidP="00A25201">
      <w:pPr>
        <w:spacing w:line="360" w:lineRule="auto"/>
        <w:jc w:val="both"/>
        <w:rPr>
          <w:b/>
          <w:i/>
        </w:rPr>
      </w:pPr>
      <w:r>
        <w:rPr>
          <w:b/>
          <w:i/>
        </w:rPr>
        <w:t>Checking for purchase at customary spans</w:t>
      </w:r>
    </w:p>
    <w:p w14:paraId="55968287" w14:textId="77777777" w:rsidR="00D0371D" w:rsidRDefault="00646C1C" w:rsidP="00A25201">
      <w:pPr>
        <w:spacing w:line="360" w:lineRule="auto"/>
        <w:jc w:val="both"/>
      </w:pPr>
      <w:r>
        <w:t>In a unique association, undeniable level objectives and representative level comprehension of targets could go through change habitually. In order to ensure consistent alignment, the strategic performance management plan must be reviewed and refined every quarter.</w:t>
      </w:r>
    </w:p>
    <w:p w14:paraId="0A1A5388" w14:textId="77777777" w:rsidR="00D0371D" w:rsidRDefault="00646C1C" w:rsidP="00A25201">
      <w:pPr>
        <w:spacing w:line="360" w:lineRule="auto"/>
        <w:jc w:val="both"/>
        <w:rPr>
          <w:b/>
          <w:i/>
        </w:rPr>
      </w:pPr>
      <w:r>
        <w:rPr>
          <w:b/>
          <w:i/>
        </w:rPr>
        <w:t xml:space="preserve">Making use of sophisticated analytics </w:t>
      </w:r>
    </w:p>
    <w:p w14:paraId="2F033DC2" w14:textId="77777777" w:rsidR="00D0371D" w:rsidRDefault="00646C1C" w:rsidP="00A25201">
      <w:pPr>
        <w:spacing w:line="360" w:lineRule="auto"/>
        <w:jc w:val="both"/>
      </w:pPr>
      <w:r>
        <w:t>Without data analytics, a cutting-edge strategic performance management system is useless. It reveals insights from the performance records of employees, highlighting ways that people's assets could be used more effectively (</w:t>
      </w:r>
      <w:r>
        <w:rPr>
          <w:highlight w:val="white"/>
        </w:rPr>
        <w:t xml:space="preserve">Dong </w:t>
      </w:r>
      <w:r>
        <w:rPr>
          <w:i/>
          <w:highlight w:val="white"/>
        </w:rPr>
        <w:t>et al.</w:t>
      </w:r>
      <w:r>
        <w:rPr>
          <w:highlight w:val="white"/>
        </w:rPr>
        <w:t xml:space="preserve"> 2023</w:t>
      </w:r>
      <w:r>
        <w:t xml:space="preserve">). </w:t>
      </w:r>
      <w:proofErr w:type="spellStart"/>
      <w:r>
        <w:t>Sainco</w:t>
      </w:r>
      <w:proofErr w:type="spellEnd"/>
      <w:r>
        <w:t xml:space="preserve"> is able to combine analytics with a machine learning engine, making it simple for non-technical business leaders to explore the data.</w:t>
      </w:r>
    </w:p>
    <w:p w14:paraId="2A64FB8B" w14:textId="77777777" w:rsidR="00D0371D" w:rsidRDefault="00646C1C" w:rsidP="00A25201">
      <w:pPr>
        <w:spacing w:line="360" w:lineRule="auto"/>
        <w:jc w:val="both"/>
        <w:rPr>
          <w:b/>
          <w:i/>
        </w:rPr>
      </w:pPr>
      <w:r>
        <w:rPr>
          <w:b/>
          <w:i/>
        </w:rPr>
        <w:t xml:space="preserve">Implementing anti-bias checks and balances </w:t>
      </w:r>
    </w:p>
    <w:p w14:paraId="7F12C295" w14:textId="77777777" w:rsidR="00D0371D" w:rsidRDefault="00646C1C" w:rsidP="00A25201">
      <w:pPr>
        <w:spacing w:line="360" w:lineRule="auto"/>
        <w:jc w:val="both"/>
      </w:pPr>
      <w:r>
        <w:t xml:space="preserve">The performance evaluation process is always susceptible to bias, and strategic performance management is no different. Take, for instance, an employee who was on paternity leave but was unable to meet the average productivity of the team of </w:t>
      </w:r>
      <w:proofErr w:type="spellStart"/>
      <w:r>
        <w:t>Sainco</w:t>
      </w:r>
      <w:proofErr w:type="spellEnd"/>
      <w:r>
        <w:t>. An impartial evaluation that takes into account all aspects will be made possible by the necessary checks and balances.</w:t>
      </w:r>
    </w:p>
    <w:p w14:paraId="0DBFCC16" w14:textId="77777777" w:rsidR="00D0371D" w:rsidRDefault="00646C1C" w:rsidP="00A25201">
      <w:pPr>
        <w:spacing w:line="360" w:lineRule="auto"/>
        <w:jc w:val="both"/>
        <w:rPr>
          <w:b/>
          <w:i/>
        </w:rPr>
      </w:pPr>
      <w:r>
        <w:rPr>
          <w:b/>
          <w:i/>
        </w:rPr>
        <w:t xml:space="preserve">Enhancing the systems for making decisions </w:t>
      </w:r>
    </w:p>
    <w:p w14:paraId="12052882" w14:textId="77777777" w:rsidR="00D0371D" w:rsidRDefault="00646C1C" w:rsidP="00A25201">
      <w:pPr>
        <w:spacing w:line="360" w:lineRule="auto"/>
        <w:jc w:val="both"/>
      </w:pPr>
      <w:r>
        <w:t>Without the appropriate roles, strategic performance management is doomed from the beginning. Because of this, it is absolutely necessary to make decisions based on accurate data and to provide company leaders with a predictive view of growth, which brings us to the next best practice (</w:t>
      </w:r>
      <w:proofErr w:type="spellStart"/>
      <w:r>
        <w:rPr>
          <w:highlight w:val="white"/>
        </w:rPr>
        <w:t>Helmold</w:t>
      </w:r>
      <w:proofErr w:type="spellEnd"/>
      <w:r>
        <w:rPr>
          <w:highlight w:val="white"/>
        </w:rPr>
        <w:t xml:space="preserve"> and Samara, 2019</w:t>
      </w:r>
      <w:r>
        <w:t>).</w:t>
      </w:r>
    </w:p>
    <w:p w14:paraId="6AEFC5C3" w14:textId="77777777" w:rsidR="00D0371D" w:rsidRDefault="00646C1C" w:rsidP="00A25201">
      <w:pPr>
        <w:spacing w:line="360" w:lineRule="auto"/>
        <w:jc w:val="both"/>
        <w:rPr>
          <w:b/>
          <w:i/>
        </w:rPr>
      </w:pPr>
      <w:r>
        <w:rPr>
          <w:b/>
          <w:i/>
        </w:rPr>
        <w:t xml:space="preserve">Promoting a data-driven culture </w:t>
      </w:r>
    </w:p>
    <w:p w14:paraId="0B82AF12" w14:textId="77777777" w:rsidR="00D0371D" w:rsidRDefault="00646C1C" w:rsidP="00A25201">
      <w:pPr>
        <w:spacing w:line="360" w:lineRule="auto"/>
        <w:jc w:val="both"/>
      </w:pPr>
      <w:r>
        <w:t xml:space="preserve">A data-driven culture gives employees the ability to self-reflect, track their own progress, and share performance data with their </w:t>
      </w:r>
      <w:proofErr w:type="spellStart"/>
      <w:r>
        <w:t>coworkers</w:t>
      </w:r>
      <w:proofErr w:type="spellEnd"/>
      <w:r>
        <w:t>. This indicates that there is a culture of pervasive intelligence, which opens a new door for pan-organizational access to data analytics interfaces.</w:t>
      </w:r>
    </w:p>
    <w:p w14:paraId="2F83084D" w14:textId="77777777" w:rsidR="00D0371D" w:rsidRDefault="00646C1C" w:rsidP="00A25201">
      <w:pPr>
        <w:spacing w:line="360" w:lineRule="auto"/>
        <w:jc w:val="both"/>
        <w:rPr>
          <w:b/>
          <w:i/>
        </w:rPr>
      </w:pPr>
      <w:r>
        <w:rPr>
          <w:b/>
          <w:i/>
        </w:rPr>
        <w:t xml:space="preserve">Setting aside time for ROI's incubation </w:t>
      </w:r>
    </w:p>
    <w:p w14:paraId="50E245BE" w14:textId="77777777" w:rsidR="00D0371D" w:rsidRDefault="00646C1C" w:rsidP="00A25201">
      <w:pPr>
        <w:spacing w:line="360" w:lineRule="auto"/>
        <w:jc w:val="both"/>
      </w:pPr>
      <w:r>
        <w:lastRenderedPageBreak/>
        <w:t>A strategic performance management system won't begin to produce results until the first quarter after it is implemented (</w:t>
      </w:r>
      <w:r>
        <w:rPr>
          <w:highlight w:val="white"/>
        </w:rPr>
        <w:t xml:space="preserve">Addison </w:t>
      </w:r>
      <w:r>
        <w:rPr>
          <w:i/>
          <w:highlight w:val="white"/>
        </w:rPr>
        <w:t xml:space="preserve">et al. </w:t>
      </w:r>
      <w:r>
        <w:rPr>
          <w:highlight w:val="white"/>
        </w:rPr>
        <w:t>2020)</w:t>
      </w:r>
      <w:r>
        <w:t xml:space="preserve">. It's possible that it will take a whole year before </w:t>
      </w:r>
      <w:proofErr w:type="spellStart"/>
      <w:r>
        <w:t>Sainco</w:t>
      </w:r>
      <w:proofErr w:type="spellEnd"/>
      <w:r>
        <w:t xml:space="preserve"> connects with the team and </w:t>
      </w:r>
      <w:proofErr w:type="spellStart"/>
      <w:r>
        <w:t>Sainco's</w:t>
      </w:r>
      <w:proofErr w:type="spellEnd"/>
      <w:r>
        <w:t xml:space="preserve"> culture. In order to avoid wasting money, it's best to give </w:t>
      </w:r>
      <w:proofErr w:type="spellStart"/>
      <w:r>
        <w:t>Sainco</w:t>
      </w:r>
      <w:proofErr w:type="spellEnd"/>
      <w:r>
        <w:t xml:space="preserve"> an incubation period before expecting more growth.</w:t>
      </w:r>
    </w:p>
    <w:p w14:paraId="139A66B6" w14:textId="77777777" w:rsidR="00D0371D" w:rsidRDefault="00646C1C" w:rsidP="00A25201">
      <w:pPr>
        <w:spacing w:line="360" w:lineRule="auto"/>
        <w:jc w:val="both"/>
        <w:rPr>
          <w:b/>
        </w:rPr>
      </w:pPr>
      <w:r>
        <w:rPr>
          <w:b/>
        </w:rPr>
        <w:t xml:space="preserve">Performance management model </w:t>
      </w:r>
    </w:p>
    <w:p w14:paraId="2563220B" w14:textId="77777777" w:rsidR="00D0371D" w:rsidRDefault="00646C1C" w:rsidP="00A25201">
      <w:pPr>
        <w:spacing w:line="360" w:lineRule="auto"/>
        <w:jc w:val="both"/>
      </w:pPr>
      <w:r>
        <w:t xml:space="preserve">The traditional performance management model - the yearly exhibition of the board model - is as yet the best one for a few associations. Teams that operate under fixed plans and have long-term, yearly objectives benefit greatly from the yearly review model of performance management. </w:t>
      </w:r>
      <w:proofErr w:type="spellStart"/>
      <w:r>
        <w:t>Sainco</w:t>
      </w:r>
      <w:proofErr w:type="spellEnd"/>
      <w:r>
        <w:t xml:space="preserve"> employs this performance management model and has exceptionally high rates of employee retention (</w:t>
      </w:r>
      <w:r>
        <w:rPr>
          <w:highlight w:val="white"/>
        </w:rPr>
        <w:t xml:space="preserve">den </w:t>
      </w:r>
      <w:proofErr w:type="spellStart"/>
      <w:r>
        <w:rPr>
          <w:highlight w:val="white"/>
        </w:rPr>
        <w:t>Haak</w:t>
      </w:r>
      <w:proofErr w:type="spellEnd"/>
      <w:r>
        <w:rPr>
          <w:highlight w:val="white"/>
        </w:rPr>
        <w:t>, 2023</w:t>
      </w:r>
      <w:r>
        <w:t xml:space="preserve">). However, under this model, the employee might not receive any feedback or recommendations for improvement throughout the year and would need to work for </w:t>
      </w:r>
      <w:proofErr w:type="spellStart"/>
      <w:r>
        <w:t>Sainco</w:t>
      </w:r>
      <w:proofErr w:type="spellEnd"/>
      <w:r>
        <w:t xml:space="preserve"> for at least a year to even be eligible for one of these annual reviews.</w:t>
      </w:r>
    </w:p>
    <w:p w14:paraId="671DD63D" w14:textId="77777777" w:rsidR="00D0371D" w:rsidRDefault="00646C1C" w:rsidP="00A25201">
      <w:pPr>
        <w:spacing w:line="360" w:lineRule="auto"/>
        <w:jc w:val="both"/>
      </w:pPr>
      <w:proofErr w:type="spellStart"/>
      <w:r>
        <w:t>Sainco</w:t>
      </w:r>
      <w:proofErr w:type="spellEnd"/>
      <w:r>
        <w:t xml:space="preserve"> can use the project-based performance management model, which, as the name suggests, is one in which an employee is evaluated project by project, as opposed to the traditional model. In order for this model to work, it is necessary to prioritise the precise evaluation metrics and select each desired project outcome (</w:t>
      </w:r>
      <w:r>
        <w:rPr>
          <w:highlight w:val="white"/>
        </w:rPr>
        <w:t xml:space="preserve">Abbas </w:t>
      </w:r>
      <w:r>
        <w:rPr>
          <w:i/>
          <w:highlight w:val="white"/>
        </w:rPr>
        <w:t>et al.</w:t>
      </w:r>
      <w:r>
        <w:rPr>
          <w:highlight w:val="white"/>
        </w:rPr>
        <w:t xml:space="preserve"> 2022</w:t>
      </w:r>
      <w:r>
        <w:t xml:space="preserve">). Management can examine an employee's performance on that particular project after the team members review each step taken, setback, and goal achieved after each project is finished. </w:t>
      </w:r>
    </w:p>
    <w:p w14:paraId="7EB0BE9E" w14:textId="77777777" w:rsidR="00D0371D" w:rsidRDefault="00646C1C" w:rsidP="00A25201">
      <w:pPr>
        <w:pStyle w:val="Heading1"/>
      </w:pPr>
      <w:bookmarkStart w:id="3" w:name="_Toc133834477"/>
      <w:r>
        <w:t>Organizational and employee concerns</w:t>
      </w:r>
      <w:bookmarkEnd w:id="3"/>
    </w:p>
    <w:p w14:paraId="5D8DB925" w14:textId="77777777" w:rsidR="00D0371D" w:rsidRDefault="00646C1C" w:rsidP="00A25201">
      <w:pPr>
        <w:pBdr>
          <w:top w:val="nil"/>
          <w:left w:val="nil"/>
          <w:bottom w:val="nil"/>
          <w:right w:val="nil"/>
          <w:between w:val="nil"/>
        </w:pBdr>
        <w:spacing w:line="360" w:lineRule="auto"/>
        <w:jc w:val="both"/>
        <w:rPr>
          <w:color w:val="000000"/>
        </w:rPr>
      </w:pPr>
      <w:r>
        <w:rPr>
          <w:color w:val="000000"/>
        </w:rPr>
        <w:t>Reflecting concern towards the organization's development and towards the needs and requirements of the employee is intrinsically important for adapting modern performance management of any organization (</w:t>
      </w:r>
      <w:r>
        <w:rPr>
          <w:color w:val="222222"/>
          <w:highlight w:val="white"/>
        </w:rPr>
        <w:t xml:space="preserve">Bratton </w:t>
      </w:r>
      <w:r>
        <w:rPr>
          <w:i/>
          <w:color w:val="222222"/>
          <w:highlight w:val="white"/>
        </w:rPr>
        <w:t>et al.</w:t>
      </w:r>
      <w:r>
        <w:rPr>
          <w:color w:val="222222"/>
          <w:highlight w:val="white"/>
        </w:rPr>
        <w:t xml:space="preserve"> 2021</w:t>
      </w:r>
      <w:r>
        <w:rPr>
          <w:color w:val="000000"/>
        </w:rPr>
        <w:t>). However, the organizational needs and the requirements of the employees are intrinsically interrelated to each other and have a direct connection in adapting the performance management of a company to cope with the contemporary market.</w:t>
      </w:r>
    </w:p>
    <w:p w14:paraId="2104A320" w14:textId="77777777" w:rsidR="00D0371D" w:rsidRDefault="00646C1C" w:rsidP="00A25201">
      <w:pPr>
        <w:pBdr>
          <w:top w:val="nil"/>
          <w:left w:val="nil"/>
          <w:bottom w:val="nil"/>
          <w:right w:val="nil"/>
          <w:between w:val="nil"/>
        </w:pBdr>
        <w:spacing w:line="360" w:lineRule="auto"/>
        <w:jc w:val="both"/>
        <w:rPr>
          <w:color w:val="000000"/>
        </w:rPr>
      </w:pPr>
      <w:proofErr w:type="spellStart"/>
      <w:r>
        <w:rPr>
          <w:color w:val="000000"/>
        </w:rPr>
        <w:t>Sainco</w:t>
      </w:r>
      <w:proofErr w:type="spellEnd"/>
      <w:r>
        <w:rPr>
          <w:color w:val="000000"/>
        </w:rPr>
        <w:t xml:space="preserve"> is a well-known retailer in the UK market. They have more than 2000 employees working in different stores in different cities across the UK. However, ironically, till today they follow the traditional performance management concepts and practices and assume that appraising the employees based on their performance is adequate enough to reflect the organizational concern towards the employees. But the CEO of the company has recently attended a seminar on modern performance management of the company. Understood that only appraising the employees is not The only solution to reflect their concerns. The reality is much more different than that.</w:t>
      </w:r>
    </w:p>
    <w:p w14:paraId="49F2BE91" w14:textId="77777777" w:rsidR="00D0371D" w:rsidRDefault="00646C1C" w:rsidP="00A25201">
      <w:pPr>
        <w:pBdr>
          <w:top w:val="nil"/>
          <w:left w:val="nil"/>
          <w:bottom w:val="nil"/>
          <w:right w:val="nil"/>
          <w:between w:val="nil"/>
        </w:pBdr>
        <w:spacing w:line="360" w:lineRule="auto"/>
        <w:jc w:val="both"/>
        <w:rPr>
          <w:color w:val="000000"/>
        </w:rPr>
      </w:pPr>
      <w:r>
        <w:rPr>
          <w:color w:val="000000"/>
        </w:rPr>
        <w:lastRenderedPageBreak/>
        <w:t xml:space="preserve">Emphasizing the mental health of the employees of </w:t>
      </w:r>
      <w:proofErr w:type="spellStart"/>
      <w:r>
        <w:rPr>
          <w:color w:val="000000"/>
        </w:rPr>
        <w:t>Sainco</w:t>
      </w:r>
      <w:proofErr w:type="spellEnd"/>
      <w:r>
        <w:rPr>
          <w:color w:val="000000"/>
        </w:rPr>
        <w:t xml:space="preserve"> seems to be a fruitful organizational concern towards their employees  As it boosts the employees to perform better. Just like Google has introduced sleeping pods for the relaxation of their employees, </w:t>
      </w:r>
      <w:proofErr w:type="spellStart"/>
      <w:r>
        <w:rPr>
          <w:color w:val="000000"/>
        </w:rPr>
        <w:t>Sainco</w:t>
      </w:r>
      <w:proofErr w:type="spellEnd"/>
      <w:r>
        <w:rPr>
          <w:color w:val="000000"/>
        </w:rPr>
        <w:t xml:space="preserve">, similarly, can introduce such relaxation devices for the mental well-being of their staff. It is noteworthy that Google has gained a profit of more than 9.78% in the early quarter of 2022 as compared to the last quarter due to the psychological well-being of their employees (Companiesmarketcap.com, 2023). </w:t>
      </w:r>
      <w:proofErr w:type="spellStart"/>
      <w:r>
        <w:rPr>
          <w:color w:val="000000"/>
        </w:rPr>
        <w:t>Sainco</w:t>
      </w:r>
      <w:proofErr w:type="spellEnd"/>
      <w:r>
        <w:rPr>
          <w:color w:val="000000"/>
        </w:rPr>
        <w:t xml:space="preserve"> Can you take the Search Refreshment initiative to enhance the mental condition of their staff. Moreover, </w:t>
      </w:r>
      <w:proofErr w:type="spellStart"/>
      <w:r>
        <w:rPr>
          <w:color w:val="000000"/>
        </w:rPr>
        <w:t>Sainco</w:t>
      </w:r>
      <w:proofErr w:type="spellEnd"/>
      <w:r>
        <w:rPr>
          <w:color w:val="000000"/>
        </w:rPr>
        <w:t xml:space="preserve"> can organize free psychological </w:t>
      </w:r>
      <w:proofErr w:type="spellStart"/>
      <w:r>
        <w:rPr>
          <w:color w:val="000000"/>
        </w:rPr>
        <w:t>counseling</w:t>
      </w:r>
      <w:proofErr w:type="spellEnd"/>
      <w:r>
        <w:rPr>
          <w:color w:val="000000"/>
        </w:rPr>
        <w:t xml:space="preserve"> and different mental health </w:t>
      </w:r>
      <w:proofErr w:type="spellStart"/>
      <w:r>
        <w:rPr>
          <w:color w:val="000000"/>
        </w:rPr>
        <w:t>checkup</w:t>
      </w:r>
      <w:proofErr w:type="spellEnd"/>
      <w:r>
        <w:rPr>
          <w:color w:val="000000"/>
        </w:rPr>
        <w:t xml:space="preserve"> camps twice a year to relieve the work stress of their employees. This initiative is an integral part of the modern performance management practices of the present time as the employees are intrinsically motivated to enhance their level of performance which in the long run benefits the company to excel their business.</w:t>
      </w:r>
    </w:p>
    <w:p w14:paraId="0085A682" w14:textId="77777777" w:rsidR="00D0371D" w:rsidRDefault="00646C1C" w:rsidP="00A25201">
      <w:pPr>
        <w:pBdr>
          <w:top w:val="nil"/>
          <w:left w:val="nil"/>
          <w:bottom w:val="nil"/>
          <w:right w:val="nil"/>
          <w:between w:val="nil"/>
        </w:pBdr>
        <w:spacing w:line="360" w:lineRule="auto"/>
        <w:jc w:val="both"/>
        <w:rPr>
          <w:color w:val="000000"/>
        </w:rPr>
      </w:pPr>
      <w:r>
        <w:rPr>
          <w:color w:val="000000"/>
        </w:rPr>
        <w:t xml:space="preserve">While talking about boosting the performance of the employees, the underperformance of the staff is an issue that hampers the organizational performance as a whole. The traditional performance management practices of </w:t>
      </w:r>
      <w:proofErr w:type="spellStart"/>
      <w:r>
        <w:rPr>
          <w:color w:val="000000"/>
        </w:rPr>
        <w:t>SainCo</w:t>
      </w:r>
      <w:proofErr w:type="spellEnd"/>
      <w:r>
        <w:rPr>
          <w:color w:val="000000"/>
        </w:rPr>
        <w:t xml:space="preserve"> would </w:t>
      </w:r>
      <w:proofErr w:type="spellStart"/>
      <w:r>
        <w:rPr>
          <w:color w:val="000000"/>
        </w:rPr>
        <w:t>center</w:t>
      </w:r>
      <w:proofErr w:type="spellEnd"/>
      <w:r>
        <w:rPr>
          <w:color w:val="000000"/>
        </w:rPr>
        <w:t xml:space="preserve"> around only the increment and the appraisal of the employees cannot be adequate enough to resolve the issue of underperformance of their certain staff. Over here, the human resources consultant can prescribe modern performance management practices that involve introspecting the root of the reason of the underperformance of the employees (</w:t>
      </w:r>
      <w:r>
        <w:rPr>
          <w:color w:val="222222"/>
          <w:highlight w:val="white"/>
        </w:rPr>
        <w:t>Salas, 2020</w:t>
      </w:r>
      <w:r>
        <w:rPr>
          <w:color w:val="000000"/>
        </w:rPr>
        <w:t xml:space="preserve">). The HR consultant of </w:t>
      </w:r>
      <w:proofErr w:type="spellStart"/>
      <w:r>
        <w:rPr>
          <w:color w:val="000000"/>
        </w:rPr>
        <w:t>SainCo</w:t>
      </w:r>
      <w:proofErr w:type="spellEnd"/>
      <w:r>
        <w:rPr>
          <w:color w:val="000000"/>
        </w:rPr>
        <w:t xml:space="preserve"> can trace the lack of skills of certain employees who are underperforming and organize initiatives or special coaching and training accordingly for them to </w:t>
      </w:r>
      <w:proofErr w:type="spellStart"/>
      <w:r>
        <w:rPr>
          <w:color w:val="000000"/>
        </w:rPr>
        <w:t>fulfill</w:t>
      </w:r>
      <w:proofErr w:type="spellEnd"/>
      <w:r>
        <w:rPr>
          <w:color w:val="000000"/>
        </w:rPr>
        <w:t xml:space="preserve"> the lack of skills that causes the underperformance. This is known as the employee assistance program and it is very much inclusive to modern performance management practices (</w:t>
      </w:r>
      <w:r>
        <w:rPr>
          <w:color w:val="222222"/>
          <w:highlight w:val="white"/>
        </w:rPr>
        <w:t>Salas, 2020</w:t>
      </w:r>
      <w:r>
        <w:rPr>
          <w:color w:val="000000"/>
        </w:rPr>
        <w:t xml:space="preserve">). Moreover, some employees underperform due to their personal turmoil. Organizations such as Sainsbury's human resource team often personally talk to employees regarding resolving their personal issues if they want.  It has resulted in them enhancing their organizational performance and they have generated </w:t>
      </w:r>
      <w:r>
        <w:rPr>
          <w:color w:val="040C28"/>
        </w:rPr>
        <w:t xml:space="preserve">$3.231B in revenue in 2022. </w:t>
      </w:r>
      <w:r>
        <w:rPr>
          <w:color w:val="000000"/>
        </w:rPr>
        <w:t xml:space="preserve">This is integral to modern performance management practices, and the HR consultant of </w:t>
      </w:r>
      <w:proofErr w:type="spellStart"/>
      <w:r>
        <w:rPr>
          <w:color w:val="000000"/>
        </w:rPr>
        <w:t>SainCo</w:t>
      </w:r>
      <w:proofErr w:type="spellEnd"/>
      <w:r>
        <w:rPr>
          <w:color w:val="000000"/>
        </w:rPr>
        <w:t xml:space="preserve"> can take such initiative to resolve the underperformance of certain employees.</w:t>
      </w:r>
    </w:p>
    <w:p w14:paraId="225176EF" w14:textId="77777777" w:rsidR="00D0371D" w:rsidRDefault="00646C1C" w:rsidP="00A25201">
      <w:pPr>
        <w:pBdr>
          <w:top w:val="nil"/>
          <w:left w:val="nil"/>
          <w:bottom w:val="nil"/>
          <w:right w:val="nil"/>
          <w:between w:val="nil"/>
        </w:pBdr>
        <w:spacing w:line="360" w:lineRule="auto"/>
        <w:jc w:val="both"/>
        <w:rPr>
          <w:color w:val="000000"/>
        </w:rPr>
      </w:pPr>
      <w:r>
        <w:rPr>
          <w:color w:val="000000"/>
        </w:rPr>
        <w:t xml:space="preserve">Traditional performance management practice considers providing appraisal to staff as the key to business success. On the contrary, modern performance management considers extrinsically motivating the employees by giving them rewards for their performance,  providing them bonuses, arranging mental refreshing courses for them and even granting leaves behind the better </w:t>
      </w:r>
      <w:r>
        <w:rPr>
          <w:color w:val="000000"/>
        </w:rPr>
        <w:lastRenderedPageBreak/>
        <w:t xml:space="preserve">performance of the company.  Consequently, this initiative motivates stuck employees to love their work. McGregor's X and Y theories can be discussed here in the context of the performance management practices of </w:t>
      </w:r>
      <w:proofErr w:type="spellStart"/>
      <w:r>
        <w:rPr>
          <w:color w:val="000000"/>
        </w:rPr>
        <w:t>SainCo</w:t>
      </w:r>
      <w:proofErr w:type="spellEnd"/>
      <w:r>
        <w:rPr>
          <w:color w:val="000000"/>
        </w:rPr>
        <w:t>.</w:t>
      </w:r>
    </w:p>
    <w:p w14:paraId="2A4C8106" w14:textId="77777777" w:rsidR="00D0371D" w:rsidRDefault="00646C1C" w:rsidP="00A25201">
      <w:pPr>
        <w:pBdr>
          <w:top w:val="nil"/>
          <w:left w:val="nil"/>
          <w:bottom w:val="nil"/>
          <w:right w:val="nil"/>
          <w:between w:val="nil"/>
        </w:pBdr>
        <w:spacing w:line="360" w:lineRule="auto"/>
        <w:jc w:val="center"/>
        <w:rPr>
          <w:color w:val="000000"/>
        </w:rPr>
      </w:pPr>
      <w:r>
        <w:rPr>
          <w:noProof/>
          <w:color w:val="000000"/>
          <w:lang w:val="en-US" w:eastAsia="en-US"/>
        </w:rPr>
        <w:drawing>
          <wp:inline distT="114300" distB="114300" distL="114300" distR="114300" wp14:anchorId="11DDEC03" wp14:editId="09B3E591">
            <wp:extent cx="4459845" cy="263016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59845" cy="2630165"/>
                    </a:xfrm>
                    <a:prstGeom prst="rect">
                      <a:avLst/>
                    </a:prstGeom>
                    <a:ln/>
                  </pic:spPr>
                </pic:pic>
              </a:graphicData>
            </a:graphic>
          </wp:inline>
        </w:drawing>
      </w:r>
    </w:p>
    <w:p w14:paraId="53FE8C1F" w14:textId="77777777" w:rsidR="00D0371D" w:rsidRDefault="00646C1C" w:rsidP="00A25201">
      <w:pPr>
        <w:pBdr>
          <w:top w:val="nil"/>
          <w:left w:val="nil"/>
          <w:bottom w:val="nil"/>
          <w:right w:val="nil"/>
          <w:between w:val="nil"/>
        </w:pBdr>
        <w:spacing w:line="360" w:lineRule="auto"/>
        <w:jc w:val="center"/>
        <w:rPr>
          <w:b/>
          <w:color w:val="000000"/>
        </w:rPr>
      </w:pPr>
      <w:r>
        <w:rPr>
          <w:b/>
          <w:color w:val="000000"/>
        </w:rPr>
        <w:t>Figure: McGregor's X and Y Theory</w:t>
      </w:r>
    </w:p>
    <w:p w14:paraId="675267A6" w14:textId="77777777" w:rsidR="00D0371D" w:rsidRDefault="00646C1C" w:rsidP="00A25201">
      <w:pPr>
        <w:pBdr>
          <w:top w:val="nil"/>
          <w:left w:val="nil"/>
          <w:bottom w:val="nil"/>
          <w:right w:val="nil"/>
          <w:between w:val="nil"/>
        </w:pBdr>
        <w:spacing w:line="360" w:lineRule="auto"/>
        <w:jc w:val="center"/>
        <w:rPr>
          <w:color w:val="000000"/>
        </w:rPr>
      </w:pPr>
      <w:r>
        <w:rPr>
          <w:color w:val="000000"/>
        </w:rPr>
        <w:t>(Source: keydifferences.com, 2023)</w:t>
      </w:r>
    </w:p>
    <w:p w14:paraId="5F5F407E" w14:textId="77777777" w:rsidR="00D0371D" w:rsidRDefault="00646C1C" w:rsidP="00A25201">
      <w:pPr>
        <w:pBdr>
          <w:top w:val="nil"/>
          <w:left w:val="nil"/>
          <w:bottom w:val="nil"/>
          <w:right w:val="nil"/>
          <w:between w:val="nil"/>
        </w:pBdr>
        <w:spacing w:line="360" w:lineRule="auto"/>
        <w:jc w:val="both"/>
        <w:rPr>
          <w:color w:val="000000"/>
        </w:rPr>
      </w:pPr>
      <w:r>
        <w:rPr>
          <w:color w:val="000000"/>
        </w:rPr>
        <w:t xml:space="preserve">McGregor's Theory X states they work for the sake of working and do not have any passion for the work, and they are dried by solely control and threats of authority. This Theory X indicates the traditional performance management practice that has been followed by </w:t>
      </w:r>
      <w:proofErr w:type="spellStart"/>
      <w:r>
        <w:rPr>
          <w:color w:val="000000"/>
        </w:rPr>
        <w:t>Sainco</w:t>
      </w:r>
      <w:proofErr w:type="spellEnd"/>
      <w:r>
        <w:rPr>
          <w:color w:val="000000"/>
        </w:rPr>
        <w:t xml:space="preserve"> till today (</w:t>
      </w:r>
      <w:proofErr w:type="spellStart"/>
      <w:r>
        <w:rPr>
          <w:color w:val="222222"/>
          <w:highlight w:val="white"/>
        </w:rPr>
        <w:t>Bakoula</w:t>
      </w:r>
      <w:proofErr w:type="spellEnd"/>
      <w:r>
        <w:rPr>
          <w:color w:val="222222"/>
          <w:highlight w:val="white"/>
        </w:rPr>
        <w:t xml:space="preserve"> and </w:t>
      </w:r>
      <w:proofErr w:type="spellStart"/>
      <w:r>
        <w:rPr>
          <w:color w:val="222222"/>
          <w:highlight w:val="white"/>
        </w:rPr>
        <w:t>Galanakis</w:t>
      </w:r>
      <w:proofErr w:type="spellEnd"/>
      <w:r>
        <w:rPr>
          <w:color w:val="222222"/>
          <w:highlight w:val="white"/>
        </w:rPr>
        <w:t>, 2022</w:t>
      </w:r>
      <w:r>
        <w:rPr>
          <w:color w:val="000000"/>
        </w:rPr>
        <w:t>). On the contrary,  Theory Y signifies the intrinsic motivation and the genuine passion of the employees toward their work. Over here they have concern for each other,  they know their individual responsibility, and love to do the work effectively (</w:t>
      </w:r>
      <w:proofErr w:type="spellStart"/>
      <w:r>
        <w:rPr>
          <w:color w:val="222222"/>
          <w:highlight w:val="white"/>
        </w:rPr>
        <w:t>Bakoula</w:t>
      </w:r>
      <w:proofErr w:type="spellEnd"/>
      <w:r>
        <w:rPr>
          <w:color w:val="222222"/>
          <w:highlight w:val="white"/>
        </w:rPr>
        <w:t xml:space="preserve"> and </w:t>
      </w:r>
      <w:proofErr w:type="spellStart"/>
      <w:r>
        <w:rPr>
          <w:color w:val="222222"/>
          <w:highlight w:val="white"/>
        </w:rPr>
        <w:t>Galanakis</w:t>
      </w:r>
      <w:proofErr w:type="spellEnd"/>
      <w:r>
        <w:rPr>
          <w:color w:val="222222"/>
          <w:highlight w:val="white"/>
        </w:rPr>
        <w:t>, 2022</w:t>
      </w:r>
      <w:r>
        <w:rPr>
          <w:color w:val="000000"/>
        </w:rPr>
        <w:t xml:space="preserve">). This Theory Y is part of modern performance management practice which is going to be adopted by </w:t>
      </w:r>
      <w:proofErr w:type="spellStart"/>
      <w:r>
        <w:rPr>
          <w:color w:val="000000"/>
        </w:rPr>
        <w:t>SainCo</w:t>
      </w:r>
      <w:proofErr w:type="spellEnd"/>
      <w:r>
        <w:rPr>
          <w:color w:val="000000"/>
        </w:rPr>
        <w:t xml:space="preserve"> in the near future. </w:t>
      </w:r>
      <w:proofErr w:type="spellStart"/>
      <w:r>
        <w:rPr>
          <w:color w:val="000000"/>
        </w:rPr>
        <w:t>Sainco</w:t>
      </w:r>
      <w:proofErr w:type="spellEnd"/>
      <w:r>
        <w:rPr>
          <w:color w:val="000000"/>
        </w:rPr>
        <w:t xml:space="preserve"> can motivate the staff by rewarding and encouraging the well-performers.</w:t>
      </w:r>
    </w:p>
    <w:p w14:paraId="6439FEE8" w14:textId="77777777" w:rsidR="00D0371D" w:rsidRDefault="00646C1C" w:rsidP="00A25201">
      <w:pPr>
        <w:pStyle w:val="Heading1"/>
      </w:pPr>
      <w:bookmarkStart w:id="4" w:name="_Toc133834478"/>
      <w:r>
        <w:t>Employee engagement and employee involvement</w:t>
      </w:r>
      <w:bookmarkEnd w:id="4"/>
    </w:p>
    <w:p w14:paraId="1FF50205" w14:textId="77777777" w:rsidR="00D0371D" w:rsidRDefault="00646C1C" w:rsidP="00A25201">
      <w:pPr>
        <w:pBdr>
          <w:top w:val="nil"/>
          <w:left w:val="nil"/>
          <w:bottom w:val="nil"/>
          <w:right w:val="nil"/>
          <w:between w:val="nil"/>
        </w:pBdr>
        <w:spacing w:before="240" w:after="200" w:line="360" w:lineRule="auto"/>
        <w:jc w:val="both"/>
        <w:rPr>
          <w:color w:val="000000"/>
        </w:rPr>
      </w:pPr>
      <w:r>
        <w:rPr>
          <w:color w:val="000000"/>
        </w:rPr>
        <w:t xml:space="preserve">Employee involvement refers to a process by which employees can have a say in decisions that affect their jobs. Company meetings, committees, etc. This gives employees more autonomy at work and in the workplace as they participate in the decision-making process. In other words, interest in the company also increases loyalty. Therefore, they are less likely to change jobs or quit. They feel important and are motivated to contribute and work effectively and efficiently. Companies that prioritize employee engagement have higher retention rates and productivity. </w:t>
      </w:r>
      <w:r>
        <w:rPr>
          <w:color w:val="000000"/>
        </w:rPr>
        <w:lastRenderedPageBreak/>
        <w:t>Employee engagement is about what managers can do to increase employee happiness and engagement. If a manager can create a group of people, it helps to understand the importance of actually getting people involved. This article explains why employee engagement is critical to an organization's long-term success.</w:t>
      </w:r>
    </w:p>
    <w:p w14:paraId="155B3756"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Improve teamwork:</w:t>
      </w:r>
      <w:r>
        <w:rPr>
          <w:color w:val="000000"/>
        </w:rPr>
        <w:t xml:space="preserve"> Employee engagement benefits both teams and individuals. Because our employees work at a high level. Teams of employees work best when they work together. Employee morale can also be contagious. It has been observed that in </w:t>
      </w:r>
      <w:proofErr w:type="spellStart"/>
      <w:r>
        <w:rPr>
          <w:color w:val="000000"/>
        </w:rPr>
        <w:t>Sainco</w:t>
      </w:r>
      <w:proofErr w:type="spellEnd"/>
      <w:r>
        <w:rPr>
          <w:color w:val="000000"/>
        </w:rPr>
        <w:t xml:space="preserve"> when team members are surrounded by energetic, motivated colleagues and concerned about the activities they feel comfortable in their roles. Additionally, employee engagement helps to lead the employee's engagement and improve individual performance in a team (</w:t>
      </w:r>
      <w:proofErr w:type="spellStart"/>
      <w:r>
        <w:rPr>
          <w:color w:val="222222"/>
          <w:highlight w:val="white"/>
        </w:rPr>
        <w:t>Faeq</w:t>
      </w:r>
      <w:proofErr w:type="spellEnd"/>
      <w:r>
        <w:rPr>
          <w:color w:val="222222"/>
          <w:highlight w:val="white"/>
        </w:rPr>
        <w:t>, 2022)</w:t>
      </w:r>
      <w:r>
        <w:rPr>
          <w:color w:val="000000"/>
        </w:rPr>
        <w:t xml:space="preserve">. As team members, employees feel their work is meaningful and valuable, and internal communication and collaboration are enhanced in </w:t>
      </w:r>
      <w:proofErr w:type="spellStart"/>
      <w:r>
        <w:rPr>
          <w:color w:val="000000"/>
        </w:rPr>
        <w:t>Sainco</w:t>
      </w:r>
      <w:proofErr w:type="spellEnd"/>
      <w:r>
        <w:rPr>
          <w:color w:val="000000"/>
        </w:rPr>
        <w:t xml:space="preserve">. Therefore, </w:t>
      </w:r>
      <w:proofErr w:type="spellStart"/>
      <w:r>
        <w:rPr>
          <w:color w:val="000000"/>
        </w:rPr>
        <w:t>Sainco</w:t>
      </w:r>
      <w:proofErr w:type="spellEnd"/>
      <w:r>
        <w:rPr>
          <w:color w:val="000000"/>
        </w:rPr>
        <w:t xml:space="preserve"> is open to collaborative planning and problem-solving that positively influences interdepartmental consultation and communication. These factors increase productivity and improve business results and employee success. Management communication between teams is very important because it clarifies the company’s goal and provides an understanding of the organization's activities and direction; otherwise, confusion may occur during use.</w:t>
      </w:r>
    </w:p>
    <w:p w14:paraId="67669696"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Build trust and relationship:</w:t>
      </w:r>
      <w:r>
        <w:rPr>
          <w:color w:val="000000"/>
        </w:rPr>
        <w:t xml:space="preserve"> open communication, and transparency in the work helps to gain the trust of </w:t>
      </w:r>
      <w:proofErr w:type="spellStart"/>
      <w:r>
        <w:rPr>
          <w:color w:val="000000"/>
        </w:rPr>
        <w:t>Sainco</w:t>
      </w:r>
      <w:proofErr w:type="spellEnd"/>
      <w:r>
        <w:rPr>
          <w:color w:val="000000"/>
        </w:rPr>
        <w:t xml:space="preserve"> from management among employees. Employees don't want to feel like another "number" in the organization, for this reason, employee engagement helps to make them feel like a part of </w:t>
      </w:r>
      <w:proofErr w:type="spellStart"/>
      <w:r>
        <w:rPr>
          <w:color w:val="000000"/>
        </w:rPr>
        <w:t>Sainco</w:t>
      </w:r>
      <w:proofErr w:type="spellEnd"/>
      <w:r>
        <w:rPr>
          <w:color w:val="000000"/>
        </w:rPr>
        <w:t>. The participation of the employees is open to the company with open and open and open and open communities for the employees. Recognizing contributions improves relationships with employees and shows empathy, creating trust between management and employees. Techniques such as small talk, “open-door policies”, and refreshments can also strengthen the relationship between seniors and employees (</w:t>
      </w:r>
      <w:proofErr w:type="spellStart"/>
      <w:r>
        <w:rPr>
          <w:color w:val="222222"/>
          <w:highlight w:val="white"/>
        </w:rPr>
        <w:t>Triantafillidou</w:t>
      </w:r>
      <w:proofErr w:type="spellEnd"/>
      <w:r>
        <w:rPr>
          <w:color w:val="222222"/>
          <w:highlight w:val="white"/>
        </w:rPr>
        <w:t xml:space="preserve">, and </w:t>
      </w:r>
      <w:proofErr w:type="spellStart"/>
      <w:r>
        <w:rPr>
          <w:color w:val="222222"/>
          <w:highlight w:val="white"/>
        </w:rPr>
        <w:t>Koutroukis</w:t>
      </w:r>
      <w:proofErr w:type="spellEnd"/>
      <w:r>
        <w:rPr>
          <w:color w:val="222222"/>
          <w:highlight w:val="white"/>
        </w:rPr>
        <w:t>, 2022)</w:t>
      </w:r>
      <w:r>
        <w:rPr>
          <w:color w:val="000000"/>
        </w:rPr>
        <w:t>. Monitoring and measuring employee morale, offering support, and providing public feedback are additional engagement initiatives that help to build the employee's relationship with the business.</w:t>
      </w:r>
    </w:p>
    <w:p w14:paraId="65ABE91C"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Develop a work culture:</w:t>
      </w:r>
      <w:r>
        <w:rPr>
          <w:color w:val="000000"/>
        </w:rPr>
        <w:t xml:space="preserve"> When employees feel respected and valued, they contribute to a positive company </w:t>
      </w:r>
      <w:proofErr w:type="spellStart"/>
      <w:r>
        <w:rPr>
          <w:color w:val="000000"/>
        </w:rPr>
        <w:t>culture.in</w:t>
      </w:r>
      <w:proofErr w:type="spellEnd"/>
      <w:r>
        <w:rPr>
          <w:color w:val="000000"/>
        </w:rPr>
        <w:t xml:space="preserve"> addition to this,  employees want to expand and </w:t>
      </w:r>
      <w:proofErr w:type="spellStart"/>
      <w:r>
        <w:rPr>
          <w:color w:val="000000"/>
        </w:rPr>
        <w:t>fulfill</w:t>
      </w:r>
      <w:proofErr w:type="spellEnd"/>
      <w:r>
        <w:rPr>
          <w:color w:val="000000"/>
        </w:rPr>
        <w:t xml:space="preserve"> their work experience. They strive to work in a positive environment where communication is open, conflict-free, mission </w:t>
      </w:r>
      <w:r>
        <w:rPr>
          <w:color w:val="000000"/>
        </w:rPr>
        <w:lastRenderedPageBreak/>
        <w:t xml:space="preserve">and values ​​are clear, and key success is possible. All this is achieved when managers of </w:t>
      </w:r>
      <w:proofErr w:type="spellStart"/>
      <w:r>
        <w:rPr>
          <w:color w:val="000000"/>
        </w:rPr>
        <w:t>Sainco</w:t>
      </w:r>
      <w:proofErr w:type="spellEnd"/>
      <w:r>
        <w:rPr>
          <w:color w:val="000000"/>
        </w:rPr>
        <w:t xml:space="preserve"> focus on attracting and engaging employees. Commitment to strategy helps reduce employee turnover by strengthening company culture (</w:t>
      </w:r>
      <w:r>
        <w:rPr>
          <w:color w:val="222222"/>
          <w:highlight w:val="white"/>
        </w:rPr>
        <w:t xml:space="preserve">Xu </w:t>
      </w:r>
      <w:r>
        <w:rPr>
          <w:i/>
          <w:color w:val="222222"/>
          <w:highlight w:val="white"/>
        </w:rPr>
        <w:t xml:space="preserve">et al. </w:t>
      </w:r>
      <w:r>
        <w:rPr>
          <w:color w:val="222222"/>
          <w:highlight w:val="white"/>
        </w:rPr>
        <w:t>2022)</w:t>
      </w:r>
      <w:r>
        <w:rPr>
          <w:color w:val="000000"/>
        </w:rPr>
        <w:t>. However, low office morale and workplace dissatisfaction can spread among employees and cost the company dearly. That's why it's so important for HR managers to find ways to increase engagement and motivate employees to come to work.</w:t>
      </w:r>
    </w:p>
    <w:p w14:paraId="0F1AB13D"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 xml:space="preserve">Improve talent </w:t>
      </w:r>
      <w:proofErr w:type="spellStart"/>
      <w:r>
        <w:rPr>
          <w:b/>
          <w:color w:val="000000"/>
        </w:rPr>
        <w:t>acquisition:</w:t>
      </w:r>
      <w:r>
        <w:rPr>
          <w:color w:val="000000"/>
        </w:rPr>
        <w:t>Small</w:t>
      </w:r>
      <w:proofErr w:type="spellEnd"/>
      <w:r>
        <w:rPr>
          <w:color w:val="000000"/>
        </w:rPr>
        <w:t xml:space="preserve"> and large businesses attract the best talent. Job seekers are looking for companies that focus on employees' work satisfaction.  </w:t>
      </w:r>
      <w:proofErr w:type="spellStart"/>
      <w:r>
        <w:rPr>
          <w:color w:val="000000"/>
        </w:rPr>
        <w:t>Sainco</w:t>
      </w:r>
      <w:proofErr w:type="spellEnd"/>
      <w:r>
        <w:rPr>
          <w:color w:val="000000"/>
        </w:rPr>
        <w:t xml:space="preserve"> looks for organizations that provide a positive and prosperous culture (</w:t>
      </w:r>
      <w:proofErr w:type="spellStart"/>
      <w:r>
        <w:rPr>
          <w:color w:val="222222"/>
          <w:highlight w:val="white"/>
        </w:rPr>
        <w:t>Aziez</w:t>
      </w:r>
      <w:proofErr w:type="spellEnd"/>
      <w:r>
        <w:rPr>
          <w:color w:val="222222"/>
          <w:highlight w:val="white"/>
        </w:rPr>
        <w:t>, 2022)</w:t>
      </w:r>
      <w:r>
        <w:rPr>
          <w:color w:val="000000"/>
        </w:rPr>
        <w:t>. These items are usually verified through the company’s social media account, official website, or general reputation. Thus, companies that encourage employee engagement can stand out in a competitive environment and attract talented employees on demand.</w:t>
      </w:r>
    </w:p>
    <w:p w14:paraId="0E0E3161"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Higher Productivity:</w:t>
      </w:r>
      <w:r>
        <w:rPr>
          <w:color w:val="000000"/>
        </w:rPr>
        <w:t xml:space="preserve"> Engaged employees have a stronger relationship with their employers. Their investment guarantees good relationships, a positive attitude, and a sense of pride in working for the company. Contributing employees are happier when they contribute to the organization. Companies can increase employee engagement by hiring skilled people and motivating less engaged employees (</w:t>
      </w:r>
      <w:proofErr w:type="spellStart"/>
      <w:r>
        <w:rPr>
          <w:color w:val="222222"/>
          <w:highlight w:val="white"/>
        </w:rPr>
        <w:t>Supriadi</w:t>
      </w:r>
      <w:proofErr w:type="spellEnd"/>
      <w:r>
        <w:rPr>
          <w:color w:val="222222"/>
          <w:highlight w:val="white"/>
        </w:rPr>
        <w:t xml:space="preserve">, </w:t>
      </w:r>
      <w:r>
        <w:rPr>
          <w:i/>
          <w:color w:val="222222"/>
          <w:highlight w:val="white"/>
        </w:rPr>
        <w:t xml:space="preserve">et al. </w:t>
      </w:r>
      <w:r>
        <w:rPr>
          <w:color w:val="222222"/>
          <w:highlight w:val="white"/>
        </w:rPr>
        <w:t>2022)</w:t>
      </w:r>
      <w:r>
        <w:rPr>
          <w:color w:val="000000"/>
        </w:rPr>
        <w:t xml:space="preserve">. </w:t>
      </w:r>
      <w:proofErr w:type="spellStart"/>
      <w:r>
        <w:rPr>
          <w:color w:val="000000"/>
        </w:rPr>
        <w:t>Sainco</w:t>
      </w:r>
      <w:proofErr w:type="spellEnd"/>
      <w:r>
        <w:rPr>
          <w:color w:val="000000"/>
        </w:rPr>
        <w:t xml:space="preserve"> may publicly contact terminated employees to find out the reason for termination. Asking employees how they would like to develop the development plan and give them their suggestions. Hold employees accountable by setting achievable goals and holding regular meetings to monitor progress and share feedback.</w:t>
      </w:r>
    </w:p>
    <w:p w14:paraId="5188FCE7"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Innovation and problem-solving</w:t>
      </w:r>
      <w:r>
        <w:rPr>
          <w:color w:val="000000"/>
        </w:rPr>
        <w:t>: Empowering employees drive innovation. Employees who think about the growth and sustainability of the company offer more ideas and solutions when faced with challenges. It also promotes growth and critical and imaginative thinking when employees face a specific problem or discover improvements in a policy, procedure, or product (</w:t>
      </w:r>
      <w:proofErr w:type="spellStart"/>
      <w:r>
        <w:rPr>
          <w:color w:val="222222"/>
          <w:highlight w:val="white"/>
        </w:rPr>
        <w:t>Htaik</w:t>
      </w:r>
      <w:r>
        <w:rPr>
          <w:i/>
          <w:color w:val="222222"/>
          <w:highlight w:val="white"/>
        </w:rPr>
        <w:t>et</w:t>
      </w:r>
      <w:proofErr w:type="spellEnd"/>
      <w:r>
        <w:rPr>
          <w:i/>
          <w:color w:val="222222"/>
          <w:highlight w:val="white"/>
        </w:rPr>
        <w:t xml:space="preserve"> al. </w:t>
      </w:r>
      <w:r>
        <w:rPr>
          <w:color w:val="222222"/>
          <w:highlight w:val="white"/>
        </w:rPr>
        <w:t>2022)</w:t>
      </w:r>
      <w:r>
        <w:rPr>
          <w:color w:val="000000"/>
        </w:rPr>
        <w:t>. Employees may approach certain problems differently than managers, and a closed group of managers may come up with creative solutions that would otherwise be unthinkable. Increasing the number of employees with decision-making authority increases the involvement and support of the human resource management community.</w:t>
      </w:r>
    </w:p>
    <w:p w14:paraId="0F5AF945"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Increases morale:</w:t>
      </w:r>
      <w:r>
        <w:rPr>
          <w:color w:val="000000"/>
        </w:rPr>
        <w:t xml:space="preserve"> When employees are involved in company activities, they develop a better understanding of work ethics and workplace culture. So it is easier to adapt to these expectations. </w:t>
      </w:r>
      <w:r>
        <w:rPr>
          <w:color w:val="000000"/>
        </w:rPr>
        <w:lastRenderedPageBreak/>
        <w:t xml:space="preserve">The importance of employee engagement is increasing day by day. Employee engagement naturally helps employers understand and properly reinforce the work ethic and workplace </w:t>
      </w:r>
      <w:proofErr w:type="spellStart"/>
      <w:r>
        <w:rPr>
          <w:color w:val="000000"/>
        </w:rPr>
        <w:t>behavior</w:t>
      </w:r>
      <w:proofErr w:type="spellEnd"/>
      <w:r>
        <w:rPr>
          <w:color w:val="000000"/>
        </w:rPr>
        <w:t xml:space="preserve"> they want to see in their employees. Employee morale refers to the attitudes/</w:t>
      </w:r>
      <w:proofErr w:type="spellStart"/>
      <w:r>
        <w:rPr>
          <w:color w:val="000000"/>
        </w:rPr>
        <w:t>behaviors</w:t>
      </w:r>
      <w:proofErr w:type="spellEnd"/>
      <w:r>
        <w:rPr>
          <w:color w:val="000000"/>
        </w:rPr>
        <w:t>, satisfaction, and feelings that employees bring to their work and to the company (</w:t>
      </w:r>
      <w:r>
        <w:rPr>
          <w:color w:val="222222"/>
          <w:highlight w:val="white"/>
        </w:rPr>
        <w:t xml:space="preserve">Johnston, and </w:t>
      </w:r>
      <w:proofErr w:type="spellStart"/>
      <w:r>
        <w:rPr>
          <w:color w:val="222222"/>
          <w:highlight w:val="white"/>
        </w:rPr>
        <w:t>Samanta</w:t>
      </w:r>
      <w:proofErr w:type="spellEnd"/>
      <w:r>
        <w:rPr>
          <w:color w:val="222222"/>
          <w:highlight w:val="white"/>
        </w:rPr>
        <w:t>, 2023)</w:t>
      </w:r>
      <w:r>
        <w:rPr>
          <w:color w:val="000000"/>
        </w:rPr>
        <w:t>. Employees with high morale are motivated, efficient, and have good relationships with their co-workers. Employee engagement contributes to employee morale and confidence and meets company expectations. This not only improves employee engagement but also employee morale and performance. All of this leads to more efficient, consistent, and productive results for your business.</w:t>
      </w:r>
    </w:p>
    <w:p w14:paraId="30198D41" w14:textId="77777777" w:rsidR="00D0371D" w:rsidRDefault="00646C1C" w:rsidP="00A25201">
      <w:pPr>
        <w:pBdr>
          <w:top w:val="nil"/>
          <w:left w:val="nil"/>
          <w:bottom w:val="nil"/>
          <w:right w:val="nil"/>
          <w:between w:val="nil"/>
        </w:pBdr>
        <w:spacing w:before="240" w:after="200" w:line="360" w:lineRule="auto"/>
        <w:jc w:val="both"/>
        <w:rPr>
          <w:color w:val="000000"/>
        </w:rPr>
      </w:pPr>
      <w:r>
        <w:rPr>
          <w:b/>
          <w:color w:val="000000"/>
        </w:rPr>
        <w:t>Commitment to Company:</w:t>
      </w:r>
      <w:r>
        <w:rPr>
          <w:color w:val="000000"/>
        </w:rPr>
        <w:t xml:space="preserve"> We humans psychologically want to be acknowledged, recognized, and listened to. Employees feel acknowledged, recognized, and valued when they become more involved in the work of the company and contribute and implement their ideas, perspectives, and opinions. They get more satisfaction from their work and know that their contributions are important and valuable to others. This increases their work ethic and loyalty to the company. Instead, we do the best </w:t>
      </w:r>
      <w:proofErr w:type="spellStart"/>
      <w:r>
        <w:rPr>
          <w:color w:val="000000"/>
        </w:rPr>
        <w:t>Sainco</w:t>
      </w:r>
      <w:proofErr w:type="spellEnd"/>
      <w:r>
        <w:rPr>
          <w:color w:val="000000"/>
        </w:rPr>
        <w:t xml:space="preserve"> can. Publish their creativity and we strive to develop innovative ideas for the success of the company. Interactions with companies lead to other important outcomes, such as reduced turnover or increased retention. Employees are less likely to leave when they are engaged, involved, and motivated.</w:t>
      </w:r>
    </w:p>
    <w:p w14:paraId="5F4CD180" w14:textId="77777777" w:rsidR="00D0371D" w:rsidRDefault="00646C1C" w:rsidP="00A25201">
      <w:pPr>
        <w:spacing w:line="360" w:lineRule="auto"/>
        <w:jc w:val="both"/>
      </w:pPr>
      <w:r>
        <w:t xml:space="preserve">The term </w:t>
      </w:r>
      <w:r>
        <w:rPr>
          <w:b/>
          <w:i/>
        </w:rPr>
        <w:t>"employee engagement"</w:t>
      </w:r>
      <w:r>
        <w:t xml:space="preserve"> has been used for a long time to refer to the connection that employees of a company have to the company's vision, goals, and objectives. The problem with it is that it encourages a top-down, prescriptive approach to communication, which is why nearly 70% of change programs fail. A worker who is "drawn in" will understand and support the organization's tenets and objectives (</w:t>
      </w:r>
      <w:proofErr w:type="spellStart"/>
      <w:r>
        <w:rPr>
          <w:highlight w:val="white"/>
        </w:rPr>
        <w:t>Setiyani</w:t>
      </w:r>
      <w:r>
        <w:rPr>
          <w:i/>
          <w:highlight w:val="white"/>
        </w:rPr>
        <w:t>et</w:t>
      </w:r>
      <w:proofErr w:type="spellEnd"/>
      <w:r>
        <w:rPr>
          <w:i/>
          <w:highlight w:val="white"/>
        </w:rPr>
        <w:t xml:space="preserve"> al. </w:t>
      </w:r>
      <w:r>
        <w:rPr>
          <w:highlight w:val="white"/>
        </w:rPr>
        <w:t>2019</w:t>
      </w:r>
      <w:r>
        <w:t xml:space="preserve">). They will arrive at work feeling motivated and inspired, but regrettably, nothing else will happen. </w:t>
      </w:r>
      <w:r>
        <w:rPr>
          <w:b/>
          <w:i/>
        </w:rPr>
        <w:t>"Involvement"</w:t>
      </w:r>
      <w:r>
        <w:t xml:space="preserve"> is, in our opinion, the next step that every business should strive for. An elaborate worker will play a functioning job in the business. They will take ownership of new initiatives, put them into action, and actively contribute to bringing about change. The passive acceptance of the company's goals and values results in engagement, which in some cases contributes to an increase in productivity. The active pursuit of these goals is called "involvement." An engaged worker will contribute to the growth of the company and increase its value. Commitment gets </w:t>
      </w:r>
      <w:proofErr w:type="spellStart"/>
      <w:r>
        <w:t>Sainco</w:t>
      </w:r>
      <w:proofErr w:type="spellEnd"/>
      <w:r>
        <w:t xml:space="preserve"> in the game; </w:t>
      </w:r>
      <w:proofErr w:type="spellStart"/>
      <w:r>
        <w:t>Sainco</w:t>
      </w:r>
      <w:proofErr w:type="spellEnd"/>
      <w:r>
        <w:t xml:space="preserve"> rises to prominence as a result of its involvement.</w:t>
      </w:r>
    </w:p>
    <w:p w14:paraId="210E0201" w14:textId="77777777" w:rsidR="00D0371D" w:rsidRDefault="00646C1C" w:rsidP="00A25201">
      <w:pPr>
        <w:spacing w:line="360" w:lineRule="auto"/>
        <w:jc w:val="both"/>
      </w:pPr>
      <w:r>
        <w:lastRenderedPageBreak/>
        <w:t>The benefit of inclusion is that it shifts accountability from the boardroom and leader settings to the workplaces and factory floors. Numerous studies have examined the effect of active employee involvement on business performance and profitability. Simply put, there is a distinct and substantial connection between the two. Involvement is a principle that has a clear and measurable impact on the bottom line, not just a trendy buzzword (</w:t>
      </w:r>
      <w:proofErr w:type="spellStart"/>
      <w:r>
        <w:rPr>
          <w:highlight w:val="white"/>
        </w:rPr>
        <w:t>Bodiseowei</w:t>
      </w:r>
      <w:proofErr w:type="spellEnd"/>
      <w:r>
        <w:rPr>
          <w:highlight w:val="white"/>
        </w:rPr>
        <w:t xml:space="preserve"> and ODIRI, 2023</w:t>
      </w:r>
      <w:r>
        <w:t xml:space="preserve">). </w:t>
      </w:r>
      <w:proofErr w:type="spellStart"/>
      <w:r>
        <w:t>Sainco</w:t>
      </w:r>
      <w:proofErr w:type="spellEnd"/>
      <w:r>
        <w:t xml:space="preserve"> utilizes 2000 staff individuals in ten unique areas, with both contribution and commitment of the representatives and can improve their deals and efficiency by giving an unmistakable goal to the workers and by giving inspiration to the representatives to enact according to their obligations and jobs.</w:t>
      </w:r>
    </w:p>
    <w:p w14:paraId="316FA66C" w14:textId="77777777" w:rsidR="00D0371D" w:rsidRDefault="00646C1C" w:rsidP="00A25201">
      <w:pPr>
        <w:pStyle w:val="Heading1"/>
      </w:pPr>
      <w:bookmarkStart w:id="5" w:name="_Toc133834479"/>
      <w:r>
        <w:t>Recommendations (short-term and long-term)</w:t>
      </w:r>
      <w:bookmarkEnd w:id="5"/>
    </w:p>
    <w:p w14:paraId="235050B5" w14:textId="77777777" w:rsidR="00A25201" w:rsidRPr="00A25201" w:rsidRDefault="00A25201" w:rsidP="00A25201">
      <w:pPr>
        <w:spacing w:line="360" w:lineRule="auto"/>
        <w:rPr>
          <w:lang w:val="en-US" w:eastAsia="en-US"/>
        </w:rPr>
      </w:pPr>
      <w:r w:rsidRPr="00A25201">
        <w:rPr>
          <w:b/>
          <w:bCs/>
          <w:color w:val="000000"/>
          <w:lang w:val="en-US" w:eastAsia="en-US"/>
        </w:rPr>
        <w:t>Short-term recommendations </w:t>
      </w:r>
    </w:p>
    <w:p w14:paraId="5B34F091" w14:textId="77777777" w:rsidR="00A25201" w:rsidRPr="00A25201" w:rsidRDefault="00A25201" w:rsidP="00A25201">
      <w:pPr>
        <w:spacing w:before="240" w:after="200" w:line="360" w:lineRule="auto"/>
        <w:jc w:val="both"/>
        <w:rPr>
          <w:lang w:val="en-US" w:eastAsia="en-US"/>
        </w:rPr>
      </w:pPr>
      <w:r w:rsidRPr="00A25201">
        <w:rPr>
          <w:b/>
          <w:bCs/>
          <w:color w:val="000000"/>
          <w:lang w:val="en-US" w:eastAsia="en-US"/>
        </w:rPr>
        <w:t xml:space="preserve">Performance Interviews: </w:t>
      </w:r>
      <w:r w:rsidRPr="00A25201">
        <w:rPr>
          <w:color w:val="000000"/>
          <w:lang w:val="en-US" w:eastAsia="en-US"/>
        </w:rPr>
        <w:t>There are several problems with the annual performance interview model. First, annual performance reviews are ineffective and do not provide enough opportunities for employees to improve because real-time feedback is unlikely to be provided, and performance degradation or inappropriate behavior may go undetected for long periods of time. This is not good for the company or its employees (</w:t>
      </w:r>
      <w:proofErr w:type="spellStart"/>
      <w:r w:rsidRPr="00A25201">
        <w:rPr>
          <w:color w:val="000000"/>
          <w:lang w:val="en-US" w:eastAsia="en-US"/>
        </w:rPr>
        <w:t>Deole</w:t>
      </w:r>
      <w:proofErr w:type="spellEnd"/>
      <w:r w:rsidRPr="00A25201">
        <w:rPr>
          <w:color w:val="000000"/>
          <w:lang w:val="en-US" w:eastAsia="en-US"/>
        </w:rPr>
        <w:t xml:space="preserve"> </w:t>
      </w:r>
      <w:r w:rsidRPr="00A25201">
        <w:rPr>
          <w:i/>
          <w:iCs/>
          <w:color w:val="000000"/>
          <w:lang w:val="en-US" w:eastAsia="en-US"/>
        </w:rPr>
        <w:t xml:space="preserve">et al. </w:t>
      </w:r>
      <w:r w:rsidRPr="00A25201">
        <w:rPr>
          <w:color w:val="000000"/>
          <w:lang w:val="en-US" w:eastAsia="en-US"/>
        </w:rPr>
        <w:t>2023). Second, traditional assessments are commonly referred to as normal distributions and labels. This is difficult because most employees above the middle of the bell curve do not change when measuring performance along this curve.</w:t>
      </w:r>
    </w:p>
    <w:p w14:paraId="18FDC917" w14:textId="77777777" w:rsidR="00A25201" w:rsidRPr="00A25201" w:rsidRDefault="00A25201" w:rsidP="00A25201">
      <w:pPr>
        <w:spacing w:before="240" w:after="200" w:line="360" w:lineRule="auto"/>
        <w:jc w:val="both"/>
        <w:rPr>
          <w:lang w:val="en-US" w:eastAsia="en-US"/>
        </w:rPr>
      </w:pPr>
      <w:r w:rsidRPr="00A25201">
        <w:rPr>
          <w:b/>
          <w:bCs/>
          <w:color w:val="000000"/>
          <w:lang w:val="en-US" w:eastAsia="en-US"/>
        </w:rPr>
        <w:t xml:space="preserve">Talent acquisition and compensation: </w:t>
      </w:r>
      <w:r w:rsidRPr="00A25201">
        <w:rPr>
          <w:color w:val="000000"/>
          <w:lang w:val="en-US" w:eastAsia="en-US"/>
        </w:rPr>
        <w:t xml:space="preserve">As mentioned above, measuring performance using a bell curve is difficult. However, bell curves can be useful for star identification. In most cases, the bottom 10% and top 10% of employees represent 10% of the workforce. Instead of being buried in the middle of a phone line, focus on remote partners who succeed as visible and credible contributors (Idris </w:t>
      </w:r>
      <w:r w:rsidRPr="00A25201">
        <w:rPr>
          <w:i/>
          <w:iCs/>
          <w:color w:val="000000"/>
          <w:lang w:val="en-US" w:eastAsia="en-US"/>
        </w:rPr>
        <w:t xml:space="preserve">et al. </w:t>
      </w:r>
      <w:r w:rsidRPr="00A25201">
        <w:rPr>
          <w:color w:val="000000"/>
          <w:lang w:val="en-US" w:eastAsia="en-US"/>
        </w:rPr>
        <w:t>2023). Second, order estimates are often measured with a normal distribution, such as a bell curve. This is difficult because most employees (normal life and minors) do not change performance in this curve.</w:t>
      </w:r>
    </w:p>
    <w:p w14:paraId="5B1825BC" w14:textId="77777777" w:rsidR="00A25201" w:rsidRPr="00A25201" w:rsidRDefault="00A25201" w:rsidP="00A25201">
      <w:pPr>
        <w:spacing w:before="240" w:after="200" w:line="360" w:lineRule="auto"/>
        <w:jc w:val="both"/>
        <w:rPr>
          <w:lang w:val="en-US" w:eastAsia="en-US"/>
        </w:rPr>
      </w:pPr>
      <w:r w:rsidRPr="00A25201">
        <w:rPr>
          <w:b/>
          <w:bCs/>
          <w:color w:val="000000"/>
          <w:lang w:val="en-US" w:eastAsia="en-US"/>
        </w:rPr>
        <w:t>Align the personal goals with the company’s goals:</w:t>
      </w:r>
      <w:r w:rsidRPr="00A25201">
        <w:rPr>
          <w:color w:val="000000"/>
          <w:lang w:val="en-US" w:eastAsia="en-US"/>
        </w:rPr>
        <w:t xml:space="preserve"> from the performance management in this study, it can be recommended that one of the most effective ways to improve productivity and streamline management is to align individual contributions with the highest business priorities. “Objectives and Key Results (OKRs)'' help make mobile environments a reality because not all employees support these business goals (</w:t>
      </w:r>
      <w:r w:rsidRPr="00A25201">
        <w:rPr>
          <w:color w:val="222222"/>
          <w:shd w:val="clear" w:color="auto" w:fill="FFFFFF"/>
          <w:lang w:val="en-US" w:eastAsia="en-US"/>
        </w:rPr>
        <w:t>Al-</w:t>
      </w:r>
      <w:proofErr w:type="spellStart"/>
      <w:r w:rsidRPr="00A25201">
        <w:rPr>
          <w:color w:val="222222"/>
          <w:shd w:val="clear" w:color="auto" w:fill="FFFFFF"/>
          <w:lang w:val="en-US" w:eastAsia="en-US"/>
        </w:rPr>
        <w:t>Ghadani</w:t>
      </w:r>
      <w:proofErr w:type="spellEnd"/>
      <w:r w:rsidRPr="00A25201">
        <w:rPr>
          <w:color w:val="222222"/>
          <w:shd w:val="clear" w:color="auto" w:fill="FFFFFF"/>
          <w:lang w:val="en-US" w:eastAsia="en-US"/>
        </w:rPr>
        <w:t>, 2023)</w:t>
      </w:r>
      <w:r w:rsidRPr="00A25201">
        <w:rPr>
          <w:color w:val="000000"/>
          <w:lang w:val="en-US" w:eastAsia="en-US"/>
        </w:rPr>
        <w:t xml:space="preserve">. OKRs show employees and how they </w:t>
      </w:r>
      <w:r w:rsidRPr="00A25201">
        <w:rPr>
          <w:color w:val="000000"/>
          <w:lang w:val="en-US" w:eastAsia="en-US"/>
        </w:rPr>
        <w:lastRenderedPageBreak/>
        <w:t>are contributing to the effort's goals. This helps improve performance organically, and a conscious approach to tracking goal progress allows performance managers to continuously assess the employee's performance in real-time.</w:t>
      </w:r>
    </w:p>
    <w:p w14:paraId="486C87D8" w14:textId="77777777" w:rsidR="00A25201" w:rsidRPr="00A25201" w:rsidRDefault="00A25201" w:rsidP="00A25201">
      <w:pPr>
        <w:spacing w:before="240" w:after="200" w:line="360" w:lineRule="auto"/>
        <w:jc w:val="both"/>
        <w:rPr>
          <w:lang w:val="en-US" w:eastAsia="en-US"/>
        </w:rPr>
      </w:pPr>
      <w:r w:rsidRPr="00A25201">
        <w:rPr>
          <w:b/>
          <w:bCs/>
          <w:color w:val="000000"/>
          <w:lang w:val="en-US" w:eastAsia="en-US"/>
        </w:rPr>
        <w:t>Turn manager into trainer:</w:t>
      </w:r>
      <w:r w:rsidRPr="00A25201">
        <w:rPr>
          <w:color w:val="000000"/>
          <w:lang w:val="en-US" w:eastAsia="en-US"/>
        </w:rPr>
        <w:t xml:space="preserve"> The manager needs to focus on increasing employee strengths through the proper training session. However, it has been noticed that half of the managers in </w:t>
      </w:r>
      <w:proofErr w:type="spellStart"/>
      <w:r w:rsidRPr="00A25201">
        <w:rPr>
          <w:color w:val="000000"/>
          <w:lang w:val="en-US" w:eastAsia="en-US"/>
        </w:rPr>
        <w:t>Sainco</w:t>
      </w:r>
      <w:proofErr w:type="spellEnd"/>
      <w:r w:rsidRPr="00A25201">
        <w:rPr>
          <w:color w:val="000000"/>
          <w:lang w:val="en-US" w:eastAsia="en-US"/>
        </w:rPr>
        <w:t xml:space="preserve"> spend less time teaching and providing guidance to the team. On the other hand, many employees believe that managers have the power to conduct effective appraisals (</w:t>
      </w:r>
      <w:proofErr w:type="spellStart"/>
      <w:r w:rsidRPr="00A25201">
        <w:rPr>
          <w:color w:val="222222"/>
          <w:shd w:val="clear" w:color="auto" w:fill="FFFFFF"/>
          <w:lang w:val="en-US" w:eastAsia="en-US"/>
        </w:rPr>
        <w:t>Murtagh</w:t>
      </w:r>
      <w:proofErr w:type="spellEnd"/>
      <w:r w:rsidRPr="00A25201">
        <w:rPr>
          <w:color w:val="222222"/>
          <w:shd w:val="clear" w:color="auto" w:fill="FFFFFF"/>
          <w:lang w:val="en-US" w:eastAsia="en-US"/>
        </w:rPr>
        <w:t xml:space="preserve"> </w:t>
      </w:r>
      <w:r w:rsidRPr="00A25201">
        <w:rPr>
          <w:i/>
          <w:iCs/>
          <w:color w:val="222222"/>
          <w:shd w:val="clear" w:color="auto" w:fill="FFFFFF"/>
          <w:lang w:val="en-US" w:eastAsia="en-US"/>
        </w:rPr>
        <w:t xml:space="preserve">et al. </w:t>
      </w:r>
      <w:r w:rsidRPr="00A25201">
        <w:rPr>
          <w:color w:val="222222"/>
          <w:shd w:val="clear" w:color="auto" w:fill="FFFFFF"/>
          <w:lang w:val="en-US" w:eastAsia="en-US"/>
        </w:rPr>
        <w:t>2023)</w:t>
      </w:r>
      <w:r w:rsidRPr="00A25201">
        <w:rPr>
          <w:color w:val="000000"/>
          <w:lang w:val="en-US" w:eastAsia="en-US"/>
        </w:rPr>
        <w:t>. Therefore, the manager should be a good trainer to meet the organizational goal in a particular way. However, the punishment for past or bad performance errors does not affect future progress. Effective trainers often provide constructive feedback on what employees can do to improve.</w:t>
      </w:r>
    </w:p>
    <w:p w14:paraId="06A44E8D" w14:textId="77777777" w:rsidR="00A25201" w:rsidRPr="00A25201" w:rsidRDefault="00A25201" w:rsidP="00A25201">
      <w:pPr>
        <w:spacing w:line="360" w:lineRule="auto"/>
        <w:jc w:val="both"/>
        <w:rPr>
          <w:lang w:val="en-US" w:eastAsia="en-US"/>
        </w:rPr>
      </w:pPr>
      <w:r w:rsidRPr="00A25201">
        <w:rPr>
          <w:b/>
          <w:bCs/>
          <w:color w:val="000000"/>
          <w:lang w:val="en-US" w:eastAsia="en-US"/>
        </w:rPr>
        <w:t>Develop performance indicators:</w:t>
      </w:r>
      <w:r w:rsidRPr="00A25201">
        <w:rPr>
          <w:color w:val="000000"/>
          <w:lang w:val="en-US" w:eastAsia="en-US"/>
        </w:rPr>
        <w:t xml:space="preserve"> If </w:t>
      </w:r>
      <w:proofErr w:type="spellStart"/>
      <w:r w:rsidRPr="00A25201">
        <w:rPr>
          <w:color w:val="000000"/>
          <w:lang w:val="en-US" w:eastAsia="en-US"/>
        </w:rPr>
        <w:t>Sainco</w:t>
      </w:r>
      <w:proofErr w:type="spellEnd"/>
      <w:r w:rsidRPr="00A25201">
        <w:rPr>
          <w:color w:val="000000"/>
          <w:lang w:val="en-US" w:eastAsia="en-US"/>
        </w:rPr>
        <w:t xml:space="preserve"> chooses to implement monthly performance reports, </w:t>
      </w:r>
      <w:proofErr w:type="spellStart"/>
      <w:r w:rsidRPr="00A25201">
        <w:rPr>
          <w:color w:val="000000"/>
          <w:lang w:val="en-US" w:eastAsia="en-US"/>
        </w:rPr>
        <w:t>Sainco’s</w:t>
      </w:r>
      <w:proofErr w:type="spellEnd"/>
      <w:r w:rsidRPr="00A25201">
        <w:rPr>
          <w:color w:val="000000"/>
          <w:lang w:val="en-US" w:eastAsia="en-US"/>
        </w:rPr>
        <w:t xml:space="preserve"> manager should be able to easily verify that performance management is being performed. This is the result of reporting and constant exchange of results between managers and subordinates. Companies must first have a standard by which to measure their performance. The goal is to compare each performer to the full set, but to show what is expected of each partner in the role (</w:t>
      </w:r>
      <w:proofErr w:type="spellStart"/>
      <w:r w:rsidRPr="00A25201">
        <w:rPr>
          <w:color w:val="222222"/>
          <w:shd w:val="clear" w:color="auto" w:fill="FFFFFF"/>
          <w:lang w:val="en-US" w:eastAsia="en-US"/>
        </w:rPr>
        <w:t>Razzak</w:t>
      </w:r>
      <w:proofErr w:type="spellEnd"/>
      <w:r w:rsidRPr="00A25201">
        <w:rPr>
          <w:color w:val="222222"/>
          <w:shd w:val="clear" w:color="auto" w:fill="FFFFFF"/>
          <w:lang w:val="en-US" w:eastAsia="en-US"/>
        </w:rPr>
        <w:t xml:space="preserve"> </w:t>
      </w:r>
      <w:r w:rsidRPr="00A25201">
        <w:rPr>
          <w:i/>
          <w:iCs/>
          <w:color w:val="222222"/>
          <w:shd w:val="clear" w:color="auto" w:fill="FFFFFF"/>
          <w:lang w:val="en-US" w:eastAsia="en-US"/>
        </w:rPr>
        <w:t xml:space="preserve">et al. </w:t>
      </w:r>
      <w:r w:rsidRPr="00A25201">
        <w:rPr>
          <w:color w:val="222222"/>
          <w:shd w:val="clear" w:color="auto" w:fill="FFFFFF"/>
          <w:lang w:val="en-US" w:eastAsia="en-US"/>
        </w:rPr>
        <w:t>2022)</w:t>
      </w:r>
      <w:r w:rsidRPr="00A25201">
        <w:rPr>
          <w:color w:val="000000"/>
          <w:lang w:val="en-US" w:eastAsia="en-US"/>
        </w:rPr>
        <w:t>. Then the manager can evaluate the performance while preparing the first prediction. Review more often to formally discuss how employees are performing above expectations and performance strategies, and individual plans to improve performance as needed.</w:t>
      </w:r>
    </w:p>
    <w:p w14:paraId="68662BF8" w14:textId="77777777" w:rsidR="00A25201" w:rsidRPr="00A25201" w:rsidRDefault="00A25201" w:rsidP="00A25201">
      <w:pPr>
        <w:spacing w:line="360" w:lineRule="auto"/>
        <w:rPr>
          <w:lang w:val="en-US" w:eastAsia="en-US"/>
        </w:rPr>
      </w:pPr>
      <w:r w:rsidRPr="00A25201">
        <w:rPr>
          <w:b/>
          <w:bCs/>
          <w:color w:val="000000"/>
          <w:lang w:val="en-US" w:eastAsia="en-US"/>
        </w:rPr>
        <w:t>Long-term recommendations </w:t>
      </w:r>
    </w:p>
    <w:p w14:paraId="32B1C480" w14:textId="77777777" w:rsidR="00A25201" w:rsidRPr="00A25201" w:rsidRDefault="00A25201" w:rsidP="00A25201">
      <w:pPr>
        <w:spacing w:line="360" w:lineRule="auto"/>
        <w:rPr>
          <w:lang w:val="en-US" w:eastAsia="en-US"/>
        </w:rPr>
      </w:pPr>
    </w:p>
    <w:p w14:paraId="68CC428E" w14:textId="77777777" w:rsidR="00A25201" w:rsidRPr="00A25201" w:rsidRDefault="00A25201" w:rsidP="00A25201">
      <w:pPr>
        <w:shd w:val="clear" w:color="auto" w:fill="FFFFFF"/>
        <w:spacing w:line="360" w:lineRule="auto"/>
        <w:jc w:val="both"/>
        <w:rPr>
          <w:lang w:val="en-US" w:eastAsia="en-US"/>
        </w:rPr>
      </w:pPr>
      <w:r w:rsidRPr="00A25201">
        <w:rPr>
          <w:b/>
          <w:bCs/>
          <w:color w:val="000000"/>
          <w:lang w:val="en-US" w:eastAsia="en-US"/>
        </w:rPr>
        <w:t xml:space="preserve">Defining business and performance objectives: </w:t>
      </w:r>
      <w:r w:rsidRPr="00A25201">
        <w:rPr>
          <w:color w:val="000000"/>
          <w:lang w:val="en-US" w:eastAsia="en-US"/>
        </w:rPr>
        <w:t xml:space="preserve">This is the first step to effective performance management because employees who are not clearly defined will not be able to achieve performance expectations or business objectives. Unclear business goals or objectives of the company’s employees, and employees are hesitant to ask further questions when they are confused and unclear about something related to the project of </w:t>
      </w:r>
      <w:proofErr w:type="spellStart"/>
      <w:r w:rsidRPr="00A25201">
        <w:rPr>
          <w:color w:val="000000"/>
          <w:lang w:val="en-US" w:eastAsia="en-US"/>
        </w:rPr>
        <w:t>Sainco</w:t>
      </w:r>
      <w:proofErr w:type="spellEnd"/>
      <w:r w:rsidRPr="00A25201">
        <w:rPr>
          <w:color w:val="000000"/>
          <w:lang w:val="en-US" w:eastAsia="en-US"/>
        </w:rPr>
        <w:t xml:space="preserve">. Avoid these pitfalls by being as clear and communicative as possible. The performance manager of </w:t>
      </w:r>
      <w:proofErr w:type="spellStart"/>
      <w:r w:rsidRPr="00A25201">
        <w:rPr>
          <w:color w:val="000000"/>
          <w:lang w:val="en-US" w:eastAsia="en-US"/>
        </w:rPr>
        <w:t>Sainco</w:t>
      </w:r>
      <w:proofErr w:type="spellEnd"/>
      <w:r w:rsidRPr="00A25201">
        <w:rPr>
          <w:color w:val="000000"/>
          <w:lang w:val="en-US" w:eastAsia="en-US"/>
        </w:rPr>
        <w:t xml:space="preserve"> can identify the objective by sending the goals, identifying targets, and transmitting graphs, offices, offices, offices, meetings or meetings. When setting goals and goals, employees offer visual reference tools, for example, sketches and essentials, especially to cope with progress.</w:t>
      </w:r>
    </w:p>
    <w:p w14:paraId="7F223C8A" w14:textId="77777777" w:rsidR="00A25201" w:rsidRPr="00A25201" w:rsidRDefault="00A25201" w:rsidP="00A25201">
      <w:pPr>
        <w:shd w:val="clear" w:color="auto" w:fill="FFFFFF"/>
        <w:spacing w:line="360" w:lineRule="auto"/>
        <w:jc w:val="both"/>
        <w:rPr>
          <w:lang w:val="en-US" w:eastAsia="en-US"/>
        </w:rPr>
      </w:pPr>
      <w:r w:rsidRPr="00A25201">
        <w:rPr>
          <w:b/>
          <w:bCs/>
          <w:color w:val="000000"/>
          <w:lang w:val="en-US" w:eastAsia="en-US"/>
        </w:rPr>
        <w:lastRenderedPageBreak/>
        <w:t>Use performance management software:</w:t>
      </w:r>
      <w:r w:rsidRPr="00A25201">
        <w:rPr>
          <w:color w:val="000000"/>
          <w:lang w:val="en-US" w:eastAsia="en-US"/>
        </w:rPr>
        <w:t xml:space="preserve"> If </w:t>
      </w:r>
      <w:proofErr w:type="spellStart"/>
      <w:r w:rsidRPr="00A25201">
        <w:rPr>
          <w:color w:val="000000"/>
          <w:lang w:val="en-US" w:eastAsia="en-US"/>
        </w:rPr>
        <w:t>Sainco</w:t>
      </w:r>
      <w:proofErr w:type="spellEnd"/>
      <w:r w:rsidRPr="00A25201">
        <w:rPr>
          <w:color w:val="000000"/>
          <w:lang w:val="en-US" w:eastAsia="en-US"/>
        </w:rPr>
        <w:t xml:space="preserve"> never used performance management software, the company is recommended to try it for long-term success in performance management. Moreover, it is not saving time but the team is complaining, or employees aren't engaged, it may be outdated and in need of an update to the performance manager of </w:t>
      </w:r>
      <w:proofErr w:type="spellStart"/>
      <w:r w:rsidRPr="00A25201">
        <w:rPr>
          <w:color w:val="000000"/>
          <w:lang w:val="en-US" w:eastAsia="en-US"/>
        </w:rPr>
        <w:t>Sainco</w:t>
      </w:r>
      <w:proofErr w:type="spellEnd"/>
      <w:r w:rsidRPr="00A25201">
        <w:rPr>
          <w:color w:val="000000"/>
          <w:lang w:val="en-US" w:eastAsia="en-US"/>
        </w:rPr>
        <w:t xml:space="preserve">. “Performance management software” can simplify a company’s performance management strategy, therefore, </w:t>
      </w:r>
      <w:proofErr w:type="spellStart"/>
      <w:r w:rsidRPr="00A25201">
        <w:rPr>
          <w:color w:val="000000"/>
          <w:lang w:val="en-US" w:eastAsia="en-US"/>
        </w:rPr>
        <w:t>Sainco</w:t>
      </w:r>
      <w:proofErr w:type="spellEnd"/>
      <w:r w:rsidRPr="00A25201">
        <w:rPr>
          <w:color w:val="000000"/>
          <w:lang w:val="en-US" w:eastAsia="en-US"/>
        </w:rPr>
        <w:t xml:space="preserve"> should use one or at least update it in a particular way (</w:t>
      </w:r>
      <w:proofErr w:type="spellStart"/>
      <w:r w:rsidRPr="00A25201">
        <w:rPr>
          <w:color w:val="222222"/>
          <w:shd w:val="clear" w:color="auto" w:fill="FFFFFF"/>
          <w:lang w:val="en-US" w:eastAsia="en-US"/>
        </w:rPr>
        <w:t>Liute</w:t>
      </w:r>
      <w:proofErr w:type="spellEnd"/>
      <w:r w:rsidRPr="00A25201">
        <w:rPr>
          <w:color w:val="222222"/>
          <w:shd w:val="clear" w:color="auto" w:fill="FFFFFF"/>
          <w:lang w:val="en-US" w:eastAsia="en-US"/>
        </w:rPr>
        <w:t>, and De Giacomo, 2022)</w:t>
      </w:r>
      <w:r w:rsidRPr="00A25201">
        <w:rPr>
          <w:color w:val="000000"/>
          <w:lang w:val="en-US" w:eastAsia="en-US"/>
        </w:rPr>
        <w:t xml:space="preserve">. The easy use of the dashboard interface enables useful and quick reporting to promote staff development in the business. This software helps the company and its employees to continuously monitor the smooth and efficient operation of </w:t>
      </w:r>
      <w:proofErr w:type="spellStart"/>
      <w:r w:rsidRPr="00A25201">
        <w:rPr>
          <w:color w:val="000000"/>
          <w:lang w:val="en-US" w:eastAsia="en-US"/>
        </w:rPr>
        <w:t>Sainco</w:t>
      </w:r>
      <w:proofErr w:type="spellEnd"/>
      <w:r w:rsidRPr="00A25201">
        <w:rPr>
          <w:color w:val="000000"/>
          <w:lang w:val="en-US" w:eastAsia="en-US"/>
        </w:rPr>
        <w:t>.</w:t>
      </w:r>
    </w:p>
    <w:p w14:paraId="5F797D1B" w14:textId="77777777" w:rsidR="00A25201" w:rsidRPr="00A25201" w:rsidRDefault="00A25201" w:rsidP="00A25201">
      <w:pPr>
        <w:shd w:val="clear" w:color="auto" w:fill="FFFFFF"/>
        <w:spacing w:line="360" w:lineRule="auto"/>
        <w:jc w:val="both"/>
        <w:rPr>
          <w:lang w:val="en-US" w:eastAsia="en-US"/>
        </w:rPr>
      </w:pPr>
      <w:r w:rsidRPr="00A25201">
        <w:rPr>
          <w:b/>
          <w:bCs/>
          <w:color w:val="000000"/>
          <w:lang w:val="en-US" w:eastAsia="en-US"/>
        </w:rPr>
        <w:t>A reliable and productive resource:</w:t>
      </w:r>
      <w:r w:rsidRPr="00A25201">
        <w:rPr>
          <w:color w:val="000000"/>
          <w:lang w:val="en-US" w:eastAsia="en-US"/>
        </w:rPr>
        <w:t xml:space="preserve"> Provides clear information about the company and personal goals, but every company has important personal goals and only contacts do not disappear. Managers should check in regularly to provide individual and ground-up feedback and progress. A great product reinforces strong abilities and positive behavior, enhances special abilities, and provides special access. This feedback awaits the start of the annual HR review cycle. Instead, they must learn and integrate the company culture in real-time and this should start with the application process, but other functions will follow later for long-term success in the market (</w:t>
      </w:r>
      <w:r w:rsidRPr="00A25201">
        <w:rPr>
          <w:color w:val="222222"/>
          <w:shd w:val="clear" w:color="auto" w:fill="FFFFFF"/>
          <w:lang w:val="en-US" w:eastAsia="en-US"/>
        </w:rPr>
        <w:t xml:space="preserve">Sheehan, and </w:t>
      </w:r>
      <w:proofErr w:type="spellStart"/>
      <w:r w:rsidRPr="00A25201">
        <w:rPr>
          <w:color w:val="222222"/>
          <w:shd w:val="clear" w:color="auto" w:fill="FFFFFF"/>
          <w:lang w:val="en-US" w:eastAsia="en-US"/>
        </w:rPr>
        <w:t>Garavan</w:t>
      </w:r>
      <w:proofErr w:type="spellEnd"/>
      <w:r w:rsidRPr="00A25201">
        <w:rPr>
          <w:color w:val="222222"/>
          <w:shd w:val="clear" w:color="auto" w:fill="FFFFFF"/>
          <w:lang w:val="en-US" w:eastAsia="en-US"/>
        </w:rPr>
        <w:t>, 2022)</w:t>
      </w:r>
      <w:r w:rsidRPr="00A25201">
        <w:rPr>
          <w:color w:val="000000"/>
          <w:lang w:val="en-US" w:eastAsia="en-US"/>
        </w:rPr>
        <w:t>. Timely and effective feedback is the best way to effectively shape and validate employees and their work. Modern productivity software allows the company to collect feedback on a regular basis. Otherwise, free tools, such as Google Forms, Teachers, Teasels, or Simple Email, can help managers.</w:t>
      </w:r>
    </w:p>
    <w:p w14:paraId="52C16221" w14:textId="77777777" w:rsidR="00A25201" w:rsidRPr="00A25201" w:rsidRDefault="00A25201" w:rsidP="00A25201">
      <w:pPr>
        <w:shd w:val="clear" w:color="auto" w:fill="FFFFFF"/>
        <w:spacing w:line="360" w:lineRule="auto"/>
        <w:jc w:val="both"/>
        <w:rPr>
          <w:lang w:val="en-US" w:eastAsia="en-US"/>
        </w:rPr>
      </w:pPr>
      <w:r w:rsidRPr="00A25201">
        <w:rPr>
          <w:b/>
          <w:bCs/>
          <w:color w:val="000000"/>
          <w:lang w:val="en-US" w:eastAsia="en-US"/>
        </w:rPr>
        <w:t>High-Performance Reconfiguration:</w:t>
      </w:r>
      <w:r w:rsidRPr="00A25201">
        <w:rPr>
          <w:color w:val="000000"/>
          <w:lang w:val="en-US" w:eastAsia="en-US"/>
        </w:rPr>
        <w:t xml:space="preserve"> One way to ensure results in the workplace is to implement compensatory and preventive management. These employees know what to expect from the company therefore, there is no assumption or necessity in the workplace. This creates a level playing field where everyone starts on the same foot, expectations are set and the organizational goals are known. A reward or incentive is an effective way to show the employees that managers care about them, appreciate their efforts, appreciate their work and wish them well (</w:t>
      </w:r>
      <w:r w:rsidRPr="00A25201">
        <w:rPr>
          <w:color w:val="222222"/>
          <w:shd w:val="clear" w:color="auto" w:fill="FFFFFF"/>
          <w:lang w:val="en-US" w:eastAsia="en-US"/>
        </w:rPr>
        <w:t xml:space="preserve">QINGYUN, 2022). </w:t>
      </w:r>
      <w:r w:rsidRPr="00A25201">
        <w:rPr>
          <w:color w:val="000000"/>
          <w:lang w:val="en-US" w:eastAsia="en-US"/>
        </w:rPr>
        <w:t>The in-game HR toolkit helps a manager identify underperforming employees early and provides relevant feedback that helps identify problems before the game even starts. In this way, Forward Management allows employees to communicate with the employees, know the expectations and what is not expected, and how to achieve the set goals.</w:t>
      </w:r>
    </w:p>
    <w:p w14:paraId="5FDE665A" w14:textId="77777777" w:rsidR="00845BDD" w:rsidRPr="00845BDD" w:rsidRDefault="00845BDD" w:rsidP="00A25201">
      <w:pPr>
        <w:pStyle w:val="Normal1"/>
        <w:spacing w:line="360" w:lineRule="auto"/>
        <w:jc w:val="both"/>
      </w:pPr>
    </w:p>
    <w:p w14:paraId="720966C8" w14:textId="77777777" w:rsidR="00D0371D" w:rsidRDefault="00646C1C" w:rsidP="00A25201">
      <w:pPr>
        <w:spacing w:line="360" w:lineRule="auto"/>
        <w:rPr>
          <w:b/>
        </w:rPr>
      </w:pPr>
      <w:r>
        <w:br w:type="page"/>
      </w:r>
    </w:p>
    <w:p w14:paraId="6DB8E98F" w14:textId="77777777" w:rsidR="00D0371D" w:rsidRDefault="00D0371D" w:rsidP="00A25201">
      <w:pPr>
        <w:spacing w:line="360" w:lineRule="auto"/>
        <w:rPr>
          <w:b/>
        </w:rPr>
      </w:pPr>
    </w:p>
    <w:p w14:paraId="69E50A28" w14:textId="77777777" w:rsidR="00D0371D" w:rsidRDefault="00646C1C" w:rsidP="00A25201">
      <w:pPr>
        <w:pStyle w:val="Heading1"/>
      </w:pPr>
      <w:bookmarkStart w:id="6" w:name="_Toc133834480"/>
      <w:r>
        <w:t>Conclusion</w:t>
      </w:r>
      <w:bookmarkEnd w:id="6"/>
    </w:p>
    <w:p w14:paraId="12C3A070" w14:textId="77777777" w:rsidR="00D0371D" w:rsidRDefault="00646C1C" w:rsidP="00A25201">
      <w:pPr>
        <w:spacing w:line="360" w:lineRule="auto"/>
        <w:jc w:val="both"/>
      </w:pPr>
      <w:r>
        <w:t xml:space="preserve">From the above, it is known that encouraging employees to perform at a higher level and putting an emphasis on the mental health of </w:t>
      </w:r>
      <w:proofErr w:type="spellStart"/>
      <w:r>
        <w:t>Sainco</w:t>
      </w:r>
      <w:proofErr w:type="spellEnd"/>
      <w:r>
        <w:t xml:space="preserve"> employees appears to be a fruitful concern on the part of the business. Very much like Google has presented resting units for the unwinding of their workers, </w:t>
      </w:r>
      <w:proofErr w:type="spellStart"/>
      <w:r>
        <w:t>Sainco</w:t>
      </w:r>
      <w:proofErr w:type="spellEnd"/>
      <w:r>
        <w:t xml:space="preserve">, also, can present such unwinding gadgets for the psychological prosperity of their staff. The concerns of </w:t>
      </w:r>
      <w:proofErr w:type="spellStart"/>
      <w:r>
        <w:t>Sainco's</w:t>
      </w:r>
      <w:proofErr w:type="spellEnd"/>
      <w:r>
        <w:t xml:space="preserve"> organization and employees are taken into account in the report. This report will also evaluate the employees' involvement in the company's organizational activities, which are crucial to improving the company's performance management. In addition, the report suggests both short-term and long-term strategies for embracing </w:t>
      </w:r>
      <w:proofErr w:type="spellStart"/>
      <w:r>
        <w:t>Sainco's</w:t>
      </w:r>
      <w:proofErr w:type="spellEnd"/>
      <w:r>
        <w:t xml:space="preserve"> contemporary performance management ideas and practices. Organizations in the retail and customer items enterprises are very much like </w:t>
      </w:r>
      <w:proofErr w:type="spellStart"/>
      <w:r>
        <w:t>SainCo</w:t>
      </w:r>
      <w:proofErr w:type="spellEnd"/>
      <w:r>
        <w:t>. need to execute an exhibition of the board methodology that is adjusted to their extraordinary necessities and qualities, considering things like bookkeeping standards, execution markers, arranging strategies, and digitalization plans. Employee productivity and retention rates are both higher when employee engagement is prioritized. Worker commitment is about how chiefs might increment representative joy and commitment. On the off chance that a director can make a gathering, it assists with understanding the significance of really getting individuals included.</w:t>
      </w:r>
    </w:p>
    <w:p w14:paraId="75EE9E7C" w14:textId="77777777" w:rsidR="00D0371D" w:rsidRDefault="00646C1C" w:rsidP="00A25201">
      <w:pPr>
        <w:pStyle w:val="Heading1"/>
      </w:pPr>
      <w:bookmarkStart w:id="7" w:name="_heading=h.4d34og8" w:colFirst="0" w:colLast="0"/>
      <w:bookmarkEnd w:id="7"/>
      <w:r>
        <w:br w:type="page"/>
      </w:r>
    </w:p>
    <w:p w14:paraId="5E42E4EB" w14:textId="77777777" w:rsidR="00DF4062" w:rsidRPr="00E97AD5" w:rsidRDefault="00646C1C" w:rsidP="00E97AD5">
      <w:pPr>
        <w:pStyle w:val="Heading1"/>
      </w:pPr>
      <w:bookmarkStart w:id="8" w:name="_Toc133834481"/>
      <w:r>
        <w:lastRenderedPageBreak/>
        <w:t>Reference list</w:t>
      </w:r>
      <w:bookmarkEnd w:id="8"/>
    </w:p>
    <w:p w14:paraId="4754FE89" w14:textId="77777777" w:rsidR="00DF4062" w:rsidRDefault="00DF4062" w:rsidP="00DF4062">
      <w:pPr>
        <w:spacing w:line="360" w:lineRule="auto"/>
        <w:jc w:val="both"/>
        <w:rPr>
          <w:highlight w:val="white"/>
        </w:rPr>
      </w:pPr>
      <w:r>
        <w:rPr>
          <w:highlight w:val="white"/>
        </w:rPr>
        <w:t xml:space="preserve">Abbas, M.A., </w:t>
      </w:r>
      <w:proofErr w:type="spellStart"/>
      <w:r>
        <w:rPr>
          <w:highlight w:val="white"/>
        </w:rPr>
        <w:t>Akram</w:t>
      </w:r>
      <w:proofErr w:type="spellEnd"/>
      <w:r>
        <w:rPr>
          <w:highlight w:val="white"/>
        </w:rPr>
        <w:t xml:space="preserve">, M.W., Mahar, S. and </w:t>
      </w:r>
      <w:proofErr w:type="spellStart"/>
      <w:r>
        <w:rPr>
          <w:highlight w:val="white"/>
        </w:rPr>
        <w:t>Kowang</w:t>
      </w:r>
      <w:proofErr w:type="spellEnd"/>
      <w:r>
        <w:rPr>
          <w:highlight w:val="white"/>
        </w:rPr>
        <w:t>, T.O., 2022. Impact of organisational culture on project performance with mediating role of knowledge creation process. International Journal of Public Sector Performance Management, 10(2-3), pp.149-163.</w:t>
      </w:r>
    </w:p>
    <w:p w14:paraId="22B5AE94" w14:textId="77777777" w:rsidR="00DF4062" w:rsidRDefault="00DF4062" w:rsidP="00DF4062">
      <w:pPr>
        <w:spacing w:line="360" w:lineRule="auto"/>
        <w:jc w:val="both"/>
        <w:rPr>
          <w:highlight w:val="white"/>
        </w:rPr>
      </w:pPr>
      <w:r>
        <w:rPr>
          <w:highlight w:val="white"/>
        </w:rPr>
        <w:t xml:space="preserve">Addison, P.F., Stephenson, P.J., Bull, J.W., Carbone, G., </w:t>
      </w:r>
      <w:proofErr w:type="spellStart"/>
      <w:r>
        <w:rPr>
          <w:highlight w:val="white"/>
        </w:rPr>
        <w:t>Burgman</w:t>
      </w:r>
      <w:proofErr w:type="spellEnd"/>
      <w:r>
        <w:rPr>
          <w:highlight w:val="white"/>
        </w:rPr>
        <w:t xml:space="preserve">, M., </w:t>
      </w:r>
      <w:proofErr w:type="spellStart"/>
      <w:r>
        <w:rPr>
          <w:highlight w:val="white"/>
        </w:rPr>
        <w:t>Burgass</w:t>
      </w:r>
      <w:proofErr w:type="spellEnd"/>
      <w:r>
        <w:rPr>
          <w:highlight w:val="white"/>
        </w:rPr>
        <w:t xml:space="preserve">, M.J., Gerber, L.R., Howard, P., McCormick, N., McRae, L. and Reuter, K.E., 2020. Bringing sustainability to life: A framework to guide biodiversity indicator development for business performance management. </w:t>
      </w:r>
      <w:r>
        <w:rPr>
          <w:i/>
          <w:highlight w:val="white"/>
        </w:rPr>
        <w:t>Business Strategy and the Environment</w:t>
      </w:r>
      <w:r>
        <w:rPr>
          <w:highlight w:val="white"/>
        </w:rPr>
        <w:t xml:space="preserve">, </w:t>
      </w:r>
      <w:r>
        <w:rPr>
          <w:i/>
          <w:highlight w:val="white"/>
        </w:rPr>
        <w:t>29</w:t>
      </w:r>
      <w:r>
        <w:rPr>
          <w:highlight w:val="white"/>
        </w:rPr>
        <w:t>(8), pp.3303-3313.</w:t>
      </w:r>
    </w:p>
    <w:p w14:paraId="2EF73151" w14:textId="77777777" w:rsidR="00DF4062" w:rsidRDefault="00DF4062" w:rsidP="00DF4062">
      <w:pPr>
        <w:spacing w:line="360" w:lineRule="auto"/>
        <w:jc w:val="both"/>
        <w:rPr>
          <w:highlight w:val="white"/>
        </w:rPr>
      </w:pPr>
      <w:proofErr w:type="spellStart"/>
      <w:r>
        <w:rPr>
          <w:highlight w:val="white"/>
        </w:rPr>
        <w:t>Adivar</w:t>
      </w:r>
      <w:proofErr w:type="spellEnd"/>
      <w:r>
        <w:rPr>
          <w:highlight w:val="white"/>
        </w:rPr>
        <w:t xml:space="preserve">, B., </w:t>
      </w:r>
      <w:proofErr w:type="spellStart"/>
      <w:r>
        <w:rPr>
          <w:highlight w:val="white"/>
        </w:rPr>
        <w:t>Hüseyinoğlu</w:t>
      </w:r>
      <w:proofErr w:type="spellEnd"/>
      <w:r>
        <w:rPr>
          <w:highlight w:val="white"/>
        </w:rPr>
        <w:t xml:space="preserve">, I.Ö.Y. and Christopher, M., 2019. A quantitative performance management framework for assessing </w:t>
      </w:r>
      <w:proofErr w:type="spellStart"/>
      <w:r>
        <w:rPr>
          <w:highlight w:val="white"/>
        </w:rPr>
        <w:t>omnichannel</w:t>
      </w:r>
      <w:proofErr w:type="spellEnd"/>
      <w:r>
        <w:rPr>
          <w:highlight w:val="white"/>
        </w:rPr>
        <w:t xml:space="preserve"> retail supply chains. </w:t>
      </w:r>
      <w:r>
        <w:rPr>
          <w:i/>
          <w:highlight w:val="white"/>
        </w:rPr>
        <w:t>Journal of Retailing and Consumer Services</w:t>
      </w:r>
      <w:r>
        <w:rPr>
          <w:highlight w:val="white"/>
        </w:rPr>
        <w:t xml:space="preserve">, </w:t>
      </w:r>
      <w:r>
        <w:rPr>
          <w:i/>
          <w:highlight w:val="white"/>
        </w:rPr>
        <w:t>48</w:t>
      </w:r>
      <w:r>
        <w:rPr>
          <w:highlight w:val="white"/>
        </w:rPr>
        <w:t>, pp.257-269.</w:t>
      </w:r>
    </w:p>
    <w:p w14:paraId="5C2BCA30"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r w:rsidRPr="00724E04">
        <w:rPr>
          <w:color w:val="222222"/>
          <w:shd w:val="clear" w:color="auto" w:fill="FFFFFF"/>
        </w:rPr>
        <w:t>Al-</w:t>
      </w:r>
      <w:proofErr w:type="spellStart"/>
      <w:r w:rsidRPr="00724E04">
        <w:rPr>
          <w:color w:val="222222"/>
          <w:shd w:val="clear" w:color="auto" w:fill="FFFFFF"/>
        </w:rPr>
        <w:t>Ghadani</w:t>
      </w:r>
      <w:proofErr w:type="spellEnd"/>
      <w:r w:rsidRPr="00724E04">
        <w:rPr>
          <w:color w:val="222222"/>
          <w:shd w:val="clear" w:color="auto" w:fill="FFFFFF"/>
        </w:rPr>
        <w:t>, N.K.N., 2023. BEHAVIORAL AND PSYCHOLOGICAL CONDITIONS OF SOME EMPLOYEES AND THEIR IMPACT ON JOB PERFORMANCE (CACE STUDY). </w:t>
      </w:r>
      <w:r w:rsidRPr="00724E04">
        <w:rPr>
          <w:i/>
          <w:iCs/>
          <w:color w:val="222222"/>
          <w:shd w:val="clear" w:color="auto" w:fill="FFFFFF"/>
        </w:rPr>
        <w:t>IJASOS-International E-journal of Advances in Social Sciences</w:t>
      </w:r>
      <w:r w:rsidRPr="00724E04">
        <w:rPr>
          <w:color w:val="222222"/>
          <w:shd w:val="clear" w:color="auto" w:fill="FFFFFF"/>
        </w:rPr>
        <w:t>, </w:t>
      </w:r>
      <w:r w:rsidRPr="00724E04">
        <w:rPr>
          <w:i/>
          <w:iCs/>
          <w:color w:val="222222"/>
          <w:shd w:val="clear" w:color="auto" w:fill="FFFFFF"/>
        </w:rPr>
        <w:t>8</w:t>
      </w:r>
      <w:r w:rsidRPr="00724E04">
        <w:rPr>
          <w:color w:val="222222"/>
          <w:shd w:val="clear" w:color="auto" w:fill="FFFFFF"/>
        </w:rPr>
        <w:t>(24), pp.631-638.</w:t>
      </w:r>
    </w:p>
    <w:p w14:paraId="16F88482"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Aziez</w:t>
      </w:r>
      <w:proofErr w:type="spellEnd"/>
      <w:r>
        <w:rPr>
          <w:color w:val="222222"/>
          <w:highlight w:val="white"/>
        </w:rPr>
        <w:t xml:space="preserve">, A., 2022. The Effect of Employee Engagement on Employee Performance with Job Satisfaction and Compensation as Mediating Role. </w:t>
      </w:r>
      <w:r>
        <w:rPr>
          <w:i/>
          <w:color w:val="222222"/>
          <w:highlight w:val="white"/>
        </w:rPr>
        <w:t>Journal of Social Research</w:t>
      </w:r>
      <w:r>
        <w:rPr>
          <w:color w:val="222222"/>
          <w:highlight w:val="white"/>
        </w:rPr>
        <w:t xml:space="preserve">, </w:t>
      </w:r>
      <w:r>
        <w:rPr>
          <w:i/>
          <w:color w:val="222222"/>
          <w:highlight w:val="white"/>
        </w:rPr>
        <w:t>1</w:t>
      </w:r>
      <w:r>
        <w:rPr>
          <w:color w:val="222222"/>
          <w:highlight w:val="white"/>
        </w:rPr>
        <w:t>(3), pp.221-230.</w:t>
      </w:r>
    </w:p>
    <w:p w14:paraId="5700265F" w14:textId="77777777" w:rsidR="00DF4062" w:rsidRDefault="00DF4062" w:rsidP="00DF4062">
      <w:pPr>
        <w:pBdr>
          <w:top w:val="nil"/>
          <w:left w:val="nil"/>
          <w:bottom w:val="nil"/>
          <w:right w:val="nil"/>
          <w:between w:val="nil"/>
        </w:pBdr>
        <w:spacing w:line="360" w:lineRule="auto"/>
        <w:jc w:val="both"/>
        <w:rPr>
          <w:color w:val="222222"/>
          <w:highlight w:val="white"/>
        </w:rPr>
      </w:pPr>
      <w:proofErr w:type="spellStart"/>
      <w:r>
        <w:rPr>
          <w:color w:val="222222"/>
          <w:highlight w:val="white"/>
        </w:rPr>
        <w:t>Bakoula</w:t>
      </w:r>
      <w:proofErr w:type="spellEnd"/>
      <w:r>
        <w:rPr>
          <w:color w:val="222222"/>
          <w:highlight w:val="white"/>
        </w:rPr>
        <w:t xml:space="preserve">, S. and </w:t>
      </w:r>
      <w:proofErr w:type="spellStart"/>
      <w:r>
        <w:rPr>
          <w:color w:val="222222"/>
          <w:highlight w:val="white"/>
        </w:rPr>
        <w:t>Galanakis</w:t>
      </w:r>
      <w:proofErr w:type="spellEnd"/>
      <w:r>
        <w:rPr>
          <w:color w:val="222222"/>
          <w:highlight w:val="white"/>
        </w:rPr>
        <w:t xml:space="preserve">, M., 2022. The Evolution of McGregor’s X and Y Theory in the Contemporary Organizational Settings: A Systematic Literature Review. </w:t>
      </w:r>
      <w:r>
        <w:rPr>
          <w:i/>
          <w:color w:val="222222"/>
          <w:highlight w:val="white"/>
        </w:rPr>
        <w:t>Psychology</w:t>
      </w:r>
      <w:r>
        <w:rPr>
          <w:color w:val="222222"/>
          <w:highlight w:val="white"/>
        </w:rPr>
        <w:t xml:space="preserve">, </w:t>
      </w:r>
      <w:r>
        <w:rPr>
          <w:i/>
          <w:color w:val="222222"/>
          <w:highlight w:val="white"/>
        </w:rPr>
        <w:t>12</w:t>
      </w:r>
      <w:r>
        <w:rPr>
          <w:color w:val="222222"/>
          <w:highlight w:val="white"/>
        </w:rPr>
        <w:t>(12), pp.946-950.</w:t>
      </w:r>
    </w:p>
    <w:p w14:paraId="3BCCFEBA" w14:textId="77777777" w:rsidR="00DF4062" w:rsidRDefault="00DF4062" w:rsidP="00DF4062">
      <w:pPr>
        <w:spacing w:line="360" w:lineRule="auto"/>
        <w:jc w:val="both"/>
        <w:rPr>
          <w:highlight w:val="white"/>
        </w:rPr>
      </w:pPr>
      <w:proofErr w:type="spellStart"/>
      <w:r>
        <w:rPr>
          <w:highlight w:val="white"/>
        </w:rPr>
        <w:t>Bodiseowei</w:t>
      </w:r>
      <w:proofErr w:type="spellEnd"/>
      <w:r>
        <w:rPr>
          <w:highlight w:val="white"/>
        </w:rPr>
        <w:t>, A.R. and ODIRI, V., 2023. Employee Engagement and Organisational Commitment in Nigeria: Does it Matters for Local Government Service Commission?. Journal of Business and Management Studies, 5(1), pp.01-09.</w:t>
      </w:r>
    </w:p>
    <w:p w14:paraId="4254F4D8" w14:textId="77777777" w:rsidR="00DF4062" w:rsidRDefault="00DF4062" w:rsidP="00DF4062">
      <w:pPr>
        <w:pBdr>
          <w:top w:val="nil"/>
          <w:left w:val="nil"/>
          <w:bottom w:val="nil"/>
          <w:right w:val="nil"/>
          <w:between w:val="nil"/>
        </w:pBdr>
        <w:spacing w:line="360" w:lineRule="auto"/>
        <w:jc w:val="both"/>
        <w:rPr>
          <w:color w:val="222222"/>
          <w:highlight w:val="white"/>
        </w:rPr>
      </w:pPr>
      <w:r>
        <w:rPr>
          <w:color w:val="222222"/>
          <w:highlight w:val="white"/>
        </w:rPr>
        <w:t xml:space="preserve">Bratton, J., Gold, J., Bratton, A. and Steele, L., 2021. </w:t>
      </w:r>
      <w:r>
        <w:rPr>
          <w:i/>
          <w:color w:val="222222"/>
          <w:highlight w:val="white"/>
        </w:rPr>
        <w:t>Human resource management</w:t>
      </w:r>
      <w:r>
        <w:rPr>
          <w:color w:val="222222"/>
          <w:highlight w:val="white"/>
        </w:rPr>
        <w:t>. Bloomsbury Publishing.</w:t>
      </w:r>
    </w:p>
    <w:p w14:paraId="5041E30D" w14:textId="77777777" w:rsidR="00DF4062" w:rsidRDefault="00DF4062" w:rsidP="00DF4062">
      <w:pPr>
        <w:pBdr>
          <w:top w:val="nil"/>
          <w:left w:val="nil"/>
          <w:bottom w:val="nil"/>
          <w:right w:val="nil"/>
          <w:between w:val="nil"/>
        </w:pBdr>
        <w:spacing w:line="360" w:lineRule="auto"/>
        <w:jc w:val="both"/>
        <w:rPr>
          <w:color w:val="000000"/>
        </w:rPr>
      </w:pPr>
      <w:r>
        <w:rPr>
          <w:color w:val="000000"/>
        </w:rPr>
        <w:t xml:space="preserve">Companiesmarketcap.com, 2023. </w:t>
      </w:r>
      <w:r>
        <w:rPr>
          <w:color w:val="212529"/>
        </w:rPr>
        <w:t xml:space="preserve">Revenue for Alphabet (Google) (GOOG) </w:t>
      </w:r>
      <w:r>
        <w:rPr>
          <w:color w:val="000000"/>
        </w:rPr>
        <w:t>Available at https://companiesmarketcap.com/alphabet-google/revenue/. [Accessed on 29.04.2023]</w:t>
      </w:r>
    </w:p>
    <w:p w14:paraId="0AB048BC" w14:textId="77777777" w:rsidR="00DF4062" w:rsidRDefault="00DF4062" w:rsidP="00DF4062">
      <w:pPr>
        <w:spacing w:line="360" w:lineRule="auto"/>
        <w:jc w:val="both"/>
        <w:rPr>
          <w:highlight w:val="white"/>
        </w:rPr>
      </w:pPr>
      <w:r>
        <w:rPr>
          <w:highlight w:val="white"/>
        </w:rPr>
        <w:t xml:space="preserve">den </w:t>
      </w:r>
      <w:proofErr w:type="spellStart"/>
      <w:r>
        <w:rPr>
          <w:highlight w:val="white"/>
        </w:rPr>
        <w:t>Haak</w:t>
      </w:r>
      <w:proofErr w:type="spellEnd"/>
      <w:r>
        <w:rPr>
          <w:highlight w:val="white"/>
        </w:rPr>
        <w:t>, B., 2023. An alternative to traditional project management: using lean OKRs as a model for value creation for software product companies. In Research Handbook on Project Performance (pp. 23-38). Edward Elgar Publishing.</w:t>
      </w:r>
    </w:p>
    <w:p w14:paraId="27E31410"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proofErr w:type="spellStart"/>
      <w:r w:rsidRPr="00724E04">
        <w:rPr>
          <w:color w:val="222222"/>
          <w:shd w:val="clear" w:color="auto" w:fill="FFFFFF"/>
        </w:rPr>
        <w:lastRenderedPageBreak/>
        <w:t>Deole</w:t>
      </w:r>
      <w:proofErr w:type="spellEnd"/>
      <w:r w:rsidRPr="00724E04">
        <w:rPr>
          <w:color w:val="222222"/>
          <w:shd w:val="clear" w:color="auto" w:fill="FFFFFF"/>
        </w:rPr>
        <w:t>, S.S., Deter, M. and Huang, Y., 2023. Home sweet home: Working from home and employee performance during the COVID-19 pandemic in the UK. </w:t>
      </w:r>
      <w:r w:rsidRPr="00724E04">
        <w:rPr>
          <w:i/>
          <w:iCs/>
          <w:color w:val="222222"/>
          <w:shd w:val="clear" w:color="auto" w:fill="FFFFFF"/>
        </w:rPr>
        <w:t>Labour Economics</w:t>
      </w:r>
      <w:r w:rsidRPr="00724E04">
        <w:rPr>
          <w:color w:val="222222"/>
          <w:shd w:val="clear" w:color="auto" w:fill="FFFFFF"/>
        </w:rPr>
        <w:t>, </w:t>
      </w:r>
      <w:r w:rsidRPr="00724E04">
        <w:rPr>
          <w:i/>
          <w:iCs/>
          <w:color w:val="222222"/>
          <w:shd w:val="clear" w:color="auto" w:fill="FFFFFF"/>
        </w:rPr>
        <w:t>80</w:t>
      </w:r>
      <w:r w:rsidRPr="00724E04">
        <w:rPr>
          <w:color w:val="222222"/>
          <w:shd w:val="clear" w:color="auto" w:fill="FFFFFF"/>
        </w:rPr>
        <w:t>, p.102295.</w:t>
      </w:r>
    </w:p>
    <w:p w14:paraId="4D857364" w14:textId="77777777" w:rsidR="00DF4062" w:rsidRDefault="00DF4062" w:rsidP="00DF4062">
      <w:pPr>
        <w:spacing w:line="360" w:lineRule="auto"/>
        <w:jc w:val="both"/>
        <w:rPr>
          <w:highlight w:val="white"/>
        </w:rPr>
      </w:pPr>
      <w:r>
        <w:rPr>
          <w:highlight w:val="white"/>
        </w:rPr>
        <w:t xml:space="preserve">Di </w:t>
      </w:r>
      <w:proofErr w:type="spellStart"/>
      <w:r>
        <w:rPr>
          <w:highlight w:val="white"/>
        </w:rPr>
        <w:t>Vaio</w:t>
      </w:r>
      <w:proofErr w:type="spellEnd"/>
      <w:r>
        <w:rPr>
          <w:highlight w:val="white"/>
        </w:rPr>
        <w:t xml:space="preserve">, A., </w:t>
      </w:r>
      <w:proofErr w:type="spellStart"/>
      <w:r>
        <w:rPr>
          <w:highlight w:val="white"/>
        </w:rPr>
        <w:t>Palladino</w:t>
      </w:r>
      <w:proofErr w:type="spellEnd"/>
      <w:r>
        <w:rPr>
          <w:highlight w:val="white"/>
        </w:rPr>
        <w:t xml:space="preserve">, R., </w:t>
      </w:r>
      <w:proofErr w:type="spellStart"/>
      <w:r>
        <w:rPr>
          <w:highlight w:val="white"/>
        </w:rPr>
        <w:t>Pezzi</w:t>
      </w:r>
      <w:proofErr w:type="spellEnd"/>
      <w:r>
        <w:rPr>
          <w:highlight w:val="white"/>
        </w:rPr>
        <w:t xml:space="preserve">, A. and Kalisz, D.E., 2021. The role of digital innovation in knowledge management systems: A systematic literature review. </w:t>
      </w:r>
      <w:r>
        <w:rPr>
          <w:i/>
          <w:highlight w:val="white"/>
        </w:rPr>
        <w:t>Journal of business research</w:t>
      </w:r>
      <w:r>
        <w:rPr>
          <w:highlight w:val="white"/>
        </w:rPr>
        <w:t xml:space="preserve">, </w:t>
      </w:r>
      <w:r>
        <w:rPr>
          <w:i/>
          <w:highlight w:val="white"/>
        </w:rPr>
        <w:t>123</w:t>
      </w:r>
      <w:r>
        <w:rPr>
          <w:highlight w:val="white"/>
        </w:rPr>
        <w:t>, pp.220-231.</w:t>
      </w:r>
    </w:p>
    <w:p w14:paraId="13A8AB68" w14:textId="77777777" w:rsidR="00DF4062" w:rsidRDefault="00DF4062" w:rsidP="00DF4062">
      <w:pPr>
        <w:spacing w:line="360" w:lineRule="auto"/>
        <w:jc w:val="both"/>
        <w:rPr>
          <w:highlight w:val="white"/>
        </w:rPr>
      </w:pPr>
      <w:r>
        <w:rPr>
          <w:highlight w:val="white"/>
        </w:rPr>
        <w:t>Dong, Y.R., Xu, Z.D., Shi, Q., Li, Q.Q., He, Z.H. and Cheng, Y., 2023. Seismic performance and material-level damage evolution of retrofitted RC framed structures by high-performance AVED under different shear-span ratio. Journal of Building Engineering, 63, p.105495.</w:t>
      </w:r>
    </w:p>
    <w:p w14:paraId="48C473B9"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Faeq</w:t>
      </w:r>
      <w:proofErr w:type="spellEnd"/>
      <w:r>
        <w:rPr>
          <w:color w:val="222222"/>
          <w:highlight w:val="white"/>
        </w:rPr>
        <w:t xml:space="preserve">, D.K., 2022. The importance of employee involvement in work activities to overall productivity. </w:t>
      </w:r>
      <w:r>
        <w:rPr>
          <w:i/>
          <w:color w:val="222222"/>
          <w:highlight w:val="white"/>
        </w:rPr>
        <w:t>International Journal of Humanities and Education Development (IJHED)</w:t>
      </w:r>
      <w:r>
        <w:rPr>
          <w:color w:val="222222"/>
          <w:highlight w:val="white"/>
        </w:rPr>
        <w:t xml:space="preserve">, </w:t>
      </w:r>
      <w:r>
        <w:rPr>
          <w:i/>
          <w:color w:val="222222"/>
          <w:highlight w:val="white"/>
        </w:rPr>
        <w:t>4</w:t>
      </w:r>
      <w:r>
        <w:rPr>
          <w:color w:val="222222"/>
          <w:highlight w:val="white"/>
        </w:rPr>
        <w:t>(5), pp.15-26.</w:t>
      </w:r>
    </w:p>
    <w:p w14:paraId="339849DD" w14:textId="77777777" w:rsidR="00DF4062" w:rsidRDefault="00DF4062" w:rsidP="00DF4062">
      <w:pPr>
        <w:pBdr>
          <w:top w:val="nil"/>
          <w:left w:val="nil"/>
          <w:bottom w:val="nil"/>
          <w:right w:val="nil"/>
          <w:between w:val="nil"/>
        </w:pBdr>
        <w:spacing w:line="360" w:lineRule="auto"/>
        <w:jc w:val="both"/>
        <w:rPr>
          <w:color w:val="000000"/>
        </w:rPr>
      </w:pPr>
      <w:proofErr w:type="spellStart"/>
      <w:r>
        <w:rPr>
          <w:color w:val="000000"/>
        </w:rPr>
        <w:t>Helmold</w:t>
      </w:r>
      <w:proofErr w:type="spellEnd"/>
      <w:r>
        <w:rPr>
          <w:color w:val="000000"/>
        </w:rPr>
        <w:t>, M. and Samara, W., 2019. Progress in performance management. Springer International Publishing.</w:t>
      </w:r>
    </w:p>
    <w:p w14:paraId="74566BF6" w14:textId="77777777" w:rsidR="00DF4062" w:rsidRDefault="00DF4062" w:rsidP="00DF4062">
      <w:pPr>
        <w:spacing w:line="360" w:lineRule="auto"/>
        <w:jc w:val="both"/>
        <w:rPr>
          <w:highlight w:val="white"/>
        </w:rPr>
      </w:pPr>
      <w:proofErr w:type="spellStart"/>
      <w:r>
        <w:rPr>
          <w:highlight w:val="white"/>
        </w:rPr>
        <w:t>Helmold</w:t>
      </w:r>
      <w:proofErr w:type="spellEnd"/>
      <w:r>
        <w:rPr>
          <w:highlight w:val="white"/>
        </w:rPr>
        <w:t xml:space="preserve">, M. and Samara, W., 2019. </w:t>
      </w:r>
      <w:r>
        <w:rPr>
          <w:i/>
          <w:highlight w:val="white"/>
        </w:rPr>
        <w:t>Progress in performance management</w:t>
      </w:r>
      <w:r>
        <w:rPr>
          <w:highlight w:val="white"/>
        </w:rPr>
        <w:t>. Springer International Publishing.</w:t>
      </w:r>
    </w:p>
    <w:p w14:paraId="3278C3EA"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Htaik</w:t>
      </w:r>
      <w:proofErr w:type="spellEnd"/>
      <w:r>
        <w:rPr>
          <w:color w:val="222222"/>
          <w:highlight w:val="white"/>
        </w:rPr>
        <w:t xml:space="preserve">, T.S., 2022. </w:t>
      </w:r>
      <w:r>
        <w:rPr>
          <w:i/>
          <w:color w:val="222222"/>
          <w:highlight w:val="white"/>
        </w:rPr>
        <w:t xml:space="preserve">Employee Engagement and Employee Performance at </w:t>
      </w:r>
      <w:proofErr w:type="spellStart"/>
      <w:r>
        <w:rPr>
          <w:i/>
          <w:color w:val="222222"/>
          <w:highlight w:val="white"/>
        </w:rPr>
        <w:t>Myint</w:t>
      </w:r>
      <w:proofErr w:type="spellEnd"/>
      <w:r>
        <w:rPr>
          <w:i/>
          <w:color w:val="222222"/>
          <w:highlight w:val="white"/>
        </w:rPr>
        <w:t>&amp; Associates Telecommunication Ltd</w:t>
      </w:r>
      <w:r>
        <w:rPr>
          <w:color w:val="222222"/>
          <w:highlight w:val="white"/>
        </w:rPr>
        <w:t xml:space="preserve"> (Doctoral dissertation, MERAL Portal).</w:t>
      </w:r>
    </w:p>
    <w:p w14:paraId="5E00B21C" w14:textId="77777777" w:rsidR="00DF4062" w:rsidRDefault="000D04C7" w:rsidP="00DF4062">
      <w:pPr>
        <w:pBdr>
          <w:top w:val="nil"/>
          <w:left w:val="nil"/>
          <w:bottom w:val="nil"/>
          <w:right w:val="nil"/>
          <w:between w:val="nil"/>
        </w:pBdr>
        <w:spacing w:line="360" w:lineRule="auto"/>
        <w:jc w:val="both"/>
        <w:rPr>
          <w:color w:val="222222"/>
          <w:highlight w:val="white"/>
        </w:rPr>
      </w:pPr>
      <w:hyperlink r:id="rId11" w:anchor=":~:text=J%20Sainsbury%20annual%20gross%20profit,a%209.91%25%20decline%20from%202020">
        <w:r w:rsidR="00DF4062">
          <w:rPr>
            <w:color w:val="1155CC"/>
            <w:highlight w:val="white"/>
            <w:u w:val="single"/>
          </w:rPr>
          <w:t>https://www.macrotrends.net/stocks/charts/JSAIY/j-sainsbury/gross-profit#:~:text=J%20 Sainsbury%20annual%20 gross%20 profit,a%209.91%25%20decline%20from%202020</w:t>
        </w:r>
      </w:hyperlink>
      <w:r w:rsidR="00DF4062">
        <w:rPr>
          <w:color w:val="222222"/>
          <w:highlight w:val="white"/>
        </w:rPr>
        <w:t>. [Accessed on : 29.04.2023]</w:t>
      </w:r>
    </w:p>
    <w:p w14:paraId="5BBDCEA9"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r w:rsidRPr="00724E04">
        <w:rPr>
          <w:color w:val="222222"/>
          <w:shd w:val="clear" w:color="auto" w:fill="FFFFFF"/>
        </w:rPr>
        <w:t xml:space="preserve">Idris, B., </w:t>
      </w:r>
      <w:proofErr w:type="spellStart"/>
      <w:r w:rsidRPr="00724E04">
        <w:rPr>
          <w:color w:val="222222"/>
          <w:shd w:val="clear" w:color="auto" w:fill="FFFFFF"/>
        </w:rPr>
        <w:t>Saridakis</w:t>
      </w:r>
      <w:proofErr w:type="spellEnd"/>
      <w:r w:rsidRPr="00724E04">
        <w:rPr>
          <w:color w:val="222222"/>
          <w:shd w:val="clear" w:color="auto" w:fill="FFFFFF"/>
        </w:rPr>
        <w:t xml:space="preserve">, G. and </w:t>
      </w:r>
      <w:proofErr w:type="spellStart"/>
      <w:r w:rsidRPr="00724E04">
        <w:rPr>
          <w:color w:val="222222"/>
          <w:shd w:val="clear" w:color="auto" w:fill="FFFFFF"/>
        </w:rPr>
        <w:t>Johnstone</w:t>
      </w:r>
      <w:proofErr w:type="spellEnd"/>
      <w:r w:rsidRPr="00724E04">
        <w:rPr>
          <w:color w:val="222222"/>
          <w:shd w:val="clear" w:color="auto" w:fill="FFFFFF"/>
        </w:rPr>
        <w:t>, S., 2023. Training and performance in SMEs: Empirical evidence from large-scale data from the UK. </w:t>
      </w:r>
      <w:r w:rsidRPr="00724E04">
        <w:rPr>
          <w:i/>
          <w:iCs/>
          <w:color w:val="222222"/>
          <w:shd w:val="clear" w:color="auto" w:fill="FFFFFF"/>
        </w:rPr>
        <w:t>Journal of Small Business Management</w:t>
      </w:r>
      <w:r w:rsidRPr="00724E04">
        <w:rPr>
          <w:color w:val="222222"/>
          <w:shd w:val="clear" w:color="auto" w:fill="FFFFFF"/>
        </w:rPr>
        <w:t>, </w:t>
      </w:r>
      <w:r w:rsidRPr="00724E04">
        <w:rPr>
          <w:i/>
          <w:iCs/>
          <w:color w:val="222222"/>
          <w:shd w:val="clear" w:color="auto" w:fill="FFFFFF"/>
        </w:rPr>
        <w:t>61</w:t>
      </w:r>
      <w:r w:rsidRPr="00724E04">
        <w:rPr>
          <w:color w:val="222222"/>
          <w:shd w:val="clear" w:color="auto" w:fill="FFFFFF"/>
        </w:rPr>
        <w:t>(2), pp.769-801.</w:t>
      </w:r>
    </w:p>
    <w:p w14:paraId="1BAE1837"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r>
        <w:rPr>
          <w:color w:val="222222"/>
          <w:highlight w:val="white"/>
        </w:rPr>
        <w:t xml:space="preserve">Johnston, A. and </w:t>
      </w:r>
      <w:proofErr w:type="spellStart"/>
      <w:r>
        <w:rPr>
          <w:color w:val="222222"/>
          <w:highlight w:val="white"/>
        </w:rPr>
        <w:t>Samanta</w:t>
      </w:r>
      <w:proofErr w:type="spellEnd"/>
      <w:r>
        <w:rPr>
          <w:color w:val="222222"/>
          <w:highlight w:val="white"/>
        </w:rPr>
        <w:t xml:space="preserve">, N., 2023. ESG and Workforce Engagement: Experiences in the UK. </w:t>
      </w:r>
      <w:r>
        <w:rPr>
          <w:i/>
          <w:color w:val="222222"/>
          <w:highlight w:val="white"/>
        </w:rPr>
        <w:t>Research Handbook on Environmental, Social, and Corporate Governance, Edward Elgar</w:t>
      </w:r>
      <w:r>
        <w:rPr>
          <w:color w:val="222222"/>
          <w:highlight w:val="white"/>
        </w:rPr>
        <w:t>.</w:t>
      </w:r>
    </w:p>
    <w:p w14:paraId="00E3C243"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Kustiawan</w:t>
      </w:r>
      <w:proofErr w:type="spellEnd"/>
      <w:r>
        <w:rPr>
          <w:color w:val="222222"/>
          <w:highlight w:val="white"/>
        </w:rPr>
        <w:t xml:space="preserve">, U., </w:t>
      </w:r>
      <w:proofErr w:type="spellStart"/>
      <w:r>
        <w:rPr>
          <w:color w:val="222222"/>
          <w:highlight w:val="white"/>
        </w:rPr>
        <w:t>Marpaung</w:t>
      </w:r>
      <w:proofErr w:type="spellEnd"/>
      <w:r>
        <w:rPr>
          <w:color w:val="222222"/>
          <w:highlight w:val="white"/>
        </w:rPr>
        <w:t xml:space="preserve">, P.A.R.D.A.M.E.A.N., Lestari, U.D. and </w:t>
      </w:r>
      <w:proofErr w:type="spellStart"/>
      <w:r>
        <w:rPr>
          <w:color w:val="222222"/>
          <w:highlight w:val="white"/>
        </w:rPr>
        <w:t>Andiyana</w:t>
      </w:r>
      <w:proofErr w:type="spellEnd"/>
      <w:r>
        <w:rPr>
          <w:color w:val="222222"/>
          <w:highlight w:val="white"/>
        </w:rPr>
        <w:t xml:space="preserve">, E., 2022. The effect of effective organizational commitment, job satisfaction, and employee engagement on job </w:t>
      </w:r>
      <w:r>
        <w:rPr>
          <w:color w:val="222222"/>
          <w:highlight w:val="white"/>
        </w:rPr>
        <w:lastRenderedPageBreak/>
        <w:t xml:space="preserve">happiness and job performance in manufacturing companies in Indonesia. </w:t>
      </w:r>
      <w:r>
        <w:rPr>
          <w:i/>
          <w:color w:val="222222"/>
          <w:highlight w:val="white"/>
        </w:rPr>
        <w:t>WSEAS Transactions on Business and Economics</w:t>
      </w:r>
      <w:r>
        <w:rPr>
          <w:color w:val="222222"/>
          <w:highlight w:val="white"/>
        </w:rPr>
        <w:t xml:space="preserve">, </w:t>
      </w:r>
      <w:r>
        <w:rPr>
          <w:i/>
          <w:color w:val="222222"/>
          <w:highlight w:val="white"/>
        </w:rPr>
        <w:t>19</w:t>
      </w:r>
      <w:r>
        <w:rPr>
          <w:color w:val="222222"/>
          <w:highlight w:val="white"/>
        </w:rPr>
        <w:t>(52), pp.573-591.</w:t>
      </w:r>
    </w:p>
    <w:p w14:paraId="3CA0345F"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proofErr w:type="spellStart"/>
      <w:r w:rsidRPr="00724E04">
        <w:rPr>
          <w:color w:val="222222"/>
          <w:shd w:val="clear" w:color="auto" w:fill="FFFFFF"/>
        </w:rPr>
        <w:t>Liute</w:t>
      </w:r>
      <w:proofErr w:type="spellEnd"/>
      <w:r w:rsidRPr="00724E04">
        <w:rPr>
          <w:color w:val="222222"/>
          <w:shd w:val="clear" w:color="auto" w:fill="FFFFFF"/>
        </w:rPr>
        <w:t>, A. and De Giacomo, M.R., 2022. The environmental performance of UK‐based B Corp companies: An analysis based on the triple bottom line approach. </w:t>
      </w:r>
      <w:r w:rsidRPr="00724E04">
        <w:rPr>
          <w:i/>
          <w:iCs/>
          <w:color w:val="222222"/>
          <w:shd w:val="clear" w:color="auto" w:fill="FFFFFF"/>
        </w:rPr>
        <w:t>Business Strategy and the Environment</w:t>
      </w:r>
      <w:r w:rsidRPr="00724E04">
        <w:rPr>
          <w:color w:val="222222"/>
          <w:shd w:val="clear" w:color="auto" w:fill="FFFFFF"/>
        </w:rPr>
        <w:t>, </w:t>
      </w:r>
      <w:r w:rsidRPr="00724E04">
        <w:rPr>
          <w:i/>
          <w:iCs/>
          <w:color w:val="222222"/>
          <w:shd w:val="clear" w:color="auto" w:fill="FFFFFF"/>
        </w:rPr>
        <w:t>31</w:t>
      </w:r>
      <w:r w:rsidRPr="00724E04">
        <w:rPr>
          <w:color w:val="222222"/>
          <w:shd w:val="clear" w:color="auto" w:fill="FFFFFF"/>
        </w:rPr>
        <w:t>(3), pp.810-827.</w:t>
      </w:r>
    </w:p>
    <w:p w14:paraId="6905E48C" w14:textId="77777777" w:rsidR="00DF4062" w:rsidRDefault="00DF4062" w:rsidP="00DF4062">
      <w:pPr>
        <w:pBdr>
          <w:top w:val="nil"/>
          <w:left w:val="nil"/>
          <w:bottom w:val="nil"/>
          <w:right w:val="nil"/>
          <w:between w:val="nil"/>
        </w:pBdr>
        <w:spacing w:line="360" w:lineRule="auto"/>
        <w:jc w:val="both"/>
        <w:rPr>
          <w:color w:val="444444"/>
          <w:highlight w:val="white"/>
        </w:rPr>
      </w:pPr>
      <w:r>
        <w:rPr>
          <w:color w:val="222222"/>
          <w:highlight w:val="white"/>
        </w:rPr>
        <w:t xml:space="preserve">Macrotrends.net, 2023. </w:t>
      </w:r>
      <w:r>
        <w:rPr>
          <w:color w:val="444444"/>
          <w:highlight w:val="white"/>
        </w:rPr>
        <w:t xml:space="preserve">J Sainsbury Gross Profit 2010-2022 | JSAIY. Available at </w:t>
      </w:r>
    </w:p>
    <w:p w14:paraId="221DB178" w14:textId="77777777" w:rsidR="00DF4062" w:rsidRDefault="00DF4062" w:rsidP="00DF4062">
      <w:pPr>
        <w:spacing w:line="360" w:lineRule="auto"/>
        <w:jc w:val="both"/>
        <w:rPr>
          <w:highlight w:val="white"/>
        </w:rPr>
      </w:pPr>
      <w:r>
        <w:rPr>
          <w:highlight w:val="white"/>
        </w:rPr>
        <w:t>Murphy, K.R., 2020. Performance evaluation will not die, but it should. Human Resource Management Journal, 30(1), pp.13-31.</w:t>
      </w:r>
    </w:p>
    <w:p w14:paraId="682DFD91"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proofErr w:type="spellStart"/>
      <w:r w:rsidRPr="00724E04">
        <w:rPr>
          <w:color w:val="222222"/>
          <w:shd w:val="clear" w:color="auto" w:fill="FFFFFF"/>
        </w:rPr>
        <w:t>Murtagh</w:t>
      </w:r>
      <w:proofErr w:type="spellEnd"/>
      <w:r w:rsidRPr="00724E04">
        <w:rPr>
          <w:color w:val="222222"/>
          <w:shd w:val="clear" w:color="auto" w:fill="FFFFFF"/>
        </w:rPr>
        <w:t>, N., Owen, A.M. and Simpson, K., 2023. Engaging UK repair–maintain–improve practitioners in improved building performance. </w:t>
      </w:r>
      <w:r w:rsidRPr="00724E04">
        <w:rPr>
          <w:i/>
          <w:iCs/>
          <w:color w:val="222222"/>
          <w:shd w:val="clear" w:color="auto" w:fill="FFFFFF"/>
        </w:rPr>
        <w:t>International Journal of Building Pathology and Adaptation</w:t>
      </w:r>
      <w:r w:rsidRPr="00724E04">
        <w:rPr>
          <w:color w:val="222222"/>
          <w:shd w:val="clear" w:color="auto" w:fill="FFFFFF"/>
        </w:rPr>
        <w:t>, </w:t>
      </w:r>
      <w:r w:rsidRPr="00724E04">
        <w:rPr>
          <w:i/>
          <w:iCs/>
          <w:color w:val="222222"/>
          <w:shd w:val="clear" w:color="auto" w:fill="FFFFFF"/>
        </w:rPr>
        <w:t>41</w:t>
      </w:r>
      <w:r w:rsidRPr="00724E04">
        <w:rPr>
          <w:color w:val="222222"/>
          <w:shd w:val="clear" w:color="auto" w:fill="FFFFFF"/>
        </w:rPr>
        <w:t>(1), pp.11-24.</w:t>
      </w:r>
    </w:p>
    <w:p w14:paraId="47658DA0" w14:textId="77777777" w:rsidR="00DF4062" w:rsidRDefault="00DF4062" w:rsidP="00DF4062">
      <w:pPr>
        <w:spacing w:line="360" w:lineRule="auto"/>
        <w:jc w:val="both"/>
      </w:pPr>
      <w:r>
        <w:t>Performance management, 2018. Available at: https://paramirathmalgoda.blogspot.com/2021/07/vrio-framework.html</w:t>
      </w:r>
    </w:p>
    <w:p w14:paraId="1DF706D3"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r w:rsidRPr="00724E04">
        <w:rPr>
          <w:color w:val="222222"/>
          <w:shd w:val="clear" w:color="auto" w:fill="FFFFFF"/>
        </w:rPr>
        <w:t>QINGYUN, L., 2022. </w:t>
      </w:r>
      <w:r w:rsidRPr="00724E04">
        <w:rPr>
          <w:i/>
          <w:iCs/>
          <w:color w:val="222222"/>
          <w:shd w:val="clear" w:color="auto" w:fill="FFFFFF"/>
        </w:rPr>
        <w:t>THE ROLE OF MANAGEMENT SUPPORT FOR EMPLOYEE MOTIVATION IN THE UK MARKET FOR HIGH-TECH PRODUCTS AND SERVICES</w:t>
      </w:r>
      <w:r w:rsidRPr="00724E04">
        <w:rPr>
          <w:color w:val="222222"/>
          <w:shd w:val="clear" w:color="auto" w:fill="FFFFFF"/>
        </w:rPr>
        <w:t> (Doctoral dissertation, SIAM UNIVERSITY).</w:t>
      </w:r>
    </w:p>
    <w:p w14:paraId="28CD7C02"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proofErr w:type="spellStart"/>
      <w:r w:rsidRPr="00724E04">
        <w:rPr>
          <w:color w:val="222222"/>
          <w:shd w:val="clear" w:color="auto" w:fill="FFFFFF"/>
        </w:rPr>
        <w:t>Razzak</w:t>
      </w:r>
      <w:proofErr w:type="spellEnd"/>
      <w:r w:rsidRPr="00724E04">
        <w:rPr>
          <w:color w:val="222222"/>
          <w:shd w:val="clear" w:color="auto" w:fill="FFFFFF"/>
        </w:rPr>
        <w:t xml:space="preserve">, B.M., Blackburn, R. and </w:t>
      </w:r>
      <w:proofErr w:type="spellStart"/>
      <w:r w:rsidRPr="00724E04">
        <w:rPr>
          <w:color w:val="222222"/>
          <w:shd w:val="clear" w:color="auto" w:fill="FFFFFF"/>
        </w:rPr>
        <w:t>Saridakis</w:t>
      </w:r>
      <w:proofErr w:type="spellEnd"/>
      <w:r w:rsidRPr="00724E04">
        <w:rPr>
          <w:color w:val="222222"/>
          <w:shd w:val="clear" w:color="auto" w:fill="FFFFFF"/>
        </w:rPr>
        <w:t>, G., 2022. Employees' working life and performance of UK ethnic minority restaurants: a qualitative approach. </w:t>
      </w:r>
      <w:r w:rsidRPr="00724E04">
        <w:rPr>
          <w:i/>
          <w:iCs/>
          <w:color w:val="222222"/>
          <w:shd w:val="clear" w:color="auto" w:fill="FFFFFF"/>
        </w:rPr>
        <w:t>Benchmarking: An International Journal</w:t>
      </w:r>
      <w:r w:rsidRPr="00724E04">
        <w:rPr>
          <w:color w:val="222222"/>
          <w:shd w:val="clear" w:color="auto" w:fill="FFFFFF"/>
        </w:rPr>
        <w:t>, </w:t>
      </w:r>
      <w:r w:rsidRPr="00724E04">
        <w:rPr>
          <w:i/>
          <w:iCs/>
          <w:color w:val="222222"/>
          <w:shd w:val="clear" w:color="auto" w:fill="FFFFFF"/>
        </w:rPr>
        <w:t>29</w:t>
      </w:r>
      <w:r w:rsidRPr="00724E04">
        <w:rPr>
          <w:color w:val="222222"/>
          <w:shd w:val="clear" w:color="auto" w:fill="FFFFFF"/>
        </w:rPr>
        <w:t>(1), pp.47-67.</w:t>
      </w:r>
    </w:p>
    <w:p w14:paraId="6E1B2AC5" w14:textId="77777777" w:rsidR="00DF4062" w:rsidRDefault="00DF4062" w:rsidP="00DF4062">
      <w:pPr>
        <w:pBdr>
          <w:top w:val="nil"/>
          <w:left w:val="nil"/>
          <w:bottom w:val="nil"/>
          <w:right w:val="nil"/>
          <w:between w:val="nil"/>
        </w:pBdr>
        <w:spacing w:line="360" w:lineRule="auto"/>
        <w:jc w:val="both"/>
        <w:rPr>
          <w:color w:val="222222"/>
          <w:highlight w:val="white"/>
        </w:rPr>
      </w:pPr>
      <w:r>
        <w:rPr>
          <w:color w:val="222222"/>
          <w:highlight w:val="white"/>
        </w:rPr>
        <w:t xml:space="preserve">Salas, C., 2020. </w:t>
      </w:r>
      <w:r>
        <w:rPr>
          <w:i/>
          <w:color w:val="222222"/>
          <w:highlight w:val="white"/>
        </w:rPr>
        <w:t>A Descriptive Analysis on the Evolution of the Employee Assistance Program</w:t>
      </w:r>
      <w:r>
        <w:rPr>
          <w:color w:val="222222"/>
          <w:highlight w:val="white"/>
        </w:rPr>
        <w:t xml:space="preserve"> (Doctoral dissertation, California State University, Northridge).</w:t>
      </w:r>
    </w:p>
    <w:p w14:paraId="2344C3CD" w14:textId="77777777" w:rsidR="00DF4062" w:rsidRDefault="00DF4062" w:rsidP="00DF4062">
      <w:pPr>
        <w:spacing w:line="360" w:lineRule="auto"/>
        <w:jc w:val="both"/>
        <w:rPr>
          <w:highlight w:val="white"/>
        </w:rPr>
      </w:pPr>
      <w:proofErr w:type="spellStart"/>
      <w:r>
        <w:rPr>
          <w:highlight w:val="white"/>
        </w:rPr>
        <w:t>Setiyani</w:t>
      </w:r>
      <w:proofErr w:type="spellEnd"/>
      <w:r>
        <w:rPr>
          <w:highlight w:val="white"/>
        </w:rPr>
        <w:t xml:space="preserve">, A., </w:t>
      </w:r>
      <w:proofErr w:type="spellStart"/>
      <w:r>
        <w:rPr>
          <w:highlight w:val="white"/>
        </w:rPr>
        <w:t>Djumarno</w:t>
      </w:r>
      <w:proofErr w:type="spellEnd"/>
      <w:r>
        <w:rPr>
          <w:highlight w:val="white"/>
        </w:rPr>
        <w:t xml:space="preserve">, D., </w:t>
      </w:r>
      <w:proofErr w:type="spellStart"/>
      <w:r>
        <w:rPr>
          <w:highlight w:val="white"/>
        </w:rPr>
        <w:t>Riyanto</w:t>
      </w:r>
      <w:proofErr w:type="spellEnd"/>
      <w:r>
        <w:rPr>
          <w:highlight w:val="white"/>
        </w:rPr>
        <w:t xml:space="preserve">, S. and </w:t>
      </w:r>
      <w:proofErr w:type="spellStart"/>
      <w:r>
        <w:rPr>
          <w:highlight w:val="white"/>
        </w:rPr>
        <w:t>Nawangsari</w:t>
      </w:r>
      <w:proofErr w:type="spellEnd"/>
      <w:r>
        <w:rPr>
          <w:highlight w:val="white"/>
        </w:rPr>
        <w:t>, L., 2019. The effect of work environment on flexible working hours, employee engagement and employee motivation. International Review of Management and Marketing, 9(3), pp.112-116.</w:t>
      </w:r>
    </w:p>
    <w:p w14:paraId="20184918" w14:textId="77777777" w:rsidR="00DF4062" w:rsidRPr="00724E04" w:rsidRDefault="00DF4062" w:rsidP="00DF4062">
      <w:pPr>
        <w:shd w:val="clear" w:color="auto" w:fill="FFFFFF"/>
        <w:spacing w:before="100" w:beforeAutospacing="1" w:after="100" w:afterAutospacing="1" w:line="240" w:lineRule="auto"/>
        <w:jc w:val="both"/>
        <w:rPr>
          <w:color w:val="222222"/>
          <w:shd w:val="clear" w:color="auto" w:fill="FFFFFF"/>
        </w:rPr>
      </w:pPr>
      <w:r w:rsidRPr="00724E04">
        <w:rPr>
          <w:color w:val="222222"/>
          <w:shd w:val="clear" w:color="auto" w:fill="FFFFFF"/>
        </w:rPr>
        <w:t xml:space="preserve">Sheehan, M. and </w:t>
      </w:r>
      <w:proofErr w:type="spellStart"/>
      <w:r w:rsidRPr="00724E04">
        <w:rPr>
          <w:color w:val="222222"/>
          <w:shd w:val="clear" w:color="auto" w:fill="FFFFFF"/>
        </w:rPr>
        <w:t>Garavan</w:t>
      </w:r>
      <w:proofErr w:type="spellEnd"/>
      <w:r w:rsidRPr="00724E04">
        <w:rPr>
          <w:color w:val="222222"/>
          <w:shd w:val="clear" w:color="auto" w:fill="FFFFFF"/>
        </w:rPr>
        <w:t>, T., 2022. High-performance work practices and labour productivity: a six wave longitudinal study of UK manufacturing and service SMEs. </w:t>
      </w:r>
      <w:r w:rsidRPr="00724E04">
        <w:rPr>
          <w:i/>
          <w:iCs/>
          <w:color w:val="222222"/>
          <w:shd w:val="clear" w:color="auto" w:fill="FFFFFF"/>
        </w:rPr>
        <w:t xml:space="preserve">The </w:t>
      </w:r>
      <w:proofErr w:type="spellStart"/>
      <w:r w:rsidRPr="00724E04">
        <w:rPr>
          <w:i/>
          <w:iCs/>
          <w:color w:val="222222"/>
          <w:shd w:val="clear" w:color="auto" w:fill="FFFFFF"/>
        </w:rPr>
        <w:t>InTernaTIonal</w:t>
      </w:r>
      <w:proofErr w:type="spellEnd"/>
      <w:r w:rsidRPr="00724E04">
        <w:rPr>
          <w:i/>
          <w:iCs/>
          <w:color w:val="222222"/>
          <w:shd w:val="clear" w:color="auto" w:fill="FFFFFF"/>
        </w:rPr>
        <w:t xml:space="preserve"> Journal of human resource </w:t>
      </w:r>
      <w:proofErr w:type="spellStart"/>
      <w:r w:rsidRPr="00724E04">
        <w:rPr>
          <w:i/>
          <w:iCs/>
          <w:color w:val="222222"/>
          <w:shd w:val="clear" w:color="auto" w:fill="FFFFFF"/>
        </w:rPr>
        <w:t>managemenT</w:t>
      </w:r>
      <w:proofErr w:type="spellEnd"/>
      <w:r w:rsidRPr="00724E04">
        <w:rPr>
          <w:color w:val="222222"/>
          <w:shd w:val="clear" w:color="auto" w:fill="FFFFFF"/>
        </w:rPr>
        <w:t>, </w:t>
      </w:r>
      <w:r w:rsidRPr="00724E04">
        <w:rPr>
          <w:i/>
          <w:iCs/>
          <w:color w:val="222222"/>
          <w:shd w:val="clear" w:color="auto" w:fill="FFFFFF"/>
        </w:rPr>
        <w:t>33</w:t>
      </w:r>
      <w:r w:rsidRPr="00724E04">
        <w:rPr>
          <w:color w:val="222222"/>
          <w:shd w:val="clear" w:color="auto" w:fill="FFFFFF"/>
        </w:rPr>
        <w:t>(16), pp.3353-3386.</w:t>
      </w:r>
    </w:p>
    <w:p w14:paraId="5EB8EB58" w14:textId="77777777" w:rsidR="00DF4062" w:rsidRDefault="00DF4062" w:rsidP="00DF4062">
      <w:pPr>
        <w:pBdr>
          <w:top w:val="nil"/>
          <w:left w:val="nil"/>
          <w:bottom w:val="nil"/>
          <w:right w:val="nil"/>
          <w:between w:val="nil"/>
        </w:pBdr>
        <w:spacing w:line="360" w:lineRule="auto"/>
        <w:jc w:val="both"/>
        <w:rPr>
          <w:color w:val="000000"/>
        </w:rPr>
      </w:pPr>
      <w:r>
        <w:rPr>
          <w:color w:val="000000"/>
        </w:rPr>
        <w:t>Stewart, G.L. and Brown, K.G., 2019. Human resource management. John Wiley &amp; Sons.</w:t>
      </w:r>
    </w:p>
    <w:p w14:paraId="77296FB3"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Supriadi</w:t>
      </w:r>
      <w:proofErr w:type="spellEnd"/>
      <w:r>
        <w:rPr>
          <w:color w:val="222222"/>
          <w:highlight w:val="white"/>
        </w:rPr>
        <w:t xml:space="preserve">, Y.N., </w:t>
      </w:r>
      <w:proofErr w:type="spellStart"/>
      <w:r>
        <w:rPr>
          <w:color w:val="222222"/>
          <w:highlight w:val="white"/>
        </w:rPr>
        <w:t>Urbach</w:t>
      </w:r>
      <w:proofErr w:type="spellEnd"/>
      <w:r>
        <w:rPr>
          <w:color w:val="222222"/>
          <w:highlight w:val="white"/>
        </w:rPr>
        <w:t xml:space="preserve">, N. and </w:t>
      </w:r>
      <w:proofErr w:type="spellStart"/>
      <w:r>
        <w:rPr>
          <w:color w:val="222222"/>
          <w:highlight w:val="white"/>
        </w:rPr>
        <w:t>Saputra</w:t>
      </w:r>
      <w:proofErr w:type="spellEnd"/>
      <w:r>
        <w:rPr>
          <w:color w:val="222222"/>
          <w:highlight w:val="white"/>
        </w:rPr>
        <w:t xml:space="preserve">, J., 2022. Implications of Working Environment Job Stress Moderated Employee Engagement to Improve Employee Performance in the Electronic </w:t>
      </w:r>
      <w:r>
        <w:rPr>
          <w:color w:val="222222"/>
          <w:highlight w:val="white"/>
        </w:rPr>
        <w:lastRenderedPageBreak/>
        <w:t xml:space="preserve">Transaction Service Industry. </w:t>
      </w:r>
      <w:r>
        <w:rPr>
          <w:i/>
          <w:color w:val="222222"/>
          <w:highlight w:val="white"/>
        </w:rPr>
        <w:t>International Business and Accounting Research Journal</w:t>
      </w:r>
      <w:r>
        <w:rPr>
          <w:color w:val="222222"/>
          <w:highlight w:val="white"/>
        </w:rPr>
        <w:t xml:space="preserve">, </w:t>
      </w:r>
      <w:r>
        <w:rPr>
          <w:i/>
          <w:color w:val="222222"/>
          <w:highlight w:val="white"/>
        </w:rPr>
        <w:t>6</w:t>
      </w:r>
      <w:r>
        <w:rPr>
          <w:color w:val="222222"/>
          <w:highlight w:val="white"/>
        </w:rPr>
        <w:t>(1), pp.24-36.</w:t>
      </w:r>
    </w:p>
    <w:p w14:paraId="0BAF12FA" w14:textId="77777777" w:rsidR="00DF4062" w:rsidRDefault="00DF4062" w:rsidP="00DF4062">
      <w:pPr>
        <w:spacing w:line="360" w:lineRule="auto"/>
        <w:jc w:val="both"/>
        <w:rPr>
          <w:highlight w:val="white"/>
        </w:rPr>
      </w:pPr>
      <w:proofErr w:type="spellStart"/>
      <w:r>
        <w:rPr>
          <w:highlight w:val="white"/>
        </w:rPr>
        <w:t>SušaVugec</w:t>
      </w:r>
      <w:proofErr w:type="spellEnd"/>
      <w:r>
        <w:rPr>
          <w:highlight w:val="white"/>
        </w:rPr>
        <w:t xml:space="preserve">, D., </w:t>
      </w:r>
      <w:proofErr w:type="spellStart"/>
      <w:r>
        <w:rPr>
          <w:highlight w:val="white"/>
        </w:rPr>
        <w:t>Ivančić</w:t>
      </w:r>
      <w:proofErr w:type="spellEnd"/>
      <w:r>
        <w:rPr>
          <w:highlight w:val="white"/>
        </w:rPr>
        <w:t xml:space="preserve">, L. and </w:t>
      </w:r>
      <w:proofErr w:type="spellStart"/>
      <w:r>
        <w:rPr>
          <w:highlight w:val="white"/>
        </w:rPr>
        <w:t>MilanovićGlavan</w:t>
      </w:r>
      <w:proofErr w:type="spellEnd"/>
      <w:r>
        <w:rPr>
          <w:highlight w:val="white"/>
        </w:rPr>
        <w:t xml:space="preserve">, L., 2019. Business process management and corporate performance management: Does their alignment impact organizational performance. </w:t>
      </w:r>
      <w:r>
        <w:rPr>
          <w:i/>
          <w:highlight w:val="white"/>
        </w:rPr>
        <w:t>Interdisciplinary Description of Complex Systems: INDECS</w:t>
      </w:r>
      <w:r>
        <w:rPr>
          <w:highlight w:val="white"/>
        </w:rPr>
        <w:t xml:space="preserve">, </w:t>
      </w:r>
      <w:r>
        <w:rPr>
          <w:i/>
          <w:highlight w:val="white"/>
        </w:rPr>
        <w:t>17</w:t>
      </w:r>
      <w:r>
        <w:rPr>
          <w:highlight w:val="white"/>
        </w:rPr>
        <w:t>(2-B), pp.368-384.</w:t>
      </w:r>
    </w:p>
    <w:p w14:paraId="5677B857"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proofErr w:type="spellStart"/>
      <w:r>
        <w:rPr>
          <w:color w:val="222222"/>
          <w:highlight w:val="white"/>
        </w:rPr>
        <w:t>Triantafillidou</w:t>
      </w:r>
      <w:proofErr w:type="spellEnd"/>
      <w:r>
        <w:rPr>
          <w:color w:val="222222"/>
          <w:highlight w:val="white"/>
        </w:rPr>
        <w:t xml:space="preserve">, E. and </w:t>
      </w:r>
      <w:proofErr w:type="spellStart"/>
      <w:r>
        <w:rPr>
          <w:color w:val="222222"/>
          <w:highlight w:val="white"/>
        </w:rPr>
        <w:t>Koutroukis</w:t>
      </w:r>
      <w:proofErr w:type="spellEnd"/>
      <w:r>
        <w:rPr>
          <w:color w:val="222222"/>
          <w:highlight w:val="white"/>
        </w:rPr>
        <w:t xml:space="preserve">, T., 2022. Employee Involvement and Participation as a Function of </w:t>
      </w:r>
      <w:proofErr w:type="spellStart"/>
      <w:r>
        <w:rPr>
          <w:color w:val="222222"/>
          <w:highlight w:val="white"/>
        </w:rPr>
        <w:t>Labor</w:t>
      </w:r>
      <w:proofErr w:type="spellEnd"/>
      <w:r>
        <w:rPr>
          <w:color w:val="222222"/>
          <w:highlight w:val="white"/>
        </w:rPr>
        <w:t xml:space="preserve"> Relations and Human Resource Management: Evidence from Greek Subsidiaries of Multinational Companies in the Pharmaceutical Industry. </w:t>
      </w:r>
      <w:r>
        <w:rPr>
          <w:i/>
          <w:color w:val="222222"/>
          <w:highlight w:val="white"/>
        </w:rPr>
        <w:t>Administrative Sciences</w:t>
      </w:r>
      <w:r>
        <w:rPr>
          <w:color w:val="222222"/>
          <w:highlight w:val="white"/>
        </w:rPr>
        <w:t xml:space="preserve">, </w:t>
      </w:r>
      <w:r>
        <w:rPr>
          <w:i/>
          <w:color w:val="222222"/>
          <w:highlight w:val="white"/>
        </w:rPr>
        <w:t>12</w:t>
      </w:r>
      <w:r>
        <w:rPr>
          <w:color w:val="222222"/>
          <w:highlight w:val="white"/>
        </w:rPr>
        <w:t>(1), p.41.</w:t>
      </w:r>
    </w:p>
    <w:p w14:paraId="49E7D24C" w14:textId="77777777" w:rsidR="00DF4062" w:rsidRDefault="00DF4062" w:rsidP="00DF4062">
      <w:pPr>
        <w:pBdr>
          <w:top w:val="nil"/>
          <w:left w:val="nil"/>
          <w:bottom w:val="nil"/>
          <w:right w:val="nil"/>
          <w:between w:val="nil"/>
        </w:pBdr>
        <w:spacing w:before="240" w:after="200" w:line="360" w:lineRule="auto"/>
        <w:jc w:val="both"/>
        <w:rPr>
          <w:color w:val="222222"/>
          <w:highlight w:val="white"/>
        </w:rPr>
      </w:pPr>
      <w:r>
        <w:rPr>
          <w:color w:val="222222"/>
          <w:highlight w:val="white"/>
        </w:rPr>
        <w:t xml:space="preserve">Xu, G., Zeng, J., Wang, H., Qian, C. and </w:t>
      </w:r>
      <w:proofErr w:type="spellStart"/>
      <w:r>
        <w:rPr>
          <w:color w:val="222222"/>
          <w:highlight w:val="white"/>
        </w:rPr>
        <w:t>Gu</w:t>
      </w:r>
      <w:proofErr w:type="spellEnd"/>
      <w:r>
        <w:rPr>
          <w:color w:val="222222"/>
          <w:highlight w:val="white"/>
        </w:rPr>
        <w:t xml:space="preserve">, X., 2022. How transformational leadership motivates employee involvement: The roles of psychological safety and </w:t>
      </w:r>
      <w:proofErr w:type="spellStart"/>
      <w:r>
        <w:rPr>
          <w:color w:val="222222"/>
          <w:highlight w:val="white"/>
        </w:rPr>
        <w:t>traditionality</w:t>
      </w:r>
      <w:proofErr w:type="spellEnd"/>
      <w:r>
        <w:rPr>
          <w:color w:val="222222"/>
          <w:highlight w:val="white"/>
        </w:rPr>
        <w:t xml:space="preserve">. </w:t>
      </w:r>
      <w:r>
        <w:rPr>
          <w:i/>
          <w:color w:val="222222"/>
          <w:highlight w:val="white"/>
        </w:rPr>
        <w:t>Sage Open</w:t>
      </w:r>
      <w:r>
        <w:rPr>
          <w:color w:val="222222"/>
          <w:highlight w:val="white"/>
        </w:rPr>
        <w:t xml:space="preserve">, </w:t>
      </w:r>
      <w:r>
        <w:rPr>
          <w:i/>
          <w:color w:val="222222"/>
          <w:highlight w:val="white"/>
        </w:rPr>
        <w:t>12</w:t>
      </w:r>
      <w:r>
        <w:rPr>
          <w:color w:val="222222"/>
          <w:highlight w:val="white"/>
        </w:rPr>
        <w:t>(1), p.21582440211069967.</w:t>
      </w:r>
    </w:p>
    <w:sectPr w:rsidR="00DF4062" w:rsidSect="005F40D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BDFBE" w14:textId="77777777" w:rsidR="00646C1C" w:rsidRDefault="00646C1C">
      <w:pPr>
        <w:spacing w:line="240" w:lineRule="auto"/>
      </w:pPr>
      <w:r>
        <w:separator/>
      </w:r>
    </w:p>
  </w:endnote>
  <w:endnote w:type="continuationSeparator" w:id="0">
    <w:p w14:paraId="779C6C7C" w14:textId="77777777" w:rsidR="00646C1C" w:rsidRDefault="00646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ABF39" w14:textId="77777777" w:rsidR="00D0371D" w:rsidRDefault="00D0371D">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D77CF" w14:textId="77777777" w:rsidR="00D0371D" w:rsidRDefault="00646C1C">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sidR="00824717">
      <w:rPr>
        <w:b/>
        <w:color w:val="000000"/>
      </w:rPr>
      <w:fldChar w:fldCharType="begin"/>
    </w:r>
    <w:r>
      <w:rPr>
        <w:b/>
        <w:color w:val="000000"/>
      </w:rPr>
      <w:instrText>PAGE</w:instrText>
    </w:r>
    <w:r w:rsidR="00824717">
      <w:rPr>
        <w:b/>
        <w:color w:val="000000"/>
      </w:rPr>
      <w:fldChar w:fldCharType="separate"/>
    </w:r>
    <w:r w:rsidR="00E97AD5">
      <w:rPr>
        <w:b/>
        <w:noProof/>
        <w:color w:val="000000"/>
      </w:rPr>
      <w:t>23</w:t>
    </w:r>
    <w:r w:rsidR="00824717">
      <w:rPr>
        <w:b/>
        <w:color w:val="000000"/>
      </w:rPr>
      <w:fldChar w:fldCharType="end"/>
    </w:r>
    <w:r>
      <w:rPr>
        <w:color w:val="000000"/>
      </w:rPr>
      <w:t xml:space="preserve"> of </w:t>
    </w:r>
    <w:r w:rsidR="00824717">
      <w:rPr>
        <w:b/>
        <w:color w:val="000000"/>
      </w:rPr>
      <w:fldChar w:fldCharType="begin"/>
    </w:r>
    <w:r>
      <w:rPr>
        <w:b/>
        <w:color w:val="000000"/>
      </w:rPr>
      <w:instrText>NUMPAGES</w:instrText>
    </w:r>
    <w:r w:rsidR="00824717">
      <w:rPr>
        <w:b/>
        <w:color w:val="000000"/>
      </w:rPr>
      <w:fldChar w:fldCharType="separate"/>
    </w:r>
    <w:r w:rsidR="00E97AD5">
      <w:rPr>
        <w:b/>
        <w:noProof/>
        <w:color w:val="000000"/>
      </w:rPr>
      <w:t>23</w:t>
    </w:r>
    <w:r w:rsidR="00824717">
      <w:rPr>
        <w:b/>
        <w:color w:val="000000"/>
      </w:rPr>
      <w:fldChar w:fldCharType="end"/>
    </w:r>
  </w:p>
  <w:p w14:paraId="240A0223" w14:textId="77777777" w:rsidR="00D0371D" w:rsidRDefault="00D0371D">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13828" w14:textId="77777777" w:rsidR="00D0371D" w:rsidRDefault="00D0371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A5211" w14:textId="77777777" w:rsidR="00646C1C" w:rsidRDefault="00646C1C">
      <w:pPr>
        <w:spacing w:line="240" w:lineRule="auto"/>
      </w:pPr>
      <w:r>
        <w:separator/>
      </w:r>
    </w:p>
  </w:footnote>
  <w:footnote w:type="continuationSeparator" w:id="0">
    <w:p w14:paraId="5BC3C04C" w14:textId="77777777" w:rsidR="00646C1C" w:rsidRDefault="00646C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9EA2D" w14:textId="77777777" w:rsidR="00D0371D" w:rsidRDefault="00D0371D">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DC1D" w14:textId="77777777" w:rsidR="00D0371D" w:rsidRDefault="00D0371D">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46D9A" w14:textId="77777777" w:rsidR="00D0371D" w:rsidRDefault="00D0371D">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F4102"/>
    <w:multiLevelType w:val="hybridMultilevel"/>
    <w:tmpl w:val="513C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861707"/>
    <w:multiLevelType w:val="hybridMultilevel"/>
    <w:tmpl w:val="38A80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6668551">
    <w:abstractNumId w:val="0"/>
  </w:num>
  <w:num w:numId="2" w16cid:durableId="777987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71D"/>
    <w:rsid w:val="000007EA"/>
    <w:rsid w:val="000516CC"/>
    <w:rsid w:val="0025798E"/>
    <w:rsid w:val="002C333F"/>
    <w:rsid w:val="00434C71"/>
    <w:rsid w:val="00445A3C"/>
    <w:rsid w:val="00481B4C"/>
    <w:rsid w:val="005D40B2"/>
    <w:rsid w:val="005F40D3"/>
    <w:rsid w:val="005F7FAC"/>
    <w:rsid w:val="00646C1C"/>
    <w:rsid w:val="00742586"/>
    <w:rsid w:val="00824717"/>
    <w:rsid w:val="00845BDD"/>
    <w:rsid w:val="008A27CD"/>
    <w:rsid w:val="008C7A1D"/>
    <w:rsid w:val="0096551F"/>
    <w:rsid w:val="00A25201"/>
    <w:rsid w:val="00BA1435"/>
    <w:rsid w:val="00C02856"/>
    <w:rsid w:val="00C66091"/>
    <w:rsid w:val="00D0371D"/>
    <w:rsid w:val="00D13B93"/>
    <w:rsid w:val="00DA206B"/>
    <w:rsid w:val="00DF4062"/>
    <w:rsid w:val="00E14608"/>
    <w:rsid w:val="00E51D7D"/>
    <w:rsid w:val="00E72B98"/>
    <w:rsid w:val="00E97AD5"/>
    <w:rsid w:val="00F438F2"/>
    <w:rsid w:val="00F95D2C"/>
    <w:rsid w:val="00FC1C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53B36"/>
  <w15:docId w15:val="{DE747E72-48BE-7D4E-869B-9C69E34C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717"/>
  </w:style>
  <w:style w:type="paragraph" w:styleId="Heading1">
    <w:name w:val="heading 1"/>
    <w:basedOn w:val="Normal1"/>
    <w:next w:val="Normal1"/>
    <w:uiPriority w:val="9"/>
    <w:qFormat/>
    <w:rsid w:val="0060083D"/>
    <w:pPr>
      <w:keepNext/>
      <w:keepLines/>
      <w:spacing w:line="360" w:lineRule="auto"/>
      <w:jc w:val="both"/>
      <w:outlineLvl w:val="0"/>
    </w:pPr>
    <w:rPr>
      <w:b/>
      <w:sz w:val="28"/>
      <w:szCs w:val="28"/>
    </w:rPr>
  </w:style>
  <w:style w:type="paragraph" w:styleId="Heading2">
    <w:name w:val="heading 2"/>
    <w:basedOn w:val="Normal1"/>
    <w:next w:val="Normal1"/>
    <w:uiPriority w:val="9"/>
    <w:semiHidden/>
    <w:unhideWhenUsed/>
    <w:qFormat/>
    <w:rsid w:val="0060083D"/>
    <w:pPr>
      <w:keepNext/>
      <w:keepLines/>
      <w:outlineLvl w:val="1"/>
    </w:pPr>
    <w:rPr>
      <w:b/>
      <w:sz w:val="26"/>
      <w:szCs w:val="26"/>
    </w:rPr>
  </w:style>
  <w:style w:type="paragraph" w:styleId="Heading3">
    <w:name w:val="heading 3"/>
    <w:basedOn w:val="Normal1"/>
    <w:next w:val="Normal1"/>
    <w:uiPriority w:val="9"/>
    <w:semiHidden/>
    <w:unhideWhenUsed/>
    <w:qFormat/>
    <w:rsid w:val="0060083D"/>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60083D"/>
    <w:pPr>
      <w:keepNext/>
      <w:keepLines/>
      <w:spacing w:before="280" w:after="80"/>
      <w:outlineLvl w:val="3"/>
    </w:pPr>
    <w:rPr>
      <w:color w:val="666666"/>
    </w:rPr>
  </w:style>
  <w:style w:type="paragraph" w:styleId="Heading5">
    <w:name w:val="heading 5"/>
    <w:basedOn w:val="Normal1"/>
    <w:next w:val="Normal1"/>
    <w:uiPriority w:val="9"/>
    <w:semiHidden/>
    <w:unhideWhenUsed/>
    <w:qFormat/>
    <w:rsid w:val="0060083D"/>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60083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60083D"/>
    <w:pPr>
      <w:keepNext/>
      <w:keepLines/>
      <w:spacing w:after="60"/>
    </w:pPr>
    <w:rPr>
      <w:sz w:val="52"/>
      <w:szCs w:val="52"/>
    </w:rPr>
  </w:style>
  <w:style w:type="paragraph" w:customStyle="1" w:styleId="Normal1">
    <w:name w:val="Normal1"/>
    <w:rsid w:val="0060083D"/>
  </w:style>
  <w:style w:type="paragraph" w:styleId="Subtitle">
    <w:name w:val="Subtitle"/>
    <w:basedOn w:val="Normal"/>
    <w:next w:val="Normal"/>
    <w:uiPriority w:val="11"/>
    <w:qFormat/>
    <w:rsid w:val="00824717"/>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15635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5635B"/>
  </w:style>
  <w:style w:type="paragraph" w:styleId="Footer">
    <w:name w:val="footer"/>
    <w:basedOn w:val="Normal"/>
    <w:link w:val="FooterChar"/>
    <w:uiPriority w:val="99"/>
    <w:unhideWhenUsed/>
    <w:rsid w:val="0015635B"/>
    <w:pPr>
      <w:tabs>
        <w:tab w:val="center" w:pos="4680"/>
        <w:tab w:val="right" w:pos="9360"/>
      </w:tabs>
      <w:spacing w:line="240" w:lineRule="auto"/>
    </w:pPr>
  </w:style>
  <w:style w:type="character" w:customStyle="1" w:styleId="FooterChar">
    <w:name w:val="Footer Char"/>
    <w:basedOn w:val="DefaultParagraphFont"/>
    <w:link w:val="Footer"/>
    <w:uiPriority w:val="99"/>
    <w:rsid w:val="0015635B"/>
  </w:style>
  <w:style w:type="paragraph" w:styleId="BalloonText">
    <w:name w:val="Balloon Text"/>
    <w:basedOn w:val="Normal"/>
    <w:link w:val="BalloonTextChar"/>
    <w:uiPriority w:val="99"/>
    <w:semiHidden/>
    <w:unhideWhenUsed/>
    <w:rsid w:val="006B14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146B"/>
    <w:rPr>
      <w:rFonts w:ascii="Tahoma" w:hAnsi="Tahoma" w:cs="Tahoma"/>
      <w:sz w:val="16"/>
      <w:szCs w:val="16"/>
    </w:rPr>
  </w:style>
  <w:style w:type="paragraph" w:styleId="TOCHeading">
    <w:name w:val="TOC Heading"/>
    <w:basedOn w:val="Heading1"/>
    <w:next w:val="Normal"/>
    <w:uiPriority w:val="39"/>
    <w:semiHidden/>
    <w:unhideWhenUsed/>
    <w:qFormat/>
    <w:rsid w:val="00CF4E94"/>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CF4E94"/>
    <w:pPr>
      <w:spacing w:after="100"/>
    </w:pPr>
  </w:style>
  <w:style w:type="character" w:styleId="Hyperlink">
    <w:name w:val="Hyperlink"/>
    <w:basedOn w:val="DefaultParagraphFont"/>
    <w:uiPriority w:val="99"/>
    <w:unhideWhenUsed/>
    <w:rsid w:val="00CF4E94"/>
    <w:rPr>
      <w:color w:val="0000FF" w:themeColor="hyperlink"/>
      <w:u w:val="single"/>
    </w:rPr>
  </w:style>
  <w:style w:type="paragraph" w:styleId="NormalWeb">
    <w:name w:val="Normal (Web)"/>
    <w:basedOn w:val="Normal"/>
    <w:uiPriority w:val="99"/>
    <w:semiHidden/>
    <w:unhideWhenUsed/>
    <w:rsid w:val="00A25201"/>
    <w:pPr>
      <w:spacing w:before="100" w:beforeAutospacing="1" w:after="100" w:afterAutospacing="1" w:line="240" w:lineRule="auto"/>
    </w:pPr>
    <w:rPr>
      <w:lang w:val="en-US" w:eastAsia="en-US"/>
    </w:rPr>
  </w:style>
  <w:style w:type="paragraph" w:styleId="ListParagraph">
    <w:name w:val="List Paragraph"/>
    <w:basedOn w:val="Normal"/>
    <w:uiPriority w:val="34"/>
    <w:qFormat/>
    <w:rsid w:val="000007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269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acrotrends.net/stocks/charts/JSAIY/j-sainsbury/gross-profit" TargetMode="External"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3rxB0xTgT5LYXKizTzEEDIeMx0g==">AMUW2mXJ0uDyEUYVIJYrCTRkA1B50u0TXIhgqFQQqzcr7aezbMoQkejlFdK1KD3T4/ZNiK4TlLhagy5WL8NsVCiDnHhEi4zhbCwGymtkEn6ZEf6j2kp9lkQcc1R14wEkyKm31YHFswAKnT040lVQX9HAomAWQKPIJ9SdxHnisZKc8IrYrXp5LhaR1vC5ATvGRTk8c7lrTOn9JgDr9t559zZ9k1+YEVs9648KNGBIxNLKB8vush2REnk=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6788</Words>
  <Characters>38698</Characters>
  <Application>Microsoft Office Word</Application>
  <DocSecurity>0</DocSecurity>
  <Lines>322</Lines>
  <Paragraphs>90</Paragraphs>
  <ScaleCrop>false</ScaleCrop>
  <Company/>
  <LinksUpToDate>false</LinksUpToDate>
  <CharactersWithSpaces>45396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Satabdi</dc:creator>
  <cp:lastModifiedBy>Clerina Perara</cp:lastModifiedBy>
  <cp:revision>2</cp:revision>
  <dcterms:created xsi:type="dcterms:W3CDTF">2023-05-09T22:59:00Z</dcterms:created>
  <dcterms:modified xsi:type="dcterms:W3CDTF">2023-05-09T22:59:00Z</dcterms:modified>
</cp:coreProperties>
</file>