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36530B" w14:paraId="2D8A61D2" w14:textId="77777777" w:rsidTr="00126FF5">
        <w:tc>
          <w:tcPr>
            <w:tcW w:w="1838" w:type="dxa"/>
          </w:tcPr>
          <w:p w14:paraId="57E3BAAF" w14:textId="77777777" w:rsidR="0036530B" w:rsidRDefault="0036530B" w:rsidP="00126FF5">
            <w:pPr>
              <w:pStyle w:val="AssignBody"/>
            </w:pPr>
            <w:proofErr w:type="spellStart"/>
            <w:r>
              <w:t>T</w:t>
            </w:r>
            <w:bookmarkStart w:id="0" w:name="cysill"/>
            <w:bookmarkEnd w:id="0"/>
            <w:r>
              <w:t>arged</w:t>
            </w:r>
            <w:proofErr w:type="spellEnd"/>
            <w:r>
              <w:t>/Target 1</w:t>
            </w:r>
          </w:p>
        </w:tc>
        <w:tc>
          <w:tcPr>
            <w:tcW w:w="7178" w:type="dxa"/>
          </w:tcPr>
          <w:p w14:paraId="567DA75C" w14:textId="77777777" w:rsidR="0036530B" w:rsidRDefault="0036530B" w:rsidP="00126FF5">
            <w:pPr>
              <w:pStyle w:val="AssignBody"/>
            </w:pPr>
            <w:r>
              <w:rPr>
                <w:rFonts w:ascii="Helvetica" w:hAnsi="Helvetica" w:cs="Helvetica"/>
                <w:color w:val="283041"/>
                <w:sz w:val="21"/>
                <w:szCs w:val="21"/>
                <w:shd w:val="clear" w:color="auto" w:fill="FFFFFF"/>
              </w:rPr>
              <w:t xml:space="preserve">Your work would benefit from being proofread in places to ensure accuracy - spelling and </w:t>
            </w:r>
            <w:proofErr w:type="gramStart"/>
            <w:r>
              <w:rPr>
                <w:rFonts w:ascii="Helvetica" w:hAnsi="Helvetica" w:cs="Helvetica"/>
                <w:color w:val="283041"/>
                <w:sz w:val="21"/>
                <w:szCs w:val="21"/>
                <w:shd w:val="clear" w:color="auto" w:fill="FFFFFF"/>
              </w:rPr>
              <w:t>punctuation in particular</w:t>
            </w:r>
            <w:proofErr w:type="gramEnd"/>
            <w:r>
              <w:rPr>
                <w:rFonts w:ascii="Helvetica" w:hAnsi="Helvetica" w:cs="Helvetica"/>
                <w:color w:val="283041"/>
                <w:sz w:val="21"/>
                <w:szCs w:val="21"/>
                <w:shd w:val="clear" w:color="auto" w:fill="FFFFFF"/>
              </w:rPr>
              <w:t>.</w:t>
            </w:r>
          </w:p>
        </w:tc>
      </w:tr>
      <w:tr w:rsidR="0036530B" w14:paraId="490BDFD5" w14:textId="77777777" w:rsidTr="00126FF5">
        <w:tc>
          <w:tcPr>
            <w:tcW w:w="1838" w:type="dxa"/>
          </w:tcPr>
          <w:p w14:paraId="30D77042" w14:textId="77777777" w:rsidR="0036530B" w:rsidRDefault="0036530B" w:rsidP="00126FF5">
            <w:pPr>
              <w:pStyle w:val="AssignBody"/>
            </w:pPr>
            <w:proofErr w:type="spellStart"/>
            <w:r>
              <w:t>Targed</w:t>
            </w:r>
            <w:proofErr w:type="spellEnd"/>
            <w:r>
              <w:t>/Target 2</w:t>
            </w:r>
          </w:p>
        </w:tc>
        <w:tc>
          <w:tcPr>
            <w:tcW w:w="7178" w:type="dxa"/>
          </w:tcPr>
          <w:p w14:paraId="53FA6BF1" w14:textId="77777777" w:rsidR="0036530B" w:rsidRDefault="0036530B" w:rsidP="00126FF5">
            <w:pPr>
              <w:pStyle w:val="AssignBody"/>
            </w:pPr>
          </w:p>
        </w:tc>
      </w:tr>
      <w:tr w:rsidR="0036530B" w14:paraId="06E2051B" w14:textId="77777777" w:rsidTr="00126FF5">
        <w:tc>
          <w:tcPr>
            <w:tcW w:w="1838" w:type="dxa"/>
          </w:tcPr>
          <w:p w14:paraId="6796BBB4" w14:textId="77777777" w:rsidR="0036530B" w:rsidRDefault="0036530B" w:rsidP="00126FF5">
            <w:pPr>
              <w:pStyle w:val="AssignBody"/>
            </w:pPr>
            <w:proofErr w:type="spellStart"/>
            <w:r>
              <w:t>Targed</w:t>
            </w:r>
            <w:proofErr w:type="spellEnd"/>
            <w:r>
              <w:t>/Target 3</w:t>
            </w:r>
          </w:p>
        </w:tc>
        <w:tc>
          <w:tcPr>
            <w:tcW w:w="7178" w:type="dxa"/>
          </w:tcPr>
          <w:p w14:paraId="1CABD39E" w14:textId="77777777" w:rsidR="0036530B" w:rsidRDefault="0036530B" w:rsidP="00126FF5">
            <w:pPr>
              <w:pStyle w:val="AssignBody"/>
            </w:pPr>
          </w:p>
        </w:tc>
      </w:tr>
      <w:tr w:rsidR="0036530B" w14:paraId="1256CB7A" w14:textId="77777777" w:rsidTr="00126FF5">
        <w:tc>
          <w:tcPr>
            <w:tcW w:w="1838" w:type="dxa"/>
          </w:tcPr>
          <w:p w14:paraId="27EA92D5" w14:textId="77777777" w:rsidR="0036530B" w:rsidRDefault="0036530B" w:rsidP="00126FF5">
            <w:pPr>
              <w:pStyle w:val="AssignBody"/>
            </w:pPr>
            <w:proofErr w:type="spellStart"/>
            <w:r>
              <w:t>Targed</w:t>
            </w:r>
            <w:proofErr w:type="spellEnd"/>
            <w:r>
              <w:t>/Target 4</w:t>
            </w:r>
          </w:p>
        </w:tc>
        <w:tc>
          <w:tcPr>
            <w:tcW w:w="7178" w:type="dxa"/>
          </w:tcPr>
          <w:p w14:paraId="6D0FCDCB" w14:textId="77777777" w:rsidR="0036530B" w:rsidRDefault="0036530B" w:rsidP="00126FF5">
            <w:pPr>
              <w:pStyle w:val="AssignBody"/>
            </w:pPr>
          </w:p>
        </w:tc>
      </w:tr>
      <w:tr w:rsidR="0036530B" w14:paraId="39F2714C" w14:textId="77777777" w:rsidTr="00126FF5">
        <w:tc>
          <w:tcPr>
            <w:tcW w:w="1838" w:type="dxa"/>
          </w:tcPr>
          <w:p w14:paraId="26C8BBFF" w14:textId="77777777" w:rsidR="0036530B" w:rsidRDefault="0036530B" w:rsidP="00126FF5">
            <w:pPr>
              <w:pStyle w:val="AssignBody"/>
            </w:pPr>
            <w:proofErr w:type="spellStart"/>
            <w:r>
              <w:t>Targed</w:t>
            </w:r>
            <w:proofErr w:type="spellEnd"/>
            <w:r>
              <w:t>/Target 5</w:t>
            </w:r>
          </w:p>
        </w:tc>
        <w:tc>
          <w:tcPr>
            <w:tcW w:w="7178" w:type="dxa"/>
          </w:tcPr>
          <w:p w14:paraId="7DE0F3B5" w14:textId="77777777" w:rsidR="0036530B" w:rsidRDefault="0036530B" w:rsidP="00126FF5">
            <w:pPr>
              <w:pStyle w:val="AssignBody"/>
            </w:pPr>
          </w:p>
        </w:tc>
      </w:tr>
    </w:tbl>
    <w:p w14:paraId="24F144E8" w14:textId="77777777" w:rsidR="0036530B" w:rsidRDefault="0036530B" w:rsidP="00521C54">
      <w:pPr>
        <w:pStyle w:val="AssignBody"/>
      </w:pPr>
    </w:p>
    <w:p w14:paraId="6CD2F533" w14:textId="2304FE65" w:rsidR="00C37AE7" w:rsidRPr="00521C54" w:rsidRDefault="00C2726E" w:rsidP="00521C54">
      <w:pPr>
        <w:pStyle w:val="AssignBody"/>
        <w:rPr>
          <w:rFonts w:cs="Arial"/>
          <w:b/>
          <w:sz w:val="36"/>
          <w:szCs w:val="36"/>
          <w:u w:val="single"/>
        </w:rPr>
      </w:pPr>
      <w:r w:rsidRPr="00521C54">
        <w:rPr>
          <w:rFonts w:cs="Arial"/>
          <w:b/>
          <w:sz w:val="36"/>
          <w:szCs w:val="36"/>
          <w:u w:val="single"/>
        </w:rPr>
        <w:t>Title: Choose an intervention that supports the learning and development of a pupil / group of pupils. Reflect critically on its potential for ensuring pupil progression and the possible challenges that may arise.</w:t>
      </w:r>
    </w:p>
    <w:p w14:paraId="3D058D20"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This module aims to deepen the student teacher's knowledge and understanding of child development with children that have additional learning needs (ALN) in comparison to a child with no ALN. The student-teacher will consider the external factors that might influence wellbeing and development. Also, develop their skills by reflecting on their professional practice such as observation skills, listening to learners and discover the value of pupil's voice. </w:t>
      </w:r>
    </w:p>
    <w:p w14:paraId="1903E92E"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pupil that the intervention will support is a 7-year-old male, called </w:t>
      </w:r>
      <w:proofErr w:type="spellStart"/>
      <w:r w:rsidRPr="00126545">
        <w:rPr>
          <w:rFonts w:ascii="Arial" w:hAnsi="Arial" w:cs="Arial"/>
        </w:rPr>
        <w:t>Tomos</w:t>
      </w:r>
      <w:proofErr w:type="spellEnd"/>
      <w:r w:rsidRPr="00126545">
        <w:rPr>
          <w:rFonts w:ascii="Arial" w:hAnsi="Arial" w:cs="Arial"/>
        </w:rPr>
        <w:t xml:space="preserve">, and he has recently been statemented with Autistic Spectrum Disorder (ASD). Autism was firstly described by Leo </w:t>
      </w:r>
      <w:proofErr w:type="spellStart"/>
      <w:r w:rsidRPr="00126545">
        <w:rPr>
          <w:rFonts w:ascii="Arial" w:hAnsi="Arial" w:cs="Arial"/>
        </w:rPr>
        <w:t>Kanner</w:t>
      </w:r>
      <w:proofErr w:type="spellEnd"/>
      <w:r w:rsidRPr="00126545">
        <w:rPr>
          <w:rFonts w:ascii="Arial" w:hAnsi="Arial" w:cs="Arial"/>
        </w:rPr>
        <w:t xml:space="preserve"> (1943) and Hans Asperger (1944).</w:t>
      </w:r>
    </w:p>
    <w:p w14:paraId="46155A69"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National Autistic Society (2016) defines autism as a lifelong developmental disability, that affects how people perceive the world and interact with others. Autism is not curable, so finding strategies to regulate people with autism are fundamental to enable the person to feel comfortable and secure. However, it is important to highlight that all autistic people share </w:t>
      </w:r>
      <w:proofErr w:type="gramStart"/>
      <w:r w:rsidRPr="00126545">
        <w:rPr>
          <w:rFonts w:ascii="Arial" w:hAnsi="Arial" w:cs="Arial"/>
        </w:rPr>
        <w:t>particular difficulties</w:t>
      </w:r>
      <w:proofErr w:type="gramEnd"/>
      <w:r w:rsidRPr="00126545">
        <w:rPr>
          <w:rFonts w:ascii="Arial" w:hAnsi="Arial" w:cs="Arial"/>
        </w:rPr>
        <w:t xml:space="preserve"> but being autistic affects them in different ways (National Autistic Society, 2016), every strategy is developed to suit each individual.</w:t>
      </w:r>
    </w:p>
    <w:p w14:paraId="3C3A39AC"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Autism is diagnosed based on a triad of impairments. </w:t>
      </w:r>
      <w:proofErr w:type="spellStart"/>
      <w:r w:rsidRPr="00126545">
        <w:rPr>
          <w:rFonts w:ascii="Arial" w:hAnsi="Arial" w:cs="Arial"/>
        </w:rPr>
        <w:t>Happé</w:t>
      </w:r>
      <w:proofErr w:type="spellEnd"/>
      <w:r w:rsidRPr="00126545">
        <w:rPr>
          <w:rFonts w:ascii="Arial" w:hAnsi="Arial" w:cs="Arial"/>
        </w:rPr>
        <w:t xml:space="preserve"> F., Ronald A. (2008) Lorna Wing, along with her lifelong colleague Judith Gould, established the triad of impairments in the 1970s (</w:t>
      </w:r>
      <w:proofErr w:type="spellStart"/>
      <w:r w:rsidRPr="00126545">
        <w:rPr>
          <w:rFonts w:ascii="Arial" w:hAnsi="Arial" w:cs="Arial"/>
        </w:rPr>
        <w:t>Happé</w:t>
      </w:r>
      <w:proofErr w:type="spellEnd"/>
      <w:r w:rsidRPr="00126545">
        <w:rPr>
          <w:rFonts w:ascii="Arial" w:hAnsi="Arial" w:cs="Arial"/>
        </w:rPr>
        <w:t xml:space="preserve"> and Baron-Cohen, 2014). The triad of impairments is the term that is used to describe the three core symptoms that someone with ASD might encounter. These consist of firstly, qualitative impairments in social interaction, for example, nonverbal </w:t>
      </w:r>
      <w:r w:rsidRPr="00126545">
        <w:rPr>
          <w:rFonts w:ascii="Arial" w:hAnsi="Arial" w:cs="Arial"/>
        </w:rPr>
        <w:lastRenderedPageBreak/>
        <w:t xml:space="preserve">interaction such as eye-to-eye contact. Secondly, qualitative impairments in communication such as the delay or no development of spoken language. Finally, flexible, imaginative functions with restricted repetitive and stereotyped patterns of behaviour, interests and activities like hand flapping, intense or obsessive knowledge of one topic. (Triad of Impairments | Research Autism Glossary, n.d.) These are also referred to as RRBIs (restricted and repetitive behaviours and interests). </w:t>
      </w:r>
      <w:proofErr w:type="spellStart"/>
      <w:r w:rsidRPr="00126545">
        <w:rPr>
          <w:rFonts w:ascii="Arial" w:hAnsi="Arial" w:cs="Arial"/>
        </w:rPr>
        <w:t>Happé</w:t>
      </w:r>
      <w:proofErr w:type="spellEnd"/>
      <w:r w:rsidRPr="00126545">
        <w:rPr>
          <w:rFonts w:ascii="Arial" w:hAnsi="Arial" w:cs="Arial"/>
        </w:rPr>
        <w:t xml:space="preserve"> F., Ronald A. (2008)</w:t>
      </w:r>
    </w:p>
    <w:p w14:paraId="20C358EC"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There is a one-page profile on </w:t>
      </w:r>
      <w:proofErr w:type="spellStart"/>
      <w:r w:rsidRPr="00126545">
        <w:rPr>
          <w:rFonts w:ascii="Arial" w:hAnsi="Arial" w:cs="Arial"/>
        </w:rPr>
        <w:t>Tomos</w:t>
      </w:r>
      <w:proofErr w:type="spellEnd"/>
      <w:r w:rsidRPr="00126545">
        <w:rPr>
          <w:rFonts w:ascii="Arial" w:hAnsi="Arial" w:cs="Arial"/>
        </w:rPr>
        <w:t xml:space="preserve"> provided in appendix 1. </w:t>
      </w:r>
      <w:proofErr w:type="spellStart"/>
      <w:r w:rsidRPr="00126545">
        <w:rPr>
          <w:rFonts w:ascii="Arial" w:hAnsi="Arial" w:cs="Arial"/>
        </w:rPr>
        <w:t>Tomos</w:t>
      </w:r>
      <w:proofErr w:type="spellEnd"/>
      <w:r w:rsidRPr="00126545">
        <w:rPr>
          <w:rFonts w:ascii="Arial" w:hAnsi="Arial" w:cs="Arial"/>
        </w:rPr>
        <w:t xml:space="preserve"> is currently three months into year two which has 29 pupils in. However, he attends a smaller class of 7 pupils from the year group for Mathematics and English as he works better in smaller groups and can get the support he requires in the mornings. He enjoys language, especially story writing about dinosaurs and aliens. </w:t>
      </w:r>
      <w:proofErr w:type="spellStart"/>
      <w:r w:rsidRPr="00126545">
        <w:rPr>
          <w:rFonts w:ascii="Arial" w:hAnsi="Arial" w:cs="Arial"/>
        </w:rPr>
        <w:t>Tomos</w:t>
      </w:r>
      <w:proofErr w:type="spellEnd"/>
      <w:r w:rsidRPr="00126545">
        <w:rPr>
          <w:rFonts w:ascii="Arial" w:hAnsi="Arial" w:cs="Arial"/>
        </w:rPr>
        <w:t xml:space="preserve"> works better when there are structure and routine and where there is no structure, or the routine is changed. This can cause </w:t>
      </w:r>
      <w:proofErr w:type="spellStart"/>
      <w:r w:rsidRPr="00126545">
        <w:rPr>
          <w:rFonts w:ascii="Arial" w:hAnsi="Arial" w:cs="Arial"/>
        </w:rPr>
        <w:t>Tomos</w:t>
      </w:r>
      <w:proofErr w:type="spellEnd"/>
      <w:r w:rsidRPr="00126545">
        <w:rPr>
          <w:rFonts w:ascii="Arial" w:hAnsi="Arial" w:cs="Arial"/>
        </w:rPr>
        <w:t xml:space="preserve"> to become very distressed and disorientated. </w:t>
      </w:r>
      <w:proofErr w:type="spellStart"/>
      <w:r w:rsidRPr="00126545">
        <w:rPr>
          <w:rFonts w:ascii="Arial" w:hAnsi="Arial" w:cs="Arial"/>
        </w:rPr>
        <w:t>Tomos</w:t>
      </w:r>
      <w:proofErr w:type="spellEnd"/>
      <w:r w:rsidRPr="00126545">
        <w:rPr>
          <w:rFonts w:ascii="Arial" w:hAnsi="Arial" w:cs="Arial"/>
        </w:rPr>
        <w:t xml:space="preserve">' school has adopted the 2022 Curriculum for Wales as they are a pioneer school. Additionally, </w:t>
      </w:r>
      <w:proofErr w:type="spellStart"/>
      <w:r w:rsidRPr="00126545">
        <w:rPr>
          <w:rFonts w:ascii="Arial" w:hAnsi="Arial" w:cs="Arial"/>
        </w:rPr>
        <w:t>Tomos</w:t>
      </w:r>
      <w:proofErr w:type="spellEnd"/>
      <w:r w:rsidRPr="00126545">
        <w:rPr>
          <w:rFonts w:ascii="Arial" w:hAnsi="Arial" w:cs="Arial"/>
        </w:rPr>
        <w:t xml:space="preserve"> has been assessed against progression steps and is currently working at steps one and two. However, in some aspects of English Language, he is working at progression step three; similarly, he is working at a level 3.</w:t>
      </w:r>
    </w:p>
    <w:p w14:paraId="01371C9F"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intervention that will benefit </w:t>
      </w:r>
      <w:proofErr w:type="spellStart"/>
      <w:r w:rsidRPr="00126545">
        <w:rPr>
          <w:rFonts w:ascii="Arial" w:hAnsi="Arial" w:cs="Arial"/>
        </w:rPr>
        <w:t>Tomos</w:t>
      </w:r>
      <w:proofErr w:type="spellEnd"/>
      <w:r w:rsidRPr="00126545">
        <w:rPr>
          <w:rFonts w:ascii="Arial" w:hAnsi="Arial" w:cs="Arial"/>
        </w:rPr>
        <w:t xml:space="preserve"> is a picture clock (see appendix. B). The picture clock is an analogue clock that has pieces of </w:t>
      </w:r>
      <w:proofErr w:type="spellStart"/>
      <w:r w:rsidRPr="00126545">
        <w:rPr>
          <w:rFonts w:ascii="Arial" w:hAnsi="Arial" w:cs="Arial"/>
        </w:rPr>
        <w:t>velcro</w:t>
      </w:r>
      <w:proofErr w:type="spellEnd"/>
      <w:r w:rsidRPr="00126545">
        <w:rPr>
          <w:rFonts w:ascii="Arial" w:hAnsi="Arial" w:cs="Arial"/>
        </w:rPr>
        <w:t xml:space="preserve"> around it enabling one to stick a premade picture or symbol on it (see appendix 2). This intervention will support </w:t>
      </w:r>
      <w:proofErr w:type="spellStart"/>
      <w:r w:rsidRPr="00126545">
        <w:rPr>
          <w:rFonts w:ascii="Arial" w:hAnsi="Arial" w:cs="Arial"/>
        </w:rPr>
        <w:t>Tomos</w:t>
      </w:r>
      <w:proofErr w:type="spellEnd"/>
      <w:r w:rsidRPr="00126545">
        <w:rPr>
          <w:rFonts w:ascii="Arial" w:hAnsi="Arial" w:cs="Arial"/>
        </w:rPr>
        <w:t xml:space="preserve"> by helping him to work towards one of his targets, which is telling the time using the analogue clock using key phrases such as half past or quarter to. </w:t>
      </w:r>
      <w:proofErr w:type="spellStart"/>
      <w:r w:rsidRPr="00126545">
        <w:rPr>
          <w:rFonts w:ascii="Arial" w:hAnsi="Arial" w:cs="Arial"/>
        </w:rPr>
        <w:t>Tomos</w:t>
      </w:r>
      <w:proofErr w:type="spellEnd"/>
      <w:r w:rsidRPr="00126545">
        <w:rPr>
          <w:rFonts w:ascii="Arial" w:hAnsi="Arial" w:cs="Arial"/>
        </w:rPr>
        <w:t xml:space="preserve"> will also have a sense of ownership of this clock as he will get to colour and draw the pictures that will be stuck around the clock. The clock is also intended to reduce the number of behavioural difficulties caused by the insecurity of not knowing when routine changes or the plan for the day ahead. By using this clock, it will give </w:t>
      </w:r>
      <w:proofErr w:type="spellStart"/>
      <w:r w:rsidRPr="00126545">
        <w:rPr>
          <w:rFonts w:ascii="Arial" w:hAnsi="Arial" w:cs="Arial"/>
        </w:rPr>
        <w:t>Tomos</w:t>
      </w:r>
      <w:proofErr w:type="spellEnd"/>
      <w:r w:rsidRPr="00126545">
        <w:rPr>
          <w:rFonts w:ascii="Arial" w:hAnsi="Arial" w:cs="Arial"/>
        </w:rPr>
        <w:t xml:space="preserve"> a visual programme of the forthcoming day. This should help to remove fear and the insecurity that an ASD child may experience. </w:t>
      </w:r>
    </w:p>
    <w:p w14:paraId="3A51ACCB"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picture clock has been chosen to help improve </w:t>
      </w:r>
      <w:proofErr w:type="spellStart"/>
      <w:r w:rsidRPr="00126545">
        <w:rPr>
          <w:rFonts w:ascii="Arial" w:hAnsi="Arial" w:cs="Arial"/>
        </w:rPr>
        <w:t>Tomos</w:t>
      </w:r>
      <w:proofErr w:type="spellEnd"/>
      <w:r w:rsidRPr="00126545">
        <w:rPr>
          <w:rFonts w:ascii="Arial" w:hAnsi="Arial" w:cs="Arial"/>
        </w:rPr>
        <w:t xml:space="preserve">' time awareness throughout the day and realise that when his mother brings him to school, she will be back at the end of the day. This is something that Autistic people may have difficulty processing and is evident in the report by Leo </w:t>
      </w:r>
      <w:proofErr w:type="spellStart"/>
      <w:r w:rsidRPr="00126545">
        <w:rPr>
          <w:rFonts w:ascii="Arial" w:hAnsi="Arial" w:cs="Arial"/>
        </w:rPr>
        <w:t>Kanner</w:t>
      </w:r>
      <w:proofErr w:type="spellEnd"/>
      <w:r w:rsidRPr="00126545">
        <w:rPr>
          <w:rFonts w:ascii="Arial" w:hAnsi="Arial" w:cs="Arial"/>
        </w:rPr>
        <w:t>, when in his experiment Donald the participant to the study demonstrated no awareness of time and the link between the end of the day and getting to see his mother. He would ask during aspects of the day how many years, minutes, hours or centuries until he gets to see his mother? (</w:t>
      </w:r>
      <w:proofErr w:type="spellStart"/>
      <w:r w:rsidRPr="00126545">
        <w:rPr>
          <w:rFonts w:ascii="Arial" w:hAnsi="Arial" w:cs="Arial"/>
        </w:rPr>
        <w:t>Kanner</w:t>
      </w:r>
      <w:proofErr w:type="spellEnd"/>
      <w:r w:rsidRPr="00126545">
        <w:rPr>
          <w:rFonts w:ascii="Arial" w:hAnsi="Arial" w:cs="Arial"/>
        </w:rPr>
        <w:t xml:space="preserve">, 1943). Similarly, </w:t>
      </w:r>
      <w:proofErr w:type="spellStart"/>
      <w:r w:rsidRPr="00126545">
        <w:rPr>
          <w:rFonts w:ascii="Arial" w:hAnsi="Arial" w:cs="Arial"/>
        </w:rPr>
        <w:t>Tomos</w:t>
      </w:r>
      <w:proofErr w:type="spellEnd"/>
      <w:r w:rsidRPr="00126545">
        <w:rPr>
          <w:rFonts w:ascii="Arial" w:hAnsi="Arial" w:cs="Arial"/>
        </w:rPr>
        <w:t xml:space="preserve"> becomes distressed when he is unsure of when his mother will return. The clock will also help manage </w:t>
      </w:r>
      <w:r w:rsidRPr="00126545">
        <w:rPr>
          <w:rFonts w:ascii="Arial" w:hAnsi="Arial" w:cs="Arial"/>
        </w:rPr>
        <w:lastRenderedPageBreak/>
        <w:t>the transition from one activity to another and manage change in routine, Hume states that this a daily challenge for people with ASD (Hume,2008)</w:t>
      </w:r>
    </w:p>
    <w:p w14:paraId="6A5EC7F4"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People with ASD develop differently from a neurotypical person. Some of the characteristics that a person with ASD have are social and communication deficits, and repetitive and restricted activities, behaviours and interests, causing social and occupational impairment. (</w:t>
      </w:r>
      <w:proofErr w:type="spellStart"/>
      <w:r w:rsidRPr="00126545">
        <w:rPr>
          <w:rFonts w:ascii="Arial" w:hAnsi="Arial" w:cs="Arial"/>
        </w:rPr>
        <w:t>Kuzminski</w:t>
      </w:r>
      <w:proofErr w:type="spellEnd"/>
      <w:r w:rsidRPr="00126545">
        <w:rPr>
          <w:rFonts w:ascii="Arial" w:hAnsi="Arial" w:cs="Arial"/>
        </w:rPr>
        <w:t xml:space="preserve"> et al., 2019)</w:t>
      </w:r>
    </w:p>
    <w:p w14:paraId="5129C9A2"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It is evident that children with ASD may have difficulties in learning at the same pace or in the same ways as neurotypical children. However, they are still required to follow the same curriculum as their peers, so teachers need to recognise the autistics child's preferred learning style and make necessary adaptations (Teaching young children - National Autistic Society, 2017). For autistic pupils recognising their learning differences is of high importance because there are a high number of ASD pupils in mainstream education and the rate of exclusions of autistic pupils across the education system is high. (Sackville-Jones, 2019) </w:t>
      </w:r>
    </w:p>
    <w:p w14:paraId="4B293E91"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It apparent that it takes pupils with ASD longer to process information as they cannot filter other sources of sensory stimulus. It is important to consider that the change of environment can cause confusion and sensory overload and the environment becomes overwhelming and there is too much information for them to process. (National Autistic Society, 2020) Children with autism often experience anxiety about changing activities or changing environments (</w:t>
      </w:r>
      <w:proofErr w:type="spellStart"/>
      <w:r w:rsidRPr="00126545">
        <w:rPr>
          <w:rFonts w:ascii="Arial" w:hAnsi="Arial" w:cs="Arial"/>
        </w:rPr>
        <w:t>Bazian</w:t>
      </w:r>
      <w:proofErr w:type="spellEnd"/>
      <w:r w:rsidRPr="00126545">
        <w:rPr>
          <w:rFonts w:ascii="Arial" w:hAnsi="Arial" w:cs="Arial"/>
        </w:rPr>
        <w:t xml:space="preserve">, 2015), by using the clock it may help them to understand the length of the activity they are engaging in and where they are going to go next. The Sensory Integration Theory was developed by Dr </w:t>
      </w:r>
      <w:proofErr w:type="gramStart"/>
      <w:r w:rsidRPr="00126545">
        <w:rPr>
          <w:rFonts w:ascii="Arial" w:hAnsi="Arial" w:cs="Arial"/>
        </w:rPr>
        <w:t>A</w:t>
      </w:r>
      <w:proofErr w:type="gramEnd"/>
      <w:r w:rsidRPr="00126545">
        <w:rPr>
          <w:rFonts w:ascii="Arial" w:hAnsi="Arial" w:cs="Arial"/>
        </w:rPr>
        <w:t xml:space="preserve"> Jeans Ayres (1972) she recognised that children with learning disabilities including ASD had difficulties interpreting sensory messages and her research showed that these children did not integrate or combine these messages very well. Often ASD children have extreme sensory sensitivity. Dr Lucy Miller (2006) was the first to use the term 'sensory processing disorder', and she aimed to have this recognised as a separate diagnosis by the American Psychological Association the DSM-5. (Sensory Integration Theory &amp; Sensory Processing: What's the Difference? 2019).</w:t>
      </w:r>
    </w:p>
    <w:p w14:paraId="08521E0A"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By making adaptations to the classroom to suit the needs of your learners enabling them to thrive, you are creating an optimised learning environment. An optimised learning environment is beneficial to all pupils however particularly to autistic pupils. Sometimes children may want to return to where they last were and can be helped to overcome the need to return to this place for reassurance by being encouraged to look through a window or an opening. (Love, 2019) It has been identified that the learning environment supports autistic pupils and young children to learn more effectively. (Brooks, Tamara, 2010) </w:t>
      </w:r>
    </w:p>
    <w:p w14:paraId="5157258C"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lastRenderedPageBreak/>
        <w:t xml:space="preserve">Love (2019) suggests that by providing pause places such as a pop-up tent or a place under the stairs will provide the child with a place to stand back, process information and recalibrate. Leary (2017) outlines how she struggles with attending social events and outlines that she becomes distressed when entering events due to the noise and crowds of people. The same principle is applied when autistic pupils come to school as the main entrance might be too busy. Additionally, Love (2019) states that by establishing both a slow and quieter route and a quick short route you can then give the child time to choose which route they would like to take. Also, by adapting the outdoor environment by fitting </w:t>
      </w:r>
      <w:proofErr w:type="spellStart"/>
      <w:proofErr w:type="gramStart"/>
      <w:r w:rsidRPr="00126545">
        <w:rPr>
          <w:rFonts w:ascii="Arial" w:hAnsi="Arial" w:cs="Arial"/>
        </w:rPr>
        <w:t>a</w:t>
      </w:r>
      <w:proofErr w:type="spellEnd"/>
      <w:proofErr w:type="gramEnd"/>
      <w:r w:rsidRPr="00126545">
        <w:rPr>
          <w:rFonts w:ascii="Arial" w:hAnsi="Arial" w:cs="Arial"/>
        </w:rPr>
        <w:t xml:space="preserve"> external canopy will reduce anxieties when there is sensory change (Love, 2019). Paulo Freire states that 'nobody is superior to anyone else" (FREIRE, 2017, p. 119). </w:t>
      </w:r>
      <w:proofErr w:type="spellStart"/>
      <w:r w:rsidRPr="00126545">
        <w:rPr>
          <w:rFonts w:ascii="Arial" w:hAnsi="Arial" w:cs="Arial"/>
        </w:rPr>
        <w:t>Freires</w:t>
      </w:r>
      <w:proofErr w:type="spellEnd"/>
      <w:r w:rsidRPr="00126545">
        <w:rPr>
          <w:rFonts w:ascii="Arial" w:hAnsi="Arial" w:cs="Arial"/>
        </w:rPr>
        <w:t xml:space="preserve"> recognises that everyone is different and that we should accept and respect it. This is important to </w:t>
      </w:r>
      <w:proofErr w:type="spellStart"/>
      <w:r w:rsidRPr="00126545">
        <w:rPr>
          <w:rFonts w:ascii="Arial" w:hAnsi="Arial" w:cs="Arial"/>
        </w:rPr>
        <w:t>Tomos</w:t>
      </w:r>
      <w:proofErr w:type="spellEnd"/>
      <w:r w:rsidRPr="00126545">
        <w:rPr>
          <w:rFonts w:ascii="Arial" w:hAnsi="Arial" w:cs="Arial"/>
        </w:rPr>
        <w:t xml:space="preserve"> as even though he has ASD he should still be given the opportunity to learn like other individuals and has the right to feel part of the year group, as often this is not the case. (Paulo Freire and the Value of Equality in Education, 2020).</w:t>
      </w:r>
    </w:p>
    <w:p w14:paraId="17484361"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Furthermore, 'Taster spaces' offer the child to participate in a pre-activity allowing them to explore aspects of the final activity to build upon their confidence before participating in it, thereby reducing stress (Love,2019).The picture on clock will also support this as if the child was to do an activity with water at the start of the week which was working towards a larger water activity at the end of the week they will be able to see that the activity will include water reducing their fear. Schools should seek opportunities where pupils can carry out mirrored real-life tasks, such as a role play shop both inside and outside of the classroom. As this will help autistic pupils to identify the link and patterns and learn essential skills such as exchanging payments and goods in different environments. (Love, 2019) Pavlov (1902) proposed that we learn through making connections and repetition in order to deepen understanding. He resulted in this through experimenting with dogs and food, he found that dogs made the connection with a ringing bell and food this was due to repetition of him ringing the bell and giving food. (</w:t>
      </w:r>
      <w:proofErr w:type="spellStart"/>
      <w:r w:rsidRPr="00126545">
        <w:rPr>
          <w:rFonts w:ascii="Arial" w:hAnsi="Arial" w:cs="Arial"/>
        </w:rPr>
        <w:t>Mcleod</w:t>
      </w:r>
      <w:proofErr w:type="spellEnd"/>
      <w:r w:rsidRPr="00126545">
        <w:rPr>
          <w:rFonts w:ascii="Arial" w:hAnsi="Arial" w:cs="Arial"/>
        </w:rPr>
        <w:t xml:space="preserve">, 2018). </w:t>
      </w:r>
    </w:p>
    <w:p w14:paraId="4A4D99B5"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All these strategies that Love (2019) has outlined are possible ways for autistic pupils to engage with learning which has been prove to maximise learning (Berliner, 1984; Brophy, 1979; </w:t>
      </w:r>
      <w:proofErr w:type="spellStart"/>
      <w:r w:rsidRPr="00126545">
        <w:rPr>
          <w:rFonts w:ascii="Arial" w:hAnsi="Arial" w:cs="Arial"/>
        </w:rPr>
        <w:t>Gettinger</w:t>
      </w:r>
      <w:proofErr w:type="spellEnd"/>
      <w:r w:rsidRPr="00126545">
        <w:rPr>
          <w:rFonts w:ascii="Arial" w:hAnsi="Arial" w:cs="Arial"/>
        </w:rPr>
        <w:t xml:space="preserve">, 1985; Greenwood, </w:t>
      </w:r>
      <w:proofErr w:type="spellStart"/>
      <w:r w:rsidRPr="00126545">
        <w:rPr>
          <w:rFonts w:ascii="Arial" w:hAnsi="Arial" w:cs="Arial"/>
        </w:rPr>
        <w:t>Delquadri</w:t>
      </w:r>
      <w:proofErr w:type="spellEnd"/>
      <w:r w:rsidRPr="00126545">
        <w:rPr>
          <w:rFonts w:ascii="Arial" w:hAnsi="Arial" w:cs="Arial"/>
        </w:rPr>
        <w:t xml:space="preserve"> &amp; Hall, 1984; </w:t>
      </w:r>
      <w:proofErr w:type="spellStart"/>
      <w:r w:rsidRPr="00126545">
        <w:rPr>
          <w:rFonts w:ascii="Arial" w:hAnsi="Arial" w:cs="Arial"/>
        </w:rPr>
        <w:t>Rosenshine</w:t>
      </w:r>
      <w:proofErr w:type="spellEnd"/>
      <w:r w:rsidRPr="00126545">
        <w:rPr>
          <w:rFonts w:ascii="Arial" w:hAnsi="Arial" w:cs="Arial"/>
        </w:rPr>
        <w:t xml:space="preserve"> &amp; Berliner, 1978). </w:t>
      </w:r>
    </w:p>
    <w:p w14:paraId="1E0E9ACF" w14:textId="77777777" w:rsidR="00126545" w:rsidRPr="00126545" w:rsidRDefault="00126545" w:rsidP="00126545">
      <w:pPr>
        <w:tabs>
          <w:tab w:val="left" w:pos="284"/>
          <w:tab w:val="left" w:pos="567"/>
        </w:tabs>
        <w:spacing w:line="360" w:lineRule="auto"/>
        <w:rPr>
          <w:rFonts w:ascii="Arial" w:hAnsi="Arial" w:cs="Arial"/>
        </w:rPr>
      </w:pPr>
      <w:proofErr w:type="spellStart"/>
      <w:r w:rsidRPr="00126545">
        <w:rPr>
          <w:rFonts w:ascii="Arial" w:hAnsi="Arial" w:cs="Arial"/>
        </w:rPr>
        <w:t>B.</w:t>
      </w:r>
      <w:proofErr w:type="gramStart"/>
      <w:r w:rsidRPr="00126545">
        <w:rPr>
          <w:rFonts w:ascii="Arial" w:hAnsi="Arial" w:cs="Arial"/>
        </w:rPr>
        <w:t>F.Skinner</w:t>
      </w:r>
      <w:proofErr w:type="spellEnd"/>
      <w:proofErr w:type="gramEnd"/>
      <w:r w:rsidRPr="00126545">
        <w:rPr>
          <w:rFonts w:ascii="Arial" w:hAnsi="Arial" w:cs="Arial"/>
        </w:rPr>
        <w:t xml:space="preserve"> believed that human behaviour is determined by consequences and that bad behaviour must be punished. (Skinner, 1953) conveyed that reinforcement was critical, </w:t>
      </w:r>
      <w:proofErr w:type="gramStart"/>
      <w:r w:rsidRPr="00126545">
        <w:rPr>
          <w:rFonts w:ascii="Arial" w:hAnsi="Arial" w:cs="Arial"/>
        </w:rPr>
        <w:t>in order for</w:t>
      </w:r>
      <w:proofErr w:type="gramEnd"/>
      <w:r w:rsidRPr="00126545">
        <w:rPr>
          <w:rFonts w:ascii="Arial" w:hAnsi="Arial" w:cs="Arial"/>
        </w:rPr>
        <w:t xml:space="preserve"> the child to determine the difference between good and bad. Regardless of Pavlov's classic conditioning theory being apprised by the scientists, Skinner considered the model as too simplistic to completely explain human learning. </w:t>
      </w:r>
    </w:p>
    <w:p w14:paraId="3155B9D0" w14:textId="41BB14EF"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lastRenderedPageBreak/>
        <w:t xml:space="preserve">In 1967 </w:t>
      </w:r>
      <w:proofErr w:type="spellStart"/>
      <w:r w:rsidRPr="00126545">
        <w:rPr>
          <w:rFonts w:ascii="Arial" w:hAnsi="Arial" w:cs="Arial"/>
        </w:rPr>
        <w:t>Bettleheim</w:t>
      </w:r>
      <w:proofErr w:type="spellEnd"/>
      <w:r w:rsidRPr="00126545">
        <w:rPr>
          <w:rFonts w:ascii="Arial" w:hAnsi="Arial" w:cs="Arial"/>
        </w:rPr>
        <w:t xml:space="preserve"> conveyed that the emotionless parenting was the cause of the child developing autism this theory was known as the 'Refrigerator Mother' theory; Bethlehem's theory is now discredited. (Bettleheim,1967) </w:t>
      </w:r>
      <w:proofErr w:type="spellStart"/>
      <w:r w:rsidRPr="00126545">
        <w:rPr>
          <w:rFonts w:ascii="Arial" w:hAnsi="Arial" w:cs="Arial"/>
        </w:rPr>
        <w:t>Bettleheim</w:t>
      </w:r>
      <w:proofErr w:type="spellEnd"/>
      <w:r w:rsidRPr="00126545">
        <w:rPr>
          <w:rFonts w:ascii="Arial" w:hAnsi="Arial" w:cs="Arial"/>
        </w:rPr>
        <w:t xml:space="preserve">, B. (1967). In contrast other theorist did not try to define the disorder and were successful in developing interventions. One of the theorists was </w:t>
      </w:r>
      <w:proofErr w:type="spellStart"/>
      <w:r w:rsidRPr="00126545">
        <w:rPr>
          <w:rFonts w:ascii="Arial" w:hAnsi="Arial" w:cs="Arial"/>
        </w:rPr>
        <w:t>Lova</w:t>
      </w:r>
      <w:r>
        <w:rPr>
          <w:rFonts w:ascii="Arial" w:hAnsi="Arial" w:cs="Arial"/>
        </w:rPr>
        <w:t>a</w:t>
      </w:r>
      <w:r w:rsidRPr="00126545">
        <w:rPr>
          <w:rFonts w:ascii="Arial" w:hAnsi="Arial" w:cs="Arial"/>
        </w:rPr>
        <w:t>s</w:t>
      </w:r>
      <w:proofErr w:type="spellEnd"/>
      <w:r w:rsidRPr="00126545">
        <w:rPr>
          <w:rFonts w:ascii="Arial" w:hAnsi="Arial" w:cs="Arial"/>
        </w:rPr>
        <w:t xml:space="preserve">, his </w:t>
      </w:r>
      <w:proofErr w:type="spellStart"/>
      <w:r w:rsidRPr="00126545">
        <w:rPr>
          <w:rFonts w:ascii="Arial" w:hAnsi="Arial" w:cs="Arial"/>
        </w:rPr>
        <w:t>behavior</w:t>
      </w:r>
      <w:proofErr w:type="spellEnd"/>
      <w:r w:rsidRPr="00126545">
        <w:rPr>
          <w:rFonts w:ascii="Arial" w:hAnsi="Arial" w:cs="Arial"/>
        </w:rPr>
        <w:t xml:space="preserve"> program was derived from the work of Skinner using the operant conditioning theory (1953). The intervention involves breaking skills down into the easiest components and using positive reinforcement and then applying the skills into a natural everyday environment.</w:t>
      </w:r>
      <w:r w:rsidRPr="00126545">
        <w:t xml:space="preserve"> </w:t>
      </w:r>
      <w:r w:rsidRPr="00126545">
        <w:rPr>
          <w:rFonts w:ascii="Arial" w:hAnsi="Arial" w:cs="Arial"/>
        </w:rPr>
        <w:t xml:space="preserve">(What is the </w:t>
      </w:r>
      <w:proofErr w:type="spellStart"/>
      <w:r w:rsidRPr="00126545">
        <w:rPr>
          <w:rFonts w:ascii="Arial" w:hAnsi="Arial" w:cs="Arial"/>
        </w:rPr>
        <w:t>Lovaas</w:t>
      </w:r>
      <w:proofErr w:type="spellEnd"/>
      <w:r w:rsidRPr="00126545">
        <w:rPr>
          <w:rFonts w:ascii="Arial" w:hAnsi="Arial" w:cs="Arial"/>
        </w:rPr>
        <w:t xml:space="preserve"> </w:t>
      </w:r>
      <w:proofErr w:type="gramStart"/>
      <w:r w:rsidRPr="00126545">
        <w:rPr>
          <w:rFonts w:ascii="Arial" w:hAnsi="Arial" w:cs="Arial"/>
        </w:rPr>
        <w:t>Approach?,</w:t>
      </w:r>
      <w:proofErr w:type="gramEnd"/>
      <w:r w:rsidRPr="00126545">
        <w:rPr>
          <w:rFonts w:ascii="Arial" w:hAnsi="Arial" w:cs="Arial"/>
        </w:rPr>
        <w:t xml:space="preserve"> 2020)</w:t>
      </w:r>
    </w:p>
    <w:p w14:paraId="40C62665"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Research was carried out to gather findings on language development for someone with autism by </w:t>
      </w:r>
      <w:proofErr w:type="spellStart"/>
      <w:r w:rsidRPr="00126545">
        <w:rPr>
          <w:rFonts w:ascii="Arial" w:hAnsi="Arial" w:cs="Arial"/>
        </w:rPr>
        <w:t>Hermelin</w:t>
      </w:r>
      <w:proofErr w:type="spellEnd"/>
      <w:r w:rsidRPr="00126545">
        <w:rPr>
          <w:rFonts w:ascii="Arial" w:hAnsi="Arial" w:cs="Arial"/>
        </w:rPr>
        <w:t xml:space="preserve"> and O'Connor (1967). They found that people with autism no better recalled related sentences than random word strings covertly neurotypical developing individuals showed better recall for related sentences </w:t>
      </w:r>
      <w:proofErr w:type="spellStart"/>
      <w:r w:rsidRPr="00126545">
        <w:rPr>
          <w:rFonts w:ascii="Arial" w:hAnsi="Arial" w:cs="Arial"/>
        </w:rPr>
        <w:t>Hermelin</w:t>
      </w:r>
      <w:proofErr w:type="spellEnd"/>
      <w:r w:rsidRPr="00126545">
        <w:rPr>
          <w:rFonts w:ascii="Arial" w:hAnsi="Arial" w:cs="Arial"/>
        </w:rPr>
        <w:t xml:space="preserve"> and O'Connor (1967). This is evident that individuals with autism develop language differently to a neurotypical individual. </w:t>
      </w:r>
    </w:p>
    <w:p w14:paraId="0CBBD5A0"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holistic approach encourages the whole child’s development. (Erickson, 2005) Erikson deems that personality develops from infantry to adulthood in a predetermined order through eight stages of psychosocial development (see appendix C). At each stage the individual will experience a psychosocial crisis resulting in either a positive or negative outcome for personality development. As </w:t>
      </w:r>
      <w:proofErr w:type="spellStart"/>
      <w:r w:rsidRPr="00126545">
        <w:rPr>
          <w:rFonts w:ascii="Arial" w:hAnsi="Arial" w:cs="Arial"/>
        </w:rPr>
        <w:t>Tomos</w:t>
      </w:r>
      <w:proofErr w:type="spellEnd"/>
      <w:r w:rsidRPr="00126545">
        <w:rPr>
          <w:rFonts w:ascii="Arial" w:hAnsi="Arial" w:cs="Arial"/>
        </w:rPr>
        <w:t xml:space="preserve"> is 7 years, Erikson believes that he is at stage four as it is for 5-13-year-olds, the psychosocial crisis/task that he is going to experience is industry vs inferiority, and this will determine whether he will develop the virtue of fidelity. The intervention will support Erikson's theory as it will allow him to complete increasingly complex tasks in a controlled manner allowing him to master new skills supporting him to progress. The TA will ensure that </w:t>
      </w:r>
      <w:proofErr w:type="spellStart"/>
      <w:r w:rsidRPr="00126545">
        <w:rPr>
          <w:rFonts w:ascii="Arial" w:hAnsi="Arial" w:cs="Arial"/>
        </w:rPr>
        <w:t>Tomos</w:t>
      </w:r>
      <w:proofErr w:type="spellEnd"/>
      <w:r w:rsidRPr="00126545">
        <w:rPr>
          <w:rFonts w:ascii="Arial" w:hAnsi="Arial" w:cs="Arial"/>
        </w:rPr>
        <w:t xml:space="preserve"> receives encouragement from staff to develop a feeling of competence and belief in their abilities. (Cherry, 2020).</w:t>
      </w:r>
    </w:p>
    <w:p w14:paraId="1CFF01F1" w14:textId="77777777" w:rsidR="00126545" w:rsidRPr="00126545" w:rsidRDefault="00126545" w:rsidP="00126545">
      <w:pPr>
        <w:tabs>
          <w:tab w:val="left" w:pos="284"/>
          <w:tab w:val="left" w:pos="567"/>
        </w:tabs>
        <w:spacing w:line="360" w:lineRule="auto"/>
        <w:rPr>
          <w:rFonts w:ascii="Arial" w:hAnsi="Arial" w:cs="Arial"/>
        </w:rPr>
      </w:pPr>
      <w:proofErr w:type="spellStart"/>
      <w:r w:rsidRPr="00126545">
        <w:rPr>
          <w:rFonts w:ascii="Arial" w:hAnsi="Arial" w:cs="Arial"/>
        </w:rPr>
        <w:t>Weibell</w:t>
      </w:r>
      <w:proofErr w:type="spellEnd"/>
      <w:r w:rsidRPr="00126545">
        <w:rPr>
          <w:rFonts w:ascii="Arial" w:hAnsi="Arial" w:cs="Arial"/>
        </w:rPr>
        <w:t>, C. J, (2011) summarised Bruner's beliefs that any subject can be taught effectively in some intellectually honest form to any child at any stage of development. However, it could be argued as we have discovered that a child with autism develops differently to a neurotypical child, so his hypothesis does not apply to all children when he states, 'any child'.</w:t>
      </w:r>
    </w:p>
    <w:p w14:paraId="7DFA3178"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Bruner published a spiral curriculum this consists of a series of topics being revisited throughout the course. Additionally, each time the topic is revisited, it should be covered in more detail enabling knowledge to be built upon. (HARDEN, 1999). Bruner states that the individual will develop basic ideas repeatedly, building upon them until the student has grasped the full formal apparatus that goes with them (</w:t>
      </w:r>
      <w:proofErr w:type="spellStart"/>
      <w:r w:rsidRPr="00126545">
        <w:rPr>
          <w:rFonts w:ascii="Arial" w:hAnsi="Arial" w:cs="Arial"/>
        </w:rPr>
        <w:t>J.</w:t>
      </w:r>
      <w:proofErr w:type="gramStart"/>
      <w:r w:rsidRPr="00126545">
        <w:rPr>
          <w:rFonts w:ascii="Arial" w:hAnsi="Arial" w:cs="Arial"/>
        </w:rPr>
        <w:t>S.Bruner</w:t>
      </w:r>
      <w:proofErr w:type="spellEnd"/>
      <w:proofErr w:type="gramEnd"/>
      <w:r w:rsidRPr="00126545">
        <w:rPr>
          <w:rFonts w:ascii="Arial" w:hAnsi="Arial" w:cs="Arial"/>
        </w:rPr>
        <w:t xml:space="preserve">, 1960). Bruner also outlined the three discreet stages that human cognition occurred which </w:t>
      </w:r>
      <w:proofErr w:type="gramStart"/>
      <w:r w:rsidRPr="00126545">
        <w:rPr>
          <w:rFonts w:ascii="Arial" w:hAnsi="Arial" w:cs="Arial"/>
        </w:rPr>
        <w:t>were;</w:t>
      </w:r>
      <w:proofErr w:type="gramEnd"/>
      <w:r w:rsidRPr="00126545">
        <w:rPr>
          <w:rFonts w:ascii="Arial" w:hAnsi="Arial" w:cs="Arial"/>
        </w:rPr>
        <w:t xml:space="preserve"> Inactive which </w:t>
      </w:r>
      <w:r w:rsidRPr="00126545">
        <w:rPr>
          <w:rFonts w:ascii="Arial" w:hAnsi="Arial" w:cs="Arial"/>
        </w:rPr>
        <w:lastRenderedPageBreak/>
        <w:t xml:space="preserve">is when the learner interacts with objects, Iconic, or manipulating images of the objects or phenomena and symbolic or manipulating of representation of the actual objects or phenomena. (Johnston, 2012). Although there has been little empirical evidence of its overall effectiveness, and it is not possible to adopt the spiral curriculum when following the current curriculum. The student-teacher took Bruner's spiral curriculum into account when creating the intervention. Individuals with ASD need constant repetition, by revisiting the clock daily </w:t>
      </w:r>
      <w:proofErr w:type="spellStart"/>
      <w:r w:rsidRPr="00126545">
        <w:rPr>
          <w:rFonts w:ascii="Arial" w:hAnsi="Arial" w:cs="Arial"/>
        </w:rPr>
        <w:t>Tomos</w:t>
      </w:r>
      <w:proofErr w:type="spellEnd"/>
      <w:r w:rsidRPr="00126545">
        <w:rPr>
          <w:rFonts w:ascii="Arial" w:hAnsi="Arial" w:cs="Arial"/>
        </w:rPr>
        <w:t xml:space="preserve"> would develop skills such as telling the time, time awareness and independence. Over time aspects of the clock </w:t>
      </w:r>
      <w:proofErr w:type="gramStart"/>
      <w:r w:rsidRPr="00126545">
        <w:rPr>
          <w:rFonts w:ascii="Arial" w:hAnsi="Arial" w:cs="Arial"/>
        </w:rPr>
        <w:t>are able to</w:t>
      </w:r>
      <w:proofErr w:type="gramEnd"/>
      <w:r w:rsidRPr="00126545">
        <w:rPr>
          <w:rFonts w:ascii="Arial" w:hAnsi="Arial" w:cs="Arial"/>
        </w:rPr>
        <w:t xml:space="preserve"> change, enabling opportunities for deepening understanding. These changes could be changing pictures to words, changing from an analogue clock to a 24-hour clock or sentences could be written around the clock introducing conjunctions and prepositions.</w:t>
      </w:r>
    </w:p>
    <w:p w14:paraId="0248CE45"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Bruner was also popular for learning through discovery; this has been spoken as if it is the essence of constructive learning theory. Bruner believed that students could put things together for themselves, and this will enable them to be the discoverer and the effects of this are powerful. (J. S. Bruner, 1961, p. 22). Piaget (1958) supports learning through discovery as he believes that problem-solving skills cannot be taught as they need to be discovered (McLeod, 2018). He also conveyed that the child should not be a bench bound listener because when the learner is physically taking part, they are more engaged and interested. (J. S. Bruner, 1961, p. 23) Furthermore, Bruner outlines the importance of pupil's voice and allowing the learner to choose what they would like to discover is good practice when discovery learning as this will keep the learner wanting to learn more. (Bruner, 1961). Discovery learning was considered when making the clock as </w:t>
      </w:r>
      <w:proofErr w:type="spellStart"/>
      <w:r w:rsidRPr="00126545">
        <w:rPr>
          <w:rFonts w:ascii="Arial" w:hAnsi="Arial" w:cs="Arial"/>
        </w:rPr>
        <w:t>Tomos</w:t>
      </w:r>
      <w:proofErr w:type="spellEnd"/>
      <w:r w:rsidRPr="00126545">
        <w:rPr>
          <w:rFonts w:ascii="Arial" w:hAnsi="Arial" w:cs="Arial"/>
        </w:rPr>
        <w:t xml:space="preserve"> would physically make the picture clock with the TA and will have the opportunity to voice his opinion and allocate tasks to the TA. This theory has been adopted as a whole school approach in line with Curriculum for Wales, 2022. </w:t>
      </w:r>
    </w:p>
    <w:p w14:paraId="3E1DE257"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Piaget (1936) developed the theory of cognitive development and explained the process of how a child constructs a mental model of the world. He proposed four stages of development which he claimed every child would go through in the same order; however, the development of the individual will be determined by biological maturation and interaction with the environment. (McLeod, 2018). Piaget (1936) states the first stage was labelled as the 'Sensorimotor stage' this stage was from birth to age two. The second stage was the 'Preoperational stage' for children from the age of two to the age of </w:t>
      </w:r>
      <w:proofErr w:type="spellStart"/>
      <w:r w:rsidRPr="00126545">
        <w:rPr>
          <w:rFonts w:ascii="Arial" w:hAnsi="Arial" w:cs="Arial"/>
        </w:rPr>
        <w:t>seven.The</w:t>
      </w:r>
      <w:proofErr w:type="spellEnd"/>
      <w:r w:rsidRPr="00126545">
        <w:rPr>
          <w:rFonts w:ascii="Arial" w:hAnsi="Arial" w:cs="Arial"/>
        </w:rPr>
        <w:t xml:space="preserve"> 'Concrete operational stage' was the third stage for children from the age of seven to the age of eleven and the final stage was labelled as the 'Formal operational stage' for children aged eleven plus until puberty and adulthood. </w:t>
      </w:r>
    </w:p>
    <w:p w14:paraId="1B810312"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lastRenderedPageBreak/>
        <w:t xml:space="preserve">Stages two and three are a focus as that is where year two pupils are categorised. The Preoperational stage, stage two states that children can begin to think symbolically and learn to use words and pictures to represent objects and still to think about things in concrete terms. (Guarino, 2020). These two characteristic and developmental changes that occur during this age are recognised on the triad of impairments (1978) as two main characteristics of someone with ASD. The mountain test is used to see if children have developed during stage two. Stage four, The Concrete Operational stage during this stage, the children begin to understand the concept of conservation; for example, playdough remains the same as its been conserved. Their thinking becomes more logical and organised but still very concrete; however, inductive logic is developed to form a general principle. At stage three the child that might be considered as autism could just be developing differently to others Piaget recognises that each person is individual and will develop differently (Cherry, 2017). The student-teachers intervention will support </w:t>
      </w:r>
      <w:proofErr w:type="spellStart"/>
      <w:r w:rsidRPr="00126545">
        <w:rPr>
          <w:rFonts w:ascii="Arial" w:hAnsi="Arial" w:cs="Arial"/>
        </w:rPr>
        <w:t>Tomos</w:t>
      </w:r>
      <w:proofErr w:type="spellEnd"/>
      <w:r w:rsidRPr="00126545">
        <w:rPr>
          <w:rFonts w:ascii="Arial" w:hAnsi="Arial" w:cs="Arial"/>
        </w:rPr>
        <w:t xml:space="preserve"> through this stage by completing the task daily </w:t>
      </w:r>
      <w:proofErr w:type="spellStart"/>
      <w:r w:rsidRPr="00126545">
        <w:rPr>
          <w:rFonts w:ascii="Arial" w:hAnsi="Arial" w:cs="Arial"/>
        </w:rPr>
        <w:t>Tomos</w:t>
      </w:r>
      <w:proofErr w:type="spellEnd"/>
      <w:r w:rsidRPr="00126545">
        <w:rPr>
          <w:rFonts w:ascii="Arial" w:hAnsi="Arial" w:cs="Arial"/>
        </w:rPr>
        <w:t xml:space="preserve"> will begin to develop the skill to think symbolically, give him the opportunities to use inductive thought and through repetition, he will develop these skills. </w:t>
      </w:r>
    </w:p>
    <w:p w14:paraId="3F5F7D64"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picture clock would be implemented whilst </w:t>
      </w:r>
      <w:proofErr w:type="spellStart"/>
      <w:r w:rsidRPr="00126545">
        <w:rPr>
          <w:rFonts w:ascii="Arial" w:hAnsi="Arial" w:cs="Arial"/>
        </w:rPr>
        <w:t>Tomos</w:t>
      </w:r>
      <w:proofErr w:type="spellEnd"/>
      <w:r w:rsidRPr="00126545">
        <w:rPr>
          <w:rFonts w:ascii="Arial" w:hAnsi="Arial" w:cs="Arial"/>
        </w:rPr>
        <w:t xml:space="preserve"> should be working on his challenges (enhanced and continuous provision). The class teaching assistant (TA) will be responsible for the picture clock and will work with </w:t>
      </w:r>
      <w:proofErr w:type="spellStart"/>
      <w:r w:rsidRPr="00126545">
        <w:rPr>
          <w:rFonts w:ascii="Arial" w:hAnsi="Arial" w:cs="Arial"/>
        </w:rPr>
        <w:t>Tomos</w:t>
      </w:r>
      <w:proofErr w:type="spellEnd"/>
      <w:r w:rsidRPr="00126545">
        <w:rPr>
          <w:rFonts w:ascii="Arial" w:hAnsi="Arial" w:cs="Arial"/>
        </w:rPr>
        <w:t xml:space="preserve"> each day. This has been designated to the TA because she is a familiar face to </w:t>
      </w:r>
      <w:proofErr w:type="spellStart"/>
      <w:r w:rsidRPr="00126545">
        <w:rPr>
          <w:rFonts w:ascii="Arial" w:hAnsi="Arial" w:cs="Arial"/>
        </w:rPr>
        <w:t>Tomos</w:t>
      </w:r>
      <w:proofErr w:type="spellEnd"/>
      <w:r w:rsidRPr="00126545">
        <w:rPr>
          <w:rFonts w:ascii="Arial" w:hAnsi="Arial" w:cs="Arial"/>
        </w:rPr>
        <w:t xml:space="preserve"> and he is confident to approach her, she is aware of the triggers that can cause </w:t>
      </w:r>
      <w:proofErr w:type="spellStart"/>
      <w:r w:rsidRPr="00126545">
        <w:rPr>
          <w:rFonts w:ascii="Arial" w:hAnsi="Arial" w:cs="Arial"/>
        </w:rPr>
        <w:t>Tomos</w:t>
      </w:r>
      <w:proofErr w:type="spellEnd"/>
      <w:r w:rsidRPr="00126545">
        <w:rPr>
          <w:rFonts w:ascii="Arial" w:hAnsi="Arial" w:cs="Arial"/>
        </w:rPr>
        <w:t xml:space="preserve"> to become distressed and is able to recognise when </w:t>
      </w:r>
      <w:proofErr w:type="spellStart"/>
      <w:r w:rsidRPr="00126545">
        <w:rPr>
          <w:rFonts w:ascii="Arial" w:hAnsi="Arial" w:cs="Arial"/>
        </w:rPr>
        <w:t>Tomos</w:t>
      </w:r>
      <w:proofErr w:type="spellEnd"/>
      <w:r w:rsidRPr="00126545">
        <w:rPr>
          <w:rFonts w:ascii="Arial" w:hAnsi="Arial" w:cs="Arial"/>
        </w:rPr>
        <w:t xml:space="preserve"> is feeling distressed or on the other hand safe and happy. The TA has carried out ASD training prior to </w:t>
      </w:r>
      <w:proofErr w:type="spellStart"/>
      <w:r w:rsidRPr="00126545">
        <w:rPr>
          <w:rFonts w:ascii="Arial" w:hAnsi="Arial" w:cs="Arial"/>
        </w:rPr>
        <w:t>Tomos</w:t>
      </w:r>
      <w:proofErr w:type="spellEnd"/>
      <w:r w:rsidRPr="00126545">
        <w:rPr>
          <w:rFonts w:ascii="Arial" w:hAnsi="Arial" w:cs="Arial"/>
        </w:rPr>
        <w:t xml:space="preserve"> moving into the class so has sound understanding of working with pupils with ASD. </w:t>
      </w:r>
    </w:p>
    <w:p w14:paraId="4D5A337A"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TA will show </w:t>
      </w:r>
      <w:proofErr w:type="spellStart"/>
      <w:r w:rsidRPr="00126545">
        <w:rPr>
          <w:rFonts w:ascii="Arial" w:hAnsi="Arial" w:cs="Arial"/>
        </w:rPr>
        <w:t>Tomos</w:t>
      </w:r>
      <w:proofErr w:type="spellEnd"/>
      <w:r w:rsidRPr="00126545">
        <w:rPr>
          <w:rFonts w:ascii="Arial" w:hAnsi="Arial" w:cs="Arial"/>
        </w:rPr>
        <w:t xml:space="preserve"> an example of the clock and explain how it works. The clock will be created at a low-cost and the resources within the classroom will be used to construct it. Together they will construct the picture clock allowing </w:t>
      </w:r>
      <w:proofErr w:type="spellStart"/>
      <w:r w:rsidRPr="00126545">
        <w:rPr>
          <w:rFonts w:ascii="Arial" w:hAnsi="Arial" w:cs="Arial"/>
        </w:rPr>
        <w:t>Tomos</w:t>
      </w:r>
      <w:proofErr w:type="spellEnd"/>
      <w:r w:rsidRPr="00126545">
        <w:rPr>
          <w:rFonts w:ascii="Arial" w:hAnsi="Arial" w:cs="Arial"/>
        </w:rPr>
        <w:t xml:space="preserve"> to take a sense of ownership over the clock. Whilst making the pictures to go around the clock she will explain how it will help him throughout the day, explaining that it is his responsibility to remove the activity off after he has completed it and to help the TA place them on at the start of each day. </w:t>
      </w:r>
      <w:proofErr w:type="spellStart"/>
      <w:r w:rsidRPr="00126545">
        <w:rPr>
          <w:rFonts w:ascii="Arial" w:hAnsi="Arial" w:cs="Arial"/>
        </w:rPr>
        <w:t>Tomos</w:t>
      </w:r>
      <w:proofErr w:type="spellEnd"/>
      <w:r w:rsidRPr="00126545">
        <w:rPr>
          <w:rFonts w:ascii="Arial" w:hAnsi="Arial" w:cs="Arial"/>
        </w:rPr>
        <w:t xml:space="preserve"> will be given the option whether he would like to make one for his house for him, and a family member can complete daily or whether he would just like to work with the clock in school? </w:t>
      </w:r>
    </w:p>
    <w:p w14:paraId="1875BA78"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Time will be a limitation to the clock </w:t>
      </w:r>
      <w:proofErr w:type="gramStart"/>
      <w:r w:rsidRPr="00126545">
        <w:rPr>
          <w:rFonts w:ascii="Arial" w:hAnsi="Arial" w:cs="Arial"/>
        </w:rPr>
        <w:t>in order for</w:t>
      </w:r>
      <w:proofErr w:type="gramEnd"/>
      <w:r w:rsidRPr="00126545">
        <w:rPr>
          <w:rFonts w:ascii="Arial" w:hAnsi="Arial" w:cs="Arial"/>
        </w:rPr>
        <w:t xml:space="preserve"> it to be effective, the TA will have to ensure that she and </w:t>
      </w:r>
      <w:proofErr w:type="spellStart"/>
      <w:r w:rsidRPr="00126545">
        <w:rPr>
          <w:rFonts w:ascii="Arial" w:hAnsi="Arial" w:cs="Arial"/>
        </w:rPr>
        <w:t>Tomos</w:t>
      </w:r>
      <w:proofErr w:type="spellEnd"/>
      <w:r w:rsidRPr="00126545">
        <w:rPr>
          <w:rFonts w:ascii="Arial" w:hAnsi="Arial" w:cs="Arial"/>
        </w:rPr>
        <w:t xml:space="preserve"> are available in the morning and throughout the day to add/remove the appropriate pictures. Communication will also play a major role as the TA will need to be </w:t>
      </w:r>
      <w:r w:rsidRPr="00126545">
        <w:rPr>
          <w:rFonts w:ascii="Arial" w:hAnsi="Arial" w:cs="Arial"/>
        </w:rPr>
        <w:lastRenderedPageBreak/>
        <w:t xml:space="preserve">aware of what tasks </w:t>
      </w:r>
      <w:proofErr w:type="spellStart"/>
      <w:r w:rsidRPr="00126545">
        <w:rPr>
          <w:rFonts w:ascii="Arial" w:hAnsi="Arial" w:cs="Arial"/>
        </w:rPr>
        <w:t>Tomos</w:t>
      </w:r>
      <w:proofErr w:type="spellEnd"/>
      <w:r w:rsidRPr="00126545">
        <w:rPr>
          <w:rFonts w:ascii="Arial" w:hAnsi="Arial" w:cs="Arial"/>
        </w:rPr>
        <w:t xml:space="preserve"> will be completing and when he will be starting and finishing them </w:t>
      </w:r>
      <w:proofErr w:type="gramStart"/>
      <w:r w:rsidRPr="00126545">
        <w:rPr>
          <w:rFonts w:ascii="Arial" w:hAnsi="Arial" w:cs="Arial"/>
        </w:rPr>
        <w:t>in order for</w:t>
      </w:r>
      <w:proofErr w:type="gramEnd"/>
      <w:r w:rsidRPr="00126545">
        <w:rPr>
          <w:rFonts w:ascii="Arial" w:hAnsi="Arial" w:cs="Arial"/>
        </w:rPr>
        <w:t xml:space="preserve"> picture to go in the correct place. The student-teacher is aware that this will be likely to change throughout the day and will have to prepare </w:t>
      </w:r>
      <w:proofErr w:type="spellStart"/>
      <w:r w:rsidRPr="00126545">
        <w:rPr>
          <w:rFonts w:ascii="Arial" w:hAnsi="Arial" w:cs="Arial"/>
        </w:rPr>
        <w:t>Tomos</w:t>
      </w:r>
      <w:proofErr w:type="spellEnd"/>
      <w:r w:rsidRPr="00126545">
        <w:rPr>
          <w:rFonts w:ascii="Arial" w:hAnsi="Arial" w:cs="Arial"/>
        </w:rPr>
        <w:t xml:space="preserve"> for unexpected change to the timetable. Another obstacle with the intervention is the lack of pictures to stick around the clock; if </w:t>
      </w:r>
      <w:proofErr w:type="spellStart"/>
      <w:r w:rsidRPr="00126545">
        <w:rPr>
          <w:rFonts w:ascii="Arial" w:hAnsi="Arial" w:cs="Arial"/>
        </w:rPr>
        <w:t>Tomos</w:t>
      </w:r>
      <w:proofErr w:type="spellEnd"/>
      <w:r w:rsidRPr="00126545">
        <w:rPr>
          <w:rFonts w:ascii="Arial" w:hAnsi="Arial" w:cs="Arial"/>
        </w:rPr>
        <w:t xml:space="preserve"> is required to complete a new activity and there is not a photo, then this could cause </w:t>
      </w:r>
      <w:proofErr w:type="spellStart"/>
      <w:r w:rsidRPr="00126545">
        <w:rPr>
          <w:rFonts w:ascii="Arial" w:hAnsi="Arial" w:cs="Arial"/>
        </w:rPr>
        <w:t>Tomos</w:t>
      </w:r>
      <w:proofErr w:type="spellEnd"/>
      <w:r w:rsidRPr="00126545">
        <w:rPr>
          <w:rFonts w:ascii="Arial" w:hAnsi="Arial" w:cs="Arial"/>
        </w:rPr>
        <w:t xml:space="preserve"> to become distressed. Unfortunately, within a school environment, there will always be an unexpected event such as a fire drill, whole school assembly or a last-minute change of plan resulting in the TA having to leave the classroom and </w:t>
      </w:r>
      <w:proofErr w:type="spellStart"/>
      <w:r w:rsidRPr="00126545">
        <w:rPr>
          <w:rFonts w:ascii="Arial" w:hAnsi="Arial" w:cs="Arial"/>
        </w:rPr>
        <w:t>Tomos</w:t>
      </w:r>
      <w:proofErr w:type="spellEnd"/>
      <w:r w:rsidRPr="00126545">
        <w:rPr>
          <w:rFonts w:ascii="Arial" w:hAnsi="Arial" w:cs="Arial"/>
        </w:rPr>
        <w:t xml:space="preserve"> might not be informed causing him to become agitated. However, the class teacher is aware of the intervention she could confidently temporally replace the TA and explain to </w:t>
      </w:r>
      <w:proofErr w:type="spellStart"/>
      <w:r w:rsidRPr="00126545">
        <w:rPr>
          <w:rFonts w:ascii="Arial" w:hAnsi="Arial" w:cs="Arial"/>
        </w:rPr>
        <w:t>Tomos</w:t>
      </w:r>
      <w:proofErr w:type="spellEnd"/>
      <w:r w:rsidRPr="00126545">
        <w:rPr>
          <w:rFonts w:ascii="Arial" w:hAnsi="Arial" w:cs="Arial"/>
        </w:rPr>
        <w:t xml:space="preserve"> that she will return and adjust the clock with him if needed. </w:t>
      </w:r>
    </w:p>
    <w:p w14:paraId="777F5DB0"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The clock will reduce </w:t>
      </w:r>
      <w:proofErr w:type="spellStart"/>
      <w:r w:rsidRPr="00126545">
        <w:rPr>
          <w:rFonts w:ascii="Arial" w:hAnsi="Arial" w:cs="Arial"/>
        </w:rPr>
        <w:t>Tomos</w:t>
      </w:r>
      <w:proofErr w:type="spellEnd"/>
      <w:r w:rsidRPr="00126545">
        <w:rPr>
          <w:rFonts w:ascii="Arial" w:hAnsi="Arial" w:cs="Arial"/>
        </w:rPr>
        <w:t xml:space="preserve">' levels of distress and anxiety as he will have a clear plan of the day ahead and will be prepared for any upcoming events such as swimming or Christmas concert. The intervention will allow </w:t>
      </w:r>
      <w:proofErr w:type="spellStart"/>
      <w:r w:rsidRPr="00126545">
        <w:rPr>
          <w:rFonts w:ascii="Arial" w:hAnsi="Arial" w:cs="Arial"/>
        </w:rPr>
        <w:t>Tomos</w:t>
      </w:r>
      <w:proofErr w:type="spellEnd"/>
      <w:r w:rsidRPr="00126545">
        <w:rPr>
          <w:rFonts w:ascii="Arial" w:hAnsi="Arial" w:cs="Arial"/>
        </w:rPr>
        <w:t xml:space="preserve"> to work on his target of telling the time and will be able to progress as an individual, working on his engagement, communication skills, well- being and behaviour management. The intervention has many theories of development rooted within it, and </w:t>
      </w:r>
      <w:proofErr w:type="spellStart"/>
      <w:r w:rsidRPr="00126545">
        <w:rPr>
          <w:rFonts w:ascii="Arial" w:hAnsi="Arial" w:cs="Arial"/>
        </w:rPr>
        <w:t>Tomos</w:t>
      </w:r>
      <w:proofErr w:type="spellEnd"/>
      <w:r w:rsidRPr="00126545">
        <w:rPr>
          <w:rFonts w:ascii="Arial" w:hAnsi="Arial" w:cs="Arial"/>
        </w:rPr>
        <w:t>' personal needs have been taken into consideration by the student-teacher so that the clock is unique to him and will give the greatest opportunity to progress and develop each day. Estyn recognise staff researching information carefully to plan interventions that will be best suited for the individual needs of the pupil. (Estyn, 2020)</w:t>
      </w:r>
    </w:p>
    <w:p w14:paraId="6C3A2FCE" w14:textId="77777777" w:rsidR="00126545" w:rsidRPr="00126545" w:rsidRDefault="00126545" w:rsidP="00126545">
      <w:pPr>
        <w:tabs>
          <w:tab w:val="left" w:pos="284"/>
          <w:tab w:val="left" w:pos="567"/>
        </w:tabs>
        <w:spacing w:line="360" w:lineRule="auto"/>
        <w:rPr>
          <w:rFonts w:ascii="Arial" w:hAnsi="Arial" w:cs="Arial"/>
        </w:rPr>
      </w:pPr>
      <w:r w:rsidRPr="00126545">
        <w:rPr>
          <w:rFonts w:ascii="Arial" w:hAnsi="Arial" w:cs="Arial"/>
        </w:rPr>
        <w:t xml:space="preserve">To conclude, the intervention is a beneficial, cost-efficient, well researched and individual to </w:t>
      </w:r>
      <w:proofErr w:type="spellStart"/>
      <w:r w:rsidRPr="00126545">
        <w:rPr>
          <w:rFonts w:ascii="Arial" w:hAnsi="Arial" w:cs="Arial"/>
        </w:rPr>
        <w:t>Tomos</w:t>
      </w:r>
      <w:proofErr w:type="spellEnd"/>
      <w:r w:rsidRPr="00126545">
        <w:rPr>
          <w:rFonts w:ascii="Arial" w:hAnsi="Arial" w:cs="Arial"/>
        </w:rPr>
        <w:t xml:space="preserve">' needs which will support him throughout his time in education. Even though the intervention is tailored to </w:t>
      </w:r>
      <w:proofErr w:type="spellStart"/>
      <w:r w:rsidRPr="00126545">
        <w:rPr>
          <w:rFonts w:ascii="Arial" w:hAnsi="Arial" w:cs="Arial"/>
        </w:rPr>
        <w:t>Tomos's</w:t>
      </w:r>
      <w:proofErr w:type="spellEnd"/>
      <w:r w:rsidRPr="00126545">
        <w:rPr>
          <w:rFonts w:ascii="Arial" w:hAnsi="Arial" w:cs="Arial"/>
        </w:rPr>
        <w:t xml:space="preserve"> need, it could be used in lower school as a visual reminder of daily routines. No training will be required before the intervention is implemented. The student-teacher has gathered primary information from </w:t>
      </w:r>
      <w:proofErr w:type="spellStart"/>
      <w:r w:rsidRPr="00126545">
        <w:rPr>
          <w:rFonts w:ascii="Arial" w:hAnsi="Arial" w:cs="Arial"/>
        </w:rPr>
        <w:t>Tomos</w:t>
      </w:r>
      <w:proofErr w:type="spellEnd"/>
      <w:r w:rsidRPr="00126545">
        <w:rPr>
          <w:rFonts w:ascii="Arial" w:hAnsi="Arial" w:cs="Arial"/>
        </w:rPr>
        <w:t xml:space="preserve"> himself, his mother and his class teacher. She has recognised that </w:t>
      </w:r>
      <w:proofErr w:type="spellStart"/>
      <w:r w:rsidRPr="00126545">
        <w:rPr>
          <w:rFonts w:ascii="Arial" w:hAnsi="Arial" w:cs="Arial"/>
        </w:rPr>
        <w:t>Tomos</w:t>
      </w:r>
      <w:proofErr w:type="spellEnd"/>
      <w:r w:rsidRPr="00126545">
        <w:rPr>
          <w:rFonts w:ascii="Arial" w:hAnsi="Arial" w:cs="Arial"/>
        </w:rPr>
        <w:t xml:space="preserve"> works better when in routine and has a structured plan of the day and has developed this intervention which could help reduce the level of distress that </w:t>
      </w:r>
      <w:proofErr w:type="spellStart"/>
      <w:r w:rsidRPr="00126545">
        <w:rPr>
          <w:rFonts w:ascii="Arial" w:hAnsi="Arial" w:cs="Arial"/>
        </w:rPr>
        <w:t>Tomos</w:t>
      </w:r>
      <w:proofErr w:type="spellEnd"/>
      <w:r w:rsidRPr="00126545">
        <w:rPr>
          <w:rFonts w:ascii="Arial" w:hAnsi="Arial" w:cs="Arial"/>
        </w:rPr>
        <w:t xml:space="preserve"> encounters daily at school. The student-teacher also carried out further research on autism to deeper her knowledge and understanding of the specific learning difficulty enabling her intervention to work with </w:t>
      </w:r>
      <w:proofErr w:type="spellStart"/>
      <w:r w:rsidRPr="00126545">
        <w:rPr>
          <w:rFonts w:ascii="Arial" w:hAnsi="Arial" w:cs="Arial"/>
        </w:rPr>
        <w:t>Tomos</w:t>
      </w:r>
      <w:proofErr w:type="spellEnd"/>
      <w:r w:rsidRPr="00126545">
        <w:rPr>
          <w:rFonts w:ascii="Arial" w:hAnsi="Arial" w:cs="Arial"/>
        </w:rPr>
        <w:t xml:space="preserve">' diagnosed need. She contacted </w:t>
      </w:r>
      <w:proofErr w:type="spellStart"/>
      <w:r w:rsidRPr="00126545">
        <w:rPr>
          <w:rFonts w:ascii="Arial" w:hAnsi="Arial" w:cs="Arial"/>
        </w:rPr>
        <w:t>Rorie</w:t>
      </w:r>
      <w:proofErr w:type="spellEnd"/>
      <w:r w:rsidRPr="00126545">
        <w:rPr>
          <w:rFonts w:ascii="Arial" w:hAnsi="Arial" w:cs="Arial"/>
        </w:rPr>
        <w:t xml:space="preserve"> Fulton, the director of autism wellbeing and founder of the Caldwell Autism Foundation. She attended a conference call with him where she was able to ask questions and seek advice. She discovered the importance of regulation and co-regulation and is hoping to attend training courses with the charity. The student-teacher has discovered that Autistic children dance to a different drumbeat to neurotypical children.</w:t>
      </w:r>
    </w:p>
    <w:p w14:paraId="62C45D34" w14:textId="42F04592" w:rsidR="006D7B63" w:rsidRPr="00B2081D" w:rsidRDefault="006D7B63" w:rsidP="00126545">
      <w:pPr>
        <w:tabs>
          <w:tab w:val="left" w:pos="284"/>
          <w:tab w:val="left" w:pos="567"/>
        </w:tabs>
        <w:spacing w:line="360" w:lineRule="auto"/>
        <w:rPr>
          <w:rFonts w:ascii="Arial" w:hAnsi="Arial" w:cs="Arial"/>
        </w:rPr>
      </w:pPr>
    </w:p>
    <w:p w14:paraId="37C31455" w14:textId="77777777" w:rsidR="00D83846" w:rsidRPr="00B2081D" w:rsidRDefault="00D83846" w:rsidP="00126545">
      <w:pPr>
        <w:tabs>
          <w:tab w:val="left" w:pos="284"/>
          <w:tab w:val="left" w:pos="567"/>
        </w:tabs>
        <w:spacing w:line="360" w:lineRule="auto"/>
        <w:rPr>
          <w:rFonts w:ascii="Arial" w:hAnsi="Arial" w:cs="Arial"/>
        </w:rPr>
      </w:pPr>
    </w:p>
    <w:p w14:paraId="22388064" w14:textId="61544641" w:rsidR="00E0438B" w:rsidRPr="00B2081D" w:rsidRDefault="00E0438B" w:rsidP="00126545">
      <w:pPr>
        <w:spacing w:line="360" w:lineRule="auto"/>
        <w:rPr>
          <w:rFonts w:ascii="Arial" w:hAnsi="Arial" w:cs="Arial"/>
          <w:b/>
          <w:bCs/>
          <w:u w:val="single"/>
        </w:rPr>
      </w:pPr>
      <w:r w:rsidRPr="00B2081D">
        <w:rPr>
          <w:rFonts w:ascii="Arial" w:hAnsi="Arial" w:cs="Arial"/>
        </w:rPr>
        <w:br w:type="page"/>
      </w:r>
      <w:r w:rsidR="00BA4516" w:rsidRPr="004718AE">
        <w:rPr>
          <w:rFonts w:ascii="Arial" w:hAnsi="Arial" w:cs="Arial"/>
          <w:b/>
          <w:bCs/>
          <w:sz w:val="36"/>
          <w:szCs w:val="36"/>
          <w:u w:val="single"/>
        </w:rPr>
        <w:lastRenderedPageBreak/>
        <w:t>Reference List</w:t>
      </w:r>
    </w:p>
    <w:p w14:paraId="08859E86" w14:textId="77777777" w:rsidR="005C53CB" w:rsidRPr="00B2081D" w:rsidRDefault="005C53CB" w:rsidP="00B2081D">
      <w:pPr>
        <w:spacing w:line="276" w:lineRule="auto"/>
        <w:rPr>
          <w:rFonts w:ascii="Arial" w:hAnsi="Arial" w:cs="Arial"/>
        </w:rPr>
      </w:pPr>
      <w:r w:rsidRPr="00B2081D">
        <w:rPr>
          <w:rFonts w:ascii="Arial" w:hAnsi="Arial" w:cs="Arial"/>
        </w:rPr>
        <w:t>Asperger, H. (1944). Die ‘</w:t>
      </w:r>
      <w:proofErr w:type="spellStart"/>
      <w:r w:rsidRPr="00B2081D">
        <w:rPr>
          <w:rFonts w:ascii="Arial" w:hAnsi="Arial" w:cs="Arial"/>
        </w:rPr>
        <w:t>autistischen</w:t>
      </w:r>
      <w:proofErr w:type="spellEnd"/>
      <w:r w:rsidRPr="00B2081D">
        <w:rPr>
          <w:rFonts w:ascii="Arial" w:hAnsi="Arial" w:cs="Arial"/>
        </w:rPr>
        <w:t xml:space="preserve"> </w:t>
      </w:r>
      <w:proofErr w:type="spellStart"/>
      <w:r w:rsidRPr="00B2081D">
        <w:rPr>
          <w:rFonts w:ascii="Arial" w:hAnsi="Arial" w:cs="Arial"/>
        </w:rPr>
        <w:t>psychopathen</w:t>
      </w:r>
      <w:proofErr w:type="spellEnd"/>
      <w:r w:rsidRPr="00B2081D">
        <w:rPr>
          <w:rFonts w:ascii="Arial" w:hAnsi="Arial" w:cs="Arial"/>
        </w:rPr>
        <w:t xml:space="preserve">’ </w:t>
      </w:r>
      <w:proofErr w:type="spellStart"/>
      <w:r w:rsidRPr="00B2081D">
        <w:rPr>
          <w:rFonts w:ascii="Arial" w:hAnsi="Arial" w:cs="Arial"/>
        </w:rPr>
        <w:t>im</w:t>
      </w:r>
      <w:proofErr w:type="spellEnd"/>
      <w:r w:rsidRPr="00B2081D">
        <w:rPr>
          <w:rFonts w:ascii="Arial" w:hAnsi="Arial" w:cs="Arial"/>
        </w:rPr>
        <w:t xml:space="preserve"> </w:t>
      </w:r>
      <w:proofErr w:type="spellStart"/>
      <w:r w:rsidRPr="00B2081D">
        <w:rPr>
          <w:rFonts w:ascii="Arial" w:hAnsi="Arial" w:cs="Arial"/>
        </w:rPr>
        <w:t>kindesalter</w:t>
      </w:r>
      <w:proofErr w:type="spellEnd"/>
      <w:r w:rsidRPr="00B2081D">
        <w:rPr>
          <w:rFonts w:ascii="Arial" w:hAnsi="Arial" w:cs="Arial"/>
        </w:rPr>
        <w:t xml:space="preserve">. </w:t>
      </w:r>
      <w:proofErr w:type="spellStart"/>
      <w:r w:rsidRPr="00B2081D">
        <w:rPr>
          <w:rFonts w:ascii="Arial" w:hAnsi="Arial" w:cs="Arial"/>
        </w:rPr>
        <w:t>Archiv</w:t>
      </w:r>
      <w:proofErr w:type="spellEnd"/>
      <w:r w:rsidRPr="00B2081D">
        <w:rPr>
          <w:rFonts w:ascii="Arial" w:hAnsi="Arial" w:cs="Arial"/>
        </w:rPr>
        <w:t xml:space="preserve"> </w:t>
      </w:r>
      <w:proofErr w:type="spellStart"/>
      <w:r w:rsidRPr="00B2081D">
        <w:rPr>
          <w:rFonts w:ascii="Arial" w:hAnsi="Arial" w:cs="Arial"/>
        </w:rPr>
        <w:t>für</w:t>
      </w:r>
      <w:proofErr w:type="spellEnd"/>
      <w:r w:rsidRPr="00B2081D">
        <w:rPr>
          <w:rFonts w:ascii="Arial" w:hAnsi="Arial" w:cs="Arial"/>
        </w:rPr>
        <w:t xml:space="preserve"> </w:t>
      </w:r>
      <w:proofErr w:type="spellStart"/>
      <w:r w:rsidRPr="00B2081D">
        <w:rPr>
          <w:rFonts w:ascii="Arial" w:hAnsi="Arial" w:cs="Arial"/>
        </w:rPr>
        <w:t>Psychiatrie</w:t>
      </w:r>
      <w:proofErr w:type="spellEnd"/>
      <w:r w:rsidRPr="00B2081D">
        <w:rPr>
          <w:rFonts w:ascii="Arial" w:hAnsi="Arial" w:cs="Arial"/>
        </w:rPr>
        <w:t xml:space="preserve"> und </w:t>
      </w:r>
      <w:proofErr w:type="spellStart"/>
      <w:r w:rsidRPr="00B2081D">
        <w:rPr>
          <w:rFonts w:ascii="Arial" w:hAnsi="Arial" w:cs="Arial"/>
        </w:rPr>
        <w:t>Nervenkrankheiten</w:t>
      </w:r>
      <w:proofErr w:type="spellEnd"/>
      <w:r w:rsidRPr="00B2081D">
        <w:rPr>
          <w:rFonts w:ascii="Arial" w:hAnsi="Arial" w:cs="Arial"/>
        </w:rPr>
        <w:t xml:space="preserve">, 177, 76–136. </w:t>
      </w:r>
    </w:p>
    <w:p w14:paraId="502A2509" w14:textId="48F5608B" w:rsidR="00355F46" w:rsidRPr="00B2081D" w:rsidRDefault="00355F46" w:rsidP="00B2081D">
      <w:pPr>
        <w:spacing w:line="276" w:lineRule="auto"/>
        <w:rPr>
          <w:rFonts w:ascii="Arial" w:hAnsi="Arial" w:cs="Arial"/>
        </w:rPr>
      </w:pPr>
      <w:r w:rsidRPr="00B2081D">
        <w:rPr>
          <w:rFonts w:ascii="Arial" w:hAnsi="Arial" w:cs="Arial"/>
        </w:rPr>
        <w:t>Autism.org.uk. 2016. Autism - National Autistic Society. [online] Available at: &lt;https://www.autism.org.uk/about/what-is/asd.aspx&gt; [Accessed 9 April 2020].</w:t>
      </w:r>
    </w:p>
    <w:p w14:paraId="21E0A37B" w14:textId="77777777" w:rsidR="00CE30EC" w:rsidRPr="00B2081D" w:rsidRDefault="00CE30EC" w:rsidP="00B2081D">
      <w:pPr>
        <w:spacing w:line="276" w:lineRule="auto"/>
        <w:rPr>
          <w:rFonts w:ascii="Arial" w:hAnsi="Arial" w:cs="Arial"/>
        </w:rPr>
      </w:pPr>
      <w:r w:rsidRPr="00B2081D">
        <w:rPr>
          <w:rFonts w:ascii="Arial" w:hAnsi="Arial" w:cs="Arial"/>
        </w:rPr>
        <w:t>Autism.org.uk. 2017. Teaching Young Children - National Autistic Society. [online] Available at: &lt;https://www.autism.org.uk/professionals/teachers/teaching-young-children.aspx&gt; [Accessed 15 April 2020].</w:t>
      </w:r>
    </w:p>
    <w:p w14:paraId="5F0A961D" w14:textId="77777777" w:rsidR="00312897" w:rsidRPr="00B2081D" w:rsidRDefault="00312897" w:rsidP="00B2081D">
      <w:pPr>
        <w:spacing w:line="276" w:lineRule="auto"/>
        <w:rPr>
          <w:rFonts w:ascii="Arial" w:hAnsi="Arial" w:cs="Arial"/>
        </w:rPr>
      </w:pPr>
      <w:proofErr w:type="spellStart"/>
      <w:r w:rsidRPr="00B2081D">
        <w:rPr>
          <w:rFonts w:ascii="Arial" w:hAnsi="Arial" w:cs="Arial"/>
        </w:rPr>
        <w:t>Bazian</w:t>
      </w:r>
      <w:proofErr w:type="spellEnd"/>
      <w:r w:rsidRPr="00B2081D">
        <w:rPr>
          <w:rFonts w:ascii="Arial" w:hAnsi="Arial" w:cs="Arial"/>
        </w:rPr>
        <w:t xml:space="preserve">, 2015. Children </w:t>
      </w:r>
      <w:proofErr w:type="gramStart"/>
      <w:r w:rsidRPr="00B2081D">
        <w:rPr>
          <w:rFonts w:ascii="Arial" w:hAnsi="Arial" w:cs="Arial"/>
        </w:rPr>
        <w:t>With</w:t>
      </w:r>
      <w:proofErr w:type="gramEnd"/>
      <w:r w:rsidRPr="00B2081D">
        <w:rPr>
          <w:rFonts w:ascii="Arial" w:hAnsi="Arial" w:cs="Arial"/>
        </w:rPr>
        <w:t xml:space="preserve"> Autism May Be Supersensitive To Change. [online] nhs.uk. Available at: &lt;https://www.nhs.uk/news/neurology/children-with-autism-may-be-supersensitive-to-change/&gt; [Accessed 15 April 2020].</w:t>
      </w:r>
      <w:r w:rsidRPr="00B2081D">
        <w:rPr>
          <w:rFonts w:ascii="Arial" w:hAnsi="Arial" w:cs="Arial"/>
        </w:rPr>
        <w:t xml:space="preserve"> </w:t>
      </w:r>
    </w:p>
    <w:p w14:paraId="70E5D737" w14:textId="7FAB05CD" w:rsidR="00A15A88" w:rsidRPr="00B2081D" w:rsidRDefault="000C3CD4" w:rsidP="00B2081D">
      <w:pPr>
        <w:spacing w:line="276" w:lineRule="auto"/>
        <w:rPr>
          <w:rFonts w:ascii="Arial" w:hAnsi="Arial" w:cs="Arial"/>
        </w:rPr>
      </w:pPr>
      <w:r w:rsidRPr="00B2081D">
        <w:rPr>
          <w:rFonts w:ascii="Arial" w:hAnsi="Arial" w:cs="Arial"/>
        </w:rPr>
        <w:t xml:space="preserve">Berliner, D. C. (1984). The half-full glass: A review of research on teaching. In P. L. Hosford (Ed.), What we know about teaching (pp. 51-84). Virginia: Association for Supervision and Curriculum Development.  </w:t>
      </w:r>
    </w:p>
    <w:p w14:paraId="664EA5F0" w14:textId="77777777" w:rsidR="003F5B57" w:rsidRPr="00B2081D" w:rsidRDefault="003F5B57" w:rsidP="00B2081D">
      <w:pPr>
        <w:spacing w:line="276" w:lineRule="auto"/>
        <w:rPr>
          <w:rFonts w:ascii="Arial" w:hAnsi="Arial" w:cs="Arial"/>
        </w:rPr>
      </w:pPr>
      <w:proofErr w:type="spellStart"/>
      <w:r w:rsidRPr="00B2081D">
        <w:rPr>
          <w:rFonts w:ascii="Arial" w:hAnsi="Arial" w:cs="Arial"/>
        </w:rPr>
        <w:t>Bettleheim</w:t>
      </w:r>
      <w:proofErr w:type="spellEnd"/>
      <w:r w:rsidRPr="00B2081D">
        <w:rPr>
          <w:rFonts w:ascii="Arial" w:hAnsi="Arial" w:cs="Arial"/>
        </w:rPr>
        <w:t xml:space="preserve">, B. (1967). The empty fortress: Infantile autism and the birth of the self. London: Collier-Macmillan. </w:t>
      </w:r>
    </w:p>
    <w:p w14:paraId="7B85709E" w14:textId="77777777" w:rsidR="00112010" w:rsidRPr="00B2081D" w:rsidRDefault="005B7020" w:rsidP="00B2081D">
      <w:pPr>
        <w:spacing w:line="276" w:lineRule="auto"/>
        <w:rPr>
          <w:rFonts w:ascii="Arial" w:hAnsi="Arial" w:cs="Arial"/>
        </w:rPr>
      </w:pPr>
      <w:r w:rsidRPr="00B2081D">
        <w:rPr>
          <w:rFonts w:ascii="Arial" w:hAnsi="Arial" w:cs="Arial"/>
        </w:rPr>
        <w:t>Bruner, J. S. (1960). The process of education. Cambridge, Massachusetts: Harvard University Press.</w:t>
      </w:r>
      <w:r w:rsidR="00112010" w:rsidRPr="00B2081D">
        <w:rPr>
          <w:rFonts w:ascii="Arial" w:hAnsi="Arial" w:cs="Arial"/>
        </w:rPr>
        <w:t xml:space="preserve"> </w:t>
      </w:r>
    </w:p>
    <w:p w14:paraId="3D08C467" w14:textId="3C784682" w:rsidR="005B7020" w:rsidRPr="00B2081D" w:rsidRDefault="00112010" w:rsidP="00B2081D">
      <w:pPr>
        <w:spacing w:line="276" w:lineRule="auto"/>
        <w:rPr>
          <w:rFonts w:ascii="Arial" w:hAnsi="Arial" w:cs="Arial"/>
        </w:rPr>
      </w:pPr>
      <w:r w:rsidRPr="00B2081D">
        <w:rPr>
          <w:rFonts w:ascii="Arial" w:hAnsi="Arial" w:cs="Arial"/>
        </w:rPr>
        <w:t xml:space="preserve">Bruner, J. (1960). </w:t>
      </w:r>
      <w:r w:rsidRPr="00B2081D">
        <w:rPr>
          <w:rFonts w:ascii="Arial" w:hAnsi="Arial" w:cs="Arial"/>
          <w:i/>
          <w:iCs/>
        </w:rPr>
        <w:t xml:space="preserve">The </w:t>
      </w:r>
      <w:proofErr w:type="spellStart"/>
      <w:r w:rsidRPr="00B2081D">
        <w:rPr>
          <w:rFonts w:ascii="Arial" w:hAnsi="Arial" w:cs="Arial"/>
          <w:i/>
          <w:iCs/>
        </w:rPr>
        <w:t>procress</w:t>
      </w:r>
      <w:proofErr w:type="spellEnd"/>
      <w:r w:rsidRPr="00B2081D">
        <w:rPr>
          <w:rFonts w:ascii="Arial" w:hAnsi="Arial" w:cs="Arial"/>
          <w:i/>
          <w:iCs/>
        </w:rPr>
        <w:t xml:space="preserve"> of Education</w:t>
      </w:r>
      <w:r w:rsidRPr="00B2081D">
        <w:rPr>
          <w:rFonts w:ascii="Arial" w:hAnsi="Arial" w:cs="Arial"/>
        </w:rPr>
        <w:t xml:space="preserve">. Cambridge, Ma: The president and Fellows of </w:t>
      </w:r>
      <w:proofErr w:type="spellStart"/>
      <w:r w:rsidRPr="00B2081D">
        <w:rPr>
          <w:rFonts w:ascii="Arial" w:hAnsi="Arial" w:cs="Arial"/>
        </w:rPr>
        <w:t>Havard</w:t>
      </w:r>
      <w:proofErr w:type="spellEnd"/>
      <w:r w:rsidRPr="00B2081D">
        <w:rPr>
          <w:rFonts w:ascii="Arial" w:hAnsi="Arial" w:cs="Arial"/>
        </w:rPr>
        <w:t xml:space="preserve"> College.</w:t>
      </w:r>
    </w:p>
    <w:p w14:paraId="146369A1" w14:textId="77777777" w:rsidR="005B7020" w:rsidRPr="00B2081D" w:rsidRDefault="005B7020" w:rsidP="00B2081D">
      <w:pPr>
        <w:spacing w:line="276" w:lineRule="auto"/>
        <w:rPr>
          <w:rFonts w:ascii="Arial" w:hAnsi="Arial" w:cs="Arial"/>
        </w:rPr>
      </w:pPr>
      <w:r w:rsidRPr="00B2081D">
        <w:rPr>
          <w:rFonts w:ascii="Arial" w:hAnsi="Arial" w:cs="Arial"/>
        </w:rPr>
        <w:t>Bruner, J. S. (1961). The act of discovery. Harvard Educational Review, 31, 21-32.</w:t>
      </w:r>
    </w:p>
    <w:p w14:paraId="66609C91" w14:textId="66017EEB" w:rsidR="00E24E06" w:rsidRPr="00B2081D" w:rsidRDefault="00272A12" w:rsidP="00B2081D">
      <w:pPr>
        <w:spacing w:line="276" w:lineRule="auto"/>
        <w:rPr>
          <w:rFonts w:ascii="Arial" w:hAnsi="Arial" w:cs="Arial"/>
        </w:rPr>
      </w:pPr>
      <w:r w:rsidRPr="00B2081D">
        <w:rPr>
          <w:rFonts w:ascii="Arial" w:hAnsi="Arial" w:cs="Arial"/>
        </w:rPr>
        <w:t xml:space="preserve">Brooks, Tamara (2010) Developing a Learning Environment Which Supports Children </w:t>
      </w:r>
      <w:proofErr w:type="gramStart"/>
      <w:r w:rsidRPr="00B2081D">
        <w:rPr>
          <w:rFonts w:ascii="Arial" w:hAnsi="Arial" w:cs="Arial"/>
        </w:rPr>
        <w:t>With</w:t>
      </w:r>
      <w:proofErr w:type="gramEnd"/>
      <w:r w:rsidRPr="00B2081D">
        <w:rPr>
          <w:rFonts w:ascii="Arial" w:hAnsi="Arial" w:cs="Arial"/>
        </w:rPr>
        <w:t xml:space="preserve"> Profound Autistic Spectrum Disorder to Engage as Effective Learners. PhD thesis, Coventry University in collaboration with the University of Worcester. </w:t>
      </w:r>
    </w:p>
    <w:p w14:paraId="79B5A860" w14:textId="77777777" w:rsidR="009F55AB" w:rsidRPr="00B2081D" w:rsidRDefault="009F55AB" w:rsidP="00B2081D">
      <w:pPr>
        <w:tabs>
          <w:tab w:val="left" w:pos="284"/>
          <w:tab w:val="left" w:pos="567"/>
        </w:tabs>
        <w:spacing w:line="276" w:lineRule="auto"/>
        <w:rPr>
          <w:rFonts w:ascii="Arial" w:hAnsi="Arial" w:cs="Arial"/>
        </w:rPr>
      </w:pPr>
      <w:r w:rsidRPr="00B2081D">
        <w:rPr>
          <w:rFonts w:ascii="Arial" w:hAnsi="Arial" w:cs="Arial"/>
        </w:rPr>
        <w:t xml:space="preserve">Brophy, J. E. (1979). Teacher </w:t>
      </w:r>
      <w:proofErr w:type="spellStart"/>
      <w:r w:rsidRPr="00B2081D">
        <w:rPr>
          <w:rFonts w:ascii="Arial" w:hAnsi="Arial" w:cs="Arial"/>
        </w:rPr>
        <w:t>behavior</w:t>
      </w:r>
      <w:proofErr w:type="spellEnd"/>
      <w:r w:rsidRPr="00B2081D">
        <w:rPr>
          <w:rFonts w:ascii="Arial" w:hAnsi="Arial" w:cs="Arial"/>
        </w:rPr>
        <w:t xml:space="preserve"> and its effects. Journal of Educational Psychology, 71(6), 733-750.</w:t>
      </w:r>
    </w:p>
    <w:p w14:paraId="0D9D8E5D" w14:textId="77777777" w:rsidR="0000013F" w:rsidRPr="00B2081D" w:rsidRDefault="0000013F" w:rsidP="00B2081D">
      <w:pPr>
        <w:tabs>
          <w:tab w:val="left" w:pos="284"/>
          <w:tab w:val="left" w:pos="567"/>
        </w:tabs>
        <w:spacing w:line="276" w:lineRule="auto"/>
        <w:rPr>
          <w:rFonts w:ascii="Arial" w:hAnsi="Arial" w:cs="Arial"/>
        </w:rPr>
      </w:pPr>
      <w:r w:rsidRPr="00B2081D">
        <w:rPr>
          <w:rFonts w:ascii="Arial" w:hAnsi="Arial" w:cs="Arial"/>
        </w:rPr>
        <w:t xml:space="preserve">Cherry, K., 2020. Industry Vs. Inferiority Is Stage Four </w:t>
      </w:r>
      <w:proofErr w:type="gramStart"/>
      <w:r w:rsidRPr="00B2081D">
        <w:rPr>
          <w:rFonts w:ascii="Arial" w:hAnsi="Arial" w:cs="Arial"/>
        </w:rPr>
        <w:t>Of</w:t>
      </w:r>
      <w:proofErr w:type="gramEnd"/>
      <w:r w:rsidRPr="00B2081D">
        <w:rPr>
          <w:rFonts w:ascii="Arial" w:hAnsi="Arial" w:cs="Arial"/>
        </w:rPr>
        <w:t xml:space="preserve"> Psychosocial Development. [online] </w:t>
      </w:r>
      <w:proofErr w:type="spellStart"/>
      <w:r w:rsidRPr="00B2081D">
        <w:rPr>
          <w:rFonts w:ascii="Arial" w:hAnsi="Arial" w:cs="Arial"/>
        </w:rPr>
        <w:t>Verywell</w:t>
      </w:r>
      <w:proofErr w:type="spellEnd"/>
      <w:r w:rsidRPr="00B2081D">
        <w:rPr>
          <w:rFonts w:ascii="Arial" w:hAnsi="Arial" w:cs="Arial"/>
        </w:rPr>
        <w:t xml:space="preserve"> Mind. Available at: &lt;https://www.verywellmind.com/industry-versus-inferiority-2795736&gt; [Accessed 15 April 2020].</w:t>
      </w:r>
      <w:r w:rsidRPr="00B2081D">
        <w:rPr>
          <w:rFonts w:ascii="Arial" w:hAnsi="Arial" w:cs="Arial"/>
        </w:rPr>
        <w:t xml:space="preserve"> </w:t>
      </w:r>
    </w:p>
    <w:p w14:paraId="1ED0DD4C" w14:textId="76C56416" w:rsidR="00EC5BEB" w:rsidRPr="00B2081D" w:rsidRDefault="00EC5BEB" w:rsidP="00B2081D">
      <w:pPr>
        <w:tabs>
          <w:tab w:val="left" w:pos="284"/>
          <w:tab w:val="left" w:pos="567"/>
        </w:tabs>
        <w:spacing w:line="276" w:lineRule="auto"/>
        <w:rPr>
          <w:rFonts w:ascii="Arial" w:hAnsi="Arial" w:cs="Arial"/>
        </w:rPr>
      </w:pPr>
      <w:r w:rsidRPr="00B2081D">
        <w:rPr>
          <w:rFonts w:ascii="Arial" w:hAnsi="Arial" w:cs="Arial"/>
        </w:rPr>
        <w:t xml:space="preserve">Cherry, K., 2017. Piaget's Stages </w:t>
      </w:r>
      <w:proofErr w:type="gramStart"/>
      <w:r w:rsidRPr="00B2081D">
        <w:rPr>
          <w:rFonts w:ascii="Arial" w:hAnsi="Arial" w:cs="Arial"/>
        </w:rPr>
        <w:t>Of</w:t>
      </w:r>
      <w:proofErr w:type="gramEnd"/>
      <w:r w:rsidRPr="00B2081D">
        <w:rPr>
          <w:rFonts w:ascii="Arial" w:hAnsi="Arial" w:cs="Arial"/>
        </w:rPr>
        <w:t xml:space="preserve"> Cognitive Development. [online] Explore Psychology. Available at: &lt;https://www.explorepsychology.com/piagets-stages-cognitive-development/&gt; [Accessed 15 April 2020].</w:t>
      </w:r>
    </w:p>
    <w:p w14:paraId="04A7F9CE" w14:textId="636478D4" w:rsidR="002C385B" w:rsidRPr="00B2081D" w:rsidRDefault="002C385B" w:rsidP="00B2081D">
      <w:pPr>
        <w:tabs>
          <w:tab w:val="left" w:pos="284"/>
          <w:tab w:val="left" w:pos="567"/>
        </w:tabs>
        <w:spacing w:line="276" w:lineRule="auto"/>
        <w:rPr>
          <w:rFonts w:ascii="Arial" w:hAnsi="Arial" w:cs="Arial"/>
        </w:rPr>
      </w:pPr>
      <w:r w:rsidRPr="00B2081D">
        <w:rPr>
          <w:rFonts w:ascii="Arial" w:hAnsi="Arial" w:cs="Arial"/>
        </w:rPr>
        <w:t>Erickson, M., 200</w:t>
      </w:r>
      <w:r w:rsidRPr="00B2081D">
        <w:rPr>
          <w:rFonts w:ascii="Arial" w:hAnsi="Arial" w:cs="Arial"/>
        </w:rPr>
        <w:t>5</w:t>
      </w:r>
      <w:r w:rsidRPr="00B2081D">
        <w:rPr>
          <w:rFonts w:ascii="Arial" w:hAnsi="Arial" w:cs="Arial"/>
        </w:rPr>
        <w:t xml:space="preserve">. Holistic Development </w:t>
      </w:r>
      <w:proofErr w:type="gramStart"/>
      <w:r w:rsidRPr="00B2081D">
        <w:rPr>
          <w:rFonts w:ascii="Arial" w:hAnsi="Arial" w:cs="Arial"/>
        </w:rPr>
        <w:t>In</w:t>
      </w:r>
      <w:proofErr w:type="gramEnd"/>
      <w:r w:rsidRPr="00B2081D">
        <w:rPr>
          <w:rFonts w:ascii="Arial" w:hAnsi="Arial" w:cs="Arial"/>
        </w:rPr>
        <w:t xml:space="preserve"> Early Childhood. [online] Theclassroom.com. Available at: &lt;https://www.theclassroom.com/holistic-development-early-childhood-6674891.html&gt; [Accessed 15 April 2020].</w:t>
      </w:r>
      <w:r w:rsidRPr="00B2081D">
        <w:rPr>
          <w:rFonts w:ascii="Arial" w:hAnsi="Arial" w:cs="Arial"/>
        </w:rPr>
        <w:t xml:space="preserve"> </w:t>
      </w:r>
    </w:p>
    <w:p w14:paraId="63D1A8AB" w14:textId="77777777" w:rsidR="006E0FDF" w:rsidRPr="00B2081D" w:rsidRDefault="006E0FDF" w:rsidP="00B2081D">
      <w:pPr>
        <w:tabs>
          <w:tab w:val="left" w:pos="284"/>
          <w:tab w:val="left" w:pos="567"/>
        </w:tabs>
        <w:spacing w:line="276" w:lineRule="auto"/>
        <w:rPr>
          <w:rFonts w:ascii="Arial" w:hAnsi="Arial" w:cs="Arial"/>
        </w:rPr>
      </w:pPr>
      <w:r w:rsidRPr="00B2081D">
        <w:rPr>
          <w:rFonts w:ascii="Arial" w:hAnsi="Arial" w:cs="Arial"/>
        </w:rPr>
        <w:t xml:space="preserve">Estyn, 2020. Pupils </w:t>
      </w:r>
      <w:proofErr w:type="gramStart"/>
      <w:r w:rsidRPr="00B2081D">
        <w:rPr>
          <w:rFonts w:ascii="Arial" w:hAnsi="Arial" w:cs="Arial"/>
        </w:rPr>
        <w:t>With</w:t>
      </w:r>
      <w:proofErr w:type="gramEnd"/>
      <w:r w:rsidRPr="00B2081D">
        <w:rPr>
          <w:rFonts w:ascii="Arial" w:hAnsi="Arial" w:cs="Arial"/>
        </w:rPr>
        <w:t xml:space="preserve"> Special Educational Needs In Mainstream Schools. A good practice </w:t>
      </w:r>
      <w:proofErr w:type="gramStart"/>
      <w:r w:rsidRPr="00B2081D">
        <w:rPr>
          <w:rFonts w:ascii="Arial" w:hAnsi="Arial" w:cs="Arial"/>
        </w:rPr>
        <w:t>report</w:t>
      </w:r>
      <w:proofErr w:type="gramEnd"/>
      <w:r w:rsidRPr="00B2081D">
        <w:rPr>
          <w:rFonts w:ascii="Arial" w:hAnsi="Arial" w:cs="Arial"/>
        </w:rPr>
        <w:t>. [online] Cardiff: Estyn. Available at: &lt;https://www.estyn.gov.wales/sites/www.estyn.gov.wales/files/documents/Pupils%20with%2</w:t>
      </w:r>
      <w:r w:rsidRPr="00B2081D">
        <w:rPr>
          <w:rFonts w:ascii="Arial" w:hAnsi="Arial" w:cs="Arial"/>
        </w:rPr>
        <w:lastRenderedPageBreak/>
        <w:t>0special%20educational%20needs%20in%20mainstream%20schools.pdf&gt; [Accessed 16 April 2020].</w:t>
      </w:r>
    </w:p>
    <w:p w14:paraId="2AE2CC35" w14:textId="6FC49694" w:rsidR="009E3C28" w:rsidRPr="00B2081D" w:rsidRDefault="009E3C28" w:rsidP="00B2081D">
      <w:pPr>
        <w:tabs>
          <w:tab w:val="left" w:pos="284"/>
          <w:tab w:val="left" w:pos="567"/>
        </w:tabs>
        <w:spacing w:line="276" w:lineRule="auto"/>
        <w:rPr>
          <w:rFonts w:ascii="Arial" w:hAnsi="Arial" w:cs="Arial"/>
        </w:rPr>
      </w:pPr>
      <w:r w:rsidRPr="00B2081D">
        <w:rPr>
          <w:rFonts w:ascii="Arial" w:hAnsi="Arial" w:cs="Arial"/>
        </w:rPr>
        <w:t xml:space="preserve">FREIRE, Paulo. </w:t>
      </w:r>
      <w:proofErr w:type="spellStart"/>
      <w:r w:rsidRPr="00B2081D">
        <w:rPr>
          <w:rFonts w:ascii="Arial" w:hAnsi="Arial" w:cs="Arial"/>
        </w:rPr>
        <w:t>Pedagogia</w:t>
      </w:r>
      <w:proofErr w:type="spellEnd"/>
      <w:r w:rsidRPr="00B2081D">
        <w:rPr>
          <w:rFonts w:ascii="Arial" w:hAnsi="Arial" w:cs="Arial"/>
        </w:rPr>
        <w:t xml:space="preserve"> da </w:t>
      </w:r>
      <w:proofErr w:type="spellStart"/>
      <w:r w:rsidRPr="00B2081D">
        <w:rPr>
          <w:rFonts w:ascii="Arial" w:hAnsi="Arial" w:cs="Arial"/>
        </w:rPr>
        <w:t>autonomia</w:t>
      </w:r>
      <w:proofErr w:type="spellEnd"/>
      <w:r w:rsidRPr="00B2081D">
        <w:rPr>
          <w:rFonts w:ascii="Arial" w:hAnsi="Arial" w:cs="Arial"/>
        </w:rPr>
        <w:t>. São Paulo: Paz e Terra, 2017.</w:t>
      </w:r>
      <w:r w:rsidRPr="00B2081D">
        <w:rPr>
          <w:rFonts w:ascii="Arial" w:hAnsi="Arial" w:cs="Arial"/>
        </w:rPr>
        <w:t xml:space="preserve"> </w:t>
      </w:r>
    </w:p>
    <w:p w14:paraId="307B79D2" w14:textId="66FA4981" w:rsidR="009F55AB" w:rsidRPr="00B2081D" w:rsidRDefault="009F55AB" w:rsidP="00B2081D">
      <w:pPr>
        <w:tabs>
          <w:tab w:val="left" w:pos="284"/>
          <w:tab w:val="left" w:pos="567"/>
        </w:tabs>
        <w:spacing w:line="276" w:lineRule="auto"/>
        <w:rPr>
          <w:rFonts w:ascii="Arial" w:hAnsi="Arial" w:cs="Arial"/>
        </w:rPr>
      </w:pPr>
      <w:proofErr w:type="spellStart"/>
      <w:r w:rsidRPr="00B2081D">
        <w:rPr>
          <w:rFonts w:ascii="Arial" w:hAnsi="Arial" w:cs="Arial"/>
        </w:rPr>
        <w:t>Gettinger</w:t>
      </w:r>
      <w:proofErr w:type="spellEnd"/>
      <w:r w:rsidRPr="00B2081D">
        <w:rPr>
          <w:rFonts w:ascii="Arial" w:hAnsi="Arial" w:cs="Arial"/>
        </w:rPr>
        <w:t>, M. (1985). Time allocated and time spent relative to time needed for learning as determinants of achievement. Journal of Educational Psychology, 77(1), 3-11.</w:t>
      </w:r>
    </w:p>
    <w:p w14:paraId="1BEF703B" w14:textId="6BC010B3" w:rsidR="00000969" w:rsidRPr="00B2081D" w:rsidRDefault="00000969" w:rsidP="00B2081D">
      <w:pPr>
        <w:spacing w:line="276" w:lineRule="auto"/>
        <w:rPr>
          <w:rFonts w:ascii="Arial" w:hAnsi="Arial" w:cs="Arial"/>
        </w:rPr>
      </w:pPr>
      <w:proofErr w:type="spellStart"/>
      <w:r w:rsidRPr="00B2081D">
        <w:rPr>
          <w:rFonts w:ascii="Arial" w:hAnsi="Arial" w:cs="Arial"/>
        </w:rPr>
        <w:t>Happé</w:t>
      </w:r>
      <w:proofErr w:type="spellEnd"/>
      <w:r w:rsidRPr="00B2081D">
        <w:rPr>
          <w:rFonts w:ascii="Arial" w:hAnsi="Arial" w:cs="Arial"/>
        </w:rPr>
        <w:t>, F. and Baron-Cohen, S., 201</w:t>
      </w:r>
      <w:r w:rsidRPr="00B2081D">
        <w:rPr>
          <w:rFonts w:ascii="Arial" w:hAnsi="Arial" w:cs="Arial"/>
        </w:rPr>
        <w:t>4</w:t>
      </w:r>
      <w:r w:rsidRPr="00B2081D">
        <w:rPr>
          <w:rFonts w:ascii="Arial" w:hAnsi="Arial" w:cs="Arial"/>
        </w:rPr>
        <w:t>. Remembering Lorna Wing (1928-2014) | Spectrum | Autism Research News. [online] Spectrum | Autism Research News. Available at: &lt;https://www.spectrumnews.org/opinion/remembering-lorna-wing-1928-2014/&gt; [Accessed 12 April 2020].</w:t>
      </w:r>
    </w:p>
    <w:p w14:paraId="2CABF7A4" w14:textId="28107F46" w:rsidR="00BC6438" w:rsidRPr="00B2081D" w:rsidRDefault="00BC6438" w:rsidP="00B2081D">
      <w:pPr>
        <w:spacing w:line="276" w:lineRule="auto"/>
        <w:rPr>
          <w:rFonts w:ascii="Arial" w:hAnsi="Arial" w:cs="Arial"/>
        </w:rPr>
      </w:pPr>
      <w:proofErr w:type="spellStart"/>
      <w:r w:rsidRPr="00B2081D">
        <w:rPr>
          <w:rFonts w:ascii="Arial" w:hAnsi="Arial" w:cs="Arial"/>
        </w:rPr>
        <w:t>Happé</w:t>
      </w:r>
      <w:proofErr w:type="spellEnd"/>
      <w:r w:rsidRPr="00B2081D">
        <w:rPr>
          <w:rFonts w:ascii="Arial" w:hAnsi="Arial" w:cs="Arial"/>
        </w:rPr>
        <w:t xml:space="preserve">, F. G. E. (1994). An advanced test of theory of mind—understanding of story characters thoughts and feelings by able autistic, mentally—handicapped, and normal—children and adults. Journal of Autism and Developmental Disorders, 24(2), 129–154. </w:t>
      </w:r>
    </w:p>
    <w:p w14:paraId="78B533AF" w14:textId="3B0AE97B" w:rsidR="009F55AB" w:rsidRPr="00B2081D" w:rsidRDefault="009F55AB" w:rsidP="00B2081D">
      <w:pPr>
        <w:spacing w:line="276" w:lineRule="auto"/>
        <w:rPr>
          <w:rFonts w:ascii="Arial" w:hAnsi="Arial" w:cs="Arial"/>
        </w:rPr>
      </w:pPr>
      <w:proofErr w:type="spellStart"/>
      <w:r w:rsidRPr="00B2081D">
        <w:rPr>
          <w:rFonts w:ascii="Arial" w:hAnsi="Arial" w:cs="Arial"/>
        </w:rPr>
        <w:t>Happé</w:t>
      </w:r>
      <w:proofErr w:type="spellEnd"/>
      <w:r w:rsidRPr="00B2081D">
        <w:rPr>
          <w:rFonts w:ascii="Arial" w:hAnsi="Arial" w:cs="Arial"/>
        </w:rPr>
        <w:t xml:space="preserve"> </w:t>
      </w:r>
      <w:proofErr w:type="gramStart"/>
      <w:r w:rsidRPr="00B2081D">
        <w:rPr>
          <w:rFonts w:ascii="Arial" w:hAnsi="Arial" w:cs="Arial"/>
        </w:rPr>
        <w:t>F. ,</w:t>
      </w:r>
      <w:proofErr w:type="gramEnd"/>
      <w:r w:rsidRPr="00B2081D">
        <w:rPr>
          <w:rFonts w:ascii="Arial" w:hAnsi="Arial" w:cs="Arial"/>
        </w:rPr>
        <w:t xml:space="preserve"> Ronald A. (2008) The 'Fractionable Autism Triad': A review of evidence from behavioural, genetic, cognitive and neural research. Neuropsychology Review 18(4), pp. 287-304 </w:t>
      </w:r>
    </w:p>
    <w:p w14:paraId="62D0EAFA" w14:textId="77777777" w:rsidR="002E4C92" w:rsidRPr="00B2081D" w:rsidRDefault="002E4C92" w:rsidP="00B2081D">
      <w:pPr>
        <w:spacing w:line="276" w:lineRule="auto"/>
        <w:rPr>
          <w:rFonts w:ascii="Arial" w:hAnsi="Arial" w:cs="Arial"/>
        </w:rPr>
      </w:pPr>
      <w:r w:rsidRPr="00B2081D">
        <w:rPr>
          <w:rFonts w:ascii="Arial" w:hAnsi="Arial" w:cs="Arial"/>
        </w:rPr>
        <w:t xml:space="preserve">HARDEN, R., 1999. What is a spiral </w:t>
      </w:r>
      <w:proofErr w:type="gramStart"/>
      <w:r w:rsidRPr="00B2081D">
        <w:rPr>
          <w:rFonts w:ascii="Arial" w:hAnsi="Arial" w:cs="Arial"/>
        </w:rPr>
        <w:t>curriculum?.</w:t>
      </w:r>
      <w:proofErr w:type="gramEnd"/>
      <w:r w:rsidRPr="00B2081D">
        <w:rPr>
          <w:rFonts w:ascii="Arial" w:hAnsi="Arial" w:cs="Arial"/>
        </w:rPr>
        <w:t xml:space="preserve"> Medical Teacher, [online] 21(2), pp.141-143. Available at: &lt;https://www.tandfonline.com/doi/abs/10.1080/01421599979752?journalCode=imte20&gt; [Accessed 19 April 2020].</w:t>
      </w:r>
    </w:p>
    <w:p w14:paraId="7C205B8C" w14:textId="77777777" w:rsidR="00BC6438" w:rsidRPr="00B2081D" w:rsidRDefault="00BC6438" w:rsidP="00B2081D">
      <w:pPr>
        <w:spacing w:line="276" w:lineRule="auto"/>
        <w:rPr>
          <w:rFonts w:ascii="Arial" w:hAnsi="Arial" w:cs="Arial"/>
        </w:rPr>
      </w:pPr>
      <w:proofErr w:type="spellStart"/>
      <w:r w:rsidRPr="00B2081D">
        <w:rPr>
          <w:rFonts w:ascii="Arial" w:hAnsi="Arial" w:cs="Arial"/>
        </w:rPr>
        <w:t>Hermelin</w:t>
      </w:r>
      <w:proofErr w:type="spellEnd"/>
      <w:r w:rsidRPr="00B2081D">
        <w:rPr>
          <w:rFonts w:ascii="Arial" w:hAnsi="Arial" w:cs="Arial"/>
        </w:rPr>
        <w:t>, B., &amp; O’Connor, N. (1967). Remembering of words by psychotic and subnormal children. British Journal of Psychology, 58, 213–218.</w:t>
      </w:r>
    </w:p>
    <w:p w14:paraId="0F84E961" w14:textId="5ED05432" w:rsidR="00877F2D" w:rsidRPr="00B2081D" w:rsidRDefault="00F80864" w:rsidP="00B2081D">
      <w:pPr>
        <w:spacing w:line="276" w:lineRule="auto"/>
        <w:rPr>
          <w:rFonts w:ascii="Arial" w:hAnsi="Arial" w:cs="Arial"/>
        </w:rPr>
      </w:pPr>
      <w:r w:rsidRPr="00B2081D">
        <w:rPr>
          <w:rFonts w:ascii="Arial" w:hAnsi="Arial" w:cs="Arial"/>
        </w:rPr>
        <w:t>Hume. (2008). Transition Time: Helping Individuals on the Autism Spectrum Move Successfully from One Activity to Another. The Reporter 13(2), 6-</w:t>
      </w:r>
      <w:proofErr w:type="gramStart"/>
      <w:r w:rsidRPr="00B2081D">
        <w:rPr>
          <w:rFonts w:ascii="Arial" w:hAnsi="Arial" w:cs="Arial"/>
        </w:rPr>
        <w:t>10.</w:t>
      </w:r>
      <w:r w:rsidR="00BA4516" w:rsidRPr="00B2081D">
        <w:rPr>
          <w:rFonts w:ascii="Arial" w:hAnsi="Arial" w:cs="Arial"/>
        </w:rPr>
        <w:t>Kanner</w:t>
      </w:r>
      <w:proofErr w:type="gramEnd"/>
      <w:r w:rsidR="00BA4516" w:rsidRPr="00B2081D">
        <w:rPr>
          <w:rFonts w:ascii="Arial" w:hAnsi="Arial" w:cs="Arial"/>
        </w:rPr>
        <w:t xml:space="preserve">, L., </w:t>
      </w:r>
    </w:p>
    <w:p w14:paraId="3E54C33D" w14:textId="77777777" w:rsidR="00D140BC" w:rsidRPr="00B2081D" w:rsidRDefault="00D140BC" w:rsidP="00B2081D">
      <w:pPr>
        <w:spacing w:line="276" w:lineRule="auto"/>
        <w:rPr>
          <w:rFonts w:ascii="Arial" w:hAnsi="Arial" w:cs="Arial"/>
        </w:rPr>
      </w:pPr>
      <w:r w:rsidRPr="00B2081D">
        <w:rPr>
          <w:rFonts w:ascii="Arial" w:hAnsi="Arial" w:cs="Arial"/>
        </w:rPr>
        <w:t xml:space="preserve">Johnston, H., 2012. The Spiral Curriculum. Research </w:t>
      </w:r>
      <w:proofErr w:type="gramStart"/>
      <w:r w:rsidRPr="00B2081D">
        <w:rPr>
          <w:rFonts w:ascii="Arial" w:hAnsi="Arial" w:cs="Arial"/>
        </w:rPr>
        <w:t>Into</w:t>
      </w:r>
      <w:proofErr w:type="gramEnd"/>
      <w:r w:rsidRPr="00B2081D">
        <w:rPr>
          <w:rFonts w:ascii="Arial" w:hAnsi="Arial" w:cs="Arial"/>
        </w:rPr>
        <w:t xml:space="preserve"> Practice. [</w:t>
      </w:r>
      <w:proofErr w:type="spellStart"/>
      <w:r w:rsidRPr="00B2081D">
        <w:rPr>
          <w:rFonts w:ascii="Arial" w:hAnsi="Arial" w:cs="Arial"/>
        </w:rPr>
        <w:t>ebook</w:t>
      </w:r>
      <w:proofErr w:type="spellEnd"/>
      <w:r w:rsidRPr="00B2081D">
        <w:rPr>
          <w:rFonts w:ascii="Arial" w:hAnsi="Arial" w:cs="Arial"/>
        </w:rPr>
        <w:t>] Florida: Education Partnerships, Inc. (ERIC). Available at: &lt;https://files.eric.ed.gov/fulltext/ED538282.pdf&gt; [Accessed 15 April 2020].</w:t>
      </w:r>
    </w:p>
    <w:p w14:paraId="5055AB56" w14:textId="77777777" w:rsidR="00B20D52" w:rsidRPr="00B2081D" w:rsidRDefault="00B20D52" w:rsidP="00B2081D">
      <w:pPr>
        <w:spacing w:line="276" w:lineRule="auto"/>
        <w:rPr>
          <w:rFonts w:ascii="Arial" w:hAnsi="Arial" w:cs="Arial"/>
        </w:rPr>
      </w:pPr>
      <w:proofErr w:type="spellStart"/>
      <w:r w:rsidRPr="00B2081D">
        <w:rPr>
          <w:rFonts w:ascii="Arial" w:hAnsi="Arial" w:cs="Arial"/>
        </w:rPr>
        <w:t>Kanner</w:t>
      </w:r>
      <w:proofErr w:type="spellEnd"/>
      <w:r w:rsidRPr="00B2081D">
        <w:rPr>
          <w:rFonts w:ascii="Arial" w:hAnsi="Arial" w:cs="Arial"/>
        </w:rPr>
        <w:t xml:space="preserve">, L. (1943). Autistic disturbances of </w:t>
      </w:r>
      <w:proofErr w:type="spellStart"/>
      <w:r w:rsidRPr="00B2081D">
        <w:rPr>
          <w:rFonts w:ascii="Arial" w:hAnsi="Arial" w:cs="Arial"/>
        </w:rPr>
        <w:t>aVective</w:t>
      </w:r>
      <w:proofErr w:type="spellEnd"/>
      <w:r w:rsidRPr="00B2081D">
        <w:rPr>
          <w:rFonts w:ascii="Arial" w:hAnsi="Arial" w:cs="Arial"/>
        </w:rPr>
        <w:t xml:space="preserve"> contact. Nervous Child, 2, 217–250. </w:t>
      </w:r>
    </w:p>
    <w:p w14:paraId="7B2C7131" w14:textId="69E34EDF" w:rsidR="00DC198D" w:rsidRPr="00B2081D" w:rsidRDefault="00667DDA" w:rsidP="00B2081D">
      <w:pPr>
        <w:spacing w:line="276" w:lineRule="auto"/>
        <w:rPr>
          <w:rFonts w:ascii="Arial" w:hAnsi="Arial" w:cs="Arial"/>
        </w:rPr>
      </w:pPr>
      <w:proofErr w:type="spellStart"/>
      <w:r w:rsidRPr="00B2081D">
        <w:rPr>
          <w:rFonts w:ascii="Arial" w:hAnsi="Arial" w:cs="Arial"/>
        </w:rPr>
        <w:t>Kuzminski</w:t>
      </w:r>
      <w:proofErr w:type="spellEnd"/>
      <w:r w:rsidRPr="00B2081D">
        <w:rPr>
          <w:rFonts w:ascii="Arial" w:hAnsi="Arial" w:cs="Arial"/>
        </w:rPr>
        <w:t xml:space="preserve">, R., </w:t>
      </w:r>
      <w:proofErr w:type="spellStart"/>
      <w:r w:rsidRPr="00B2081D">
        <w:rPr>
          <w:rFonts w:ascii="Arial" w:hAnsi="Arial" w:cs="Arial"/>
        </w:rPr>
        <w:t>Netto</w:t>
      </w:r>
      <w:proofErr w:type="spellEnd"/>
      <w:r w:rsidRPr="00B2081D">
        <w:rPr>
          <w:rFonts w:ascii="Arial" w:hAnsi="Arial" w:cs="Arial"/>
        </w:rPr>
        <w:t xml:space="preserve">, J., Wilson, J., </w:t>
      </w:r>
      <w:proofErr w:type="spellStart"/>
      <w:r w:rsidRPr="00B2081D">
        <w:rPr>
          <w:rFonts w:ascii="Arial" w:hAnsi="Arial" w:cs="Arial"/>
        </w:rPr>
        <w:t>Falkmer</w:t>
      </w:r>
      <w:proofErr w:type="spellEnd"/>
      <w:r w:rsidRPr="00B2081D">
        <w:rPr>
          <w:rFonts w:ascii="Arial" w:hAnsi="Arial" w:cs="Arial"/>
        </w:rPr>
        <w:t xml:space="preserve">, T., Chamberlain, A. and </w:t>
      </w:r>
      <w:proofErr w:type="spellStart"/>
      <w:r w:rsidRPr="00B2081D">
        <w:rPr>
          <w:rFonts w:ascii="Arial" w:hAnsi="Arial" w:cs="Arial"/>
        </w:rPr>
        <w:t>Falkmer</w:t>
      </w:r>
      <w:proofErr w:type="spellEnd"/>
      <w:r w:rsidRPr="00B2081D">
        <w:rPr>
          <w:rFonts w:ascii="Arial" w:hAnsi="Arial" w:cs="Arial"/>
        </w:rPr>
        <w:t>, M., 2019. Linking knowledge and attitudes: Determining neurotypical knowledge about and attitudes towards autism. PLOS ONE, [online] 14(7), p.e0220197. Available at: &lt;https://doi.org/10.1371/journal.pone.0220197&gt; [Accessed 15 April 2020].</w:t>
      </w:r>
    </w:p>
    <w:p w14:paraId="40407DFB" w14:textId="77777777" w:rsidR="00447307" w:rsidRPr="00B2081D" w:rsidRDefault="00447307" w:rsidP="00B2081D">
      <w:pPr>
        <w:spacing w:line="276" w:lineRule="auto"/>
        <w:rPr>
          <w:rFonts w:ascii="Arial" w:hAnsi="Arial" w:cs="Arial"/>
        </w:rPr>
      </w:pPr>
      <w:r w:rsidRPr="00B2081D">
        <w:rPr>
          <w:rFonts w:ascii="Arial" w:hAnsi="Arial" w:cs="Arial"/>
        </w:rPr>
        <w:t>Leary, A., 2017. 5 Essential Ways to Support the Autistic Community in Autism Acceptance. everyday feminism, [online] Available at: &lt;https://everydayfeminism.com/2017/05/support-autistic-community/&gt; [Accessed 17 April 2020].</w:t>
      </w:r>
    </w:p>
    <w:p w14:paraId="31D31131" w14:textId="18E264C4" w:rsidR="007D6AD6" w:rsidRPr="00B2081D" w:rsidRDefault="007D6AD6" w:rsidP="00B2081D">
      <w:pPr>
        <w:spacing w:line="276" w:lineRule="auto"/>
        <w:rPr>
          <w:rFonts w:ascii="Arial" w:hAnsi="Arial" w:cs="Arial"/>
        </w:rPr>
      </w:pPr>
      <w:r w:rsidRPr="00B2081D">
        <w:rPr>
          <w:rFonts w:ascii="Arial" w:hAnsi="Arial" w:cs="Arial"/>
        </w:rPr>
        <w:t xml:space="preserve">Love, J., 2019. Tips </w:t>
      </w:r>
      <w:proofErr w:type="gramStart"/>
      <w:r w:rsidRPr="00B2081D">
        <w:rPr>
          <w:rFonts w:ascii="Arial" w:hAnsi="Arial" w:cs="Arial"/>
        </w:rPr>
        <w:t>For</w:t>
      </w:r>
      <w:proofErr w:type="gramEnd"/>
      <w:r w:rsidRPr="00B2081D">
        <w:rPr>
          <w:rFonts w:ascii="Arial" w:hAnsi="Arial" w:cs="Arial"/>
        </w:rPr>
        <w:t xml:space="preserve"> Creating Autism-Friendly School Environments. [</w:t>
      </w:r>
      <w:proofErr w:type="spellStart"/>
      <w:r w:rsidRPr="00B2081D">
        <w:rPr>
          <w:rFonts w:ascii="Arial" w:hAnsi="Arial" w:cs="Arial"/>
        </w:rPr>
        <w:t>ebook</w:t>
      </w:r>
      <w:proofErr w:type="spellEnd"/>
      <w:r w:rsidRPr="00B2081D">
        <w:rPr>
          <w:rFonts w:ascii="Arial" w:hAnsi="Arial" w:cs="Arial"/>
        </w:rPr>
        <w:t>] Leeds: National Autistic Society. Available at: &lt;https://network.autism.org.uk/sites/default/files/ckfinder/files/Tips%20for%20autism%20friendly%20design%20in%20schools.pdf&gt; [Accessed 16 April 2020].</w:t>
      </w:r>
    </w:p>
    <w:p w14:paraId="3FA67F20" w14:textId="77777777" w:rsidR="00873A85" w:rsidRPr="00B2081D" w:rsidRDefault="00873A85" w:rsidP="00B2081D">
      <w:pPr>
        <w:spacing w:line="276" w:lineRule="auto"/>
        <w:rPr>
          <w:rFonts w:ascii="Arial" w:hAnsi="Arial" w:cs="Arial"/>
        </w:rPr>
      </w:pPr>
      <w:proofErr w:type="spellStart"/>
      <w:r w:rsidRPr="00B2081D">
        <w:rPr>
          <w:rFonts w:ascii="Arial" w:hAnsi="Arial" w:cs="Arial"/>
        </w:rPr>
        <w:lastRenderedPageBreak/>
        <w:t>Mcleod</w:t>
      </w:r>
      <w:proofErr w:type="spellEnd"/>
      <w:r w:rsidRPr="00B2081D">
        <w:rPr>
          <w:rFonts w:ascii="Arial" w:hAnsi="Arial" w:cs="Arial"/>
        </w:rPr>
        <w:t xml:space="preserve">, S., 2018. </w:t>
      </w:r>
      <w:proofErr w:type="spellStart"/>
      <w:r w:rsidRPr="00B2081D">
        <w:rPr>
          <w:rFonts w:ascii="Arial" w:hAnsi="Arial" w:cs="Arial"/>
        </w:rPr>
        <w:t>Pavlov’S</w:t>
      </w:r>
      <w:proofErr w:type="spellEnd"/>
      <w:r w:rsidRPr="00B2081D">
        <w:rPr>
          <w:rFonts w:ascii="Arial" w:hAnsi="Arial" w:cs="Arial"/>
        </w:rPr>
        <w:t xml:space="preserve"> Dogs Study </w:t>
      </w:r>
      <w:proofErr w:type="gramStart"/>
      <w:r w:rsidRPr="00B2081D">
        <w:rPr>
          <w:rFonts w:ascii="Arial" w:hAnsi="Arial" w:cs="Arial"/>
        </w:rPr>
        <w:t>And</w:t>
      </w:r>
      <w:proofErr w:type="gramEnd"/>
      <w:r w:rsidRPr="00B2081D">
        <w:rPr>
          <w:rFonts w:ascii="Arial" w:hAnsi="Arial" w:cs="Arial"/>
        </w:rPr>
        <w:t xml:space="preserve"> Pavlovian Conditioning Explained | Simply Psychology. [online] Simplypsychology.org. Available at: &lt;https://www.simplypsychology.org/pavlov.html&gt; [Accessed 9 April 2020].</w:t>
      </w:r>
      <w:r w:rsidRPr="00B2081D">
        <w:rPr>
          <w:rFonts w:ascii="Arial" w:hAnsi="Arial" w:cs="Arial"/>
        </w:rPr>
        <w:t xml:space="preserve"> </w:t>
      </w:r>
    </w:p>
    <w:p w14:paraId="4C3C22FA" w14:textId="3E257FD9" w:rsidR="000D2E60" w:rsidRPr="00B2081D" w:rsidRDefault="000D2E60" w:rsidP="00B2081D">
      <w:pPr>
        <w:spacing w:line="276" w:lineRule="auto"/>
        <w:rPr>
          <w:rFonts w:ascii="Arial" w:hAnsi="Arial" w:cs="Arial"/>
        </w:rPr>
      </w:pPr>
      <w:r w:rsidRPr="00B2081D">
        <w:rPr>
          <w:rFonts w:ascii="Arial" w:hAnsi="Arial" w:cs="Arial"/>
        </w:rPr>
        <w:t xml:space="preserve">McLeod, S., 2018. Piaget's Theory </w:t>
      </w:r>
      <w:proofErr w:type="gramStart"/>
      <w:r w:rsidRPr="00B2081D">
        <w:rPr>
          <w:rFonts w:ascii="Arial" w:hAnsi="Arial" w:cs="Arial"/>
        </w:rPr>
        <w:t>Of</w:t>
      </w:r>
      <w:proofErr w:type="gramEnd"/>
      <w:r w:rsidRPr="00B2081D">
        <w:rPr>
          <w:rFonts w:ascii="Arial" w:hAnsi="Arial" w:cs="Arial"/>
        </w:rPr>
        <w:t xml:space="preserve"> Cognitive Development. [online] Simplypsychology.org. Available at: &lt;https://www.simplypsychology.org/piaget.html&gt; [Accessed 15 April 2020].</w:t>
      </w:r>
    </w:p>
    <w:p w14:paraId="3C18B980" w14:textId="0D77E941" w:rsidR="004058C4" w:rsidRPr="00B2081D" w:rsidRDefault="00617B59" w:rsidP="00B2081D">
      <w:pPr>
        <w:spacing w:line="276" w:lineRule="auto"/>
        <w:rPr>
          <w:rFonts w:ascii="Arial" w:hAnsi="Arial" w:cs="Arial"/>
        </w:rPr>
      </w:pPr>
      <w:r w:rsidRPr="00B2081D">
        <w:rPr>
          <w:rFonts w:ascii="Arial" w:hAnsi="Arial" w:cs="Arial"/>
        </w:rPr>
        <w:t xml:space="preserve">Premack, D., &amp; </w:t>
      </w:r>
      <w:proofErr w:type="spellStart"/>
      <w:r w:rsidRPr="00B2081D">
        <w:rPr>
          <w:rFonts w:ascii="Arial" w:hAnsi="Arial" w:cs="Arial"/>
        </w:rPr>
        <w:t>WoodruV</w:t>
      </w:r>
      <w:proofErr w:type="spellEnd"/>
      <w:r w:rsidRPr="00B2081D">
        <w:rPr>
          <w:rFonts w:ascii="Arial" w:hAnsi="Arial" w:cs="Arial"/>
        </w:rPr>
        <w:t>, G. (1978). Does the chimpanzee have a theory of mind? Behavioural and Brain Sciences, 4, 515–526</w:t>
      </w:r>
      <w:r w:rsidR="005E7E77" w:rsidRPr="00B2081D">
        <w:rPr>
          <w:rFonts w:ascii="Arial" w:hAnsi="Arial" w:cs="Arial"/>
        </w:rPr>
        <w:t>.</w:t>
      </w:r>
    </w:p>
    <w:p w14:paraId="719145B3" w14:textId="77777777" w:rsidR="0050341F" w:rsidRPr="00B2081D" w:rsidRDefault="0050341F" w:rsidP="00B2081D">
      <w:pPr>
        <w:spacing w:line="276" w:lineRule="auto"/>
        <w:rPr>
          <w:rFonts w:ascii="Arial" w:hAnsi="Arial" w:cs="Arial"/>
        </w:rPr>
      </w:pPr>
      <w:r w:rsidRPr="00B2081D">
        <w:rPr>
          <w:rFonts w:ascii="Arial" w:hAnsi="Arial" w:cs="Arial"/>
        </w:rPr>
        <w:t xml:space="preserve">Researchautism.net. n.d. Triad </w:t>
      </w:r>
      <w:proofErr w:type="gramStart"/>
      <w:r w:rsidRPr="00B2081D">
        <w:rPr>
          <w:rFonts w:ascii="Arial" w:hAnsi="Arial" w:cs="Arial"/>
        </w:rPr>
        <w:t>Of</w:t>
      </w:r>
      <w:proofErr w:type="gramEnd"/>
      <w:r w:rsidRPr="00B2081D">
        <w:rPr>
          <w:rFonts w:ascii="Arial" w:hAnsi="Arial" w:cs="Arial"/>
        </w:rPr>
        <w:t xml:space="preserve"> Impairments | Research Autism Glossary. [online] Available at: &lt;http://www.researchautism.net/glossary/25/triad-of--impairments&gt; [Accessed 16 April 2020].</w:t>
      </w:r>
    </w:p>
    <w:p w14:paraId="51BB5033" w14:textId="77777777" w:rsidR="00112010" w:rsidRPr="00B2081D" w:rsidRDefault="0050341F" w:rsidP="00B2081D">
      <w:pPr>
        <w:tabs>
          <w:tab w:val="left" w:pos="284"/>
          <w:tab w:val="left" w:pos="567"/>
        </w:tabs>
        <w:spacing w:line="276" w:lineRule="auto"/>
        <w:rPr>
          <w:rFonts w:ascii="Arial" w:hAnsi="Arial" w:cs="Arial"/>
        </w:rPr>
      </w:pPr>
      <w:proofErr w:type="spellStart"/>
      <w:r w:rsidRPr="00B2081D">
        <w:rPr>
          <w:rFonts w:ascii="Arial" w:hAnsi="Arial" w:cs="Arial"/>
        </w:rPr>
        <w:t>Rosenshine</w:t>
      </w:r>
      <w:proofErr w:type="spellEnd"/>
      <w:r w:rsidRPr="00B2081D">
        <w:rPr>
          <w:rFonts w:ascii="Arial" w:hAnsi="Arial" w:cs="Arial"/>
        </w:rPr>
        <w:t>, B. V., &amp; Berliner, D. C. (1978). Academic engaged time. Journal of Education for Teaching, 4(1), 3-16</w:t>
      </w:r>
      <w:r w:rsidRPr="00B2081D">
        <w:rPr>
          <w:rFonts w:ascii="Arial" w:hAnsi="Arial" w:cs="Arial"/>
        </w:rPr>
        <w:t xml:space="preserve"> </w:t>
      </w:r>
    </w:p>
    <w:p w14:paraId="68F5589F" w14:textId="1A008CCC" w:rsidR="0021497F" w:rsidRPr="00B2081D" w:rsidRDefault="001C5489" w:rsidP="00B2081D">
      <w:pPr>
        <w:tabs>
          <w:tab w:val="left" w:pos="284"/>
          <w:tab w:val="left" w:pos="567"/>
        </w:tabs>
        <w:spacing w:line="276" w:lineRule="auto"/>
        <w:rPr>
          <w:rFonts w:ascii="Arial" w:hAnsi="Arial" w:cs="Arial"/>
        </w:rPr>
      </w:pPr>
      <w:r w:rsidRPr="00B2081D">
        <w:rPr>
          <w:rFonts w:ascii="Arial" w:hAnsi="Arial" w:cs="Arial"/>
        </w:rPr>
        <w:t xml:space="preserve">Sackville-Jones, R., 2019. Developing Autism Content </w:t>
      </w:r>
      <w:proofErr w:type="gramStart"/>
      <w:r w:rsidRPr="00B2081D">
        <w:rPr>
          <w:rFonts w:ascii="Arial" w:hAnsi="Arial" w:cs="Arial"/>
        </w:rPr>
        <w:t>In</w:t>
      </w:r>
      <w:proofErr w:type="gramEnd"/>
      <w:r w:rsidRPr="00B2081D">
        <w:rPr>
          <w:rFonts w:ascii="Arial" w:hAnsi="Arial" w:cs="Arial"/>
        </w:rPr>
        <w:t xml:space="preserve"> Teacher Training Courses - Network Autism. [online] Network.autism.org.uk. Available at: &lt;https://network.autism.org.uk/good-practice/case-studies/developing-autism-content-teacher-training-courses&gt; [Accessed 17 April 2020].</w:t>
      </w:r>
    </w:p>
    <w:p w14:paraId="2D3BBE45" w14:textId="6D4CDF39" w:rsidR="00DE6AC6" w:rsidRPr="00B2081D" w:rsidRDefault="00DE6AC6" w:rsidP="00B2081D">
      <w:pPr>
        <w:spacing w:line="276" w:lineRule="auto"/>
        <w:rPr>
          <w:rFonts w:ascii="Arial" w:hAnsi="Arial" w:cs="Arial"/>
        </w:rPr>
      </w:pPr>
      <w:r w:rsidRPr="00B2081D">
        <w:rPr>
          <w:rFonts w:ascii="Arial" w:hAnsi="Arial" w:cs="Arial"/>
        </w:rPr>
        <w:t xml:space="preserve">Skinner, B., 1953. Science </w:t>
      </w:r>
      <w:proofErr w:type="gramStart"/>
      <w:r w:rsidRPr="00B2081D">
        <w:rPr>
          <w:rFonts w:ascii="Arial" w:hAnsi="Arial" w:cs="Arial"/>
        </w:rPr>
        <w:t>And</w:t>
      </w:r>
      <w:proofErr w:type="gramEnd"/>
      <w:r w:rsidRPr="00B2081D">
        <w:rPr>
          <w:rFonts w:ascii="Arial" w:hAnsi="Arial" w:cs="Arial"/>
        </w:rPr>
        <w:t xml:space="preserve"> Human </w:t>
      </w:r>
      <w:proofErr w:type="spellStart"/>
      <w:r w:rsidRPr="00B2081D">
        <w:rPr>
          <w:rFonts w:ascii="Arial" w:hAnsi="Arial" w:cs="Arial"/>
        </w:rPr>
        <w:t>Behavior</w:t>
      </w:r>
      <w:proofErr w:type="spellEnd"/>
      <w:r w:rsidRPr="00B2081D">
        <w:rPr>
          <w:rFonts w:ascii="Arial" w:hAnsi="Arial" w:cs="Arial"/>
        </w:rPr>
        <w:t>. 1st ed. New York: Free Press</w:t>
      </w:r>
    </w:p>
    <w:p w14:paraId="36342E0A" w14:textId="411EF6C1" w:rsidR="00D140BC" w:rsidRDefault="00E3223C" w:rsidP="00B2081D">
      <w:pPr>
        <w:spacing w:line="276" w:lineRule="auto"/>
        <w:rPr>
          <w:rFonts w:ascii="Arial" w:hAnsi="Arial" w:cs="Arial"/>
        </w:rPr>
      </w:pPr>
      <w:proofErr w:type="spellStart"/>
      <w:r w:rsidRPr="00B2081D">
        <w:rPr>
          <w:rFonts w:ascii="Arial" w:hAnsi="Arial" w:cs="Arial"/>
        </w:rPr>
        <w:t>Weibell</w:t>
      </w:r>
      <w:proofErr w:type="spellEnd"/>
      <w:r w:rsidRPr="00B2081D">
        <w:rPr>
          <w:rFonts w:ascii="Arial" w:hAnsi="Arial" w:cs="Arial"/>
        </w:rPr>
        <w:t>, C. J. (2011). Principles of learning: 7 principles to guide personalized, student-</w:t>
      </w:r>
      <w:proofErr w:type="spellStart"/>
      <w:r w:rsidRPr="00B2081D">
        <w:rPr>
          <w:rFonts w:ascii="Arial" w:hAnsi="Arial" w:cs="Arial"/>
        </w:rPr>
        <w:t>centered</w:t>
      </w:r>
      <w:proofErr w:type="spellEnd"/>
      <w:r w:rsidRPr="00B2081D">
        <w:rPr>
          <w:rFonts w:ascii="Arial" w:hAnsi="Arial" w:cs="Arial"/>
        </w:rPr>
        <w:t xml:space="preserve"> learning in the technology-enhanced, blended learning environment. Retrieved July 4, 2011 from [https://principlesoflearning.wordpress.com].</w:t>
      </w:r>
      <w:r w:rsidR="00D140BC" w:rsidRPr="00B2081D">
        <w:rPr>
          <w:rFonts w:ascii="Arial" w:hAnsi="Arial" w:cs="Arial"/>
        </w:rPr>
        <w:t xml:space="preserve"> </w:t>
      </w:r>
    </w:p>
    <w:p w14:paraId="5BED3376" w14:textId="54FAAF90" w:rsidR="00126545" w:rsidRPr="00B2081D" w:rsidRDefault="00126545" w:rsidP="00B2081D">
      <w:pPr>
        <w:spacing w:line="276" w:lineRule="auto"/>
        <w:rPr>
          <w:rFonts w:ascii="Arial" w:hAnsi="Arial" w:cs="Arial"/>
        </w:rPr>
      </w:pPr>
      <w:r w:rsidRPr="00126545">
        <w:rPr>
          <w:rFonts w:ascii="Arial" w:hAnsi="Arial" w:cs="Arial"/>
        </w:rPr>
        <w:t xml:space="preserve">Applied Behaviour Analysis Programme Guide. 2020. What Is The </w:t>
      </w:r>
      <w:proofErr w:type="spellStart"/>
      <w:r w:rsidRPr="00126545">
        <w:rPr>
          <w:rFonts w:ascii="Arial" w:hAnsi="Arial" w:cs="Arial"/>
        </w:rPr>
        <w:t>Lovaas</w:t>
      </w:r>
      <w:proofErr w:type="spellEnd"/>
      <w:r w:rsidRPr="00126545">
        <w:rPr>
          <w:rFonts w:ascii="Arial" w:hAnsi="Arial" w:cs="Arial"/>
        </w:rPr>
        <w:t xml:space="preserve"> </w:t>
      </w:r>
      <w:proofErr w:type="gramStart"/>
      <w:r w:rsidRPr="00126545">
        <w:rPr>
          <w:rFonts w:ascii="Arial" w:hAnsi="Arial" w:cs="Arial"/>
        </w:rPr>
        <w:t>Approach?.</w:t>
      </w:r>
      <w:proofErr w:type="gramEnd"/>
      <w:r w:rsidRPr="00126545">
        <w:rPr>
          <w:rFonts w:ascii="Arial" w:hAnsi="Arial" w:cs="Arial"/>
        </w:rPr>
        <w:t xml:space="preserve"> [online] Available at: &lt;https://www.appliedbehavioranalysisprograms.com/faq/lovaas-approach/&gt; [Accessed 16 April 2020].</w:t>
      </w:r>
    </w:p>
    <w:p w14:paraId="4B26DD84" w14:textId="404BC793" w:rsidR="00D140BC" w:rsidRPr="00B2081D" w:rsidRDefault="00D140BC" w:rsidP="00B2081D">
      <w:pPr>
        <w:spacing w:line="276" w:lineRule="auto"/>
        <w:rPr>
          <w:rFonts w:ascii="Arial" w:hAnsi="Arial" w:cs="Arial"/>
        </w:rPr>
      </w:pPr>
      <w:r w:rsidRPr="00B2081D">
        <w:rPr>
          <w:rFonts w:ascii="Arial" w:hAnsi="Arial" w:cs="Arial"/>
        </w:rPr>
        <w:t xml:space="preserve">1943. Autistic Disturbances </w:t>
      </w:r>
      <w:proofErr w:type="gramStart"/>
      <w:r w:rsidRPr="00B2081D">
        <w:rPr>
          <w:rFonts w:ascii="Arial" w:hAnsi="Arial" w:cs="Arial"/>
        </w:rPr>
        <w:t>Of</w:t>
      </w:r>
      <w:proofErr w:type="gramEnd"/>
      <w:r w:rsidRPr="00B2081D">
        <w:rPr>
          <w:rFonts w:ascii="Arial" w:hAnsi="Arial" w:cs="Arial"/>
        </w:rPr>
        <w:t xml:space="preserve"> Affective Contact. [</w:t>
      </w:r>
      <w:proofErr w:type="spellStart"/>
      <w:r w:rsidRPr="00B2081D">
        <w:rPr>
          <w:rFonts w:ascii="Arial" w:hAnsi="Arial" w:cs="Arial"/>
        </w:rPr>
        <w:t>ebook</w:t>
      </w:r>
      <w:proofErr w:type="spellEnd"/>
      <w:r w:rsidRPr="00B2081D">
        <w:rPr>
          <w:rFonts w:ascii="Arial" w:hAnsi="Arial" w:cs="Arial"/>
        </w:rPr>
        <w:t xml:space="preserve">] p.222. Available at: &lt;http://mail.neurodiversity.com/library_kanner_1943.pdf&gt; [Accessed 10 April 2020]. </w:t>
      </w:r>
    </w:p>
    <w:p w14:paraId="0207E2A3" w14:textId="56C22256" w:rsidR="0050341F" w:rsidRPr="00B2081D" w:rsidRDefault="00F40F4F" w:rsidP="00B2081D">
      <w:pPr>
        <w:spacing w:line="276" w:lineRule="auto"/>
        <w:rPr>
          <w:rFonts w:ascii="Arial" w:hAnsi="Arial" w:cs="Arial"/>
        </w:rPr>
      </w:pPr>
      <w:r w:rsidRPr="00B2081D">
        <w:rPr>
          <w:rFonts w:ascii="Arial" w:hAnsi="Arial" w:cs="Arial"/>
        </w:rPr>
        <w:t xml:space="preserve">2020. Paulo Freire And </w:t>
      </w:r>
      <w:proofErr w:type="gramStart"/>
      <w:r w:rsidRPr="00B2081D">
        <w:rPr>
          <w:rFonts w:ascii="Arial" w:hAnsi="Arial" w:cs="Arial"/>
        </w:rPr>
        <w:t>The</w:t>
      </w:r>
      <w:proofErr w:type="gramEnd"/>
      <w:r w:rsidRPr="00B2081D">
        <w:rPr>
          <w:rFonts w:ascii="Arial" w:hAnsi="Arial" w:cs="Arial"/>
        </w:rPr>
        <w:t xml:space="preserve"> Value Of Equality In Education. [</w:t>
      </w:r>
      <w:proofErr w:type="spellStart"/>
      <w:r w:rsidRPr="00B2081D">
        <w:rPr>
          <w:rFonts w:ascii="Arial" w:hAnsi="Arial" w:cs="Arial"/>
        </w:rPr>
        <w:t>ebook</w:t>
      </w:r>
      <w:proofErr w:type="spellEnd"/>
      <w:r w:rsidRPr="00B2081D">
        <w:rPr>
          <w:rFonts w:ascii="Arial" w:hAnsi="Arial" w:cs="Arial"/>
        </w:rPr>
        <w:t xml:space="preserve">] Brazil: </w:t>
      </w:r>
      <w:proofErr w:type="spellStart"/>
      <w:r w:rsidRPr="00B2081D">
        <w:rPr>
          <w:rFonts w:ascii="Arial" w:hAnsi="Arial" w:cs="Arial"/>
        </w:rPr>
        <w:t>Universidade</w:t>
      </w:r>
      <w:proofErr w:type="spellEnd"/>
      <w:r w:rsidRPr="00B2081D">
        <w:rPr>
          <w:rFonts w:ascii="Arial" w:hAnsi="Arial" w:cs="Arial"/>
        </w:rPr>
        <w:t xml:space="preserve"> do Estado do Rio de Janeiro (UERJ). Available at: &lt;http://www.scielo.br/pdf/ep/v45/en_1517-9702-ep-45-e201600.pdf&gt; [Accessed 11 April 2020].</w:t>
      </w:r>
    </w:p>
    <w:p w14:paraId="10817426" w14:textId="77777777" w:rsidR="00F81F98" w:rsidRPr="00B2081D" w:rsidRDefault="00F9427D" w:rsidP="00B2081D">
      <w:pPr>
        <w:spacing w:line="276" w:lineRule="auto"/>
        <w:rPr>
          <w:rFonts w:ascii="Arial" w:hAnsi="Arial" w:cs="Arial"/>
          <w:b/>
          <w:bCs/>
          <w:u w:val="single"/>
        </w:rPr>
      </w:pPr>
      <w:r w:rsidRPr="00B2081D">
        <w:rPr>
          <w:rFonts w:ascii="Arial" w:hAnsi="Arial" w:cs="Arial"/>
        </w:rPr>
        <w:br w:type="page"/>
      </w:r>
      <w:r w:rsidR="00F81F98" w:rsidRPr="00B2081D">
        <w:rPr>
          <w:rFonts w:ascii="Arial" w:hAnsi="Arial" w:cs="Arial"/>
          <w:b/>
          <w:bCs/>
          <w:u w:val="single"/>
        </w:rPr>
        <w:lastRenderedPageBreak/>
        <w:t>Bibliography</w:t>
      </w:r>
    </w:p>
    <w:p w14:paraId="6013E0E5" w14:textId="08F923F3" w:rsidR="00762C24" w:rsidRPr="00B2081D" w:rsidRDefault="00112010" w:rsidP="00B2081D">
      <w:pPr>
        <w:spacing w:line="276" w:lineRule="auto"/>
        <w:rPr>
          <w:rFonts w:ascii="Arial" w:hAnsi="Arial" w:cs="Arial"/>
        </w:rPr>
      </w:pPr>
      <w:r w:rsidRPr="00B2081D">
        <w:rPr>
          <w:rFonts w:ascii="Arial" w:hAnsi="Arial" w:cs="Arial"/>
        </w:rPr>
        <w:t>Bruner, J. S. (1964). The course of cognitive growth. American Psychologist, 19, 1-15.</w:t>
      </w:r>
      <w:r w:rsidR="00762C24" w:rsidRPr="00B2081D">
        <w:rPr>
          <w:rFonts w:ascii="Arial" w:hAnsi="Arial" w:cs="Arial"/>
        </w:rPr>
        <w:t xml:space="preserve"> </w:t>
      </w:r>
      <w:r w:rsidR="00762C24" w:rsidRPr="00B2081D">
        <w:rPr>
          <w:rFonts w:ascii="Arial" w:hAnsi="Arial" w:cs="Arial"/>
        </w:rPr>
        <w:t xml:space="preserve">Arshad, R., Wrigley, T. and Pratt, L. (eds) (2012) Social Justice re-examined: dilemmas and solutions for the classroom teacher. London: IOE Press.  </w:t>
      </w:r>
    </w:p>
    <w:p w14:paraId="3ABAFEFB" w14:textId="606B931E" w:rsidR="00762C24" w:rsidRPr="00B2081D" w:rsidRDefault="00762C24" w:rsidP="00B2081D">
      <w:pPr>
        <w:spacing w:line="276" w:lineRule="auto"/>
        <w:rPr>
          <w:rFonts w:ascii="Arial" w:hAnsi="Arial" w:cs="Arial"/>
        </w:rPr>
      </w:pPr>
      <w:r w:rsidRPr="00B2081D">
        <w:rPr>
          <w:rFonts w:ascii="Arial" w:hAnsi="Arial" w:cs="Arial"/>
        </w:rPr>
        <w:t xml:space="preserve">Department for Education, Lifelong Learning and Skills. (2016) Inclusion and Pupil Support, Cardiff: Welsh Assembly Government. Available at: http://gov.wales/docs/dcells/publications/160318inclusion-and-pupil-support-en.pdf  </w:t>
      </w:r>
    </w:p>
    <w:p w14:paraId="7E21878B" w14:textId="0B739B49" w:rsidR="00762C24" w:rsidRPr="00B2081D" w:rsidRDefault="00762C24" w:rsidP="00B2081D">
      <w:pPr>
        <w:spacing w:line="276" w:lineRule="auto"/>
        <w:rPr>
          <w:rFonts w:ascii="Arial" w:hAnsi="Arial" w:cs="Arial"/>
        </w:rPr>
      </w:pPr>
      <w:r w:rsidRPr="00B2081D">
        <w:rPr>
          <w:rFonts w:ascii="Arial" w:hAnsi="Arial" w:cs="Arial"/>
        </w:rPr>
        <w:t xml:space="preserve">Donaldson, G. (2015) Successful Futures. Crown Copyright. Cardiff. Available at: http://gov.wales/docs/dcells/publications/150317successful-futures-en.pdf  </w:t>
      </w:r>
    </w:p>
    <w:p w14:paraId="3CD25074" w14:textId="77777777" w:rsidR="00C85DDA" w:rsidRPr="00B2081D" w:rsidRDefault="00C85DDA" w:rsidP="00B2081D">
      <w:pPr>
        <w:spacing w:line="276" w:lineRule="auto"/>
        <w:rPr>
          <w:rFonts w:ascii="Arial" w:hAnsi="Arial" w:cs="Arial"/>
        </w:rPr>
      </w:pPr>
      <w:proofErr w:type="spellStart"/>
      <w:r w:rsidRPr="00B2081D">
        <w:rPr>
          <w:rFonts w:ascii="Arial" w:hAnsi="Arial" w:cs="Arial"/>
        </w:rPr>
        <w:t>Estyn.gov.wales</w:t>
      </w:r>
      <w:proofErr w:type="spellEnd"/>
      <w:r w:rsidRPr="00B2081D">
        <w:rPr>
          <w:rFonts w:ascii="Arial" w:hAnsi="Arial" w:cs="Arial"/>
        </w:rPr>
        <w:t xml:space="preserve">. 2018. Learning Through Play </w:t>
      </w:r>
      <w:proofErr w:type="gramStart"/>
      <w:r w:rsidRPr="00B2081D">
        <w:rPr>
          <w:rFonts w:ascii="Arial" w:hAnsi="Arial" w:cs="Arial"/>
        </w:rPr>
        <w:t>In</w:t>
      </w:r>
      <w:proofErr w:type="gramEnd"/>
      <w:r w:rsidRPr="00B2081D">
        <w:rPr>
          <w:rFonts w:ascii="Arial" w:hAnsi="Arial" w:cs="Arial"/>
        </w:rPr>
        <w:t xml:space="preserve"> A Real-Life Context | Estyn. [online] Available at: &lt;https://www.estyn.gov.wales/effective-practice/learning-through-play-real-life-context&gt; [Accessed 16 April 2020].</w:t>
      </w:r>
    </w:p>
    <w:p w14:paraId="7BDF5F41" w14:textId="0E32B23A" w:rsidR="00762C24" w:rsidRPr="00B2081D" w:rsidRDefault="00762C24" w:rsidP="00B2081D">
      <w:pPr>
        <w:spacing w:line="276" w:lineRule="auto"/>
        <w:rPr>
          <w:rFonts w:ascii="Arial" w:hAnsi="Arial" w:cs="Arial"/>
        </w:rPr>
      </w:pPr>
      <w:r w:rsidRPr="00B2081D">
        <w:rPr>
          <w:rFonts w:ascii="Arial" w:hAnsi="Arial" w:cs="Arial"/>
        </w:rPr>
        <w:t xml:space="preserve">National Assembly for Wales. (2002) Special Educational Needs Code of Practice for Wales, Cardiff: National Assembly for Wales.   </w:t>
      </w:r>
    </w:p>
    <w:p w14:paraId="187B0F32" w14:textId="3B81A7F7" w:rsidR="00762C24" w:rsidRPr="00B2081D" w:rsidRDefault="00762C24" w:rsidP="00B2081D">
      <w:pPr>
        <w:spacing w:line="276" w:lineRule="auto"/>
        <w:rPr>
          <w:rFonts w:ascii="Arial" w:hAnsi="Arial" w:cs="Arial"/>
        </w:rPr>
      </w:pPr>
      <w:r w:rsidRPr="00B2081D">
        <w:rPr>
          <w:rFonts w:ascii="Arial" w:hAnsi="Arial" w:cs="Arial"/>
        </w:rPr>
        <w:t xml:space="preserve">National Assembly for Wales. (2006) Safeguarding Children: Working Together under the Children Act 2004, Cardiff: NAW.  </w:t>
      </w:r>
    </w:p>
    <w:p w14:paraId="062DB00F" w14:textId="00C8414A" w:rsidR="00762C24" w:rsidRPr="00B2081D" w:rsidRDefault="00762C24" w:rsidP="00B2081D">
      <w:pPr>
        <w:spacing w:line="276" w:lineRule="auto"/>
        <w:rPr>
          <w:rFonts w:ascii="Arial" w:hAnsi="Arial" w:cs="Arial"/>
        </w:rPr>
      </w:pPr>
      <w:r w:rsidRPr="00B2081D">
        <w:rPr>
          <w:rFonts w:ascii="Arial" w:hAnsi="Arial" w:cs="Arial"/>
        </w:rPr>
        <w:t xml:space="preserve">Rose, J., Gilbert, L. &amp; Richards, L.V. (2015) Health and Well-being in Early Childhood. London: SAGE. </w:t>
      </w:r>
    </w:p>
    <w:p w14:paraId="0C3F90F0" w14:textId="3DB0347D" w:rsidR="00762C24" w:rsidRPr="00B2081D" w:rsidRDefault="00762C24" w:rsidP="00B2081D">
      <w:pPr>
        <w:spacing w:line="276" w:lineRule="auto"/>
        <w:rPr>
          <w:rFonts w:ascii="Arial" w:hAnsi="Arial" w:cs="Arial"/>
        </w:rPr>
      </w:pPr>
      <w:r w:rsidRPr="00B2081D">
        <w:rPr>
          <w:rFonts w:ascii="Arial" w:hAnsi="Arial" w:cs="Arial"/>
        </w:rPr>
        <w:t xml:space="preserve">Dixon P, (2016) Testing Times: Success, Failure and Fiasco in Education Policy in Wales since Devolution. Cardiff: Welsh Academic Press. </w:t>
      </w:r>
    </w:p>
    <w:p w14:paraId="30060068" w14:textId="5BCD13E4" w:rsidR="00762C24" w:rsidRPr="00B2081D" w:rsidRDefault="00762C24" w:rsidP="00B2081D">
      <w:pPr>
        <w:spacing w:line="276" w:lineRule="auto"/>
        <w:rPr>
          <w:rFonts w:ascii="Arial" w:hAnsi="Arial" w:cs="Arial"/>
        </w:rPr>
      </w:pPr>
      <w:r w:rsidRPr="00B2081D">
        <w:rPr>
          <w:rFonts w:ascii="Arial" w:hAnsi="Arial" w:cs="Arial"/>
        </w:rPr>
        <w:t xml:space="preserve">Farrell, M. (2012) Educating Special Children (2nd ed.) Oxon: Routledge. </w:t>
      </w:r>
    </w:p>
    <w:p w14:paraId="4C8F9C21" w14:textId="1520082C" w:rsidR="00762C24" w:rsidRPr="00B2081D" w:rsidRDefault="00762C24" w:rsidP="00B2081D">
      <w:pPr>
        <w:spacing w:line="276" w:lineRule="auto"/>
        <w:rPr>
          <w:rFonts w:ascii="Arial" w:hAnsi="Arial" w:cs="Arial"/>
        </w:rPr>
      </w:pPr>
      <w:r w:rsidRPr="00B2081D">
        <w:rPr>
          <w:rFonts w:ascii="Arial" w:hAnsi="Arial" w:cs="Arial"/>
        </w:rPr>
        <w:t xml:space="preserve">Guldberg, H. (2009) Reclaiming Childhood – Freedom and Play in an Age of Fear. London: Routledge.                                                                                                 </w:t>
      </w:r>
    </w:p>
    <w:p w14:paraId="2522EEB8" w14:textId="78CE159C" w:rsidR="00C85DDA" w:rsidRPr="00B2081D" w:rsidRDefault="00762C24" w:rsidP="00B2081D">
      <w:pPr>
        <w:spacing w:line="276" w:lineRule="auto"/>
        <w:rPr>
          <w:rFonts w:ascii="Arial" w:hAnsi="Arial" w:cs="Arial"/>
        </w:rPr>
      </w:pPr>
      <w:proofErr w:type="spellStart"/>
      <w:r w:rsidRPr="00B2081D">
        <w:rPr>
          <w:rFonts w:ascii="Arial" w:hAnsi="Arial" w:cs="Arial"/>
        </w:rPr>
        <w:t>Unicef</w:t>
      </w:r>
      <w:proofErr w:type="spellEnd"/>
      <w:r w:rsidRPr="00B2081D">
        <w:rPr>
          <w:rFonts w:ascii="Arial" w:hAnsi="Arial" w:cs="Arial"/>
        </w:rPr>
        <w:t xml:space="preserve"> Early Childhood Development - https://www.unicef.org/dprk/ecd.pdf   </w:t>
      </w:r>
    </w:p>
    <w:p w14:paraId="6EB20F2B" w14:textId="1D7ED0F4" w:rsidR="00C85DDA" w:rsidRPr="00B2081D" w:rsidRDefault="00762C24" w:rsidP="00B2081D">
      <w:pPr>
        <w:spacing w:line="276" w:lineRule="auto"/>
        <w:rPr>
          <w:rFonts w:ascii="Arial" w:hAnsi="Arial" w:cs="Arial"/>
        </w:rPr>
      </w:pPr>
      <w:r w:rsidRPr="00B2081D">
        <w:rPr>
          <w:rFonts w:ascii="Arial" w:hAnsi="Arial" w:cs="Arial"/>
        </w:rPr>
        <w:t xml:space="preserve"> Arshad, R., Wrigley, T. and Pratt, L. (eds) (2012) Social Justice re-examined: dilemmas and solutions for the classroom teacher. London: IOE Press.  </w:t>
      </w:r>
    </w:p>
    <w:p w14:paraId="1A3505DA" w14:textId="276BD408" w:rsidR="00762C24" w:rsidRPr="00B2081D" w:rsidRDefault="00762C24" w:rsidP="00B2081D">
      <w:pPr>
        <w:spacing w:line="276" w:lineRule="auto"/>
        <w:rPr>
          <w:rFonts w:ascii="Arial" w:hAnsi="Arial" w:cs="Arial"/>
        </w:rPr>
      </w:pPr>
      <w:r w:rsidRPr="00B2081D">
        <w:rPr>
          <w:rFonts w:ascii="Arial" w:hAnsi="Arial" w:cs="Arial"/>
        </w:rPr>
        <w:t xml:space="preserve">Department for Education, Lifelong Learning and Skills. (2016) Inclusion and Pupil Support, Cardiff: Welsh Assembly Government. Available at: http://gov.wales/docs/dcells/publications/160318inclusion-and-pupil-support-en.pdf   </w:t>
      </w:r>
    </w:p>
    <w:p w14:paraId="4E448B37" w14:textId="5D313806" w:rsidR="00C85DDA" w:rsidRPr="00B2081D" w:rsidRDefault="00762C24" w:rsidP="00B2081D">
      <w:pPr>
        <w:spacing w:line="276" w:lineRule="auto"/>
        <w:rPr>
          <w:rFonts w:ascii="Arial" w:hAnsi="Arial" w:cs="Arial"/>
        </w:rPr>
      </w:pPr>
      <w:r w:rsidRPr="00B2081D">
        <w:rPr>
          <w:rFonts w:ascii="Arial" w:hAnsi="Arial" w:cs="Arial"/>
        </w:rPr>
        <w:t xml:space="preserve">Donaldson, G. (2015) Successful Futures. Crown Copyright. Cardiff. Available at: http://gov.wales/docs/dcells/publications/150317successful-futures-en.pdf  </w:t>
      </w:r>
    </w:p>
    <w:p w14:paraId="17D6AF3C" w14:textId="7EB3AEC4" w:rsidR="00762C24" w:rsidRPr="00B2081D" w:rsidRDefault="00762C24" w:rsidP="00B2081D">
      <w:pPr>
        <w:spacing w:line="276" w:lineRule="auto"/>
        <w:rPr>
          <w:rFonts w:ascii="Arial" w:hAnsi="Arial" w:cs="Arial"/>
        </w:rPr>
      </w:pPr>
      <w:r w:rsidRPr="00B2081D">
        <w:rPr>
          <w:rFonts w:ascii="Arial" w:hAnsi="Arial" w:cs="Arial"/>
        </w:rPr>
        <w:t xml:space="preserve">National Assembly for Wales. (2002) Special Educational Needs Code of </w:t>
      </w:r>
      <w:r w:rsidR="00D02E32" w:rsidRPr="00B2081D">
        <w:rPr>
          <w:rFonts w:ascii="Arial" w:hAnsi="Arial" w:cs="Arial"/>
        </w:rPr>
        <w:t>P</w:t>
      </w:r>
      <w:r w:rsidRPr="00B2081D">
        <w:rPr>
          <w:rFonts w:ascii="Arial" w:hAnsi="Arial" w:cs="Arial"/>
        </w:rPr>
        <w:t xml:space="preserve">ractice for Wales, Cardiff: National Assembly for Wales.    </w:t>
      </w:r>
    </w:p>
    <w:p w14:paraId="736B32CE" w14:textId="73FBC8C4" w:rsidR="00762C24" w:rsidRPr="00B2081D" w:rsidRDefault="00762C24" w:rsidP="00B2081D">
      <w:pPr>
        <w:spacing w:line="276" w:lineRule="auto"/>
        <w:rPr>
          <w:rFonts w:ascii="Arial" w:hAnsi="Arial" w:cs="Arial"/>
        </w:rPr>
      </w:pPr>
      <w:r w:rsidRPr="00B2081D">
        <w:rPr>
          <w:rFonts w:ascii="Arial" w:hAnsi="Arial" w:cs="Arial"/>
        </w:rPr>
        <w:t xml:space="preserve">National Assembly for Wales. (2006) Safeguarding Children: Working Together under the Children Act 2004, Cardiff: NAW.  </w:t>
      </w:r>
    </w:p>
    <w:p w14:paraId="428E1649" w14:textId="2308616D" w:rsidR="00762C24" w:rsidRPr="00B2081D" w:rsidRDefault="00762C24" w:rsidP="00B2081D">
      <w:pPr>
        <w:spacing w:line="276" w:lineRule="auto"/>
        <w:rPr>
          <w:rFonts w:ascii="Arial" w:hAnsi="Arial" w:cs="Arial"/>
        </w:rPr>
      </w:pPr>
      <w:r w:rsidRPr="00B2081D">
        <w:rPr>
          <w:rFonts w:ascii="Arial" w:hAnsi="Arial" w:cs="Arial"/>
        </w:rPr>
        <w:t xml:space="preserve">Rose, J., Gilbert, L. &amp; Richards, L.V. (2015) Health and Well-being in Early Childhood. London: SAGE. </w:t>
      </w:r>
    </w:p>
    <w:p w14:paraId="0CBEE0A4" w14:textId="28581A6E" w:rsidR="00762C24" w:rsidRPr="00B2081D" w:rsidRDefault="00762C24" w:rsidP="00B2081D">
      <w:pPr>
        <w:spacing w:line="276" w:lineRule="auto"/>
        <w:rPr>
          <w:rFonts w:ascii="Arial" w:hAnsi="Arial" w:cs="Arial"/>
        </w:rPr>
      </w:pPr>
      <w:r w:rsidRPr="00B2081D">
        <w:rPr>
          <w:rFonts w:ascii="Arial" w:hAnsi="Arial" w:cs="Arial"/>
        </w:rPr>
        <w:lastRenderedPageBreak/>
        <w:t xml:space="preserve">Dixon P, (2016) Testing Times: Success, Failure and Fiasco in Education </w:t>
      </w:r>
      <w:r w:rsidR="00D02E32" w:rsidRPr="00B2081D">
        <w:rPr>
          <w:rFonts w:ascii="Arial" w:hAnsi="Arial" w:cs="Arial"/>
        </w:rPr>
        <w:t>P</w:t>
      </w:r>
      <w:r w:rsidRPr="00B2081D">
        <w:rPr>
          <w:rFonts w:ascii="Arial" w:hAnsi="Arial" w:cs="Arial"/>
        </w:rPr>
        <w:t xml:space="preserve">olicy in Wales since Devolution. Cardiff: Welsh Academic Press. </w:t>
      </w:r>
    </w:p>
    <w:p w14:paraId="07F07D8F" w14:textId="77777777" w:rsidR="00D02E32" w:rsidRPr="00B2081D" w:rsidRDefault="00762C24" w:rsidP="00B2081D">
      <w:pPr>
        <w:spacing w:line="276" w:lineRule="auto"/>
        <w:rPr>
          <w:rFonts w:ascii="Arial" w:hAnsi="Arial" w:cs="Arial"/>
        </w:rPr>
      </w:pPr>
      <w:r w:rsidRPr="00B2081D">
        <w:rPr>
          <w:rFonts w:ascii="Arial" w:hAnsi="Arial" w:cs="Arial"/>
        </w:rPr>
        <w:t xml:space="preserve">Farrell, M. (2012) Educating Special Children (2nd ed.) Oxon: Routledge. </w:t>
      </w:r>
    </w:p>
    <w:p w14:paraId="26107472" w14:textId="6504E5CB" w:rsidR="00762C24" w:rsidRPr="00B2081D" w:rsidRDefault="00762C24" w:rsidP="00B2081D">
      <w:pPr>
        <w:spacing w:line="276" w:lineRule="auto"/>
        <w:rPr>
          <w:rFonts w:ascii="Arial" w:hAnsi="Arial" w:cs="Arial"/>
        </w:rPr>
      </w:pPr>
      <w:r w:rsidRPr="00B2081D">
        <w:rPr>
          <w:rFonts w:ascii="Arial" w:hAnsi="Arial" w:cs="Arial"/>
        </w:rPr>
        <w:t xml:space="preserve">Guldberg, H. (2009) Reclaiming Childhood – Freedom and Play in an Age of Fear. London: Routledge.                                                                                                </w:t>
      </w:r>
      <w:proofErr w:type="spellStart"/>
      <w:r w:rsidRPr="00B2081D">
        <w:rPr>
          <w:rFonts w:ascii="Arial" w:hAnsi="Arial" w:cs="Arial"/>
        </w:rPr>
        <w:t>Unicef</w:t>
      </w:r>
      <w:proofErr w:type="spellEnd"/>
      <w:r w:rsidRPr="00B2081D">
        <w:rPr>
          <w:rFonts w:ascii="Arial" w:hAnsi="Arial" w:cs="Arial"/>
        </w:rPr>
        <w:t xml:space="preserve"> Early Childhood Development - https://www.unicef.org/dprk/ecd.pdf   </w:t>
      </w:r>
    </w:p>
    <w:p w14:paraId="604FF6A1" w14:textId="06E9B1CC" w:rsidR="00762C24" w:rsidRPr="00B2081D" w:rsidRDefault="00762C24" w:rsidP="00B2081D">
      <w:pPr>
        <w:spacing w:line="276" w:lineRule="auto"/>
        <w:rPr>
          <w:rFonts w:ascii="Arial" w:hAnsi="Arial" w:cs="Arial"/>
        </w:rPr>
      </w:pPr>
      <w:r w:rsidRPr="00B2081D">
        <w:rPr>
          <w:rFonts w:ascii="Arial" w:hAnsi="Arial" w:cs="Arial"/>
        </w:rPr>
        <w:t xml:space="preserve">Welsh Assembly Government. (2008) Personal and Social Education Framework for 7 to 19-year olds in Wales, Cardiff: Welsh Assembly Government.  </w:t>
      </w:r>
    </w:p>
    <w:p w14:paraId="73870A71" w14:textId="7062460C" w:rsidR="00762C24" w:rsidRPr="00B2081D" w:rsidRDefault="00762C24" w:rsidP="00B2081D">
      <w:pPr>
        <w:spacing w:line="276" w:lineRule="auto"/>
        <w:rPr>
          <w:rFonts w:ascii="Arial" w:hAnsi="Arial" w:cs="Arial"/>
        </w:rPr>
      </w:pPr>
      <w:r w:rsidRPr="00B2081D">
        <w:rPr>
          <w:rFonts w:ascii="Arial" w:hAnsi="Arial" w:cs="Arial"/>
        </w:rPr>
        <w:t>Welsh Assembly Government. (2010) A Curriculum for All Learners, Cardiff: Welsh Assembly Government.</w:t>
      </w:r>
    </w:p>
    <w:p w14:paraId="0C821364" w14:textId="3C897645" w:rsidR="00F81F98" w:rsidRPr="00B2081D" w:rsidRDefault="00762C24" w:rsidP="00B2081D">
      <w:pPr>
        <w:spacing w:line="276" w:lineRule="auto"/>
        <w:rPr>
          <w:rFonts w:ascii="Arial" w:hAnsi="Arial" w:cs="Arial"/>
        </w:rPr>
      </w:pPr>
      <w:r w:rsidRPr="00B2081D">
        <w:rPr>
          <w:rFonts w:ascii="Arial" w:hAnsi="Arial" w:cs="Arial"/>
        </w:rPr>
        <w:t xml:space="preserve">Welsh Assembly Government. (2008) Personal and Social Education Framework for 7 to 19-year olds in Wales, Cardiff: Welsh Assembly Government.  </w:t>
      </w:r>
      <w:r w:rsidR="00F81F98" w:rsidRPr="00B2081D">
        <w:rPr>
          <w:rFonts w:ascii="Arial" w:hAnsi="Arial" w:cs="Arial"/>
        </w:rPr>
        <w:br w:type="page"/>
      </w:r>
    </w:p>
    <w:p w14:paraId="37EC39F2" w14:textId="305C7842" w:rsidR="009F7A5E" w:rsidRPr="009F7A5E" w:rsidRDefault="00DC198D">
      <w:pPr>
        <w:rPr>
          <w:rFonts w:ascii="Arial" w:hAnsi="Arial" w:cs="Arial"/>
          <w:b/>
          <w:bCs/>
          <w:sz w:val="24"/>
          <w:szCs w:val="24"/>
          <w:u w:val="single"/>
        </w:rPr>
      </w:pPr>
      <w:r w:rsidRPr="00DC198D">
        <w:rPr>
          <w:rFonts w:ascii="Arial" w:hAnsi="Arial" w:cs="Arial"/>
          <w:b/>
          <w:bCs/>
          <w:sz w:val="24"/>
          <w:szCs w:val="24"/>
          <w:u w:val="single"/>
        </w:rPr>
        <w:lastRenderedPageBreak/>
        <w:t xml:space="preserve">Appendix </w:t>
      </w:r>
    </w:p>
    <w:p w14:paraId="7EC85D9C" w14:textId="6A541D12" w:rsidR="009F7A5E" w:rsidRPr="009F7A5E" w:rsidRDefault="009F7A5E">
      <w:pPr>
        <w:rPr>
          <w:rFonts w:ascii="Arial" w:hAnsi="Arial" w:cs="Arial"/>
          <w:sz w:val="24"/>
          <w:szCs w:val="24"/>
          <w:u w:val="single"/>
        </w:rPr>
      </w:pPr>
      <w:r w:rsidRPr="009F7A5E">
        <w:rPr>
          <w:rFonts w:ascii="Arial" w:hAnsi="Arial" w:cs="Arial"/>
          <w:sz w:val="24"/>
          <w:szCs w:val="24"/>
          <w:u w:val="single"/>
        </w:rPr>
        <w:t>Appendix A</w:t>
      </w:r>
    </w:p>
    <w:p w14:paraId="633DC252" w14:textId="4258D941" w:rsidR="00E41E89" w:rsidRDefault="00A07957">
      <w:pPr>
        <w:rPr>
          <w:rFonts w:ascii="Arial" w:hAnsi="Arial" w:cs="Arial"/>
          <w:b/>
          <w:bCs/>
          <w:sz w:val="24"/>
          <w:szCs w:val="24"/>
          <w:u w:val="single"/>
        </w:rPr>
      </w:pPr>
      <w:r>
        <w:rPr>
          <w:noProof/>
        </w:rPr>
        <w:drawing>
          <wp:inline distT="0" distB="0" distL="0" distR="0" wp14:anchorId="65936E66" wp14:editId="314E0011">
            <wp:extent cx="5586608" cy="792257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96068" cy="7935985"/>
                    </a:xfrm>
                    <a:prstGeom prst="rect">
                      <a:avLst/>
                    </a:prstGeom>
                  </pic:spPr>
                </pic:pic>
              </a:graphicData>
            </a:graphic>
          </wp:inline>
        </w:drawing>
      </w:r>
    </w:p>
    <w:p w14:paraId="4D4AD303" w14:textId="4A8DFE0B" w:rsidR="008934A8" w:rsidRDefault="008934A8">
      <w:pPr>
        <w:rPr>
          <w:rFonts w:ascii="Arial" w:hAnsi="Arial" w:cs="Arial"/>
          <w:b/>
          <w:bCs/>
          <w:sz w:val="24"/>
          <w:szCs w:val="24"/>
          <w:u w:val="single"/>
        </w:rPr>
      </w:pPr>
      <w:r>
        <w:rPr>
          <w:rFonts w:ascii="Arial" w:hAnsi="Arial" w:cs="Arial"/>
          <w:b/>
          <w:bCs/>
          <w:sz w:val="24"/>
          <w:szCs w:val="24"/>
          <w:u w:val="single"/>
        </w:rPr>
        <w:br w:type="page"/>
      </w:r>
    </w:p>
    <w:p w14:paraId="0133453B" w14:textId="3798D8F8" w:rsidR="00A07957" w:rsidRDefault="00A07957">
      <w:pPr>
        <w:rPr>
          <w:rFonts w:ascii="Arial" w:hAnsi="Arial" w:cs="Arial"/>
          <w:sz w:val="24"/>
          <w:szCs w:val="24"/>
          <w:u w:val="single"/>
        </w:rPr>
      </w:pPr>
      <w:r>
        <w:rPr>
          <w:noProof/>
        </w:rPr>
        <w:lastRenderedPageBreak/>
        <w:drawing>
          <wp:inline distT="0" distB="0" distL="0" distR="0" wp14:anchorId="7DC875A3" wp14:editId="1B262600">
            <wp:extent cx="6191250" cy="8572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11547" cy="8600604"/>
                    </a:xfrm>
                    <a:prstGeom prst="rect">
                      <a:avLst/>
                    </a:prstGeom>
                  </pic:spPr>
                </pic:pic>
              </a:graphicData>
            </a:graphic>
          </wp:inline>
        </w:drawing>
      </w:r>
      <w:r>
        <w:rPr>
          <w:rFonts w:ascii="Arial" w:hAnsi="Arial" w:cs="Arial"/>
          <w:sz w:val="24"/>
          <w:szCs w:val="24"/>
          <w:u w:val="single"/>
        </w:rPr>
        <w:br w:type="page"/>
      </w:r>
    </w:p>
    <w:p w14:paraId="4457D1AD" w14:textId="18654C78" w:rsidR="008934A8" w:rsidRPr="008934A8" w:rsidRDefault="008934A8">
      <w:pPr>
        <w:rPr>
          <w:rFonts w:ascii="Arial" w:hAnsi="Arial" w:cs="Arial"/>
          <w:sz w:val="24"/>
          <w:szCs w:val="24"/>
          <w:u w:val="single"/>
        </w:rPr>
      </w:pPr>
      <w:r w:rsidRPr="008934A8">
        <w:rPr>
          <w:rFonts w:ascii="Arial" w:hAnsi="Arial" w:cs="Arial"/>
          <w:sz w:val="24"/>
          <w:szCs w:val="24"/>
          <w:u w:val="single"/>
        </w:rPr>
        <w:lastRenderedPageBreak/>
        <w:t>Appendix B</w:t>
      </w:r>
    </w:p>
    <w:p w14:paraId="09F078D2" w14:textId="547EC1BD" w:rsidR="00DC198D" w:rsidRDefault="008934A8">
      <w:pPr>
        <w:rPr>
          <w:rFonts w:ascii="Arial" w:hAnsi="Arial" w:cs="Arial"/>
          <w:sz w:val="24"/>
          <w:szCs w:val="24"/>
        </w:rPr>
      </w:pPr>
      <w:r>
        <w:rPr>
          <w:noProof/>
        </w:rPr>
        <w:drawing>
          <wp:inline distT="0" distB="0" distL="0" distR="0" wp14:anchorId="1DDB4AB3" wp14:editId="74E3AA7B">
            <wp:extent cx="3085399" cy="2645859"/>
            <wp:effectExtent l="0" t="0" r="127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98250" cy="2656880"/>
                    </a:xfrm>
                    <a:prstGeom prst="rect">
                      <a:avLst/>
                    </a:prstGeom>
                  </pic:spPr>
                </pic:pic>
              </a:graphicData>
            </a:graphic>
          </wp:inline>
        </w:drawing>
      </w:r>
    </w:p>
    <w:p w14:paraId="2E84255F" w14:textId="1E9A69E8" w:rsidR="008934A8" w:rsidRDefault="008934A8">
      <w:pPr>
        <w:rPr>
          <w:rFonts w:ascii="Arial" w:hAnsi="Arial" w:cs="Arial"/>
          <w:sz w:val="24"/>
          <w:szCs w:val="24"/>
        </w:rPr>
      </w:pPr>
      <w:bookmarkStart w:id="1" w:name="_GoBack"/>
      <w:bookmarkEnd w:id="1"/>
      <w:r>
        <w:rPr>
          <w:rFonts w:ascii="Arial" w:hAnsi="Arial" w:cs="Arial"/>
          <w:sz w:val="24"/>
          <w:szCs w:val="24"/>
        </w:rPr>
        <w:br w:type="page"/>
      </w:r>
    </w:p>
    <w:p w14:paraId="24DDAC32" w14:textId="61C7E930" w:rsidR="008934A8" w:rsidRPr="008934A8" w:rsidRDefault="008934A8">
      <w:pPr>
        <w:rPr>
          <w:rFonts w:ascii="Arial" w:hAnsi="Arial" w:cs="Arial"/>
          <w:sz w:val="24"/>
          <w:szCs w:val="24"/>
          <w:u w:val="single"/>
        </w:rPr>
      </w:pPr>
      <w:r w:rsidRPr="008934A8">
        <w:rPr>
          <w:rFonts w:ascii="Arial" w:hAnsi="Arial" w:cs="Arial"/>
          <w:sz w:val="24"/>
          <w:szCs w:val="24"/>
          <w:u w:val="single"/>
        </w:rPr>
        <w:lastRenderedPageBreak/>
        <w:t>Appendix C</w:t>
      </w:r>
    </w:p>
    <w:p w14:paraId="1D9DFD4B" w14:textId="247B4FF3" w:rsidR="002D4044" w:rsidRPr="00DC198D" w:rsidRDefault="002D4044">
      <w:pPr>
        <w:rPr>
          <w:rFonts w:ascii="Arial" w:hAnsi="Arial" w:cs="Arial"/>
          <w:sz w:val="24"/>
          <w:szCs w:val="24"/>
        </w:rPr>
      </w:pPr>
      <w:r>
        <w:rPr>
          <w:noProof/>
        </w:rPr>
        <w:drawing>
          <wp:inline distT="0" distB="0" distL="0" distR="0" wp14:anchorId="29B6D52D" wp14:editId="015D3FC0">
            <wp:extent cx="5014975" cy="4124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6290" cy="4125407"/>
                    </a:xfrm>
                    <a:prstGeom prst="rect">
                      <a:avLst/>
                    </a:prstGeom>
                  </pic:spPr>
                </pic:pic>
              </a:graphicData>
            </a:graphic>
          </wp:inline>
        </w:drawing>
      </w:r>
    </w:p>
    <w:sectPr w:rsidR="002D4044" w:rsidRPr="00DC198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9EBF0" w14:textId="77777777" w:rsidR="007335E9" w:rsidRDefault="007335E9" w:rsidP="00FE78F1">
      <w:pPr>
        <w:spacing w:after="0" w:line="240" w:lineRule="auto"/>
      </w:pPr>
      <w:r>
        <w:separator/>
      </w:r>
    </w:p>
  </w:endnote>
  <w:endnote w:type="continuationSeparator" w:id="0">
    <w:p w14:paraId="3888F1DA" w14:textId="77777777" w:rsidR="007335E9" w:rsidRDefault="007335E9" w:rsidP="00FE78F1">
      <w:pPr>
        <w:spacing w:after="0" w:line="240" w:lineRule="auto"/>
      </w:pPr>
      <w:r>
        <w:continuationSeparator/>
      </w:r>
    </w:p>
  </w:endnote>
  <w:endnote w:type="continuationNotice" w:id="1">
    <w:p w14:paraId="09C1C9B2" w14:textId="77777777" w:rsidR="007335E9" w:rsidRDefault="007335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1CDAB" w14:textId="77777777" w:rsidR="00A66D25" w:rsidRDefault="00A66D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00C4C" w14:textId="77777777" w:rsidR="00A66D25" w:rsidRDefault="00A66D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4A08B" w14:textId="77777777" w:rsidR="00A66D25" w:rsidRDefault="00A66D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C7F9C" w14:textId="77777777" w:rsidR="007335E9" w:rsidRDefault="007335E9" w:rsidP="00FE78F1">
      <w:pPr>
        <w:spacing w:after="0" w:line="240" w:lineRule="auto"/>
      </w:pPr>
      <w:r>
        <w:separator/>
      </w:r>
    </w:p>
  </w:footnote>
  <w:footnote w:type="continuationSeparator" w:id="0">
    <w:p w14:paraId="5C5F3513" w14:textId="77777777" w:rsidR="007335E9" w:rsidRDefault="007335E9" w:rsidP="00FE78F1">
      <w:pPr>
        <w:spacing w:after="0" w:line="240" w:lineRule="auto"/>
      </w:pPr>
      <w:r>
        <w:continuationSeparator/>
      </w:r>
    </w:p>
  </w:footnote>
  <w:footnote w:type="continuationNotice" w:id="1">
    <w:p w14:paraId="22B15499" w14:textId="77777777" w:rsidR="007335E9" w:rsidRDefault="007335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45180" w14:textId="77777777" w:rsidR="00A66D25" w:rsidRDefault="00A66D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1A6E2" w14:textId="77777777" w:rsidR="00A66D25" w:rsidRDefault="00A66D25">
    <w:pPr>
      <w:pStyle w:val="Header"/>
    </w:pPr>
    <w:r>
      <w:t>ECAD5007</w:t>
    </w:r>
    <w:r>
      <w:tab/>
    </w:r>
    <w:r>
      <w:tab/>
      <w:t>Student Number: 1802159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3ACBE" w14:textId="77777777" w:rsidR="00A66D25" w:rsidRDefault="00A66D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56603"/>
    <w:multiLevelType w:val="hybridMultilevel"/>
    <w:tmpl w:val="7A14ED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E731C11"/>
    <w:multiLevelType w:val="hybridMultilevel"/>
    <w:tmpl w:val="D17C0CAA"/>
    <w:lvl w:ilvl="0" w:tplc="C3145C0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C826D2"/>
    <w:multiLevelType w:val="hybridMultilevel"/>
    <w:tmpl w:val="06787ED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EB02173"/>
    <w:multiLevelType w:val="hybridMultilevel"/>
    <w:tmpl w:val="5A6419CE"/>
    <w:lvl w:ilvl="0" w:tplc="CD64FEB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9C5"/>
    <w:rsid w:val="0000013F"/>
    <w:rsid w:val="00000969"/>
    <w:rsid w:val="00000C70"/>
    <w:rsid w:val="000024DD"/>
    <w:rsid w:val="00002828"/>
    <w:rsid w:val="00003C43"/>
    <w:rsid w:val="00004175"/>
    <w:rsid w:val="0000473D"/>
    <w:rsid w:val="0000497D"/>
    <w:rsid w:val="00005067"/>
    <w:rsid w:val="00006698"/>
    <w:rsid w:val="0001024A"/>
    <w:rsid w:val="000123E5"/>
    <w:rsid w:val="00014302"/>
    <w:rsid w:val="000175C7"/>
    <w:rsid w:val="00021112"/>
    <w:rsid w:val="000255D9"/>
    <w:rsid w:val="0002795D"/>
    <w:rsid w:val="000326DB"/>
    <w:rsid w:val="00033CD4"/>
    <w:rsid w:val="000341E8"/>
    <w:rsid w:val="0003431F"/>
    <w:rsid w:val="00036B39"/>
    <w:rsid w:val="00037292"/>
    <w:rsid w:val="000407DA"/>
    <w:rsid w:val="00040A0F"/>
    <w:rsid w:val="00042927"/>
    <w:rsid w:val="00042FFC"/>
    <w:rsid w:val="000438D0"/>
    <w:rsid w:val="00045361"/>
    <w:rsid w:val="0004581F"/>
    <w:rsid w:val="00045FA1"/>
    <w:rsid w:val="00046059"/>
    <w:rsid w:val="00046B7D"/>
    <w:rsid w:val="00051A1F"/>
    <w:rsid w:val="00052650"/>
    <w:rsid w:val="00053186"/>
    <w:rsid w:val="00060286"/>
    <w:rsid w:val="000618B9"/>
    <w:rsid w:val="00062E6B"/>
    <w:rsid w:val="000630B8"/>
    <w:rsid w:val="00063DBD"/>
    <w:rsid w:val="000649AE"/>
    <w:rsid w:val="00064A72"/>
    <w:rsid w:val="00065326"/>
    <w:rsid w:val="0007218A"/>
    <w:rsid w:val="00073BD2"/>
    <w:rsid w:val="00074100"/>
    <w:rsid w:val="000757A2"/>
    <w:rsid w:val="000767D0"/>
    <w:rsid w:val="0007692F"/>
    <w:rsid w:val="00076E78"/>
    <w:rsid w:val="00077166"/>
    <w:rsid w:val="00079A1A"/>
    <w:rsid w:val="00084471"/>
    <w:rsid w:val="000852F2"/>
    <w:rsid w:val="00086767"/>
    <w:rsid w:val="00086A84"/>
    <w:rsid w:val="00087FAA"/>
    <w:rsid w:val="00090E0D"/>
    <w:rsid w:val="00091F39"/>
    <w:rsid w:val="00092C9A"/>
    <w:rsid w:val="00093AA0"/>
    <w:rsid w:val="00095DA4"/>
    <w:rsid w:val="000A0866"/>
    <w:rsid w:val="000A1FBA"/>
    <w:rsid w:val="000A230E"/>
    <w:rsid w:val="000A36D4"/>
    <w:rsid w:val="000A5B13"/>
    <w:rsid w:val="000A68BB"/>
    <w:rsid w:val="000A7A61"/>
    <w:rsid w:val="000B1DB2"/>
    <w:rsid w:val="000B25FC"/>
    <w:rsid w:val="000B281B"/>
    <w:rsid w:val="000B2B69"/>
    <w:rsid w:val="000B4D32"/>
    <w:rsid w:val="000B4EEC"/>
    <w:rsid w:val="000B7ADB"/>
    <w:rsid w:val="000C24C7"/>
    <w:rsid w:val="000C2C9B"/>
    <w:rsid w:val="000C34F5"/>
    <w:rsid w:val="000C3CD4"/>
    <w:rsid w:val="000C61E5"/>
    <w:rsid w:val="000C65D8"/>
    <w:rsid w:val="000D006F"/>
    <w:rsid w:val="000D0EEA"/>
    <w:rsid w:val="000D1178"/>
    <w:rsid w:val="000D2E60"/>
    <w:rsid w:val="000D5E2F"/>
    <w:rsid w:val="000D6062"/>
    <w:rsid w:val="000D6B67"/>
    <w:rsid w:val="000D72D7"/>
    <w:rsid w:val="000D76E8"/>
    <w:rsid w:val="000E09AA"/>
    <w:rsid w:val="000E0E81"/>
    <w:rsid w:val="000E1086"/>
    <w:rsid w:val="000E1FFD"/>
    <w:rsid w:val="000E2356"/>
    <w:rsid w:val="000E28B5"/>
    <w:rsid w:val="000E3A50"/>
    <w:rsid w:val="000E3EC0"/>
    <w:rsid w:val="000E66DF"/>
    <w:rsid w:val="000E6CFB"/>
    <w:rsid w:val="000F0A66"/>
    <w:rsid w:val="000F0DB4"/>
    <w:rsid w:val="000F0F0B"/>
    <w:rsid w:val="000F1093"/>
    <w:rsid w:val="000F15DB"/>
    <w:rsid w:val="000F60AF"/>
    <w:rsid w:val="00100034"/>
    <w:rsid w:val="0010143D"/>
    <w:rsid w:val="001016C9"/>
    <w:rsid w:val="001033EB"/>
    <w:rsid w:val="00103BA6"/>
    <w:rsid w:val="0010560F"/>
    <w:rsid w:val="00106A3B"/>
    <w:rsid w:val="00106E18"/>
    <w:rsid w:val="00106F1C"/>
    <w:rsid w:val="0010732B"/>
    <w:rsid w:val="001102CF"/>
    <w:rsid w:val="00112010"/>
    <w:rsid w:val="0011223D"/>
    <w:rsid w:val="00112CE8"/>
    <w:rsid w:val="00113F26"/>
    <w:rsid w:val="001146F7"/>
    <w:rsid w:val="00122752"/>
    <w:rsid w:val="00125D0E"/>
    <w:rsid w:val="001261B3"/>
    <w:rsid w:val="00126545"/>
    <w:rsid w:val="00126821"/>
    <w:rsid w:val="001316BE"/>
    <w:rsid w:val="00132300"/>
    <w:rsid w:val="0013489F"/>
    <w:rsid w:val="00136678"/>
    <w:rsid w:val="00136DC6"/>
    <w:rsid w:val="001410F1"/>
    <w:rsid w:val="0014394B"/>
    <w:rsid w:val="00143C10"/>
    <w:rsid w:val="0014638F"/>
    <w:rsid w:val="00146CCA"/>
    <w:rsid w:val="00146D31"/>
    <w:rsid w:val="00151EBC"/>
    <w:rsid w:val="0016013F"/>
    <w:rsid w:val="00163F6E"/>
    <w:rsid w:val="00165339"/>
    <w:rsid w:val="00166B23"/>
    <w:rsid w:val="00166E9D"/>
    <w:rsid w:val="00167479"/>
    <w:rsid w:val="00171328"/>
    <w:rsid w:val="001725FE"/>
    <w:rsid w:val="00172B6F"/>
    <w:rsid w:val="001758DE"/>
    <w:rsid w:val="00177154"/>
    <w:rsid w:val="00177A9A"/>
    <w:rsid w:val="0018085C"/>
    <w:rsid w:val="00180C28"/>
    <w:rsid w:val="00182E3B"/>
    <w:rsid w:val="001836F2"/>
    <w:rsid w:val="001850A7"/>
    <w:rsid w:val="00186BCF"/>
    <w:rsid w:val="00191B15"/>
    <w:rsid w:val="0019288C"/>
    <w:rsid w:val="0019544F"/>
    <w:rsid w:val="0019593B"/>
    <w:rsid w:val="00196260"/>
    <w:rsid w:val="0019636D"/>
    <w:rsid w:val="00197209"/>
    <w:rsid w:val="001A0C98"/>
    <w:rsid w:val="001A4FE5"/>
    <w:rsid w:val="001A57FE"/>
    <w:rsid w:val="001A64D8"/>
    <w:rsid w:val="001A7965"/>
    <w:rsid w:val="001B2474"/>
    <w:rsid w:val="001B494E"/>
    <w:rsid w:val="001B52EC"/>
    <w:rsid w:val="001B6B98"/>
    <w:rsid w:val="001C2FAC"/>
    <w:rsid w:val="001C3E6B"/>
    <w:rsid w:val="001C404B"/>
    <w:rsid w:val="001C5489"/>
    <w:rsid w:val="001C780C"/>
    <w:rsid w:val="001D135E"/>
    <w:rsid w:val="001D1570"/>
    <w:rsid w:val="001D1CD4"/>
    <w:rsid w:val="001D1E5D"/>
    <w:rsid w:val="001D35F3"/>
    <w:rsid w:val="001E24E6"/>
    <w:rsid w:val="001E2861"/>
    <w:rsid w:val="001E45EC"/>
    <w:rsid w:val="001E500C"/>
    <w:rsid w:val="001E5B84"/>
    <w:rsid w:val="001E5D14"/>
    <w:rsid w:val="001E6617"/>
    <w:rsid w:val="001E66D1"/>
    <w:rsid w:val="001E66D7"/>
    <w:rsid w:val="001E74DC"/>
    <w:rsid w:val="001F0DF4"/>
    <w:rsid w:val="001F1C2A"/>
    <w:rsid w:val="001F2BE5"/>
    <w:rsid w:val="001F4610"/>
    <w:rsid w:val="001F4AE2"/>
    <w:rsid w:val="001F4DC5"/>
    <w:rsid w:val="001F6527"/>
    <w:rsid w:val="001F7661"/>
    <w:rsid w:val="001F7B2C"/>
    <w:rsid w:val="001F7D11"/>
    <w:rsid w:val="002016D1"/>
    <w:rsid w:val="002016FA"/>
    <w:rsid w:val="00201F71"/>
    <w:rsid w:val="0020597F"/>
    <w:rsid w:val="002076A1"/>
    <w:rsid w:val="0020772C"/>
    <w:rsid w:val="00210E81"/>
    <w:rsid w:val="00212741"/>
    <w:rsid w:val="00212CC6"/>
    <w:rsid w:val="00212F5B"/>
    <w:rsid w:val="0021497F"/>
    <w:rsid w:val="00216425"/>
    <w:rsid w:val="00217B0B"/>
    <w:rsid w:val="002245E6"/>
    <w:rsid w:val="00225061"/>
    <w:rsid w:val="00225590"/>
    <w:rsid w:val="00226E80"/>
    <w:rsid w:val="00232A62"/>
    <w:rsid w:val="00233192"/>
    <w:rsid w:val="00236120"/>
    <w:rsid w:val="00236624"/>
    <w:rsid w:val="0023666A"/>
    <w:rsid w:val="00240088"/>
    <w:rsid w:val="00242E19"/>
    <w:rsid w:val="00247CEE"/>
    <w:rsid w:val="0025260C"/>
    <w:rsid w:val="002538D2"/>
    <w:rsid w:val="00253C7C"/>
    <w:rsid w:val="002542D7"/>
    <w:rsid w:val="00255D87"/>
    <w:rsid w:val="002604CA"/>
    <w:rsid w:val="002610EA"/>
    <w:rsid w:val="0026134F"/>
    <w:rsid w:val="00262AE3"/>
    <w:rsid w:val="00263A31"/>
    <w:rsid w:val="002651EB"/>
    <w:rsid w:val="00272A12"/>
    <w:rsid w:val="002733CB"/>
    <w:rsid w:val="002734E7"/>
    <w:rsid w:val="00273944"/>
    <w:rsid w:val="00273C99"/>
    <w:rsid w:val="00277CE7"/>
    <w:rsid w:val="002803AF"/>
    <w:rsid w:val="0028044E"/>
    <w:rsid w:val="00281953"/>
    <w:rsid w:val="00282221"/>
    <w:rsid w:val="00283961"/>
    <w:rsid w:val="002856D5"/>
    <w:rsid w:val="00285807"/>
    <w:rsid w:val="00285F35"/>
    <w:rsid w:val="0028732C"/>
    <w:rsid w:val="00291200"/>
    <w:rsid w:val="0029222A"/>
    <w:rsid w:val="002949FE"/>
    <w:rsid w:val="00294C95"/>
    <w:rsid w:val="002974AD"/>
    <w:rsid w:val="002A1B0B"/>
    <w:rsid w:val="002A20B9"/>
    <w:rsid w:val="002A30C1"/>
    <w:rsid w:val="002A4198"/>
    <w:rsid w:val="002A6906"/>
    <w:rsid w:val="002A71B7"/>
    <w:rsid w:val="002A739E"/>
    <w:rsid w:val="002A758B"/>
    <w:rsid w:val="002B1013"/>
    <w:rsid w:val="002B103A"/>
    <w:rsid w:val="002B1DA1"/>
    <w:rsid w:val="002B28FA"/>
    <w:rsid w:val="002B4CD4"/>
    <w:rsid w:val="002B6757"/>
    <w:rsid w:val="002B6B3B"/>
    <w:rsid w:val="002C0D10"/>
    <w:rsid w:val="002C1732"/>
    <w:rsid w:val="002C1EA3"/>
    <w:rsid w:val="002C385B"/>
    <w:rsid w:val="002C5B53"/>
    <w:rsid w:val="002C5CB2"/>
    <w:rsid w:val="002C6560"/>
    <w:rsid w:val="002D0DE6"/>
    <w:rsid w:val="002D31A5"/>
    <w:rsid w:val="002D4044"/>
    <w:rsid w:val="002D4930"/>
    <w:rsid w:val="002D5D94"/>
    <w:rsid w:val="002D7946"/>
    <w:rsid w:val="002D7DA8"/>
    <w:rsid w:val="002E2057"/>
    <w:rsid w:val="002E28D1"/>
    <w:rsid w:val="002E3002"/>
    <w:rsid w:val="002E43ED"/>
    <w:rsid w:val="002E4C92"/>
    <w:rsid w:val="002E5679"/>
    <w:rsid w:val="002E7698"/>
    <w:rsid w:val="002E7F8C"/>
    <w:rsid w:val="002F24CB"/>
    <w:rsid w:val="002F2EFB"/>
    <w:rsid w:val="002F4A03"/>
    <w:rsid w:val="0030258B"/>
    <w:rsid w:val="0030367A"/>
    <w:rsid w:val="00305AEE"/>
    <w:rsid w:val="00305E2B"/>
    <w:rsid w:val="00307226"/>
    <w:rsid w:val="00307824"/>
    <w:rsid w:val="003108F5"/>
    <w:rsid w:val="00312897"/>
    <w:rsid w:val="003130FA"/>
    <w:rsid w:val="003140C8"/>
    <w:rsid w:val="00314800"/>
    <w:rsid w:val="00315758"/>
    <w:rsid w:val="00315D62"/>
    <w:rsid w:val="003169CC"/>
    <w:rsid w:val="003215A7"/>
    <w:rsid w:val="00322926"/>
    <w:rsid w:val="00324E6A"/>
    <w:rsid w:val="003256E6"/>
    <w:rsid w:val="00326F02"/>
    <w:rsid w:val="00332C04"/>
    <w:rsid w:val="00333CCC"/>
    <w:rsid w:val="003362BB"/>
    <w:rsid w:val="003370AC"/>
    <w:rsid w:val="00342253"/>
    <w:rsid w:val="003436A0"/>
    <w:rsid w:val="00343CC1"/>
    <w:rsid w:val="00346252"/>
    <w:rsid w:val="0034698B"/>
    <w:rsid w:val="00346FEE"/>
    <w:rsid w:val="00350C5D"/>
    <w:rsid w:val="00350E52"/>
    <w:rsid w:val="00353830"/>
    <w:rsid w:val="00353CD4"/>
    <w:rsid w:val="00354BD1"/>
    <w:rsid w:val="00355F46"/>
    <w:rsid w:val="003571B8"/>
    <w:rsid w:val="00360824"/>
    <w:rsid w:val="0036530B"/>
    <w:rsid w:val="00365500"/>
    <w:rsid w:val="003678C7"/>
    <w:rsid w:val="00370883"/>
    <w:rsid w:val="003744CD"/>
    <w:rsid w:val="00374D40"/>
    <w:rsid w:val="00375409"/>
    <w:rsid w:val="00375D6F"/>
    <w:rsid w:val="00380CB1"/>
    <w:rsid w:val="00381817"/>
    <w:rsid w:val="00383CCB"/>
    <w:rsid w:val="00386764"/>
    <w:rsid w:val="00386A61"/>
    <w:rsid w:val="003875E2"/>
    <w:rsid w:val="0039007F"/>
    <w:rsid w:val="0039286B"/>
    <w:rsid w:val="00393BD8"/>
    <w:rsid w:val="00395476"/>
    <w:rsid w:val="00395A3C"/>
    <w:rsid w:val="00396368"/>
    <w:rsid w:val="00397A7D"/>
    <w:rsid w:val="003A199C"/>
    <w:rsid w:val="003A3109"/>
    <w:rsid w:val="003A3828"/>
    <w:rsid w:val="003A4CAB"/>
    <w:rsid w:val="003A50C9"/>
    <w:rsid w:val="003A56CB"/>
    <w:rsid w:val="003A5CE1"/>
    <w:rsid w:val="003A7895"/>
    <w:rsid w:val="003B0A32"/>
    <w:rsid w:val="003B1DC9"/>
    <w:rsid w:val="003B2F90"/>
    <w:rsid w:val="003B3579"/>
    <w:rsid w:val="003B66F9"/>
    <w:rsid w:val="003C0507"/>
    <w:rsid w:val="003C0DB7"/>
    <w:rsid w:val="003C3176"/>
    <w:rsid w:val="003C3820"/>
    <w:rsid w:val="003C4BF5"/>
    <w:rsid w:val="003D0B80"/>
    <w:rsid w:val="003D11CB"/>
    <w:rsid w:val="003D1B8A"/>
    <w:rsid w:val="003D399A"/>
    <w:rsid w:val="003D429E"/>
    <w:rsid w:val="003D5242"/>
    <w:rsid w:val="003D562C"/>
    <w:rsid w:val="003D5650"/>
    <w:rsid w:val="003D7773"/>
    <w:rsid w:val="003D7DA6"/>
    <w:rsid w:val="003D7E50"/>
    <w:rsid w:val="003E01F1"/>
    <w:rsid w:val="003E04AE"/>
    <w:rsid w:val="003E3478"/>
    <w:rsid w:val="003E3738"/>
    <w:rsid w:val="003E40E1"/>
    <w:rsid w:val="003E5491"/>
    <w:rsid w:val="003E6238"/>
    <w:rsid w:val="003E6A88"/>
    <w:rsid w:val="003F0598"/>
    <w:rsid w:val="003F230D"/>
    <w:rsid w:val="003F2BA1"/>
    <w:rsid w:val="003F354B"/>
    <w:rsid w:val="003F4588"/>
    <w:rsid w:val="003F5B57"/>
    <w:rsid w:val="003F6B8C"/>
    <w:rsid w:val="003F7D45"/>
    <w:rsid w:val="003F7E36"/>
    <w:rsid w:val="00402001"/>
    <w:rsid w:val="004021CC"/>
    <w:rsid w:val="0040222C"/>
    <w:rsid w:val="00403491"/>
    <w:rsid w:val="00403589"/>
    <w:rsid w:val="00403D27"/>
    <w:rsid w:val="00403DE4"/>
    <w:rsid w:val="00404BE6"/>
    <w:rsid w:val="004058C4"/>
    <w:rsid w:val="004066F1"/>
    <w:rsid w:val="0040717A"/>
    <w:rsid w:val="00412CCA"/>
    <w:rsid w:val="00415807"/>
    <w:rsid w:val="00416EB3"/>
    <w:rsid w:val="00417367"/>
    <w:rsid w:val="004214CF"/>
    <w:rsid w:val="00423367"/>
    <w:rsid w:val="004241DC"/>
    <w:rsid w:val="00425595"/>
    <w:rsid w:val="00425E33"/>
    <w:rsid w:val="004360BE"/>
    <w:rsid w:val="00437A84"/>
    <w:rsid w:val="004409E8"/>
    <w:rsid w:val="00440B39"/>
    <w:rsid w:val="00443D87"/>
    <w:rsid w:val="00447037"/>
    <w:rsid w:val="00447307"/>
    <w:rsid w:val="00454966"/>
    <w:rsid w:val="00454D28"/>
    <w:rsid w:val="004555DD"/>
    <w:rsid w:val="0046149D"/>
    <w:rsid w:val="00462684"/>
    <w:rsid w:val="00464858"/>
    <w:rsid w:val="00471047"/>
    <w:rsid w:val="004718AE"/>
    <w:rsid w:val="00471DA0"/>
    <w:rsid w:val="00471F21"/>
    <w:rsid w:val="00472128"/>
    <w:rsid w:val="00474DDC"/>
    <w:rsid w:val="00474F73"/>
    <w:rsid w:val="00475529"/>
    <w:rsid w:val="00475567"/>
    <w:rsid w:val="00476318"/>
    <w:rsid w:val="0048463B"/>
    <w:rsid w:val="00486BC4"/>
    <w:rsid w:val="004879D0"/>
    <w:rsid w:val="00490067"/>
    <w:rsid w:val="00490FBC"/>
    <w:rsid w:val="00491899"/>
    <w:rsid w:val="0049351F"/>
    <w:rsid w:val="00494047"/>
    <w:rsid w:val="00495852"/>
    <w:rsid w:val="004966E5"/>
    <w:rsid w:val="0049775D"/>
    <w:rsid w:val="004A06C0"/>
    <w:rsid w:val="004A1750"/>
    <w:rsid w:val="004A1B81"/>
    <w:rsid w:val="004B09EA"/>
    <w:rsid w:val="004B0E93"/>
    <w:rsid w:val="004B1502"/>
    <w:rsid w:val="004B1D1A"/>
    <w:rsid w:val="004B392A"/>
    <w:rsid w:val="004B68A9"/>
    <w:rsid w:val="004C0995"/>
    <w:rsid w:val="004C2093"/>
    <w:rsid w:val="004C23AB"/>
    <w:rsid w:val="004C257C"/>
    <w:rsid w:val="004C3476"/>
    <w:rsid w:val="004C6B43"/>
    <w:rsid w:val="004C79CC"/>
    <w:rsid w:val="004D0EF1"/>
    <w:rsid w:val="004D2765"/>
    <w:rsid w:val="004D5B32"/>
    <w:rsid w:val="004D6F3C"/>
    <w:rsid w:val="004D7DC9"/>
    <w:rsid w:val="004E2B8B"/>
    <w:rsid w:val="004E384A"/>
    <w:rsid w:val="004E39E5"/>
    <w:rsid w:val="004E3A21"/>
    <w:rsid w:val="004E3FC6"/>
    <w:rsid w:val="004E4509"/>
    <w:rsid w:val="004E4EAD"/>
    <w:rsid w:val="004E6F45"/>
    <w:rsid w:val="004F09C8"/>
    <w:rsid w:val="004F3D32"/>
    <w:rsid w:val="004F6EDA"/>
    <w:rsid w:val="004F7ABA"/>
    <w:rsid w:val="00500209"/>
    <w:rsid w:val="0050040C"/>
    <w:rsid w:val="005008C8"/>
    <w:rsid w:val="0050241E"/>
    <w:rsid w:val="005029B2"/>
    <w:rsid w:val="005029E8"/>
    <w:rsid w:val="00503287"/>
    <w:rsid w:val="005032A0"/>
    <w:rsid w:val="0050341F"/>
    <w:rsid w:val="005070CC"/>
    <w:rsid w:val="005075DC"/>
    <w:rsid w:val="00510928"/>
    <w:rsid w:val="005138D7"/>
    <w:rsid w:val="0051581A"/>
    <w:rsid w:val="00515F3E"/>
    <w:rsid w:val="00517A8F"/>
    <w:rsid w:val="00517CCF"/>
    <w:rsid w:val="00521C54"/>
    <w:rsid w:val="005229AA"/>
    <w:rsid w:val="00523661"/>
    <w:rsid w:val="0052503C"/>
    <w:rsid w:val="005300CA"/>
    <w:rsid w:val="005316A8"/>
    <w:rsid w:val="00531F9C"/>
    <w:rsid w:val="00532F60"/>
    <w:rsid w:val="00533303"/>
    <w:rsid w:val="00541324"/>
    <w:rsid w:val="00542171"/>
    <w:rsid w:val="00542BA6"/>
    <w:rsid w:val="00550327"/>
    <w:rsid w:val="0055568C"/>
    <w:rsid w:val="00556A5C"/>
    <w:rsid w:val="005605F1"/>
    <w:rsid w:val="00565E7C"/>
    <w:rsid w:val="005667B0"/>
    <w:rsid w:val="00571340"/>
    <w:rsid w:val="00571BAD"/>
    <w:rsid w:val="00572B25"/>
    <w:rsid w:val="00573E32"/>
    <w:rsid w:val="00574A20"/>
    <w:rsid w:val="00574E01"/>
    <w:rsid w:val="00577753"/>
    <w:rsid w:val="00580293"/>
    <w:rsid w:val="00585819"/>
    <w:rsid w:val="0058722C"/>
    <w:rsid w:val="00587B0B"/>
    <w:rsid w:val="005905D7"/>
    <w:rsid w:val="00591DB4"/>
    <w:rsid w:val="00592370"/>
    <w:rsid w:val="00596B24"/>
    <w:rsid w:val="00596DE7"/>
    <w:rsid w:val="00597821"/>
    <w:rsid w:val="005A1368"/>
    <w:rsid w:val="005A2EBC"/>
    <w:rsid w:val="005A3F34"/>
    <w:rsid w:val="005A3FAC"/>
    <w:rsid w:val="005A601B"/>
    <w:rsid w:val="005B0608"/>
    <w:rsid w:val="005B17F7"/>
    <w:rsid w:val="005B20BD"/>
    <w:rsid w:val="005B24D6"/>
    <w:rsid w:val="005B2BF7"/>
    <w:rsid w:val="005B4D4B"/>
    <w:rsid w:val="005B696F"/>
    <w:rsid w:val="005B7020"/>
    <w:rsid w:val="005C0796"/>
    <w:rsid w:val="005C318C"/>
    <w:rsid w:val="005C53CB"/>
    <w:rsid w:val="005C7316"/>
    <w:rsid w:val="005D074A"/>
    <w:rsid w:val="005D2458"/>
    <w:rsid w:val="005D278C"/>
    <w:rsid w:val="005D343B"/>
    <w:rsid w:val="005D44D7"/>
    <w:rsid w:val="005D5DFB"/>
    <w:rsid w:val="005D65A2"/>
    <w:rsid w:val="005E0A86"/>
    <w:rsid w:val="005E2700"/>
    <w:rsid w:val="005E3589"/>
    <w:rsid w:val="005E3833"/>
    <w:rsid w:val="005E390B"/>
    <w:rsid w:val="005E57D8"/>
    <w:rsid w:val="005E6BDF"/>
    <w:rsid w:val="005E7E77"/>
    <w:rsid w:val="005F1830"/>
    <w:rsid w:val="005F4459"/>
    <w:rsid w:val="005F6361"/>
    <w:rsid w:val="006005C2"/>
    <w:rsid w:val="00600FE4"/>
    <w:rsid w:val="006069CD"/>
    <w:rsid w:val="00606C7A"/>
    <w:rsid w:val="00612E86"/>
    <w:rsid w:val="00617B59"/>
    <w:rsid w:val="006218E1"/>
    <w:rsid w:val="006238FB"/>
    <w:rsid w:val="00630564"/>
    <w:rsid w:val="00632C31"/>
    <w:rsid w:val="00634F2B"/>
    <w:rsid w:val="006353A9"/>
    <w:rsid w:val="00635A27"/>
    <w:rsid w:val="00636303"/>
    <w:rsid w:val="00637AA5"/>
    <w:rsid w:val="00637E25"/>
    <w:rsid w:val="00640E06"/>
    <w:rsid w:val="00641E35"/>
    <w:rsid w:val="0064258E"/>
    <w:rsid w:val="006425D6"/>
    <w:rsid w:val="006437A4"/>
    <w:rsid w:val="00644209"/>
    <w:rsid w:val="00646961"/>
    <w:rsid w:val="00647507"/>
    <w:rsid w:val="00653807"/>
    <w:rsid w:val="00654446"/>
    <w:rsid w:val="00656D74"/>
    <w:rsid w:val="00657750"/>
    <w:rsid w:val="00662735"/>
    <w:rsid w:val="006628DF"/>
    <w:rsid w:val="0066291D"/>
    <w:rsid w:val="00662C13"/>
    <w:rsid w:val="00666F75"/>
    <w:rsid w:val="00667DDA"/>
    <w:rsid w:val="00667F08"/>
    <w:rsid w:val="00672580"/>
    <w:rsid w:val="006728A2"/>
    <w:rsid w:val="0067302B"/>
    <w:rsid w:val="006748D0"/>
    <w:rsid w:val="00674D1D"/>
    <w:rsid w:val="006807B5"/>
    <w:rsid w:val="00680F78"/>
    <w:rsid w:val="00681BA8"/>
    <w:rsid w:val="00684E78"/>
    <w:rsid w:val="00684EE4"/>
    <w:rsid w:val="00691CF8"/>
    <w:rsid w:val="00693147"/>
    <w:rsid w:val="0069333B"/>
    <w:rsid w:val="00694C2F"/>
    <w:rsid w:val="00695FEF"/>
    <w:rsid w:val="00696542"/>
    <w:rsid w:val="00696A97"/>
    <w:rsid w:val="006979CC"/>
    <w:rsid w:val="006A01F8"/>
    <w:rsid w:val="006A05A5"/>
    <w:rsid w:val="006A087F"/>
    <w:rsid w:val="006A12CF"/>
    <w:rsid w:val="006A2977"/>
    <w:rsid w:val="006A2B39"/>
    <w:rsid w:val="006A2B44"/>
    <w:rsid w:val="006A426A"/>
    <w:rsid w:val="006A428D"/>
    <w:rsid w:val="006A4D42"/>
    <w:rsid w:val="006B21F0"/>
    <w:rsid w:val="006B2661"/>
    <w:rsid w:val="006B6D58"/>
    <w:rsid w:val="006C16DA"/>
    <w:rsid w:val="006C2AD0"/>
    <w:rsid w:val="006C4251"/>
    <w:rsid w:val="006C42BA"/>
    <w:rsid w:val="006C469F"/>
    <w:rsid w:val="006C4855"/>
    <w:rsid w:val="006C7CB5"/>
    <w:rsid w:val="006D082A"/>
    <w:rsid w:val="006D13FD"/>
    <w:rsid w:val="006D1B41"/>
    <w:rsid w:val="006D1FBC"/>
    <w:rsid w:val="006D655B"/>
    <w:rsid w:val="006D75A2"/>
    <w:rsid w:val="006D7B63"/>
    <w:rsid w:val="006E0493"/>
    <w:rsid w:val="006E0535"/>
    <w:rsid w:val="006E0FDF"/>
    <w:rsid w:val="006E143E"/>
    <w:rsid w:val="006E2570"/>
    <w:rsid w:val="006E4A9E"/>
    <w:rsid w:val="006E4C49"/>
    <w:rsid w:val="006F35C4"/>
    <w:rsid w:val="006F3A89"/>
    <w:rsid w:val="006F71E7"/>
    <w:rsid w:val="006F7A3E"/>
    <w:rsid w:val="00701B72"/>
    <w:rsid w:val="007037DA"/>
    <w:rsid w:val="00703816"/>
    <w:rsid w:val="0070499E"/>
    <w:rsid w:val="00705149"/>
    <w:rsid w:val="00705920"/>
    <w:rsid w:val="00705A6A"/>
    <w:rsid w:val="00707FEE"/>
    <w:rsid w:val="007110B2"/>
    <w:rsid w:val="00711B16"/>
    <w:rsid w:val="0071506D"/>
    <w:rsid w:val="00715E72"/>
    <w:rsid w:val="00717A5A"/>
    <w:rsid w:val="00720283"/>
    <w:rsid w:val="00720E71"/>
    <w:rsid w:val="00722163"/>
    <w:rsid w:val="00722536"/>
    <w:rsid w:val="007227DC"/>
    <w:rsid w:val="007232A8"/>
    <w:rsid w:val="0072359D"/>
    <w:rsid w:val="007255B8"/>
    <w:rsid w:val="0073356B"/>
    <w:rsid w:val="007335E9"/>
    <w:rsid w:val="00733A94"/>
    <w:rsid w:val="00734BBE"/>
    <w:rsid w:val="007370CA"/>
    <w:rsid w:val="0074018A"/>
    <w:rsid w:val="007438FB"/>
    <w:rsid w:val="00745D07"/>
    <w:rsid w:val="007501EC"/>
    <w:rsid w:val="00750F7D"/>
    <w:rsid w:val="00751AF1"/>
    <w:rsid w:val="007520C0"/>
    <w:rsid w:val="007528E6"/>
    <w:rsid w:val="00757FAD"/>
    <w:rsid w:val="00761C5F"/>
    <w:rsid w:val="00762A71"/>
    <w:rsid w:val="00762C24"/>
    <w:rsid w:val="007645D4"/>
    <w:rsid w:val="00764E59"/>
    <w:rsid w:val="00765317"/>
    <w:rsid w:val="00767233"/>
    <w:rsid w:val="00767975"/>
    <w:rsid w:val="00770E29"/>
    <w:rsid w:val="0077308B"/>
    <w:rsid w:val="007742BB"/>
    <w:rsid w:val="00774F91"/>
    <w:rsid w:val="00776BF0"/>
    <w:rsid w:val="00777D69"/>
    <w:rsid w:val="0078029B"/>
    <w:rsid w:val="00781285"/>
    <w:rsid w:val="00782958"/>
    <w:rsid w:val="0078351F"/>
    <w:rsid w:val="00783C82"/>
    <w:rsid w:val="007849C9"/>
    <w:rsid w:val="00784F71"/>
    <w:rsid w:val="00785327"/>
    <w:rsid w:val="00785A57"/>
    <w:rsid w:val="00791832"/>
    <w:rsid w:val="007920F6"/>
    <w:rsid w:val="007928EE"/>
    <w:rsid w:val="00793831"/>
    <w:rsid w:val="0079452E"/>
    <w:rsid w:val="007A03ED"/>
    <w:rsid w:val="007A0BA2"/>
    <w:rsid w:val="007A45E6"/>
    <w:rsid w:val="007A5CBD"/>
    <w:rsid w:val="007A7483"/>
    <w:rsid w:val="007B47C0"/>
    <w:rsid w:val="007B568F"/>
    <w:rsid w:val="007C7093"/>
    <w:rsid w:val="007D092E"/>
    <w:rsid w:val="007D2E64"/>
    <w:rsid w:val="007D58F9"/>
    <w:rsid w:val="007D6AD6"/>
    <w:rsid w:val="007E1460"/>
    <w:rsid w:val="007E2C93"/>
    <w:rsid w:val="007E4E2D"/>
    <w:rsid w:val="007E5EFB"/>
    <w:rsid w:val="007E6A4B"/>
    <w:rsid w:val="007F1A29"/>
    <w:rsid w:val="007F1E70"/>
    <w:rsid w:val="007F2253"/>
    <w:rsid w:val="007F2ED8"/>
    <w:rsid w:val="007F3524"/>
    <w:rsid w:val="007F788C"/>
    <w:rsid w:val="007F7BCC"/>
    <w:rsid w:val="008020C5"/>
    <w:rsid w:val="00804612"/>
    <w:rsid w:val="008070E3"/>
    <w:rsid w:val="008075E8"/>
    <w:rsid w:val="00807920"/>
    <w:rsid w:val="00807BFA"/>
    <w:rsid w:val="00811854"/>
    <w:rsid w:val="00815F8E"/>
    <w:rsid w:val="008162F1"/>
    <w:rsid w:val="008169E4"/>
    <w:rsid w:val="008173C7"/>
    <w:rsid w:val="00817A19"/>
    <w:rsid w:val="00817EB4"/>
    <w:rsid w:val="00820011"/>
    <w:rsid w:val="00827C5A"/>
    <w:rsid w:val="0083178B"/>
    <w:rsid w:val="0083324E"/>
    <w:rsid w:val="0083464A"/>
    <w:rsid w:val="008356FD"/>
    <w:rsid w:val="00835A03"/>
    <w:rsid w:val="00835CF0"/>
    <w:rsid w:val="00835D0B"/>
    <w:rsid w:val="00835FF6"/>
    <w:rsid w:val="0084192D"/>
    <w:rsid w:val="00842833"/>
    <w:rsid w:val="00845381"/>
    <w:rsid w:val="008501BB"/>
    <w:rsid w:val="008504F9"/>
    <w:rsid w:val="00850609"/>
    <w:rsid w:val="00850992"/>
    <w:rsid w:val="0085691D"/>
    <w:rsid w:val="00857C79"/>
    <w:rsid w:val="0086062B"/>
    <w:rsid w:val="008612AA"/>
    <w:rsid w:val="00866B91"/>
    <w:rsid w:val="00871EBD"/>
    <w:rsid w:val="00873A85"/>
    <w:rsid w:val="00875AC7"/>
    <w:rsid w:val="00875FCF"/>
    <w:rsid w:val="00876D1E"/>
    <w:rsid w:val="00877403"/>
    <w:rsid w:val="0087741B"/>
    <w:rsid w:val="00877F2D"/>
    <w:rsid w:val="008827C3"/>
    <w:rsid w:val="00883A0A"/>
    <w:rsid w:val="00883FFC"/>
    <w:rsid w:val="00884E72"/>
    <w:rsid w:val="00885517"/>
    <w:rsid w:val="00887C57"/>
    <w:rsid w:val="0089016D"/>
    <w:rsid w:val="008934A8"/>
    <w:rsid w:val="00893624"/>
    <w:rsid w:val="008936B9"/>
    <w:rsid w:val="008939F9"/>
    <w:rsid w:val="008A29CA"/>
    <w:rsid w:val="008A4541"/>
    <w:rsid w:val="008A487A"/>
    <w:rsid w:val="008A71BF"/>
    <w:rsid w:val="008B384A"/>
    <w:rsid w:val="008B4B40"/>
    <w:rsid w:val="008B679E"/>
    <w:rsid w:val="008B705B"/>
    <w:rsid w:val="008C15EB"/>
    <w:rsid w:val="008C45F8"/>
    <w:rsid w:val="008C52CA"/>
    <w:rsid w:val="008C5C03"/>
    <w:rsid w:val="008C664B"/>
    <w:rsid w:val="008C665B"/>
    <w:rsid w:val="008D18B1"/>
    <w:rsid w:val="008D20C0"/>
    <w:rsid w:val="008D3897"/>
    <w:rsid w:val="008D57B6"/>
    <w:rsid w:val="008D68D5"/>
    <w:rsid w:val="008E1636"/>
    <w:rsid w:val="008E3C97"/>
    <w:rsid w:val="008E5341"/>
    <w:rsid w:val="008E6871"/>
    <w:rsid w:val="008E79E4"/>
    <w:rsid w:val="008F0FB9"/>
    <w:rsid w:val="008F45A0"/>
    <w:rsid w:val="008F5B8F"/>
    <w:rsid w:val="008F72A3"/>
    <w:rsid w:val="009001B8"/>
    <w:rsid w:val="0090060F"/>
    <w:rsid w:val="009019C5"/>
    <w:rsid w:val="00901DB6"/>
    <w:rsid w:val="009021E1"/>
    <w:rsid w:val="00902A7F"/>
    <w:rsid w:val="00903751"/>
    <w:rsid w:val="00904B09"/>
    <w:rsid w:val="009078F4"/>
    <w:rsid w:val="00910A49"/>
    <w:rsid w:val="00911412"/>
    <w:rsid w:val="0091158D"/>
    <w:rsid w:val="00914F7D"/>
    <w:rsid w:val="0091519E"/>
    <w:rsid w:val="009168EC"/>
    <w:rsid w:val="00920C14"/>
    <w:rsid w:val="00921A42"/>
    <w:rsid w:val="00923624"/>
    <w:rsid w:val="009237F1"/>
    <w:rsid w:val="00923AF9"/>
    <w:rsid w:val="0092551B"/>
    <w:rsid w:val="009366B3"/>
    <w:rsid w:val="009371C2"/>
    <w:rsid w:val="00940CDB"/>
    <w:rsid w:val="00941DCC"/>
    <w:rsid w:val="0094289B"/>
    <w:rsid w:val="0094307D"/>
    <w:rsid w:val="009447CF"/>
    <w:rsid w:val="0094489F"/>
    <w:rsid w:val="0094587C"/>
    <w:rsid w:val="00947732"/>
    <w:rsid w:val="009506F4"/>
    <w:rsid w:val="0095071B"/>
    <w:rsid w:val="009507DC"/>
    <w:rsid w:val="0095090F"/>
    <w:rsid w:val="0095109B"/>
    <w:rsid w:val="00951199"/>
    <w:rsid w:val="00952154"/>
    <w:rsid w:val="00952E73"/>
    <w:rsid w:val="00953A4D"/>
    <w:rsid w:val="00954117"/>
    <w:rsid w:val="009548EE"/>
    <w:rsid w:val="00956AFF"/>
    <w:rsid w:val="00957E3D"/>
    <w:rsid w:val="00961653"/>
    <w:rsid w:val="00963286"/>
    <w:rsid w:val="00963888"/>
    <w:rsid w:val="009638BE"/>
    <w:rsid w:val="00964DC3"/>
    <w:rsid w:val="00964E80"/>
    <w:rsid w:val="00964F91"/>
    <w:rsid w:val="00965AC3"/>
    <w:rsid w:val="00965E50"/>
    <w:rsid w:val="009669AD"/>
    <w:rsid w:val="009671DE"/>
    <w:rsid w:val="009704A7"/>
    <w:rsid w:val="00971643"/>
    <w:rsid w:val="00973F60"/>
    <w:rsid w:val="00975AB6"/>
    <w:rsid w:val="009820FE"/>
    <w:rsid w:val="0098228D"/>
    <w:rsid w:val="00984125"/>
    <w:rsid w:val="00987560"/>
    <w:rsid w:val="009916ED"/>
    <w:rsid w:val="0099431E"/>
    <w:rsid w:val="00995A02"/>
    <w:rsid w:val="009968E6"/>
    <w:rsid w:val="009969AC"/>
    <w:rsid w:val="009A0640"/>
    <w:rsid w:val="009A22D7"/>
    <w:rsid w:val="009A2D4F"/>
    <w:rsid w:val="009A69AC"/>
    <w:rsid w:val="009B190D"/>
    <w:rsid w:val="009B1ABD"/>
    <w:rsid w:val="009B30ED"/>
    <w:rsid w:val="009B43BD"/>
    <w:rsid w:val="009B4658"/>
    <w:rsid w:val="009B4DE0"/>
    <w:rsid w:val="009B58E5"/>
    <w:rsid w:val="009B76A6"/>
    <w:rsid w:val="009C154A"/>
    <w:rsid w:val="009C3B58"/>
    <w:rsid w:val="009D0872"/>
    <w:rsid w:val="009D21F4"/>
    <w:rsid w:val="009D3D98"/>
    <w:rsid w:val="009D5C79"/>
    <w:rsid w:val="009D5DA7"/>
    <w:rsid w:val="009D5F6C"/>
    <w:rsid w:val="009E006D"/>
    <w:rsid w:val="009E1312"/>
    <w:rsid w:val="009E15AF"/>
    <w:rsid w:val="009E1A30"/>
    <w:rsid w:val="009E34E0"/>
    <w:rsid w:val="009E3C28"/>
    <w:rsid w:val="009E3FBF"/>
    <w:rsid w:val="009E6207"/>
    <w:rsid w:val="009F55AB"/>
    <w:rsid w:val="009F7A5E"/>
    <w:rsid w:val="00A009E0"/>
    <w:rsid w:val="00A01F93"/>
    <w:rsid w:val="00A0389B"/>
    <w:rsid w:val="00A046BC"/>
    <w:rsid w:val="00A04C8B"/>
    <w:rsid w:val="00A053E8"/>
    <w:rsid w:val="00A05F2A"/>
    <w:rsid w:val="00A07957"/>
    <w:rsid w:val="00A10E58"/>
    <w:rsid w:val="00A122A0"/>
    <w:rsid w:val="00A13741"/>
    <w:rsid w:val="00A13D90"/>
    <w:rsid w:val="00A141C5"/>
    <w:rsid w:val="00A15A88"/>
    <w:rsid w:val="00A15DF0"/>
    <w:rsid w:val="00A1761D"/>
    <w:rsid w:val="00A2085F"/>
    <w:rsid w:val="00A211BB"/>
    <w:rsid w:val="00A2514F"/>
    <w:rsid w:val="00A257C8"/>
    <w:rsid w:val="00A263AD"/>
    <w:rsid w:val="00A269A9"/>
    <w:rsid w:val="00A312F8"/>
    <w:rsid w:val="00A31903"/>
    <w:rsid w:val="00A31E45"/>
    <w:rsid w:val="00A32047"/>
    <w:rsid w:val="00A32D77"/>
    <w:rsid w:val="00A3358D"/>
    <w:rsid w:val="00A33DC2"/>
    <w:rsid w:val="00A40332"/>
    <w:rsid w:val="00A40BA0"/>
    <w:rsid w:val="00A45C0A"/>
    <w:rsid w:val="00A47541"/>
    <w:rsid w:val="00A479D2"/>
    <w:rsid w:val="00A51526"/>
    <w:rsid w:val="00A60C10"/>
    <w:rsid w:val="00A60C89"/>
    <w:rsid w:val="00A629C7"/>
    <w:rsid w:val="00A638DC"/>
    <w:rsid w:val="00A64633"/>
    <w:rsid w:val="00A666B8"/>
    <w:rsid w:val="00A66D25"/>
    <w:rsid w:val="00A70640"/>
    <w:rsid w:val="00A717BF"/>
    <w:rsid w:val="00A71C7A"/>
    <w:rsid w:val="00A71CFB"/>
    <w:rsid w:val="00A73557"/>
    <w:rsid w:val="00A73F96"/>
    <w:rsid w:val="00A76158"/>
    <w:rsid w:val="00A804CD"/>
    <w:rsid w:val="00A817F9"/>
    <w:rsid w:val="00A846C4"/>
    <w:rsid w:val="00A8510A"/>
    <w:rsid w:val="00A8733B"/>
    <w:rsid w:val="00A901BD"/>
    <w:rsid w:val="00A90CAD"/>
    <w:rsid w:val="00A91F96"/>
    <w:rsid w:val="00A969B6"/>
    <w:rsid w:val="00A969C5"/>
    <w:rsid w:val="00A96B92"/>
    <w:rsid w:val="00A97188"/>
    <w:rsid w:val="00AA2273"/>
    <w:rsid w:val="00AA2EB1"/>
    <w:rsid w:val="00AA426B"/>
    <w:rsid w:val="00AA4F57"/>
    <w:rsid w:val="00AA5FE5"/>
    <w:rsid w:val="00AA6DD0"/>
    <w:rsid w:val="00AA7ABF"/>
    <w:rsid w:val="00AB0094"/>
    <w:rsid w:val="00AB00C7"/>
    <w:rsid w:val="00AB13CC"/>
    <w:rsid w:val="00AB3B20"/>
    <w:rsid w:val="00AB4133"/>
    <w:rsid w:val="00AB5A8E"/>
    <w:rsid w:val="00AB652F"/>
    <w:rsid w:val="00AC1159"/>
    <w:rsid w:val="00AC2BCD"/>
    <w:rsid w:val="00AC36B8"/>
    <w:rsid w:val="00AC3EFC"/>
    <w:rsid w:val="00AC4F03"/>
    <w:rsid w:val="00AC567A"/>
    <w:rsid w:val="00AC5B36"/>
    <w:rsid w:val="00AC6786"/>
    <w:rsid w:val="00AC6AA9"/>
    <w:rsid w:val="00AC76C7"/>
    <w:rsid w:val="00AD1111"/>
    <w:rsid w:val="00AD1669"/>
    <w:rsid w:val="00AD1A2B"/>
    <w:rsid w:val="00AD261E"/>
    <w:rsid w:val="00AD3744"/>
    <w:rsid w:val="00AD56EF"/>
    <w:rsid w:val="00AD5D0E"/>
    <w:rsid w:val="00AD6717"/>
    <w:rsid w:val="00AD690E"/>
    <w:rsid w:val="00AD6A03"/>
    <w:rsid w:val="00AD6FFD"/>
    <w:rsid w:val="00AE4332"/>
    <w:rsid w:val="00AE4574"/>
    <w:rsid w:val="00AE470A"/>
    <w:rsid w:val="00AE649D"/>
    <w:rsid w:val="00AF0B9A"/>
    <w:rsid w:val="00AF3D94"/>
    <w:rsid w:val="00AF3E77"/>
    <w:rsid w:val="00AF55FF"/>
    <w:rsid w:val="00AF622C"/>
    <w:rsid w:val="00AF685A"/>
    <w:rsid w:val="00AF727B"/>
    <w:rsid w:val="00AF7EDE"/>
    <w:rsid w:val="00B01319"/>
    <w:rsid w:val="00B0171C"/>
    <w:rsid w:val="00B01F04"/>
    <w:rsid w:val="00B02CE3"/>
    <w:rsid w:val="00B0385B"/>
    <w:rsid w:val="00B0449A"/>
    <w:rsid w:val="00B06FC2"/>
    <w:rsid w:val="00B10232"/>
    <w:rsid w:val="00B10D5F"/>
    <w:rsid w:val="00B129D8"/>
    <w:rsid w:val="00B12B4D"/>
    <w:rsid w:val="00B15C15"/>
    <w:rsid w:val="00B164BA"/>
    <w:rsid w:val="00B17DBA"/>
    <w:rsid w:val="00B2081D"/>
    <w:rsid w:val="00B20D52"/>
    <w:rsid w:val="00B20F62"/>
    <w:rsid w:val="00B2457A"/>
    <w:rsid w:val="00B24DC7"/>
    <w:rsid w:val="00B24E49"/>
    <w:rsid w:val="00B30307"/>
    <w:rsid w:val="00B32E2D"/>
    <w:rsid w:val="00B33E28"/>
    <w:rsid w:val="00B366BB"/>
    <w:rsid w:val="00B400E8"/>
    <w:rsid w:val="00B400EB"/>
    <w:rsid w:val="00B405FA"/>
    <w:rsid w:val="00B40B98"/>
    <w:rsid w:val="00B413CE"/>
    <w:rsid w:val="00B429F7"/>
    <w:rsid w:val="00B43885"/>
    <w:rsid w:val="00B43C5C"/>
    <w:rsid w:val="00B44CBD"/>
    <w:rsid w:val="00B45C3D"/>
    <w:rsid w:val="00B46CBD"/>
    <w:rsid w:val="00B47925"/>
    <w:rsid w:val="00B50FAB"/>
    <w:rsid w:val="00B540DF"/>
    <w:rsid w:val="00B559E1"/>
    <w:rsid w:val="00B56F0A"/>
    <w:rsid w:val="00B60865"/>
    <w:rsid w:val="00B6094B"/>
    <w:rsid w:val="00B60A65"/>
    <w:rsid w:val="00B60F92"/>
    <w:rsid w:val="00B62561"/>
    <w:rsid w:val="00B627E0"/>
    <w:rsid w:val="00B628D6"/>
    <w:rsid w:val="00B644D4"/>
    <w:rsid w:val="00B65F03"/>
    <w:rsid w:val="00B65F9F"/>
    <w:rsid w:val="00B675D8"/>
    <w:rsid w:val="00B67A36"/>
    <w:rsid w:val="00B67FBA"/>
    <w:rsid w:val="00B70EAC"/>
    <w:rsid w:val="00B73B7A"/>
    <w:rsid w:val="00B73E4F"/>
    <w:rsid w:val="00B80001"/>
    <w:rsid w:val="00B808DA"/>
    <w:rsid w:val="00B8195F"/>
    <w:rsid w:val="00B81EF6"/>
    <w:rsid w:val="00B833E9"/>
    <w:rsid w:val="00B83B54"/>
    <w:rsid w:val="00B8569F"/>
    <w:rsid w:val="00B868A1"/>
    <w:rsid w:val="00B87BF4"/>
    <w:rsid w:val="00B902E8"/>
    <w:rsid w:val="00B934C2"/>
    <w:rsid w:val="00B93C04"/>
    <w:rsid w:val="00B943CA"/>
    <w:rsid w:val="00B943D9"/>
    <w:rsid w:val="00B96073"/>
    <w:rsid w:val="00BA1AA5"/>
    <w:rsid w:val="00BA1D94"/>
    <w:rsid w:val="00BA2D37"/>
    <w:rsid w:val="00BA4516"/>
    <w:rsid w:val="00BA4718"/>
    <w:rsid w:val="00BA5547"/>
    <w:rsid w:val="00BA60DA"/>
    <w:rsid w:val="00BA621B"/>
    <w:rsid w:val="00BB0345"/>
    <w:rsid w:val="00BB03AF"/>
    <w:rsid w:val="00BB0DCA"/>
    <w:rsid w:val="00BB7E51"/>
    <w:rsid w:val="00BC26F3"/>
    <w:rsid w:val="00BC4557"/>
    <w:rsid w:val="00BC6438"/>
    <w:rsid w:val="00BD620C"/>
    <w:rsid w:val="00BD7FA6"/>
    <w:rsid w:val="00BE2616"/>
    <w:rsid w:val="00BE2826"/>
    <w:rsid w:val="00BE3233"/>
    <w:rsid w:val="00BE5507"/>
    <w:rsid w:val="00BE62A5"/>
    <w:rsid w:val="00BE7F90"/>
    <w:rsid w:val="00BF20E6"/>
    <w:rsid w:val="00BF3739"/>
    <w:rsid w:val="00BF55F1"/>
    <w:rsid w:val="00BF5774"/>
    <w:rsid w:val="00BF64ED"/>
    <w:rsid w:val="00BF655D"/>
    <w:rsid w:val="00BF6C63"/>
    <w:rsid w:val="00BF725C"/>
    <w:rsid w:val="00C00B25"/>
    <w:rsid w:val="00C01509"/>
    <w:rsid w:val="00C0278D"/>
    <w:rsid w:val="00C02F64"/>
    <w:rsid w:val="00C0426F"/>
    <w:rsid w:val="00C04301"/>
    <w:rsid w:val="00C04AB2"/>
    <w:rsid w:val="00C052C3"/>
    <w:rsid w:val="00C05C7C"/>
    <w:rsid w:val="00C0707F"/>
    <w:rsid w:val="00C1089E"/>
    <w:rsid w:val="00C11E74"/>
    <w:rsid w:val="00C1298A"/>
    <w:rsid w:val="00C13E56"/>
    <w:rsid w:val="00C16071"/>
    <w:rsid w:val="00C17130"/>
    <w:rsid w:val="00C175E4"/>
    <w:rsid w:val="00C17749"/>
    <w:rsid w:val="00C21E09"/>
    <w:rsid w:val="00C2487F"/>
    <w:rsid w:val="00C25918"/>
    <w:rsid w:val="00C25D99"/>
    <w:rsid w:val="00C2726E"/>
    <w:rsid w:val="00C2744C"/>
    <w:rsid w:val="00C277D7"/>
    <w:rsid w:val="00C27897"/>
    <w:rsid w:val="00C30595"/>
    <w:rsid w:val="00C308F0"/>
    <w:rsid w:val="00C3247C"/>
    <w:rsid w:val="00C32E6A"/>
    <w:rsid w:val="00C33C51"/>
    <w:rsid w:val="00C354B5"/>
    <w:rsid w:val="00C35D84"/>
    <w:rsid w:val="00C36883"/>
    <w:rsid w:val="00C37AE7"/>
    <w:rsid w:val="00C40987"/>
    <w:rsid w:val="00C41075"/>
    <w:rsid w:val="00C414B1"/>
    <w:rsid w:val="00C42423"/>
    <w:rsid w:val="00C42669"/>
    <w:rsid w:val="00C465C7"/>
    <w:rsid w:val="00C51DE3"/>
    <w:rsid w:val="00C5387E"/>
    <w:rsid w:val="00C55661"/>
    <w:rsid w:val="00C55FDB"/>
    <w:rsid w:val="00C561C4"/>
    <w:rsid w:val="00C57AF6"/>
    <w:rsid w:val="00C61DAB"/>
    <w:rsid w:val="00C62DE8"/>
    <w:rsid w:val="00C639C5"/>
    <w:rsid w:val="00C65B83"/>
    <w:rsid w:val="00C67814"/>
    <w:rsid w:val="00C715F4"/>
    <w:rsid w:val="00C76125"/>
    <w:rsid w:val="00C772CB"/>
    <w:rsid w:val="00C77A1B"/>
    <w:rsid w:val="00C817A5"/>
    <w:rsid w:val="00C81978"/>
    <w:rsid w:val="00C82160"/>
    <w:rsid w:val="00C83380"/>
    <w:rsid w:val="00C842D4"/>
    <w:rsid w:val="00C85BA9"/>
    <w:rsid w:val="00C85DDA"/>
    <w:rsid w:val="00C90596"/>
    <w:rsid w:val="00C92566"/>
    <w:rsid w:val="00C925AC"/>
    <w:rsid w:val="00C93CF0"/>
    <w:rsid w:val="00C93F60"/>
    <w:rsid w:val="00C96A4C"/>
    <w:rsid w:val="00CA1F7E"/>
    <w:rsid w:val="00CA21D4"/>
    <w:rsid w:val="00CA255B"/>
    <w:rsid w:val="00CA7840"/>
    <w:rsid w:val="00CB78A4"/>
    <w:rsid w:val="00CB7A6A"/>
    <w:rsid w:val="00CB7C8F"/>
    <w:rsid w:val="00CC1B11"/>
    <w:rsid w:val="00CC2945"/>
    <w:rsid w:val="00CC2A8D"/>
    <w:rsid w:val="00CC41A6"/>
    <w:rsid w:val="00CC70F3"/>
    <w:rsid w:val="00CC7326"/>
    <w:rsid w:val="00CC7752"/>
    <w:rsid w:val="00CD4323"/>
    <w:rsid w:val="00CD5CA1"/>
    <w:rsid w:val="00CD706D"/>
    <w:rsid w:val="00CD717D"/>
    <w:rsid w:val="00CE0FD0"/>
    <w:rsid w:val="00CE1596"/>
    <w:rsid w:val="00CE30EC"/>
    <w:rsid w:val="00CE32E4"/>
    <w:rsid w:val="00CE5EBB"/>
    <w:rsid w:val="00CF0D95"/>
    <w:rsid w:val="00CF11F8"/>
    <w:rsid w:val="00CF63AC"/>
    <w:rsid w:val="00CF78FF"/>
    <w:rsid w:val="00CF7BBC"/>
    <w:rsid w:val="00CF7C19"/>
    <w:rsid w:val="00D0292C"/>
    <w:rsid w:val="00D02E32"/>
    <w:rsid w:val="00D036FB"/>
    <w:rsid w:val="00D03B8D"/>
    <w:rsid w:val="00D05E94"/>
    <w:rsid w:val="00D10BB1"/>
    <w:rsid w:val="00D11821"/>
    <w:rsid w:val="00D12D6A"/>
    <w:rsid w:val="00D13292"/>
    <w:rsid w:val="00D134D2"/>
    <w:rsid w:val="00D13A0C"/>
    <w:rsid w:val="00D140BC"/>
    <w:rsid w:val="00D16A8A"/>
    <w:rsid w:val="00D17016"/>
    <w:rsid w:val="00D21D8B"/>
    <w:rsid w:val="00D21EDF"/>
    <w:rsid w:val="00D2201A"/>
    <w:rsid w:val="00D22B07"/>
    <w:rsid w:val="00D247E6"/>
    <w:rsid w:val="00D25754"/>
    <w:rsid w:val="00D31570"/>
    <w:rsid w:val="00D31813"/>
    <w:rsid w:val="00D33AF7"/>
    <w:rsid w:val="00D33D7A"/>
    <w:rsid w:val="00D34AFC"/>
    <w:rsid w:val="00D34C54"/>
    <w:rsid w:val="00D36624"/>
    <w:rsid w:val="00D367F0"/>
    <w:rsid w:val="00D3694D"/>
    <w:rsid w:val="00D37715"/>
    <w:rsid w:val="00D43CDF"/>
    <w:rsid w:val="00D4617D"/>
    <w:rsid w:val="00D46560"/>
    <w:rsid w:val="00D472B1"/>
    <w:rsid w:val="00D474A2"/>
    <w:rsid w:val="00D47545"/>
    <w:rsid w:val="00D50DE3"/>
    <w:rsid w:val="00D54186"/>
    <w:rsid w:val="00D56C36"/>
    <w:rsid w:val="00D56C59"/>
    <w:rsid w:val="00D578F0"/>
    <w:rsid w:val="00D57C07"/>
    <w:rsid w:val="00D60553"/>
    <w:rsid w:val="00D6182D"/>
    <w:rsid w:val="00D618BE"/>
    <w:rsid w:val="00D61BCD"/>
    <w:rsid w:val="00D64DF8"/>
    <w:rsid w:val="00D7482A"/>
    <w:rsid w:val="00D775B6"/>
    <w:rsid w:val="00D80140"/>
    <w:rsid w:val="00D81C7D"/>
    <w:rsid w:val="00D8335E"/>
    <w:rsid w:val="00D83846"/>
    <w:rsid w:val="00D865CF"/>
    <w:rsid w:val="00D87024"/>
    <w:rsid w:val="00D879F8"/>
    <w:rsid w:val="00D87BA6"/>
    <w:rsid w:val="00D90592"/>
    <w:rsid w:val="00D93918"/>
    <w:rsid w:val="00D94766"/>
    <w:rsid w:val="00D95F03"/>
    <w:rsid w:val="00DA2284"/>
    <w:rsid w:val="00DA36CB"/>
    <w:rsid w:val="00DA636D"/>
    <w:rsid w:val="00DA6B35"/>
    <w:rsid w:val="00DA6B83"/>
    <w:rsid w:val="00DA73A0"/>
    <w:rsid w:val="00DA7DB5"/>
    <w:rsid w:val="00DC198D"/>
    <w:rsid w:val="00DC3006"/>
    <w:rsid w:val="00DC517B"/>
    <w:rsid w:val="00DC69B7"/>
    <w:rsid w:val="00DC6E27"/>
    <w:rsid w:val="00DC788B"/>
    <w:rsid w:val="00DD3C1D"/>
    <w:rsid w:val="00DD4565"/>
    <w:rsid w:val="00DD492B"/>
    <w:rsid w:val="00DD543D"/>
    <w:rsid w:val="00DD635F"/>
    <w:rsid w:val="00DD691C"/>
    <w:rsid w:val="00DD6CF7"/>
    <w:rsid w:val="00DE038D"/>
    <w:rsid w:val="00DE0F8B"/>
    <w:rsid w:val="00DE472E"/>
    <w:rsid w:val="00DE653E"/>
    <w:rsid w:val="00DE695C"/>
    <w:rsid w:val="00DE6AC6"/>
    <w:rsid w:val="00DE7185"/>
    <w:rsid w:val="00DE76A0"/>
    <w:rsid w:val="00DF1855"/>
    <w:rsid w:val="00DF1B61"/>
    <w:rsid w:val="00DF238A"/>
    <w:rsid w:val="00DF2B1A"/>
    <w:rsid w:val="00DF2C81"/>
    <w:rsid w:val="00DF384D"/>
    <w:rsid w:val="00DF447E"/>
    <w:rsid w:val="00DF4BAA"/>
    <w:rsid w:val="00DF7243"/>
    <w:rsid w:val="00DF7E12"/>
    <w:rsid w:val="00E01916"/>
    <w:rsid w:val="00E023A0"/>
    <w:rsid w:val="00E02BCF"/>
    <w:rsid w:val="00E03391"/>
    <w:rsid w:val="00E0438B"/>
    <w:rsid w:val="00E06414"/>
    <w:rsid w:val="00E108BC"/>
    <w:rsid w:val="00E10C4D"/>
    <w:rsid w:val="00E12BF3"/>
    <w:rsid w:val="00E13714"/>
    <w:rsid w:val="00E1392C"/>
    <w:rsid w:val="00E13C55"/>
    <w:rsid w:val="00E14B85"/>
    <w:rsid w:val="00E2200A"/>
    <w:rsid w:val="00E22587"/>
    <w:rsid w:val="00E227FF"/>
    <w:rsid w:val="00E2371E"/>
    <w:rsid w:val="00E23863"/>
    <w:rsid w:val="00E24E06"/>
    <w:rsid w:val="00E25075"/>
    <w:rsid w:val="00E305AC"/>
    <w:rsid w:val="00E3223C"/>
    <w:rsid w:val="00E33A1A"/>
    <w:rsid w:val="00E35819"/>
    <w:rsid w:val="00E40598"/>
    <w:rsid w:val="00E406DF"/>
    <w:rsid w:val="00E41E89"/>
    <w:rsid w:val="00E440D5"/>
    <w:rsid w:val="00E44AC9"/>
    <w:rsid w:val="00E46DCB"/>
    <w:rsid w:val="00E51602"/>
    <w:rsid w:val="00E5183B"/>
    <w:rsid w:val="00E51F42"/>
    <w:rsid w:val="00E60245"/>
    <w:rsid w:val="00E61114"/>
    <w:rsid w:val="00E62E9C"/>
    <w:rsid w:val="00E642D0"/>
    <w:rsid w:val="00E654E4"/>
    <w:rsid w:val="00E67653"/>
    <w:rsid w:val="00E67D6B"/>
    <w:rsid w:val="00E708B6"/>
    <w:rsid w:val="00E71106"/>
    <w:rsid w:val="00E727A4"/>
    <w:rsid w:val="00E72AEF"/>
    <w:rsid w:val="00E751F6"/>
    <w:rsid w:val="00E76A81"/>
    <w:rsid w:val="00E7751F"/>
    <w:rsid w:val="00E7757C"/>
    <w:rsid w:val="00E82763"/>
    <w:rsid w:val="00E82898"/>
    <w:rsid w:val="00E84C00"/>
    <w:rsid w:val="00E8506F"/>
    <w:rsid w:val="00E85180"/>
    <w:rsid w:val="00E87924"/>
    <w:rsid w:val="00E90168"/>
    <w:rsid w:val="00E91551"/>
    <w:rsid w:val="00E91865"/>
    <w:rsid w:val="00E924E0"/>
    <w:rsid w:val="00E930AB"/>
    <w:rsid w:val="00E9614D"/>
    <w:rsid w:val="00E972F3"/>
    <w:rsid w:val="00EA463C"/>
    <w:rsid w:val="00EA61B4"/>
    <w:rsid w:val="00EA68E1"/>
    <w:rsid w:val="00EB2876"/>
    <w:rsid w:val="00EB3D03"/>
    <w:rsid w:val="00EB45FE"/>
    <w:rsid w:val="00EB54C4"/>
    <w:rsid w:val="00EB6D54"/>
    <w:rsid w:val="00EC0459"/>
    <w:rsid w:val="00EC48CC"/>
    <w:rsid w:val="00EC5696"/>
    <w:rsid w:val="00EC5BC9"/>
    <w:rsid w:val="00EC5BEB"/>
    <w:rsid w:val="00EC6E67"/>
    <w:rsid w:val="00ED3F4A"/>
    <w:rsid w:val="00ED5FFB"/>
    <w:rsid w:val="00ED7940"/>
    <w:rsid w:val="00EE0476"/>
    <w:rsid w:val="00EE0879"/>
    <w:rsid w:val="00EE1BD9"/>
    <w:rsid w:val="00EE36FA"/>
    <w:rsid w:val="00EE3E9E"/>
    <w:rsid w:val="00EE5670"/>
    <w:rsid w:val="00EE5E18"/>
    <w:rsid w:val="00EE7D82"/>
    <w:rsid w:val="00EF2E8B"/>
    <w:rsid w:val="00EF318C"/>
    <w:rsid w:val="00EF4809"/>
    <w:rsid w:val="00EF4ACF"/>
    <w:rsid w:val="00F00F01"/>
    <w:rsid w:val="00F01193"/>
    <w:rsid w:val="00F01CF0"/>
    <w:rsid w:val="00F02B70"/>
    <w:rsid w:val="00F044E1"/>
    <w:rsid w:val="00F05B5E"/>
    <w:rsid w:val="00F072AE"/>
    <w:rsid w:val="00F11F54"/>
    <w:rsid w:val="00F12C1D"/>
    <w:rsid w:val="00F13090"/>
    <w:rsid w:val="00F136EE"/>
    <w:rsid w:val="00F16D7A"/>
    <w:rsid w:val="00F17D3E"/>
    <w:rsid w:val="00F17DEF"/>
    <w:rsid w:val="00F20080"/>
    <w:rsid w:val="00F20FF7"/>
    <w:rsid w:val="00F2341B"/>
    <w:rsid w:val="00F24138"/>
    <w:rsid w:val="00F247D0"/>
    <w:rsid w:val="00F326A0"/>
    <w:rsid w:val="00F32C17"/>
    <w:rsid w:val="00F32C31"/>
    <w:rsid w:val="00F33D7E"/>
    <w:rsid w:val="00F356FE"/>
    <w:rsid w:val="00F4040A"/>
    <w:rsid w:val="00F40F4F"/>
    <w:rsid w:val="00F44D29"/>
    <w:rsid w:val="00F52493"/>
    <w:rsid w:val="00F5288A"/>
    <w:rsid w:val="00F53C2C"/>
    <w:rsid w:val="00F547BB"/>
    <w:rsid w:val="00F6052B"/>
    <w:rsid w:val="00F60D46"/>
    <w:rsid w:val="00F62384"/>
    <w:rsid w:val="00F64D27"/>
    <w:rsid w:val="00F655D4"/>
    <w:rsid w:val="00F66A6F"/>
    <w:rsid w:val="00F70B9C"/>
    <w:rsid w:val="00F73351"/>
    <w:rsid w:val="00F73B12"/>
    <w:rsid w:val="00F73CE2"/>
    <w:rsid w:val="00F75813"/>
    <w:rsid w:val="00F7698E"/>
    <w:rsid w:val="00F80864"/>
    <w:rsid w:val="00F8139B"/>
    <w:rsid w:val="00F81F98"/>
    <w:rsid w:val="00F8336B"/>
    <w:rsid w:val="00F83C43"/>
    <w:rsid w:val="00F86137"/>
    <w:rsid w:val="00F86D27"/>
    <w:rsid w:val="00F87B09"/>
    <w:rsid w:val="00F9099B"/>
    <w:rsid w:val="00F915DC"/>
    <w:rsid w:val="00F92740"/>
    <w:rsid w:val="00F9427D"/>
    <w:rsid w:val="00F943E4"/>
    <w:rsid w:val="00F945F4"/>
    <w:rsid w:val="00F965E5"/>
    <w:rsid w:val="00F9750A"/>
    <w:rsid w:val="00FA0345"/>
    <w:rsid w:val="00FA24C8"/>
    <w:rsid w:val="00FA24E7"/>
    <w:rsid w:val="00FA4B11"/>
    <w:rsid w:val="00FA5227"/>
    <w:rsid w:val="00FA619B"/>
    <w:rsid w:val="00FA685D"/>
    <w:rsid w:val="00FB191E"/>
    <w:rsid w:val="00FB2681"/>
    <w:rsid w:val="00FB320B"/>
    <w:rsid w:val="00FB4596"/>
    <w:rsid w:val="00FB65AA"/>
    <w:rsid w:val="00FB7741"/>
    <w:rsid w:val="00FC0246"/>
    <w:rsid w:val="00FC1C35"/>
    <w:rsid w:val="00FC2B0C"/>
    <w:rsid w:val="00FC2BA4"/>
    <w:rsid w:val="00FC4E0F"/>
    <w:rsid w:val="00FC57D3"/>
    <w:rsid w:val="00FD0AC0"/>
    <w:rsid w:val="00FD0B86"/>
    <w:rsid w:val="00FD18C0"/>
    <w:rsid w:val="00FD62BF"/>
    <w:rsid w:val="00FD6F05"/>
    <w:rsid w:val="00FD7170"/>
    <w:rsid w:val="00FD7978"/>
    <w:rsid w:val="00FE2EDD"/>
    <w:rsid w:val="00FE706B"/>
    <w:rsid w:val="00FE78F1"/>
    <w:rsid w:val="00FF0562"/>
    <w:rsid w:val="00FF1D28"/>
    <w:rsid w:val="00FF2081"/>
    <w:rsid w:val="00FF3F62"/>
    <w:rsid w:val="00FF490A"/>
    <w:rsid w:val="00FF6760"/>
    <w:rsid w:val="00FF70F5"/>
    <w:rsid w:val="00FF7245"/>
    <w:rsid w:val="0102AB49"/>
    <w:rsid w:val="01B34247"/>
    <w:rsid w:val="01FC6C20"/>
    <w:rsid w:val="02444F9A"/>
    <w:rsid w:val="02E862A7"/>
    <w:rsid w:val="02F0777E"/>
    <w:rsid w:val="03434212"/>
    <w:rsid w:val="0406AB07"/>
    <w:rsid w:val="046D6C5D"/>
    <w:rsid w:val="04A96174"/>
    <w:rsid w:val="05A2897F"/>
    <w:rsid w:val="0628865B"/>
    <w:rsid w:val="06C05F0F"/>
    <w:rsid w:val="07A30E97"/>
    <w:rsid w:val="07B28E54"/>
    <w:rsid w:val="07B83E5C"/>
    <w:rsid w:val="0A89E897"/>
    <w:rsid w:val="0ABA09B0"/>
    <w:rsid w:val="0B5B5510"/>
    <w:rsid w:val="0B62A024"/>
    <w:rsid w:val="0BCFF893"/>
    <w:rsid w:val="0C931AC4"/>
    <w:rsid w:val="0DE8380F"/>
    <w:rsid w:val="0E51E260"/>
    <w:rsid w:val="0EB37A26"/>
    <w:rsid w:val="0F00B1D1"/>
    <w:rsid w:val="0F1ADD38"/>
    <w:rsid w:val="0F4E7EB4"/>
    <w:rsid w:val="0FE97452"/>
    <w:rsid w:val="0FFA9EB0"/>
    <w:rsid w:val="1076D3B1"/>
    <w:rsid w:val="1086C659"/>
    <w:rsid w:val="11058B09"/>
    <w:rsid w:val="12926D2C"/>
    <w:rsid w:val="136BBC83"/>
    <w:rsid w:val="14B88CEA"/>
    <w:rsid w:val="14E0D5AB"/>
    <w:rsid w:val="151053EB"/>
    <w:rsid w:val="15278CAA"/>
    <w:rsid w:val="15D22E24"/>
    <w:rsid w:val="17037574"/>
    <w:rsid w:val="17B99391"/>
    <w:rsid w:val="17D6BF8E"/>
    <w:rsid w:val="17EB90E1"/>
    <w:rsid w:val="1907D4BA"/>
    <w:rsid w:val="19649BD7"/>
    <w:rsid w:val="197199B6"/>
    <w:rsid w:val="1A1B4121"/>
    <w:rsid w:val="1ABEA83E"/>
    <w:rsid w:val="1ADF2329"/>
    <w:rsid w:val="1B6F3F21"/>
    <w:rsid w:val="1C6B5AFF"/>
    <w:rsid w:val="1D5D6461"/>
    <w:rsid w:val="1DC0D477"/>
    <w:rsid w:val="1E307AB8"/>
    <w:rsid w:val="1E6255A1"/>
    <w:rsid w:val="21577686"/>
    <w:rsid w:val="217FCF69"/>
    <w:rsid w:val="2201180B"/>
    <w:rsid w:val="22B170E8"/>
    <w:rsid w:val="22CED0DF"/>
    <w:rsid w:val="22DFFCA3"/>
    <w:rsid w:val="23BF2B16"/>
    <w:rsid w:val="248B5540"/>
    <w:rsid w:val="24962C20"/>
    <w:rsid w:val="24D970C3"/>
    <w:rsid w:val="26733001"/>
    <w:rsid w:val="27163139"/>
    <w:rsid w:val="282C1D6D"/>
    <w:rsid w:val="284F5A52"/>
    <w:rsid w:val="28E35B2E"/>
    <w:rsid w:val="2992C4DB"/>
    <w:rsid w:val="2A17D692"/>
    <w:rsid w:val="2A52640A"/>
    <w:rsid w:val="2B06CC7D"/>
    <w:rsid w:val="2B3F5954"/>
    <w:rsid w:val="2BA19B67"/>
    <w:rsid w:val="2BBA9E30"/>
    <w:rsid w:val="2BBE0563"/>
    <w:rsid w:val="2C6A88CE"/>
    <w:rsid w:val="2CD195D0"/>
    <w:rsid w:val="2D2918C6"/>
    <w:rsid w:val="2D44F269"/>
    <w:rsid w:val="2DB682A8"/>
    <w:rsid w:val="2E100458"/>
    <w:rsid w:val="2E398E14"/>
    <w:rsid w:val="309A13B6"/>
    <w:rsid w:val="30CD36C6"/>
    <w:rsid w:val="316CB361"/>
    <w:rsid w:val="32063FDB"/>
    <w:rsid w:val="32453E72"/>
    <w:rsid w:val="32942A9B"/>
    <w:rsid w:val="32B622C1"/>
    <w:rsid w:val="33142DD6"/>
    <w:rsid w:val="332B3C42"/>
    <w:rsid w:val="33731A68"/>
    <w:rsid w:val="33B9F1E9"/>
    <w:rsid w:val="351BAD69"/>
    <w:rsid w:val="35F18840"/>
    <w:rsid w:val="37A68398"/>
    <w:rsid w:val="37E8646B"/>
    <w:rsid w:val="3958D813"/>
    <w:rsid w:val="39F60230"/>
    <w:rsid w:val="3A0EE862"/>
    <w:rsid w:val="3AE52318"/>
    <w:rsid w:val="3B181136"/>
    <w:rsid w:val="3B293B00"/>
    <w:rsid w:val="3CA91DAA"/>
    <w:rsid w:val="3CE76EF0"/>
    <w:rsid w:val="3DCBF50A"/>
    <w:rsid w:val="3DF13C2A"/>
    <w:rsid w:val="3E07315D"/>
    <w:rsid w:val="3E301B21"/>
    <w:rsid w:val="3F23E7EF"/>
    <w:rsid w:val="40FDEA02"/>
    <w:rsid w:val="415E95E6"/>
    <w:rsid w:val="41BE528A"/>
    <w:rsid w:val="4227D2CD"/>
    <w:rsid w:val="4237BC5B"/>
    <w:rsid w:val="4287DD5A"/>
    <w:rsid w:val="42FA2EF9"/>
    <w:rsid w:val="43630B52"/>
    <w:rsid w:val="43C25EA7"/>
    <w:rsid w:val="462F7348"/>
    <w:rsid w:val="497BD578"/>
    <w:rsid w:val="49B3C5EF"/>
    <w:rsid w:val="4A5893FC"/>
    <w:rsid w:val="4A65918C"/>
    <w:rsid w:val="4A6AC253"/>
    <w:rsid w:val="4A70E0A5"/>
    <w:rsid w:val="4A850950"/>
    <w:rsid w:val="4AF8E412"/>
    <w:rsid w:val="4C4A37B8"/>
    <w:rsid w:val="4CA79C74"/>
    <w:rsid w:val="4CDF029C"/>
    <w:rsid w:val="4D4EAB3B"/>
    <w:rsid w:val="4D805D44"/>
    <w:rsid w:val="4DC6A5AB"/>
    <w:rsid w:val="4DF02F4A"/>
    <w:rsid w:val="4F3EB560"/>
    <w:rsid w:val="4F4F87B9"/>
    <w:rsid w:val="4FA2A9BF"/>
    <w:rsid w:val="50194029"/>
    <w:rsid w:val="503F6C8A"/>
    <w:rsid w:val="5067D7E7"/>
    <w:rsid w:val="50A5A898"/>
    <w:rsid w:val="50C7356E"/>
    <w:rsid w:val="50CB8FA9"/>
    <w:rsid w:val="52207917"/>
    <w:rsid w:val="52B07679"/>
    <w:rsid w:val="52F4F472"/>
    <w:rsid w:val="5321D61A"/>
    <w:rsid w:val="532D0B75"/>
    <w:rsid w:val="544C98DA"/>
    <w:rsid w:val="5485D170"/>
    <w:rsid w:val="54E74680"/>
    <w:rsid w:val="557EAC2E"/>
    <w:rsid w:val="55A38BF1"/>
    <w:rsid w:val="563A8E84"/>
    <w:rsid w:val="56612AA4"/>
    <w:rsid w:val="580833F7"/>
    <w:rsid w:val="58D5251F"/>
    <w:rsid w:val="59778385"/>
    <w:rsid w:val="5A071FA5"/>
    <w:rsid w:val="5A65FB89"/>
    <w:rsid w:val="5BAB35AF"/>
    <w:rsid w:val="5C2220AA"/>
    <w:rsid w:val="5C4C8FA4"/>
    <w:rsid w:val="5C85FA64"/>
    <w:rsid w:val="5CE6232B"/>
    <w:rsid w:val="5D8341C4"/>
    <w:rsid w:val="5D8AA9EA"/>
    <w:rsid w:val="5D9515A0"/>
    <w:rsid w:val="5E0305AE"/>
    <w:rsid w:val="5F5792F2"/>
    <w:rsid w:val="5FA0EAA1"/>
    <w:rsid w:val="5FC67168"/>
    <w:rsid w:val="603F183E"/>
    <w:rsid w:val="6082AC8F"/>
    <w:rsid w:val="614E7F43"/>
    <w:rsid w:val="6199CACE"/>
    <w:rsid w:val="61C19A03"/>
    <w:rsid w:val="62A73BA4"/>
    <w:rsid w:val="63EBF887"/>
    <w:rsid w:val="64414277"/>
    <w:rsid w:val="64A60006"/>
    <w:rsid w:val="65504FE9"/>
    <w:rsid w:val="65ADACC2"/>
    <w:rsid w:val="668005C5"/>
    <w:rsid w:val="66AC01D6"/>
    <w:rsid w:val="66CD715A"/>
    <w:rsid w:val="6805F718"/>
    <w:rsid w:val="68A41225"/>
    <w:rsid w:val="69B52FDB"/>
    <w:rsid w:val="69F9CBB6"/>
    <w:rsid w:val="6A8F5C89"/>
    <w:rsid w:val="6AB4C0B8"/>
    <w:rsid w:val="6B06C3FA"/>
    <w:rsid w:val="6B8C20AC"/>
    <w:rsid w:val="6B8C8715"/>
    <w:rsid w:val="6BB77489"/>
    <w:rsid w:val="6C048430"/>
    <w:rsid w:val="6DB2FC75"/>
    <w:rsid w:val="6EB5C55B"/>
    <w:rsid w:val="6F7A2365"/>
    <w:rsid w:val="6FC0E9DC"/>
    <w:rsid w:val="71F65E8C"/>
    <w:rsid w:val="721A4DCB"/>
    <w:rsid w:val="725F08A0"/>
    <w:rsid w:val="72680239"/>
    <w:rsid w:val="72D94A6E"/>
    <w:rsid w:val="72F59C5B"/>
    <w:rsid w:val="73044C86"/>
    <w:rsid w:val="73F58180"/>
    <w:rsid w:val="741A3F84"/>
    <w:rsid w:val="742C084E"/>
    <w:rsid w:val="7462F5AC"/>
    <w:rsid w:val="74C085B8"/>
    <w:rsid w:val="756EADF5"/>
    <w:rsid w:val="760D0B55"/>
    <w:rsid w:val="766D7AF0"/>
    <w:rsid w:val="7672630E"/>
    <w:rsid w:val="780832AD"/>
    <w:rsid w:val="781DA0DD"/>
    <w:rsid w:val="79FB9E1F"/>
    <w:rsid w:val="7A7A2B30"/>
    <w:rsid w:val="7B5E6D22"/>
    <w:rsid w:val="7B77C199"/>
    <w:rsid w:val="7BBC4CBA"/>
    <w:rsid w:val="7C5E8D62"/>
    <w:rsid w:val="7D73BEB3"/>
    <w:rsid w:val="7DF1B0FE"/>
    <w:rsid w:val="7E11267A"/>
    <w:rsid w:val="7EA933D4"/>
    <w:rsid w:val="7EB61491"/>
    <w:rsid w:val="7F632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5EFD"/>
  <w15:chartTrackingRefBased/>
  <w15:docId w15:val="{656FC2BE-5034-4DD4-9EA2-310B9567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7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8F1"/>
  </w:style>
  <w:style w:type="paragraph" w:styleId="Footer">
    <w:name w:val="footer"/>
    <w:basedOn w:val="Normal"/>
    <w:link w:val="FooterChar"/>
    <w:uiPriority w:val="99"/>
    <w:unhideWhenUsed/>
    <w:rsid w:val="00FE7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8F1"/>
  </w:style>
  <w:style w:type="paragraph" w:styleId="ListParagraph">
    <w:name w:val="List Paragraph"/>
    <w:basedOn w:val="Normal"/>
    <w:uiPriority w:val="34"/>
    <w:qFormat/>
    <w:rsid w:val="00632C31"/>
    <w:pPr>
      <w:ind w:left="720"/>
      <w:contextualSpacing/>
    </w:pPr>
  </w:style>
  <w:style w:type="character" w:styleId="CommentReference">
    <w:name w:val="annotation reference"/>
    <w:basedOn w:val="DefaultParagraphFont"/>
    <w:uiPriority w:val="99"/>
    <w:semiHidden/>
    <w:unhideWhenUsed/>
    <w:rsid w:val="00305E2B"/>
    <w:rPr>
      <w:sz w:val="16"/>
      <w:szCs w:val="16"/>
    </w:rPr>
  </w:style>
  <w:style w:type="paragraph" w:styleId="CommentText">
    <w:name w:val="annotation text"/>
    <w:basedOn w:val="Normal"/>
    <w:link w:val="CommentTextChar"/>
    <w:uiPriority w:val="99"/>
    <w:semiHidden/>
    <w:unhideWhenUsed/>
    <w:rsid w:val="00305E2B"/>
    <w:pPr>
      <w:spacing w:line="240" w:lineRule="auto"/>
    </w:pPr>
    <w:rPr>
      <w:sz w:val="20"/>
      <w:szCs w:val="20"/>
    </w:rPr>
  </w:style>
  <w:style w:type="character" w:customStyle="1" w:styleId="CommentTextChar">
    <w:name w:val="Comment Text Char"/>
    <w:basedOn w:val="DefaultParagraphFont"/>
    <w:link w:val="CommentText"/>
    <w:uiPriority w:val="99"/>
    <w:semiHidden/>
    <w:rsid w:val="00305E2B"/>
    <w:rPr>
      <w:sz w:val="20"/>
      <w:szCs w:val="20"/>
    </w:rPr>
  </w:style>
  <w:style w:type="paragraph" w:styleId="CommentSubject">
    <w:name w:val="annotation subject"/>
    <w:basedOn w:val="CommentText"/>
    <w:next w:val="CommentText"/>
    <w:link w:val="CommentSubjectChar"/>
    <w:uiPriority w:val="99"/>
    <w:semiHidden/>
    <w:unhideWhenUsed/>
    <w:rsid w:val="00305E2B"/>
    <w:rPr>
      <w:b/>
      <w:bCs/>
    </w:rPr>
  </w:style>
  <w:style w:type="character" w:customStyle="1" w:styleId="CommentSubjectChar">
    <w:name w:val="Comment Subject Char"/>
    <w:basedOn w:val="CommentTextChar"/>
    <w:link w:val="CommentSubject"/>
    <w:uiPriority w:val="99"/>
    <w:semiHidden/>
    <w:rsid w:val="00305E2B"/>
    <w:rPr>
      <w:b/>
      <w:bCs/>
      <w:sz w:val="20"/>
      <w:szCs w:val="20"/>
    </w:rPr>
  </w:style>
  <w:style w:type="paragraph" w:styleId="BalloonText">
    <w:name w:val="Balloon Text"/>
    <w:basedOn w:val="Normal"/>
    <w:link w:val="BalloonTextChar"/>
    <w:uiPriority w:val="99"/>
    <w:semiHidden/>
    <w:unhideWhenUsed/>
    <w:rsid w:val="00305E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E2B"/>
    <w:rPr>
      <w:rFonts w:ascii="Segoe UI" w:hAnsi="Segoe UI" w:cs="Segoe UI"/>
      <w:sz w:val="18"/>
      <w:szCs w:val="18"/>
    </w:rPr>
  </w:style>
  <w:style w:type="character" w:styleId="Hyperlink">
    <w:name w:val="Hyperlink"/>
    <w:basedOn w:val="DefaultParagraphFont"/>
    <w:uiPriority w:val="99"/>
    <w:unhideWhenUsed/>
    <w:rsid w:val="004B68A9"/>
    <w:rPr>
      <w:color w:val="0563C1" w:themeColor="hyperlink"/>
      <w:u w:val="single"/>
    </w:rPr>
  </w:style>
  <w:style w:type="character" w:styleId="FollowedHyperlink">
    <w:name w:val="FollowedHyperlink"/>
    <w:basedOn w:val="DefaultParagraphFont"/>
    <w:uiPriority w:val="99"/>
    <w:semiHidden/>
    <w:unhideWhenUsed/>
    <w:rsid w:val="003E40E1"/>
    <w:rPr>
      <w:color w:val="954F72" w:themeColor="followedHyperlink"/>
      <w:u w:val="single"/>
    </w:rPr>
  </w:style>
  <w:style w:type="character" w:styleId="UnresolvedMention">
    <w:name w:val="Unresolved Mention"/>
    <w:basedOn w:val="DefaultParagraphFont"/>
    <w:uiPriority w:val="99"/>
    <w:semiHidden/>
    <w:unhideWhenUsed/>
    <w:rsid w:val="00314800"/>
    <w:rPr>
      <w:color w:val="605E5C"/>
      <w:shd w:val="clear" w:color="auto" w:fill="E1DFDD"/>
    </w:rPr>
  </w:style>
  <w:style w:type="paragraph" w:styleId="NormalWeb">
    <w:name w:val="Normal (Web)"/>
    <w:basedOn w:val="Normal"/>
    <w:uiPriority w:val="99"/>
    <w:semiHidden/>
    <w:unhideWhenUsed/>
    <w:rsid w:val="00A71C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36530B"/>
    <w:pPr>
      <w:spacing w:after="0" w:line="360" w:lineRule="auto"/>
    </w:pPr>
    <w:rPr>
      <w:rFonts w:ascii="Arial" w:hAnsi="Arial"/>
    </w:rPr>
  </w:style>
  <w:style w:type="character" w:customStyle="1" w:styleId="AssignBodyChar">
    <w:name w:val="AssignBody Char"/>
    <w:basedOn w:val="DefaultParagraphFont"/>
    <w:link w:val="AssignBody"/>
    <w:rsid w:val="0036530B"/>
    <w:rPr>
      <w:rFonts w:ascii="Arial" w:hAnsi="Arial"/>
    </w:rPr>
  </w:style>
  <w:style w:type="table" w:styleId="TableGrid">
    <w:name w:val="Table Grid"/>
    <w:basedOn w:val="TableNormal"/>
    <w:uiPriority w:val="39"/>
    <w:rsid w:val="00365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1C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450128">
      <w:bodyDiv w:val="1"/>
      <w:marLeft w:val="0"/>
      <w:marRight w:val="0"/>
      <w:marTop w:val="0"/>
      <w:marBottom w:val="0"/>
      <w:divBdr>
        <w:top w:val="none" w:sz="0" w:space="0" w:color="auto"/>
        <w:left w:val="none" w:sz="0" w:space="0" w:color="auto"/>
        <w:bottom w:val="none" w:sz="0" w:space="0" w:color="auto"/>
        <w:right w:val="none" w:sz="0" w:space="0" w:color="auto"/>
      </w:divBdr>
    </w:div>
    <w:div w:id="655761985">
      <w:bodyDiv w:val="1"/>
      <w:marLeft w:val="0"/>
      <w:marRight w:val="0"/>
      <w:marTop w:val="0"/>
      <w:marBottom w:val="0"/>
      <w:divBdr>
        <w:top w:val="none" w:sz="0" w:space="0" w:color="auto"/>
        <w:left w:val="none" w:sz="0" w:space="0" w:color="auto"/>
        <w:bottom w:val="none" w:sz="0" w:space="0" w:color="auto"/>
        <w:right w:val="none" w:sz="0" w:space="0" w:color="auto"/>
      </w:divBdr>
    </w:div>
    <w:div w:id="838423123">
      <w:bodyDiv w:val="1"/>
      <w:marLeft w:val="0"/>
      <w:marRight w:val="0"/>
      <w:marTop w:val="0"/>
      <w:marBottom w:val="0"/>
      <w:divBdr>
        <w:top w:val="none" w:sz="0" w:space="0" w:color="auto"/>
        <w:left w:val="none" w:sz="0" w:space="0" w:color="auto"/>
        <w:bottom w:val="none" w:sz="0" w:space="0" w:color="auto"/>
        <w:right w:val="none" w:sz="0" w:space="0" w:color="auto"/>
      </w:divBdr>
    </w:div>
    <w:div w:id="1000081570">
      <w:bodyDiv w:val="1"/>
      <w:marLeft w:val="0"/>
      <w:marRight w:val="0"/>
      <w:marTop w:val="0"/>
      <w:marBottom w:val="0"/>
      <w:divBdr>
        <w:top w:val="none" w:sz="0" w:space="0" w:color="auto"/>
        <w:left w:val="none" w:sz="0" w:space="0" w:color="auto"/>
        <w:bottom w:val="none" w:sz="0" w:space="0" w:color="auto"/>
        <w:right w:val="none" w:sz="0" w:space="0" w:color="auto"/>
      </w:divBdr>
    </w:div>
    <w:div w:id="1313758004">
      <w:bodyDiv w:val="1"/>
      <w:marLeft w:val="0"/>
      <w:marRight w:val="0"/>
      <w:marTop w:val="0"/>
      <w:marBottom w:val="0"/>
      <w:divBdr>
        <w:top w:val="none" w:sz="0" w:space="0" w:color="auto"/>
        <w:left w:val="none" w:sz="0" w:space="0" w:color="auto"/>
        <w:bottom w:val="none" w:sz="0" w:space="0" w:color="auto"/>
        <w:right w:val="none" w:sz="0" w:space="0" w:color="auto"/>
      </w:divBdr>
    </w:div>
    <w:div w:id="211848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8" ma:contentTypeDescription="Create a new document." ma:contentTypeScope="" ma:versionID="c31a649b1fffb48217767a62fe24fcf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f68072c9b103758cbded423566c2e4c5"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9D07D6-29A2-4863-A216-8A65C591F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F07FC8-F2AF-4ED1-96F9-201F86A75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0F253F-6FFA-4A7A-BDE8-54226A77F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33897</CharactersWithSpaces>
  <SharedDoc>false</SharedDoc>
  <HLinks>
    <vt:vector size="12" baseType="variant">
      <vt:variant>
        <vt:i4>2883706</vt:i4>
      </vt:variant>
      <vt:variant>
        <vt:i4>3</vt:i4>
      </vt:variant>
      <vt:variant>
        <vt:i4>0</vt:i4>
      </vt:variant>
      <vt:variant>
        <vt:i4>5</vt:i4>
      </vt:variant>
      <vt:variant>
        <vt:lpwstr>https://www.frontiersin.org/articles/10.3389/fpsyg.2017.02035/full</vt:lpwstr>
      </vt:variant>
      <vt:variant>
        <vt:lpwstr/>
      </vt:variant>
      <vt:variant>
        <vt:i4>3866744</vt:i4>
      </vt:variant>
      <vt:variant>
        <vt:i4>0</vt:i4>
      </vt:variant>
      <vt:variant>
        <vt:i4>0</vt:i4>
      </vt:variant>
      <vt:variant>
        <vt:i4>5</vt:i4>
      </vt:variant>
      <vt:variant>
        <vt:lpwstr>https://strathprints.strath.ac.uk/5154/7/strathprints008124.pdf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Reardon (1802159)</dc:creator>
  <cp:keywords/>
  <dc:description/>
  <cp:lastModifiedBy>Carlie Reardon (1802159)</cp:lastModifiedBy>
  <cp:revision>2</cp:revision>
  <dcterms:created xsi:type="dcterms:W3CDTF">2020-04-26T18:11:00Z</dcterms:created>
  <dcterms:modified xsi:type="dcterms:W3CDTF">2020-04-26T18:11:00Z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