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ED422C2" w14:textId="47BF0CB4" w:rsidR="00B8741E" w:rsidRPr="00BC7D0F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BC7D0F">
        <w:rPr>
          <w:rFonts w:ascii="Arial" w:hAnsi="Arial" w:cs="Arial"/>
          <w:sz w:val="22"/>
          <w:szCs w:val="22"/>
        </w:rPr>
        <w:t>MODULE CODE:</w:t>
      </w:r>
      <w:r w:rsidRPr="00BC7D0F">
        <w:rPr>
          <w:rFonts w:ascii="Arial" w:hAnsi="Arial" w:cs="Arial"/>
          <w:sz w:val="22"/>
          <w:szCs w:val="22"/>
        </w:rPr>
        <w:tab/>
      </w:r>
      <w:r w:rsidR="00CA4C4B">
        <w:rPr>
          <w:rFonts w:ascii="Arial" w:hAnsi="Arial" w:cs="Arial"/>
          <w:sz w:val="22"/>
          <w:szCs w:val="22"/>
        </w:rPr>
        <w:t>BMPF</w:t>
      </w:r>
      <w:r w:rsidR="0011282D" w:rsidRPr="00BC7D0F">
        <w:rPr>
          <w:rFonts w:ascii="Arial" w:hAnsi="Arial" w:cs="Arial"/>
          <w:sz w:val="22"/>
          <w:szCs w:val="22"/>
        </w:rPr>
        <w:t>710</w:t>
      </w:r>
      <w:r w:rsidR="00F76AC6" w:rsidRPr="00BC7D0F">
        <w:rPr>
          <w:rFonts w:ascii="Arial" w:hAnsi="Arial" w:cs="Arial"/>
          <w:sz w:val="22"/>
          <w:szCs w:val="22"/>
        </w:rPr>
        <w:t>8</w:t>
      </w:r>
    </w:p>
    <w:p w14:paraId="1ED422C3" w14:textId="2E7ACA1A" w:rsidR="00B8741E" w:rsidRPr="00BC7D0F" w:rsidRDefault="00B8741E" w:rsidP="00BF6F6C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BC7D0F">
        <w:rPr>
          <w:rFonts w:ascii="Arial" w:hAnsi="Arial" w:cs="Arial"/>
          <w:sz w:val="22"/>
          <w:szCs w:val="22"/>
        </w:rPr>
        <w:t>TITLE:</w:t>
      </w:r>
      <w:r w:rsidRPr="00BC7D0F">
        <w:rPr>
          <w:rFonts w:ascii="Arial" w:hAnsi="Arial" w:cs="Arial"/>
          <w:sz w:val="22"/>
          <w:szCs w:val="22"/>
        </w:rPr>
        <w:tab/>
      </w:r>
      <w:r w:rsidRPr="00BC7D0F">
        <w:rPr>
          <w:rFonts w:ascii="Arial" w:hAnsi="Arial" w:cs="Arial"/>
          <w:sz w:val="22"/>
          <w:szCs w:val="22"/>
        </w:rPr>
        <w:tab/>
      </w:r>
      <w:bookmarkEnd w:id="1"/>
      <w:r w:rsidR="00B81017" w:rsidRPr="00BC7D0F">
        <w:rPr>
          <w:rFonts w:ascii="Arial" w:hAnsi="Arial" w:cs="Arial"/>
          <w:sz w:val="22"/>
          <w:szCs w:val="22"/>
        </w:rPr>
        <w:tab/>
      </w:r>
      <w:r w:rsidR="004A406A" w:rsidRPr="00BC7D0F">
        <w:rPr>
          <w:rFonts w:ascii="Arial" w:hAnsi="Arial" w:cs="Arial"/>
          <w:sz w:val="22"/>
          <w:szCs w:val="22"/>
        </w:rPr>
        <w:t>Prior Learning Assessment and Recognition</w:t>
      </w:r>
    </w:p>
    <w:p w14:paraId="1ED422C4" w14:textId="6D81662F" w:rsidR="00B8741E" w:rsidRPr="00BC7D0F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DATED:</w:t>
      </w:r>
      <w:r w:rsidRPr="00BC7D0F">
        <w:rPr>
          <w:rFonts w:ascii="Arial" w:hAnsi="Arial" w:cs="Arial"/>
          <w:sz w:val="22"/>
          <w:szCs w:val="22"/>
        </w:rPr>
        <w:tab/>
      </w:r>
      <w:r w:rsidRPr="00BC7D0F">
        <w:rPr>
          <w:rFonts w:ascii="Arial" w:hAnsi="Arial" w:cs="Arial"/>
          <w:sz w:val="22"/>
          <w:szCs w:val="22"/>
        </w:rPr>
        <w:tab/>
      </w:r>
      <w:r w:rsidR="00BC7D0F">
        <w:rPr>
          <w:rFonts w:ascii="Arial" w:hAnsi="Arial" w:cs="Arial"/>
          <w:sz w:val="22"/>
          <w:szCs w:val="22"/>
        </w:rPr>
        <w:t>31/08/2017</w:t>
      </w:r>
      <w:r w:rsidR="006D2B8B" w:rsidRPr="00BC7D0F">
        <w:rPr>
          <w:rFonts w:ascii="Arial" w:hAnsi="Arial" w:cs="Arial"/>
          <w:sz w:val="22"/>
          <w:szCs w:val="22"/>
        </w:rPr>
        <w:fldChar w:fldCharType="begin"/>
      </w:r>
      <w:r w:rsidR="00B81017" w:rsidRPr="00BC7D0F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="006D2B8B" w:rsidRPr="00BC7D0F">
        <w:rPr>
          <w:rFonts w:ascii="Arial" w:hAnsi="Arial" w:cs="Arial"/>
          <w:sz w:val="22"/>
          <w:szCs w:val="22"/>
        </w:rPr>
        <w:fldChar w:fldCharType="end"/>
      </w:r>
    </w:p>
    <w:p w14:paraId="1ED422C5" w14:textId="77777777" w:rsidR="00B8741E" w:rsidRPr="00BC7D0F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1ED422C6" w14:textId="1839FC95" w:rsidR="00B8741E" w:rsidRPr="00BC7D0F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 xml:space="preserve">LEVEL:  </w:t>
      </w:r>
      <w:r w:rsidRPr="00BC7D0F">
        <w:rPr>
          <w:rFonts w:ascii="Arial" w:hAnsi="Arial" w:cs="Arial"/>
          <w:sz w:val="22"/>
          <w:szCs w:val="22"/>
        </w:rPr>
        <w:tab/>
      </w:r>
      <w:r w:rsidR="00B81017" w:rsidRPr="00BC7D0F">
        <w:rPr>
          <w:rFonts w:ascii="Arial" w:hAnsi="Arial" w:cs="Arial"/>
          <w:sz w:val="22"/>
          <w:szCs w:val="22"/>
        </w:rPr>
        <w:tab/>
      </w:r>
      <w:r w:rsidR="00094FBD" w:rsidRPr="00BC7D0F">
        <w:rPr>
          <w:rFonts w:ascii="Arial" w:hAnsi="Arial" w:cs="Arial"/>
          <w:sz w:val="22"/>
          <w:szCs w:val="22"/>
        </w:rPr>
        <w:t>7</w:t>
      </w:r>
    </w:p>
    <w:p w14:paraId="1ED422C7" w14:textId="039B9C00" w:rsidR="00B8741E" w:rsidRPr="00BC7D0F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CREDITS:</w:t>
      </w:r>
      <w:r w:rsidRPr="00BC7D0F">
        <w:rPr>
          <w:rFonts w:ascii="Arial" w:hAnsi="Arial" w:cs="Arial"/>
          <w:sz w:val="22"/>
          <w:szCs w:val="22"/>
        </w:rPr>
        <w:tab/>
      </w:r>
      <w:r w:rsidR="00B81017" w:rsidRPr="00BC7D0F">
        <w:rPr>
          <w:rFonts w:ascii="Arial" w:hAnsi="Arial" w:cs="Arial"/>
          <w:sz w:val="22"/>
          <w:szCs w:val="22"/>
        </w:rPr>
        <w:tab/>
      </w:r>
      <w:r w:rsidR="00F76AC6" w:rsidRPr="00BC7D0F">
        <w:rPr>
          <w:rFonts w:ascii="Arial" w:hAnsi="Arial" w:cs="Arial"/>
          <w:sz w:val="22"/>
          <w:szCs w:val="22"/>
        </w:rPr>
        <w:t>12</w:t>
      </w:r>
      <w:r w:rsidR="00094FBD" w:rsidRPr="00BC7D0F">
        <w:rPr>
          <w:rFonts w:ascii="Arial" w:hAnsi="Arial" w:cs="Arial"/>
          <w:sz w:val="22"/>
          <w:szCs w:val="22"/>
        </w:rPr>
        <w:t>0</w:t>
      </w:r>
    </w:p>
    <w:p w14:paraId="1ED422C8" w14:textId="77777777" w:rsidR="00B8741E" w:rsidRPr="00BC7D0F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1ED422C9" w14:textId="35F4EA43" w:rsidR="00B8741E" w:rsidRPr="00BC7D0F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b/>
          <w:sz w:val="22"/>
          <w:szCs w:val="22"/>
        </w:rPr>
        <w:t>JACS CODE:</w:t>
      </w:r>
      <w:r w:rsidRPr="00BC7D0F">
        <w:rPr>
          <w:rFonts w:ascii="Arial" w:hAnsi="Arial" w:cs="Arial"/>
          <w:b/>
          <w:sz w:val="22"/>
          <w:szCs w:val="22"/>
        </w:rPr>
        <w:tab/>
      </w:r>
      <w:r w:rsidRPr="00BC7D0F">
        <w:rPr>
          <w:rFonts w:ascii="Arial" w:hAnsi="Arial" w:cs="Arial"/>
          <w:b/>
          <w:sz w:val="22"/>
          <w:szCs w:val="22"/>
        </w:rPr>
        <w:tab/>
      </w:r>
      <w:r w:rsidR="00094FBD" w:rsidRPr="00BC7D0F">
        <w:rPr>
          <w:rFonts w:ascii="Arial" w:hAnsi="Arial" w:cs="Arial"/>
          <w:b/>
          <w:sz w:val="22"/>
          <w:szCs w:val="22"/>
        </w:rPr>
        <w:t>N215</w:t>
      </w:r>
    </w:p>
    <w:p w14:paraId="1ED422CA" w14:textId="77777777" w:rsidR="00B8741E" w:rsidRPr="00BC7D0F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1ED422CB" w14:textId="77777777" w:rsidR="00C86B41" w:rsidRPr="00BC7D0F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CC" w14:textId="77777777" w:rsidR="00B1208A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C7D0F">
        <w:rPr>
          <w:rFonts w:ascii="Arial" w:hAnsi="Arial" w:cs="Arial"/>
          <w:b/>
          <w:sz w:val="22"/>
          <w:szCs w:val="22"/>
        </w:rPr>
        <w:t>AIM(S)</w:t>
      </w:r>
    </w:p>
    <w:p w14:paraId="0FCBE49C" w14:textId="77777777" w:rsidR="00BC7D0F" w:rsidRPr="00BC7D0F" w:rsidRDefault="00BC7D0F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4FA7FA4" w14:textId="77777777" w:rsidR="00291401" w:rsidRPr="00BC7D0F" w:rsidRDefault="00291401" w:rsidP="00291401">
      <w:pPr>
        <w:numPr>
          <w:ilvl w:val="0"/>
          <w:numId w:val="4"/>
        </w:numPr>
        <w:rPr>
          <w:rFonts w:ascii="Arial" w:hAnsi="Arial" w:cs="Arial"/>
          <w:color w:val="000000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 xml:space="preserve">To </w:t>
      </w:r>
      <w:r w:rsidRPr="00BC7D0F">
        <w:rPr>
          <w:rFonts w:ascii="Arial" w:hAnsi="Arial" w:cs="Arial"/>
          <w:color w:val="131413"/>
          <w:sz w:val="22"/>
          <w:szCs w:val="22"/>
        </w:rPr>
        <w:t>help learners understand different aspects and processes of recognising prior learning.</w:t>
      </w:r>
    </w:p>
    <w:p w14:paraId="1ED422CD" w14:textId="25C5301A" w:rsidR="00B1208A" w:rsidRPr="00BC7D0F" w:rsidRDefault="00291401" w:rsidP="00291401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To enable the learner to identify, document, review, evaluate and reflect critically upon their own learning experience</w:t>
      </w:r>
      <w:r w:rsidR="00B1208A" w:rsidRPr="00BC7D0F">
        <w:rPr>
          <w:rFonts w:ascii="Arial" w:hAnsi="Arial" w:cs="Arial"/>
          <w:sz w:val="22"/>
          <w:szCs w:val="22"/>
        </w:rPr>
        <w:t>.</w:t>
      </w:r>
    </w:p>
    <w:p w14:paraId="1ED422CF" w14:textId="77777777" w:rsidR="00B1208A" w:rsidRPr="00BC7D0F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D0" w14:textId="77777777" w:rsidR="00B1208A" w:rsidRPr="00BC7D0F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C7D0F">
        <w:rPr>
          <w:rFonts w:ascii="Arial" w:hAnsi="Arial" w:cs="Arial"/>
          <w:b/>
          <w:sz w:val="22"/>
          <w:szCs w:val="22"/>
        </w:rPr>
        <w:t>LEARNING OUTCOMES</w:t>
      </w:r>
    </w:p>
    <w:p w14:paraId="1ED422D1" w14:textId="77777777" w:rsidR="00B1208A" w:rsidRPr="00BC7D0F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C0DE71A" w14:textId="5C678D49" w:rsidR="00BC7D0F" w:rsidRDefault="00B1208A" w:rsidP="00B1208A">
      <w:pPr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0BA4163E" w14:textId="77777777" w:rsidR="00BC7D0F" w:rsidRPr="00BC7D0F" w:rsidRDefault="00BC7D0F" w:rsidP="00B1208A">
      <w:pPr>
        <w:rPr>
          <w:rFonts w:ascii="Arial" w:hAnsi="Arial" w:cs="Arial"/>
          <w:sz w:val="22"/>
          <w:szCs w:val="22"/>
        </w:rPr>
      </w:pPr>
    </w:p>
    <w:p w14:paraId="30F61181" w14:textId="77777777" w:rsidR="00BC7D0F" w:rsidRDefault="00291401" w:rsidP="00291401">
      <w:pPr>
        <w:pStyle w:val="ListParagraph"/>
        <w:numPr>
          <w:ilvl w:val="0"/>
          <w:numId w:val="11"/>
        </w:numPr>
        <w:contextualSpacing/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articulate learning outcomes and learning from the professional role, and other activities</w:t>
      </w:r>
      <w:r w:rsidR="00BC7D0F">
        <w:rPr>
          <w:rFonts w:ascii="Arial" w:hAnsi="Arial" w:cs="Arial"/>
          <w:sz w:val="22"/>
          <w:szCs w:val="22"/>
        </w:rPr>
        <w:t>;</w:t>
      </w:r>
    </w:p>
    <w:p w14:paraId="5E6911CB" w14:textId="77777777" w:rsidR="00BC7D0F" w:rsidRDefault="00BC7D0F" w:rsidP="00BC7D0F">
      <w:pPr>
        <w:pStyle w:val="ListParagraph"/>
        <w:contextualSpacing/>
        <w:rPr>
          <w:rFonts w:ascii="Arial" w:hAnsi="Arial" w:cs="Arial"/>
          <w:sz w:val="22"/>
          <w:szCs w:val="22"/>
        </w:rPr>
      </w:pPr>
    </w:p>
    <w:p w14:paraId="2CA44619" w14:textId="77777777" w:rsidR="00BC7D0F" w:rsidRDefault="00291401" w:rsidP="00761FCA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produce a portfolio of evidence to support learning experiences</w:t>
      </w:r>
      <w:r w:rsidR="00BC7D0F" w:rsidRPr="00BC7D0F">
        <w:rPr>
          <w:rFonts w:ascii="Arial" w:hAnsi="Arial" w:cs="Arial"/>
          <w:sz w:val="22"/>
          <w:szCs w:val="22"/>
        </w:rPr>
        <w:t>;</w:t>
      </w:r>
    </w:p>
    <w:p w14:paraId="74314BC2" w14:textId="77777777" w:rsidR="00BC7D0F" w:rsidRPr="00BC7D0F" w:rsidRDefault="00BC7D0F" w:rsidP="00BC7D0F">
      <w:pPr>
        <w:pStyle w:val="ListParagraph"/>
        <w:rPr>
          <w:rFonts w:ascii="Arial" w:hAnsi="Arial" w:cs="Arial"/>
          <w:sz w:val="22"/>
          <w:szCs w:val="22"/>
        </w:rPr>
      </w:pPr>
    </w:p>
    <w:p w14:paraId="25FB9033" w14:textId="0AD9211B" w:rsidR="009C5744" w:rsidRDefault="001568B7" w:rsidP="00761FCA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critically analyse how learning has taken place</w:t>
      </w:r>
      <w:r w:rsidR="00F26FF9" w:rsidRPr="00BC7D0F">
        <w:rPr>
          <w:rFonts w:ascii="Arial" w:hAnsi="Arial" w:cs="Arial"/>
          <w:sz w:val="22"/>
          <w:szCs w:val="22"/>
        </w:rPr>
        <w:t xml:space="preserve"> and </w:t>
      </w:r>
      <w:r w:rsidR="009C5744" w:rsidRPr="00BC7D0F">
        <w:rPr>
          <w:rFonts w:ascii="Arial" w:hAnsi="Arial" w:cs="Arial"/>
          <w:sz w:val="22"/>
          <w:szCs w:val="22"/>
        </w:rPr>
        <w:t>evaluate their learning experience</w:t>
      </w:r>
      <w:r w:rsidR="00BC7D0F">
        <w:rPr>
          <w:rFonts w:ascii="Arial" w:hAnsi="Arial" w:cs="Arial"/>
          <w:sz w:val="22"/>
          <w:szCs w:val="22"/>
        </w:rPr>
        <w:t>;</w:t>
      </w:r>
    </w:p>
    <w:p w14:paraId="46D7AD99" w14:textId="77777777" w:rsidR="00BC7D0F" w:rsidRPr="00BC7D0F" w:rsidRDefault="00BC7D0F" w:rsidP="00BC7D0F">
      <w:pPr>
        <w:pStyle w:val="ListParagraph"/>
        <w:rPr>
          <w:rFonts w:ascii="Arial" w:hAnsi="Arial" w:cs="Arial"/>
          <w:sz w:val="22"/>
          <w:szCs w:val="22"/>
        </w:rPr>
      </w:pPr>
    </w:p>
    <w:p w14:paraId="1A156CCD" w14:textId="21E99D1A" w:rsidR="00F76AC6" w:rsidRPr="00BC7D0F" w:rsidRDefault="00F76AC6" w:rsidP="001568B7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exercise critical understanding of different theoretical and methodological perspectives, concepts, models and theories and how they affect the field of knowledge and underpin practice in their own workplace</w:t>
      </w:r>
      <w:r w:rsidR="00BC7D0F">
        <w:rPr>
          <w:rFonts w:ascii="Arial" w:hAnsi="Arial" w:cs="Arial"/>
          <w:sz w:val="22"/>
          <w:szCs w:val="22"/>
        </w:rPr>
        <w:t>.</w:t>
      </w:r>
    </w:p>
    <w:p w14:paraId="330757E7" w14:textId="77777777" w:rsidR="001568B7" w:rsidRPr="00BC7D0F" w:rsidRDefault="001568B7" w:rsidP="00291401">
      <w:pPr>
        <w:rPr>
          <w:rFonts w:ascii="Arial" w:hAnsi="Arial" w:cs="Arial"/>
          <w:sz w:val="22"/>
          <w:szCs w:val="22"/>
        </w:rPr>
      </w:pPr>
    </w:p>
    <w:p w14:paraId="1ED422D6" w14:textId="77777777" w:rsid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INDICATIVE CONTENT</w:t>
      </w:r>
    </w:p>
    <w:p w14:paraId="1A3CC18B" w14:textId="77777777" w:rsidR="00BC7D0F" w:rsidRPr="00BC7D0F" w:rsidRDefault="00BC7D0F" w:rsidP="00B1208A">
      <w:pPr>
        <w:pStyle w:val="fixed"/>
        <w:rPr>
          <w:rFonts w:ascii="Arial" w:hAnsi="Arial" w:cs="Arial"/>
          <w:sz w:val="22"/>
          <w:szCs w:val="22"/>
        </w:rPr>
      </w:pPr>
    </w:p>
    <w:p w14:paraId="7D7029FF" w14:textId="77777777" w:rsidR="00987218" w:rsidRPr="00BC7D0F" w:rsidRDefault="00291401" w:rsidP="00291401">
      <w:pPr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 xml:space="preserve">Identification of </w:t>
      </w:r>
      <w:r w:rsidR="00F76AC6" w:rsidRPr="00BC7D0F">
        <w:rPr>
          <w:rFonts w:ascii="Arial" w:hAnsi="Arial" w:cs="Arial"/>
          <w:sz w:val="22"/>
          <w:szCs w:val="22"/>
        </w:rPr>
        <w:t>four</w:t>
      </w:r>
      <w:r w:rsidR="00C7712F" w:rsidRPr="00BC7D0F">
        <w:rPr>
          <w:rFonts w:ascii="Arial" w:hAnsi="Arial" w:cs="Arial"/>
          <w:sz w:val="22"/>
          <w:szCs w:val="22"/>
        </w:rPr>
        <w:t xml:space="preserve"> o</w:t>
      </w:r>
      <w:r w:rsidR="00B13EF9" w:rsidRPr="00BC7D0F">
        <w:rPr>
          <w:rFonts w:ascii="Arial" w:hAnsi="Arial" w:cs="Arial"/>
          <w:sz w:val="22"/>
          <w:szCs w:val="22"/>
        </w:rPr>
        <w:t>r more</w:t>
      </w:r>
      <w:r w:rsidRPr="00BC7D0F">
        <w:rPr>
          <w:rFonts w:ascii="Arial" w:hAnsi="Arial" w:cs="Arial"/>
          <w:sz w:val="22"/>
          <w:szCs w:val="22"/>
        </w:rPr>
        <w:t xml:space="preserve"> </w:t>
      </w:r>
      <w:r w:rsidR="00987218" w:rsidRPr="00BC7D0F">
        <w:rPr>
          <w:rFonts w:ascii="Arial" w:hAnsi="Arial" w:cs="Arial"/>
          <w:sz w:val="22"/>
          <w:szCs w:val="22"/>
        </w:rPr>
        <w:t xml:space="preserve">well-organised </w:t>
      </w:r>
      <w:r w:rsidRPr="00BC7D0F">
        <w:rPr>
          <w:rFonts w:ascii="Arial" w:hAnsi="Arial" w:cs="Arial"/>
          <w:sz w:val="22"/>
          <w:szCs w:val="22"/>
        </w:rPr>
        <w:t>area</w:t>
      </w:r>
      <w:r w:rsidR="00B13EF9" w:rsidRPr="00BC7D0F">
        <w:rPr>
          <w:rFonts w:ascii="Arial" w:hAnsi="Arial" w:cs="Arial"/>
          <w:sz w:val="22"/>
          <w:szCs w:val="22"/>
        </w:rPr>
        <w:t>s</w:t>
      </w:r>
      <w:r w:rsidRPr="00BC7D0F">
        <w:rPr>
          <w:rFonts w:ascii="Arial" w:hAnsi="Arial" w:cs="Arial"/>
          <w:sz w:val="22"/>
          <w:szCs w:val="22"/>
        </w:rPr>
        <w:t xml:space="preserve"> of learning</w:t>
      </w:r>
      <w:r w:rsidR="00987218" w:rsidRPr="00BC7D0F">
        <w:rPr>
          <w:rFonts w:ascii="Arial" w:hAnsi="Arial" w:cs="Arial"/>
          <w:sz w:val="22"/>
          <w:szCs w:val="22"/>
        </w:rPr>
        <w:t>, and associated learning outcomes.</w:t>
      </w:r>
    </w:p>
    <w:p w14:paraId="27D9B5D5" w14:textId="77777777" w:rsidR="00BC7D0F" w:rsidRDefault="00987218" w:rsidP="00291401">
      <w:pPr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T</w:t>
      </w:r>
      <w:r w:rsidR="00291401" w:rsidRPr="00BC7D0F">
        <w:rPr>
          <w:rFonts w:ascii="Arial" w:hAnsi="Arial" w:cs="Arial"/>
          <w:sz w:val="22"/>
          <w:szCs w:val="22"/>
        </w:rPr>
        <w:t xml:space="preserve">heories and concepts of learning, and </w:t>
      </w:r>
      <w:r w:rsidRPr="00BC7D0F">
        <w:rPr>
          <w:rFonts w:ascii="Arial" w:hAnsi="Arial" w:cs="Arial"/>
          <w:sz w:val="22"/>
          <w:szCs w:val="22"/>
        </w:rPr>
        <w:t>critical evaluation or prior learning</w:t>
      </w:r>
      <w:r w:rsidR="00BC7D0F">
        <w:rPr>
          <w:rFonts w:ascii="Arial" w:hAnsi="Arial" w:cs="Arial"/>
          <w:sz w:val="22"/>
          <w:szCs w:val="22"/>
        </w:rPr>
        <w:t>.</w:t>
      </w:r>
    </w:p>
    <w:p w14:paraId="2A8BBFF4" w14:textId="66217907" w:rsidR="00291401" w:rsidRPr="00BC7D0F" w:rsidRDefault="00291401" w:rsidP="00BC7D0F">
      <w:pPr>
        <w:ind w:left="720"/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 xml:space="preserve"> </w:t>
      </w:r>
    </w:p>
    <w:p w14:paraId="4E4FC9CF" w14:textId="2DAE3AC5" w:rsidR="00291401" w:rsidRDefault="00291401" w:rsidP="00291401">
      <w:pPr>
        <w:numPr>
          <w:ilvl w:val="0"/>
          <w:numId w:val="2"/>
        </w:numPr>
        <w:contextualSpacing/>
        <w:rPr>
          <w:rFonts w:ascii="Arial" w:eastAsia="Calibri" w:hAnsi="Arial" w:cs="Arial"/>
          <w:sz w:val="22"/>
          <w:szCs w:val="22"/>
          <w:lang w:eastAsia="en-US"/>
        </w:rPr>
      </w:pPr>
      <w:r w:rsidRPr="00BC7D0F">
        <w:rPr>
          <w:rFonts w:ascii="Arial" w:eastAsia="Calibri" w:hAnsi="Arial" w:cs="Arial"/>
          <w:sz w:val="22"/>
          <w:szCs w:val="22"/>
          <w:lang w:eastAsia="en-US"/>
        </w:rPr>
        <w:t>Reflection on practice</w:t>
      </w:r>
      <w:r w:rsidR="00987218" w:rsidRPr="00BC7D0F">
        <w:rPr>
          <w:rFonts w:ascii="Arial" w:eastAsia="Calibri" w:hAnsi="Arial" w:cs="Arial"/>
          <w:sz w:val="22"/>
          <w:szCs w:val="22"/>
          <w:lang w:eastAsia="en-US"/>
        </w:rPr>
        <w:t xml:space="preserve"> in the context</w:t>
      </w:r>
      <w:r w:rsidRPr="00BC7D0F">
        <w:rPr>
          <w:rFonts w:ascii="Arial" w:eastAsia="Calibri" w:hAnsi="Arial" w:cs="Arial"/>
          <w:sz w:val="22"/>
          <w:szCs w:val="22"/>
          <w:lang w:eastAsia="en-US"/>
        </w:rPr>
        <w:t xml:space="preserve"> of experiential learning</w:t>
      </w:r>
      <w:r w:rsidR="00987218" w:rsidRPr="00BC7D0F">
        <w:rPr>
          <w:rFonts w:ascii="Arial" w:eastAsia="Calibri" w:hAnsi="Arial" w:cs="Arial"/>
          <w:sz w:val="22"/>
          <w:szCs w:val="22"/>
          <w:lang w:eastAsia="en-US"/>
        </w:rPr>
        <w:t xml:space="preserve">. </w:t>
      </w:r>
      <w:r w:rsidRPr="00BC7D0F">
        <w:rPr>
          <w:rFonts w:ascii="Arial" w:eastAsia="Calibri" w:hAnsi="Arial" w:cs="Arial"/>
          <w:sz w:val="22"/>
          <w:szCs w:val="22"/>
          <w:lang w:eastAsia="en-US"/>
        </w:rPr>
        <w:t>Theories of reflection will be introduced.</w:t>
      </w:r>
    </w:p>
    <w:p w14:paraId="319D7A16" w14:textId="77777777" w:rsidR="00BC7D0F" w:rsidRDefault="00BC7D0F" w:rsidP="00BC7D0F">
      <w:pPr>
        <w:pStyle w:val="ListParagraph"/>
        <w:rPr>
          <w:rFonts w:ascii="Arial" w:eastAsia="Calibri" w:hAnsi="Arial" w:cs="Arial"/>
          <w:sz w:val="22"/>
          <w:szCs w:val="22"/>
          <w:lang w:eastAsia="en-US"/>
        </w:rPr>
      </w:pPr>
    </w:p>
    <w:p w14:paraId="65FDDFB1" w14:textId="7F002D11" w:rsidR="00291401" w:rsidRDefault="00291401" w:rsidP="00291401">
      <w:pPr>
        <w:numPr>
          <w:ilvl w:val="0"/>
          <w:numId w:val="2"/>
        </w:numPr>
        <w:contextualSpacing/>
        <w:rPr>
          <w:rFonts w:ascii="Arial" w:eastAsia="Calibri" w:hAnsi="Arial" w:cs="Arial"/>
          <w:sz w:val="22"/>
          <w:szCs w:val="22"/>
          <w:lang w:eastAsia="en-US"/>
        </w:rPr>
      </w:pPr>
      <w:r w:rsidRPr="00BC7D0F">
        <w:rPr>
          <w:rFonts w:ascii="Arial" w:eastAsia="Calibri" w:hAnsi="Arial" w:cs="Arial"/>
          <w:sz w:val="22"/>
          <w:szCs w:val="22"/>
          <w:lang w:eastAsia="en-US"/>
        </w:rPr>
        <w:t>Specific theories and strategies relating to the professional role, for example management, leadership, marketing, project management, communication, mentoring and coaching. Reference to National Occupation Standards where relevant.</w:t>
      </w:r>
    </w:p>
    <w:p w14:paraId="131F597A" w14:textId="77777777" w:rsidR="00BC7D0F" w:rsidRDefault="00BC7D0F" w:rsidP="00BC7D0F">
      <w:pPr>
        <w:pStyle w:val="ListParagraph"/>
        <w:rPr>
          <w:rFonts w:ascii="Arial" w:eastAsia="Calibri" w:hAnsi="Arial" w:cs="Arial"/>
          <w:sz w:val="22"/>
          <w:szCs w:val="22"/>
          <w:lang w:eastAsia="en-US"/>
        </w:rPr>
      </w:pPr>
    </w:p>
    <w:p w14:paraId="577B6CCE" w14:textId="2EEB12A7" w:rsidR="00291401" w:rsidRPr="00BC7D0F" w:rsidRDefault="00291401" w:rsidP="00291401">
      <w:pPr>
        <w:numPr>
          <w:ilvl w:val="0"/>
          <w:numId w:val="2"/>
        </w:numPr>
        <w:contextualSpacing/>
        <w:rPr>
          <w:rFonts w:ascii="Arial" w:hAnsi="Arial" w:cs="Arial"/>
          <w:sz w:val="22"/>
          <w:szCs w:val="22"/>
        </w:rPr>
      </w:pPr>
      <w:r w:rsidRPr="00BC7D0F">
        <w:rPr>
          <w:rFonts w:ascii="Arial" w:eastAsia="Calibri" w:hAnsi="Arial" w:cs="Arial"/>
          <w:sz w:val="22"/>
          <w:szCs w:val="22"/>
          <w:lang w:eastAsia="en-US"/>
        </w:rPr>
        <w:t xml:space="preserve">Adoption of appropriate educational and employment terminology. </w:t>
      </w:r>
    </w:p>
    <w:p w14:paraId="1ED422DC" w14:textId="77777777" w:rsidR="00B1208A" w:rsidRPr="00BC7D0F" w:rsidRDefault="00B1208A" w:rsidP="00B1208A">
      <w:pPr>
        <w:rPr>
          <w:rFonts w:ascii="Arial" w:hAnsi="Arial" w:cs="Arial"/>
          <w:sz w:val="22"/>
          <w:szCs w:val="22"/>
        </w:rPr>
      </w:pPr>
    </w:p>
    <w:p w14:paraId="1ED422DD" w14:textId="77777777" w:rsidR="00B1208A" w:rsidRPr="00BC7D0F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LEARNING AND TEACHING STRATEGY</w:t>
      </w:r>
    </w:p>
    <w:p w14:paraId="1ED422DE" w14:textId="77777777" w:rsidR="00B1208A" w:rsidRPr="00BC7D0F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1ED422DF" w14:textId="77777777" w:rsidR="00B1208A" w:rsidRPr="00BC7D0F" w:rsidRDefault="00B1208A" w:rsidP="00B1208A">
      <w:pPr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1ED422E0" w14:textId="77777777" w:rsidR="00B1208A" w:rsidRPr="00BC7D0F" w:rsidRDefault="00B1208A" w:rsidP="00B1208A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C7D0F" w14:paraId="1ED422E4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ED422E1" w14:textId="77777777" w:rsidR="00B1208A" w:rsidRPr="00BC7D0F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lastRenderedPageBreak/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ED422E2" w14:textId="77777777" w:rsidR="00B1208A" w:rsidRPr="00BC7D0F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ED422E3" w14:textId="77777777" w:rsidR="00B1208A" w:rsidRPr="00BC7D0F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C7D0F" w14:paraId="1ED422E8" w14:textId="77777777" w:rsidTr="008D7603">
        <w:tc>
          <w:tcPr>
            <w:tcW w:w="3969" w:type="dxa"/>
          </w:tcPr>
          <w:p w14:paraId="1ED422E5" w14:textId="77777777" w:rsidR="00B1208A" w:rsidRPr="00BC7D0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1ED422E6" w14:textId="38F26248" w:rsidR="00B1208A" w:rsidRPr="00BC7D0F" w:rsidRDefault="00F76AC6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120</w:t>
            </w:r>
          </w:p>
        </w:tc>
        <w:tc>
          <w:tcPr>
            <w:tcW w:w="1843" w:type="dxa"/>
          </w:tcPr>
          <w:p w14:paraId="1ED422E7" w14:textId="45660AA5" w:rsidR="00B1208A" w:rsidRPr="00BC7D0F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B1208A" w:rsidRPr="00BC7D0F" w14:paraId="1ED422EC" w14:textId="77777777" w:rsidTr="008D7603">
        <w:tc>
          <w:tcPr>
            <w:tcW w:w="3969" w:type="dxa"/>
          </w:tcPr>
          <w:p w14:paraId="1ED422E9" w14:textId="77777777" w:rsidR="00B1208A" w:rsidRPr="00BC7D0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1ED422EA" w14:textId="089140C0" w:rsidR="00B1208A" w:rsidRPr="00BC7D0F" w:rsidRDefault="00F76AC6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1080</w:t>
            </w:r>
          </w:p>
        </w:tc>
        <w:tc>
          <w:tcPr>
            <w:tcW w:w="1843" w:type="dxa"/>
          </w:tcPr>
          <w:p w14:paraId="1ED422EB" w14:textId="37150754" w:rsidR="00B1208A" w:rsidRPr="00BC7D0F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90</w:t>
            </w:r>
          </w:p>
        </w:tc>
      </w:tr>
      <w:tr w:rsidR="00B1208A" w:rsidRPr="00BC7D0F" w14:paraId="1ED422F0" w14:textId="77777777" w:rsidTr="008D7603">
        <w:tc>
          <w:tcPr>
            <w:tcW w:w="3969" w:type="dxa"/>
          </w:tcPr>
          <w:p w14:paraId="1ED422ED" w14:textId="77777777" w:rsidR="00B1208A" w:rsidRPr="00BC7D0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1ED422EE" w14:textId="21D9F498" w:rsidR="00B1208A" w:rsidRPr="00BC7D0F" w:rsidRDefault="00D54A19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1ED422EF" w14:textId="5EDD0BF2" w:rsidR="00B1208A" w:rsidRPr="00BC7D0F" w:rsidRDefault="00D54A19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C7D0F" w14:paraId="1ED422F4" w14:textId="77777777" w:rsidTr="008D7603">
        <w:tc>
          <w:tcPr>
            <w:tcW w:w="3969" w:type="dxa"/>
          </w:tcPr>
          <w:p w14:paraId="1ED422F1" w14:textId="77777777" w:rsidR="00B1208A" w:rsidRPr="00BC7D0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1ED422F2" w14:textId="1EFA9409" w:rsidR="00B1208A" w:rsidRPr="00BC7D0F" w:rsidRDefault="00F76AC6" w:rsidP="00BC7D0F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12</w:t>
            </w:r>
            <w:r w:rsidR="00F722D1" w:rsidRPr="00BC7D0F"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B1208A" w:rsidRPr="00BC7D0F">
              <w:rPr>
                <w:rFonts w:ascii="Arial" w:hAnsi="Arial" w:cs="Arial"/>
                <w:b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1ED422F3" w14:textId="77777777" w:rsidR="00B1208A" w:rsidRPr="00BC7D0F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74508615" w14:textId="77777777" w:rsidR="00054842" w:rsidRPr="00BC7D0F" w:rsidRDefault="00054842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ED422F6" w14:textId="77777777" w:rsidR="00B1208A" w:rsidRPr="00BC7D0F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ASSESSMENT</w:t>
      </w:r>
    </w:p>
    <w:p w14:paraId="1ED422F7" w14:textId="77777777" w:rsidR="00B1208A" w:rsidRPr="00BC7D0F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ED422F8" w14:textId="77777777" w:rsidR="00B1208A" w:rsidRPr="00BC7D0F" w:rsidRDefault="00B1208A" w:rsidP="00B1208A">
      <w:pPr>
        <w:rPr>
          <w:rFonts w:ascii="Arial" w:hAnsi="Arial" w:cs="Arial"/>
          <w:b/>
          <w:sz w:val="22"/>
          <w:szCs w:val="22"/>
        </w:rPr>
      </w:pPr>
      <w:r w:rsidRPr="00BC7D0F">
        <w:rPr>
          <w:rFonts w:ascii="Arial" w:hAnsi="Arial" w:cs="Arial"/>
          <w:b/>
          <w:sz w:val="22"/>
          <w:szCs w:val="22"/>
        </w:rPr>
        <w:t>Assessment Component 1</w:t>
      </w:r>
    </w:p>
    <w:p w14:paraId="1ED422F9" w14:textId="77777777" w:rsidR="00B1208A" w:rsidRPr="00BC7D0F" w:rsidRDefault="00BA343F" w:rsidP="00B1208A">
      <w:pPr>
        <w:rPr>
          <w:rFonts w:ascii="Arial" w:hAnsi="Arial" w:cs="Arial"/>
          <w:b/>
          <w:i/>
          <w:sz w:val="22"/>
          <w:szCs w:val="22"/>
        </w:rPr>
      </w:pPr>
      <w:r w:rsidRPr="00BC7D0F">
        <w:rPr>
          <w:rFonts w:ascii="Arial" w:hAnsi="Arial" w:cs="Arial"/>
          <w:b/>
          <w:i/>
          <w:sz w:val="22"/>
          <w:szCs w:val="22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7"/>
        <w:gridCol w:w="2322"/>
        <w:gridCol w:w="526"/>
        <w:gridCol w:w="2391"/>
        <w:gridCol w:w="526"/>
        <w:gridCol w:w="2358"/>
      </w:tblGrid>
      <w:tr w:rsidR="00B1208A" w:rsidRPr="00BC7D0F" w14:paraId="1ED42300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ED422FA" w14:textId="77777777" w:rsidR="00B1208A" w:rsidRPr="00BC7D0F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ED422FB" w14:textId="77777777" w:rsidR="00B1208A" w:rsidRPr="00BC7D0F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D422FC" w14:textId="384F52DF" w:rsidR="00B1208A" w:rsidRPr="00BC7D0F" w:rsidRDefault="001E2882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ED422FD" w14:textId="77777777" w:rsidR="00B1208A" w:rsidRPr="00BC7D0F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D422FE" w14:textId="77777777" w:rsidR="00B1208A" w:rsidRPr="00BC7D0F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ED422FF" w14:textId="77777777" w:rsidR="00B1208A" w:rsidRPr="00BC7D0F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1ED42301" w14:textId="77777777" w:rsidR="00B1208A" w:rsidRPr="00BC7D0F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C7D0F" w14:paraId="1ED42305" w14:textId="77777777" w:rsidTr="00B53530">
        <w:tc>
          <w:tcPr>
            <w:tcW w:w="3256" w:type="dxa"/>
          </w:tcPr>
          <w:p w14:paraId="1ED42302" w14:textId="77777777" w:rsidR="00B1208A" w:rsidRPr="00BC7D0F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C7D0F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1ED42303" w14:textId="77777777" w:rsidR="00B1208A" w:rsidRPr="00BC7D0F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ED42304" w14:textId="77777777" w:rsidR="00B1208A" w:rsidRPr="00BC7D0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C7D0F" w14:paraId="1ED42309" w14:textId="77777777" w:rsidTr="00B53530">
        <w:tc>
          <w:tcPr>
            <w:tcW w:w="3256" w:type="dxa"/>
          </w:tcPr>
          <w:p w14:paraId="1ED42306" w14:textId="20C14B9E" w:rsidR="00B1208A" w:rsidRPr="00BC7D0F" w:rsidRDefault="00BC7D0F" w:rsidP="00BC7D0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</w:t>
            </w:r>
            <w:r w:rsidR="00F722D1" w:rsidRPr="00BC7D0F">
              <w:rPr>
                <w:rFonts w:ascii="Arial" w:hAnsi="Arial" w:cs="Arial"/>
                <w:sz w:val="22"/>
                <w:szCs w:val="22"/>
              </w:rPr>
              <w:t>ortfolio</w:t>
            </w:r>
            <w:r w:rsidR="00F0221E" w:rsidRPr="00BC7D0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1ED42307" w14:textId="7A979FFC" w:rsidR="00B1208A" w:rsidRPr="00BC7D0F" w:rsidRDefault="00F76AC6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300</w:t>
            </w:r>
            <w:r w:rsidR="00F722D1" w:rsidRPr="00BC7D0F">
              <w:rPr>
                <w:rFonts w:ascii="Arial" w:hAnsi="Arial" w:cs="Arial"/>
                <w:sz w:val="22"/>
                <w:szCs w:val="22"/>
              </w:rPr>
              <w:t>00 words or equivalent</w:t>
            </w:r>
            <w:r w:rsidR="00F0221E" w:rsidRPr="00BC7D0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559" w:type="dxa"/>
          </w:tcPr>
          <w:p w14:paraId="1ED42308" w14:textId="1CE890D8" w:rsidR="00B1208A" w:rsidRPr="00BC7D0F" w:rsidRDefault="00F722D1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1ED4230A" w14:textId="77777777" w:rsidR="00B1208A" w:rsidRPr="00BC7D0F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ED42320" w14:textId="77777777" w:rsidR="00B1208A" w:rsidRPr="00BC7D0F" w:rsidRDefault="00B1208A" w:rsidP="00B1208A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BC7D0F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C7D0F" w14:paraId="1ED42323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ED42321" w14:textId="77777777" w:rsidR="00B1208A" w:rsidRPr="00BC7D0F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D42322" w14:textId="77777777" w:rsidR="00B1208A" w:rsidRPr="00BC7D0F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C7D0F" w14:paraId="1ED42326" w14:textId="77777777" w:rsidTr="008D7603">
        <w:tc>
          <w:tcPr>
            <w:tcW w:w="3261" w:type="dxa"/>
          </w:tcPr>
          <w:p w14:paraId="1ED42324" w14:textId="77777777" w:rsidR="00B1208A" w:rsidRPr="00BC7D0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1ED42325" w14:textId="192A68F2" w:rsidR="00B1208A" w:rsidRPr="00BC7D0F" w:rsidRDefault="00D54A19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C7D0F" w14:paraId="1ED42329" w14:textId="77777777" w:rsidTr="008D7603">
        <w:tc>
          <w:tcPr>
            <w:tcW w:w="3261" w:type="dxa"/>
          </w:tcPr>
          <w:p w14:paraId="1ED42327" w14:textId="77777777" w:rsidR="00B1208A" w:rsidRPr="00BC7D0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ED42328" w14:textId="42B4CF40" w:rsidR="00B1208A" w:rsidRPr="00BC7D0F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C7D0F" w14:paraId="1ED4232C" w14:textId="77777777" w:rsidTr="008D7603">
        <w:tc>
          <w:tcPr>
            <w:tcW w:w="3261" w:type="dxa"/>
          </w:tcPr>
          <w:p w14:paraId="1ED4232A" w14:textId="77777777" w:rsidR="00B1208A" w:rsidRPr="00BC7D0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1ED4232B" w14:textId="1B2762EC" w:rsidR="00B1208A" w:rsidRPr="00BC7D0F" w:rsidRDefault="00D54A19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C7D0F" w14:paraId="1ED4232F" w14:textId="77777777" w:rsidTr="008D7603">
        <w:tc>
          <w:tcPr>
            <w:tcW w:w="3261" w:type="dxa"/>
          </w:tcPr>
          <w:p w14:paraId="1ED4232D" w14:textId="77777777" w:rsidR="00B1208A" w:rsidRPr="00BC7D0F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1ED4232E" w14:textId="77777777" w:rsidR="00B1208A" w:rsidRPr="00BC7D0F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ED42330" w14:textId="77777777" w:rsidR="00B1208A" w:rsidRPr="00BC7D0F" w:rsidRDefault="00B1208A" w:rsidP="00B1208A">
      <w:pPr>
        <w:rPr>
          <w:rFonts w:ascii="Arial" w:hAnsi="Arial" w:cs="Arial"/>
          <w:sz w:val="22"/>
          <w:szCs w:val="22"/>
        </w:rPr>
      </w:pPr>
    </w:p>
    <w:p w14:paraId="1ED42338" w14:textId="1E7370CA" w:rsidR="00A74B3E" w:rsidRPr="00BC7D0F" w:rsidRDefault="00A74B3E" w:rsidP="00A74B3E">
      <w:pPr>
        <w:rPr>
          <w:rFonts w:ascii="Arial" w:hAnsi="Arial" w:cs="Arial"/>
          <w:b/>
          <w:sz w:val="22"/>
          <w:szCs w:val="22"/>
        </w:rPr>
      </w:pPr>
      <w:r w:rsidRPr="00BC7D0F">
        <w:rPr>
          <w:rFonts w:ascii="Arial" w:hAnsi="Arial" w:cs="Arial"/>
          <w:b/>
          <w:sz w:val="22"/>
          <w:szCs w:val="22"/>
        </w:rPr>
        <w:t>R</w:t>
      </w:r>
      <w:r w:rsidR="00BC7D0F">
        <w:rPr>
          <w:rFonts w:ascii="Arial" w:hAnsi="Arial" w:cs="Arial"/>
          <w:b/>
          <w:sz w:val="22"/>
          <w:szCs w:val="22"/>
        </w:rPr>
        <w:t>EADING LIST</w:t>
      </w:r>
    </w:p>
    <w:p w14:paraId="1ED42339" w14:textId="77777777" w:rsidR="00A74B3E" w:rsidRPr="00BC7D0F" w:rsidRDefault="00A74B3E" w:rsidP="00A74B3E">
      <w:pPr>
        <w:rPr>
          <w:rFonts w:ascii="Arial" w:hAnsi="Arial" w:cs="Arial"/>
          <w:b/>
          <w:sz w:val="22"/>
          <w:szCs w:val="22"/>
        </w:rPr>
      </w:pPr>
      <w:bookmarkStart w:id="2" w:name="_GoBack"/>
      <w:bookmarkEnd w:id="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BC7D0F" w14:paraId="1ED4233C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3A" w14:textId="77777777" w:rsidR="00A74B3E" w:rsidRPr="00BC7D0F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1ED4233B" w14:textId="61D931FD" w:rsidR="00A74B3E" w:rsidRPr="00BC7D0F" w:rsidRDefault="00CA4C4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A4C4B">
              <w:rPr>
                <w:rFonts w:ascii="Arial" w:hAnsi="Arial" w:cs="Arial"/>
                <w:b/>
                <w:sz w:val="22"/>
                <w:szCs w:val="22"/>
              </w:rPr>
              <w:t>BMPF</w:t>
            </w:r>
            <w:r w:rsidRPr="00BC7D0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D54A19" w:rsidRPr="00BC7D0F">
              <w:rPr>
                <w:rFonts w:ascii="Arial" w:hAnsi="Arial" w:cs="Arial"/>
                <w:b/>
                <w:sz w:val="22"/>
                <w:szCs w:val="22"/>
              </w:rPr>
              <w:t>7108</w:t>
            </w:r>
          </w:p>
        </w:tc>
      </w:tr>
      <w:tr w:rsidR="00A74B3E" w:rsidRPr="00BC7D0F" w14:paraId="1ED4233F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3D" w14:textId="77777777" w:rsidR="00A74B3E" w:rsidRPr="00BC7D0F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1ED4233E" w14:textId="5FCABBD5" w:rsidR="00A74B3E" w:rsidRPr="00BC7D0F" w:rsidRDefault="00F722D1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Prior Learning Assessment and Recognition</w:t>
            </w:r>
          </w:p>
        </w:tc>
      </w:tr>
      <w:tr w:rsidR="00A74B3E" w:rsidRPr="00BC7D0F" w14:paraId="1ED4234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40" w14:textId="77777777" w:rsidR="00A74B3E" w:rsidRPr="00BC7D0F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ED42341" w14:textId="77777777" w:rsidR="00A74B3E" w:rsidRPr="00BC7D0F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ED42342" w14:textId="77777777" w:rsidR="00A74B3E" w:rsidRPr="00BC7D0F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1B683A" w:rsidRPr="00BC7D0F" w14:paraId="1ED42347" w14:textId="77777777" w:rsidTr="00BA343F">
        <w:tc>
          <w:tcPr>
            <w:tcW w:w="1689" w:type="dxa"/>
          </w:tcPr>
          <w:p w14:paraId="1ED42344" w14:textId="0ADC7C2A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ED42345" w14:textId="17F9229D" w:rsidR="001B683A" w:rsidRPr="00BC7D0F" w:rsidRDefault="001B683A" w:rsidP="001B683A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 xml:space="preserve">Kolb, D. A. (1984) </w:t>
            </w:r>
            <w:r w:rsidRPr="00BC7D0F">
              <w:rPr>
                <w:rFonts w:ascii="Arial" w:hAnsi="Arial" w:cs="Arial"/>
                <w:i/>
                <w:sz w:val="22"/>
                <w:szCs w:val="22"/>
              </w:rPr>
              <w:t>Experiential Learning</w:t>
            </w:r>
            <w:r w:rsidRPr="00BC7D0F">
              <w:rPr>
                <w:rFonts w:ascii="Arial" w:hAnsi="Arial" w:cs="Arial"/>
                <w:sz w:val="22"/>
                <w:szCs w:val="22"/>
              </w:rPr>
              <w:t xml:space="preserve"> London: Prentice Hall.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46" w14:textId="7A136F4C" w:rsidR="001B683A" w:rsidRPr="00BC7D0F" w:rsidRDefault="001B683A" w:rsidP="001B683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683A" w:rsidRPr="00BC7D0F" w14:paraId="1ED4234B" w14:textId="77777777" w:rsidTr="00BA343F">
        <w:tc>
          <w:tcPr>
            <w:tcW w:w="1689" w:type="dxa"/>
          </w:tcPr>
          <w:p w14:paraId="1ED42348" w14:textId="13C148F7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ED42349" w14:textId="4DD83C27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 xml:space="preserve">Moon, J. A. (2004) </w:t>
            </w:r>
            <w:r w:rsidRPr="00BC7D0F">
              <w:rPr>
                <w:rFonts w:ascii="Arial" w:hAnsi="Arial" w:cs="Arial"/>
                <w:i/>
                <w:sz w:val="22"/>
                <w:szCs w:val="22"/>
              </w:rPr>
              <w:t>A Handbook of Reflective and Experiential Learning: Theory and Practice</w:t>
            </w:r>
            <w:r w:rsidRPr="00BC7D0F">
              <w:rPr>
                <w:rFonts w:ascii="Arial" w:hAnsi="Arial" w:cs="Arial"/>
                <w:sz w:val="22"/>
                <w:szCs w:val="22"/>
              </w:rPr>
              <w:t xml:space="preserve"> London: Routledge Falmer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4A" w14:textId="40061100" w:rsidR="001B683A" w:rsidRPr="00BC7D0F" w:rsidRDefault="001B683A" w:rsidP="001B683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683A" w:rsidRPr="00BC7D0F" w14:paraId="1ED4234F" w14:textId="77777777" w:rsidTr="00BA343F">
        <w:tc>
          <w:tcPr>
            <w:tcW w:w="1689" w:type="dxa"/>
          </w:tcPr>
          <w:p w14:paraId="1ED4234C" w14:textId="44A6400E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ED4234D" w14:textId="0A8948D3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 xml:space="preserve">Schön, D. (1991) </w:t>
            </w:r>
            <w:r w:rsidRPr="00BC7D0F">
              <w:rPr>
                <w:rFonts w:ascii="Arial" w:hAnsi="Arial" w:cs="Arial"/>
                <w:i/>
                <w:sz w:val="22"/>
                <w:szCs w:val="22"/>
              </w:rPr>
              <w:t>The Reflective Practitioner</w:t>
            </w:r>
            <w:r w:rsidRPr="00BC7D0F">
              <w:rPr>
                <w:rFonts w:ascii="Arial" w:hAnsi="Arial" w:cs="Arial"/>
                <w:sz w:val="22"/>
                <w:szCs w:val="22"/>
              </w:rPr>
              <w:t xml:space="preserve"> San Francisco: Jossey Bass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4E" w14:textId="69347409" w:rsidR="001B683A" w:rsidRPr="00BC7D0F" w:rsidRDefault="001B683A" w:rsidP="001B683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683A" w:rsidRPr="00BC7D0F" w14:paraId="1ED42353" w14:textId="77777777" w:rsidTr="00BC7D0F">
        <w:trPr>
          <w:trHeight w:val="343"/>
        </w:trPr>
        <w:tc>
          <w:tcPr>
            <w:tcW w:w="1689" w:type="dxa"/>
          </w:tcPr>
          <w:p w14:paraId="1ED42350" w14:textId="6AF4DAF6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ED42351" w14:textId="4E810694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b/>
                <w:sz w:val="22"/>
                <w:szCs w:val="22"/>
              </w:rPr>
              <w:t>Additional reading related to specific learning areas</w:t>
            </w:r>
          </w:p>
        </w:tc>
        <w:tc>
          <w:tcPr>
            <w:tcW w:w="1366" w:type="dxa"/>
          </w:tcPr>
          <w:p w14:paraId="1ED42352" w14:textId="46E6354E" w:rsidR="001B683A" w:rsidRPr="00BC7D0F" w:rsidRDefault="001B683A" w:rsidP="001B68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683A" w:rsidRPr="00BC7D0F" w14:paraId="153C2AF9" w14:textId="77777777" w:rsidTr="00BA343F">
        <w:tc>
          <w:tcPr>
            <w:tcW w:w="1689" w:type="dxa"/>
          </w:tcPr>
          <w:p w14:paraId="0F2A1415" w14:textId="42B36B03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5C512B90" w14:textId="103411C5" w:rsidR="001B683A" w:rsidRPr="00BC7D0F" w:rsidRDefault="001B683A" w:rsidP="001B683A">
            <w:pPr>
              <w:pStyle w:val="Heading3"/>
              <w:rPr>
                <w:rFonts w:ascii="Arial" w:hAnsi="Arial" w:cs="Arial"/>
                <w:b w:val="0"/>
                <w:sz w:val="22"/>
                <w:szCs w:val="22"/>
              </w:rPr>
            </w:pPr>
            <w:r w:rsidRPr="00BC7D0F">
              <w:rPr>
                <w:rFonts w:ascii="Arial" w:hAnsi="Arial" w:cs="Arial"/>
                <w:b w:val="0"/>
                <w:sz w:val="22"/>
                <w:szCs w:val="22"/>
              </w:rPr>
              <w:t xml:space="preserve">Andersson, P. and Harris, J. (eds) (2006) </w:t>
            </w:r>
            <w:r w:rsidRPr="00BC7D0F">
              <w:rPr>
                <w:rFonts w:ascii="Arial" w:hAnsi="Arial" w:cs="Arial"/>
                <w:b w:val="0"/>
                <w:i/>
                <w:sz w:val="22"/>
                <w:szCs w:val="22"/>
              </w:rPr>
              <w:t>Re-theorising the Recognition of Prior Learning</w:t>
            </w:r>
            <w:r w:rsidRPr="00BC7D0F">
              <w:rPr>
                <w:rFonts w:ascii="Arial" w:hAnsi="Arial" w:cs="Arial"/>
                <w:b w:val="0"/>
                <w:sz w:val="22"/>
                <w:szCs w:val="22"/>
              </w:rPr>
              <w:t xml:space="preserve"> Leicester: NIACE.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6348686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1313A3" w14:textId="77777777" w:rsidR="001B683A" w:rsidRPr="00BC7D0F" w:rsidRDefault="001B683A" w:rsidP="001B683A">
                <w:pPr>
                  <w:overflowPunct/>
                  <w:jc w:val="center"/>
                  <w:textAlignment w:val="auto"/>
                  <w:rPr>
                    <w:rFonts w:ascii="Arial" w:hAnsi="Arial" w:cs="Arial"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31012D86" w14:textId="389A5DF3" w:rsidR="001B683A" w:rsidRPr="00BC7D0F" w:rsidRDefault="001B683A" w:rsidP="001B68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683A" w:rsidRPr="00BC7D0F" w14:paraId="1ED42357" w14:textId="77777777" w:rsidTr="00BA343F">
        <w:tc>
          <w:tcPr>
            <w:tcW w:w="1689" w:type="dxa"/>
          </w:tcPr>
          <w:p w14:paraId="1ED42354" w14:textId="4BC8FBEA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ED42355" w14:textId="4292474B" w:rsidR="001B683A" w:rsidRPr="00BC7D0F" w:rsidRDefault="001B683A" w:rsidP="001B683A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bCs/>
                <w:sz w:val="22"/>
                <w:szCs w:val="22"/>
              </w:rPr>
              <w:t xml:space="preserve">Argyris, C. and Schön, D. (1992). </w:t>
            </w:r>
            <w:r w:rsidRPr="00BC7D0F">
              <w:rPr>
                <w:rFonts w:ascii="Arial" w:hAnsi="Arial" w:cs="Arial"/>
                <w:i/>
                <w:iCs/>
                <w:sz w:val="22"/>
                <w:szCs w:val="22"/>
              </w:rPr>
              <w:t>Theory and Practice: Increasing Professional Effectiveness</w:t>
            </w:r>
            <w:r w:rsidRPr="00BC7D0F">
              <w:rPr>
                <w:rFonts w:ascii="Arial" w:hAnsi="Arial" w:cs="Arial"/>
                <w:sz w:val="22"/>
                <w:szCs w:val="22"/>
              </w:rPr>
              <w:t>. San Francisco: Jossey Bass.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184504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00BD5B" w14:textId="77777777" w:rsidR="001B683A" w:rsidRPr="00BC7D0F" w:rsidRDefault="001B683A" w:rsidP="001B683A">
                <w:pPr>
                  <w:overflowPunct/>
                  <w:jc w:val="center"/>
                  <w:textAlignment w:val="auto"/>
                  <w:rPr>
                    <w:rFonts w:ascii="Arial" w:hAnsi="Arial" w:cs="Arial"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1ED42356" w14:textId="00C5DECB" w:rsidR="001B683A" w:rsidRPr="00BC7D0F" w:rsidRDefault="001B683A" w:rsidP="001B68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683A" w:rsidRPr="00BC7D0F" w14:paraId="1ED4235B" w14:textId="77777777" w:rsidTr="00BA343F">
        <w:tc>
          <w:tcPr>
            <w:tcW w:w="1689" w:type="dxa"/>
          </w:tcPr>
          <w:p w14:paraId="1ED42358" w14:textId="41B01893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ED42359" w14:textId="4DBABF90" w:rsidR="001B683A" w:rsidRPr="00BC7D0F" w:rsidRDefault="001B683A" w:rsidP="00BC7D0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 xml:space="preserve">Boud, D., Docherty, P. and Cressey, P. (eds) (2005) </w:t>
            </w:r>
            <w:r w:rsidRPr="00BC7D0F">
              <w:rPr>
                <w:rFonts w:ascii="Arial" w:hAnsi="Arial" w:cs="Arial"/>
                <w:i/>
                <w:sz w:val="22"/>
                <w:szCs w:val="22"/>
              </w:rPr>
              <w:t>Productive Reflection at Work</w:t>
            </w:r>
            <w:r w:rsidRPr="00BC7D0F">
              <w:rPr>
                <w:rFonts w:ascii="Arial" w:hAnsi="Arial" w:cs="Arial"/>
                <w:sz w:val="22"/>
                <w:szCs w:val="22"/>
              </w:rPr>
              <w:t xml:space="preserve"> 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5A" w14:textId="5550E49F" w:rsidR="001B683A" w:rsidRPr="00BC7D0F" w:rsidRDefault="001B683A" w:rsidP="001B683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683A" w:rsidRPr="00BC7D0F" w14:paraId="1ED4235F" w14:textId="77777777" w:rsidTr="00BA343F">
        <w:tc>
          <w:tcPr>
            <w:tcW w:w="1689" w:type="dxa"/>
          </w:tcPr>
          <w:p w14:paraId="1ED4235C" w14:textId="3A0D01D8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ED4235D" w14:textId="200C7C22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 xml:space="preserve">Evans, K. et al. (2006) </w:t>
            </w:r>
            <w:r w:rsidRPr="00BC7D0F">
              <w:rPr>
                <w:rFonts w:ascii="Arial" w:hAnsi="Arial" w:cs="Arial"/>
                <w:i/>
                <w:sz w:val="22"/>
                <w:szCs w:val="22"/>
              </w:rPr>
              <w:t>Improving Workplace Learning</w:t>
            </w:r>
            <w:r w:rsidRPr="00BC7D0F">
              <w:rPr>
                <w:rFonts w:ascii="Arial" w:hAnsi="Arial" w:cs="Arial"/>
                <w:sz w:val="22"/>
                <w:szCs w:val="22"/>
              </w:rPr>
              <w:t>. Hoboken: Taylor and Francis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5E" w14:textId="7E771FA3" w:rsidR="001B683A" w:rsidRPr="00BC7D0F" w:rsidRDefault="001B683A" w:rsidP="001B683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1B683A" w:rsidRPr="00BC7D0F" w14:paraId="1ED42363" w14:textId="77777777" w:rsidTr="00BA343F">
        <w:tc>
          <w:tcPr>
            <w:tcW w:w="1689" w:type="dxa"/>
          </w:tcPr>
          <w:p w14:paraId="1ED42360" w14:textId="60F25136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ED42361" w14:textId="4B226294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 xml:space="preserve">Gray, D. </w:t>
            </w:r>
            <w:r w:rsidRPr="00BC7D0F">
              <w:rPr>
                <w:rFonts w:ascii="Arial" w:hAnsi="Arial" w:cs="Arial"/>
                <w:i/>
                <w:sz w:val="22"/>
                <w:szCs w:val="22"/>
              </w:rPr>
              <w:t>et al. (</w:t>
            </w:r>
            <w:r w:rsidRPr="00BC7D0F">
              <w:rPr>
                <w:rFonts w:ascii="Arial" w:hAnsi="Arial" w:cs="Arial"/>
                <w:sz w:val="22"/>
                <w:szCs w:val="22"/>
              </w:rPr>
              <w:t>2004</w:t>
            </w:r>
            <w:r w:rsidRPr="00BC7D0F">
              <w:rPr>
                <w:rFonts w:ascii="Arial" w:hAnsi="Arial" w:cs="Arial"/>
                <w:i/>
                <w:sz w:val="22"/>
                <w:szCs w:val="22"/>
              </w:rPr>
              <w:t>) Learning through the Workplace: A guide to work-based learning,</w:t>
            </w:r>
            <w:r w:rsidRPr="00BC7D0F">
              <w:rPr>
                <w:rFonts w:ascii="Arial" w:hAnsi="Arial" w:cs="Arial"/>
                <w:sz w:val="22"/>
                <w:szCs w:val="22"/>
              </w:rPr>
              <w:t xml:space="preserve"> Cheltenham: Nelson Thornes.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62" w14:textId="26F8D7BA" w:rsidR="001B683A" w:rsidRPr="00BC7D0F" w:rsidRDefault="001B683A" w:rsidP="001B683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B683A" w:rsidRPr="00BC7D0F" w14:paraId="1ED42367" w14:textId="77777777" w:rsidTr="00BA343F">
        <w:tc>
          <w:tcPr>
            <w:tcW w:w="1689" w:type="dxa"/>
          </w:tcPr>
          <w:p w14:paraId="1ED42364" w14:textId="3912D004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ED42365" w14:textId="21C2EF53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 xml:space="preserve">Malloch, M. (2011) The Sage Handbook of Experiential learning. Los Angeles: </w:t>
            </w:r>
            <w:r w:rsidRPr="00BC7D0F">
              <w:rPr>
                <w:rStyle w:val="searchword"/>
                <w:rFonts w:ascii="Arial" w:hAnsi="Arial" w:cs="Arial"/>
                <w:sz w:val="22"/>
                <w:szCs w:val="22"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809717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09B5D5" w14:textId="77777777" w:rsidR="001B683A" w:rsidRPr="00BC7D0F" w:rsidRDefault="001B683A" w:rsidP="001B683A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eastAsia="en-US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1ED42366" w14:textId="4E64186C" w:rsidR="001B683A" w:rsidRPr="00BC7D0F" w:rsidRDefault="001B683A" w:rsidP="001B683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683A" w:rsidRPr="00BC7D0F" w14:paraId="1ED4236B" w14:textId="77777777" w:rsidTr="00BA343F">
        <w:tc>
          <w:tcPr>
            <w:tcW w:w="1689" w:type="dxa"/>
          </w:tcPr>
          <w:p w14:paraId="1ED42368" w14:textId="18F32032" w:rsidR="001B683A" w:rsidRPr="00BC7D0F" w:rsidRDefault="001B683A" w:rsidP="001B683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ED42369" w14:textId="39BFE933" w:rsidR="001B683A" w:rsidRPr="00BC7D0F" w:rsidRDefault="001B683A" w:rsidP="00BC7D0F">
            <w:pPr>
              <w:rPr>
                <w:rFonts w:ascii="Arial" w:hAnsi="Arial" w:cs="Arial"/>
                <w:sz w:val="22"/>
                <w:szCs w:val="22"/>
              </w:rPr>
            </w:pPr>
            <w:r w:rsidRPr="00BC7D0F">
              <w:rPr>
                <w:rFonts w:ascii="Arial" w:hAnsi="Arial" w:cs="Arial"/>
                <w:sz w:val="22"/>
                <w:szCs w:val="22"/>
              </w:rPr>
              <w:t xml:space="preserve">Raelin, J. A. (2008) </w:t>
            </w:r>
            <w:r w:rsidRPr="00BC7D0F">
              <w:rPr>
                <w:rFonts w:ascii="Arial" w:hAnsi="Arial" w:cs="Arial"/>
                <w:i/>
                <w:sz w:val="22"/>
                <w:szCs w:val="22"/>
              </w:rPr>
              <w:t>Work-based Learning: Bridging Knowledge and Action in the Workplace</w:t>
            </w:r>
            <w:r w:rsidRPr="00BC7D0F">
              <w:rPr>
                <w:rFonts w:ascii="Arial" w:hAnsi="Arial" w:cs="Arial"/>
                <w:sz w:val="22"/>
                <w:szCs w:val="22"/>
              </w:rPr>
              <w:t xml:space="preserve"> San Francisco: Jossey Bass Wiley.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6A" w14:textId="4F2C73A1" w:rsidR="001B683A" w:rsidRPr="00BC7D0F" w:rsidRDefault="001B683A" w:rsidP="001B683A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BC7D0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1ED4236F" w14:textId="77777777" w:rsidR="000C6407" w:rsidRPr="00BC7D0F" w:rsidRDefault="000C6407" w:rsidP="00BC7D0F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BC7D0F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ED42372" w14:textId="77777777" w:rsidR="00B17917" w:rsidRDefault="00B17917" w:rsidP="009B5674">
      <w:r>
        <w:separator/>
      </w:r>
    </w:p>
  </w:endnote>
  <w:endnote w:type="continuationSeparator" w:id="0">
    <w:p w14:paraId="1ED42373" w14:textId="77777777" w:rsidR="00B17917" w:rsidRDefault="00B1791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ED42370" w14:textId="77777777" w:rsidR="00B17917" w:rsidRDefault="00B17917" w:rsidP="009B5674">
      <w:r>
        <w:separator/>
      </w:r>
    </w:p>
  </w:footnote>
  <w:footnote w:type="continuationSeparator" w:id="0">
    <w:p w14:paraId="1ED42371" w14:textId="77777777" w:rsidR="00B17917" w:rsidRDefault="00B17917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BB708FA"/>
    <w:multiLevelType w:val="hybridMultilevel"/>
    <w:tmpl w:val="2B129862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273A26"/>
    <w:multiLevelType w:val="hybridMultilevel"/>
    <w:tmpl w:val="B6D454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A50DB8"/>
    <w:multiLevelType w:val="hybridMultilevel"/>
    <w:tmpl w:val="6530689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684FFB"/>
    <w:multiLevelType w:val="hybridMultilevel"/>
    <w:tmpl w:val="4BAEC9D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9"/>
  </w:num>
  <w:num w:numId="5">
    <w:abstractNumId w:val="1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0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sz w:val="20"/>
        </w:rPr>
      </w:lvl>
    </w:lvlOverride>
  </w:num>
  <w:num w:numId="9">
    <w:abstractNumId w:val="10"/>
  </w:num>
  <w:num w:numId="10">
    <w:abstractNumId w:val="2"/>
  </w:num>
  <w:num w:numId="11">
    <w:abstractNumId w:val="4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54842"/>
    <w:rsid w:val="00066DE8"/>
    <w:rsid w:val="00077CD4"/>
    <w:rsid w:val="00094FBD"/>
    <w:rsid w:val="000C6407"/>
    <w:rsid w:val="0011282D"/>
    <w:rsid w:val="00116B44"/>
    <w:rsid w:val="001568B7"/>
    <w:rsid w:val="00172EDC"/>
    <w:rsid w:val="001A15E3"/>
    <w:rsid w:val="001A2624"/>
    <w:rsid w:val="001B683A"/>
    <w:rsid w:val="001C765C"/>
    <w:rsid w:val="001D5DF6"/>
    <w:rsid w:val="001E2882"/>
    <w:rsid w:val="00203392"/>
    <w:rsid w:val="002411A3"/>
    <w:rsid w:val="00291401"/>
    <w:rsid w:val="002F238E"/>
    <w:rsid w:val="00302297"/>
    <w:rsid w:val="003146EA"/>
    <w:rsid w:val="00316625"/>
    <w:rsid w:val="00356025"/>
    <w:rsid w:val="00404273"/>
    <w:rsid w:val="00470586"/>
    <w:rsid w:val="004A406A"/>
    <w:rsid w:val="004A6539"/>
    <w:rsid w:val="004B6F80"/>
    <w:rsid w:val="004F207C"/>
    <w:rsid w:val="005006B0"/>
    <w:rsid w:val="005259D7"/>
    <w:rsid w:val="00551363"/>
    <w:rsid w:val="005946A7"/>
    <w:rsid w:val="005E40A7"/>
    <w:rsid w:val="005E41B4"/>
    <w:rsid w:val="00610B2C"/>
    <w:rsid w:val="0062376E"/>
    <w:rsid w:val="00646A7D"/>
    <w:rsid w:val="0069757B"/>
    <w:rsid w:val="006A0CE9"/>
    <w:rsid w:val="006D2B8B"/>
    <w:rsid w:val="006E184F"/>
    <w:rsid w:val="00736A82"/>
    <w:rsid w:val="007F3042"/>
    <w:rsid w:val="008619BD"/>
    <w:rsid w:val="0089539D"/>
    <w:rsid w:val="008C188B"/>
    <w:rsid w:val="008E55FA"/>
    <w:rsid w:val="008F44C9"/>
    <w:rsid w:val="009139DF"/>
    <w:rsid w:val="00924F30"/>
    <w:rsid w:val="00987218"/>
    <w:rsid w:val="009A077A"/>
    <w:rsid w:val="009B5674"/>
    <w:rsid w:val="009C5744"/>
    <w:rsid w:val="009D0293"/>
    <w:rsid w:val="00A2096A"/>
    <w:rsid w:val="00A74B3E"/>
    <w:rsid w:val="00AA1C23"/>
    <w:rsid w:val="00AD111C"/>
    <w:rsid w:val="00B1208A"/>
    <w:rsid w:val="00B13EF9"/>
    <w:rsid w:val="00B17917"/>
    <w:rsid w:val="00B30B52"/>
    <w:rsid w:val="00B53530"/>
    <w:rsid w:val="00B80522"/>
    <w:rsid w:val="00B81017"/>
    <w:rsid w:val="00B8741E"/>
    <w:rsid w:val="00BA343F"/>
    <w:rsid w:val="00BC7D0F"/>
    <w:rsid w:val="00BD06FD"/>
    <w:rsid w:val="00BF6F6C"/>
    <w:rsid w:val="00C13D91"/>
    <w:rsid w:val="00C7712F"/>
    <w:rsid w:val="00C86B41"/>
    <w:rsid w:val="00CA4C4B"/>
    <w:rsid w:val="00D41EBF"/>
    <w:rsid w:val="00D54A19"/>
    <w:rsid w:val="00DA3486"/>
    <w:rsid w:val="00DB46AD"/>
    <w:rsid w:val="00DC7FD0"/>
    <w:rsid w:val="00DE543B"/>
    <w:rsid w:val="00E30887"/>
    <w:rsid w:val="00E91B3E"/>
    <w:rsid w:val="00EA24E6"/>
    <w:rsid w:val="00F0221E"/>
    <w:rsid w:val="00F26FF9"/>
    <w:rsid w:val="00F722D1"/>
    <w:rsid w:val="00F76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D422C2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AA1C23"/>
    <w:pPr>
      <w:overflowPunct/>
      <w:autoSpaceDE/>
      <w:autoSpaceDN/>
      <w:adjustRightInd/>
      <w:spacing w:before="100" w:beforeAutospacing="1" w:after="100" w:afterAutospacing="1"/>
      <w:jc w:val="left"/>
      <w:textAlignment w:val="auto"/>
      <w:outlineLvl w:val="2"/>
    </w:pPr>
    <w:rPr>
      <w:b/>
      <w:bCs/>
      <w:sz w:val="27"/>
      <w:szCs w:val="27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AA1C23"/>
    <w:rPr>
      <w:b/>
      <w:bCs/>
      <w:sz w:val="27"/>
      <w:szCs w:val="27"/>
      <w:lang w:val="en-US" w:eastAsia="en-US"/>
    </w:rPr>
  </w:style>
  <w:style w:type="character" w:customStyle="1" w:styleId="searchword">
    <w:name w:val="searchword"/>
    <w:basedOn w:val="DefaultParagraphFont"/>
    <w:rsid w:val="00610B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20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8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E0830C0-C2E4-48D1-B45E-DE3C087D4A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2</Pages>
  <Words>505</Words>
  <Characters>2883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3382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Christine Davies</cp:lastModifiedBy>
  <cp:revision>2</cp:revision>
  <cp:lastPrinted>1901-01-01T00:00:00Z</cp:lastPrinted>
  <dcterms:created xsi:type="dcterms:W3CDTF">2018-09-19T12:20:00Z</dcterms:created>
  <dcterms:modified xsi:type="dcterms:W3CDTF">2018-09-19T12:20:00Z</dcterms:modified>
</cp:coreProperties>
</file>