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AF3AF" w14:textId="77777777" w:rsidR="00290344" w:rsidRDefault="00290344" w:rsidP="00E761F0">
      <w:pPr>
        <w:spacing w:line="360" w:lineRule="auto"/>
        <w:rPr>
          <w:rFonts w:ascii="Arial" w:hAnsi="Arial" w:cs="Arial"/>
          <w:sz w:val="15"/>
          <w:szCs w:val="15"/>
          <w:u w:val="single"/>
          <w:lang w:val="en-US"/>
        </w:rPr>
      </w:pPr>
    </w:p>
    <w:p w14:paraId="4D6070BB" w14:textId="77777777" w:rsidR="00290344" w:rsidRDefault="00290344" w:rsidP="00E761F0">
      <w:pPr>
        <w:spacing w:line="360" w:lineRule="auto"/>
        <w:rPr>
          <w:rFonts w:ascii="Arial" w:hAnsi="Arial" w:cs="Arial"/>
          <w:sz w:val="15"/>
          <w:szCs w:val="15"/>
          <w:u w:val="single"/>
          <w:lang w:val="en-US"/>
        </w:rPr>
      </w:pPr>
    </w:p>
    <w:p w14:paraId="0FE3F551" w14:textId="77777777" w:rsidR="00290344" w:rsidRDefault="00290344" w:rsidP="00E761F0">
      <w:pPr>
        <w:spacing w:line="360" w:lineRule="auto"/>
        <w:rPr>
          <w:rFonts w:ascii="Arial" w:hAnsi="Arial" w:cs="Arial"/>
          <w:sz w:val="15"/>
          <w:szCs w:val="15"/>
          <w:u w:val="single"/>
          <w:lang w:val="en-US"/>
        </w:rPr>
      </w:pPr>
    </w:p>
    <w:p w14:paraId="35AFD541" w14:textId="77777777" w:rsidR="00290344" w:rsidRDefault="00290344" w:rsidP="00E761F0">
      <w:pPr>
        <w:spacing w:line="360" w:lineRule="auto"/>
        <w:rPr>
          <w:rFonts w:ascii="Arial" w:hAnsi="Arial" w:cs="Arial"/>
          <w:sz w:val="15"/>
          <w:szCs w:val="15"/>
          <w:u w:val="single"/>
          <w:lang w:val="en-US"/>
        </w:rPr>
      </w:pPr>
    </w:p>
    <w:p w14:paraId="2AD09C92" w14:textId="77777777" w:rsidR="00290344" w:rsidRDefault="00290344" w:rsidP="00E761F0">
      <w:pPr>
        <w:spacing w:line="360" w:lineRule="auto"/>
        <w:rPr>
          <w:rFonts w:ascii="Arial" w:hAnsi="Arial" w:cs="Arial"/>
          <w:sz w:val="15"/>
          <w:szCs w:val="15"/>
          <w:u w:val="single"/>
          <w:lang w:val="en-US"/>
        </w:rPr>
      </w:pPr>
    </w:p>
    <w:p w14:paraId="206A996D" w14:textId="77777777" w:rsidR="00290344" w:rsidRDefault="00290344" w:rsidP="00E761F0">
      <w:pPr>
        <w:spacing w:line="360" w:lineRule="auto"/>
        <w:rPr>
          <w:rFonts w:ascii="Arial" w:hAnsi="Arial" w:cs="Arial"/>
          <w:sz w:val="15"/>
          <w:szCs w:val="15"/>
          <w:u w:val="single"/>
          <w:lang w:val="en-US"/>
        </w:rPr>
      </w:pPr>
    </w:p>
    <w:p w14:paraId="12FAA0AC" w14:textId="77777777" w:rsidR="00290344" w:rsidRDefault="00290344" w:rsidP="00E761F0">
      <w:pPr>
        <w:spacing w:line="360" w:lineRule="auto"/>
        <w:rPr>
          <w:rFonts w:ascii="Arial" w:hAnsi="Arial" w:cs="Arial"/>
          <w:sz w:val="15"/>
          <w:szCs w:val="15"/>
          <w:u w:val="single"/>
          <w:lang w:val="en-US"/>
        </w:rPr>
      </w:pPr>
    </w:p>
    <w:p w14:paraId="7BBEB2E8" w14:textId="77777777" w:rsidR="00290344" w:rsidRDefault="00290344" w:rsidP="00E761F0">
      <w:pPr>
        <w:spacing w:line="360" w:lineRule="auto"/>
        <w:rPr>
          <w:rFonts w:ascii="Arial" w:hAnsi="Arial" w:cs="Arial"/>
          <w:sz w:val="15"/>
          <w:szCs w:val="15"/>
          <w:u w:val="single"/>
          <w:lang w:val="en-US"/>
        </w:rPr>
      </w:pPr>
    </w:p>
    <w:p w14:paraId="54AC663C" w14:textId="77777777" w:rsidR="00290344" w:rsidRDefault="00290344" w:rsidP="00E761F0">
      <w:pPr>
        <w:spacing w:line="360" w:lineRule="auto"/>
        <w:rPr>
          <w:rFonts w:ascii="Arial" w:hAnsi="Arial" w:cs="Arial"/>
          <w:sz w:val="15"/>
          <w:szCs w:val="15"/>
          <w:u w:val="single"/>
          <w:lang w:val="en-US"/>
        </w:rPr>
      </w:pPr>
    </w:p>
    <w:p w14:paraId="0FD5EB4A" w14:textId="77777777" w:rsidR="00290344" w:rsidRDefault="00290344" w:rsidP="00E761F0">
      <w:pPr>
        <w:spacing w:line="360" w:lineRule="auto"/>
        <w:rPr>
          <w:rFonts w:ascii="Arial" w:hAnsi="Arial" w:cs="Arial"/>
          <w:sz w:val="15"/>
          <w:szCs w:val="15"/>
          <w:u w:val="single"/>
          <w:lang w:val="en-US"/>
        </w:rPr>
      </w:pPr>
    </w:p>
    <w:p w14:paraId="3093990A" w14:textId="77777777" w:rsidR="00290344" w:rsidRDefault="00290344" w:rsidP="00E761F0">
      <w:pPr>
        <w:spacing w:line="360" w:lineRule="auto"/>
        <w:rPr>
          <w:rFonts w:ascii="Arial" w:hAnsi="Arial" w:cs="Arial"/>
          <w:sz w:val="15"/>
          <w:szCs w:val="15"/>
          <w:u w:val="single"/>
          <w:lang w:val="en-US"/>
        </w:rPr>
      </w:pPr>
    </w:p>
    <w:p w14:paraId="50C887A2" w14:textId="77777777" w:rsidR="00290344" w:rsidRDefault="00290344" w:rsidP="00E761F0">
      <w:pPr>
        <w:spacing w:line="360" w:lineRule="auto"/>
        <w:rPr>
          <w:rFonts w:ascii="Arial" w:hAnsi="Arial" w:cs="Arial"/>
          <w:sz w:val="15"/>
          <w:szCs w:val="15"/>
          <w:u w:val="single"/>
          <w:lang w:val="en-US"/>
        </w:rPr>
      </w:pPr>
    </w:p>
    <w:p w14:paraId="2BFCBCEC" w14:textId="77777777" w:rsidR="00290344" w:rsidRDefault="00290344" w:rsidP="00E761F0">
      <w:pPr>
        <w:spacing w:line="360" w:lineRule="auto"/>
        <w:rPr>
          <w:rFonts w:ascii="Arial" w:hAnsi="Arial" w:cs="Arial"/>
          <w:sz w:val="15"/>
          <w:szCs w:val="15"/>
          <w:u w:val="single"/>
          <w:lang w:val="en-US"/>
        </w:rPr>
      </w:pPr>
    </w:p>
    <w:p w14:paraId="07A4F4BC" w14:textId="77777777" w:rsidR="00290344" w:rsidRDefault="00290344" w:rsidP="00E761F0">
      <w:pPr>
        <w:spacing w:line="360" w:lineRule="auto"/>
        <w:rPr>
          <w:rFonts w:ascii="Arial" w:hAnsi="Arial" w:cs="Arial"/>
          <w:sz w:val="15"/>
          <w:szCs w:val="15"/>
          <w:u w:val="single"/>
          <w:lang w:val="en-US"/>
        </w:rPr>
      </w:pPr>
    </w:p>
    <w:p w14:paraId="5DF05E2C" w14:textId="77777777" w:rsidR="00290344" w:rsidRDefault="00290344" w:rsidP="00E761F0">
      <w:pPr>
        <w:spacing w:line="360" w:lineRule="auto"/>
        <w:rPr>
          <w:rFonts w:ascii="Arial" w:hAnsi="Arial" w:cs="Arial"/>
          <w:sz w:val="15"/>
          <w:szCs w:val="15"/>
          <w:u w:val="single"/>
          <w:lang w:val="en-US"/>
        </w:rPr>
      </w:pPr>
    </w:p>
    <w:p w14:paraId="2CC64F77" w14:textId="77777777" w:rsidR="00290344" w:rsidRDefault="00290344" w:rsidP="00E761F0">
      <w:pPr>
        <w:spacing w:line="360" w:lineRule="auto"/>
        <w:rPr>
          <w:rFonts w:ascii="Arial" w:hAnsi="Arial" w:cs="Arial"/>
          <w:sz w:val="15"/>
          <w:szCs w:val="15"/>
          <w:u w:val="single"/>
          <w:lang w:val="en-US"/>
        </w:rPr>
      </w:pPr>
    </w:p>
    <w:p w14:paraId="00E9043D" w14:textId="77777777" w:rsidR="00290344" w:rsidRDefault="00290344" w:rsidP="00E761F0">
      <w:pPr>
        <w:spacing w:line="360" w:lineRule="auto"/>
        <w:rPr>
          <w:rFonts w:ascii="Arial" w:hAnsi="Arial" w:cs="Arial"/>
          <w:sz w:val="15"/>
          <w:szCs w:val="15"/>
          <w:u w:val="single"/>
          <w:lang w:val="en-US"/>
        </w:rPr>
      </w:pPr>
    </w:p>
    <w:p w14:paraId="1F94F589" w14:textId="77777777" w:rsidR="00290344" w:rsidRDefault="00290344" w:rsidP="00E761F0">
      <w:pPr>
        <w:spacing w:line="360" w:lineRule="auto"/>
        <w:rPr>
          <w:rFonts w:ascii="Arial" w:hAnsi="Arial" w:cs="Arial"/>
          <w:sz w:val="15"/>
          <w:szCs w:val="15"/>
          <w:u w:val="single"/>
          <w:lang w:val="en-US"/>
        </w:rPr>
      </w:pPr>
    </w:p>
    <w:p w14:paraId="76E235FC" w14:textId="77777777" w:rsidR="00290344" w:rsidRDefault="00290344" w:rsidP="00E761F0">
      <w:pPr>
        <w:spacing w:line="360" w:lineRule="auto"/>
        <w:rPr>
          <w:rFonts w:ascii="Arial" w:hAnsi="Arial" w:cs="Arial"/>
          <w:sz w:val="15"/>
          <w:szCs w:val="15"/>
          <w:u w:val="single"/>
          <w:lang w:val="en-US"/>
        </w:rPr>
      </w:pPr>
    </w:p>
    <w:p w14:paraId="05C502A5" w14:textId="77777777" w:rsidR="00987E90" w:rsidRDefault="00987E90" w:rsidP="00E761F0">
      <w:pPr>
        <w:spacing w:line="360" w:lineRule="auto"/>
        <w:rPr>
          <w:rFonts w:ascii="Arial" w:hAnsi="Arial" w:cs="Arial"/>
          <w:sz w:val="15"/>
          <w:szCs w:val="15"/>
          <w:u w:val="single"/>
          <w:lang w:val="en-US"/>
        </w:rPr>
      </w:pPr>
    </w:p>
    <w:p w14:paraId="7F4B172F" w14:textId="77777777" w:rsidR="00987E90" w:rsidRDefault="00987E90" w:rsidP="00E761F0">
      <w:pPr>
        <w:spacing w:line="360" w:lineRule="auto"/>
        <w:rPr>
          <w:rFonts w:ascii="Arial" w:hAnsi="Arial" w:cs="Arial"/>
          <w:sz w:val="15"/>
          <w:szCs w:val="15"/>
          <w:u w:val="single"/>
          <w:lang w:val="en-US"/>
        </w:rPr>
      </w:pPr>
    </w:p>
    <w:p w14:paraId="76533F24" w14:textId="77777777" w:rsidR="00987E90" w:rsidRDefault="00987E90" w:rsidP="00E761F0">
      <w:pPr>
        <w:spacing w:line="360" w:lineRule="auto"/>
        <w:rPr>
          <w:rFonts w:ascii="Arial" w:hAnsi="Arial" w:cs="Arial"/>
          <w:sz w:val="15"/>
          <w:szCs w:val="15"/>
          <w:u w:val="single"/>
          <w:lang w:val="en-US"/>
        </w:rPr>
      </w:pPr>
    </w:p>
    <w:p w14:paraId="0F73C224" w14:textId="7EC568D2" w:rsidR="00E761F0" w:rsidRPr="00E761F0" w:rsidRDefault="00E761F0" w:rsidP="00E761F0">
      <w:pPr>
        <w:spacing w:line="360" w:lineRule="auto"/>
        <w:rPr>
          <w:rFonts w:ascii="Arial" w:hAnsi="Arial" w:cs="Arial"/>
          <w:sz w:val="15"/>
          <w:szCs w:val="15"/>
          <w:lang w:val="en-US"/>
        </w:rPr>
      </w:pPr>
      <w:r w:rsidRPr="00E761F0">
        <w:rPr>
          <w:rFonts w:ascii="Arial" w:hAnsi="Arial" w:cs="Arial"/>
          <w:sz w:val="15"/>
          <w:szCs w:val="15"/>
          <w:u w:val="single"/>
          <w:lang w:val="en-US"/>
        </w:rPr>
        <w:t>Student Name:</w:t>
      </w:r>
      <w:r w:rsidRPr="00E761F0">
        <w:rPr>
          <w:rFonts w:ascii="Arial" w:hAnsi="Arial" w:cs="Arial"/>
          <w:sz w:val="15"/>
          <w:szCs w:val="15"/>
          <w:lang w:val="en-US"/>
        </w:rPr>
        <w:t xml:space="preserve"> Millie Newman</w:t>
      </w:r>
    </w:p>
    <w:p w14:paraId="66EB9267" w14:textId="77777777" w:rsidR="00E761F0" w:rsidRPr="00E761F0" w:rsidRDefault="00E761F0" w:rsidP="00E761F0">
      <w:pPr>
        <w:spacing w:line="360" w:lineRule="auto"/>
        <w:rPr>
          <w:rFonts w:ascii="Arial" w:hAnsi="Arial" w:cs="Arial"/>
          <w:sz w:val="15"/>
          <w:szCs w:val="15"/>
          <w:lang w:val="en-US"/>
        </w:rPr>
      </w:pPr>
      <w:r w:rsidRPr="00E761F0">
        <w:rPr>
          <w:rFonts w:ascii="Arial" w:hAnsi="Arial" w:cs="Arial"/>
          <w:sz w:val="15"/>
          <w:szCs w:val="15"/>
          <w:u w:val="single"/>
          <w:lang w:val="en-US"/>
        </w:rPr>
        <w:t xml:space="preserve">Student Number: </w:t>
      </w:r>
      <w:r w:rsidRPr="00E761F0">
        <w:rPr>
          <w:rFonts w:ascii="Arial" w:hAnsi="Arial" w:cs="Arial"/>
          <w:sz w:val="15"/>
          <w:szCs w:val="15"/>
          <w:lang w:val="en-US"/>
        </w:rPr>
        <w:t>2316601</w:t>
      </w:r>
    </w:p>
    <w:p w14:paraId="5162A095" w14:textId="77777777" w:rsidR="00E761F0" w:rsidRDefault="00E761F0" w:rsidP="00E761F0">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t>ECAD7003</w:t>
      </w:r>
    </w:p>
    <w:p w14:paraId="0E71A203" w14:textId="77777777" w:rsidR="00EC5F56" w:rsidRDefault="00EC5F56" w:rsidP="00EC5F56">
      <w:pPr>
        <w:spacing w:line="360" w:lineRule="auto"/>
        <w:jc w:val="center"/>
        <w:rPr>
          <w:rFonts w:ascii="Arial" w:hAnsi="Arial" w:cs="Arial"/>
          <w:b/>
          <w:bCs/>
          <w:sz w:val="22"/>
          <w:szCs w:val="22"/>
          <w:u w:val="single"/>
          <w:lang w:val="en-US"/>
        </w:rPr>
      </w:pPr>
    </w:p>
    <w:p w14:paraId="4F841E6B" w14:textId="1B7B4318" w:rsidR="004A5C92" w:rsidRDefault="00274532" w:rsidP="00EC5F56">
      <w:pPr>
        <w:spacing w:line="360" w:lineRule="auto"/>
        <w:jc w:val="center"/>
        <w:rPr>
          <w:rFonts w:ascii="Arial" w:hAnsi="Arial" w:cs="Arial"/>
          <w:b/>
          <w:bCs/>
          <w:sz w:val="22"/>
          <w:szCs w:val="22"/>
          <w:u w:val="single"/>
          <w:lang w:val="en-US"/>
        </w:rPr>
      </w:pPr>
      <w:r w:rsidRPr="00274532">
        <w:rPr>
          <w:rFonts w:ascii="Arial" w:hAnsi="Arial" w:cs="Arial"/>
          <w:b/>
          <w:bCs/>
          <w:sz w:val="22"/>
          <w:szCs w:val="22"/>
          <w:u w:val="single"/>
          <w:lang w:val="en-US"/>
        </w:rPr>
        <w:t>How a school develops one aspect of its SDP: a report that critically reflects on the actions, impact and evidence base.</w:t>
      </w:r>
    </w:p>
    <w:p w14:paraId="62C9B3AD" w14:textId="6EFEEA62" w:rsidR="00302CAD" w:rsidRDefault="00302CAD" w:rsidP="00EC5F56">
      <w:pPr>
        <w:spacing w:line="360" w:lineRule="auto"/>
        <w:jc w:val="center"/>
        <w:rPr>
          <w:rFonts w:ascii="Arial" w:hAnsi="Arial" w:cs="Arial"/>
          <w:b/>
          <w:bCs/>
          <w:sz w:val="22"/>
          <w:szCs w:val="22"/>
          <w:u w:val="single"/>
          <w:lang w:val="en-US"/>
        </w:rPr>
      </w:pPr>
    </w:p>
    <w:p w14:paraId="44729914" w14:textId="7B676842" w:rsidR="00302CAD" w:rsidRDefault="00302CAD" w:rsidP="00EC5F56">
      <w:pPr>
        <w:spacing w:line="360" w:lineRule="auto"/>
        <w:jc w:val="center"/>
        <w:rPr>
          <w:rFonts w:ascii="Arial" w:hAnsi="Arial" w:cs="Arial"/>
          <w:b/>
          <w:bCs/>
          <w:sz w:val="22"/>
          <w:szCs w:val="22"/>
          <w:u w:val="single"/>
          <w:lang w:val="en-US"/>
        </w:rPr>
      </w:pPr>
    </w:p>
    <w:p w14:paraId="49179D91" w14:textId="49B461D0" w:rsidR="00302CAD" w:rsidRDefault="00302CAD" w:rsidP="00302CAD">
      <w:pPr>
        <w:spacing w:line="360" w:lineRule="auto"/>
        <w:rPr>
          <w:rFonts w:ascii="Arial" w:hAnsi="Arial" w:cs="Arial"/>
          <w:b/>
          <w:bCs/>
          <w:sz w:val="22"/>
          <w:szCs w:val="22"/>
          <w:u w:val="single"/>
          <w:lang w:val="en-US"/>
        </w:rPr>
      </w:pPr>
    </w:p>
    <w:p w14:paraId="2819537D" w14:textId="6EA49D9A" w:rsidR="00684DC5" w:rsidRDefault="00684DC5" w:rsidP="00302CAD">
      <w:pPr>
        <w:spacing w:line="360" w:lineRule="auto"/>
        <w:rPr>
          <w:rFonts w:ascii="Arial" w:hAnsi="Arial" w:cs="Arial"/>
          <w:b/>
          <w:bCs/>
          <w:sz w:val="22"/>
          <w:szCs w:val="22"/>
          <w:u w:val="single"/>
          <w:lang w:val="en-US"/>
        </w:rPr>
      </w:pPr>
    </w:p>
    <w:p w14:paraId="3C3F09D1" w14:textId="59686DEB" w:rsidR="00684DC5" w:rsidRDefault="00684DC5" w:rsidP="00302CAD">
      <w:pPr>
        <w:spacing w:line="360" w:lineRule="auto"/>
        <w:rPr>
          <w:rFonts w:ascii="Arial" w:hAnsi="Arial" w:cs="Arial"/>
          <w:b/>
          <w:bCs/>
          <w:sz w:val="22"/>
          <w:szCs w:val="22"/>
          <w:u w:val="single"/>
          <w:lang w:val="en-US"/>
        </w:rPr>
      </w:pPr>
    </w:p>
    <w:p w14:paraId="164DA5CB" w14:textId="3BDE12EB" w:rsidR="00684DC5" w:rsidRDefault="00684DC5" w:rsidP="00302CAD">
      <w:pPr>
        <w:spacing w:line="360" w:lineRule="auto"/>
        <w:rPr>
          <w:rFonts w:ascii="Arial" w:hAnsi="Arial" w:cs="Arial"/>
          <w:b/>
          <w:bCs/>
          <w:sz w:val="22"/>
          <w:szCs w:val="22"/>
          <w:u w:val="single"/>
          <w:lang w:val="en-US"/>
        </w:rPr>
      </w:pPr>
    </w:p>
    <w:p w14:paraId="5188A7B9" w14:textId="029742B2" w:rsidR="00684DC5" w:rsidRDefault="00684DC5" w:rsidP="00302CAD">
      <w:pPr>
        <w:spacing w:line="360" w:lineRule="auto"/>
        <w:rPr>
          <w:rFonts w:ascii="Arial" w:hAnsi="Arial" w:cs="Arial"/>
          <w:b/>
          <w:bCs/>
          <w:sz w:val="22"/>
          <w:szCs w:val="22"/>
          <w:u w:val="single"/>
          <w:lang w:val="en-US"/>
        </w:rPr>
      </w:pPr>
    </w:p>
    <w:p w14:paraId="7FE65C02" w14:textId="4364C585" w:rsidR="00684DC5" w:rsidRDefault="00684DC5" w:rsidP="00302CAD">
      <w:pPr>
        <w:spacing w:line="360" w:lineRule="auto"/>
        <w:rPr>
          <w:rFonts w:ascii="Arial" w:hAnsi="Arial" w:cs="Arial"/>
          <w:b/>
          <w:bCs/>
          <w:sz w:val="22"/>
          <w:szCs w:val="22"/>
          <w:u w:val="single"/>
          <w:lang w:val="en-US"/>
        </w:rPr>
      </w:pPr>
    </w:p>
    <w:p w14:paraId="0BFA556A" w14:textId="1DAB6BAC" w:rsidR="00684DC5" w:rsidRDefault="00684DC5" w:rsidP="00302CAD">
      <w:pPr>
        <w:spacing w:line="360" w:lineRule="auto"/>
        <w:rPr>
          <w:rFonts w:ascii="Arial" w:hAnsi="Arial" w:cs="Arial"/>
          <w:b/>
          <w:bCs/>
          <w:sz w:val="22"/>
          <w:szCs w:val="22"/>
          <w:u w:val="single"/>
          <w:lang w:val="en-US"/>
        </w:rPr>
      </w:pPr>
    </w:p>
    <w:p w14:paraId="544E66BF" w14:textId="5EC88F3E" w:rsidR="00684DC5" w:rsidRDefault="00684DC5" w:rsidP="00302CAD">
      <w:pPr>
        <w:spacing w:line="360" w:lineRule="auto"/>
        <w:rPr>
          <w:rFonts w:ascii="Arial" w:hAnsi="Arial" w:cs="Arial"/>
          <w:b/>
          <w:bCs/>
          <w:sz w:val="22"/>
          <w:szCs w:val="22"/>
          <w:u w:val="single"/>
          <w:lang w:val="en-US"/>
        </w:rPr>
      </w:pPr>
    </w:p>
    <w:p w14:paraId="4F2C1FE7" w14:textId="6AD0CDB6" w:rsidR="00684DC5" w:rsidRDefault="00684DC5" w:rsidP="00302CAD">
      <w:pPr>
        <w:spacing w:line="360" w:lineRule="auto"/>
        <w:rPr>
          <w:rFonts w:ascii="Arial" w:hAnsi="Arial" w:cs="Arial"/>
          <w:b/>
          <w:bCs/>
          <w:sz w:val="22"/>
          <w:szCs w:val="22"/>
          <w:u w:val="single"/>
          <w:lang w:val="en-US"/>
        </w:rPr>
      </w:pPr>
    </w:p>
    <w:p w14:paraId="6770B56D" w14:textId="69ED0F9B" w:rsidR="00684DC5" w:rsidRDefault="00684DC5" w:rsidP="00302CAD">
      <w:pPr>
        <w:spacing w:line="360" w:lineRule="auto"/>
        <w:rPr>
          <w:rFonts w:ascii="Arial" w:hAnsi="Arial" w:cs="Arial"/>
          <w:b/>
          <w:bCs/>
          <w:sz w:val="22"/>
          <w:szCs w:val="22"/>
          <w:u w:val="single"/>
          <w:lang w:val="en-US"/>
        </w:rPr>
      </w:pPr>
    </w:p>
    <w:p w14:paraId="467C948F" w14:textId="345C1754" w:rsidR="00684DC5" w:rsidRDefault="00684DC5" w:rsidP="00302CAD">
      <w:pPr>
        <w:spacing w:line="360" w:lineRule="auto"/>
        <w:rPr>
          <w:rFonts w:ascii="Arial" w:hAnsi="Arial" w:cs="Arial"/>
          <w:b/>
          <w:bCs/>
          <w:sz w:val="22"/>
          <w:szCs w:val="22"/>
          <w:u w:val="single"/>
          <w:lang w:val="en-US"/>
        </w:rPr>
      </w:pPr>
    </w:p>
    <w:p w14:paraId="4BF7C223" w14:textId="7ADFA3A2" w:rsidR="00684DC5" w:rsidRDefault="00684DC5" w:rsidP="00302CAD">
      <w:pPr>
        <w:spacing w:line="360" w:lineRule="auto"/>
        <w:rPr>
          <w:rFonts w:ascii="Arial" w:hAnsi="Arial" w:cs="Arial"/>
          <w:b/>
          <w:bCs/>
          <w:sz w:val="22"/>
          <w:szCs w:val="22"/>
          <w:u w:val="single"/>
          <w:lang w:val="en-US"/>
        </w:rPr>
      </w:pPr>
    </w:p>
    <w:p w14:paraId="709585C5" w14:textId="77777777" w:rsidR="00684DC5" w:rsidRDefault="00684DC5" w:rsidP="00302CAD">
      <w:pPr>
        <w:spacing w:line="360" w:lineRule="auto"/>
        <w:rPr>
          <w:rFonts w:ascii="Arial" w:hAnsi="Arial" w:cs="Arial"/>
          <w:b/>
          <w:bCs/>
          <w:sz w:val="22"/>
          <w:szCs w:val="22"/>
          <w:u w:val="single"/>
          <w:lang w:val="en-US"/>
        </w:rPr>
      </w:pPr>
    </w:p>
    <w:p w14:paraId="10380A51" w14:textId="50F070F5" w:rsidR="00302CAD" w:rsidRDefault="00302CAD" w:rsidP="00EC5F56">
      <w:pPr>
        <w:spacing w:line="360" w:lineRule="auto"/>
        <w:jc w:val="center"/>
        <w:rPr>
          <w:rFonts w:ascii="Arial" w:hAnsi="Arial" w:cs="Arial"/>
          <w:b/>
          <w:bCs/>
          <w:sz w:val="22"/>
          <w:szCs w:val="22"/>
          <w:u w:val="single"/>
          <w:lang w:val="en-US"/>
        </w:rPr>
      </w:pPr>
    </w:p>
    <w:p w14:paraId="332A554D" w14:textId="25B077C9" w:rsidR="00302CAD" w:rsidRDefault="00684DC5" w:rsidP="00EC5F56">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lastRenderedPageBreak/>
        <w:t xml:space="preserve">Targets- </w:t>
      </w:r>
    </w:p>
    <w:tbl>
      <w:tblPr>
        <w:tblStyle w:val="TableGrid"/>
        <w:tblW w:w="0" w:type="auto"/>
        <w:tblLook w:val="04A0" w:firstRow="1" w:lastRow="0" w:firstColumn="1" w:lastColumn="0" w:noHBand="0" w:noVBand="1"/>
      </w:tblPr>
      <w:tblGrid>
        <w:gridCol w:w="3004"/>
        <w:gridCol w:w="3003"/>
        <w:gridCol w:w="3003"/>
      </w:tblGrid>
      <w:tr w:rsidR="00684DC5" w14:paraId="0FF011A8" w14:textId="77777777" w:rsidTr="00684DC5">
        <w:tc>
          <w:tcPr>
            <w:tcW w:w="3004" w:type="dxa"/>
          </w:tcPr>
          <w:p w14:paraId="3F82CA5D" w14:textId="77777777" w:rsidR="00684DC5" w:rsidRDefault="00684DC5" w:rsidP="00EC5F56">
            <w:pPr>
              <w:spacing w:line="360" w:lineRule="auto"/>
              <w:jc w:val="center"/>
              <w:rPr>
                <w:rFonts w:ascii="Arial" w:hAnsi="Arial" w:cs="Arial"/>
                <w:b/>
                <w:bCs/>
                <w:sz w:val="22"/>
                <w:szCs w:val="22"/>
                <w:u w:val="single"/>
                <w:lang w:val="en-US"/>
              </w:rPr>
            </w:pPr>
          </w:p>
        </w:tc>
        <w:tc>
          <w:tcPr>
            <w:tcW w:w="3003" w:type="dxa"/>
          </w:tcPr>
          <w:p w14:paraId="6F0AD752" w14:textId="27483742" w:rsidR="00684DC5" w:rsidRDefault="00684DC5" w:rsidP="00EC5F56">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t>Target</w:t>
            </w:r>
          </w:p>
        </w:tc>
        <w:tc>
          <w:tcPr>
            <w:tcW w:w="3003" w:type="dxa"/>
          </w:tcPr>
          <w:p w14:paraId="179A27A8" w14:textId="65D2F6AF" w:rsidR="00684DC5" w:rsidRDefault="00684DC5" w:rsidP="00EC5F56">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t xml:space="preserve">What I have done in this assignment.. </w:t>
            </w:r>
          </w:p>
        </w:tc>
      </w:tr>
      <w:tr w:rsidR="00684DC5" w14:paraId="5172B5C4" w14:textId="77777777" w:rsidTr="00684DC5">
        <w:tc>
          <w:tcPr>
            <w:tcW w:w="3004" w:type="dxa"/>
          </w:tcPr>
          <w:p w14:paraId="07E2014C" w14:textId="4F0963BD" w:rsidR="00684DC5" w:rsidRDefault="00684DC5" w:rsidP="00EC5F56">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t xml:space="preserve">Target 1 </w:t>
            </w:r>
          </w:p>
        </w:tc>
        <w:tc>
          <w:tcPr>
            <w:tcW w:w="3003" w:type="dxa"/>
          </w:tcPr>
          <w:p w14:paraId="3FCA65CA" w14:textId="77777777" w:rsidR="00684DC5" w:rsidRPr="00684DC5" w:rsidRDefault="00684DC5" w:rsidP="00684DC5">
            <w:pPr>
              <w:rPr>
                <w:rFonts w:ascii="Arial" w:hAnsi="Arial" w:cs="Arial"/>
                <w:sz w:val="22"/>
                <w:szCs w:val="22"/>
              </w:rPr>
            </w:pPr>
            <w:r w:rsidRPr="00684DC5">
              <w:rPr>
                <w:rStyle w:val="apple-converted-space"/>
                <w:rFonts w:ascii="Arial" w:hAnsi="Arial" w:cs="Arial"/>
                <w:color w:val="283041"/>
                <w:sz w:val="22"/>
                <w:szCs w:val="22"/>
                <w:shd w:val="clear" w:color="auto" w:fill="FFFFFF"/>
              </w:rPr>
              <w:t> </w:t>
            </w:r>
            <w:r w:rsidRPr="00684DC5">
              <w:rPr>
                <w:rFonts w:ascii="Arial" w:hAnsi="Arial" w:cs="Arial"/>
                <w:color w:val="283041"/>
                <w:sz w:val="22"/>
                <w:szCs w:val="22"/>
                <w:shd w:val="clear" w:color="auto" w:fill="FFFFFF"/>
              </w:rPr>
              <w:t>Ensure that your reference list adheres to Harvard reference conventions</w:t>
            </w:r>
          </w:p>
          <w:p w14:paraId="496B6494" w14:textId="77777777" w:rsidR="00684DC5" w:rsidRPr="00684DC5" w:rsidRDefault="00684DC5" w:rsidP="00EC5F56">
            <w:pPr>
              <w:spacing w:line="360" w:lineRule="auto"/>
              <w:jc w:val="center"/>
              <w:rPr>
                <w:rFonts w:ascii="Arial" w:hAnsi="Arial" w:cs="Arial"/>
                <w:b/>
                <w:bCs/>
                <w:sz w:val="22"/>
                <w:szCs w:val="22"/>
                <w:u w:val="single"/>
                <w:lang w:val="en-US"/>
              </w:rPr>
            </w:pPr>
          </w:p>
        </w:tc>
        <w:tc>
          <w:tcPr>
            <w:tcW w:w="3003" w:type="dxa"/>
          </w:tcPr>
          <w:p w14:paraId="04587AFC" w14:textId="0FF06081" w:rsidR="00684DC5" w:rsidRPr="00684DC5" w:rsidRDefault="00684DC5" w:rsidP="00684DC5">
            <w:pPr>
              <w:pStyle w:val="ListParagraph"/>
              <w:numPr>
                <w:ilvl w:val="0"/>
                <w:numId w:val="2"/>
              </w:numPr>
              <w:spacing w:line="360" w:lineRule="auto"/>
              <w:jc w:val="center"/>
              <w:rPr>
                <w:rFonts w:ascii="Arial" w:hAnsi="Arial" w:cs="Arial"/>
                <w:sz w:val="22"/>
                <w:szCs w:val="22"/>
                <w:lang w:val="en-US"/>
              </w:rPr>
            </w:pPr>
            <w:r w:rsidRPr="00684DC5">
              <w:rPr>
                <w:rFonts w:ascii="Arial" w:hAnsi="Arial" w:cs="Arial"/>
                <w:sz w:val="22"/>
                <w:szCs w:val="22"/>
                <w:lang w:val="en-US"/>
              </w:rPr>
              <w:t xml:space="preserve">Used the Harvard referencing handbook. </w:t>
            </w:r>
          </w:p>
        </w:tc>
      </w:tr>
      <w:tr w:rsidR="00684DC5" w14:paraId="42CD549B" w14:textId="77777777" w:rsidTr="00684DC5">
        <w:tc>
          <w:tcPr>
            <w:tcW w:w="3004" w:type="dxa"/>
          </w:tcPr>
          <w:p w14:paraId="38B3FE17" w14:textId="1986B313" w:rsidR="00684DC5" w:rsidRDefault="00684DC5" w:rsidP="00EC5F56">
            <w:pPr>
              <w:spacing w:line="360" w:lineRule="auto"/>
              <w:jc w:val="center"/>
              <w:rPr>
                <w:rFonts w:ascii="Arial" w:hAnsi="Arial" w:cs="Arial"/>
                <w:b/>
                <w:bCs/>
                <w:sz w:val="22"/>
                <w:szCs w:val="22"/>
                <w:u w:val="single"/>
                <w:lang w:val="en-US"/>
              </w:rPr>
            </w:pPr>
            <w:r>
              <w:rPr>
                <w:rFonts w:ascii="Arial" w:hAnsi="Arial" w:cs="Arial"/>
                <w:b/>
                <w:bCs/>
                <w:sz w:val="22"/>
                <w:szCs w:val="22"/>
                <w:u w:val="single"/>
                <w:lang w:val="en-US"/>
              </w:rPr>
              <w:t xml:space="preserve">Target 2 </w:t>
            </w:r>
          </w:p>
        </w:tc>
        <w:tc>
          <w:tcPr>
            <w:tcW w:w="3003" w:type="dxa"/>
          </w:tcPr>
          <w:p w14:paraId="5332017D" w14:textId="77777777" w:rsidR="00684DC5" w:rsidRPr="00684DC5" w:rsidRDefault="00684DC5" w:rsidP="00684DC5">
            <w:pPr>
              <w:rPr>
                <w:rFonts w:ascii="Arial" w:hAnsi="Arial" w:cs="Arial"/>
                <w:sz w:val="22"/>
                <w:szCs w:val="22"/>
              </w:rPr>
            </w:pPr>
            <w:r w:rsidRPr="00684DC5">
              <w:rPr>
                <w:rFonts w:ascii="Arial" w:hAnsi="Arial" w:cs="Arial"/>
                <w:color w:val="283041"/>
                <w:sz w:val="22"/>
                <w:szCs w:val="22"/>
                <w:shd w:val="clear" w:color="auto" w:fill="FFFFFF"/>
              </w:rPr>
              <w:t>Use your readings to develop further criticality.  Have a look at </w:t>
            </w:r>
            <w:proofErr w:type="spellStart"/>
            <w:r w:rsidRPr="00684DC5">
              <w:rPr>
                <w:rFonts w:ascii="Arial" w:hAnsi="Arial" w:cs="Arial"/>
                <w:color w:val="283041"/>
                <w:sz w:val="22"/>
                <w:szCs w:val="22"/>
                <w:u w:val="single"/>
              </w:rPr>
              <w:t>empricial</w:t>
            </w:r>
            <w:proofErr w:type="spellEnd"/>
            <w:r w:rsidRPr="00684DC5">
              <w:rPr>
                <w:rFonts w:ascii="Arial" w:hAnsi="Arial" w:cs="Arial"/>
                <w:color w:val="283041"/>
                <w:sz w:val="22"/>
                <w:szCs w:val="22"/>
                <w:u w:val="single"/>
              </w:rPr>
              <w:t xml:space="preserve"> studies</w:t>
            </w:r>
            <w:r w:rsidRPr="00684DC5">
              <w:rPr>
                <w:rFonts w:ascii="Arial" w:hAnsi="Arial" w:cs="Arial"/>
                <w:color w:val="283041"/>
                <w:sz w:val="22"/>
                <w:szCs w:val="22"/>
                <w:shd w:val="clear" w:color="auto" w:fill="FFFFFF"/>
              </w:rPr>
              <w:t> from journal articles in the online library - these may provide additional materials to critique.  </w:t>
            </w:r>
          </w:p>
          <w:p w14:paraId="33244575" w14:textId="77777777" w:rsidR="00684DC5" w:rsidRPr="00684DC5" w:rsidRDefault="00684DC5" w:rsidP="00EC5F56">
            <w:pPr>
              <w:spacing w:line="360" w:lineRule="auto"/>
              <w:jc w:val="center"/>
              <w:rPr>
                <w:rFonts w:ascii="Arial" w:hAnsi="Arial" w:cs="Arial"/>
                <w:b/>
                <w:bCs/>
                <w:sz w:val="22"/>
                <w:szCs w:val="22"/>
                <w:u w:val="single"/>
                <w:lang w:val="en-US"/>
              </w:rPr>
            </w:pPr>
          </w:p>
        </w:tc>
        <w:tc>
          <w:tcPr>
            <w:tcW w:w="3003" w:type="dxa"/>
          </w:tcPr>
          <w:p w14:paraId="6C2782AF" w14:textId="5B0EB4B8" w:rsidR="00684DC5" w:rsidRPr="00684DC5" w:rsidRDefault="00684DC5" w:rsidP="00684DC5">
            <w:pPr>
              <w:pStyle w:val="ListParagraph"/>
              <w:numPr>
                <w:ilvl w:val="0"/>
                <w:numId w:val="2"/>
              </w:numPr>
              <w:spacing w:line="360" w:lineRule="auto"/>
              <w:jc w:val="center"/>
              <w:rPr>
                <w:rFonts w:ascii="Arial" w:hAnsi="Arial" w:cs="Arial"/>
                <w:sz w:val="22"/>
                <w:szCs w:val="22"/>
                <w:lang w:val="en-US"/>
              </w:rPr>
            </w:pPr>
            <w:r w:rsidRPr="00684DC5">
              <w:rPr>
                <w:rFonts w:ascii="Arial" w:hAnsi="Arial" w:cs="Arial"/>
                <w:sz w:val="22"/>
                <w:szCs w:val="22"/>
                <w:lang w:val="en-US"/>
              </w:rPr>
              <w:t xml:space="preserve">Completed further reading on how to develop criticality. </w:t>
            </w:r>
          </w:p>
        </w:tc>
      </w:tr>
    </w:tbl>
    <w:p w14:paraId="7C6137BD" w14:textId="38A44852" w:rsidR="00EC5F56" w:rsidRDefault="00EC5F56" w:rsidP="00E761F0">
      <w:pPr>
        <w:spacing w:line="360" w:lineRule="auto"/>
        <w:rPr>
          <w:rFonts w:ascii="Arial" w:hAnsi="Arial" w:cs="Arial"/>
          <w:sz w:val="20"/>
          <w:szCs w:val="20"/>
          <w:lang w:val="en-US"/>
        </w:rPr>
      </w:pPr>
    </w:p>
    <w:p w14:paraId="15E061C3" w14:textId="77777777" w:rsidR="00290344" w:rsidRDefault="00290344" w:rsidP="00E761F0">
      <w:pPr>
        <w:spacing w:line="360" w:lineRule="auto"/>
        <w:rPr>
          <w:rFonts w:ascii="Arial" w:hAnsi="Arial" w:cs="Arial"/>
          <w:b/>
          <w:bCs/>
          <w:sz w:val="20"/>
          <w:szCs w:val="20"/>
          <w:u w:val="single"/>
          <w:lang w:val="en-US"/>
        </w:rPr>
      </w:pPr>
    </w:p>
    <w:p w14:paraId="650846E6" w14:textId="77777777" w:rsidR="00290344" w:rsidRDefault="00290344" w:rsidP="00E761F0">
      <w:pPr>
        <w:spacing w:line="360" w:lineRule="auto"/>
        <w:rPr>
          <w:rFonts w:ascii="Arial" w:hAnsi="Arial" w:cs="Arial"/>
          <w:b/>
          <w:bCs/>
          <w:sz w:val="20"/>
          <w:szCs w:val="20"/>
          <w:u w:val="single"/>
          <w:lang w:val="en-US"/>
        </w:rPr>
      </w:pPr>
    </w:p>
    <w:p w14:paraId="4E932D69" w14:textId="74FFC424" w:rsidR="00290344" w:rsidRDefault="00290344" w:rsidP="00E761F0">
      <w:pPr>
        <w:spacing w:line="360" w:lineRule="auto"/>
        <w:rPr>
          <w:rFonts w:ascii="Arial" w:hAnsi="Arial" w:cs="Arial"/>
          <w:b/>
          <w:bCs/>
          <w:sz w:val="20"/>
          <w:szCs w:val="20"/>
          <w:u w:val="single"/>
          <w:lang w:val="en-US"/>
        </w:rPr>
      </w:pPr>
    </w:p>
    <w:p w14:paraId="131483B4" w14:textId="3339C397" w:rsidR="00302CAD" w:rsidRDefault="00302CAD" w:rsidP="00E761F0">
      <w:pPr>
        <w:spacing w:line="360" w:lineRule="auto"/>
        <w:rPr>
          <w:rFonts w:ascii="Arial" w:hAnsi="Arial" w:cs="Arial"/>
          <w:b/>
          <w:bCs/>
          <w:sz w:val="20"/>
          <w:szCs w:val="20"/>
          <w:u w:val="single"/>
          <w:lang w:val="en-US"/>
        </w:rPr>
      </w:pPr>
    </w:p>
    <w:p w14:paraId="4A11366C" w14:textId="11619A6A" w:rsidR="00684DC5" w:rsidRDefault="00684DC5" w:rsidP="00E761F0">
      <w:pPr>
        <w:spacing w:line="360" w:lineRule="auto"/>
        <w:rPr>
          <w:rFonts w:ascii="Arial" w:hAnsi="Arial" w:cs="Arial"/>
          <w:b/>
          <w:bCs/>
          <w:sz w:val="20"/>
          <w:szCs w:val="20"/>
          <w:u w:val="single"/>
          <w:lang w:val="en-US"/>
        </w:rPr>
      </w:pPr>
    </w:p>
    <w:p w14:paraId="686D8B6E" w14:textId="4D8ADA45" w:rsidR="00684DC5" w:rsidRDefault="00684DC5" w:rsidP="00E761F0">
      <w:pPr>
        <w:spacing w:line="360" w:lineRule="auto"/>
        <w:rPr>
          <w:rFonts w:ascii="Arial" w:hAnsi="Arial" w:cs="Arial"/>
          <w:b/>
          <w:bCs/>
          <w:sz w:val="20"/>
          <w:szCs w:val="20"/>
          <w:u w:val="single"/>
          <w:lang w:val="en-US"/>
        </w:rPr>
      </w:pPr>
    </w:p>
    <w:p w14:paraId="62E464B4" w14:textId="6EF82CD9" w:rsidR="00684DC5" w:rsidRDefault="00684DC5" w:rsidP="00E761F0">
      <w:pPr>
        <w:spacing w:line="360" w:lineRule="auto"/>
        <w:rPr>
          <w:rFonts w:ascii="Arial" w:hAnsi="Arial" w:cs="Arial"/>
          <w:b/>
          <w:bCs/>
          <w:sz w:val="20"/>
          <w:szCs w:val="20"/>
          <w:u w:val="single"/>
          <w:lang w:val="en-US"/>
        </w:rPr>
      </w:pPr>
    </w:p>
    <w:p w14:paraId="41DD6A68" w14:textId="6647EF12" w:rsidR="00684DC5" w:rsidRDefault="00684DC5" w:rsidP="00E761F0">
      <w:pPr>
        <w:spacing w:line="360" w:lineRule="auto"/>
        <w:rPr>
          <w:rFonts w:ascii="Arial" w:hAnsi="Arial" w:cs="Arial"/>
          <w:b/>
          <w:bCs/>
          <w:sz w:val="20"/>
          <w:szCs w:val="20"/>
          <w:u w:val="single"/>
          <w:lang w:val="en-US"/>
        </w:rPr>
      </w:pPr>
    </w:p>
    <w:p w14:paraId="70AB76D4" w14:textId="7CFA956E" w:rsidR="00684DC5" w:rsidRDefault="00684DC5" w:rsidP="00E761F0">
      <w:pPr>
        <w:spacing w:line="360" w:lineRule="auto"/>
        <w:rPr>
          <w:rFonts w:ascii="Arial" w:hAnsi="Arial" w:cs="Arial"/>
          <w:b/>
          <w:bCs/>
          <w:sz w:val="20"/>
          <w:szCs w:val="20"/>
          <w:u w:val="single"/>
          <w:lang w:val="en-US"/>
        </w:rPr>
      </w:pPr>
    </w:p>
    <w:p w14:paraId="344384E3" w14:textId="1D4DCFE9" w:rsidR="00684DC5" w:rsidRDefault="00684DC5" w:rsidP="00E761F0">
      <w:pPr>
        <w:spacing w:line="360" w:lineRule="auto"/>
        <w:rPr>
          <w:rFonts w:ascii="Arial" w:hAnsi="Arial" w:cs="Arial"/>
          <w:b/>
          <w:bCs/>
          <w:sz w:val="20"/>
          <w:szCs w:val="20"/>
          <w:u w:val="single"/>
          <w:lang w:val="en-US"/>
        </w:rPr>
      </w:pPr>
    </w:p>
    <w:p w14:paraId="4D2DD025" w14:textId="7197059D" w:rsidR="00684DC5" w:rsidRDefault="00684DC5" w:rsidP="00E761F0">
      <w:pPr>
        <w:spacing w:line="360" w:lineRule="auto"/>
        <w:rPr>
          <w:rFonts w:ascii="Arial" w:hAnsi="Arial" w:cs="Arial"/>
          <w:b/>
          <w:bCs/>
          <w:sz w:val="20"/>
          <w:szCs w:val="20"/>
          <w:u w:val="single"/>
          <w:lang w:val="en-US"/>
        </w:rPr>
      </w:pPr>
    </w:p>
    <w:p w14:paraId="49BF40A3" w14:textId="491F7692" w:rsidR="00684DC5" w:rsidRDefault="00684DC5" w:rsidP="00E761F0">
      <w:pPr>
        <w:spacing w:line="360" w:lineRule="auto"/>
        <w:rPr>
          <w:rFonts w:ascii="Arial" w:hAnsi="Arial" w:cs="Arial"/>
          <w:b/>
          <w:bCs/>
          <w:sz w:val="20"/>
          <w:szCs w:val="20"/>
          <w:u w:val="single"/>
          <w:lang w:val="en-US"/>
        </w:rPr>
      </w:pPr>
    </w:p>
    <w:p w14:paraId="57149235" w14:textId="4B39ECEB" w:rsidR="00684DC5" w:rsidRDefault="00684DC5" w:rsidP="00E761F0">
      <w:pPr>
        <w:spacing w:line="360" w:lineRule="auto"/>
        <w:rPr>
          <w:rFonts w:ascii="Arial" w:hAnsi="Arial" w:cs="Arial"/>
          <w:b/>
          <w:bCs/>
          <w:sz w:val="20"/>
          <w:szCs w:val="20"/>
          <w:u w:val="single"/>
          <w:lang w:val="en-US"/>
        </w:rPr>
      </w:pPr>
    </w:p>
    <w:p w14:paraId="0842E245" w14:textId="08EF1DF4" w:rsidR="00684DC5" w:rsidRDefault="00684DC5" w:rsidP="00E761F0">
      <w:pPr>
        <w:spacing w:line="360" w:lineRule="auto"/>
        <w:rPr>
          <w:rFonts w:ascii="Arial" w:hAnsi="Arial" w:cs="Arial"/>
          <w:b/>
          <w:bCs/>
          <w:sz w:val="20"/>
          <w:szCs w:val="20"/>
          <w:u w:val="single"/>
          <w:lang w:val="en-US"/>
        </w:rPr>
      </w:pPr>
    </w:p>
    <w:p w14:paraId="585CC58C" w14:textId="7A1376A1" w:rsidR="00684DC5" w:rsidRDefault="00684DC5" w:rsidP="00E761F0">
      <w:pPr>
        <w:spacing w:line="360" w:lineRule="auto"/>
        <w:rPr>
          <w:rFonts w:ascii="Arial" w:hAnsi="Arial" w:cs="Arial"/>
          <w:b/>
          <w:bCs/>
          <w:sz w:val="20"/>
          <w:szCs w:val="20"/>
          <w:u w:val="single"/>
          <w:lang w:val="en-US"/>
        </w:rPr>
      </w:pPr>
    </w:p>
    <w:p w14:paraId="57BAF878" w14:textId="3ADB08B5" w:rsidR="00684DC5" w:rsidRDefault="00684DC5" w:rsidP="00E761F0">
      <w:pPr>
        <w:spacing w:line="360" w:lineRule="auto"/>
        <w:rPr>
          <w:rFonts w:ascii="Arial" w:hAnsi="Arial" w:cs="Arial"/>
          <w:b/>
          <w:bCs/>
          <w:sz w:val="20"/>
          <w:szCs w:val="20"/>
          <w:u w:val="single"/>
          <w:lang w:val="en-US"/>
        </w:rPr>
      </w:pPr>
    </w:p>
    <w:p w14:paraId="7FE9DDEB" w14:textId="49F37C3A" w:rsidR="00684DC5" w:rsidRDefault="00684DC5" w:rsidP="00E761F0">
      <w:pPr>
        <w:spacing w:line="360" w:lineRule="auto"/>
        <w:rPr>
          <w:rFonts w:ascii="Arial" w:hAnsi="Arial" w:cs="Arial"/>
          <w:b/>
          <w:bCs/>
          <w:sz w:val="20"/>
          <w:szCs w:val="20"/>
          <w:u w:val="single"/>
          <w:lang w:val="en-US"/>
        </w:rPr>
      </w:pPr>
    </w:p>
    <w:p w14:paraId="1CF1A0A7" w14:textId="7CACE980" w:rsidR="00684DC5" w:rsidRDefault="00684DC5" w:rsidP="00E761F0">
      <w:pPr>
        <w:spacing w:line="360" w:lineRule="auto"/>
        <w:rPr>
          <w:rFonts w:ascii="Arial" w:hAnsi="Arial" w:cs="Arial"/>
          <w:b/>
          <w:bCs/>
          <w:sz w:val="20"/>
          <w:szCs w:val="20"/>
          <w:u w:val="single"/>
          <w:lang w:val="en-US"/>
        </w:rPr>
      </w:pPr>
    </w:p>
    <w:p w14:paraId="1086D49B" w14:textId="1F96F096" w:rsidR="00684DC5" w:rsidRDefault="00684DC5" w:rsidP="00E761F0">
      <w:pPr>
        <w:spacing w:line="360" w:lineRule="auto"/>
        <w:rPr>
          <w:rFonts w:ascii="Arial" w:hAnsi="Arial" w:cs="Arial"/>
          <w:b/>
          <w:bCs/>
          <w:sz w:val="20"/>
          <w:szCs w:val="20"/>
          <w:u w:val="single"/>
          <w:lang w:val="en-US"/>
        </w:rPr>
      </w:pPr>
    </w:p>
    <w:p w14:paraId="7C987FC2" w14:textId="016A2A72" w:rsidR="00684DC5" w:rsidRDefault="00684DC5" w:rsidP="00E761F0">
      <w:pPr>
        <w:spacing w:line="360" w:lineRule="auto"/>
        <w:rPr>
          <w:rFonts w:ascii="Arial" w:hAnsi="Arial" w:cs="Arial"/>
          <w:b/>
          <w:bCs/>
          <w:sz w:val="20"/>
          <w:szCs w:val="20"/>
          <w:u w:val="single"/>
          <w:lang w:val="en-US"/>
        </w:rPr>
      </w:pPr>
    </w:p>
    <w:p w14:paraId="60EAF95B" w14:textId="316CFCC4" w:rsidR="00684DC5" w:rsidRDefault="00684DC5" w:rsidP="00E761F0">
      <w:pPr>
        <w:spacing w:line="360" w:lineRule="auto"/>
        <w:rPr>
          <w:rFonts w:ascii="Arial" w:hAnsi="Arial" w:cs="Arial"/>
          <w:b/>
          <w:bCs/>
          <w:sz w:val="20"/>
          <w:szCs w:val="20"/>
          <w:u w:val="single"/>
          <w:lang w:val="en-US"/>
        </w:rPr>
      </w:pPr>
    </w:p>
    <w:p w14:paraId="3D29AEF0" w14:textId="03290ED3" w:rsidR="00684DC5" w:rsidRDefault="00684DC5" w:rsidP="00E761F0">
      <w:pPr>
        <w:spacing w:line="360" w:lineRule="auto"/>
        <w:rPr>
          <w:rFonts w:ascii="Arial" w:hAnsi="Arial" w:cs="Arial"/>
          <w:b/>
          <w:bCs/>
          <w:sz w:val="20"/>
          <w:szCs w:val="20"/>
          <w:u w:val="single"/>
          <w:lang w:val="en-US"/>
        </w:rPr>
      </w:pPr>
    </w:p>
    <w:p w14:paraId="592A5BC4" w14:textId="490F4100" w:rsidR="00684DC5" w:rsidRDefault="00684DC5" w:rsidP="00E761F0">
      <w:pPr>
        <w:spacing w:line="360" w:lineRule="auto"/>
        <w:rPr>
          <w:rFonts w:ascii="Arial" w:hAnsi="Arial" w:cs="Arial"/>
          <w:b/>
          <w:bCs/>
          <w:sz w:val="20"/>
          <w:szCs w:val="20"/>
          <w:u w:val="single"/>
          <w:lang w:val="en-US"/>
        </w:rPr>
      </w:pPr>
    </w:p>
    <w:p w14:paraId="693D82D3" w14:textId="77D0D315" w:rsidR="00684DC5" w:rsidRDefault="00684DC5" w:rsidP="00E761F0">
      <w:pPr>
        <w:spacing w:line="360" w:lineRule="auto"/>
        <w:rPr>
          <w:rFonts w:ascii="Arial" w:hAnsi="Arial" w:cs="Arial"/>
          <w:b/>
          <w:bCs/>
          <w:sz w:val="20"/>
          <w:szCs w:val="20"/>
          <w:u w:val="single"/>
          <w:lang w:val="en-US"/>
        </w:rPr>
      </w:pPr>
    </w:p>
    <w:p w14:paraId="630E7684" w14:textId="77777777" w:rsidR="00684DC5" w:rsidRDefault="00684DC5" w:rsidP="00E761F0">
      <w:pPr>
        <w:spacing w:line="360" w:lineRule="auto"/>
        <w:rPr>
          <w:rFonts w:ascii="Arial" w:hAnsi="Arial" w:cs="Arial"/>
          <w:b/>
          <w:bCs/>
          <w:sz w:val="20"/>
          <w:szCs w:val="20"/>
          <w:u w:val="single"/>
          <w:lang w:val="en-US"/>
        </w:rPr>
      </w:pPr>
    </w:p>
    <w:p w14:paraId="3E88F3E8" w14:textId="77777777" w:rsidR="002624C0" w:rsidRDefault="002624C0" w:rsidP="002624C0">
      <w:pPr>
        <w:spacing w:line="360" w:lineRule="auto"/>
        <w:rPr>
          <w:rFonts w:ascii="Arial" w:hAnsi="Arial" w:cs="Arial"/>
          <w:b/>
          <w:bCs/>
          <w:sz w:val="20"/>
          <w:szCs w:val="20"/>
          <w:u w:val="single"/>
          <w:lang w:val="en-US"/>
        </w:rPr>
      </w:pPr>
    </w:p>
    <w:p w14:paraId="771F037B" w14:textId="73623C28" w:rsidR="0066335F" w:rsidRPr="00574180" w:rsidRDefault="00EC5F56" w:rsidP="00574180">
      <w:pPr>
        <w:spacing w:line="360" w:lineRule="auto"/>
        <w:jc w:val="center"/>
        <w:rPr>
          <w:rFonts w:ascii="Arial" w:hAnsi="Arial" w:cs="Arial"/>
          <w:b/>
          <w:bCs/>
          <w:sz w:val="22"/>
          <w:szCs w:val="22"/>
          <w:u w:val="single"/>
          <w:lang w:val="en-US"/>
        </w:rPr>
      </w:pPr>
      <w:r w:rsidRPr="00574180">
        <w:rPr>
          <w:rFonts w:ascii="Arial" w:hAnsi="Arial" w:cs="Arial"/>
          <w:b/>
          <w:bCs/>
          <w:sz w:val="22"/>
          <w:szCs w:val="22"/>
          <w:u w:val="single"/>
          <w:lang w:val="en-US"/>
        </w:rPr>
        <w:lastRenderedPageBreak/>
        <w:t>Introduction-</w:t>
      </w:r>
    </w:p>
    <w:p w14:paraId="46B3BBDF" w14:textId="23F65090" w:rsidR="0066335F" w:rsidRPr="00574180" w:rsidRDefault="005A409D" w:rsidP="00574180">
      <w:pPr>
        <w:spacing w:line="360" w:lineRule="auto"/>
        <w:rPr>
          <w:rFonts w:ascii="Arial" w:hAnsi="Arial" w:cs="Arial"/>
          <w:sz w:val="22"/>
          <w:szCs w:val="22"/>
          <w:lang w:val="en-US"/>
        </w:rPr>
      </w:pPr>
      <w:r w:rsidRPr="00574180">
        <w:rPr>
          <w:rFonts w:ascii="Arial" w:hAnsi="Arial" w:cs="Arial"/>
          <w:sz w:val="22"/>
          <w:szCs w:val="22"/>
          <w:lang w:val="en-US"/>
        </w:rPr>
        <w:t xml:space="preserve">This essay will critically reflect on the actions, impact and evidence base of the school development plan (SDP) this SDP has been reflected upon through teaching </w:t>
      </w:r>
      <w:r w:rsidR="008B72A8" w:rsidRPr="00574180">
        <w:rPr>
          <w:rFonts w:ascii="Arial" w:hAnsi="Arial" w:cs="Arial"/>
          <w:sz w:val="22"/>
          <w:szCs w:val="22"/>
          <w:lang w:val="en-US"/>
        </w:rPr>
        <w:t>experience</w:t>
      </w:r>
      <w:r w:rsidRPr="00574180">
        <w:rPr>
          <w:rFonts w:ascii="Arial" w:hAnsi="Arial" w:cs="Arial"/>
          <w:sz w:val="22"/>
          <w:szCs w:val="22"/>
          <w:lang w:val="en-US"/>
        </w:rPr>
        <w:t xml:space="preserve"> 1 (PTE 1). </w:t>
      </w:r>
      <w:r w:rsidR="005D1B42" w:rsidRPr="00574180">
        <w:rPr>
          <w:rFonts w:ascii="Arial" w:hAnsi="Arial" w:cs="Arial"/>
          <w:sz w:val="22"/>
          <w:szCs w:val="22"/>
          <w:lang w:val="en-US"/>
        </w:rPr>
        <w:t>The chosen aspect from the SDP</w:t>
      </w:r>
      <w:r w:rsidR="006300D9" w:rsidRPr="00574180">
        <w:rPr>
          <w:rFonts w:ascii="Arial" w:hAnsi="Arial" w:cs="Arial"/>
          <w:sz w:val="22"/>
          <w:szCs w:val="22"/>
          <w:lang w:val="en-US"/>
        </w:rPr>
        <w:t xml:space="preserve"> </w:t>
      </w:r>
      <w:r w:rsidR="005D1B42" w:rsidRPr="00574180">
        <w:rPr>
          <w:rFonts w:ascii="Arial" w:hAnsi="Arial" w:cs="Arial"/>
          <w:sz w:val="22"/>
          <w:szCs w:val="22"/>
          <w:lang w:val="en-US"/>
        </w:rPr>
        <w:t xml:space="preserve">is Wellbeing, Equity and Inclusion with the report focusing on the target of </w:t>
      </w:r>
      <w:r w:rsidR="006300D9" w:rsidRPr="00574180">
        <w:rPr>
          <w:rFonts w:ascii="Arial" w:hAnsi="Arial" w:cs="Arial"/>
          <w:sz w:val="22"/>
          <w:szCs w:val="22"/>
          <w:lang w:val="en-US"/>
        </w:rPr>
        <w:t xml:space="preserve">improving </w:t>
      </w:r>
      <w:r w:rsidR="005D1B42" w:rsidRPr="00574180">
        <w:rPr>
          <w:rFonts w:ascii="Arial" w:hAnsi="Arial" w:cs="Arial"/>
          <w:sz w:val="22"/>
          <w:szCs w:val="22"/>
          <w:lang w:val="en-US"/>
        </w:rPr>
        <w:t>universal provision</w:t>
      </w:r>
      <w:r w:rsidR="006300D9" w:rsidRPr="00574180">
        <w:rPr>
          <w:rFonts w:ascii="Arial" w:hAnsi="Arial" w:cs="Arial"/>
          <w:sz w:val="22"/>
          <w:szCs w:val="22"/>
          <w:lang w:val="en-US"/>
        </w:rPr>
        <w:t xml:space="preserve"> for additional learning needs (ALN) and More able and talented learners (MAT)</w:t>
      </w:r>
      <w:r w:rsidR="00677938" w:rsidRPr="00574180">
        <w:rPr>
          <w:rFonts w:ascii="Arial" w:hAnsi="Arial" w:cs="Arial"/>
          <w:sz w:val="22"/>
          <w:szCs w:val="22"/>
          <w:lang w:val="en-US"/>
        </w:rPr>
        <w:t>.</w:t>
      </w:r>
    </w:p>
    <w:p w14:paraId="5E712A5C" w14:textId="4B4FC4E6" w:rsidR="00290344" w:rsidRPr="00574180" w:rsidRDefault="00290344" w:rsidP="00574180">
      <w:pPr>
        <w:spacing w:line="360" w:lineRule="auto"/>
        <w:rPr>
          <w:rFonts w:ascii="Arial" w:hAnsi="Arial" w:cs="Arial"/>
          <w:sz w:val="22"/>
          <w:szCs w:val="22"/>
          <w:lang w:val="en-US"/>
        </w:rPr>
      </w:pPr>
      <w:r w:rsidRPr="00574180">
        <w:rPr>
          <w:rFonts w:ascii="Arial" w:hAnsi="Arial" w:cs="Arial"/>
          <w:sz w:val="22"/>
          <w:szCs w:val="22"/>
          <w:lang w:val="en-US"/>
        </w:rPr>
        <w:t>According to</w:t>
      </w:r>
      <w:r w:rsidR="007A3E32" w:rsidRPr="00574180">
        <w:rPr>
          <w:rFonts w:ascii="Arial" w:hAnsi="Arial" w:cs="Arial"/>
          <w:sz w:val="22"/>
          <w:szCs w:val="22"/>
          <w:lang w:val="en-US"/>
        </w:rPr>
        <w:t xml:space="preserve"> Chapman et al (2006) </w:t>
      </w:r>
      <w:r w:rsidRPr="00574180">
        <w:rPr>
          <w:rFonts w:ascii="Arial" w:hAnsi="Arial" w:cs="Arial"/>
          <w:sz w:val="22"/>
          <w:szCs w:val="22"/>
          <w:lang w:val="en-US"/>
        </w:rPr>
        <w:t>Universal provision</w:t>
      </w:r>
      <w:r w:rsidR="00AD5240" w:rsidRPr="00574180">
        <w:rPr>
          <w:rFonts w:ascii="Arial" w:hAnsi="Arial" w:cs="Arial"/>
          <w:sz w:val="22"/>
          <w:szCs w:val="22"/>
          <w:lang w:val="en-US"/>
        </w:rPr>
        <w:t xml:space="preserve"> refers to the principle that all learners, regardless of their background, abilities or circumstances should have access to high-quality education and support services. This concept aligns with the Welsh Government’s commitment to ensuring equitable opportunities for all learners, promoting social justice and removing barriers to learning and fostering an inclusive learning environment for all</w:t>
      </w:r>
      <w:r w:rsidR="00415C54" w:rsidRPr="00574180">
        <w:rPr>
          <w:rFonts w:ascii="Arial" w:hAnsi="Arial" w:cs="Arial"/>
          <w:sz w:val="22"/>
          <w:szCs w:val="22"/>
          <w:lang w:val="en-US"/>
        </w:rPr>
        <w:t xml:space="preserve"> (Welsh Assembly Government, 2020). </w:t>
      </w:r>
    </w:p>
    <w:p w14:paraId="1AADD6ED" w14:textId="0551EFEC" w:rsidR="00290344" w:rsidRPr="00574180" w:rsidRDefault="00677938" w:rsidP="00574180">
      <w:pPr>
        <w:spacing w:line="360" w:lineRule="auto"/>
        <w:rPr>
          <w:rFonts w:ascii="Arial" w:hAnsi="Arial" w:cs="Arial"/>
          <w:sz w:val="22"/>
          <w:szCs w:val="22"/>
          <w:lang w:val="en-US"/>
        </w:rPr>
      </w:pPr>
      <w:r w:rsidRPr="00574180">
        <w:rPr>
          <w:rFonts w:ascii="Arial" w:hAnsi="Arial" w:cs="Arial"/>
          <w:sz w:val="22"/>
          <w:szCs w:val="22"/>
          <w:lang w:val="en-US"/>
        </w:rPr>
        <w:t>A SDP provi</w:t>
      </w:r>
      <w:r w:rsidR="007436CF" w:rsidRPr="00574180">
        <w:rPr>
          <w:rFonts w:ascii="Arial" w:hAnsi="Arial" w:cs="Arial"/>
          <w:sz w:val="22"/>
          <w:szCs w:val="22"/>
          <w:lang w:val="en-US"/>
        </w:rPr>
        <w:t>des a strategic framework for guiding decision making, resource allocation and improvement efforts to enhance the quality of education and to ensure the success of all stakeholders within the school community</w:t>
      </w:r>
      <w:r w:rsidR="00222F56" w:rsidRPr="00574180">
        <w:rPr>
          <w:rFonts w:ascii="Arial" w:hAnsi="Arial" w:cs="Arial"/>
          <w:sz w:val="22"/>
          <w:szCs w:val="22"/>
          <w:lang w:val="en-US"/>
        </w:rPr>
        <w:t>, SDPs are developed through self-evaluation and data analysis.</w:t>
      </w:r>
      <w:r w:rsidR="00290344" w:rsidRPr="00574180">
        <w:rPr>
          <w:rFonts w:ascii="Arial" w:hAnsi="Arial" w:cs="Arial"/>
          <w:sz w:val="22"/>
          <w:szCs w:val="22"/>
          <w:lang w:val="en-US"/>
        </w:rPr>
        <w:t xml:space="preserve"> The SDP serves as a </w:t>
      </w:r>
      <w:r w:rsidR="00AD5240" w:rsidRPr="00574180">
        <w:rPr>
          <w:rFonts w:ascii="Arial" w:hAnsi="Arial" w:cs="Arial"/>
          <w:sz w:val="22"/>
          <w:szCs w:val="22"/>
          <w:lang w:val="en-US"/>
        </w:rPr>
        <w:t>key indicator for the School’s development over a defined period, typically covering three to five years</w:t>
      </w:r>
      <w:r w:rsidR="0081187C" w:rsidRPr="00574180">
        <w:rPr>
          <w:rFonts w:ascii="Arial" w:hAnsi="Arial" w:cs="Arial"/>
          <w:sz w:val="22"/>
          <w:szCs w:val="22"/>
          <w:lang w:val="en-US"/>
        </w:rPr>
        <w:t xml:space="preserve"> (Welsh Government,2014)</w:t>
      </w:r>
      <w:r w:rsidR="00AD5240" w:rsidRPr="00574180">
        <w:rPr>
          <w:rFonts w:ascii="Arial" w:hAnsi="Arial" w:cs="Arial"/>
          <w:sz w:val="22"/>
          <w:szCs w:val="22"/>
          <w:lang w:val="en-US"/>
        </w:rPr>
        <w:t>.</w:t>
      </w:r>
    </w:p>
    <w:p w14:paraId="51801C67" w14:textId="77777777" w:rsidR="0024675F" w:rsidRPr="00574180" w:rsidRDefault="00AD5240" w:rsidP="00574180">
      <w:pPr>
        <w:spacing w:line="360" w:lineRule="auto"/>
        <w:rPr>
          <w:rFonts w:ascii="Arial" w:hAnsi="Arial" w:cs="Arial"/>
          <w:sz w:val="22"/>
          <w:szCs w:val="22"/>
          <w:lang w:val="en-US"/>
        </w:rPr>
      </w:pPr>
      <w:r w:rsidRPr="00574180">
        <w:rPr>
          <w:rFonts w:ascii="Arial" w:hAnsi="Arial" w:cs="Arial"/>
          <w:sz w:val="22"/>
          <w:szCs w:val="22"/>
          <w:lang w:val="en-US"/>
        </w:rPr>
        <w:t xml:space="preserve">In line with the British Educational Research Association </w:t>
      </w:r>
      <w:r w:rsidR="00141B92" w:rsidRPr="00574180">
        <w:rPr>
          <w:rFonts w:ascii="Arial" w:hAnsi="Arial" w:cs="Arial"/>
          <w:sz w:val="22"/>
          <w:szCs w:val="22"/>
          <w:lang w:val="en-US"/>
        </w:rPr>
        <w:t>(BERA) research guidelines (201</w:t>
      </w:r>
      <w:r w:rsidR="0081187C" w:rsidRPr="00574180">
        <w:rPr>
          <w:rFonts w:ascii="Arial" w:hAnsi="Arial" w:cs="Arial"/>
          <w:sz w:val="22"/>
          <w:szCs w:val="22"/>
          <w:lang w:val="en-US"/>
        </w:rPr>
        <w:t>9</w:t>
      </w:r>
      <w:r w:rsidR="00141B92" w:rsidRPr="00574180">
        <w:rPr>
          <w:rFonts w:ascii="Arial" w:hAnsi="Arial" w:cs="Arial"/>
          <w:sz w:val="22"/>
          <w:szCs w:val="22"/>
          <w:lang w:val="en-US"/>
        </w:rPr>
        <w:t xml:space="preserve">) consent, privacy and anonymity of the school is prevalent and will be adhered to and will be referred to as school X. </w:t>
      </w:r>
    </w:p>
    <w:p w14:paraId="2BD49752" w14:textId="5B6F2234" w:rsidR="000317C9" w:rsidRPr="00574180" w:rsidRDefault="000317C9" w:rsidP="00574180">
      <w:pPr>
        <w:spacing w:line="360" w:lineRule="auto"/>
        <w:rPr>
          <w:rFonts w:ascii="Arial" w:hAnsi="Arial" w:cs="Arial"/>
          <w:sz w:val="22"/>
          <w:szCs w:val="22"/>
          <w:lang w:val="en-US"/>
        </w:rPr>
      </w:pPr>
      <w:r w:rsidRPr="00574180">
        <w:rPr>
          <w:rFonts w:ascii="Arial" w:hAnsi="Arial" w:cs="Arial"/>
          <w:sz w:val="22"/>
          <w:szCs w:val="22"/>
          <w:lang w:val="en-US"/>
        </w:rPr>
        <w:t xml:space="preserve">School X is based in the Vale of Glamorgan, </w:t>
      </w:r>
      <w:r w:rsidRPr="00574180">
        <w:rPr>
          <w:rFonts w:ascii="Arial" w:hAnsi="Arial" w:cs="Arial"/>
          <w:sz w:val="22"/>
          <w:szCs w:val="22"/>
        </w:rPr>
        <w:t xml:space="preserve">Around 38.2% (3 year average) of pupils are eligible of free school meals, This is above the average of Wales of 19%.The school identifies 31% of pupils as having ALN, which is higher than the national average of 21%. 3.5% of children have English as an additional Language (EAL) . A very few are in the care of local authority. School X is </w:t>
      </w:r>
      <w:r w:rsidR="008C6DF1" w:rsidRPr="00574180">
        <w:rPr>
          <w:rFonts w:ascii="Arial" w:hAnsi="Arial" w:cs="Arial"/>
          <w:sz w:val="22"/>
          <w:szCs w:val="22"/>
        </w:rPr>
        <w:t xml:space="preserve">a </w:t>
      </w:r>
      <w:r w:rsidRPr="00574180">
        <w:rPr>
          <w:rFonts w:ascii="Arial" w:hAnsi="Arial" w:cs="Arial"/>
          <w:sz w:val="22"/>
          <w:szCs w:val="22"/>
        </w:rPr>
        <w:t>pioneer school and is working with the Welsh Government and other schools to take forward developments relating to the curriculum and professional learning</w:t>
      </w:r>
      <w:r w:rsidR="00E84F01" w:rsidRPr="00574180">
        <w:rPr>
          <w:rFonts w:ascii="Arial" w:hAnsi="Arial" w:cs="Arial"/>
          <w:sz w:val="22"/>
          <w:szCs w:val="22"/>
        </w:rPr>
        <w:t xml:space="preserve"> (ESTYN</w:t>
      </w:r>
      <w:r w:rsidR="0024675F" w:rsidRPr="00574180">
        <w:rPr>
          <w:rFonts w:ascii="Arial" w:hAnsi="Arial" w:cs="Arial"/>
          <w:sz w:val="22"/>
          <w:szCs w:val="22"/>
        </w:rPr>
        <w:t>,2017)</w:t>
      </w:r>
    </w:p>
    <w:p w14:paraId="6BD82D88" w14:textId="15BDFC3C" w:rsidR="00AD5240" w:rsidRPr="00574180" w:rsidRDefault="00AD5240" w:rsidP="00574180">
      <w:pPr>
        <w:spacing w:line="360" w:lineRule="auto"/>
        <w:jc w:val="center"/>
        <w:rPr>
          <w:rFonts w:ascii="Arial" w:hAnsi="Arial" w:cs="Arial"/>
          <w:sz w:val="22"/>
          <w:szCs w:val="22"/>
          <w:lang w:val="en-US"/>
        </w:rPr>
      </w:pPr>
    </w:p>
    <w:p w14:paraId="6069B749" w14:textId="787BEC4B" w:rsidR="00EC5F56" w:rsidRPr="00574180" w:rsidRDefault="00EC5F56" w:rsidP="00574180">
      <w:pPr>
        <w:spacing w:line="360" w:lineRule="auto"/>
        <w:jc w:val="center"/>
        <w:rPr>
          <w:rFonts w:ascii="Arial" w:hAnsi="Arial" w:cs="Arial"/>
          <w:b/>
          <w:bCs/>
          <w:sz w:val="22"/>
          <w:szCs w:val="22"/>
          <w:u w:val="single"/>
          <w:lang w:val="en-US"/>
        </w:rPr>
      </w:pPr>
      <w:r w:rsidRPr="00574180">
        <w:rPr>
          <w:rFonts w:ascii="Arial" w:hAnsi="Arial" w:cs="Arial"/>
          <w:b/>
          <w:bCs/>
          <w:sz w:val="22"/>
          <w:szCs w:val="22"/>
          <w:u w:val="single"/>
          <w:lang w:val="en-US"/>
        </w:rPr>
        <w:t>Literature review-</w:t>
      </w:r>
    </w:p>
    <w:p w14:paraId="6EA7E38C" w14:textId="39D165ED" w:rsidR="00C83906" w:rsidRPr="00574180" w:rsidRDefault="00C83906" w:rsidP="00574180">
      <w:pPr>
        <w:spacing w:line="360" w:lineRule="auto"/>
        <w:jc w:val="center"/>
        <w:rPr>
          <w:rFonts w:ascii="Arial" w:hAnsi="Arial" w:cs="Arial"/>
          <w:b/>
          <w:bCs/>
          <w:sz w:val="22"/>
          <w:szCs w:val="22"/>
          <w:u w:val="single"/>
          <w:lang w:val="en-US"/>
        </w:rPr>
      </w:pPr>
    </w:p>
    <w:p w14:paraId="68BC5B15" w14:textId="00E76EA8" w:rsidR="00B50719" w:rsidRPr="00574180" w:rsidRDefault="00EA0596" w:rsidP="00574180">
      <w:pPr>
        <w:spacing w:line="360" w:lineRule="auto"/>
        <w:rPr>
          <w:rFonts w:ascii="Arial" w:hAnsi="Arial" w:cs="Arial"/>
          <w:sz w:val="22"/>
          <w:szCs w:val="22"/>
          <w:lang w:val="en-US"/>
        </w:rPr>
      </w:pPr>
      <w:r w:rsidRPr="00574180">
        <w:rPr>
          <w:rFonts w:ascii="Arial" w:hAnsi="Arial" w:cs="Arial"/>
          <w:sz w:val="22"/>
          <w:szCs w:val="22"/>
          <w:lang w:val="en-US"/>
        </w:rPr>
        <w:t>The purpose of a school development plan (SDP)</w:t>
      </w:r>
      <w:r w:rsidR="0080144A" w:rsidRPr="00574180">
        <w:rPr>
          <w:rFonts w:ascii="Arial" w:hAnsi="Arial" w:cs="Arial"/>
          <w:sz w:val="22"/>
          <w:szCs w:val="22"/>
          <w:lang w:val="en-US"/>
        </w:rPr>
        <w:t>, as outlined by the Welsh</w:t>
      </w:r>
      <w:r w:rsidR="00150E3E" w:rsidRPr="00574180">
        <w:rPr>
          <w:rFonts w:ascii="Arial" w:hAnsi="Arial" w:cs="Arial"/>
          <w:sz w:val="22"/>
          <w:szCs w:val="22"/>
          <w:lang w:val="en-US"/>
        </w:rPr>
        <w:t xml:space="preserve"> Assembly</w:t>
      </w:r>
      <w:r w:rsidR="0080144A" w:rsidRPr="00574180">
        <w:rPr>
          <w:rFonts w:ascii="Arial" w:hAnsi="Arial" w:cs="Arial"/>
          <w:sz w:val="22"/>
          <w:szCs w:val="22"/>
          <w:lang w:val="en-US"/>
        </w:rPr>
        <w:t xml:space="preserve"> Government </w:t>
      </w:r>
      <w:r w:rsidR="00150E3E" w:rsidRPr="00574180">
        <w:rPr>
          <w:rFonts w:ascii="Arial" w:hAnsi="Arial" w:cs="Arial"/>
          <w:sz w:val="22"/>
          <w:szCs w:val="22"/>
          <w:lang w:val="en-US"/>
        </w:rPr>
        <w:t xml:space="preserve">(WAG) </w:t>
      </w:r>
      <w:r w:rsidR="0080144A" w:rsidRPr="00574180">
        <w:rPr>
          <w:rFonts w:ascii="Arial" w:hAnsi="Arial" w:cs="Arial"/>
          <w:sz w:val="22"/>
          <w:szCs w:val="22"/>
          <w:lang w:val="en-US"/>
        </w:rPr>
        <w:t xml:space="preserve">(2014), is a strategic document designed to guide and facilitate the ongoing </w:t>
      </w:r>
      <w:r w:rsidR="004133CE" w:rsidRPr="00574180">
        <w:rPr>
          <w:rFonts w:ascii="Arial" w:hAnsi="Arial" w:cs="Arial"/>
          <w:sz w:val="22"/>
          <w:szCs w:val="22"/>
          <w:lang w:val="en-US"/>
        </w:rPr>
        <w:t>improvement and development of schools across Wales.</w:t>
      </w:r>
      <w:r w:rsidR="00CE1F90" w:rsidRPr="00574180">
        <w:rPr>
          <w:rFonts w:ascii="Arial" w:hAnsi="Arial" w:cs="Arial"/>
          <w:sz w:val="22"/>
          <w:szCs w:val="22"/>
          <w:lang w:val="en-US"/>
        </w:rPr>
        <w:t xml:space="preserve"> A school involved in a SDP is a school taking responsibility for improving the quality of education it provides to learners and its wider community (</w:t>
      </w:r>
      <w:r w:rsidR="007C40DC" w:rsidRPr="00574180">
        <w:rPr>
          <w:rFonts w:ascii="Arial" w:hAnsi="Arial" w:cs="Arial"/>
          <w:sz w:val="22"/>
          <w:szCs w:val="22"/>
          <w:lang w:val="en-US"/>
        </w:rPr>
        <w:t>Council of Europe</w:t>
      </w:r>
      <w:r w:rsidR="00CE1F90" w:rsidRPr="00574180">
        <w:rPr>
          <w:rFonts w:ascii="Arial" w:hAnsi="Arial" w:cs="Arial"/>
          <w:sz w:val="22"/>
          <w:szCs w:val="22"/>
          <w:lang w:val="en-US"/>
        </w:rPr>
        <w:t xml:space="preserve">,2005) </w:t>
      </w:r>
      <w:r w:rsidR="004133CE" w:rsidRPr="00574180">
        <w:rPr>
          <w:rFonts w:ascii="Arial" w:hAnsi="Arial" w:cs="Arial"/>
          <w:sz w:val="22"/>
          <w:szCs w:val="22"/>
          <w:lang w:val="en-US"/>
        </w:rPr>
        <w:t xml:space="preserve"> </w:t>
      </w:r>
      <w:r w:rsidR="00B42B55" w:rsidRPr="00574180">
        <w:rPr>
          <w:rFonts w:ascii="Arial" w:hAnsi="Arial" w:cs="Arial"/>
          <w:sz w:val="22"/>
          <w:szCs w:val="22"/>
          <w:lang w:val="en-US"/>
        </w:rPr>
        <w:t xml:space="preserve">In addition to this a </w:t>
      </w:r>
      <w:r w:rsidR="00654453" w:rsidRPr="00574180">
        <w:rPr>
          <w:rFonts w:ascii="Arial" w:hAnsi="Arial" w:cs="Arial"/>
          <w:sz w:val="22"/>
          <w:szCs w:val="22"/>
          <w:lang w:val="en-US"/>
        </w:rPr>
        <w:t xml:space="preserve">SDP outlines the schools goals, priorities and actions for improvement over a defined period. It serves as a </w:t>
      </w:r>
      <w:r w:rsidR="00150E3E" w:rsidRPr="00574180">
        <w:rPr>
          <w:rFonts w:ascii="Arial" w:hAnsi="Arial" w:cs="Arial"/>
          <w:sz w:val="22"/>
          <w:szCs w:val="22"/>
          <w:lang w:val="en-US"/>
        </w:rPr>
        <w:t xml:space="preserve">roadmap for enhancing the quality of education and achieving specific outcomes </w:t>
      </w:r>
      <w:r w:rsidR="00150E3E" w:rsidRPr="00574180">
        <w:rPr>
          <w:rFonts w:ascii="Arial" w:hAnsi="Arial" w:cs="Arial"/>
          <w:sz w:val="22"/>
          <w:szCs w:val="22"/>
          <w:lang w:val="en-US"/>
        </w:rPr>
        <w:lastRenderedPageBreak/>
        <w:t>aligned with the school</w:t>
      </w:r>
      <w:r w:rsidR="00DF0CAB" w:rsidRPr="00574180">
        <w:rPr>
          <w:rFonts w:ascii="Arial" w:hAnsi="Arial" w:cs="Arial"/>
          <w:sz w:val="22"/>
          <w:szCs w:val="22"/>
          <w:lang w:val="en-US"/>
        </w:rPr>
        <w:t>’</w:t>
      </w:r>
      <w:r w:rsidR="00150E3E" w:rsidRPr="00574180">
        <w:rPr>
          <w:rFonts w:ascii="Arial" w:hAnsi="Arial" w:cs="Arial"/>
          <w:sz w:val="22"/>
          <w:szCs w:val="22"/>
          <w:lang w:val="en-US"/>
        </w:rPr>
        <w:t xml:space="preserve">s mission, vision and values. While the SDP advocated by the WAG offers a structured approach to school development, </w:t>
      </w:r>
      <w:r w:rsidR="008A5671" w:rsidRPr="00574180">
        <w:rPr>
          <w:rFonts w:ascii="Arial" w:hAnsi="Arial" w:cs="Arial"/>
          <w:sz w:val="22"/>
          <w:szCs w:val="22"/>
          <w:lang w:val="en-US"/>
        </w:rPr>
        <w:t xml:space="preserve">critically through a literature review it </w:t>
      </w:r>
      <w:r w:rsidR="00150E3E" w:rsidRPr="00574180">
        <w:rPr>
          <w:rFonts w:ascii="Arial" w:hAnsi="Arial" w:cs="Arial"/>
          <w:sz w:val="22"/>
          <w:szCs w:val="22"/>
          <w:lang w:val="en-US"/>
        </w:rPr>
        <w:t>reveals both its merits and potential fall backs</w:t>
      </w:r>
      <w:r w:rsidR="00302CAD" w:rsidRPr="00574180">
        <w:rPr>
          <w:rFonts w:ascii="Arial" w:hAnsi="Arial" w:cs="Arial"/>
          <w:sz w:val="22"/>
          <w:szCs w:val="22"/>
          <w:lang w:val="en-US"/>
        </w:rPr>
        <w:t xml:space="preserve"> (Welsh Assembly Goverment,2014) </w:t>
      </w:r>
      <w:r w:rsidR="00150E3E" w:rsidRPr="00574180">
        <w:rPr>
          <w:rFonts w:ascii="Arial" w:hAnsi="Arial" w:cs="Arial"/>
          <w:sz w:val="22"/>
          <w:szCs w:val="22"/>
          <w:lang w:val="en-US"/>
        </w:rPr>
        <w:t xml:space="preserve">. </w:t>
      </w:r>
    </w:p>
    <w:p w14:paraId="2F083F6B" w14:textId="77777777" w:rsidR="00B50719" w:rsidRPr="00574180" w:rsidRDefault="00B50719" w:rsidP="00574180">
      <w:pPr>
        <w:spacing w:line="360" w:lineRule="auto"/>
        <w:rPr>
          <w:rFonts w:ascii="Arial" w:hAnsi="Arial" w:cs="Arial"/>
          <w:sz w:val="22"/>
          <w:szCs w:val="22"/>
          <w:lang w:val="en-US"/>
        </w:rPr>
      </w:pPr>
    </w:p>
    <w:p w14:paraId="5BFC145B" w14:textId="10C561E8" w:rsidR="00324236" w:rsidRPr="00574180" w:rsidRDefault="00B50719" w:rsidP="00574180">
      <w:pPr>
        <w:spacing w:line="360" w:lineRule="auto"/>
        <w:rPr>
          <w:rFonts w:ascii="Arial" w:hAnsi="Arial" w:cs="Arial"/>
          <w:sz w:val="22"/>
          <w:szCs w:val="22"/>
          <w:lang w:val="en-US"/>
        </w:rPr>
      </w:pPr>
      <w:r w:rsidRPr="00574180">
        <w:rPr>
          <w:rFonts w:ascii="Arial" w:hAnsi="Arial" w:cs="Arial"/>
          <w:sz w:val="22"/>
          <w:szCs w:val="22"/>
          <w:lang w:val="en-US"/>
        </w:rPr>
        <w:t>The emphasis on stakeholder involvement within the SDP framework is crucial, as it promotes a collaborative approach to decision</w:t>
      </w:r>
      <w:r w:rsidR="00E32975" w:rsidRPr="00574180">
        <w:rPr>
          <w:rFonts w:ascii="Arial" w:hAnsi="Arial" w:cs="Arial"/>
          <w:sz w:val="22"/>
          <w:szCs w:val="22"/>
          <w:lang w:val="en-US"/>
        </w:rPr>
        <w:t xml:space="preserve"> </w:t>
      </w:r>
      <w:r w:rsidRPr="00574180">
        <w:rPr>
          <w:rFonts w:ascii="Arial" w:hAnsi="Arial" w:cs="Arial"/>
          <w:sz w:val="22"/>
          <w:szCs w:val="22"/>
          <w:lang w:val="en-US"/>
        </w:rPr>
        <w:t xml:space="preserve">making and fosters a sense of ownership among key stakeholders (Harris &amp; </w:t>
      </w:r>
      <w:proofErr w:type="spellStart"/>
      <w:r w:rsidRPr="00574180">
        <w:rPr>
          <w:rFonts w:ascii="Arial" w:hAnsi="Arial" w:cs="Arial"/>
          <w:sz w:val="22"/>
          <w:szCs w:val="22"/>
          <w:lang w:val="en-US"/>
        </w:rPr>
        <w:t>Muijs</w:t>
      </w:r>
      <w:proofErr w:type="spellEnd"/>
      <w:r w:rsidRPr="00574180">
        <w:rPr>
          <w:rFonts w:ascii="Arial" w:hAnsi="Arial" w:cs="Arial"/>
          <w:sz w:val="22"/>
          <w:szCs w:val="22"/>
          <w:lang w:val="en-US"/>
        </w:rPr>
        <w:t xml:space="preserve">, 2005). </w:t>
      </w:r>
      <w:r w:rsidR="00680CDD" w:rsidRPr="00574180">
        <w:rPr>
          <w:rFonts w:ascii="Arial" w:hAnsi="Arial" w:cs="Arial"/>
          <w:sz w:val="22"/>
          <w:szCs w:val="22"/>
          <w:lang w:val="en-US"/>
        </w:rPr>
        <w:t>The SDP should be accessible to all members of staff</w:t>
      </w:r>
      <w:r w:rsidR="00220F9E" w:rsidRPr="00574180">
        <w:rPr>
          <w:rFonts w:ascii="Arial" w:hAnsi="Arial" w:cs="Arial"/>
          <w:sz w:val="22"/>
          <w:szCs w:val="22"/>
          <w:lang w:val="en-US"/>
        </w:rPr>
        <w:t xml:space="preserve"> and stakeholders. M</w:t>
      </w:r>
      <w:r w:rsidR="00680CDD" w:rsidRPr="00574180">
        <w:rPr>
          <w:rFonts w:ascii="Arial" w:hAnsi="Arial" w:cs="Arial"/>
          <w:sz w:val="22"/>
          <w:szCs w:val="22"/>
          <w:lang w:val="en-US"/>
        </w:rPr>
        <w:t>ost schools use a less detailed SDP to share with parents as they are classed as stakeholders in the process</w:t>
      </w:r>
      <w:r w:rsidR="00324236" w:rsidRPr="00574180">
        <w:rPr>
          <w:rFonts w:ascii="Arial" w:hAnsi="Arial" w:cs="Arial"/>
          <w:sz w:val="22"/>
          <w:szCs w:val="22"/>
          <w:lang w:val="en-US"/>
        </w:rPr>
        <w:t xml:space="preserve"> (Welsh Government,2014)</w:t>
      </w:r>
      <w:r w:rsidR="00680CDD" w:rsidRPr="00574180">
        <w:rPr>
          <w:rFonts w:ascii="Arial" w:hAnsi="Arial" w:cs="Arial"/>
          <w:sz w:val="22"/>
          <w:szCs w:val="22"/>
          <w:lang w:val="en-US"/>
        </w:rPr>
        <w:t xml:space="preserve">. </w:t>
      </w:r>
    </w:p>
    <w:p w14:paraId="7F49CE27" w14:textId="4D76BC4E" w:rsidR="00220F9E" w:rsidRPr="00574180" w:rsidRDefault="00220F9E" w:rsidP="00574180">
      <w:pPr>
        <w:spacing w:line="360" w:lineRule="auto"/>
        <w:rPr>
          <w:rFonts w:ascii="Arial" w:hAnsi="Arial" w:cs="Arial"/>
          <w:sz w:val="22"/>
          <w:szCs w:val="22"/>
          <w:lang w:val="en-US"/>
        </w:rPr>
      </w:pPr>
    </w:p>
    <w:p w14:paraId="1CFF356F" w14:textId="717FBB4E" w:rsidR="00B50719" w:rsidRPr="00574180" w:rsidRDefault="00220F9E" w:rsidP="00574180">
      <w:pPr>
        <w:spacing w:line="360" w:lineRule="auto"/>
        <w:rPr>
          <w:rFonts w:ascii="Arial" w:hAnsi="Arial" w:cs="Arial"/>
          <w:sz w:val="22"/>
          <w:szCs w:val="22"/>
          <w:lang w:val="en-US"/>
        </w:rPr>
      </w:pPr>
      <w:r w:rsidRPr="00574180">
        <w:rPr>
          <w:rFonts w:ascii="Arial" w:hAnsi="Arial" w:cs="Arial"/>
          <w:sz w:val="22"/>
          <w:szCs w:val="22"/>
          <w:lang w:val="en-US"/>
        </w:rPr>
        <w:t xml:space="preserve">During the self-assessment period of the creation of the SDP </w:t>
      </w:r>
      <w:r w:rsidR="00E32975" w:rsidRPr="00574180">
        <w:rPr>
          <w:rFonts w:ascii="Arial" w:hAnsi="Arial" w:cs="Arial"/>
          <w:sz w:val="22"/>
          <w:szCs w:val="22"/>
          <w:lang w:val="en-US"/>
        </w:rPr>
        <w:t xml:space="preserve">it is crucial that </w:t>
      </w:r>
      <w:r w:rsidR="00895D9B" w:rsidRPr="00574180">
        <w:rPr>
          <w:rFonts w:ascii="Arial" w:hAnsi="Arial" w:cs="Arial"/>
          <w:sz w:val="22"/>
          <w:szCs w:val="22"/>
          <w:lang w:val="en-US"/>
        </w:rPr>
        <w:t>all voices are heard and considered, as this can undermine the effectiveness of the planning process</w:t>
      </w:r>
      <w:r w:rsidR="00B50719" w:rsidRPr="00574180">
        <w:rPr>
          <w:rFonts w:ascii="Arial" w:hAnsi="Arial" w:cs="Arial"/>
          <w:sz w:val="22"/>
          <w:szCs w:val="22"/>
          <w:lang w:val="en-US"/>
        </w:rPr>
        <w:t xml:space="preserve"> (Earl &amp; Katz, 2006). Additionally, managing diverse perspectives and interests within a consensus-driven approach may pose challenges and potentially dilute the clarity and focus of the SDP's objectives (Balfour &amp; </w:t>
      </w:r>
      <w:proofErr w:type="spellStart"/>
      <w:r w:rsidR="00B50719" w:rsidRPr="00574180">
        <w:rPr>
          <w:rFonts w:ascii="Arial" w:hAnsi="Arial" w:cs="Arial"/>
          <w:sz w:val="22"/>
          <w:szCs w:val="22"/>
          <w:lang w:val="en-US"/>
        </w:rPr>
        <w:t>Menter</w:t>
      </w:r>
      <w:proofErr w:type="spellEnd"/>
      <w:r w:rsidR="00B50719" w:rsidRPr="00574180">
        <w:rPr>
          <w:rFonts w:ascii="Arial" w:hAnsi="Arial" w:cs="Arial"/>
          <w:sz w:val="22"/>
          <w:szCs w:val="22"/>
          <w:lang w:val="en-US"/>
        </w:rPr>
        <w:t>, 2019).</w:t>
      </w:r>
      <w:r w:rsidRPr="00574180">
        <w:rPr>
          <w:rFonts w:ascii="Arial" w:hAnsi="Arial" w:cs="Arial"/>
          <w:sz w:val="22"/>
          <w:szCs w:val="22"/>
          <w:lang w:val="en-US"/>
        </w:rPr>
        <w:t xml:space="preserve"> </w:t>
      </w:r>
    </w:p>
    <w:p w14:paraId="0C3C06C3" w14:textId="77777777" w:rsidR="00220F9E" w:rsidRPr="00574180" w:rsidRDefault="00220F9E" w:rsidP="00574180">
      <w:pPr>
        <w:spacing w:line="360" w:lineRule="auto"/>
        <w:rPr>
          <w:rFonts w:ascii="Arial" w:hAnsi="Arial" w:cs="Arial"/>
          <w:sz w:val="22"/>
          <w:szCs w:val="22"/>
          <w:lang w:val="en-US"/>
        </w:rPr>
      </w:pPr>
    </w:p>
    <w:p w14:paraId="0A54983E" w14:textId="38B772AA" w:rsidR="00B50719" w:rsidRPr="00574180" w:rsidRDefault="00220F9E" w:rsidP="00574180">
      <w:pPr>
        <w:spacing w:line="360" w:lineRule="auto"/>
        <w:rPr>
          <w:rFonts w:ascii="Arial" w:hAnsi="Arial" w:cs="Arial"/>
          <w:sz w:val="22"/>
          <w:szCs w:val="22"/>
          <w:lang w:val="en-US"/>
        </w:rPr>
      </w:pPr>
      <w:r w:rsidRPr="00574180">
        <w:rPr>
          <w:rFonts w:ascii="Arial" w:hAnsi="Arial" w:cs="Arial"/>
          <w:sz w:val="22"/>
          <w:szCs w:val="22"/>
          <w:lang w:val="en-US"/>
        </w:rPr>
        <w:t>In addition to this</w:t>
      </w:r>
      <w:r w:rsidR="00B50719" w:rsidRPr="00574180">
        <w:rPr>
          <w:rFonts w:ascii="Arial" w:hAnsi="Arial" w:cs="Arial"/>
          <w:sz w:val="22"/>
          <w:szCs w:val="22"/>
          <w:lang w:val="en-US"/>
        </w:rPr>
        <w:t xml:space="preserve">, the emphasis on evidence-based decision-making aligns with best practices in educational policy (Macpherson, Hargreaves, &amp; Lowden, 2019). By relying on data and research, schools can make informed choices regarding priorities and interventions. However, there is a risk of prioritizing easily quantifiable </w:t>
      </w:r>
      <w:r w:rsidR="006B3C3A" w:rsidRPr="00574180">
        <w:rPr>
          <w:rFonts w:ascii="Arial" w:hAnsi="Arial" w:cs="Arial"/>
          <w:sz w:val="22"/>
          <w:szCs w:val="22"/>
          <w:lang w:val="en-US"/>
        </w:rPr>
        <w:t>system of measurement</w:t>
      </w:r>
      <w:r w:rsidR="00B50719" w:rsidRPr="00574180">
        <w:rPr>
          <w:rFonts w:ascii="Arial" w:hAnsi="Arial" w:cs="Arial"/>
          <w:sz w:val="22"/>
          <w:szCs w:val="22"/>
          <w:lang w:val="en-US"/>
        </w:rPr>
        <w:t xml:space="preserve"> over more nuanced qualitative indicators of school improvement (</w:t>
      </w:r>
      <w:proofErr w:type="spellStart"/>
      <w:r w:rsidR="00B50719" w:rsidRPr="00574180">
        <w:rPr>
          <w:rFonts w:ascii="Arial" w:hAnsi="Arial" w:cs="Arial"/>
          <w:sz w:val="22"/>
          <w:szCs w:val="22"/>
          <w:lang w:val="en-US"/>
        </w:rPr>
        <w:t>Oplatka</w:t>
      </w:r>
      <w:proofErr w:type="spellEnd"/>
      <w:r w:rsidR="00B50719" w:rsidRPr="00574180">
        <w:rPr>
          <w:rFonts w:ascii="Arial" w:hAnsi="Arial" w:cs="Arial"/>
          <w:sz w:val="22"/>
          <w:szCs w:val="22"/>
          <w:lang w:val="en-US"/>
        </w:rPr>
        <w:t xml:space="preserve"> &amp; Lapidot, 2018). This may result in a narrow focus on standardized assessments and performance targets, potentially neglecting broader aspects of holistic education and student well-being</w:t>
      </w:r>
      <w:r w:rsidR="005C228B" w:rsidRPr="00574180">
        <w:rPr>
          <w:rFonts w:ascii="Arial" w:hAnsi="Arial" w:cs="Arial"/>
          <w:sz w:val="22"/>
          <w:szCs w:val="22"/>
          <w:lang w:val="en-US"/>
        </w:rPr>
        <w:t xml:space="preserve"> (</w:t>
      </w:r>
      <w:r w:rsidR="00680505" w:rsidRPr="00574180">
        <w:rPr>
          <w:rFonts w:ascii="Arial" w:hAnsi="Arial" w:cs="Arial"/>
          <w:sz w:val="22"/>
          <w:szCs w:val="22"/>
          <w:lang w:val="en-US"/>
        </w:rPr>
        <w:t>Black and William, 2009)</w:t>
      </w:r>
      <w:r w:rsidR="00B50719" w:rsidRPr="00574180">
        <w:rPr>
          <w:rFonts w:ascii="Arial" w:hAnsi="Arial" w:cs="Arial"/>
          <w:sz w:val="22"/>
          <w:szCs w:val="22"/>
          <w:lang w:val="en-US"/>
        </w:rPr>
        <w:t>.</w:t>
      </w:r>
    </w:p>
    <w:p w14:paraId="6A612D61" w14:textId="77777777" w:rsidR="00B50719" w:rsidRPr="00574180" w:rsidRDefault="00B50719" w:rsidP="00574180">
      <w:pPr>
        <w:spacing w:line="360" w:lineRule="auto"/>
        <w:rPr>
          <w:rFonts w:ascii="Arial" w:hAnsi="Arial" w:cs="Arial"/>
          <w:sz w:val="22"/>
          <w:szCs w:val="22"/>
          <w:lang w:val="en-US"/>
        </w:rPr>
      </w:pPr>
    </w:p>
    <w:p w14:paraId="2D16DE8C" w14:textId="707D5E5A" w:rsidR="00B50719" w:rsidRPr="00574180" w:rsidRDefault="00680CDD" w:rsidP="00574180">
      <w:pPr>
        <w:spacing w:line="360" w:lineRule="auto"/>
        <w:rPr>
          <w:rFonts w:ascii="Arial" w:hAnsi="Arial" w:cs="Arial"/>
          <w:sz w:val="22"/>
          <w:szCs w:val="22"/>
          <w:lang w:val="en-US"/>
        </w:rPr>
      </w:pPr>
      <w:r w:rsidRPr="00574180">
        <w:rPr>
          <w:rFonts w:ascii="Arial" w:hAnsi="Arial" w:cs="Arial"/>
          <w:sz w:val="22"/>
          <w:szCs w:val="22"/>
          <w:lang w:val="en-US"/>
        </w:rPr>
        <w:t>W</w:t>
      </w:r>
      <w:r w:rsidR="00B50719" w:rsidRPr="00574180">
        <w:rPr>
          <w:rFonts w:ascii="Arial" w:hAnsi="Arial" w:cs="Arial"/>
          <w:sz w:val="22"/>
          <w:szCs w:val="22"/>
          <w:lang w:val="en-US"/>
        </w:rPr>
        <w:t>hile the SDP encourages clear goal-setting and action planning, its effectiveness hinges on the adaptability of these plans to evolving circumstances (Stringer, 2019). Educational contexts are dynamic, and rigid adherence to predetermined objectives may hinder responsiveness to emergent challenges or opportunities</w:t>
      </w:r>
      <w:r w:rsidRPr="00574180">
        <w:rPr>
          <w:rFonts w:ascii="Arial" w:hAnsi="Arial" w:cs="Arial"/>
          <w:sz w:val="22"/>
          <w:szCs w:val="22"/>
          <w:lang w:val="en-US"/>
        </w:rPr>
        <w:t>.</w:t>
      </w:r>
      <w:r w:rsidR="00220F9E" w:rsidRPr="00574180">
        <w:rPr>
          <w:rFonts w:ascii="Arial" w:hAnsi="Arial" w:cs="Arial"/>
          <w:sz w:val="22"/>
          <w:szCs w:val="22"/>
          <w:lang w:val="en-US"/>
        </w:rPr>
        <w:t xml:space="preserve"> W</w:t>
      </w:r>
      <w:r w:rsidR="002028E3" w:rsidRPr="00574180">
        <w:rPr>
          <w:rFonts w:ascii="Arial" w:hAnsi="Arial" w:cs="Arial"/>
          <w:sz w:val="22"/>
          <w:szCs w:val="22"/>
          <w:lang w:val="en-US"/>
        </w:rPr>
        <w:t>A</w:t>
      </w:r>
      <w:r w:rsidR="00220F9E" w:rsidRPr="00574180">
        <w:rPr>
          <w:rFonts w:ascii="Arial" w:hAnsi="Arial" w:cs="Arial"/>
          <w:sz w:val="22"/>
          <w:szCs w:val="22"/>
          <w:lang w:val="en-US"/>
        </w:rPr>
        <w:t xml:space="preserve">G state that (2014) </w:t>
      </w:r>
      <w:r w:rsidRPr="00574180">
        <w:rPr>
          <w:rFonts w:ascii="Arial" w:hAnsi="Arial" w:cs="Arial"/>
          <w:sz w:val="22"/>
          <w:szCs w:val="22"/>
          <w:lang w:val="en-US"/>
        </w:rPr>
        <w:t>T</w:t>
      </w:r>
      <w:r w:rsidR="00B50719" w:rsidRPr="00574180">
        <w:rPr>
          <w:rFonts w:ascii="Arial" w:hAnsi="Arial" w:cs="Arial"/>
          <w:sz w:val="22"/>
          <w:szCs w:val="22"/>
          <w:lang w:val="en-US"/>
        </w:rPr>
        <w:t>here is a need for mechanisms to facilitate ongoing review and adjustment of the SDP in light of changing needs and contexts.</w:t>
      </w:r>
    </w:p>
    <w:p w14:paraId="1D06E442" w14:textId="77777777" w:rsidR="00220F9E" w:rsidRPr="00574180" w:rsidRDefault="00220F9E" w:rsidP="00574180">
      <w:pPr>
        <w:spacing w:line="360" w:lineRule="auto"/>
        <w:rPr>
          <w:rFonts w:ascii="Arial" w:hAnsi="Arial" w:cs="Arial"/>
          <w:sz w:val="22"/>
          <w:szCs w:val="22"/>
          <w:lang w:val="en-US"/>
        </w:rPr>
      </w:pPr>
    </w:p>
    <w:p w14:paraId="7ABBFFF6" w14:textId="549B0661" w:rsidR="00185160" w:rsidRPr="00574180" w:rsidRDefault="00112FD5" w:rsidP="00574180">
      <w:pPr>
        <w:spacing w:line="360" w:lineRule="auto"/>
        <w:rPr>
          <w:rFonts w:ascii="Arial" w:hAnsi="Arial" w:cs="Arial"/>
          <w:sz w:val="22"/>
          <w:szCs w:val="22"/>
        </w:rPr>
      </w:pPr>
      <w:r w:rsidRPr="00574180">
        <w:rPr>
          <w:rFonts w:ascii="Arial" w:hAnsi="Arial" w:cs="Arial"/>
          <w:sz w:val="22"/>
          <w:szCs w:val="22"/>
          <w:lang w:val="en-US"/>
        </w:rPr>
        <w:t>Furthermore</w:t>
      </w:r>
      <w:r w:rsidR="00B50719" w:rsidRPr="00574180">
        <w:rPr>
          <w:rFonts w:ascii="Arial" w:hAnsi="Arial" w:cs="Arial"/>
          <w:sz w:val="22"/>
          <w:szCs w:val="22"/>
          <w:lang w:val="en-US"/>
        </w:rPr>
        <w:t xml:space="preserve">, </w:t>
      </w:r>
      <w:r w:rsidR="00680CDD" w:rsidRPr="00574180">
        <w:rPr>
          <w:rFonts w:ascii="Arial" w:hAnsi="Arial" w:cs="Arial"/>
          <w:sz w:val="22"/>
          <w:szCs w:val="22"/>
          <w:lang w:val="en-US"/>
        </w:rPr>
        <w:t xml:space="preserve">The process of a SDP is over three years (Welsh Government,2014) this will include detailed actions and targets ensuring there is a regular </w:t>
      </w:r>
      <w:r w:rsidR="005C228B" w:rsidRPr="00574180">
        <w:rPr>
          <w:rFonts w:ascii="Arial" w:hAnsi="Arial" w:cs="Arial"/>
          <w:sz w:val="22"/>
          <w:szCs w:val="22"/>
          <w:lang w:val="en-US"/>
        </w:rPr>
        <w:t xml:space="preserve">collection of data which is reviewed. </w:t>
      </w:r>
      <w:r w:rsidR="00220F9E" w:rsidRPr="00574180">
        <w:rPr>
          <w:rFonts w:ascii="Arial" w:hAnsi="Arial" w:cs="Arial"/>
          <w:sz w:val="22"/>
          <w:szCs w:val="22"/>
          <w:lang w:val="en-US"/>
        </w:rPr>
        <w:t>W</w:t>
      </w:r>
      <w:r w:rsidR="00B50719" w:rsidRPr="00574180">
        <w:rPr>
          <w:rFonts w:ascii="Arial" w:hAnsi="Arial" w:cs="Arial"/>
          <w:sz w:val="22"/>
          <w:szCs w:val="22"/>
          <w:lang w:val="en-US"/>
        </w:rPr>
        <w:t xml:space="preserve">hile the SDP is intended to be a living document subject to regular review and updating, the frequency and depth of these reviews may vary across schools. Inconsistencies of evaluation </w:t>
      </w:r>
      <w:r w:rsidR="00987206" w:rsidRPr="00574180">
        <w:rPr>
          <w:rFonts w:ascii="Arial" w:hAnsi="Arial" w:cs="Arial"/>
          <w:sz w:val="22"/>
          <w:szCs w:val="22"/>
          <w:lang w:val="en-US"/>
        </w:rPr>
        <w:t xml:space="preserve">process </w:t>
      </w:r>
      <w:r w:rsidR="00B50719" w:rsidRPr="00574180">
        <w:rPr>
          <w:rFonts w:ascii="Arial" w:hAnsi="Arial" w:cs="Arial"/>
          <w:sz w:val="22"/>
          <w:szCs w:val="22"/>
          <w:lang w:val="en-US"/>
        </w:rPr>
        <w:t xml:space="preserve">and the availability of resources for implementation </w:t>
      </w:r>
      <w:r w:rsidR="00B50719" w:rsidRPr="00574180">
        <w:rPr>
          <w:rFonts w:ascii="Arial" w:hAnsi="Arial" w:cs="Arial"/>
          <w:sz w:val="22"/>
          <w:szCs w:val="22"/>
          <w:lang w:val="en-US"/>
        </w:rPr>
        <w:lastRenderedPageBreak/>
        <w:t xml:space="preserve">may impact the SDP's effectiveness in driving sustained improvement (Pont, </w:t>
      </w:r>
      <w:proofErr w:type="spellStart"/>
      <w:r w:rsidR="00B50719" w:rsidRPr="00574180">
        <w:rPr>
          <w:rFonts w:ascii="Arial" w:hAnsi="Arial" w:cs="Arial"/>
          <w:sz w:val="22"/>
          <w:szCs w:val="22"/>
          <w:lang w:val="en-US"/>
        </w:rPr>
        <w:t>Nusche</w:t>
      </w:r>
      <w:proofErr w:type="spellEnd"/>
      <w:r w:rsidR="00B50719" w:rsidRPr="00574180">
        <w:rPr>
          <w:rFonts w:ascii="Arial" w:hAnsi="Arial" w:cs="Arial"/>
          <w:sz w:val="22"/>
          <w:szCs w:val="22"/>
          <w:lang w:val="en-US"/>
        </w:rPr>
        <w:t xml:space="preserve">, &amp; Moorman, 2008). Therefore, there is a need for </w:t>
      </w:r>
      <w:r w:rsidRPr="00574180">
        <w:rPr>
          <w:rFonts w:ascii="Arial" w:hAnsi="Arial" w:cs="Arial"/>
          <w:sz w:val="22"/>
          <w:szCs w:val="22"/>
          <w:lang w:val="en-US"/>
        </w:rPr>
        <w:t>unbiassed</w:t>
      </w:r>
      <w:r w:rsidR="00B50719" w:rsidRPr="00574180">
        <w:rPr>
          <w:rFonts w:ascii="Arial" w:hAnsi="Arial" w:cs="Arial"/>
          <w:sz w:val="22"/>
          <w:szCs w:val="22"/>
          <w:lang w:val="en-US"/>
        </w:rPr>
        <w:t xml:space="preserve"> support and guidance to ensure that all schools can effectively utilize the SDP as a tool for enhancement</w:t>
      </w:r>
      <w:r w:rsidR="00987206" w:rsidRPr="00574180">
        <w:rPr>
          <w:rFonts w:ascii="Arial" w:hAnsi="Arial" w:cs="Arial"/>
          <w:sz w:val="22"/>
          <w:szCs w:val="22"/>
          <w:lang w:val="en-US"/>
        </w:rPr>
        <w:t xml:space="preserve"> making it a collaborative document (</w:t>
      </w:r>
      <w:r w:rsidR="00185160" w:rsidRPr="00574180">
        <w:rPr>
          <w:rFonts w:ascii="Arial" w:hAnsi="Arial" w:cs="Arial"/>
          <w:color w:val="222222"/>
          <w:sz w:val="22"/>
          <w:szCs w:val="22"/>
          <w:shd w:val="clear" w:color="auto" w:fill="FFFFFF"/>
        </w:rPr>
        <w:t>Bîrzea</w:t>
      </w:r>
      <w:r w:rsidR="00185160" w:rsidRPr="00574180">
        <w:rPr>
          <w:rFonts w:ascii="Arial" w:hAnsi="Arial" w:cs="Arial"/>
          <w:color w:val="222222"/>
          <w:sz w:val="22"/>
          <w:szCs w:val="22"/>
          <w:shd w:val="clear" w:color="auto" w:fill="FFFFFF"/>
        </w:rPr>
        <w:t>,2005).</w:t>
      </w:r>
    </w:p>
    <w:p w14:paraId="62FB4248" w14:textId="062856EA" w:rsidR="00B50719" w:rsidRPr="00574180" w:rsidRDefault="00B50719" w:rsidP="00574180">
      <w:pPr>
        <w:spacing w:line="360" w:lineRule="auto"/>
        <w:rPr>
          <w:rFonts w:ascii="Arial" w:hAnsi="Arial" w:cs="Arial"/>
          <w:sz w:val="22"/>
          <w:szCs w:val="22"/>
          <w:lang w:val="en-US"/>
        </w:rPr>
      </w:pPr>
    </w:p>
    <w:p w14:paraId="68C317A2" w14:textId="787DA98C" w:rsidR="007F038D" w:rsidRPr="00574180" w:rsidRDefault="00C83906" w:rsidP="00574180">
      <w:pPr>
        <w:spacing w:line="360" w:lineRule="auto"/>
        <w:rPr>
          <w:rFonts w:ascii="Arial" w:hAnsi="Arial" w:cs="Arial"/>
          <w:sz w:val="22"/>
          <w:szCs w:val="22"/>
          <w:lang w:val="en-US"/>
        </w:rPr>
      </w:pPr>
      <w:bookmarkStart w:id="0" w:name="OLE_LINK3"/>
      <w:bookmarkStart w:id="1" w:name="OLE_LINK4"/>
      <w:r w:rsidRPr="00574180">
        <w:rPr>
          <w:rFonts w:ascii="Arial" w:hAnsi="Arial" w:cs="Arial"/>
          <w:sz w:val="22"/>
          <w:szCs w:val="22"/>
          <w:lang w:val="en-US"/>
        </w:rPr>
        <w:t xml:space="preserve">The chosen aspect from the SDP is Wellbeing, Equity and Inclusion with the report focusing on the </w:t>
      </w:r>
      <w:r w:rsidR="00B44652" w:rsidRPr="00574180">
        <w:rPr>
          <w:rFonts w:ascii="Arial" w:hAnsi="Arial" w:cs="Arial"/>
          <w:sz w:val="22"/>
          <w:szCs w:val="22"/>
          <w:lang w:val="en-US"/>
        </w:rPr>
        <w:t xml:space="preserve">SDP </w:t>
      </w:r>
      <w:r w:rsidRPr="00574180">
        <w:rPr>
          <w:rFonts w:ascii="Arial" w:hAnsi="Arial" w:cs="Arial"/>
          <w:sz w:val="22"/>
          <w:szCs w:val="22"/>
          <w:lang w:val="en-US"/>
        </w:rPr>
        <w:t>target of improving universal provision for additional learning needs (ALN) and More able and talented learners (MAT).</w:t>
      </w:r>
      <w:r w:rsidR="00E348DF" w:rsidRPr="00574180">
        <w:rPr>
          <w:rFonts w:ascii="Arial" w:hAnsi="Arial" w:cs="Arial"/>
          <w:sz w:val="22"/>
          <w:szCs w:val="22"/>
          <w:lang w:val="en-US"/>
        </w:rPr>
        <w:t xml:space="preserve"> </w:t>
      </w:r>
      <w:r w:rsidR="00C23D68" w:rsidRPr="00574180">
        <w:rPr>
          <w:rFonts w:ascii="Arial" w:hAnsi="Arial" w:cs="Arial"/>
          <w:sz w:val="22"/>
          <w:szCs w:val="22"/>
          <w:lang w:val="en-US"/>
        </w:rPr>
        <w:t>According to</w:t>
      </w:r>
      <w:r w:rsidR="00E34EA1" w:rsidRPr="00574180">
        <w:rPr>
          <w:rFonts w:ascii="Arial" w:hAnsi="Arial" w:cs="Arial"/>
          <w:sz w:val="22"/>
          <w:szCs w:val="22"/>
          <w:lang w:val="en-US"/>
        </w:rPr>
        <w:t xml:space="preserve"> Chapman et al (2006) </w:t>
      </w:r>
      <w:r w:rsidR="00C23D68" w:rsidRPr="00574180">
        <w:rPr>
          <w:rFonts w:ascii="Arial" w:hAnsi="Arial" w:cs="Arial"/>
          <w:sz w:val="22"/>
          <w:szCs w:val="22"/>
          <w:lang w:val="en-US"/>
        </w:rPr>
        <w:t xml:space="preserve">Universal provision refers to the principle that all learners, regardless of their background, abilities or circumstances should have access to high-quality education and support services. This concept aligns with the Welsh Government’s </w:t>
      </w:r>
      <w:r w:rsidR="00737154" w:rsidRPr="00574180">
        <w:rPr>
          <w:rFonts w:ascii="Arial" w:hAnsi="Arial" w:cs="Arial"/>
          <w:sz w:val="22"/>
          <w:szCs w:val="22"/>
          <w:lang w:val="en-US"/>
        </w:rPr>
        <w:t xml:space="preserve">(2020) </w:t>
      </w:r>
      <w:r w:rsidR="00C23D68" w:rsidRPr="00574180">
        <w:rPr>
          <w:rFonts w:ascii="Arial" w:hAnsi="Arial" w:cs="Arial"/>
          <w:sz w:val="22"/>
          <w:szCs w:val="22"/>
          <w:lang w:val="en-US"/>
        </w:rPr>
        <w:t xml:space="preserve">commitment to ensuring equitable opportunities for all learners, promoting social justice and removing barriers to learning and fostering an inclusive learning environment for all. </w:t>
      </w:r>
    </w:p>
    <w:p w14:paraId="22542B13" w14:textId="79601B6C" w:rsidR="00C23D68" w:rsidRPr="00574180" w:rsidRDefault="007F038D" w:rsidP="00574180">
      <w:pPr>
        <w:spacing w:line="360" w:lineRule="auto"/>
        <w:rPr>
          <w:rFonts w:ascii="Arial" w:hAnsi="Arial" w:cs="Arial"/>
          <w:sz w:val="22"/>
          <w:szCs w:val="22"/>
          <w:lang w:val="en-US"/>
        </w:rPr>
      </w:pPr>
      <w:r w:rsidRPr="00574180">
        <w:rPr>
          <w:rFonts w:ascii="Arial" w:hAnsi="Arial" w:cs="Arial"/>
          <w:sz w:val="22"/>
          <w:szCs w:val="22"/>
          <w:lang w:val="en-US"/>
        </w:rPr>
        <w:t>The curriculum for Wales (Donaldson,2015) aims to cater to the diverse need of all learners by providing a broad and balanced education that addresses individual strengths, interests, and challenges. It acknowledges the importance of inclusive practices to support learners with additional learning needs. In addition to this Miles (</w:t>
      </w:r>
      <w:r w:rsidR="005A465A" w:rsidRPr="00574180">
        <w:rPr>
          <w:rFonts w:ascii="Arial" w:hAnsi="Arial" w:cs="Arial"/>
          <w:sz w:val="22"/>
          <w:szCs w:val="22"/>
          <w:lang w:val="en-US"/>
        </w:rPr>
        <w:t xml:space="preserve">2023) states that the </w:t>
      </w:r>
      <w:r w:rsidR="005A465A" w:rsidRPr="00574180">
        <w:rPr>
          <w:rFonts w:ascii="Arial" w:hAnsi="Arial" w:cs="Arial"/>
          <w:i/>
          <w:iCs/>
          <w:sz w:val="22"/>
          <w:szCs w:val="22"/>
          <w:lang w:val="en-US"/>
        </w:rPr>
        <w:t xml:space="preserve">education system is a source of national pride and confidence. That will not reject selection and writing off places or people”. </w:t>
      </w:r>
    </w:p>
    <w:p w14:paraId="0A21E125" w14:textId="77777777" w:rsidR="00C23D68" w:rsidRPr="00574180" w:rsidRDefault="00C23D68" w:rsidP="00574180">
      <w:pPr>
        <w:spacing w:line="360" w:lineRule="auto"/>
        <w:rPr>
          <w:rFonts w:ascii="Arial" w:hAnsi="Arial" w:cs="Arial"/>
          <w:sz w:val="22"/>
          <w:szCs w:val="22"/>
          <w:lang w:val="en-US"/>
        </w:rPr>
      </w:pPr>
    </w:p>
    <w:p w14:paraId="11A212C9" w14:textId="54CDEAB1" w:rsidR="008260D2" w:rsidRPr="00574180" w:rsidRDefault="00C83906" w:rsidP="00574180">
      <w:pPr>
        <w:spacing w:line="360" w:lineRule="auto"/>
        <w:rPr>
          <w:rFonts w:ascii="Arial" w:hAnsi="Arial" w:cs="Arial"/>
          <w:sz w:val="22"/>
          <w:szCs w:val="22"/>
          <w:lang w:val="en-US"/>
        </w:rPr>
      </w:pPr>
      <w:r w:rsidRPr="00574180">
        <w:rPr>
          <w:rFonts w:ascii="Arial" w:hAnsi="Arial" w:cs="Arial"/>
          <w:sz w:val="22"/>
          <w:szCs w:val="22"/>
          <w:lang w:val="en-US"/>
        </w:rPr>
        <w:t xml:space="preserve">The Welsh educational system ensures that all learners </w:t>
      </w:r>
      <w:r w:rsidR="00FE186C" w:rsidRPr="00574180">
        <w:rPr>
          <w:rFonts w:ascii="Arial" w:hAnsi="Arial" w:cs="Arial"/>
          <w:sz w:val="22"/>
          <w:szCs w:val="22"/>
          <w:lang w:val="en-US"/>
        </w:rPr>
        <w:t xml:space="preserve">regardless of their abilities </w:t>
      </w:r>
      <w:r w:rsidR="00E348DF" w:rsidRPr="00574180">
        <w:rPr>
          <w:rFonts w:ascii="Arial" w:hAnsi="Arial" w:cs="Arial"/>
          <w:sz w:val="22"/>
          <w:szCs w:val="22"/>
          <w:lang w:val="en-US"/>
        </w:rPr>
        <w:t xml:space="preserve">or needs have access to high quality education and appropriate support. This includes implementing inclusive policies and practices that address the diverse learning needs of all </w:t>
      </w:r>
      <w:r w:rsidR="00F0181F" w:rsidRPr="00574180">
        <w:rPr>
          <w:rFonts w:ascii="Arial" w:hAnsi="Arial" w:cs="Arial"/>
          <w:sz w:val="22"/>
          <w:szCs w:val="22"/>
          <w:lang w:val="en-US"/>
        </w:rPr>
        <w:t>learners</w:t>
      </w:r>
      <w:r w:rsidR="00E348DF" w:rsidRPr="00574180">
        <w:rPr>
          <w:rFonts w:ascii="Arial" w:hAnsi="Arial" w:cs="Arial"/>
          <w:sz w:val="22"/>
          <w:szCs w:val="22"/>
          <w:lang w:val="en-US"/>
        </w:rPr>
        <w:t>.</w:t>
      </w:r>
      <w:r w:rsidR="008260D2" w:rsidRPr="00574180">
        <w:rPr>
          <w:rFonts w:ascii="Arial" w:hAnsi="Arial" w:cs="Arial"/>
          <w:sz w:val="22"/>
          <w:szCs w:val="22"/>
          <w:lang w:val="en-US"/>
        </w:rPr>
        <w:t xml:space="preserve"> The ALN legislation frame work is</w:t>
      </w:r>
      <w:r w:rsidR="00A50D57" w:rsidRPr="00574180">
        <w:rPr>
          <w:rFonts w:ascii="Arial" w:hAnsi="Arial" w:cs="Arial"/>
          <w:sz w:val="22"/>
          <w:szCs w:val="22"/>
          <w:lang w:val="en-US"/>
        </w:rPr>
        <w:t xml:space="preserve"> created by the ALN and education tribunal Act (2018) and the ALN code for </w:t>
      </w:r>
      <w:r w:rsidR="00CA251B" w:rsidRPr="00574180">
        <w:rPr>
          <w:rFonts w:ascii="Arial" w:hAnsi="Arial" w:cs="Arial"/>
          <w:sz w:val="22"/>
          <w:szCs w:val="22"/>
          <w:lang w:val="en-US"/>
        </w:rPr>
        <w:t>W</w:t>
      </w:r>
      <w:r w:rsidR="00A50D57" w:rsidRPr="00574180">
        <w:rPr>
          <w:rFonts w:ascii="Arial" w:hAnsi="Arial" w:cs="Arial"/>
          <w:sz w:val="22"/>
          <w:szCs w:val="22"/>
          <w:lang w:val="en-US"/>
        </w:rPr>
        <w:t>ales (</w:t>
      </w:r>
      <w:r w:rsidR="00185160" w:rsidRPr="00574180">
        <w:rPr>
          <w:rFonts w:ascii="Arial" w:hAnsi="Arial" w:cs="Arial"/>
          <w:sz w:val="22"/>
          <w:szCs w:val="22"/>
          <w:lang w:val="en-US"/>
        </w:rPr>
        <w:t>Con et al.,</w:t>
      </w:r>
      <w:r w:rsidR="00A50D57" w:rsidRPr="00574180">
        <w:rPr>
          <w:rFonts w:ascii="Arial" w:hAnsi="Arial" w:cs="Arial"/>
          <w:sz w:val="22"/>
          <w:szCs w:val="22"/>
          <w:lang w:val="en-US"/>
        </w:rPr>
        <w:t>202</w:t>
      </w:r>
      <w:r w:rsidR="00185160" w:rsidRPr="00574180">
        <w:rPr>
          <w:rFonts w:ascii="Arial" w:hAnsi="Arial" w:cs="Arial"/>
          <w:sz w:val="22"/>
          <w:szCs w:val="22"/>
          <w:lang w:val="en-US"/>
        </w:rPr>
        <w:t>0</w:t>
      </w:r>
      <w:r w:rsidR="00A50D57" w:rsidRPr="00574180">
        <w:rPr>
          <w:rFonts w:ascii="Arial" w:hAnsi="Arial" w:cs="Arial"/>
          <w:sz w:val="22"/>
          <w:szCs w:val="22"/>
          <w:lang w:val="en-US"/>
        </w:rPr>
        <w:t xml:space="preserve">) through this statutory framework the WAG aims to ensure all learners are supported to overcome barriers to </w:t>
      </w:r>
      <w:r w:rsidR="00AF5007" w:rsidRPr="00574180">
        <w:rPr>
          <w:rFonts w:ascii="Arial" w:hAnsi="Arial" w:cs="Arial"/>
          <w:sz w:val="22"/>
          <w:szCs w:val="22"/>
          <w:lang w:val="en-US"/>
        </w:rPr>
        <w:t>learning. In</w:t>
      </w:r>
      <w:r w:rsidR="00A50D57" w:rsidRPr="00574180">
        <w:rPr>
          <w:rFonts w:ascii="Arial" w:hAnsi="Arial" w:cs="Arial"/>
          <w:sz w:val="22"/>
          <w:szCs w:val="22"/>
          <w:lang w:val="en-US"/>
        </w:rPr>
        <w:t xml:space="preserve"> addition to this</w:t>
      </w:r>
      <w:r w:rsidR="00E84F01" w:rsidRPr="00574180">
        <w:rPr>
          <w:rFonts w:ascii="Arial" w:hAnsi="Arial" w:cs="Arial"/>
          <w:sz w:val="22"/>
          <w:szCs w:val="22"/>
          <w:lang w:val="en-US"/>
        </w:rPr>
        <w:t>,</w:t>
      </w:r>
      <w:r w:rsidR="006D4506" w:rsidRPr="00574180">
        <w:rPr>
          <w:rFonts w:ascii="Arial" w:hAnsi="Arial" w:cs="Arial"/>
          <w:sz w:val="22"/>
          <w:szCs w:val="22"/>
          <w:lang w:val="en-US"/>
        </w:rPr>
        <w:t xml:space="preserve"> </w:t>
      </w:r>
      <w:r w:rsidR="00E84F01" w:rsidRPr="00574180">
        <w:rPr>
          <w:rFonts w:ascii="Arial" w:hAnsi="Arial" w:cs="Arial"/>
          <w:sz w:val="22"/>
          <w:szCs w:val="22"/>
          <w:lang w:val="en-US"/>
        </w:rPr>
        <w:t xml:space="preserve">The UNCRC </w:t>
      </w:r>
      <w:r w:rsidR="008260D2" w:rsidRPr="00574180">
        <w:rPr>
          <w:rFonts w:ascii="Arial" w:hAnsi="Arial" w:cs="Arial"/>
          <w:sz w:val="22"/>
          <w:szCs w:val="22"/>
          <w:lang w:val="en-US"/>
        </w:rPr>
        <w:t xml:space="preserve">(2024) </w:t>
      </w:r>
      <w:r w:rsidR="00E84F01" w:rsidRPr="00574180">
        <w:rPr>
          <w:rFonts w:ascii="Arial" w:hAnsi="Arial" w:cs="Arial"/>
          <w:sz w:val="22"/>
          <w:szCs w:val="22"/>
          <w:lang w:val="en-US"/>
        </w:rPr>
        <w:t>state</w:t>
      </w:r>
      <w:r w:rsidR="00F0181F" w:rsidRPr="00574180">
        <w:rPr>
          <w:rFonts w:ascii="Arial" w:hAnsi="Arial" w:cs="Arial"/>
          <w:sz w:val="22"/>
          <w:szCs w:val="22"/>
          <w:lang w:val="en-US"/>
        </w:rPr>
        <w:t xml:space="preserve"> </w:t>
      </w:r>
      <w:r w:rsidR="00E84F01" w:rsidRPr="00574180">
        <w:rPr>
          <w:rFonts w:ascii="Arial" w:hAnsi="Arial" w:cs="Arial"/>
          <w:sz w:val="22"/>
          <w:szCs w:val="22"/>
          <w:lang w:val="en-US"/>
        </w:rPr>
        <w:t xml:space="preserve">in Article 28 that every child has the right to an education that develops their fullest potential, universal provision aligns with this right by ensuring that all children regardless of their abilities or needs, have access to high quality education.  </w:t>
      </w:r>
    </w:p>
    <w:p w14:paraId="79042879" w14:textId="77777777" w:rsidR="0024098A" w:rsidRPr="00574180" w:rsidRDefault="0024098A" w:rsidP="00574180">
      <w:pPr>
        <w:spacing w:line="360" w:lineRule="auto"/>
        <w:rPr>
          <w:rFonts w:ascii="Arial" w:hAnsi="Arial" w:cs="Arial"/>
          <w:sz w:val="22"/>
          <w:szCs w:val="22"/>
          <w:lang w:val="en-US"/>
        </w:rPr>
      </w:pPr>
    </w:p>
    <w:p w14:paraId="5001F1D6" w14:textId="689CC3FE" w:rsidR="00ED41C4" w:rsidRPr="00574180" w:rsidRDefault="0024098A" w:rsidP="00574180">
      <w:pPr>
        <w:spacing w:line="360" w:lineRule="auto"/>
        <w:rPr>
          <w:rFonts w:ascii="Arial" w:hAnsi="Arial" w:cs="Arial"/>
          <w:sz w:val="22"/>
          <w:szCs w:val="22"/>
          <w:lang w:val="en-US"/>
        </w:rPr>
      </w:pPr>
      <w:r w:rsidRPr="00574180">
        <w:rPr>
          <w:rFonts w:ascii="Arial" w:hAnsi="Arial" w:cs="Arial"/>
          <w:sz w:val="22"/>
          <w:szCs w:val="22"/>
          <w:lang w:val="en-US"/>
        </w:rPr>
        <w:t xml:space="preserve">National </w:t>
      </w:r>
      <w:r w:rsidR="00ED41C4" w:rsidRPr="00574180">
        <w:rPr>
          <w:rFonts w:ascii="Arial" w:hAnsi="Arial" w:cs="Arial"/>
          <w:sz w:val="22"/>
          <w:szCs w:val="22"/>
          <w:lang w:val="en-US"/>
        </w:rPr>
        <w:t xml:space="preserve">policies </w:t>
      </w:r>
      <w:r w:rsidRPr="00574180">
        <w:rPr>
          <w:rFonts w:ascii="Arial" w:hAnsi="Arial" w:cs="Arial"/>
          <w:sz w:val="22"/>
          <w:szCs w:val="22"/>
          <w:lang w:val="en-US"/>
        </w:rPr>
        <w:t xml:space="preserve">relating to universal provision </w:t>
      </w:r>
      <w:r w:rsidR="00ED41C4" w:rsidRPr="00574180">
        <w:rPr>
          <w:rFonts w:ascii="Arial" w:hAnsi="Arial" w:cs="Arial"/>
          <w:sz w:val="22"/>
          <w:szCs w:val="22"/>
          <w:lang w:val="en-US"/>
        </w:rPr>
        <w:t xml:space="preserve">such as the Equality Act </w:t>
      </w:r>
      <w:r w:rsidR="00935625" w:rsidRPr="00574180">
        <w:rPr>
          <w:rFonts w:ascii="Arial" w:hAnsi="Arial" w:cs="Arial"/>
          <w:sz w:val="22"/>
          <w:szCs w:val="22"/>
          <w:lang w:val="en-US"/>
        </w:rPr>
        <w:t>(</w:t>
      </w:r>
      <w:r w:rsidR="00ED41C4" w:rsidRPr="00574180">
        <w:rPr>
          <w:rFonts w:ascii="Arial" w:hAnsi="Arial" w:cs="Arial"/>
          <w:sz w:val="22"/>
          <w:szCs w:val="22"/>
          <w:lang w:val="en-US"/>
        </w:rPr>
        <w:t>2010</w:t>
      </w:r>
      <w:r w:rsidR="00935625" w:rsidRPr="00574180">
        <w:rPr>
          <w:rFonts w:ascii="Arial" w:hAnsi="Arial" w:cs="Arial"/>
          <w:sz w:val="22"/>
          <w:szCs w:val="22"/>
          <w:lang w:val="en-US"/>
        </w:rPr>
        <w:t>)</w:t>
      </w:r>
      <w:r w:rsidR="00ED41C4" w:rsidRPr="00574180">
        <w:rPr>
          <w:rFonts w:ascii="Arial" w:hAnsi="Arial" w:cs="Arial"/>
          <w:sz w:val="22"/>
          <w:szCs w:val="22"/>
          <w:lang w:val="en-US"/>
        </w:rPr>
        <w:t xml:space="preserve"> mandate non-discrimination and reasonable adjustments, </w:t>
      </w:r>
      <w:r w:rsidR="00935625" w:rsidRPr="00574180">
        <w:rPr>
          <w:rFonts w:ascii="Arial" w:hAnsi="Arial" w:cs="Arial"/>
          <w:sz w:val="22"/>
          <w:szCs w:val="22"/>
          <w:lang w:val="en-US"/>
        </w:rPr>
        <w:t>although</w:t>
      </w:r>
      <w:r w:rsidR="00ED41C4" w:rsidRPr="00574180">
        <w:rPr>
          <w:rFonts w:ascii="Arial" w:hAnsi="Arial" w:cs="Arial"/>
          <w:sz w:val="22"/>
          <w:szCs w:val="22"/>
          <w:lang w:val="en-US"/>
        </w:rPr>
        <w:t xml:space="preserve"> </w:t>
      </w:r>
      <w:r w:rsidR="00935625" w:rsidRPr="00574180">
        <w:rPr>
          <w:rFonts w:ascii="Arial" w:hAnsi="Arial" w:cs="Arial"/>
          <w:sz w:val="22"/>
          <w:szCs w:val="22"/>
          <w:lang w:val="en-US"/>
        </w:rPr>
        <w:t>once</w:t>
      </w:r>
      <w:r w:rsidR="00ED41C4" w:rsidRPr="00574180">
        <w:rPr>
          <w:rFonts w:ascii="Arial" w:hAnsi="Arial" w:cs="Arial"/>
          <w:sz w:val="22"/>
          <w:szCs w:val="22"/>
          <w:lang w:val="en-US"/>
        </w:rPr>
        <w:t xml:space="preserve"> policy gets fed back through to schools it sometimes lead</w:t>
      </w:r>
      <w:r w:rsidRPr="00574180">
        <w:rPr>
          <w:rFonts w:ascii="Arial" w:hAnsi="Arial" w:cs="Arial"/>
          <w:sz w:val="22"/>
          <w:szCs w:val="22"/>
          <w:lang w:val="en-US"/>
        </w:rPr>
        <w:t>s</w:t>
      </w:r>
      <w:r w:rsidR="00ED41C4" w:rsidRPr="00574180">
        <w:rPr>
          <w:rFonts w:ascii="Arial" w:hAnsi="Arial" w:cs="Arial"/>
          <w:sz w:val="22"/>
          <w:szCs w:val="22"/>
          <w:lang w:val="en-US"/>
        </w:rPr>
        <w:t xml:space="preserve"> to gaps in implementation and enforcement. Although the UNCRC (2024) provide</w:t>
      </w:r>
      <w:r w:rsidRPr="00574180">
        <w:rPr>
          <w:rFonts w:ascii="Arial" w:hAnsi="Arial" w:cs="Arial"/>
          <w:sz w:val="22"/>
          <w:szCs w:val="22"/>
          <w:lang w:val="en-US"/>
        </w:rPr>
        <w:t>s</w:t>
      </w:r>
      <w:r w:rsidR="00ED41C4" w:rsidRPr="00574180">
        <w:rPr>
          <w:rFonts w:ascii="Arial" w:hAnsi="Arial" w:cs="Arial"/>
          <w:sz w:val="22"/>
          <w:szCs w:val="22"/>
          <w:lang w:val="en-US"/>
        </w:rPr>
        <w:t xml:space="preserve"> a clear framework for schools to implement</w:t>
      </w:r>
      <w:r w:rsidR="00F0181F" w:rsidRPr="00574180">
        <w:rPr>
          <w:rFonts w:ascii="Arial" w:hAnsi="Arial" w:cs="Arial"/>
          <w:sz w:val="22"/>
          <w:szCs w:val="22"/>
          <w:lang w:val="en-US"/>
        </w:rPr>
        <w:t xml:space="preserve">. Although this is a simplified document for school </w:t>
      </w:r>
      <w:r w:rsidR="00ED41C4" w:rsidRPr="00574180">
        <w:rPr>
          <w:rFonts w:ascii="Arial" w:hAnsi="Arial" w:cs="Arial"/>
          <w:sz w:val="22"/>
          <w:szCs w:val="22"/>
          <w:lang w:val="en-US"/>
        </w:rPr>
        <w:t>this can still remain a challenge in translating these principles into action at local schools.</w:t>
      </w:r>
      <w:r w:rsidRPr="00574180">
        <w:rPr>
          <w:rFonts w:ascii="Arial" w:hAnsi="Arial" w:cs="Arial"/>
          <w:sz w:val="22"/>
          <w:szCs w:val="22"/>
          <w:lang w:val="en-US"/>
        </w:rPr>
        <w:t xml:space="preserve"> in addition to this (Evans,</w:t>
      </w:r>
      <w:r w:rsidR="00420D45" w:rsidRPr="00574180">
        <w:rPr>
          <w:rFonts w:ascii="Arial" w:hAnsi="Arial" w:cs="Arial"/>
          <w:sz w:val="22"/>
          <w:szCs w:val="22"/>
          <w:lang w:val="en-US"/>
        </w:rPr>
        <w:t>2022</w:t>
      </w:r>
      <w:r w:rsidRPr="00574180">
        <w:rPr>
          <w:rFonts w:ascii="Arial" w:hAnsi="Arial" w:cs="Arial"/>
          <w:sz w:val="22"/>
          <w:szCs w:val="22"/>
          <w:lang w:val="en-US"/>
        </w:rPr>
        <w:t xml:space="preserve">) argues that policy implementation gaps are the mismatch between policy expectations and the outcome. </w:t>
      </w:r>
      <w:r w:rsidR="002028E3" w:rsidRPr="00574180">
        <w:rPr>
          <w:rFonts w:ascii="Arial" w:hAnsi="Arial" w:cs="Arial"/>
          <w:sz w:val="22"/>
          <w:szCs w:val="22"/>
          <w:lang w:val="en-US"/>
        </w:rPr>
        <w:t xml:space="preserve">Miles </w:t>
      </w:r>
      <w:r w:rsidR="002028E3" w:rsidRPr="00574180">
        <w:rPr>
          <w:rFonts w:ascii="Arial" w:hAnsi="Arial" w:cs="Arial"/>
          <w:sz w:val="22"/>
          <w:szCs w:val="22"/>
          <w:lang w:val="en-US"/>
        </w:rPr>
        <w:lastRenderedPageBreak/>
        <w:t xml:space="preserve">(2023) the Education Minister for Wales states that the government understand that there is too much variation between schools and geographical areas to follow policy rigorously, Miles states that this is a collective </w:t>
      </w:r>
      <w:r w:rsidR="007A6E91" w:rsidRPr="00574180">
        <w:rPr>
          <w:rFonts w:ascii="Arial" w:hAnsi="Arial" w:cs="Arial"/>
          <w:sz w:val="22"/>
          <w:szCs w:val="22"/>
          <w:lang w:val="en-US"/>
        </w:rPr>
        <w:t xml:space="preserve">challenge and one that schools will tackle as a shared endeavor. </w:t>
      </w:r>
    </w:p>
    <w:bookmarkEnd w:id="0"/>
    <w:bookmarkEnd w:id="1"/>
    <w:p w14:paraId="42530696" w14:textId="77777777" w:rsidR="008260D2" w:rsidRPr="00574180" w:rsidRDefault="008260D2" w:rsidP="00574180">
      <w:pPr>
        <w:spacing w:line="360" w:lineRule="auto"/>
        <w:rPr>
          <w:rFonts w:ascii="Arial" w:hAnsi="Arial" w:cs="Arial"/>
          <w:sz w:val="22"/>
          <w:szCs w:val="22"/>
          <w:lang w:val="en-US"/>
        </w:rPr>
      </w:pPr>
    </w:p>
    <w:p w14:paraId="01440BF8" w14:textId="44399285" w:rsidR="00B42B55" w:rsidRPr="00574180" w:rsidRDefault="00EC5F56" w:rsidP="00574180">
      <w:pPr>
        <w:spacing w:line="360" w:lineRule="auto"/>
        <w:jc w:val="center"/>
        <w:rPr>
          <w:rFonts w:ascii="Arial" w:hAnsi="Arial" w:cs="Arial"/>
          <w:b/>
          <w:bCs/>
          <w:sz w:val="22"/>
          <w:szCs w:val="22"/>
          <w:u w:val="single"/>
          <w:lang w:val="en-US"/>
        </w:rPr>
      </w:pPr>
      <w:r w:rsidRPr="00574180">
        <w:rPr>
          <w:rFonts w:ascii="Arial" w:hAnsi="Arial" w:cs="Arial"/>
          <w:b/>
          <w:bCs/>
          <w:sz w:val="22"/>
          <w:szCs w:val="22"/>
          <w:u w:val="single"/>
          <w:lang w:val="en-US"/>
        </w:rPr>
        <w:t>Developing an action point 800-</w:t>
      </w:r>
    </w:p>
    <w:p w14:paraId="73303D93" w14:textId="0C3C2777" w:rsidR="00DB1169" w:rsidRPr="00574180" w:rsidRDefault="00851C78" w:rsidP="00574180">
      <w:pPr>
        <w:spacing w:line="360" w:lineRule="auto"/>
        <w:rPr>
          <w:rFonts w:ascii="Arial" w:hAnsi="Arial" w:cs="Arial"/>
          <w:sz w:val="22"/>
          <w:szCs w:val="22"/>
        </w:rPr>
      </w:pPr>
      <w:bookmarkStart w:id="2" w:name="OLE_LINK1"/>
      <w:bookmarkStart w:id="3" w:name="OLE_LINK2"/>
      <w:bookmarkStart w:id="4" w:name="OLE_LINK5"/>
      <w:bookmarkStart w:id="5" w:name="OLE_LINK6"/>
      <w:r w:rsidRPr="00574180">
        <w:rPr>
          <w:rFonts w:ascii="Arial" w:hAnsi="Arial" w:cs="Arial"/>
          <w:sz w:val="22"/>
          <w:szCs w:val="22"/>
        </w:rPr>
        <w:t>School X identifies 31% of pupils as having ALN, which is higher than the national average of 21% (Estyn,2017)</w:t>
      </w:r>
      <w:r w:rsidR="00615861" w:rsidRPr="00574180">
        <w:rPr>
          <w:rFonts w:ascii="Arial" w:hAnsi="Arial" w:cs="Arial"/>
          <w:sz w:val="22"/>
          <w:szCs w:val="22"/>
        </w:rPr>
        <w:t xml:space="preserve"> School X conducted a needs assessment that identified areas</w:t>
      </w:r>
      <w:r w:rsidR="00DB1169" w:rsidRPr="00574180">
        <w:rPr>
          <w:rFonts w:ascii="Arial" w:hAnsi="Arial" w:cs="Arial"/>
          <w:sz w:val="22"/>
          <w:szCs w:val="22"/>
        </w:rPr>
        <w:t xml:space="preserve"> that needed improvement </w:t>
      </w:r>
      <w:r w:rsidR="00615861" w:rsidRPr="00574180">
        <w:rPr>
          <w:rFonts w:ascii="Arial" w:hAnsi="Arial" w:cs="Arial"/>
          <w:sz w:val="22"/>
          <w:szCs w:val="22"/>
        </w:rPr>
        <w:t xml:space="preserve">to </w:t>
      </w:r>
      <w:r w:rsidR="00DB1169" w:rsidRPr="00574180">
        <w:rPr>
          <w:rFonts w:ascii="Arial" w:hAnsi="Arial" w:cs="Arial"/>
          <w:sz w:val="22"/>
          <w:szCs w:val="22"/>
        </w:rPr>
        <w:t xml:space="preserve">support </w:t>
      </w:r>
      <w:r w:rsidR="00615861" w:rsidRPr="00574180">
        <w:rPr>
          <w:rFonts w:ascii="Arial" w:hAnsi="Arial" w:cs="Arial"/>
          <w:sz w:val="22"/>
          <w:szCs w:val="22"/>
        </w:rPr>
        <w:t>learners wellbeing and academic performance to access educational resources</w:t>
      </w:r>
      <w:r w:rsidR="00B4244E" w:rsidRPr="00574180">
        <w:rPr>
          <w:rFonts w:ascii="Arial" w:hAnsi="Arial" w:cs="Arial"/>
          <w:sz w:val="22"/>
          <w:szCs w:val="22"/>
        </w:rPr>
        <w:t xml:space="preserve">, because the rate of ALN learners has increased, the need of a preventive approach was significant to the school (School X,2023) </w:t>
      </w:r>
      <w:r w:rsidR="00217E5B" w:rsidRPr="00574180">
        <w:rPr>
          <w:rFonts w:ascii="Arial" w:hAnsi="Arial" w:cs="Arial"/>
          <w:sz w:val="22"/>
          <w:szCs w:val="22"/>
        </w:rPr>
        <w:t>According t</w:t>
      </w:r>
      <w:r w:rsidR="00F0181F" w:rsidRPr="00574180">
        <w:rPr>
          <w:rFonts w:ascii="Arial" w:hAnsi="Arial" w:cs="Arial"/>
          <w:sz w:val="22"/>
          <w:szCs w:val="22"/>
        </w:rPr>
        <w:t>o</w:t>
      </w:r>
      <w:r w:rsidR="00C60D19" w:rsidRPr="00574180">
        <w:rPr>
          <w:rFonts w:ascii="Arial" w:hAnsi="Arial" w:cs="Arial"/>
          <w:sz w:val="22"/>
          <w:szCs w:val="22"/>
        </w:rPr>
        <w:t xml:space="preserve"> WAG (2020)</w:t>
      </w:r>
      <w:r w:rsidR="00F0181F" w:rsidRPr="00574180">
        <w:rPr>
          <w:rFonts w:ascii="Arial" w:hAnsi="Arial" w:cs="Arial"/>
          <w:sz w:val="22"/>
          <w:szCs w:val="22"/>
        </w:rPr>
        <w:t xml:space="preserve"> </w:t>
      </w:r>
      <w:r w:rsidR="00217E5B" w:rsidRPr="00574180">
        <w:rPr>
          <w:rFonts w:ascii="Arial" w:hAnsi="Arial" w:cs="Arial"/>
          <w:sz w:val="22"/>
          <w:szCs w:val="22"/>
        </w:rPr>
        <w:t>Putting preventive measures in place like School X will support learners before experiencing difficulties or falling behind.</w:t>
      </w:r>
      <w:r w:rsidR="00DB6562" w:rsidRPr="00574180">
        <w:rPr>
          <w:rFonts w:ascii="Arial" w:hAnsi="Arial" w:cs="Arial"/>
          <w:sz w:val="22"/>
          <w:szCs w:val="22"/>
        </w:rPr>
        <w:t xml:space="preserve"> In contradiction to this, it poses challenges related to resource allocation, indiv</w:t>
      </w:r>
      <w:r w:rsidR="00B4244E" w:rsidRPr="00574180">
        <w:rPr>
          <w:rFonts w:ascii="Arial" w:hAnsi="Arial" w:cs="Arial"/>
          <w:sz w:val="22"/>
          <w:szCs w:val="22"/>
        </w:rPr>
        <w:t>id</w:t>
      </w:r>
      <w:r w:rsidR="00DB6562" w:rsidRPr="00574180">
        <w:rPr>
          <w:rFonts w:ascii="Arial" w:hAnsi="Arial" w:cs="Arial"/>
          <w:sz w:val="22"/>
          <w:szCs w:val="22"/>
        </w:rPr>
        <w:t>ual support</w:t>
      </w:r>
      <w:r w:rsidR="00B4244E" w:rsidRPr="00574180">
        <w:rPr>
          <w:rFonts w:ascii="Arial" w:hAnsi="Arial" w:cs="Arial"/>
          <w:sz w:val="22"/>
          <w:szCs w:val="22"/>
        </w:rPr>
        <w:t>, stigma and addressing root causes of learners difficulties.</w:t>
      </w:r>
      <w:bookmarkStart w:id="6" w:name="OLE_LINK7"/>
      <w:bookmarkStart w:id="7" w:name="OLE_LINK8"/>
      <w:r w:rsidR="00C60D19" w:rsidRPr="00574180">
        <w:rPr>
          <w:rFonts w:ascii="Arial" w:hAnsi="Arial" w:cs="Arial"/>
          <w:sz w:val="22"/>
          <w:szCs w:val="22"/>
        </w:rPr>
        <w:t xml:space="preserve"> </w:t>
      </w:r>
      <w:r w:rsidR="00BA77F6" w:rsidRPr="00574180">
        <w:rPr>
          <w:rFonts w:ascii="Arial" w:hAnsi="Arial" w:cs="Arial"/>
          <w:sz w:val="22"/>
          <w:szCs w:val="22"/>
        </w:rPr>
        <w:t>Dewey (</w:t>
      </w:r>
      <w:r w:rsidR="00684DC5">
        <w:rPr>
          <w:rFonts w:ascii="Arial" w:hAnsi="Arial" w:cs="Arial"/>
          <w:sz w:val="22"/>
          <w:szCs w:val="22"/>
        </w:rPr>
        <w:t>1916</w:t>
      </w:r>
      <w:r w:rsidR="00BA77F6" w:rsidRPr="00574180">
        <w:rPr>
          <w:rFonts w:ascii="Arial" w:hAnsi="Arial" w:cs="Arial"/>
          <w:sz w:val="22"/>
          <w:szCs w:val="22"/>
        </w:rPr>
        <w:t>) emphasised within theories that s</w:t>
      </w:r>
      <w:r w:rsidR="00B4244E" w:rsidRPr="00574180">
        <w:rPr>
          <w:rFonts w:ascii="Arial" w:hAnsi="Arial" w:cs="Arial"/>
          <w:sz w:val="22"/>
          <w:szCs w:val="22"/>
        </w:rPr>
        <w:t>chools must ensure that they meet the diverse needs of their community</w:t>
      </w:r>
      <w:r w:rsidR="00F0181F" w:rsidRPr="00574180">
        <w:rPr>
          <w:rFonts w:ascii="Arial" w:hAnsi="Arial" w:cs="Arial"/>
          <w:sz w:val="22"/>
          <w:szCs w:val="22"/>
        </w:rPr>
        <w:t xml:space="preserve"> rather than putting non meaningful preventions in place, this can lead to a waste of resource</w:t>
      </w:r>
      <w:bookmarkEnd w:id="6"/>
      <w:bookmarkEnd w:id="7"/>
      <w:r w:rsidR="00BA77F6" w:rsidRPr="00574180">
        <w:rPr>
          <w:rFonts w:ascii="Arial" w:hAnsi="Arial" w:cs="Arial"/>
          <w:sz w:val="22"/>
          <w:szCs w:val="22"/>
        </w:rPr>
        <w:t xml:space="preserve">. </w:t>
      </w:r>
    </w:p>
    <w:p w14:paraId="4332D25F" w14:textId="2066EB22" w:rsidR="00B47221" w:rsidRPr="00574180" w:rsidRDefault="00B47221" w:rsidP="00574180">
      <w:pPr>
        <w:spacing w:line="360" w:lineRule="auto"/>
        <w:rPr>
          <w:rFonts w:ascii="Arial" w:hAnsi="Arial" w:cs="Arial"/>
          <w:sz w:val="22"/>
          <w:szCs w:val="22"/>
        </w:rPr>
      </w:pPr>
    </w:p>
    <w:p w14:paraId="7B2A3915" w14:textId="0E9EFCFD" w:rsidR="00C23D68" w:rsidRPr="00574180" w:rsidRDefault="00B47221" w:rsidP="00574180">
      <w:pPr>
        <w:spacing w:line="360" w:lineRule="auto"/>
        <w:rPr>
          <w:rFonts w:ascii="Arial" w:hAnsi="Arial" w:cs="Arial"/>
          <w:sz w:val="22"/>
          <w:szCs w:val="22"/>
        </w:rPr>
      </w:pPr>
      <w:r w:rsidRPr="00574180">
        <w:rPr>
          <w:rFonts w:ascii="Arial" w:hAnsi="Arial" w:cs="Arial"/>
          <w:sz w:val="22"/>
          <w:szCs w:val="22"/>
        </w:rPr>
        <w:t>School X used both qualitive and quantit</w:t>
      </w:r>
      <w:r w:rsidR="000C1782" w:rsidRPr="00574180">
        <w:rPr>
          <w:rFonts w:ascii="Arial" w:hAnsi="Arial" w:cs="Arial"/>
          <w:sz w:val="22"/>
          <w:szCs w:val="22"/>
        </w:rPr>
        <w:t>ati</w:t>
      </w:r>
      <w:r w:rsidRPr="00574180">
        <w:rPr>
          <w:rFonts w:ascii="Arial" w:hAnsi="Arial" w:cs="Arial"/>
          <w:sz w:val="22"/>
          <w:szCs w:val="22"/>
        </w:rPr>
        <w:t>ve data for the school development plan</w:t>
      </w:r>
      <w:r w:rsidR="00DA5DC4" w:rsidRPr="00574180">
        <w:rPr>
          <w:rFonts w:ascii="Arial" w:hAnsi="Arial" w:cs="Arial"/>
          <w:sz w:val="22"/>
          <w:szCs w:val="22"/>
        </w:rPr>
        <w:t xml:space="preserve">. By integrating both forms of data collecting methods, school X gained a comprehensive understanding of learners needs. The holistic approach ensured that decision making is informed by multiple </w:t>
      </w:r>
      <w:r w:rsidR="00FA648C" w:rsidRPr="00574180">
        <w:rPr>
          <w:rFonts w:ascii="Arial" w:hAnsi="Arial" w:cs="Arial"/>
          <w:sz w:val="22"/>
          <w:szCs w:val="22"/>
        </w:rPr>
        <w:t>perspectives and evidence sources, leading to more effective and unbiased strategies to support all learners.</w:t>
      </w:r>
      <w:r w:rsidR="008767F2" w:rsidRPr="00574180">
        <w:rPr>
          <w:rFonts w:ascii="Arial" w:hAnsi="Arial" w:cs="Arial"/>
          <w:sz w:val="22"/>
          <w:szCs w:val="22"/>
        </w:rPr>
        <w:t xml:space="preserve"> Hattie’s (2009) Visible learning framework emphasizes the importance in evidence based practices in education. Hattie’s work (2009) emphasises the significance of using both qualitive and quantitative data to inform decision making of the SDP. Hattie (2009) also </w:t>
      </w:r>
      <w:r w:rsidR="00CA6D0D" w:rsidRPr="00574180">
        <w:rPr>
          <w:rFonts w:ascii="Arial" w:hAnsi="Arial" w:cs="Arial"/>
          <w:sz w:val="22"/>
          <w:szCs w:val="22"/>
        </w:rPr>
        <w:t>emphasises the need for policy makers, practioners and stakeholders  to focus on strategies that have the greatest impact on learners learning as identified through rigorous data analysis</w:t>
      </w:r>
      <w:bookmarkEnd w:id="2"/>
      <w:bookmarkEnd w:id="3"/>
      <w:bookmarkEnd w:id="4"/>
      <w:bookmarkEnd w:id="5"/>
      <w:r w:rsidR="00CC15BE" w:rsidRPr="00574180">
        <w:rPr>
          <w:rFonts w:ascii="Arial" w:hAnsi="Arial" w:cs="Arial"/>
          <w:sz w:val="22"/>
          <w:szCs w:val="22"/>
        </w:rPr>
        <w:t xml:space="preserve">. </w:t>
      </w:r>
    </w:p>
    <w:p w14:paraId="045C2E09" w14:textId="5F5EC49E" w:rsidR="00CC15BE" w:rsidRPr="00574180" w:rsidRDefault="00CC15BE" w:rsidP="00574180">
      <w:pPr>
        <w:spacing w:line="360" w:lineRule="auto"/>
        <w:rPr>
          <w:rFonts w:ascii="Arial" w:hAnsi="Arial" w:cs="Arial"/>
          <w:sz w:val="22"/>
          <w:szCs w:val="22"/>
        </w:rPr>
      </w:pPr>
    </w:p>
    <w:p w14:paraId="51A9C7D3" w14:textId="12026339" w:rsidR="00CC15BE" w:rsidRPr="00574180" w:rsidRDefault="00DC1808" w:rsidP="00574180">
      <w:pPr>
        <w:spacing w:line="360" w:lineRule="auto"/>
        <w:rPr>
          <w:rFonts w:ascii="Arial" w:hAnsi="Arial" w:cs="Arial"/>
          <w:sz w:val="22"/>
          <w:szCs w:val="22"/>
        </w:rPr>
      </w:pPr>
      <w:r w:rsidRPr="00574180">
        <w:rPr>
          <w:rFonts w:ascii="Arial" w:hAnsi="Arial" w:cs="Arial"/>
          <w:sz w:val="22"/>
          <w:szCs w:val="22"/>
        </w:rPr>
        <w:t>Within the development process of the SDP it is important to involve various stakeholders to ensure a comprehensive and inclusive approach (</w:t>
      </w:r>
      <w:r w:rsidR="00804400" w:rsidRPr="00574180">
        <w:rPr>
          <w:rFonts w:ascii="Arial" w:hAnsi="Arial" w:cs="Arial"/>
          <w:sz w:val="22"/>
          <w:szCs w:val="22"/>
        </w:rPr>
        <w:t>Welsh Assembly Government ,2014</w:t>
      </w:r>
      <w:r w:rsidRPr="00574180">
        <w:rPr>
          <w:rFonts w:ascii="Arial" w:hAnsi="Arial" w:cs="Arial"/>
          <w:sz w:val="22"/>
          <w:szCs w:val="22"/>
        </w:rPr>
        <w:t xml:space="preserve">) School X includes the SLT to provide guidance and direction for the SDP development process. The SLT </w:t>
      </w:r>
      <w:r w:rsidR="00804400" w:rsidRPr="00574180">
        <w:rPr>
          <w:rFonts w:ascii="Arial" w:hAnsi="Arial" w:cs="Arial"/>
          <w:sz w:val="22"/>
          <w:szCs w:val="22"/>
        </w:rPr>
        <w:t>communicate</w:t>
      </w:r>
      <w:r w:rsidRPr="00574180">
        <w:rPr>
          <w:rFonts w:ascii="Arial" w:hAnsi="Arial" w:cs="Arial"/>
          <w:sz w:val="22"/>
          <w:szCs w:val="22"/>
        </w:rPr>
        <w:t xml:space="preserve"> information back to teachers and staff to ensure that their expertise and perspectives are incorporated into the plan. According to</w:t>
      </w:r>
      <w:r w:rsidR="00804400" w:rsidRPr="00574180">
        <w:rPr>
          <w:rFonts w:ascii="Arial" w:hAnsi="Arial" w:cs="Arial"/>
          <w:sz w:val="22"/>
          <w:szCs w:val="22"/>
        </w:rPr>
        <w:t xml:space="preserve"> the Welsh Assembly Government (2014)</w:t>
      </w:r>
      <w:r w:rsidRPr="00574180">
        <w:rPr>
          <w:rFonts w:ascii="Arial" w:hAnsi="Arial" w:cs="Arial"/>
          <w:sz w:val="22"/>
          <w:szCs w:val="22"/>
        </w:rPr>
        <w:t xml:space="preserve"> Teachers and staff should</w:t>
      </w:r>
      <w:r w:rsidR="000E3528" w:rsidRPr="00574180">
        <w:rPr>
          <w:rFonts w:ascii="Arial" w:hAnsi="Arial" w:cs="Arial"/>
          <w:sz w:val="22"/>
          <w:szCs w:val="22"/>
        </w:rPr>
        <w:t xml:space="preserve"> be on the front line of implementing changes and can provide valuable feedback on what strategies are effective. The WAG (2014) emphasises the importance of involving various stakeholders in the development of SDP.</w:t>
      </w:r>
      <w:r w:rsidR="00F04140" w:rsidRPr="00574180">
        <w:rPr>
          <w:rFonts w:ascii="Arial" w:hAnsi="Arial" w:cs="Arial"/>
          <w:sz w:val="22"/>
          <w:szCs w:val="22"/>
        </w:rPr>
        <w:t xml:space="preserve"> </w:t>
      </w:r>
      <w:r w:rsidR="00F04140" w:rsidRPr="00574180">
        <w:rPr>
          <w:rFonts w:ascii="Arial" w:hAnsi="Arial" w:cs="Arial"/>
          <w:sz w:val="22"/>
          <w:szCs w:val="22"/>
        </w:rPr>
        <w:lastRenderedPageBreak/>
        <w:t xml:space="preserve">The WAG (2014) state that a SDP is a live document </w:t>
      </w:r>
      <w:r w:rsidR="00804400" w:rsidRPr="00574180">
        <w:rPr>
          <w:rFonts w:ascii="Arial" w:hAnsi="Arial" w:cs="Arial"/>
          <w:sz w:val="22"/>
          <w:szCs w:val="22"/>
        </w:rPr>
        <w:t>that is ongoing for 2- 3 years. School X</w:t>
      </w:r>
      <w:r w:rsidR="00F0181F" w:rsidRPr="00574180">
        <w:rPr>
          <w:rFonts w:ascii="Arial" w:hAnsi="Arial" w:cs="Arial"/>
          <w:sz w:val="22"/>
          <w:szCs w:val="22"/>
        </w:rPr>
        <w:t xml:space="preserve"> has </w:t>
      </w:r>
      <w:r w:rsidR="00804400" w:rsidRPr="00574180">
        <w:rPr>
          <w:rFonts w:ascii="Arial" w:hAnsi="Arial" w:cs="Arial"/>
          <w:sz w:val="22"/>
          <w:szCs w:val="22"/>
        </w:rPr>
        <w:t xml:space="preserve">the live document running and </w:t>
      </w:r>
      <w:r w:rsidR="00F0181F" w:rsidRPr="00574180">
        <w:rPr>
          <w:rFonts w:ascii="Arial" w:hAnsi="Arial" w:cs="Arial"/>
          <w:sz w:val="22"/>
          <w:szCs w:val="22"/>
        </w:rPr>
        <w:t xml:space="preserve">will </w:t>
      </w:r>
      <w:r w:rsidR="00804400" w:rsidRPr="00574180">
        <w:rPr>
          <w:rFonts w:ascii="Arial" w:hAnsi="Arial" w:cs="Arial"/>
          <w:sz w:val="22"/>
          <w:szCs w:val="22"/>
        </w:rPr>
        <w:t xml:space="preserve">review it against budget each March, this is to ensure School X </w:t>
      </w:r>
      <w:r w:rsidR="00F0181F" w:rsidRPr="00574180">
        <w:rPr>
          <w:rFonts w:ascii="Arial" w:hAnsi="Arial" w:cs="Arial"/>
          <w:sz w:val="22"/>
          <w:szCs w:val="22"/>
        </w:rPr>
        <w:t xml:space="preserve">can </w:t>
      </w:r>
      <w:r w:rsidR="00804400" w:rsidRPr="00574180">
        <w:rPr>
          <w:rFonts w:ascii="Arial" w:hAnsi="Arial" w:cs="Arial"/>
          <w:sz w:val="22"/>
          <w:szCs w:val="22"/>
        </w:rPr>
        <w:t>allocate resources to support development of SDP</w:t>
      </w:r>
      <w:r w:rsidR="00F0181F" w:rsidRPr="00574180">
        <w:rPr>
          <w:rFonts w:ascii="Arial" w:hAnsi="Arial" w:cs="Arial"/>
          <w:sz w:val="22"/>
          <w:szCs w:val="22"/>
        </w:rPr>
        <w:t xml:space="preserve"> and understand how much funding they have to push these objectives forward</w:t>
      </w:r>
      <w:r w:rsidR="00804400" w:rsidRPr="00574180">
        <w:rPr>
          <w:rFonts w:ascii="Arial" w:hAnsi="Arial" w:cs="Arial"/>
          <w:sz w:val="22"/>
          <w:szCs w:val="22"/>
        </w:rPr>
        <w:t xml:space="preserve">. </w:t>
      </w:r>
    </w:p>
    <w:p w14:paraId="6814A01E" w14:textId="7A4F8253" w:rsidR="00F04140" w:rsidRPr="00574180" w:rsidRDefault="00F04140" w:rsidP="00574180">
      <w:pPr>
        <w:spacing w:line="360" w:lineRule="auto"/>
        <w:jc w:val="center"/>
        <w:rPr>
          <w:rFonts w:ascii="Arial" w:hAnsi="Arial" w:cs="Arial"/>
          <w:sz w:val="22"/>
          <w:szCs w:val="22"/>
        </w:rPr>
      </w:pPr>
    </w:p>
    <w:p w14:paraId="68CC1A79" w14:textId="64DF6B08" w:rsidR="009A7179" w:rsidRPr="00574180" w:rsidRDefault="00EC5F56" w:rsidP="00574180">
      <w:pPr>
        <w:spacing w:line="360" w:lineRule="auto"/>
        <w:jc w:val="center"/>
        <w:rPr>
          <w:rFonts w:ascii="Arial" w:hAnsi="Arial" w:cs="Arial"/>
          <w:b/>
          <w:bCs/>
          <w:sz w:val="22"/>
          <w:szCs w:val="22"/>
          <w:u w:val="single"/>
          <w:lang w:val="en-US"/>
        </w:rPr>
      </w:pPr>
      <w:r w:rsidRPr="00574180">
        <w:rPr>
          <w:rFonts w:ascii="Arial" w:hAnsi="Arial" w:cs="Arial"/>
          <w:b/>
          <w:bCs/>
          <w:sz w:val="22"/>
          <w:szCs w:val="22"/>
          <w:u w:val="single"/>
          <w:lang w:val="en-US"/>
        </w:rPr>
        <w:t>Reflection and evaluation</w:t>
      </w:r>
    </w:p>
    <w:p w14:paraId="5FBC269C" w14:textId="218BACA5" w:rsidR="001A6948" w:rsidRPr="00574180" w:rsidRDefault="00F243CC" w:rsidP="00574180">
      <w:pPr>
        <w:spacing w:line="360" w:lineRule="auto"/>
        <w:rPr>
          <w:rFonts w:ascii="Arial" w:hAnsi="Arial" w:cs="Arial"/>
          <w:sz w:val="22"/>
          <w:szCs w:val="22"/>
          <w:lang w:val="en-US"/>
        </w:rPr>
      </w:pPr>
      <w:r w:rsidRPr="00574180">
        <w:rPr>
          <w:rFonts w:ascii="Arial" w:hAnsi="Arial" w:cs="Arial"/>
          <w:sz w:val="22"/>
          <w:szCs w:val="22"/>
          <w:lang w:val="en-US"/>
        </w:rPr>
        <w:t xml:space="preserve">By </w:t>
      </w:r>
      <w:r w:rsidR="009A7179" w:rsidRPr="00574180">
        <w:rPr>
          <w:rFonts w:ascii="Arial" w:hAnsi="Arial" w:cs="Arial"/>
          <w:sz w:val="22"/>
          <w:szCs w:val="22"/>
          <w:lang w:val="en-US"/>
        </w:rPr>
        <w:t xml:space="preserve">embedding universal provision within the SDP, School X aimed to address the diverse needs of its </w:t>
      </w:r>
      <w:r w:rsidRPr="00574180">
        <w:rPr>
          <w:rFonts w:ascii="Arial" w:hAnsi="Arial" w:cs="Arial"/>
          <w:sz w:val="22"/>
          <w:szCs w:val="22"/>
          <w:lang w:val="en-US"/>
        </w:rPr>
        <w:t xml:space="preserve">pupil </w:t>
      </w:r>
      <w:r w:rsidR="009A7179" w:rsidRPr="00574180">
        <w:rPr>
          <w:rFonts w:ascii="Arial" w:hAnsi="Arial" w:cs="Arial"/>
          <w:sz w:val="22"/>
          <w:szCs w:val="22"/>
          <w:lang w:val="en-US"/>
        </w:rPr>
        <w:t xml:space="preserve">population, particularly those </w:t>
      </w:r>
      <w:r w:rsidR="00275AC6" w:rsidRPr="00574180">
        <w:rPr>
          <w:rFonts w:ascii="Arial" w:hAnsi="Arial" w:cs="Arial"/>
          <w:sz w:val="22"/>
          <w:szCs w:val="22"/>
          <w:lang w:val="en-US"/>
        </w:rPr>
        <w:t>of</w:t>
      </w:r>
      <w:r w:rsidR="009A7179" w:rsidRPr="00574180">
        <w:rPr>
          <w:rFonts w:ascii="Arial" w:hAnsi="Arial" w:cs="Arial"/>
          <w:sz w:val="22"/>
          <w:szCs w:val="22"/>
          <w:lang w:val="en-US"/>
        </w:rPr>
        <w:t xml:space="preserve"> MAT</w:t>
      </w:r>
      <w:r w:rsidR="00275AC6" w:rsidRPr="00574180">
        <w:rPr>
          <w:rFonts w:ascii="Arial" w:hAnsi="Arial" w:cs="Arial"/>
          <w:sz w:val="22"/>
          <w:szCs w:val="22"/>
          <w:lang w:val="en-US"/>
        </w:rPr>
        <w:t xml:space="preserve"> and ALN</w:t>
      </w:r>
      <w:r w:rsidR="009A7179" w:rsidRPr="00574180">
        <w:rPr>
          <w:rFonts w:ascii="Arial" w:hAnsi="Arial" w:cs="Arial"/>
          <w:sz w:val="22"/>
          <w:szCs w:val="22"/>
          <w:lang w:val="en-US"/>
        </w:rPr>
        <w:t xml:space="preserve"> learners</w:t>
      </w:r>
      <w:r w:rsidR="009A7179" w:rsidRPr="00574180">
        <w:rPr>
          <w:rFonts w:ascii="Arial" w:hAnsi="Arial" w:cs="Arial"/>
          <w:sz w:val="22"/>
          <w:szCs w:val="22"/>
          <w:lang w:val="en-US"/>
        </w:rPr>
        <w:t>, to foster a more inclusive and supportive learning environment.</w:t>
      </w:r>
      <w:r w:rsidR="0005079C" w:rsidRPr="00574180">
        <w:rPr>
          <w:rFonts w:ascii="Arial" w:hAnsi="Arial" w:cs="Arial"/>
          <w:sz w:val="22"/>
          <w:szCs w:val="22"/>
          <w:lang w:val="en-US"/>
        </w:rPr>
        <w:t xml:space="preserve"> Incorporating universal provision with the SDP provides equity, inclusion and holistic learner development</w:t>
      </w:r>
      <w:r w:rsidR="00E34EA1" w:rsidRPr="00574180">
        <w:rPr>
          <w:rFonts w:ascii="Arial" w:hAnsi="Arial" w:cs="Arial"/>
          <w:sz w:val="22"/>
          <w:szCs w:val="22"/>
          <w:lang w:val="en-US"/>
        </w:rPr>
        <w:t xml:space="preserve"> </w:t>
      </w:r>
      <w:r w:rsidR="0005079C" w:rsidRPr="00574180">
        <w:rPr>
          <w:rFonts w:ascii="Arial" w:hAnsi="Arial" w:cs="Arial"/>
          <w:sz w:val="22"/>
          <w:szCs w:val="22"/>
          <w:lang w:val="en-US"/>
        </w:rPr>
        <w:t>(</w:t>
      </w:r>
      <w:r w:rsidR="00F0181F" w:rsidRPr="00574180">
        <w:rPr>
          <w:rFonts w:ascii="Arial" w:hAnsi="Arial" w:cs="Arial"/>
          <w:sz w:val="22"/>
          <w:szCs w:val="22"/>
          <w:lang w:val="en-US"/>
        </w:rPr>
        <w:t>Welsh Assembly Government, 2020</w:t>
      </w:r>
      <w:r w:rsidR="0005079C" w:rsidRPr="00574180">
        <w:rPr>
          <w:rFonts w:ascii="Arial" w:hAnsi="Arial" w:cs="Arial"/>
          <w:sz w:val="22"/>
          <w:szCs w:val="22"/>
          <w:lang w:val="en-US"/>
        </w:rPr>
        <w:t xml:space="preserve">) </w:t>
      </w:r>
      <w:r w:rsidR="009A7179" w:rsidRPr="00574180">
        <w:rPr>
          <w:rFonts w:ascii="Arial" w:hAnsi="Arial" w:cs="Arial"/>
          <w:sz w:val="22"/>
          <w:szCs w:val="22"/>
          <w:lang w:val="en-US"/>
        </w:rPr>
        <w:t>This critical reflection evaluates the strengths, challenges, and areas for improvement in implementing universal provision within the school, emphasizing its impact on learner well-being, academic success, and overall school culture.</w:t>
      </w:r>
    </w:p>
    <w:p w14:paraId="10AB0A4C" w14:textId="77777777" w:rsidR="005A465A" w:rsidRPr="00574180" w:rsidRDefault="005A465A" w:rsidP="00574180">
      <w:pPr>
        <w:spacing w:line="360" w:lineRule="auto"/>
        <w:rPr>
          <w:rFonts w:ascii="Arial" w:hAnsi="Arial" w:cs="Arial"/>
          <w:sz w:val="22"/>
          <w:szCs w:val="22"/>
          <w:lang w:val="en-US"/>
        </w:rPr>
      </w:pPr>
    </w:p>
    <w:p w14:paraId="784BC4D1" w14:textId="74078668" w:rsidR="009A7246" w:rsidRPr="00574180" w:rsidRDefault="0005079C" w:rsidP="00574180">
      <w:pPr>
        <w:spacing w:line="360" w:lineRule="auto"/>
        <w:rPr>
          <w:rFonts w:ascii="Arial" w:hAnsi="Arial" w:cs="Arial"/>
          <w:sz w:val="22"/>
          <w:szCs w:val="22"/>
          <w:lang w:val="en-US"/>
        </w:rPr>
      </w:pPr>
      <w:r w:rsidRPr="00574180">
        <w:rPr>
          <w:rFonts w:ascii="Arial" w:hAnsi="Arial" w:cs="Arial"/>
          <w:sz w:val="22"/>
          <w:szCs w:val="22"/>
          <w:lang w:val="en-US"/>
        </w:rPr>
        <w:t>By school X embedding universal provision in the SDP, school X identifies the impact of environmental factors such as access to resources and support services</w:t>
      </w:r>
      <w:r w:rsidR="00AC2972" w:rsidRPr="00574180">
        <w:rPr>
          <w:rFonts w:ascii="Arial" w:hAnsi="Arial" w:cs="Arial"/>
          <w:sz w:val="22"/>
          <w:szCs w:val="22"/>
          <w:lang w:val="en-US"/>
        </w:rPr>
        <w:t xml:space="preserve">, on learners development. </w:t>
      </w:r>
    </w:p>
    <w:p w14:paraId="09E9EDEB" w14:textId="34898356" w:rsidR="009A7246" w:rsidRPr="00574180" w:rsidRDefault="00AC2972" w:rsidP="00574180">
      <w:pPr>
        <w:spacing w:line="360" w:lineRule="auto"/>
        <w:rPr>
          <w:rFonts w:ascii="Arial" w:hAnsi="Arial" w:cs="Arial"/>
          <w:sz w:val="22"/>
          <w:szCs w:val="22"/>
          <w:lang w:val="en-US"/>
        </w:rPr>
      </w:pPr>
      <w:r w:rsidRPr="00574180">
        <w:rPr>
          <w:rFonts w:ascii="Arial" w:hAnsi="Arial" w:cs="Arial"/>
          <w:sz w:val="22"/>
          <w:szCs w:val="22"/>
          <w:lang w:val="en-US"/>
        </w:rPr>
        <w:t xml:space="preserve">Bronfenbrenner’s ecological systems theory (1979) suggests that individuals are influenced by the various systems in which they interact, including family, school and community. However, </w:t>
      </w:r>
      <w:r w:rsidR="009A7246" w:rsidRPr="00574180">
        <w:rPr>
          <w:rFonts w:ascii="Arial" w:hAnsi="Arial" w:cs="Arial"/>
          <w:sz w:val="22"/>
          <w:szCs w:val="22"/>
          <w:lang w:val="en-US"/>
        </w:rPr>
        <w:t xml:space="preserve">it poses the question whether the resources allocated are truly sufficient for the complex needs of all learners, particularly those from marginalized backgrounds. </w:t>
      </w:r>
    </w:p>
    <w:p w14:paraId="32C12628" w14:textId="36E1AD44" w:rsidR="009A7246" w:rsidRPr="00574180" w:rsidRDefault="009A7246" w:rsidP="00574180">
      <w:pPr>
        <w:spacing w:line="360" w:lineRule="auto"/>
        <w:rPr>
          <w:rFonts w:ascii="Arial" w:hAnsi="Arial" w:cs="Arial"/>
          <w:sz w:val="22"/>
          <w:szCs w:val="22"/>
          <w:lang w:val="en-US"/>
        </w:rPr>
      </w:pPr>
    </w:p>
    <w:p w14:paraId="2CACEA2E" w14:textId="7628C70B" w:rsidR="00471117" w:rsidRPr="00574180" w:rsidRDefault="00471117" w:rsidP="00574180">
      <w:pPr>
        <w:spacing w:line="360" w:lineRule="auto"/>
        <w:rPr>
          <w:rFonts w:ascii="Arial" w:hAnsi="Arial" w:cs="Arial"/>
          <w:sz w:val="22"/>
          <w:szCs w:val="22"/>
          <w:lang w:val="en-US"/>
        </w:rPr>
      </w:pPr>
      <w:r w:rsidRPr="00574180">
        <w:rPr>
          <w:rFonts w:ascii="Arial" w:hAnsi="Arial" w:cs="Arial"/>
          <w:sz w:val="22"/>
          <w:szCs w:val="22"/>
          <w:lang w:val="en-US"/>
        </w:rPr>
        <w:t xml:space="preserve">One practical suggestion for enhancing universal provision is to prioritize professional development for teachers and staff, this is an area that School X thrives at, by ensuring staff take part in ongoing training and support in inclusive teaching practices. </w:t>
      </w:r>
      <w:r w:rsidR="00724E84" w:rsidRPr="00574180">
        <w:rPr>
          <w:rFonts w:ascii="Arial" w:hAnsi="Arial" w:cs="Arial"/>
          <w:sz w:val="22"/>
          <w:szCs w:val="22"/>
          <w:lang w:val="en-US"/>
        </w:rPr>
        <w:t xml:space="preserve">The WAG state that schools providing ongoing </w:t>
      </w:r>
      <w:r w:rsidR="0081172B" w:rsidRPr="00574180">
        <w:rPr>
          <w:rFonts w:ascii="Arial" w:hAnsi="Arial" w:cs="Arial"/>
          <w:sz w:val="22"/>
          <w:szCs w:val="22"/>
          <w:lang w:val="en-US"/>
        </w:rPr>
        <w:t xml:space="preserve">training and support in inclusive teaching practices, cultural competency and understanding diverse learning needs can empower practioners to accommodate the needs of all learners. </w:t>
      </w:r>
      <w:r w:rsidR="00724E84" w:rsidRPr="00574180">
        <w:rPr>
          <w:rFonts w:ascii="Arial" w:hAnsi="Arial" w:cs="Arial"/>
          <w:sz w:val="22"/>
          <w:szCs w:val="22"/>
          <w:lang w:val="en-US"/>
        </w:rPr>
        <w:t>Although</w:t>
      </w:r>
      <w:r w:rsidR="0081172B" w:rsidRPr="00574180">
        <w:rPr>
          <w:rFonts w:ascii="Arial" w:hAnsi="Arial" w:cs="Arial"/>
          <w:sz w:val="22"/>
          <w:szCs w:val="22"/>
          <w:lang w:val="en-US"/>
        </w:rPr>
        <w:t xml:space="preserve"> in contradiction to this</w:t>
      </w:r>
      <w:r w:rsidR="00724E84" w:rsidRPr="00574180">
        <w:rPr>
          <w:rFonts w:ascii="Arial" w:hAnsi="Arial" w:cs="Arial"/>
          <w:sz w:val="22"/>
          <w:szCs w:val="22"/>
          <w:lang w:val="en-US"/>
        </w:rPr>
        <w:t xml:space="preserve"> (Smith et a</w:t>
      </w:r>
      <w:r w:rsidR="00185160" w:rsidRPr="00574180">
        <w:rPr>
          <w:rFonts w:ascii="Arial" w:hAnsi="Arial" w:cs="Arial"/>
          <w:sz w:val="22"/>
          <w:szCs w:val="22"/>
          <w:lang w:val="en-US"/>
        </w:rPr>
        <w:t>l,2019</w:t>
      </w:r>
      <w:r w:rsidR="00724E84" w:rsidRPr="00574180">
        <w:rPr>
          <w:rFonts w:ascii="Arial" w:hAnsi="Arial" w:cs="Arial"/>
          <w:sz w:val="22"/>
          <w:szCs w:val="22"/>
          <w:lang w:val="en-US"/>
        </w:rPr>
        <w:t xml:space="preserve">) </w:t>
      </w:r>
      <w:r w:rsidR="0081172B" w:rsidRPr="00574180">
        <w:rPr>
          <w:rFonts w:ascii="Arial" w:hAnsi="Arial" w:cs="Arial"/>
          <w:sz w:val="22"/>
          <w:szCs w:val="22"/>
          <w:lang w:val="en-US"/>
        </w:rPr>
        <w:t>argue that simply providing training workshops may not sufficiently address systematic barriers in education. Smith et al</w:t>
      </w:r>
      <w:r w:rsidR="00C555B3" w:rsidRPr="00574180">
        <w:rPr>
          <w:rFonts w:ascii="Arial" w:hAnsi="Arial" w:cs="Arial"/>
          <w:sz w:val="22"/>
          <w:szCs w:val="22"/>
          <w:lang w:val="en-US"/>
        </w:rPr>
        <w:t xml:space="preserve"> </w:t>
      </w:r>
      <w:r w:rsidR="00BA77F6" w:rsidRPr="00574180">
        <w:rPr>
          <w:rFonts w:ascii="Arial" w:hAnsi="Arial" w:cs="Arial"/>
          <w:sz w:val="22"/>
          <w:szCs w:val="22"/>
          <w:lang w:val="en-US"/>
        </w:rPr>
        <w:t xml:space="preserve">(2019) </w:t>
      </w:r>
      <w:r w:rsidR="00C555B3" w:rsidRPr="00574180">
        <w:rPr>
          <w:rFonts w:ascii="Arial" w:hAnsi="Arial" w:cs="Arial"/>
          <w:sz w:val="22"/>
          <w:szCs w:val="22"/>
          <w:lang w:val="en-US"/>
        </w:rPr>
        <w:t>suggest that policy makers and schools must be critical when selecting a training initiative</w:t>
      </w:r>
      <w:r w:rsidR="00275AC6" w:rsidRPr="00574180">
        <w:rPr>
          <w:rFonts w:ascii="Arial" w:hAnsi="Arial" w:cs="Arial"/>
          <w:sz w:val="22"/>
          <w:szCs w:val="22"/>
          <w:lang w:val="en-US"/>
        </w:rPr>
        <w:t xml:space="preserve"> </w:t>
      </w:r>
      <w:r w:rsidR="00C555B3" w:rsidRPr="00574180">
        <w:rPr>
          <w:rFonts w:ascii="Arial" w:hAnsi="Arial" w:cs="Arial"/>
          <w:sz w:val="22"/>
          <w:szCs w:val="22"/>
          <w:lang w:val="en-US"/>
        </w:rPr>
        <w:t xml:space="preserve">because it is not a one size fits all approach to professional development, discussing that strategies must be tailored to the specific context and the needs of individual schools and communities. </w:t>
      </w:r>
    </w:p>
    <w:p w14:paraId="0BEAE88B" w14:textId="4DE7CD80" w:rsidR="00490E5C" w:rsidRPr="00574180" w:rsidRDefault="00490E5C" w:rsidP="00574180">
      <w:pPr>
        <w:spacing w:line="360" w:lineRule="auto"/>
        <w:rPr>
          <w:rFonts w:ascii="Arial" w:hAnsi="Arial" w:cs="Arial"/>
          <w:sz w:val="22"/>
          <w:szCs w:val="22"/>
          <w:lang w:val="en-US"/>
        </w:rPr>
      </w:pPr>
    </w:p>
    <w:p w14:paraId="3761B46E" w14:textId="77777777" w:rsidR="0013477B" w:rsidRPr="00574180" w:rsidRDefault="00490E5C" w:rsidP="00574180">
      <w:pPr>
        <w:spacing w:line="360" w:lineRule="auto"/>
        <w:rPr>
          <w:rFonts w:ascii="Arial" w:hAnsi="Arial" w:cs="Arial"/>
          <w:sz w:val="22"/>
          <w:szCs w:val="22"/>
          <w:lang w:val="en-US"/>
        </w:rPr>
      </w:pPr>
      <w:r w:rsidRPr="00574180">
        <w:rPr>
          <w:rFonts w:ascii="Arial" w:hAnsi="Arial" w:cs="Arial"/>
          <w:sz w:val="22"/>
          <w:szCs w:val="22"/>
          <w:lang w:val="en-US"/>
        </w:rPr>
        <w:t xml:space="preserve">During the self-assessment period of the creation of the SDP it is crucial that all voices are heard and considered, as this can undermine the effectiveness of the planning process (Earl &amp; Katz, 2006). Additionally, managing diverse perspectives and interests within a </w:t>
      </w:r>
      <w:r w:rsidRPr="00574180">
        <w:rPr>
          <w:rFonts w:ascii="Arial" w:hAnsi="Arial" w:cs="Arial"/>
          <w:sz w:val="22"/>
          <w:szCs w:val="22"/>
          <w:lang w:val="en-US"/>
        </w:rPr>
        <w:lastRenderedPageBreak/>
        <w:t>consensus-driven approach may pose challenges and potentially dilute the clarity and focus of the SDP</w:t>
      </w:r>
      <w:r w:rsidR="00795DAA" w:rsidRPr="00574180">
        <w:rPr>
          <w:rFonts w:ascii="Arial" w:hAnsi="Arial" w:cs="Arial"/>
          <w:sz w:val="22"/>
          <w:szCs w:val="22"/>
          <w:lang w:val="en-US"/>
        </w:rPr>
        <w:t>’</w:t>
      </w:r>
      <w:r w:rsidRPr="00574180">
        <w:rPr>
          <w:rFonts w:ascii="Arial" w:hAnsi="Arial" w:cs="Arial"/>
          <w:sz w:val="22"/>
          <w:szCs w:val="22"/>
          <w:lang w:val="en-US"/>
        </w:rPr>
        <w:t xml:space="preserve">s objectives (Balfour &amp; </w:t>
      </w:r>
      <w:proofErr w:type="spellStart"/>
      <w:r w:rsidRPr="00574180">
        <w:rPr>
          <w:rFonts w:ascii="Arial" w:hAnsi="Arial" w:cs="Arial"/>
          <w:sz w:val="22"/>
          <w:szCs w:val="22"/>
          <w:lang w:val="en-US"/>
        </w:rPr>
        <w:t>Menter</w:t>
      </w:r>
      <w:proofErr w:type="spellEnd"/>
      <w:r w:rsidRPr="00574180">
        <w:rPr>
          <w:rFonts w:ascii="Arial" w:hAnsi="Arial" w:cs="Arial"/>
          <w:sz w:val="22"/>
          <w:szCs w:val="22"/>
          <w:lang w:val="en-US"/>
        </w:rPr>
        <w:t xml:space="preserve">, 2019). </w:t>
      </w:r>
      <w:r w:rsidRPr="00574180">
        <w:rPr>
          <w:rFonts w:ascii="Arial" w:hAnsi="Arial" w:cs="Arial"/>
          <w:sz w:val="22"/>
          <w:szCs w:val="22"/>
          <w:lang w:val="en-US"/>
        </w:rPr>
        <w:t>During the self-assessment period within school X all teachers, stakeholders and governors are included within the planning process, this allows for a non-biased opinion and gives teachers and SLT to drive forward the action points. This allows collaboration from every aspect of the school, allowing for every stakeholder to have a say to drive forward the SDP</w:t>
      </w:r>
      <w:r w:rsidR="001A6948" w:rsidRPr="00574180">
        <w:rPr>
          <w:rFonts w:ascii="Arial" w:hAnsi="Arial" w:cs="Arial"/>
          <w:sz w:val="22"/>
          <w:szCs w:val="22"/>
          <w:lang w:val="en-US"/>
        </w:rPr>
        <w:t xml:space="preserve"> and being change agents (</w:t>
      </w:r>
      <w:r w:rsidR="00795DAA" w:rsidRPr="00574180">
        <w:rPr>
          <w:rFonts w:ascii="Arial" w:hAnsi="Arial" w:cs="Arial"/>
          <w:sz w:val="22"/>
          <w:szCs w:val="22"/>
          <w:lang w:val="en-US"/>
        </w:rPr>
        <w:t>Blossing,2016</w:t>
      </w:r>
      <w:r w:rsidR="001A6948" w:rsidRPr="00574180">
        <w:rPr>
          <w:rFonts w:ascii="Arial" w:hAnsi="Arial" w:cs="Arial"/>
          <w:sz w:val="22"/>
          <w:szCs w:val="22"/>
          <w:lang w:val="en-US"/>
        </w:rPr>
        <w:t>)</w:t>
      </w:r>
      <w:r w:rsidRPr="00574180">
        <w:rPr>
          <w:rFonts w:ascii="Arial" w:hAnsi="Arial" w:cs="Arial"/>
          <w:sz w:val="22"/>
          <w:szCs w:val="22"/>
          <w:lang w:val="en-US"/>
        </w:rPr>
        <w:t>.</w:t>
      </w:r>
      <w:r w:rsidR="00FB5384" w:rsidRPr="00574180">
        <w:rPr>
          <w:rFonts w:ascii="Arial" w:hAnsi="Arial" w:cs="Arial"/>
          <w:sz w:val="22"/>
          <w:szCs w:val="22"/>
          <w:lang w:val="en-US"/>
        </w:rPr>
        <w:t xml:space="preserve"> In developing a SDP it’s imperative to consult a diverse range of stakeholders to ensure a comprehensive approach. During the consultation stage School X </w:t>
      </w:r>
      <w:r w:rsidR="0013477B" w:rsidRPr="00574180">
        <w:rPr>
          <w:rFonts w:ascii="Arial" w:hAnsi="Arial" w:cs="Arial"/>
          <w:sz w:val="22"/>
          <w:szCs w:val="22"/>
          <w:lang w:val="en-US"/>
        </w:rPr>
        <w:t xml:space="preserve">engaged with stakeholders to have a diverse range of perspectives. This inclusive approach that School X practiced fosters transparency, collaboration and ownership. </w:t>
      </w:r>
    </w:p>
    <w:p w14:paraId="5B00580D" w14:textId="77777777" w:rsidR="0013477B" w:rsidRPr="00574180" w:rsidRDefault="0013477B" w:rsidP="00574180">
      <w:pPr>
        <w:spacing w:line="360" w:lineRule="auto"/>
        <w:rPr>
          <w:rFonts w:ascii="Arial" w:hAnsi="Arial" w:cs="Arial"/>
          <w:sz w:val="22"/>
          <w:szCs w:val="22"/>
          <w:lang w:val="en-US"/>
        </w:rPr>
      </w:pPr>
    </w:p>
    <w:p w14:paraId="50C37965" w14:textId="04A7DE81" w:rsidR="00490E5C" w:rsidRDefault="0013477B" w:rsidP="00574180">
      <w:pPr>
        <w:spacing w:line="360" w:lineRule="auto"/>
        <w:rPr>
          <w:rFonts w:ascii="Arial" w:hAnsi="Arial" w:cs="Arial"/>
          <w:sz w:val="22"/>
          <w:szCs w:val="22"/>
          <w:lang w:val="en-US"/>
        </w:rPr>
      </w:pPr>
      <w:r w:rsidRPr="00574180">
        <w:rPr>
          <w:rFonts w:ascii="Arial" w:hAnsi="Arial" w:cs="Arial"/>
          <w:sz w:val="22"/>
          <w:szCs w:val="22"/>
          <w:lang w:val="en-US"/>
        </w:rPr>
        <w:t>School X monitor the SDP through a RAG system, this is monitored by SLT and regular meetings with</w:t>
      </w:r>
      <w:r w:rsidR="00316892" w:rsidRPr="00574180">
        <w:rPr>
          <w:rFonts w:ascii="Arial" w:hAnsi="Arial" w:cs="Arial"/>
          <w:sz w:val="22"/>
          <w:szCs w:val="22"/>
          <w:lang w:val="en-US"/>
        </w:rPr>
        <w:t xml:space="preserve"> stakeholders</w:t>
      </w:r>
      <w:r w:rsidRPr="00574180">
        <w:rPr>
          <w:rFonts w:ascii="Arial" w:hAnsi="Arial" w:cs="Arial"/>
          <w:sz w:val="22"/>
          <w:szCs w:val="22"/>
          <w:lang w:val="en-US"/>
        </w:rPr>
        <w:t>. A RAG system is used for project management, the traffic light system indicates how the SDP is progressing (</w:t>
      </w:r>
      <w:r w:rsidR="0065013A" w:rsidRPr="00574180">
        <w:rPr>
          <w:rFonts w:ascii="Arial" w:hAnsi="Arial" w:cs="Arial"/>
          <w:sz w:val="22"/>
          <w:szCs w:val="22"/>
          <w:lang w:val="en-US"/>
        </w:rPr>
        <w:t>Naybour,2015) Although using a RAG can be a simpl</w:t>
      </w:r>
      <w:r w:rsidR="00316892" w:rsidRPr="00574180">
        <w:rPr>
          <w:rFonts w:ascii="Arial" w:hAnsi="Arial" w:cs="Arial"/>
          <w:sz w:val="22"/>
          <w:szCs w:val="22"/>
          <w:lang w:val="en-US"/>
        </w:rPr>
        <w:t xml:space="preserve">e </w:t>
      </w:r>
      <w:r w:rsidR="0065013A" w:rsidRPr="00574180">
        <w:rPr>
          <w:rFonts w:ascii="Arial" w:hAnsi="Arial" w:cs="Arial"/>
          <w:sz w:val="22"/>
          <w:szCs w:val="22"/>
          <w:lang w:val="en-US"/>
        </w:rPr>
        <w:t xml:space="preserve">way for SLT to monitor the </w:t>
      </w:r>
      <w:r w:rsidR="00316892" w:rsidRPr="00574180">
        <w:rPr>
          <w:rFonts w:ascii="Arial" w:hAnsi="Arial" w:cs="Arial"/>
          <w:sz w:val="22"/>
          <w:szCs w:val="22"/>
          <w:lang w:val="en-US"/>
        </w:rPr>
        <w:t>progression, an overemphasis on color coding can oversimplify complex situations by reducing progress to just three categories. This can lead to important details being overlooked, potentially masking underlying issues or progress</w:t>
      </w:r>
      <w:r w:rsidR="00F04140" w:rsidRPr="00574180">
        <w:rPr>
          <w:rFonts w:ascii="Arial" w:hAnsi="Arial" w:cs="Arial"/>
          <w:sz w:val="22"/>
          <w:szCs w:val="22"/>
          <w:lang w:val="en-US"/>
        </w:rPr>
        <w:t xml:space="preserve"> (Naybour,2015)</w:t>
      </w:r>
      <w:r w:rsidR="00316892" w:rsidRPr="00574180">
        <w:rPr>
          <w:rFonts w:ascii="Arial" w:hAnsi="Arial" w:cs="Arial"/>
          <w:sz w:val="22"/>
          <w:szCs w:val="22"/>
          <w:lang w:val="en-US"/>
        </w:rPr>
        <w:t xml:space="preserve">. </w:t>
      </w:r>
    </w:p>
    <w:p w14:paraId="370F9F94" w14:textId="77777777" w:rsidR="00F21B0B" w:rsidRPr="00574180" w:rsidRDefault="00F21B0B" w:rsidP="00574180">
      <w:pPr>
        <w:spacing w:line="360" w:lineRule="auto"/>
        <w:rPr>
          <w:rFonts w:ascii="Arial" w:hAnsi="Arial" w:cs="Arial"/>
          <w:sz w:val="22"/>
          <w:szCs w:val="22"/>
          <w:lang w:val="en-US"/>
        </w:rPr>
      </w:pPr>
    </w:p>
    <w:p w14:paraId="103DF276" w14:textId="0C0961DE" w:rsidR="00EC5F56" w:rsidRPr="00574180" w:rsidRDefault="00EC5F56" w:rsidP="00574180">
      <w:pPr>
        <w:spacing w:line="360" w:lineRule="auto"/>
        <w:jc w:val="center"/>
        <w:rPr>
          <w:rFonts w:ascii="Arial" w:hAnsi="Arial" w:cs="Arial"/>
          <w:b/>
          <w:bCs/>
          <w:sz w:val="22"/>
          <w:szCs w:val="22"/>
          <w:u w:val="single"/>
          <w:lang w:val="en-US"/>
        </w:rPr>
      </w:pPr>
      <w:r w:rsidRPr="00574180">
        <w:rPr>
          <w:rFonts w:ascii="Arial" w:hAnsi="Arial" w:cs="Arial"/>
          <w:b/>
          <w:bCs/>
          <w:sz w:val="22"/>
          <w:szCs w:val="22"/>
          <w:u w:val="single"/>
          <w:lang w:val="en-US"/>
        </w:rPr>
        <w:t>Conclusion</w:t>
      </w:r>
    </w:p>
    <w:p w14:paraId="2E5D5875" w14:textId="77777777" w:rsidR="00235A6C" w:rsidRPr="00574180" w:rsidRDefault="00235A6C" w:rsidP="00574180">
      <w:pPr>
        <w:spacing w:line="360" w:lineRule="auto"/>
        <w:rPr>
          <w:rFonts w:ascii="Arial" w:hAnsi="Arial" w:cs="Arial"/>
          <w:sz w:val="22"/>
          <w:szCs w:val="22"/>
          <w:lang w:val="en-US"/>
        </w:rPr>
      </w:pPr>
      <w:r w:rsidRPr="00574180">
        <w:rPr>
          <w:rFonts w:ascii="Arial" w:hAnsi="Arial" w:cs="Arial"/>
          <w:sz w:val="22"/>
          <w:szCs w:val="22"/>
          <w:lang w:val="en-US"/>
        </w:rPr>
        <w:t>In conclusion, a critical reflection on the school development plan reveals both the challenges and opportunities in improving universal provision for Additional Learning Needs (ALN) and More Able and Talented (MAT) learners. It is evident that a comprehensive approach is necessary, one that encompasses not only academic support but also addresses socio-emotional well-being and individualized learning pathways.</w:t>
      </w:r>
    </w:p>
    <w:p w14:paraId="4E175BEA" w14:textId="77777777" w:rsidR="00235A6C" w:rsidRPr="00574180" w:rsidRDefault="00235A6C" w:rsidP="00574180">
      <w:pPr>
        <w:spacing w:line="360" w:lineRule="auto"/>
        <w:rPr>
          <w:rFonts w:ascii="Arial" w:hAnsi="Arial" w:cs="Arial"/>
          <w:sz w:val="22"/>
          <w:szCs w:val="22"/>
          <w:lang w:val="en-US"/>
        </w:rPr>
      </w:pPr>
    </w:p>
    <w:p w14:paraId="712E10EC" w14:textId="4F6C3E6F" w:rsidR="00235A6C" w:rsidRPr="00574180" w:rsidRDefault="00235A6C" w:rsidP="00574180">
      <w:pPr>
        <w:spacing w:line="360" w:lineRule="auto"/>
        <w:rPr>
          <w:rFonts w:ascii="Arial" w:hAnsi="Arial" w:cs="Arial"/>
          <w:sz w:val="22"/>
          <w:szCs w:val="22"/>
          <w:lang w:val="en-US"/>
        </w:rPr>
      </w:pPr>
      <w:r w:rsidRPr="00574180">
        <w:rPr>
          <w:rFonts w:ascii="Arial" w:hAnsi="Arial" w:cs="Arial"/>
          <w:sz w:val="22"/>
          <w:szCs w:val="22"/>
          <w:lang w:val="en-US"/>
        </w:rPr>
        <w:t xml:space="preserve">By embedding inclusive practices within the school development plan, </w:t>
      </w:r>
      <w:r w:rsidR="006867C9" w:rsidRPr="00574180">
        <w:rPr>
          <w:rFonts w:ascii="Arial" w:hAnsi="Arial" w:cs="Arial"/>
          <w:sz w:val="22"/>
          <w:szCs w:val="22"/>
          <w:lang w:val="en-US"/>
        </w:rPr>
        <w:t>Practioners</w:t>
      </w:r>
      <w:r w:rsidRPr="00574180">
        <w:rPr>
          <w:rFonts w:ascii="Arial" w:hAnsi="Arial" w:cs="Arial"/>
          <w:sz w:val="22"/>
          <w:szCs w:val="22"/>
          <w:lang w:val="en-US"/>
        </w:rPr>
        <w:t xml:space="preserve"> can create an environment where every learner feels valued and supported. This involves fostering a culture of collaboration among staff, utilizing data-driven decision-making processes, and providing ongoing professional development to enhance teaching strategies for diverse learners.</w:t>
      </w:r>
    </w:p>
    <w:p w14:paraId="0F4C23AD" w14:textId="77777777" w:rsidR="00235A6C" w:rsidRPr="00574180" w:rsidRDefault="00235A6C" w:rsidP="00574180">
      <w:pPr>
        <w:spacing w:line="360" w:lineRule="auto"/>
        <w:rPr>
          <w:rFonts w:ascii="Arial" w:hAnsi="Arial" w:cs="Arial"/>
          <w:sz w:val="22"/>
          <w:szCs w:val="22"/>
          <w:lang w:val="en-US"/>
        </w:rPr>
      </w:pPr>
    </w:p>
    <w:p w14:paraId="770153B9" w14:textId="77777777" w:rsidR="00235A6C" w:rsidRPr="00574180" w:rsidRDefault="00235A6C" w:rsidP="00574180">
      <w:pPr>
        <w:spacing w:line="360" w:lineRule="auto"/>
        <w:rPr>
          <w:rFonts w:ascii="Arial" w:hAnsi="Arial" w:cs="Arial"/>
          <w:sz w:val="22"/>
          <w:szCs w:val="22"/>
          <w:lang w:val="en-US"/>
        </w:rPr>
      </w:pPr>
      <w:r w:rsidRPr="00574180">
        <w:rPr>
          <w:rFonts w:ascii="Arial" w:hAnsi="Arial" w:cs="Arial"/>
          <w:sz w:val="22"/>
          <w:szCs w:val="22"/>
          <w:lang w:val="en-US"/>
        </w:rPr>
        <w:t>Furthermore, the alignment of the school development plan with legislative frameworks and educational policies is crucial to ensure equitable access to opportunities for ALN and MAT learners. This requires a commitment to continuous evaluation and adaptation, with a focus on outcomes that prioritize student growth and achievement.</w:t>
      </w:r>
    </w:p>
    <w:p w14:paraId="08F5E309" w14:textId="77777777" w:rsidR="00235A6C" w:rsidRPr="00574180" w:rsidRDefault="00235A6C" w:rsidP="00574180">
      <w:pPr>
        <w:spacing w:line="360" w:lineRule="auto"/>
        <w:rPr>
          <w:rFonts w:ascii="Arial" w:hAnsi="Arial" w:cs="Arial"/>
          <w:sz w:val="22"/>
          <w:szCs w:val="22"/>
          <w:lang w:val="en-US"/>
        </w:rPr>
      </w:pPr>
    </w:p>
    <w:p w14:paraId="3CAF0893" w14:textId="748C7E3A" w:rsidR="00235A6C" w:rsidRPr="00574180" w:rsidRDefault="00235A6C" w:rsidP="00574180">
      <w:pPr>
        <w:spacing w:line="360" w:lineRule="auto"/>
        <w:rPr>
          <w:rFonts w:ascii="Arial" w:hAnsi="Arial" w:cs="Arial"/>
          <w:sz w:val="22"/>
          <w:szCs w:val="22"/>
          <w:lang w:val="en-US"/>
        </w:rPr>
      </w:pPr>
      <w:r w:rsidRPr="00574180">
        <w:rPr>
          <w:rFonts w:ascii="Arial" w:hAnsi="Arial" w:cs="Arial"/>
          <w:sz w:val="22"/>
          <w:szCs w:val="22"/>
          <w:lang w:val="en-US"/>
        </w:rPr>
        <w:lastRenderedPageBreak/>
        <w:t>Ultimately, by critically reflecting on the school development plan, educators can identify areas for improvement and implement targeted strategies to enhance universal provision for ALN and MAT learners. Through collective effort and dedication, schools can create an inclusive learning environment where all students can thrive and reach their full potential.</w:t>
      </w:r>
    </w:p>
    <w:p w14:paraId="4CD37087" w14:textId="77777777" w:rsidR="00235A6C" w:rsidRPr="00235A6C" w:rsidRDefault="00235A6C" w:rsidP="00235A6C">
      <w:pPr>
        <w:spacing w:line="360" w:lineRule="auto"/>
        <w:rPr>
          <w:rFonts w:ascii="Arial" w:hAnsi="Arial" w:cs="Arial"/>
          <w:sz w:val="20"/>
          <w:szCs w:val="20"/>
          <w:lang w:val="en-US"/>
        </w:rPr>
      </w:pPr>
    </w:p>
    <w:p w14:paraId="28015C57" w14:textId="6732BCE8" w:rsidR="009E47B0" w:rsidRPr="009E47B0" w:rsidRDefault="00E26843" w:rsidP="009E47B0">
      <w:pPr>
        <w:spacing w:line="360" w:lineRule="auto"/>
        <w:rPr>
          <w:rFonts w:ascii="Arial" w:hAnsi="Arial" w:cs="Arial"/>
          <w:b/>
          <w:bCs/>
          <w:sz w:val="20"/>
          <w:szCs w:val="20"/>
          <w:u w:val="single"/>
          <w:lang w:val="en-US"/>
        </w:rPr>
      </w:pPr>
      <w:r>
        <w:rPr>
          <w:rFonts w:ascii="Arial" w:hAnsi="Arial" w:cs="Arial"/>
          <w:b/>
          <w:bCs/>
          <w:sz w:val="20"/>
          <w:szCs w:val="20"/>
          <w:u w:val="single"/>
          <w:lang w:val="en-US"/>
        </w:rPr>
        <w:t xml:space="preserve">Reference list- </w:t>
      </w:r>
    </w:p>
    <w:p w14:paraId="6F95968B" w14:textId="77777777" w:rsidR="00574180" w:rsidRPr="00574180" w:rsidRDefault="00574180" w:rsidP="00574180">
      <w:pPr>
        <w:rPr>
          <w:rFonts w:ascii="Arial" w:hAnsi="Arial" w:cs="Arial"/>
          <w:sz w:val="22"/>
          <w:szCs w:val="22"/>
        </w:rPr>
      </w:pPr>
      <w:r w:rsidRPr="00574180">
        <w:rPr>
          <w:rFonts w:ascii="Arial" w:hAnsi="Arial" w:cs="Arial"/>
          <w:color w:val="222222"/>
          <w:sz w:val="22"/>
          <w:szCs w:val="22"/>
          <w:shd w:val="clear" w:color="auto" w:fill="FFFFFF"/>
        </w:rPr>
        <w:t xml:space="preserve">Act, E., </w:t>
      </w:r>
      <w:r w:rsidRPr="00574180">
        <w:rPr>
          <w:rFonts w:ascii="Arial" w:hAnsi="Arial" w:cs="Arial"/>
          <w:color w:val="222222"/>
          <w:sz w:val="22"/>
          <w:szCs w:val="22"/>
          <w:shd w:val="clear" w:color="auto" w:fill="FFFFFF"/>
        </w:rPr>
        <w:t>(</w:t>
      </w:r>
      <w:r w:rsidRPr="00574180">
        <w:rPr>
          <w:rFonts w:ascii="Arial" w:hAnsi="Arial" w:cs="Arial"/>
          <w:color w:val="222222"/>
          <w:sz w:val="22"/>
          <w:szCs w:val="22"/>
          <w:shd w:val="clear" w:color="auto" w:fill="FFFFFF"/>
        </w:rPr>
        <w:t>2010</w:t>
      </w:r>
      <w:r w:rsidRPr="00574180">
        <w:rPr>
          <w:rFonts w:ascii="Arial" w:hAnsi="Arial" w:cs="Arial"/>
          <w:color w:val="222222"/>
          <w:sz w:val="22"/>
          <w:szCs w:val="22"/>
          <w:shd w:val="clear" w:color="auto" w:fill="FFFFFF"/>
        </w:rPr>
        <w:t>)</w:t>
      </w:r>
      <w:r w:rsidRPr="00574180">
        <w:rPr>
          <w:rFonts w:ascii="Arial" w:hAnsi="Arial" w:cs="Arial"/>
          <w:color w:val="222222"/>
          <w:sz w:val="22"/>
          <w:szCs w:val="22"/>
          <w:shd w:val="clear" w:color="auto" w:fill="FFFFFF"/>
        </w:rPr>
        <w:t>. Equality act.</w:t>
      </w:r>
      <w:r w:rsidRPr="00574180">
        <w:rPr>
          <w:rStyle w:val="apple-converted-space"/>
          <w:rFonts w:ascii="Arial" w:hAnsi="Arial" w:cs="Arial"/>
          <w:color w:val="222222"/>
          <w:sz w:val="22"/>
          <w:szCs w:val="22"/>
          <w:shd w:val="clear" w:color="auto" w:fill="FFFFFF"/>
        </w:rPr>
        <w:t> </w:t>
      </w:r>
      <w:r w:rsidRPr="00574180">
        <w:rPr>
          <w:rFonts w:ascii="Arial" w:hAnsi="Arial" w:cs="Arial"/>
          <w:i/>
          <w:iCs/>
          <w:color w:val="222222"/>
          <w:sz w:val="22"/>
          <w:szCs w:val="22"/>
        </w:rPr>
        <w:t>The Stationary Office, London</w:t>
      </w:r>
      <w:r w:rsidRPr="00574180">
        <w:rPr>
          <w:rFonts w:ascii="Arial" w:hAnsi="Arial" w:cs="Arial"/>
          <w:color w:val="222222"/>
          <w:sz w:val="22"/>
          <w:szCs w:val="22"/>
          <w:shd w:val="clear" w:color="auto" w:fill="FFFFFF"/>
        </w:rPr>
        <w:t>.</w:t>
      </w:r>
    </w:p>
    <w:p w14:paraId="58BD3DF1" w14:textId="7F728E5E" w:rsid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 xml:space="preserve">Balfour, N., &amp; </w:t>
      </w:r>
      <w:proofErr w:type="spellStart"/>
      <w:r w:rsidRPr="00574180">
        <w:rPr>
          <w:rFonts w:ascii="Arial" w:hAnsi="Arial" w:cs="Arial"/>
          <w:sz w:val="22"/>
          <w:szCs w:val="22"/>
          <w:lang w:val="en-US"/>
        </w:rPr>
        <w:t>Menter</w:t>
      </w:r>
      <w:proofErr w:type="spellEnd"/>
      <w:r w:rsidRPr="00574180">
        <w:rPr>
          <w:rFonts w:ascii="Arial" w:hAnsi="Arial" w:cs="Arial"/>
          <w:sz w:val="22"/>
          <w:szCs w:val="22"/>
          <w:lang w:val="en-US"/>
        </w:rPr>
        <w:t>, I. (2019). A Critical Analysis of School Improvement Discourse in Scotland. School Leadership &amp; Management, 39(4), 385–405. doi:10.1080/13632434.2018.1562716</w:t>
      </w:r>
    </w:p>
    <w:p w14:paraId="68CCAE86" w14:textId="77777777" w:rsidR="00574180" w:rsidRPr="00574180" w:rsidRDefault="00574180" w:rsidP="00574180">
      <w:pPr>
        <w:spacing w:line="360" w:lineRule="auto"/>
        <w:rPr>
          <w:rFonts w:ascii="Arial" w:hAnsi="Arial" w:cs="Arial"/>
          <w:sz w:val="22"/>
          <w:szCs w:val="22"/>
          <w:lang w:val="en-US"/>
        </w:rPr>
      </w:pPr>
    </w:p>
    <w:p w14:paraId="6EFE32AB" w14:textId="0F50269F" w:rsidR="00574180" w:rsidRDefault="00574180" w:rsidP="00574180">
      <w:pPr>
        <w:rPr>
          <w:rFonts w:ascii="Arial" w:hAnsi="Arial" w:cs="Arial"/>
          <w:color w:val="222222"/>
          <w:sz w:val="22"/>
          <w:szCs w:val="22"/>
          <w:shd w:val="clear" w:color="auto" w:fill="FFFFFF"/>
        </w:rPr>
      </w:pPr>
      <w:proofErr w:type="spellStart"/>
      <w:r w:rsidRPr="00185160">
        <w:rPr>
          <w:rFonts w:ascii="Arial" w:hAnsi="Arial" w:cs="Arial"/>
          <w:color w:val="222222"/>
          <w:sz w:val="22"/>
          <w:szCs w:val="22"/>
          <w:shd w:val="clear" w:color="auto" w:fill="FFFFFF"/>
        </w:rPr>
        <w:t>Bîrzea</w:t>
      </w:r>
      <w:proofErr w:type="spellEnd"/>
      <w:r w:rsidRPr="00185160">
        <w:rPr>
          <w:rFonts w:ascii="Arial" w:hAnsi="Arial" w:cs="Arial"/>
          <w:color w:val="222222"/>
          <w:sz w:val="22"/>
          <w:szCs w:val="22"/>
          <w:shd w:val="clear" w:color="auto" w:fill="FFFFFF"/>
        </w:rPr>
        <w:t xml:space="preserve">, C., </w:t>
      </w:r>
      <w:proofErr w:type="spellStart"/>
      <w:r w:rsidRPr="00185160">
        <w:rPr>
          <w:rFonts w:ascii="Arial" w:hAnsi="Arial" w:cs="Arial"/>
          <w:color w:val="222222"/>
          <w:sz w:val="22"/>
          <w:szCs w:val="22"/>
          <w:shd w:val="clear" w:color="auto" w:fill="FFFFFF"/>
        </w:rPr>
        <w:t>Cecchini</w:t>
      </w:r>
      <w:proofErr w:type="spellEnd"/>
      <w:r w:rsidRPr="00185160">
        <w:rPr>
          <w:rFonts w:ascii="Arial" w:hAnsi="Arial" w:cs="Arial"/>
          <w:color w:val="222222"/>
          <w:sz w:val="22"/>
          <w:szCs w:val="22"/>
          <w:shd w:val="clear" w:color="auto" w:fill="FFFFFF"/>
        </w:rPr>
        <w:t xml:space="preserve">, M., Harrison, C., </w:t>
      </w:r>
      <w:proofErr w:type="spellStart"/>
      <w:r w:rsidRPr="00185160">
        <w:rPr>
          <w:rFonts w:ascii="Arial" w:hAnsi="Arial" w:cs="Arial"/>
          <w:color w:val="222222"/>
          <w:sz w:val="22"/>
          <w:szCs w:val="22"/>
          <w:shd w:val="clear" w:color="auto" w:fill="FFFFFF"/>
        </w:rPr>
        <w:t>Krek</w:t>
      </w:r>
      <w:proofErr w:type="spellEnd"/>
      <w:r w:rsidRPr="00185160">
        <w:rPr>
          <w:rFonts w:ascii="Arial" w:hAnsi="Arial" w:cs="Arial"/>
          <w:color w:val="222222"/>
          <w:sz w:val="22"/>
          <w:szCs w:val="22"/>
          <w:shd w:val="clear" w:color="auto" w:fill="FFFFFF"/>
        </w:rPr>
        <w:t xml:space="preserve">, J. and </w:t>
      </w:r>
      <w:proofErr w:type="spellStart"/>
      <w:r w:rsidRPr="00185160">
        <w:rPr>
          <w:rFonts w:ascii="Arial" w:hAnsi="Arial" w:cs="Arial"/>
          <w:color w:val="222222"/>
          <w:sz w:val="22"/>
          <w:szCs w:val="22"/>
          <w:shd w:val="clear" w:color="auto" w:fill="FFFFFF"/>
        </w:rPr>
        <w:t>Spajić-Vrkaš</w:t>
      </w:r>
      <w:proofErr w:type="spellEnd"/>
      <w:r w:rsidRPr="00185160">
        <w:rPr>
          <w:rFonts w:ascii="Arial" w:hAnsi="Arial" w:cs="Arial"/>
          <w:color w:val="222222"/>
          <w:sz w:val="22"/>
          <w:szCs w:val="22"/>
          <w:shd w:val="clear" w:color="auto" w:fill="FFFFFF"/>
        </w:rPr>
        <w:t xml:space="preserve">, V., </w:t>
      </w:r>
      <w:r w:rsidRPr="00574180">
        <w:rPr>
          <w:rFonts w:ascii="Arial" w:hAnsi="Arial" w:cs="Arial"/>
          <w:color w:val="222222"/>
          <w:sz w:val="22"/>
          <w:szCs w:val="22"/>
          <w:shd w:val="clear" w:color="auto" w:fill="FFFFFF"/>
        </w:rPr>
        <w:t>(</w:t>
      </w:r>
      <w:r w:rsidRPr="00185160">
        <w:rPr>
          <w:rFonts w:ascii="Arial" w:hAnsi="Arial" w:cs="Arial"/>
          <w:color w:val="222222"/>
          <w:sz w:val="22"/>
          <w:szCs w:val="22"/>
          <w:shd w:val="clear" w:color="auto" w:fill="FFFFFF"/>
        </w:rPr>
        <w:t>2005</w:t>
      </w:r>
      <w:r w:rsidRPr="00574180">
        <w:rPr>
          <w:rFonts w:ascii="Arial" w:hAnsi="Arial" w:cs="Arial"/>
          <w:color w:val="222222"/>
          <w:sz w:val="22"/>
          <w:szCs w:val="22"/>
          <w:shd w:val="clear" w:color="auto" w:fill="FFFFFF"/>
        </w:rPr>
        <w:t>)</w:t>
      </w:r>
      <w:r w:rsidRPr="00185160">
        <w:rPr>
          <w:rFonts w:ascii="Arial" w:hAnsi="Arial" w:cs="Arial"/>
          <w:color w:val="222222"/>
          <w:sz w:val="22"/>
          <w:szCs w:val="22"/>
          <w:shd w:val="clear" w:color="auto" w:fill="FFFFFF"/>
        </w:rPr>
        <w:t>. </w:t>
      </w:r>
      <w:r w:rsidRPr="00185160">
        <w:rPr>
          <w:rFonts w:ascii="Arial" w:hAnsi="Arial" w:cs="Arial"/>
          <w:i/>
          <w:iCs/>
          <w:color w:val="222222"/>
          <w:sz w:val="22"/>
          <w:szCs w:val="22"/>
        </w:rPr>
        <w:t>Tool for quality assurance of education for democratic citizenship in schools</w:t>
      </w:r>
      <w:r w:rsidRPr="00185160">
        <w:rPr>
          <w:rFonts w:ascii="Arial" w:hAnsi="Arial" w:cs="Arial"/>
          <w:color w:val="222222"/>
          <w:sz w:val="22"/>
          <w:szCs w:val="22"/>
          <w:shd w:val="clear" w:color="auto" w:fill="FFFFFF"/>
        </w:rPr>
        <w:t xml:space="preserve">. Paris: </w:t>
      </w:r>
      <w:proofErr w:type="spellStart"/>
      <w:r w:rsidRPr="00185160">
        <w:rPr>
          <w:rFonts w:ascii="Arial" w:hAnsi="Arial" w:cs="Arial"/>
          <w:color w:val="222222"/>
          <w:sz w:val="22"/>
          <w:szCs w:val="22"/>
          <w:shd w:val="clear" w:color="auto" w:fill="FFFFFF"/>
        </w:rPr>
        <w:t>Unesco</w:t>
      </w:r>
      <w:proofErr w:type="spellEnd"/>
      <w:r w:rsidRPr="00185160">
        <w:rPr>
          <w:rFonts w:ascii="Arial" w:hAnsi="Arial" w:cs="Arial"/>
          <w:color w:val="222222"/>
          <w:sz w:val="22"/>
          <w:szCs w:val="22"/>
          <w:shd w:val="clear" w:color="auto" w:fill="FFFFFF"/>
        </w:rPr>
        <w:t>.</w:t>
      </w:r>
    </w:p>
    <w:p w14:paraId="10E6505F" w14:textId="77777777" w:rsidR="00574180" w:rsidRPr="00185160" w:rsidRDefault="00574180" w:rsidP="00574180">
      <w:pPr>
        <w:rPr>
          <w:rFonts w:ascii="Arial" w:hAnsi="Arial" w:cs="Arial"/>
          <w:sz w:val="22"/>
          <w:szCs w:val="22"/>
        </w:rPr>
      </w:pPr>
    </w:p>
    <w:p w14:paraId="28EACE72" w14:textId="6EA5FF3C" w:rsidR="00574180" w:rsidRDefault="00574180" w:rsidP="00574180">
      <w:pPr>
        <w:rPr>
          <w:rFonts w:ascii="Arial" w:hAnsi="Arial" w:cs="Arial"/>
          <w:color w:val="222222"/>
          <w:sz w:val="22"/>
          <w:szCs w:val="22"/>
          <w:shd w:val="clear" w:color="auto" w:fill="FFFFFF"/>
        </w:rPr>
      </w:pPr>
      <w:proofErr w:type="spellStart"/>
      <w:r w:rsidRPr="00795DAA">
        <w:rPr>
          <w:rFonts w:ascii="Arial" w:hAnsi="Arial" w:cs="Arial"/>
          <w:color w:val="222222"/>
          <w:sz w:val="22"/>
          <w:szCs w:val="22"/>
          <w:shd w:val="clear" w:color="auto" w:fill="FFFFFF"/>
        </w:rPr>
        <w:t>Blossing</w:t>
      </w:r>
      <w:proofErr w:type="spellEnd"/>
      <w:r w:rsidRPr="00795DAA">
        <w:rPr>
          <w:rFonts w:ascii="Arial" w:hAnsi="Arial" w:cs="Arial"/>
          <w:color w:val="222222"/>
          <w:sz w:val="22"/>
          <w:szCs w:val="22"/>
          <w:shd w:val="clear" w:color="auto" w:fill="FFFFFF"/>
        </w:rPr>
        <w:t xml:space="preserve">, U., </w:t>
      </w:r>
      <w:r w:rsidRPr="00574180">
        <w:rPr>
          <w:rFonts w:ascii="Arial" w:hAnsi="Arial" w:cs="Arial"/>
          <w:color w:val="222222"/>
          <w:sz w:val="22"/>
          <w:szCs w:val="22"/>
          <w:shd w:val="clear" w:color="auto" w:fill="FFFFFF"/>
        </w:rPr>
        <w:t>(</w:t>
      </w:r>
      <w:r w:rsidRPr="00795DAA">
        <w:rPr>
          <w:rFonts w:ascii="Arial" w:hAnsi="Arial" w:cs="Arial"/>
          <w:color w:val="222222"/>
          <w:sz w:val="22"/>
          <w:szCs w:val="22"/>
          <w:shd w:val="clear" w:color="auto" w:fill="FFFFFF"/>
        </w:rPr>
        <w:t>2016</w:t>
      </w:r>
      <w:r w:rsidRPr="00574180">
        <w:rPr>
          <w:rFonts w:ascii="Arial" w:hAnsi="Arial" w:cs="Arial"/>
          <w:color w:val="222222"/>
          <w:sz w:val="22"/>
          <w:szCs w:val="22"/>
          <w:shd w:val="clear" w:color="auto" w:fill="FFFFFF"/>
        </w:rPr>
        <w:t>)</w:t>
      </w:r>
      <w:r w:rsidRPr="00795DAA">
        <w:rPr>
          <w:rFonts w:ascii="Arial" w:hAnsi="Arial" w:cs="Arial"/>
          <w:color w:val="222222"/>
          <w:sz w:val="22"/>
          <w:szCs w:val="22"/>
          <w:shd w:val="clear" w:color="auto" w:fill="FFFFFF"/>
        </w:rPr>
        <w:t>. Practice among novice change agents in schools. </w:t>
      </w:r>
      <w:r w:rsidRPr="00795DAA">
        <w:rPr>
          <w:rFonts w:ascii="Arial" w:hAnsi="Arial" w:cs="Arial"/>
          <w:i/>
          <w:iCs/>
          <w:color w:val="222222"/>
          <w:sz w:val="22"/>
          <w:szCs w:val="22"/>
        </w:rPr>
        <w:t>Improving Schools</w:t>
      </w:r>
      <w:r w:rsidRPr="00795DAA">
        <w:rPr>
          <w:rFonts w:ascii="Arial" w:hAnsi="Arial" w:cs="Arial"/>
          <w:color w:val="222222"/>
          <w:sz w:val="22"/>
          <w:szCs w:val="22"/>
          <w:shd w:val="clear" w:color="auto" w:fill="FFFFFF"/>
        </w:rPr>
        <w:t>, </w:t>
      </w:r>
      <w:r w:rsidRPr="00795DAA">
        <w:rPr>
          <w:rFonts w:ascii="Arial" w:hAnsi="Arial" w:cs="Arial"/>
          <w:i/>
          <w:iCs/>
          <w:color w:val="222222"/>
          <w:sz w:val="22"/>
          <w:szCs w:val="22"/>
        </w:rPr>
        <w:t>19</w:t>
      </w:r>
      <w:r w:rsidRPr="00795DAA">
        <w:rPr>
          <w:rFonts w:ascii="Arial" w:hAnsi="Arial" w:cs="Arial"/>
          <w:color w:val="222222"/>
          <w:sz w:val="22"/>
          <w:szCs w:val="22"/>
          <w:shd w:val="clear" w:color="auto" w:fill="FFFFFF"/>
        </w:rPr>
        <w:t>(1), pp.41-51.</w:t>
      </w:r>
    </w:p>
    <w:p w14:paraId="713D9FDF" w14:textId="77777777" w:rsidR="00574180" w:rsidRPr="00795DAA" w:rsidRDefault="00574180" w:rsidP="00574180">
      <w:pPr>
        <w:rPr>
          <w:rFonts w:ascii="Arial" w:hAnsi="Arial" w:cs="Arial"/>
          <w:sz w:val="22"/>
          <w:szCs w:val="22"/>
        </w:rPr>
      </w:pPr>
    </w:p>
    <w:p w14:paraId="52FEBCDC"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Bronfenbrenner, U. (1979). The ecology of human development: Experiments by nature and design. Harvard University Press.</w:t>
      </w:r>
    </w:p>
    <w:p w14:paraId="11A02EC6" w14:textId="77777777" w:rsidR="00574180" w:rsidRPr="00574180" w:rsidRDefault="00574180" w:rsidP="00574180">
      <w:pPr>
        <w:spacing w:before="100" w:beforeAutospacing="1" w:after="100" w:afterAutospacing="1"/>
        <w:rPr>
          <w:rFonts w:ascii="Arial" w:hAnsi="Arial" w:cs="Arial"/>
          <w:color w:val="000000"/>
          <w:sz w:val="22"/>
          <w:szCs w:val="22"/>
        </w:rPr>
      </w:pPr>
      <w:r w:rsidRPr="00574180">
        <w:rPr>
          <w:rFonts w:ascii="Arial" w:hAnsi="Arial" w:cs="Arial"/>
          <w:sz w:val="22"/>
          <w:szCs w:val="22"/>
        </w:rPr>
        <w:t>Chapman, C., Townsend, D., &amp; Ainscow, M. (2006). Universal Provision: An Approach to School Improvement. *School Effectiveness and School Improvement*, 17(3), 403-423.</w:t>
      </w:r>
    </w:p>
    <w:p w14:paraId="492F1628" w14:textId="0B288378" w:rsidR="00574180" w:rsidRPr="00574180" w:rsidRDefault="00574180" w:rsidP="00574180">
      <w:pPr>
        <w:spacing w:before="100" w:beforeAutospacing="1" w:after="100" w:afterAutospacing="1"/>
        <w:ind w:left="567" w:hanging="567"/>
        <w:rPr>
          <w:rFonts w:ascii="Arial" w:hAnsi="Arial" w:cs="Arial"/>
          <w:i/>
          <w:iCs/>
          <w:sz w:val="22"/>
          <w:szCs w:val="22"/>
        </w:rPr>
      </w:pPr>
      <w:r w:rsidRPr="00574180">
        <w:rPr>
          <w:rFonts w:ascii="Arial" w:hAnsi="Arial" w:cs="Arial"/>
          <w:sz w:val="22"/>
          <w:szCs w:val="22"/>
        </w:rPr>
        <w:t xml:space="preserve">Council of Europe  (2005) </w:t>
      </w:r>
      <w:r w:rsidRPr="00574180">
        <w:rPr>
          <w:rFonts w:ascii="Arial" w:hAnsi="Arial" w:cs="Arial"/>
          <w:i/>
          <w:iCs/>
          <w:sz w:val="22"/>
          <w:szCs w:val="22"/>
        </w:rPr>
        <w:t>Tool for quality assurance of education for democratic citizenship</w:t>
      </w:r>
      <w:r>
        <w:rPr>
          <w:rFonts w:ascii="Arial" w:hAnsi="Arial" w:cs="Arial"/>
          <w:i/>
          <w:iCs/>
          <w:sz w:val="22"/>
          <w:szCs w:val="22"/>
        </w:rPr>
        <w:t xml:space="preserve">   </w:t>
      </w:r>
      <w:r w:rsidRPr="00574180">
        <w:rPr>
          <w:rFonts w:ascii="Arial" w:hAnsi="Arial" w:cs="Arial"/>
          <w:i/>
          <w:iCs/>
          <w:sz w:val="22"/>
          <w:szCs w:val="22"/>
        </w:rPr>
        <w:t>in schools</w:t>
      </w:r>
      <w:r w:rsidRPr="00574180">
        <w:rPr>
          <w:rFonts w:ascii="Arial" w:hAnsi="Arial" w:cs="Arial"/>
          <w:sz w:val="22"/>
          <w:szCs w:val="22"/>
        </w:rPr>
        <w:t xml:space="preserve">, </w:t>
      </w:r>
      <w:r w:rsidRPr="00574180">
        <w:rPr>
          <w:rFonts w:ascii="Arial" w:hAnsi="Arial" w:cs="Arial"/>
          <w:i/>
          <w:iCs/>
          <w:sz w:val="22"/>
          <w:szCs w:val="22"/>
        </w:rPr>
        <w:t>Unesdoc.unesco.org</w:t>
      </w:r>
      <w:r w:rsidRPr="00574180">
        <w:rPr>
          <w:rFonts w:ascii="Arial" w:hAnsi="Arial" w:cs="Arial"/>
          <w:sz w:val="22"/>
          <w:szCs w:val="22"/>
        </w:rPr>
        <w:t xml:space="preserve">. Available at: https://unesdoc.unesco.org/ark:/48223/pf0000140827. </w:t>
      </w:r>
    </w:p>
    <w:p w14:paraId="2E71C729" w14:textId="77777777" w:rsidR="00574180" w:rsidRPr="00574180" w:rsidRDefault="00574180" w:rsidP="00574180">
      <w:pPr>
        <w:spacing w:before="100" w:beforeAutospacing="1" w:after="100" w:afterAutospacing="1"/>
        <w:rPr>
          <w:rFonts w:ascii="Arial" w:hAnsi="Arial" w:cs="Arial"/>
          <w:color w:val="000000"/>
          <w:sz w:val="22"/>
          <w:szCs w:val="22"/>
        </w:rPr>
      </w:pPr>
      <w:r w:rsidRPr="00574180">
        <w:rPr>
          <w:rFonts w:ascii="Arial" w:hAnsi="Arial" w:cs="Arial"/>
          <w:color w:val="000000"/>
          <w:sz w:val="22"/>
          <w:szCs w:val="22"/>
        </w:rPr>
        <w:t>Dewey, J. (1916). Democracy and Education. Macmillan.</w:t>
      </w:r>
    </w:p>
    <w:p w14:paraId="5DF2466F" w14:textId="77777777" w:rsidR="00574180" w:rsidRPr="00574180" w:rsidRDefault="00574180" w:rsidP="00574180">
      <w:pPr>
        <w:pStyle w:val="AssignBody"/>
        <w:rPr>
          <w:rFonts w:cs="Arial"/>
        </w:rPr>
      </w:pPr>
      <w:r w:rsidRPr="00574180">
        <w:rPr>
          <w:rFonts w:cs="Arial"/>
        </w:rPr>
        <w:t>Donaldson, G., (2015). </w:t>
      </w:r>
      <w:r w:rsidRPr="00574180">
        <w:rPr>
          <w:rFonts w:cs="Arial"/>
          <w:i/>
          <w:iCs/>
        </w:rPr>
        <w:t>Successful futures: Independent review of curriculum and assessment arrangements in Wales</w:t>
      </w:r>
      <w:r w:rsidRPr="00574180">
        <w:rPr>
          <w:rFonts w:cs="Arial"/>
        </w:rPr>
        <w:t>. Welsh Government.</w:t>
      </w:r>
    </w:p>
    <w:p w14:paraId="328508A9"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Earl, L., &amp; Katz, S. (2006). Leading schools in a data-rich world: Harnessing data for school improvement. Corwin Press.</w:t>
      </w:r>
    </w:p>
    <w:p w14:paraId="34AA0A4C" w14:textId="77777777" w:rsidR="00574180" w:rsidRPr="00574180" w:rsidRDefault="00574180" w:rsidP="00574180">
      <w:pPr>
        <w:spacing w:before="100" w:beforeAutospacing="1" w:after="100" w:afterAutospacing="1"/>
        <w:rPr>
          <w:rFonts w:ascii="Arial" w:hAnsi="Arial" w:cs="Arial"/>
          <w:sz w:val="22"/>
          <w:szCs w:val="22"/>
        </w:rPr>
      </w:pPr>
      <w:r w:rsidRPr="00574180">
        <w:rPr>
          <w:rFonts w:ascii="Arial" w:hAnsi="Arial" w:cs="Arial"/>
          <w:sz w:val="22"/>
          <w:szCs w:val="22"/>
        </w:rPr>
        <w:t>Estyn (2017) A report on [Placement School] Available at https://www.estyn.gov.wales</w:t>
      </w:r>
    </w:p>
    <w:p w14:paraId="7A59C359" w14:textId="77777777" w:rsidR="00574180" w:rsidRPr="00574180" w:rsidRDefault="00574180" w:rsidP="00574180">
      <w:pPr>
        <w:pStyle w:val="AssignBody"/>
        <w:ind w:left="360"/>
        <w:rPr>
          <w:rFonts w:cs="Arial"/>
          <w:color w:val="000000" w:themeColor="text1"/>
          <w:u w:val="single"/>
        </w:rPr>
      </w:pPr>
      <w:r w:rsidRPr="00574180">
        <w:rPr>
          <w:rFonts w:cs="Arial"/>
          <w:color w:val="000000" w:themeColor="text1"/>
        </w:rPr>
        <w:t xml:space="preserve">Estyn (2017) A report on [Placement School] Available at </w:t>
      </w:r>
      <w:hyperlink r:id="rId5" w:history="1">
        <w:r w:rsidRPr="00574180">
          <w:rPr>
            <w:rStyle w:val="Hyperlink"/>
            <w:rFonts w:cs="Arial"/>
            <w:color w:val="000000" w:themeColor="text1"/>
            <w:highlight w:val="black"/>
          </w:rPr>
          <w:t>https://www.estyn.gov.wales</w:t>
        </w:r>
      </w:hyperlink>
    </w:p>
    <w:p w14:paraId="60A820F2" w14:textId="77777777" w:rsidR="00574180" w:rsidRPr="00574180" w:rsidRDefault="00574180" w:rsidP="00574180">
      <w:pPr>
        <w:spacing w:before="100" w:beforeAutospacing="1" w:after="100" w:afterAutospacing="1"/>
        <w:ind w:left="567" w:hanging="567"/>
        <w:rPr>
          <w:rFonts w:ascii="Arial" w:hAnsi="Arial" w:cs="Arial"/>
          <w:color w:val="000000"/>
          <w:sz w:val="22"/>
          <w:szCs w:val="22"/>
        </w:rPr>
      </w:pPr>
      <w:r w:rsidRPr="00574180">
        <w:rPr>
          <w:rFonts w:ascii="Arial" w:hAnsi="Arial" w:cs="Arial"/>
          <w:i/>
          <w:iCs/>
          <w:color w:val="000000"/>
          <w:sz w:val="22"/>
          <w:szCs w:val="22"/>
        </w:rPr>
        <w:t xml:space="preserve">Ethical guidelines for educational research, Fourth edition </w:t>
      </w:r>
      <w:r w:rsidRPr="00574180">
        <w:rPr>
          <w:rFonts w:ascii="Arial" w:hAnsi="Arial" w:cs="Arial"/>
          <w:color w:val="000000"/>
          <w:sz w:val="22"/>
          <w:szCs w:val="22"/>
        </w:rPr>
        <w:t> (2019) </w:t>
      </w:r>
      <w:r w:rsidRPr="00574180">
        <w:rPr>
          <w:rFonts w:ascii="Arial" w:hAnsi="Arial" w:cs="Arial"/>
          <w:i/>
          <w:iCs/>
          <w:color w:val="000000"/>
          <w:sz w:val="22"/>
          <w:szCs w:val="22"/>
        </w:rPr>
        <w:t>BERA</w:t>
      </w:r>
      <w:r w:rsidRPr="00574180">
        <w:rPr>
          <w:rFonts w:ascii="Arial" w:hAnsi="Arial" w:cs="Arial"/>
          <w:color w:val="000000"/>
          <w:sz w:val="22"/>
          <w:szCs w:val="22"/>
        </w:rPr>
        <w:t>. Available at: https://www.bera.ac.uk/publication/ethical-guidelines-for-educational-research-2018-online. </w:t>
      </w:r>
    </w:p>
    <w:p w14:paraId="2D04C83F" w14:textId="2C484E9D" w:rsidR="00574180" w:rsidRDefault="00574180" w:rsidP="00574180">
      <w:pPr>
        <w:rPr>
          <w:rFonts w:ascii="Arial" w:hAnsi="Arial" w:cs="Arial"/>
          <w:color w:val="222222"/>
          <w:sz w:val="22"/>
          <w:szCs w:val="22"/>
          <w:shd w:val="clear" w:color="auto" w:fill="FFFFFF"/>
        </w:rPr>
      </w:pPr>
      <w:r w:rsidRPr="00420D45">
        <w:rPr>
          <w:rFonts w:ascii="Arial" w:hAnsi="Arial" w:cs="Arial"/>
          <w:color w:val="222222"/>
          <w:sz w:val="22"/>
          <w:szCs w:val="22"/>
          <w:shd w:val="clear" w:color="auto" w:fill="FFFFFF"/>
        </w:rPr>
        <w:t xml:space="preserve">Evans, G., </w:t>
      </w:r>
      <w:r w:rsidRPr="00574180">
        <w:rPr>
          <w:rFonts w:ascii="Arial" w:hAnsi="Arial" w:cs="Arial"/>
          <w:color w:val="222222"/>
          <w:sz w:val="22"/>
          <w:szCs w:val="22"/>
          <w:shd w:val="clear" w:color="auto" w:fill="FFFFFF"/>
        </w:rPr>
        <w:t>(</w:t>
      </w:r>
      <w:r w:rsidRPr="00420D45">
        <w:rPr>
          <w:rFonts w:ascii="Arial" w:hAnsi="Arial" w:cs="Arial"/>
          <w:color w:val="222222"/>
          <w:sz w:val="22"/>
          <w:szCs w:val="22"/>
          <w:shd w:val="clear" w:color="auto" w:fill="FFFFFF"/>
        </w:rPr>
        <w:t>2022</w:t>
      </w:r>
      <w:r w:rsidRPr="00574180">
        <w:rPr>
          <w:rFonts w:ascii="Arial" w:hAnsi="Arial" w:cs="Arial"/>
          <w:color w:val="222222"/>
          <w:sz w:val="22"/>
          <w:szCs w:val="22"/>
          <w:shd w:val="clear" w:color="auto" w:fill="FFFFFF"/>
        </w:rPr>
        <w:t>)</w:t>
      </w:r>
      <w:r w:rsidRPr="00420D45">
        <w:rPr>
          <w:rFonts w:ascii="Arial" w:hAnsi="Arial" w:cs="Arial"/>
          <w:color w:val="222222"/>
          <w:sz w:val="22"/>
          <w:szCs w:val="22"/>
          <w:shd w:val="clear" w:color="auto" w:fill="FFFFFF"/>
        </w:rPr>
        <w:t>. Back to the future? Reflections on three phases of education policy reform in Wales and their implications for teachers. </w:t>
      </w:r>
      <w:r w:rsidRPr="00420D45">
        <w:rPr>
          <w:rFonts w:ascii="Arial" w:hAnsi="Arial" w:cs="Arial"/>
          <w:i/>
          <w:iCs/>
          <w:color w:val="222222"/>
          <w:sz w:val="22"/>
          <w:szCs w:val="22"/>
        </w:rPr>
        <w:t>Journal of educational change</w:t>
      </w:r>
      <w:r w:rsidRPr="00420D45">
        <w:rPr>
          <w:rFonts w:ascii="Arial" w:hAnsi="Arial" w:cs="Arial"/>
          <w:color w:val="222222"/>
          <w:sz w:val="22"/>
          <w:szCs w:val="22"/>
          <w:shd w:val="clear" w:color="auto" w:fill="FFFFFF"/>
        </w:rPr>
        <w:t>, </w:t>
      </w:r>
      <w:r w:rsidRPr="00420D45">
        <w:rPr>
          <w:rFonts w:ascii="Arial" w:hAnsi="Arial" w:cs="Arial"/>
          <w:i/>
          <w:iCs/>
          <w:color w:val="222222"/>
          <w:sz w:val="22"/>
          <w:szCs w:val="22"/>
        </w:rPr>
        <w:t>23</w:t>
      </w:r>
      <w:r w:rsidRPr="00420D45">
        <w:rPr>
          <w:rFonts w:ascii="Arial" w:hAnsi="Arial" w:cs="Arial"/>
          <w:color w:val="222222"/>
          <w:sz w:val="22"/>
          <w:szCs w:val="22"/>
          <w:shd w:val="clear" w:color="auto" w:fill="FFFFFF"/>
        </w:rPr>
        <w:t>(3), pp.371-396.</w:t>
      </w:r>
    </w:p>
    <w:p w14:paraId="6CFCA377" w14:textId="77777777" w:rsidR="00574180" w:rsidRPr="00420D45" w:rsidRDefault="00574180" w:rsidP="00574180">
      <w:pPr>
        <w:rPr>
          <w:rFonts w:ascii="Arial" w:hAnsi="Arial" w:cs="Arial"/>
          <w:sz w:val="22"/>
          <w:szCs w:val="22"/>
        </w:rPr>
      </w:pPr>
    </w:p>
    <w:p w14:paraId="2B82D4AE"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lastRenderedPageBreak/>
        <w:t xml:space="preserve">Harris, A., &amp; </w:t>
      </w:r>
      <w:proofErr w:type="spellStart"/>
      <w:r w:rsidRPr="00574180">
        <w:rPr>
          <w:rFonts w:ascii="Arial" w:hAnsi="Arial" w:cs="Arial"/>
          <w:sz w:val="22"/>
          <w:szCs w:val="22"/>
          <w:lang w:val="en-US"/>
        </w:rPr>
        <w:t>Muijs</w:t>
      </w:r>
      <w:proofErr w:type="spellEnd"/>
      <w:r w:rsidRPr="00574180">
        <w:rPr>
          <w:rFonts w:ascii="Arial" w:hAnsi="Arial" w:cs="Arial"/>
          <w:sz w:val="22"/>
          <w:szCs w:val="22"/>
          <w:lang w:val="en-US"/>
        </w:rPr>
        <w:t>, D. (2005). Improving schools through teacher leadership. Open University Press.</w:t>
      </w:r>
    </w:p>
    <w:p w14:paraId="5525EF1A" w14:textId="77777777" w:rsidR="00574180" w:rsidRPr="00574180" w:rsidRDefault="00574180" w:rsidP="00574180">
      <w:pPr>
        <w:spacing w:before="100" w:beforeAutospacing="1" w:after="100" w:afterAutospacing="1"/>
        <w:ind w:left="567" w:hanging="567"/>
        <w:rPr>
          <w:rFonts w:ascii="Arial" w:hAnsi="Arial" w:cs="Arial"/>
          <w:color w:val="000000"/>
          <w:sz w:val="22"/>
          <w:szCs w:val="22"/>
        </w:rPr>
      </w:pPr>
      <w:r w:rsidRPr="00574180">
        <w:rPr>
          <w:rFonts w:ascii="Arial" w:hAnsi="Arial" w:cs="Arial"/>
          <w:color w:val="000000"/>
          <w:sz w:val="22"/>
          <w:szCs w:val="22"/>
        </w:rPr>
        <w:t>Hattie, J. (2009). Visible learning: A synthesis of over 800 meta-analyses relating to</w:t>
      </w:r>
      <w:r w:rsidRPr="00574180">
        <w:rPr>
          <w:rFonts w:ascii="Arial" w:hAnsi="Arial" w:cs="Arial"/>
          <w:color w:val="000000"/>
          <w:sz w:val="22"/>
          <w:szCs w:val="22"/>
        </w:rPr>
        <w:t xml:space="preserve"> </w:t>
      </w:r>
      <w:r w:rsidRPr="00574180">
        <w:rPr>
          <w:rFonts w:ascii="Arial" w:hAnsi="Arial" w:cs="Arial"/>
          <w:color w:val="000000"/>
          <w:sz w:val="22"/>
          <w:szCs w:val="22"/>
        </w:rPr>
        <w:t>achievement. Routledge.</w:t>
      </w:r>
    </w:p>
    <w:p w14:paraId="2B5294C2" w14:textId="77777777" w:rsidR="00574180" w:rsidRPr="00574180" w:rsidRDefault="00574180" w:rsidP="00574180">
      <w:pPr>
        <w:spacing w:before="100" w:beforeAutospacing="1" w:after="100" w:afterAutospacing="1"/>
        <w:ind w:left="567" w:hanging="567"/>
        <w:rPr>
          <w:rFonts w:ascii="Arial" w:hAnsi="Arial" w:cs="Arial"/>
          <w:sz w:val="22"/>
          <w:szCs w:val="22"/>
        </w:rPr>
      </w:pPr>
      <w:r w:rsidRPr="00574180">
        <w:rPr>
          <w:rFonts w:ascii="Arial" w:hAnsi="Arial" w:cs="Arial"/>
          <w:i/>
          <w:iCs/>
          <w:sz w:val="22"/>
          <w:szCs w:val="22"/>
        </w:rPr>
        <w:t>Implementing the additional learning needs and Education Tribunal (wales) act 2018: Practitioner guide [HTML]</w:t>
      </w:r>
      <w:r w:rsidRPr="00574180">
        <w:rPr>
          <w:rFonts w:ascii="Arial" w:hAnsi="Arial" w:cs="Arial"/>
          <w:sz w:val="22"/>
          <w:szCs w:val="22"/>
        </w:rPr>
        <w:t xml:space="preserve"> (2023) </w:t>
      </w:r>
      <w:r w:rsidRPr="00574180">
        <w:rPr>
          <w:rFonts w:ascii="Arial" w:hAnsi="Arial" w:cs="Arial"/>
          <w:i/>
          <w:iCs/>
          <w:sz w:val="22"/>
          <w:szCs w:val="22"/>
        </w:rPr>
        <w:t>GOV.WALES</w:t>
      </w:r>
      <w:r w:rsidRPr="00574180">
        <w:rPr>
          <w:rFonts w:ascii="Arial" w:hAnsi="Arial" w:cs="Arial"/>
          <w:sz w:val="22"/>
          <w:szCs w:val="22"/>
        </w:rPr>
        <w:t xml:space="preserve">. Available at: https://www.gov.wales/implementing-additional-learning-needs-and-education-tribunal-wales-act-2018-practitioner-guide-0. </w:t>
      </w:r>
    </w:p>
    <w:p w14:paraId="1A21A7ED"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Macpherson, R., Hargreaves, L., &amp; Lowden, K. (2019). Accountability in education: A critical and descriptive review of the evidence base. Educational Review, 72(1), 1–22. doi:10.1080/00131911.2019.1672857</w:t>
      </w:r>
    </w:p>
    <w:p w14:paraId="1833F396" w14:textId="77777777" w:rsidR="00574180" w:rsidRPr="007A6E91" w:rsidRDefault="00574180" w:rsidP="00574180">
      <w:pPr>
        <w:spacing w:before="100" w:beforeAutospacing="1" w:after="100" w:afterAutospacing="1"/>
        <w:ind w:left="567" w:hanging="567"/>
        <w:rPr>
          <w:rFonts w:ascii="Arial" w:hAnsi="Arial" w:cs="Arial"/>
          <w:color w:val="000000"/>
          <w:sz w:val="22"/>
          <w:szCs w:val="22"/>
        </w:rPr>
      </w:pPr>
      <w:r w:rsidRPr="007A6E91">
        <w:rPr>
          <w:rFonts w:ascii="Arial" w:hAnsi="Arial" w:cs="Arial"/>
          <w:color w:val="000000"/>
          <w:sz w:val="22"/>
          <w:szCs w:val="22"/>
        </w:rPr>
        <w:t>Miles, J. (2023) </w:t>
      </w:r>
      <w:r w:rsidRPr="007A6E91">
        <w:rPr>
          <w:rFonts w:ascii="Arial" w:hAnsi="Arial" w:cs="Arial"/>
          <w:i/>
          <w:iCs/>
          <w:color w:val="000000"/>
          <w:sz w:val="22"/>
          <w:szCs w:val="22"/>
        </w:rPr>
        <w:t>Our national mission: High standards and aspirations for all [HTML]</w:t>
      </w:r>
      <w:r w:rsidRPr="007A6E91">
        <w:rPr>
          <w:rFonts w:ascii="Arial" w:hAnsi="Arial" w:cs="Arial"/>
          <w:color w:val="000000"/>
          <w:sz w:val="22"/>
          <w:szCs w:val="22"/>
        </w:rPr>
        <w:t>, </w:t>
      </w:r>
      <w:r w:rsidRPr="007A6E91">
        <w:rPr>
          <w:rFonts w:ascii="Arial" w:hAnsi="Arial" w:cs="Arial"/>
          <w:i/>
          <w:iCs/>
          <w:color w:val="000000"/>
          <w:sz w:val="22"/>
          <w:szCs w:val="22"/>
        </w:rPr>
        <w:t>GOV.WALES</w:t>
      </w:r>
      <w:r w:rsidRPr="007A6E91">
        <w:rPr>
          <w:rFonts w:ascii="Arial" w:hAnsi="Arial" w:cs="Arial"/>
          <w:color w:val="000000"/>
          <w:sz w:val="22"/>
          <w:szCs w:val="22"/>
        </w:rPr>
        <w:t>. Available at: https://www.gov.wales/our-national-mission-high-standards-and-aspirations-all-html#:~:text=Our%20public%20and%20equitable%20education,tackle%20as%20a%20shared%20endeavour. </w:t>
      </w:r>
    </w:p>
    <w:p w14:paraId="1C1475B8" w14:textId="1BAC1DEB" w:rsidR="00574180" w:rsidRPr="00574180" w:rsidRDefault="00574180" w:rsidP="00B7163B">
      <w:pPr>
        <w:spacing w:before="100" w:beforeAutospacing="1" w:after="100" w:afterAutospacing="1"/>
        <w:ind w:left="567" w:hanging="567"/>
        <w:rPr>
          <w:rFonts w:ascii="Arial" w:hAnsi="Arial" w:cs="Arial"/>
          <w:color w:val="000000"/>
          <w:sz w:val="22"/>
          <w:szCs w:val="22"/>
        </w:rPr>
      </w:pPr>
      <w:proofErr w:type="spellStart"/>
      <w:r w:rsidRPr="0065013A">
        <w:rPr>
          <w:rFonts w:ascii="Arial" w:hAnsi="Arial" w:cs="Arial"/>
          <w:color w:val="000000"/>
          <w:sz w:val="22"/>
          <w:szCs w:val="22"/>
        </w:rPr>
        <w:t>Naybour</w:t>
      </w:r>
      <w:proofErr w:type="spellEnd"/>
      <w:r w:rsidRPr="0065013A">
        <w:rPr>
          <w:rFonts w:ascii="Arial" w:hAnsi="Arial" w:cs="Arial"/>
          <w:color w:val="000000"/>
          <w:sz w:val="22"/>
          <w:szCs w:val="22"/>
        </w:rPr>
        <w:t>, P. (2015) </w:t>
      </w:r>
      <w:r w:rsidRPr="0065013A">
        <w:rPr>
          <w:rFonts w:ascii="Arial" w:hAnsi="Arial" w:cs="Arial"/>
          <w:i/>
          <w:iCs/>
          <w:color w:val="000000"/>
          <w:sz w:val="22"/>
          <w:szCs w:val="22"/>
        </w:rPr>
        <w:t>How to use rag status reporting for your project?</w:t>
      </w:r>
      <w:r w:rsidRPr="0065013A">
        <w:rPr>
          <w:rFonts w:ascii="Arial" w:hAnsi="Arial" w:cs="Arial"/>
          <w:color w:val="000000"/>
          <w:sz w:val="22"/>
          <w:szCs w:val="22"/>
        </w:rPr>
        <w:t>, </w:t>
      </w:r>
      <w:r w:rsidRPr="0065013A">
        <w:rPr>
          <w:rFonts w:ascii="Arial" w:hAnsi="Arial" w:cs="Arial"/>
          <w:i/>
          <w:iCs/>
          <w:color w:val="000000"/>
          <w:sz w:val="22"/>
          <w:szCs w:val="22"/>
        </w:rPr>
        <w:t>Project Accelerator News</w:t>
      </w:r>
      <w:r w:rsidRPr="0065013A">
        <w:rPr>
          <w:rFonts w:ascii="Arial" w:hAnsi="Arial" w:cs="Arial"/>
          <w:color w:val="000000"/>
          <w:sz w:val="22"/>
          <w:szCs w:val="22"/>
        </w:rPr>
        <w:t>. Available at: https://www.projectaccelerator.co.uk/how-to-use-rag-status-reporting-for-your-project/#:~:text=RAG%20status%20reporting%20is%20used,okay%2C%20green%20things%20going%20well.</w:t>
      </w:r>
    </w:p>
    <w:p w14:paraId="57F4DE79" w14:textId="77777777" w:rsidR="00574180" w:rsidRPr="00574180" w:rsidRDefault="00574180" w:rsidP="00574180">
      <w:pPr>
        <w:spacing w:line="360" w:lineRule="auto"/>
        <w:rPr>
          <w:rFonts w:ascii="Arial" w:hAnsi="Arial" w:cs="Arial"/>
          <w:sz w:val="22"/>
          <w:szCs w:val="22"/>
          <w:lang w:val="en-US"/>
        </w:rPr>
      </w:pPr>
      <w:proofErr w:type="spellStart"/>
      <w:r w:rsidRPr="00574180">
        <w:rPr>
          <w:rFonts w:ascii="Arial" w:hAnsi="Arial" w:cs="Arial"/>
          <w:sz w:val="22"/>
          <w:szCs w:val="22"/>
          <w:lang w:val="en-US"/>
        </w:rPr>
        <w:t>Oplatka</w:t>
      </w:r>
      <w:proofErr w:type="spellEnd"/>
      <w:r w:rsidRPr="00574180">
        <w:rPr>
          <w:rFonts w:ascii="Arial" w:hAnsi="Arial" w:cs="Arial"/>
          <w:sz w:val="22"/>
          <w:szCs w:val="22"/>
          <w:lang w:val="en-US"/>
        </w:rPr>
        <w:t>, I., &amp; Lapidot, A. (2018). The Principal's Role in School Development Planning: Insights from Israel. Educational Management Administration &amp; Leadership, 46(2), 233–251. doi:10.1177/1741143216678031</w:t>
      </w:r>
    </w:p>
    <w:p w14:paraId="68079E7F" w14:textId="77777777" w:rsidR="00574180" w:rsidRPr="00574180" w:rsidRDefault="00574180" w:rsidP="00574180">
      <w:pPr>
        <w:spacing w:before="100" w:beforeAutospacing="1" w:after="100" w:afterAutospacing="1"/>
        <w:rPr>
          <w:rFonts w:ascii="Arial" w:hAnsi="Arial" w:cs="Arial"/>
          <w:sz w:val="22"/>
          <w:szCs w:val="22"/>
        </w:rPr>
      </w:pPr>
      <w:r w:rsidRPr="00574180">
        <w:rPr>
          <w:rFonts w:ascii="Arial" w:hAnsi="Arial" w:cs="Arial"/>
          <w:sz w:val="22"/>
          <w:szCs w:val="22"/>
        </w:rPr>
        <w:t xml:space="preserve">Placement School (2023) [Placement School] </w:t>
      </w:r>
      <w:r w:rsidRPr="00574180">
        <w:rPr>
          <w:rFonts w:ascii="Arial" w:hAnsi="Arial" w:cs="Arial"/>
          <w:i/>
          <w:iCs/>
          <w:sz w:val="22"/>
          <w:szCs w:val="22"/>
        </w:rPr>
        <w:t>School Development Plan</w:t>
      </w:r>
      <w:r w:rsidRPr="00574180">
        <w:rPr>
          <w:rFonts w:ascii="Arial" w:hAnsi="Arial" w:cs="Arial"/>
          <w:sz w:val="22"/>
          <w:szCs w:val="22"/>
        </w:rPr>
        <w:t xml:space="preserve">. Vale of Glamorgan: [Placement School] Unpublished. </w:t>
      </w:r>
    </w:p>
    <w:p w14:paraId="0758667A"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 xml:space="preserve">Pont, B., </w:t>
      </w:r>
      <w:proofErr w:type="spellStart"/>
      <w:r w:rsidRPr="00574180">
        <w:rPr>
          <w:rFonts w:ascii="Arial" w:hAnsi="Arial" w:cs="Arial"/>
          <w:sz w:val="22"/>
          <w:szCs w:val="22"/>
          <w:lang w:val="en-US"/>
        </w:rPr>
        <w:t>Nusche</w:t>
      </w:r>
      <w:proofErr w:type="spellEnd"/>
      <w:r w:rsidRPr="00574180">
        <w:rPr>
          <w:rFonts w:ascii="Arial" w:hAnsi="Arial" w:cs="Arial"/>
          <w:sz w:val="22"/>
          <w:szCs w:val="22"/>
          <w:lang w:val="en-US"/>
        </w:rPr>
        <w:t>, D., &amp; Moorman, H. (2008). Improving School Leadership, Volume 1: Policy and Practice. Paris: OECD Publishing. doi:10.1787/9789264044715-en</w:t>
      </w:r>
    </w:p>
    <w:p w14:paraId="655FFEDB" w14:textId="77777777" w:rsidR="00574180" w:rsidRPr="00574180" w:rsidRDefault="00574180" w:rsidP="00574180">
      <w:pPr>
        <w:spacing w:before="100" w:beforeAutospacing="1" w:after="100" w:afterAutospacing="1"/>
        <w:ind w:left="567" w:hanging="567"/>
        <w:rPr>
          <w:rFonts w:ascii="Arial" w:hAnsi="Arial" w:cs="Arial"/>
          <w:color w:val="000000"/>
          <w:sz w:val="22"/>
          <w:szCs w:val="22"/>
        </w:rPr>
      </w:pPr>
      <w:r w:rsidRPr="00574180">
        <w:rPr>
          <w:rFonts w:ascii="Arial" w:hAnsi="Arial" w:cs="Arial"/>
          <w:color w:val="000000"/>
          <w:sz w:val="22"/>
          <w:szCs w:val="22"/>
        </w:rPr>
        <w:t>Smith, J., Johnson, A., &amp; Williams, B. (2019). Enhancing student engagement through project-based learning. Journal of Educational Psychology, 112(3), 456-468. https://doi.org/10.1037/edu0000245</w:t>
      </w:r>
    </w:p>
    <w:p w14:paraId="2EC0FBAA" w14:textId="77777777" w:rsidR="00574180" w:rsidRPr="00574180" w:rsidRDefault="00574180" w:rsidP="00574180">
      <w:pPr>
        <w:spacing w:line="360" w:lineRule="auto"/>
        <w:rPr>
          <w:rFonts w:ascii="Arial" w:hAnsi="Arial" w:cs="Arial"/>
          <w:sz w:val="22"/>
          <w:szCs w:val="22"/>
          <w:lang w:val="en-US"/>
        </w:rPr>
      </w:pPr>
      <w:r w:rsidRPr="00574180">
        <w:rPr>
          <w:rFonts w:ascii="Arial" w:hAnsi="Arial" w:cs="Arial"/>
          <w:sz w:val="22"/>
          <w:szCs w:val="22"/>
          <w:lang w:val="en-US"/>
        </w:rPr>
        <w:t>Stringer, E. T. (2019). Action Research (5th ed.). Los Angeles, CA: Sage Publications.</w:t>
      </w:r>
    </w:p>
    <w:p w14:paraId="3C837602" w14:textId="77777777" w:rsidR="00574180" w:rsidRPr="00574180" w:rsidRDefault="00574180" w:rsidP="00574180">
      <w:pPr>
        <w:spacing w:before="100" w:beforeAutospacing="1" w:after="100" w:afterAutospacing="1"/>
        <w:rPr>
          <w:rFonts w:ascii="Arial" w:hAnsi="Arial" w:cs="Arial"/>
          <w:i/>
          <w:iCs/>
          <w:sz w:val="22"/>
          <w:szCs w:val="22"/>
        </w:rPr>
      </w:pPr>
      <w:r w:rsidRPr="00574180">
        <w:rPr>
          <w:rFonts w:ascii="Arial" w:hAnsi="Arial" w:cs="Arial"/>
          <w:sz w:val="22"/>
          <w:szCs w:val="22"/>
        </w:rPr>
        <w:t xml:space="preserve">UNRC (2024) </w:t>
      </w:r>
      <w:r w:rsidRPr="00574180">
        <w:rPr>
          <w:rFonts w:ascii="Arial" w:hAnsi="Arial" w:cs="Arial"/>
          <w:i/>
          <w:iCs/>
          <w:sz w:val="22"/>
          <w:szCs w:val="22"/>
        </w:rPr>
        <w:t>Article 28 - I have the right to an education</w:t>
      </w:r>
      <w:r w:rsidRPr="00574180">
        <w:rPr>
          <w:rFonts w:ascii="Arial" w:hAnsi="Arial" w:cs="Arial"/>
          <w:sz w:val="22"/>
          <w:szCs w:val="22"/>
        </w:rPr>
        <w:t xml:space="preserve">, </w:t>
      </w:r>
      <w:r w:rsidRPr="00574180">
        <w:rPr>
          <w:rFonts w:ascii="Arial" w:hAnsi="Arial" w:cs="Arial"/>
          <w:i/>
          <w:iCs/>
          <w:sz w:val="22"/>
          <w:szCs w:val="22"/>
        </w:rPr>
        <w:t>The Children and Young People’s   Commissioner Scotland</w:t>
      </w:r>
      <w:r w:rsidRPr="00574180">
        <w:rPr>
          <w:rFonts w:ascii="Arial" w:hAnsi="Arial" w:cs="Arial"/>
          <w:sz w:val="22"/>
          <w:szCs w:val="22"/>
        </w:rPr>
        <w:t xml:space="preserve">. Available at: https://www.cypcs.org.uk/rights/uncrc/articles/article-28/#:~:text=Article%2028%20of%20the%20UNCRC,if%20they’re%20a%20refugee. </w:t>
      </w:r>
    </w:p>
    <w:p w14:paraId="1A530EFC" w14:textId="77777777" w:rsidR="00574180" w:rsidRPr="00574180" w:rsidRDefault="00574180" w:rsidP="00574180">
      <w:pPr>
        <w:spacing w:before="100" w:beforeAutospacing="1" w:after="100" w:afterAutospacing="1"/>
        <w:rPr>
          <w:rFonts w:ascii="Arial" w:hAnsi="Arial" w:cs="Arial"/>
          <w:sz w:val="22"/>
          <w:szCs w:val="22"/>
        </w:rPr>
      </w:pPr>
      <w:r w:rsidRPr="00574180">
        <w:rPr>
          <w:rFonts w:ascii="Arial" w:hAnsi="Arial" w:cs="Arial"/>
          <w:sz w:val="22"/>
          <w:szCs w:val="22"/>
        </w:rPr>
        <w:lastRenderedPageBreak/>
        <w:t xml:space="preserve">Welsh Government (2014) </w:t>
      </w:r>
      <w:r w:rsidRPr="00574180">
        <w:rPr>
          <w:rFonts w:ascii="Arial" w:hAnsi="Arial" w:cs="Arial"/>
          <w:i/>
          <w:iCs/>
          <w:sz w:val="22"/>
          <w:szCs w:val="22"/>
        </w:rPr>
        <w:t xml:space="preserve">School Development Plans Guidance Document - </w:t>
      </w:r>
      <w:proofErr w:type="spellStart"/>
      <w:r w:rsidRPr="00574180">
        <w:rPr>
          <w:rFonts w:ascii="Arial" w:hAnsi="Arial" w:cs="Arial"/>
          <w:i/>
          <w:iCs/>
          <w:sz w:val="22"/>
          <w:szCs w:val="22"/>
        </w:rPr>
        <w:t>gov.wales</w:t>
      </w:r>
      <w:proofErr w:type="spellEnd"/>
      <w:r w:rsidRPr="00574180">
        <w:rPr>
          <w:rFonts w:ascii="Arial" w:hAnsi="Arial" w:cs="Arial"/>
          <w:sz w:val="22"/>
          <w:szCs w:val="22"/>
        </w:rPr>
        <w:t xml:space="preserve">. Available at: https://www.gov.wales/sites/default/files/publications/2018-03/school-development-plans.pdf. </w:t>
      </w:r>
    </w:p>
    <w:p w14:paraId="218BF885" w14:textId="77777777" w:rsidR="00EC5F56" w:rsidRDefault="00EC5F56" w:rsidP="00274532">
      <w:pPr>
        <w:spacing w:line="360" w:lineRule="auto"/>
        <w:rPr>
          <w:rFonts w:ascii="Arial" w:hAnsi="Arial" w:cs="Arial"/>
          <w:b/>
          <w:bCs/>
          <w:sz w:val="22"/>
          <w:szCs w:val="22"/>
          <w:u w:val="single"/>
          <w:lang w:val="en-US"/>
        </w:rPr>
      </w:pPr>
    </w:p>
    <w:p w14:paraId="66F17F4A" w14:textId="1EE470B5" w:rsidR="00274532" w:rsidRPr="00274532" w:rsidRDefault="00274532" w:rsidP="00274532">
      <w:pPr>
        <w:spacing w:line="360" w:lineRule="auto"/>
        <w:rPr>
          <w:rFonts w:ascii="Arial" w:hAnsi="Arial" w:cs="Arial"/>
          <w:sz w:val="22"/>
          <w:szCs w:val="22"/>
          <w:u w:val="single"/>
        </w:rPr>
      </w:pPr>
    </w:p>
    <w:sectPr w:rsidR="00274532" w:rsidRPr="00274532" w:rsidSect="0090262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E7933"/>
    <w:multiLevelType w:val="hybridMultilevel"/>
    <w:tmpl w:val="BD12FCAA"/>
    <w:lvl w:ilvl="0" w:tplc="C52A67D6">
      <w:start w:val="1"/>
      <w:numFmt w:val="bullet"/>
      <w:lvlText w:val="•"/>
      <w:lvlJc w:val="left"/>
      <w:pPr>
        <w:tabs>
          <w:tab w:val="num" w:pos="720"/>
        </w:tabs>
        <w:ind w:left="720" w:hanging="360"/>
      </w:pPr>
      <w:rPr>
        <w:rFonts w:ascii="Arial" w:hAnsi="Arial" w:hint="default"/>
      </w:rPr>
    </w:lvl>
    <w:lvl w:ilvl="1" w:tplc="FB8E1534" w:tentative="1">
      <w:start w:val="1"/>
      <w:numFmt w:val="bullet"/>
      <w:lvlText w:val="•"/>
      <w:lvlJc w:val="left"/>
      <w:pPr>
        <w:tabs>
          <w:tab w:val="num" w:pos="1440"/>
        </w:tabs>
        <w:ind w:left="1440" w:hanging="360"/>
      </w:pPr>
      <w:rPr>
        <w:rFonts w:ascii="Arial" w:hAnsi="Arial" w:hint="default"/>
      </w:rPr>
    </w:lvl>
    <w:lvl w:ilvl="2" w:tplc="CC0C9580" w:tentative="1">
      <w:start w:val="1"/>
      <w:numFmt w:val="bullet"/>
      <w:lvlText w:val="•"/>
      <w:lvlJc w:val="left"/>
      <w:pPr>
        <w:tabs>
          <w:tab w:val="num" w:pos="2160"/>
        </w:tabs>
        <w:ind w:left="2160" w:hanging="360"/>
      </w:pPr>
      <w:rPr>
        <w:rFonts w:ascii="Arial" w:hAnsi="Arial" w:hint="default"/>
      </w:rPr>
    </w:lvl>
    <w:lvl w:ilvl="3" w:tplc="B7A23AD4" w:tentative="1">
      <w:start w:val="1"/>
      <w:numFmt w:val="bullet"/>
      <w:lvlText w:val="•"/>
      <w:lvlJc w:val="left"/>
      <w:pPr>
        <w:tabs>
          <w:tab w:val="num" w:pos="2880"/>
        </w:tabs>
        <w:ind w:left="2880" w:hanging="360"/>
      </w:pPr>
      <w:rPr>
        <w:rFonts w:ascii="Arial" w:hAnsi="Arial" w:hint="default"/>
      </w:rPr>
    </w:lvl>
    <w:lvl w:ilvl="4" w:tplc="26C6E12E" w:tentative="1">
      <w:start w:val="1"/>
      <w:numFmt w:val="bullet"/>
      <w:lvlText w:val="•"/>
      <w:lvlJc w:val="left"/>
      <w:pPr>
        <w:tabs>
          <w:tab w:val="num" w:pos="3600"/>
        </w:tabs>
        <w:ind w:left="3600" w:hanging="360"/>
      </w:pPr>
      <w:rPr>
        <w:rFonts w:ascii="Arial" w:hAnsi="Arial" w:hint="default"/>
      </w:rPr>
    </w:lvl>
    <w:lvl w:ilvl="5" w:tplc="51AEDD6C" w:tentative="1">
      <w:start w:val="1"/>
      <w:numFmt w:val="bullet"/>
      <w:lvlText w:val="•"/>
      <w:lvlJc w:val="left"/>
      <w:pPr>
        <w:tabs>
          <w:tab w:val="num" w:pos="4320"/>
        </w:tabs>
        <w:ind w:left="4320" w:hanging="360"/>
      </w:pPr>
      <w:rPr>
        <w:rFonts w:ascii="Arial" w:hAnsi="Arial" w:hint="default"/>
      </w:rPr>
    </w:lvl>
    <w:lvl w:ilvl="6" w:tplc="F5DC88E0" w:tentative="1">
      <w:start w:val="1"/>
      <w:numFmt w:val="bullet"/>
      <w:lvlText w:val="•"/>
      <w:lvlJc w:val="left"/>
      <w:pPr>
        <w:tabs>
          <w:tab w:val="num" w:pos="5040"/>
        </w:tabs>
        <w:ind w:left="5040" w:hanging="360"/>
      </w:pPr>
      <w:rPr>
        <w:rFonts w:ascii="Arial" w:hAnsi="Arial" w:hint="default"/>
      </w:rPr>
    </w:lvl>
    <w:lvl w:ilvl="7" w:tplc="8DD6BF9E" w:tentative="1">
      <w:start w:val="1"/>
      <w:numFmt w:val="bullet"/>
      <w:lvlText w:val="•"/>
      <w:lvlJc w:val="left"/>
      <w:pPr>
        <w:tabs>
          <w:tab w:val="num" w:pos="5760"/>
        </w:tabs>
        <w:ind w:left="5760" w:hanging="360"/>
      </w:pPr>
      <w:rPr>
        <w:rFonts w:ascii="Arial" w:hAnsi="Arial" w:hint="default"/>
      </w:rPr>
    </w:lvl>
    <w:lvl w:ilvl="8" w:tplc="9D2077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184EBB"/>
    <w:multiLevelType w:val="hybridMultilevel"/>
    <w:tmpl w:val="2764A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32"/>
    <w:rsid w:val="000317C9"/>
    <w:rsid w:val="0005079C"/>
    <w:rsid w:val="00081F65"/>
    <w:rsid w:val="000C1782"/>
    <w:rsid w:val="000E3528"/>
    <w:rsid w:val="001078CF"/>
    <w:rsid w:val="00112FD5"/>
    <w:rsid w:val="0013477B"/>
    <w:rsid w:val="00141B92"/>
    <w:rsid w:val="00143C6B"/>
    <w:rsid w:val="00150E3E"/>
    <w:rsid w:val="00165272"/>
    <w:rsid w:val="00185160"/>
    <w:rsid w:val="001A6948"/>
    <w:rsid w:val="002028E3"/>
    <w:rsid w:val="00217E5B"/>
    <w:rsid w:val="00220F9E"/>
    <w:rsid w:val="00222F56"/>
    <w:rsid w:val="00235A6C"/>
    <w:rsid w:val="0024098A"/>
    <w:rsid w:val="0024675F"/>
    <w:rsid w:val="002624C0"/>
    <w:rsid w:val="00274532"/>
    <w:rsid w:val="00275AC6"/>
    <w:rsid w:val="00290344"/>
    <w:rsid w:val="00302CAD"/>
    <w:rsid w:val="00316892"/>
    <w:rsid w:val="00324236"/>
    <w:rsid w:val="003244A6"/>
    <w:rsid w:val="00346D18"/>
    <w:rsid w:val="003B74B7"/>
    <w:rsid w:val="004133CE"/>
    <w:rsid w:val="00415C54"/>
    <w:rsid w:val="00420D45"/>
    <w:rsid w:val="00471117"/>
    <w:rsid w:val="00490E5C"/>
    <w:rsid w:val="004E0881"/>
    <w:rsid w:val="00574180"/>
    <w:rsid w:val="00592725"/>
    <w:rsid w:val="005A409D"/>
    <w:rsid w:val="005A465A"/>
    <w:rsid w:val="005C228B"/>
    <w:rsid w:val="005D1B42"/>
    <w:rsid w:val="00615861"/>
    <w:rsid w:val="00625502"/>
    <w:rsid w:val="006300D9"/>
    <w:rsid w:val="0065013A"/>
    <w:rsid w:val="00654453"/>
    <w:rsid w:val="0066335F"/>
    <w:rsid w:val="00677938"/>
    <w:rsid w:val="00680505"/>
    <w:rsid w:val="00680CDD"/>
    <w:rsid w:val="00684DC5"/>
    <w:rsid w:val="006867C9"/>
    <w:rsid w:val="006B3C3A"/>
    <w:rsid w:val="006B783A"/>
    <w:rsid w:val="006D4506"/>
    <w:rsid w:val="00707C1C"/>
    <w:rsid w:val="00724E84"/>
    <w:rsid w:val="00737154"/>
    <w:rsid w:val="007436CF"/>
    <w:rsid w:val="007632FF"/>
    <w:rsid w:val="00795DAA"/>
    <w:rsid w:val="007A3E32"/>
    <w:rsid w:val="007A6E91"/>
    <w:rsid w:val="007C40DC"/>
    <w:rsid w:val="007C532D"/>
    <w:rsid w:val="007F038D"/>
    <w:rsid w:val="0080144A"/>
    <w:rsid w:val="00804400"/>
    <w:rsid w:val="0081172B"/>
    <w:rsid w:val="0081187C"/>
    <w:rsid w:val="00812B28"/>
    <w:rsid w:val="008260D2"/>
    <w:rsid w:val="00847572"/>
    <w:rsid w:val="00851C78"/>
    <w:rsid w:val="008767F2"/>
    <w:rsid w:val="00895D9B"/>
    <w:rsid w:val="008A5671"/>
    <w:rsid w:val="008B72A8"/>
    <w:rsid w:val="008C6DF1"/>
    <w:rsid w:val="00902623"/>
    <w:rsid w:val="00914CE4"/>
    <w:rsid w:val="0093401E"/>
    <w:rsid w:val="00935625"/>
    <w:rsid w:val="00987206"/>
    <w:rsid w:val="00987E90"/>
    <w:rsid w:val="009A7179"/>
    <w:rsid w:val="009A7246"/>
    <w:rsid w:val="009B7FCD"/>
    <w:rsid w:val="009C01C4"/>
    <w:rsid w:val="009E47B0"/>
    <w:rsid w:val="00A50D57"/>
    <w:rsid w:val="00AC2972"/>
    <w:rsid w:val="00AC5C0C"/>
    <w:rsid w:val="00AD5240"/>
    <w:rsid w:val="00AF145A"/>
    <w:rsid w:val="00AF5007"/>
    <w:rsid w:val="00B4244E"/>
    <w:rsid w:val="00B42B55"/>
    <w:rsid w:val="00B44652"/>
    <w:rsid w:val="00B47221"/>
    <w:rsid w:val="00B50719"/>
    <w:rsid w:val="00B7163B"/>
    <w:rsid w:val="00B7398C"/>
    <w:rsid w:val="00B96F2A"/>
    <w:rsid w:val="00BA77F6"/>
    <w:rsid w:val="00C23D68"/>
    <w:rsid w:val="00C555B3"/>
    <w:rsid w:val="00C60D19"/>
    <w:rsid w:val="00C83906"/>
    <w:rsid w:val="00CA251B"/>
    <w:rsid w:val="00CA6D0D"/>
    <w:rsid w:val="00CB627F"/>
    <w:rsid w:val="00CC15BE"/>
    <w:rsid w:val="00CD4111"/>
    <w:rsid w:val="00CE1F90"/>
    <w:rsid w:val="00D16B36"/>
    <w:rsid w:val="00D553E5"/>
    <w:rsid w:val="00DA3254"/>
    <w:rsid w:val="00DA5DC4"/>
    <w:rsid w:val="00DB1169"/>
    <w:rsid w:val="00DB6562"/>
    <w:rsid w:val="00DC1808"/>
    <w:rsid w:val="00DF0CAB"/>
    <w:rsid w:val="00E26843"/>
    <w:rsid w:val="00E32975"/>
    <w:rsid w:val="00E348DF"/>
    <w:rsid w:val="00E34EA1"/>
    <w:rsid w:val="00E761F0"/>
    <w:rsid w:val="00E84F01"/>
    <w:rsid w:val="00EA0596"/>
    <w:rsid w:val="00EC5F56"/>
    <w:rsid w:val="00ED41C4"/>
    <w:rsid w:val="00F0181F"/>
    <w:rsid w:val="00F04140"/>
    <w:rsid w:val="00F21B0B"/>
    <w:rsid w:val="00F243CC"/>
    <w:rsid w:val="00FA648C"/>
    <w:rsid w:val="00FB5384"/>
    <w:rsid w:val="00FE1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B43605"/>
  <w14:defaultImageDpi w14:val="32767"/>
  <w15:chartTrackingRefBased/>
  <w15:docId w15:val="{E81D9E99-79FF-3E49-A832-FD9B585D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3562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17C9"/>
    <w:pPr>
      <w:spacing w:before="100" w:beforeAutospacing="1" w:after="100" w:afterAutospacing="1"/>
    </w:pPr>
  </w:style>
  <w:style w:type="character" w:styleId="Hyperlink">
    <w:name w:val="Hyperlink"/>
    <w:basedOn w:val="DefaultParagraphFont"/>
    <w:uiPriority w:val="99"/>
    <w:semiHidden/>
    <w:unhideWhenUsed/>
    <w:rsid w:val="008260D2"/>
    <w:rPr>
      <w:color w:val="0000FF"/>
      <w:u w:val="single"/>
    </w:rPr>
  </w:style>
  <w:style w:type="character" w:customStyle="1" w:styleId="apple-converted-space">
    <w:name w:val="apple-converted-space"/>
    <w:basedOn w:val="DefaultParagraphFont"/>
    <w:rsid w:val="0081187C"/>
  </w:style>
  <w:style w:type="paragraph" w:customStyle="1" w:styleId="AssignBody">
    <w:name w:val="AssignBody"/>
    <w:basedOn w:val="Normal"/>
    <w:link w:val="AssignBodyChar"/>
    <w:qFormat/>
    <w:rsid w:val="00CC15B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CC15BE"/>
    <w:rPr>
      <w:rFonts w:ascii="Arial" w:hAnsi="Arial"/>
      <w:sz w:val="22"/>
      <w:szCs w:val="22"/>
    </w:rPr>
  </w:style>
  <w:style w:type="table" w:styleId="TableGrid">
    <w:name w:val="Table Grid"/>
    <w:basedOn w:val="TableNormal"/>
    <w:uiPriority w:val="39"/>
    <w:rsid w:val="00302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4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2847">
      <w:bodyDiv w:val="1"/>
      <w:marLeft w:val="0"/>
      <w:marRight w:val="0"/>
      <w:marTop w:val="0"/>
      <w:marBottom w:val="0"/>
      <w:divBdr>
        <w:top w:val="none" w:sz="0" w:space="0" w:color="auto"/>
        <w:left w:val="none" w:sz="0" w:space="0" w:color="auto"/>
        <w:bottom w:val="none" w:sz="0" w:space="0" w:color="auto"/>
        <w:right w:val="none" w:sz="0" w:space="0" w:color="auto"/>
      </w:divBdr>
    </w:div>
    <w:div w:id="223150779">
      <w:bodyDiv w:val="1"/>
      <w:marLeft w:val="0"/>
      <w:marRight w:val="0"/>
      <w:marTop w:val="0"/>
      <w:marBottom w:val="0"/>
      <w:divBdr>
        <w:top w:val="none" w:sz="0" w:space="0" w:color="auto"/>
        <w:left w:val="none" w:sz="0" w:space="0" w:color="auto"/>
        <w:bottom w:val="none" w:sz="0" w:space="0" w:color="auto"/>
        <w:right w:val="none" w:sz="0" w:space="0" w:color="auto"/>
      </w:divBdr>
    </w:div>
    <w:div w:id="252789121">
      <w:bodyDiv w:val="1"/>
      <w:marLeft w:val="0"/>
      <w:marRight w:val="0"/>
      <w:marTop w:val="0"/>
      <w:marBottom w:val="0"/>
      <w:divBdr>
        <w:top w:val="none" w:sz="0" w:space="0" w:color="auto"/>
        <w:left w:val="none" w:sz="0" w:space="0" w:color="auto"/>
        <w:bottom w:val="none" w:sz="0" w:space="0" w:color="auto"/>
        <w:right w:val="none" w:sz="0" w:space="0" w:color="auto"/>
      </w:divBdr>
    </w:div>
    <w:div w:id="407310769">
      <w:bodyDiv w:val="1"/>
      <w:marLeft w:val="0"/>
      <w:marRight w:val="0"/>
      <w:marTop w:val="0"/>
      <w:marBottom w:val="0"/>
      <w:divBdr>
        <w:top w:val="none" w:sz="0" w:space="0" w:color="auto"/>
        <w:left w:val="none" w:sz="0" w:space="0" w:color="auto"/>
        <w:bottom w:val="none" w:sz="0" w:space="0" w:color="auto"/>
        <w:right w:val="none" w:sz="0" w:space="0" w:color="auto"/>
      </w:divBdr>
    </w:div>
    <w:div w:id="510334272">
      <w:bodyDiv w:val="1"/>
      <w:marLeft w:val="0"/>
      <w:marRight w:val="0"/>
      <w:marTop w:val="0"/>
      <w:marBottom w:val="0"/>
      <w:divBdr>
        <w:top w:val="none" w:sz="0" w:space="0" w:color="auto"/>
        <w:left w:val="none" w:sz="0" w:space="0" w:color="auto"/>
        <w:bottom w:val="none" w:sz="0" w:space="0" w:color="auto"/>
        <w:right w:val="none" w:sz="0" w:space="0" w:color="auto"/>
      </w:divBdr>
    </w:div>
    <w:div w:id="517543693">
      <w:bodyDiv w:val="1"/>
      <w:marLeft w:val="0"/>
      <w:marRight w:val="0"/>
      <w:marTop w:val="0"/>
      <w:marBottom w:val="0"/>
      <w:divBdr>
        <w:top w:val="none" w:sz="0" w:space="0" w:color="auto"/>
        <w:left w:val="none" w:sz="0" w:space="0" w:color="auto"/>
        <w:bottom w:val="none" w:sz="0" w:space="0" w:color="auto"/>
        <w:right w:val="none" w:sz="0" w:space="0" w:color="auto"/>
      </w:divBdr>
    </w:div>
    <w:div w:id="677924739">
      <w:bodyDiv w:val="1"/>
      <w:marLeft w:val="0"/>
      <w:marRight w:val="0"/>
      <w:marTop w:val="0"/>
      <w:marBottom w:val="0"/>
      <w:divBdr>
        <w:top w:val="none" w:sz="0" w:space="0" w:color="auto"/>
        <w:left w:val="none" w:sz="0" w:space="0" w:color="auto"/>
        <w:bottom w:val="none" w:sz="0" w:space="0" w:color="auto"/>
        <w:right w:val="none" w:sz="0" w:space="0" w:color="auto"/>
      </w:divBdr>
    </w:div>
    <w:div w:id="803474167">
      <w:bodyDiv w:val="1"/>
      <w:marLeft w:val="0"/>
      <w:marRight w:val="0"/>
      <w:marTop w:val="0"/>
      <w:marBottom w:val="0"/>
      <w:divBdr>
        <w:top w:val="none" w:sz="0" w:space="0" w:color="auto"/>
        <w:left w:val="none" w:sz="0" w:space="0" w:color="auto"/>
        <w:bottom w:val="none" w:sz="0" w:space="0" w:color="auto"/>
        <w:right w:val="none" w:sz="0" w:space="0" w:color="auto"/>
      </w:divBdr>
    </w:div>
    <w:div w:id="934749351">
      <w:bodyDiv w:val="1"/>
      <w:marLeft w:val="0"/>
      <w:marRight w:val="0"/>
      <w:marTop w:val="0"/>
      <w:marBottom w:val="0"/>
      <w:divBdr>
        <w:top w:val="none" w:sz="0" w:space="0" w:color="auto"/>
        <w:left w:val="none" w:sz="0" w:space="0" w:color="auto"/>
        <w:bottom w:val="none" w:sz="0" w:space="0" w:color="auto"/>
        <w:right w:val="none" w:sz="0" w:space="0" w:color="auto"/>
      </w:divBdr>
    </w:div>
    <w:div w:id="1152798043">
      <w:bodyDiv w:val="1"/>
      <w:marLeft w:val="0"/>
      <w:marRight w:val="0"/>
      <w:marTop w:val="0"/>
      <w:marBottom w:val="0"/>
      <w:divBdr>
        <w:top w:val="none" w:sz="0" w:space="0" w:color="auto"/>
        <w:left w:val="none" w:sz="0" w:space="0" w:color="auto"/>
        <w:bottom w:val="none" w:sz="0" w:space="0" w:color="auto"/>
        <w:right w:val="none" w:sz="0" w:space="0" w:color="auto"/>
      </w:divBdr>
    </w:div>
    <w:div w:id="1428425177">
      <w:bodyDiv w:val="1"/>
      <w:marLeft w:val="0"/>
      <w:marRight w:val="0"/>
      <w:marTop w:val="0"/>
      <w:marBottom w:val="0"/>
      <w:divBdr>
        <w:top w:val="none" w:sz="0" w:space="0" w:color="auto"/>
        <w:left w:val="none" w:sz="0" w:space="0" w:color="auto"/>
        <w:bottom w:val="none" w:sz="0" w:space="0" w:color="auto"/>
        <w:right w:val="none" w:sz="0" w:space="0" w:color="auto"/>
      </w:divBdr>
    </w:div>
    <w:div w:id="1568347198">
      <w:bodyDiv w:val="1"/>
      <w:marLeft w:val="0"/>
      <w:marRight w:val="0"/>
      <w:marTop w:val="0"/>
      <w:marBottom w:val="0"/>
      <w:divBdr>
        <w:top w:val="none" w:sz="0" w:space="0" w:color="auto"/>
        <w:left w:val="none" w:sz="0" w:space="0" w:color="auto"/>
        <w:bottom w:val="none" w:sz="0" w:space="0" w:color="auto"/>
        <w:right w:val="none" w:sz="0" w:space="0" w:color="auto"/>
      </w:divBdr>
    </w:div>
    <w:div w:id="1826117366">
      <w:bodyDiv w:val="1"/>
      <w:marLeft w:val="0"/>
      <w:marRight w:val="0"/>
      <w:marTop w:val="0"/>
      <w:marBottom w:val="0"/>
      <w:divBdr>
        <w:top w:val="none" w:sz="0" w:space="0" w:color="auto"/>
        <w:left w:val="none" w:sz="0" w:space="0" w:color="auto"/>
        <w:bottom w:val="none" w:sz="0" w:space="0" w:color="auto"/>
        <w:right w:val="none" w:sz="0" w:space="0" w:color="auto"/>
      </w:divBdr>
    </w:div>
    <w:div w:id="1853179351">
      <w:bodyDiv w:val="1"/>
      <w:marLeft w:val="0"/>
      <w:marRight w:val="0"/>
      <w:marTop w:val="0"/>
      <w:marBottom w:val="0"/>
      <w:divBdr>
        <w:top w:val="none" w:sz="0" w:space="0" w:color="auto"/>
        <w:left w:val="none" w:sz="0" w:space="0" w:color="auto"/>
        <w:bottom w:val="none" w:sz="0" w:space="0" w:color="auto"/>
        <w:right w:val="none" w:sz="0" w:space="0" w:color="auto"/>
      </w:divBdr>
    </w:div>
    <w:div w:id="1979873922">
      <w:bodyDiv w:val="1"/>
      <w:marLeft w:val="0"/>
      <w:marRight w:val="0"/>
      <w:marTop w:val="0"/>
      <w:marBottom w:val="0"/>
      <w:divBdr>
        <w:top w:val="none" w:sz="0" w:space="0" w:color="auto"/>
        <w:left w:val="none" w:sz="0" w:space="0" w:color="auto"/>
        <w:bottom w:val="none" w:sz="0" w:space="0" w:color="auto"/>
        <w:right w:val="none" w:sz="0" w:space="0" w:color="auto"/>
      </w:divBdr>
    </w:div>
    <w:div w:id="1998068171">
      <w:bodyDiv w:val="1"/>
      <w:marLeft w:val="0"/>
      <w:marRight w:val="0"/>
      <w:marTop w:val="0"/>
      <w:marBottom w:val="0"/>
      <w:divBdr>
        <w:top w:val="none" w:sz="0" w:space="0" w:color="auto"/>
        <w:left w:val="none" w:sz="0" w:space="0" w:color="auto"/>
        <w:bottom w:val="none" w:sz="0" w:space="0" w:color="auto"/>
        <w:right w:val="none" w:sz="0" w:space="0" w:color="auto"/>
      </w:divBdr>
    </w:div>
    <w:div w:id="20260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styn.gov.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793</TotalTime>
  <Pages>11</Pages>
  <Words>3249</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newman</dc:creator>
  <cp:keywords/>
  <dc:description/>
  <cp:lastModifiedBy>millie newman</cp:lastModifiedBy>
  <cp:revision>15</cp:revision>
  <dcterms:created xsi:type="dcterms:W3CDTF">2024-02-28T11:37:00Z</dcterms:created>
  <dcterms:modified xsi:type="dcterms:W3CDTF">2024-03-04T21:53:00Z</dcterms:modified>
</cp:coreProperties>
</file>