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5950072"/>
        <w:docPartObj>
          <w:docPartGallery w:val="Cover Pages"/>
          <w:docPartUnique/>
        </w:docPartObj>
      </w:sdtPr>
      <w:sdtEndPr/>
      <w:sdtContent>
        <w:p w14:paraId="37175E21" w14:textId="760C91ED" w:rsidR="000F27DC" w:rsidRPr="005752FA" w:rsidRDefault="00054D5E" w:rsidP="001834E6">
          <w:pPr>
            <w:spacing w:line="480" w:lineRule="auto"/>
          </w:pPr>
          <w:r w:rsidRPr="005752FA">
            <w:rPr>
              <w:noProof/>
            </w:rPr>
            <mc:AlternateContent>
              <mc:Choice Requires="wpg">
                <w:drawing>
                  <wp:anchor distT="0" distB="0" distL="114300" distR="114300" simplePos="0" relativeHeight="251658240" behindDoc="1" locked="0" layoutInCell="1" allowOverlap="1" wp14:anchorId="371FB3BA" wp14:editId="3F5C8CED">
                    <wp:simplePos x="0" y="0"/>
                    <wp:positionH relativeFrom="margin">
                      <wp:posOffset>-938920</wp:posOffset>
                    </wp:positionH>
                    <wp:positionV relativeFrom="page">
                      <wp:posOffset>524901</wp:posOffset>
                    </wp:positionV>
                    <wp:extent cx="7773035" cy="798893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773035" cy="7988935"/>
                              <a:chOff x="390475" y="-829025"/>
                              <a:chExt cx="5557520" cy="6108713"/>
                            </a:xfrm>
                          </wpg:grpSpPr>
                          <wps:wsp>
                            <wps:cNvPr id="126" name="Freeform 10"/>
                            <wps:cNvSpPr>
                              <a:spLocks/>
                            </wps:cNvSpPr>
                            <wps:spPr bwMode="auto">
                              <a:xfrm>
                                <a:off x="390475" y="-829025"/>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9284889" w14:textId="4BD7872B" w:rsidR="000F27DC" w:rsidRDefault="00D2360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84A94">
                                        <w:rPr>
                                          <w:color w:val="FFFFFF" w:themeColor="background1"/>
                                          <w:sz w:val="72"/>
                                          <w:szCs w:val="72"/>
                                        </w:rPr>
                                        <w:t>Labeling Theory and Policing</w:t>
                                      </w:r>
                                    </w:sdtContent>
                                  </w:sdt>
                                  <w:r w:rsidR="00663D81">
                                    <w:rPr>
                                      <w:color w:val="FFFFFF" w:themeColor="background1"/>
                                      <w:sz w:val="72"/>
                                      <w:szCs w:val="72"/>
                                    </w:rPr>
                                    <w:t xml:space="preserve"> </w:t>
                                  </w:r>
                                  <w:r w:rsidR="006B4D14">
                                    <w:rPr>
                                      <w:color w:val="FFFFFF" w:themeColor="background1"/>
                                      <w:sz w:val="72"/>
                                      <w:szCs w:val="72"/>
                                    </w:rPr>
                                    <w:t xml:space="preserve">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371FB3BA" id="Group 125" o:spid="_x0000_s1026" style="position:absolute;margin-left:-73.95pt;margin-top:41.35pt;width:612.05pt;height:629.05pt;z-index:-251658240;mso-position-horizontal-relative:margin;mso-position-vertical-relative:page;mso-width-relative:margin" coordorigin="3904,-8290" coordsize="55575,6108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">
                    <o:lock v:ext="edit" aspectratio="t"/>
                    <v:shape id="Freeform 10" o:spid="_x0000_s1027" style="position:absolute;left:3904;top:-8290;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9284889" w14:textId="4BD7872B" w:rsidR="000F27DC" w:rsidRDefault="00D2360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484A94">
                                  <w:rPr>
                                    <w:color w:val="FFFFFF" w:themeColor="background1"/>
                                    <w:sz w:val="72"/>
                                    <w:szCs w:val="72"/>
                                  </w:rPr>
                                  <w:t>Labeling Theory and Policing</w:t>
                                </w:r>
                              </w:sdtContent>
                            </w:sdt>
                            <w:r w:rsidR="00663D81">
                              <w:rPr>
                                <w:color w:val="FFFFFF" w:themeColor="background1"/>
                                <w:sz w:val="72"/>
                                <w:szCs w:val="72"/>
                              </w:rPr>
                              <w:t xml:space="preserve"> </w:t>
                            </w:r>
                            <w:r w:rsidR="006B4D14">
                              <w:rPr>
                                <w:color w:val="FFFFFF" w:themeColor="background1"/>
                                <w:sz w:val="72"/>
                                <w:szCs w:val="72"/>
                              </w:rPr>
                              <w:t xml:space="preserve">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682E88A" w14:textId="4695DB8F" w:rsidR="00D263D3" w:rsidRPr="005752FA" w:rsidRDefault="000F27DC" w:rsidP="001834E6">
          <w:pPr>
            <w:spacing w:line="480" w:lineRule="auto"/>
          </w:pPr>
          <w:r w:rsidRPr="005752FA">
            <w:rPr>
              <w:noProof/>
            </w:rPr>
            <mc:AlternateContent>
              <mc:Choice Requires="wps">
                <w:drawing>
                  <wp:anchor distT="0" distB="0" distL="114300" distR="114300" simplePos="0" relativeHeight="251658242" behindDoc="0" locked="0" layoutInCell="1" allowOverlap="1" wp14:anchorId="7EBD1DDE" wp14:editId="50DE4DBC">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8A10537" w14:textId="72E9688B" w:rsidR="000F27DC" w:rsidRDefault="00877B9E">
                                    <w:pPr>
                                      <w:pStyle w:val="NoSpacing"/>
                                      <w:spacing w:before="40" w:after="40"/>
                                      <w:rPr>
                                        <w:caps/>
                                        <w:color w:val="4472C4" w:themeColor="accent1"/>
                                        <w:sz w:val="28"/>
                                        <w:szCs w:val="28"/>
                                      </w:rPr>
                                    </w:pPr>
                                    <w:r>
                                      <w:rPr>
                                        <w:caps/>
                                        <w:color w:val="4472C4" w:themeColor="accent1"/>
                                        <w:sz w:val="28"/>
                                        <w:szCs w:val="28"/>
                                      </w:rPr>
                                      <w:t>Brandon Jones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451F8B4" w14:textId="444F33F8" w:rsidR="000F27DC" w:rsidRDefault="00877B9E">
                                    <w:pPr>
                                      <w:pStyle w:val="NoSpacing"/>
                                      <w:spacing w:before="40" w:after="40"/>
                                      <w:rPr>
                                        <w:caps/>
                                        <w:color w:val="5B9BD5" w:themeColor="accent5"/>
                                        <w:sz w:val="24"/>
                                        <w:szCs w:val="24"/>
                                      </w:rPr>
                                    </w:pPr>
                                    <w:r>
                                      <w:rPr>
                                        <w:caps/>
                                        <w:color w:val="5B9BD5" w:themeColor="accent5"/>
                                        <w:sz w:val="24"/>
                                        <w:szCs w:val="24"/>
                                      </w:rPr>
                                      <w:t>1805607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EBD1DDE" id="_x0000_t202" coordsize="21600,21600" o:spt="202" path="m,l,21600r21600,l21600,xe">
                    <v:stroke joinstyle="miter"/>
                    <v:path gradientshapeok="t" o:connecttype="rect"/>
                  </v:shapetype>
                  <v:shape id="Text Box 129" o:spid="_x0000_s1029"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8A10537" w14:textId="72E9688B" w:rsidR="000F27DC" w:rsidRDefault="00877B9E">
                              <w:pPr>
                                <w:pStyle w:val="NoSpacing"/>
                                <w:spacing w:before="40" w:after="40"/>
                                <w:rPr>
                                  <w:caps/>
                                  <w:color w:val="4472C4" w:themeColor="accent1"/>
                                  <w:sz w:val="28"/>
                                  <w:szCs w:val="28"/>
                                </w:rPr>
                              </w:pPr>
                              <w:r>
                                <w:rPr>
                                  <w:caps/>
                                  <w:color w:val="4472C4" w:themeColor="accent1"/>
                                  <w:sz w:val="28"/>
                                  <w:szCs w:val="28"/>
                                </w:rPr>
                                <w:t>Brandon Jones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451F8B4" w14:textId="444F33F8" w:rsidR="000F27DC" w:rsidRDefault="00877B9E">
                              <w:pPr>
                                <w:pStyle w:val="NoSpacing"/>
                                <w:spacing w:before="40" w:after="40"/>
                                <w:rPr>
                                  <w:caps/>
                                  <w:color w:val="5B9BD5" w:themeColor="accent5"/>
                                  <w:sz w:val="24"/>
                                  <w:szCs w:val="24"/>
                                </w:rPr>
                              </w:pPr>
                              <w:r>
                                <w:rPr>
                                  <w:caps/>
                                  <w:color w:val="5B9BD5" w:themeColor="accent5"/>
                                  <w:sz w:val="24"/>
                                  <w:szCs w:val="24"/>
                                </w:rPr>
                                <w:t>1805607</w:t>
                              </w:r>
                            </w:p>
                          </w:sdtContent>
                        </w:sdt>
                      </w:txbxContent>
                    </v:textbox>
                    <w10:wrap type="square" anchorx="page" anchory="page"/>
                  </v:shape>
                </w:pict>
              </mc:Fallback>
            </mc:AlternateContent>
          </w:r>
          <w:r w:rsidRPr="005752FA">
            <w:rPr>
              <w:noProof/>
            </w:rPr>
            <mc:AlternateContent>
              <mc:Choice Requires="wps">
                <w:drawing>
                  <wp:anchor distT="0" distB="0" distL="114300" distR="114300" simplePos="0" relativeHeight="251658241" behindDoc="0" locked="0" layoutInCell="1" allowOverlap="1" wp14:anchorId="1DBC6D26" wp14:editId="5B4719EC">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635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407F473" w14:textId="72A3ED32" w:rsidR="000F27DC" w:rsidRDefault="00F7678E">
                                    <w:pPr>
                                      <w:pStyle w:val="NoSpacing"/>
                                      <w:jc w:val="right"/>
                                      <w:rPr>
                                        <w:color w:val="FFFFFF" w:themeColor="background1"/>
                                        <w:sz w:val="24"/>
                                        <w:szCs w:val="24"/>
                                      </w:rPr>
                                    </w:pPr>
                                    <w:r>
                                      <w:rPr>
                                        <w:color w:val="FFFFFF" w:themeColor="background1"/>
                                        <w:sz w:val="24"/>
                                        <w:szCs w:val="24"/>
                                      </w:rPr>
                                      <w:t>2012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DBC6D26" id="Rectangle 130" o:spid="_x0000_s1030"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EndPr/>
                          <w:sdtContent>
                            <w:p w14:paraId="2407F473" w14:textId="72A3ED32" w:rsidR="000F27DC" w:rsidRDefault="00F7678E">
                              <w:pPr>
                                <w:pStyle w:val="NoSpacing"/>
                                <w:jc w:val="right"/>
                                <w:rPr>
                                  <w:color w:val="FFFFFF" w:themeColor="background1"/>
                                  <w:sz w:val="24"/>
                                  <w:szCs w:val="24"/>
                                </w:rPr>
                              </w:pPr>
                              <w:r>
                                <w:rPr>
                                  <w:color w:val="FFFFFF" w:themeColor="background1"/>
                                  <w:sz w:val="24"/>
                                  <w:szCs w:val="24"/>
                                </w:rPr>
                                <w:t>2012</w:t>
                              </w:r>
                            </w:p>
                          </w:sdtContent>
                        </w:sdt>
                      </w:txbxContent>
                    </v:textbox>
                    <w10:wrap anchorx="margin" anchory="page"/>
                  </v:rect>
                </w:pict>
              </mc:Fallback>
            </mc:AlternateContent>
          </w:r>
        </w:p>
      </w:sdtContent>
    </w:sdt>
    <w:p w14:paraId="48ACC0F9" w14:textId="379BFB83" w:rsidR="00757601" w:rsidRPr="005752FA" w:rsidRDefault="00D263D3" w:rsidP="001834E6">
      <w:pPr>
        <w:spacing w:line="480" w:lineRule="auto"/>
      </w:pPr>
      <w:r w:rsidRPr="005752FA">
        <w:br w:type="page"/>
      </w:r>
    </w:p>
    <w:p w14:paraId="3FB8DA2A" w14:textId="5636F914" w:rsidR="00231F28" w:rsidRPr="00D92E5D" w:rsidRDefault="00231F28" w:rsidP="00DD1B87">
      <w:pPr>
        <w:pStyle w:val="p1"/>
        <w:spacing w:line="480" w:lineRule="auto"/>
        <w:divId w:val="1767341671"/>
        <w:rPr>
          <w:rFonts w:asciiTheme="minorHAnsi" w:hAnsiTheme="minorHAnsi"/>
        </w:rPr>
      </w:pPr>
      <w:r w:rsidRPr="00D92E5D">
        <w:rPr>
          <w:rStyle w:val="s1"/>
          <w:rFonts w:asciiTheme="minorHAnsi" w:hAnsiTheme="minorHAnsi"/>
        </w:rPr>
        <w:lastRenderedPageBreak/>
        <w:t>This assignment will observe labelling theory and its relation with</w:t>
      </w:r>
      <w:r w:rsidR="00CB2B32">
        <w:rPr>
          <w:rStyle w:val="s1"/>
          <w:rFonts w:asciiTheme="minorHAnsi" w:hAnsiTheme="minorHAnsi"/>
        </w:rPr>
        <w:t xml:space="preserve"> policing</w:t>
      </w:r>
      <w:r w:rsidRPr="00D92E5D">
        <w:rPr>
          <w:rStyle w:val="s1"/>
          <w:rFonts w:asciiTheme="minorHAnsi" w:hAnsiTheme="minorHAnsi"/>
        </w:rPr>
        <w:t xml:space="preserve"> by critically evaluating what leaking theory is, the uses, limitations and academic criticisms of this constructionist theory. The assignment will also focus on the impact </w:t>
      </w:r>
      <w:r w:rsidR="006D1617">
        <w:rPr>
          <w:rStyle w:val="s1"/>
          <w:rFonts w:asciiTheme="minorHAnsi" w:hAnsiTheme="minorHAnsi"/>
        </w:rPr>
        <w:t>labelling theory has on those labelled</w:t>
      </w:r>
      <w:r w:rsidR="0017005E">
        <w:rPr>
          <w:rStyle w:val="s1"/>
          <w:rFonts w:asciiTheme="minorHAnsi" w:hAnsiTheme="minorHAnsi"/>
        </w:rPr>
        <w:t xml:space="preserve"> and policing actions</w:t>
      </w:r>
    </w:p>
    <w:p w14:paraId="704A63BC" w14:textId="77777777" w:rsidR="00231F28" w:rsidRPr="00D92E5D" w:rsidRDefault="00231F28" w:rsidP="00DD1B87">
      <w:pPr>
        <w:pStyle w:val="p1"/>
        <w:spacing w:line="480" w:lineRule="auto"/>
        <w:divId w:val="1767341671"/>
        <w:rPr>
          <w:rFonts w:asciiTheme="minorHAnsi" w:hAnsiTheme="minorHAnsi"/>
        </w:rPr>
      </w:pPr>
      <w:r w:rsidRPr="00D92E5D">
        <w:rPr>
          <w:rStyle w:val="s1"/>
          <w:rFonts w:asciiTheme="minorHAnsi" w:hAnsiTheme="minorHAnsi"/>
        </w:rPr>
        <w:t>Firstly, defining labelling theory and understanding its theoretical conceptualisation is important to understanding the role it has with the policing of mental health.</w:t>
      </w:r>
      <w:r w:rsidRPr="00D92E5D">
        <w:rPr>
          <w:rStyle w:val="apple-converted-space"/>
          <w:rFonts w:asciiTheme="minorHAnsi" w:hAnsiTheme="minorHAnsi"/>
        </w:rPr>
        <w:t> </w:t>
      </w:r>
    </w:p>
    <w:p w14:paraId="043EE3BD" w14:textId="30C853EE" w:rsidR="00231F28" w:rsidRPr="00D92E5D" w:rsidRDefault="00231F28" w:rsidP="00DD1B87">
      <w:pPr>
        <w:pStyle w:val="p1"/>
        <w:spacing w:line="480" w:lineRule="auto"/>
        <w:divId w:val="1767341671"/>
        <w:rPr>
          <w:rFonts w:asciiTheme="minorHAnsi" w:hAnsiTheme="minorHAnsi"/>
        </w:rPr>
      </w:pPr>
      <w:r w:rsidRPr="00D92E5D">
        <w:rPr>
          <w:rStyle w:val="s1"/>
          <w:rFonts w:asciiTheme="minorHAnsi" w:hAnsiTheme="minorHAnsi"/>
        </w:rPr>
        <w:t xml:space="preserve">During the 1960’s, key sociologists such as </w:t>
      </w:r>
      <w:r w:rsidR="008B537B" w:rsidRPr="00D92E5D">
        <w:rPr>
          <w:rStyle w:val="s1"/>
          <w:rFonts w:asciiTheme="minorHAnsi" w:hAnsiTheme="minorHAnsi"/>
        </w:rPr>
        <w:t>S</w:t>
      </w:r>
      <w:r w:rsidRPr="00D92E5D">
        <w:rPr>
          <w:rStyle w:val="s1"/>
          <w:rFonts w:asciiTheme="minorHAnsi" w:hAnsiTheme="minorHAnsi"/>
        </w:rPr>
        <w:t xml:space="preserve">cheff introduced labelling theory where Sheff (1966) opposed perceptions and popular theories of mental illness by asserting that mental illness only manifests as a result of societal influence, Scheff (1966) questioned widespread beliefs about mental illness. According to </w:t>
      </w:r>
      <w:r w:rsidR="0017005E">
        <w:rPr>
          <w:rStyle w:val="s1"/>
          <w:rFonts w:asciiTheme="minorHAnsi" w:hAnsiTheme="minorHAnsi"/>
        </w:rPr>
        <w:t>Scheff</w:t>
      </w:r>
      <w:r w:rsidRPr="00D92E5D">
        <w:rPr>
          <w:rStyle w:val="s1"/>
          <w:rFonts w:asciiTheme="minorHAnsi" w:hAnsiTheme="minorHAnsi"/>
        </w:rPr>
        <w:t>, some behaviours are viewed as abnormal by society. The label of mental illness is frequently applied to persons who display certain behaviours by society in an effort to accept and comprehend them. These people are held to certain standards, and as time passes, they unwittingly alter their behaviour to live up to those standards. He thought that persons who are labelled with different mental diseases do not always meet the criteria because they all have the same disorder, which is why they are all diagnosed. Conditions are only satisfied in "mentally ill" people because they eventually come to feel that is how they should behave.</w:t>
      </w:r>
    </w:p>
    <w:p w14:paraId="7BB381EE" w14:textId="77777777" w:rsidR="00231F28" w:rsidRPr="00D92E5D" w:rsidRDefault="00231F28" w:rsidP="00DD1B87">
      <w:pPr>
        <w:pStyle w:val="p2"/>
        <w:spacing w:line="480" w:lineRule="auto"/>
        <w:divId w:val="1767341671"/>
        <w:rPr>
          <w:rFonts w:asciiTheme="minorHAnsi" w:hAnsiTheme="minorHAnsi"/>
        </w:rPr>
      </w:pPr>
    </w:p>
    <w:p w14:paraId="308C711C" w14:textId="77777777" w:rsidR="00231F28" w:rsidRPr="00D92E5D" w:rsidRDefault="00231F28" w:rsidP="00DD1B87">
      <w:pPr>
        <w:pStyle w:val="p2"/>
        <w:spacing w:line="480" w:lineRule="auto"/>
        <w:divId w:val="1767341671"/>
        <w:rPr>
          <w:rFonts w:asciiTheme="minorHAnsi" w:hAnsiTheme="minorHAnsi"/>
        </w:rPr>
      </w:pPr>
    </w:p>
    <w:p w14:paraId="16DC1D82" w14:textId="77777777" w:rsidR="00231F28" w:rsidRPr="00D92E5D" w:rsidRDefault="00231F28" w:rsidP="00DD1B87">
      <w:pPr>
        <w:pStyle w:val="p1"/>
        <w:spacing w:line="480" w:lineRule="auto"/>
        <w:divId w:val="1767341671"/>
        <w:rPr>
          <w:rFonts w:asciiTheme="minorHAnsi" w:hAnsiTheme="minorHAnsi"/>
        </w:rPr>
      </w:pPr>
      <w:r w:rsidRPr="00D92E5D">
        <w:rPr>
          <w:rStyle w:val="s1"/>
          <w:rFonts w:asciiTheme="minorHAnsi" w:hAnsiTheme="minorHAnsi"/>
        </w:rPr>
        <w:lastRenderedPageBreak/>
        <w:t>The sociological method known as labelling theory focuses on how social labelling contributes to the growth of crime and deviance. The idea postulates that although deviant behaviour might initially be caused by a variety of factors and circumstances, once someone has been classified as deviant, they frequently experience new issues as a result of how others and themselves react to the stigma associated with the deviant label (Becker, 1963; Lemert, 1967). These issues, in turn, may raise the possibility that criminal and aberrant behaviour will persist and become chronic.</w:t>
      </w:r>
    </w:p>
    <w:p w14:paraId="57D938AB" w14:textId="0773F16B" w:rsidR="00231F28" w:rsidRPr="00D92E5D" w:rsidRDefault="00231F28" w:rsidP="00DD1B87">
      <w:pPr>
        <w:pStyle w:val="p1"/>
        <w:spacing w:line="480" w:lineRule="auto"/>
        <w:divId w:val="1767341671"/>
        <w:rPr>
          <w:rFonts w:asciiTheme="minorHAnsi" w:hAnsiTheme="minorHAnsi"/>
        </w:rPr>
      </w:pPr>
      <w:r w:rsidRPr="00D92E5D">
        <w:rPr>
          <w:rStyle w:val="s1"/>
          <w:rFonts w:asciiTheme="minorHAnsi" w:hAnsiTheme="minorHAnsi"/>
        </w:rPr>
        <w:t xml:space="preserve">Lemert (1967) stated that deviant behaviour could turn into "means of protection, assault, or adaptation" (p. 17) to the issues brought on by deviant </w:t>
      </w:r>
      <w:r w:rsidR="004B4DB5" w:rsidRPr="00D92E5D">
        <w:rPr>
          <w:rStyle w:val="s1"/>
          <w:rFonts w:asciiTheme="minorHAnsi" w:hAnsiTheme="minorHAnsi"/>
        </w:rPr>
        <w:t>categorisation</w:t>
      </w:r>
      <w:r w:rsidRPr="00D92E5D">
        <w:rPr>
          <w:rStyle w:val="s1"/>
          <w:rFonts w:asciiTheme="minorHAnsi" w:hAnsiTheme="minorHAnsi"/>
        </w:rPr>
        <w:t>. So, regardless of the behavioural pattern and the social and psychological variables that existed previous to labelling, being classified as a criminal offender by others may set off processes that tend to reinforce or stabilise involvement in crime and deviance.</w:t>
      </w:r>
      <w:r w:rsidRPr="00D92E5D">
        <w:rPr>
          <w:rStyle w:val="apple-converted-space"/>
          <w:rFonts w:asciiTheme="minorHAnsi" w:hAnsiTheme="minorHAnsi"/>
        </w:rPr>
        <w:t> </w:t>
      </w:r>
    </w:p>
    <w:p w14:paraId="435FDCD3" w14:textId="77777777" w:rsidR="00231F28" w:rsidRPr="00D92E5D" w:rsidRDefault="00231F28" w:rsidP="00DD1B87">
      <w:pPr>
        <w:pStyle w:val="p1"/>
        <w:spacing w:line="480" w:lineRule="auto"/>
        <w:divId w:val="1767341671"/>
        <w:rPr>
          <w:rFonts w:asciiTheme="minorHAnsi" w:hAnsiTheme="minorHAnsi"/>
        </w:rPr>
      </w:pPr>
      <w:r w:rsidRPr="00D92E5D">
        <w:rPr>
          <w:rStyle w:val="s1"/>
          <w:rFonts w:asciiTheme="minorHAnsi" w:hAnsiTheme="minorHAnsi"/>
        </w:rPr>
        <w:t>Deviance and crime researchers have occasionally engaged in spirited debate over the labelling idea. The theory gained widespread acceptance as a workable strategy for combating crime and deviance throughout the 1960s, but a number of criticisms that surfaced in the 1970s weakened its appeal.</w:t>
      </w:r>
    </w:p>
    <w:p w14:paraId="647EFF2B" w14:textId="6B75B10C" w:rsidR="00231F28" w:rsidRPr="00D92E5D" w:rsidRDefault="00231F28" w:rsidP="00DD1B87">
      <w:pPr>
        <w:pStyle w:val="p1"/>
        <w:spacing w:line="480" w:lineRule="auto"/>
        <w:divId w:val="1767341671"/>
        <w:rPr>
          <w:rFonts w:asciiTheme="minorHAnsi" w:hAnsiTheme="minorHAnsi"/>
        </w:rPr>
      </w:pPr>
      <w:r w:rsidRPr="00D92E5D">
        <w:rPr>
          <w:rStyle w:val="s1"/>
          <w:rFonts w:asciiTheme="minorHAnsi" w:hAnsiTheme="minorHAnsi"/>
        </w:rPr>
        <w:t xml:space="preserve">Those that suffer from mental health illnesses experience high amounts of </w:t>
      </w:r>
      <w:r w:rsidR="00A57A07" w:rsidRPr="00D92E5D">
        <w:rPr>
          <w:rStyle w:val="s1"/>
          <w:rFonts w:asciiTheme="minorHAnsi" w:hAnsiTheme="minorHAnsi"/>
        </w:rPr>
        <w:t>stigma</w:t>
      </w:r>
      <w:r w:rsidR="00A57A07" w:rsidRPr="00D92E5D">
        <w:rPr>
          <w:rStyle w:val="apple-converted-space"/>
          <w:rFonts w:asciiTheme="minorHAnsi" w:hAnsiTheme="minorHAnsi"/>
        </w:rPr>
        <w:t xml:space="preserve"> and</w:t>
      </w:r>
      <w:r w:rsidRPr="00D92E5D">
        <w:rPr>
          <w:rStyle w:val="s1"/>
          <w:rFonts w:asciiTheme="minorHAnsi" w:hAnsiTheme="minorHAnsi"/>
        </w:rPr>
        <w:t xml:space="preserve"> negative stereotypical traits such as being violent, dangerous and incompetent. The media and general public also misunderstand (Wahl, 1995). There are two types of stigma: 1) public stigma - Public views and behaviours towards mental illness of them </w:t>
      </w:r>
      <w:r w:rsidRPr="00D92E5D">
        <w:rPr>
          <w:rStyle w:val="s1"/>
          <w:rFonts w:asciiTheme="minorHAnsi" w:hAnsiTheme="minorHAnsi"/>
        </w:rPr>
        <w:lastRenderedPageBreak/>
        <w:t>and 2) self stigma - Those with mental illness who internalise stigma. Discrimination, a decline in socioeconomic status, a decline in self-esteem, and an increase in symptoms are all effects of these both types of stigma.</w:t>
      </w:r>
    </w:p>
    <w:p w14:paraId="770FF2CE" w14:textId="77777777" w:rsidR="00231F28" w:rsidRPr="00D92E5D" w:rsidRDefault="00231F28" w:rsidP="00DD1B87">
      <w:pPr>
        <w:pStyle w:val="p1"/>
        <w:spacing w:line="480" w:lineRule="auto"/>
        <w:divId w:val="1767341671"/>
        <w:rPr>
          <w:rFonts w:asciiTheme="minorHAnsi" w:hAnsiTheme="minorHAnsi"/>
        </w:rPr>
      </w:pPr>
      <w:r w:rsidRPr="00D92E5D">
        <w:rPr>
          <w:rStyle w:val="s1"/>
          <w:rFonts w:asciiTheme="minorHAnsi" w:hAnsiTheme="minorHAnsi"/>
        </w:rPr>
        <w:t>There have been many strong objections to labelling theory claims that explicitly connect the genesis of mental illness to societal response (Gove, 1972).</w:t>
      </w:r>
    </w:p>
    <w:p w14:paraId="39E2AF0A" w14:textId="4368546F" w:rsidR="00231F28" w:rsidRPr="00D92E5D" w:rsidRDefault="00231F28" w:rsidP="00DD1B87">
      <w:pPr>
        <w:pStyle w:val="p1"/>
        <w:spacing w:line="480" w:lineRule="auto"/>
        <w:divId w:val="1767341671"/>
        <w:rPr>
          <w:rFonts w:asciiTheme="minorHAnsi" w:hAnsiTheme="minorHAnsi"/>
        </w:rPr>
      </w:pPr>
      <w:r w:rsidRPr="00D92E5D">
        <w:rPr>
          <w:rStyle w:val="s1"/>
          <w:rFonts w:asciiTheme="minorHAnsi" w:hAnsiTheme="minorHAnsi"/>
        </w:rPr>
        <w:t xml:space="preserve"> </w:t>
      </w:r>
      <w:r w:rsidR="00944BC1" w:rsidRPr="00D92E5D">
        <w:rPr>
          <w:rStyle w:val="s1"/>
          <w:rFonts w:asciiTheme="minorHAnsi" w:hAnsiTheme="minorHAnsi"/>
        </w:rPr>
        <w:t xml:space="preserve">Beck </w:t>
      </w:r>
      <w:r w:rsidRPr="00D92E5D">
        <w:rPr>
          <w:rStyle w:val="s1"/>
          <w:rFonts w:asciiTheme="minorHAnsi" w:hAnsiTheme="minorHAnsi"/>
        </w:rPr>
        <w:t xml:space="preserve">(1988) argues that </w:t>
      </w:r>
      <w:r w:rsidR="00944BC1" w:rsidRPr="00D92E5D">
        <w:rPr>
          <w:rStyle w:val="s1"/>
          <w:rFonts w:asciiTheme="minorHAnsi" w:hAnsiTheme="minorHAnsi"/>
        </w:rPr>
        <w:t>labelling</w:t>
      </w:r>
      <w:r w:rsidRPr="00D92E5D">
        <w:rPr>
          <w:rStyle w:val="s1"/>
          <w:rFonts w:asciiTheme="minorHAnsi" w:hAnsiTheme="minorHAnsi"/>
        </w:rPr>
        <w:t xml:space="preserve"> theory has an inability to explain core deviance, its disregard for the labelling of social groups, and its failure to clarify the circumstances under which official labelling operates are two major flaws. Less emphasis has also been paid to how labelling theory differs in simple and complex cultures. A key example of this would be the rise of HIV/AIDS HIV/AIDS which was classified as a homosexual sickness, which further contributed to the public's perception that homosexuality was abnormal. Even today, there are others who think getting HIV/AIDS is a punishment for having immoral or inappropriate sexual behaviour. Furthermore, Weinstein (1983) also criticises the </w:t>
      </w:r>
      <w:r w:rsidR="00944BC1" w:rsidRPr="00D92E5D">
        <w:rPr>
          <w:rStyle w:val="s1"/>
          <w:rFonts w:asciiTheme="minorHAnsi" w:hAnsiTheme="minorHAnsi"/>
        </w:rPr>
        <w:t>labelling</w:t>
      </w:r>
      <w:r w:rsidRPr="00D92E5D">
        <w:rPr>
          <w:rStyle w:val="s1"/>
          <w:rFonts w:asciiTheme="minorHAnsi" w:hAnsiTheme="minorHAnsi"/>
        </w:rPr>
        <w:t xml:space="preserve"> theory approach as it views hospitalisation of serious mental illness cases in a negative manner. Hospitals according to other theories such as psychopathology are used to help keep those suffering from serious mental illness safe from the emotional problems faced out the outside world, with treatment a patient can return to normal fiction prior the onset of the mental illness. </w:t>
      </w:r>
      <w:r w:rsidR="00944BC1" w:rsidRPr="00D92E5D">
        <w:rPr>
          <w:rStyle w:val="s1"/>
          <w:rFonts w:asciiTheme="minorHAnsi" w:hAnsiTheme="minorHAnsi"/>
        </w:rPr>
        <w:t>Labelling</w:t>
      </w:r>
      <w:r w:rsidRPr="00D92E5D">
        <w:rPr>
          <w:rStyle w:val="s1"/>
          <w:rFonts w:asciiTheme="minorHAnsi" w:hAnsiTheme="minorHAnsi"/>
        </w:rPr>
        <w:t xml:space="preserve"> theory on the other hand views chronic mental illness as a social role and being hospitalised is viewed publicly as that person being “crazy” and are therefore placed in a deviant societal </w:t>
      </w:r>
      <w:r w:rsidRPr="00D92E5D">
        <w:rPr>
          <w:rStyle w:val="s1"/>
          <w:rFonts w:asciiTheme="minorHAnsi" w:hAnsiTheme="minorHAnsi"/>
        </w:rPr>
        <w:lastRenderedPageBreak/>
        <w:t>group that is damaging to aiding a person hospitalised through mental health illness it is then made difficult for a deviant to be able to return to normal functioning as the status of that person creates unfavourable assessments of oneself and others.</w:t>
      </w:r>
      <w:r w:rsidRPr="00D92E5D">
        <w:rPr>
          <w:rStyle w:val="apple-converted-space"/>
          <w:rFonts w:asciiTheme="minorHAnsi" w:hAnsiTheme="minorHAnsi"/>
        </w:rPr>
        <w:t> </w:t>
      </w:r>
    </w:p>
    <w:p w14:paraId="6E553FAA" w14:textId="714125D9" w:rsidR="00231F28" w:rsidRPr="00D92E5D" w:rsidRDefault="00231F28" w:rsidP="00DD1B87">
      <w:pPr>
        <w:pStyle w:val="p1"/>
        <w:spacing w:line="480" w:lineRule="auto"/>
        <w:divId w:val="1767341671"/>
        <w:rPr>
          <w:rFonts w:asciiTheme="minorHAnsi" w:hAnsiTheme="minorHAnsi"/>
        </w:rPr>
      </w:pPr>
      <w:r w:rsidRPr="00D92E5D">
        <w:rPr>
          <w:rStyle w:val="s1"/>
          <w:rFonts w:asciiTheme="minorHAnsi" w:hAnsiTheme="minorHAnsi"/>
        </w:rPr>
        <w:t xml:space="preserve">Further explaining that "residual rule breakers" are publicly identified, Markowitz (2013) expresses that the deviant may adopt the preferred role of "crazy". There are a lot of variables in this statement, making it probably overstated. In former decades, involuntary patient hospitalisation for mental illness was more prevalent and relatively simple (Mechanic, 2008). The likelihood of being hospitalised for mental illness has significantly decreased, and the requirements for being placed involuntarily in a hospital—which mostly involves being a danger to oneself or others—has tightened. As a result, many people who are experiencing psychiatric crises and acting out in a frightening way could not get the proper care until after breaking a law (Torrey, </w:t>
      </w:r>
      <w:r w:rsidR="00BD6D18" w:rsidRPr="00D92E5D">
        <w:rPr>
          <w:rStyle w:val="s1"/>
          <w:rFonts w:asciiTheme="minorHAnsi" w:hAnsiTheme="minorHAnsi"/>
        </w:rPr>
        <w:t>1997</w:t>
      </w:r>
      <w:r w:rsidRPr="00D92E5D">
        <w:rPr>
          <w:rStyle w:val="s1"/>
          <w:rFonts w:asciiTheme="minorHAnsi" w:hAnsiTheme="minorHAnsi"/>
        </w:rPr>
        <w:t xml:space="preserve">). Some people are lucky if their loved ones can persuade them to go to the hospital on their own. Some people might be sent to the hospital by the police, while others might wind up in jail, where they might not receive any treatment, depending on the behaviour involved, the availability of treatment choices, and the police's judgement. Whatever the case, individuals in crisis situations frequently are unaware of the diagnostic labels used by healthcare experts, labels that can be promptly applied, followed by the delivery of medication, in the context of relatively brief hospital stays </w:t>
      </w:r>
      <w:r w:rsidRPr="00D92E5D">
        <w:rPr>
          <w:rStyle w:val="s1"/>
          <w:rFonts w:asciiTheme="minorHAnsi" w:hAnsiTheme="minorHAnsi"/>
        </w:rPr>
        <w:lastRenderedPageBreak/>
        <w:t>(luhrmann, 2000). They are routinely released without receiving the proper monitoring and follow-up care.</w:t>
      </w:r>
    </w:p>
    <w:p w14:paraId="65CD7BA1" w14:textId="76E03DC2" w:rsidR="007572AD" w:rsidRPr="00D92E5D" w:rsidRDefault="007572AD" w:rsidP="00DD1B87">
      <w:pPr>
        <w:spacing w:line="480" w:lineRule="auto"/>
      </w:pPr>
    </w:p>
    <w:p w14:paraId="7A372850" w14:textId="46170185" w:rsidR="00381F76" w:rsidRPr="00D92E5D" w:rsidRDefault="00381F76" w:rsidP="00DD1B87">
      <w:pPr>
        <w:spacing w:line="480" w:lineRule="auto"/>
      </w:pPr>
      <w:r w:rsidRPr="00D92E5D">
        <w:t xml:space="preserve">Besemer et al (2017) suggests that Criminal justice reforms may intensify criminal conduct, according to the labelling theory and find that children of convicted parents are likely to offend themselves due to labels attached. These labels are prescribed by the very authorities such as CPS and police that are trying to decrease offending when the actions of labeling are responsible for the increasing level of offending. Labeling could be a crucial event in the transfer of criminal conduct across generations. It is preferable to strive to avoid the development of this conduct rather than advancing this cycle of intergenerational crime by incarcerating these kids disproportionately frequently. Instead, effective first steps would be </w:t>
      </w:r>
      <w:r w:rsidR="009830DD">
        <w:t>programme’s</w:t>
      </w:r>
      <w:r w:rsidRPr="00D92E5D">
        <w:t xml:space="preserve"> aimed at children of guilty parents. The mechanisms by which people are labelled as gang members and the repercussions of such labelling need to be critically examined in light of the potentially damaging effects of labelling (McAra and McVie, 2012)</w:t>
      </w:r>
    </w:p>
    <w:p w14:paraId="31128F4F" w14:textId="177AF466" w:rsidR="00381F76" w:rsidRPr="00D92E5D" w:rsidRDefault="00381F76" w:rsidP="00DD1B87">
      <w:pPr>
        <w:spacing w:line="480" w:lineRule="auto"/>
      </w:pPr>
      <w:r w:rsidRPr="00D92E5D">
        <w:t>The London riots exemplifies the misuse of labelling and the harm it causes where gangs were considered to be the main contributors to the violence carried out during the riots which saw 28% of those arrested labelled “gang members” which later dropped to 13% (Fraser e</w:t>
      </w:r>
      <w:r w:rsidR="00A068C1">
        <w:t>t</w:t>
      </w:r>
      <w:r w:rsidRPr="00D92E5D">
        <w:t xml:space="preserve">   al, 2014). </w:t>
      </w:r>
    </w:p>
    <w:p w14:paraId="06175C92" w14:textId="270805E5" w:rsidR="00381F76" w:rsidRPr="00D92E5D" w:rsidRDefault="00381F76" w:rsidP="00DD1B87">
      <w:pPr>
        <w:spacing w:line="480" w:lineRule="auto"/>
      </w:pPr>
      <w:r w:rsidRPr="00D92E5D">
        <w:t xml:space="preserve">Being classified as a gang member or associate made someone more susceptible to police scrutiny and surveillance. Armed police raids on family homes to look for weapons were regular, and the families affected experienced stigma, worry, and feelings of violation. Police inspections on young individuals living in these </w:t>
      </w:r>
      <w:r w:rsidR="009830DD">
        <w:t xml:space="preserve">neighbourhoods </w:t>
      </w:r>
      <w:r w:rsidRPr="00D92E5D">
        <w:t>who were classified as "gang associates" were common, and they were frequently barred from participating in community events like carnivals and family fun days. (Ralphs et al. 2009)</w:t>
      </w:r>
    </w:p>
    <w:p w14:paraId="68E65452" w14:textId="585C3D06" w:rsidR="00F72C41" w:rsidRPr="00D92E5D" w:rsidRDefault="00F72C41" w:rsidP="00DD1B87">
      <w:pPr>
        <w:spacing w:line="480" w:lineRule="auto"/>
      </w:pPr>
      <w:r w:rsidRPr="00D92E5D">
        <w:lastRenderedPageBreak/>
        <w:t>The concept of "cumulative disadvantage" was brought forward by Sampson and Laub (199</w:t>
      </w:r>
      <w:r w:rsidR="008965F7" w:rsidRPr="00D92E5D">
        <w:t>3</w:t>
      </w:r>
      <w:r w:rsidRPr="00D92E5D">
        <w:t>). According to the authors, officia</w:t>
      </w:r>
      <w:r w:rsidR="00642704" w:rsidRPr="00D92E5D">
        <w:t xml:space="preserve">l </w:t>
      </w:r>
      <w:r w:rsidR="004E6430" w:rsidRPr="00D92E5D">
        <w:t>labeling’s</w:t>
      </w:r>
      <w:r w:rsidRPr="00D92E5D">
        <w:t xml:space="preserve"> detrimental social-structural effects on future conventional prospects are what most clearly cause cumulative disadvantage. So, a formal deviant classification may be a "turning point" in people's lives and be indirectly linked to later engagement in delinquent and criminal conduct through its negative impact on life opportunities, particularly those shaped by schooling and employment. In this way, Sampson and Laub</w:t>
      </w:r>
      <w:r w:rsidR="003E108F" w:rsidRPr="00D92E5D">
        <w:t xml:space="preserve"> (1993)</w:t>
      </w:r>
      <w:r w:rsidRPr="00D92E5D">
        <w:t xml:space="preserve"> recast one of the labeling's original claims</w:t>
      </w:r>
      <w:r w:rsidR="008009FA" w:rsidRPr="00D92E5D">
        <w:t xml:space="preserve"> </w:t>
      </w:r>
      <w:r w:rsidRPr="00D92E5D">
        <w:t>that is, that official responses to primary deviance, such as early formal police intervention, may affect social adjustment, such as employment stability, and foster a criminal career through secondary deviance</w:t>
      </w:r>
      <w:r w:rsidR="00FD79D1" w:rsidRPr="00D92E5D">
        <w:t xml:space="preserve"> </w:t>
      </w:r>
      <w:r w:rsidRPr="00D92E5D">
        <w:t>into a structural and age-graded framework (Becker, 1963</w:t>
      </w:r>
      <w:r w:rsidR="00FD79D1" w:rsidRPr="00D92E5D">
        <w:t>)</w:t>
      </w:r>
    </w:p>
    <w:p w14:paraId="673DAAA0" w14:textId="77777777" w:rsidR="00F72C41" w:rsidRPr="00D92E5D" w:rsidRDefault="00F72C41" w:rsidP="00DD1B87">
      <w:pPr>
        <w:spacing w:line="480" w:lineRule="auto"/>
      </w:pPr>
      <w:r w:rsidRPr="00D92E5D">
        <w:t>Due to the limitations on future chances brought on by a criminal record, deficiencies and disadvantages accumulate and have detrimental effects on later development. These compounding effects come about as a result of the breaking of social ties, such as attachment to prosocial activities (including education and the workforce) and censorship from conventional people, as well as changes in self-concept.</w:t>
      </w:r>
    </w:p>
    <w:p w14:paraId="43C797FD" w14:textId="056CE879" w:rsidR="00F72C41" w:rsidRPr="00D92E5D" w:rsidRDefault="00F72C41" w:rsidP="00DD1B87">
      <w:pPr>
        <w:spacing w:line="480" w:lineRule="auto"/>
      </w:pPr>
      <w:r w:rsidRPr="00D92E5D">
        <w:t>Bernburg et al (2006) points out that according to labelling theory, an official criminal investigation should have an impact on the person's close social networks. The stigma associated with having a criminal record can frequently make joining abnormal social groupings more likely. Hence, the official classification can ultimately lead to increased participation in following deviance.</w:t>
      </w:r>
    </w:p>
    <w:p w14:paraId="3E1F235A" w14:textId="1A7ADCD6" w:rsidR="008D1BDC" w:rsidRPr="00D92E5D" w:rsidRDefault="004F77FE" w:rsidP="009830DD">
      <w:pPr>
        <w:spacing w:after="0" w:line="480" w:lineRule="auto"/>
        <w:divId w:val="735013733"/>
      </w:pPr>
      <w:r w:rsidRPr="00D92E5D">
        <w:t>In addition to direct discrimination, the modified labelling theory of mental illness (Link, 1982) has emphasised that social withdrawal by the labelled individual due to his or her expectation of rejection may play a significant role in isolating labelled individuals from traditional ties and social settings.</w:t>
      </w:r>
    </w:p>
    <w:p w14:paraId="1710F53F" w14:textId="56E6FB9C" w:rsidR="002607D7" w:rsidRPr="00D92E5D" w:rsidRDefault="00546890" w:rsidP="00DD1B87">
      <w:pPr>
        <w:spacing w:line="480" w:lineRule="auto"/>
      </w:pPr>
      <w:r w:rsidRPr="00D92E5D">
        <w:t xml:space="preserve">The labelling theory makes the case that </w:t>
      </w:r>
      <w:r w:rsidR="009830DD" w:rsidRPr="00D92E5D">
        <w:t>marginalised groups</w:t>
      </w:r>
      <w:r w:rsidRPr="00D92E5D">
        <w:t xml:space="preserve"> are more likely to be labelled than other groups. Lower-class individuals and members of minority groups are more likely to experience police intervention when lower-class </w:t>
      </w:r>
      <w:r w:rsidR="00BB4AD7" w:rsidRPr="00D92E5D">
        <w:t>neighborhood’s</w:t>
      </w:r>
      <w:r w:rsidR="008714A7" w:rsidRPr="00D92E5D">
        <w:t xml:space="preserve"> </w:t>
      </w:r>
      <w:r w:rsidRPr="00D92E5D">
        <w:t xml:space="preserve"> are aggressively policed (Smith</w:t>
      </w:r>
      <w:r w:rsidR="008714A7" w:rsidRPr="00D92E5D">
        <w:t xml:space="preserve"> et al</w:t>
      </w:r>
      <w:r w:rsidRPr="00D92E5D">
        <w:t xml:space="preserve">, 1984). In addition, </w:t>
      </w:r>
      <w:r w:rsidRPr="00D92E5D">
        <w:lastRenderedPageBreak/>
        <w:t>stereotypes of minorities and disadvantaged groups frequently include depictions of criminality and risk (Quillian &amp; Pager, 2001), thus members of these groups may be more easily policed, sanctioned, and stigmatised, even in the absence of actual criminal offences (Warren</w:t>
      </w:r>
      <w:r w:rsidR="00160E2A" w:rsidRPr="00D92E5D">
        <w:t xml:space="preserve"> et al,</w:t>
      </w:r>
      <w:r w:rsidRPr="00D92E5D">
        <w:t>, 2006).</w:t>
      </w:r>
      <w:r w:rsidR="0064757D" w:rsidRPr="00D92E5D">
        <w:t xml:space="preserve"> Labeling theorists have underlined that formal labelling, in particular labelling by the police and the criminal justice system, is a significant source of labelling in this regard. In the modern world, the state has a formal monopoly on punishing criminals (Garfinkel, 1956). As a result, going through the formal criminal or delinquent processing attests to and draws attention to the person's immorality and inability to adhere to crucial societal norms. The criminal trial, with its elaborate formality and exaggerated ritual, is one example of a formal reaction, according to Erikson (1966), which asserts that formal reactions involve </w:t>
      </w:r>
      <w:r w:rsidR="00984279" w:rsidRPr="00D92E5D">
        <w:t>rituals that</w:t>
      </w:r>
      <w:r w:rsidR="0064757D" w:rsidRPr="00D92E5D">
        <w:t xml:space="preserve"> signify a change into a deviant status).</w:t>
      </w:r>
      <w:r w:rsidR="00D54389" w:rsidRPr="00D92E5D">
        <w:t xml:space="preserve"> </w:t>
      </w:r>
      <w:r w:rsidR="002607D7" w:rsidRPr="00D92E5D">
        <w:t xml:space="preserve">Furthermore, a significant portion of the research that refuted the labelling hypothesis had methodological issues, making it impossible to evaluate the idea in a reliable way. </w:t>
      </w:r>
    </w:p>
    <w:p w14:paraId="13DFFA66" w14:textId="5C22280B" w:rsidR="003B3271" w:rsidRPr="00D92E5D" w:rsidRDefault="003B5D0F" w:rsidP="00DD1B87">
      <w:pPr>
        <w:spacing w:line="480" w:lineRule="auto"/>
      </w:pPr>
      <w:r w:rsidRPr="00D92E5D">
        <w:t>For many years, the foundation of the justification for youth distraction has been labelling theory. Youth diversion decreases the harmful effects of labelling by lowering the amount of time that kids spend in the official criminal justice system. Even police stops and arrests have repercussions for labelling, albeit labelling rises with the intensity of criminal justice engagement. Since diversion typically follows an arrest and is mostly provided by Juvenile Offending Teams, it therefore involves some degree of labelling (YOTs). Diversion programmes are increasingly being moved from YOTs into family services in recognition of this. Furthermore, some regions are taking children who have committed low-level offences to a safe location to talk about the next steps rather than arresting them.</w:t>
      </w:r>
      <w:r w:rsidR="003B3271" w:rsidRPr="00D92E5D">
        <w:t xml:space="preserve"> </w:t>
      </w:r>
      <w:r w:rsidR="00F7412C" w:rsidRPr="00D92E5D">
        <w:t xml:space="preserve">Contemporary study emphasises the more palpable structural aspects of social exclusion, whereas earlier literature tended to focus on labelling as initiating a deviant self-concept. The criminal justice system's labelling of individuals leads to exclusionary practises that deny children access to opportunities that are legitimate, such as those in education and work, increasing the likelihood that they will engage in illegal activity and commit </w:t>
      </w:r>
      <w:r w:rsidR="00F7412C" w:rsidRPr="00D92E5D">
        <w:lastRenderedPageBreak/>
        <w:t>crimes again.</w:t>
      </w:r>
      <w:r w:rsidR="0046578E">
        <w:t xml:space="preserve"> </w:t>
      </w:r>
      <w:r w:rsidR="00F7412C" w:rsidRPr="00D92E5D">
        <w:t xml:space="preserve"> In order to lower this risk, youth diversion programming and exit methods should be created to make it easier to reach genuine possibilities.</w:t>
      </w:r>
    </w:p>
    <w:p w14:paraId="38DD88F4" w14:textId="082818BC" w:rsidR="009B1C69" w:rsidRDefault="00404F8A" w:rsidP="00DD1B87">
      <w:pPr>
        <w:spacing w:line="480" w:lineRule="auto"/>
      </w:pPr>
      <w:r w:rsidRPr="00D92E5D">
        <w:t xml:space="preserve">It has been demonstrated that criminal justice system labelling has a favourable impact on involvement in deviant groups and subsequent crime. </w:t>
      </w:r>
      <w:r w:rsidR="00FD0EAD">
        <w:t xml:space="preserve"> Radial metre </w:t>
      </w:r>
      <w:r w:rsidRPr="00D92E5D">
        <w:t>These organisations can offer defence against unfavourable social reactions, a sense of belonging when ties to traditional others are diminished, and encouragement of abnormal behaviour. Formal processing, which brings kids into closer contact with individuals more ingrained in the system, makes this problem worse. This is another justification for youth divertism and is known as the "contagion effect". These interactions could instill new, unfavourable attitudes and behaviours in young kids and make it easier for them to join outlawed groups, raising the likelihood that they will commit crimes again. When it is practicable, our effective practise principles encourage adolescent diversion programmes to keep a physical distance between themselves and statutory operations (having sessions elsewhere and avoiding mixing diverted kids with kids under statutory supervision)</w:t>
      </w:r>
      <w:r w:rsidR="00CF0718">
        <w:t xml:space="preserve">. </w:t>
      </w:r>
    </w:p>
    <w:p w14:paraId="26B458ED" w14:textId="2BD69F91" w:rsidR="008B537B" w:rsidRDefault="00CF0718" w:rsidP="00523FC0">
      <w:pPr>
        <w:spacing w:line="480" w:lineRule="auto"/>
      </w:pPr>
      <w:r>
        <w:t xml:space="preserve">Evidently, labeling </w:t>
      </w:r>
      <w:r w:rsidR="00F94D00">
        <w:t>from the criminal justice system</w:t>
      </w:r>
      <w:r w:rsidR="00795ACC">
        <w:t>, police stops and arrests are attaching labels to individuals</w:t>
      </w:r>
      <w:r w:rsidR="008C74B6">
        <w:t xml:space="preserve">, who are then placed amongst deviant social group, this creates implications for </w:t>
      </w:r>
      <w:r w:rsidR="00684FB8">
        <w:t>individuals to acquire housing or employment</w:t>
      </w:r>
      <w:r w:rsidR="00420B2C">
        <w:t xml:space="preserve">. </w:t>
      </w:r>
      <w:r w:rsidR="001D347B">
        <w:t>Individuals wrongfully arrested as gang members</w:t>
      </w:r>
      <w:r w:rsidR="008F6AA9">
        <w:t xml:space="preserve"> during the London riots</w:t>
      </w:r>
      <w:r w:rsidR="00100CA4">
        <w:t xml:space="preserve">. </w:t>
      </w:r>
      <w:r w:rsidR="00573E8C">
        <w:t xml:space="preserve">Children of convicted parents </w:t>
      </w:r>
      <w:r w:rsidR="000241FE">
        <w:t xml:space="preserve">becoming labelled </w:t>
      </w:r>
      <w:r w:rsidR="00FC2B15">
        <w:t>from criminal justice authorities are instrumental in increasing the level of offending</w:t>
      </w:r>
      <w:r w:rsidR="00AA2B4A">
        <w:t xml:space="preserve">, </w:t>
      </w:r>
      <w:r w:rsidR="008E59EC">
        <w:t>highlighting</w:t>
      </w:r>
      <w:r w:rsidR="00AA2B4A">
        <w:t xml:space="preserve"> the reverse effect of official labeling by authorities that are failing to reduce offending and </w:t>
      </w:r>
      <w:r w:rsidR="00413043">
        <w:t xml:space="preserve">ultimately the reason for why offending is occurring. </w:t>
      </w:r>
      <w:r w:rsidR="00534F86">
        <w:t>Sc</w:t>
      </w:r>
      <w:r w:rsidR="006E291B">
        <w:t xml:space="preserve">heffs (1966) theory of labeling theory </w:t>
      </w:r>
      <w:r w:rsidR="00427E08">
        <w:t xml:space="preserve">although has enough </w:t>
      </w:r>
      <w:r w:rsidR="006E291B">
        <w:t>eviden</w:t>
      </w:r>
      <w:r w:rsidR="0045360C">
        <w:t xml:space="preserve">ce of </w:t>
      </w:r>
      <w:r w:rsidR="00523FC0">
        <w:t>real-life</w:t>
      </w:r>
      <w:r w:rsidR="0045360C">
        <w:t xml:space="preserve"> situations where labeling</w:t>
      </w:r>
      <w:r w:rsidR="00FF497E">
        <w:t xml:space="preserve"> of individuals in</w:t>
      </w:r>
      <w:r w:rsidR="0045360C">
        <w:t xml:space="preserve"> a criminal </w:t>
      </w:r>
      <w:r w:rsidR="00FF497E">
        <w:t>setting</w:t>
      </w:r>
      <w:r w:rsidR="00784152">
        <w:t xml:space="preserve"> </w:t>
      </w:r>
      <w:r w:rsidR="008E59EC">
        <w:t>and the</w:t>
      </w:r>
      <w:r w:rsidR="00FF497E">
        <w:t xml:space="preserve"> lack of </w:t>
      </w:r>
      <w:r w:rsidR="00CC26EF">
        <w:t>understanding for suffers of mental illnesses</w:t>
      </w:r>
      <w:r w:rsidR="00784152">
        <w:t xml:space="preserve"> who are attached with labels by policing actions</w:t>
      </w:r>
      <w:r w:rsidR="00217182">
        <w:t xml:space="preserve">, there is an </w:t>
      </w:r>
      <w:r w:rsidR="00217182" w:rsidRPr="00217182">
        <w:t>inability to explain core deviance, neglect of people-labeling categories, and omission of the conditions under which official labelling operates.</w:t>
      </w:r>
      <w:r w:rsidR="004549F6" w:rsidRPr="004549F6">
        <w:t xml:space="preserve"> Yet, labelling theory has a lot of intrinsic problems. First of all, according to Wellford (1975), no action is </w:t>
      </w:r>
      <w:r w:rsidR="004549F6" w:rsidRPr="004549F6">
        <w:lastRenderedPageBreak/>
        <w:t>fundamentally illegal; rather, an action becomes criminal when society views it as such. Murder and arson are two instances of behaviours that are undoubtedly bad in practically all civilizations and countries around the world). The process of self-labelling comes in second. Hagen (1973) introduces the idea of self-labelling, using the example of a murderer who had no reason to be suspected (the act is not criminal if no one is around to witness it or label him).</w:t>
      </w:r>
      <w:r w:rsidR="00BD67C3" w:rsidRPr="00BD67C3">
        <w:t xml:space="preserve"> He continues by stating that the murderer might have a conscience and hence identify as a murderer. The labelling hypothesis contends that labelling must originate from a third party, hence this is in opposition to it. Lastly, the labelling theory contends that all criminal action affects people of all races, social classes, sexes, and ages (Becker, 1963). Some criminologists disagree with this aspect of the theory and maintain that a person's race, socioeconomic status, and other characteristics do have an impact. According to them, the aforementioned elements can either strengthen or weaken the effects of labelling theory. On the consequences of the aforementioned components, however, there is no scientific research.</w:t>
      </w:r>
      <w:r w:rsidR="00721C24">
        <w:t xml:space="preserve"> </w:t>
      </w:r>
      <w:r w:rsidR="00721C24" w:rsidRPr="00721C24">
        <w:t>According to Marshall and Purdy (1972), the experiments carried out represented actual behavioural variances that were responded to differently by various individuals. Fourthly, it matters who is in the audience because how the audience responds to the act affects how much condemnation an individual feels. According to the labelling hypothesis, the first is not the act itself but rather the audience knowing about the act that is considered unlawful. As was previously stated, if the audience is unaware of it, it is not a crime.</w:t>
      </w:r>
      <w:r w:rsidR="003B2071">
        <w:t xml:space="preserve"> </w:t>
      </w:r>
      <w:r w:rsidR="003B2071" w:rsidRPr="003B2071">
        <w:t xml:space="preserve">Even while the same crime is being committed, various audiences may react to it differently, leading to varying punishments and labels. The labelling theory's final flaw is that it disregards an individual's personality. This might be problematic. Depending on how much a person cares about his label, he may or may not experience stigmatisation to varying degrees. Certain people have personality qualities that make them resistant to the labels that society assigns to them, according to studies. The fact that labelling theory has not yet been "empirically validated" is perhaps the largest disadvantage. Depending on the study, being formally classified as a criminal (such as being arrested or convicted) either increased or </w:t>
      </w:r>
      <w:r w:rsidR="003B2071" w:rsidRPr="003B2071">
        <w:lastRenderedPageBreak/>
        <w:t>decreased later crime.</w:t>
      </w:r>
      <w:r w:rsidR="002F1247">
        <w:t xml:space="preserve"> </w:t>
      </w:r>
      <w:r w:rsidR="00101706">
        <w:t xml:space="preserve"> </w:t>
      </w:r>
      <w:r w:rsidR="00081130" w:rsidRPr="00081130">
        <w:t>Being officially classified as a criminal (by being arrested or convicted, for example) has been linked to an increase in crime in certain studies, but not in others. There are numerous studies that support it, but none that can provide substantial evidence to back it up. Labeling also incorporates a bad or "deviant" deed as well as a "deviant" individual.</w:t>
      </w:r>
    </w:p>
    <w:p w14:paraId="6092D7F8" w14:textId="7C741E8E" w:rsidR="008C79F4" w:rsidRDefault="008C79F4" w:rsidP="00381F76"/>
    <w:p w14:paraId="0DC52925" w14:textId="77777777" w:rsidR="008C79F4" w:rsidRDefault="008C79F4" w:rsidP="00381F76"/>
    <w:p w14:paraId="2D6D405F" w14:textId="333D8FCD" w:rsidR="00835650" w:rsidRDefault="00835650" w:rsidP="00381F76">
      <w:pPr>
        <w:rPr>
          <w:u w:val="single"/>
        </w:rPr>
      </w:pPr>
      <w:r w:rsidRPr="00835650">
        <w:rPr>
          <w:u w:val="single"/>
        </w:rPr>
        <w:t xml:space="preserve">Reference list </w:t>
      </w:r>
    </w:p>
    <w:p w14:paraId="5BC27AD2" w14:textId="4EEEB1D7" w:rsidR="003B20D5" w:rsidRDefault="003B20D5" w:rsidP="00381F76">
      <w:pPr>
        <w:rPr>
          <w:u w:val="single"/>
        </w:rPr>
      </w:pPr>
    </w:p>
    <w:p w14:paraId="5907954B" w14:textId="77777777" w:rsidR="003B20D5" w:rsidRPr="003B20D5" w:rsidRDefault="003B20D5" w:rsidP="00A34149">
      <w:pPr>
        <w:pStyle w:val="ListParagraph"/>
        <w:numPr>
          <w:ilvl w:val="0"/>
          <w:numId w:val="44"/>
        </w:numPr>
      </w:pPr>
      <w:r w:rsidRPr="003B20D5">
        <w:t>Besemer et al. (2017) Labeling and intergenerational transmission of crime: The interaction between criminal justice intervention and a convicted parent.</w:t>
      </w:r>
    </w:p>
    <w:p w14:paraId="12F73D55" w14:textId="77777777" w:rsidR="003B20D5" w:rsidRPr="003B20D5" w:rsidRDefault="003B20D5" w:rsidP="00A34149">
      <w:pPr>
        <w:pStyle w:val="ListParagraph"/>
      </w:pPr>
      <w:r w:rsidRPr="003B20D5">
        <w:t>(Accessed: 4/2/2023)</w:t>
      </w:r>
    </w:p>
    <w:p w14:paraId="31F8AC9D" w14:textId="466718F9" w:rsidR="003B20D5" w:rsidRDefault="003B20D5" w:rsidP="00A34149">
      <w:pPr>
        <w:pStyle w:val="ListParagraph"/>
      </w:pPr>
      <w:r w:rsidRPr="003B20D5">
        <w:t xml:space="preserve">Available at : </w:t>
      </w:r>
      <w:hyperlink r:id="rId8" w:anchor="__ffn_sectitle" w:history="1">
        <w:r w:rsidRPr="00A34149">
          <w:rPr>
            <w:color w:val="0000FF"/>
          </w:rPr>
          <w:t>https://www.ncbi.nlm.nih.gov/pmc/articles/PMC5342201/#__ffn_sectitle</w:t>
        </w:r>
      </w:hyperlink>
    </w:p>
    <w:p w14:paraId="7C35DD7F" w14:textId="397F578F" w:rsidR="00F473F5" w:rsidRDefault="00F473F5" w:rsidP="003B20D5"/>
    <w:p w14:paraId="0DABC477" w14:textId="77777777" w:rsidR="00F473F5" w:rsidRPr="00F473F5" w:rsidRDefault="00F473F5" w:rsidP="00A34149">
      <w:pPr>
        <w:pStyle w:val="ListParagraph"/>
        <w:numPr>
          <w:ilvl w:val="0"/>
          <w:numId w:val="44"/>
        </w:numPr>
      </w:pPr>
      <w:r w:rsidRPr="00F473F5">
        <w:t>Becker, H. (1963) Oursiders: studies in the sociology of deviance. </w:t>
      </w:r>
    </w:p>
    <w:p w14:paraId="119CAEC6" w14:textId="0040EE83" w:rsidR="00F473F5" w:rsidRPr="00F473F5" w:rsidRDefault="00F473F5" w:rsidP="00A34149">
      <w:pPr>
        <w:pStyle w:val="ListParagraph"/>
      </w:pPr>
      <w:r w:rsidRPr="00F473F5">
        <w:t>(Accessed: 27/01/23)</w:t>
      </w:r>
    </w:p>
    <w:p w14:paraId="42E9957B" w14:textId="77777777" w:rsidR="00F473F5" w:rsidRPr="00F473F5" w:rsidRDefault="00F473F5" w:rsidP="00A34149">
      <w:pPr>
        <w:pStyle w:val="ListParagraph"/>
      </w:pPr>
      <w:r w:rsidRPr="00F473F5">
        <w:t xml:space="preserve">Available at: </w:t>
      </w:r>
      <w:hyperlink r:id="rId9" w:anchor="v=onepage&amp;q&amp;f=false" w:history="1">
        <w:r w:rsidRPr="00A34149">
          <w:rPr>
            <w:color w:val="0000FF"/>
            <w:u w:val="single"/>
          </w:rPr>
          <w:t>https://books.google.co.uk/books/about/Outsiders_Studies_in_the_Sociology_of_De.html?id=3Vjsn0BQUOoC&amp;printsec=frontcover&amp;source=kp_read_button&amp;hl=en&amp;newbks=1&amp;newbks_redir=0&amp;gboemv=1&amp;ovdme=1&amp;redir_esc=y#v=onepage&amp;q&amp;f=false</w:t>
        </w:r>
      </w:hyperlink>
    </w:p>
    <w:p w14:paraId="79114658" w14:textId="28D10350" w:rsidR="00A34149" w:rsidRDefault="00A34149" w:rsidP="00381F76">
      <w:pPr>
        <w:rPr>
          <w:u w:val="single"/>
        </w:rPr>
      </w:pPr>
    </w:p>
    <w:p w14:paraId="4DC211E6" w14:textId="77777777" w:rsidR="00835650" w:rsidRPr="00835650" w:rsidRDefault="00835650" w:rsidP="00A34149">
      <w:pPr>
        <w:pStyle w:val="ListParagraph"/>
        <w:numPr>
          <w:ilvl w:val="0"/>
          <w:numId w:val="44"/>
        </w:numPr>
      </w:pPr>
      <w:r w:rsidRPr="00835650">
        <w:t>Bernburg et al (2006) Official Labeling, Criminal Embeddedness, and Subsequent Delinquency: A Longitudinal Test of Labeling Theory. Journal of Research in Crime and Delinquency. 14(1). </w:t>
      </w:r>
    </w:p>
    <w:p w14:paraId="293590E7" w14:textId="77777777" w:rsidR="00835650" w:rsidRPr="00835650" w:rsidRDefault="00835650" w:rsidP="00A34149">
      <w:pPr>
        <w:pStyle w:val="ListParagraph"/>
      </w:pPr>
      <w:r w:rsidRPr="00835650">
        <w:t>(Accessed: 13/02/2023) </w:t>
      </w:r>
    </w:p>
    <w:p w14:paraId="0704C5E3" w14:textId="047727D8" w:rsidR="00835650" w:rsidRDefault="00835650" w:rsidP="00A34149">
      <w:pPr>
        <w:pStyle w:val="ListParagraph"/>
      </w:pPr>
      <w:r w:rsidRPr="00835650">
        <w:t xml:space="preserve">Available at: </w:t>
      </w:r>
      <w:hyperlink r:id="rId10" w:history="1">
        <w:r w:rsidRPr="00A34149">
          <w:rPr>
            <w:color w:val="0000FF"/>
          </w:rPr>
          <w:t>https://journals-sagepub-com.ezproxy.uwtsd.ac.uk/doi/abs/10.1177/0022427805280068</w:t>
        </w:r>
      </w:hyperlink>
    </w:p>
    <w:p w14:paraId="6A402C29" w14:textId="3AEAFE8E" w:rsidR="00F76A3A" w:rsidRDefault="00F76A3A" w:rsidP="00A34149">
      <w:pPr>
        <w:pStyle w:val="ListParagraph"/>
      </w:pPr>
    </w:p>
    <w:p w14:paraId="0D2F7949" w14:textId="77777777" w:rsidR="00F76A3A" w:rsidRDefault="00F76A3A" w:rsidP="00F76A3A">
      <w:pPr>
        <w:pStyle w:val="ListParagraph"/>
        <w:numPr>
          <w:ilvl w:val="0"/>
          <w:numId w:val="44"/>
        </w:numPr>
      </w:pPr>
      <w:r>
        <w:lastRenderedPageBreak/>
        <w:t>Erikson, K. T. (1966). Wayward puritans: A study in the sociology of deviance. NY,</w:t>
      </w:r>
    </w:p>
    <w:p w14:paraId="6434695F" w14:textId="5752C513" w:rsidR="00F76A3A" w:rsidRDefault="00F76A3A" w:rsidP="00F76A3A">
      <w:pPr>
        <w:pStyle w:val="ListParagraph"/>
      </w:pPr>
      <w:r>
        <w:t>London, and Sidney: John Wiley &amp; Sons, Inc</w:t>
      </w:r>
    </w:p>
    <w:p w14:paraId="182146D9" w14:textId="492A4CEC" w:rsidR="00835650" w:rsidRDefault="00F76A3A" w:rsidP="00F024AE">
      <w:pPr>
        <w:pStyle w:val="ListParagraph"/>
      </w:pPr>
      <w:r>
        <w:t xml:space="preserve">(Accessed: </w:t>
      </w:r>
      <w:r w:rsidR="00F024AE">
        <w:t>17/02/2023)</w:t>
      </w:r>
    </w:p>
    <w:p w14:paraId="76D5E029" w14:textId="77777777" w:rsidR="00F024AE" w:rsidRPr="008156B1" w:rsidRDefault="00F024AE" w:rsidP="00F024AE">
      <w:pPr>
        <w:pStyle w:val="ListParagraph"/>
      </w:pPr>
    </w:p>
    <w:p w14:paraId="32DE5B71" w14:textId="77777777" w:rsidR="008156B1" w:rsidRPr="008156B1" w:rsidRDefault="008156B1" w:rsidP="00A34149">
      <w:pPr>
        <w:pStyle w:val="ListParagraph"/>
        <w:numPr>
          <w:ilvl w:val="0"/>
          <w:numId w:val="44"/>
        </w:numPr>
      </w:pPr>
      <w:r w:rsidRPr="008156B1">
        <w:t>Fraser et al. (2014) Making Up Gangs: Looping, Labelling and the New Politics of Intelligence-led Policing. Sage publications. 14(2).</w:t>
      </w:r>
    </w:p>
    <w:p w14:paraId="1766DD23" w14:textId="77777777" w:rsidR="008156B1" w:rsidRPr="008156B1" w:rsidRDefault="008156B1" w:rsidP="00A34149">
      <w:pPr>
        <w:pStyle w:val="ListParagraph"/>
      </w:pPr>
      <w:r w:rsidRPr="008156B1">
        <w:t>(Accessed: 23/02/2023)</w:t>
      </w:r>
    </w:p>
    <w:p w14:paraId="603E4E72" w14:textId="237B377F" w:rsidR="008156B1" w:rsidRDefault="008156B1" w:rsidP="00A34149">
      <w:pPr>
        <w:pStyle w:val="ListParagraph"/>
      </w:pPr>
      <w:r w:rsidRPr="008156B1">
        <w:t xml:space="preserve">Available at: </w:t>
      </w:r>
      <w:hyperlink r:id="rId11" w:history="1">
        <w:r w:rsidRPr="00A34149">
          <w:rPr>
            <w:color w:val="0000FF"/>
          </w:rPr>
          <w:t>https://journals.sagepub.com/doi/epub/10.1177/1473225414529047</w:t>
        </w:r>
      </w:hyperlink>
    </w:p>
    <w:p w14:paraId="490CD4E2" w14:textId="0C4FC276" w:rsidR="00B67DF6" w:rsidRDefault="00B67DF6" w:rsidP="008156B1"/>
    <w:p w14:paraId="5781E63F" w14:textId="77777777" w:rsidR="00B67DF6" w:rsidRPr="00B67DF6" w:rsidRDefault="00B67DF6" w:rsidP="00A34149">
      <w:pPr>
        <w:pStyle w:val="ListParagraph"/>
        <w:numPr>
          <w:ilvl w:val="0"/>
          <w:numId w:val="44"/>
        </w:numPr>
      </w:pPr>
      <w:r w:rsidRPr="00B67DF6">
        <w:t xml:space="preserve">Grove, W. (1972). The relationship between sex roles, martial status, and mental illness. </w:t>
      </w:r>
      <w:r w:rsidRPr="00A34149">
        <w:rPr>
          <w:i/>
          <w:iCs/>
        </w:rPr>
        <w:t>Social forces</w:t>
      </w:r>
      <w:r w:rsidRPr="00B67DF6">
        <w:t>, 51 (1), pp 34-44. </w:t>
      </w:r>
    </w:p>
    <w:p w14:paraId="2D6ADA3A" w14:textId="77777777" w:rsidR="00B67DF6" w:rsidRPr="00B67DF6" w:rsidRDefault="00B67DF6" w:rsidP="00A34149">
      <w:pPr>
        <w:pStyle w:val="ListParagraph"/>
      </w:pPr>
      <w:r w:rsidRPr="00B67DF6">
        <w:t>Accessed: 30/01/2023)</w:t>
      </w:r>
    </w:p>
    <w:p w14:paraId="6AE3F2F8" w14:textId="3A2AFDF3" w:rsidR="00B67DF6" w:rsidRDefault="00B67DF6" w:rsidP="00A34149">
      <w:pPr>
        <w:pStyle w:val="ListParagraph"/>
      </w:pPr>
      <w:r w:rsidRPr="00B67DF6">
        <w:t xml:space="preserve">Available at: </w:t>
      </w:r>
      <w:hyperlink r:id="rId12" w:history="1">
        <w:r w:rsidRPr="00A34149">
          <w:rPr>
            <w:color w:val="0000FF"/>
            <w:u w:val="single"/>
          </w:rPr>
          <w:t>https://doi.org/10.1093/sf/51.1.34</w:t>
        </w:r>
      </w:hyperlink>
    </w:p>
    <w:p w14:paraId="1E5D32BD" w14:textId="78703FDE" w:rsidR="007763C5" w:rsidRDefault="007763C5" w:rsidP="00A34149">
      <w:pPr>
        <w:pStyle w:val="ListParagraph"/>
      </w:pPr>
    </w:p>
    <w:p w14:paraId="3F3F1BC3" w14:textId="77777777" w:rsidR="007763C5" w:rsidRDefault="007763C5" w:rsidP="007763C5">
      <w:pPr>
        <w:pStyle w:val="ListParagraph"/>
        <w:numPr>
          <w:ilvl w:val="0"/>
          <w:numId w:val="44"/>
        </w:numPr>
      </w:pPr>
      <w:r>
        <w:t>Garfinkel, H. (1956). Conditions of successful degradation ceremonies. American</w:t>
      </w:r>
    </w:p>
    <w:p w14:paraId="054F253B" w14:textId="2186D0B3" w:rsidR="007763C5" w:rsidRDefault="007763C5" w:rsidP="00313EBA">
      <w:pPr>
        <w:pStyle w:val="ListParagraph"/>
      </w:pPr>
      <w:r>
        <w:t>Journal of Sociology, 61, 420-424.</w:t>
      </w:r>
    </w:p>
    <w:p w14:paraId="4C012749" w14:textId="634D0790" w:rsidR="00B37430" w:rsidRDefault="00B37430" w:rsidP="00313EBA">
      <w:pPr>
        <w:pStyle w:val="ListParagraph"/>
      </w:pPr>
    </w:p>
    <w:p w14:paraId="1D281CAC" w14:textId="275304B0" w:rsidR="00B37430" w:rsidRDefault="00B37430" w:rsidP="00C15E74">
      <w:pPr>
        <w:pStyle w:val="ListParagraph"/>
        <w:numPr>
          <w:ilvl w:val="0"/>
          <w:numId w:val="44"/>
        </w:numPr>
      </w:pPr>
      <w:r w:rsidRPr="00B37430">
        <w:t xml:space="preserve">Hagan, </w:t>
      </w:r>
      <w:r w:rsidR="00571C80">
        <w:t xml:space="preserve">J. (1973) </w:t>
      </w:r>
      <w:r w:rsidRPr="00B37430">
        <w:t>Labelling and Deviance: A Case Study in the “Sociology of the Interesting”, Social Problems</w:t>
      </w:r>
      <w:r w:rsidR="00571C80">
        <w:t xml:space="preserve">. </w:t>
      </w:r>
      <w:r w:rsidRPr="00B37430">
        <w:t>2</w:t>
      </w:r>
      <w:r w:rsidR="00571C80">
        <w:t xml:space="preserve">0 (4). </w:t>
      </w:r>
      <w:r w:rsidRPr="00B37430">
        <w:t>P</w:t>
      </w:r>
      <w:r w:rsidR="00571C80">
        <w:t xml:space="preserve">p. </w:t>
      </w:r>
      <w:r w:rsidRPr="00B37430">
        <w:t xml:space="preserve"> 447–458, </w:t>
      </w:r>
      <w:hyperlink r:id="rId13" w:history="1">
        <w:r w:rsidRPr="00B37430">
          <w:t>https://doi.org/10.2307/799707</w:t>
        </w:r>
      </w:hyperlink>
    </w:p>
    <w:p w14:paraId="36E797E6" w14:textId="1164B23B" w:rsidR="00C15E74" w:rsidRPr="008156B1" w:rsidRDefault="00C15E74" w:rsidP="00C15E74">
      <w:pPr>
        <w:pStyle w:val="ListParagraph"/>
      </w:pPr>
      <w:r>
        <w:t>(Accessed: 24/02/2023)</w:t>
      </w:r>
    </w:p>
    <w:p w14:paraId="12F720A5" w14:textId="77777777" w:rsidR="008336A2" w:rsidRPr="00835650" w:rsidRDefault="008336A2" w:rsidP="00381F76">
      <w:pPr>
        <w:rPr>
          <w:u w:val="single"/>
        </w:rPr>
      </w:pPr>
    </w:p>
    <w:p w14:paraId="12A445E0" w14:textId="77777777" w:rsidR="006124C3" w:rsidRPr="006124C3" w:rsidRDefault="006124C3" w:rsidP="00A34149">
      <w:pPr>
        <w:pStyle w:val="ListParagraph"/>
        <w:numPr>
          <w:ilvl w:val="0"/>
          <w:numId w:val="44"/>
        </w:numPr>
      </w:pPr>
      <w:r w:rsidRPr="006124C3">
        <w:t>Link, B. (1982). “Mental Patient Status, Work, and Income: An Examination of the Effects of a Psychiatric Label.” American Sociological Review 47:202-215.</w:t>
      </w:r>
    </w:p>
    <w:p w14:paraId="43194B10" w14:textId="77777777" w:rsidR="006124C3" w:rsidRPr="006124C3" w:rsidRDefault="006124C3" w:rsidP="00A34149">
      <w:pPr>
        <w:pStyle w:val="ListParagraph"/>
      </w:pPr>
      <w:r w:rsidRPr="006124C3">
        <w:t>(Accessed: 12/02/2023)</w:t>
      </w:r>
    </w:p>
    <w:p w14:paraId="3C61707E" w14:textId="57DA34A7" w:rsidR="006124C3" w:rsidRDefault="006124C3" w:rsidP="00A34149">
      <w:pPr>
        <w:pStyle w:val="ListParagraph"/>
      </w:pPr>
      <w:r w:rsidRPr="006124C3">
        <w:t xml:space="preserve">Available at: </w:t>
      </w:r>
      <w:hyperlink r:id="rId14" w:history="1">
        <w:r w:rsidR="00E167C7" w:rsidRPr="006124C3">
          <w:rPr>
            <w:rStyle w:val="Hyperlink"/>
          </w:rPr>
          <w:t>https://scholar-google-com.ezproxy.uwtsd.ac.uk/scholar_lookup?title=“Mental+Patient+Status%2C+Work%2C+and+Income%3A+An+Examination+of+the+Effects+of+a+Psychiatric+Label.”&amp;publication_year=1982&amp;journal=American+Sociological+Review&amp;pages=202-215#d=gs_qabs&amp;t=1678472548925&amp;u=%23p%3DTtM8f1RJG0kJ</w:t>
        </w:r>
      </w:hyperlink>
    </w:p>
    <w:p w14:paraId="369DE834" w14:textId="7E630ECC" w:rsidR="00E167C7" w:rsidRDefault="00E167C7" w:rsidP="006124C3"/>
    <w:p w14:paraId="35227744" w14:textId="77777777" w:rsidR="00EB0647" w:rsidRPr="00EB0647" w:rsidRDefault="00EB0647" w:rsidP="00A34149">
      <w:pPr>
        <w:pStyle w:val="ListParagraph"/>
        <w:numPr>
          <w:ilvl w:val="0"/>
          <w:numId w:val="44"/>
        </w:numPr>
      </w:pPr>
      <w:r w:rsidRPr="00EB0647">
        <w:t>Lemert, E. (1967). Human deviance, social problems and social control. </w:t>
      </w:r>
    </w:p>
    <w:p w14:paraId="06462B9F" w14:textId="77777777" w:rsidR="00EB0647" w:rsidRPr="00EB0647" w:rsidRDefault="00EB0647" w:rsidP="00A34149">
      <w:pPr>
        <w:pStyle w:val="ListParagraph"/>
      </w:pPr>
      <w:r w:rsidRPr="00EB0647">
        <w:t>(Accessed: 29/01/2023)</w:t>
      </w:r>
    </w:p>
    <w:p w14:paraId="4D0423EA" w14:textId="03D27430" w:rsidR="00EB0647" w:rsidRDefault="00EB0647" w:rsidP="00A34149">
      <w:pPr>
        <w:pStyle w:val="ListParagraph"/>
      </w:pPr>
      <w:r w:rsidRPr="00EB0647">
        <w:t xml:space="preserve">Available at: </w:t>
      </w:r>
      <w:hyperlink r:id="rId15" w:history="1">
        <w:r w:rsidRPr="00A34149">
          <w:rPr>
            <w:color w:val="0000FF"/>
            <w:u w:val="single"/>
          </w:rPr>
          <w:t>https://archive.org/details/humandeviancesoc00leme/page/n227/mode/1up</w:t>
        </w:r>
      </w:hyperlink>
    </w:p>
    <w:p w14:paraId="3BBFF9B4" w14:textId="77777777" w:rsidR="000532E3" w:rsidRPr="00EB0647" w:rsidRDefault="000532E3" w:rsidP="00A34149">
      <w:pPr>
        <w:pStyle w:val="ListParagraph"/>
      </w:pPr>
    </w:p>
    <w:p w14:paraId="393BB174" w14:textId="4EDB44EF" w:rsidR="00EB0647" w:rsidRDefault="00B21934" w:rsidP="000532E3">
      <w:pPr>
        <w:pStyle w:val="ListParagraph"/>
        <w:numPr>
          <w:ilvl w:val="0"/>
          <w:numId w:val="44"/>
        </w:numPr>
      </w:pPr>
      <w:r>
        <w:t>Luhr</w:t>
      </w:r>
      <w:r w:rsidR="007F17BA">
        <w:t>mann, T. M. (</w:t>
      </w:r>
      <w:r w:rsidR="00901D7F">
        <w:t xml:space="preserve">2000). </w:t>
      </w:r>
      <w:r w:rsidR="009575E4">
        <w:t xml:space="preserve">Of Two Minds: </w:t>
      </w:r>
      <w:r w:rsidR="00801894">
        <w:t>The Growing Disorder in American Psychiatry</w:t>
      </w:r>
      <w:r w:rsidR="000532E3">
        <w:t>. New York.</w:t>
      </w:r>
    </w:p>
    <w:p w14:paraId="4CF056CC" w14:textId="550866C7" w:rsidR="000532E3" w:rsidRDefault="000532E3" w:rsidP="000532E3">
      <w:pPr>
        <w:pStyle w:val="ListParagraph"/>
      </w:pPr>
      <w:r>
        <w:t xml:space="preserve">(Accessed: </w:t>
      </w:r>
      <w:r w:rsidR="00554D76">
        <w:t>9/02/2023)</w:t>
      </w:r>
    </w:p>
    <w:p w14:paraId="52A3CF90" w14:textId="77777777" w:rsidR="00B21934" w:rsidRDefault="00B21934" w:rsidP="006124C3"/>
    <w:p w14:paraId="1FD5795A" w14:textId="77777777" w:rsidR="00E167C7" w:rsidRPr="00E167C7" w:rsidRDefault="00E167C7" w:rsidP="00A34149">
      <w:pPr>
        <w:pStyle w:val="ListParagraph"/>
        <w:numPr>
          <w:ilvl w:val="0"/>
          <w:numId w:val="44"/>
        </w:numPr>
      </w:pPr>
      <w:r w:rsidRPr="00E167C7">
        <w:t>McAra L, McVie S (2012) Youth crime and justice: Key messages from the Edinburgh Study of Youth Transitions and Crime. Criminology and Criminal Justice 10(2): 179–209.</w:t>
      </w:r>
    </w:p>
    <w:p w14:paraId="5B9D22D9" w14:textId="77777777" w:rsidR="00E167C7" w:rsidRPr="00E167C7" w:rsidRDefault="00E167C7" w:rsidP="00A34149">
      <w:pPr>
        <w:pStyle w:val="ListParagraph"/>
      </w:pPr>
      <w:r w:rsidRPr="00E167C7">
        <w:t>(Accessed/ 17/02/2023)</w:t>
      </w:r>
    </w:p>
    <w:p w14:paraId="3F255459" w14:textId="2C0676A1" w:rsidR="00B51D77" w:rsidRDefault="00E167C7" w:rsidP="005434E8">
      <w:pPr>
        <w:pStyle w:val="ListParagraph"/>
      </w:pPr>
      <w:r w:rsidRPr="00E167C7">
        <w:lastRenderedPageBreak/>
        <w:t xml:space="preserve">Available at : </w:t>
      </w:r>
      <w:hyperlink r:id="rId16" w:anchor="d=gs_qabs&amp;t=1678436114794&amp;u=%23p%3D8jrdlA4UKpQJ" w:history="1">
        <w:r w:rsidRPr="00A34149">
          <w:rPr>
            <w:color w:val="0000FF"/>
            <w:u w:val="single"/>
          </w:rPr>
          <w:t>https://scholar.google.com/scholar_lookup?title=Youth+crime+and+justice%3A+Key+messages+from+the+Edinburgh+Study+of+Youth+Transitions+and+Crime&amp;author=L+McAra&amp;author=S+McVie&amp;publication_year=2012&amp;journal=Criminology+and+Criminal+Justice&amp;pages=179-209&amp;doi=10.1177%2F1748895809360971#d=gs_qabs&amp;t=1678436114794&amp;u=%23p%3D8jrdlA4UKpQJ</w:t>
        </w:r>
      </w:hyperlink>
    </w:p>
    <w:p w14:paraId="0F01D6FB" w14:textId="77777777" w:rsidR="00CF1FC0" w:rsidRDefault="00CF1FC0" w:rsidP="005434E8">
      <w:pPr>
        <w:pStyle w:val="ListParagraph"/>
      </w:pPr>
    </w:p>
    <w:p w14:paraId="06AF5490" w14:textId="77777777" w:rsidR="00B51D77" w:rsidRPr="00B51D77" w:rsidRDefault="00B51D77" w:rsidP="000C1FFB">
      <w:pPr>
        <w:pStyle w:val="ListParagraph"/>
        <w:numPr>
          <w:ilvl w:val="0"/>
          <w:numId w:val="44"/>
        </w:numPr>
      </w:pPr>
      <w:r w:rsidRPr="00B51D77">
        <w:t>Markowitz, F. (2013). Labeling Theory and Mental Illness. </w:t>
      </w:r>
    </w:p>
    <w:p w14:paraId="0F4BD588" w14:textId="5F5F4FBE" w:rsidR="00B51D77" w:rsidRPr="00B51D77" w:rsidRDefault="00B51D77" w:rsidP="000C1FFB">
      <w:pPr>
        <w:pStyle w:val="ListParagraph"/>
      </w:pPr>
      <w:r w:rsidRPr="00B51D77">
        <w:t>(Accessed: 2/2/2023)</w:t>
      </w:r>
    </w:p>
    <w:p w14:paraId="0B33CB73" w14:textId="0C1F0A9B" w:rsidR="00507328" w:rsidRDefault="00B51D77" w:rsidP="005434E8">
      <w:pPr>
        <w:pStyle w:val="ListParagraph"/>
      </w:pPr>
      <w:r w:rsidRPr="00B51D77">
        <w:t xml:space="preserve">Available at: </w:t>
      </w:r>
      <w:hyperlink r:id="rId17" w:history="1">
        <w:r w:rsidRPr="000C1FFB">
          <w:rPr>
            <w:color w:val="0000FF"/>
            <w:u w:val="single"/>
          </w:rPr>
          <w:t>https://www.researchgate.net/publication/279958248_Labeling_Theory_and_Mental_Illness/citation/download</w:t>
        </w:r>
      </w:hyperlink>
    </w:p>
    <w:p w14:paraId="1DE6867F" w14:textId="77777777" w:rsidR="005434E8" w:rsidRPr="00B51D77" w:rsidRDefault="005434E8" w:rsidP="005434E8">
      <w:pPr>
        <w:pStyle w:val="ListParagraph"/>
      </w:pPr>
    </w:p>
    <w:p w14:paraId="1E88D808" w14:textId="77777777" w:rsidR="00507328" w:rsidRPr="00507328" w:rsidRDefault="00507328" w:rsidP="000C1FFB">
      <w:pPr>
        <w:pStyle w:val="ListParagraph"/>
        <w:numPr>
          <w:ilvl w:val="0"/>
          <w:numId w:val="44"/>
        </w:numPr>
      </w:pPr>
      <w:r w:rsidRPr="00507328">
        <w:t>Mechanic, D. (2008). Mental health and social policy: beyond managed care. Boston </w:t>
      </w:r>
    </w:p>
    <w:p w14:paraId="13AE2C66" w14:textId="21CDAB99" w:rsidR="0097286C" w:rsidRDefault="00507328" w:rsidP="005434E8">
      <w:pPr>
        <w:pStyle w:val="ListParagraph"/>
      </w:pPr>
      <w:r w:rsidRPr="00507328">
        <w:t>(Accessed: 5/02/2023)</w:t>
      </w:r>
    </w:p>
    <w:p w14:paraId="6A3CCE24" w14:textId="39BD38CF" w:rsidR="00286729" w:rsidRDefault="00286729" w:rsidP="005434E8">
      <w:pPr>
        <w:pStyle w:val="ListParagraph"/>
      </w:pPr>
    </w:p>
    <w:p w14:paraId="7AF80EE9" w14:textId="56FB4AA2" w:rsidR="003A1D5E" w:rsidRDefault="003A1D5E" w:rsidP="00034063">
      <w:pPr>
        <w:pStyle w:val="ListParagraph"/>
        <w:numPr>
          <w:ilvl w:val="0"/>
          <w:numId w:val="44"/>
        </w:numPr>
      </w:pPr>
      <w:r w:rsidRPr="003A1D5E">
        <w:t>Marshall,</w:t>
      </w:r>
      <w:r w:rsidR="00034063">
        <w:t xml:space="preserve"> H. </w:t>
      </w:r>
      <w:r w:rsidRPr="003A1D5E">
        <w:t xml:space="preserve">Purdy, </w:t>
      </w:r>
      <w:r w:rsidR="00034063">
        <w:t xml:space="preserve">R. (1972) </w:t>
      </w:r>
      <w:r w:rsidRPr="003A1D5E">
        <w:t>Hidden Deviance and the Labelling Approach: The Case for Drinking and Driving, Social Problems, 19</w:t>
      </w:r>
      <w:r w:rsidR="00034063">
        <w:t xml:space="preserve">(4). PP. </w:t>
      </w:r>
      <w:r w:rsidRPr="003A1D5E">
        <w:t>541–553, </w:t>
      </w:r>
      <w:hyperlink r:id="rId18" w:history="1">
        <w:r w:rsidRPr="003A1D5E">
          <w:t>https://doi.org/10.2307/799930</w:t>
        </w:r>
      </w:hyperlink>
    </w:p>
    <w:p w14:paraId="016B1A13" w14:textId="4D964C8C" w:rsidR="008C79F4" w:rsidRDefault="008C79F4" w:rsidP="008C79F4">
      <w:pPr>
        <w:pStyle w:val="ListParagraph"/>
      </w:pPr>
      <w:r>
        <w:t>(Accessed: 16/02/2023)</w:t>
      </w:r>
    </w:p>
    <w:p w14:paraId="37B56A3D" w14:textId="77777777" w:rsidR="003A1D5E" w:rsidRDefault="003A1D5E" w:rsidP="005434E8">
      <w:pPr>
        <w:pStyle w:val="ListParagraph"/>
      </w:pPr>
    </w:p>
    <w:p w14:paraId="2B392F19" w14:textId="5C85A62B" w:rsidR="00286729" w:rsidRDefault="00286729" w:rsidP="00CF1FC0">
      <w:pPr>
        <w:pStyle w:val="ListParagraph"/>
        <w:numPr>
          <w:ilvl w:val="0"/>
          <w:numId w:val="44"/>
        </w:numPr>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Quillian, L. and Pager, D., 2001. Black neighbors, higher crime? The role of racial stereotypes in evaluations of neighborhood crime.</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American journal of sociology</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107</w:t>
      </w:r>
      <w:r>
        <w:rPr>
          <w:rFonts w:ascii="Arial" w:eastAsia="Times New Roman" w:hAnsi="Arial" w:cs="Arial"/>
          <w:color w:val="222222"/>
          <w:sz w:val="20"/>
          <w:szCs w:val="20"/>
          <w:shd w:val="clear" w:color="auto" w:fill="FFFFFF"/>
        </w:rPr>
        <w:t>(3), pp.717-767.</w:t>
      </w:r>
    </w:p>
    <w:p w14:paraId="0E4497BD" w14:textId="3FFBF7D4" w:rsidR="00F812EA" w:rsidRDefault="00F812EA" w:rsidP="00CF1FC0">
      <w:pPr>
        <w:pStyle w:val="ListParagraph"/>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(Accessed: </w:t>
      </w:r>
      <w:r w:rsidR="00CF26E2">
        <w:rPr>
          <w:rFonts w:ascii="Arial" w:eastAsia="Times New Roman" w:hAnsi="Arial" w:cs="Arial"/>
          <w:color w:val="222222"/>
          <w:sz w:val="20"/>
          <w:szCs w:val="20"/>
          <w:shd w:val="clear" w:color="auto" w:fill="FFFFFF"/>
        </w:rPr>
        <w:t>19/02/2023)</w:t>
      </w:r>
    </w:p>
    <w:p w14:paraId="405F5775" w14:textId="7E9DA0BE" w:rsidR="00CF26E2" w:rsidRDefault="00CF26E2" w:rsidP="00CF1FC0">
      <w:pPr>
        <w:pStyle w:val="ListParagraph"/>
      </w:pPr>
      <w:r>
        <w:rPr>
          <w:rFonts w:ascii="Arial" w:eastAsia="Times New Roman" w:hAnsi="Arial" w:cs="Arial"/>
          <w:color w:val="222222"/>
          <w:sz w:val="20"/>
          <w:szCs w:val="20"/>
          <w:shd w:val="clear" w:color="auto" w:fill="FFFFFF"/>
        </w:rPr>
        <w:t xml:space="preserve">Available at: </w:t>
      </w:r>
      <w:r w:rsidR="00CF1FC0" w:rsidRPr="00CF1FC0">
        <w:rPr>
          <w:rFonts w:ascii="Arial" w:eastAsia="Times New Roman" w:hAnsi="Arial" w:cs="Arial"/>
          <w:color w:val="222222"/>
          <w:sz w:val="20"/>
          <w:szCs w:val="20"/>
          <w:shd w:val="clear" w:color="auto" w:fill="FFFFFF"/>
        </w:rPr>
        <w:t>https://scholar.google.co.uk/scholar?q=Quillian+%26+Pager,+2001&amp;hl=en&amp;as_sdt=0&amp;as_vis=1&amp;oi=scholart#d=gs_qabs&amp;t=1678483163660&amp;u=%23p%3DVIMdpCxg_44J</w:t>
      </w:r>
    </w:p>
    <w:p w14:paraId="19EC9310" w14:textId="77777777" w:rsidR="005434E8" w:rsidRDefault="005434E8" w:rsidP="005434E8">
      <w:pPr>
        <w:pStyle w:val="ListParagraph"/>
      </w:pPr>
    </w:p>
    <w:p w14:paraId="1D7659E5" w14:textId="77777777" w:rsidR="00286729" w:rsidRDefault="001401BC" w:rsidP="007A7A48">
      <w:pPr>
        <w:pStyle w:val="ListParagraph"/>
        <w:numPr>
          <w:ilvl w:val="0"/>
          <w:numId w:val="44"/>
        </w:numPr>
      </w:pPr>
      <w:r w:rsidRPr="001401BC">
        <w:t>Ralphs R, Medina J, Aldridge J (2009) Who needs enemies with friends like these? The importance of place for young people living in known gang areas. Journal of Youth Studies 12(5):</w:t>
      </w:r>
    </w:p>
    <w:p w14:paraId="6997D253" w14:textId="5A44D398" w:rsidR="001401BC" w:rsidRPr="001401BC" w:rsidRDefault="001401BC" w:rsidP="00286729">
      <w:pPr>
        <w:pStyle w:val="ListParagraph"/>
      </w:pPr>
      <w:r w:rsidRPr="001401BC">
        <w:t xml:space="preserve"> 483–500.</w:t>
      </w:r>
    </w:p>
    <w:p w14:paraId="006CA228" w14:textId="77777777" w:rsidR="001401BC" w:rsidRPr="001401BC" w:rsidRDefault="001401BC" w:rsidP="007A7A48">
      <w:pPr>
        <w:pStyle w:val="ListParagraph"/>
      </w:pPr>
      <w:r w:rsidRPr="001401BC">
        <w:t>(Accessed: 14/02/2023)</w:t>
      </w:r>
    </w:p>
    <w:p w14:paraId="4353DF4D" w14:textId="6082B738" w:rsidR="00EE65F4" w:rsidRDefault="001401BC" w:rsidP="005434E8">
      <w:pPr>
        <w:pStyle w:val="ListParagraph"/>
      </w:pPr>
      <w:r w:rsidRPr="001401BC">
        <w:t xml:space="preserve">Available at: </w:t>
      </w:r>
      <w:hyperlink r:id="rId19" w:anchor="d=gs_qabs&amp;t=1678436016006&amp;u=%23p%3DoUIBCZfyXlcJ" w:history="1">
        <w:r w:rsidRPr="007A7A48">
          <w:rPr>
            <w:color w:val="0000FF"/>
            <w:u w:val="single"/>
          </w:rPr>
          <w:t>https://scholar.google.com/scholar_lookup?title=Who+needs+enemies+with+friends+like+these%3F+The+importance+of+place+for+young+people+living+in+known+gang+areas&amp;author=R+Ralphs&amp;author=J+Medina&amp;author=J+Aldridge&amp;publication_year=2009&amp;journal=Journal+of+Youth+Studies&amp;pages=483-500&amp;doi=10.1080%2F13676260903083356#d=gs_qabs&amp;t=1678436016006&amp;u=%23p%3DoUIBCZfyXlcJ</w:t>
        </w:r>
      </w:hyperlink>
    </w:p>
    <w:p w14:paraId="11BBCDDE" w14:textId="77777777" w:rsidR="005434E8" w:rsidRDefault="005434E8" w:rsidP="005434E8">
      <w:pPr>
        <w:pStyle w:val="ListParagraph"/>
      </w:pPr>
    </w:p>
    <w:p w14:paraId="08C0026D" w14:textId="77777777" w:rsidR="00EE65F4" w:rsidRPr="00EE65F4" w:rsidRDefault="00EE65F4" w:rsidP="007A7A48">
      <w:pPr>
        <w:pStyle w:val="ListParagraph"/>
        <w:numPr>
          <w:ilvl w:val="0"/>
          <w:numId w:val="44"/>
        </w:numPr>
      </w:pPr>
      <w:r w:rsidRPr="00EE65F4">
        <w:t>Ray beck, D. (1988) Anthropology and Labeling Theory: A Constructive Critique. Ethos 16 (4) pp 371 - 397</w:t>
      </w:r>
    </w:p>
    <w:p w14:paraId="4929BD3B" w14:textId="77777777" w:rsidR="00EE65F4" w:rsidRPr="00EE65F4" w:rsidRDefault="00EE65F4" w:rsidP="007A7A48">
      <w:pPr>
        <w:pStyle w:val="ListParagraph"/>
      </w:pPr>
      <w:r w:rsidRPr="00EE65F4">
        <w:t>(Accessed: 21/01/23)</w:t>
      </w:r>
    </w:p>
    <w:p w14:paraId="2658CBDE" w14:textId="7AF69123" w:rsidR="00EB2EA9" w:rsidRDefault="00EE65F4" w:rsidP="00863E87">
      <w:pPr>
        <w:pStyle w:val="ListParagraph"/>
      </w:pPr>
      <w:r w:rsidRPr="00EE65F4">
        <w:t xml:space="preserve">Available at: </w:t>
      </w:r>
      <w:hyperlink r:id="rId20" w:history="1">
        <w:r w:rsidRPr="007A7A48">
          <w:rPr>
            <w:color w:val="0000FF"/>
            <w:u w:val="single"/>
          </w:rPr>
          <w:t>https://www.researchgate.net/publication/220034260_Anthropology_and_Labeling_Theory_A_Constructive_Critique</w:t>
        </w:r>
      </w:hyperlink>
    </w:p>
    <w:p w14:paraId="602AF5BB" w14:textId="77777777" w:rsidR="00863E87" w:rsidRPr="00EB2EA9" w:rsidRDefault="00863E87" w:rsidP="00863E87">
      <w:pPr>
        <w:pStyle w:val="ListParagraph"/>
      </w:pPr>
    </w:p>
    <w:p w14:paraId="3791D8C5" w14:textId="77777777" w:rsidR="00EB2EA9" w:rsidRPr="00EB2EA9" w:rsidRDefault="00EB2EA9" w:rsidP="005434E8">
      <w:pPr>
        <w:pStyle w:val="ListParagraph"/>
        <w:numPr>
          <w:ilvl w:val="0"/>
          <w:numId w:val="44"/>
        </w:numPr>
      </w:pPr>
      <w:r w:rsidRPr="00EB2EA9">
        <w:t>Scheff, T. J. (1966). Being mentally ill III: A sociological theory. Chicago: Aldine</w:t>
      </w:r>
    </w:p>
    <w:p w14:paraId="7135BE3A" w14:textId="47984917" w:rsidR="00EB2EA9" w:rsidRDefault="00EB2EA9" w:rsidP="005434E8">
      <w:pPr>
        <w:pStyle w:val="ListParagraph"/>
      </w:pPr>
      <w:r w:rsidRPr="00EB2EA9">
        <w:t>(Accessed: 23 /01/23) </w:t>
      </w:r>
    </w:p>
    <w:p w14:paraId="5AB5ACCA" w14:textId="1221CF60" w:rsidR="00863E87" w:rsidRDefault="00EB2EA9" w:rsidP="00863E87">
      <w:pPr>
        <w:pStyle w:val="ListParagraph"/>
        <w:rPr>
          <w:color w:val="0000FF"/>
          <w:u w:val="single"/>
        </w:rPr>
      </w:pPr>
      <w:r>
        <w:t>Available at:</w:t>
      </w:r>
      <w:hyperlink r:id="rId21" w:history="1">
        <w:r w:rsidR="00255C5C" w:rsidRPr="008810C9">
          <w:rPr>
            <w:rStyle w:val="Hyperlink"/>
          </w:rPr>
          <w:t>https://books.google.co.uk/books/about/Being_Mentally_Ill.html?id=glAPEAAAQBAJ&amp;printsec=frontcover&amp;source=kp_read_button&amp;hl=en&amp;newbks=1&amp;newbks_redir=0&amp;gboemv=1&amp;ovdme=1&amp;redir_esc=y#v=onepage&amp;q&amp;f=false</w:t>
        </w:r>
      </w:hyperlink>
    </w:p>
    <w:p w14:paraId="361D4515" w14:textId="39ACC674" w:rsidR="00863E87" w:rsidRDefault="00863E87" w:rsidP="00863E87">
      <w:pPr>
        <w:pStyle w:val="ListParagraph"/>
      </w:pPr>
    </w:p>
    <w:p w14:paraId="3446360B" w14:textId="77777777" w:rsidR="008965F7" w:rsidRDefault="008965F7" w:rsidP="00863E87">
      <w:pPr>
        <w:pStyle w:val="ListParagraph"/>
      </w:pPr>
    </w:p>
    <w:p w14:paraId="79DEA207" w14:textId="77777777" w:rsidR="00DD4CC2" w:rsidRDefault="00142B9A" w:rsidP="00142B9A">
      <w:pPr>
        <w:pStyle w:val="ListParagraph"/>
        <w:numPr>
          <w:ilvl w:val="0"/>
          <w:numId w:val="44"/>
        </w:numPr>
      </w:pPr>
      <w:r w:rsidRPr="00142B9A">
        <w:t>Sampson</w:t>
      </w:r>
      <w:r w:rsidR="00DD4CC2">
        <w:t>,</w:t>
      </w:r>
      <w:r w:rsidRPr="00142B9A">
        <w:t xml:space="preserve">J. </w:t>
      </w:r>
      <w:r w:rsidR="00DD4CC2">
        <w:t>Laub, J. (</w:t>
      </w:r>
      <w:r w:rsidRPr="00142B9A">
        <w:t>1993</w:t>
      </w:r>
      <w:r w:rsidR="00DD4CC2">
        <w:t>)</w:t>
      </w:r>
      <w:r w:rsidRPr="00142B9A">
        <w:t>. Crime in the Making Pathways and Turning Points Through Life. Harvard University Press</w:t>
      </w:r>
    </w:p>
    <w:p w14:paraId="058A5680" w14:textId="7A3AA011" w:rsidR="008965F7" w:rsidRDefault="00DD4CC2" w:rsidP="00DD4CC2">
      <w:pPr>
        <w:pStyle w:val="ListParagraph"/>
      </w:pPr>
      <w:r>
        <w:t>(Accessed: 25/02/2023)</w:t>
      </w:r>
      <w:r w:rsidR="00142B9A" w:rsidRPr="00142B9A">
        <w:t>.</w:t>
      </w:r>
    </w:p>
    <w:p w14:paraId="361B9D52" w14:textId="5C6F110E" w:rsidR="008714A7" w:rsidRDefault="008714A7" w:rsidP="00DD4CC2">
      <w:pPr>
        <w:pStyle w:val="ListParagraph"/>
      </w:pPr>
    </w:p>
    <w:p w14:paraId="2BEE1DC1" w14:textId="699F2797" w:rsidR="008714A7" w:rsidRDefault="00E47CBB" w:rsidP="00E47CBB">
      <w:pPr>
        <w:pStyle w:val="ListParagraph"/>
        <w:numPr>
          <w:ilvl w:val="0"/>
          <w:numId w:val="44"/>
        </w:numPr>
      </w:pPr>
      <w:r w:rsidRPr="00E47CBB">
        <w:t>Smith, D. A., Visher, C. A., &amp; Davidson, L. (1984). Equity and discretionary justice: The influence of race on police arrest decisions. Journal of Criminal Law and Criminology, 75, 234-249.</w:t>
      </w:r>
    </w:p>
    <w:p w14:paraId="19BEBD99" w14:textId="71D9E7D1" w:rsidR="00E47CBB" w:rsidRDefault="00E47CBB" w:rsidP="00E47CBB">
      <w:pPr>
        <w:pStyle w:val="ListParagraph"/>
      </w:pPr>
      <w:r>
        <w:t>(Accessed: 22/02/2023)</w:t>
      </w:r>
    </w:p>
    <w:p w14:paraId="3C7894E1" w14:textId="77777777" w:rsidR="00E47CBB" w:rsidRDefault="00E47CBB" w:rsidP="00DD4CC2">
      <w:pPr>
        <w:pStyle w:val="ListParagraph"/>
      </w:pPr>
    </w:p>
    <w:p w14:paraId="25DF02F3" w14:textId="77777777" w:rsidR="00B738C1" w:rsidRDefault="000A0738" w:rsidP="00B738C1">
      <w:pPr>
        <w:pStyle w:val="ListParagraph"/>
        <w:numPr>
          <w:ilvl w:val="0"/>
          <w:numId w:val="44"/>
        </w:numPr>
      </w:pPr>
      <w:r>
        <w:t xml:space="preserve">Torrey, </w:t>
      </w:r>
      <w:r w:rsidR="003E690F">
        <w:t>E. F. (1997). O</w:t>
      </w:r>
      <w:r w:rsidR="00C9578B">
        <w:t xml:space="preserve">ut of the shadows: Confronting </w:t>
      </w:r>
      <w:r w:rsidR="00345AAC">
        <w:t xml:space="preserve">America’s mental illness </w:t>
      </w:r>
      <w:r w:rsidR="00B738C1">
        <w:t>crisis. New York</w:t>
      </w:r>
    </w:p>
    <w:p w14:paraId="127DDBED" w14:textId="63C5F131" w:rsidR="000A0738" w:rsidRDefault="00B738C1" w:rsidP="00B738C1">
      <w:pPr>
        <w:pStyle w:val="ListParagraph"/>
      </w:pPr>
      <w:r>
        <w:t xml:space="preserve">(Accessed: </w:t>
      </w:r>
      <w:r w:rsidR="00C412CF">
        <w:t>5/02/2023)</w:t>
      </w:r>
      <w:r>
        <w:t>.</w:t>
      </w:r>
    </w:p>
    <w:p w14:paraId="7B840237" w14:textId="77777777" w:rsidR="000A0738" w:rsidRDefault="000A0738" w:rsidP="00863E87">
      <w:pPr>
        <w:pStyle w:val="ListParagraph"/>
      </w:pPr>
    </w:p>
    <w:p w14:paraId="6EEF4F62" w14:textId="77777777" w:rsidR="00692B98" w:rsidRPr="00692B98" w:rsidRDefault="00692B98" w:rsidP="00255C5C">
      <w:pPr>
        <w:pStyle w:val="ListParagraph"/>
        <w:numPr>
          <w:ilvl w:val="0"/>
          <w:numId w:val="44"/>
        </w:numPr>
      </w:pPr>
      <w:r w:rsidRPr="00692B98">
        <w:t>Wahl, O. (1995). Media madness: public images of mental illness.</w:t>
      </w:r>
    </w:p>
    <w:p w14:paraId="6DC553AA" w14:textId="77777777" w:rsidR="00692B98" w:rsidRPr="00692B98" w:rsidRDefault="00692B98" w:rsidP="00255C5C">
      <w:pPr>
        <w:pStyle w:val="ListParagraph"/>
      </w:pPr>
      <w:r w:rsidRPr="00692B98">
        <w:t>(Accessed: 29/01/2023)</w:t>
      </w:r>
    </w:p>
    <w:p w14:paraId="2105476F" w14:textId="296415E2" w:rsidR="008B537B" w:rsidRDefault="00692B98" w:rsidP="000E3983">
      <w:pPr>
        <w:pStyle w:val="ListParagraph"/>
      </w:pPr>
      <w:r w:rsidRPr="00692B98">
        <w:t xml:space="preserve">Available at: </w:t>
      </w:r>
      <w:hyperlink r:id="rId22" w:anchor="v=onepage&amp;q&amp;f=false" w:history="1">
        <w:r w:rsidRPr="00863E87">
          <w:rPr>
            <w:color w:val="0000FF"/>
            <w:u w:val="single"/>
          </w:rPr>
          <w:t>https://books.google.co.uk/books?id=QiH532OnL2EC&amp;pg=PR3&amp;source=kp_read_button&amp;hl=en&amp;newbks=1&amp;newbks_redir=0&amp;gboemv=1&amp;ovdme=1&amp;redir_esc=y#v=onepage&amp;q&amp;f=false</w:t>
        </w:r>
      </w:hyperlink>
    </w:p>
    <w:p w14:paraId="7FA84BC0" w14:textId="77777777" w:rsidR="000E3983" w:rsidRPr="001401BC" w:rsidRDefault="000E3983" w:rsidP="000E3983">
      <w:pPr>
        <w:pStyle w:val="ListParagraph"/>
      </w:pPr>
    </w:p>
    <w:p w14:paraId="7A08A1D2" w14:textId="77777777" w:rsidR="00475F60" w:rsidRPr="00475F60" w:rsidRDefault="00475F60" w:rsidP="00863E87">
      <w:pPr>
        <w:pStyle w:val="ListParagraph"/>
        <w:numPr>
          <w:ilvl w:val="0"/>
          <w:numId w:val="44"/>
        </w:numPr>
        <w:spacing w:after="0" w:line="240" w:lineRule="auto"/>
        <w:divId w:val="67579293"/>
      </w:pPr>
      <w:r w:rsidRPr="00475F60">
        <w:t>Weinstein, R. M. (1983). Labeling Theory and the Attitudes of Mental Patients: A Review. Journal of Health and Social Behavior, 24(1), 70–84. https://doi.org/10.2307/2136304</w:t>
      </w:r>
    </w:p>
    <w:p w14:paraId="70982FE8" w14:textId="6523AE62" w:rsidR="001401BC" w:rsidRDefault="00475F60" w:rsidP="00863E87">
      <w:pPr>
        <w:pStyle w:val="ListParagraph"/>
        <w:spacing w:line="240" w:lineRule="auto"/>
      </w:pPr>
      <w:r>
        <w:t>(Accessed: 16/02/2023)</w:t>
      </w:r>
    </w:p>
    <w:p w14:paraId="24E5DFF6" w14:textId="296252F1" w:rsidR="00286729" w:rsidRDefault="00286729" w:rsidP="00863E87">
      <w:pPr>
        <w:pStyle w:val="ListParagraph"/>
        <w:spacing w:line="240" w:lineRule="auto"/>
      </w:pPr>
    </w:p>
    <w:p w14:paraId="091DCA1E" w14:textId="5A3DC9EA" w:rsidR="00D97634" w:rsidRDefault="00580CD7" w:rsidP="00D46525">
      <w:pPr>
        <w:pStyle w:val="ListParagraph"/>
        <w:numPr>
          <w:ilvl w:val="0"/>
          <w:numId w:val="44"/>
        </w:numPr>
        <w:spacing w:line="240" w:lineRule="auto"/>
      </w:pPr>
      <w:r w:rsidRPr="00580CD7">
        <w:t>Warren, P., Tomaskovic-Devey, D., Smith, W., Zingraff, M., &amp; Mason, M. (2006). Driving while Black: Bias processes and racial disparity in police stops. Criminology: An Interdisciplinary Journal, 44(3), 709–738.</w:t>
      </w:r>
    </w:p>
    <w:p w14:paraId="0F7804FB" w14:textId="62B6ABA5" w:rsidR="00F717D7" w:rsidRDefault="00F717D7" w:rsidP="00F717D7">
      <w:pPr>
        <w:pStyle w:val="ListParagraph"/>
        <w:spacing w:line="240" w:lineRule="auto"/>
      </w:pPr>
      <w:r>
        <w:t>(Accessed: 23/02/2023)</w:t>
      </w:r>
    </w:p>
    <w:p w14:paraId="3C14B733" w14:textId="21942EB1" w:rsidR="00580CD7" w:rsidRDefault="00D97634" w:rsidP="00D97634">
      <w:pPr>
        <w:pStyle w:val="ListParagraph"/>
        <w:spacing w:line="240" w:lineRule="auto"/>
      </w:pPr>
      <w:r>
        <w:t xml:space="preserve">Available at: </w:t>
      </w:r>
      <w:r w:rsidR="00580CD7" w:rsidRPr="00580CD7">
        <w:t> </w:t>
      </w:r>
      <w:hyperlink r:id="rId23" w:tgtFrame="_blank" w:history="1">
        <w:r w:rsidR="00580CD7" w:rsidRPr="00580CD7">
          <w:t>https://doi.org/10.1111/j.1745-9125.2006.00061.x</w:t>
        </w:r>
      </w:hyperlink>
    </w:p>
    <w:p w14:paraId="4CCFF266" w14:textId="60931270" w:rsidR="00C14913" w:rsidRDefault="00C14913" w:rsidP="00D97634">
      <w:pPr>
        <w:pStyle w:val="ListParagraph"/>
        <w:spacing w:line="240" w:lineRule="auto"/>
      </w:pPr>
    </w:p>
    <w:p w14:paraId="47524F48" w14:textId="00E9BB3D" w:rsidR="00FF7FDD" w:rsidRDefault="00C14913" w:rsidP="00FF7FDD">
      <w:pPr>
        <w:pStyle w:val="ListParagraph"/>
        <w:numPr>
          <w:ilvl w:val="0"/>
          <w:numId w:val="44"/>
        </w:numPr>
        <w:spacing w:line="240" w:lineRule="auto"/>
      </w:pPr>
      <w:r w:rsidRPr="00C14913">
        <w:t xml:space="preserve"> Wellford,</w:t>
      </w:r>
      <w:r w:rsidR="00FF7FDD">
        <w:t xml:space="preserve"> C. (1975).</w:t>
      </w:r>
      <w:r w:rsidRPr="00C14913">
        <w:t xml:space="preserve"> Labelling Theory and Criminology: An Assessment, Social Problems, Volume 22, </w:t>
      </w:r>
      <w:r w:rsidR="00FF7FDD">
        <w:t>(</w:t>
      </w:r>
      <w:r w:rsidR="00FF7FDD" w:rsidRPr="00C14913">
        <w:t>3</w:t>
      </w:r>
      <w:r w:rsidR="00FF7FDD">
        <w:t xml:space="preserve">) </w:t>
      </w:r>
      <w:r w:rsidRPr="00C14913">
        <w:t>P</w:t>
      </w:r>
      <w:r w:rsidR="00FF7FDD">
        <w:t xml:space="preserve">p. </w:t>
      </w:r>
      <w:r w:rsidRPr="00C14913">
        <w:t xml:space="preserve"> 332–345, </w:t>
      </w:r>
    </w:p>
    <w:p w14:paraId="21C0D46D" w14:textId="5D45CAFF" w:rsidR="00FF7FDD" w:rsidRDefault="00FF7FDD" w:rsidP="00FF7FDD">
      <w:pPr>
        <w:pStyle w:val="ListParagraph"/>
        <w:spacing w:line="240" w:lineRule="auto"/>
      </w:pPr>
      <w:r>
        <w:t>(accessed: 22/</w:t>
      </w:r>
      <w:r w:rsidR="00174C75">
        <w:t>02/2023)</w:t>
      </w:r>
    </w:p>
    <w:p w14:paraId="0537354C" w14:textId="7C69C64F" w:rsidR="00C14913" w:rsidRDefault="00FF7FDD" w:rsidP="00FF7FDD">
      <w:pPr>
        <w:pStyle w:val="ListParagraph"/>
        <w:spacing w:line="240" w:lineRule="auto"/>
      </w:pPr>
      <w:r>
        <w:t xml:space="preserve">Available at: </w:t>
      </w:r>
      <w:hyperlink r:id="rId24" w:history="1">
        <w:r w:rsidRPr="008810C9">
          <w:rPr>
            <w:rStyle w:val="Hyperlink"/>
          </w:rPr>
          <w:t>https://doi.org/10.2307/799814</w:t>
        </w:r>
      </w:hyperlink>
    </w:p>
    <w:p w14:paraId="20AA861F" w14:textId="48E80AC9" w:rsidR="00475F60" w:rsidRDefault="00475F60" w:rsidP="00E17039">
      <w:pPr>
        <w:spacing w:line="240" w:lineRule="auto"/>
      </w:pPr>
    </w:p>
    <w:p w14:paraId="08F28B5A" w14:textId="77777777" w:rsidR="00475F60" w:rsidRPr="005752FA" w:rsidRDefault="00475F60" w:rsidP="00E17039">
      <w:pPr>
        <w:spacing w:line="240" w:lineRule="auto"/>
      </w:pPr>
    </w:p>
    <w:sectPr w:rsidR="00475F60" w:rsidRPr="005752FA" w:rsidSect="000F27DC">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FAF58" w14:textId="77777777" w:rsidR="00EC0FD4" w:rsidRDefault="00EC0FD4" w:rsidP="00757601">
      <w:pPr>
        <w:spacing w:after="0" w:line="240" w:lineRule="auto"/>
      </w:pPr>
      <w:r>
        <w:separator/>
      </w:r>
    </w:p>
  </w:endnote>
  <w:endnote w:type="continuationSeparator" w:id="0">
    <w:p w14:paraId="6C959CAD" w14:textId="77777777" w:rsidR="00EC0FD4" w:rsidRDefault="00EC0FD4" w:rsidP="00757601">
      <w:pPr>
        <w:spacing w:after="0" w:line="240" w:lineRule="auto"/>
      </w:pPr>
      <w:r>
        <w:continuationSeparator/>
      </w:r>
    </w:p>
  </w:endnote>
  <w:endnote w:type="continuationNotice" w:id="1">
    <w:p w14:paraId="590FD8F3" w14:textId="77777777" w:rsidR="00EC0FD4" w:rsidRDefault="00EC0F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E9812" w14:textId="77777777" w:rsidR="00EC0FD4" w:rsidRDefault="00EC0FD4" w:rsidP="00757601">
      <w:pPr>
        <w:spacing w:after="0" w:line="240" w:lineRule="auto"/>
      </w:pPr>
      <w:r>
        <w:separator/>
      </w:r>
    </w:p>
  </w:footnote>
  <w:footnote w:type="continuationSeparator" w:id="0">
    <w:p w14:paraId="23FC0209" w14:textId="77777777" w:rsidR="00EC0FD4" w:rsidRDefault="00EC0FD4" w:rsidP="00757601">
      <w:pPr>
        <w:spacing w:after="0" w:line="240" w:lineRule="auto"/>
      </w:pPr>
      <w:r>
        <w:continuationSeparator/>
      </w:r>
    </w:p>
  </w:footnote>
  <w:footnote w:type="continuationNotice" w:id="1">
    <w:p w14:paraId="557C8FDB" w14:textId="77777777" w:rsidR="00EC0FD4" w:rsidRDefault="00EC0F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619B5"/>
    <w:multiLevelType w:val="hybridMultilevel"/>
    <w:tmpl w:val="C4209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E4540"/>
    <w:multiLevelType w:val="hybridMultilevel"/>
    <w:tmpl w:val="EAFA3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3770E"/>
    <w:multiLevelType w:val="hybridMultilevel"/>
    <w:tmpl w:val="5A1C7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885687"/>
    <w:multiLevelType w:val="hybridMultilevel"/>
    <w:tmpl w:val="8312D9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AB0C93"/>
    <w:multiLevelType w:val="hybridMultilevel"/>
    <w:tmpl w:val="47784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65200"/>
    <w:multiLevelType w:val="hybridMultilevel"/>
    <w:tmpl w:val="1584B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227126F"/>
    <w:multiLevelType w:val="hybridMultilevel"/>
    <w:tmpl w:val="A984A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A30B36"/>
    <w:multiLevelType w:val="hybridMultilevel"/>
    <w:tmpl w:val="7E506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D4D52"/>
    <w:multiLevelType w:val="hybridMultilevel"/>
    <w:tmpl w:val="1B7E2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F3DA6"/>
    <w:multiLevelType w:val="hybridMultilevel"/>
    <w:tmpl w:val="7896A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A377D8"/>
    <w:multiLevelType w:val="hybridMultilevel"/>
    <w:tmpl w:val="D4E60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B4D5C"/>
    <w:multiLevelType w:val="hybridMultilevel"/>
    <w:tmpl w:val="2D42C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6FF4EEC"/>
    <w:multiLevelType w:val="hybridMultilevel"/>
    <w:tmpl w:val="01B6E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DC5C64"/>
    <w:multiLevelType w:val="hybridMultilevel"/>
    <w:tmpl w:val="7C48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0F7556"/>
    <w:multiLevelType w:val="hybridMultilevel"/>
    <w:tmpl w:val="7612F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A95308"/>
    <w:multiLevelType w:val="hybridMultilevel"/>
    <w:tmpl w:val="5650A7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E3A113C"/>
    <w:multiLevelType w:val="hybridMultilevel"/>
    <w:tmpl w:val="C218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586ED8"/>
    <w:multiLevelType w:val="hybridMultilevel"/>
    <w:tmpl w:val="680A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632D15"/>
    <w:multiLevelType w:val="hybridMultilevel"/>
    <w:tmpl w:val="7DEE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16FCC"/>
    <w:multiLevelType w:val="hybridMultilevel"/>
    <w:tmpl w:val="7A4EA1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E84002B"/>
    <w:multiLevelType w:val="hybridMultilevel"/>
    <w:tmpl w:val="3CE0E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AC132B"/>
    <w:multiLevelType w:val="hybridMultilevel"/>
    <w:tmpl w:val="F4483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5E0DFA"/>
    <w:multiLevelType w:val="hybridMultilevel"/>
    <w:tmpl w:val="C6262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F71B95"/>
    <w:multiLevelType w:val="hybridMultilevel"/>
    <w:tmpl w:val="D834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607D0F"/>
    <w:multiLevelType w:val="hybridMultilevel"/>
    <w:tmpl w:val="012C4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570BFF"/>
    <w:multiLevelType w:val="hybridMultilevel"/>
    <w:tmpl w:val="D4B84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212436"/>
    <w:multiLevelType w:val="hybridMultilevel"/>
    <w:tmpl w:val="B246CB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9D6B27"/>
    <w:multiLevelType w:val="hybridMultilevel"/>
    <w:tmpl w:val="2D16F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D000C0"/>
    <w:multiLevelType w:val="hybridMultilevel"/>
    <w:tmpl w:val="F0162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7F1F04"/>
    <w:multiLevelType w:val="hybridMultilevel"/>
    <w:tmpl w:val="3DF2E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9850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904615"/>
    <w:multiLevelType w:val="hybridMultilevel"/>
    <w:tmpl w:val="C396E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F73DBB"/>
    <w:multiLevelType w:val="hybridMultilevel"/>
    <w:tmpl w:val="C290B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FE174A7"/>
    <w:multiLevelType w:val="hybridMultilevel"/>
    <w:tmpl w:val="FC9E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D92665"/>
    <w:multiLevelType w:val="hybridMultilevel"/>
    <w:tmpl w:val="5FB07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86D7F"/>
    <w:multiLevelType w:val="hybridMultilevel"/>
    <w:tmpl w:val="E2ACA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607214"/>
    <w:multiLevelType w:val="hybridMultilevel"/>
    <w:tmpl w:val="8548A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63496D"/>
    <w:multiLevelType w:val="hybridMultilevel"/>
    <w:tmpl w:val="4BCC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511D69"/>
    <w:multiLevelType w:val="hybridMultilevel"/>
    <w:tmpl w:val="D5F46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45168B"/>
    <w:multiLevelType w:val="hybridMultilevel"/>
    <w:tmpl w:val="0BAC1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A46160"/>
    <w:multiLevelType w:val="hybridMultilevel"/>
    <w:tmpl w:val="B93A9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CB1C7C"/>
    <w:multiLevelType w:val="hybridMultilevel"/>
    <w:tmpl w:val="FB1CE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A306EC"/>
    <w:multiLevelType w:val="hybridMultilevel"/>
    <w:tmpl w:val="E0B07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4136E7"/>
    <w:multiLevelType w:val="hybridMultilevel"/>
    <w:tmpl w:val="9658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7888358">
    <w:abstractNumId w:val="30"/>
  </w:num>
  <w:num w:numId="2" w16cid:durableId="1633441922">
    <w:abstractNumId w:val="21"/>
  </w:num>
  <w:num w:numId="3" w16cid:durableId="238834460">
    <w:abstractNumId w:val="14"/>
  </w:num>
  <w:num w:numId="4" w16cid:durableId="915896515">
    <w:abstractNumId w:val="15"/>
  </w:num>
  <w:num w:numId="5" w16cid:durableId="469055684">
    <w:abstractNumId w:val="35"/>
  </w:num>
  <w:num w:numId="6" w16cid:durableId="1558667643">
    <w:abstractNumId w:val="38"/>
  </w:num>
  <w:num w:numId="7" w16cid:durableId="1946037143">
    <w:abstractNumId w:val="3"/>
  </w:num>
  <w:num w:numId="8" w16cid:durableId="1962955354">
    <w:abstractNumId w:val="41"/>
  </w:num>
  <w:num w:numId="9" w16cid:durableId="1571845902">
    <w:abstractNumId w:val="11"/>
  </w:num>
  <w:num w:numId="10" w16cid:durableId="1916013118">
    <w:abstractNumId w:val="16"/>
  </w:num>
  <w:num w:numId="11" w16cid:durableId="1260261208">
    <w:abstractNumId w:val="23"/>
  </w:num>
  <w:num w:numId="12" w16cid:durableId="1487553285">
    <w:abstractNumId w:val="33"/>
  </w:num>
  <w:num w:numId="13" w16cid:durableId="1256592818">
    <w:abstractNumId w:val="5"/>
  </w:num>
  <w:num w:numId="14" w16cid:durableId="287585698">
    <w:abstractNumId w:val="25"/>
  </w:num>
  <w:num w:numId="15" w16cid:durableId="790904842">
    <w:abstractNumId w:val="42"/>
  </w:num>
  <w:num w:numId="16" w16cid:durableId="278682316">
    <w:abstractNumId w:val="0"/>
  </w:num>
  <w:num w:numId="17" w16cid:durableId="1913154331">
    <w:abstractNumId w:val="17"/>
  </w:num>
  <w:num w:numId="18" w16cid:durableId="1856652509">
    <w:abstractNumId w:val="2"/>
  </w:num>
  <w:num w:numId="19" w16cid:durableId="837580107">
    <w:abstractNumId w:val="1"/>
  </w:num>
  <w:num w:numId="20" w16cid:durableId="554437771">
    <w:abstractNumId w:val="32"/>
  </w:num>
  <w:num w:numId="21" w16cid:durableId="1931573654">
    <w:abstractNumId w:val="24"/>
  </w:num>
  <w:num w:numId="22" w16cid:durableId="2106992857">
    <w:abstractNumId w:val="29"/>
  </w:num>
  <w:num w:numId="23" w16cid:durableId="662315992">
    <w:abstractNumId w:val="26"/>
  </w:num>
  <w:num w:numId="24" w16cid:durableId="1368069850">
    <w:abstractNumId w:val="28"/>
  </w:num>
  <w:num w:numId="25" w16cid:durableId="1645427921">
    <w:abstractNumId w:val="31"/>
  </w:num>
  <w:num w:numId="26" w16cid:durableId="983198103">
    <w:abstractNumId w:val="8"/>
  </w:num>
  <w:num w:numId="27" w16cid:durableId="152649970">
    <w:abstractNumId w:val="19"/>
  </w:num>
  <w:num w:numId="28" w16cid:durableId="1053506452">
    <w:abstractNumId w:val="34"/>
  </w:num>
  <w:num w:numId="29" w16cid:durableId="812870394">
    <w:abstractNumId w:val="22"/>
  </w:num>
  <w:num w:numId="30" w16cid:durableId="243299800">
    <w:abstractNumId w:val="12"/>
  </w:num>
  <w:num w:numId="31" w16cid:durableId="1255895931">
    <w:abstractNumId w:val="40"/>
  </w:num>
  <w:num w:numId="32" w16cid:durableId="482621534">
    <w:abstractNumId w:val="13"/>
  </w:num>
  <w:num w:numId="33" w16cid:durableId="333729173">
    <w:abstractNumId w:val="4"/>
  </w:num>
  <w:num w:numId="34" w16cid:durableId="1789543814">
    <w:abstractNumId w:val="36"/>
  </w:num>
  <w:num w:numId="35" w16cid:durableId="1445802889">
    <w:abstractNumId w:val="27"/>
  </w:num>
  <w:num w:numId="36" w16cid:durableId="704479176">
    <w:abstractNumId w:val="39"/>
  </w:num>
  <w:num w:numId="37" w16cid:durableId="749237010">
    <w:abstractNumId w:val="20"/>
  </w:num>
  <w:num w:numId="38" w16cid:durableId="1401899398">
    <w:abstractNumId w:val="37"/>
  </w:num>
  <w:num w:numId="39" w16cid:durableId="1037698601">
    <w:abstractNumId w:val="7"/>
  </w:num>
  <w:num w:numId="40" w16cid:durableId="812522435">
    <w:abstractNumId w:val="18"/>
  </w:num>
  <w:num w:numId="41" w16cid:durableId="2055620526">
    <w:abstractNumId w:val="9"/>
  </w:num>
  <w:num w:numId="42" w16cid:durableId="576746390">
    <w:abstractNumId w:val="6"/>
  </w:num>
  <w:num w:numId="43" w16cid:durableId="84497113">
    <w:abstractNumId w:val="10"/>
  </w:num>
  <w:num w:numId="44" w16cid:durableId="60072132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7DC"/>
    <w:rsid w:val="00001C15"/>
    <w:rsid w:val="00007EB7"/>
    <w:rsid w:val="00010428"/>
    <w:rsid w:val="0001091F"/>
    <w:rsid w:val="000113DE"/>
    <w:rsid w:val="0001315E"/>
    <w:rsid w:val="00013AA5"/>
    <w:rsid w:val="00020302"/>
    <w:rsid w:val="000214C7"/>
    <w:rsid w:val="00022A73"/>
    <w:rsid w:val="00022F64"/>
    <w:rsid w:val="00023883"/>
    <w:rsid w:val="00023F23"/>
    <w:rsid w:val="000241DF"/>
    <w:rsid w:val="000241FE"/>
    <w:rsid w:val="00025D58"/>
    <w:rsid w:val="000320CC"/>
    <w:rsid w:val="0003230A"/>
    <w:rsid w:val="00032880"/>
    <w:rsid w:val="00032D38"/>
    <w:rsid w:val="00034063"/>
    <w:rsid w:val="00036143"/>
    <w:rsid w:val="00040040"/>
    <w:rsid w:val="00040208"/>
    <w:rsid w:val="00044FFC"/>
    <w:rsid w:val="00045F83"/>
    <w:rsid w:val="0004734C"/>
    <w:rsid w:val="000500BA"/>
    <w:rsid w:val="00050C6A"/>
    <w:rsid w:val="000532E3"/>
    <w:rsid w:val="00054D5E"/>
    <w:rsid w:val="00056A0A"/>
    <w:rsid w:val="00056F37"/>
    <w:rsid w:val="000571A2"/>
    <w:rsid w:val="0006026C"/>
    <w:rsid w:val="00061DAE"/>
    <w:rsid w:val="00067CF7"/>
    <w:rsid w:val="00071223"/>
    <w:rsid w:val="000718D3"/>
    <w:rsid w:val="00073F8A"/>
    <w:rsid w:val="000760B7"/>
    <w:rsid w:val="00077EF6"/>
    <w:rsid w:val="00080B1D"/>
    <w:rsid w:val="00081130"/>
    <w:rsid w:val="00082F61"/>
    <w:rsid w:val="000833E8"/>
    <w:rsid w:val="00084179"/>
    <w:rsid w:val="000934C4"/>
    <w:rsid w:val="000952C5"/>
    <w:rsid w:val="000A0738"/>
    <w:rsid w:val="000A0E83"/>
    <w:rsid w:val="000A21D6"/>
    <w:rsid w:val="000A26E2"/>
    <w:rsid w:val="000A49A9"/>
    <w:rsid w:val="000A5061"/>
    <w:rsid w:val="000A6B0E"/>
    <w:rsid w:val="000B0A39"/>
    <w:rsid w:val="000B71B4"/>
    <w:rsid w:val="000C0822"/>
    <w:rsid w:val="000C1471"/>
    <w:rsid w:val="000C1FFB"/>
    <w:rsid w:val="000C33D4"/>
    <w:rsid w:val="000C4470"/>
    <w:rsid w:val="000C493B"/>
    <w:rsid w:val="000C6952"/>
    <w:rsid w:val="000C7661"/>
    <w:rsid w:val="000D7313"/>
    <w:rsid w:val="000D7BA1"/>
    <w:rsid w:val="000D7CC7"/>
    <w:rsid w:val="000E2EBB"/>
    <w:rsid w:val="000E3983"/>
    <w:rsid w:val="000E425A"/>
    <w:rsid w:val="000F27DC"/>
    <w:rsid w:val="000F6426"/>
    <w:rsid w:val="001003DA"/>
    <w:rsid w:val="00100CA4"/>
    <w:rsid w:val="00101706"/>
    <w:rsid w:val="00101B00"/>
    <w:rsid w:val="0010265D"/>
    <w:rsid w:val="0010420B"/>
    <w:rsid w:val="0010578C"/>
    <w:rsid w:val="00106D0A"/>
    <w:rsid w:val="00107811"/>
    <w:rsid w:val="00110371"/>
    <w:rsid w:val="001109FD"/>
    <w:rsid w:val="00112494"/>
    <w:rsid w:val="00115523"/>
    <w:rsid w:val="00117E99"/>
    <w:rsid w:val="0012097B"/>
    <w:rsid w:val="00123ECB"/>
    <w:rsid w:val="0012519D"/>
    <w:rsid w:val="0012550B"/>
    <w:rsid w:val="0012709B"/>
    <w:rsid w:val="00127956"/>
    <w:rsid w:val="00134CD4"/>
    <w:rsid w:val="001401BC"/>
    <w:rsid w:val="00142B9A"/>
    <w:rsid w:val="00143FEA"/>
    <w:rsid w:val="001460D4"/>
    <w:rsid w:val="00146CC6"/>
    <w:rsid w:val="00146EFA"/>
    <w:rsid w:val="0015108F"/>
    <w:rsid w:val="0015113A"/>
    <w:rsid w:val="00153332"/>
    <w:rsid w:val="001576F8"/>
    <w:rsid w:val="00157D5C"/>
    <w:rsid w:val="00160E2A"/>
    <w:rsid w:val="00164FDB"/>
    <w:rsid w:val="0016608C"/>
    <w:rsid w:val="00166199"/>
    <w:rsid w:val="0017005E"/>
    <w:rsid w:val="00170EA4"/>
    <w:rsid w:val="0017470D"/>
    <w:rsid w:val="00174C75"/>
    <w:rsid w:val="001754C7"/>
    <w:rsid w:val="001757B6"/>
    <w:rsid w:val="001772EA"/>
    <w:rsid w:val="001806E4"/>
    <w:rsid w:val="001834E6"/>
    <w:rsid w:val="001837E5"/>
    <w:rsid w:val="00184102"/>
    <w:rsid w:val="00185068"/>
    <w:rsid w:val="00186BDE"/>
    <w:rsid w:val="00187973"/>
    <w:rsid w:val="00191126"/>
    <w:rsid w:val="00191C5F"/>
    <w:rsid w:val="00194D82"/>
    <w:rsid w:val="001953BC"/>
    <w:rsid w:val="001963F0"/>
    <w:rsid w:val="001A4561"/>
    <w:rsid w:val="001A6628"/>
    <w:rsid w:val="001A76E9"/>
    <w:rsid w:val="001B16F8"/>
    <w:rsid w:val="001B2836"/>
    <w:rsid w:val="001B31A7"/>
    <w:rsid w:val="001B606B"/>
    <w:rsid w:val="001B71EF"/>
    <w:rsid w:val="001C20EC"/>
    <w:rsid w:val="001C2763"/>
    <w:rsid w:val="001C4401"/>
    <w:rsid w:val="001D1269"/>
    <w:rsid w:val="001D254E"/>
    <w:rsid w:val="001D2CBC"/>
    <w:rsid w:val="001D347B"/>
    <w:rsid w:val="001D42BB"/>
    <w:rsid w:val="001D7252"/>
    <w:rsid w:val="001D7F93"/>
    <w:rsid w:val="001E08CD"/>
    <w:rsid w:val="001E141E"/>
    <w:rsid w:val="001E226B"/>
    <w:rsid w:val="001E296D"/>
    <w:rsid w:val="001E3118"/>
    <w:rsid w:val="001E6662"/>
    <w:rsid w:val="001F1390"/>
    <w:rsid w:val="00200514"/>
    <w:rsid w:val="002036CA"/>
    <w:rsid w:val="00205781"/>
    <w:rsid w:val="00206AAD"/>
    <w:rsid w:val="00210CAB"/>
    <w:rsid w:val="0021196F"/>
    <w:rsid w:val="00213D6C"/>
    <w:rsid w:val="00217182"/>
    <w:rsid w:val="002229E5"/>
    <w:rsid w:val="00224012"/>
    <w:rsid w:val="00226DE2"/>
    <w:rsid w:val="00231414"/>
    <w:rsid w:val="00231D74"/>
    <w:rsid w:val="00231F28"/>
    <w:rsid w:val="0023732E"/>
    <w:rsid w:val="002400DE"/>
    <w:rsid w:val="0024334B"/>
    <w:rsid w:val="002452C9"/>
    <w:rsid w:val="002503FB"/>
    <w:rsid w:val="002508FC"/>
    <w:rsid w:val="00251C6A"/>
    <w:rsid w:val="00251DB6"/>
    <w:rsid w:val="00255C5C"/>
    <w:rsid w:val="00257374"/>
    <w:rsid w:val="002574CE"/>
    <w:rsid w:val="00257FA3"/>
    <w:rsid w:val="002607D7"/>
    <w:rsid w:val="002633D9"/>
    <w:rsid w:val="002639A2"/>
    <w:rsid w:val="00263B1B"/>
    <w:rsid w:val="002701B5"/>
    <w:rsid w:val="00273386"/>
    <w:rsid w:val="00277B93"/>
    <w:rsid w:val="002803AA"/>
    <w:rsid w:val="002809E6"/>
    <w:rsid w:val="0028211C"/>
    <w:rsid w:val="00282C84"/>
    <w:rsid w:val="00284B29"/>
    <w:rsid w:val="00286729"/>
    <w:rsid w:val="002941F2"/>
    <w:rsid w:val="00294A91"/>
    <w:rsid w:val="0029697C"/>
    <w:rsid w:val="002A223B"/>
    <w:rsid w:val="002A45B1"/>
    <w:rsid w:val="002A4D0C"/>
    <w:rsid w:val="002B18C6"/>
    <w:rsid w:val="002B2774"/>
    <w:rsid w:val="002B35C3"/>
    <w:rsid w:val="002B3B6B"/>
    <w:rsid w:val="002B5499"/>
    <w:rsid w:val="002B5C49"/>
    <w:rsid w:val="002B6947"/>
    <w:rsid w:val="002C0077"/>
    <w:rsid w:val="002D234D"/>
    <w:rsid w:val="002D2EA6"/>
    <w:rsid w:val="002D39E7"/>
    <w:rsid w:val="002D4AB1"/>
    <w:rsid w:val="002D646F"/>
    <w:rsid w:val="002E0C5A"/>
    <w:rsid w:val="002E127B"/>
    <w:rsid w:val="002E1563"/>
    <w:rsid w:val="002E2624"/>
    <w:rsid w:val="002E36BD"/>
    <w:rsid w:val="002E5A1D"/>
    <w:rsid w:val="002E7683"/>
    <w:rsid w:val="002F1247"/>
    <w:rsid w:val="002F3556"/>
    <w:rsid w:val="003024A9"/>
    <w:rsid w:val="00304A21"/>
    <w:rsid w:val="00304FEF"/>
    <w:rsid w:val="00310101"/>
    <w:rsid w:val="003108EE"/>
    <w:rsid w:val="00311281"/>
    <w:rsid w:val="00313EBA"/>
    <w:rsid w:val="00314E9C"/>
    <w:rsid w:val="003202E8"/>
    <w:rsid w:val="0032039E"/>
    <w:rsid w:val="0032114C"/>
    <w:rsid w:val="00322AE2"/>
    <w:rsid w:val="00323541"/>
    <w:rsid w:val="00323CFF"/>
    <w:rsid w:val="00324319"/>
    <w:rsid w:val="00334724"/>
    <w:rsid w:val="003356AC"/>
    <w:rsid w:val="00341C3E"/>
    <w:rsid w:val="00343033"/>
    <w:rsid w:val="00345AAC"/>
    <w:rsid w:val="003474A3"/>
    <w:rsid w:val="003520E8"/>
    <w:rsid w:val="00352C82"/>
    <w:rsid w:val="00353B9E"/>
    <w:rsid w:val="00354126"/>
    <w:rsid w:val="003542D9"/>
    <w:rsid w:val="00356BBD"/>
    <w:rsid w:val="003603E9"/>
    <w:rsid w:val="003608BB"/>
    <w:rsid w:val="00361F1F"/>
    <w:rsid w:val="00362629"/>
    <w:rsid w:val="003628E7"/>
    <w:rsid w:val="003652C0"/>
    <w:rsid w:val="0036791D"/>
    <w:rsid w:val="00371782"/>
    <w:rsid w:val="00371D21"/>
    <w:rsid w:val="003747FE"/>
    <w:rsid w:val="00374E31"/>
    <w:rsid w:val="00380279"/>
    <w:rsid w:val="00381F76"/>
    <w:rsid w:val="003850D2"/>
    <w:rsid w:val="00391D8C"/>
    <w:rsid w:val="0039451F"/>
    <w:rsid w:val="00396E39"/>
    <w:rsid w:val="003A056B"/>
    <w:rsid w:val="003A1776"/>
    <w:rsid w:val="003A1D5E"/>
    <w:rsid w:val="003A417B"/>
    <w:rsid w:val="003A4FB0"/>
    <w:rsid w:val="003A6933"/>
    <w:rsid w:val="003B2071"/>
    <w:rsid w:val="003B20D5"/>
    <w:rsid w:val="003B2603"/>
    <w:rsid w:val="003B26E0"/>
    <w:rsid w:val="003B3271"/>
    <w:rsid w:val="003B4969"/>
    <w:rsid w:val="003B49E2"/>
    <w:rsid w:val="003B579E"/>
    <w:rsid w:val="003B598F"/>
    <w:rsid w:val="003B5D0F"/>
    <w:rsid w:val="003B67D2"/>
    <w:rsid w:val="003C0593"/>
    <w:rsid w:val="003C110F"/>
    <w:rsid w:val="003C224D"/>
    <w:rsid w:val="003C54CB"/>
    <w:rsid w:val="003D2C34"/>
    <w:rsid w:val="003D4876"/>
    <w:rsid w:val="003D4EC5"/>
    <w:rsid w:val="003D5197"/>
    <w:rsid w:val="003E108F"/>
    <w:rsid w:val="003E1C4E"/>
    <w:rsid w:val="003E476B"/>
    <w:rsid w:val="003E56DB"/>
    <w:rsid w:val="003E690F"/>
    <w:rsid w:val="003F1631"/>
    <w:rsid w:val="003F6FA2"/>
    <w:rsid w:val="003F7FB1"/>
    <w:rsid w:val="00400DAA"/>
    <w:rsid w:val="004012AD"/>
    <w:rsid w:val="00402C9F"/>
    <w:rsid w:val="00403A3E"/>
    <w:rsid w:val="00404F8A"/>
    <w:rsid w:val="00404FEC"/>
    <w:rsid w:val="004055AE"/>
    <w:rsid w:val="00406BFA"/>
    <w:rsid w:val="00407871"/>
    <w:rsid w:val="00413043"/>
    <w:rsid w:val="00414DDA"/>
    <w:rsid w:val="0041669B"/>
    <w:rsid w:val="00417ADC"/>
    <w:rsid w:val="00420B2C"/>
    <w:rsid w:val="00420E2E"/>
    <w:rsid w:val="00421B89"/>
    <w:rsid w:val="004222DC"/>
    <w:rsid w:val="00422F7A"/>
    <w:rsid w:val="00423182"/>
    <w:rsid w:val="0042375F"/>
    <w:rsid w:val="00423803"/>
    <w:rsid w:val="00424977"/>
    <w:rsid w:val="00425139"/>
    <w:rsid w:val="00427A66"/>
    <w:rsid w:val="00427C08"/>
    <w:rsid w:val="00427E08"/>
    <w:rsid w:val="00431385"/>
    <w:rsid w:val="0043531C"/>
    <w:rsid w:val="00436134"/>
    <w:rsid w:val="00441A44"/>
    <w:rsid w:val="00442A2F"/>
    <w:rsid w:val="00444E59"/>
    <w:rsid w:val="004463F4"/>
    <w:rsid w:val="00446A23"/>
    <w:rsid w:val="00450DCD"/>
    <w:rsid w:val="0045360C"/>
    <w:rsid w:val="00454066"/>
    <w:rsid w:val="00454429"/>
    <w:rsid w:val="004549F6"/>
    <w:rsid w:val="00454F6D"/>
    <w:rsid w:val="00460B04"/>
    <w:rsid w:val="00461D67"/>
    <w:rsid w:val="0046578E"/>
    <w:rsid w:val="00465F04"/>
    <w:rsid w:val="00470F80"/>
    <w:rsid w:val="0047115B"/>
    <w:rsid w:val="00471658"/>
    <w:rsid w:val="00471F99"/>
    <w:rsid w:val="004743BE"/>
    <w:rsid w:val="00475F60"/>
    <w:rsid w:val="00480CB0"/>
    <w:rsid w:val="00482913"/>
    <w:rsid w:val="00483FF7"/>
    <w:rsid w:val="00484A94"/>
    <w:rsid w:val="0048751C"/>
    <w:rsid w:val="00491AEF"/>
    <w:rsid w:val="004A2534"/>
    <w:rsid w:val="004A51C5"/>
    <w:rsid w:val="004A6A49"/>
    <w:rsid w:val="004A7F37"/>
    <w:rsid w:val="004B4DB5"/>
    <w:rsid w:val="004C44FE"/>
    <w:rsid w:val="004C4A17"/>
    <w:rsid w:val="004C5E5A"/>
    <w:rsid w:val="004E275C"/>
    <w:rsid w:val="004E5028"/>
    <w:rsid w:val="004E6430"/>
    <w:rsid w:val="004E663B"/>
    <w:rsid w:val="004E7AC6"/>
    <w:rsid w:val="004E7C61"/>
    <w:rsid w:val="004F4E6E"/>
    <w:rsid w:val="004F77FE"/>
    <w:rsid w:val="00501672"/>
    <w:rsid w:val="00504095"/>
    <w:rsid w:val="00504480"/>
    <w:rsid w:val="005056D0"/>
    <w:rsid w:val="00506078"/>
    <w:rsid w:val="00507328"/>
    <w:rsid w:val="005116EF"/>
    <w:rsid w:val="0051540B"/>
    <w:rsid w:val="00517C35"/>
    <w:rsid w:val="00523640"/>
    <w:rsid w:val="00523FC0"/>
    <w:rsid w:val="005265EE"/>
    <w:rsid w:val="00531BA3"/>
    <w:rsid w:val="00531CE2"/>
    <w:rsid w:val="0053385D"/>
    <w:rsid w:val="00534734"/>
    <w:rsid w:val="00534F86"/>
    <w:rsid w:val="00535AED"/>
    <w:rsid w:val="00536B86"/>
    <w:rsid w:val="005400B1"/>
    <w:rsid w:val="00540ECF"/>
    <w:rsid w:val="00542B90"/>
    <w:rsid w:val="00543135"/>
    <w:rsid w:val="005434E8"/>
    <w:rsid w:val="00546890"/>
    <w:rsid w:val="00550211"/>
    <w:rsid w:val="00554D76"/>
    <w:rsid w:val="005564F2"/>
    <w:rsid w:val="005566AC"/>
    <w:rsid w:val="00556F0D"/>
    <w:rsid w:val="00557C48"/>
    <w:rsid w:val="00560AC5"/>
    <w:rsid w:val="005645E1"/>
    <w:rsid w:val="00565B89"/>
    <w:rsid w:val="00566AA2"/>
    <w:rsid w:val="005708A3"/>
    <w:rsid w:val="00571C80"/>
    <w:rsid w:val="00573E8C"/>
    <w:rsid w:val="005752FA"/>
    <w:rsid w:val="005778C3"/>
    <w:rsid w:val="005803C2"/>
    <w:rsid w:val="00580CD7"/>
    <w:rsid w:val="0058172E"/>
    <w:rsid w:val="00583D2A"/>
    <w:rsid w:val="005851C3"/>
    <w:rsid w:val="00585FCB"/>
    <w:rsid w:val="00591804"/>
    <w:rsid w:val="00593DA3"/>
    <w:rsid w:val="00595758"/>
    <w:rsid w:val="00595AFF"/>
    <w:rsid w:val="005A492F"/>
    <w:rsid w:val="005A6560"/>
    <w:rsid w:val="005B0017"/>
    <w:rsid w:val="005B1E26"/>
    <w:rsid w:val="005B20FE"/>
    <w:rsid w:val="005B75A6"/>
    <w:rsid w:val="005B77C6"/>
    <w:rsid w:val="005C0290"/>
    <w:rsid w:val="005C33BF"/>
    <w:rsid w:val="005C3F27"/>
    <w:rsid w:val="005D0DFD"/>
    <w:rsid w:val="005D2543"/>
    <w:rsid w:val="005D3995"/>
    <w:rsid w:val="005D54D8"/>
    <w:rsid w:val="005D6771"/>
    <w:rsid w:val="005D79DE"/>
    <w:rsid w:val="005E01BF"/>
    <w:rsid w:val="005E1300"/>
    <w:rsid w:val="005E35C6"/>
    <w:rsid w:val="005E4666"/>
    <w:rsid w:val="005E7D33"/>
    <w:rsid w:val="005F1BDF"/>
    <w:rsid w:val="005F2AC3"/>
    <w:rsid w:val="005F4A3F"/>
    <w:rsid w:val="005F586D"/>
    <w:rsid w:val="005F6B5E"/>
    <w:rsid w:val="00601E1C"/>
    <w:rsid w:val="006028A9"/>
    <w:rsid w:val="00603A0F"/>
    <w:rsid w:val="00605FCA"/>
    <w:rsid w:val="006063D7"/>
    <w:rsid w:val="006078FD"/>
    <w:rsid w:val="006104A3"/>
    <w:rsid w:val="00610DD8"/>
    <w:rsid w:val="00612497"/>
    <w:rsid w:val="006124C3"/>
    <w:rsid w:val="00614B41"/>
    <w:rsid w:val="00615A8A"/>
    <w:rsid w:val="00624043"/>
    <w:rsid w:val="00625AB1"/>
    <w:rsid w:val="00625FA3"/>
    <w:rsid w:val="00626FB1"/>
    <w:rsid w:val="00627D5A"/>
    <w:rsid w:val="0063109D"/>
    <w:rsid w:val="00631C74"/>
    <w:rsid w:val="006327B1"/>
    <w:rsid w:val="006362EC"/>
    <w:rsid w:val="00636FDF"/>
    <w:rsid w:val="00637E14"/>
    <w:rsid w:val="00640C45"/>
    <w:rsid w:val="00641B23"/>
    <w:rsid w:val="00642249"/>
    <w:rsid w:val="00642704"/>
    <w:rsid w:val="006428AF"/>
    <w:rsid w:val="006432A4"/>
    <w:rsid w:val="00643E93"/>
    <w:rsid w:val="00645FA0"/>
    <w:rsid w:val="00646B99"/>
    <w:rsid w:val="006472B6"/>
    <w:rsid w:val="0064757D"/>
    <w:rsid w:val="006505E1"/>
    <w:rsid w:val="00654EA6"/>
    <w:rsid w:val="00655320"/>
    <w:rsid w:val="0065692C"/>
    <w:rsid w:val="006600CB"/>
    <w:rsid w:val="00661D64"/>
    <w:rsid w:val="00662DF7"/>
    <w:rsid w:val="00663A11"/>
    <w:rsid w:val="00663D81"/>
    <w:rsid w:val="00665175"/>
    <w:rsid w:val="0066587D"/>
    <w:rsid w:val="00666D93"/>
    <w:rsid w:val="0066790C"/>
    <w:rsid w:val="00667BC2"/>
    <w:rsid w:val="00667F36"/>
    <w:rsid w:val="006722F5"/>
    <w:rsid w:val="00672393"/>
    <w:rsid w:val="00673A3D"/>
    <w:rsid w:val="00676FF7"/>
    <w:rsid w:val="006847B0"/>
    <w:rsid w:val="00684FB8"/>
    <w:rsid w:val="006876CD"/>
    <w:rsid w:val="0069028A"/>
    <w:rsid w:val="00692B98"/>
    <w:rsid w:val="00693018"/>
    <w:rsid w:val="006935F1"/>
    <w:rsid w:val="00695A41"/>
    <w:rsid w:val="00696A75"/>
    <w:rsid w:val="00696E68"/>
    <w:rsid w:val="00697137"/>
    <w:rsid w:val="00697BC7"/>
    <w:rsid w:val="00697F09"/>
    <w:rsid w:val="006A1E64"/>
    <w:rsid w:val="006A4A6E"/>
    <w:rsid w:val="006A5D45"/>
    <w:rsid w:val="006A69A3"/>
    <w:rsid w:val="006B4D14"/>
    <w:rsid w:val="006B6EC0"/>
    <w:rsid w:val="006C0BAB"/>
    <w:rsid w:val="006C503E"/>
    <w:rsid w:val="006C5DE1"/>
    <w:rsid w:val="006C6A36"/>
    <w:rsid w:val="006D1212"/>
    <w:rsid w:val="006D1617"/>
    <w:rsid w:val="006D539B"/>
    <w:rsid w:val="006D7186"/>
    <w:rsid w:val="006D776F"/>
    <w:rsid w:val="006D7DB6"/>
    <w:rsid w:val="006E291B"/>
    <w:rsid w:val="006E5E85"/>
    <w:rsid w:val="006E6169"/>
    <w:rsid w:val="006F1C07"/>
    <w:rsid w:val="006F276B"/>
    <w:rsid w:val="006F52A2"/>
    <w:rsid w:val="006F5CCF"/>
    <w:rsid w:val="006F6B90"/>
    <w:rsid w:val="006F70B4"/>
    <w:rsid w:val="006F74FA"/>
    <w:rsid w:val="0070215A"/>
    <w:rsid w:val="00703693"/>
    <w:rsid w:val="0070384A"/>
    <w:rsid w:val="00705635"/>
    <w:rsid w:val="0070574D"/>
    <w:rsid w:val="00706878"/>
    <w:rsid w:val="00712F19"/>
    <w:rsid w:val="00717ADF"/>
    <w:rsid w:val="00721C24"/>
    <w:rsid w:val="0072317F"/>
    <w:rsid w:val="00724D06"/>
    <w:rsid w:val="00730CC8"/>
    <w:rsid w:val="00732B4A"/>
    <w:rsid w:val="00732E74"/>
    <w:rsid w:val="0073325D"/>
    <w:rsid w:val="00736E53"/>
    <w:rsid w:val="007376E4"/>
    <w:rsid w:val="0074025B"/>
    <w:rsid w:val="00740474"/>
    <w:rsid w:val="00741834"/>
    <w:rsid w:val="00747A92"/>
    <w:rsid w:val="0075104B"/>
    <w:rsid w:val="00752961"/>
    <w:rsid w:val="00752DAA"/>
    <w:rsid w:val="00753570"/>
    <w:rsid w:val="00756D61"/>
    <w:rsid w:val="007572AD"/>
    <w:rsid w:val="00757601"/>
    <w:rsid w:val="00757F07"/>
    <w:rsid w:val="00760090"/>
    <w:rsid w:val="0076103F"/>
    <w:rsid w:val="007631CA"/>
    <w:rsid w:val="00763280"/>
    <w:rsid w:val="00764151"/>
    <w:rsid w:val="007649E9"/>
    <w:rsid w:val="0076608A"/>
    <w:rsid w:val="00766788"/>
    <w:rsid w:val="007676E0"/>
    <w:rsid w:val="00767FF0"/>
    <w:rsid w:val="00770D3F"/>
    <w:rsid w:val="00772B5B"/>
    <w:rsid w:val="007732C5"/>
    <w:rsid w:val="007733E6"/>
    <w:rsid w:val="007763C5"/>
    <w:rsid w:val="00776C18"/>
    <w:rsid w:val="00776D2F"/>
    <w:rsid w:val="00777611"/>
    <w:rsid w:val="00784152"/>
    <w:rsid w:val="00784317"/>
    <w:rsid w:val="00785FA1"/>
    <w:rsid w:val="00786598"/>
    <w:rsid w:val="00786F2F"/>
    <w:rsid w:val="007874B4"/>
    <w:rsid w:val="0079432B"/>
    <w:rsid w:val="007950E7"/>
    <w:rsid w:val="00795ACC"/>
    <w:rsid w:val="00796329"/>
    <w:rsid w:val="007976CD"/>
    <w:rsid w:val="007A06C4"/>
    <w:rsid w:val="007A11FD"/>
    <w:rsid w:val="007A1B3B"/>
    <w:rsid w:val="007A4E93"/>
    <w:rsid w:val="007A6BCA"/>
    <w:rsid w:val="007A6E00"/>
    <w:rsid w:val="007A7A48"/>
    <w:rsid w:val="007B0913"/>
    <w:rsid w:val="007B40A7"/>
    <w:rsid w:val="007B4692"/>
    <w:rsid w:val="007B74ED"/>
    <w:rsid w:val="007B7DB2"/>
    <w:rsid w:val="007C053E"/>
    <w:rsid w:val="007C087E"/>
    <w:rsid w:val="007C3266"/>
    <w:rsid w:val="007C5B82"/>
    <w:rsid w:val="007C604A"/>
    <w:rsid w:val="007C6546"/>
    <w:rsid w:val="007D2832"/>
    <w:rsid w:val="007D451E"/>
    <w:rsid w:val="007D4CD1"/>
    <w:rsid w:val="007D6741"/>
    <w:rsid w:val="007D7B10"/>
    <w:rsid w:val="007E0C7F"/>
    <w:rsid w:val="007E1489"/>
    <w:rsid w:val="007E194E"/>
    <w:rsid w:val="007E3525"/>
    <w:rsid w:val="007E3EAF"/>
    <w:rsid w:val="007E569A"/>
    <w:rsid w:val="007E5A62"/>
    <w:rsid w:val="007F17BA"/>
    <w:rsid w:val="007F266D"/>
    <w:rsid w:val="007F2DDF"/>
    <w:rsid w:val="007F327B"/>
    <w:rsid w:val="007F42D4"/>
    <w:rsid w:val="007F4540"/>
    <w:rsid w:val="007F538F"/>
    <w:rsid w:val="007F6DFA"/>
    <w:rsid w:val="007F789B"/>
    <w:rsid w:val="007F7EFD"/>
    <w:rsid w:val="008009FA"/>
    <w:rsid w:val="00800C0D"/>
    <w:rsid w:val="0080103B"/>
    <w:rsid w:val="00801894"/>
    <w:rsid w:val="008032D3"/>
    <w:rsid w:val="00812EFB"/>
    <w:rsid w:val="00815440"/>
    <w:rsid w:val="008156B1"/>
    <w:rsid w:val="0081665B"/>
    <w:rsid w:val="00817F85"/>
    <w:rsid w:val="00820EE7"/>
    <w:rsid w:val="00825398"/>
    <w:rsid w:val="0083008E"/>
    <w:rsid w:val="00830B1E"/>
    <w:rsid w:val="0083166D"/>
    <w:rsid w:val="00832F91"/>
    <w:rsid w:val="008336A2"/>
    <w:rsid w:val="008338E8"/>
    <w:rsid w:val="00833EFE"/>
    <w:rsid w:val="00834BFF"/>
    <w:rsid w:val="00835650"/>
    <w:rsid w:val="00835846"/>
    <w:rsid w:val="00835E05"/>
    <w:rsid w:val="00835E9A"/>
    <w:rsid w:val="00841F4C"/>
    <w:rsid w:val="00841F6D"/>
    <w:rsid w:val="00842D8E"/>
    <w:rsid w:val="00844100"/>
    <w:rsid w:val="008444B9"/>
    <w:rsid w:val="00846F73"/>
    <w:rsid w:val="00850674"/>
    <w:rsid w:val="008529C6"/>
    <w:rsid w:val="00854FD3"/>
    <w:rsid w:val="00861420"/>
    <w:rsid w:val="00863E87"/>
    <w:rsid w:val="00865BE0"/>
    <w:rsid w:val="00865DA1"/>
    <w:rsid w:val="00866350"/>
    <w:rsid w:val="00867C18"/>
    <w:rsid w:val="00870783"/>
    <w:rsid w:val="008714A7"/>
    <w:rsid w:val="00871E55"/>
    <w:rsid w:val="00871F2E"/>
    <w:rsid w:val="008724F1"/>
    <w:rsid w:val="00875DEF"/>
    <w:rsid w:val="0087771E"/>
    <w:rsid w:val="00877B9E"/>
    <w:rsid w:val="00880B8F"/>
    <w:rsid w:val="00881D5E"/>
    <w:rsid w:val="00881EFA"/>
    <w:rsid w:val="00883C87"/>
    <w:rsid w:val="00885BB3"/>
    <w:rsid w:val="0089002B"/>
    <w:rsid w:val="008916C3"/>
    <w:rsid w:val="00891E79"/>
    <w:rsid w:val="00892DAF"/>
    <w:rsid w:val="008965F7"/>
    <w:rsid w:val="008A0AAB"/>
    <w:rsid w:val="008A0E59"/>
    <w:rsid w:val="008A2C77"/>
    <w:rsid w:val="008B10CA"/>
    <w:rsid w:val="008B2ECD"/>
    <w:rsid w:val="008B2F4C"/>
    <w:rsid w:val="008B42DC"/>
    <w:rsid w:val="008B537B"/>
    <w:rsid w:val="008B6E27"/>
    <w:rsid w:val="008B7A2B"/>
    <w:rsid w:val="008C0857"/>
    <w:rsid w:val="008C0945"/>
    <w:rsid w:val="008C15AC"/>
    <w:rsid w:val="008C4899"/>
    <w:rsid w:val="008C52D9"/>
    <w:rsid w:val="008C72FB"/>
    <w:rsid w:val="008C74B6"/>
    <w:rsid w:val="008C79F4"/>
    <w:rsid w:val="008C7B3C"/>
    <w:rsid w:val="008C7B9F"/>
    <w:rsid w:val="008D1BDC"/>
    <w:rsid w:val="008D5BD4"/>
    <w:rsid w:val="008D7056"/>
    <w:rsid w:val="008D7A20"/>
    <w:rsid w:val="008E17F2"/>
    <w:rsid w:val="008E2221"/>
    <w:rsid w:val="008E492D"/>
    <w:rsid w:val="008E59EC"/>
    <w:rsid w:val="008E742A"/>
    <w:rsid w:val="008F0531"/>
    <w:rsid w:val="008F09F5"/>
    <w:rsid w:val="008F1563"/>
    <w:rsid w:val="008F4FB7"/>
    <w:rsid w:val="008F6308"/>
    <w:rsid w:val="008F6AA9"/>
    <w:rsid w:val="00900F3A"/>
    <w:rsid w:val="00901A41"/>
    <w:rsid w:val="00901D7F"/>
    <w:rsid w:val="009034FD"/>
    <w:rsid w:val="00905AD0"/>
    <w:rsid w:val="009060FC"/>
    <w:rsid w:val="00906663"/>
    <w:rsid w:val="00906E9C"/>
    <w:rsid w:val="009118A2"/>
    <w:rsid w:val="0091454F"/>
    <w:rsid w:val="00917536"/>
    <w:rsid w:val="00921AFC"/>
    <w:rsid w:val="00923CB4"/>
    <w:rsid w:val="00926DDA"/>
    <w:rsid w:val="00930EF8"/>
    <w:rsid w:val="00933178"/>
    <w:rsid w:val="009369D0"/>
    <w:rsid w:val="009432FC"/>
    <w:rsid w:val="00944BC1"/>
    <w:rsid w:val="009453DF"/>
    <w:rsid w:val="00946EF3"/>
    <w:rsid w:val="009471C5"/>
    <w:rsid w:val="00947433"/>
    <w:rsid w:val="00952AF5"/>
    <w:rsid w:val="0095521A"/>
    <w:rsid w:val="00955BB4"/>
    <w:rsid w:val="009568E5"/>
    <w:rsid w:val="009575E4"/>
    <w:rsid w:val="009628A9"/>
    <w:rsid w:val="0096499B"/>
    <w:rsid w:val="0096543A"/>
    <w:rsid w:val="009665BF"/>
    <w:rsid w:val="00966EC1"/>
    <w:rsid w:val="00970601"/>
    <w:rsid w:val="0097172E"/>
    <w:rsid w:val="0097286C"/>
    <w:rsid w:val="00973097"/>
    <w:rsid w:val="0098173C"/>
    <w:rsid w:val="00982F2B"/>
    <w:rsid w:val="009830DD"/>
    <w:rsid w:val="00984279"/>
    <w:rsid w:val="0098666E"/>
    <w:rsid w:val="00991221"/>
    <w:rsid w:val="00991906"/>
    <w:rsid w:val="00995F7F"/>
    <w:rsid w:val="009A1C14"/>
    <w:rsid w:val="009A2638"/>
    <w:rsid w:val="009A4FFE"/>
    <w:rsid w:val="009A5980"/>
    <w:rsid w:val="009A6585"/>
    <w:rsid w:val="009A7FF2"/>
    <w:rsid w:val="009B1760"/>
    <w:rsid w:val="009B1C69"/>
    <w:rsid w:val="009B27E0"/>
    <w:rsid w:val="009B2D73"/>
    <w:rsid w:val="009B3194"/>
    <w:rsid w:val="009B3956"/>
    <w:rsid w:val="009B5DBE"/>
    <w:rsid w:val="009B620D"/>
    <w:rsid w:val="009B689F"/>
    <w:rsid w:val="009C0CAC"/>
    <w:rsid w:val="009C200D"/>
    <w:rsid w:val="009C537A"/>
    <w:rsid w:val="009C61FA"/>
    <w:rsid w:val="009C75B7"/>
    <w:rsid w:val="009C7B69"/>
    <w:rsid w:val="009D12F1"/>
    <w:rsid w:val="009D2051"/>
    <w:rsid w:val="009D2357"/>
    <w:rsid w:val="009D4BCE"/>
    <w:rsid w:val="009D5264"/>
    <w:rsid w:val="009D7B8C"/>
    <w:rsid w:val="009E019E"/>
    <w:rsid w:val="009E01D5"/>
    <w:rsid w:val="009E07DB"/>
    <w:rsid w:val="009E13B4"/>
    <w:rsid w:val="009E35ED"/>
    <w:rsid w:val="009E3955"/>
    <w:rsid w:val="009E44BA"/>
    <w:rsid w:val="009F092E"/>
    <w:rsid w:val="009F43B5"/>
    <w:rsid w:val="00A0205C"/>
    <w:rsid w:val="00A068C1"/>
    <w:rsid w:val="00A0704A"/>
    <w:rsid w:val="00A13014"/>
    <w:rsid w:val="00A1393F"/>
    <w:rsid w:val="00A13E0B"/>
    <w:rsid w:val="00A1786F"/>
    <w:rsid w:val="00A203A0"/>
    <w:rsid w:val="00A20711"/>
    <w:rsid w:val="00A247A2"/>
    <w:rsid w:val="00A2723B"/>
    <w:rsid w:val="00A30034"/>
    <w:rsid w:val="00A3297A"/>
    <w:rsid w:val="00A33E3A"/>
    <w:rsid w:val="00A34149"/>
    <w:rsid w:val="00A355E6"/>
    <w:rsid w:val="00A35CEF"/>
    <w:rsid w:val="00A36893"/>
    <w:rsid w:val="00A36CAE"/>
    <w:rsid w:val="00A3787A"/>
    <w:rsid w:val="00A37976"/>
    <w:rsid w:val="00A4459E"/>
    <w:rsid w:val="00A461F0"/>
    <w:rsid w:val="00A467A0"/>
    <w:rsid w:val="00A47305"/>
    <w:rsid w:val="00A47D19"/>
    <w:rsid w:val="00A519FB"/>
    <w:rsid w:val="00A56B81"/>
    <w:rsid w:val="00A56E1F"/>
    <w:rsid w:val="00A57A07"/>
    <w:rsid w:val="00A61F09"/>
    <w:rsid w:val="00A63DE9"/>
    <w:rsid w:val="00A63E88"/>
    <w:rsid w:val="00A6594E"/>
    <w:rsid w:val="00A6743D"/>
    <w:rsid w:val="00A67986"/>
    <w:rsid w:val="00A67ED1"/>
    <w:rsid w:val="00A70595"/>
    <w:rsid w:val="00A70E9A"/>
    <w:rsid w:val="00A74A4E"/>
    <w:rsid w:val="00A8000E"/>
    <w:rsid w:val="00A813A6"/>
    <w:rsid w:val="00A81BE4"/>
    <w:rsid w:val="00A876A4"/>
    <w:rsid w:val="00A9033A"/>
    <w:rsid w:val="00A904C0"/>
    <w:rsid w:val="00A93830"/>
    <w:rsid w:val="00A9429B"/>
    <w:rsid w:val="00A96F4C"/>
    <w:rsid w:val="00A9716F"/>
    <w:rsid w:val="00AA017F"/>
    <w:rsid w:val="00AA0498"/>
    <w:rsid w:val="00AA1AF4"/>
    <w:rsid w:val="00AA1D7C"/>
    <w:rsid w:val="00AA286E"/>
    <w:rsid w:val="00AA2B4A"/>
    <w:rsid w:val="00AA3264"/>
    <w:rsid w:val="00AA47AE"/>
    <w:rsid w:val="00AA66D1"/>
    <w:rsid w:val="00AA766C"/>
    <w:rsid w:val="00AB10C9"/>
    <w:rsid w:val="00AB21B1"/>
    <w:rsid w:val="00AB3C0D"/>
    <w:rsid w:val="00AB3F85"/>
    <w:rsid w:val="00AB4FF8"/>
    <w:rsid w:val="00AB76EE"/>
    <w:rsid w:val="00AB77B7"/>
    <w:rsid w:val="00AC1D67"/>
    <w:rsid w:val="00AD433B"/>
    <w:rsid w:val="00AD61C6"/>
    <w:rsid w:val="00AD7CC8"/>
    <w:rsid w:val="00AE11BC"/>
    <w:rsid w:val="00AE16EC"/>
    <w:rsid w:val="00AE23ED"/>
    <w:rsid w:val="00AE375A"/>
    <w:rsid w:val="00AE43DA"/>
    <w:rsid w:val="00AE7770"/>
    <w:rsid w:val="00AF0FA4"/>
    <w:rsid w:val="00AF4C68"/>
    <w:rsid w:val="00AF6295"/>
    <w:rsid w:val="00AF7DFF"/>
    <w:rsid w:val="00B009CE"/>
    <w:rsid w:val="00B02703"/>
    <w:rsid w:val="00B02899"/>
    <w:rsid w:val="00B03DD7"/>
    <w:rsid w:val="00B05C9F"/>
    <w:rsid w:val="00B05EDA"/>
    <w:rsid w:val="00B12B27"/>
    <w:rsid w:val="00B12B6E"/>
    <w:rsid w:val="00B16776"/>
    <w:rsid w:val="00B17368"/>
    <w:rsid w:val="00B17F20"/>
    <w:rsid w:val="00B21934"/>
    <w:rsid w:val="00B22742"/>
    <w:rsid w:val="00B22903"/>
    <w:rsid w:val="00B23B70"/>
    <w:rsid w:val="00B23C5B"/>
    <w:rsid w:val="00B2476B"/>
    <w:rsid w:val="00B25E2C"/>
    <w:rsid w:val="00B3473A"/>
    <w:rsid w:val="00B347E0"/>
    <w:rsid w:val="00B37430"/>
    <w:rsid w:val="00B4329A"/>
    <w:rsid w:val="00B51D77"/>
    <w:rsid w:val="00B5412C"/>
    <w:rsid w:val="00B54538"/>
    <w:rsid w:val="00B5626A"/>
    <w:rsid w:val="00B606FC"/>
    <w:rsid w:val="00B62FB1"/>
    <w:rsid w:val="00B64264"/>
    <w:rsid w:val="00B64BE3"/>
    <w:rsid w:val="00B650D7"/>
    <w:rsid w:val="00B65ABA"/>
    <w:rsid w:val="00B65E9E"/>
    <w:rsid w:val="00B67DF6"/>
    <w:rsid w:val="00B72C09"/>
    <w:rsid w:val="00B738C1"/>
    <w:rsid w:val="00B74458"/>
    <w:rsid w:val="00B75064"/>
    <w:rsid w:val="00B766E5"/>
    <w:rsid w:val="00B7715C"/>
    <w:rsid w:val="00B7797E"/>
    <w:rsid w:val="00B91F44"/>
    <w:rsid w:val="00B91F70"/>
    <w:rsid w:val="00B91FAC"/>
    <w:rsid w:val="00B932BA"/>
    <w:rsid w:val="00B9406D"/>
    <w:rsid w:val="00B97011"/>
    <w:rsid w:val="00BA3047"/>
    <w:rsid w:val="00BA4FCF"/>
    <w:rsid w:val="00BA5014"/>
    <w:rsid w:val="00BA529F"/>
    <w:rsid w:val="00BA7B30"/>
    <w:rsid w:val="00BA7EB6"/>
    <w:rsid w:val="00BB4AD7"/>
    <w:rsid w:val="00BB614B"/>
    <w:rsid w:val="00BC196B"/>
    <w:rsid w:val="00BC1C3A"/>
    <w:rsid w:val="00BC4FC1"/>
    <w:rsid w:val="00BC62BE"/>
    <w:rsid w:val="00BD0685"/>
    <w:rsid w:val="00BD28FD"/>
    <w:rsid w:val="00BD4050"/>
    <w:rsid w:val="00BD4303"/>
    <w:rsid w:val="00BD5471"/>
    <w:rsid w:val="00BD5882"/>
    <w:rsid w:val="00BD67C3"/>
    <w:rsid w:val="00BD6D18"/>
    <w:rsid w:val="00BD6EB9"/>
    <w:rsid w:val="00BE3FED"/>
    <w:rsid w:val="00BE4BF5"/>
    <w:rsid w:val="00BE4F9C"/>
    <w:rsid w:val="00BE5BA5"/>
    <w:rsid w:val="00BE7324"/>
    <w:rsid w:val="00C02AD5"/>
    <w:rsid w:val="00C03238"/>
    <w:rsid w:val="00C03962"/>
    <w:rsid w:val="00C05B2D"/>
    <w:rsid w:val="00C06932"/>
    <w:rsid w:val="00C07AAE"/>
    <w:rsid w:val="00C14913"/>
    <w:rsid w:val="00C15E74"/>
    <w:rsid w:val="00C23727"/>
    <w:rsid w:val="00C23C3A"/>
    <w:rsid w:val="00C2552E"/>
    <w:rsid w:val="00C26A5D"/>
    <w:rsid w:val="00C31634"/>
    <w:rsid w:val="00C31CD5"/>
    <w:rsid w:val="00C32656"/>
    <w:rsid w:val="00C402FC"/>
    <w:rsid w:val="00C412CF"/>
    <w:rsid w:val="00C41C5B"/>
    <w:rsid w:val="00C47CD5"/>
    <w:rsid w:val="00C512ED"/>
    <w:rsid w:val="00C54352"/>
    <w:rsid w:val="00C56BEC"/>
    <w:rsid w:val="00C6184B"/>
    <w:rsid w:val="00C61877"/>
    <w:rsid w:val="00C62C9D"/>
    <w:rsid w:val="00C644FD"/>
    <w:rsid w:val="00C66DB8"/>
    <w:rsid w:val="00C67884"/>
    <w:rsid w:val="00C67CFF"/>
    <w:rsid w:val="00C702FC"/>
    <w:rsid w:val="00C70755"/>
    <w:rsid w:val="00C715A8"/>
    <w:rsid w:val="00C72D01"/>
    <w:rsid w:val="00C736E0"/>
    <w:rsid w:val="00C81EA8"/>
    <w:rsid w:val="00C8227D"/>
    <w:rsid w:val="00C85288"/>
    <w:rsid w:val="00C91547"/>
    <w:rsid w:val="00C91880"/>
    <w:rsid w:val="00C92969"/>
    <w:rsid w:val="00C92D3F"/>
    <w:rsid w:val="00C9340F"/>
    <w:rsid w:val="00C955C1"/>
    <w:rsid w:val="00C9578B"/>
    <w:rsid w:val="00C9599E"/>
    <w:rsid w:val="00C96609"/>
    <w:rsid w:val="00C97708"/>
    <w:rsid w:val="00C979F2"/>
    <w:rsid w:val="00C97B42"/>
    <w:rsid w:val="00CA07B6"/>
    <w:rsid w:val="00CA3E53"/>
    <w:rsid w:val="00CB2001"/>
    <w:rsid w:val="00CB2B32"/>
    <w:rsid w:val="00CB30C3"/>
    <w:rsid w:val="00CC26EF"/>
    <w:rsid w:val="00CD03A9"/>
    <w:rsid w:val="00CD090C"/>
    <w:rsid w:val="00CD2F7E"/>
    <w:rsid w:val="00CD3662"/>
    <w:rsid w:val="00CD4E1E"/>
    <w:rsid w:val="00CE39E7"/>
    <w:rsid w:val="00CF036D"/>
    <w:rsid w:val="00CF0718"/>
    <w:rsid w:val="00CF1FC0"/>
    <w:rsid w:val="00CF26E2"/>
    <w:rsid w:val="00CF2D8A"/>
    <w:rsid w:val="00CF5C50"/>
    <w:rsid w:val="00CF5DBE"/>
    <w:rsid w:val="00CF5FC7"/>
    <w:rsid w:val="00CF6472"/>
    <w:rsid w:val="00CF6B13"/>
    <w:rsid w:val="00CF72C3"/>
    <w:rsid w:val="00D00F29"/>
    <w:rsid w:val="00D02568"/>
    <w:rsid w:val="00D0307D"/>
    <w:rsid w:val="00D041C2"/>
    <w:rsid w:val="00D05680"/>
    <w:rsid w:val="00D05B69"/>
    <w:rsid w:val="00D11FE7"/>
    <w:rsid w:val="00D23603"/>
    <w:rsid w:val="00D23648"/>
    <w:rsid w:val="00D24AB8"/>
    <w:rsid w:val="00D251B7"/>
    <w:rsid w:val="00D263D3"/>
    <w:rsid w:val="00D316DC"/>
    <w:rsid w:val="00D360C6"/>
    <w:rsid w:val="00D37928"/>
    <w:rsid w:val="00D4299F"/>
    <w:rsid w:val="00D45E2F"/>
    <w:rsid w:val="00D46525"/>
    <w:rsid w:val="00D50AB3"/>
    <w:rsid w:val="00D51B51"/>
    <w:rsid w:val="00D52AB1"/>
    <w:rsid w:val="00D54389"/>
    <w:rsid w:val="00D549C2"/>
    <w:rsid w:val="00D56CE1"/>
    <w:rsid w:val="00D56FE9"/>
    <w:rsid w:val="00D62017"/>
    <w:rsid w:val="00D644F5"/>
    <w:rsid w:val="00D65D65"/>
    <w:rsid w:val="00D66FD6"/>
    <w:rsid w:val="00D67880"/>
    <w:rsid w:val="00D67D5C"/>
    <w:rsid w:val="00D70E11"/>
    <w:rsid w:val="00D760B9"/>
    <w:rsid w:val="00D77255"/>
    <w:rsid w:val="00D779EF"/>
    <w:rsid w:val="00D81B34"/>
    <w:rsid w:val="00D8371F"/>
    <w:rsid w:val="00D84058"/>
    <w:rsid w:val="00D90118"/>
    <w:rsid w:val="00D92D31"/>
    <w:rsid w:val="00D92E5D"/>
    <w:rsid w:val="00D94039"/>
    <w:rsid w:val="00D96E81"/>
    <w:rsid w:val="00D97634"/>
    <w:rsid w:val="00DA05CF"/>
    <w:rsid w:val="00DA5DBB"/>
    <w:rsid w:val="00DA7CEE"/>
    <w:rsid w:val="00DB1BDB"/>
    <w:rsid w:val="00DB4E29"/>
    <w:rsid w:val="00DB5B16"/>
    <w:rsid w:val="00DB7B8A"/>
    <w:rsid w:val="00DC0F85"/>
    <w:rsid w:val="00DC1B8D"/>
    <w:rsid w:val="00DC2B20"/>
    <w:rsid w:val="00DC33D7"/>
    <w:rsid w:val="00DC3D33"/>
    <w:rsid w:val="00DC5EBA"/>
    <w:rsid w:val="00DC6389"/>
    <w:rsid w:val="00DC751E"/>
    <w:rsid w:val="00DD02A8"/>
    <w:rsid w:val="00DD1B87"/>
    <w:rsid w:val="00DD4ACA"/>
    <w:rsid w:val="00DD4CC2"/>
    <w:rsid w:val="00DD54B1"/>
    <w:rsid w:val="00DD5854"/>
    <w:rsid w:val="00DD79BA"/>
    <w:rsid w:val="00DE0986"/>
    <w:rsid w:val="00DE172C"/>
    <w:rsid w:val="00DE568B"/>
    <w:rsid w:val="00DE7D2B"/>
    <w:rsid w:val="00DF0ED7"/>
    <w:rsid w:val="00DF26E7"/>
    <w:rsid w:val="00DF41A6"/>
    <w:rsid w:val="00DF6148"/>
    <w:rsid w:val="00DF6578"/>
    <w:rsid w:val="00DF6969"/>
    <w:rsid w:val="00DF794C"/>
    <w:rsid w:val="00DF7DA8"/>
    <w:rsid w:val="00E04E15"/>
    <w:rsid w:val="00E0746D"/>
    <w:rsid w:val="00E14E14"/>
    <w:rsid w:val="00E15F3A"/>
    <w:rsid w:val="00E167C7"/>
    <w:rsid w:val="00E17039"/>
    <w:rsid w:val="00E24E71"/>
    <w:rsid w:val="00E271FD"/>
    <w:rsid w:val="00E314E3"/>
    <w:rsid w:val="00E3168E"/>
    <w:rsid w:val="00E31CAC"/>
    <w:rsid w:val="00E33F70"/>
    <w:rsid w:val="00E34A3A"/>
    <w:rsid w:val="00E36D37"/>
    <w:rsid w:val="00E41EB5"/>
    <w:rsid w:val="00E443E3"/>
    <w:rsid w:val="00E45EED"/>
    <w:rsid w:val="00E47CBB"/>
    <w:rsid w:val="00E515C4"/>
    <w:rsid w:val="00E540EE"/>
    <w:rsid w:val="00E5524A"/>
    <w:rsid w:val="00E56ED1"/>
    <w:rsid w:val="00E61945"/>
    <w:rsid w:val="00E62D6A"/>
    <w:rsid w:val="00E67CAE"/>
    <w:rsid w:val="00E7235D"/>
    <w:rsid w:val="00E72D36"/>
    <w:rsid w:val="00E7355C"/>
    <w:rsid w:val="00E73D38"/>
    <w:rsid w:val="00E74FB9"/>
    <w:rsid w:val="00E75013"/>
    <w:rsid w:val="00E7750A"/>
    <w:rsid w:val="00E80B86"/>
    <w:rsid w:val="00E81DB8"/>
    <w:rsid w:val="00E82787"/>
    <w:rsid w:val="00E84C40"/>
    <w:rsid w:val="00E86A83"/>
    <w:rsid w:val="00E87113"/>
    <w:rsid w:val="00E925C0"/>
    <w:rsid w:val="00E92A31"/>
    <w:rsid w:val="00E96044"/>
    <w:rsid w:val="00EB0647"/>
    <w:rsid w:val="00EB1E4F"/>
    <w:rsid w:val="00EB2EA9"/>
    <w:rsid w:val="00EB400D"/>
    <w:rsid w:val="00EB4FE4"/>
    <w:rsid w:val="00EB5097"/>
    <w:rsid w:val="00EB6B17"/>
    <w:rsid w:val="00EC0F30"/>
    <w:rsid w:val="00EC0FD4"/>
    <w:rsid w:val="00EC209D"/>
    <w:rsid w:val="00EC4F9B"/>
    <w:rsid w:val="00EC61CD"/>
    <w:rsid w:val="00EC700C"/>
    <w:rsid w:val="00ED204F"/>
    <w:rsid w:val="00ED424E"/>
    <w:rsid w:val="00ED4E99"/>
    <w:rsid w:val="00ED4EF4"/>
    <w:rsid w:val="00ED56FF"/>
    <w:rsid w:val="00EE0A8D"/>
    <w:rsid w:val="00EE457C"/>
    <w:rsid w:val="00EE53EE"/>
    <w:rsid w:val="00EE5CD2"/>
    <w:rsid w:val="00EE65F4"/>
    <w:rsid w:val="00EE737D"/>
    <w:rsid w:val="00EE7921"/>
    <w:rsid w:val="00EF1AB7"/>
    <w:rsid w:val="00EF56A2"/>
    <w:rsid w:val="00EF67AB"/>
    <w:rsid w:val="00F004E1"/>
    <w:rsid w:val="00F024AE"/>
    <w:rsid w:val="00F03302"/>
    <w:rsid w:val="00F04142"/>
    <w:rsid w:val="00F066D2"/>
    <w:rsid w:val="00F10453"/>
    <w:rsid w:val="00F10CF2"/>
    <w:rsid w:val="00F1306B"/>
    <w:rsid w:val="00F14931"/>
    <w:rsid w:val="00F15A1A"/>
    <w:rsid w:val="00F162AF"/>
    <w:rsid w:val="00F16600"/>
    <w:rsid w:val="00F16C30"/>
    <w:rsid w:val="00F172DC"/>
    <w:rsid w:val="00F2159B"/>
    <w:rsid w:val="00F228F1"/>
    <w:rsid w:val="00F232A1"/>
    <w:rsid w:val="00F24433"/>
    <w:rsid w:val="00F256FB"/>
    <w:rsid w:val="00F25FF5"/>
    <w:rsid w:val="00F3149E"/>
    <w:rsid w:val="00F324B6"/>
    <w:rsid w:val="00F33568"/>
    <w:rsid w:val="00F354FE"/>
    <w:rsid w:val="00F35CCC"/>
    <w:rsid w:val="00F4025F"/>
    <w:rsid w:val="00F41094"/>
    <w:rsid w:val="00F41C8A"/>
    <w:rsid w:val="00F42E23"/>
    <w:rsid w:val="00F458A6"/>
    <w:rsid w:val="00F4591B"/>
    <w:rsid w:val="00F473F5"/>
    <w:rsid w:val="00F475DA"/>
    <w:rsid w:val="00F50EE1"/>
    <w:rsid w:val="00F52866"/>
    <w:rsid w:val="00F52F49"/>
    <w:rsid w:val="00F54807"/>
    <w:rsid w:val="00F60B4D"/>
    <w:rsid w:val="00F61A47"/>
    <w:rsid w:val="00F63F60"/>
    <w:rsid w:val="00F64E16"/>
    <w:rsid w:val="00F65B21"/>
    <w:rsid w:val="00F65B94"/>
    <w:rsid w:val="00F6607A"/>
    <w:rsid w:val="00F66857"/>
    <w:rsid w:val="00F6691F"/>
    <w:rsid w:val="00F67250"/>
    <w:rsid w:val="00F717D7"/>
    <w:rsid w:val="00F71F4F"/>
    <w:rsid w:val="00F72C41"/>
    <w:rsid w:val="00F73FA3"/>
    <w:rsid w:val="00F7412C"/>
    <w:rsid w:val="00F748D6"/>
    <w:rsid w:val="00F7678E"/>
    <w:rsid w:val="00F76A3A"/>
    <w:rsid w:val="00F76F40"/>
    <w:rsid w:val="00F8098D"/>
    <w:rsid w:val="00F812EA"/>
    <w:rsid w:val="00F820D2"/>
    <w:rsid w:val="00F8671E"/>
    <w:rsid w:val="00F90777"/>
    <w:rsid w:val="00F91010"/>
    <w:rsid w:val="00F94D00"/>
    <w:rsid w:val="00F962A2"/>
    <w:rsid w:val="00F978EF"/>
    <w:rsid w:val="00FA0842"/>
    <w:rsid w:val="00FA1778"/>
    <w:rsid w:val="00FA290E"/>
    <w:rsid w:val="00FA55A6"/>
    <w:rsid w:val="00FA5917"/>
    <w:rsid w:val="00FA6D80"/>
    <w:rsid w:val="00FA6D8A"/>
    <w:rsid w:val="00FA7195"/>
    <w:rsid w:val="00FA7505"/>
    <w:rsid w:val="00FA78B5"/>
    <w:rsid w:val="00FB0D5E"/>
    <w:rsid w:val="00FB2519"/>
    <w:rsid w:val="00FB3D4F"/>
    <w:rsid w:val="00FB78C0"/>
    <w:rsid w:val="00FB7C56"/>
    <w:rsid w:val="00FC2302"/>
    <w:rsid w:val="00FC2B15"/>
    <w:rsid w:val="00FC2F6B"/>
    <w:rsid w:val="00FC3E33"/>
    <w:rsid w:val="00FC57CA"/>
    <w:rsid w:val="00FC756E"/>
    <w:rsid w:val="00FD0EAD"/>
    <w:rsid w:val="00FD32E2"/>
    <w:rsid w:val="00FD79D1"/>
    <w:rsid w:val="00FE011C"/>
    <w:rsid w:val="00FE170B"/>
    <w:rsid w:val="00FE182A"/>
    <w:rsid w:val="00FE2FF3"/>
    <w:rsid w:val="00FE3D75"/>
    <w:rsid w:val="00FE44C5"/>
    <w:rsid w:val="00FE597E"/>
    <w:rsid w:val="00FF01DC"/>
    <w:rsid w:val="00FF2860"/>
    <w:rsid w:val="00FF497E"/>
    <w:rsid w:val="00FF7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CC867"/>
  <w15:chartTrackingRefBased/>
  <w15:docId w15:val="{48EE1158-568C-444A-B536-EE4CBAE98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8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27DC"/>
    <w:pPr>
      <w:spacing w:after="0" w:line="240" w:lineRule="auto"/>
    </w:pPr>
    <w:rPr>
      <w:rFonts w:eastAsiaTheme="minorEastAsia"/>
    </w:rPr>
  </w:style>
  <w:style w:type="character" w:customStyle="1" w:styleId="NoSpacingChar">
    <w:name w:val="No Spacing Char"/>
    <w:basedOn w:val="DefaultParagraphFont"/>
    <w:link w:val="NoSpacing"/>
    <w:uiPriority w:val="1"/>
    <w:rsid w:val="000F27DC"/>
    <w:rPr>
      <w:rFonts w:eastAsiaTheme="minorEastAsia"/>
    </w:rPr>
  </w:style>
  <w:style w:type="paragraph" w:styleId="Header">
    <w:name w:val="header"/>
    <w:basedOn w:val="Normal"/>
    <w:link w:val="HeaderChar"/>
    <w:uiPriority w:val="99"/>
    <w:unhideWhenUsed/>
    <w:rsid w:val="00757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601"/>
  </w:style>
  <w:style w:type="paragraph" w:styleId="Footer">
    <w:name w:val="footer"/>
    <w:basedOn w:val="Normal"/>
    <w:link w:val="FooterChar"/>
    <w:uiPriority w:val="99"/>
    <w:unhideWhenUsed/>
    <w:rsid w:val="00757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601"/>
  </w:style>
  <w:style w:type="character" w:styleId="Hyperlink">
    <w:name w:val="Hyperlink"/>
    <w:basedOn w:val="DefaultParagraphFont"/>
    <w:uiPriority w:val="99"/>
    <w:unhideWhenUsed/>
    <w:rsid w:val="0053385D"/>
    <w:rPr>
      <w:color w:val="0563C1" w:themeColor="hyperlink"/>
      <w:u w:val="single"/>
    </w:rPr>
  </w:style>
  <w:style w:type="character" w:styleId="UnresolvedMention">
    <w:name w:val="Unresolved Mention"/>
    <w:basedOn w:val="DefaultParagraphFont"/>
    <w:uiPriority w:val="99"/>
    <w:semiHidden/>
    <w:unhideWhenUsed/>
    <w:rsid w:val="0053385D"/>
    <w:rPr>
      <w:color w:val="605E5C"/>
      <w:shd w:val="clear" w:color="auto" w:fill="E1DFDD"/>
    </w:rPr>
  </w:style>
  <w:style w:type="character" w:styleId="FollowedHyperlink">
    <w:name w:val="FollowedHyperlink"/>
    <w:basedOn w:val="DefaultParagraphFont"/>
    <w:uiPriority w:val="99"/>
    <w:semiHidden/>
    <w:unhideWhenUsed/>
    <w:rsid w:val="00BD4050"/>
    <w:rPr>
      <w:color w:val="954F72" w:themeColor="followedHyperlink"/>
      <w:u w:val="single"/>
    </w:rPr>
  </w:style>
  <w:style w:type="paragraph" w:customStyle="1" w:styleId="legclearfix">
    <w:name w:val="legclearfix"/>
    <w:basedOn w:val="Normal"/>
    <w:rsid w:val="004C4A17"/>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legds">
    <w:name w:val="legds"/>
    <w:basedOn w:val="DefaultParagraphFont"/>
    <w:rsid w:val="004C4A17"/>
  </w:style>
  <w:style w:type="character" w:customStyle="1" w:styleId="legterm">
    <w:name w:val="legterm"/>
    <w:basedOn w:val="DefaultParagraphFont"/>
    <w:rsid w:val="004C4A17"/>
  </w:style>
  <w:style w:type="character" w:customStyle="1" w:styleId="apple-converted-space">
    <w:name w:val="apple-converted-space"/>
    <w:basedOn w:val="DefaultParagraphFont"/>
    <w:rsid w:val="004C4A17"/>
  </w:style>
  <w:style w:type="character" w:customStyle="1" w:styleId="legchangedelimiter">
    <w:name w:val="legchangedelimiter"/>
    <w:basedOn w:val="DefaultParagraphFont"/>
    <w:rsid w:val="004C4A17"/>
  </w:style>
  <w:style w:type="character" w:customStyle="1" w:styleId="legaddition">
    <w:name w:val="legaddition"/>
    <w:basedOn w:val="DefaultParagraphFont"/>
    <w:rsid w:val="004C4A17"/>
  </w:style>
  <w:style w:type="paragraph" w:styleId="ListParagraph">
    <w:name w:val="List Paragraph"/>
    <w:basedOn w:val="Normal"/>
    <w:uiPriority w:val="34"/>
    <w:qFormat/>
    <w:rsid w:val="00184102"/>
    <w:pPr>
      <w:ind w:left="720"/>
      <w:contextualSpacing/>
    </w:pPr>
  </w:style>
  <w:style w:type="paragraph" w:styleId="NormalWeb">
    <w:name w:val="Normal (Web)"/>
    <w:basedOn w:val="Normal"/>
    <w:uiPriority w:val="99"/>
    <w:semiHidden/>
    <w:unhideWhenUsed/>
    <w:rsid w:val="00BA7B30"/>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customStyle="1" w:styleId="Heading1Char">
    <w:name w:val="Heading 1 Char"/>
    <w:basedOn w:val="DefaultParagraphFont"/>
    <w:link w:val="Heading1"/>
    <w:uiPriority w:val="9"/>
    <w:rsid w:val="00F978EF"/>
    <w:rPr>
      <w:rFonts w:asciiTheme="majorHAnsi" w:eastAsiaTheme="majorEastAsia" w:hAnsiTheme="majorHAnsi" w:cstheme="majorBidi"/>
      <w:color w:val="2F5496" w:themeColor="accent1" w:themeShade="BF"/>
      <w:sz w:val="32"/>
      <w:szCs w:val="32"/>
    </w:rPr>
  </w:style>
  <w:style w:type="paragraph" w:customStyle="1" w:styleId="p1">
    <w:name w:val="p1"/>
    <w:basedOn w:val="Normal"/>
    <w:rsid w:val="00231F28"/>
    <w:pPr>
      <w:spacing w:after="0" w:line="240" w:lineRule="auto"/>
    </w:pPr>
    <w:rPr>
      <w:rFonts w:ascii=".AppleSystemUIFont" w:eastAsiaTheme="minorEastAsia" w:hAnsi=".AppleSystemUIFont" w:cs="Times New Roman"/>
      <w:sz w:val="26"/>
      <w:szCs w:val="26"/>
      <w:lang w:val="en-GB" w:eastAsia="en-GB"/>
    </w:rPr>
  </w:style>
  <w:style w:type="paragraph" w:customStyle="1" w:styleId="p2">
    <w:name w:val="p2"/>
    <w:basedOn w:val="Normal"/>
    <w:rsid w:val="00231F28"/>
    <w:pPr>
      <w:spacing w:after="0" w:line="240" w:lineRule="auto"/>
    </w:pPr>
    <w:rPr>
      <w:rFonts w:ascii=".AppleSystemUIFont" w:eastAsiaTheme="minorEastAsia" w:hAnsi=".AppleSystemUIFont" w:cs="Times New Roman"/>
      <w:sz w:val="26"/>
      <w:szCs w:val="26"/>
      <w:lang w:val="en-GB" w:eastAsia="en-GB"/>
    </w:rPr>
  </w:style>
  <w:style w:type="character" w:customStyle="1" w:styleId="s1">
    <w:name w:val="s1"/>
    <w:basedOn w:val="DefaultParagraphFont"/>
    <w:rsid w:val="00231F28"/>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5957">
      <w:bodyDiv w:val="1"/>
      <w:marLeft w:val="0"/>
      <w:marRight w:val="0"/>
      <w:marTop w:val="0"/>
      <w:marBottom w:val="0"/>
      <w:divBdr>
        <w:top w:val="none" w:sz="0" w:space="0" w:color="auto"/>
        <w:left w:val="none" w:sz="0" w:space="0" w:color="auto"/>
        <w:bottom w:val="none" w:sz="0" w:space="0" w:color="auto"/>
        <w:right w:val="none" w:sz="0" w:space="0" w:color="auto"/>
      </w:divBdr>
      <w:divsChild>
        <w:div w:id="1030716018">
          <w:marLeft w:val="0"/>
          <w:marRight w:val="0"/>
          <w:marTop w:val="0"/>
          <w:marBottom w:val="0"/>
          <w:divBdr>
            <w:top w:val="none" w:sz="0" w:space="0" w:color="auto"/>
            <w:left w:val="none" w:sz="0" w:space="0" w:color="auto"/>
            <w:bottom w:val="none" w:sz="0" w:space="0" w:color="auto"/>
            <w:right w:val="none" w:sz="0" w:space="0" w:color="auto"/>
          </w:divBdr>
          <w:divsChild>
            <w:div w:id="116008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58584">
      <w:bodyDiv w:val="1"/>
      <w:marLeft w:val="0"/>
      <w:marRight w:val="0"/>
      <w:marTop w:val="0"/>
      <w:marBottom w:val="0"/>
      <w:divBdr>
        <w:top w:val="none" w:sz="0" w:space="0" w:color="auto"/>
        <w:left w:val="none" w:sz="0" w:space="0" w:color="auto"/>
        <w:bottom w:val="none" w:sz="0" w:space="0" w:color="auto"/>
        <w:right w:val="none" w:sz="0" w:space="0" w:color="auto"/>
      </w:divBdr>
      <w:divsChild>
        <w:div w:id="703016404">
          <w:marLeft w:val="0"/>
          <w:marRight w:val="0"/>
          <w:marTop w:val="0"/>
          <w:marBottom w:val="0"/>
          <w:divBdr>
            <w:top w:val="none" w:sz="0" w:space="0" w:color="auto"/>
            <w:left w:val="none" w:sz="0" w:space="0" w:color="auto"/>
            <w:bottom w:val="none" w:sz="0" w:space="0" w:color="auto"/>
            <w:right w:val="none" w:sz="0" w:space="0" w:color="auto"/>
          </w:divBdr>
        </w:div>
        <w:div w:id="925191660">
          <w:marLeft w:val="0"/>
          <w:marRight w:val="0"/>
          <w:marTop w:val="0"/>
          <w:marBottom w:val="0"/>
          <w:divBdr>
            <w:top w:val="none" w:sz="0" w:space="0" w:color="auto"/>
            <w:left w:val="none" w:sz="0" w:space="0" w:color="auto"/>
            <w:bottom w:val="none" w:sz="0" w:space="0" w:color="auto"/>
            <w:right w:val="none" w:sz="0" w:space="0" w:color="auto"/>
          </w:divBdr>
        </w:div>
      </w:divsChild>
    </w:div>
    <w:div w:id="64425420">
      <w:bodyDiv w:val="1"/>
      <w:marLeft w:val="0"/>
      <w:marRight w:val="0"/>
      <w:marTop w:val="0"/>
      <w:marBottom w:val="0"/>
      <w:divBdr>
        <w:top w:val="none" w:sz="0" w:space="0" w:color="auto"/>
        <w:left w:val="none" w:sz="0" w:space="0" w:color="auto"/>
        <w:bottom w:val="none" w:sz="0" w:space="0" w:color="auto"/>
        <w:right w:val="none" w:sz="0" w:space="0" w:color="auto"/>
      </w:divBdr>
    </w:div>
    <w:div w:id="67579293">
      <w:bodyDiv w:val="1"/>
      <w:marLeft w:val="0"/>
      <w:marRight w:val="0"/>
      <w:marTop w:val="0"/>
      <w:marBottom w:val="0"/>
      <w:divBdr>
        <w:top w:val="none" w:sz="0" w:space="0" w:color="auto"/>
        <w:left w:val="none" w:sz="0" w:space="0" w:color="auto"/>
        <w:bottom w:val="none" w:sz="0" w:space="0" w:color="auto"/>
        <w:right w:val="none" w:sz="0" w:space="0" w:color="auto"/>
      </w:divBdr>
    </w:div>
    <w:div w:id="115490119">
      <w:bodyDiv w:val="1"/>
      <w:marLeft w:val="0"/>
      <w:marRight w:val="0"/>
      <w:marTop w:val="0"/>
      <w:marBottom w:val="0"/>
      <w:divBdr>
        <w:top w:val="none" w:sz="0" w:space="0" w:color="auto"/>
        <w:left w:val="none" w:sz="0" w:space="0" w:color="auto"/>
        <w:bottom w:val="none" w:sz="0" w:space="0" w:color="auto"/>
        <w:right w:val="none" w:sz="0" w:space="0" w:color="auto"/>
      </w:divBdr>
    </w:div>
    <w:div w:id="126365638">
      <w:bodyDiv w:val="1"/>
      <w:marLeft w:val="0"/>
      <w:marRight w:val="0"/>
      <w:marTop w:val="0"/>
      <w:marBottom w:val="0"/>
      <w:divBdr>
        <w:top w:val="none" w:sz="0" w:space="0" w:color="auto"/>
        <w:left w:val="none" w:sz="0" w:space="0" w:color="auto"/>
        <w:bottom w:val="none" w:sz="0" w:space="0" w:color="auto"/>
        <w:right w:val="none" w:sz="0" w:space="0" w:color="auto"/>
      </w:divBdr>
    </w:div>
    <w:div w:id="127283584">
      <w:bodyDiv w:val="1"/>
      <w:marLeft w:val="0"/>
      <w:marRight w:val="0"/>
      <w:marTop w:val="0"/>
      <w:marBottom w:val="0"/>
      <w:divBdr>
        <w:top w:val="none" w:sz="0" w:space="0" w:color="auto"/>
        <w:left w:val="none" w:sz="0" w:space="0" w:color="auto"/>
        <w:bottom w:val="none" w:sz="0" w:space="0" w:color="auto"/>
        <w:right w:val="none" w:sz="0" w:space="0" w:color="auto"/>
      </w:divBdr>
    </w:div>
    <w:div w:id="149565929">
      <w:bodyDiv w:val="1"/>
      <w:marLeft w:val="0"/>
      <w:marRight w:val="0"/>
      <w:marTop w:val="0"/>
      <w:marBottom w:val="0"/>
      <w:divBdr>
        <w:top w:val="none" w:sz="0" w:space="0" w:color="auto"/>
        <w:left w:val="none" w:sz="0" w:space="0" w:color="auto"/>
        <w:bottom w:val="none" w:sz="0" w:space="0" w:color="auto"/>
        <w:right w:val="none" w:sz="0" w:space="0" w:color="auto"/>
      </w:divBdr>
      <w:divsChild>
        <w:div w:id="1387297554">
          <w:marLeft w:val="0"/>
          <w:marRight w:val="0"/>
          <w:marTop w:val="0"/>
          <w:marBottom w:val="0"/>
          <w:divBdr>
            <w:top w:val="none" w:sz="0" w:space="0" w:color="auto"/>
            <w:left w:val="none" w:sz="0" w:space="0" w:color="auto"/>
            <w:bottom w:val="none" w:sz="0" w:space="0" w:color="auto"/>
            <w:right w:val="none" w:sz="0" w:space="0" w:color="auto"/>
          </w:divBdr>
          <w:divsChild>
            <w:div w:id="89365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8198">
      <w:bodyDiv w:val="1"/>
      <w:marLeft w:val="0"/>
      <w:marRight w:val="0"/>
      <w:marTop w:val="0"/>
      <w:marBottom w:val="0"/>
      <w:divBdr>
        <w:top w:val="none" w:sz="0" w:space="0" w:color="auto"/>
        <w:left w:val="none" w:sz="0" w:space="0" w:color="auto"/>
        <w:bottom w:val="none" w:sz="0" w:space="0" w:color="auto"/>
        <w:right w:val="none" w:sz="0" w:space="0" w:color="auto"/>
      </w:divBdr>
    </w:div>
    <w:div w:id="177281628">
      <w:bodyDiv w:val="1"/>
      <w:marLeft w:val="0"/>
      <w:marRight w:val="0"/>
      <w:marTop w:val="0"/>
      <w:marBottom w:val="0"/>
      <w:divBdr>
        <w:top w:val="none" w:sz="0" w:space="0" w:color="auto"/>
        <w:left w:val="none" w:sz="0" w:space="0" w:color="auto"/>
        <w:bottom w:val="none" w:sz="0" w:space="0" w:color="auto"/>
        <w:right w:val="none" w:sz="0" w:space="0" w:color="auto"/>
      </w:divBdr>
    </w:div>
    <w:div w:id="179784714">
      <w:bodyDiv w:val="1"/>
      <w:marLeft w:val="0"/>
      <w:marRight w:val="0"/>
      <w:marTop w:val="0"/>
      <w:marBottom w:val="0"/>
      <w:divBdr>
        <w:top w:val="none" w:sz="0" w:space="0" w:color="auto"/>
        <w:left w:val="none" w:sz="0" w:space="0" w:color="auto"/>
        <w:bottom w:val="none" w:sz="0" w:space="0" w:color="auto"/>
        <w:right w:val="none" w:sz="0" w:space="0" w:color="auto"/>
      </w:divBdr>
      <w:divsChild>
        <w:div w:id="626470058">
          <w:marLeft w:val="0"/>
          <w:marRight w:val="0"/>
          <w:marTop w:val="0"/>
          <w:marBottom w:val="0"/>
          <w:divBdr>
            <w:top w:val="none" w:sz="0" w:space="0" w:color="auto"/>
            <w:left w:val="none" w:sz="0" w:space="0" w:color="auto"/>
            <w:bottom w:val="none" w:sz="0" w:space="0" w:color="auto"/>
            <w:right w:val="none" w:sz="0" w:space="0" w:color="auto"/>
          </w:divBdr>
          <w:divsChild>
            <w:div w:id="19415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114025">
      <w:bodyDiv w:val="1"/>
      <w:marLeft w:val="0"/>
      <w:marRight w:val="0"/>
      <w:marTop w:val="0"/>
      <w:marBottom w:val="0"/>
      <w:divBdr>
        <w:top w:val="none" w:sz="0" w:space="0" w:color="auto"/>
        <w:left w:val="none" w:sz="0" w:space="0" w:color="auto"/>
        <w:bottom w:val="none" w:sz="0" w:space="0" w:color="auto"/>
        <w:right w:val="none" w:sz="0" w:space="0" w:color="auto"/>
      </w:divBdr>
      <w:divsChild>
        <w:div w:id="180628957">
          <w:marLeft w:val="0"/>
          <w:marRight w:val="0"/>
          <w:marTop w:val="0"/>
          <w:marBottom w:val="0"/>
          <w:divBdr>
            <w:top w:val="none" w:sz="0" w:space="0" w:color="auto"/>
            <w:left w:val="none" w:sz="0" w:space="0" w:color="auto"/>
            <w:bottom w:val="none" w:sz="0" w:space="0" w:color="auto"/>
            <w:right w:val="none" w:sz="0" w:space="0" w:color="auto"/>
          </w:divBdr>
          <w:divsChild>
            <w:div w:id="99394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639903">
      <w:bodyDiv w:val="1"/>
      <w:marLeft w:val="0"/>
      <w:marRight w:val="0"/>
      <w:marTop w:val="0"/>
      <w:marBottom w:val="0"/>
      <w:divBdr>
        <w:top w:val="none" w:sz="0" w:space="0" w:color="auto"/>
        <w:left w:val="none" w:sz="0" w:space="0" w:color="auto"/>
        <w:bottom w:val="none" w:sz="0" w:space="0" w:color="auto"/>
        <w:right w:val="none" w:sz="0" w:space="0" w:color="auto"/>
      </w:divBdr>
      <w:divsChild>
        <w:div w:id="1562055441">
          <w:marLeft w:val="0"/>
          <w:marRight w:val="0"/>
          <w:marTop w:val="0"/>
          <w:marBottom w:val="0"/>
          <w:divBdr>
            <w:top w:val="none" w:sz="0" w:space="0" w:color="auto"/>
            <w:left w:val="none" w:sz="0" w:space="0" w:color="auto"/>
            <w:bottom w:val="none" w:sz="0" w:space="0" w:color="auto"/>
            <w:right w:val="none" w:sz="0" w:space="0" w:color="auto"/>
          </w:divBdr>
        </w:div>
      </w:divsChild>
    </w:div>
    <w:div w:id="266935899">
      <w:bodyDiv w:val="1"/>
      <w:marLeft w:val="0"/>
      <w:marRight w:val="0"/>
      <w:marTop w:val="0"/>
      <w:marBottom w:val="0"/>
      <w:divBdr>
        <w:top w:val="none" w:sz="0" w:space="0" w:color="auto"/>
        <w:left w:val="none" w:sz="0" w:space="0" w:color="auto"/>
        <w:bottom w:val="none" w:sz="0" w:space="0" w:color="auto"/>
        <w:right w:val="none" w:sz="0" w:space="0" w:color="auto"/>
      </w:divBdr>
    </w:div>
    <w:div w:id="287395747">
      <w:bodyDiv w:val="1"/>
      <w:marLeft w:val="0"/>
      <w:marRight w:val="0"/>
      <w:marTop w:val="0"/>
      <w:marBottom w:val="0"/>
      <w:divBdr>
        <w:top w:val="none" w:sz="0" w:space="0" w:color="auto"/>
        <w:left w:val="none" w:sz="0" w:space="0" w:color="auto"/>
        <w:bottom w:val="none" w:sz="0" w:space="0" w:color="auto"/>
        <w:right w:val="none" w:sz="0" w:space="0" w:color="auto"/>
      </w:divBdr>
    </w:div>
    <w:div w:id="342436156">
      <w:bodyDiv w:val="1"/>
      <w:marLeft w:val="0"/>
      <w:marRight w:val="0"/>
      <w:marTop w:val="0"/>
      <w:marBottom w:val="0"/>
      <w:divBdr>
        <w:top w:val="none" w:sz="0" w:space="0" w:color="auto"/>
        <w:left w:val="none" w:sz="0" w:space="0" w:color="auto"/>
        <w:bottom w:val="none" w:sz="0" w:space="0" w:color="auto"/>
        <w:right w:val="none" w:sz="0" w:space="0" w:color="auto"/>
      </w:divBdr>
    </w:div>
    <w:div w:id="350104544">
      <w:bodyDiv w:val="1"/>
      <w:marLeft w:val="0"/>
      <w:marRight w:val="0"/>
      <w:marTop w:val="0"/>
      <w:marBottom w:val="0"/>
      <w:divBdr>
        <w:top w:val="none" w:sz="0" w:space="0" w:color="auto"/>
        <w:left w:val="none" w:sz="0" w:space="0" w:color="auto"/>
        <w:bottom w:val="none" w:sz="0" w:space="0" w:color="auto"/>
        <w:right w:val="none" w:sz="0" w:space="0" w:color="auto"/>
      </w:divBdr>
    </w:div>
    <w:div w:id="356123968">
      <w:bodyDiv w:val="1"/>
      <w:marLeft w:val="0"/>
      <w:marRight w:val="0"/>
      <w:marTop w:val="0"/>
      <w:marBottom w:val="0"/>
      <w:divBdr>
        <w:top w:val="none" w:sz="0" w:space="0" w:color="auto"/>
        <w:left w:val="none" w:sz="0" w:space="0" w:color="auto"/>
        <w:bottom w:val="none" w:sz="0" w:space="0" w:color="auto"/>
        <w:right w:val="none" w:sz="0" w:space="0" w:color="auto"/>
      </w:divBdr>
    </w:div>
    <w:div w:id="386493383">
      <w:bodyDiv w:val="1"/>
      <w:marLeft w:val="0"/>
      <w:marRight w:val="0"/>
      <w:marTop w:val="0"/>
      <w:marBottom w:val="0"/>
      <w:divBdr>
        <w:top w:val="none" w:sz="0" w:space="0" w:color="auto"/>
        <w:left w:val="none" w:sz="0" w:space="0" w:color="auto"/>
        <w:bottom w:val="none" w:sz="0" w:space="0" w:color="auto"/>
        <w:right w:val="none" w:sz="0" w:space="0" w:color="auto"/>
      </w:divBdr>
    </w:div>
    <w:div w:id="402795594">
      <w:bodyDiv w:val="1"/>
      <w:marLeft w:val="0"/>
      <w:marRight w:val="0"/>
      <w:marTop w:val="0"/>
      <w:marBottom w:val="0"/>
      <w:divBdr>
        <w:top w:val="none" w:sz="0" w:space="0" w:color="auto"/>
        <w:left w:val="none" w:sz="0" w:space="0" w:color="auto"/>
        <w:bottom w:val="none" w:sz="0" w:space="0" w:color="auto"/>
        <w:right w:val="none" w:sz="0" w:space="0" w:color="auto"/>
      </w:divBdr>
    </w:div>
    <w:div w:id="414977070">
      <w:bodyDiv w:val="1"/>
      <w:marLeft w:val="0"/>
      <w:marRight w:val="0"/>
      <w:marTop w:val="0"/>
      <w:marBottom w:val="0"/>
      <w:divBdr>
        <w:top w:val="none" w:sz="0" w:space="0" w:color="auto"/>
        <w:left w:val="none" w:sz="0" w:space="0" w:color="auto"/>
        <w:bottom w:val="none" w:sz="0" w:space="0" w:color="auto"/>
        <w:right w:val="none" w:sz="0" w:space="0" w:color="auto"/>
      </w:divBdr>
    </w:div>
    <w:div w:id="426927717">
      <w:bodyDiv w:val="1"/>
      <w:marLeft w:val="0"/>
      <w:marRight w:val="0"/>
      <w:marTop w:val="0"/>
      <w:marBottom w:val="0"/>
      <w:divBdr>
        <w:top w:val="none" w:sz="0" w:space="0" w:color="auto"/>
        <w:left w:val="none" w:sz="0" w:space="0" w:color="auto"/>
        <w:bottom w:val="none" w:sz="0" w:space="0" w:color="auto"/>
        <w:right w:val="none" w:sz="0" w:space="0" w:color="auto"/>
      </w:divBdr>
    </w:div>
    <w:div w:id="496728629">
      <w:bodyDiv w:val="1"/>
      <w:marLeft w:val="0"/>
      <w:marRight w:val="0"/>
      <w:marTop w:val="0"/>
      <w:marBottom w:val="0"/>
      <w:divBdr>
        <w:top w:val="none" w:sz="0" w:space="0" w:color="auto"/>
        <w:left w:val="none" w:sz="0" w:space="0" w:color="auto"/>
        <w:bottom w:val="none" w:sz="0" w:space="0" w:color="auto"/>
        <w:right w:val="none" w:sz="0" w:space="0" w:color="auto"/>
      </w:divBdr>
    </w:div>
    <w:div w:id="579406845">
      <w:bodyDiv w:val="1"/>
      <w:marLeft w:val="0"/>
      <w:marRight w:val="0"/>
      <w:marTop w:val="0"/>
      <w:marBottom w:val="0"/>
      <w:divBdr>
        <w:top w:val="none" w:sz="0" w:space="0" w:color="auto"/>
        <w:left w:val="none" w:sz="0" w:space="0" w:color="auto"/>
        <w:bottom w:val="none" w:sz="0" w:space="0" w:color="auto"/>
        <w:right w:val="none" w:sz="0" w:space="0" w:color="auto"/>
      </w:divBdr>
      <w:divsChild>
        <w:div w:id="1617446844">
          <w:marLeft w:val="0"/>
          <w:marRight w:val="0"/>
          <w:marTop w:val="0"/>
          <w:marBottom w:val="0"/>
          <w:divBdr>
            <w:top w:val="none" w:sz="0" w:space="0" w:color="auto"/>
            <w:left w:val="none" w:sz="0" w:space="0" w:color="auto"/>
            <w:bottom w:val="none" w:sz="0" w:space="0" w:color="auto"/>
            <w:right w:val="none" w:sz="0" w:space="0" w:color="auto"/>
          </w:divBdr>
          <w:divsChild>
            <w:div w:id="129212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065741">
      <w:bodyDiv w:val="1"/>
      <w:marLeft w:val="0"/>
      <w:marRight w:val="0"/>
      <w:marTop w:val="0"/>
      <w:marBottom w:val="0"/>
      <w:divBdr>
        <w:top w:val="none" w:sz="0" w:space="0" w:color="auto"/>
        <w:left w:val="none" w:sz="0" w:space="0" w:color="auto"/>
        <w:bottom w:val="none" w:sz="0" w:space="0" w:color="auto"/>
        <w:right w:val="none" w:sz="0" w:space="0" w:color="auto"/>
      </w:divBdr>
    </w:div>
    <w:div w:id="735013733">
      <w:bodyDiv w:val="1"/>
      <w:marLeft w:val="0"/>
      <w:marRight w:val="0"/>
      <w:marTop w:val="0"/>
      <w:marBottom w:val="0"/>
      <w:divBdr>
        <w:top w:val="none" w:sz="0" w:space="0" w:color="auto"/>
        <w:left w:val="none" w:sz="0" w:space="0" w:color="auto"/>
        <w:bottom w:val="none" w:sz="0" w:space="0" w:color="auto"/>
        <w:right w:val="none" w:sz="0" w:space="0" w:color="auto"/>
      </w:divBdr>
    </w:div>
    <w:div w:id="766196749">
      <w:bodyDiv w:val="1"/>
      <w:marLeft w:val="0"/>
      <w:marRight w:val="0"/>
      <w:marTop w:val="0"/>
      <w:marBottom w:val="0"/>
      <w:divBdr>
        <w:top w:val="none" w:sz="0" w:space="0" w:color="auto"/>
        <w:left w:val="none" w:sz="0" w:space="0" w:color="auto"/>
        <w:bottom w:val="none" w:sz="0" w:space="0" w:color="auto"/>
        <w:right w:val="none" w:sz="0" w:space="0" w:color="auto"/>
      </w:divBdr>
    </w:div>
    <w:div w:id="817721759">
      <w:bodyDiv w:val="1"/>
      <w:marLeft w:val="0"/>
      <w:marRight w:val="0"/>
      <w:marTop w:val="0"/>
      <w:marBottom w:val="0"/>
      <w:divBdr>
        <w:top w:val="none" w:sz="0" w:space="0" w:color="auto"/>
        <w:left w:val="none" w:sz="0" w:space="0" w:color="auto"/>
        <w:bottom w:val="none" w:sz="0" w:space="0" w:color="auto"/>
        <w:right w:val="none" w:sz="0" w:space="0" w:color="auto"/>
      </w:divBdr>
    </w:div>
    <w:div w:id="868835761">
      <w:bodyDiv w:val="1"/>
      <w:marLeft w:val="0"/>
      <w:marRight w:val="0"/>
      <w:marTop w:val="0"/>
      <w:marBottom w:val="0"/>
      <w:divBdr>
        <w:top w:val="none" w:sz="0" w:space="0" w:color="auto"/>
        <w:left w:val="none" w:sz="0" w:space="0" w:color="auto"/>
        <w:bottom w:val="none" w:sz="0" w:space="0" w:color="auto"/>
        <w:right w:val="none" w:sz="0" w:space="0" w:color="auto"/>
      </w:divBdr>
      <w:divsChild>
        <w:div w:id="328364556">
          <w:marLeft w:val="0"/>
          <w:marRight w:val="0"/>
          <w:marTop w:val="0"/>
          <w:marBottom w:val="0"/>
          <w:divBdr>
            <w:top w:val="none" w:sz="0" w:space="0" w:color="auto"/>
            <w:left w:val="none" w:sz="0" w:space="0" w:color="auto"/>
            <w:bottom w:val="none" w:sz="0" w:space="0" w:color="auto"/>
            <w:right w:val="none" w:sz="0" w:space="0" w:color="auto"/>
          </w:divBdr>
        </w:div>
        <w:div w:id="1706364143">
          <w:marLeft w:val="0"/>
          <w:marRight w:val="0"/>
          <w:marTop w:val="0"/>
          <w:marBottom w:val="0"/>
          <w:divBdr>
            <w:top w:val="none" w:sz="0" w:space="0" w:color="auto"/>
            <w:left w:val="none" w:sz="0" w:space="0" w:color="auto"/>
            <w:bottom w:val="none" w:sz="0" w:space="0" w:color="auto"/>
            <w:right w:val="none" w:sz="0" w:space="0" w:color="auto"/>
          </w:divBdr>
        </w:div>
      </w:divsChild>
    </w:div>
    <w:div w:id="878468213">
      <w:bodyDiv w:val="1"/>
      <w:marLeft w:val="0"/>
      <w:marRight w:val="0"/>
      <w:marTop w:val="0"/>
      <w:marBottom w:val="0"/>
      <w:divBdr>
        <w:top w:val="none" w:sz="0" w:space="0" w:color="auto"/>
        <w:left w:val="none" w:sz="0" w:space="0" w:color="auto"/>
        <w:bottom w:val="none" w:sz="0" w:space="0" w:color="auto"/>
        <w:right w:val="none" w:sz="0" w:space="0" w:color="auto"/>
      </w:divBdr>
      <w:divsChild>
        <w:div w:id="735206945">
          <w:marLeft w:val="0"/>
          <w:marRight w:val="0"/>
          <w:marTop w:val="0"/>
          <w:marBottom w:val="0"/>
          <w:divBdr>
            <w:top w:val="none" w:sz="0" w:space="0" w:color="auto"/>
            <w:left w:val="none" w:sz="0" w:space="0" w:color="auto"/>
            <w:bottom w:val="none" w:sz="0" w:space="0" w:color="auto"/>
            <w:right w:val="none" w:sz="0" w:space="0" w:color="auto"/>
          </w:divBdr>
        </w:div>
        <w:div w:id="2083524020">
          <w:marLeft w:val="0"/>
          <w:marRight w:val="0"/>
          <w:marTop w:val="0"/>
          <w:marBottom w:val="0"/>
          <w:divBdr>
            <w:top w:val="none" w:sz="0" w:space="0" w:color="auto"/>
            <w:left w:val="none" w:sz="0" w:space="0" w:color="auto"/>
            <w:bottom w:val="none" w:sz="0" w:space="0" w:color="auto"/>
            <w:right w:val="none" w:sz="0" w:space="0" w:color="auto"/>
          </w:divBdr>
        </w:div>
      </w:divsChild>
    </w:div>
    <w:div w:id="919872755">
      <w:bodyDiv w:val="1"/>
      <w:marLeft w:val="0"/>
      <w:marRight w:val="0"/>
      <w:marTop w:val="0"/>
      <w:marBottom w:val="0"/>
      <w:divBdr>
        <w:top w:val="none" w:sz="0" w:space="0" w:color="auto"/>
        <w:left w:val="none" w:sz="0" w:space="0" w:color="auto"/>
        <w:bottom w:val="none" w:sz="0" w:space="0" w:color="auto"/>
        <w:right w:val="none" w:sz="0" w:space="0" w:color="auto"/>
      </w:divBdr>
    </w:div>
    <w:div w:id="947739070">
      <w:bodyDiv w:val="1"/>
      <w:marLeft w:val="0"/>
      <w:marRight w:val="0"/>
      <w:marTop w:val="0"/>
      <w:marBottom w:val="0"/>
      <w:divBdr>
        <w:top w:val="none" w:sz="0" w:space="0" w:color="auto"/>
        <w:left w:val="none" w:sz="0" w:space="0" w:color="auto"/>
        <w:bottom w:val="none" w:sz="0" w:space="0" w:color="auto"/>
        <w:right w:val="none" w:sz="0" w:space="0" w:color="auto"/>
      </w:divBdr>
      <w:divsChild>
        <w:div w:id="137918240">
          <w:marLeft w:val="0"/>
          <w:marRight w:val="0"/>
          <w:marTop w:val="0"/>
          <w:marBottom w:val="0"/>
          <w:divBdr>
            <w:top w:val="none" w:sz="0" w:space="0" w:color="auto"/>
            <w:left w:val="none" w:sz="0" w:space="0" w:color="auto"/>
            <w:bottom w:val="none" w:sz="0" w:space="0" w:color="auto"/>
            <w:right w:val="none" w:sz="0" w:space="0" w:color="auto"/>
          </w:divBdr>
          <w:divsChild>
            <w:div w:id="193397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326577">
      <w:bodyDiv w:val="1"/>
      <w:marLeft w:val="0"/>
      <w:marRight w:val="0"/>
      <w:marTop w:val="0"/>
      <w:marBottom w:val="0"/>
      <w:divBdr>
        <w:top w:val="none" w:sz="0" w:space="0" w:color="auto"/>
        <w:left w:val="none" w:sz="0" w:space="0" w:color="auto"/>
        <w:bottom w:val="none" w:sz="0" w:space="0" w:color="auto"/>
        <w:right w:val="none" w:sz="0" w:space="0" w:color="auto"/>
      </w:divBdr>
    </w:div>
    <w:div w:id="1065371408">
      <w:bodyDiv w:val="1"/>
      <w:marLeft w:val="0"/>
      <w:marRight w:val="0"/>
      <w:marTop w:val="0"/>
      <w:marBottom w:val="0"/>
      <w:divBdr>
        <w:top w:val="none" w:sz="0" w:space="0" w:color="auto"/>
        <w:left w:val="none" w:sz="0" w:space="0" w:color="auto"/>
        <w:bottom w:val="none" w:sz="0" w:space="0" w:color="auto"/>
        <w:right w:val="none" w:sz="0" w:space="0" w:color="auto"/>
      </w:divBdr>
    </w:div>
    <w:div w:id="1108542001">
      <w:bodyDiv w:val="1"/>
      <w:marLeft w:val="0"/>
      <w:marRight w:val="0"/>
      <w:marTop w:val="0"/>
      <w:marBottom w:val="0"/>
      <w:divBdr>
        <w:top w:val="none" w:sz="0" w:space="0" w:color="auto"/>
        <w:left w:val="none" w:sz="0" w:space="0" w:color="auto"/>
        <w:bottom w:val="none" w:sz="0" w:space="0" w:color="auto"/>
        <w:right w:val="none" w:sz="0" w:space="0" w:color="auto"/>
      </w:divBdr>
    </w:div>
    <w:div w:id="1142427024">
      <w:bodyDiv w:val="1"/>
      <w:marLeft w:val="0"/>
      <w:marRight w:val="0"/>
      <w:marTop w:val="0"/>
      <w:marBottom w:val="0"/>
      <w:divBdr>
        <w:top w:val="none" w:sz="0" w:space="0" w:color="auto"/>
        <w:left w:val="none" w:sz="0" w:space="0" w:color="auto"/>
        <w:bottom w:val="none" w:sz="0" w:space="0" w:color="auto"/>
        <w:right w:val="none" w:sz="0" w:space="0" w:color="auto"/>
      </w:divBdr>
    </w:div>
    <w:div w:id="1173106979">
      <w:bodyDiv w:val="1"/>
      <w:marLeft w:val="0"/>
      <w:marRight w:val="0"/>
      <w:marTop w:val="0"/>
      <w:marBottom w:val="0"/>
      <w:divBdr>
        <w:top w:val="none" w:sz="0" w:space="0" w:color="auto"/>
        <w:left w:val="none" w:sz="0" w:space="0" w:color="auto"/>
        <w:bottom w:val="none" w:sz="0" w:space="0" w:color="auto"/>
        <w:right w:val="none" w:sz="0" w:space="0" w:color="auto"/>
      </w:divBdr>
    </w:div>
    <w:div w:id="1207333810">
      <w:bodyDiv w:val="1"/>
      <w:marLeft w:val="0"/>
      <w:marRight w:val="0"/>
      <w:marTop w:val="0"/>
      <w:marBottom w:val="0"/>
      <w:divBdr>
        <w:top w:val="none" w:sz="0" w:space="0" w:color="auto"/>
        <w:left w:val="none" w:sz="0" w:space="0" w:color="auto"/>
        <w:bottom w:val="none" w:sz="0" w:space="0" w:color="auto"/>
        <w:right w:val="none" w:sz="0" w:space="0" w:color="auto"/>
      </w:divBdr>
    </w:div>
    <w:div w:id="1268465033">
      <w:bodyDiv w:val="1"/>
      <w:marLeft w:val="0"/>
      <w:marRight w:val="0"/>
      <w:marTop w:val="0"/>
      <w:marBottom w:val="0"/>
      <w:divBdr>
        <w:top w:val="none" w:sz="0" w:space="0" w:color="auto"/>
        <w:left w:val="none" w:sz="0" w:space="0" w:color="auto"/>
        <w:bottom w:val="none" w:sz="0" w:space="0" w:color="auto"/>
        <w:right w:val="none" w:sz="0" w:space="0" w:color="auto"/>
      </w:divBdr>
    </w:div>
    <w:div w:id="1275678052">
      <w:bodyDiv w:val="1"/>
      <w:marLeft w:val="0"/>
      <w:marRight w:val="0"/>
      <w:marTop w:val="0"/>
      <w:marBottom w:val="0"/>
      <w:divBdr>
        <w:top w:val="none" w:sz="0" w:space="0" w:color="auto"/>
        <w:left w:val="none" w:sz="0" w:space="0" w:color="auto"/>
        <w:bottom w:val="none" w:sz="0" w:space="0" w:color="auto"/>
        <w:right w:val="none" w:sz="0" w:space="0" w:color="auto"/>
      </w:divBdr>
      <w:divsChild>
        <w:div w:id="189152692">
          <w:marLeft w:val="0"/>
          <w:marRight w:val="0"/>
          <w:marTop w:val="0"/>
          <w:marBottom w:val="0"/>
          <w:divBdr>
            <w:top w:val="none" w:sz="0" w:space="0" w:color="auto"/>
            <w:left w:val="none" w:sz="0" w:space="0" w:color="auto"/>
            <w:bottom w:val="none" w:sz="0" w:space="0" w:color="auto"/>
            <w:right w:val="none" w:sz="0" w:space="0" w:color="auto"/>
          </w:divBdr>
          <w:divsChild>
            <w:div w:id="59540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40703">
      <w:bodyDiv w:val="1"/>
      <w:marLeft w:val="0"/>
      <w:marRight w:val="0"/>
      <w:marTop w:val="0"/>
      <w:marBottom w:val="0"/>
      <w:divBdr>
        <w:top w:val="none" w:sz="0" w:space="0" w:color="auto"/>
        <w:left w:val="none" w:sz="0" w:space="0" w:color="auto"/>
        <w:bottom w:val="none" w:sz="0" w:space="0" w:color="auto"/>
        <w:right w:val="none" w:sz="0" w:space="0" w:color="auto"/>
      </w:divBdr>
    </w:div>
    <w:div w:id="1442528652">
      <w:bodyDiv w:val="1"/>
      <w:marLeft w:val="0"/>
      <w:marRight w:val="0"/>
      <w:marTop w:val="0"/>
      <w:marBottom w:val="0"/>
      <w:divBdr>
        <w:top w:val="none" w:sz="0" w:space="0" w:color="auto"/>
        <w:left w:val="none" w:sz="0" w:space="0" w:color="auto"/>
        <w:bottom w:val="none" w:sz="0" w:space="0" w:color="auto"/>
        <w:right w:val="none" w:sz="0" w:space="0" w:color="auto"/>
      </w:divBdr>
    </w:div>
    <w:div w:id="1501653613">
      <w:bodyDiv w:val="1"/>
      <w:marLeft w:val="0"/>
      <w:marRight w:val="0"/>
      <w:marTop w:val="0"/>
      <w:marBottom w:val="0"/>
      <w:divBdr>
        <w:top w:val="none" w:sz="0" w:space="0" w:color="auto"/>
        <w:left w:val="none" w:sz="0" w:space="0" w:color="auto"/>
        <w:bottom w:val="none" w:sz="0" w:space="0" w:color="auto"/>
        <w:right w:val="none" w:sz="0" w:space="0" w:color="auto"/>
      </w:divBdr>
    </w:div>
    <w:div w:id="1534264165">
      <w:bodyDiv w:val="1"/>
      <w:marLeft w:val="0"/>
      <w:marRight w:val="0"/>
      <w:marTop w:val="0"/>
      <w:marBottom w:val="0"/>
      <w:divBdr>
        <w:top w:val="none" w:sz="0" w:space="0" w:color="auto"/>
        <w:left w:val="none" w:sz="0" w:space="0" w:color="auto"/>
        <w:bottom w:val="none" w:sz="0" w:space="0" w:color="auto"/>
        <w:right w:val="none" w:sz="0" w:space="0" w:color="auto"/>
      </w:divBdr>
    </w:div>
    <w:div w:id="1561289195">
      <w:bodyDiv w:val="1"/>
      <w:marLeft w:val="0"/>
      <w:marRight w:val="0"/>
      <w:marTop w:val="0"/>
      <w:marBottom w:val="0"/>
      <w:divBdr>
        <w:top w:val="none" w:sz="0" w:space="0" w:color="auto"/>
        <w:left w:val="none" w:sz="0" w:space="0" w:color="auto"/>
        <w:bottom w:val="none" w:sz="0" w:space="0" w:color="auto"/>
        <w:right w:val="none" w:sz="0" w:space="0" w:color="auto"/>
      </w:divBdr>
    </w:div>
    <w:div w:id="1613629422">
      <w:bodyDiv w:val="1"/>
      <w:marLeft w:val="0"/>
      <w:marRight w:val="0"/>
      <w:marTop w:val="0"/>
      <w:marBottom w:val="0"/>
      <w:divBdr>
        <w:top w:val="none" w:sz="0" w:space="0" w:color="auto"/>
        <w:left w:val="none" w:sz="0" w:space="0" w:color="auto"/>
        <w:bottom w:val="none" w:sz="0" w:space="0" w:color="auto"/>
        <w:right w:val="none" w:sz="0" w:space="0" w:color="auto"/>
      </w:divBdr>
      <w:divsChild>
        <w:div w:id="469638572">
          <w:marLeft w:val="0"/>
          <w:marRight w:val="0"/>
          <w:marTop w:val="0"/>
          <w:marBottom w:val="0"/>
          <w:divBdr>
            <w:top w:val="none" w:sz="0" w:space="0" w:color="auto"/>
            <w:left w:val="none" w:sz="0" w:space="0" w:color="auto"/>
            <w:bottom w:val="none" w:sz="0" w:space="0" w:color="auto"/>
            <w:right w:val="none" w:sz="0" w:space="0" w:color="auto"/>
          </w:divBdr>
        </w:div>
        <w:div w:id="2029942379">
          <w:marLeft w:val="0"/>
          <w:marRight w:val="0"/>
          <w:marTop w:val="0"/>
          <w:marBottom w:val="0"/>
          <w:divBdr>
            <w:top w:val="none" w:sz="0" w:space="0" w:color="auto"/>
            <w:left w:val="none" w:sz="0" w:space="0" w:color="auto"/>
            <w:bottom w:val="none" w:sz="0" w:space="0" w:color="auto"/>
            <w:right w:val="none" w:sz="0" w:space="0" w:color="auto"/>
          </w:divBdr>
        </w:div>
      </w:divsChild>
    </w:div>
    <w:div w:id="1646466081">
      <w:bodyDiv w:val="1"/>
      <w:marLeft w:val="0"/>
      <w:marRight w:val="0"/>
      <w:marTop w:val="0"/>
      <w:marBottom w:val="0"/>
      <w:divBdr>
        <w:top w:val="none" w:sz="0" w:space="0" w:color="auto"/>
        <w:left w:val="none" w:sz="0" w:space="0" w:color="auto"/>
        <w:bottom w:val="none" w:sz="0" w:space="0" w:color="auto"/>
        <w:right w:val="none" w:sz="0" w:space="0" w:color="auto"/>
      </w:divBdr>
      <w:divsChild>
        <w:div w:id="56785494">
          <w:marLeft w:val="0"/>
          <w:marRight w:val="0"/>
          <w:marTop w:val="0"/>
          <w:marBottom w:val="0"/>
          <w:divBdr>
            <w:top w:val="none" w:sz="0" w:space="0" w:color="auto"/>
            <w:left w:val="none" w:sz="0" w:space="0" w:color="auto"/>
            <w:bottom w:val="none" w:sz="0" w:space="0" w:color="auto"/>
            <w:right w:val="none" w:sz="0" w:space="0" w:color="auto"/>
          </w:divBdr>
        </w:div>
        <w:div w:id="1914655152">
          <w:marLeft w:val="0"/>
          <w:marRight w:val="0"/>
          <w:marTop w:val="0"/>
          <w:marBottom w:val="0"/>
          <w:divBdr>
            <w:top w:val="none" w:sz="0" w:space="0" w:color="auto"/>
            <w:left w:val="none" w:sz="0" w:space="0" w:color="auto"/>
            <w:bottom w:val="none" w:sz="0" w:space="0" w:color="auto"/>
            <w:right w:val="none" w:sz="0" w:space="0" w:color="auto"/>
          </w:divBdr>
        </w:div>
      </w:divsChild>
    </w:div>
    <w:div w:id="1684897041">
      <w:bodyDiv w:val="1"/>
      <w:marLeft w:val="0"/>
      <w:marRight w:val="0"/>
      <w:marTop w:val="0"/>
      <w:marBottom w:val="0"/>
      <w:divBdr>
        <w:top w:val="none" w:sz="0" w:space="0" w:color="auto"/>
        <w:left w:val="none" w:sz="0" w:space="0" w:color="auto"/>
        <w:bottom w:val="none" w:sz="0" w:space="0" w:color="auto"/>
        <w:right w:val="none" w:sz="0" w:space="0" w:color="auto"/>
      </w:divBdr>
      <w:divsChild>
        <w:div w:id="1771702402">
          <w:marLeft w:val="0"/>
          <w:marRight w:val="0"/>
          <w:marTop w:val="0"/>
          <w:marBottom w:val="0"/>
          <w:divBdr>
            <w:top w:val="none" w:sz="0" w:space="0" w:color="auto"/>
            <w:left w:val="none" w:sz="0" w:space="0" w:color="auto"/>
            <w:bottom w:val="none" w:sz="0" w:space="0" w:color="auto"/>
            <w:right w:val="none" w:sz="0" w:space="0" w:color="auto"/>
          </w:divBdr>
        </w:div>
      </w:divsChild>
    </w:div>
    <w:div w:id="1767341671">
      <w:bodyDiv w:val="1"/>
      <w:marLeft w:val="0"/>
      <w:marRight w:val="0"/>
      <w:marTop w:val="0"/>
      <w:marBottom w:val="0"/>
      <w:divBdr>
        <w:top w:val="none" w:sz="0" w:space="0" w:color="auto"/>
        <w:left w:val="none" w:sz="0" w:space="0" w:color="auto"/>
        <w:bottom w:val="none" w:sz="0" w:space="0" w:color="auto"/>
        <w:right w:val="none" w:sz="0" w:space="0" w:color="auto"/>
      </w:divBdr>
    </w:div>
    <w:div w:id="1817411536">
      <w:bodyDiv w:val="1"/>
      <w:marLeft w:val="0"/>
      <w:marRight w:val="0"/>
      <w:marTop w:val="0"/>
      <w:marBottom w:val="0"/>
      <w:divBdr>
        <w:top w:val="none" w:sz="0" w:space="0" w:color="auto"/>
        <w:left w:val="none" w:sz="0" w:space="0" w:color="auto"/>
        <w:bottom w:val="none" w:sz="0" w:space="0" w:color="auto"/>
        <w:right w:val="none" w:sz="0" w:space="0" w:color="auto"/>
      </w:divBdr>
    </w:div>
    <w:div w:id="1860389670">
      <w:bodyDiv w:val="1"/>
      <w:marLeft w:val="0"/>
      <w:marRight w:val="0"/>
      <w:marTop w:val="0"/>
      <w:marBottom w:val="0"/>
      <w:divBdr>
        <w:top w:val="none" w:sz="0" w:space="0" w:color="auto"/>
        <w:left w:val="none" w:sz="0" w:space="0" w:color="auto"/>
        <w:bottom w:val="none" w:sz="0" w:space="0" w:color="auto"/>
        <w:right w:val="none" w:sz="0" w:space="0" w:color="auto"/>
      </w:divBdr>
    </w:div>
    <w:div w:id="1894195401">
      <w:bodyDiv w:val="1"/>
      <w:marLeft w:val="0"/>
      <w:marRight w:val="0"/>
      <w:marTop w:val="0"/>
      <w:marBottom w:val="0"/>
      <w:divBdr>
        <w:top w:val="none" w:sz="0" w:space="0" w:color="auto"/>
        <w:left w:val="none" w:sz="0" w:space="0" w:color="auto"/>
        <w:bottom w:val="none" w:sz="0" w:space="0" w:color="auto"/>
        <w:right w:val="none" w:sz="0" w:space="0" w:color="auto"/>
      </w:divBdr>
      <w:divsChild>
        <w:div w:id="1212300655">
          <w:marLeft w:val="0"/>
          <w:marRight w:val="0"/>
          <w:marTop w:val="0"/>
          <w:marBottom w:val="0"/>
          <w:divBdr>
            <w:top w:val="none" w:sz="0" w:space="0" w:color="auto"/>
            <w:left w:val="none" w:sz="0" w:space="0" w:color="auto"/>
            <w:bottom w:val="none" w:sz="0" w:space="0" w:color="auto"/>
            <w:right w:val="none" w:sz="0" w:space="0" w:color="auto"/>
          </w:divBdr>
          <w:divsChild>
            <w:div w:id="14996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48219">
      <w:bodyDiv w:val="1"/>
      <w:marLeft w:val="0"/>
      <w:marRight w:val="0"/>
      <w:marTop w:val="0"/>
      <w:marBottom w:val="0"/>
      <w:divBdr>
        <w:top w:val="none" w:sz="0" w:space="0" w:color="auto"/>
        <w:left w:val="none" w:sz="0" w:space="0" w:color="auto"/>
        <w:bottom w:val="none" w:sz="0" w:space="0" w:color="auto"/>
        <w:right w:val="none" w:sz="0" w:space="0" w:color="auto"/>
      </w:divBdr>
    </w:div>
    <w:div w:id="1905530893">
      <w:bodyDiv w:val="1"/>
      <w:marLeft w:val="0"/>
      <w:marRight w:val="0"/>
      <w:marTop w:val="0"/>
      <w:marBottom w:val="0"/>
      <w:divBdr>
        <w:top w:val="none" w:sz="0" w:space="0" w:color="auto"/>
        <w:left w:val="none" w:sz="0" w:space="0" w:color="auto"/>
        <w:bottom w:val="none" w:sz="0" w:space="0" w:color="auto"/>
        <w:right w:val="none" w:sz="0" w:space="0" w:color="auto"/>
      </w:divBdr>
    </w:div>
    <w:div w:id="1952124630">
      <w:bodyDiv w:val="1"/>
      <w:marLeft w:val="0"/>
      <w:marRight w:val="0"/>
      <w:marTop w:val="0"/>
      <w:marBottom w:val="0"/>
      <w:divBdr>
        <w:top w:val="none" w:sz="0" w:space="0" w:color="auto"/>
        <w:left w:val="none" w:sz="0" w:space="0" w:color="auto"/>
        <w:bottom w:val="none" w:sz="0" w:space="0" w:color="auto"/>
        <w:right w:val="none" w:sz="0" w:space="0" w:color="auto"/>
      </w:divBdr>
    </w:div>
    <w:div w:id="1960144262">
      <w:bodyDiv w:val="1"/>
      <w:marLeft w:val="0"/>
      <w:marRight w:val="0"/>
      <w:marTop w:val="0"/>
      <w:marBottom w:val="0"/>
      <w:divBdr>
        <w:top w:val="none" w:sz="0" w:space="0" w:color="auto"/>
        <w:left w:val="none" w:sz="0" w:space="0" w:color="auto"/>
        <w:bottom w:val="none" w:sz="0" w:space="0" w:color="auto"/>
        <w:right w:val="none" w:sz="0" w:space="0" w:color="auto"/>
      </w:divBdr>
      <w:divsChild>
        <w:div w:id="1932658199">
          <w:marLeft w:val="0"/>
          <w:marRight w:val="0"/>
          <w:marTop w:val="0"/>
          <w:marBottom w:val="0"/>
          <w:divBdr>
            <w:top w:val="none" w:sz="0" w:space="0" w:color="auto"/>
            <w:left w:val="none" w:sz="0" w:space="0" w:color="auto"/>
            <w:bottom w:val="none" w:sz="0" w:space="0" w:color="auto"/>
            <w:right w:val="none" w:sz="0" w:space="0" w:color="auto"/>
          </w:divBdr>
        </w:div>
        <w:div w:id="608509744">
          <w:marLeft w:val="0"/>
          <w:marRight w:val="0"/>
          <w:marTop w:val="0"/>
          <w:marBottom w:val="0"/>
          <w:divBdr>
            <w:top w:val="none" w:sz="0" w:space="0" w:color="auto"/>
            <w:left w:val="none" w:sz="0" w:space="0" w:color="auto"/>
            <w:bottom w:val="none" w:sz="0" w:space="0" w:color="auto"/>
            <w:right w:val="none" w:sz="0" w:space="0" w:color="auto"/>
          </w:divBdr>
        </w:div>
      </w:divsChild>
    </w:div>
    <w:div w:id="1960603813">
      <w:bodyDiv w:val="1"/>
      <w:marLeft w:val="0"/>
      <w:marRight w:val="0"/>
      <w:marTop w:val="0"/>
      <w:marBottom w:val="0"/>
      <w:divBdr>
        <w:top w:val="none" w:sz="0" w:space="0" w:color="auto"/>
        <w:left w:val="none" w:sz="0" w:space="0" w:color="auto"/>
        <w:bottom w:val="none" w:sz="0" w:space="0" w:color="auto"/>
        <w:right w:val="none" w:sz="0" w:space="0" w:color="auto"/>
      </w:divBdr>
      <w:divsChild>
        <w:div w:id="1961456284">
          <w:marLeft w:val="0"/>
          <w:marRight w:val="0"/>
          <w:marTop w:val="0"/>
          <w:marBottom w:val="0"/>
          <w:divBdr>
            <w:top w:val="none" w:sz="0" w:space="0" w:color="auto"/>
            <w:left w:val="none" w:sz="0" w:space="0" w:color="auto"/>
            <w:bottom w:val="none" w:sz="0" w:space="0" w:color="auto"/>
            <w:right w:val="none" w:sz="0" w:space="0" w:color="auto"/>
          </w:divBdr>
        </w:div>
      </w:divsChild>
    </w:div>
    <w:div w:id="1992514288">
      <w:bodyDiv w:val="1"/>
      <w:marLeft w:val="0"/>
      <w:marRight w:val="0"/>
      <w:marTop w:val="0"/>
      <w:marBottom w:val="0"/>
      <w:divBdr>
        <w:top w:val="none" w:sz="0" w:space="0" w:color="auto"/>
        <w:left w:val="none" w:sz="0" w:space="0" w:color="auto"/>
        <w:bottom w:val="none" w:sz="0" w:space="0" w:color="auto"/>
        <w:right w:val="none" w:sz="0" w:space="0" w:color="auto"/>
      </w:divBdr>
      <w:divsChild>
        <w:div w:id="565606411">
          <w:marLeft w:val="0"/>
          <w:marRight w:val="0"/>
          <w:marTop w:val="0"/>
          <w:marBottom w:val="0"/>
          <w:divBdr>
            <w:top w:val="none" w:sz="0" w:space="0" w:color="auto"/>
            <w:left w:val="none" w:sz="0" w:space="0" w:color="auto"/>
            <w:bottom w:val="none" w:sz="0" w:space="0" w:color="auto"/>
            <w:right w:val="none" w:sz="0" w:space="0" w:color="auto"/>
          </w:divBdr>
          <w:divsChild>
            <w:div w:id="482937944">
              <w:marLeft w:val="0"/>
              <w:marRight w:val="0"/>
              <w:marTop w:val="0"/>
              <w:marBottom w:val="0"/>
              <w:divBdr>
                <w:top w:val="none" w:sz="0" w:space="0" w:color="auto"/>
                <w:left w:val="none" w:sz="0" w:space="0" w:color="auto"/>
                <w:bottom w:val="none" w:sz="0" w:space="0" w:color="auto"/>
                <w:right w:val="none" w:sz="0" w:space="0" w:color="auto"/>
              </w:divBdr>
            </w:div>
          </w:divsChild>
        </w:div>
        <w:div w:id="1078944881">
          <w:marLeft w:val="0"/>
          <w:marRight w:val="0"/>
          <w:marTop w:val="0"/>
          <w:marBottom w:val="0"/>
          <w:divBdr>
            <w:top w:val="none" w:sz="0" w:space="0" w:color="auto"/>
            <w:left w:val="none" w:sz="0" w:space="0" w:color="auto"/>
            <w:bottom w:val="none" w:sz="0" w:space="0" w:color="auto"/>
            <w:right w:val="none" w:sz="0" w:space="0" w:color="auto"/>
          </w:divBdr>
          <w:divsChild>
            <w:div w:id="1174733360">
              <w:marLeft w:val="0"/>
              <w:marRight w:val="0"/>
              <w:marTop w:val="0"/>
              <w:marBottom w:val="0"/>
              <w:divBdr>
                <w:top w:val="none" w:sz="0" w:space="0" w:color="auto"/>
                <w:left w:val="none" w:sz="0" w:space="0" w:color="auto"/>
                <w:bottom w:val="none" w:sz="0" w:space="0" w:color="auto"/>
                <w:right w:val="none" w:sz="0" w:space="0" w:color="auto"/>
              </w:divBdr>
            </w:div>
            <w:div w:id="1786463485">
              <w:marLeft w:val="0"/>
              <w:marRight w:val="0"/>
              <w:marTop w:val="0"/>
              <w:marBottom w:val="0"/>
              <w:divBdr>
                <w:top w:val="none" w:sz="0" w:space="0" w:color="auto"/>
                <w:left w:val="none" w:sz="0" w:space="0" w:color="auto"/>
                <w:bottom w:val="none" w:sz="0" w:space="0" w:color="auto"/>
                <w:right w:val="none" w:sz="0" w:space="0" w:color="auto"/>
              </w:divBdr>
            </w:div>
            <w:div w:id="1228103375">
              <w:marLeft w:val="0"/>
              <w:marRight w:val="0"/>
              <w:marTop w:val="0"/>
              <w:marBottom w:val="0"/>
              <w:divBdr>
                <w:top w:val="none" w:sz="0" w:space="0" w:color="auto"/>
                <w:left w:val="none" w:sz="0" w:space="0" w:color="auto"/>
                <w:bottom w:val="none" w:sz="0" w:space="0" w:color="auto"/>
                <w:right w:val="none" w:sz="0" w:space="0" w:color="auto"/>
              </w:divBdr>
            </w:div>
          </w:divsChild>
        </w:div>
        <w:div w:id="1195459714">
          <w:marLeft w:val="0"/>
          <w:marRight w:val="0"/>
          <w:marTop w:val="0"/>
          <w:marBottom w:val="0"/>
          <w:divBdr>
            <w:top w:val="none" w:sz="0" w:space="0" w:color="auto"/>
            <w:left w:val="none" w:sz="0" w:space="0" w:color="auto"/>
            <w:bottom w:val="none" w:sz="0" w:space="0" w:color="auto"/>
            <w:right w:val="none" w:sz="0" w:space="0" w:color="auto"/>
          </w:divBdr>
          <w:divsChild>
            <w:div w:id="1933735021">
              <w:marLeft w:val="0"/>
              <w:marRight w:val="0"/>
              <w:marTop w:val="0"/>
              <w:marBottom w:val="0"/>
              <w:divBdr>
                <w:top w:val="none" w:sz="0" w:space="0" w:color="auto"/>
                <w:left w:val="none" w:sz="0" w:space="0" w:color="auto"/>
                <w:bottom w:val="none" w:sz="0" w:space="0" w:color="auto"/>
                <w:right w:val="none" w:sz="0" w:space="0" w:color="auto"/>
              </w:divBdr>
            </w:div>
            <w:div w:id="371804513">
              <w:marLeft w:val="0"/>
              <w:marRight w:val="0"/>
              <w:marTop w:val="0"/>
              <w:marBottom w:val="0"/>
              <w:divBdr>
                <w:top w:val="none" w:sz="0" w:space="0" w:color="auto"/>
                <w:left w:val="none" w:sz="0" w:space="0" w:color="auto"/>
                <w:bottom w:val="none" w:sz="0" w:space="0" w:color="auto"/>
                <w:right w:val="none" w:sz="0" w:space="0" w:color="auto"/>
              </w:divBdr>
            </w:div>
            <w:div w:id="78184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069813">
      <w:bodyDiv w:val="1"/>
      <w:marLeft w:val="0"/>
      <w:marRight w:val="0"/>
      <w:marTop w:val="0"/>
      <w:marBottom w:val="0"/>
      <w:divBdr>
        <w:top w:val="none" w:sz="0" w:space="0" w:color="auto"/>
        <w:left w:val="none" w:sz="0" w:space="0" w:color="auto"/>
        <w:bottom w:val="none" w:sz="0" w:space="0" w:color="auto"/>
        <w:right w:val="none" w:sz="0" w:space="0" w:color="auto"/>
      </w:divBdr>
    </w:div>
    <w:div w:id="211420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5342201/" TargetMode="External"/><Relationship Id="rId13" Type="http://schemas.openxmlformats.org/officeDocument/2006/relationships/hyperlink" Target="https://doi.org/10.2307/799707" TargetMode="External"/><Relationship Id="rId18" Type="http://schemas.openxmlformats.org/officeDocument/2006/relationships/hyperlink" Target="https://doi.org/10.2307/79993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ooks.google.co.uk/books/about/Being_Mentally_Ill.html?id=glAPEAAAQBAJ&amp;printsec=frontcover&amp;source=kp_read_button&amp;hl=en&amp;newbks=1&amp;newbks_redir=0&amp;gboemv=1&amp;ovdme=1&amp;redir_esc=y#v=onepage&amp;q&amp;f=false" TargetMode="External"/><Relationship Id="rId7" Type="http://schemas.openxmlformats.org/officeDocument/2006/relationships/endnotes" Target="endnotes.xml"/><Relationship Id="rId12" Type="http://schemas.openxmlformats.org/officeDocument/2006/relationships/hyperlink" Target="https://doi.org/10.1093/sf/51.1.34" TargetMode="External"/><Relationship Id="rId17" Type="http://schemas.openxmlformats.org/officeDocument/2006/relationships/hyperlink" Target="https://www.researchgate.net/publication/279958248_Labeling_Theory_and_Mental_Illness/citation/downloa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cholar.google.com/scholar_lookup?title=Youth+crime+and+justice%3A+Key+messages+from+the+Edinburgh+Study+of+Youth+Transitions+and+Crime&amp;author=L+McAra&amp;author=S+McVie&amp;publication_year=2012&amp;journal=Criminology+and+Criminal+Justice&amp;pages=179-209&amp;doi=10.1177%2F1748895809360971" TargetMode="External"/><Relationship Id="rId20" Type="http://schemas.openxmlformats.org/officeDocument/2006/relationships/hyperlink" Target="https://www.researchgate.net/publication/220034260_Anthropology_and_Labeling_Theory_A_Constructive_Critiq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epub/10.1177/1473225414529047" TargetMode="External"/><Relationship Id="rId24" Type="http://schemas.openxmlformats.org/officeDocument/2006/relationships/hyperlink" Target="https://doi.org/10.2307/799814" TargetMode="External"/><Relationship Id="rId5" Type="http://schemas.openxmlformats.org/officeDocument/2006/relationships/webSettings" Target="webSettings.xml"/><Relationship Id="rId15" Type="http://schemas.openxmlformats.org/officeDocument/2006/relationships/hyperlink" Target="https://archive.org/details/humandeviancesoc00leme/page/n227/mode/1up" TargetMode="External"/><Relationship Id="rId23" Type="http://schemas.openxmlformats.org/officeDocument/2006/relationships/hyperlink" Target="https://psycnet.apa.org/doi/10.1111/j.1745-9125.2006.00061.x" TargetMode="External"/><Relationship Id="rId10" Type="http://schemas.openxmlformats.org/officeDocument/2006/relationships/hyperlink" Target="https://journals-sagepub-com.ezproxy.uwtsd.ac.uk/doi/abs/10.1177/0022427805280068" TargetMode="External"/><Relationship Id="rId19" Type="http://schemas.openxmlformats.org/officeDocument/2006/relationships/hyperlink" Target="https://scholar.google.com/scholar_lookup?title=Who+needs+enemies+with+friends+like+these%3F+The+importance+of+place+for+young+people+living+in+known+gang+areas&amp;author=R+Ralphs&amp;author=J+Medina&amp;author=J+Aldridge&amp;publication_year=2009&amp;journal=Journal+of+Youth+Studies&amp;pages=483-500&amp;doi=10.1080%2F13676260903083356" TargetMode="External"/><Relationship Id="rId4" Type="http://schemas.openxmlformats.org/officeDocument/2006/relationships/settings" Target="settings.xml"/><Relationship Id="rId9" Type="http://schemas.openxmlformats.org/officeDocument/2006/relationships/hyperlink" Target="https://books.google.co.uk/books/about/Outsiders_Studies_in_the_Sociology_of_De.html?id=3Vjsn0BQUOoC&amp;printsec=frontcover&amp;source=kp_read_button&amp;hl=en&amp;newbks=1&amp;newbks_redir=0&amp;gboemv=1&amp;ovdme=1&amp;redir_esc=y" TargetMode="External"/><Relationship Id="rId14" Type="http://schemas.openxmlformats.org/officeDocument/2006/relationships/hyperlink" Target="https://scholar-google-com.ezproxy.uwtsd.ac.uk/scholar_lookup?title=&#8220;Mental+Patient+Status%2C+Work%2C+and+Income%3A+An+Examination+of+the+Effects+of+a+Psychiatric+Label.&#8221;&amp;publication_year=1982&amp;journal=American+Sociological+Review&amp;pages=202-215#d=gs_qabs&amp;t=1678472548925&amp;u=%23p%3DTtM8f1RJG0kJ" TargetMode="External"/><Relationship Id="rId22" Type="http://schemas.openxmlformats.org/officeDocument/2006/relationships/hyperlink" Target="https://books.google.co.uk/books?id=QiH532OnL2EC&amp;pg=PR3&amp;source=kp_read_button&amp;hl=en&amp;newbks=1&amp;newbks_redir=0&amp;gboemv=1&amp;ovdme=1&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2012-03-16T00:00:00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4076</Words>
  <Characters>23239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 your name here</dc:creator>
  <cp:keywords/>
  <dc:description/>
  <cp:lastModifiedBy>Brandon Jones (1805607)</cp:lastModifiedBy>
  <cp:revision>2</cp:revision>
  <dcterms:created xsi:type="dcterms:W3CDTF">2023-03-10T23:03:00Z</dcterms:created>
  <dcterms:modified xsi:type="dcterms:W3CDTF">2023-03-10T23:03:00Z</dcterms:modified>
</cp:coreProperties>
</file>