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Gallwch ychwanegu’ch targedau o’ch aseiniad diwethaf (Ond yn berthnasol os yr ydych wedi cwblhau aseiniad) / Please add your targets from the previous assignment (Only relevant if you have completed an assignment)</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2"/>
        <w:gridCol w:w="3647"/>
        <w:gridCol w:w="3647"/>
        <w:tblGridChange w:id="0">
          <w:tblGrid>
            <w:gridCol w:w="1722"/>
            <w:gridCol w:w="3647"/>
            <w:gridCol w:w="3647"/>
          </w:tblGrid>
        </w:tblGridChange>
      </w:tblGrid>
      <w:tr>
        <w:trPr>
          <w:cantSplit w:val="0"/>
          <w:tblHeader w:val="0"/>
        </w:trPr>
        <w:tc>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w:t>
            </w:r>
          </w:p>
        </w:tc>
        <w:tc>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f8f9fa" w:val="clear"/>
                <w:vertAlign w:val="baseline"/>
                <w:rtl w:val="0"/>
              </w:rPr>
              <w:t xml:space="preserve">Yr hyn yr wyf wedi'i wneud yn yr aseiniad hwn</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 have done in this assignment...</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w:t>
            </w:r>
            <w:bookmarkStart w:colFirst="0" w:colLast="0" w:name="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arged/Target 1</w:t>
            </w:r>
          </w:p>
        </w:tc>
        <w:tc>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line="360"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8"/>
                <w:szCs w:val="18"/>
                <w:rtl w:val="0"/>
              </w:rPr>
              <w:t xml:space="preserve">Avoid unnecessary subheadings which can make your work feel a little disjointed.</w:t>
            </w:r>
            <w:r w:rsidDel="00000000" w:rsidR="00000000" w:rsidRPr="00000000">
              <w:rPr>
                <w:rtl w:val="0"/>
              </w:rPr>
            </w:r>
          </w:p>
        </w:tc>
        <w:tc>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 have utilised subheadings to separate the key features of the assignment.  </w:t>
            </w:r>
            <w:r w:rsidDel="00000000" w:rsidR="00000000" w:rsidRPr="00000000">
              <w:rPr>
                <w:rtl w:val="0"/>
              </w:rPr>
            </w:r>
          </w:p>
        </w:tc>
      </w:tr>
      <w:tr>
        <w:trPr>
          <w:cantSplit w:val="0"/>
          <w:tblHeader w:val="0"/>
        </w:trPr>
        <w:tc>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 2</w:t>
            </w:r>
          </w:p>
        </w:tc>
        <w:tc>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line="360"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8"/>
                <w:szCs w:val="18"/>
                <w:rtl w:val="0"/>
              </w:rPr>
              <w:t xml:space="preserve">Focus further on how your research will directly inform future planning and classroom practice.</w:t>
            </w:r>
            <w:r w:rsidDel="00000000" w:rsidR="00000000" w:rsidRPr="00000000">
              <w:rPr>
                <w:rtl w:val="0"/>
              </w:rPr>
            </w:r>
          </w:p>
        </w:tc>
        <w:tc>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 have made links to research within my reflection regarding the impact on future practice. </w:t>
            </w:r>
            <w:r w:rsidDel="00000000" w:rsidR="00000000" w:rsidRPr="00000000">
              <w:rPr>
                <w:rtl w:val="0"/>
              </w:rPr>
            </w:r>
          </w:p>
        </w:tc>
      </w:tr>
      <w:tr>
        <w:trPr>
          <w:cantSplit w:val="0"/>
          <w:tblHeader w:val="0"/>
        </w:trPr>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 3</w:t>
            </w:r>
          </w:p>
        </w:tc>
        <w:tc>
          <w:tcPr/>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360"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8"/>
                <w:szCs w:val="18"/>
                <w:rtl w:val="0"/>
              </w:rPr>
              <w:t xml:space="preserve">Avoid the use of long direct citations. Paraphrasing will allow you to demonstrate your knowledge and understanding more fully.</w:t>
            </w: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 have avoided the use of long citations and paraphrased more frequently.</w:t>
            </w:r>
            <w:r w:rsidDel="00000000" w:rsidR="00000000" w:rsidRPr="00000000">
              <w:rPr>
                <w:rtl w:val="0"/>
              </w:rPr>
            </w:r>
          </w:p>
        </w:tc>
      </w:tr>
    </w:tbl>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0" w:line="36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36"/>
          <w:szCs w:val="36"/>
          <w:u w:val="single"/>
        </w:rPr>
      </w:pPr>
      <w:r w:rsidDel="00000000" w:rsidR="00000000" w:rsidRPr="00000000">
        <w:rPr>
          <w:rFonts w:ascii="Arial" w:cs="Arial" w:eastAsia="Arial" w:hAnsi="Arial"/>
          <w:b w:val="1"/>
          <w:i w:val="0"/>
          <w:smallCaps w:val="0"/>
          <w:strike w:val="0"/>
          <w:color w:val="000000"/>
          <w:sz w:val="36"/>
          <w:szCs w:val="36"/>
          <w:u w:val="single"/>
          <w:shd w:fill="auto" w:val="clear"/>
          <w:vertAlign w:val="baseline"/>
          <w:rtl w:val="0"/>
        </w:rPr>
        <w:t xml:space="preserve">How a School Develops One Aspect Of Its SDP</w:t>
      </w:r>
      <w:r w:rsidDel="00000000" w:rsidR="00000000" w:rsidRPr="00000000">
        <w:rPr>
          <w:rFonts w:ascii="Arial" w:cs="Arial" w:eastAsia="Arial" w:hAnsi="Arial"/>
          <w:b w:val="1"/>
          <w:sz w:val="36"/>
          <w:szCs w:val="36"/>
          <w:u w:val="single"/>
          <w:rtl w:val="0"/>
        </w:rPr>
        <w:t xml:space="preserve">: A Report That Critically Reflects on Actions, Impact and Evidence Base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sz w:val="36"/>
          <w:szCs w:val="36"/>
          <w:u w:val="single"/>
        </w:rPr>
      </w:pPr>
      <w:r w:rsidDel="00000000" w:rsidR="00000000" w:rsidRPr="00000000">
        <w:rPr>
          <w:rtl w:val="0"/>
        </w:rPr>
      </w:r>
    </w:p>
    <w:p w:rsidR="00000000" w:rsidDel="00000000" w:rsidP="00000000" w:rsidRDefault="00000000" w:rsidRPr="00000000" w14:paraId="00000032">
      <w:pPr>
        <w:spacing w:after="0" w:line="360" w:lineRule="auto"/>
        <w:rPr>
          <w:rFonts w:ascii="Arial" w:cs="Arial" w:eastAsia="Arial" w:hAnsi="Arial"/>
          <w:u w:val="single"/>
        </w:rPr>
      </w:pPr>
      <w:r w:rsidDel="00000000" w:rsidR="00000000" w:rsidRPr="00000000">
        <w:rPr>
          <w:rFonts w:ascii="Arial" w:cs="Arial" w:eastAsia="Arial" w:hAnsi="Arial"/>
          <w:b w:val="1"/>
          <w:sz w:val="28"/>
          <w:szCs w:val="28"/>
          <w:u w:val="single"/>
          <w:rtl w:val="0"/>
        </w:rPr>
        <w:t xml:space="preserve">Introduction</w:t>
      </w:r>
      <w:r w:rsidDel="00000000" w:rsidR="00000000" w:rsidRPr="00000000">
        <w:rPr>
          <w:rtl w:val="0"/>
        </w:rPr>
      </w:r>
    </w:p>
    <w:p w:rsidR="00000000" w:rsidDel="00000000" w:rsidP="00000000" w:rsidRDefault="00000000" w:rsidRPr="00000000" w14:paraId="00000033">
      <w:pPr>
        <w:spacing w:after="0" w:line="36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034">
      <w:pPr>
        <w:spacing w:after="0" w:line="360" w:lineRule="auto"/>
        <w:rPr>
          <w:rFonts w:ascii="Arial" w:cs="Arial" w:eastAsia="Arial" w:hAnsi="Arial"/>
        </w:rPr>
      </w:pPr>
      <w:r w:rsidDel="00000000" w:rsidR="00000000" w:rsidRPr="00000000">
        <w:rPr>
          <w:rFonts w:ascii="Arial" w:cs="Arial" w:eastAsia="Arial" w:hAnsi="Arial"/>
          <w:rtl w:val="0"/>
        </w:rPr>
        <w:t xml:space="preserve">This report will examine how a school develops one aspect of its school development plan with a particular focus upon critically reflecting on the actions, impact and evidence base utilised by the school. The aspect that this report will focus on from the school development plan is the priority to further enhance the standards of writing. In order to achieve this the report will include research regarding developing pupil writing. This report was conducted on an English medium primary school, situated in an area that is best described as neither affluent or disadvantaged, with around 20% of pupils entitled to free school meals. </w:t>
      </w:r>
    </w:p>
    <w:p w:rsidR="00000000" w:rsidDel="00000000" w:rsidP="00000000" w:rsidRDefault="00000000" w:rsidRPr="00000000" w14:paraId="0000003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36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Literature Review</w:t>
      </w:r>
    </w:p>
    <w:p w:rsidR="00000000" w:rsidDel="00000000" w:rsidP="00000000" w:rsidRDefault="00000000" w:rsidRPr="00000000" w14:paraId="00000037">
      <w:pPr>
        <w:spacing w:after="0" w:line="360"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038">
      <w:pPr>
        <w:spacing w:after="0" w:line="360" w:lineRule="auto"/>
        <w:rPr>
          <w:rFonts w:ascii="Arial" w:cs="Arial" w:eastAsia="Arial" w:hAnsi="Arial"/>
          <w:u w:val="single"/>
        </w:rPr>
      </w:pPr>
      <w:r w:rsidDel="00000000" w:rsidR="00000000" w:rsidRPr="00000000">
        <w:rPr>
          <w:rFonts w:ascii="Arial" w:cs="Arial" w:eastAsia="Arial" w:hAnsi="Arial"/>
          <w:u w:val="single"/>
          <w:rtl w:val="0"/>
        </w:rPr>
        <w:t xml:space="preserve">School Development Plan (SDP) Process</w:t>
      </w:r>
      <w:r w:rsidDel="00000000" w:rsidR="00000000" w:rsidRPr="00000000">
        <w:rPr>
          <w:rtl w:val="0"/>
        </w:rPr>
      </w:r>
    </w:p>
    <w:p w:rsidR="00000000" w:rsidDel="00000000" w:rsidP="00000000" w:rsidRDefault="00000000" w:rsidRPr="00000000" w14:paraId="00000039">
      <w:pPr>
        <w:spacing w:after="0" w:line="360" w:lineRule="auto"/>
        <w:rPr>
          <w:rFonts w:ascii="Arial" w:cs="Arial" w:eastAsia="Arial" w:hAnsi="Arial"/>
          <w:highlight w:val="yellow"/>
        </w:rPr>
      </w:pPr>
      <w:r w:rsidDel="00000000" w:rsidR="00000000" w:rsidRPr="00000000">
        <w:rPr>
          <w:rFonts w:ascii="Arial" w:cs="Arial" w:eastAsia="Arial" w:hAnsi="Arial"/>
          <w:rtl w:val="0"/>
        </w:rPr>
        <w:t xml:space="preserve">Vital to the school development planning cycle is that it is set against the vision that the school is striving to achieve (Welsh Government, 2014). The SDP process begins with the self evaluation process, this refers to school staff members reflecting upon their practice, and determining areas of development in terms of pupil and professional learning (Chapman &amp; Sammons, 2013). The findings of this process are driven by data. The data collected can be quantitative through assessment results, surveys and systematic classroom observations, or qualitative through informal classroom observations, discussions or inspection reports relating to the school (Schildkamp, 2019). Schildkamp (2019) adds that the data collected needs to be analysed and interpreted to identify problems and potential causes, and argues that it is important to triangulate and use multiple data sources to improve education, rather than overly relying on assessment data. </w:t>
      </w:r>
      <w:r w:rsidDel="00000000" w:rsidR="00000000" w:rsidRPr="00000000">
        <w:rPr>
          <w:rtl w:val="0"/>
        </w:rPr>
      </w:r>
    </w:p>
    <w:p w:rsidR="00000000" w:rsidDel="00000000" w:rsidP="00000000" w:rsidRDefault="00000000" w:rsidRPr="00000000" w14:paraId="0000003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360" w:lineRule="auto"/>
        <w:rPr>
          <w:rFonts w:ascii="Arial" w:cs="Arial" w:eastAsia="Arial" w:hAnsi="Arial"/>
        </w:rPr>
      </w:pPr>
      <w:r w:rsidDel="00000000" w:rsidR="00000000" w:rsidRPr="00000000">
        <w:rPr>
          <w:rFonts w:ascii="Arial" w:cs="Arial" w:eastAsia="Arial" w:hAnsi="Arial"/>
          <w:rtl w:val="0"/>
        </w:rPr>
        <w:t xml:space="preserve">The next stage outlined by the Welsh Government (2014) is the strategic planning stage. </w:t>
      </w:r>
      <w:r w:rsidDel="00000000" w:rsidR="00000000" w:rsidRPr="00000000">
        <w:rPr>
          <w:rFonts w:ascii="Arial" w:cs="Arial" w:eastAsia="Arial" w:hAnsi="Arial"/>
          <w:rtl w:val="0"/>
        </w:rPr>
        <w:t xml:space="preserve">This planning process involves the governing body, headteacher and school staff working together to determine how the areas for development identified through self-evaluation should be prioritised, their challenge advisor can support the school in this process (Welsh Government, 2014). Schools must set challenging but realistic priorities for the next three years (Welsh Government, 2014), they must also consider the costs of the improvement </w:t>
      </w:r>
    </w:p>
    <w:p w:rsidR="00000000" w:rsidDel="00000000" w:rsidP="00000000" w:rsidRDefault="00000000" w:rsidRPr="00000000" w14:paraId="0000003C">
      <w:pPr>
        <w:spacing w:after="0" w:line="360" w:lineRule="auto"/>
        <w:rPr>
          <w:rFonts w:ascii="Arial" w:cs="Arial" w:eastAsia="Arial" w:hAnsi="Arial"/>
        </w:rPr>
      </w:pPr>
      <w:r w:rsidDel="00000000" w:rsidR="00000000" w:rsidRPr="00000000">
        <w:rPr>
          <w:rFonts w:ascii="Arial" w:cs="Arial" w:eastAsia="Arial" w:hAnsi="Arial"/>
          <w:rtl w:val="0"/>
        </w:rPr>
        <w:t xml:space="preserve">work to determine whether their plans are viable, and if resources are limited, decide which aspects are the most valuable (Welsh Government, 2019). It is vital that all school partners and stakeholders are involved in this process as this will ensure that everyone is committed to the schools improvement agenda (Welsh Government, 2014). It is also important to include all school partners in this process as the data obtained may have different meanings for different people, as they filter data through their own lenses and experiences, enabling a well rounded view to influence the school development plan (Datnow, Greene &amp; Gannon-Slater, 2017). This demonstrates the crucial role the school leaders play in the planning process as they need to balance the goals of the different stakeholders with the culture, vision, mission and values of the school (Schildkamp, 2019). Once the priorities have been identified, the governing body must approve the targets, expected outcomes and strategies to meet them (Welsh Government, 2014). The targets for improving must be quantifiable, suitably challenging and have a clear success criteria to evaluate intended improvements (Welsh Government, 2014). </w:t>
      </w:r>
    </w:p>
    <w:p w:rsidR="00000000" w:rsidDel="00000000" w:rsidP="00000000" w:rsidRDefault="00000000" w:rsidRPr="00000000" w14:paraId="0000003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360" w:lineRule="auto"/>
        <w:rPr>
          <w:rFonts w:ascii="Arial" w:cs="Arial" w:eastAsia="Arial" w:hAnsi="Arial"/>
        </w:rPr>
      </w:pPr>
      <w:r w:rsidDel="00000000" w:rsidR="00000000" w:rsidRPr="00000000">
        <w:rPr>
          <w:rFonts w:ascii="Arial" w:cs="Arial" w:eastAsia="Arial" w:hAnsi="Arial"/>
          <w:rtl w:val="0"/>
        </w:rPr>
        <w:t xml:space="preserve">The next stage of the SDP cycle is to put strategies into practice. Within this section of the SDP details of responsibilities, accountability, actions and timescales will be provided clearly to avoid confusion and to effectively use resources (Welsh Government, 2014). </w:t>
      </w:r>
    </w:p>
    <w:p w:rsidR="00000000" w:rsidDel="00000000" w:rsidP="00000000" w:rsidRDefault="00000000" w:rsidRPr="00000000" w14:paraId="0000003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360" w:lineRule="auto"/>
        <w:rPr>
          <w:rFonts w:ascii="Arial" w:cs="Arial" w:eastAsia="Arial" w:hAnsi="Arial"/>
          <w:sz w:val="24"/>
          <w:szCs w:val="24"/>
          <w:highlight w:val="white"/>
        </w:rPr>
      </w:pPr>
      <w:r w:rsidDel="00000000" w:rsidR="00000000" w:rsidRPr="00000000">
        <w:rPr>
          <w:rFonts w:ascii="Arial" w:cs="Arial" w:eastAsia="Arial" w:hAnsi="Arial"/>
          <w:rtl w:val="0"/>
        </w:rPr>
        <w:t xml:space="preserve">The final stage of the SDP cycle is to review impact. The Welsh Government (2014) explicitly states that the SDP is a live document and that it should be reviewed formally at least annually. The governing body must also monitor the SDP annually or following an Estyn inspection to ensure that the SDP reflects the up to date context of the school (Welsh Government, 2014). </w:t>
      </w:r>
      <w:r w:rsidDel="00000000" w:rsidR="00000000" w:rsidRPr="00000000">
        <w:rPr>
          <w:rtl w:val="0"/>
        </w:rPr>
      </w:r>
    </w:p>
    <w:p w:rsidR="00000000" w:rsidDel="00000000" w:rsidP="00000000" w:rsidRDefault="00000000" w:rsidRPr="00000000" w14:paraId="0000004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360" w:lineRule="auto"/>
        <w:rPr>
          <w:rFonts w:ascii="Arial" w:cs="Arial" w:eastAsia="Arial" w:hAnsi="Arial"/>
          <w:u w:val="single"/>
        </w:rPr>
      </w:pPr>
      <w:r w:rsidDel="00000000" w:rsidR="00000000" w:rsidRPr="00000000">
        <w:rPr>
          <w:rFonts w:ascii="Arial" w:cs="Arial" w:eastAsia="Arial" w:hAnsi="Arial"/>
          <w:u w:val="single"/>
          <w:rtl w:val="0"/>
        </w:rPr>
        <w:t xml:space="preserve">Developing Writing</w:t>
      </w:r>
    </w:p>
    <w:p w:rsidR="00000000" w:rsidDel="00000000" w:rsidP="00000000" w:rsidRDefault="00000000" w:rsidRPr="00000000" w14:paraId="0000004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360" w:lineRule="auto"/>
        <w:rPr>
          <w:rFonts w:ascii="Arial" w:cs="Arial" w:eastAsia="Arial" w:hAnsi="Arial"/>
        </w:rPr>
      </w:pPr>
      <w:r w:rsidDel="00000000" w:rsidR="00000000" w:rsidRPr="00000000">
        <w:rPr>
          <w:rFonts w:ascii="Arial" w:cs="Arial" w:eastAsia="Arial" w:hAnsi="Arial"/>
          <w:rtl w:val="0"/>
        </w:rPr>
        <w:t xml:space="preserve">The first strategy for developing writing is to provide more time for pupils to read. Shokarimova (2021) argues that spending more time reading will expose the reader to more grammatical structures, ways to express ideas and style that will eventually start to show up in their writing. Meek and Spencer (1988) agree with this standpoint by stating that exposing pupils to a variety of texts teaches them how to write in that area. </w:t>
      </w:r>
      <w:r w:rsidDel="00000000" w:rsidR="00000000" w:rsidRPr="00000000">
        <w:rPr>
          <w:rFonts w:ascii="Arial" w:cs="Arial" w:eastAsia="Arial" w:hAnsi="Arial"/>
          <w:rtl w:val="0"/>
        </w:rPr>
        <w:t xml:space="preserve">Shokarimova</w:t>
      </w:r>
      <w:r w:rsidDel="00000000" w:rsidR="00000000" w:rsidRPr="00000000">
        <w:rPr>
          <w:rFonts w:ascii="Arial" w:cs="Arial" w:eastAsia="Arial" w:hAnsi="Arial"/>
          <w:rtl w:val="0"/>
        </w:rPr>
        <w:t xml:space="preserve"> (2021) adds to this by stating that reading and writing skills are best developed when taught and practised in conjunction. However, Fisher (2017) provides a different perspective on this stating that, writing presents its own unique challenges as writing consists of pupils creating and constructing their own texts rather than reading the words and ideas of others. Thus, different skills need to be developed in addition to support through reading. Fisher (2017) suggests this be achieved through a writing programme designed to help pupils skillfully express their thinking in a variety of situations, as in order to be proficient writers must be flexible in their approaches to different writing situations. </w:t>
      </w:r>
    </w:p>
    <w:p w:rsidR="00000000" w:rsidDel="00000000" w:rsidP="00000000" w:rsidRDefault="00000000" w:rsidRPr="00000000" w14:paraId="0000004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360" w:lineRule="auto"/>
        <w:rPr>
          <w:rFonts w:ascii="Arial" w:cs="Arial" w:eastAsia="Arial" w:hAnsi="Arial"/>
        </w:rPr>
      </w:pPr>
      <w:r w:rsidDel="00000000" w:rsidR="00000000" w:rsidRPr="00000000">
        <w:rPr>
          <w:rFonts w:ascii="Arial" w:cs="Arial" w:eastAsia="Arial" w:hAnsi="Arial"/>
          <w:rtl w:val="0"/>
        </w:rPr>
        <w:t xml:space="preserve">As a result of this the next strategy of developing writing is to provide different contexts of writing for pupils. Wray (2006) supports this as he states that Literacy skills are always used within a context and are specific to that context. Wray (2006) also explains that due to the writing skills needed in each context varying so greatly, not providing pupils with an experience of different contexts will be detrimental, especially when they are unfamiliar to a style of writing, as using previously learned skills in the incorrect context can prove to be a hindrance. Thus, If teachers are to develop their pupils' writing skills they need to learn to write in a variety of meaningful and useful purposes (Kiuhara et al., 2009). </w:t>
      </w:r>
    </w:p>
    <w:p w:rsidR="00000000" w:rsidDel="00000000" w:rsidP="00000000" w:rsidRDefault="00000000" w:rsidRPr="00000000" w14:paraId="0000004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360" w:lineRule="auto"/>
        <w:rPr>
          <w:rFonts w:ascii="Arial" w:cs="Arial" w:eastAsia="Arial" w:hAnsi="Arial"/>
        </w:rPr>
      </w:pPr>
      <w:r w:rsidDel="00000000" w:rsidR="00000000" w:rsidRPr="00000000">
        <w:rPr>
          <w:rFonts w:ascii="Arial" w:cs="Arial" w:eastAsia="Arial" w:hAnsi="Arial"/>
          <w:rtl w:val="0"/>
        </w:rPr>
        <w:t xml:space="preserve">The final strategy to develop writing this report will </w:t>
      </w:r>
      <w:r w:rsidDel="00000000" w:rsidR="00000000" w:rsidRPr="00000000">
        <w:rPr>
          <w:rFonts w:ascii="Arial" w:cs="Arial" w:eastAsia="Arial" w:hAnsi="Arial"/>
          <w:rtl w:val="0"/>
        </w:rPr>
        <w:t xml:space="preserve">discuss is continued</w:t>
      </w:r>
      <w:r w:rsidDel="00000000" w:rsidR="00000000" w:rsidRPr="00000000">
        <w:rPr>
          <w:rFonts w:ascii="Arial" w:cs="Arial" w:eastAsia="Arial" w:hAnsi="Arial"/>
          <w:rtl w:val="0"/>
        </w:rPr>
        <w:t xml:space="preserve"> professional development (CPD) of teachers. Parr and Jesson (2016) stated that educational research highlighted a lack of ability of pupils to write, which formed the early recognition that some teachers had inadequate understanding and training to teach these pupils. This is crucial given the widespread acceptance of the view that teachers are the single most important influence on student performance (Parr &amp; Jesson, 2016). William (2016) adds to this and highlights the need for teacher CPD stating that, due to the effect that teachers have on student learning it is hard to envisage an effective way of improving the quality of educational outcomes for pupils, that does not make a sustained effort to improve the quality of teaching. It is then necessary to provide teachers with </w:t>
      </w:r>
      <w:r w:rsidDel="00000000" w:rsidR="00000000" w:rsidRPr="00000000">
        <w:rPr>
          <w:rFonts w:ascii="Arial" w:cs="Arial" w:eastAsia="Arial" w:hAnsi="Arial"/>
          <w:rtl w:val="0"/>
        </w:rPr>
        <w:t xml:space="preserve">supports</w:t>
      </w:r>
      <w:r w:rsidDel="00000000" w:rsidR="00000000" w:rsidRPr="00000000">
        <w:rPr>
          <w:rFonts w:ascii="Arial" w:cs="Arial" w:eastAsia="Arial" w:hAnsi="Arial"/>
          <w:rtl w:val="0"/>
        </w:rPr>
        <w:t xml:space="preserve"> or scaffolds, quality tools or resources, and research informed </w:t>
      </w:r>
      <w:r w:rsidDel="00000000" w:rsidR="00000000" w:rsidRPr="00000000">
        <w:rPr>
          <w:rFonts w:ascii="Arial" w:cs="Arial" w:eastAsia="Arial" w:hAnsi="Arial"/>
          <w:rtl w:val="0"/>
        </w:rPr>
        <w:t xml:space="preserve">exemplars</w:t>
      </w:r>
      <w:r w:rsidDel="00000000" w:rsidR="00000000" w:rsidRPr="00000000">
        <w:rPr>
          <w:rFonts w:ascii="Arial" w:cs="Arial" w:eastAsia="Arial" w:hAnsi="Arial"/>
          <w:rtl w:val="0"/>
        </w:rPr>
        <w:t xml:space="preserve"> of effective practice during professional development to develop their ability to teach writing (Parr &amp; Jesson, 2016). One such example of effective practice has been developed by Wray (2006) who suggests strategies for teachers to enhance their teaching of writing. This strategy is to: 1. provide models of writing and explaining how these work; 2. demonstrate the writing process; 3. participate in writing taks alongside children: 4. scaffolding children in producing writing. </w:t>
      </w:r>
    </w:p>
    <w:p w:rsidR="00000000" w:rsidDel="00000000" w:rsidP="00000000" w:rsidRDefault="00000000" w:rsidRPr="00000000" w14:paraId="00000049">
      <w:pPr>
        <w:spacing w:after="0" w:line="36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4A">
      <w:pPr>
        <w:spacing w:after="0" w:line="360" w:lineRule="auto"/>
        <w:rPr>
          <w:rFonts w:ascii="Arial" w:cs="Arial" w:eastAsia="Arial" w:hAnsi="Arial"/>
          <w:color w:val="222222"/>
          <w:sz w:val="20"/>
          <w:szCs w:val="20"/>
          <w:highlight w:val="white"/>
          <w:u w:val="single"/>
        </w:rPr>
      </w:pPr>
      <w:r w:rsidDel="00000000" w:rsidR="00000000" w:rsidRPr="00000000">
        <w:rPr>
          <w:rFonts w:ascii="Arial" w:cs="Arial" w:eastAsia="Arial" w:hAnsi="Arial"/>
          <w:b w:val="1"/>
          <w:sz w:val="28"/>
          <w:szCs w:val="28"/>
          <w:u w:val="single"/>
          <w:rtl w:val="0"/>
        </w:rPr>
        <w:t xml:space="preserve">Developing an Action Point</w:t>
      </w:r>
      <w:r w:rsidDel="00000000" w:rsidR="00000000" w:rsidRPr="00000000">
        <w:rPr>
          <w:rtl w:val="0"/>
        </w:rPr>
      </w:r>
    </w:p>
    <w:p w:rsidR="00000000" w:rsidDel="00000000" w:rsidP="00000000" w:rsidRDefault="00000000" w:rsidRPr="00000000" w14:paraId="0000004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360" w:lineRule="auto"/>
        <w:rPr>
          <w:rFonts w:ascii="Arial" w:cs="Arial" w:eastAsia="Arial" w:hAnsi="Arial"/>
        </w:rPr>
      </w:pPr>
      <w:r w:rsidDel="00000000" w:rsidR="00000000" w:rsidRPr="00000000">
        <w:rPr>
          <w:rFonts w:ascii="Arial" w:cs="Arial" w:eastAsia="Arial" w:hAnsi="Arial"/>
          <w:rtl w:val="0"/>
        </w:rPr>
        <w:t xml:space="preserve">In order to identify areas for development, the school first undertook the process of self-evaluation. This relates to Chapman and Sammons (2013) stating that the SDP process begins with the self-evaluation process where staff members reflect upon their practice to identify areas of development.  The school implemented a blend of quantitative and qualitative approaches of data collection to inform their self-evaluation. The quantitative data was collected through reviewing national test scores, reviewing pupils attainment levels at the end of foundation phase and key stage two, and through utilising an assessment initiative called No More Marking where pupils writing is comparatively judged, this then provides data that is presented within an individual school report that compares pupil progress nationally. The qualitative data was collected through lesson observations and book scrutiny. This form of data collection during the self-evaluating stage of the SDP is in accordance with Schildkamp (2019), who states that the self-evaluation process must be driven by data, and that data collected can be quantitative through assessment results or qualitative through classroom observations. </w:t>
      </w:r>
    </w:p>
    <w:p w:rsidR="00000000" w:rsidDel="00000000" w:rsidP="00000000" w:rsidRDefault="00000000" w:rsidRPr="00000000" w14:paraId="0000004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360" w:lineRule="auto"/>
        <w:rPr>
          <w:rFonts w:ascii="Arial" w:cs="Arial" w:eastAsia="Arial" w:hAnsi="Arial"/>
        </w:rPr>
      </w:pPr>
      <w:r w:rsidDel="00000000" w:rsidR="00000000" w:rsidRPr="00000000">
        <w:rPr>
          <w:rFonts w:ascii="Arial" w:cs="Arial" w:eastAsia="Arial" w:hAnsi="Arial"/>
          <w:rtl w:val="0"/>
        </w:rPr>
        <w:t xml:space="preserve">Once the school had collected the data they then undertook the process of data analysis. To analyse the data, the school examined the findings of both the quantitative and qualitative data in order to identify problems and the potential causes of those problems. This is in keeping with the argument put forward by Schildkamp (2019) who states that it is crucial to triangulate and utilise multiple data sources to improve education, rather than overly rely upon assessment data so that the data can be analysed and interpreted to identify problems and the possible causes. To identify the problems and the potential causes the school worked with a local expert that supported them to draw conclusions from the data. </w:t>
      </w:r>
    </w:p>
    <w:p w:rsidR="00000000" w:rsidDel="00000000" w:rsidP="00000000" w:rsidRDefault="00000000" w:rsidRPr="00000000" w14:paraId="0000004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360" w:lineRule="auto"/>
        <w:rPr>
          <w:rFonts w:ascii="Arial" w:cs="Arial" w:eastAsia="Arial" w:hAnsi="Arial"/>
        </w:rPr>
      </w:pPr>
      <w:r w:rsidDel="00000000" w:rsidR="00000000" w:rsidRPr="00000000">
        <w:rPr>
          <w:rFonts w:ascii="Arial" w:cs="Arial" w:eastAsia="Arial" w:hAnsi="Arial"/>
          <w:rtl w:val="0"/>
        </w:rPr>
        <w:t xml:space="preserve">After completing the data collection and data analysis process the findings were then shared with the schools stakeholders. This is a crucial element of the SDP process as Datnow, Greene and Gannon-Slater (2017) argue that the data obtained may have different meanings for different people as it gets filtered through their own lenses and experiences, meaning that decisions can never be completely based on data. Thus, proving the need for collaboration between all school partners. The Welsh Government (2014) also added to this stating that in order to ensure that everyone is committed to the schools improvement agenda all school partners must be involved in the SDP process. </w:t>
      </w:r>
    </w:p>
    <w:p w:rsidR="00000000" w:rsidDel="00000000" w:rsidP="00000000" w:rsidRDefault="00000000" w:rsidRPr="00000000" w14:paraId="0000005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2">
      <w:pPr>
        <w:spacing w:after="0" w:line="360" w:lineRule="auto"/>
        <w:rPr>
          <w:rFonts w:ascii="Arial" w:cs="Arial" w:eastAsia="Arial" w:hAnsi="Arial"/>
        </w:rPr>
      </w:pPr>
      <w:r w:rsidDel="00000000" w:rsidR="00000000" w:rsidRPr="00000000">
        <w:rPr>
          <w:rFonts w:ascii="Arial" w:cs="Arial" w:eastAsia="Arial" w:hAnsi="Arial"/>
          <w:rtl w:val="0"/>
        </w:rPr>
        <w:t xml:space="preserve">A key area of the SDP process that the school stakeholders featured prominently was within the strategic planning stage. Within this stage the headteacher, school staff and the governing body worked collaboratively to determine how the areas for development identified through the self-evaluation will be prioritised over the next three years. This closely links to the guidance provided by the Welsh Government (2014) stating that school partners work together to determine challenging but realistic priorities for the next three years. The priorities outlined on the SDP are intentionally vague in nature as further depth is provided within a specific measurable target. This target was created by the school leaders and had to be approved by the governing body with specific expected outcomes and strategies to achieve it attached, in accordance with the Welsh Government guidance (2014) stating that the targets must be quantifiable, challenging, have a clear success criteria and be approved by the governing body along with the expected outcomes and strategies to meet them. A crucial element to the governing body approving the targets, expected outcomes and strategies put forward by the school leaders was determining a budget to enact these strategies. Thus, the school leaders worked alongside the governing body to provide a breakdown of costs referring to the cost of resources and staffing which is clearly displayed on the SDP. This aligns with the Welsh Government document (2019) stating that schools must also consider the cost of the improvement work to determine if the plans are viable and to decide which aspects of improvement are the most important if resources are limited. Finally, once the budget, targets, expected outcomes and strategies were approved, the school leaders then determined the responsibility and accountability of the staff and timescales to meet or implement actions which were then clearly displayed in the SDP. This is in accordance with the Welsh Government (2014) guidance which states that to avoid confusion and to effectively use resources the details of responsibilities, accountability and timescales will be included in the SDP. </w:t>
      </w:r>
      <w:r w:rsidDel="00000000" w:rsidR="00000000" w:rsidRPr="00000000">
        <w:rPr>
          <w:rtl w:val="0"/>
        </w:rPr>
      </w:r>
    </w:p>
    <w:p w:rsidR="00000000" w:rsidDel="00000000" w:rsidP="00000000" w:rsidRDefault="00000000" w:rsidRPr="00000000" w14:paraId="00000053">
      <w:pPr>
        <w:spacing w:after="0" w:line="276" w:lineRule="auto"/>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54">
      <w:pPr>
        <w:spacing w:after="0" w:line="360" w:lineRule="auto"/>
        <w:rPr>
          <w:rFonts w:ascii="Arial" w:cs="Arial" w:eastAsia="Arial" w:hAnsi="Arial"/>
          <w:color w:val="1f1f1f"/>
          <w:sz w:val="27"/>
          <w:szCs w:val="27"/>
          <w:highlight w:val="white"/>
        </w:rPr>
      </w:pPr>
      <w:r w:rsidDel="00000000" w:rsidR="00000000" w:rsidRPr="00000000">
        <w:rPr>
          <w:rFonts w:ascii="Arial" w:cs="Arial" w:eastAsia="Arial" w:hAnsi="Arial"/>
          <w:rtl w:val="0"/>
        </w:rPr>
        <w:t xml:space="preserve">The final important area for developing an action point is measuring its impact. With regards to the target of developing pupil writing the school intends to measure progress by evaluating class practice every half term, monitoring assessment data and evaluating the impact that CPD has had through book scrutinies every half term. The school has also made explicit on the SDP that the data collected will be shared with the senior leadership team and the governing body every term. This enables the school to monitor the progress being made against the agreed success criteria and make adaptations as needed. This relates to the Welsh Government guidance (2014) stating that the SDP should be considered as a live document and should be continually reviewed. </w:t>
      </w:r>
      <w:r w:rsidDel="00000000" w:rsidR="00000000" w:rsidRPr="00000000">
        <w:rPr>
          <w:rtl w:val="0"/>
        </w:rPr>
      </w:r>
    </w:p>
    <w:p w:rsidR="00000000" w:rsidDel="00000000" w:rsidP="00000000" w:rsidRDefault="00000000" w:rsidRPr="00000000" w14:paraId="00000055">
      <w:pPr>
        <w:spacing w:after="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56">
      <w:pPr>
        <w:spacing w:after="0" w:line="36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Reflection and Evaluation</w:t>
      </w:r>
    </w:p>
    <w:p w:rsidR="00000000" w:rsidDel="00000000" w:rsidP="00000000" w:rsidRDefault="00000000" w:rsidRPr="00000000" w14:paraId="0000005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8">
      <w:pPr>
        <w:spacing w:after="0" w:line="360" w:lineRule="auto"/>
        <w:rPr>
          <w:rFonts w:ascii="Arial" w:cs="Arial" w:eastAsia="Arial" w:hAnsi="Arial"/>
        </w:rPr>
      </w:pPr>
      <w:r w:rsidDel="00000000" w:rsidR="00000000" w:rsidRPr="00000000">
        <w:rPr>
          <w:rFonts w:ascii="Arial" w:cs="Arial" w:eastAsia="Arial" w:hAnsi="Arial"/>
          <w:rtl w:val="0"/>
        </w:rPr>
        <w:t xml:space="preserve">The school followed the guidance outlined by the Welsh Government (2014) by engaging in the process of self-evaluation, strategic planning, making actions and reviewing impact. The school also included vital information such as the cost of improvements. They also included information regarding the responsibility, accountability and timescales within the SDP which is in accordance with the guidance provided by the Welsh Government (2014) stating that responsibilities, accountability and timescales must be included in the SDP. With regards to the target of further enhancing the standards of writing a number of effective actions have been implemented. One example of this being providing CPD to staff members through class support, peer observations, attendance at courses and visits to other schools. Providing staff with CPD as a means to develop pupil writing standards is an effective action as Wiliam (2016), states that due to the effect that teachers have on student learning it is hard to envisage an effective way of improving quality of educational outcomes for pupils, that does not make a sustained effort to improve the quality of teaching. In order for staff to effectively develop their ability to teach writing as a result of this CPD, Parr and Jesson (2016) explains that it is necessary that it provides teachers with support or scaffolds, quality tools or resources and research informed examples of effective practice. An example of research informed effective practice that can be provided is outlined by Wray (2006) who advises the strategy of first; providing models of writing and explaining how they work, second; demonstrating the writing process, third; participate in writing tasks alongside children and fourth; scaffolding children in producing writing. Although there are a number of effective actions outlined to meet this target, this is an area that could be further developed. Actions that could be implemented to further develop this aspect are to timetable more time for pupils to read and to create a writing programme that includes a number of different contexts for pupils to write. Timetabling more time for pupils to read will support the development of their writing skills as Shokarimova (2021) argues that more time reading will expose the readers to more grammatical structures, methods to express ideas and style that will show up in their writing. Meek and Spencer (1988) also agree with this standpoint as they have found that exposing pupils to a variety of texts teaches them how to write in that area. However, Fisher (2017) would argue that it is not simply enough to develop writing through reading, as writing presents its own unique challenges with regards to the need to create and construct your own work rather than reading the words and ideas of others. Thus, providing the rationale of creating a writing programme that provides pupils with different contexts of writing. Wray (2006) supports this as he states that Literacy skills are always used with a context and are specific to that context. Fisher (2017) adds that in order for pupils to be proficient writers they must have flexibility in their approaches to different writing situations.</w:t>
      </w:r>
      <w:r w:rsidDel="00000000" w:rsidR="00000000" w:rsidRPr="00000000">
        <w:rPr>
          <w:rtl w:val="0"/>
        </w:rPr>
      </w:r>
    </w:p>
    <w:p w:rsidR="00000000" w:rsidDel="00000000" w:rsidP="00000000" w:rsidRDefault="00000000" w:rsidRPr="00000000" w14:paraId="0000005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b w:val="1"/>
          <w:sz w:val="28"/>
          <w:szCs w:val="28"/>
        </w:rPr>
      </w:pPr>
      <w:r w:rsidDel="00000000" w:rsidR="00000000" w:rsidRPr="00000000">
        <w:rPr>
          <w:rFonts w:ascii="Arial" w:cs="Arial" w:eastAsia="Arial" w:hAnsi="Arial"/>
          <w:b w:val="1"/>
          <w:sz w:val="28"/>
          <w:szCs w:val="28"/>
          <w:u w:val="single"/>
          <w:rtl w:val="0"/>
        </w:rPr>
        <w:t xml:space="preserve">Conclusion</w:t>
      </w:r>
      <w:r w:rsidDel="00000000" w:rsidR="00000000" w:rsidRPr="00000000">
        <w:rPr>
          <w:rFonts w:ascii="Arial" w:cs="Arial" w:eastAsia="Arial" w:hAnsi="Arial"/>
          <w:b w:val="1"/>
          <w:sz w:val="28"/>
          <w:szCs w:val="28"/>
          <w:rtl w:val="0"/>
        </w:rPr>
        <w:t xml:space="preserve"> </w:t>
      </w:r>
    </w:p>
    <w:p w:rsidR="00000000" w:rsidDel="00000000" w:rsidP="00000000" w:rsidRDefault="00000000" w:rsidRPr="00000000" w14:paraId="0000005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360" w:lineRule="auto"/>
        <w:rPr>
          <w:rFonts w:ascii="Arial" w:cs="Arial" w:eastAsia="Arial" w:hAnsi="Arial"/>
        </w:rPr>
      </w:pPr>
      <w:r w:rsidDel="00000000" w:rsidR="00000000" w:rsidRPr="00000000">
        <w:rPr>
          <w:rFonts w:ascii="Arial" w:cs="Arial" w:eastAsia="Arial" w:hAnsi="Arial"/>
          <w:rtl w:val="0"/>
        </w:rPr>
        <w:t xml:space="preserve">This assignment required a report that explains how a school develops one aspect of its SDP and critically reflects upon the actions, impact and evidence base. As a result of completing this report I have gained the understanding of the SDP process, I understand what information needs to be included in the SDP, and I have a greater awareness of my role as a teacher within the different aspects of the SDP. This will influence me professionally in future as now that I am aware of the school's vision and aims, moving forward I can implement practices that support pupil progress towards that target. An example of this being providing more opportunities for pupil writing within the enhanced provision of my year one class. An awareness of the school's aims will also enable me to be proactive in researching areas to develop my practice, to support pupils in progressing toward the targeted area. An example of this being searching for effective practice similar to the strategies outlined by Wray (2006). This report has also developed an area of interest for me particularly within the self-evaluation process as assessment is currently under reform in Wales. Thus, I will need to be aware of any developments from the Welsh Government in this aspect to monitor the progress made.</w:t>
      </w:r>
      <w:r w:rsidDel="00000000" w:rsidR="00000000" w:rsidRPr="00000000">
        <w:rPr>
          <w:rtl w:val="0"/>
        </w:rPr>
      </w:r>
    </w:p>
    <w:p w:rsidR="00000000" w:rsidDel="00000000" w:rsidP="00000000" w:rsidRDefault="00000000" w:rsidRPr="00000000" w14:paraId="0000005D">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36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References</w:t>
      </w:r>
    </w:p>
    <w:p w:rsidR="00000000" w:rsidDel="00000000" w:rsidP="00000000" w:rsidRDefault="00000000" w:rsidRPr="00000000" w14:paraId="00000060">
      <w:pPr>
        <w:spacing w:after="0"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Chapman, C. and Sammons, P. (2013). </w:t>
      </w:r>
      <w:r w:rsidDel="00000000" w:rsidR="00000000" w:rsidRPr="00000000">
        <w:rPr>
          <w:rFonts w:ascii="Arial" w:cs="Arial" w:eastAsia="Arial" w:hAnsi="Arial"/>
          <w:i w:val="1"/>
          <w:color w:val="222222"/>
          <w:highlight w:val="white"/>
          <w:rtl w:val="0"/>
        </w:rPr>
        <w:t xml:space="preserve">School Self-Evaluation for School Improvement: What Works and Why?</w:t>
      </w:r>
      <w:r w:rsidDel="00000000" w:rsidR="00000000" w:rsidRPr="00000000">
        <w:rPr>
          <w:rFonts w:ascii="Arial" w:cs="Arial" w:eastAsia="Arial" w:hAnsi="Arial"/>
          <w:color w:val="222222"/>
          <w:highlight w:val="white"/>
          <w:rtl w:val="0"/>
        </w:rPr>
        <w:t xml:space="preserve">. CfBT Education Trust. 60 Queens Road, Reading, RG1 4BS, England.</w:t>
      </w:r>
    </w:p>
    <w:p w:rsidR="00000000" w:rsidDel="00000000" w:rsidP="00000000" w:rsidRDefault="00000000" w:rsidRPr="00000000" w14:paraId="00000061">
      <w:pPr>
        <w:spacing w:after="0"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Datnow, A., Greene, J.C. and Gannon-Slater, N. (2017). Data use for equity: Implications for teaching, leadership, and policy. </w:t>
      </w:r>
      <w:r w:rsidDel="00000000" w:rsidR="00000000" w:rsidRPr="00000000">
        <w:rPr>
          <w:rFonts w:ascii="Arial" w:cs="Arial" w:eastAsia="Arial" w:hAnsi="Arial"/>
          <w:i w:val="1"/>
          <w:color w:val="222222"/>
          <w:highlight w:val="white"/>
          <w:rtl w:val="0"/>
        </w:rPr>
        <w:t xml:space="preserve">Journal of Educational Administration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55</w:t>
      </w:r>
      <w:r w:rsidDel="00000000" w:rsidR="00000000" w:rsidRPr="00000000">
        <w:rPr>
          <w:rFonts w:ascii="Arial" w:cs="Arial" w:eastAsia="Arial" w:hAnsi="Arial"/>
          <w:color w:val="222222"/>
          <w:highlight w:val="white"/>
          <w:rtl w:val="0"/>
        </w:rPr>
        <w:t xml:space="preserve">(4), pp.354-360.</w:t>
      </w:r>
    </w:p>
    <w:p w:rsidR="00000000" w:rsidDel="00000000" w:rsidP="00000000" w:rsidRDefault="00000000" w:rsidRPr="00000000" w14:paraId="00000062">
      <w:pPr>
        <w:spacing w:after="0" w:line="360" w:lineRule="auto"/>
        <w:rPr>
          <w:rFonts w:ascii="Arial" w:cs="Arial" w:eastAsia="Arial" w:hAnsi="Arial"/>
        </w:rPr>
      </w:pPr>
      <w:r w:rsidDel="00000000" w:rsidR="00000000" w:rsidRPr="00000000">
        <w:rPr>
          <w:rFonts w:ascii="Arial" w:cs="Arial" w:eastAsia="Arial" w:hAnsi="Arial"/>
          <w:rtl w:val="0"/>
        </w:rPr>
        <w:t xml:space="preserve">  Fisher, D. (2017) Teaching literacy in the visible learning classroom : 6-12 classroom companion to Visibile Learning for Literacy. Thousand Oaks, California: Corwin. </w:t>
      </w:r>
    </w:p>
    <w:p w:rsidR="00000000" w:rsidDel="00000000" w:rsidP="00000000" w:rsidRDefault="00000000" w:rsidRPr="00000000" w14:paraId="00000063">
      <w:pPr>
        <w:spacing w:after="0" w:line="360" w:lineRule="auto"/>
        <w:rPr>
          <w:rFonts w:ascii="Arial" w:cs="Arial" w:eastAsia="Arial" w:hAnsi="Arial"/>
        </w:rPr>
      </w:pPr>
      <w:r w:rsidDel="00000000" w:rsidR="00000000" w:rsidRPr="00000000">
        <w:rPr>
          <w:rFonts w:ascii="Arial" w:cs="Arial" w:eastAsia="Arial" w:hAnsi="Arial"/>
          <w:color w:val="222222"/>
          <w:highlight w:val="white"/>
          <w:rtl w:val="0"/>
        </w:rPr>
        <w:t xml:space="preserve">  Kiuhara, S.A., Graham, S. and Hawken, L.S., 2009. Teaching writing to high school students: A national survey. </w:t>
      </w:r>
      <w:r w:rsidDel="00000000" w:rsidR="00000000" w:rsidRPr="00000000">
        <w:rPr>
          <w:rFonts w:ascii="Arial" w:cs="Arial" w:eastAsia="Arial" w:hAnsi="Arial"/>
          <w:i w:val="1"/>
          <w:color w:val="222222"/>
          <w:highlight w:val="white"/>
          <w:rtl w:val="0"/>
        </w:rPr>
        <w:t xml:space="preserve">Journal of educational psychology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101</w:t>
      </w:r>
      <w:r w:rsidDel="00000000" w:rsidR="00000000" w:rsidRPr="00000000">
        <w:rPr>
          <w:rFonts w:ascii="Arial" w:cs="Arial" w:eastAsia="Arial" w:hAnsi="Arial"/>
          <w:color w:val="222222"/>
          <w:highlight w:val="white"/>
          <w:rtl w:val="0"/>
        </w:rPr>
        <w:t xml:space="preserve">(1), p.136.</w:t>
      </w:r>
      <w:r w:rsidDel="00000000" w:rsidR="00000000" w:rsidRPr="00000000">
        <w:rPr>
          <w:rtl w:val="0"/>
        </w:rPr>
      </w:r>
    </w:p>
    <w:p w:rsidR="00000000" w:rsidDel="00000000" w:rsidP="00000000" w:rsidRDefault="00000000" w:rsidRPr="00000000" w14:paraId="00000064">
      <w:pPr>
        <w:spacing w:after="0" w:line="360" w:lineRule="auto"/>
        <w:rPr>
          <w:rFonts w:ascii="Arial" w:cs="Arial" w:eastAsia="Arial" w:hAnsi="Arial"/>
          <w:color w:val="333333"/>
          <w:highlight w:val="white"/>
        </w:rPr>
      </w:pPr>
      <w:r w:rsidDel="00000000" w:rsidR="00000000" w:rsidRPr="00000000">
        <w:rPr>
          <w:rFonts w:ascii="Arial" w:cs="Arial" w:eastAsia="Arial" w:hAnsi="Arial"/>
          <w:color w:val="222222"/>
          <w:highlight w:val="white"/>
          <w:rtl w:val="0"/>
        </w:rPr>
        <w:t xml:space="preserve">  Meek, M. and Spencer, M.M., (1988). </w:t>
      </w:r>
      <w:r w:rsidDel="00000000" w:rsidR="00000000" w:rsidRPr="00000000">
        <w:rPr>
          <w:rFonts w:ascii="Arial" w:cs="Arial" w:eastAsia="Arial" w:hAnsi="Arial"/>
          <w:i w:val="1"/>
          <w:color w:val="222222"/>
          <w:highlight w:val="white"/>
          <w:rtl w:val="0"/>
        </w:rPr>
        <w:t xml:space="preserve">How texts teach what readers learn</w:t>
      </w:r>
      <w:r w:rsidDel="00000000" w:rsidR="00000000" w:rsidRPr="00000000">
        <w:rPr>
          <w:rFonts w:ascii="Arial" w:cs="Arial" w:eastAsia="Arial" w:hAnsi="Arial"/>
          <w:color w:val="222222"/>
          <w:highlight w:val="white"/>
          <w:rtl w:val="0"/>
        </w:rPr>
        <w:t xml:space="preserve">. Thimble Press.</w:t>
      </w:r>
      <w:r w:rsidDel="00000000" w:rsidR="00000000" w:rsidRPr="00000000">
        <w:rPr>
          <w:rFonts w:ascii="Arial" w:cs="Arial" w:eastAsia="Arial" w:hAnsi="Arial"/>
          <w:color w:val="333333"/>
          <w:highlight w:val="white"/>
          <w:rtl w:val="0"/>
        </w:rPr>
        <w:t xml:space="preserve">  </w:t>
      </w:r>
    </w:p>
    <w:p w:rsidR="00000000" w:rsidDel="00000000" w:rsidP="00000000" w:rsidRDefault="00000000" w:rsidRPr="00000000" w14:paraId="00000065">
      <w:pPr>
        <w:spacing w:after="0"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Parr, J.M. and Jesson, R. (2016) ‘Mapping the landscape of writing instruction in New Zealand primary school classrooms’, Reading &amp; writing, 29(5), pp. 981–1011. Available at: </w:t>
      </w:r>
      <w:hyperlink r:id="rId6">
        <w:r w:rsidDel="00000000" w:rsidR="00000000" w:rsidRPr="00000000">
          <w:rPr>
            <w:rFonts w:ascii="Arial" w:cs="Arial" w:eastAsia="Arial" w:hAnsi="Arial"/>
            <w:color w:val="1155cc"/>
            <w:highlight w:val="white"/>
            <w:u w:val="single"/>
            <w:rtl w:val="0"/>
          </w:rPr>
          <w:t xml:space="preserve">https://doi.org/10.1007/s11145-015-9589-5</w:t>
        </w:r>
      </w:hyperlink>
      <w:r w:rsidDel="00000000" w:rsidR="00000000" w:rsidRPr="00000000">
        <w:rPr>
          <w:rFonts w:ascii="Arial" w:cs="Arial" w:eastAsia="Arial" w:hAnsi="Arial"/>
          <w:color w:val="222222"/>
          <w:highlight w:val="white"/>
          <w:rtl w:val="0"/>
        </w:rPr>
        <w:t xml:space="preserve">.</w:t>
      </w:r>
    </w:p>
    <w:p w:rsidR="00000000" w:rsidDel="00000000" w:rsidP="00000000" w:rsidRDefault="00000000" w:rsidRPr="00000000" w14:paraId="00000066">
      <w:pPr>
        <w:spacing w:after="0" w:line="360" w:lineRule="auto"/>
        <w:rPr>
          <w:rFonts w:ascii="Arial" w:cs="Arial" w:eastAsia="Arial" w:hAnsi="Arial"/>
          <w:color w:val="333333"/>
          <w:highlight w:val="white"/>
        </w:rPr>
      </w:pP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color w:val="333333"/>
          <w:highlight w:val="white"/>
          <w:rtl w:val="0"/>
        </w:rPr>
        <w:t xml:space="preserve">Schildkamp, K. (2019) Data-based decision-making for school improvement: Research insights and gaps, Educational Research, 61:3, 257-273, DOI: </w:t>
      </w:r>
      <w:hyperlink r:id="rId7">
        <w:r w:rsidDel="00000000" w:rsidR="00000000" w:rsidRPr="00000000">
          <w:rPr>
            <w:rFonts w:ascii="Arial" w:cs="Arial" w:eastAsia="Arial" w:hAnsi="Arial"/>
            <w:color w:val="333333"/>
            <w:highlight w:val="white"/>
            <w:u w:val="single"/>
            <w:rtl w:val="0"/>
          </w:rPr>
          <w:t xml:space="preserve">10.1080/00131881.2019.1625716</w:t>
        </w:r>
      </w:hyperlink>
      <w:r w:rsidDel="00000000" w:rsidR="00000000" w:rsidRPr="00000000">
        <w:rPr>
          <w:rFonts w:ascii="Arial" w:cs="Arial" w:eastAsia="Arial" w:hAnsi="Arial"/>
          <w:color w:val="333333"/>
          <w:highlight w:val="white"/>
          <w:rtl w:val="0"/>
        </w:rPr>
        <w:t xml:space="preserve">.</w:t>
      </w:r>
    </w:p>
    <w:p w:rsidR="00000000" w:rsidDel="00000000" w:rsidP="00000000" w:rsidRDefault="00000000" w:rsidRPr="00000000" w14:paraId="00000067">
      <w:pPr>
        <w:spacing w:after="0"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Shokarimova, K.A., 2021. The way of improving reading and writing skills during the lessons. </w:t>
      </w:r>
      <w:r w:rsidDel="00000000" w:rsidR="00000000" w:rsidRPr="00000000">
        <w:rPr>
          <w:rFonts w:ascii="Arial" w:cs="Arial" w:eastAsia="Arial" w:hAnsi="Arial"/>
          <w:i w:val="1"/>
          <w:color w:val="222222"/>
          <w:highlight w:val="white"/>
          <w:rtl w:val="0"/>
        </w:rPr>
        <w:t xml:space="preserve">Academic research in educational sciences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w:t>
      </w:r>
      <w:r w:rsidDel="00000000" w:rsidR="00000000" w:rsidRPr="00000000">
        <w:rPr>
          <w:rFonts w:ascii="Arial" w:cs="Arial" w:eastAsia="Arial" w:hAnsi="Arial"/>
          <w:color w:val="222222"/>
          <w:highlight w:val="white"/>
          <w:rtl w:val="0"/>
        </w:rPr>
        <w:t xml:space="preserve">(2), pp.1032-1040.</w:t>
      </w:r>
    </w:p>
    <w:p w:rsidR="00000000" w:rsidDel="00000000" w:rsidP="00000000" w:rsidRDefault="00000000" w:rsidRPr="00000000" w14:paraId="00000068">
      <w:pPr>
        <w:spacing w:after="0" w:line="360" w:lineRule="auto"/>
        <w:rPr>
          <w:rFonts w:ascii="Arial" w:cs="Arial" w:eastAsia="Arial" w:hAnsi="Arial"/>
          <w:color w:val="333333"/>
          <w:highlight w:val="white"/>
        </w:rPr>
      </w:pPr>
      <w:r w:rsidDel="00000000" w:rsidR="00000000" w:rsidRPr="00000000">
        <w:rPr>
          <w:rFonts w:ascii="Arial" w:cs="Arial" w:eastAsia="Arial" w:hAnsi="Arial"/>
          <w:color w:val="333333"/>
          <w:highlight w:val="white"/>
          <w:rtl w:val="0"/>
        </w:rPr>
        <w:t xml:space="preserve">  Welsh Government (2014) </w:t>
      </w:r>
      <w:r w:rsidDel="00000000" w:rsidR="00000000" w:rsidRPr="00000000">
        <w:rPr>
          <w:rFonts w:ascii="Arial" w:cs="Arial" w:eastAsia="Arial" w:hAnsi="Arial"/>
          <w:i w:val="1"/>
          <w:color w:val="333333"/>
          <w:highlight w:val="white"/>
          <w:rtl w:val="0"/>
        </w:rPr>
        <w:t xml:space="preserve">School Development Plans Guidance Document - Welsh Government</w:t>
      </w:r>
      <w:r w:rsidDel="00000000" w:rsidR="00000000" w:rsidRPr="00000000">
        <w:rPr>
          <w:rFonts w:ascii="Arial" w:cs="Arial" w:eastAsia="Arial" w:hAnsi="Arial"/>
          <w:color w:val="333333"/>
          <w:highlight w:val="white"/>
          <w:rtl w:val="0"/>
        </w:rPr>
        <w:t xml:space="preserve">, </w:t>
      </w:r>
      <w:r w:rsidDel="00000000" w:rsidR="00000000" w:rsidRPr="00000000">
        <w:rPr>
          <w:rFonts w:ascii="Arial" w:cs="Arial" w:eastAsia="Arial" w:hAnsi="Arial"/>
          <w:i w:val="1"/>
          <w:color w:val="333333"/>
          <w:highlight w:val="white"/>
          <w:rtl w:val="0"/>
        </w:rPr>
        <w:t xml:space="preserve">School Development Plans Guidance Document</w:t>
      </w:r>
      <w:r w:rsidDel="00000000" w:rsidR="00000000" w:rsidRPr="00000000">
        <w:rPr>
          <w:rFonts w:ascii="Arial" w:cs="Arial" w:eastAsia="Arial" w:hAnsi="Arial"/>
          <w:color w:val="333333"/>
          <w:highlight w:val="white"/>
          <w:rtl w:val="0"/>
        </w:rPr>
        <w:t xml:space="preserve">. Available at: </w:t>
      </w:r>
      <w:hyperlink r:id="rId8">
        <w:r w:rsidDel="00000000" w:rsidR="00000000" w:rsidRPr="00000000">
          <w:rPr>
            <w:rFonts w:ascii="Arial" w:cs="Arial" w:eastAsia="Arial" w:hAnsi="Arial"/>
            <w:color w:val="1155cc"/>
            <w:highlight w:val="white"/>
            <w:u w:val="single"/>
            <w:rtl w:val="0"/>
          </w:rPr>
          <w:t xml:space="preserve">https://www.gov.wales/sites/default/files/publications/2018-03/school-development-plans.pdf</w:t>
        </w:r>
      </w:hyperlink>
      <w:r w:rsidDel="00000000" w:rsidR="00000000" w:rsidRPr="00000000">
        <w:rPr>
          <w:rFonts w:ascii="Arial" w:cs="Arial" w:eastAsia="Arial" w:hAnsi="Arial"/>
          <w:color w:val="333333"/>
          <w:highlight w:val="white"/>
          <w:rtl w:val="0"/>
        </w:rPr>
        <w:t xml:space="preserve"> (Accessed: April 6, 2023).</w:t>
      </w:r>
    </w:p>
    <w:p w:rsidR="00000000" w:rsidDel="00000000" w:rsidP="00000000" w:rsidRDefault="00000000" w:rsidRPr="00000000" w14:paraId="00000069">
      <w:pPr>
        <w:spacing w:after="0" w:line="360" w:lineRule="auto"/>
        <w:rPr>
          <w:rFonts w:ascii="Arial" w:cs="Arial" w:eastAsia="Arial" w:hAnsi="Arial"/>
          <w:color w:val="333333"/>
          <w:highlight w:val="white"/>
        </w:rPr>
      </w:pPr>
      <w:r w:rsidDel="00000000" w:rsidR="00000000" w:rsidRPr="00000000">
        <w:rPr>
          <w:rFonts w:ascii="Arial" w:cs="Arial" w:eastAsia="Arial" w:hAnsi="Arial"/>
          <w:color w:val="333333"/>
          <w:highlight w:val="white"/>
          <w:rtl w:val="0"/>
        </w:rPr>
        <w:t xml:space="preserve">  Welsh Government (2019) </w:t>
      </w:r>
      <w:r w:rsidDel="00000000" w:rsidR="00000000" w:rsidRPr="00000000">
        <w:rPr>
          <w:rFonts w:ascii="Arial" w:cs="Arial" w:eastAsia="Arial" w:hAnsi="Arial"/>
          <w:i w:val="1"/>
          <w:color w:val="333333"/>
          <w:highlight w:val="white"/>
          <w:rtl w:val="0"/>
        </w:rPr>
        <w:t xml:space="preserve">Planning and implementing improvement</w:t>
      </w:r>
      <w:r w:rsidDel="00000000" w:rsidR="00000000" w:rsidRPr="00000000">
        <w:rPr>
          <w:rFonts w:ascii="Arial" w:cs="Arial" w:eastAsia="Arial" w:hAnsi="Arial"/>
          <w:color w:val="333333"/>
          <w:highlight w:val="white"/>
          <w:rtl w:val="0"/>
        </w:rPr>
        <w:t xml:space="preserve">, </w:t>
      </w:r>
      <w:r w:rsidDel="00000000" w:rsidR="00000000" w:rsidRPr="00000000">
        <w:rPr>
          <w:rFonts w:ascii="Arial" w:cs="Arial" w:eastAsia="Arial" w:hAnsi="Arial"/>
          <w:i w:val="1"/>
          <w:color w:val="333333"/>
          <w:highlight w:val="white"/>
          <w:rtl w:val="0"/>
        </w:rPr>
        <w:t xml:space="preserve">Hwb</w:t>
      </w:r>
      <w:r w:rsidDel="00000000" w:rsidR="00000000" w:rsidRPr="00000000">
        <w:rPr>
          <w:rFonts w:ascii="Arial" w:cs="Arial" w:eastAsia="Arial" w:hAnsi="Arial"/>
          <w:color w:val="333333"/>
          <w:highlight w:val="white"/>
          <w:rtl w:val="0"/>
        </w:rPr>
        <w:t xml:space="preserve">. Available at: </w:t>
      </w:r>
      <w:hyperlink r:id="rId9">
        <w:r w:rsidDel="00000000" w:rsidR="00000000" w:rsidRPr="00000000">
          <w:rPr>
            <w:rFonts w:ascii="Arial" w:cs="Arial" w:eastAsia="Arial" w:hAnsi="Arial"/>
            <w:color w:val="1155cc"/>
            <w:highlight w:val="white"/>
            <w:u w:val="single"/>
            <w:rtl w:val="0"/>
          </w:rPr>
          <w:t xml:space="preserve">https://hwb.gov.wales/evaluation-improvement-and-accountability/the-national-resource-evaluation-and-improvement/evaluation-and-improvement-principles/planning-and-implementing-improvement/</w:t>
        </w:r>
      </w:hyperlink>
      <w:r w:rsidDel="00000000" w:rsidR="00000000" w:rsidRPr="00000000">
        <w:rPr>
          <w:rFonts w:ascii="Arial" w:cs="Arial" w:eastAsia="Arial" w:hAnsi="Arial"/>
          <w:color w:val="333333"/>
          <w:highlight w:val="white"/>
          <w:rtl w:val="0"/>
        </w:rPr>
        <w:t xml:space="preserve"> (Accessed: April 7, 2023). </w:t>
      </w:r>
    </w:p>
    <w:p w:rsidR="00000000" w:rsidDel="00000000" w:rsidP="00000000" w:rsidRDefault="00000000" w:rsidRPr="00000000" w14:paraId="0000006A">
      <w:pPr>
        <w:spacing w:after="0" w:line="360" w:lineRule="auto"/>
        <w:rPr>
          <w:rFonts w:ascii="Arial" w:cs="Arial" w:eastAsia="Arial" w:hAnsi="Arial"/>
          <w:color w:val="333333"/>
          <w:highlight w:val="white"/>
        </w:rPr>
      </w:pPr>
      <w:r w:rsidDel="00000000" w:rsidR="00000000" w:rsidRPr="00000000">
        <w:rPr>
          <w:rFonts w:ascii="Arial" w:cs="Arial" w:eastAsia="Arial" w:hAnsi="Arial"/>
          <w:color w:val="222222"/>
          <w:highlight w:val="white"/>
          <w:rtl w:val="0"/>
        </w:rPr>
        <w:t xml:space="preserve">  Wiliam, D., 2016. </w:t>
      </w:r>
      <w:r w:rsidDel="00000000" w:rsidR="00000000" w:rsidRPr="00000000">
        <w:rPr>
          <w:rFonts w:ascii="Arial" w:cs="Arial" w:eastAsia="Arial" w:hAnsi="Arial"/>
          <w:i w:val="1"/>
          <w:color w:val="222222"/>
          <w:highlight w:val="white"/>
          <w:rtl w:val="0"/>
        </w:rPr>
        <w:t xml:space="preserve">Leadership [for] teacher learning: Creating a culture where all teachers improve so that all students succeed</w:t>
      </w:r>
      <w:r w:rsidDel="00000000" w:rsidR="00000000" w:rsidRPr="00000000">
        <w:rPr>
          <w:rFonts w:ascii="Arial" w:cs="Arial" w:eastAsia="Arial" w:hAnsi="Arial"/>
          <w:color w:val="222222"/>
          <w:highlight w:val="white"/>
          <w:rtl w:val="0"/>
        </w:rPr>
        <w:t xml:space="preserve">. Learning Sciences.</w:t>
      </w: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Wray, D. (2006) Teaching literacy across the primary curriculum. Exeter: Learning Matters.</w:t>
      </w:r>
    </w:p>
    <w:p w:rsidR="00000000" w:rsidDel="00000000" w:rsidP="00000000" w:rsidRDefault="00000000" w:rsidRPr="00000000" w14:paraId="0000006C">
      <w:pPr>
        <w:spacing w:after="0" w:line="36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color w:val="333333"/>
          <w:highlight w:val="white"/>
        </w:rPr>
      </w:pPr>
      <w:r w:rsidDel="00000000" w:rsidR="00000000" w:rsidRPr="00000000">
        <w:rPr>
          <w:rtl w:val="0"/>
        </w:rPr>
      </w:r>
    </w:p>
    <w:sectPr>
      <w:headerReference r:id="rId10" w:type="default"/>
      <w:foot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ECAD 7003</w:t>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Rhif Myfyriwr / Student Number: 2105230</w:t>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hwb.gov.wales/evaluation-improvement-and-accountability/the-national-resource-evaluation-and-improvement/evaluation-and-improvement-principles/planning-and-implementing-improvement/" TargetMode="External"/><Relationship Id="rId5" Type="http://schemas.openxmlformats.org/officeDocument/2006/relationships/styles" Target="styles.xml"/><Relationship Id="rId6" Type="http://schemas.openxmlformats.org/officeDocument/2006/relationships/hyperlink" Target="https://doi.org/10.1007/s11145-015-9589-5" TargetMode="External"/><Relationship Id="rId7" Type="http://schemas.openxmlformats.org/officeDocument/2006/relationships/hyperlink" Target="https://doi.org/10.1080/00131881.2019.1625716" TargetMode="External"/><Relationship Id="rId8"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