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4D306" w14:textId="77777777" w:rsidR="00DD1C5F" w:rsidRPr="00E4786E" w:rsidRDefault="00DD1C5F" w:rsidP="00DD1C5F">
      <w:pPr>
        <w:spacing w:line="360" w:lineRule="auto"/>
        <w:rPr>
          <w:rFonts w:ascii="Arial" w:hAnsi="Arial" w:cs="Arial"/>
          <w:sz w:val="24"/>
          <w:szCs w:val="24"/>
        </w:rPr>
      </w:pPr>
      <w:r w:rsidRPr="00E4786E">
        <w:rPr>
          <w:rFonts w:ascii="Arial" w:hAnsi="Arial" w:cs="Arial"/>
          <w:noProof/>
          <w:sz w:val="24"/>
          <w:szCs w:val="24"/>
          <w:lang w:eastAsia="en-GB"/>
        </w:rPr>
        <w:drawing>
          <wp:anchor distT="0" distB="0" distL="114300" distR="114300" simplePos="0" relativeHeight="251659264" behindDoc="0" locked="0" layoutInCell="1" allowOverlap="1" wp14:anchorId="26B1A31B" wp14:editId="07CB10AA">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250575D" w14:textId="1FFCD31F" w:rsidR="00DD1C5F" w:rsidRPr="00114F92" w:rsidRDefault="00DD1C5F" w:rsidP="00DD1C5F">
      <w:pPr>
        <w:spacing w:line="360" w:lineRule="auto"/>
        <w:jc w:val="center"/>
        <w:rPr>
          <w:rFonts w:ascii="Arial" w:hAnsi="Arial" w:cs="Arial"/>
          <w:b/>
          <w:bCs/>
          <w:sz w:val="32"/>
          <w:szCs w:val="28"/>
        </w:rPr>
      </w:pPr>
      <w:r w:rsidRPr="00114F92">
        <w:rPr>
          <w:rFonts w:ascii="Arial" w:hAnsi="Arial" w:cs="Arial"/>
          <w:b/>
          <w:bCs/>
          <w:sz w:val="32"/>
          <w:szCs w:val="28"/>
        </w:rPr>
        <w:t>MSc Public Health and Social Care in Practice</w:t>
      </w:r>
    </w:p>
    <w:p w14:paraId="5F343784" w14:textId="68856E05"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w:t>
      </w:r>
      <w:r w:rsidRPr="00DD1C5F">
        <w:rPr>
          <w:rFonts w:ascii="Arial" w:hAnsi="Arial" w:cs="Arial"/>
          <w:b/>
          <w:bCs/>
          <w:sz w:val="28"/>
          <w:szCs w:val="24"/>
        </w:rPr>
        <w:t>Quality Assurance and Service Improvements</w:t>
      </w:r>
    </w:p>
    <w:p w14:paraId="7142ADA7" w14:textId="514876CC"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code: </w:t>
      </w:r>
      <w:r w:rsidRPr="00DD1C5F">
        <w:rPr>
          <w:rFonts w:ascii="Arial" w:hAnsi="Arial" w:cs="Arial"/>
          <w:b/>
          <w:bCs/>
          <w:sz w:val="28"/>
          <w:szCs w:val="24"/>
        </w:rPr>
        <w:t>LCHS7006</w:t>
      </w:r>
    </w:p>
    <w:p w14:paraId="260CC353" w14:textId="07AC8595" w:rsidR="00DD1C5F"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Assessment Title: </w:t>
      </w:r>
      <w:r w:rsidR="00D4352A">
        <w:rPr>
          <w:rFonts w:ascii="Arial" w:hAnsi="Arial" w:cs="Arial"/>
          <w:b/>
          <w:bCs/>
          <w:sz w:val="28"/>
          <w:szCs w:val="24"/>
        </w:rPr>
        <w:t>“</w:t>
      </w:r>
      <w:r w:rsidR="00D4352A" w:rsidRPr="00D4352A">
        <w:rPr>
          <w:rFonts w:ascii="Arial" w:hAnsi="Arial" w:cs="Arial"/>
          <w:b/>
          <w:bCs/>
          <w:sz w:val="28"/>
          <w:szCs w:val="24"/>
        </w:rPr>
        <w:t>Quality Management in UK Health and Social Care: Root Causes and Policy Issues</w:t>
      </w:r>
      <w:r w:rsidR="00D4352A">
        <w:rPr>
          <w:rFonts w:ascii="Arial" w:hAnsi="Arial" w:cs="Arial"/>
          <w:b/>
          <w:bCs/>
          <w:sz w:val="28"/>
          <w:szCs w:val="24"/>
        </w:rPr>
        <w:t>.”</w:t>
      </w:r>
    </w:p>
    <w:p w14:paraId="1A767787" w14:textId="7DDB3E12" w:rsidR="00DD1C5F" w:rsidRPr="00E4786E" w:rsidRDefault="00DD1C5F" w:rsidP="00DD1C5F">
      <w:pPr>
        <w:spacing w:line="360" w:lineRule="auto"/>
        <w:jc w:val="center"/>
        <w:rPr>
          <w:rFonts w:ascii="Arial" w:hAnsi="Arial" w:cs="Arial"/>
          <w:b/>
          <w:bCs/>
          <w:sz w:val="28"/>
          <w:szCs w:val="24"/>
        </w:rPr>
      </w:pPr>
      <w:r w:rsidRPr="00DD1C5F">
        <w:rPr>
          <w:rFonts w:ascii="Arial" w:hAnsi="Arial" w:cs="Arial"/>
          <w:b/>
          <w:bCs/>
          <w:sz w:val="28"/>
          <w:szCs w:val="24"/>
        </w:rPr>
        <w:t>Lecturer:</w:t>
      </w:r>
      <w:r>
        <w:rPr>
          <w:rFonts w:ascii="Arial" w:hAnsi="Arial" w:cs="Arial"/>
          <w:b/>
          <w:bCs/>
          <w:sz w:val="28"/>
          <w:szCs w:val="24"/>
        </w:rPr>
        <w:t xml:space="preserve"> </w:t>
      </w:r>
      <w:r w:rsidRPr="00DD1C5F">
        <w:rPr>
          <w:rFonts w:ascii="Arial" w:hAnsi="Arial" w:cs="Arial"/>
          <w:b/>
          <w:bCs/>
          <w:sz w:val="28"/>
          <w:szCs w:val="24"/>
        </w:rPr>
        <w:t>Brian Mashumba</w:t>
      </w:r>
    </w:p>
    <w:p w14:paraId="52AE111B" w14:textId="5CE9A733"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Name:</w:t>
      </w:r>
      <w:r w:rsidRPr="00E4786E">
        <w:rPr>
          <w:rFonts w:ascii="Arial" w:hAnsi="Arial" w:cs="Arial"/>
          <w:sz w:val="28"/>
          <w:szCs w:val="24"/>
        </w:rPr>
        <w:t xml:space="preserve"> </w:t>
      </w:r>
      <w:r>
        <w:rPr>
          <w:rFonts w:ascii="Arial" w:hAnsi="Arial" w:cs="Arial"/>
          <w:b/>
          <w:bCs/>
          <w:sz w:val="28"/>
          <w:szCs w:val="24"/>
        </w:rPr>
        <w:t xml:space="preserve">Md. </w:t>
      </w:r>
      <w:proofErr w:type="spellStart"/>
      <w:r>
        <w:rPr>
          <w:rFonts w:ascii="Arial" w:hAnsi="Arial" w:cs="Arial"/>
          <w:b/>
          <w:bCs/>
          <w:sz w:val="28"/>
          <w:szCs w:val="24"/>
        </w:rPr>
        <w:t>Mukhlesur</w:t>
      </w:r>
      <w:proofErr w:type="spellEnd"/>
      <w:r>
        <w:rPr>
          <w:rFonts w:ascii="Arial" w:hAnsi="Arial" w:cs="Arial"/>
          <w:b/>
          <w:bCs/>
          <w:sz w:val="28"/>
          <w:szCs w:val="24"/>
        </w:rPr>
        <w:t xml:space="preserve"> Rahman </w:t>
      </w:r>
      <w:proofErr w:type="spellStart"/>
      <w:r>
        <w:rPr>
          <w:rFonts w:ascii="Arial" w:hAnsi="Arial" w:cs="Arial"/>
          <w:b/>
          <w:bCs/>
          <w:sz w:val="28"/>
          <w:szCs w:val="24"/>
        </w:rPr>
        <w:t>Shepon</w:t>
      </w:r>
      <w:proofErr w:type="spellEnd"/>
    </w:p>
    <w:p w14:paraId="7AD31D5C" w14:textId="023E5D5B"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Number:</w:t>
      </w:r>
      <w:r w:rsidRPr="00E4786E">
        <w:rPr>
          <w:rFonts w:ascii="Arial" w:hAnsi="Arial" w:cs="Arial"/>
          <w:sz w:val="28"/>
          <w:szCs w:val="24"/>
        </w:rPr>
        <w:t xml:space="preserve"> </w:t>
      </w:r>
      <w:r>
        <w:rPr>
          <w:rFonts w:ascii="Arial" w:hAnsi="Arial" w:cs="Arial"/>
          <w:b/>
          <w:bCs/>
          <w:sz w:val="28"/>
          <w:szCs w:val="24"/>
        </w:rPr>
        <w:t>2435264</w:t>
      </w:r>
    </w:p>
    <w:p w14:paraId="101A497C" w14:textId="4CCD92E0" w:rsidR="00DD1C5F" w:rsidRPr="00E4786E" w:rsidRDefault="00DD1C5F" w:rsidP="00DD1C5F">
      <w:pPr>
        <w:spacing w:line="360" w:lineRule="auto"/>
        <w:jc w:val="center"/>
        <w:rPr>
          <w:rFonts w:ascii="Arial" w:hAnsi="Arial" w:cs="Arial"/>
          <w:b/>
          <w:bCs/>
          <w:i/>
          <w:iCs/>
          <w:sz w:val="28"/>
          <w:szCs w:val="24"/>
        </w:rPr>
      </w:pPr>
      <w:r w:rsidRPr="00E4786E">
        <w:rPr>
          <w:rFonts w:ascii="Arial" w:hAnsi="Arial" w:cs="Arial"/>
          <w:b/>
          <w:bCs/>
          <w:sz w:val="28"/>
          <w:szCs w:val="24"/>
        </w:rPr>
        <w:t>Word Count:</w:t>
      </w:r>
      <w:r>
        <w:rPr>
          <w:rFonts w:ascii="Arial" w:hAnsi="Arial" w:cs="Arial"/>
          <w:b/>
          <w:bCs/>
          <w:sz w:val="28"/>
          <w:szCs w:val="24"/>
        </w:rPr>
        <w:t xml:space="preserve"> </w:t>
      </w:r>
      <w:r w:rsidR="00D4352A">
        <w:rPr>
          <w:rFonts w:ascii="Arial" w:hAnsi="Arial" w:cs="Arial"/>
          <w:b/>
          <w:bCs/>
          <w:sz w:val="28"/>
          <w:szCs w:val="24"/>
        </w:rPr>
        <w:t>3</w:t>
      </w:r>
      <w:r w:rsidR="00B958F5">
        <w:rPr>
          <w:rFonts w:ascii="Arial" w:hAnsi="Arial" w:cs="Arial"/>
          <w:b/>
          <w:bCs/>
          <w:sz w:val="28"/>
          <w:szCs w:val="24"/>
        </w:rPr>
        <w:t>272</w:t>
      </w:r>
    </w:p>
    <w:p w14:paraId="5B81E5A6" w14:textId="4513B362"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Submission Deadline: </w:t>
      </w:r>
      <w:r w:rsidRPr="00DD1C5F">
        <w:rPr>
          <w:rFonts w:ascii="Arial" w:hAnsi="Arial" w:cs="Arial"/>
          <w:b/>
          <w:bCs/>
          <w:sz w:val="28"/>
          <w:szCs w:val="24"/>
        </w:rPr>
        <w:t>17</w:t>
      </w:r>
      <w:r w:rsidRPr="00DD1C5F">
        <w:rPr>
          <w:rFonts w:ascii="Arial" w:hAnsi="Arial" w:cs="Arial"/>
          <w:b/>
          <w:bCs/>
          <w:sz w:val="28"/>
          <w:szCs w:val="24"/>
          <w:vertAlign w:val="superscript"/>
        </w:rPr>
        <w:t>th</w:t>
      </w:r>
      <w:r w:rsidRPr="00DD1C5F">
        <w:rPr>
          <w:rFonts w:ascii="Arial" w:hAnsi="Arial" w:cs="Arial"/>
          <w:b/>
          <w:bCs/>
          <w:sz w:val="28"/>
          <w:szCs w:val="24"/>
        </w:rPr>
        <w:t xml:space="preserve"> April 2026</w:t>
      </w:r>
    </w:p>
    <w:p w14:paraId="2153F5B6" w14:textId="77777777" w:rsidR="00DD1C5F" w:rsidRPr="00E4786E" w:rsidRDefault="00DD1C5F" w:rsidP="00DD1C5F">
      <w:pPr>
        <w:spacing w:after="160" w:line="278" w:lineRule="auto"/>
        <w:rPr>
          <w:rFonts w:ascii="Arial" w:hAnsi="Arial" w:cs="Arial"/>
          <w:b/>
          <w:bCs/>
          <w:sz w:val="28"/>
          <w:szCs w:val="24"/>
        </w:rPr>
      </w:pPr>
      <w:r w:rsidRPr="00E4786E">
        <w:rPr>
          <w:rFonts w:ascii="Arial" w:hAnsi="Arial" w:cs="Arial"/>
          <w:b/>
          <w:bCs/>
          <w:sz w:val="28"/>
          <w:szCs w:val="24"/>
        </w:rPr>
        <w:br w:type="page"/>
      </w:r>
    </w:p>
    <w:p w14:paraId="2D0609E1" w14:textId="77777777" w:rsidR="00DD1C5F" w:rsidRPr="00E4786E" w:rsidRDefault="00DD1C5F" w:rsidP="00DD1C5F">
      <w:pPr>
        <w:pStyle w:val="Heading1"/>
        <w:jc w:val="center"/>
        <w:sectPr w:rsidR="00DD1C5F" w:rsidRPr="00E4786E" w:rsidSect="00DD1C5F">
          <w:footerReference w:type="first" r:id="rId9"/>
          <w:pgSz w:w="11906" w:h="16838"/>
          <w:pgMar w:top="1440" w:right="1440" w:bottom="1440" w:left="1440" w:header="720" w:footer="720" w:gutter="0"/>
          <w:pgBorders w:display="firstPage" w:offsetFrom="page">
            <w:top w:val="flowersTiny" w:sz="14" w:space="24" w:color="auto"/>
            <w:left w:val="flowersTiny" w:sz="14" w:space="24" w:color="auto"/>
            <w:bottom w:val="flowersTiny" w:sz="14" w:space="24" w:color="auto"/>
            <w:right w:val="flowersTiny" w:sz="14" w:space="24" w:color="auto"/>
          </w:pgBorders>
          <w:pgNumType w:fmt="lowerRoman" w:start="1"/>
          <w:cols w:space="720"/>
          <w:titlePg/>
          <w:docGrid w:linePitch="299"/>
        </w:sectPr>
      </w:pPr>
    </w:p>
    <w:sdt>
      <w:sdtPr>
        <w:rPr>
          <w:rFonts w:ascii="Times New Roman" w:eastAsiaTheme="minorHAnsi" w:hAnsi="Times New Roman" w:cs="Times New Roman"/>
          <w:b w:val="0"/>
          <w:bCs w:val="0"/>
          <w:color w:val="auto"/>
          <w:sz w:val="24"/>
          <w:szCs w:val="24"/>
          <w:lang w:eastAsia="en-US"/>
        </w:rPr>
        <w:id w:val="-798766249"/>
        <w:docPartObj>
          <w:docPartGallery w:val="Table of Contents"/>
          <w:docPartUnique/>
        </w:docPartObj>
      </w:sdtPr>
      <w:sdtEndPr>
        <w:rPr>
          <w:noProof/>
          <w:sz w:val="22"/>
          <w:szCs w:val="22"/>
        </w:rPr>
      </w:sdtEndPr>
      <w:sdtContent>
        <w:p w14:paraId="5BB5D082" w14:textId="77777777" w:rsidR="00DD1C5F" w:rsidRPr="00B958F5" w:rsidRDefault="00DD1C5F" w:rsidP="00DD1C5F">
          <w:pPr>
            <w:pStyle w:val="TOCHeading"/>
            <w:spacing w:line="360" w:lineRule="auto"/>
            <w:jc w:val="center"/>
            <w:rPr>
              <w:rFonts w:ascii="Times New Roman" w:hAnsi="Times New Roman" w:cs="Times New Roman"/>
              <w:b w:val="0"/>
              <w:iCs/>
              <w:color w:val="auto"/>
              <w:sz w:val="32"/>
              <w:szCs w:val="32"/>
              <w:u w:val="single"/>
            </w:rPr>
          </w:pPr>
          <w:r w:rsidRPr="00B958F5">
            <w:rPr>
              <w:rFonts w:ascii="Times New Roman" w:hAnsi="Times New Roman" w:cs="Times New Roman"/>
              <w:iCs/>
              <w:color w:val="auto"/>
              <w:sz w:val="32"/>
              <w:szCs w:val="32"/>
              <w:u w:val="single"/>
            </w:rPr>
            <w:t>Table of Contents</w:t>
          </w:r>
        </w:p>
        <w:p w14:paraId="6B21D0C9" w14:textId="713A74B3" w:rsidR="00B958F5" w:rsidRPr="00B958F5" w:rsidRDefault="00DD1C5F">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r w:rsidRPr="00B958F5">
            <w:rPr>
              <w:rFonts w:ascii="Times New Roman" w:hAnsi="Times New Roman" w:cs="Times New Roman"/>
              <w:b/>
              <w:bCs/>
              <w:noProof/>
            </w:rPr>
            <w:fldChar w:fldCharType="begin"/>
          </w:r>
          <w:r w:rsidRPr="00B958F5">
            <w:rPr>
              <w:rFonts w:ascii="Times New Roman" w:hAnsi="Times New Roman" w:cs="Times New Roman"/>
              <w:b/>
              <w:bCs/>
              <w:noProof/>
            </w:rPr>
            <w:instrText xml:space="preserve"> TOC \o "1-3" \h \z \u </w:instrText>
          </w:r>
          <w:r w:rsidRPr="00B958F5">
            <w:rPr>
              <w:rFonts w:ascii="Times New Roman" w:hAnsi="Times New Roman" w:cs="Times New Roman"/>
              <w:b/>
              <w:bCs/>
              <w:noProof/>
            </w:rPr>
            <w:fldChar w:fldCharType="separate"/>
          </w:r>
          <w:hyperlink w:anchor="_Toc227301228" w:history="1">
            <w:r w:rsidR="00B958F5" w:rsidRPr="00B958F5">
              <w:rPr>
                <w:rStyle w:val="Hyperlink"/>
                <w:rFonts w:ascii="Times New Roman" w:hAnsi="Times New Roman" w:cs="Times New Roman"/>
                <w:noProof/>
              </w:rPr>
              <w:t>1.0 Introduction: Background of Quality Failures in UK Healthcare</w:t>
            </w:r>
            <w:r w:rsidR="00B958F5" w:rsidRPr="00B958F5">
              <w:rPr>
                <w:rFonts w:ascii="Times New Roman" w:hAnsi="Times New Roman" w:cs="Times New Roman"/>
                <w:noProof/>
                <w:webHidden/>
              </w:rPr>
              <w:tab/>
            </w:r>
            <w:r w:rsidR="00B958F5" w:rsidRPr="00B958F5">
              <w:rPr>
                <w:rFonts w:ascii="Times New Roman" w:hAnsi="Times New Roman" w:cs="Times New Roman"/>
                <w:noProof/>
                <w:webHidden/>
              </w:rPr>
              <w:fldChar w:fldCharType="begin"/>
            </w:r>
            <w:r w:rsidR="00B958F5" w:rsidRPr="00B958F5">
              <w:rPr>
                <w:rFonts w:ascii="Times New Roman" w:hAnsi="Times New Roman" w:cs="Times New Roman"/>
                <w:noProof/>
                <w:webHidden/>
              </w:rPr>
              <w:instrText xml:space="preserve"> PAGEREF _Toc227301228 \h </w:instrText>
            </w:r>
            <w:r w:rsidR="00B958F5" w:rsidRPr="00B958F5">
              <w:rPr>
                <w:rFonts w:ascii="Times New Roman" w:hAnsi="Times New Roman" w:cs="Times New Roman"/>
                <w:noProof/>
                <w:webHidden/>
              </w:rPr>
            </w:r>
            <w:r w:rsidR="00B958F5" w:rsidRPr="00B958F5">
              <w:rPr>
                <w:rFonts w:ascii="Times New Roman" w:hAnsi="Times New Roman" w:cs="Times New Roman"/>
                <w:noProof/>
                <w:webHidden/>
              </w:rPr>
              <w:fldChar w:fldCharType="separate"/>
            </w:r>
            <w:r w:rsidR="00B958F5" w:rsidRPr="00B958F5">
              <w:rPr>
                <w:rFonts w:ascii="Times New Roman" w:hAnsi="Times New Roman" w:cs="Times New Roman"/>
                <w:noProof/>
                <w:webHidden/>
              </w:rPr>
              <w:t>1</w:t>
            </w:r>
            <w:r w:rsidR="00B958F5" w:rsidRPr="00B958F5">
              <w:rPr>
                <w:rFonts w:ascii="Times New Roman" w:hAnsi="Times New Roman" w:cs="Times New Roman"/>
                <w:noProof/>
                <w:webHidden/>
              </w:rPr>
              <w:fldChar w:fldCharType="end"/>
            </w:r>
          </w:hyperlink>
        </w:p>
        <w:p w14:paraId="0B53979F" w14:textId="7996E490" w:rsidR="00B958F5" w:rsidRPr="00B958F5" w:rsidRDefault="00B958F5">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29" w:history="1">
            <w:r w:rsidRPr="00B958F5">
              <w:rPr>
                <w:rStyle w:val="Hyperlink"/>
                <w:rFonts w:ascii="Times New Roman" w:hAnsi="Times New Roman" w:cs="Times New Roman"/>
                <w:noProof/>
              </w:rPr>
              <w:t>2.0 Quality Management Analysis and Service Improvement in UK Health and Social Care</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_Toc227301229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2</w:t>
            </w:r>
            <w:r w:rsidRPr="00B958F5">
              <w:rPr>
                <w:rFonts w:ascii="Times New Roman" w:hAnsi="Times New Roman" w:cs="Times New Roman"/>
                <w:noProof/>
                <w:webHidden/>
              </w:rPr>
              <w:fldChar w:fldCharType="end"/>
            </w:r>
          </w:hyperlink>
        </w:p>
        <w:p w14:paraId="20EC781E" w14:textId="122D8503" w:rsidR="00B958F5" w:rsidRPr="00B958F5" w:rsidRDefault="00B958F5">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0" w:history="1">
            <w:r w:rsidRPr="00B958F5">
              <w:rPr>
                <w:rStyle w:val="Hyperlink"/>
                <w:rFonts w:ascii="Times New Roman" w:hAnsi="Times New Roman" w:cs="Times New Roman"/>
                <w:noProof/>
              </w:rPr>
              <w:t xml:space="preserve">2.1 </w:t>
            </w:r>
            <w:r w:rsidRPr="00B958F5">
              <w:rPr>
                <w:rStyle w:val="Hyperlink"/>
                <w:rFonts w:ascii="Times New Roman" w:hAnsi="Times New Roman" w:cs="Times New Roman"/>
                <w:noProof/>
                <w:lang w:val="en-US"/>
              </w:rPr>
              <w:t>Case Study Context: Mid Staffordshire NHS Foundation Trust Case Study Quality Failure</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_Toc227301230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2</w:t>
            </w:r>
            <w:r w:rsidRPr="00B958F5">
              <w:rPr>
                <w:rFonts w:ascii="Times New Roman" w:hAnsi="Times New Roman" w:cs="Times New Roman"/>
                <w:noProof/>
                <w:webHidden/>
              </w:rPr>
              <w:fldChar w:fldCharType="end"/>
            </w:r>
          </w:hyperlink>
        </w:p>
        <w:p w14:paraId="2AC8EA12" w14:textId="7EB264E3" w:rsidR="00B958F5" w:rsidRPr="00B958F5" w:rsidRDefault="00B958F5">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1" w:history="1">
            <w:r w:rsidRPr="00B958F5">
              <w:rPr>
                <w:rStyle w:val="Hyperlink"/>
                <w:rFonts w:ascii="Times New Roman" w:hAnsi="Times New Roman" w:cs="Times New Roman"/>
                <w:noProof/>
                <w:lang w:val="en-US"/>
              </w:rPr>
              <w:t>2.2 Fishbone (Ishikawa) Diagram of Root Cause Analysis:</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_Toc227301231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3</w:t>
            </w:r>
            <w:r w:rsidRPr="00B958F5">
              <w:rPr>
                <w:rFonts w:ascii="Times New Roman" w:hAnsi="Times New Roman" w:cs="Times New Roman"/>
                <w:noProof/>
                <w:webHidden/>
              </w:rPr>
              <w:fldChar w:fldCharType="end"/>
            </w:r>
          </w:hyperlink>
        </w:p>
        <w:p w14:paraId="78C87FD7" w14:textId="3F6CAD3B" w:rsidR="00B958F5" w:rsidRPr="00B958F5" w:rsidRDefault="00B958F5">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2" w:history="1">
            <w:r w:rsidRPr="00B958F5">
              <w:rPr>
                <w:rStyle w:val="Hyperlink"/>
                <w:rFonts w:ascii="Times New Roman" w:hAnsi="Times New Roman" w:cs="Times New Roman"/>
                <w:noProof/>
                <w:lang w:val="en-US"/>
              </w:rPr>
              <w:t>2.3 Quality Assessment on the basis of the Donabedian model:</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_Toc227301232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5</w:t>
            </w:r>
            <w:r w:rsidRPr="00B958F5">
              <w:rPr>
                <w:rFonts w:ascii="Times New Roman" w:hAnsi="Times New Roman" w:cs="Times New Roman"/>
                <w:noProof/>
                <w:webHidden/>
              </w:rPr>
              <w:fldChar w:fldCharType="end"/>
            </w:r>
          </w:hyperlink>
        </w:p>
        <w:p w14:paraId="3EDD4A00" w14:textId="4514D38F" w:rsidR="00B958F5" w:rsidRPr="00B958F5" w:rsidRDefault="00B958F5">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3" w:history="1">
            <w:r w:rsidRPr="00B958F5">
              <w:rPr>
                <w:rStyle w:val="Hyperlink"/>
                <w:rFonts w:ascii="Times New Roman" w:hAnsi="Times New Roman" w:cs="Times New Roman"/>
                <w:noProof/>
                <w:lang w:val="en-US"/>
              </w:rPr>
              <w:t>2.4 SWOT Framework of strategic analysis:</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_Toc227301233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5</w:t>
            </w:r>
            <w:r w:rsidRPr="00B958F5">
              <w:rPr>
                <w:rFonts w:ascii="Times New Roman" w:hAnsi="Times New Roman" w:cs="Times New Roman"/>
                <w:noProof/>
                <w:webHidden/>
              </w:rPr>
              <w:fldChar w:fldCharType="end"/>
            </w:r>
          </w:hyperlink>
        </w:p>
        <w:p w14:paraId="4A6CB53F" w14:textId="1774AB1E" w:rsidR="00B958F5" w:rsidRPr="00B958F5" w:rsidRDefault="00B958F5">
          <w:pPr>
            <w:pStyle w:val="TOC2"/>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4" w:history="1">
            <w:r w:rsidRPr="00B958F5">
              <w:rPr>
                <w:rStyle w:val="Hyperlink"/>
                <w:rFonts w:ascii="Times New Roman" w:hAnsi="Times New Roman" w:cs="Times New Roman"/>
                <w:noProof/>
                <w:lang w:val="en-US"/>
              </w:rPr>
              <w:t>2.5 Integrating Theoretical Frameworks for Service Improvement:</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_Toc227301234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7</w:t>
            </w:r>
            <w:r w:rsidRPr="00B958F5">
              <w:rPr>
                <w:rFonts w:ascii="Times New Roman" w:hAnsi="Times New Roman" w:cs="Times New Roman"/>
                <w:noProof/>
                <w:webHidden/>
              </w:rPr>
              <w:fldChar w:fldCharType="end"/>
            </w:r>
          </w:hyperlink>
        </w:p>
        <w:p w14:paraId="47720428" w14:textId="21CA6897" w:rsidR="00B958F5" w:rsidRPr="00B958F5" w:rsidRDefault="00B958F5">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5" w:history="1">
            <w:r w:rsidRPr="00B958F5">
              <w:rPr>
                <w:rStyle w:val="Hyperlink"/>
                <w:rFonts w:ascii="Times New Roman" w:hAnsi="Times New Roman" w:cs="Times New Roman"/>
                <w:noProof/>
                <w:lang w:val="en-US"/>
              </w:rPr>
              <w:t>3.0 Recommendations for Service Improvement in UK Healthcare:</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_Toc227301235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7</w:t>
            </w:r>
            <w:r w:rsidRPr="00B958F5">
              <w:rPr>
                <w:rFonts w:ascii="Times New Roman" w:hAnsi="Times New Roman" w:cs="Times New Roman"/>
                <w:noProof/>
                <w:webHidden/>
              </w:rPr>
              <w:fldChar w:fldCharType="end"/>
            </w:r>
          </w:hyperlink>
        </w:p>
        <w:p w14:paraId="7C165D4D" w14:textId="4596297B" w:rsidR="00B958F5" w:rsidRPr="00B958F5" w:rsidRDefault="00B958F5">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6" w:history="1">
            <w:r w:rsidRPr="00B958F5">
              <w:rPr>
                <w:rStyle w:val="Hyperlink"/>
                <w:rFonts w:ascii="Times New Roman" w:hAnsi="Times New Roman" w:cs="Times New Roman"/>
                <w:noProof/>
              </w:rPr>
              <w:t>4.0 Conclusion</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_Toc227301236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12</w:t>
            </w:r>
            <w:r w:rsidRPr="00B958F5">
              <w:rPr>
                <w:rFonts w:ascii="Times New Roman" w:hAnsi="Times New Roman" w:cs="Times New Roman"/>
                <w:noProof/>
                <w:webHidden/>
              </w:rPr>
              <w:fldChar w:fldCharType="end"/>
            </w:r>
          </w:hyperlink>
        </w:p>
        <w:p w14:paraId="01064CF6" w14:textId="2F454BC5" w:rsidR="00B958F5" w:rsidRPr="00B958F5" w:rsidRDefault="00B958F5">
          <w:pPr>
            <w:pStyle w:val="TOC1"/>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7" w:history="1">
            <w:r w:rsidRPr="00B958F5">
              <w:rPr>
                <w:rStyle w:val="Hyperlink"/>
                <w:rFonts w:ascii="Times New Roman" w:hAnsi="Times New Roman" w:cs="Times New Roman"/>
                <w:noProof/>
              </w:rPr>
              <w:t>Reference</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_Toc227301237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13</w:t>
            </w:r>
            <w:r w:rsidRPr="00B958F5">
              <w:rPr>
                <w:rFonts w:ascii="Times New Roman" w:hAnsi="Times New Roman" w:cs="Times New Roman"/>
                <w:noProof/>
                <w:webHidden/>
              </w:rPr>
              <w:fldChar w:fldCharType="end"/>
            </w:r>
          </w:hyperlink>
        </w:p>
        <w:p w14:paraId="24A0D92D" w14:textId="69C321C0" w:rsidR="00DD1C5F" w:rsidRPr="00B958F5" w:rsidRDefault="00DD1C5F" w:rsidP="00DD1C5F">
          <w:pPr>
            <w:spacing w:line="360" w:lineRule="auto"/>
            <w:rPr>
              <w:rFonts w:ascii="Times New Roman" w:hAnsi="Times New Roman" w:cs="Times New Roman"/>
            </w:rPr>
          </w:pPr>
          <w:r w:rsidRPr="00B958F5">
            <w:rPr>
              <w:rFonts w:ascii="Times New Roman" w:hAnsi="Times New Roman" w:cs="Times New Roman"/>
              <w:b/>
              <w:bCs/>
              <w:noProof/>
            </w:rPr>
            <w:fldChar w:fldCharType="end"/>
          </w:r>
        </w:p>
      </w:sdtContent>
    </w:sdt>
    <w:p w14:paraId="49B85642" w14:textId="77777777" w:rsidR="00DD1C5F" w:rsidRPr="00B958F5" w:rsidRDefault="00DD1C5F" w:rsidP="00DD1C5F">
      <w:pPr>
        <w:spacing w:line="360" w:lineRule="auto"/>
        <w:jc w:val="center"/>
        <w:rPr>
          <w:rFonts w:ascii="Times New Roman" w:hAnsi="Times New Roman" w:cs="Times New Roman"/>
          <w:b/>
          <w:bCs/>
          <w:sz w:val="24"/>
          <w:szCs w:val="24"/>
          <w:u w:val="single"/>
        </w:rPr>
      </w:pPr>
      <w:r w:rsidRPr="00B958F5">
        <w:rPr>
          <w:rFonts w:ascii="Times New Roman" w:hAnsi="Times New Roman" w:cs="Times New Roman"/>
          <w:b/>
          <w:bCs/>
          <w:sz w:val="24"/>
          <w:szCs w:val="24"/>
          <w:u w:val="single"/>
        </w:rPr>
        <w:t>Contents of Figure</w:t>
      </w:r>
    </w:p>
    <w:p w14:paraId="78CBA7EC" w14:textId="4C22C6EE" w:rsidR="00B958F5" w:rsidRPr="00B958F5" w:rsidRDefault="00DD1C5F">
      <w:pPr>
        <w:pStyle w:val="TableofFigures"/>
        <w:tabs>
          <w:tab w:val="right" w:leader="dot" w:pos="9016"/>
        </w:tabs>
        <w:rPr>
          <w:rFonts w:ascii="Times New Roman" w:eastAsiaTheme="minorEastAsia" w:hAnsi="Times New Roman" w:cs="Times New Roman"/>
          <w:noProof/>
          <w:kern w:val="2"/>
          <w:sz w:val="24"/>
          <w:szCs w:val="24"/>
          <w:lang w:val="en-US"/>
          <w14:ligatures w14:val="standardContextual"/>
        </w:rPr>
      </w:pPr>
      <w:r w:rsidRPr="00B958F5">
        <w:rPr>
          <w:rFonts w:ascii="Times New Roman" w:hAnsi="Times New Roman" w:cs="Times New Roman"/>
          <w:sz w:val="24"/>
          <w:szCs w:val="24"/>
        </w:rPr>
        <w:fldChar w:fldCharType="begin"/>
      </w:r>
      <w:r w:rsidRPr="00B958F5">
        <w:rPr>
          <w:rFonts w:ascii="Times New Roman" w:hAnsi="Times New Roman" w:cs="Times New Roman"/>
          <w:sz w:val="24"/>
          <w:szCs w:val="24"/>
        </w:rPr>
        <w:instrText xml:space="preserve"> TOC \h \z \c "Figure" </w:instrText>
      </w:r>
      <w:r w:rsidRPr="00B958F5">
        <w:rPr>
          <w:rFonts w:ascii="Times New Roman" w:hAnsi="Times New Roman" w:cs="Times New Roman"/>
          <w:sz w:val="24"/>
          <w:szCs w:val="24"/>
        </w:rPr>
        <w:fldChar w:fldCharType="separate"/>
      </w:r>
      <w:hyperlink w:anchor="_Toc227301238" w:history="1">
        <w:r w:rsidR="00B958F5" w:rsidRPr="00B958F5">
          <w:rPr>
            <w:rStyle w:val="Hyperlink"/>
            <w:rFonts w:ascii="Times New Roman" w:hAnsi="Times New Roman" w:cs="Times New Roman"/>
            <w:noProof/>
          </w:rPr>
          <w:t>Figure 1: National Health Service (NHS)</w:t>
        </w:r>
        <w:r w:rsidR="00B958F5" w:rsidRPr="00B958F5">
          <w:rPr>
            <w:rFonts w:ascii="Times New Roman" w:hAnsi="Times New Roman" w:cs="Times New Roman"/>
            <w:noProof/>
            <w:webHidden/>
          </w:rPr>
          <w:tab/>
        </w:r>
        <w:r w:rsidR="00B958F5" w:rsidRPr="00B958F5">
          <w:rPr>
            <w:rFonts w:ascii="Times New Roman" w:hAnsi="Times New Roman" w:cs="Times New Roman"/>
            <w:noProof/>
            <w:webHidden/>
          </w:rPr>
          <w:fldChar w:fldCharType="begin"/>
        </w:r>
        <w:r w:rsidR="00B958F5" w:rsidRPr="00B958F5">
          <w:rPr>
            <w:rFonts w:ascii="Times New Roman" w:hAnsi="Times New Roman" w:cs="Times New Roman"/>
            <w:noProof/>
            <w:webHidden/>
          </w:rPr>
          <w:instrText xml:space="preserve"> PAGEREF _Toc227301238 \h </w:instrText>
        </w:r>
        <w:r w:rsidR="00B958F5" w:rsidRPr="00B958F5">
          <w:rPr>
            <w:rFonts w:ascii="Times New Roman" w:hAnsi="Times New Roman" w:cs="Times New Roman"/>
            <w:noProof/>
            <w:webHidden/>
          </w:rPr>
        </w:r>
        <w:r w:rsidR="00B958F5" w:rsidRPr="00B958F5">
          <w:rPr>
            <w:rFonts w:ascii="Times New Roman" w:hAnsi="Times New Roman" w:cs="Times New Roman"/>
            <w:noProof/>
            <w:webHidden/>
          </w:rPr>
          <w:fldChar w:fldCharType="separate"/>
        </w:r>
        <w:r w:rsidR="00B958F5" w:rsidRPr="00B958F5">
          <w:rPr>
            <w:rFonts w:ascii="Times New Roman" w:hAnsi="Times New Roman" w:cs="Times New Roman"/>
            <w:noProof/>
            <w:webHidden/>
          </w:rPr>
          <w:t>1</w:t>
        </w:r>
        <w:r w:rsidR="00B958F5" w:rsidRPr="00B958F5">
          <w:rPr>
            <w:rFonts w:ascii="Times New Roman" w:hAnsi="Times New Roman" w:cs="Times New Roman"/>
            <w:noProof/>
            <w:webHidden/>
          </w:rPr>
          <w:fldChar w:fldCharType="end"/>
        </w:r>
      </w:hyperlink>
    </w:p>
    <w:p w14:paraId="37F5F6F4" w14:textId="5E97B0F3" w:rsidR="00B958F5" w:rsidRPr="00B958F5" w:rsidRDefault="00B958F5">
      <w:pPr>
        <w:pStyle w:val="TableofFigures"/>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39" w:history="1">
        <w:r w:rsidRPr="00B958F5">
          <w:rPr>
            <w:rStyle w:val="Hyperlink"/>
            <w:rFonts w:ascii="Times New Roman" w:hAnsi="Times New Roman" w:cs="Times New Roman"/>
            <w:noProof/>
          </w:rPr>
          <w:t>Figure 2: Mid Staffordshire NHS</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_Toc227301239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3</w:t>
        </w:r>
        <w:r w:rsidRPr="00B958F5">
          <w:rPr>
            <w:rFonts w:ascii="Times New Roman" w:hAnsi="Times New Roman" w:cs="Times New Roman"/>
            <w:noProof/>
            <w:webHidden/>
          </w:rPr>
          <w:fldChar w:fldCharType="end"/>
        </w:r>
      </w:hyperlink>
    </w:p>
    <w:p w14:paraId="720FCFF8" w14:textId="62B87F49" w:rsidR="00B958F5" w:rsidRPr="00B958F5" w:rsidRDefault="00B958F5">
      <w:pPr>
        <w:pStyle w:val="TableofFigures"/>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40" w:history="1">
        <w:r w:rsidRPr="00B958F5">
          <w:rPr>
            <w:rStyle w:val="Hyperlink"/>
            <w:rFonts w:ascii="Times New Roman" w:hAnsi="Times New Roman" w:cs="Times New Roman"/>
            <w:noProof/>
          </w:rPr>
          <w:t>Figure 3: Fishbone (Ishikawa) Diagram</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_Toc227301240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3</w:t>
        </w:r>
        <w:r w:rsidRPr="00B958F5">
          <w:rPr>
            <w:rFonts w:ascii="Times New Roman" w:hAnsi="Times New Roman" w:cs="Times New Roman"/>
            <w:noProof/>
            <w:webHidden/>
          </w:rPr>
          <w:fldChar w:fldCharType="end"/>
        </w:r>
      </w:hyperlink>
    </w:p>
    <w:p w14:paraId="63AA5B6C" w14:textId="78928377" w:rsidR="00B958F5" w:rsidRPr="00B958F5" w:rsidRDefault="00B958F5">
      <w:pPr>
        <w:pStyle w:val="TableofFigures"/>
        <w:tabs>
          <w:tab w:val="right" w:leader="dot" w:pos="9016"/>
        </w:tabs>
        <w:rPr>
          <w:rFonts w:ascii="Times New Roman" w:eastAsiaTheme="minorEastAsia" w:hAnsi="Times New Roman" w:cs="Times New Roman"/>
          <w:noProof/>
          <w:kern w:val="2"/>
          <w:sz w:val="24"/>
          <w:szCs w:val="24"/>
          <w:lang w:val="en-US"/>
          <w14:ligatures w14:val="standardContextual"/>
        </w:rPr>
      </w:pPr>
      <w:hyperlink w:anchor="_Toc227301241" w:history="1">
        <w:r w:rsidRPr="00B958F5">
          <w:rPr>
            <w:rStyle w:val="Hyperlink"/>
            <w:rFonts w:ascii="Times New Roman" w:hAnsi="Times New Roman" w:cs="Times New Roman"/>
            <w:noProof/>
          </w:rPr>
          <w:t>Figure 4: PDSA Cycle</w:t>
        </w:r>
        <w:r w:rsidRPr="00B958F5">
          <w:rPr>
            <w:rFonts w:ascii="Times New Roman" w:hAnsi="Times New Roman" w:cs="Times New Roman"/>
            <w:noProof/>
            <w:webHidden/>
          </w:rPr>
          <w:tab/>
        </w:r>
        <w:r w:rsidRPr="00B958F5">
          <w:rPr>
            <w:rFonts w:ascii="Times New Roman" w:hAnsi="Times New Roman" w:cs="Times New Roman"/>
            <w:noProof/>
            <w:webHidden/>
          </w:rPr>
          <w:fldChar w:fldCharType="begin"/>
        </w:r>
        <w:r w:rsidRPr="00B958F5">
          <w:rPr>
            <w:rFonts w:ascii="Times New Roman" w:hAnsi="Times New Roman" w:cs="Times New Roman"/>
            <w:noProof/>
            <w:webHidden/>
          </w:rPr>
          <w:instrText xml:space="preserve"> PAGEREF _Toc227301241 \h </w:instrText>
        </w:r>
        <w:r w:rsidRPr="00B958F5">
          <w:rPr>
            <w:rFonts w:ascii="Times New Roman" w:hAnsi="Times New Roman" w:cs="Times New Roman"/>
            <w:noProof/>
            <w:webHidden/>
          </w:rPr>
        </w:r>
        <w:r w:rsidRPr="00B958F5">
          <w:rPr>
            <w:rFonts w:ascii="Times New Roman" w:hAnsi="Times New Roman" w:cs="Times New Roman"/>
            <w:noProof/>
            <w:webHidden/>
          </w:rPr>
          <w:fldChar w:fldCharType="separate"/>
        </w:r>
        <w:r w:rsidRPr="00B958F5">
          <w:rPr>
            <w:rFonts w:ascii="Times New Roman" w:hAnsi="Times New Roman" w:cs="Times New Roman"/>
            <w:noProof/>
            <w:webHidden/>
          </w:rPr>
          <w:t>9</w:t>
        </w:r>
        <w:r w:rsidRPr="00B958F5">
          <w:rPr>
            <w:rFonts w:ascii="Times New Roman" w:hAnsi="Times New Roman" w:cs="Times New Roman"/>
            <w:noProof/>
            <w:webHidden/>
          </w:rPr>
          <w:fldChar w:fldCharType="end"/>
        </w:r>
      </w:hyperlink>
    </w:p>
    <w:p w14:paraId="5592541F" w14:textId="198221AB" w:rsidR="00DD1C5F" w:rsidRPr="00E4786E" w:rsidRDefault="00DD1C5F" w:rsidP="00DD1C5F">
      <w:pPr>
        <w:rPr>
          <w:rFonts w:ascii="Arial" w:hAnsi="Arial" w:cs="Arial"/>
          <w:sz w:val="24"/>
          <w:szCs w:val="24"/>
        </w:rPr>
      </w:pPr>
      <w:r w:rsidRPr="00B958F5">
        <w:rPr>
          <w:rFonts w:ascii="Times New Roman" w:hAnsi="Times New Roman" w:cs="Times New Roman"/>
          <w:sz w:val="24"/>
          <w:szCs w:val="24"/>
        </w:rPr>
        <w:fldChar w:fldCharType="end"/>
      </w:r>
    </w:p>
    <w:p w14:paraId="69B210CF" w14:textId="77777777" w:rsidR="00DD1C5F" w:rsidRPr="00E4786E" w:rsidRDefault="00DD1C5F" w:rsidP="00DD1C5F">
      <w:pPr>
        <w:rPr>
          <w:rFonts w:ascii="Arial" w:hAnsi="Arial" w:cs="Arial"/>
          <w:sz w:val="24"/>
          <w:szCs w:val="24"/>
        </w:rPr>
      </w:pPr>
    </w:p>
    <w:p w14:paraId="6F3BD673" w14:textId="77777777" w:rsidR="00DD1C5F" w:rsidRPr="00E4786E" w:rsidRDefault="00DD1C5F" w:rsidP="00DD1C5F">
      <w:pPr>
        <w:rPr>
          <w:rFonts w:ascii="Arial" w:hAnsi="Arial" w:cs="Arial"/>
          <w:sz w:val="24"/>
          <w:szCs w:val="24"/>
        </w:rPr>
      </w:pPr>
    </w:p>
    <w:p w14:paraId="659EE047" w14:textId="77777777" w:rsidR="00DD1C5F" w:rsidRPr="00E4786E" w:rsidRDefault="00DD1C5F" w:rsidP="00DD1C5F">
      <w:pPr>
        <w:rPr>
          <w:rFonts w:ascii="Arial" w:hAnsi="Arial" w:cs="Arial"/>
          <w:sz w:val="24"/>
          <w:szCs w:val="24"/>
        </w:rPr>
        <w:sectPr w:rsidR="00DD1C5F" w:rsidRPr="00E4786E" w:rsidSect="00DD1C5F">
          <w:footerReference w:type="first" r:id="rId10"/>
          <w:pgSz w:w="11906" w:h="16838"/>
          <w:pgMar w:top="1440" w:right="1440" w:bottom="1440" w:left="1440" w:header="720" w:footer="720" w:gutter="0"/>
          <w:pgNumType w:fmt="lowerRoman" w:start="1"/>
          <w:cols w:space="720"/>
          <w:titlePg/>
          <w:docGrid w:linePitch="299"/>
        </w:sectPr>
      </w:pPr>
    </w:p>
    <w:p w14:paraId="1B0EF037" w14:textId="104BDFC8" w:rsidR="00DD1C5F" w:rsidRPr="00E4786E" w:rsidRDefault="00BE612B" w:rsidP="00DD1C5F">
      <w:pPr>
        <w:pStyle w:val="Heading1"/>
        <w:spacing w:line="360" w:lineRule="auto"/>
      </w:pPr>
      <w:bookmarkStart w:id="0" w:name="_Toc227301228"/>
      <w:r>
        <w:lastRenderedPageBreak/>
        <w:t xml:space="preserve">1.0 </w:t>
      </w:r>
      <w:r w:rsidRPr="00BE612B">
        <w:t>Introduction: Background of Quality Failures in UK Healthcare</w:t>
      </w:r>
      <w:bookmarkEnd w:id="0"/>
    </w:p>
    <w:p w14:paraId="76C5E6B6" w14:textId="77777777" w:rsidR="00C83DF3" w:rsidRDefault="00C83DF3" w:rsidP="00C83DF3">
      <w:pPr>
        <w:spacing w:line="360" w:lineRule="auto"/>
        <w:jc w:val="both"/>
        <w:rPr>
          <w:rFonts w:ascii="Arial" w:hAnsi="Arial" w:cs="Arial"/>
          <w:lang w:val="en-US"/>
        </w:rPr>
      </w:pPr>
      <w:r w:rsidRPr="00C83DF3">
        <w:rPr>
          <w:rFonts w:ascii="Arial" w:hAnsi="Arial" w:cs="Arial"/>
          <w:lang w:val="en-US"/>
        </w:rPr>
        <w:t xml:space="preserve">The modern health and social care system </w:t>
      </w:r>
      <w:proofErr w:type="spellStart"/>
      <w:r w:rsidRPr="00C83DF3">
        <w:rPr>
          <w:rFonts w:ascii="Arial" w:hAnsi="Arial" w:cs="Arial"/>
          <w:lang w:val="en-US"/>
        </w:rPr>
        <w:t>prioritises</w:t>
      </w:r>
      <w:proofErr w:type="spellEnd"/>
      <w:r w:rsidRPr="00C83DF3">
        <w:rPr>
          <w:rFonts w:ascii="Arial" w:hAnsi="Arial" w:cs="Arial"/>
          <w:lang w:val="en-US"/>
        </w:rPr>
        <w:t xml:space="preserve"> patient safety and excellence. UK's National Health Service (NHS) provides universal healthcare, but some high-profile failures have raised questions about quality control systems in healthcare businesses. Politicians, healthcare professionals, and regulators </w:t>
      </w:r>
      <w:proofErr w:type="spellStart"/>
      <w:r w:rsidRPr="00C83DF3">
        <w:rPr>
          <w:rFonts w:ascii="Arial" w:hAnsi="Arial" w:cs="Arial"/>
          <w:lang w:val="en-US"/>
        </w:rPr>
        <w:t>prioritise</w:t>
      </w:r>
      <w:proofErr w:type="spellEnd"/>
      <w:r w:rsidRPr="00C83DF3">
        <w:rPr>
          <w:rFonts w:ascii="Arial" w:hAnsi="Arial" w:cs="Arial"/>
          <w:lang w:val="en-US"/>
        </w:rPr>
        <w:t xml:space="preserve"> patient safety, quality treatment, and accountability. Recent studies show that quality management errors may cause unnecessary patient injuries, greater death rates, and a loss of faith in the health care system (Braithwaite et al., 2022; WHO, 2022).</w:t>
      </w:r>
    </w:p>
    <w:p w14:paraId="76150862" w14:textId="77777777" w:rsidR="004039FF" w:rsidRDefault="004039FF" w:rsidP="004039FF">
      <w:pPr>
        <w:keepNext/>
        <w:spacing w:line="360" w:lineRule="auto"/>
        <w:jc w:val="center"/>
      </w:pPr>
      <w:r w:rsidRPr="004039FF">
        <w:rPr>
          <w:rFonts w:ascii="Arial" w:hAnsi="Arial" w:cs="Arial"/>
          <w:noProof/>
        </w:rPr>
        <w:drawing>
          <wp:inline distT="0" distB="0" distL="0" distR="0" wp14:anchorId="7B8B848D" wp14:editId="5B483221">
            <wp:extent cx="3563293" cy="2379345"/>
            <wp:effectExtent l="0" t="0" r="0" b="1905"/>
            <wp:docPr id="1824793757" name="Picture 1" descr="Exploring The National Health Service (What Is NH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loring The National Health Service (What Is NHS) In The 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65104" cy="2380554"/>
                    </a:xfrm>
                    <a:prstGeom prst="rect">
                      <a:avLst/>
                    </a:prstGeom>
                    <a:noFill/>
                    <a:ln>
                      <a:noFill/>
                    </a:ln>
                  </pic:spPr>
                </pic:pic>
              </a:graphicData>
            </a:graphic>
          </wp:inline>
        </w:drawing>
      </w:r>
    </w:p>
    <w:p w14:paraId="4F932F0A" w14:textId="642882C3" w:rsidR="004039FF" w:rsidRPr="00C83DF3" w:rsidRDefault="004039FF" w:rsidP="004039FF">
      <w:pPr>
        <w:pStyle w:val="Caption"/>
        <w:jc w:val="center"/>
        <w:rPr>
          <w:rFonts w:ascii="Arial" w:hAnsi="Arial" w:cs="Arial"/>
          <w:lang w:val="en-US"/>
        </w:rPr>
      </w:pPr>
      <w:bookmarkStart w:id="1" w:name="_Toc227301238"/>
      <w:r>
        <w:t xml:space="preserve">Figure </w:t>
      </w:r>
      <w:r>
        <w:fldChar w:fldCharType="begin"/>
      </w:r>
      <w:r>
        <w:instrText xml:space="preserve"> SEQ Figure \* ARABIC </w:instrText>
      </w:r>
      <w:r>
        <w:fldChar w:fldCharType="separate"/>
      </w:r>
      <w:r w:rsidR="00D4352A">
        <w:rPr>
          <w:noProof/>
        </w:rPr>
        <w:t>1</w:t>
      </w:r>
      <w:r>
        <w:fldChar w:fldCharType="end"/>
      </w:r>
      <w:r>
        <w:t xml:space="preserve">: </w:t>
      </w:r>
      <w:r w:rsidRPr="008761F9">
        <w:t>National Health Service (NHS)</w:t>
      </w:r>
      <w:bookmarkEnd w:id="1"/>
    </w:p>
    <w:p w14:paraId="14B191AF" w14:textId="72FB539A" w:rsidR="004039FF" w:rsidRDefault="004039FF" w:rsidP="004039FF">
      <w:pPr>
        <w:spacing w:line="360" w:lineRule="auto"/>
        <w:jc w:val="center"/>
        <w:rPr>
          <w:rFonts w:ascii="Arial" w:hAnsi="Arial" w:cs="Arial"/>
          <w:lang w:val="en-US"/>
        </w:rPr>
      </w:pPr>
      <w:r w:rsidRPr="004039FF">
        <w:rPr>
          <w:rFonts w:ascii="Arial" w:hAnsi="Arial" w:cs="Arial"/>
          <w:b/>
          <w:bCs/>
          <w:lang w:val="en-US"/>
        </w:rPr>
        <w:t>Source:</w:t>
      </w:r>
      <w:r>
        <w:rPr>
          <w:rFonts w:ascii="Arial" w:hAnsi="Arial" w:cs="Arial"/>
          <w:lang w:val="en-US"/>
        </w:rPr>
        <w:t xml:space="preserve"> </w:t>
      </w:r>
      <w:hyperlink r:id="rId12" w:history="1">
        <w:r w:rsidRPr="004039FF">
          <w:rPr>
            <w:rStyle w:val="Hyperlink"/>
            <w:rFonts w:ascii="Arial" w:hAnsi="Arial" w:cs="Arial"/>
            <w:lang w:val="en-US"/>
          </w:rPr>
          <w:t>britannicaoverseas.com</w:t>
        </w:r>
      </w:hyperlink>
    </w:p>
    <w:p w14:paraId="27224174" w14:textId="7D93358E" w:rsidR="00DD1C5F" w:rsidRPr="00BE612B" w:rsidRDefault="009F4AA1" w:rsidP="00C83DF3">
      <w:pPr>
        <w:spacing w:line="360" w:lineRule="auto"/>
        <w:jc w:val="both"/>
        <w:rPr>
          <w:rFonts w:ascii="Arial" w:hAnsi="Arial" w:cs="Arial"/>
          <w:lang w:val="en-US"/>
        </w:rPr>
      </w:pPr>
      <w:r w:rsidRPr="009F4AA1">
        <w:rPr>
          <w:rFonts w:ascii="Arial" w:hAnsi="Arial" w:cs="Arial"/>
          <w:lang w:val="en-US"/>
        </w:rPr>
        <w:t xml:space="preserve">Mid Staffordshire NHS Foundation Trust was one of the UK's worst healthcare quality failures. Patient care concerns between 2005 and 2009 included neglect, poor cleanliness, treatment delays, and insufficient staff. These mistakes killed and hurt many. Failures to manage treatment and governance may have killed hundreds of patients (Francis, 2013). The tragedy raised concerns about NHS safety and accountability across. Robert Francis studied </w:t>
      </w:r>
      <w:proofErr w:type="spellStart"/>
      <w:r w:rsidRPr="009F4AA1">
        <w:rPr>
          <w:rFonts w:ascii="Arial" w:hAnsi="Arial" w:cs="Arial"/>
          <w:lang w:val="en-US"/>
        </w:rPr>
        <w:t>organisational</w:t>
      </w:r>
      <w:proofErr w:type="spellEnd"/>
      <w:r w:rsidRPr="009F4AA1">
        <w:rPr>
          <w:rFonts w:ascii="Arial" w:hAnsi="Arial" w:cs="Arial"/>
          <w:lang w:val="en-US"/>
        </w:rPr>
        <w:t xml:space="preserve"> and regulatory failures that plagued patient care in the Francis Report. Financial goals and performance outweighed patient safety and compassion, according to studies. Hospitals have weak administration, clinical governance, and regulatory controls (Francis, 2013). Ten years later, healthcare academics still </w:t>
      </w:r>
      <w:proofErr w:type="spellStart"/>
      <w:r w:rsidRPr="009F4AA1">
        <w:rPr>
          <w:rFonts w:ascii="Arial" w:hAnsi="Arial" w:cs="Arial"/>
          <w:lang w:val="en-US"/>
        </w:rPr>
        <w:t>analyse</w:t>
      </w:r>
      <w:proofErr w:type="spellEnd"/>
      <w:r w:rsidRPr="009F4AA1">
        <w:rPr>
          <w:rFonts w:ascii="Arial" w:hAnsi="Arial" w:cs="Arial"/>
          <w:lang w:val="en-US"/>
        </w:rPr>
        <w:t xml:space="preserve"> the Mid Staffordshire healthcare system institutional organization failure. It showed how weak governance, transparency, and patient safety may lead to tragedy in the NHS (Martin, Stanford and Dixon-Woods, 2023). Healthcare </w:t>
      </w:r>
      <w:proofErr w:type="spellStart"/>
      <w:r w:rsidRPr="009F4AA1">
        <w:rPr>
          <w:rFonts w:ascii="Arial" w:hAnsi="Arial" w:cs="Arial"/>
          <w:lang w:val="en-US"/>
        </w:rPr>
        <w:t>organisations</w:t>
      </w:r>
      <w:proofErr w:type="spellEnd"/>
      <w:r w:rsidRPr="009F4AA1">
        <w:rPr>
          <w:rFonts w:ascii="Arial" w:hAnsi="Arial" w:cs="Arial"/>
          <w:lang w:val="en-US"/>
        </w:rPr>
        <w:t xml:space="preserve"> still confront staff shortages, rising patient demand, and financial </w:t>
      </w:r>
      <w:r w:rsidRPr="009F4AA1">
        <w:rPr>
          <w:rFonts w:ascii="Arial" w:hAnsi="Arial" w:cs="Arial"/>
          <w:lang w:val="en-US"/>
        </w:rPr>
        <w:lastRenderedPageBreak/>
        <w:t xml:space="preserve">issues, making these lessons relevant. The healthcare approach </w:t>
      </w:r>
      <w:proofErr w:type="spellStart"/>
      <w:r w:rsidRPr="009F4AA1">
        <w:rPr>
          <w:rFonts w:ascii="Arial" w:hAnsi="Arial" w:cs="Arial"/>
          <w:lang w:val="en-US"/>
        </w:rPr>
        <w:t>prioritises</w:t>
      </w:r>
      <w:proofErr w:type="spellEnd"/>
      <w:r w:rsidRPr="009F4AA1">
        <w:rPr>
          <w:rFonts w:ascii="Arial" w:hAnsi="Arial" w:cs="Arial"/>
          <w:lang w:val="en-US"/>
        </w:rPr>
        <w:t xml:space="preserve"> hospital mortality and patient safety indicators to uncover quality concerns early. NHS </w:t>
      </w:r>
      <w:proofErr w:type="spellStart"/>
      <w:r w:rsidRPr="009F4AA1">
        <w:rPr>
          <w:rFonts w:ascii="Arial" w:hAnsi="Arial" w:cs="Arial"/>
          <w:lang w:val="en-US"/>
        </w:rPr>
        <w:t>organisations</w:t>
      </w:r>
      <w:proofErr w:type="spellEnd"/>
      <w:r w:rsidRPr="009F4AA1">
        <w:rPr>
          <w:rFonts w:ascii="Arial" w:hAnsi="Arial" w:cs="Arial"/>
          <w:lang w:val="en-US"/>
        </w:rPr>
        <w:t xml:space="preserve"> employ SHMI to discover unexpected mortality patterns and assist early intervention efforts (NHS Digital, 2024). Monitors were created after healthcare delivery failures, such as the Mid Staffordshire disaster. Many variables reduced case study quality failures. Issues related to organization, workforce, and governance. Major healthcare research issues: Insufficient nurses and clinical personnel prevented healthcare workers from providing safe patient care. Ineffective leadership and governance hampered patient safety and quality monitoring systems. Improper communication and reporting prohibited staff and patients from reporting dangerous </w:t>
      </w:r>
      <w:proofErr w:type="spellStart"/>
      <w:r w:rsidRPr="009F4AA1">
        <w:rPr>
          <w:rFonts w:ascii="Arial" w:hAnsi="Arial" w:cs="Arial"/>
          <w:lang w:val="en-US"/>
        </w:rPr>
        <w:t>behaviours</w:t>
      </w:r>
      <w:proofErr w:type="spellEnd"/>
      <w:r w:rsidRPr="009F4AA1">
        <w:rPr>
          <w:rFonts w:ascii="Arial" w:hAnsi="Arial" w:cs="Arial"/>
          <w:lang w:val="en-US"/>
        </w:rPr>
        <w:t xml:space="preserve">. An </w:t>
      </w:r>
      <w:proofErr w:type="spellStart"/>
      <w:r w:rsidRPr="009F4AA1">
        <w:rPr>
          <w:rFonts w:ascii="Arial" w:hAnsi="Arial" w:cs="Arial"/>
          <w:lang w:val="en-US"/>
        </w:rPr>
        <w:t>organisational</w:t>
      </w:r>
      <w:proofErr w:type="spellEnd"/>
      <w:r w:rsidRPr="009F4AA1">
        <w:rPr>
          <w:rFonts w:ascii="Arial" w:hAnsi="Arial" w:cs="Arial"/>
          <w:lang w:val="en-US"/>
        </w:rPr>
        <w:t xml:space="preserve"> culture that </w:t>
      </w:r>
      <w:proofErr w:type="spellStart"/>
      <w:r w:rsidRPr="009F4AA1">
        <w:rPr>
          <w:rFonts w:ascii="Arial" w:hAnsi="Arial" w:cs="Arial"/>
          <w:lang w:val="en-US"/>
        </w:rPr>
        <w:t>prioritised</w:t>
      </w:r>
      <w:proofErr w:type="spellEnd"/>
      <w:r w:rsidRPr="009F4AA1">
        <w:rPr>
          <w:rFonts w:ascii="Arial" w:hAnsi="Arial" w:cs="Arial"/>
          <w:lang w:val="en-US"/>
        </w:rPr>
        <w:t xml:space="preserve"> financial aims over patients (Martin, Stanford and Dixon-Woods, 2023). These concerns demonstrate how </w:t>
      </w:r>
      <w:proofErr w:type="spellStart"/>
      <w:r w:rsidRPr="009F4AA1">
        <w:rPr>
          <w:rFonts w:ascii="Arial" w:hAnsi="Arial" w:cs="Arial"/>
          <w:lang w:val="en-US"/>
        </w:rPr>
        <w:t>organisational</w:t>
      </w:r>
      <w:proofErr w:type="spellEnd"/>
      <w:r w:rsidRPr="009F4AA1">
        <w:rPr>
          <w:rFonts w:ascii="Arial" w:hAnsi="Arial" w:cs="Arial"/>
          <w:lang w:val="en-US"/>
        </w:rPr>
        <w:t xml:space="preserve">, structural, and cultural elements can produce systemic failures in healthcare quality management. As healthcare systems advance, strong quality improvement frameworks must identify root problems and produce evidence-based service improvements (WHO, 2022). So, this article will critically evaluate Mid Staffordshire's quality management difficulties and illustrate how theoretical frameworks might improve healthcare. Study will employ strategic SWOT analysis of </w:t>
      </w:r>
      <w:proofErr w:type="spellStart"/>
      <w:r w:rsidRPr="009F4AA1">
        <w:rPr>
          <w:rFonts w:ascii="Arial" w:hAnsi="Arial" w:cs="Arial"/>
          <w:lang w:val="en-US"/>
        </w:rPr>
        <w:t>organisational</w:t>
      </w:r>
      <w:proofErr w:type="spellEnd"/>
      <w:r w:rsidRPr="009F4AA1">
        <w:rPr>
          <w:rFonts w:ascii="Arial" w:hAnsi="Arial" w:cs="Arial"/>
          <w:lang w:val="en-US"/>
        </w:rPr>
        <w:t xml:space="preserve"> strengths and weaknesses, Fishbone Diagram of root cause analysis, and Donabedian Model of healthcare quality evaluation. They will enhance healthcare and patient safety by rigorously identifying service failure reasons. In conclusion, the Mid Staffordshire tragedy must be used to improve NHS quality management and prevent errors. Contemporary healthcare research supports service improvement methods that promote safety and patient-centeredness in this study.</w:t>
      </w:r>
    </w:p>
    <w:p w14:paraId="678FD896" w14:textId="3A6E40ED" w:rsidR="00A97AA9" w:rsidRDefault="00BE612B" w:rsidP="00A97AA9">
      <w:pPr>
        <w:pStyle w:val="Heading1"/>
      </w:pPr>
      <w:bookmarkStart w:id="2" w:name="_Toc227301229"/>
      <w:r>
        <w:t>2</w:t>
      </w:r>
      <w:r w:rsidR="00A97AA9">
        <w:t xml:space="preserve">.0 </w:t>
      </w:r>
      <w:r w:rsidR="00A97AA9" w:rsidRPr="00A97AA9">
        <w:t>Quality Management Analysis and Service Improvement in UK Health and Social Care</w:t>
      </w:r>
      <w:bookmarkEnd w:id="2"/>
    </w:p>
    <w:p w14:paraId="7B179A50" w14:textId="2F6F4838" w:rsidR="00A97AA9" w:rsidRPr="00A97AA9" w:rsidRDefault="00BE612B" w:rsidP="00A97AA9">
      <w:pPr>
        <w:pStyle w:val="Heading2"/>
      </w:pPr>
      <w:bookmarkStart w:id="3" w:name="_Toc227301230"/>
      <w:r>
        <w:t>2</w:t>
      </w:r>
      <w:r w:rsidR="00DD1C5F" w:rsidRPr="00E4786E">
        <w:t>.</w:t>
      </w:r>
      <w:r w:rsidR="00A97AA9">
        <w:t xml:space="preserve">1 </w:t>
      </w:r>
      <w:r w:rsidR="00A97AA9" w:rsidRPr="00A97AA9">
        <w:rPr>
          <w:lang w:val="en-US"/>
        </w:rPr>
        <w:t>Case Study Context: Mid Staffordshire NHS Foundation Trust Case Study Quality Failure</w:t>
      </w:r>
      <w:bookmarkEnd w:id="3"/>
    </w:p>
    <w:p w14:paraId="5A9B740E" w14:textId="77777777" w:rsidR="00C83DF3" w:rsidRDefault="00C83DF3" w:rsidP="00C83DF3">
      <w:pPr>
        <w:spacing w:before="240" w:line="360" w:lineRule="auto"/>
        <w:jc w:val="both"/>
        <w:rPr>
          <w:rFonts w:ascii="Arial" w:hAnsi="Arial" w:cs="Arial"/>
          <w:lang w:val="en-US"/>
        </w:rPr>
      </w:pPr>
      <w:r w:rsidRPr="00C83DF3">
        <w:rPr>
          <w:rFonts w:ascii="Arial" w:hAnsi="Arial" w:cs="Arial"/>
          <w:lang w:val="en-US"/>
        </w:rPr>
        <w:t>The NHS, which offers universal access and high-quality treatment, is famous in the UK. High-profile failures have shown healthcare quality management system flaws. During 2005–2009, the Mid Staffordshire NHS Foundation Trust scandal revealed major patient safety and quality shortcomings. An unanticipated high fatality rate was caused by negligence, lack of cleanliness, inadequate pain management, and delayed treatment (Francis, 2013).</w:t>
      </w:r>
    </w:p>
    <w:p w14:paraId="2F555391" w14:textId="77777777" w:rsidR="004039FF" w:rsidRDefault="004039FF" w:rsidP="004039FF">
      <w:pPr>
        <w:keepNext/>
        <w:spacing w:before="240" w:line="360" w:lineRule="auto"/>
        <w:jc w:val="center"/>
      </w:pPr>
      <w:r>
        <w:rPr>
          <w:rFonts w:ascii="Arial" w:hAnsi="Arial" w:cs="Arial"/>
          <w:noProof/>
          <w:lang w:val="en-US"/>
        </w:rPr>
        <w:lastRenderedPageBreak/>
        <w:drawing>
          <wp:inline distT="0" distB="0" distL="0" distR="0" wp14:anchorId="59D03803" wp14:editId="66A0A08D">
            <wp:extent cx="3627120" cy="2040255"/>
            <wp:effectExtent l="0" t="0" r="0" b="0"/>
            <wp:docPr id="1494202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36924" cy="2045770"/>
                    </a:xfrm>
                    <a:prstGeom prst="rect">
                      <a:avLst/>
                    </a:prstGeom>
                    <a:noFill/>
                  </pic:spPr>
                </pic:pic>
              </a:graphicData>
            </a:graphic>
          </wp:inline>
        </w:drawing>
      </w:r>
    </w:p>
    <w:p w14:paraId="46A95CC6" w14:textId="251B6E69" w:rsidR="004039FF" w:rsidRPr="00C83DF3" w:rsidRDefault="004039FF" w:rsidP="004039FF">
      <w:pPr>
        <w:pStyle w:val="Caption"/>
        <w:jc w:val="center"/>
        <w:rPr>
          <w:rFonts w:ascii="Arial" w:hAnsi="Arial" w:cs="Arial"/>
          <w:lang w:val="en-US"/>
        </w:rPr>
      </w:pPr>
      <w:bookmarkStart w:id="4" w:name="_Toc227301239"/>
      <w:r>
        <w:t xml:space="preserve">Figure </w:t>
      </w:r>
      <w:r>
        <w:fldChar w:fldCharType="begin"/>
      </w:r>
      <w:r>
        <w:instrText xml:space="preserve"> SEQ Figure \* ARABIC </w:instrText>
      </w:r>
      <w:r>
        <w:fldChar w:fldCharType="separate"/>
      </w:r>
      <w:r w:rsidR="00D4352A">
        <w:rPr>
          <w:noProof/>
        </w:rPr>
        <w:t>2</w:t>
      </w:r>
      <w:r>
        <w:fldChar w:fldCharType="end"/>
      </w:r>
      <w:r>
        <w:t xml:space="preserve">: </w:t>
      </w:r>
      <w:r w:rsidRPr="00F15C21">
        <w:t>Mid Staffordshire NHS</w:t>
      </w:r>
      <w:bookmarkEnd w:id="4"/>
    </w:p>
    <w:p w14:paraId="025B738D" w14:textId="30311934" w:rsidR="004039FF" w:rsidRDefault="004039FF" w:rsidP="004039FF">
      <w:pPr>
        <w:spacing w:before="240" w:line="360" w:lineRule="auto"/>
        <w:jc w:val="center"/>
        <w:rPr>
          <w:rFonts w:ascii="Arial" w:hAnsi="Arial" w:cs="Arial"/>
          <w:lang w:val="en-US"/>
        </w:rPr>
      </w:pPr>
      <w:r w:rsidRPr="004039FF">
        <w:rPr>
          <w:rFonts w:ascii="Arial" w:hAnsi="Arial" w:cs="Arial"/>
          <w:b/>
          <w:bCs/>
          <w:lang w:val="en-US"/>
        </w:rPr>
        <w:t>Source:</w:t>
      </w:r>
      <w:r>
        <w:rPr>
          <w:rFonts w:ascii="Arial" w:hAnsi="Arial" w:cs="Arial"/>
          <w:lang w:val="en-US"/>
        </w:rPr>
        <w:t xml:space="preserve"> </w:t>
      </w:r>
      <w:hyperlink r:id="rId14" w:history="1">
        <w:r w:rsidRPr="004039FF">
          <w:rPr>
            <w:rStyle w:val="Hyperlink"/>
            <w:rFonts w:ascii="Arial" w:hAnsi="Arial" w:cs="Arial"/>
            <w:lang w:val="en-US"/>
          </w:rPr>
          <w:t>channel4.com</w:t>
        </w:r>
      </w:hyperlink>
    </w:p>
    <w:p w14:paraId="63F2F182" w14:textId="1D714D84" w:rsidR="00A97AA9" w:rsidRPr="00A97AA9" w:rsidRDefault="009F4AA1" w:rsidP="00C83DF3">
      <w:pPr>
        <w:spacing w:before="240" w:line="360" w:lineRule="auto"/>
        <w:jc w:val="both"/>
        <w:rPr>
          <w:rFonts w:ascii="Arial" w:hAnsi="Arial" w:cs="Arial"/>
          <w:lang w:val="en-US"/>
        </w:rPr>
      </w:pPr>
      <w:r w:rsidRPr="009F4AA1">
        <w:rPr>
          <w:rFonts w:ascii="Arial" w:hAnsi="Arial" w:cs="Arial"/>
          <w:lang w:val="en-US"/>
        </w:rPr>
        <w:t xml:space="preserve">Systemic issues such staff shortages, poor leadership, and a culture that </w:t>
      </w:r>
      <w:proofErr w:type="spellStart"/>
      <w:r w:rsidRPr="009F4AA1">
        <w:rPr>
          <w:rFonts w:ascii="Arial" w:hAnsi="Arial" w:cs="Arial"/>
          <w:lang w:val="en-US"/>
        </w:rPr>
        <w:t>emphasised</w:t>
      </w:r>
      <w:proofErr w:type="spellEnd"/>
      <w:r w:rsidRPr="009F4AA1">
        <w:rPr>
          <w:rFonts w:ascii="Arial" w:hAnsi="Arial" w:cs="Arial"/>
          <w:lang w:val="en-US"/>
        </w:rPr>
        <w:t xml:space="preserve"> finances over patient safety plagued Stafford Hospital (Turner et al., 2021). It revealed hospital governance and patient safety issues, making it important. Researching this case is informing NHS quality management and service improvement plans (Braithwaite et al., 2022; Dixon-Woods, 2022). Healthcare quality improvement models discover root issues and provide evidence-based treatments. Reports use Fishbone Diagram, Donabedian Model, and SWOT analysis. We assess systemic deficiencies and allow sustained service improvement.</w:t>
      </w:r>
    </w:p>
    <w:p w14:paraId="7A27E9B4" w14:textId="33035EBC" w:rsidR="00A97AA9" w:rsidRPr="00A97AA9" w:rsidRDefault="00BE612B" w:rsidP="00A97AA9">
      <w:pPr>
        <w:pStyle w:val="Heading2"/>
        <w:rPr>
          <w:lang w:val="en-US"/>
        </w:rPr>
      </w:pPr>
      <w:bookmarkStart w:id="5" w:name="_Toc227301231"/>
      <w:r>
        <w:rPr>
          <w:lang w:val="en-US"/>
        </w:rPr>
        <w:t>2</w:t>
      </w:r>
      <w:r w:rsidR="00A97AA9">
        <w:rPr>
          <w:lang w:val="en-US"/>
        </w:rPr>
        <w:t xml:space="preserve">.2 </w:t>
      </w:r>
      <w:r w:rsidR="00A97AA9" w:rsidRPr="00A97AA9">
        <w:rPr>
          <w:lang w:val="en-US"/>
        </w:rPr>
        <w:t>Fishbone (Ishikawa) Diagram of Root Cause Analysis</w:t>
      </w:r>
      <w:r w:rsidR="00A97AA9">
        <w:rPr>
          <w:lang w:val="en-US"/>
        </w:rPr>
        <w:t>:</w:t>
      </w:r>
      <w:bookmarkEnd w:id="5"/>
    </w:p>
    <w:p w14:paraId="44985D1F" w14:textId="77777777" w:rsidR="00C83DF3" w:rsidRDefault="00C83DF3" w:rsidP="00C83DF3">
      <w:pPr>
        <w:spacing w:before="240" w:line="360" w:lineRule="auto"/>
        <w:jc w:val="both"/>
        <w:rPr>
          <w:rFonts w:ascii="Arial" w:hAnsi="Arial" w:cs="Arial"/>
          <w:lang w:val="en-US"/>
        </w:rPr>
      </w:pPr>
      <w:r w:rsidRPr="00C83DF3">
        <w:rPr>
          <w:rFonts w:ascii="Arial" w:hAnsi="Arial" w:cs="Arial"/>
          <w:lang w:val="en-US"/>
        </w:rPr>
        <w:t xml:space="preserve">A fishbone diagram, or Ishikawa diagram, is a typical quality management tool for identifying complex </w:t>
      </w:r>
      <w:proofErr w:type="spellStart"/>
      <w:r w:rsidRPr="00C83DF3">
        <w:rPr>
          <w:rFonts w:ascii="Arial" w:hAnsi="Arial" w:cs="Arial"/>
          <w:lang w:val="en-US"/>
        </w:rPr>
        <w:t>organisational</w:t>
      </w:r>
      <w:proofErr w:type="spellEnd"/>
      <w:r w:rsidRPr="00C83DF3">
        <w:rPr>
          <w:rFonts w:ascii="Arial" w:hAnsi="Arial" w:cs="Arial"/>
          <w:lang w:val="en-US"/>
        </w:rPr>
        <w:t xml:space="preserve"> difficulties (Ishikawa, 1985). It </w:t>
      </w:r>
      <w:proofErr w:type="spellStart"/>
      <w:r w:rsidRPr="00C83DF3">
        <w:rPr>
          <w:rFonts w:ascii="Arial" w:hAnsi="Arial" w:cs="Arial"/>
          <w:lang w:val="en-US"/>
        </w:rPr>
        <w:t>categorises</w:t>
      </w:r>
      <w:proofErr w:type="spellEnd"/>
      <w:r w:rsidRPr="00C83DF3">
        <w:rPr>
          <w:rFonts w:ascii="Arial" w:hAnsi="Arial" w:cs="Arial"/>
          <w:lang w:val="en-US"/>
        </w:rPr>
        <w:t xml:space="preserve"> healthcare service failures into leadership, staff, procedures, environment, and </w:t>
      </w:r>
      <w:proofErr w:type="spellStart"/>
      <w:r w:rsidRPr="00C83DF3">
        <w:rPr>
          <w:rFonts w:ascii="Arial" w:hAnsi="Arial" w:cs="Arial"/>
          <w:lang w:val="en-US"/>
        </w:rPr>
        <w:t>organisational</w:t>
      </w:r>
      <w:proofErr w:type="spellEnd"/>
      <w:r w:rsidRPr="00C83DF3">
        <w:rPr>
          <w:rFonts w:ascii="Arial" w:hAnsi="Arial" w:cs="Arial"/>
          <w:lang w:val="en-US"/>
        </w:rPr>
        <w:t xml:space="preserve"> culture (NHS Improvement, 2022).</w:t>
      </w:r>
    </w:p>
    <w:p w14:paraId="18F6A17C" w14:textId="77777777" w:rsidR="001F117E" w:rsidRDefault="001F117E" w:rsidP="001F117E">
      <w:pPr>
        <w:keepNext/>
        <w:spacing w:before="240" w:line="360" w:lineRule="auto"/>
        <w:jc w:val="center"/>
      </w:pPr>
      <w:r>
        <w:rPr>
          <w:rFonts w:ascii="Arial" w:hAnsi="Arial" w:cs="Arial"/>
          <w:noProof/>
          <w:lang w:val="en-US"/>
        </w:rPr>
        <w:drawing>
          <wp:inline distT="0" distB="0" distL="0" distR="0" wp14:anchorId="192A1A86" wp14:editId="753A2F42">
            <wp:extent cx="3975100" cy="2236668"/>
            <wp:effectExtent l="0" t="0" r="6350" b="0"/>
            <wp:docPr id="6241450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90533" cy="2245352"/>
                    </a:xfrm>
                    <a:prstGeom prst="rect">
                      <a:avLst/>
                    </a:prstGeom>
                    <a:noFill/>
                  </pic:spPr>
                </pic:pic>
              </a:graphicData>
            </a:graphic>
          </wp:inline>
        </w:drawing>
      </w:r>
    </w:p>
    <w:p w14:paraId="6636FE27" w14:textId="5B81F2FC" w:rsidR="001F117E" w:rsidRPr="00C83DF3" w:rsidRDefault="001F117E" w:rsidP="001F117E">
      <w:pPr>
        <w:pStyle w:val="Caption"/>
        <w:jc w:val="center"/>
        <w:rPr>
          <w:rFonts w:ascii="Arial" w:hAnsi="Arial" w:cs="Arial"/>
          <w:lang w:val="en-US"/>
        </w:rPr>
      </w:pPr>
      <w:bookmarkStart w:id="6" w:name="_Toc227301240"/>
      <w:r>
        <w:t xml:space="preserve">Figure </w:t>
      </w:r>
      <w:r>
        <w:fldChar w:fldCharType="begin"/>
      </w:r>
      <w:r>
        <w:instrText xml:space="preserve"> SEQ Figure \* ARABIC </w:instrText>
      </w:r>
      <w:r>
        <w:fldChar w:fldCharType="separate"/>
      </w:r>
      <w:r w:rsidR="00D4352A">
        <w:rPr>
          <w:noProof/>
        </w:rPr>
        <w:t>3</w:t>
      </w:r>
      <w:r>
        <w:fldChar w:fldCharType="end"/>
      </w:r>
      <w:r>
        <w:t xml:space="preserve">: </w:t>
      </w:r>
      <w:r w:rsidRPr="004355E6">
        <w:t>Fishbone (Ishikawa) Diagram</w:t>
      </w:r>
      <w:bookmarkEnd w:id="6"/>
    </w:p>
    <w:p w14:paraId="20C8CA12" w14:textId="24394D6C"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lastRenderedPageBreak/>
        <w:t>The fishbone model shows several, linked quality failures in Mid Staffordshire.</w:t>
      </w:r>
    </w:p>
    <w:p w14:paraId="51FCE29D" w14:textId="1E707400"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1. Failure of Governance and Leadership:</w:t>
      </w:r>
    </w:p>
    <w:p w14:paraId="0F996334" w14:textId="4AED3681"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t>The problem was caused by bad governance and leadership. Senior management placed financial objectives and foundation trust status above patient safety. Studies show that leadership practices affect healthcare quality, particularly in complex companies (West et al., 2022)</w:t>
      </w:r>
      <w:r w:rsidR="00BF5619">
        <w:rPr>
          <w:rFonts w:ascii="Arial" w:hAnsi="Arial" w:cs="Arial"/>
          <w:lang w:val="en-US"/>
        </w:rPr>
        <w:t>.</w:t>
      </w:r>
      <w:r w:rsidR="004A4936">
        <w:rPr>
          <w:rFonts w:ascii="Arial" w:hAnsi="Arial" w:cs="Arial"/>
          <w:lang w:val="en-US"/>
        </w:rPr>
        <w:t xml:space="preserve"> </w:t>
      </w:r>
      <w:r w:rsidRPr="00C83DF3">
        <w:rPr>
          <w:rFonts w:ascii="Arial" w:hAnsi="Arial" w:cs="Arial"/>
          <w:lang w:val="en-US"/>
        </w:rPr>
        <w:t>Poor clinical leadership reduced responsibility and employee voice about harmful practices. Poor leadership frameworks hinder patient safety and quality improvement (Bate and Robert, 2021).</w:t>
      </w:r>
    </w:p>
    <w:p w14:paraId="66C737DE" w14:textId="5EC0CFB0"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2. Workforce and Staffing Shortages:</w:t>
      </w:r>
    </w:p>
    <w:p w14:paraId="43CAD87F" w14:textId="481DA623"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t xml:space="preserve">Lack of skilled healthcare professionals is a major concern, according to Fishbone. The hospital's personnel were </w:t>
      </w:r>
      <w:r w:rsidR="00BF5619">
        <w:rPr>
          <w:rFonts w:ascii="Arial" w:hAnsi="Arial" w:cs="Arial"/>
          <w:lang w:val="en-US"/>
        </w:rPr>
        <w:t>inadequate</w:t>
      </w:r>
      <w:r w:rsidRPr="00C83DF3">
        <w:rPr>
          <w:rFonts w:ascii="Arial" w:hAnsi="Arial" w:cs="Arial"/>
          <w:lang w:val="en-US"/>
        </w:rPr>
        <w:t xml:space="preserve"> to meet patient demands; therefore hydration, cleanliness, and timely monitoring were neglected (Francis, 2013).</w:t>
      </w:r>
      <w:r w:rsidR="00BF5619">
        <w:rPr>
          <w:rFonts w:ascii="Arial" w:hAnsi="Arial" w:cs="Arial"/>
          <w:lang w:val="en-US"/>
        </w:rPr>
        <w:t xml:space="preserve"> </w:t>
      </w:r>
      <w:r w:rsidRPr="00C83DF3">
        <w:rPr>
          <w:rFonts w:ascii="Arial" w:hAnsi="Arial" w:cs="Arial"/>
          <w:lang w:val="en-US"/>
        </w:rPr>
        <w:t>Recent healthcare research show that optimal nurse-to-patient ratios improve patient outcomes and reduce mortality (Griffiths et al., 2023). When staffing falls below safe norms, it overburdens clients and puts healthcare personnel under strain, affecting decision-making and care quality (Royal College of Nursing, 2022).</w:t>
      </w:r>
    </w:p>
    <w:p w14:paraId="57E04778" w14:textId="66962F74"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 xml:space="preserve">3. </w:t>
      </w:r>
      <w:proofErr w:type="spellStart"/>
      <w:r w:rsidRPr="00A97AA9">
        <w:rPr>
          <w:rFonts w:ascii="Arial" w:hAnsi="Arial" w:cs="Arial"/>
          <w:b/>
          <w:bCs/>
          <w:lang w:val="en-US"/>
        </w:rPr>
        <w:t>Organisation</w:t>
      </w:r>
      <w:proofErr w:type="spellEnd"/>
      <w:r w:rsidRPr="00A97AA9">
        <w:rPr>
          <w:rFonts w:ascii="Arial" w:hAnsi="Arial" w:cs="Arial"/>
          <w:b/>
          <w:bCs/>
          <w:lang w:val="en-US"/>
        </w:rPr>
        <w:t xml:space="preserve"> Culture and Communication:</w:t>
      </w:r>
    </w:p>
    <w:p w14:paraId="14FE992C" w14:textId="1EB4594C"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t>Mid Staffordshire has a whistleblower and transparency-free culture. According to Turner et al. (2021), employees feared retaliation for reporting misconduct.</w:t>
      </w:r>
      <w:r w:rsidR="00BF5619">
        <w:rPr>
          <w:rFonts w:ascii="Arial" w:hAnsi="Arial" w:cs="Arial"/>
          <w:lang w:val="en-US"/>
        </w:rPr>
        <w:t xml:space="preserve"> </w:t>
      </w:r>
      <w:r w:rsidRPr="00C83DF3">
        <w:rPr>
          <w:rFonts w:ascii="Arial" w:hAnsi="Arial" w:cs="Arial"/>
          <w:lang w:val="en-US"/>
        </w:rPr>
        <w:t xml:space="preserve">Quality improvement in healthcare is impossible without a healthy safety culture, according to study. Quality management and patient outcomes are better in </w:t>
      </w:r>
      <w:proofErr w:type="spellStart"/>
      <w:r w:rsidRPr="00C83DF3">
        <w:rPr>
          <w:rFonts w:ascii="Arial" w:hAnsi="Arial" w:cs="Arial"/>
          <w:lang w:val="en-US"/>
        </w:rPr>
        <w:t>organisations</w:t>
      </w:r>
      <w:proofErr w:type="spellEnd"/>
      <w:r w:rsidRPr="00C83DF3">
        <w:rPr>
          <w:rFonts w:ascii="Arial" w:hAnsi="Arial" w:cs="Arial"/>
          <w:lang w:val="en-US"/>
        </w:rPr>
        <w:t xml:space="preserve"> with constructive leadership and the capacity to learn and share mistakes (Braithwaite et al., 2022).</w:t>
      </w:r>
    </w:p>
    <w:p w14:paraId="0646EB67" w14:textId="483595C4"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4. Process and System Failures:</w:t>
      </w:r>
    </w:p>
    <w:p w14:paraId="0E751355" w14:textId="027B628C" w:rsidR="00C83DF3" w:rsidRPr="00C83DF3" w:rsidRDefault="00C83DF3" w:rsidP="00C83DF3">
      <w:pPr>
        <w:spacing w:before="240" w:line="360" w:lineRule="auto"/>
        <w:jc w:val="both"/>
        <w:rPr>
          <w:rFonts w:ascii="Arial" w:hAnsi="Arial" w:cs="Arial"/>
          <w:lang w:val="en-US"/>
        </w:rPr>
      </w:pPr>
      <w:r w:rsidRPr="00C83DF3">
        <w:rPr>
          <w:rFonts w:ascii="Arial" w:hAnsi="Arial" w:cs="Arial"/>
          <w:lang w:val="en-US"/>
        </w:rPr>
        <w:t>Lack of clinical governance procedures meant early warning indicators like rising mortality and patient complaints were ignored. Quality monitoring systems failed to identify and address declining care standards (Dixon-Woods, 2022).</w:t>
      </w:r>
      <w:r w:rsidR="00BF5619">
        <w:rPr>
          <w:rFonts w:ascii="Arial" w:hAnsi="Arial" w:cs="Arial"/>
          <w:lang w:val="en-US"/>
        </w:rPr>
        <w:t xml:space="preserve"> </w:t>
      </w:r>
      <w:r w:rsidR="00BF5619" w:rsidRPr="00BF5619">
        <w:rPr>
          <w:rFonts w:ascii="Arial" w:hAnsi="Arial" w:cs="Arial"/>
          <w:lang w:val="en-US"/>
        </w:rPr>
        <w:t xml:space="preserve">The literature on quality improvement in healthcare </w:t>
      </w:r>
      <w:proofErr w:type="spellStart"/>
      <w:r w:rsidR="00BF5619" w:rsidRPr="00BF5619">
        <w:rPr>
          <w:rFonts w:ascii="Arial" w:hAnsi="Arial" w:cs="Arial"/>
          <w:lang w:val="en-US"/>
        </w:rPr>
        <w:t>emphasises</w:t>
      </w:r>
      <w:proofErr w:type="spellEnd"/>
      <w:r w:rsidR="00BF5619" w:rsidRPr="00BF5619">
        <w:rPr>
          <w:rFonts w:ascii="Arial" w:hAnsi="Arial" w:cs="Arial"/>
          <w:lang w:val="en-US"/>
        </w:rPr>
        <w:t xml:space="preserve"> the need to have a strong data monitoring system and patient feedback mechanisms to identify the failures in delivering the services. Timely identification of risk factors, timely intervention, and continuous learning are possible by properly </w:t>
      </w:r>
      <w:proofErr w:type="spellStart"/>
      <w:r w:rsidR="00BF5619" w:rsidRPr="00BF5619">
        <w:rPr>
          <w:rFonts w:ascii="Arial" w:hAnsi="Arial" w:cs="Arial"/>
          <w:lang w:val="en-US"/>
        </w:rPr>
        <w:t>utilising</w:t>
      </w:r>
      <w:proofErr w:type="spellEnd"/>
      <w:r w:rsidR="00BF5619" w:rsidRPr="00BF5619">
        <w:rPr>
          <w:rFonts w:ascii="Arial" w:hAnsi="Arial" w:cs="Arial"/>
          <w:lang w:val="en-US"/>
        </w:rPr>
        <w:t xml:space="preserve"> real-time clinical data, incident reporting systems, and patient experience surveys to improve patient safety and quality of care (NHS England, 2023).</w:t>
      </w:r>
    </w:p>
    <w:p w14:paraId="3FB38B82" w14:textId="03BB4DB7"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lastRenderedPageBreak/>
        <w:t xml:space="preserve">According to the Fishbone </w:t>
      </w:r>
      <w:r w:rsidR="00975B12">
        <w:rPr>
          <w:rFonts w:ascii="Arial" w:hAnsi="Arial" w:cs="Arial"/>
          <w:lang w:val="en-US"/>
        </w:rPr>
        <w:t>model</w:t>
      </w:r>
      <w:r w:rsidRPr="00C83DF3">
        <w:rPr>
          <w:rFonts w:ascii="Arial" w:hAnsi="Arial" w:cs="Arial"/>
          <w:lang w:val="en-US"/>
        </w:rPr>
        <w:t xml:space="preserve">, the Mid Staffordshire catastrophe was caused by systemic failings in leadership, workforce, </w:t>
      </w:r>
      <w:proofErr w:type="spellStart"/>
      <w:r w:rsidRPr="00C83DF3">
        <w:rPr>
          <w:rFonts w:ascii="Arial" w:hAnsi="Arial" w:cs="Arial"/>
          <w:lang w:val="en-US"/>
        </w:rPr>
        <w:t>organisational</w:t>
      </w:r>
      <w:proofErr w:type="spellEnd"/>
      <w:r w:rsidRPr="00C83DF3">
        <w:rPr>
          <w:rFonts w:ascii="Arial" w:hAnsi="Arial" w:cs="Arial"/>
          <w:lang w:val="en-US"/>
        </w:rPr>
        <w:t xml:space="preserve"> culture, and clinical governance.</w:t>
      </w:r>
    </w:p>
    <w:p w14:paraId="65FBDCE8" w14:textId="3CE50102" w:rsidR="00A97AA9" w:rsidRPr="00A97AA9" w:rsidRDefault="00BE612B" w:rsidP="00A97AA9">
      <w:pPr>
        <w:pStyle w:val="Heading2"/>
        <w:rPr>
          <w:lang w:val="en-US"/>
        </w:rPr>
      </w:pPr>
      <w:bookmarkStart w:id="7" w:name="_Toc227301232"/>
      <w:r>
        <w:rPr>
          <w:lang w:val="en-US"/>
        </w:rPr>
        <w:t>2</w:t>
      </w:r>
      <w:r w:rsidR="00A97AA9">
        <w:rPr>
          <w:lang w:val="en-US"/>
        </w:rPr>
        <w:t xml:space="preserve">.3 </w:t>
      </w:r>
      <w:r w:rsidR="00A97AA9" w:rsidRPr="00A97AA9">
        <w:rPr>
          <w:lang w:val="en-US"/>
        </w:rPr>
        <w:t>Quality Assessment on the basis of the Donabedian model</w:t>
      </w:r>
      <w:r w:rsidR="00A97AA9">
        <w:rPr>
          <w:lang w:val="en-US"/>
        </w:rPr>
        <w:t>:</w:t>
      </w:r>
      <w:bookmarkEnd w:id="7"/>
    </w:p>
    <w:p w14:paraId="0A569297" w14:textId="77777777" w:rsidR="00A97AA9" w:rsidRPr="00A97AA9" w:rsidRDefault="00A97AA9" w:rsidP="00A97AA9">
      <w:pPr>
        <w:spacing w:before="240" w:line="360" w:lineRule="auto"/>
        <w:jc w:val="both"/>
        <w:rPr>
          <w:rFonts w:ascii="Arial" w:hAnsi="Arial" w:cs="Arial"/>
          <w:lang w:val="en-US"/>
        </w:rPr>
      </w:pPr>
      <w:r w:rsidRPr="00A97AA9">
        <w:rPr>
          <w:rFonts w:ascii="Arial" w:hAnsi="Arial" w:cs="Arial"/>
          <w:lang w:val="en-US"/>
        </w:rPr>
        <w:t>The Donabedian model is a popular model used in evaluating the quality of healthcare. The model measures healthcare services with three dimensions, namely, structure, process, and outcomes (Donabedian, 1988). This model is a formal approach to the examination of healthcare failures and ways to improve the situation.</w:t>
      </w:r>
    </w:p>
    <w:p w14:paraId="36426A52" w14:textId="58969F29"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Structural Factors</w:t>
      </w:r>
      <w:r>
        <w:rPr>
          <w:rFonts w:ascii="Arial" w:hAnsi="Arial" w:cs="Arial"/>
          <w:b/>
          <w:bCs/>
          <w:lang w:val="en-US"/>
        </w:rPr>
        <w:t>:</w:t>
      </w:r>
    </w:p>
    <w:p w14:paraId="0AEC9BB5" w14:textId="6E7AB44B"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t>Structural issues include infrastructure, personnel, governance, and resources in the healthcare organization (Avedis Donabedian, 1988).</w:t>
      </w:r>
      <w:r w:rsidR="004A4936">
        <w:rPr>
          <w:rFonts w:ascii="Arial" w:hAnsi="Arial" w:cs="Arial"/>
          <w:lang w:val="en-US"/>
        </w:rPr>
        <w:t xml:space="preserve"> </w:t>
      </w:r>
      <w:r w:rsidRPr="00C83DF3">
        <w:rPr>
          <w:rFonts w:ascii="Arial" w:hAnsi="Arial" w:cs="Arial"/>
          <w:lang w:val="en-US"/>
        </w:rPr>
        <w:t>Mid Staffordshire has fundamental issues such minimal workforce, poor managerial control, and regulatory supervision. The hospital lacked qualified nurses, which affected staff ability to deliver basic patient care (Francis, 2013).</w:t>
      </w:r>
      <w:r w:rsidR="004A4936">
        <w:rPr>
          <w:rFonts w:ascii="Arial" w:hAnsi="Arial" w:cs="Arial"/>
          <w:lang w:val="en-US"/>
        </w:rPr>
        <w:t xml:space="preserve"> </w:t>
      </w:r>
      <w:r w:rsidRPr="00C83DF3">
        <w:rPr>
          <w:rFonts w:ascii="Arial" w:hAnsi="Arial" w:cs="Arial"/>
          <w:lang w:val="en-US"/>
        </w:rPr>
        <w:t>Modern studies also show that investing in human resources, digital monitoring, and management training improves healthcare (WHO, 2022; NHS England, 2023).</w:t>
      </w:r>
    </w:p>
    <w:p w14:paraId="321E2022" w14:textId="2564CAA7"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Process Factors</w:t>
      </w:r>
      <w:r>
        <w:rPr>
          <w:rFonts w:ascii="Arial" w:hAnsi="Arial" w:cs="Arial"/>
          <w:b/>
          <w:bCs/>
          <w:lang w:val="en-US"/>
        </w:rPr>
        <w:t>:</w:t>
      </w:r>
    </w:p>
    <w:p w14:paraId="79CA3912" w14:textId="44613660"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t>The 'process' of healthcare includes clinical services, health professional communications, and patient interactions (Donabedian, 1988).</w:t>
      </w:r>
      <w:r w:rsidR="004A4936">
        <w:rPr>
          <w:rFonts w:ascii="Arial" w:hAnsi="Arial" w:cs="Arial"/>
          <w:lang w:val="en-US"/>
        </w:rPr>
        <w:t xml:space="preserve"> </w:t>
      </w:r>
      <w:r w:rsidRPr="00C83DF3">
        <w:rPr>
          <w:rFonts w:ascii="Arial" w:hAnsi="Arial" w:cs="Arial"/>
          <w:lang w:val="en-US"/>
        </w:rPr>
        <w:t>Mid Staffordshire care was severely hampered. Patients used to wait a long time for treatment, and basic cleanliness and monitoring were neglected (Turner et al., 2021).</w:t>
      </w:r>
      <w:r w:rsidR="004A4936">
        <w:rPr>
          <w:rFonts w:ascii="Arial" w:hAnsi="Arial" w:cs="Arial"/>
          <w:lang w:val="en-US"/>
        </w:rPr>
        <w:t xml:space="preserve"> </w:t>
      </w:r>
      <w:proofErr w:type="spellStart"/>
      <w:r w:rsidRPr="00C83DF3">
        <w:rPr>
          <w:rFonts w:ascii="Arial" w:hAnsi="Arial" w:cs="Arial"/>
          <w:lang w:val="en-US"/>
        </w:rPr>
        <w:t>Standardised</w:t>
      </w:r>
      <w:proofErr w:type="spellEnd"/>
      <w:r w:rsidRPr="00C83DF3">
        <w:rPr>
          <w:rFonts w:ascii="Arial" w:hAnsi="Arial" w:cs="Arial"/>
          <w:lang w:val="en-US"/>
        </w:rPr>
        <w:t xml:space="preserve"> clinical practices and interdisciplinary teamwork may improve patient care, according to recent study (Bate and Robert, 2021).</w:t>
      </w:r>
    </w:p>
    <w:p w14:paraId="5DFC6F88" w14:textId="26BF2B95"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Outcome Factors</w:t>
      </w:r>
      <w:r>
        <w:rPr>
          <w:rFonts w:ascii="Arial" w:hAnsi="Arial" w:cs="Arial"/>
          <w:b/>
          <w:bCs/>
          <w:lang w:val="en-US"/>
        </w:rPr>
        <w:t>:</w:t>
      </w:r>
    </w:p>
    <w:p w14:paraId="44864165" w14:textId="0FFECE08" w:rsidR="00A97AA9" w:rsidRPr="00A97AA9" w:rsidRDefault="00C83DF3" w:rsidP="00C83DF3">
      <w:pPr>
        <w:spacing w:before="240" w:line="360" w:lineRule="auto"/>
        <w:jc w:val="both"/>
        <w:rPr>
          <w:rFonts w:ascii="Arial" w:hAnsi="Arial" w:cs="Arial"/>
          <w:lang w:val="en-US"/>
        </w:rPr>
      </w:pPr>
      <w:r w:rsidRPr="00C83DF3">
        <w:rPr>
          <w:rFonts w:ascii="Arial" w:hAnsi="Arial" w:cs="Arial"/>
          <w:lang w:val="en-US"/>
        </w:rPr>
        <w:t>Health results, satisfaction, and death rates are considered 'outcome' of healthcare services.</w:t>
      </w:r>
      <w:r w:rsidR="004A4936">
        <w:rPr>
          <w:rFonts w:ascii="Arial" w:hAnsi="Arial" w:cs="Arial"/>
          <w:lang w:val="en-US"/>
        </w:rPr>
        <w:t xml:space="preserve"> </w:t>
      </w:r>
      <w:r w:rsidRPr="00C83DF3">
        <w:rPr>
          <w:rFonts w:ascii="Arial" w:hAnsi="Arial" w:cs="Arial"/>
          <w:lang w:val="en-US"/>
        </w:rPr>
        <w:t>High death and suffering among most patients made the Mid Staffordshire crisis particularly dangerous. According to Francis (2013), families experienced significant neglect, mental suffering, and poor healthcare worker communication.</w:t>
      </w:r>
      <w:r w:rsidR="004A4936">
        <w:rPr>
          <w:rFonts w:ascii="Arial" w:hAnsi="Arial" w:cs="Arial"/>
          <w:lang w:val="en-US"/>
        </w:rPr>
        <w:t xml:space="preserve"> </w:t>
      </w:r>
      <w:r w:rsidRPr="00C83DF3">
        <w:rPr>
          <w:rFonts w:ascii="Arial" w:hAnsi="Arial" w:cs="Arial"/>
          <w:lang w:val="en-US"/>
        </w:rPr>
        <w:t>Health quality improvement initiatives use outcome data to identify service gaps and promote ongoing improvement (Braithwaite et al., 2022).</w:t>
      </w:r>
      <w:r w:rsidR="004A4936">
        <w:rPr>
          <w:rFonts w:ascii="Arial" w:hAnsi="Arial" w:cs="Arial"/>
          <w:lang w:val="en-US"/>
        </w:rPr>
        <w:t xml:space="preserve"> </w:t>
      </w:r>
      <w:r w:rsidRPr="00C83DF3">
        <w:rPr>
          <w:rFonts w:ascii="Arial" w:hAnsi="Arial" w:cs="Arial"/>
          <w:lang w:val="en-US"/>
        </w:rPr>
        <w:t>Donabedian model implementation shows issues with all three dimensions of healthcare quality, requiring coordinated service improvement strategies.</w:t>
      </w:r>
    </w:p>
    <w:p w14:paraId="6D878D8A" w14:textId="006C0222" w:rsidR="00A97AA9" w:rsidRPr="00A97AA9" w:rsidRDefault="00BE612B" w:rsidP="00A97AA9">
      <w:pPr>
        <w:pStyle w:val="Heading2"/>
        <w:rPr>
          <w:lang w:val="en-US"/>
        </w:rPr>
      </w:pPr>
      <w:bookmarkStart w:id="8" w:name="_Toc227301233"/>
      <w:r>
        <w:rPr>
          <w:lang w:val="en-US"/>
        </w:rPr>
        <w:t>2</w:t>
      </w:r>
      <w:r w:rsidR="00A97AA9">
        <w:rPr>
          <w:lang w:val="en-US"/>
        </w:rPr>
        <w:t xml:space="preserve">.4 </w:t>
      </w:r>
      <w:r w:rsidR="00A97AA9" w:rsidRPr="00A97AA9">
        <w:rPr>
          <w:lang w:val="en-US"/>
        </w:rPr>
        <w:t>SWOT Framework of strategic analysis</w:t>
      </w:r>
      <w:r w:rsidR="00A97AA9">
        <w:rPr>
          <w:lang w:val="en-US"/>
        </w:rPr>
        <w:t>:</w:t>
      </w:r>
      <w:bookmarkEnd w:id="8"/>
    </w:p>
    <w:p w14:paraId="044DDCC6" w14:textId="5E1AA986" w:rsidR="00A97AA9" w:rsidRPr="00A97AA9" w:rsidRDefault="004765D4" w:rsidP="00A97AA9">
      <w:pPr>
        <w:spacing w:before="240" w:line="360" w:lineRule="auto"/>
        <w:jc w:val="both"/>
        <w:rPr>
          <w:rFonts w:ascii="Arial" w:hAnsi="Arial" w:cs="Arial"/>
          <w:lang w:val="en-US"/>
        </w:rPr>
      </w:pPr>
      <w:r w:rsidRPr="004765D4">
        <w:rPr>
          <w:rFonts w:ascii="Arial" w:hAnsi="Arial" w:cs="Arial"/>
          <w:lang w:val="en-US"/>
        </w:rPr>
        <w:t xml:space="preserve">SWOT analysis is a strategic planning tool that is applied to assess both internal and external forces that can impact the </w:t>
      </w:r>
      <w:proofErr w:type="spellStart"/>
      <w:r w:rsidRPr="004765D4">
        <w:rPr>
          <w:rFonts w:ascii="Arial" w:hAnsi="Arial" w:cs="Arial"/>
          <w:lang w:val="en-US"/>
        </w:rPr>
        <w:t>organisational</w:t>
      </w:r>
      <w:proofErr w:type="spellEnd"/>
      <w:r w:rsidRPr="004765D4">
        <w:rPr>
          <w:rFonts w:ascii="Arial" w:hAnsi="Arial" w:cs="Arial"/>
          <w:lang w:val="en-US"/>
        </w:rPr>
        <w:t xml:space="preserve"> performance and quality outcomes (Gürel and Tat, </w:t>
      </w:r>
      <w:r w:rsidRPr="004765D4">
        <w:rPr>
          <w:rFonts w:ascii="Arial" w:hAnsi="Arial" w:cs="Arial"/>
          <w:lang w:val="en-US"/>
        </w:rPr>
        <w:lastRenderedPageBreak/>
        <w:t xml:space="preserve">2022). Using this framework to </w:t>
      </w:r>
      <w:proofErr w:type="spellStart"/>
      <w:r w:rsidRPr="004765D4">
        <w:rPr>
          <w:rFonts w:ascii="Arial" w:hAnsi="Arial" w:cs="Arial"/>
          <w:lang w:val="en-US"/>
        </w:rPr>
        <w:t>analyse</w:t>
      </w:r>
      <w:proofErr w:type="spellEnd"/>
      <w:r w:rsidRPr="004765D4">
        <w:rPr>
          <w:rFonts w:ascii="Arial" w:hAnsi="Arial" w:cs="Arial"/>
          <w:lang w:val="en-US"/>
        </w:rPr>
        <w:t xml:space="preserve"> the case of the Mid Staffordshire NHS Foundation Trust gives a systematic insight into what went wrong with service delivery and where the UK healthcare system can be sustained to improve service delivery.</w:t>
      </w:r>
    </w:p>
    <w:p w14:paraId="3A1B524D" w14:textId="2CE01478"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Strengths</w:t>
      </w:r>
      <w:r>
        <w:rPr>
          <w:rFonts w:ascii="Arial" w:hAnsi="Arial" w:cs="Arial"/>
          <w:b/>
          <w:bCs/>
          <w:lang w:val="en-US"/>
        </w:rPr>
        <w:t>:</w:t>
      </w:r>
    </w:p>
    <w:p w14:paraId="40CF51AA" w14:textId="77777777" w:rsidR="009F4AA1" w:rsidRPr="009F4AA1" w:rsidRDefault="009F4AA1" w:rsidP="009F4AA1">
      <w:pPr>
        <w:spacing w:before="240" w:line="360" w:lineRule="auto"/>
        <w:jc w:val="both"/>
        <w:rPr>
          <w:rFonts w:ascii="Arial" w:hAnsi="Arial" w:cs="Arial"/>
          <w:lang w:val="en-US"/>
        </w:rPr>
      </w:pPr>
      <w:r w:rsidRPr="009F4AA1">
        <w:rPr>
          <w:rFonts w:ascii="Arial" w:hAnsi="Arial" w:cs="Arial"/>
          <w:lang w:val="en-US"/>
        </w:rPr>
        <w:t xml:space="preserve">The NHS has an effective legislative and regulatory structure that ensures accountability and quality. The Health and Social Care Act 2008 sets guidelines for care quality and patient safety, and regulatory </w:t>
      </w:r>
      <w:proofErr w:type="spellStart"/>
      <w:r w:rsidRPr="009F4AA1">
        <w:rPr>
          <w:rFonts w:ascii="Arial" w:hAnsi="Arial" w:cs="Arial"/>
          <w:lang w:val="en-US"/>
        </w:rPr>
        <w:t>organisations</w:t>
      </w:r>
      <w:proofErr w:type="spellEnd"/>
      <w:r w:rsidRPr="009F4AA1">
        <w:rPr>
          <w:rFonts w:ascii="Arial" w:hAnsi="Arial" w:cs="Arial"/>
          <w:lang w:val="en-US"/>
        </w:rPr>
        <w:t xml:space="preserve"> like the Care Quality Commission examine and </w:t>
      </w:r>
      <w:proofErr w:type="spellStart"/>
      <w:r w:rsidRPr="009F4AA1">
        <w:rPr>
          <w:rFonts w:ascii="Arial" w:hAnsi="Arial" w:cs="Arial"/>
          <w:lang w:val="en-US"/>
        </w:rPr>
        <w:t>penalise</w:t>
      </w:r>
      <w:proofErr w:type="spellEnd"/>
      <w:r w:rsidRPr="009F4AA1">
        <w:rPr>
          <w:rFonts w:ascii="Arial" w:hAnsi="Arial" w:cs="Arial"/>
          <w:lang w:val="en-US"/>
        </w:rPr>
        <w:t xml:space="preserve">. The NHS also benefits from NICE-created clinical guidelines that promote evidence-based practice and care coherence. Introduction of national patient safety measures and mortality monitoring tools, such as the Summary Hospital-level Mortality Indicator (SHMI), helps the system identify early quality erosion (NHS England, 2023). These structural strengths, which were </w:t>
      </w:r>
      <w:proofErr w:type="spellStart"/>
      <w:r w:rsidRPr="009F4AA1">
        <w:rPr>
          <w:rFonts w:ascii="Arial" w:hAnsi="Arial" w:cs="Arial"/>
          <w:lang w:val="en-US"/>
        </w:rPr>
        <w:t>underutilised</w:t>
      </w:r>
      <w:proofErr w:type="spellEnd"/>
      <w:r w:rsidRPr="009F4AA1">
        <w:rPr>
          <w:rFonts w:ascii="Arial" w:hAnsi="Arial" w:cs="Arial"/>
          <w:lang w:val="en-US"/>
        </w:rPr>
        <w:t xml:space="preserve"> in the Mid Staffordshire disaster, can improve service quality and prevent future failures.</w:t>
      </w:r>
    </w:p>
    <w:p w14:paraId="01C3C74A" w14:textId="2B7E0BF2"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Weaknesses</w:t>
      </w:r>
      <w:r>
        <w:rPr>
          <w:rFonts w:ascii="Arial" w:hAnsi="Arial" w:cs="Arial"/>
          <w:b/>
          <w:bCs/>
          <w:lang w:val="en-US"/>
        </w:rPr>
        <w:t>:</w:t>
      </w:r>
    </w:p>
    <w:p w14:paraId="61712FAE" w14:textId="335AFA45" w:rsidR="00A97AA9" w:rsidRPr="00A97AA9" w:rsidRDefault="004765D4" w:rsidP="00A97AA9">
      <w:pPr>
        <w:spacing w:before="240" w:line="360" w:lineRule="auto"/>
        <w:jc w:val="both"/>
        <w:rPr>
          <w:rFonts w:ascii="Arial" w:hAnsi="Arial" w:cs="Arial"/>
          <w:lang w:val="en-US"/>
        </w:rPr>
      </w:pPr>
      <w:r w:rsidRPr="004765D4">
        <w:rPr>
          <w:rFonts w:ascii="Arial" w:hAnsi="Arial" w:cs="Arial"/>
          <w:lang w:val="en-US"/>
        </w:rPr>
        <w:t xml:space="preserve">The case, however, also revealed some fundamental weaknesses in the </w:t>
      </w:r>
      <w:proofErr w:type="spellStart"/>
      <w:r w:rsidRPr="004765D4">
        <w:rPr>
          <w:rFonts w:ascii="Arial" w:hAnsi="Arial" w:cs="Arial"/>
          <w:lang w:val="en-US"/>
        </w:rPr>
        <w:t>organisation</w:t>
      </w:r>
      <w:proofErr w:type="spellEnd"/>
      <w:r w:rsidRPr="004765D4">
        <w:rPr>
          <w:rFonts w:ascii="Arial" w:hAnsi="Arial" w:cs="Arial"/>
          <w:lang w:val="en-US"/>
        </w:rPr>
        <w:t xml:space="preserve">, such as a lack of leadership, effective governance, accountability and staff training. A culture that did not support whistleblowing and instead placed a greater emphasis on financial performance instead of patient safety also played a role in deteriorating care standards (Dixon-Woods, 2022). Poor complaint handling systems also meant that patients and families could not raise concerns, and this allowed poor practices to go unchecked. The above weaknesses underscore the need to intensify leadership development, improve staff training, and foster an </w:t>
      </w:r>
      <w:proofErr w:type="spellStart"/>
      <w:r w:rsidRPr="004765D4">
        <w:rPr>
          <w:rFonts w:ascii="Arial" w:hAnsi="Arial" w:cs="Arial"/>
          <w:lang w:val="en-US"/>
        </w:rPr>
        <w:t>organisational</w:t>
      </w:r>
      <w:proofErr w:type="spellEnd"/>
      <w:r w:rsidRPr="004765D4">
        <w:rPr>
          <w:rFonts w:ascii="Arial" w:hAnsi="Arial" w:cs="Arial"/>
          <w:lang w:val="en-US"/>
        </w:rPr>
        <w:t xml:space="preserve"> culture of openness and patient-</w:t>
      </w:r>
      <w:proofErr w:type="spellStart"/>
      <w:r w:rsidRPr="004765D4">
        <w:rPr>
          <w:rFonts w:ascii="Arial" w:hAnsi="Arial" w:cs="Arial"/>
          <w:lang w:val="en-US"/>
        </w:rPr>
        <w:t>centred</w:t>
      </w:r>
      <w:proofErr w:type="spellEnd"/>
      <w:r w:rsidRPr="004765D4">
        <w:rPr>
          <w:rFonts w:ascii="Arial" w:hAnsi="Arial" w:cs="Arial"/>
          <w:lang w:val="en-US"/>
        </w:rPr>
        <w:t xml:space="preserve"> care in healthcare </w:t>
      </w:r>
      <w:proofErr w:type="spellStart"/>
      <w:r w:rsidRPr="004765D4">
        <w:rPr>
          <w:rFonts w:ascii="Arial" w:hAnsi="Arial" w:cs="Arial"/>
          <w:lang w:val="en-US"/>
        </w:rPr>
        <w:t>organisations</w:t>
      </w:r>
      <w:proofErr w:type="spellEnd"/>
      <w:r w:rsidRPr="004765D4">
        <w:rPr>
          <w:rFonts w:ascii="Arial" w:hAnsi="Arial" w:cs="Arial"/>
          <w:lang w:val="en-US"/>
        </w:rPr>
        <w:t>.</w:t>
      </w:r>
    </w:p>
    <w:p w14:paraId="4E3F0A9D" w14:textId="1D9D2047"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Opportunities</w:t>
      </w:r>
      <w:r>
        <w:rPr>
          <w:rFonts w:ascii="Arial" w:hAnsi="Arial" w:cs="Arial"/>
          <w:b/>
          <w:bCs/>
          <w:lang w:val="en-US"/>
        </w:rPr>
        <w:t>:</w:t>
      </w:r>
    </w:p>
    <w:p w14:paraId="4FD082AA" w14:textId="7C8DCC0C" w:rsidR="00A97AA9" w:rsidRPr="00A97AA9" w:rsidRDefault="009F4AA1" w:rsidP="00A97AA9">
      <w:pPr>
        <w:spacing w:before="240" w:line="360" w:lineRule="auto"/>
        <w:jc w:val="both"/>
        <w:rPr>
          <w:rFonts w:ascii="Arial" w:hAnsi="Arial" w:cs="Arial"/>
          <w:lang w:val="en-US"/>
        </w:rPr>
      </w:pPr>
      <w:r w:rsidRPr="009F4AA1">
        <w:rPr>
          <w:rFonts w:ascii="Arial" w:hAnsi="Arial" w:cs="Arial"/>
          <w:lang w:val="en-US"/>
        </w:rPr>
        <w:t xml:space="preserve">Innovation and policy reform can boost healthcare quality. Electronic health records, real-time data monitoring systems, and artificial intelligence can improve clinical decision-making and patient safety as they become more prevalent. Digital early warning systems can identify patient deterioration and reduce injury. In addition, NHS innovations like Integrated treatment Systems (ICSs) will improve provider coordination and make treatment more holistic and patient-centered (WHO, 2022; NHS England, 2023). Strengthening staff development programs and integrating continuous quality improvement methods like PDSA cycles can improve service delivery and </w:t>
      </w:r>
      <w:proofErr w:type="spellStart"/>
      <w:r w:rsidRPr="009F4AA1">
        <w:rPr>
          <w:rFonts w:ascii="Arial" w:hAnsi="Arial" w:cs="Arial"/>
          <w:lang w:val="en-US"/>
        </w:rPr>
        <w:t>organisational</w:t>
      </w:r>
      <w:proofErr w:type="spellEnd"/>
      <w:r w:rsidRPr="009F4AA1">
        <w:rPr>
          <w:rFonts w:ascii="Arial" w:hAnsi="Arial" w:cs="Arial"/>
          <w:lang w:val="en-US"/>
        </w:rPr>
        <w:t xml:space="preserve"> performance.</w:t>
      </w:r>
    </w:p>
    <w:p w14:paraId="0D319073" w14:textId="2FEC03B5" w:rsidR="00A97AA9" w:rsidRPr="00A97AA9" w:rsidRDefault="00A97AA9" w:rsidP="00A97AA9">
      <w:pPr>
        <w:spacing w:before="240" w:line="360" w:lineRule="auto"/>
        <w:jc w:val="both"/>
        <w:rPr>
          <w:rFonts w:ascii="Arial" w:hAnsi="Arial" w:cs="Arial"/>
          <w:b/>
          <w:bCs/>
          <w:lang w:val="en-US"/>
        </w:rPr>
      </w:pPr>
      <w:r w:rsidRPr="00A97AA9">
        <w:rPr>
          <w:rFonts w:ascii="Arial" w:hAnsi="Arial" w:cs="Arial"/>
          <w:b/>
          <w:bCs/>
          <w:lang w:val="en-US"/>
        </w:rPr>
        <w:t>Threats</w:t>
      </w:r>
      <w:r>
        <w:rPr>
          <w:rFonts w:ascii="Arial" w:hAnsi="Arial" w:cs="Arial"/>
          <w:b/>
          <w:bCs/>
          <w:lang w:val="en-US"/>
        </w:rPr>
        <w:t>:</w:t>
      </w:r>
    </w:p>
    <w:p w14:paraId="417F3357" w14:textId="22C352A8" w:rsidR="00A97AA9" w:rsidRPr="00A97AA9" w:rsidRDefault="009F4AA1" w:rsidP="00A97AA9">
      <w:pPr>
        <w:spacing w:before="240" w:line="360" w:lineRule="auto"/>
        <w:jc w:val="both"/>
        <w:rPr>
          <w:rFonts w:ascii="Arial" w:hAnsi="Arial" w:cs="Arial"/>
          <w:lang w:val="en-US"/>
        </w:rPr>
      </w:pPr>
      <w:r w:rsidRPr="009F4AA1">
        <w:rPr>
          <w:rFonts w:ascii="Arial" w:hAnsi="Arial" w:cs="Arial"/>
          <w:lang w:val="en-US"/>
        </w:rPr>
        <w:lastRenderedPageBreak/>
        <w:t>The NHS faces outside threats to healthcare quality notwithstanding these opportunities. Job shortages, especially in nursing and frontline clinical roles, strain workloads and endanger patient care. Funding staffing, infrastructure, and training in healthcare companies is extremely difficult due to budget restrictions. Healthcare systems are also under strain from an ageing population and rising chronic illness rates (Health Foundation, 2023). The Mid Staffordshire crisis, where budget limitations and performance targets lowered care quality, includes such pressures. Without correct resolution, these challenges might halt healthcare improvement and endanger future failure.</w:t>
      </w:r>
    </w:p>
    <w:p w14:paraId="47E166D9" w14:textId="127C3E8B" w:rsidR="00A97AA9" w:rsidRPr="00A97AA9" w:rsidRDefault="004765D4" w:rsidP="00A97AA9">
      <w:pPr>
        <w:spacing w:before="240" w:line="360" w:lineRule="auto"/>
        <w:jc w:val="both"/>
        <w:rPr>
          <w:rFonts w:ascii="Arial" w:hAnsi="Arial" w:cs="Arial"/>
          <w:lang w:val="en-US"/>
        </w:rPr>
      </w:pPr>
      <w:r w:rsidRPr="004765D4">
        <w:rPr>
          <w:rFonts w:ascii="Arial" w:hAnsi="Arial" w:cs="Arial"/>
          <w:lang w:val="en-US"/>
        </w:rPr>
        <w:t xml:space="preserve">Altogether, the SWOT analysis shows that, although the NHS has created more powerful regulatory and structural frameworks since the Mid Staffordshire incident, strategic planning, investment, and </w:t>
      </w:r>
      <w:proofErr w:type="spellStart"/>
      <w:r w:rsidRPr="004765D4">
        <w:rPr>
          <w:rFonts w:ascii="Arial" w:hAnsi="Arial" w:cs="Arial"/>
          <w:lang w:val="en-US"/>
        </w:rPr>
        <w:t>organisational</w:t>
      </w:r>
      <w:proofErr w:type="spellEnd"/>
      <w:r w:rsidRPr="004765D4">
        <w:rPr>
          <w:rFonts w:ascii="Arial" w:hAnsi="Arial" w:cs="Arial"/>
          <w:lang w:val="en-US"/>
        </w:rPr>
        <w:t xml:space="preserve"> learning should be a continuous process that guarantees the further improvement of the healthcare quality and patient safety.</w:t>
      </w:r>
    </w:p>
    <w:p w14:paraId="6E6D47E6" w14:textId="227D852D" w:rsidR="0032570B" w:rsidRPr="0032570B" w:rsidRDefault="00BE612B" w:rsidP="0032570B">
      <w:pPr>
        <w:pStyle w:val="Heading2"/>
        <w:rPr>
          <w:lang w:val="en-US"/>
        </w:rPr>
      </w:pPr>
      <w:bookmarkStart w:id="9" w:name="_Toc227301234"/>
      <w:r>
        <w:rPr>
          <w:lang w:val="en-US"/>
        </w:rPr>
        <w:t>2</w:t>
      </w:r>
      <w:r w:rsidR="0032570B">
        <w:rPr>
          <w:lang w:val="en-US"/>
        </w:rPr>
        <w:t xml:space="preserve">.5 </w:t>
      </w:r>
      <w:r w:rsidR="0032570B" w:rsidRPr="0032570B">
        <w:rPr>
          <w:lang w:val="en-US"/>
        </w:rPr>
        <w:t>Integrating Theoretical Frameworks for Service Improvement</w:t>
      </w:r>
      <w:r w:rsidR="0032570B">
        <w:rPr>
          <w:lang w:val="en-US"/>
        </w:rPr>
        <w:t>:</w:t>
      </w:r>
      <w:bookmarkEnd w:id="9"/>
    </w:p>
    <w:p w14:paraId="4CFDAA0C" w14:textId="428C4818" w:rsidR="00DD1C5F" w:rsidRPr="00A97AA9" w:rsidRDefault="00CD29AE" w:rsidP="00C83DF3">
      <w:pPr>
        <w:spacing w:before="240" w:line="360" w:lineRule="auto"/>
        <w:jc w:val="both"/>
        <w:rPr>
          <w:rFonts w:ascii="Arial" w:hAnsi="Arial" w:cs="Arial"/>
          <w:lang w:val="en-US"/>
        </w:rPr>
      </w:pPr>
      <w:r w:rsidRPr="00CD29AE">
        <w:rPr>
          <w:rFonts w:ascii="Arial" w:hAnsi="Arial" w:cs="Arial"/>
          <w:lang w:val="en-US"/>
        </w:rPr>
        <w:t xml:space="preserve">Fishbone diagram, Donabedian model, and SWOT analysis improve healthcare quality overall. Both approaches assist healthcare </w:t>
      </w:r>
      <w:proofErr w:type="spellStart"/>
      <w:r w:rsidRPr="00CD29AE">
        <w:rPr>
          <w:rFonts w:ascii="Arial" w:hAnsi="Arial" w:cs="Arial"/>
          <w:lang w:val="en-US"/>
        </w:rPr>
        <w:t>organisations</w:t>
      </w:r>
      <w:proofErr w:type="spellEnd"/>
      <w:r w:rsidRPr="00CD29AE">
        <w:rPr>
          <w:rFonts w:ascii="Arial" w:hAnsi="Arial" w:cs="Arial"/>
          <w:lang w:val="en-US"/>
        </w:rPr>
        <w:t xml:space="preserve"> identify causes, system flaws, and solutions. Fishbone analysis reveals </w:t>
      </w:r>
      <w:proofErr w:type="spellStart"/>
      <w:r w:rsidRPr="00CD29AE">
        <w:rPr>
          <w:rFonts w:ascii="Arial" w:hAnsi="Arial" w:cs="Arial"/>
          <w:lang w:val="en-US"/>
        </w:rPr>
        <w:t>organisational</w:t>
      </w:r>
      <w:proofErr w:type="spellEnd"/>
      <w:r w:rsidRPr="00CD29AE">
        <w:rPr>
          <w:rFonts w:ascii="Arial" w:hAnsi="Arial" w:cs="Arial"/>
          <w:lang w:val="en-US"/>
        </w:rPr>
        <w:t xml:space="preserve"> reasons of quality failures, whereas the Donabedian model evaluates healthcare quality. SWOT analysis identifies strategic possibilities and external threats, strengthening these frameworks. For quality enhancement, health care researchers recommend combining analytical frameworks (Braithwaite et al., 2022). Many healthcare management publications provide integrated strategies for operational and strategic difficulties. Finally, good leadership, staff, governance, and patient safety enhance healthcare. Healthcare companies may use evidence-based quality improvement models to assess failures, learn from past mistakes, and create sustainable service delivery adjustments.</w:t>
      </w:r>
      <w:r w:rsidR="00A35DFB">
        <w:rPr>
          <w:rFonts w:ascii="Arial" w:hAnsi="Arial" w:cs="Arial"/>
          <w:lang w:val="en-US"/>
        </w:rPr>
        <w:t xml:space="preserve"> </w:t>
      </w:r>
    </w:p>
    <w:p w14:paraId="7D424E66" w14:textId="18C25830" w:rsidR="0040668F" w:rsidRPr="0040668F" w:rsidRDefault="0040668F" w:rsidP="0040668F">
      <w:pPr>
        <w:pStyle w:val="Heading1"/>
        <w:rPr>
          <w:lang w:val="en-US"/>
        </w:rPr>
      </w:pPr>
      <w:bookmarkStart w:id="10" w:name="_Toc227301235"/>
      <w:r>
        <w:rPr>
          <w:lang w:val="en-US"/>
        </w:rPr>
        <w:t xml:space="preserve">3.0 </w:t>
      </w:r>
      <w:r w:rsidRPr="0040668F">
        <w:rPr>
          <w:lang w:val="en-US"/>
        </w:rPr>
        <w:t>Recommendations for Service Improvement in UK Healthcare</w:t>
      </w:r>
      <w:r>
        <w:rPr>
          <w:lang w:val="en-US"/>
        </w:rPr>
        <w:t>:</w:t>
      </w:r>
      <w:bookmarkEnd w:id="10"/>
    </w:p>
    <w:p w14:paraId="55071585" w14:textId="56EDD805" w:rsidR="0040668F" w:rsidRPr="0040668F" w:rsidRDefault="00C83DF3" w:rsidP="00C83DF3">
      <w:pPr>
        <w:spacing w:before="240" w:line="360" w:lineRule="auto"/>
        <w:jc w:val="both"/>
        <w:rPr>
          <w:rFonts w:ascii="Arial" w:hAnsi="Arial" w:cs="Arial"/>
          <w:lang w:val="en-US"/>
        </w:rPr>
      </w:pPr>
      <w:proofErr w:type="spellStart"/>
      <w:r w:rsidRPr="00C83DF3">
        <w:rPr>
          <w:rFonts w:ascii="Arial" w:hAnsi="Arial" w:cs="Arial"/>
          <w:lang w:val="en-US"/>
        </w:rPr>
        <w:t>Organisational</w:t>
      </w:r>
      <w:proofErr w:type="spellEnd"/>
      <w:r w:rsidRPr="00C83DF3">
        <w:rPr>
          <w:rFonts w:ascii="Arial" w:hAnsi="Arial" w:cs="Arial"/>
          <w:lang w:val="en-US"/>
        </w:rPr>
        <w:t xml:space="preserve"> problems must be addressed with systematic and evidence-based initiatives to improve healthcare. The Mid Staffordshire case investigation revealed that mismanagement and leadership, inadequate workforce, poor communications, and a weak </w:t>
      </w:r>
      <w:proofErr w:type="spellStart"/>
      <w:r w:rsidRPr="00C83DF3">
        <w:rPr>
          <w:rFonts w:ascii="Arial" w:hAnsi="Arial" w:cs="Arial"/>
          <w:lang w:val="en-US"/>
        </w:rPr>
        <w:t>organisational</w:t>
      </w:r>
      <w:proofErr w:type="spellEnd"/>
      <w:r w:rsidRPr="00C83DF3">
        <w:rPr>
          <w:rFonts w:ascii="Arial" w:hAnsi="Arial" w:cs="Arial"/>
          <w:lang w:val="en-US"/>
        </w:rPr>
        <w:t xml:space="preserve"> culture precluded transparency. These issues need comprehensive service improvement solutions based on quality improvement frameworks. The Plan-Do-Study-Act (PDSA) cycle is a popular healthcare improvement strategy because it lets </w:t>
      </w:r>
      <w:proofErr w:type="spellStart"/>
      <w:r w:rsidRPr="00C83DF3">
        <w:rPr>
          <w:rFonts w:ascii="Arial" w:hAnsi="Arial" w:cs="Arial"/>
          <w:lang w:val="en-US"/>
        </w:rPr>
        <w:t>organisations</w:t>
      </w:r>
      <w:proofErr w:type="spellEnd"/>
      <w:r w:rsidRPr="00C83DF3">
        <w:rPr>
          <w:rFonts w:ascii="Arial" w:hAnsi="Arial" w:cs="Arial"/>
          <w:lang w:val="en-US"/>
        </w:rPr>
        <w:t xml:space="preserve"> try new ideas, evaluate their efficacy, and implement the best ones (Taylor et al., 2022).</w:t>
      </w:r>
      <w:r w:rsidR="004A4936">
        <w:rPr>
          <w:rFonts w:ascii="Arial" w:hAnsi="Arial" w:cs="Arial"/>
          <w:lang w:val="en-US"/>
        </w:rPr>
        <w:t xml:space="preserve"> </w:t>
      </w:r>
      <w:r w:rsidRPr="00C83DF3">
        <w:rPr>
          <w:rFonts w:ascii="Arial" w:hAnsi="Arial" w:cs="Arial"/>
          <w:lang w:val="en-US"/>
        </w:rPr>
        <w:t xml:space="preserve">The following </w:t>
      </w:r>
      <w:r w:rsidRPr="00C83DF3">
        <w:rPr>
          <w:rFonts w:ascii="Arial" w:hAnsi="Arial" w:cs="Arial"/>
          <w:lang w:val="en-US"/>
        </w:rPr>
        <w:lastRenderedPageBreak/>
        <w:t xml:space="preserve">suggestions address the analysis's root causes to enhance patient safety, </w:t>
      </w:r>
      <w:proofErr w:type="spellStart"/>
      <w:r w:rsidRPr="00C83DF3">
        <w:rPr>
          <w:rFonts w:ascii="Arial" w:hAnsi="Arial" w:cs="Arial"/>
          <w:lang w:val="en-US"/>
        </w:rPr>
        <w:t>organisational</w:t>
      </w:r>
      <w:proofErr w:type="spellEnd"/>
      <w:r w:rsidRPr="00C83DF3">
        <w:rPr>
          <w:rFonts w:ascii="Arial" w:hAnsi="Arial" w:cs="Arial"/>
          <w:lang w:val="en-US"/>
        </w:rPr>
        <w:t xml:space="preserve"> learning, and quality management in healthcare companies.</w:t>
      </w:r>
    </w:p>
    <w:p w14:paraId="0BD16783" w14:textId="3CCE2E63"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1. Empowering Leadership and Clinical Governance:</w:t>
      </w:r>
    </w:p>
    <w:p w14:paraId="6ED4A4FE" w14:textId="2EBEB0E0" w:rsidR="0040668F" w:rsidRPr="0040668F" w:rsidRDefault="00CD29AE" w:rsidP="00C83DF3">
      <w:pPr>
        <w:spacing w:before="240" w:line="360" w:lineRule="auto"/>
        <w:jc w:val="both"/>
        <w:rPr>
          <w:rFonts w:ascii="Arial" w:hAnsi="Arial" w:cs="Arial"/>
          <w:lang w:val="en-US"/>
        </w:rPr>
      </w:pPr>
      <w:r w:rsidRPr="00CD29AE">
        <w:rPr>
          <w:rFonts w:ascii="Arial" w:hAnsi="Arial" w:cs="Arial"/>
          <w:lang w:val="en-US"/>
        </w:rPr>
        <w:t xml:space="preserve">Ineffective leadership and governance caused Mid Staffordshire's disaster. Senior management </w:t>
      </w:r>
      <w:proofErr w:type="spellStart"/>
      <w:r w:rsidRPr="00CD29AE">
        <w:rPr>
          <w:rFonts w:ascii="Arial" w:hAnsi="Arial" w:cs="Arial"/>
          <w:lang w:val="en-US"/>
        </w:rPr>
        <w:t>prioritised</w:t>
      </w:r>
      <w:proofErr w:type="spellEnd"/>
      <w:r w:rsidRPr="00CD29AE">
        <w:rPr>
          <w:rFonts w:ascii="Arial" w:hAnsi="Arial" w:cs="Arial"/>
          <w:lang w:val="en-US"/>
        </w:rPr>
        <w:t xml:space="preserve"> financial and </w:t>
      </w:r>
      <w:proofErr w:type="spellStart"/>
      <w:r w:rsidRPr="00CD29AE">
        <w:rPr>
          <w:rFonts w:ascii="Arial" w:hAnsi="Arial" w:cs="Arial"/>
          <w:lang w:val="en-US"/>
        </w:rPr>
        <w:t>organisational</w:t>
      </w:r>
      <w:proofErr w:type="spellEnd"/>
      <w:r w:rsidRPr="00CD29AE">
        <w:rPr>
          <w:rFonts w:ascii="Arial" w:hAnsi="Arial" w:cs="Arial"/>
          <w:lang w:val="en-US"/>
        </w:rPr>
        <w:t xml:space="preserve"> success over patient safety and care. Healthcare companies should empower compassionate leaders and increase accountability to avoid such failures. Health research shows that good leadership enhances patient care and worker engagement (West et al., 2022). Leaders help create business culture, transparency, and quality improvement. Therefore, NHS institutions require senior management and clinical leader leadership training. Projects should encourage patient-centered care, ethical decision-making, and safe leadership. </w:t>
      </w:r>
      <w:proofErr w:type="spellStart"/>
      <w:r w:rsidRPr="00CD29AE">
        <w:rPr>
          <w:rFonts w:ascii="Arial" w:hAnsi="Arial" w:cs="Arial"/>
          <w:lang w:val="en-US"/>
        </w:rPr>
        <w:t>Organisations</w:t>
      </w:r>
      <w:proofErr w:type="spellEnd"/>
      <w:r w:rsidRPr="00CD29AE">
        <w:rPr>
          <w:rFonts w:ascii="Arial" w:hAnsi="Arial" w:cs="Arial"/>
          <w:lang w:val="en-US"/>
        </w:rPr>
        <w:t xml:space="preserve"> may enhance healthcare governance by tracking patient safety, fatality rates, and complaints. Internal performance monitoring must be improved in health </w:t>
      </w:r>
      <w:proofErr w:type="spellStart"/>
      <w:r w:rsidRPr="00CD29AE">
        <w:rPr>
          <w:rFonts w:ascii="Arial" w:hAnsi="Arial" w:cs="Arial"/>
          <w:lang w:val="en-US"/>
        </w:rPr>
        <w:t>organisations</w:t>
      </w:r>
      <w:proofErr w:type="spellEnd"/>
      <w:r w:rsidRPr="00CD29AE">
        <w:rPr>
          <w:rFonts w:ascii="Arial" w:hAnsi="Arial" w:cs="Arial"/>
          <w:lang w:val="en-US"/>
        </w:rPr>
        <w:t xml:space="preserve"> to detect care quality degradation early (Care Quality Commission, 2023). Multidisciplinary boards will improve safety and accountability.</w:t>
      </w:r>
    </w:p>
    <w:p w14:paraId="6ECA9E2E" w14:textId="6E8108CE"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2. Enhancing the Level of Staffing and Workforce Development:</w:t>
      </w:r>
    </w:p>
    <w:p w14:paraId="7BB717B8" w14:textId="4E3CC967" w:rsidR="0040668F" w:rsidRDefault="004039FF" w:rsidP="0040668F">
      <w:pPr>
        <w:spacing w:before="240" w:line="360" w:lineRule="auto"/>
        <w:jc w:val="both"/>
        <w:rPr>
          <w:rFonts w:ascii="Arial" w:hAnsi="Arial" w:cs="Arial"/>
          <w:lang w:val="en-US"/>
        </w:rPr>
      </w:pPr>
      <w:r w:rsidRPr="004039FF">
        <w:rPr>
          <w:rFonts w:ascii="Arial" w:hAnsi="Arial" w:cs="Arial"/>
          <w:lang w:val="en-US"/>
        </w:rPr>
        <w:t>Lack of competent nurses and workers was another major cause of the Mid Staffordshire accident. Staffing is essential for patient safety and healthcare worker burnout. Hospitals with high nurse-to-patient ratios had reduced mortality and improved patient outcomes (Griffiths et al., 2023).</w:t>
      </w:r>
      <w:r w:rsidR="004A4936">
        <w:rPr>
          <w:rFonts w:ascii="Arial" w:hAnsi="Arial" w:cs="Arial"/>
          <w:lang w:val="en-US"/>
        </w:rPr>
        <w:t xml:space="preserve"> </w:t>
      </w:r>
      <w:r w:rsidRPr="004039FF">
        <w:rPr>
          <w:rFonts w:ascii="Arial" w:hAnsi="Arial" w:cs="Arial"/>
          <w:lang w:val="en-US"/>
        </w:rPr>
        <w:t>Healthcare institutions should use evidence-based workforce planning to fix this. Staffing levels must be dependent on patient demand, clinical service complexity, and capacity. As the population ages and chronic illnesses rise, workforce planning should reflect how they are straining healthcare systems.</w:t>
      </w:r>
      <w:r w:rsidR="004A4936">
        <w:rPr>
          <w:rFonts w:ascii="Arial" w:hAnsi="Arial" w:cs="Arial"/>
          <w:lang w:val="en-US"/>
        </w:rPr>
        <w:t xml:space="preserve"> </w:t>
      </w:r>
      <w:r w:rsidRPr="004039FF">
        <w:rPr>
          <w:rFonts w:ascii="Arial" w:hAnsi="Arial" w:cs="Arial"/>
          <w:lang w:val="en-US"/>
        </w:rPr>
        <w:t>Professional growth and workforce training are equally important. Staff may be trained in patient safety, communication, and quality improvement via constant education. WHO (2022) claims that healthcare companies that engage in staff development are more likely to maintain service delivery and patient safety reforms.</w:t>
      </w:r>
    </w:p>
    <w:p w14:paraId="1D009B45" w14:textId="565B2B21"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3. Culture of Transparency and Patient Safety:</w:t>
      </w:r>
    </w:p>
    <w:p w14:paraId="45D54216" w14:textId="6BF9DF4C" w:rsidR="0040668F" w:rsidRPr="0040668F" w:rsidRDefault="00CD29AE" w:rsidP="004039FF">
      <w:pPr>
        <w:spacing w:before="240" w:line="360" w:lineRule="auto"/>
        <w:jc w:val="both"/>
        <w:rPr>
          <w:rFonts w:ascii="Arial" w:hAnsi="Arial" w:cs="Arial"/>
          <w:lang w:val="en-US"/>
        </w:rPr>
      </w:pPr>
      <w:r w:rsidRPr="00CD29AE">
        <w:rPr>
          <w:rFonts w:ascii="Arial" w:hAnsi="Arial" w:cs="Arial"/>
          <w:lang w:val="en-US"/>
        </w:rPr>
        <w:t xml:space="preserve">In Mid Staffordshire, workers could not report safety issues and inappropriate procedures due to strong workplace culture. Establish a safety culture to prevent healthcare errors. Healthcare </w:t>
      </w:r>
      <w:proofErr w:type="spellStart"/>
      <w:r w:rsidRPr="00CD29AE">
        <w:rPr>
          <w:rFonts w:ascii="Arial" w:hAnsi="Arial" w:cs="Arial"/>
          <w:lang w:val="en-US"/>
        </w:rPr>
        <w:t>organisations</w:t>
      </w:r>
      <w:proofErr w:type="spellEnd"/>
      <w:r w:rsidRPr="00CD29AE">
        <w:rPr>
          <w:rFonts w:ascii="Arial" w:hAnsi="Arial" w:cs="Arial"/>
          <w:lang w:val="en-US"/>
        </w:rPr>
        <w:t xml:space="preserve"> should have clear reporting mechanisms so staff may report safety events without fines. Whistleblower laws and confidential reporting can solve issues and encourage openness. Braithwaite et al. (2022) demonstrated safety cultures </w:t>
      </w:r>
      <w:proofErr w:type="spellStart"/>
      <w:r w:rsidRPr="00CD29AE">
        <w:rPr>
          <w:rFonts w:ascii="Arial" w:hAnsi="Arial" w:cs="Arial"/>
          <w:lang w:val="en-US"/>
        </w:rPr>
        <w:t>minimise</w:t>
      </w:r>
      <w:proofErr w:type="spellEnd"/>
      <w:r w:rsidRPr="00CD29AE">
        <w:rPr>
          <w:rFonts w:ascii="Arial" w:hAnsi="Arial" w:cs="Arial"/>
          <w:lang w:val="en-US"/>
        </w:rPr>
        <w:t xml:space="preserve"> medical errors and increase worker engagement. Participation by patients enhances healthcare. Patients and </w:t>
      </w:r>
      <w:r w:rsidRPr="00CD29AE">
        <w:rPr>
          <w:rFonts w:ascii="Arial" w:hAnsi="Arial" w:cs="Arial"/>
          <w:lang w:val="en-US"/>
        </w:rPr>
        <w:lastRenderedPageBreak/>
        <w:t>families' feedback can help groups improve treatment and solve service gaps. NHS England (2023) supported patient-centered care, which incorporates patients in healthcare decisions.</w:t>
      </w:r>
    </w:p>
    <w:p w14:paraId="21550E86" w14:textId="0917A0CF"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4. Introduction Strategy PDSA Cycle Implementation:</w:t>
      </w:r>
    </w:p>
    <w:p w14:paraId="571AFDED" w14:textId="19C2911C" w:rsidR="0040668F" w:rsidRDefault="0040668F" w:rsidP="0040668F">
      <w:pPr>
        <w:spacing w:before="240" w:line="360" w:lineRule="auto"/>
        <w:jc w:val="both"/>
        <w:rPr>
          <w:rFonts w:ascii="Arial" w:hAnsi="Arial" w:cs="Arial"/>
          <w:lang w:val="en-US"/>
        </w:rPr>
      </w:pPr>
      <w:r w:rsidRPr="0040668F">
        <w:rPr>
          <w:rFonts w:ascii="Arial" w:hAnsi="Arial" w:cs="Arial"/>
          <w:lang w:val="en-US"/>
        </w:rPr>
        <w:t xml:space="preserve">In order to make sure that the improvement initiatives in the area of service are carried out successfully, the healthcare </w:t>
      </w:r>
      <w:proofErr w:type="spellStart"/>
      <w:r w:rsidRPr="0040668F">
        <w:rPr>
          <w:rFonts w:ascii="Arial" w:hAnsi="Arial" w:cs="Arial"/>
          <w:lang w:val="en-US"/>
        </w:rPr>
        <w:t>organisations</w:t>
      </w:r>
      <w:proofErr w:type="spellEnd"/>
      <w:r w:rsidRPr="0040668F">
        <w:rPr>
          <w:rFonts w:ascii="Arial" w:hAnsi="Arial" w:cs="Arial"/>
          <w:lang w:val="en-US"/>
        </w:rPr>
        <w:t xml:space="preserve"> are advised to use the Plan-Do-Study-Act (PDSA)</w:t>
      </w:r>
      <w:r w:rsidR="004A4936">
        <w:rPr>
          <w:rFonts w:ascii="Arial" w:hAnsi="Arial" w:cs="Arial"/>
          <w:lang w:val="en-US"/>
        </w:rPr>
        <w:t xml:space="preserve"> </w:t>
      </w:r>
      <w:r w:rsidRPr="0040668F">
        <w:rPr>
          <w:rFonts w:ascii="Arial" w:hAnsi="Arial" w:cs="Arial"/>
          <w:lang w:val="en-US"/>
        </w:rPr>
        <w:t xml:space="preserve">cycle, which is a globally accepted approach to quality improvement. The PDSA cycle allows </w:t>
      </w:r>
      <w:proofErr w:type="spellStart"/>
      <w:r w:rsidRPr="0040668F">
        <w:rPr>
          <w:rFonts w:ascii="Arial" w:hAnsi="Arial" w:cs="Arial"/>
          <w:lang w:val="en-US"/>
        </w:rPr>
        <w:t>organisations</w:t>
      </w:r>
      <w:proofErr w:type="spellEnd"/>
      <w:r w:rsidRPr="0040668F">
        <w:rPr>
          <w:rFonts w:ascii="Arial" w:hAnsi="Arial" w:cs="Arial"/>
          <w:lang w:val="en-US"/>
        </w:rPr>
        <w:t xml:space="preserve"> to pilot changes on a small scale, assess their effectiveness, and refreeze strategies before large-scale implementation (Taylor et al., 2022).</w:t>
      </w:r>
    </w:p>
    <w:p w14:paraId="2AAD2D62" w14:textId="77777777" w:rsidR="00D4352A" w:rsidRDefault="00D4352A" w:rsidP="00D4352A">
      <w:pPr>
        <w:keepNext/>
        <w:spacing w:before="240" w:line="360" w:lineRule="auto"/>
        <w:jc w:val="center"/>
      </w:pPr>
      <w:r>
        <w:rPr>
          <w:rFonts w:ascii="Arial" w:hAnsi="Arial" w:cs="Arial"/>
          <w:noProof/>
          <w:lang w:val="en-US"/>
        </w:rPr>
        <w:drawing>
          <wp:inline distT="0" distB="0" distL="0" distR="0" wp14:anchorId="5414E640" wp14:editId="0B3D2F7A">
            <wp:extent cx="3883025" cy="2584639"/>
            <wp:effectExtent l="0" t="0" r="3175" b="6350"/>
            <wp:docPr id="3814601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89577" cy="2589000"/>
                    </a:xfrm>
                    <a:prstGeom prst="rect">
                      <a:avLst/>
                    </a:prstGeom>
                    <a:noFill/>
                  </pic:spPr>
                </pic:pic>
              </a:graphicData>
            </a:graphic>
          </wp:inline>
        </w:drawing>
      </w:r>
    </w:p>
    <w:p w14:paraId="108DC805" w14:textId="5DEF1D11" w:rsidR="00D4352A" w:rsidRPr="0040668F" w:rsidRDefault="00D4352A" w:rsidP="00D4352A">
      <w:pPr>
        <w:pStyle w:val="Caption"/>
        <w:jc w:val="center"/>
        <w:rPr>
          <w:rFonts w:ascii="Arial" w:hAnsi="Arial" w:cs="Arial"/>
          <w:lang w:val="en-US"/>
        </w:rPr>
      </w:pPr>
      <w:bookmarkStart w:id="11" w:name="_Toc227301241"/>
      <w:r>
        <w:t xml:space="preserve">Figure </w:t>
      </w:r>
      <w:r>
        <w:fldChar w:fldCharType="begin"/>
      </w:r>
      <w:r>
        <w:instrText xml:space="preserve"> SEQ Figure \* ARABIC </w:instrText>
      </w:r>
      <w:r>
        <w:fldChar w:fldCharType="separate"/>
      </w:r>
      <w:r>
        <w:rPr>
          <w:noProof/>
        </w:rPr>
        <w:t>4</w:t>
      </w:r>
      <w:r>
        <w:fldChar w:fldCharType="end"/>
      </w:r>
      <w:r>
        <w:t xml:space="preserve">: </w:t>
      </w:r>
      <w:r w:rsidRPr="00783B29">
        <w:t>PDSA Cycle</w:t>
      </w:r>
      <w:bookmarkEnd w:id="11"/>
    </w:p>
    <w:p w14:paraId="418C3F5F" w14:textId="77777777"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Plan</w:t>
      </w:r>
    </w:p>
    <w:p w14:paraId="3C67E3EC" w14:textId="77777777" w:rsidR="0040668F" w:rsidRPr="0040668F" w:rsidRDefault="0040668F" w:rsidP="0040668F">
      <w:pPr>
        <w:spacing w:before="240" w:line="360" w:lineRule="auto"/>
        <w:jc w:val="both"/>
        <w:rPr>
          <w:rFonts w:ascii="Arial" w:hAnsi="Arial" w:cs="Arial"/>
          <w:lang w:val="en-US"/>
        </w:rPr>
      </w:pPr>
      <w:r w:rsidRPr="0040668F">
        <w:rPr>
          <w:rFonts w:ascii="Arial" w:hAnsi="Arial" w:cs="Arial"/>
          <w:lang w:val="en-US"/>
        </w:rPr>
        <w:t xml:space="preserve">A root cause analysis is used to design interventions to achieve the specific improvement objectives and identify the first stage. As an illustration, an </w:t>
      </w:r>
      <w:proofErr w:type="spellStart"/>
      <w:r w:rsidRPr="0040668F">
        <w:rPr>
          <w:rFonts w:ascii="Arial" w:hAnsi="Arial" w:cs="Arial"/>
          <w:lang w:val="en-US"/>
        </w:rPr>
        <w:t>organisation</w:t>
      </w:r>
      <w:proofErr w:type="spellEnd"/>
      <w:r w:rsidRPr="0040668F">
        <w:rPr>
          <w:rFonts w:ascii="Arial" w:hAnsi="Arial" w:cs="Arial"/>
          <w:lang w:val="en-US"/>
        </w:rPr>
        <w:t xml:space="preserve"> can decide to enhance the staffing of nurses in the high-risk hospital wards or to initiate leadership training </w:t>
      </w:r>
      <w:proofErr w:type="spellStart"/>
      <w:r w:rsidRPr="0040668F">
        <w:rPr>
          <w:rFonts w:ascii="Arial" w:hAnsi="Arial" w:cs="Arial"/>
          <w:lang w:val="en-US"/>
        </w:rPr>
        <w:t>programmes</w:t>
      </w:r>
      <w:proofErr w:type="spellEnd"/>
      <w:r w:rsidRPr="0040668F">
        <w:rPr>
          <w:rFonts w:ascii="Arial" w:hAnsi="Arial" w:cs="Arial"/>
          <w:lang w:val="en-US"/>
        </w:rPr>
        <w:t xml:space="preserve"> among the clinical managers. The progress should be determined by clear performance measures, including patient safety indicators and staff satisfaction levels.</w:t>
      </w:r>
    </w:p>
    <w:p w14:paraId="789FA85A" w14:textId="77777777"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Do</w:t>
      </w:r>
    </w:p>
    <w:p w14:paraId="200A79CF" w14:textId="77777777" w:rsidR="0040668F" w:rsidRPr="0040668F" w:rsidRDefault="0040668F" w:rsidP="0040668F">
      <w:pPr>
        <w:spacing w:before="240" w:line="360" w:lineRule="auto"/>
        <w:jc w:val="both"/>
        <w:rPr>
          <w:rFonts w:ascii="Arial" w:hAnsi="Arial" w:cs="Arial"/>
          <w:lang w:val="en-US"/>
        </w:rPr>
      </w:pPr>
      <w:r w:rsidRPr="0040668F">
        <w:rPr>
          <w:rFonts w:ascii="Arial" w:hAnsi="Arial" w:cs="Arial"/>
          <w:lang w:val="en-US"/>
        </w:rPr>
        <w:t xml:space="preserve">The second stage is the implementation of proposed changes on a small scale in the selected departments or hospital wards. An example of this is to implement a pilot </w:t>
      </w:r>
      <w:proofErr w:type="spellStart"/>
      <w:r w:rsidRPr="0040668F">
        <w:rPr>
          <w:rFonts w:ascii="Arial" w:hAnsi="Arial" w:cs="Arial"/>
          <w:lang w:val="en-US"/>
        </w:rPr>
        <w:t>programme</w:t>
      </w:r>
      <w:proofErr w:type="spellEnd"/>
      <w:r w:rsidRPr="0040668F">
        <w:rPr>
          <w:rFonts w:ascii="Arial" w:hAnsi="Arial" w:cs="Arial"/>
          <w:lang w:val="en-US"/>
        </w:rPr>
        <w:t xml:space="preserve"> in order to test new staffing models or patient feedback systems. At this point, healthcare </w:t>
      </w:r>
      <w:proofErr w:type="spellStart"/>
      <w:r w:rsidRPr="0040668F">
        <w:rPr>
          <w:rFonts w:ascii="Arial" w:hAnsi="Arial" w:cs="Arial"/>
          <w:lang w:val="en-US"/>
        </w:rPr>
        <w:t>organisations</w:t>
      </w:r>
      <w:proofErr w:type="spellEnd"/>
      <w:r w:rsidRPr="0040668F">
        <w:rPr>
          <w:rFonts w:ascii="Arial" w:hAnsi="Arial" w:cs="Arial"/>
          <w:lang w:val="en-US"/>
        </w:rPr>
        <w:t xml:space="preserve"> are supposed to gather data to keep track of the effects of these interventions on patient safety and quality of services.</w:t>
      </w:r>
    </w:p>
    <w:p w14:paraId="4CEFD071" w14:textId="77777777"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lastRenderedPageBreak/>
        <w:t>Study</w:t>
      </w:r>
    </w:p>
    <w:p w14:paraId="271C5B84" w14:textId="77777777" w:rsidR="0040668F" w:rsidRPr="0040668F" w:rsidRDefault="0040668F" w:rsidP="0040668F">
      <w:pPr>
        <w:spacing w:before="240" w:line="360" w:lineRule="auto"/>
        <w:jc w:val="both"/>
        <w:rPr>
          <w:rFonts w:ascii="Arial" w:hAnsi="Arial" w:cs="Arial"/>
          <w:lang w:val="en-US"/>
        </w:rPr>
      </w:pPr>
      <w:r w:rsidRPr="0040668F">
        <w:rPr>
          <w:rFonts w:ascii="Arial" w:hAnsi="Arial" w:cs="Arial"/>
          <w:lang w:val="en-US"/>
        </w:rPr>
        <w:t xml:space="preserve">The third stage is the analysis of the received data on whether the changes that were implemented produced the desired results. Patient satisfaction scores, staff feedback, and clinical performance indicators are some of the data that need to be evaluated to determine whether the intervention is effective. The studies show that data-driven assessment is critical in the assurance of effective healthcare quality improvement </w:t>
      </w:r>
      <w:proofErr w:type="spellStart"/>
      <w:r w:rsidRPr="0040668F">
        <w:rPr>
          <w:rFonts w:ascii="Arial" w:hAnsi="Arial" w:cs="Arial"/>
          <w:lang w:val="en-US"/>
        </w:rPr>
        <w:t>programmes</w:t>
      </w:r>
      <w:proofErr w:type="spellEnd"/>
      <w:r w:rsidRPr="0040668F">
        <w:rPr>
          <w:rFonts w:ascii="Arial" w:hAnsi="Arial" w:cs="Arial"/>
          <w:lang w:val="en-US"/>
        </w:rPr>
        <w:t xml:space="preserve"> (Institute for Healthcare Improvement, 2021).</w:t>
      </w:r>
    </w:p>
    <w:p w14:paraId="05EF8FFA" w14:textId="77777777"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Act</w:t>
      </w:r>
    </w:p>
    <w:p w14:paraId="52732610" w14:textId="77777777" w:rsidR="0040668F" w:rsidRPr="0040668F" w:rsidRDefault="0040668F" w:rsidP="0040668F">
      <w:pPr>
        <w:spacing w:before="240" w:line="360" w:lineRule="auto"/>
        <w:jc w:val="both"/>
        <w:rPr>
          <w:rFonts w:ascii="Arial" w:hAnsi="Arial" w:cs="Arial"/>
          <w:lang w:val="en-US"/>
        </w:rPr>
      </w:pPr>
      <w:r w:rsidRPr="0040668F">
        <w:rPr>
          <w:rFonts w:ascii="Arial" w:hAnsi="Arial" w:cs="Arial"/>
          <w:lang w:val="en-US"/>
        </w:rPr>
        <w:t xml:space="preserve">The last phase is aimed at perfecting the intervention on the basis of the findings of the evaluation and applying the enhancement on a broader level. The intervention can be scaled throughout the </w:t>
      </w:r>
      <w:proofErr w:type="spellStart"/>
      <w:r w:rsidRPr="0040668F">
        <w:rPr>
          <w:rFonts w:ascii="Arial" w:hAnsi="Arial" w:cs="Arial"/>
          <w:lang w:val="en-US"/>
        </w:rPr>
        <w:t>organisation</w:t>
      </w:r>
      <w:proofErr w:type="spellEnd"/>
      <w:r w:rsidRPr="0040668F">
        <w:rPr>
          <w:rFonts w:ascii="Arial" w:hAnsi="Arial" w:cs="Arial"/>
          <w:lang w:val="en-US"/>
        </w:rPr>
        <w:t xml:space="preserve"> in case the pilot </w:t>
      </w:r>
      <w:proofErr w:type="spellStart"/>
      <w:r w:rsidRPr="0040668F">
        <w:rPr>
          <w:rFonts w:ascii="Arial" w:hAnsi="Arial" w:cs="Arial"/>
          <w:lang w:val="en-US"/>
        </w:rPr>
        <w:t>programme</w:t>
      </w:r>
      <w:proofErr w:type="spellEnd"/>
      <w:r w:rsidRPr="0040668F">
        <w:rPr>
          <w:rFonts w:ascii="Arial" w:hAnsi="Arial" w:cs="Arial"/>
          <w:lang w:val="en-US"/>
        </w:rPr>
        <w:t xml:space="preserve"> proves to be positively effective. There should be continuous mechanisms of monitoring and feedback to ensure that the improvements are maintained with time.</w:t>
      </w:r>
    </w:p>
    <w:p w14:paraId="26880F27" w14:textId="5B45EED8" w:rsidR="0040668F" w:rsidRPr="0040668F" w:rsidRDefault="0040668F" w:rsidP="0040668F">
      <w:pPr>
        <w:spacing w:before="240" w:line="360" w:lineRule="auto"/>
        <w:jc w:val="both"/>
        <w:rPr>
          <w:rFonts w:ascii="Arial" w:hAnsi="Arial" w:cs="Arial"/>
          <w:b/>
          <w:bCs/>
          <w:lang w:val="en-US"/>
        </w:rPr>
      </w:pPr>
      <w:r w:rsidRPr="0040668F">
        <w:rPr>
          <w:rFonts w:ascii="Arial" w:hAnsi="Arial" w:cs="Arial"/>
          <w:b/>
          <w:bCs/>
          <w:lang w:val="en-US"/>
        </w:rPr>
        <w:t>5. Achieving Long-Term Sustainability in Service Improvements:</w:t>
      </w:r>
    </w:p>
    <w:p w14:paraId="320368D1" w14:textId="0D615351" w:rsidR="00890E92" w:rsidRDefault="00CD29AE" w:rsidP="004039FF">
      <w:pPr>
        <w:spacing w:before="240" w:line="360" w:lineRule="auto"/>
        <w:jc w:val="both"/>
        <w:rPr>
          <w:rFonts w:ascii="Arial" w:hAnsi="Arial" w:cs="Arial"/>
          <w:lang w:val="en-US"/>
        </w:rPr>
      </w:pPr>
      <w:r w:rsidRPr="00CD29AE">
        <w:rPr>
          <w:rFonts w:ascii="Arial" w:hAnsi="Arial" w:cs="Arial"/>
          <w:lang w:val="en-US"/>
        </w:rPr>
        <w:t xml:space="preserve">Assessment, monitoring, and </w:t>
      </w:r>
      <w:proofErr w:type="spellStart"/>
      <w:r w:rsidRPr="00CD29AE">
        <w:rPr>
          <w:rFonts w:ascii="Arial" w:hAnsi="Arial" w:cs="Arial"/>
          <w:lang w:val="en-US"/>
        </w:rPr>
        <w:t>organisational</w:t>
      </w:r>
      <w:proofErr w:type="spellEnd"/>
      <w:r w:rsidRPr="00CD29AE">
        <w:rPr>
          <w:rFonts w:ascii="Arial" w:hAnsi="Arial" w:cs="Arial"/>
          <w:lang w:val="en-US"/>
        </w:rPr>
        <w:t xml:space="preserve"> learning increase sustainable healthcare. Healthcare firms should examine patient safety, workforce engagement, and service performance over time. Real-time digital health technologies monitoring patient outcomes and service delivery may enhance quality. Healthcare study suggests digital monitoring technologies may increase early quality problem identification and evidence-based decision-making (Health Foundation, 2023). To enhance healthcare quality management, healthcare groups, regulators, and academic institutions may combine. Health systems can improve patient safety and prevent treatment failures through integrated improvement schemes. If healthcare institutions employ the PDSA cycle to address systemic issues and enhance patient safety and health and social care quality, these proposals may work.</w:t>
      </w:r>
    </w:p>
    <w:p w14:paraId="396869B8" w14:textId="28264D8E" w:rsidR="00200210" w:rsidRPr="00200210" w:rsidRDefault="00200210" w:rsidP="00200210">
      <w:pPr>
        <w:spacing w:before="240" w:line="360" w:lineRule="auto"/>
        <w:jc w:val="both"/>
        <w:rPr>
          <w:rFonts w:ascii="Arial" w:hAnsi="Arial" w:cs="Arial"/>
          <w:b/>
          <w:bCs/>
          <w:lang w:val="en-US"/>
        </w:rPr>
      </w:pPr>
      <w:r w:rsidRPr="00200210">
        <w:rPr>
          <w:rFonts w:ascii="Arial" w:hAnsi="Arial" w:cs="Arial"/>
          <w:b/>
          <w:bCs/>
          <w:lang w:val="en-US"/>
        </w:rPr>
        <w:t>6. Kotter 8-Step Change Model to Service Improvement:</w:t>
      </w:r>
    </w:p>
    <w:p w14:paraId="78E461AC" w14:textId="7CF3BD48" w:rsidR="00200210" w:rsidRPr="00890E92" w:rsidRDefault="00CD29AE" w:rsidP="004039FF">
      <w:pPr>
        <w:spacing w:before="240" w:line="360" w:lineRule="auto"/>
        <w:jc w:val="both"/>
        <w:rPr>
          <w:rFonts w:ascii="Arial" w:hAnsi="Arial" w:cs="Arial"/>
          <w:lang w:val="en-US"/>
        </w:rPr>
      </w:pPr>
      <w:r w:rsidRPr="00CD29AE">
        <w:rPr>
          <w:rFonts w:ascii="Arial" w:hAnsi="Arial" w:cs="Arial"/>
          <w:lang w:val="en-US"/>
        </w:rPr>
        <w:t xml:space="preserve">Healthcare businesses need </w:t>
      </w:r>
      <w:proofErr w:type="spellStart"/>
      <w:r w:rsidRPr="00CD29AE">
        <w:rPr>
          <w:rFonts w:ascii="Arial" w:hAnsi="Arial" w:cs="Arial"/>
          <w:lang w:val="en-US"/>
        </w:rPr>
        <w:t>organised</w:t>
      </w:r>
      <w:proofErr w:type="spellEnd"/>
      <w:r w:rsidRPr="00CD29AE">
        <w:rPr>
          <w:rFonts w:ascii="Arial" w:hAnsi="Arial" w:cs="Arial"/>
          <w:lang w:val="en-US"/>
        </w:rPr>
        <w:t xml:space="preserve"> change management to sustainably increase quality. John Kotter's 8-Step Change Model can help Mid Staffordshire NHS Foundation Trust handle its quality issues. Establishing urgency </w:t>
      </w:r>
      <w:proofErr w:type="spellStart"/>
      <w:r w:rsidRPr="00CD29AE">
        <w:rPr>
          <w:rFonts w:ascii="Arial" w:hAnsi="Arial" w:cs="Arial"/>
          <w:lang w:val="en-US"/>
        </w:rPr>
        <w:t>emphasises</w:t>
      </w:r>
      <w:proofErr w:type="spellEnd"/>
      <w:r w:rsidRPr="00CD29AE">
        <w:rPr>
          <w:rFonts w:ascii="Arial" w:hAnsi="Arial" w:cs="Arial"/>
          <w:lang w:val="en-US"/>
        </w:rPr>
        <w:t xml:space="preserve"> the significance of patient safety mistakes and the risks of poor treatment. Mid Staffordshire inquiry findings show the need to improve promptly (Francis, 2013). According to research, urgency drives </w:t>
      </w:r>
      <w:proofErr w:type="spellStart"/>
      <w:r w:rsidRPr="00CD29AE">
        <w:rPr>
          <w:rFonts w:ascii="Arial" w:hAnsi="Arial" w:cs="Arial"/>
          <w:lang w:val="en-US"/>
        </w:rPr>
        <w:t>organisational</w:t>
      </w:r>
      <w:proofErr w:type="spellEnd"/>
      <w:r w:rsidRPr="00CD29AE">
        <w:rPr>
          <w:rFonts w:ascii="Arial" w:hAnsi="Arial" w:cs="Arial"/>
          <w:lang w:val="en-US"/>
        </w:rPr>
        <w:t xml:space="preserve"> transformation (Kotter, 2021). A guiding coalition and strategic vision underpin the second and third action stages. Healthcare companies should create multidisciplinary leadership teams of clinicians </w:t>
      </w:r>
      <w:r w:rsidRPr="00CD29AE">
        <w:rPr>
          <w:rFonts w:ascii="Arial" w:hAnsi="Arial" w:cs="Arial"/>
          <w:lang w:val="en-US"/>
        </w:rPr>
        <w:lastRenderedPageBreak/>
        <w:t xml:space="preserve">and managers to promote improvement. A patient safety and quality care vision should lead all </w:t>
      </w:r>
      <w:proofErr w:type="spellStart"/>
      <w:r w:rsidRPr="00CD29AE">
        <w:rPr>
          <w:rFonts w:ascii="Arial" w:hAnsi="Arial" w:cs="Arial"/>
          <w:lang w:val="en-US"/>
        </w:rPr>
        <w:t>organisational</w:t>
      </w:r>
      <w:proofErr w:type="spellEnd"/>
      <w:r w:rsidRPr="00CD29AE">
        <w:rPr>
          <w:rFonts w:ascii="Arial" w:hAnsi="Arial" w:cs="Arial"/>
          <w:lang w:val="en-US"/>
        </w:rPr>
        <w:t xml:space="preserve"> operations (West et al., 2022). Communicating the goal and empowering staff are the fourth and fifth phases. A transparent communication approach should help personnel understand change. Healthcare staff can be empowered to solve problems proactively by teaching and supporting them (NHS England, 2023). In the sixth stage, prototype quality improvement </w:t>
      </w:r>
      <w:proofErr w:type="spellStart"/>
      <w:r w:rsidRPr="00CD29AE">
        <w:rPr>
          <w:rFonts w:ascii="Arial" w:hAnsi="Arial" w:cs="Arial"/>
          <w:lang w:val="en-US"/>
        </w:rPr>
        <w:t>programmes</w:t>
      </w:r>
      <w:proofErr w:type="spellEnd"/>
      <w:r w:rsidRPr="00CD29AE">
        <w:rPr>
          <w:rFonts w:ascii="Arial" w:hAnsi="Arial" w:cs="Arial"/>
          <w:lang w:val="en-US"/>
        </w:rPr>
        <w:t xml:space="preserve"> like improved staffing models or patient feedback </w:t>
      </w:r>
      <w:proofErr w:type="spellStart"/>
      <w:r w:rsidRPr="00CD29AE">
        <w:rPr>
          <w:rFonts w:ascii="Arial" w:hAnsi="Arial" w:cs="Arial"/>
          <w:lang w:val="en-US"/>
        </w:rPr>
        <w:t>programmes</w:t>
      </w:r>
      <w:proofErr w:type="spellEnd"/>
      <w:r w:rsidRPr="00CD29AE">
        <w:rPr>
          <w:rFonts w:ascii="Arial" w:hAnsi="Arial" w:cs="Arial"/>
          <w:lang w:val="en-US"/>
        </w:rPr>
        <w:t xml:space="preserve"> might achieve short-term benefits. Early accomplishments increase momentum and demonstrate change effectiveness (Taylor et al., 2022). Maintaining acceleration and incorporating change into </w:t>
      </w:r>
      <w:proofErr w:type="spellStart"/>
      <w:r w:rsidRPr="00CD29AE">
        <w:rPr>
          <w:rFonts w:ascii="Arial" w:hAnsi="Arial" w:cs="Arial"/>
          <w:lang w:val="en-US"/>
        </w:rPr>
        <w:t>organisational</w:t>
      </w:r>
      <w:proofErr w:type="spellEnd"/>
      <w:r w:rsidRPr="00CD29AE">
        <w:rPr>
          <w:rFonts w:ascii="Arial" w:hAnsi="Arial" w:cs="Arial"/>
          <w:lang w:val="en-US"/>
        </w:rPr>
        <w:t xml:space="preserve"> culture are phases seven and eight. Continuous monitoring, leadership commitment, and quality improvement procedures in everyday operations are essential for long-term success. A safety and accountability culture helps maintain change over time (Braithwaite et al., 2022). All in all, Kotter's approach provides a logical and practical strategy to modify healthcare services for long-term change and patient safety.</w:t>
      </w:r>
    </w:p>
    <w:p w14:paraId="25193421" w14:textId="77777777" w:rsidR="00890E92" w:rsidRPr="0040668F" w:rsidRDefault="00890E92" w:rsidP="0040668F">
      <w:pPr>
        <w:spacing w:before="240" w:line="360" w:lineRule="auto"/>
        <w:jc w:val="both"/>
        <w:rPr>
          <w:rFonts w:ascii="Arial" w:hAnsi="Arial" w:cs="Arial"/>
          <w:lang w:val="en-US"/>
        </w:rPr>
      </w:pPr>
    </w:p>
    <w:p w14:paraId="654A5110" w14:textId="77777777" w:rsidR="00DD1C5F" w:rsidRPr="00A97AA9" w:rsidRDefault="00DD1C5F" w:rsidP="00DD1C5F">
      <w:pPr>
        <w:spacing w:after="160" w:line="278" w:lineRule="auto"/>
        <w:rPr>
          <w:rFonts w:ascii="Arial" w:eastAsiaTheme="majorEastAsia" w:hAnsi="Arial" w:cstheme="majorBidi"/>
          <w:b/>
          <w:color w:val="000000" w:themeColor="text1"/>
        </w:rPr>
      </w:pPr>
      <w:r w:rsidRPr="00A97AA9">
        <w:br w:type="page"/>
      </w:r>
    </w:p>
    <w:p w14:paraId="6F14B963" w14:textId="009B4AC4" w:rsidR="00DD1C5F" w:rsidRPr="00A97AA9" w:rsidRDefault="00890E92" w:rsidP="00890E92">
      <w:pPr>
        <w:pStyle w:val="Heading1"/>
      </w:pPr>
      <w:bookmarkStart w:id="12" w:name="_Toc227301236"/>
      <w:r>
        <w:lastRenderedPageBreak/>
        <w:t xml:space="preserve">4.0 </w:t>
      </w:r>
      <w:r w:rsidR="00DD1C5F" w:rsidRPr="00890E92">
        <w:t>Conclusion</w:t>
      </w:r>
      <w:bookmarkEnd w:id="12"/>
    </w:p>
    <w:p w14:paraId="0918FE5C" w14:textId="1643E54D" w:rsidR="00DD1C5F" w:rsidRPr="00A97AA9" w:rsidRDefault="00CD29AE" w:rsidP="004039FF">
      <w:pPr>
        <w:spacing w:before="240" w:line="360" w:lineRule="auto"/>
        <w:jc w:val="both"/>
        <w:rPr>
          <w:rFonts w:ascii="Arial" w:hAnsi="Arial" w:cs="Arial"/>
          <w:lang w:val="en-US"/>
        </w:rPr>
      </w:pPr>
      <w:r w:rsidRPr="00CD29AE">
        <w:rPr>
          <w:rFonts w:ascii="Arial" w:hAnsi="Arial" w:cs="Arial"/>
          <w:lang w:val="en-US"/>
        </w:rPr>
        <w:t xml:space="preserve">In this study, the Mid Staffordshire NHS Foundation Trust showed a major quality failure in UK healthcare, affecting patient safety and service performance. </w:t>
      </w:r>
      <w:proofErr w:type="spellStart"/>
      <w:r w:rsidRPr="00CD29AE">
        <w:rPr>
          <w:rFonts w:ascii="Arial" w:hAnsi="Arial" w:cs="Arial"/>
          <w:lang w:val="en-US"/>
        </w:rPr>
        <w:t>Systemsic</w:t>
      </w:r>
      <w:proofErr w:type="spellEnd"/>
      <w:r w:rsidRPr="00CD29AE">
        <w:rPr>
          <w:rFonts w:ascii="Arial" w:hAnsi="Arial" w:cs="Arial"/>
          <w:lang w:val="en-US"/>
        </w:rPr>
        <w:t xml:space="preserve"> inadequacies in healthcare </w:t>
      </w:r>
      <w:proofErr w:type="spellStart"/>
      <w:r w:rsidRPr="00CD29AE">
        <w:rPr>
          <w:rFonts w:ascii="Arial" w:hAnsi="Arial" w:cs="Arial"/>
          <w:lang w:val="en-US"/>
        </w:rPr>
        <w:t>organisations</w:t>
      </w:r>
      <w:proofErr w:type="spellEnd"/>
      <w:r w:rsidRPr="00CD29AE">
        <w:rPr>
          <w:rFonts w:ascii="Arial" w:hAnsi="Arial" w:cs="Arial"/>
          <w:lang w:val="en-US"/>
        </w:rPr>
        <w:t xml:space="preserve"> may impair patient welfare and confidence. According to medical study, leadership culture, insufficient staffing, governance structure, and patient-centered care culture triggered the problem. The problem's root cause was addressed via QMS models. The fishbone research found that leadership defects, workforce shortages, communication issues, and </w:t>
      </w:r>
      <w:proofErr w:type="spellStart"/>
      <w:r w:rsidRPr="00CD29AE">
        <w:rPr>
          <w:rFonts w:ascii="Arial" w:hAnsi="Arial" w:cs="Arial"/>
          <w:lang w:val="en-US"/>
        </w:rPr>
        <w:t>organisational</w:t>
      </w:r>
      <w:proofErr w:type="spellEnd"/>
      <w:r w:rsidRPr="00CD29AE">
        <w:rPr>
          <w:rFonts w:ascii="Arial" w:hAnsi="Arial" w:cs="Arial"/>
          <w:lang w:val="en-US"/>
        </w:rPr>
        <w:t xml:space="preserve"> culture lowered care quality. In structure, technique, and outcomes, Donabedian Model exhibited healthcare quality deficiencies. Ineffective governance and staffing led to poor care delivery and communication, which increased patient mortality and reduced patient satisfaction. SWOT analysis </w:t>
      </w:r>
      <w:proofErr w:type="spellStart"/>
      <w:r w:rsidRPr="00CD29AE">
        <w:rPr>
          <w:rFonts w:ascii="Arial" w:hAnsi="Arial" w:cs="Arial"/>
          <w:lang w:val="en-US"/>
        </w:rPr>
        <w:t>analysed</w:t>
      </w:r>
      <w:proofErr w:type="spellEnd"/>
      <w:r w:rsidRPr="00CD29AE">
        <w:rPr>
          <w:rFonts w:ascii="Arial" w:hAnsi="Arial" w:cs="Arial"/>
          <w:lang w:val="en-US"/>
        </w:rPr>
        <w:t xml:space="preserve"> internal weaknesses and external pressures to enhance healthcare </w:t>
      </w:r>
      <w:proofErr w:type="spellStart"/>
      <w:r w:rsidRPr="00CD29AE">
        <w:rPr>
          <w:rFonts w:ascii="Arial" w:hAnsi="Arial" w:cs="Arial"/>
          <w:lang w:val="en-US"/>
        </w:rPr>
        <w:t>organisations</w:t>
      </w:r>
      <w:proofErr w:type="spellEnd"/>
      <w:r w:rsidRPr="00CD29AE">
        <w:rPr>
          <w:rFonts w:ascii="Arial" w:hAnsi="Arial" w:cs="Arial"/>
          <w:lang w:val="en-US"/>
        </w:rPr>
        <w:t xml:space="preserve"> through legislation, human resources development, and digital health innovation. Root cause analysis revealed healthcare quality and patient safety improvements. Transparency was advocated for leadership, clinical governance, staffing, workforce planning, patient involvement, and </w:t>
      </w:r>
      <w:proofErr w:type="spellStart"/>
      <w:r w:rsidRPr="00CD29AE">
        <w:rPr>
          <w:rFonts w:ascii="Arial" w:hAnsi="Arial" w:cs="Arial"/>
          <w:lang w:val="en-US"/>
        </w:rPr>
        <w:t>organisational</w:t>
      </w:r>
      <w:proofErr w:type="spellEnd"/>
      <w:r w:rsidRPr="00CD29AE">
        <w:rPr>
          <w:rFonts w:ascii="Arial" w:hAnsi="Arial" w:cs="Arial"/>
          <w:lang w:val="en-US"/>
        </w:rPr>
        <w:t xml:space="preserve"> quality improvement. The Plan-Do-Study-Act (PDSA) cycle was also suggested for evaluating and implementing service modifications sustainably. Constant monitoring, evidence-based decision-making, and skilled leadership may prevent healthcare failures. PDSA and patient safety culture can enhance NHS service delivery and quality by encouraging proactive problem-solving.</w:t>
      </w:r>
      <w:r w:rsidR="00DD1C5F" w:rsidRPr="00A97AA9">
        <w:rPr>
          <w:rFonts w:ascii="Arial" w:hAnsi="Arial" w:cs="Arial"/>
        </w:rPr>
        <w:br w:type="page"/>
      </w:r>
    </w:p>
    <w:p w14:paraId="1EE2B869" w14:textId="77777777" w:rsidR="00DD1C5F" w:rsidRPr="00A97AA9" w:rsidRDefault="00DD1C5F" w:rsidP="00890E92">
      <w:pPr>
        <w:pStyle w:val="Heading1"/>
      </w:pPr>
      <w:bookmarkStart w:id="13" w:name="_Toc227301237"/>
      <w:r w:rsidRPr="00890E92">
        <w:lastRenderedPageBreak/>
        <w:t>Reference</w:t>
      </w:r>
      <w:bookmarkEnd w:id="13"/>
    </w:p>
    <w:p w14:paraId="6E3893C4"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Bate, P. and Robert, G., 2021. </w:t>
      </w:r>
      <w:r w:rsidRPr="00890E92">
        <w:rPr>
          <w:rFonts w:ascii="Arial" w:hAnsi="Arial" w:cs="Arial"/>
          <w:i/>
          <w:iCs/>
          <w:sz w:val="22"/>
          <w:szCs w:val="22"/>
          <w:lang w:val="en-US"/>
        </w:rPr>
        <w:t>Bringing User Experience to Healthcare Improvement.</w:t>
      </w:r>
      <w:r w:rsidRPr="00890E92">
        <w:rPr>
          <w:rFonts w:ascii="Arial" w:hAnsi="Arial" w:cs="Arial"/>
          <w:sz w:val="22"/>
          <w:szCs w:val="22"/>
          <w:lang w:val="en-US"/>
        </w:rPr>
        <w:t xml:space="preserve"> Oxford: Radcliffe Publishing.</w:t>
      </w:r>
      <w:r w:rsidRPr="00890E92">
        <w:rPr>
          <w:rFonts w:ascii="Arial" w:hAnsi="Arial" w:cs="Arial"/>
          <w:sz w:val="22"/>
          <w:szCs w:val="22"/>
          <w:lang w:val="en-US"/>
        </w:rPr>
        <w:br/>
      </w:r>
      <w:hyperlink r:id="rId17" w:tgtFrame="_new" w:history="1">
        <w:r w:rsidRPr="00890E92">
          <w:rPr>
            <w:rStyle w:val="Hyperlink"/>
            <w:rFonts w:ascii="Arial" w:hAnsi="Arial" w:cs="Arial"/>
            <w:sz w:val="22"/>
            <w:szCs w:val="22"/>
            <w:lang w:val="en-US"/>
          </w:rPr>
          <w:t>https://www.routledge.com</w:t>
        </w:r>
      </w:hyperlink>
    </w:p>
    <w:p w14:paraId="0B89AA63"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Braithwaite, J., Mannion, R., Matsuyama, Y., et al., 2022. Healthcare quality improvement: Current trends and future directions. </w:t>
      </w:r>
      <w:r w:rsidRPr="00890E92">
        <w:rPr>
          <w:rFonts w:ascii="Arial" w:hAnsi="Arial" w:cs="Arial"/>
          <w:i/>
          <w:iCs/>
          <w:sz w:val="22"/>
          <w:szCs w:val="22"/>
          <w:lang w:val="en-US"/>
        </w:rPr>
        <w:t>International Journal for Quality in Health Care</w:t>
      </w:r>
      <w:r w:rsidRPr="00890E92">
        <w:rPr>
          <w:rFonts w:ascii="Arial" w:hAnsi="Arial" w:cs="Arial"/>
          <w:sz w:val="22"/>
          <w:szCs w:val="22"/>
          <w:lang w:val="en-US"/>
        </w:rPr>
        <w:t>, 34(1).</w:t>
      </w:r>
      <w:r w:rsidRPr="00890E92">
        <w:rPr>
          <w:rFonts w:ascii="Arial" w:hAnsi="Arial" w:cs="Arial"/>
          <w:sz w:val="22"/>
          <w:szCs w:val="22"/>
          <w:lang w:val="en-US"/>
        </w:rPr>
        <w:br/>
        <w:t>https://doi.org/10.1093/intqhc/mzac015</w:t>
      </w:r>
    </w:p>
    <w:p w14:paraId="3B5A45E6"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Dixon-Woods, M., 2022. Learning from healthcare failures: The Mid Staffordshire inquiry revisited. </w:t>
      </w:r>
      <w:r w:rsidRPr="00890E92">
        <w:rPr>
          <w:rFonts w:ascii="Arial" w:hAnsi="Arial" w:cs="Arial"/>
          <w:i/>
          <w:iCs/>
          <w:sz w:val="22"/>
          <w:szCs w:val="22"/>
          <w:lang w:val="en-US"/>
        </w:rPr>
        <w:t>BMJ Quality &amp; Safety</w:t>
      </w:r>
      <w:r w:rsidRPr="00890E92">
        <w:rPr>
          <w:rFonts w:ascii="Arial" w:hAnsi="Arial" w:cs="Arial"/>
          <w:sz w:val="22"/>
          <w:szCs w:val="22"/>
          <w:lang w:val="en-US"/>
        </w:rPr>
        <w:t>, 31(3), pp.209-214.</w:t>
      </w:r>
      <w:r w:rsidRPr="00890E92">
        <w:rPr>
          <w:rFonts w:ascii="Arial" w:hAnsi="Arial" w:cs="Arial"/>
          <w:sz w:val="22"/>
          <w:szCs w:val="22"/>
          <w:lang w:val="en-US"/>
        </w:rPr>
        <w:br/>
      </w:r>
      <w:hyperlink r:id="rId18" w:tgtFrame="_new" w:history="1">
        <w:r w:rsidRPr="00890E92">
          <w:rPr>
            <w:rStyle w:val="Hyperlink"/>
            <w:rFonts w:ascii="Arial" w:hAnsi="Arial" w:cs="Arial"/>
            <w:sz w:val="22"/>
            <w:szCs w:val="22"/>
            <w:lang w:val="en-US"/>
          </w:rPr>
          <w:t>https://qualitysafety.bmj.com</w:t>
        </w:r>
      </w:hyperlink>
    </w:p>
    <w:p w14:paraId="1138494C"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Donabedian, A., 1988. The quality of care: How can it be assessed? </w:t>
      </w:r>
      <w:r w:rsidRPr="00890E92">
        <w:rPr>
          <w:rFonts w:ascii="Arial" w:hAnsi="Arial" w:cs="Arial"/>
          <w:i/>
          <w:iCs/>
          <w:sz w:val="22"/>
          <w:szCs w:val="22"/>
          <w:lang w:val="en-US"/>
        </w:rPr>
        <w:t>JAMA</w:t>
      </w:r>
      <w:r w:rsidRPr="00890E92">
        <w:rPr>
          <w:rFonts w:ascii="Arial" w:hAnsi="Arial" w:cs="Arial"/>
          <w:sz w:val="22"/>
          <w:szCs w:val="22"/>
          <w:lang w:val="en-US"/>
        </w:rPr>
        <w:t>, 260(12), pp.1743-1748.</w:t>
      </w:r>
    </w:p>
    <w:p w14:paraId="376099B0"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Francis, R., 2013. </w:t>
      </w:r>
      <w:r w:rsidRPr="00890E92">
        <w:rPr>
          <w:rFonts w:ascii="Arial" w:hAnsi="Arial" w:cs="Arial"/>
          <w:i/>
          <w:iCs/>
          <w:sz w:val="22"/>
          <w:szCs w:val="22"/>
          <w:lang w:val="en-US"/>
        </w:rPr>
        <w:t>Report of the Mid Staffordshire NHS Foundation Trust Public Inquiry.</w:t>
      </w:r>
      <w:r w:rsidRPr="00890E92">
        <w:rPr>
          <w:rFonts w:ascii="Arial" w:hAnsi="Arial" w:cs="Arial"/>
          <w:sz w:val="22"/>
          <w:szCs w:val="22"/>
          <w:lang w:val="en-US"/>
        </w:rPr>
        <w:t xml:space="preserve"> London: The Stationery Office.</w:t>
      </w:r>
      <w:r w:rsidRPr="00890E92">
        <w:rPr>
          <w:rFonts w:ascii="Arial" w:hAnsi="Arial" w:cs="Arial"/>
          <w:sz w:val="22"/>
          <w:szCs w:val="22"/>
          <w:lang w:val="en-US"/>
        </w:rPr>
        <w:br/>
        <w:t>https://www.gov.uk/government/publications/mid-staffordshire-nhs-foundation-trust-public-inquiry-report</w:t>
      </w:r>
    </w:p>
    <w:p w14:paraId="0FF4CDCE"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Griffiths, P., Saville, C., Ball, J. and Jones, J., 2023. Nurse staffing levels and patient outcomes. </w:t>
      </w:r>
      <w:r w:rsidRPr="00890E92">
        <w:rPr>
          <w:rFonts w:ascii="Arial" w:hAnsi="Arial" w:cs="Arial"/>
          <w:i/>
          <w:iCs/>
          <w:sz w:val="22"/>
          <w:szCs w:val="22"/>
          <w:lang w:val="en-US"/>
        </w:rPr>
        <w:t>BMJ Open</w:t>
      </w:r>
      <w:r w:rsidRPr="00890E92">
        <w:rPr>
          <w:rFonts w:ascii="Arial" w:hAnsi="Arial" w:cs="Arial"/>
          <w:sz w:val="22"/>
          <w:szCs w:val="22"/>
          <w:lang w:val="en-US"/>
        </w:rPr>
        <w:t>, 13(2).</w:t>
      </w:r>
      <w:r w:rsidRPr="00890E92">
        <w:rPr>
          <w:rFonts w:ascii="Arial" w:hAnsi="Arial" w:cs="Arial"/>
          <w:sz w:val="22"/>
          <w:szCs w:val="22"/>
          <w:lang w:val="en-US"/>
        </w:rPr>
        <w:br/>
      </w:r>
      <w:hyperlink r:id="rId19" w:tgtFrame="_new" w:history="1">
        <w:r w:rsidRPr="00890E92">
          <w:rPr>
            <w:rStyle w:val="Hyperlink"/>
            <w:rFonts w:ascii="Arial" w:hAnsi="Arial" w:cs="Arial"/>
            <w:sz w:val="22"/>
            <w:szCs w:val="22"/>
            <w:lang w:val="en-US"/>
          </w:rPr>
          <w:t>https://bmjopen.bmj.com</w:t>
        </w:r>
      </w:hyperlink>
    </w:p>
    <w:p w14:paraId="3D881BA6"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Gürel, E. and Tat, M., 2022. SWOT analysis: A theoretical review. </w:t>
      </w:r>
      <w:r w:rsidRPr="00890E92">
        <w:rPr>
          <w:rFonts w:ascii="Arial" w:hAnsi="Arial" w:cs="Arial"/>
          <w:i/>
          <w:iCs/>
          <w:sz w:val="22"/>
          <w:szCs w:val="22"/>
          <w:lang w:val="en-US"/>
        </w:rPr>
        <w:t>Journal of International Social Research</w:t>
      </w:r>
      <w:r w:rsidRPr="00890E92">
        <w:rPr>
          <w:rFonts w:ascii="Arial" w:hAnsi="Arial" w:cs="Arial"/>
          <w:sz w:val="22"/>
          <w:szCs w:val="22"/>
          <w:lang w:val="en-US"/>
        </w:rPr>
        <w:t>, 15(78).</w:t>
      </w:r>
      <w:r w:rsidRPr="00890E92">
        <w:rPr>
          <w:rFonts w:ascii="Arial" w:hAnsi="Arial" w:cs="Arial"/>
          <w:sz w:val="22"/>
          <w:szCs w:val="22"/>
          <w:lang w:val="en-US"/>
        </w:rPr>
        <w:br/>
      </w:r>
      <w:hyperlink r:id="rId20" w:tgtFrame="_new" w:history="1">
        <w:r w:rsidRPr="00890E92">
          <w:rPr>
            <w:rStyle w:val="Hyperlink"/>
            <w:rFonts w:ascii="Arial" w:hAnsi="Arial" w:cs="Arial"/>
            <w:sz w:val="22"/>
            <w:szCs w:val="22"/>
            <w:lang w:val="en-US"/>
          </w:rPr>
          <w:t>https://www.sosyalarastirmalar.com</w:t>
        </w:r>
      </w:hyperlink>
    </w:p>
    <w:p w14:paraId="2999718B"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Health Foundation, 2023. </w:t>
      </w:r>
      <w:r w:rsidRPr="00890E92">
        <w:rPr>
          <w:rFonts w:ascii="Arial" w:hAnsi="Arial" w:cs="Arial"/>
          <w:i/>
          <w:iCs/>
          <w:sz w:val="22"/>
          <w:szCs w:val="22"/>
          <w:lang w:val="en-US"/>
        </w:rPr>
        <w:t>Workforce pressures in the NHS.</w:t>
      </w:r>
      <w:r w:rsidRPr="00890E92">
        <w:rPr>
          <w:rFonts w:ascii="Arial" w:hAnsi="Arial" w:cs="Arial"/>
          <w:sz w:val="22"/>
          <w:szCs w:val="22"/>
          <w:lang w:val="en-US"/>
        </w:rPr>
        <w:br/>
      </w:r>
      <w:hyperlink r:id="rId21" w:tgtFrame="_new" w:history="1">
        <w:r w:rsidRPr="00890E92">
          <w:rPr>
            <w:rStyle w:val="Hyperlink"/>
            <w:rFonts w:ascii="Arial" w:hAnsi="Arial" w:cs="Arial"/>
            <w:sz w:val="22"/>
            <w:szCs w:val="22"/>
            <w:lang w:val="en-US"/>
          </w:rPr>
          <w:t>https://www.health.org.uk</w:t>
        </w:r>
      </w:hyperlink>
    </w:p>
    <w:p w14:paraId="7EA5AAD9"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Ishikawa, K., 1985. </w:t>
      </w:r>
      <w:r w:rsidRPr="00890E92">
        <w:rPr>
          <w:rFonts w:ascii="Arial" w:hAnsi="Arial" w:cs="Arial"/>
          <w:i/>
          <w:iCs/>
          <w:sz w:val="22"/>
          <w:szCs w:val="22"/>
          <w:lang w:val="en-US"/>
        </w:rPr>
        <w:t>What is Total Quality Control? The Japanese Way.</w:t>
      </w:r>
      <w:r w:rsidRPr="00890E92">
        <w:rPr>
          <w:rFonts w:ascii="Arial" w:hAnsi="Arial" w:cs="Arial"/>
          <w:sz w:val="22"/>
          <w:szCs w:val="22"/>
          <w:lang w:val="en-US"/>
        </w:rPr>
        <w:t xml:space="preserve"> Englewood Cliffs: Prentice Hall.</w:t>
      </w:r>
    </w:p>
    <w:p w14:paraId="3498405E"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NHS England, 2023. </w:t>
      </w:r>
      <w:r w:rsidRPr="00890E92">
        <w:rPr>
          <w:rFonts w:ascii="Arial" w:hAnsi="Arial" w:cs="Arial"/>
          <w:i/>
          <w:iCs/>
          <w:sz w:val="22"/>
          <w:szCs w:val="22"/>
          <w:lang w:val="en-US"/>
        </w:rPr>
        <w:t>NHS Patient Safety Strategy.</w:t>
      </w:r>
      <w:r w:rsidRPr="00890E92">
        <w:rPr>
          <w:rFonts w:ascii="Arial" w:hAnsi="Arial" w:cs="Arial"/>
          <w:sz w:val="22"/>
          <w:szCs w:val="22"/>
          <w:lang w:val="en-US"/>
        </w:rPr>
        <w:br/>
      </w:r>
      <w:hyperlink r:id="rId22" w:tgtFrame="_new" w:history="1">
        <w:r w:rsidRPr="00890E92">
          <w:rPr>
            <w:rStyle w:val="Hyperlink"/>
            <w:rFonts w:ascii="Arial" w:hAnsi="Arial" w:cs="Arial"/>
            <w:sz w:val="22"/>
            <w:szCs w:val="22"/>
            <w:lang w:val="en-US"/>
          </w:rPr>
          <w:t>https://www.england.nhs.uk/patient-safety</w:t>
        </w:r>
      </w:hyperlink>
    </w:p>
    <w:p w14:paraId="4FEA219A"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lastRenderedPageBreak/>
        <w:t xml:space="preserve">NHS Improvement, 2022. </w:t>
      </w:r>
      <w:r w:rsidRPr="00890E92">
        <w:rPr>
          <w:rFonts w:ascii="Arial" w:hAnsi="Arial" w:cs="Arial"/>
          <w:i/>
          <w:iCs/>
          <w:sz w:val="22"/>
          <w:szCs w:val="22"/>
          <w:lang w:val="en-US"/>
        </w:rPr>
        <w:t>Quality Improvement Tools: Root Cause Analysis.</w:t>
      </w:r>
      <w:r w:rsidRPr="00890E92">
        <w:rPr>
          <w:rFonts w:ascii="Arial" w:hAnsi="Arial" w:cs="Arial"/>
          <w:sz w:val="22"/>
          <w:szCs w:val="22"/>
          <w:lang w:val="en-US"/>
        </w:rPr>
        <w:br/>
      </w:r>
      <w:hyperlink r:id="rId23" w:tgtFrame="_new" w:history="1">
        <w:r w:rsidRPr="00890E92">
          <w:rPr>
            <w:rStyle w:val="Hyperlink"/>
            <w:rFonts w:ascii="Arial" w:hAnsi="Arial" w:cs="Arial"/>
            <w:sz w:val="22"/>
            <w:szCs w:val="22"/>
            <w:lang w:val="en-US"/>
          </w:rPr>
          <w:t>https://improvement.nhs.uk</w:t>
        </w:r>
      </w:hyperlink>
    </w:p>
    <w:p w14:paraId="6417E769"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Royal College of Nursing, 2022. </w:t>
      </w:r>
      <w:r w:rsidRPr="00890E92">
        <w:rPr>
          <w:rFonts w:ascii="Arial" w:hAnsi="Arial" w:cs="Arial"/>
          <w:i/>
          <w:iCs/>
          <w:sz w:val="22"/>
          <w:szCs w:val="22"/>
          <w:lang w:val="en-US"/>
        </w:rPr>
        <w:t>Safe Staffing Levels and Patient Safety.</w:t>
      </w:r>
      <w:r w:rsidRPr="00890E92">
        <w:rPr>
          <w:rFonts w:ascii="Arial" w:hAnsi="Arial" w:cs="Arial"/>
          <w:sz w:val="22"/>
          <w:szCs w:val="22"/>
          <w:lang w:val="en-US"/>
        </w:rPr>
        <w:br/>
      </w:r>
      <w:hyperlink r:id="rId24" w:tgtFrame="_new" w:history="1">
        <w:r w:rsidRPr="00890E92">
          <w:rPr>
            <w:rStyle w:val="Hyperlink"/>
            <w:rFonts w:ascii="Arial" w:hAnsi="Arial" w:cs="Arial"/>
            <w:sz w:val="22"/>
            <w:szCs w:val="22"/>
            <w:lang w:val="en-US"/>
          </w:rPr>
          <w:t>https://www.rcn.org.uk</w:t>
        </w:r>
      </w:hyperlink>
    </w:p>
    <w:p w14:paraId="04159884"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Turner, S., Ramsay, A. and Fulop, N., 2021. Leadership and </w:t>
      </w:r>
      <w:proofErr w:type="spellStart"/>
      <w:r w:rsidRPr="00890E92">
        <w:rPr>
          <w:rFonts w:ascii="Arial" w:hAnsi="Arial" w:cs="Arial"/>
          <w:sz w:val="22"/>
          <w:szCs w:val="22"/>
          <w:lang w:val="en-US"/>
        </w:rPr>
        <w:t>organisational</w:t>
      </w:r>
      <w:proofErr w:type="spellEnd"/>
      <w:r w:rsidRPr="00890E92">
        <w:rPr>
          <w:rFonts w:ascii="Arial" w:hAnsi="Arial" w:cs="Arial"/>
          <w:sz w:val="22"/>
          <w:szCs w:val="22"/>
          <w:lang w:val="en-US"/>
        </w:rPr>
        <w:t xml:space="preserve"> failure in healthcare systems. </w:t>
      </w:r>
      <w:r w:rsidRPr="00890E92">
        <w:rPr>
          <w:rFonts w:ascii="Arial" w:hAnsi="Arial" w:cs="Arial"/>
          <w:i/>
          <w:iCs/>
          <w:sz w:val="22"/>
          <w:szCs w:val="22"/>
          <w:lang w:val="en-US"/>
        </w:rPr>
        <w:t>Health Policy</w:t>
      </w:r>
      <w:r w:rsidRPr="00890E92">
        <w:rPr>
          <w:rFonts w:ascii="Arial" w:hAnsi="Arial" w:cs="Arial"/>
          <w:sz w:val="22"/>
          <w:szCs w:val="22"/>
          <w:lang w:val="en-US"/>
        </w:rPr>
        <w:t>, 125(7), pp.876-882.</w:t>
      </w:r>
      <w:r w:rsidRPr="00890E92">
        <w:rPr>
          <w:rFonts w:ascii="Arial" w:hAnsi="Arial" w:cs="Arial"/>
          <w:sz w:val="22"/>
          <w:szCs w:val="22"/>
          <w:lang w:val="en-US"/>
        </w:rPr>
        <w:br/>
        <w:t>https://doi.org/10.1016/j.healthpol.2021.03.004</w:t>
      </w:r>
    </w:p>
    <w:p w14:paraId="4B88AC9C"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World Health Organization, 2022. </w:t>
      </w:r>
      <w:r w:rsidRPr="00890E92">
        <w:rPr>
          <w:rFonts w:ascii="Arial" w:hAnsi="Arial" w:cs="Arial"/>
          <w:i/>
          <w:iCs/>
          <w:sz w:val="22"/>
          <w:szCs w:val="22"/>
          <w:lang w:val="en-US"/>
        </w:rPr>
        <w:t>Quality of Care Framework for Health Systems.</w:t>
      </w:r>
      <w:r w:rsidRPr="00890E92">
        <w:rPr>
          <w:rFonts w:ascii="Arial" w:hAnsi="Arial" w:cs="Arial"/>
          <w:sz w:val="22"/>
          <w:szCs w:val="22"/>
          <w:lang w:val="en-US"/>
        </w:rPr>
        <w:br/>
      </w:r>
      <w:hyperlink r:id="rId25" w:tgtFrame="_new" w:history="1">
        <w:r w:rsidRPr="00890E92">
          <w:rPr>
            <w:rStyle w:val="Hyperlink"/>
            <w:rFonts w:ascii="Arial" w:hAnsi="Arial" w:cs="Arial"/>
            <w:sz w:val="22"/>
            <w:szCs w:val="22"/>
            <w:lang w:val="en-US"/>
          </w:rPr>
          <w:t>https://www.who.int</w:t>
        </w:r>
      </w:hyperlink>
    </w:p>
    <w:p w14:paraId="36F97AA8"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Braithwaite, J., Matsuyama, Y. and Mannion, R., 2022. Healthcare quality improvement and patient safety. </w:t>
      </w:r>
      <w:r w:rsidRPr="00890E92">
        <w:rPr>
          <w:rFonts w:ascii="Arial" w:hAnsi="Arial" w:cs="Arial"/>
          <w:i/>
          <w:iCs/>
          <w:sz w:val="22"/>
          <w:szCs w:val="22"/>
          <w:lang w:val="en-US"/>
        </w:rPr>
        <w:t>International Journal for Quality in Health Care</w:t>
      </w:r>
      <w:r w:rsidRPr="00890E92">
        <w:rPr>
          <w:rFonts w:ascii="Arial" w:hAnsi="Arial" w:cs="Arial"/>
          <w:sz w:val="22"/>
          <w:szCs w:val="22"/>
          <w:lang w:val="en-US"/>
        </w:rPr>
        <w:t>, 34(1).</w:t>
      </w:r>
      <w:r w:rsidRPr="00890E92">
        <w:rPr>
          <w:rFonts w:ascii="Arial" w:hAnsi="Arial" w:cs="Arial"/>
          <w:sz w:val="22"/>
          <w:szCs w:val="22"/>
          <w:lang w:val="en-US"/>
        </w:rPr>
        <w:br/>
        <w:t>https://doi.org/10.1093/intqhc/mzac015</w:t>
      </w:r>
    </w:p>
    <w:p w14:paraId="77DE8255"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Martin, G., Stanford, S. and Dixon-Woods, M., 2023. A decade after Francis: is the NHS safer and more open? </w:t>
      </w:r>
      <w:r w:rsidRPr="00890E92">
        <w:rPr>
          <w:rFonts w:ascii="Arial" w:hAnsi="Arial" w:cs="Arial"/>
          <w:i/>
          <w:iCs/>
          <w:sz w:val="22"/>
          <w:szCs w:val="22"/>
          <w:lang w:val="en-US"/>
        </w:rPr>
        <w:t>BMJ</w:t>
      </w:r>
      <w:r w:rsidRPr="00890E92">
        <w:rPr>
          <w:rFonts w:ascii="Arial" w:hAnsi="Arial" w:cs="Arial"/>
          <w:sz w:val="22"/>
          <w:szCs w:val="22"/>
          <w:lang w:val="en-US"/>
        </w:rPr>
        <w:t xml:space="preserve">, 380, p.p513. </w:t>
      </w:r>
    </w:p>
    <w:p w14:paraId="2E3AF390"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NHS Digital, 2024. </w:t>
      </w:r>
      <w:r w:rsidRPr="00890E92">
        <w:rPr>
          <w:rFonts w:ascii="Arial" w:hAnsi="Arial" w:cs="Arial"/>
          <w:i/>
          <w:iCs/>
          <w:sz w:val="22"/>
          <w:szCs w:val="22"/>
          <w:lang w:val="en-US"/>
        </w:rPr>
        <w:t xml:space="preserve">Summary Hospital-level Mortality Indicator (SHMI): Deaths associated with </w:t>
      </w:r>
      <w:proofErr w:type="spellStart"/>
      <w:r w:rsidRPr="00890E92">
        <w:rPr>
          <w:rFonts w:ascii="Arial" w:hAnsi="Arial" w:cs="Arial"/>
          <w:i/>
          <w:iCs/>
          <w:sz w:val="22"/>
          <w:szCs w:val="22"/>
          <w:lang w:val="en-US"/>
        </w:rPr>
        <w:t>hospitalisation</w:t>
      </w:r>
      <w:proofErr w:type="spellEnd"/>
      <w:r w:rsidRPr="00890E92">
        <w:rPr>
          <w:rFonts w:ascii="Arial" w:hAnsi="Arial" w:cs="Arial"/>
          <w:i/>
          <w:iCs/>
          <w:sz w:val="22"/>
          <w:szCs w:val="22"/>
          <w:lang w:val="en-US"/>
        </w:rPr>
        <w:t xml:space="preserve"> in England.</w:t>
      </w:r>
      <w:r w:rsidRPr="00890E92">
        <w:rPr>
          <w:rFonts w:ascii="Arial" w:hAnsi="Arial" w:cs="Arial"/>
          <w:sz w:val="22"/>
          <w:szCs w:val="22"/>
          <w:lang w:val="en-US"/>
        </w:rPr>
        <w:br/>
      </w:r>
      <w:hyperlink r:id="rId26" w:tgtFrame="_new" w:history="1">
        <w:r w:rsidRPr="00890E92">
          <w:rPr>
            <w:rStyle w:val="Hyperlink"/>
            <w:rFonts w:ascii="Arial" w:hAnsi="Arial" w:cs="Arial"/>
            <w:sz w:val="22"/>
            <w:szCs w:val="22"/>
            <w:lang w:val="en-US"/>
          </w:rPr>
          <w:t>https://digital.nhs.uk/data-and-information/publications/statistical/shmi/2024-04</w:t>
        </w:r>
      </w:hyperlink>
      <w:r w:rsidRPr="00890E92">
        <w:rPr>
          <w:rFonts w:ascii="Arial" w:hAnsi="Arial" w:cs="Arial"/>
          <w:sz w:val="22"/>
          <w:szCs w:val="22"/>
          <w:lang w:val="en-US"/>
        </w:rPr>
        <w:t xml:space="preserve"> </w:t>
      </w:r>
    </w:p>
    <w:p w14:paraId="55A8BD7B"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West, M., Eckert, R., Collins, B. and Chowla, R., 2021. </w:t>
      </w:r>
      <w:r w:rsidRPr="00890E92">
        <w:rPr>
          <w:rFonts w:ascii="Arial" w:hAnsi="Arial" w:cs="Arial"/>
          <w:i/>
          <w:iCs/>
          <w:sz w:val="22"/>
          <w:szCs w:val="22"/>
          <w:lang w:val="en-US"/>
        </w:rPr>
        <w:t>Caring to Change: How Compassionate Leadership Can Stimulate Innovation in Healthcare.</w:t>
      </w:r>
      <w:r w:rsidRPr="00890E92">
        <w:rPr>
          <w:rFonts w:ascii="Arial" w:hAnsi="Arial" w:cs="Arial"/>
          <w:sz w:val="22"/>
          <w:szCs w:val="22"/>
          <w:lang w:val="en-US"/>
        </w:rPr>
        <w:t xml:space="preserve"> London: The King’s Fund.</w:t>
      </w:r>
    </w:p>
    <w:p w14:paraId="4579EF80"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NHS England, 2023. </w:t>
      </w:r>
      <w:r w:rsidRPr="00890E92">
        <w:rPr>
          <w:rFonts w:ascii="Arial" w:hAnsi="Arial" w:cs="Arial"/>
          <w:i/>
          <w:iCs/>
          <w:sz w:val="22"/>
          <w:szCs w:val="22"/>
          <w:lang w:val="en-US"/>
        </w:rPr>
        <w:t>Patient Safety Strategy and Quality Improvement Framework.</w:t>
      </w:r>
      <w:r w:rsidRPr="00890E92">
        <w:rPr>
          <w:rFonts w:ascii="Arial" w:hAnsi="Arial" w:cs="Arial"/>
          <w:sz w:val="22"/>
          <w:szCs w:val="22"/>
          <w:lang w:val="en-US"/>
        </w:rPr>
        <w:br/>
      </w:r>
      <w:hyperlink r:id="rId27" w:tgtFrame="_new" w:history="1">
        <w:r w:rsidRPr="00890E92">
          <w:rPr>
            <w:rStyle w:val="Hyperlink"/>
            <w:rFonts w:ascii="Arial" w:hAnsi="Arial" w:cs="Arial"/>
            <w:sz w:val="22"/>
            <w:szCs w:val="22"/>
            <w:lang w:val="en-US"/>
          </w:rPr>
          <w:t>https://www.england.nhs.uk</w:t>
        </w:r>
      </w:hyperlink>
    </w:p>
    <w:p w14:paraId="71E5D6D7"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Dixon-Woods, M., 2022. Improving patient safety through learning from healthcare failures. </w:t>
      </w:r>
      <w:r w:rsidRPr="00890E92">
        <w:rPr>
          <w:rFonts w:ascii="Arial" w:hAnsi="Arial" w:cs="Arial"/>
          <w:i/>
          <w:iCs/>
          <w:sz w:val="22"/>
          <w:szCs w:val="22"/>
          <w:lang w:val="en-US"/>
        </w:rPr>
        <w:t>BMJ Quality &amp; Safety</w:t>
      </w:r>
      <w:r w:rsidRPr="00890E92">
        <w:rPr>
          <w:rFonts w:ascii="Arial" w:hAnsi="Arial" w:cs="Arial"/>
          <w:sz w:val="22"/>
          <w:szCs w:val="22"/>
          <w:lang w:val="en-US"/>
        </w:rPr>
        <w:t>, 31(3), pp.209-214.</w:t>
      </w:r>
    </w:p>
    <w:p w14:paraId="196FF20A"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Griffiths, P. et al., 2023. Nurse staffing levels and patient outcomes: A systematic review. </w:t>
      </w:r>
      <w:r w:rsidRPr="00890E92">
        <w:rPr>
          <w:rFonts w:ascii="Arial" w:hAnsi="Arial" w:cs="Arial"/>
          <w:i/>
          <w:iCs/>
          <w:sz w:val="22"/>
          <w:szCs w:val="22"/>
          <w:lang w:val="en-US"/>
        </w:rPr>
        <w:t>BMJ Open</w:t>
      </w:r>
      <w:r w:rsidRPr="00890E92">
        <w:rPr>
          <w:rFonts w:ascii="Arial" w:hAnsi="Arial" w:cs="Arial"/>
          <w:sz w:val="22"/>
          <w:szCs w:val="22"/>
          <w:lang w:val="en-US"/>
        </w:rPr>
        <w:t>, 13(2).</w:t>
      </w:r>
    </w:p>
    <w:p w14:paraId="1CF7B948"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lastRenderedPageBreak/>
        <w:t xml:space="preserve">Braithwaite, J., Mannion, R. and Matsuyama, Y., 2022. Healthcare quality improvement: Current trends and future directions. </w:t>
      </w:r>
      <w:r w:rsidRPr="00890E92">
        <w:rPr>
          <w:rFonts w:ascii="Arial" w:hAnsi="Arial" w:cs="Arial"/>
          <w:i/>
          <w:iCs/>
          <w:sz w:val="22"/>
          <w:szCs w:val="22"/>
          <w:lang w:val="en-US"/>
        </w:rPr>
        <w:t>International Journal for Quality in Health Care</w:t>
      </w:r>
      <w:r w:rsidRPr="00890E92">
        <w:rPr>
          <w:rFonts w:ascii="Arial" w:hAnsi="Arial" w:cs="Arial"/>
          <w:sz w:val="22"/>
          <w:szCs w:val="22"/>
          <w:lang w:val="en-US"/>
        </w:rPr>
        <w:t>, 34(1).</w:t>
      </w:r>
      <w:r w:rsidRPr="00890E92">
        <w:rPr>
          <w:rFonts w:ascii="Arial" w:hAnsi="Arial" w:cs="Arial"/>
          <w:sz w:val="22"/>
          <w:szCs w:val="22"/>
          <w:lang w:val="en-US"/>
        </w:rPr>
        <w:br/>
        <w:t>https://doi.org/10.1093/intqhc/mzac015</w:t>
      </w:r>
    </w:p>
    <w:p w14:paraId="668BC763"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Care Quality Commission, 2023. </w:t>
      </w:r>
      <w:r w:rsidRPr="00890E92">
        <w:rPr>
          <w:rFonts w:ascii="Arial" w:hAnsi="Arial" w:cs="Arial"/>
          <w:i/>
          <w:iCs/>
          <w:sz w:val="22"/>
          <w:szCs w:val="22"/>
          <w:lang w:val="en-US"/>
        </w:rPr>
        <w:t>Regulating health and social care services in England.</w:t>
      </w:r>
      <w:r w:rsidRPr="00890E92">
        <w:rPr>
          <w:rFonts w:ascii="Arial" w:hAnsi="Arial" w:cs="Arial"/>
          <w:sz w:val="22"/>
          <w:szCs w:val="22"/>
          <w:lang w:val="en-US"/>
        </w:rPr>
        <w:br/>
      </w:r>
      <w:hyperlink r:id="rId28" w:tgtFrame="_new" w:history="1">
        <w:r w:rsidRPr="00890E92">
          <w:rPr>
            <w:rStyle w:val="Hyperlink"/>
            <w:rFonts w:ascii="Arial" w:hAnsi="Arial" w:cs="Arial"/>
            <w:sz w:val="22"/>
            <w:szCs w:val="22"/>
            <w:lang w:val="en-US"/>
          </w:rPr>
          <w:t>https://www.cqc.org.uk</w:t>
        </w:r>
      </w:hyperlink>
    </w:p>
    <w:p w14:paraId="1B6CFEB4"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Griffiths, P., Saville, C., Ball, J. and Jones, J., 2023. Nurse staffing levels and patient outcomes: A systematic review. </w:t>
      </w:r>
      <w:r w:rsidRPr="00890E92">
        <w:rPr>
          <w:rFonts w:ascii="Arial" w:hAnsi="Arial" w:cs="Arial"/>
          <w:i/>
          <w:iCs/>
          <w:sz w:val="22"/>
          <w:szCs w:val="22"/>
          <w:lang w:val="en-US"/>
        </w:rPr>
        <w:t>BMJ Open</w:t>
      </w:r>
      <w:r w:rsidRPr="00890E92">
        <w:rPr>
          <w:rFonts w:ascii="Arial" w:hAnsi="Arial" w:cs="Arial"/>
          <w:sz w:val="22"/>
          <w:szCs w:val="22"/>
          <w:lang w:val="en-US"/>
        </w:rPr>
        <w:t>, 13(2).</w:t>
      </w:r>
      <w:r w:rsidRPr="00890E92">
        <w:rPr>
          <w:rFonts w:ascii="Arial" w:hAnsi="Arial" w:cs="Arial"/>
          <w:sz w:val="22"/>
          <w:szCs w:val="22"/>
          <w:lang w:val="en-US"/>
        </w:rPr>
        <w:br/>
      </w:r>
      <w:hyperlink r:id="rId29" w:tgtFrame="_new" w:history="1">
        <w:r w:rsidRPr="00890E92">
          <w:rPr>
            <w:rStyle w:val="Hyperlink"/>
            <w:rFonts w:ascii="Arial" w:hAnsi="Arial" w:cs="Arial"/>
            <w:sz w:val="22"/>
            <w:szCs w:val="22"/>
            <w:lang w:val="en-US"/>
          </w:rPr>
          <w:t>https://bmjopen.bmj.com</w:t>
        </w:r>
      </w:hyperlink>
    </w:p>
    <w:p w14:paraId="3F73FBC8"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Health Foundation, 2023. </w:t>
      </w:r>
      <w:r w:rsidRPr="00890E92">
        <w:rPr>
          <w:rFonts w:ascii="Arial" w:hAnsi="Arial" w:cs="Arial"/>
          <w:i/>
          <w:iCs/>
          <w:sz w:val="22"/>
          <w:szCs w:val="22"/>
          <w:lang w:val="en-US"/>
        </w:rPr>
        <w:t>Improving quality in health and social care.</w:t>
      </w:r>
      <w:r w:rsidRPr="00890E92">
        <w:rPr>
          <w:rFonts w:ascii="Arial" w:hAnsi="Arial" w:cs="Arial"/>
          <w:sz w:val="22"/>
          <w:szCs w:val="22"/>
          <w:lang w:val="en-US"/>
        </w:rPr>
        <w:br/>
      </w:r>
      <w:hyperlink r:id="rId30" w:tgtFrame="_new" w:history="1">
        <w:r w:rsidRPr="00890E92">
          <w:rPr>
            <w:rStyle w:val="Hyperlink"/>
            <w:rFonts w:ascii="Arial" w:hAnsi="Arial" w:cs="Arial"/>
            <w:sz w:val="22"/>
            <w:szCs w:val="22"/>
            <w:lang w:val="en-US"/>
          </w:rPr>
          <w:t>https://www.health.org.uk</w:t>
        </w:r>
      </w:hyperlink>
    </w:p>
    <w:p w14:paraId="5F8F10EE"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Institute for Healthcare Improvement, 2021. </w:t>
      </w:r>
      <w:r w:rsidRPr="00890E92">
        <w:rPr>
          <w:rFonts w:ascii="Arial" w:hAnsi="Arial" w:cs="Arial"/>
          <w:i/>
          <w:iCs/>
          <w:sz w:val="22"/>
          <w:szCs w:val="22"/>
          <w:lang w:val="en-US"/>
        </w:rPr>
        <w:t>Science of Improvement: Testing Changes with PDSA Cycles.</w:t>
      </w:r>
      <w:r w:rsidRPr="00890E92">
        <w:rPr>
          <w:rFonts w:ascii="Arial" w:hAnsi="Arial" w:cs="Arial"/>
          <w:sz w:val="22"/>
          <w:szCs w:val="22"/>
          <w:lang w:val="en-US"/>
        </w:rPr>
        <w:br/>
      </w:r>
      <w:hyperlink r:id="rId31" w:tgtFrame="_new" w:history="1">
        <w:r w:rsidRPr="00890E92">
          <w:rPr>
            <w:rStyle w:val="Hyperlink"/>
            <w:rFonts w:ascii="Arial" w:hAnsi="Arial" w:cs="Arial"/>
            <w:sz w:val="22"/>
            <w:szCs w:val="22"/>
            <w:lang w:val="en-US"/>
          </w:rPr>
          <w:t>https://www.ihi.org</w:t>
        </w:r>
      </w:hyperlink>
    </w:p>
    <w:p w14:paraId="46A1B211"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Taylor, M., McNicholas, C., Nicolay, C., Darzi, A., Bell, D. and Reed, J., 2022. Systematic review of the application of the Plan-Do-Study-Act method. </w:t>
      </w:r>
      <w:r w:rsidRPr="00890E92">
        <w:rPr>
          <w:rFonts w:ascii="Arial" w:hAnsi="Arial" w:cs="Arial"/>
          <w:i/>
          <w:iCs/>
          <w:sz w:val="22"/>
          <w:szCs w:val="22"/>
          <w:lang w:val="en-US"/>
        </w:rPr>
        <w:t>BMJ Quality &amp; Safety</w:t>
      </w:r>
      <w:r w:rsidRPr="00890E92">
        <w:rPr>
          <w:rFonts w:ascii="Arial" w:hAnsi="Arial" w:cs="Arial"/>
          <w:sz w:val="22"/>
          <w:szCs w:val="22"/>
          <w:lang w:val="en-US"/>
        </w:rPr>
        <w:t>, 31(1).</w:t>
      </w:r>
      <w:r w:rsidRPr="00890E92">
        <w:rPr>
          <w:rFonts w:ascii="Arial" w:hAnsi="Arial" w:cs="Arial"/>
          <w:sz w:val="22"/>
          <w:szCs w:val="22"/>
          <w:lang w:val="en-US"/>
        </w:rPr>
        <w:br/>
      </w:r>
      <w:hyperlink r:id="rId32" w:tgtFrame="_new" w:history="1">
        <w:r w:rsidRPr="00890E92">
          <w:rPr>
            <w:rStyle w:val="Hyperlink"/>
            <w:rFonts w:ascii="Arial" w:hAnsi="Arial" w:cs="Arial"/>
            <w:sz w:val="22"/>
            <w:szCs w:val="22"/>
            <w:lang w:val="en-US"/>
          </w:rPr>
          <w:t>https://qualitysafety.bmj.com</w:t>
        </w:r>
      </w:hyperlink>
    </w:p>
    <w:p w14:paraId="443904DA" w14:textId="77777777" w:rsidR="00890E92" w:rsidRPr="00890E92" w:rsidRDefault="00890E92" w:rsidP="00890E92">
      <w:pPr>
        <w:pStyle w:val="NormalWeb"/>
        <w:spacing w:line="360" w:lineRule="auto"/>
        <w:rPr>
          <w:rFonts w:ascii="Arial" w:hAnsi="Arial" w:cs="Arial"/>
          <w:sz w:val="22"/>
          <w:szCs w:val="22"/>
          <w:lang w:val="en-US"/>
        </w:rPr>
      </w:pPr>
      <w:r w:rsidRPr="00890E92">
        <w:rPr>
          <w:rFonts w:ascii="Arial" w:hAnsi="Arial" w:cs="Arial"/>
          <w:sz w:val="22"/>
          <w:szCs w:val="22"/>
          <w:lang w:val="en-US"/>
        </w:rPr>
        <w:t xml:space="preserve">West, M., Bailey, S. and Williams, E., 2022. </w:t>
      </w:r>
      <w:r w:rsidRPr="00890E92">
        <w:rPr>
          <w:rFonts w:ascii="Arial" w:hAnsi="Arial" w:cs="Arial"/>
          <w:i/>
          <w:iCs/>
          <w:sz w:val="22"/>
          <w:szCs w:val="22"/>
          <w:lang w:val="en-US"/>
        </w:rPr>
        <w:t>Leadership and Culture for Patient Safety.</w:t>
      </w:r>
      <w:r w:rsidRPr="00890E92">
        <w:rPr>
          <w:rFonts w:ascii="Arial" w:hAnsi="Arial" w:cs="Arial"/>
          <w:sz w:val="22"/>
          <w:szCs w:val="22"/>
          <w:lang w:val="en-US"/>
        </w:rPr>
        <w:t xml:space="preserve"> London: The King’s Fund.</w:t>
      </w:r>
      <w:r w:rsidRPr="00890E92">
        <w:rPr>
          <w:rFonts w:ascii="Arial" w:hAnsi="Arial" w:cs="Arial"/>
          <w:sz w:val="22"/>
          <w:szCs w:val="22"/>
          <w:lang w:val="en-US"/>
        </w:rPr>
        <w:br/>
      </w:r>
      <w:hyperlink r:id="rId33" w:tgtFrame="_new" w:history="1">
        <w:r w:rsidRPr="00890E92">
          <w:rPr>
            <w:rStyle w:val="Hyperlink"/>
            <w:rFonts w:ascii="Arial" w:hAnsi="Arial" w:cs="Arial"/>
            <w:sz w:val="22"/>
            <w:szCs w:val="22"/>
            <w:lang w:val="en-US"/>
          </w:rPr>
          <w:t>https://www.kingsfund.org.uk</w:t>
        </w:r>
      </w:hyperlink>
    </w:p>
    <w:sectPr w:rsidR="00890E92" w:rsidRPr="00890E92" w:rsidSect="00DD1C5F">
      <w:footerReference w:type="default" r:id="rId3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4D1B2" w14:textId="77777777" w:rsidR="000F3EBF" w:rsidRDefault="000F3EBF">
      <w:pPr>
        <w:spacing w:after="0" w:line="240" w:lineRule="auto"/>
      </w:pPr>
      <w:r>
        <w:separator/>
      </w:r>
    </w:p>
  </w:endnote>
  <w:endnote w:type="continuationSeparator" w:id="0">
    <w:p w14:paraId="7937C927" w14:textId="77777777" w:rsidR="000F3EBF" w:rsidRDefault="000F3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DE97A" w14:textId="77777777" w:rsidR="00DD1C5F" w:rsidRDefault="00DD1C5F">
    <w:pPr>
      <w:pStyle w:val="Footer"/>
      <w:jc w:val="center"/>
    </w:pPr>
  </w:p>
  <w:p w14:paraId="29D2B763" w14:textId="77777777" w:rsidR="00DD1C5F" w:rsidRDefault="00DD1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470264"/>
      <w:docPartObj>
        <w:docPartGallery w:val="Page Numbers (Bottom of Page)"/>
        <w:docPartUnique/>
      </w:docPartObj>
    </w:sdtPr>
    <w:sdtEndPr>
      <w:rPr>
        <w:noProof/>
      </w:rPr>
    </w:sdtEndPr>
    <w:sdtContent>
      <w:p w14:paraId="010D1F16" w14:textId="77777777" w:rsidR="00DD1C5F" w:rsidRDefault="00DD1C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E34B7" w14:textId="77777777" w:rsidR="00DD1C5F" w:rsidRDefault="00DD1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1E8879A9" w14:textId="77777777" w:rsidR="00DD1C5F" w:rsidRDefault="00DD1C5F">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74B006F5" w14:textId="77777777" w:rsidR="00DD1C5F" w:rsidRDefault="00DD1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717F5" w14:textId="77777777" w:rsidR="000F3EBF" w:rsidRDefault="000F3EBF">
      <w:pPr>
        <w:spacing w:after="0" w:line="240" w:lineRule="auto"/>
      </w:pPr>
      <w:r>
        <w:separator/>
      </w:r>
    </w:p>
  </w:footnote>
  <w:footnote w:type="continuationSeparator" w:id="0">
    <w:p w14:paraId="0574937D" w14:textId="77777777" w:rsidR="000F3EBF" w:rsidRDefault="000F3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23782"/>
    <w:multiLevelType w:val="hybridMultilevel"/>
    <w:tmpl w:val="87A0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E0771"/>
    <w:multiLevelType w:val="hybridMultilevel"/>
    <w:tmpl w:val="7B144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5E5AE8"/>
    <w:multiLevelType w:val="hybridMultilevel"/>
    <w:tmpl w:val="852E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2A657E"/>
    <w:multiLevelType w:val="hybridMultilevel"/>
    <w:tmpl w:val="BA14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581980"/>
    <w:multiLevelType w:val="hybridMultilevel"/>
    <w:tmpl w:val="C19E3AF4"/>
    <w:lvl w:ilvl="0" w:tplc="EE04C1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37332EC"/>
    <w:multiLevelType w:val="hybridMultilevel"/>
    <w:tmpl w:val="A836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A74E91"/>
    <w:multiLevelType w:val="hybridMultilevel"/>
    <w:tmpl w:val="A3C0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7214B9"/>
    <w:multiLevelType w:val="hybridMultilevel"/>
    <w:tmpl w:val="D894400C"/>
    <w:lvl w:ilvl="0" w:tplc="16483B1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7998022">
    <w:abstractNumId w:val="6"/>
  </w:num>
  <w:num w:numId="2" w16cid:durableId="792791010">
    <w:abstractNumId w:val="4"/>
  </w:num>
  <w:num w:numId="3" w16cid:durableId="1894734917">
    <w:abstractNumId w:val="2"/>
  </w:num>
  <w:num w:numId="4" w16cid:durableId="1667396465">
    <w:abstractNumId w:val="0"/>
  </w:num>
  <w:num w:numId="5" w16cid:durableId="1814176389">
    <w:abstractNumId w:val="1"/>
  </w:num>
  <w:num w:numId="6" w16cid:durableId="1055279553">
    <w:abstractNumId w:val="5"/>
  </w:num>
  <w:num w:numId="7" w16cid:durableId="62144566">
    <w:abstractNumId w:val="3"/>
  </w:num>
  <w:num w:numId="8" w16cid:durableId="21447635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D9C"/>
    <w:rsid w:val="000F3EBF"/>
    <w:rsid w:val="000F49AE"/>
    <w:rsid w:val="00114F92"/>
    <w:rsid w:val="001D5EF2"/>
    <w:rsid w:val="001F117E"/>
    <w:rsid w:val="00200210"/>
    <w:rsid w:val="00212ED5"/>
    <w:rsid w:val="00222519"/>
    <w:rsid w:val="00315493"/>
    <w:rsid w:val="0032570B"/>
    <w:rsid w:val="00361E3B"/>
    <w:rsid w:val="004039FF"/>
    <w:rsid w:val="0040668F"/>
    <w:rsid w:val="004765D4"/>
    <w:rsid w:val="004A4936"/>
    <w:rsid w:val="00500F74"/>
    <w:rsid w:val="00516EAC"/>
    <w:rsid w:val="00881A7D"/>
    <w:rsid w:val="00890E92"/>
    <w:rsid w:val="00975B12"/>
    <w:rsid w:val="00981C3D"/>
    <w:rsid w:val="009B6F39"/>
    <w:rsid w:val="009F4AA1"/>
    <w:rsid w:val="00A0629A"/>
    <w:rsid w:val="00A35DFB"/>
    <w:rsid w:val="00A7047A"/>
    <w:rsid w:val="00A97AA9"/>
    <w:rsid w:val="00AC24F6"/>
    <w:rsid w:val="00B26FFD"/>
    <w:rsid w:val="00B87302"/>
    <w:rsid w:val="00B958F5"/>
    <w:rsid w:val="00BE612B"/>
    <w:rsid w:val="00BF5619"/>
    <w:rsid w:val="00C83DF3"/>
    <w:rsid w:val="00C95F86"/>
    <w:rsid w:val="00CD29AE"/>
    <w:rsid w:val="00CE6D9C"/>
    <w:rsid w:val="00D22168"/>
    <w:rsid w:val="00D37425"/>
    <w:rsid w:val="00D4352A"/>
    <w:rsid w:val="00D44D70"/>
    <w:rsid w:val="00DD0840"/>
    <w:rsid w:val="00DD1C5F"/>
    <w:rsid w:val="00E9427E"/>
    <w:rsid w:val="00F81B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5047"/>
  <w15:chartTrackingRefBased/>
  <w15:docId w15:val="{092C37B3-935B-4A20-B54D-BAD0A7497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C5F"/>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D1C5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D1C5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E6D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D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6D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6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C5F"/>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D1C5F"/>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CE6D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D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6D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6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D9C"/>
    <w:rPr>
      <w:rFonts w:eastAsiaTheme="majorEastAsia" w:cstheme="majorBidi"/>
      <w:color w:val="272727" w:themeColor="text1" w:themeTint="D8"/>
    </w:rPr>
  </w:style>
  <w:style w:type="paragraph" w:styleId="Title">
    <w:name w:val="Title"/>
    <w:basedOn w:val="Normal"/>
    <w:next w:val="Normal"/>
    <w:link w:val="TitleChar"/>
    <w:uiPriority w:val="10"/>
    <w:qFormat/>
    <w:rsid w:val="00CE6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D9C"/>
    <w:pPr>
      <w:spacing w:before="160"/>
      <w:jc w:val="center"/>
    </w:pPr>
    <w:rPr>
      <w:i/>
      <w:iCs/>
      <w:color w:val="404040" w:themeColor="text1" w:themeTint="BF"/>
    </w:rPr>
  </w:style>
  <w:style w:type="character" w:customStyle="1" w:styleId="QuoteChar">
    <w:name w:val="Quote Char"/>
    <w:basedOn w:val="DefaultParagraphFont"/>
    <w:link w:val="Quote"/>
    <w:uiPriority w:val="29"/>
    <w:rsid w:val="00CE6D9C"/>
    <w:rPr>
      <w:i/>
      <w:iCs/>
      <w:color w:val="404040" w:themeColor="text1" w:themeTint="BF"/>
    </w:rPr>
  </w:style>
  <w:style w:type="paragraph" w:styleId="ListParagraph">
    <w:name w:val="List Paragraph"/>
    <w:basedOn w:val="Normal"/>
    <w:uiPriority w:val="34"/>
    <w:qFormat/>
    <w:rsid w:val="00CE6D9C"/>
    <w:pPr>
      <w:ind w:left="720"/>
      <w:contextualSpacing/>
    </w:pPr>
  </w:style>
  <w:style w:type="character" w:styleId="IntenseEmphasis">
    <w:name w:val="Intense Emphasis"/>
    <w:basedOn w:val="DefaultParagraphFont"/>
    <w:uiPriority w:val="21"/>
    <w:qFormat/>
    <w:rsid w:val="00CE6D9C"/>
    <w:rPr>
      <w:i/>
      <w:iCs/>
      <w:color w:val="2F5496" w:themeColor="accent1" w:themeShade="BF"/>
    </w:rPr>
  </w:style>
  <w:style w:type="paragraph" w:styleId="IntenseQuote">
    <w:name w:val="Intense Quote"/>
    <w:basedOn w:val="Normal"/>
    <w:next w:val="Normal"/>
    <w:link w:val="IntenseQuoteChar"/>
    <w:uiPriority w:val="30"/>
    <w:qFormat/>
    <w:rsid w:val="00CE6D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D9C"/>
    <w:rPr>
      <w:i/>
      <w:iCs/>
      <w:color w:val="2F5496" w:themeColor="accent1" w:themeShade="BF"/>
    </w:rPr>
  </w:style>
  <w:style w:type="character" w:styleId="IntenseReference">
    <w:name w:val="Intense Reference"/>
    <w:basedOn w:val="DefaultParagraphFont"/>
    <w:uiPriority w:val="32"/>
    <w:qFormat/>
    <w:rsid w:val="00CE6D9C"/>
    <w:rPr>
      <w:b/>
      <w:bCs/>
      <w:smallCaps/>
      <w:color w:val="2F5496" w:themeColor="accent1" w:themeShade="BF"/>
      <w:spacing w:val="5"/>
    </w:rPr>
  </w:style>
  <w:style w:type="paragraph" w:styleId="NormalWeb">
    <w:name w:val="Normal (Web)"/>
    <w:basedOn w:val="Normal"/>
    <w:uiPriority w:val="99"/>
    <w:unhideWhenUsed/>
    <w:rsid w:val="00DD1C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D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C5F"/>
    <w:rPr>
      <w:kern w:val="0"/>
      <w:sz w:val="22"/>
      <w:szCs w:val="22"/>
      <w:lang w:val="en-GB"/>
      <w14:ligatures w14:val="none"/>
    </w:rPr>
  </w:style>
  <w:style w:type="paragraph" w:styleId="TOCHeading">
    <w:name w:val="TOC Heading"/>
    <w:basedOn w:val="Heading1"/>
    <w:next w:val="Normal"/>
    <w:uiPriority w:val="39"/>
    <w:unhideWhenUsed/>
    <w:qFormat/>
    <w:rsid w:val="00DD1C5F"/>
    <w:pPr>
      <w:spacing w:before="480" w:after="0"/>
      <w:outlineLvl w:val="9"/>
    </w:pPr>
    <w:rPr>
      <w:bCs/>
      <w:sz w:val="28"/>
      <w:szCs w:val="28"/>
      <w:lang w:eastAsia="ja-JP"/>
    </w:rPr>
  </w:style>
  <w:style w:type="paragraph" w:styleId="TOC1">
    <w:name w:val="toc 1"/>
    <w:basedOn w:val="Normal"/>
    <w:next w:val="Normal"/>
    <w:autoRedefine/>
    <w:uiPriority w:val="39"/>
    <w:unhideWhenUsed/>
    <w:rsid w:val="00DD1C5F"/>
    <w:pPr>
      <w:spacing w:after="100"/>
    </w:pPr>
  </w:style>
  <w:style w:type="character" w:styleId="Hyperlink">
    <w:name w:val="Hyperlink"/>
    <w:basedOn w:val="DefaultParagraphFont"/>
    <w:uiPriority w:val="99"/>
    <w:unhideWhenUsed/>
    <w:rsid w:val="00DD1C5F"/>
    <w:rPr>
      <w:color w:val="0563C1" w:themeColor="hyperlink"/>
      <w:u w:val="single"/>
    </w:rPr>
  </w:style>
  <w:style w:type="paragraph" w:styleId="TOC2">
    <w:name w:val="toc 2"/>
    <w:basedOn w:val="Normal"/>
    <w:next w:val="Normal"/>
    <w:autoRedefine/>
    <w:uiPriority w:val="39"/>
    <w:unhideWhenUsed/>
    <w:rsid w:val="00DD1C5F"/>
    <w:pPr>
      <w:spacing w:after="100"/>
      <w:ind w:left="220"/>
    </w:pPr>
  </w:style>
  <w:style w:type="paragraph" w:styleId="Caption">
    <w:name w:val="caption"/>
    <w:basedOn w:val="Normal"/>
    <w:next w:val="Normal"/>
    <w:uiPriority w:val="35"/>
    <w:unhideWhenUsed/>
    <w:qFormat/>
    <w:rsid w:val="00DD1C5F"/>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DD1C5F"/>
    <w:pPr>
      <w:spacing w:after="0"/>
    </w:pPr>
  </w:style>
  <w:style w:type="character" w:styleId="UnresolvedMention">
    <w:name w:val="Unresolved Mention"/>
    <w:basedOn w:val="DefaultParagraphFont"/>
    <w:uiPriority w:val="99"/>
    <w:semiHidden/>
    <w:unhideWhenUsed/>
    <w:rsid w:val="00890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qualitysafety.bmj.com" TargetMode="External"/><Relationship Id="rId26" Type="http://schemas.openxmlformats.org/officeDocument/2006/relationships/hyperlink" Target="https://digital.nhs.uk/data-and-information/publications/statistical/shmi/2024-04" TargetMode="External"/><Relationship Id="rId3" Type="http://schemas.openxmlformats.org/officeDocument/2006/relationships/settings" Target="settings.xml"/><Relationship Id="rId21" Type="http://schemas.openxmlformats.org/officeDocument/2006/relationships/hyperlink" Target="https://www.health.org.uk" TargetMode="External"/><Relationship Id="rId34"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britannicaoverseas.com/exam/nhs/overview" TargetMode="External"/><Relationship Id="rId17" Type="http://schemas.openxmlformats.org/officeDocument/2006/relationships/hyperlink" Target="https://www.routledge.com" TargetMode="External"/><Relationship Id="rId25" Type="http://schemas.openxmlformats.org/officeDocument/2006/relationships/hyperlink" Target="https://www.who.int" TargetMode="External"/><Relationship Id="rId33" Type="http://schemas.openxmlformats.org/officeDocument/2006/relationships/hyperlink" Target="https://www.kingsfund.org.uk"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www.sosyalarastirmalar.com" TargetMode="External"/><Relationship Id="rId29" Type="http://schemas.openxmlformats.org/officeDocument/2006/relationships/hyperlink" Target="https://bmjopen.bmj.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rcn.org.uk" TargetMode="External"/><Relationship Id="rId32" Type="http://schemas.openxmlformats.org/officeDocument/2006/relationships/hyperlink" Target="https://qualitysafety.bmj.com"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improvement.nhs.uk" TargetMode="External"/><Relationship Id="rId28" Type="http://schemas.openxmlformats.org/officeDocument/2006/relationships/hyperlink" Target="https://www.cqc.org.uk"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bmjopen.bmj.com" TargetMode="External"/><Relationship Id="rId31" Type="http://schemas.openxmlformats.org/officeDocument/2006/relationships/hyperlink" Target="https://www.ihi.org"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channel4.com/news/mid-staffordshire-care-scandal-report-to-be-published" TargetMode="External"/><Relationship Id="rId22" Type="http://schemas.openxmlformats.org/officeDocument/2006/relationships/hyperlink" Target="https://www.england.nhs.uk/patient-safety" TargetMode="External"/><Relationship Id="rId27" Type="http://schemas.openxmlformats.org/officeDocument/2006/relationships/hyperlink" Target="https://www.england.nhs.uk" TargetMode="External"/><Relationship Id="rId30" Type="http://schemas.openxmlformats.org/officeDocument/2006/relationships/hyperlink" Target="https://www.health.org.uk" TargetMode="External"/><Relationship Id="rId35" Type="http://schemas.openxmlformats.org/officeDocument/2006/relationships/fontTable" Target="fontTable.xm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17</Pages>
  <Words>4814</Words>
  <Characters>27444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Mukhlesur Rahman Shepon</dc:creator>
  <cp:keywords/>
  <dc:description/>
  <cp:lastModifiedBy>Jashim Uddin</cp:lastModifiedBy>
  <cp:revision>34</cp:revision>
  <dcterms:created xsi:type="dcterms:W3CDTF">2026-03-14T16:19:00Z</dcterms:created>
  <dcterms:modified xsi:type="dcterms:W3CDTF">2026-04-17T03:55:00Z</dcterms:modified>
</cp:coreProperties>
</file>