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C9A57" w14:textId="77777777" w:rsidR="00CA7417" w:rsidRPr="005D052B" w:rsidRDefault="00CA7417">
      <w:pPr>
        <w:rPr>
          <w:b/>
        </w:rPr>
      </w:pPr>
    </w:p>
    <w:p w14:paraId="0FE9A8A4" w14:textId="77777777" w:rsidR="00CA7417" w:rsidRPr="005D052B" w:rsidRDefault="00000000">
      <w:pPr>
        <w:jc w:val="center"/>
      </w:pPr>
      <w:r w:rsidRPr="005D052B">
        <w:br/>
      </w:r>
    </w:p>
    <w:p w14:paraId="11F7556D" w14:textId="77777777" w:rsidR="00CA7417" w:rsidRPr="005D052B" w:rsidRDefault="00000000">
      <w:pPr>
        <w:jc w:val="center"/>
        <w:rPr>
          <w:b/>
          <w:sz w:val="28"/>
          <w:szCs w:val="28"/>
        </w:rPr>
      </w:pPr>
      <w:r w:rsidRPr="005D052B">
        <w:rPr>
          <w:b/>
          <w:noProof/>
          <w:sz w:val="28"/>
          <w:szCs w:val="28"/>
        </w:rPr>
        <w:drawing>
          <wp:inline distT="114300" distB="114300" distL="114300" distR="114300" wp14:anchorId="7C91D2C6" wp14:editId="014FE07C">
            <wp:extent cx="2828925" cy="11334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28925" cy="1133475"/>
                    </a:xfrm>
                    <a:prstGeom prst="rect">
                      <a:avLst/>
                    </a:prstGeom>
                    <a:ln/>
                  </pic:spPr>
                </pic:pic>
              </a:graphicData>
            </a:graphic>
          </wp:inline>
        </w:drawing>
      </w:r>
    </w:p>
    <w:p w14:paraId="5894FE44" w14:textId="77777777" w:rsidR="00CA7417" w:rsidRPr="005D052B" w:rsidRDefault="00CA7417">
      <w:pPr>
        <w:jc w:val="center"/>
        <w:rPr>
          <w:b/>
          <w:sz w:val="28"/>
          <w:szCs w:val="28"/>
        </w:rPr>
      </w:pPr>
    </w:p>
    <w:p w14:paraId="66EB59B8" w14:textId="77777777" w:rsidR="00CA7417" w:rsidRPr="005D052B" w:rsidRDefault="00CA7417">
      <w:pPr>
        <w:jc w:val="center"/>
        <w:rPr>
          <w:b/>
          <w:sz w:val="28"/>
          <w:szCs w:val="28"/>
        </w:rPr>
      </w:pPr>
    </w:p>
    <w:p w14:paraId="6DDDD649" w14:textId="77777777" w:rsidR="00CA7417" w:rsidRPr="005D052B" w:rsidRDefault="00CA7417">
      <w:pPr>
        <w:jc w:val="center"/>
        <w:rPr>
          <w:b/>
          <w:sz w:val="28"/>
          <w:szCs w:val="28"/>
        </w:rPr>
      </w:pPr>
    </w:p>
    <w:p w14:paraId="7272A4AE" w14:textId="77777777" w:rsidR="00CA7417" w:rsidRPr="005D052B" w:rsidRDefault="00000000">
      <w:pPr>
        <w:jc w:val="center"/>
        <w:rPr>
          <w:b/>
          <w:sz w:val="28"/>
          <w:szCs w:val="28"/>
        </w:rPr>
      </w:pPr>
      <w:r w:rsidRPr="005D052B">
        <w:rPr>
          <w:b/>
          <w:sz w:val="28"/>
          <w:szCs w:val="28"/>
        </w:rPr>
        <w:t>Programme name: Master of Business Administration</w:t>
      </w:r>
    </w:p>
    <w:p w14:paraId="33249249" w14:textId="77777777" w:rsidR="00CA7417" w:rsidRPr="005D052B" w:rsidRDefault="00000000">
      <w:pPr>
        <w:jc w:val="center"/>
        <w:rPr>
          <w:b/>
          <w:sz w:val="28"/>
          <w:szCs w:val="28"/>
        </w:rPr>
      </w:pPr>
      <w:r w:rsidRPr="005D052B">
        <w:rPr>
          <w:b/>
          <w:sz w:val="28"/>
          <w:szCs w:val="28"/>
        </w:rPr>
        <w:t>Name and code of the module: Human Capital Management; LCMB7023</w:t>
      </w:r>
    </w:p>
    <w:p w14:paraId="1D0CC3BA" w14:textId="2F355A5D" w:rsidR="00CA7417" w:rsidRPr="005D052B" w:rsidRDefault="00000000">
      <w:pPr>
        <w:jc w:val="center"/>
        <w:rPr>
          <w:b/>
          <w:sz w:val="28"/>
          <w:szCs w:val="28"/>
        </w:rPr>
      </w:pPr>
      <w:r w:rsidRPr="005D052B">
        <w:rPr>
          <w:b/>
          <w:sz w:val="28"/>
          <w:szCs w:val="28"/>
        </w:rPr>
        <w:t xml:space="preserve">Title of the submission: Assessment </w:t>
      </w:r>
      <w:r w:rsidR="00EB714D" w:rsidRPr="005D052B">
        <w:rPr>
          <w:b/>
          <w:sz w:val="28"/>
          <w:szCs w:val="28"/>
        </w:rPr>
        <w:t>component 1</w:t>
      </w:r>
      <w:r w:rsidRPr="005D052B">
        <w:rPr>
          <w:b/>
          <w:sz w:val="28"/>
          <w:szCs w:val="28"/>
        </w:rPr>
        <w:t>: Individual report</w:t>
      </w:r>
    </w:p>
    <w:p w14:paraId="0DBD7BCF" w14:textId="77777777" w:rsidR="00CA7417" w:rsidRPr="005D052B" w:rsidRDefault="00CA7417">
      <w:pPr>
        <w:jc w:val="center"/>
        <w:rPr>
          <w:b/>
          <w:sz w:val="28"/>
          <w:szCs w:val="28"/>
        </w:rPr>
      </w:pPr>
    </w:p>
    <w:p w14:paraId="39436162" w14:textId="77777777" w:rsidR="00CA7417" w:rsidRPr="005D052B" w:rsidRDefault="00000000">
      <w:pPr>
        <w:jc w:val="center"/>
        <w:rPr>
          <w:b/>
          <w:sz w:val="28"/>
          <w:szCs w:val="28"/>
        </w:rPr>
      </w:pPr>
      <w:r w:rsidRPr="005D052B">
        <w:rPr>
          <w:b/>
          <w:sz w:val="28"/>
          <w:szCs w:val="28"/>
        </w:rPr>
        <w:t xml:space="preserve">Lecturer’s name: </w:t>
      </w:r>
      <w:proofErr w:type="spellStart"/>
      <w:r w:rsidRPr="005D052B">
        <w:rPr>
          <w:b/>
          <w:sz w:val="28"/>
          <w:szCs w:val="28"/>
        </w:rPr>
        <w:t>Ejike</w:t>
      </w:r>
      <w:proofErr w:type="spellEnd"/>
      <w:r w:rsidRPr="005D052B">
        <w:rPr>
          <w:b/>
          <w:sz w:val="28"/>
          <w:szCs w:val="28"/>
        </w:rPr>
        <w:t xml:space="preserve"> </w:t>
      </w:r>
      <w:proofErr w:type="spellStart"/>
      <w:r w:rsidRPr="005D052B">
        <w:rPr>
          <w:b/>
          <w:sz w:val="28"/>
          <w:szCs w:val="28"/>
        </w:rPr>
        <w:t>Udeogu</w:t>
      </w:r>
      <w:proofErr w:type="spellEnd"/>
      <w:r w:rsidRPr="005D052B">
        <w:rPr>
          <w:b/>
          <w:sz w:val="28"/>
          <w:szCs w:val="28"/>
        </w:rPr>
        <w:t xml:space="preserve"> (Birmingham)</w:t>
      </w:r>
    </w:p>
    <w:p w14:paraId="68FBB461" w14:textId="77777777" w:rsidR="00CA7417" w:rsidRPr="005D052B" w:rsidRDefault="00000000">
      <w:pPr>
        <w:jc w:val="center"/>
        <w:rPr>
          <w:b/>
          <w:sz w:val="28"/>
          <w:szCs w:val="28"/>
        </w:rPr>
      </w:pPr>
      <w:r w:rsidRPr="005D052B">
        <w:rPr>
          <w:b/>
          <w:sz w:val="28"/>
          <w:szCs w:val="28"/>
        </w:rPr>
        <w:t xml:space="preserve">Student Name: </w:t>
      </w:r>
      <w:proofErr w:type="spellStart"/>
      <w:r w:rsidRPr="005D052B">
        <w:rPr>
          <w:b/>
          <w:sz w:val="28"/>
          <w:szCs w:val="28"/>
        </w:rPr>
        <w:t>Shubham</w:t>
      </w:r>
      <w:proofErr w:type="spellEnd"/>
      <w:r w:rsidRPr="005D052B">
        <w:rPr>
          <w:b/>
          <w:sz w:val="28"/>
          <w:szCs w:val="28"/>
        </w:rPr>
        <w:t xml:space="preserve"> </w:t>
      </w:r>
      <w:proofErr w:type="spellStart"/>
      <w:r w:rsidRPr="005D052B">
        <w:rPr>
          <w:b/>
          <w:sz w:val="28"/>
          <w:szCs w:val="28"/>
        </w:rPr>
        <w:t>karanwal</w:t>
      </w:r>
      <w:proofErr w:type="spellEnd"/>
      <w:r w:rsidRPr="005D052B">
        <w:rPr>
          <w:b/>
          <w:sz w:val="28"/>
          <w:szCs w:val="28"/>
        </w:rPr>
        <w:t xml:space="preserve"> </w:t>
      </w:r>
    </w:p>
    <w:p w14:paraId="1B43EDE5" w14:textId="77777777" w:rsidR="00CA7417" w:rsidRPr="005D052B" w:rsidRDefault="00000000">
      <w:pPr>
        <w:jc w:val="center"/>
        <w:rPr>
          <w:b/>
          <w:sz w:val="28"/>
          <w:szCs w:val="28"/>
        </w:rPr>
      </w:pPr>
      <w:r w:rsidRPr="005D052B">
        <w:rPr>
          <w:b/>
          <w:sz w:val="28"/>
          <w:szCs w:val="28"/>
        </w:rPr>
        <w:t>Student ID:  2504766</w:t>
      </w:r>
    </w:p>
    <w:p w14:paraId="277B1722" w14:textId="589C7B22" w:rsidR="00EB714D" w:rsidRPr="005D052B" w:rsidRDefault="00000000">
      <w:pPr>
        <w:jc w:val="center"/>
        <w:rPr>
          <w:b/>
          <w:sz w:val="28"/>
          <w:szCs w:val="28"/>
        </w:rPr>
      </w:pPr>
      <w:r w:rsidRPr="005D052B">
        <w:rPr>
          <w:b/>
          <w:sz w:val="28"/>
          <w:szCs w:val="28"/>
        </w:rPr>
        <w:t>Word count:</w:t>
      </w:r>
      <w:r w:rsidR="004577EC">
        <w:rPr>
          <w:b/>
          <w:sz w:val="28"/>
          <w:szCs w:val="28"/>
        </w:rPr>
        <w:t xml:space="preserve"> 2500</w:t>
      </w:r>
      <w:r w:rsidRPr="005D052B">
        <w:rPr>
          <w:b/>
          <w:sz w:val="28"/>
          <w:szCs w:val="28"/>
        </w:rPr>
        <w:br/>
        <w:t>Submission date:</w:t>
      </w:r>
      <w:r w:rsidR="004577EC">
        <w:rPr>
          <w:b/>
          <w:sz w:val="28"/>
          <w:szCs w:val="28"/>
        </w:rPr>
        <w:t xml:space="preserve"> </w:t>
      </w:r>
      <w:r w:rsidR="00806020">
        <w:rPr>
          <w:b/>
          <w:sz w:val="28"/>
          <w:szCs w:val="28"/>
        </w:rPr>
        <w:t>16 October 2025</w:t>
      </w:r>
    </w:p>
    <w:p w14:paraId="21E8F0B3" w14:textId="77777777" w:rsidR="00EB714D" w:rsidRPr="005D052B" w:rsidRDefault="00EB714D">
      <w:pPr>
        <w:jc w:val="center"/>
        <w:rPr>
          <w:b/>
          <w:sz w:val="28"/>
          <w:szCs w:val="28"/>
        </w:rPr>
      </w:pPr>
    </w:p>
    <w:p w14:paraId="5DE7B608" w14:textId="77777777" w:rsidR="00EB714D" w:rsidRPr="005D052B" w:rsidRDefault="00EB714D">
      <w:r w:rsidRPr="005D052B">
        <w:br w:type="page"/>
      </w:r>
    </w:p>
    <w:sdt>
      <w:sdtPr>
        <w:rPr>
          <w:rFonts w:ascii="Arial" w:eastAsia="Arial" w:hAnsi="Arial" w:cs="Arial"/>
          <w:color w:val="auto"/>
          <w:sz w:val="24"/>
          <w:szCs w:val="24"/>
          <w:lang w:val="en-GB" w:eastAsia="en-IN"/>
        </w:rPr>
        <w:id w:val="-531648758"/>
        <w:docPartObj>
          <w:docPartGallery w:val="Table of Contents"/>
          <w:docPartUnique/>
        </w:docPartObj>
      </w:sdtPr>
      <w:sdtEndPr>
        <w:rPr>
          <w:b/>
          <w:bCs/>
          <w:noProof/>
        </w:rPr>
      </w:sdtEndPr>
      <w:sdtContent>
        <w:p w14:paraId="63FED7B7" w14:textId="2D2F5503" w:rsidR="00EB714D" w:rsidRPr="005D052B" w:rsidRDefault="00EB714D" w:rsidP="00EB714D">
          <w:pPr>
            <w:pStyle w:val="TOCHeading"/>
            <w:spacing w:line="360" w:lineRule="auto"/>
            <w:jc w:val="center"/>
            <w:rPr>
              <w:rFonts w:ascii="Arial" w:hAnsi="Arial" w:cs="Arial"/>
              <w:b/>
              <w:bCs/>
              <w:color w:val="000000" w:themeColor="text1"/>
              <w:sz w:val="28"/>
              <w:szCs w:val="28"/>
              <w:lang w:val="en-GB"/>
            </w:rPr>
          </w:pPr>
          <w:r w:rsidRPr="005D052B">
            <w:rPr>
              <w:rFonts w:ascii="Arial" w:hAnsi="Arial" w:cs="Arial"/>
              <w:b/>
              <w:bCs/>
              <w:color w:val="000000" w:themeColor="text1"/>
              <w:sz w:val="28"/>
              <w:szCs w:val="28"/>
              <w:lang w:val="en-GB"/>
            </w:rPr>
            <w:t>Table of Contents</w:t>
          </w:r>
        </w:p>
        <w:p w14:paraId="7A91D783" w14:textId="145DE78E" w:rsidR="00EB714D" w:rsidRPr="005D052B" w:rsidRDefault="00EB714D">
          <w:pPr>
            <w:pStyle w:val="TOC1"/>
            <w:tabs>
              <w:tab w:val="right" w:leader="dot" w:pos="9350"/>
            </w:tabs>
            <w:rPr>
              <w:noProof/>
            </w:rPr>
          </w:pPr>
          <w:r w:rsidRPr="005D052B">
            <w:fldChar w:fldCharType="begin"/>
          </w:r>
          <w:r w:rsidRPr="005D052B">
            <w:instrText xml:space="preserve"> TOC \o "1-3" \h \z \u </w:instrText>
          </w:r>
          <w:r w:rsidRPr="005D052B">
            <w:fldChar w:fldCharType="separate"/>
          </w:r>
          <w:hyperlink w:anchor="_Toc211515623" w:history="1">
            <w:r w:rsidRPr="005D052B">
              <w:rPr>
                <w:rStyle w:val="Hyperlink"/>
                <w:noProof/>
              </w:rPr>
              <w:t>Introduction</w:t>
            </w:r>
            <w:r w:rsidRPr="005D052B">
              <w:rPr>
                <w:noProof/>
                <w:webHidden/>
              </w:rPr>
              <w:tab/>
            </w:r>
            <w:r w:rsidRPr="005D052B">
              <w:rPr>
                <w:noProof/>
                <w:webHidden/>
              </w:rPr>
              <w:fldChar w:fldCharType="begin"/>
            </w:r>
            <w:r w:rsidRPr="005D052B">
              <w:rPr>
                <w:noProof/>
                <w:webHidden/>
              </w:rPr>
              <w:instrText xml:space="preserve"> PAGEREF _Toc211515623 \h </w:instrText>
            </w:r>
            <w:r w:rsidRPr="005D052B">
              <w:rPr>
                <w:noProof/>
                <w:webHidden/>
              </w:rPr>
            </w:r>
            <w:r w:rsidRPr="005D052B">
              <w:rPr>
                <w:noProof/>
                <w:webHidden/>
              </w:rPr>
              <w:fldChar w:fldCharType="separate"/>
            </w:r>
            <w:r w:rsidRPr="005D052B">
              <w:rPr>
                <w:noProof/>
                <w:webHidden/>
              </w:rPr>
              <w:t>3</w:t>
            </w:r>
            <w:r w:rsidRPr="005D052B">
              <w:rPr>
                <w:noProof/>
                <w:webHidden/>
              </w:rPr>
              <w:fldChar w:fldCharType="end"/>
            </w:r>
          </w:hyperlink>
        </w:p>
        <w:p w14:paraId="4805AA23" w14:textId="2BA128FA" w:rsidR="00EB714D" w:rsidRPr="005D052B" w:rsidRDefault="00EB714D">
          <w:pPr>
            <w:pStyle w:val="TOC1"/>
            <w:tabs>
              <w:tab w:val="right" w:leader="dot" w:pos="9350"/>
            </w:tabs>
            <w:rPr>
              <w:noProof/>
            </w:rPr>
          </w:pPr>
          <w:hyperlink w:anchor="_Toc211515624" w:history="1">
            <w:r w:rsidRPr="005D052B">
              <w:rPr>
                <w:rStyle w:val="Hyperlink"/>
                <w:noProof/>
              </w:rPr>
              <w:t>The Impact of Technological Advancements on Labour Markets</w:t>
            </w:r>
            <w:r w:rsidRPr="005D052B">
              <w:rPr>
                <w:noProof/>
                <w:webHidden/>
              </w:rPr>
              <w:tab/>
            </w:r>
            <w:r w:rsidRPr="005D052B">
              <w:rPr>
                <w:noProof/>
                <w:webHidden/>
              </w:rPr>
              <w:fldChar w:fldCharType="begin"/>
            </w:r>
            <w:r w:rsidRPr="005D052B">
              <w:rPr>
                <w:noProof/>
                <w:webHidden/>
              </w:rPr>
              <w:instrText xml:space="preserve"> PAGEREF _Toc211515624 \h </w:instrText>
            </w:r>
            <w:r w:rsidRPr="005D052B">
              <w:rPr>
                <w:noProof/>
                <w:webHidden/>
              </w:rPr>
            </w:r>
            <w:r w:rsidRPr="005D052B">
              <w:rPr>
                <w:noProof/>
                <w:webHidden/>
              </w:rPr>
              <w:fldChar w:fldCharType="separate"/>
            </w:r>
            <w:r w:rsidRPr="005D052B">
              <w:rPr>
                <w:noProof/>
                <w:webHidden/>
              </w:rPr>
              <w:t>3</w:t>
            </w:r>
            <w:r w:rsidRPr="005D052B">
              <w:rPr>
                <w:noProof/>
                <w:webHidden/>
              </w:rPr>
              <w:fldChar w:fldCharType="end"/>
            </w:r>
          </w:hyperlink>
        </w:p>
        <w:p w14:paraId="1C5CC9C6" w14:textId="07BCA450" w:rsidR="00EB714D" w:rsidRPr="005D052B" w:rsidRDefault="00EB714D">
          <w:pPr>
            <w:pStyle w:val="TOC1"/>
            <w:tabs>
              <w:tab w:val="right" w:leader="dot" w:pos="9350"/>
            </w:tabs>
            <w:rPr>
              <w:noProof/>
            </w:rPr>
          </w:pPr>
          <w:hyperlink w:anchor="_Toc211515625" w:history="1">
            <w:r w:rsidRPr="005D052B">
              <w:rPr>
                <w:rStyle w:val="Hyperlink"/>
                <w:noProof/>
              </w:rPr>
              <w:t>Key Demographic and Geopolitical Factors in Employment Markets</w:t>
            </w:r>
            <w:r w:rsidRPr="005D052B">
              <w:rPr>
                <w:noProof/>
                <w:webHidden/>
              </w:rPr>
              <w:tab/>
            </w:r>
            <w:r w:rsidRPr="005D052B">
              <w:rPr>
                <w:noProof/>
                <w:webHidden/>
              </w:rPr>
              <w:fldChar w:fldCharType="begin"/>
            </w:r>
            <w:r w:rsidRPr="005D052B">
              <w:rPr>
                <w:noProof/>
                <w:webHidden/>
              </w:rPr>
              <w:instrText xml:space="preserve"> PAGEREF _Toc211515625 \h </w:instrText>
            </w:r>
            <w:r w:rsidRPr="005D052B">
              <w:rPr>
                <w:noProof/>
                <w:webHidden/>
              </w:rPr>
            </w:r>
            <w:r w:rsidRPr="005D052B">
              <w:rPr>
                <w:noProof/>
                <w:webHidden/>
              </w:rPr>
              <w:fldChar w:fldCharType="separate"/>
            </w:r>
            <w:r w:rsidRPr="005D052B">
              <w:rPr>
                <w:noProof/>
                <w:webHidden/>
              </w:rPr>
              <w:t>5</w:t>
            </w:r>
            <w:r w:rsidRPr="005D052B">
              <w:rPr>
                <w:noProof/>
                <w:webHidden/>
              </w:rPr>
              <w:fldChar w:fldCharType="end"/>
            </w:r>
          </w:hyperlink>
        </w:p>
        <w:p w14:paraId="2EB5683A" w14:textId="516FF38C" w:rsidR="00EB714D" w:rsidRPr="005D052B" w:rsidRDefault="00EB714D">
          <w:pPr>
            <w:pStyle w:val="TOC1"/>
            <w:tabs>
              <w:tab w:val="right" w:leader="dot" w:pos="9350"/>
            </w:tabs>
            <w:rPr>
              <w:noProof/>
            </w:rPr>
          </w:pPr>
          <w:hyperlink w:anchor="_Toc211515626" w:history="1">
            <w:r w:rsidRPr="005D052B">
              <w:rPr>
                <w:rStyle w:val="Hyperlink"/>
                <w:noProof/>
              </w:rPr>
              <w:t>Strategic HRM Responses to Skills Gaps and Talent Shortages</w:t>
            </w:r>
            <w:r w:rsidRPr="005D052B">
              <w:rPr>
                <w:noProof/>
                <w:webHidden/>
              </w:rPr>
              <w:tab/>
            </w:r>
            <w:r w:rsidRPr="005D052B">
              <w:rPr>
                <w:noProof/>
                <w:webHidden/>
              </w:rPr>
              <w:fldChar w:fldCharType="begin"/>
            </w:r>
            <w:r w:rsidRPr="005D052B">
              <w:rPr>
                <w:noProof/>
                <w:webHidden/>
              </w:rPr>
              <w:instrText xml:space="preserve"> PAGEREF _Toc211515626 \h </w:instrText>
            </w:r>
            <w:r w:rsidRPr="005D052B">
              <w:rPr>
                <w:noProof/>
                <w:webHidden/>
              </w:rPr>
            </w:r>
            <w:r w:rsidRPr="005D052B">
              <w:rPr>
                <w:noProof/>
                <w:webHidden/>
              </w:rPr>
              <w:fldChar w:fldCharType="separate"/>
            </w:r>
            <w:r w:rsidRPr="005D052B">
              <w:rPr>
                <w:noProof/>
                <w:webHidden/>
              </w:rPr>
              <w:t>6</w:t>
            </w:r>
            <w:r w:rsidRPr="005D052B">
              <w:rPr>
                <w:noProof/>
                <w:webHidden/>
              </w:rPr>
              <w:fldChar w:fldCharType="end"/>
            </w:r>
          </w:hyperlink>
        </w:p>
        <w:p w14:paraId="006C54DD" w14:textId="5EE902B3" w:rsidR="00EB714D" w:rsidRPr="005D052B" w:rsidRDefault="00EB714D">
          <w:pPr>
            <w:pStyle w:val="TOC1"/>
            <w:tabs>
              <w:tab w:val="right" w:leader="dot" w:pos="9350"/>
            </w:tabs>
            <w:rPr>
              <w:noProof/>
            </w:rPr>
          </w:pPr>
          <w:hyperlink w:anchor="_Toc211515627" w:history="1">
            <w:r w:rsidRPr="005D052B">
              <w:rPr>
                <w:rStyle w:val="Hyperlink"/>
                <w:noProof/>
              </w:rPr>
              <w:t>Reflective Report</w:t>
            </w:r>
            <w:r w:rsidRPr="005D052B">
              <w:rPr>
                <w:noProof/>
                <w:webHidden/>
              </w:rPr>
              <w:tab/>
            </w:r>
            <w:r w:rsidRPr="005D052B">
              <w:rPr>
                <w:noProof/>
                <w:webHidden/>
              </w:rPr>
              <w:fldChar w:fldCharType="begin"/>
            </w:r>
            <w:r w:rsidRPr="005D052B">
              <w:rPr>
                <w:noProof/>
                <w:webHidden/>
              </w:rPr>
              <w:instrText xml:space="preserve"> PAGEREF _Toc211515627 \h </w:instrText>
            </w:r>
            <w:r w:rsidRPr="005D052B">
              <w:rPr>
                <w:noProof/>
                <w:webHidden/>
              </w:rPr>
            </w:r>
            <w:r w:rsidRPr="005D052B">
              <w:rPr>
                <w:noProof/>
                <w:webHidden/>
              </w:rPr>
              <w:fldChar w:fldCharType="separate"/>
            </w:r>
            <w:r w:rsidRPr="005D052B">
              <w:rPr>
                <w:noProof/>
                <w:webHidden/>
              </w:rPr>
              <w:t>7</w:t>
            </w:r>
            <w:r w:rsidRPr="005D052B">
              <w:rPr>
                <w:noProof/>
                <w:webHidden/>
              </w:rPr>
              <w:fldChar w:fldCharType="end"/>
            </w:r>
          </w:hyperlink>
        </w:p>
        <w:p w14:paraId="570042F4" w14:textId="68214693" w:rsidR="00EB714D" w:rsidRPr="005D052B" w:rsidRDefault="00EB714D">
          <w:pPr>
            <w:pStyle w:val="TOC1"/>
            <w:tabs>
              <w:tab w:val="right" w:leader="dot" w:pos="9350"/>
            </w:tabs>
            <w:rPr>
              <w:noProof/>
            </w:rPr>
          </w:pPr>
          <w:hyperlink w:anchor="_Toc211515628" w:history="1">
            <w:r w:rsidRPr="005D052B">
              <w:rPr>
                <w:rStyle w:val="Hyperlink"/>
                <w:noProof/>
              </w:rPr>
              <w:t>Conclusion</w:t>
            </w:r>
            <w:r w:rsidRPr="005D052B">
              <w:rPr>
                <w:noProof/>
                <w:webHidden/>
              </w:rPr>
              <w:tab/>
            </w:r>
            <w:r w:rsidRPr="005D052B">
              <w:rPr>
                <w:noProof/>
                <w:webHidden/>
              </w:rPr>
              <w:fldChar w:fldCharType="begin"/>
            </w:r>
            <w:r w:rsidRPr="005D052B">
              <w:rPr>
                <w:noProof/>
                <w:webHidden/>
              </w:rPr>
              <w:instrText xml:space="preserve"> PAGEREF _Toc211515628 \h </w:instrText>
            </w:r>
            <w:r w:rsidRPr="005D052B">
              <w:rPr>
                <w:noProof/>
                <w:webHidden/>
              </w:rPr>
            </w:r>
            <w:r w:rsidRPr="005D052B">
              <w:rPr>
                <w:noProof/>
                <w:webHidden/>
              </w:rPr>
              <w:fldChar w:fldCharType="separate"/>
            </w:r>
            <w:r w:rsidRPr="005D052B">
              <w:rPr>
                <w:noProof/>
                <w:webHidden/>
              </w:rPr>
              <w:t>10</w:t>
            </w:r>
            <w:r w:rsidRPr="005D052B">
              <w:rPr>
                <w:noProof/>
                <w:webHidden/>
              </w:rPr>
              <w:fldChar w:fldCharType="end"/>
            </w:r>
          </w:hyperlink>
        </w:p>
        <w:p w14:paraId="40156BF9" w14:textId="3293BC93" w:rsidR="00EB714D" w:rsidRPr="005D052B" w:rsidRDefault="00EB714D">
          <w:pPr>
            <w:pStyle w:val="TOC1"/>
            <w:tabs>
              <w:tab w:val="right" w:leader="dot" w:pos="9350"/>
            </w:tabs>
            <w:rPr>
              <w:noProof/>
            </w:rPr>
          </w:pPr>
          <w:hyperlink w:anchor="_Toc211515629" w:history="1">
            <w:r w:rsidRPr="005D052B">
              <w:rPr>
                <w:rStyle w:val="Hyperlink"/>
                <w:noProof/>
              </w:rPr>
              <w:t>References</w:t>
            </w:r>
            <w:r w:rsidRPr="005D052B">
              <w:rPr>
                <w:noProof/>
                <w:webHidden/>
              </w:rPr>
              <w:tab/>
            </w:r>
            <w:r w:rsidRPr="005D052B">
              <w:rPr>
                <w:noProof/>
                <w:webHidden/>
              </w:rPr>
              <w:fldChar w:fldCharType="begin"/>
            </w:r>
            <w:r w:rsidRPr="005D052B">
              <w:rPr>
                <w:noProof/>
                <w:webHidden/>
              </w:rPr>
              <w:instrText xml:space="preserve"> PAGEREF _Toc211515629 \h </w:instrText>
            </w:r>
            <w:r w:rsidRPr="005D052B">
              <w:rPr>
                <w:noProof/>
                <w:webHidden/>
              </w:rPr>
            </w:r>
            <w:r w:rsidRPr="005D052B">
              <w:rPr>
                <w:noProof/>
                <w:webHidden/>
              </w:rPr>
              <w:fldChar w:fldCharType="separate"/>
            </w:r>
            <w:r w:rsidRPr="005D052B">
              <w:rPr>
                <w:noProof/>
                <w:webHidden/>
              </w:rPr>
              <w:t>11</w:t>
            </w:r>
            <w:r w:rsidRPr="005D052B">
              <w:rPr>
                <w:noProof/>
                <w:webHidden/>
              </w:rPr>
              <w:fldChar w:fldCharType="end"/>
            </w:r>
          </w:hyperlink>
        </w:p>
        <w:p w14:paraId="42A6722E" w14:textId="68B61ACF" w:rsidR="00EB714D" w:rsidRPr="005D052B" w:rsidRDefault="00EB714D">
          <w:r w:rsidRPr="005D052B">
            <w:rPr>
              <w:b/>
              <w:bCs/>
              <w:noProof/>
            </w:rPr>
            <w:fldChar w:fldCharType="end"/>
          </w:r>
        </w:p>
      </w:sdtContent>
    </w:sdt>
    <w:p w14:paraId="180A18F3" w14:textId="23C8801E" w:rsidR="00CA7417" w:rsidRPr="005D052B" w:rsidRDefault="00000000" w:rsidP="00EB714D">
      <w:r w:rsidRPr="005D052B">
        <w:br w:type="page"/>
      </w:r>
    </w:p>
    <w:p w14:paraId="566BE2F0" w14:textId="77777777" w:rsidR="00CA7417" w:rsidRPr="005D052B" w:rsidRDefault="00000000">
      <w:pPr>
        <w:pStyle w:val="Heading1"/>
      </w:pPr>
      <w:bookmarkStart w:id="0" w:name="_qe5qqpjnbcpm" w:colFirst="0" w:colLast="0"/>
      <w:bookmarkStart w:id="1" w:name="_Toc211515623"/>
      <w:bookmarkEnd w:id="0"/>
      <w:r w:rsidRPr="005D052B">
        <w:lastRenderedPageBreak/>
        <w:t>Introduction</w:t>
      </w:r>
      <w:bookmarkEnd w:id="1"/>
      <w:r w:rsidRPr="005D052B">
        <w:t xml:space="preserve"> </w:t>
      </w:r>
    </w:p>
    <w:p w14:paraId="03EE0807" w14:textId="7A8D2973" w:rsidR="00CA7417" w:rsidRPr="005D052B" w:rsidRDefault="00000000">
      <w:r w:rsidRPr="005D052B">
        <w:t xml:space="preserve">The current labour market is in transition from past processing orientations to new, more </w:t>
      </w:r>
      <w:r w:rsidR="00EB714D" w:rsidRPr="005D052B">
        <w:t>high-tech</w:t>
      </w:r>
      <w:r w:rsidRPr="005D052B">
        <w:t xml:space="preserve"> styles. The report contained within does a thorough analysis of the key factors contributing to today's version of employment in how they dictate and execute human capital management. This goes along with a look at personal requirements in succeeding in this changing situation. These first sections </w:t>
      </w:r>
      <w:r w:rsidR="005D052B" w:rsidRPr="005D052B">
        <w:t>analyse</w:t>
      </w:r>
      <w:r w:rsidRPr="005D052B">
        <w:t xml:space="preserve"> how technology and global changes affect the world population as a whole. Next, the report assesses future strategies to address these shortages. This final section is a reflection of personal preparedness to the global business marketplace.</w:t>
      </w:r>
    </w:p>
    <w:p w14:paraId="5DB6AB2A" w14:textId="77777777" w:rsidR="00CA7417" w:rsidRPr="005D052B" w:rsidRDefault="00000000">
      <w:pPr>
        <w:pStyle w:val="Heading1"/>
      </w:pPr>
      <w:bookmarkStart w:id="2" w:name="_kgzdo3z5cuvw" w:colFirst="0" w:colLast="0"/>
      <w:bookmarkStart w:id="3" w:name="_Toc211515624"/>
      <w:bookmarkEnd w:id="2"/>
      <w:r w:rsidRPr="005D052B">
        <w:t>The Impact of Technological Advancements on Labour Markets</w:t>
      </w:r>
      <w:bookmarkEnd w:id="3"/>
      <w:r w:rsidRPr="005D052B">
        <w:t xml:space="preserve"> </w:t>
      </w:r>
    </w:p>
    <w:p w14:paraId="43D1540F" w14:textId="77777777" w:rsidR="00CA7417" w:rsidRPr="005D052B" w:rsidRDefault="00000000">
      <w:r w:rsidRPr="005D052B">
        <w:t xml:space="preserve">The rapid evolution of technology is drastically changing jobs worldwide (Wolff, 2021). The contribution of digital technologies, such as artificial intelligence, is responsible for driving this structural change in the job market. The changes made in recent years are altering the kind of jobs available, their characteristics, and the skills needed to be considered for them. Companies now need to adjust their human resource development and international talent breakthroughs to maintain a competitive advantage. Securing and managing the talent needed to compete in a digitized economy can be accomplished. </w:t>
      </w:r>
    </w:p>
    <w:p w14:paraId="50928935" w14:textId="77777777" w:rsidR="00CA7417" w:rsidRPr="005D052B" w:rsidRDefault="00000000">
      <w:pPr>
        <w:jc w:val="center"/>
      </w:pPr>
      <w:r w:rsidRPr="005D052B">
        <w:rPr>
          <w:noProof/>
        </w:rPr>
        <w:drawing>
          <wp:inline distT="114300" distB="114300" distL="114300" distR="114300" wp14:anchorId="706398EF" wp14:editId="37EF0941">
            <wp:extent cx="5943600" cy="3454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454400"/>
                    </a:xfrm>
                    <a:prstGeom prst="rect">
                      <a:avLst/>
                    </a:prstGeom>
                    <a:ln/>
                  </pic:spPr>
                </pic:pic>
              </a:graphicData>
            </a:graphic>
          </wp:inline>
        </w:drawing>
      </w:r>
    </w:p>
    <w:p w14:paraId="20A69437" w14:textId="77777777" w:rsidR="00CA7417" w:rsidRPr="005D052B" w:rsidRDefault="00000000">
      <w:pPr>
        <w:jc w:val="center"/>
        <w:rPr>
          <w:b/>
          <w:i/>
        </w:rPr>
      </w:pPr>
      <w:r w:rsidRPr="005D052B">
        <w:rPr>
          <w:b/>
          <w:i/>
        </w:rPr>
        <w:lastRenderedPageBreak/>
        <w:t>Figure 1: The Impact of Technological Advancements on Labour Markets</w:t>
      </w:r>
    </w:p>
    <w:p w14:paraId="3190D347" w14:textId="77777777" w:rsidR="00CA7417" w:rsidRPr="005D052B" w:rsidRDefault="00000000">
      <w:pPr>
        <w:jc w:val="center"/>
      </w:pPr>
      <w:r w:rsidRPr="005D052B">
        <w:t>(Source: Self-Developed)</w:t>
      </w:r>
    </w:p>
    <w:p w14:paraId="1C0627B5" w14:textId="78075A91" w:rsidR="00CA7417" w:rsidRPr="005D052B" w:rsidRDefault="00000000">
      <w:r w:rsidRPr="005D052B">
        <w:t xml:space="preserve">The use of new technologies is affecting the </w:t>
      </w:r>
      <w:r w:rsidR="005D052B" w:rsidRPr="005D052B">
        <w:t>number</w:t>
      </w:r>
      <w:r w:rsidRPr="005D052B">
        <w:t xml:space="preserve"> of jobs available to people. In sectors such as manufacturing and administration, routine and predictable tasks are becoming dominated by machines, taking over responsibilities that humans used to perform. This process can be disadvantageous, because it results in the unemployment of some workers. Artificial intelligence acts as a partner to certain expert jobs, by increasing accuracy in the analysis of data and other things that would be hindered by human limitations (Mukherjee, 2022). Humans would not be able to complete the complex task that an artificial intelligence could do with ease. Artificial intelligence can assist in things like information management and even routine jobs. The main thing is that humans will be working along with artificial intelligence, in combinations of work. Professionals are predicting an increase in available careers, especially within science, ethics, and robotics categories. The digital world is allowing people to work from more flexible locations. Organisations can now access the whole world for potential employees; however, traditional forms of employment are no longer the only ones. </w:t>
      </w:r>
    </w:p>
    <w:p w14:paraId="332E0739" w14:textId="3045A581" w:rsidR="00CA7417" w:rsidRPr="005D052B" w:rsidRDefault="00000000">
      <w:r w:rsidRPr="005D052B">
        <w:t xml:space="preserve">Changes to the </w:t>
      </w:r>
      <w:r w:rsidR="005D052B" w:rsidRPr="005D052B">
        <w:t>labour</w:t>
      </w:r>
      <w:r w:rsidRPr="005D052B">
        <w:t xml:space="preserve"> market will inevitably alter human resource tasks. With the implementation of AI, processes of recruiting have been transformed to including a more global method (Allal-Chérif, 2021). Using networks of people instead of trying at randomness works. Human Resource Management strategies today </w:t>
      </w:r>
      <w:r w:rsidR="005D052B" w:rsidRPr="005D052B">
        <w:t>centre</w:t>
      </w:r>
      <w:r w:rsidRPr="005D052B">
        <w:t xml:space="preserve"> around a person's limitless potential to grow and learn over rigid attributes and knowledge they already possess. International Human Resources Management requires that companies navigate numerous legal and cultural barriers when recruiting workers abroad utilizing digital international recruitment sources (Farndale </w:t>
      </w:r>
      <w:r w:rsidRPr="005D052B">
        <w:rPr>
          <w:i/>
        </w:rPr>
        <w:t xml:space="preserve">et al. </w:t>
      </w:r>
      <w:r w:rsidRPr="005D052B">
        <w:t>2025).</w:t>
      </w:r>
    </w:p>
    <w:p w14:paraId="07D7DF97" w14:textId="77777777" w:rsidR="00CA7417" w:rsidRPr="005D052B" w:rsidRDefault="00000000">
      <w:r w:rsidRPr="005D052B">
        <w:t xml:space="preserve">Organizing employee training and development is more crucial every single day. Organizations must frequently commit to upskilling and reskilling their employees to fill the widening skills gaps. Digital learning platforms offer each employee the ability to customize their own training modules at their own pace (Giannakos, 2022). The overarching goal of Human Resources Management is to cultivate a robust workforce with the capability to work alongside artificially intelligent systems. </w:t>
      </w:r>
    </w:p>
    <w:p w14:paraId="7FA95B13" w14:textId="77777777" w:rsidR="00CA7417" w:rsidRPr="005D052B" w:rsidRDefault="00000000">
      <w:r w:rsidRPr="005D052B">
        <w:lastRenderedPageBreak/>
        <w:t>In coordination with technological growth, the way that businesses implement their performance management systems is also undergoing significant changes. More and more companies are starting to substitute traditional evaluation of an employee annually with constant feedback powered by data statistics. These tools allow managers to view current employee performance and job satisfaction. IHRM struggles with performance due to persistence, and distribution throughout the workforce. Closing technology gaps requires that businesses move proactively and adopt modern strategies of management.</w:t>
      </w:r>
    </w:p>
    <w:p w14:paraId="1F17E316" w14:textId="77777777" w:rsidR="00CA7417" w:rsidRPr="005D052B" w:rsidRDefault="00000000">
      <w:pPr>
        <w:pStyle w:val="Heading1"/>
      </w:pPr>
      <w:bookmarkStart w:id="4" w:name="_t0zvleeh5o9s" w:colFirst="0" w:colLast="0"/>
      <w:bookmarkStart w:id="5" w:name="_Toc211515625"/>
      <w:bookmarkEnd w:id="4"/>
      <w:r w:rsidRPr="005D052B">
        <w:t>Key Demographic and Geopolitical Factors in Employment Markets</w:t>
      </w:r>
      <w:bookmarkEnd w:id="5"/>
      <w:r w:rsidRPr="005D052B">
        <w:t xml:space="preserve"> </w:t>
      </w:r>
    </w:p>
    <w:p w14:paraId="726F8E24" w14:textId="71C5B4E9" w:rsidR="00CA7417" w:rsidRPr="005D052B" w:rsidRDefault="00000000">
      <w:r w:rsidRPr="005D052B">
        <w:t xml:space="preserve">Today's employment market is due to various cultural, political influences. The growing chaos that trends of global politics have caused can be a threat to international businesses. A change in workforce, heterogeneity of age, and the new mobility of people </w:t>
      </w:r>
      <w:r w:rsidR="005D052B" w:rsidRPr="005D052B">
        <w:t>is</w:t>
      </w:r>
      <w:r w:rsidRPr="005D052B">
        <w:t xml:space="preserve"> present. Geopolitical events such as changes in trading policies, regional instability, and shifting legal principles contribute in addition to the mentioned complexities (</w:t>
      </w:r>
      <w:proofErr w:type="spellStart"/>
      <w:r w:rsidRPr="005D052B">
        <w:t>Hodula</w:t>
      </w:r>
      <w:proofErr w:type="spellEnd"/>
      <w:r w:rsidRPr="005D052B">
        <w:t xml:space="preserve"> </w:t>
      </w:r>
      <w:r w:rsidRPr="005D052B">
        <w:rPr>
          <w:i/>
        </w:rPr>
        <w:t xml:space="preserve">et al. </w:t>
      </w:r>
      <w:r w:rsidRPr="005D052B">
        <w:t>2024). Professional development in human resources is critical for coping effectively with uncontrollable public policy changes. Covering every aspect of workforce planning, gaining new talent and staff properly are top priority for any organization.</w:t>
      </w:r>
    </w:p>
    <w:p w14:paraId="3CAD0266" w14:textId="51CC4B8A" w:rsidR="00CA7417" w:rsidRPr="005D052B" w:rsidRDefault="00000000">
      <w:r w:rsidRPr="005D052B">
        <w:t xml:space="preserve">Various population trends pose formidable obstacles for HR specialists. The growing elderly population in developed economies threatens to undermine the cohesiveness and stability of the global workforce. The pressing need for qualified professionals in engineering and healthcare industries creates immense pressure to find the required talented individuals and develop suitable leaders. Another key factor contributing to changes in the work environment is enhanced </w:t>
      </w:r>
      <w:r w:rsidR="005D052B" w:rsidRPr="005D052B">
        <w:t>inter-generational</w:t>
      </w:r>
      <w:r w:rsidRPr="005D052B">
        <w:t xml:space="preserve"> variability. Human resource managers must address a large variety of employee's expectations, specializing in multiple generations (</w:t>
      </w:r>
      <w:proofErr w:type="spellStart"/>
      <w:r w:rsidRPr="005D052B">
        <w:t>Vraňaková</w:t>
      </w:r>
      <w:proofErr w:type="spellEnd"/>
      <w:r w:rsidRPr="005D052B">
        <w:t xml:space="preserve"> </w:t>
      </w:r>
      <w:r w:rsidRPr="005D052B">
        <w:rPr>
          <w:i/>
        </w:rPr>
        <w:t xml:space="preserve">et al. </w:t>
      </w:r>
      <w:r w:rsidRPr="005D052B">
        <w:t xml:space="preserve">2021). Due to age the needs of employees can differ, younger and older workers will expect different things in a job. Any global migration pattern directly influences the deployment of skilled </w:t>
      </w:r>
      <w:r w:rsidR="005D052B" w:rsidRPr="005D052B">
        <w:t>labour</w:t>
      </w:r>
      <w:r w:rsidRPr="005D052B">
        <w:t>. This migration shapes the workforce that organizations post the operation in a foreign country and manage complex visa regulations. It also involves cultural programs.</w:t>
      </w:r>
    </w:p>
    <w:p w14:paraId="5441DEB1" w14:textId="10EE01BA" w:rsidR="00CA7417" w:rsidRPr="005D052B" w:rsidRDefault="00000000">
      <w:r w:rsidRPr="005D052B">
        <w:t xml:space="preserve">Global organisations are vulnerable to geopolitical factors, a significant source or risk. Increased economic protectionism affects the business cycle of corporations and causes large declines in international trade globally. As a </w:t>
      </w:r>
      <w:r w:rsidR="005D052B" w:rsidRPr="005D052B">
        <w:t>result,</w:t>
      </w:r>
      <w:r w:rsidRPr="005D052B">
        <w:t xml:space="preserve"> careers and businesses may be </w:t>
      </w:r>
      <w:r w:rsidRPr="005D052B">
        <w:lastRenderedPageBreak/>
        <w:t xml:space="preserve">forced to reapportion elsewhere allowing for </w:t>
      </w:r>
      <w:r w:rsidR="005D052B" w:rsidRPr="005D052B">
        <w:t>the possibility</w:t>
      </w:r>
      <w:r w:rsidRPr="005D052B">
        <w:t xml:space="preserve"> in continued global issues. As a result of turmoil in specific areas of the world the business may have a high risk of its security being disrupted. International Human Resource departments are crucial during potential global crises to reduce risk for company employees (Kim, 2022). Developing evacuation protocols and supplying support to workers impacted by crises is their priority, which permits business continuity. One obstacle is the fact that different regulations and laws exist in different countries. As multinational corporations expand into international markets, they encounter a wide array of conflicting </w:t>
      </w:r>
      <w:r w:rsidR="005D052B" w:rsidRPr="005D052B">
        <w:t>labour</w:t>
      </w:r>
      <w:r w:rsidRPr="005D052B">
        <w:t xml:space="preserve"> laws, regulations on sensitive data, and unique standards that call for decisive navigation. Monitoring compliance and managing changes is an ongoing, </w:t>
      </w:r>
      <w:r w:rsidR="005D052B" w:rsidRPr="005D052B">
        <w:t>labour-intensive</w:t>
      </w:r>
      <w:r w:rsidRPr="005D052B">
        <w:t xml:space="preserve"> process by the recruitment division. Due to global issues, businesses must assess risks and plan to safely protect their organisation and employees.</w:t>
      </w:r>
    </w:p>
    <w:p w14:paraId="7E090BC2" w14:textId="77777777" w:rsidR="00CA7417" w:rsidRPr="005D052B" w:rsidRDefault="00000000">
      <w:pPr>
        <w:pStyle w:val="Heading1"/>
      </w:pPr>
      <w:bookmarkStart w:id="6" w:name="_sgkk1ipx0iex" w:colFirst="0" w:colLast="0"/>
      <w:bookmarkStart w:id="7" w:name="_Toc211515626"/>
      <w:bookmarkEnd w:id="6"/>
      <w:r w:rsidRPr="005D052B">
        <w:t>Strategic HRM Responses to Skills Gaps and Talent Shortages</w:t>
      </w:r>
      <w:bookmarkEnd w:id="7"/>
      <w:r w:rsidRPr="005D052B">
        <w:t xml:space="preserve"> </w:t>
      </w:r>
    </w:p>
    <w:p w14:paraId="3C14FB0D" w14:textId="2F3D728D" w:rsidR="00CA7417" w:rsidRPr="005D052B" w:rsidRDefault="00000000">
      <w:r w:rsidRPr="005D052B">
        <w:t xml:space="preserve">Emphasizing the problem in sectors that have a lot of advantages in profit creating haven produced gaps and shortages in critical key areas. Many separate companies are consistently experiencing trouble in hiring and retaining employees who possess the necessary skills. Human Resource Management is a comprehensive aid to organizations dealing with perils of the </w:t>
      </w:r>
      <w:r w:rsidR="005D052B" w:rsidRPr="005D052B">
        <w:t>labour</w:t>
      </w:r>
      <w:r w:rsidRPr="005D052B">
        <w:t xml:space="preserve"> world (Lussier and Hendon, 2025). A company that wants to retain talent and set itself apart in today's competitive job market must begin by hiring young talented people then developing them, then through identification and retention strategies. Organization builds a strong, able team that produces good work.</w:t>
      </w:r>
      <w:r w:rsidRPr="005D052B">
        <w:br/>
        <w:t xml:space="preserve">Organisations looking to acquire strategic talent must search outside common staffing sources. In order to obtain a full roster of workers, professional hiring staff must invest in a more worldwide pool of candidates which also includes introducing the technique of recognizing people from respective progenies who fit into many squads. A corporation's reputation or "label" is essential to attracting potential candidates, as the reputation directly conveys the company's mission and how employees best be benefited. A shift of focus to a competency-based hiring practice enables recruiters to cater to a candidate's potential to grow, and their actual skills (Estrella </w:t>
      </w:r>
      <w:r w:rsidRPr="005D052B">
        <w:rPr>
          <w:i/>
        </w:rPr>
        <w:t xml:space="preserve">et al. </w:t>
      </w:r>
      <w:r w:rsidRPr="005D052B">
        <w:t>2024). This approach reaches out to and provides resources opportunities to a wider cast of applicants.</w:t>
      </w:r>
    </w:p>
    <w:p w14:paraId="0BEFF905" w14:textId="77777777" w:rsidR="00CA7417" w:rsidRPr="005D052B" w:rsidRDefault="00000000">
      <w:r w:rsidRPr="005D052B">
        <w:lastRenderedPageBreak/>
        <w:t xml:space="preserve">Investing in employee development is a vital lengthy investment. Organisations have two alternatives; recruiting from outside or encouraging development in their employees. Acquiring and training the employees of organisations to access higher skills is more financially successful than having well experienced employees pass. Human Resource Management places an emphasis on creating an environment interested in continually learning; learning inside and outside of the company (Lu </w:t>
      </w:r>
      <w:r w:rsidRPr="005D052B">
        <w:rPr>
          <w:i/>
        </w:rPr>
        <w:t xml:space="preserve">et al. </w:t>
      </w:r>
      <w:r w:rsidRPr="005D052B">
        <w:t>2023). Developing workplace skills can be accomplished by means available on the internet, teachers and experienced businessmen. This also helps to establish a direct pipeline of qualified individuals who benefit from the future industry and different talents.</w:t>
      </w:r>
    </w:p>
    <w:p w14:paraId="1030D962" w14:textId="51004FA9" w:rsidR="00CA7417" w:rsidRPr="005D052B" w:rsidRDefault="00000000">
      <w:r w:rsidRPr="005D052B">
        <w:t xml:space="preserve">Maintaining talented employees requires the most effective method of dealing with employee deficits. It is expensive to consistently hire new employees. Instead, keep the helpful one. With effective strategic HRM, companies keep up with the latest pay practices to satisfy and hold their valued employees (Quader, 2024). Clear and transparent job professing shows that workers hold a position to succeed into more beneficial jobs. Workers now trust in their companies for which they are employers. Human resources must actively make a positive and inclusive work ecosystem which prioritizes the </w:t>
      </w:r>
      <w:r w:rsidR="005D052B" w:rsidRPr="005D052B">
        <w:t>wellbeing</w:t>
      </w:r>
      <w:r w:rsidRPr="005D052B">
        <w:t xml:space="preserve"> and health </w:t>
      </w:r>
      <w:r w:rsidR="005D052B" w:rsidRPr="005D052B">
        <w:t>homework</w:t>
      </w:r>
      <w:r w:rsidRPr="005D052B">
        <w:t xml:space="preserve"> balance. A work environment that provides support is a heavy asset to companies that experience loss of valuable employees.</w:t>
      </w:r>
    </w:p>
    <w:p w14:paraId="3D1050A7" w14:textId="77777777" w:rsidR="00CA7417" w:rsidRPr="005D052B" w:rsidRDefault="00000000">
      <w:pPr>
        <w:pStyle w:val="Heading1"/>
      </w:pPr>
      <w:bookmarkStart w:id="8" w:name="_8mms5o1twgyf" w:colFirst="0" w:colLast="0"/>
      <w:bookmarkStart w:id="9" w:name="_Toc211515627"/>
      <w:bookmarkEnd w:id="8"/>
      <w:r w:rsidRPr="005D052B">
        <w:t>Reflective Report</w:t>
      </w:r>
      <w:bookmarkEnd w:id="9"/>
    </w:p>
    <w:p w14:paraId="35F2FE85" w14:textId="77777777" w:rsidR="00CA7417" w:rsidRPr="005D052B" w:rsidRDefault="00000000">
      <w:pPr>
        <w:rPr>
          <w:b/>
          <w:i/>
        </w:rPr>
      </w:pPr>
      <w:r w:rsidRPr="005D052B">
        <w:rPr>
          <w:b/>
          <w:i/>
        </w:rPr>
        <w:t>Technology</w:t>
      </w:r>
    </w:p>
    <w:p w14:paraId="461B04B7" w14:textId="6EF5AEFE" w:rsidR="00CA7417" w:rsidRPr="005D052B" w:rsidRDefault="00000000">
      <w:r w:rsidRPr="005D052B">
        <w:t xml:space="preserve">Collaboration with technology is a feature I possess naturally. I pick up the kinds to help us all. During my move through the business administration course, our team utilized </w:t>
      </w:r>
      <w:r w:rsidR="005D052B" w:rsidRPr="005D052B">
        <w:t>Microsoft Groups</w:t>
      </w:r>
      <w:r w:rsidRPr="005D052B">
        <w:t xml:space="preserve"> and Trello, a strategic corporate project to premise. Establishing clear channels and task boards streamlined the team's output and performance by its unintrusive methods, giving them freedom to work from any location. In my previous position one of my tasks was to master an uploaded inventory system. The transition was seamless because of the training I received during its association. One of the best skills to have within an environment is adaptability.</w:t>
      </w:r>
    </w:p>
    <w:p w14:paraId="1590B680" w14:textId="77777777" w:rsidR="00CA7417" w:rsidRPr="005D052B" w:rsidRDefault="00000000">
      <w:r w:rsidRPr="005D052B">
        <w:t xml:space="preserve">My biggest area of improvement is that I only know technology that is current. My areas of weakness are in the areas of data analysis sections. My group of friends has just finalized discussions using recent data study for solving problems. I could not contribute </w:t>
      </w:r>
      <w:r w:rsidRPr="005D052B">
        <w:lastRenderedPageBreak/>
        <w:t>to the conference due to lack of experience with such visualisation tools. Another staff member with substantial knowledge of this particular subject was able to compile helpful information provided in alternatively labelled diagrams and charts. This improved what we presented and showed that understanding was needed now.</w:t>
      </w:r>
    </w:p>
    <w:p w14:paraId="6BB6140E" w14:textId="60BB66D8" w:rsidR="00CA7417" w:rsidRPr="005D052B" w:rsidRDefault="00000000">
      <w:r w:rsidRPr="005D052B">
        <w:t xml:space="preserve">Next semester, I intend on leading the team's digital organizational efforts. The beneficial result will be to maintain my proficiency and ability. I plan to plan an 'Internet Marketing on </w:t>
      </w:r>
      <w:proofErr w:type="spellStart"/>
      <w:r w:rsidRPr="005D052B">
        <w:t>PiniPoint</w:t>
      </w:r>
      <w:proofErr w:type="spellEnd"/>
      <w:r w:rsidRPr="005D052B">
        <w:t xml:space="preserve">' course </w:t>
      </w:r>
      <w:r w:rsidR="005D052B" w:rsidRPr="005D052B">
        <w:t>enrolment</w:t>
      </w:r>
      <w:r w:rsidRPr="005D052B">
        <w:t xml:space="preserve"> so that my skills foster improvement. Completing this will provide me the knowledge that I need, enabling me to better inform our future decisions.</w:t>
      </w:r>
    </w:p>
    <w:p w14:paraId="432C48D5" w14:textId="77777777" w:rsidR="00CA7417" w:rsidRPr="005D052B" w:rsidRDefault="00000000">
      <w:pPr>
        <w:rPr>
          <w:b/>
          <w:i/>
        </w:rPr>
      </w:pPr>
      <w:r w:rsidRPr="005D052B">
        <w:rPr>
          <w:b/>
          <w:i/>
        </w:rPr>
        <w:t>Communication</w:t>
      </w:r>
    </w:p>
    <w:p w14:paraId="14F2F503" w14:textId="77777777" w:rsidR="00CA7417" w:rsidRPr="005D052B" w:rsidRDefault="00000000">
      <w:r w:rsidRPr="005D052B">
        <w:t xml:space="preserve">I am confident that my ability for writing effectively is superb. I compose well-written professional documents with precision. My lecturer commented </w:t>
      </w:r>
      <w:proofErr w:type="spellStart"/>
      <w:r w:rsidRPr="005D052B">
        <w:t>favorably</w:t>
      </w:r>
      <w:proofErr w:type="spellEnd"/>
      <w:r w:rsidRPr="005D052B">
        <w:t xml:space="preserve"> on the readability and coherency to be found within my report. Professionally, I worked in a multinational corporate setting where effectively communicating was key. I am meticulous with the choice of words I use in combining them together forming a sentence.</w:t>
      </w:r>
    </w:p>
    <w:p w14:paraId="47AE4191" w14:textId="77777777" w:rsidR="00CA7417" w:rsidRPr="005D052B" w:rsidRDefault="00000000">
      <w:r w:rsidRPr="005D052B">
        <w:t>I tend to fail with my verbal communication whenever I am across cultures. When communicating the most direct approach might not always be the best. When speaking with a collection of global students in a concentration discussion, I personally expressed a true divergent opinion on one proposal. My intention was to achieve something positive, however I scared a teammate. The team already has enough problems without political viewpoints causing tension. My experience demonstrates my necessity for more understanding in interaction with people.</w:t>
      </w:r>
    </w:p>
    <w:p w14:paraId="03162A7A" w14:textId="1C82C59E" w:rsidR="00CA7417" w:rsidRPr="005D052B" w:rsidRDefault="00000000">
      <w:r w:rsidRPr="005D052B">
        <w:t xml:space="preserve">I aim to utilize my writing abilities more effectively by handling outlines for future group projects. This will help present our collective ideas with precision. To improve my verbal communication, I must listen to others in meetings and when team mates are. In addition, I will </w:t>
      </w:r>
      <w:r w:rsidR="005D052B" w:rsidRPr="005D052B">
        <w:t>enrol</w:t>
      </w:r>
      <w:r w:rsidRPr="005D052B">
        <w:t xml:space="preserve"> in a course called 'Cross-Cultural Communication' to comprehend varying cultures more thoroughly (</w:t>
      </w:r>
      <w:proofErr w:type="spellStart"/>
      <w:r w:rsidRPr="005D052B">
        <w:t>Aririguzoh</w:t>
      </w:r>
      <w:proofErr w:type="spellEnd"/>
      <w:r w:rsidRPr="005D052B">
        <w:t>, 2022).</w:t>
      </w:r>
    </w:p>
    <w:p w14:paraId="046832C9" w14:textId="77777777" w:rsidR="00CA7417" w:rsidRPr="005D052B" w:rsidRDefault="00000000">
      <w:pPr>
        <w:rPr>
          <w:b/>
          <w:i/>
        </w:rPr>
      </w:pPr>
      <w:r w:rsidRPr="005D052B">
        <w:rPr>
          <w:b/>
          <w:i/>
        </w:rPr>
        <w:t>Teamwork</w:t>
      </w:r>
    </w:p>
    <w:p w14:paraId="2C70FFCC" w14:textId="77777777" w:rsidR="00CA7417" w:rsidRPr="005D052B" w:rsidRDefault="00000000">
      <w:r w:rsidRPr="005D052B">
        <w:t xml:space="preserve">My biggest strength in team work is my consistency and my strive to accomplish quality work. Our team faced a difficult deadline throughout our most recent project. I completed my section of the project before the deadline was over and then helped other team </w:t>
      </w:r>
      <w:r w:rsidRPr="005D052B">
        <w:lastRenderedPageBreak/>
        <w:t>members. Their collaborative effort allowed the assembly to submit an excellent report promptly. My fellow crewmates regard me as a trustworthy and responsible partner.</w:t>
      </w:r>
    </w:p>
    <w:p w14:paraId="0611F71E" w14:textId="3EFC5988" w:rsidR="00CA7417" w:rsidRPr="005D052B" w:rsidRDefault="00000000">
      <w:r w:rsidRPr="005D052B">
        <w:t xml:space="preserve">Working alone before engaging in group brainstorming is my personal failing. From memory, some groups have even brainstormed ideas which did not accomplish anything. Over time the needs of the team had overshadowed what the individual had come up with and had altered the larger plan out of exhaustion. My detachment caused my contributions to be poorly combined. As well as keeping my records straight and other resume builders a strength. This organisational role suits my strengths. To overcome this weakness, I will actively participate in the initial discussion phase. </w:t>
      </w:r>
    </w:p>
    <w:p w14:paraId="7A41DF19" w14:textId="77777777" w:rsidR="00CA7417" w:rsidRPr="005D052B" w:rsidRDefault="00000000">
      <w:pPr>
        <w:rPr>
          <w:b/>
          <w:i/>
        </w:rPr>
      </w:pPr>
      <w:r w:rsidRPr="005D052B">
        <w:rPr>
          <w:b/>
          <w:i/>
        </w:rPr>
        <w:t>Leadership</w:t>
      </w:r>
    </w:p>
    <w:p w14:paraId="4C18B62F" w14:textId="72038155" w:rsidR="00CA7417" w:rsidRPr="005D052B" w:rsidRDefault="00000000">
      <w:r w:rsidRPr="005D052B">
        <w:t xml:space="preserve">Personally, I am a steady, responsible individual who contributes my personal talent. I challenge myself to achieve great things, and in doing so, people around me raise their goals and arrive at a beneficial outcome. During our group project, I chose to develop an item. My teammates then worked harder in their designated areas. </w:t>
      </w:r>
    </w:p>
    <w:p w14:paraId="6B12011D" w14:textId="5E89A84E" w:rsidR="00CA7417" w:rsidRPr="005D052B" w:rsidRDefault="00000000">
      <w:r w:rsidRPr="005D052B">
        <w:t xml:space="preserve">One of my biggest limitations is the aversion to delegation of tasks, as to a substantial degree I, myself, physically </w:t>
      </w:r>
      <w:r w:rsidR="005D052B" w:rsidRPr="005D052B">
        <w:t>endeavoured</w:t>
      </w:r>
      <w:r w:rsidRPr="005D052B">
        <w:t xml:space="preserve"> to complete numerous functions. This is not an effective leadership style. For a current project, I was in charge of organizing and perfecting all final report sections with assistance. The format for the deadline made me work late before the due date arrived however. Although we managed to submit the work on schedule the effort was stressful and I do not trust my teammates to do their part.</w:t>
      </w:r>
    </w:p>
    <w:p w14:paraId="2CC19FC9" w14:textId="4B86FAE5" w:rsidR="00CA7417" w:rsidRPr="005D052B" w:rsidRDefault="00000000">
      <w:r w:rsidRPr="005D052B">
        <w:t xml:space="preserve">In upcoming </w:t>
      </w:r>
      <w:r w:rsidR="005D052B" w:rsidRPr="005D052B">
        <w:t>projects,</w:t>
      </w:r>
      <w:r w:rsidRPr="005D052B">
        <w:t xml:space="preserve"> I will take up difficult tasks in showing support to others. To correct the weakness that I have in delegating tasks to others, I will use a different strategy for my next assignment. Everyone will be assigned jobs that fit their unique needs, interests, and abilities. My role will be one of coordination and support. With this change, I will be able to trust those around me now.</w:t>
      </w:r>
    </w:p>
    <w:p w14:paraId="1B1BAB60" w14:textId="77777777" w:rsidR="00CA7417" w:rsidRPr="005D052B" w:rsidRDefault="00000000">
      <w:pPr>
        <w:rPr>
          <w:b/>
          <w:i/>
        </w:rPr>
      </w:pPr>
      <w:r w:rsidRPr="005D052B">
        <w:rPr>
          <w:b/>
          <w:i/>
        </w:rPr>
        <w:t>Self-Directed Learning</w:t>
      </w:r>
    </w:p>
    <w:p w14:paraId="0F8A550C" w14:textId="77777777" w:rsidR="00CA7417" w:rsidRPr="005D052B" w:rsidRDefault="00000000">
      <w:r w:rsidRPr="005D052B">
        <w:t xml:space="preserve">My primary trait is a will to pursue sources beyond the obligatory reading to know everything and prepare for the future. I have conducted substantial independent research by reading several articles that made noticeable improvements. As I engage more with the course material, both intellectually and socially, it fosters productivity and interaction </w:t>
      </w:r>
      <w:r w:rsidRPr="005D052B">
        <w:lastRenderedPageBreak/>
        <w:t>beyond just passive listening. Current professional growth needs continuing practice of going beyond the given syllabus.</w:t>
      </w:r>
    </w:p>
    <w:p w14:paraId="48ED78A9" w14:textId="0B858C4C" w:rsidR="00CA7417" w:rsidRPr="005D052B" w:rsidRDefault="00000000">
      <w:r w:rsidRPr="005D052B">
        <w:t xml:space="preserve">Improvement in learning can be made by having a structure. I choose ideas I find intriguing and attempt to approach them even if they're not directly aligning with my goals. I recently spent my weekend focused on employee training with gamification. The circumstances of this situation do not connect to my academic needs. This lack of a system means my learning can be inefficient. To add much more structure, I will create formal Personal Development Plans for the six months ahead. This plan will help me identify three key areas. I will create a plan which will outline the class and make a timeline. </w:t>
      </w:r>
    </w:p>
    <w:p w14:paraId="593ADA4A" w14:textId="77777777" w:rsidR="00CA7417" w:rsidRPr="005D052B" w:rsidRDefault="00000000">
      <w:pPr>
        <w:pStyle w:val="Heading1"/>
      </w:pPr>
      <w:bookmarkStart w:id="10" w:name="_fsgld8kr1qt" w:colFirst="0" w:colLast="0"/>
      <w:bookmarkStart w:id="11" w:name="_Toc211515628"/>
      <w:bookmarkEnd w:id="10"/>
      <w:r w:rsidRPr="005D052B">
        <w:t>Conclusion</w:t>
      </w:r>
      <w:bookmarkEnd w:id="11"/>
      <w:r w:rsidRPr="005D052B">
        <w:t xml:space="preserve"> </w:t>
      </w:r>
    </w:p>
    <w:p w14:paraId="41D51C21" w14:textId="3C1723FF" w:rsidR="00CA7417" w:rsidRPr="005D052B" w:rsidRDefault="00000000">
      <w:r w:rsidRPr="005D052B">
        <w:t xml:space="preserve">The study examined powerful factors controlling the modern </w:t>
      </w:r>
      <w:r w:rsidR="005D052B" w:rsidRPr="005D052B">
        <w:t>labour</w:t>
      </w:r>
      <w:r w:rsidRPr="005D052B">
        <w:t xml:space="preserve"> market. Human resource professionals encounter an array of complexities including global landscapes altering, populations shifting, and petitions standing still. Organizations respond to emerging skills gaps by intentionally finding, developing, and keeping talented staff. External factors are a reminder of the significance of </w:t>
      </w:r>
      <w:r w:rsidR="005D052B" w:rsidRPr="005D052B">
        <w:t>self-improvement</w:t>
      </w:r>
      <w:r w:rsidRPr="005D052B">
        <w:t xml:space="preserve"> for all. To achieve success a person must grow and improve abilities in order to fit anticipated societal demands. This approach ensures success for both the personal and collective environments.</w:t>
      </w:r>
    </w:p>
    <w:p w14:paraId="27A4F043" w14:textId="77777777" w:rsidR="00CA7417" w:rsidRPr="005D052B" w:rsidRDefault="00CA7417"/>
    <w:p w14:paraId="7DA1FEBF" w14:textId="77777777" w:rsidR="00CA7417" w:rsidRPr="005D052B" w:rsidRDefault="00000000">
      <w:r w:rsidRPr="005D052B">
        <w:br w:type="page"/>
      </w:r>
    </w:p>
    <w:p w14:paraId="4AB6DF5F" w14:textId="77777777" w:rsidR="00CA7417" w:rsidRPr="005D052B" w:rsidRDefault="00000000">
      <w:pPr>
        <w:pStyle w:val="Heading1"/>
      </w:pPr>
      <w:bookmarkStart w:id="12" w:name="_ofom16q7i1i2" w:colFirst="0" w:colLast="0"/>
      <w:bookmarkStart w:id="13" w:name="_Toc211515629"/>
      <w:bookmarkEnd w:id="12"/>
      <w:r w:rsidRPr="005D052B">
        <w:lastRenderedPageBreak/>
        <w:t>References</w:t>
      </w:r>
      <w:bookmarkEnd w:id="13"/>
    </w:p>
    <w:p w14:paraId="1B71769B" w14:textId="77777777" w:rsidR="00EB714D" w:rsidRPr="005D052B" w:rsidRDefault="00EB714D">
      <w:r w:rsidRPr="005D052B">
        <w:t xml:space="preserve">Allal-Chérif, O., </w:t>
      </w:r>
      <w:proofErr w:type="spellStart"/>
      <w:r w:rsidRPr="005D052B">
        <w:t>Aránega</w:t>
      </w:r>
      <w:proofErr w:type="spellEnd"/>
      <w:r w:rsidRPr="005D052B">
        <w:t xml:space="preserve">, A.Y. and Sánchez, R.C., 2021. Intelligent recruitment: How to identify, select, and retain talents from around the world using artificial intelligence. </w:t>
      </w:r>
      <w:r w:rsidRPr="005D052B">
        <w:rPr>
          <w:i/>
        </w:rPr>
        <w:t>Technological Forecasting and Social Change</w:t>
      </w:r>
      <w:r w:rsidRPr="005D052B">
        <w:t xml:space="preserve">, </w:t>
      </w:r>
      <w:r w:rsidRPr="005D052B">
        <w:rPr>
          <w:i/>
        </w:rPr>
        <w:t>169</w:t>
      </w:r>
      <w:r w:rsidRPr="005D052B">
        <w:t>, p.120822.</w:t>
      </w:r>
    </w:p>
    <w:p w14:paraId="6ADFDEAA" w14:textId="77777777" w:rsidR="00EB714D" w:rsidRPr="005D052B" w:rsidRDefault="00EB714D">
      <w:proofErr w:type="spellStart"/>
      <w:r w:rsidRPr="005D052B">
        <w:t>Aririguzoh</w:t>
      </w:r>
      <w:proofErr w:type="spellEnd"/>
      <w:r w:rsidRPr="005D052B">
        <w:t xml:space="preserve">, S., 2022. Communication competencies, culture and SDGs: effective processes to cross-cultural communication. </w:t>
      </w:r>
      <w:r w:rsidRPr="005D052B">
        <w:rPr>
          <w:i/>
        </w:rPr>
        <w:t>Humanities and Social Sciences Communications</w:t>
      </w:r>
      <w:r w:rsidRPr="005D052B">
        <w:t xml:space="preserve">, </w:t>
      </w:r>
      <w:r w:rsidRPr="005D052B">
        <w:rPr>
          <w:i/>
        </w:rPr>
        <w:t>9</w:t>
      </w:r>
      <w:r w:rsidRPr="005D052B">
        <w:t>(1), pp.1-11.</w:t>
      </w:r>
    </w:p>
    <w:p w14:paraId="296E0F1A" w14:textId="77777777" w:rsidR="00EB714D" w:rsidRPr="005D052B" w:rsidRDefault="00EB714D">
      <w:r w:rsidRPr="005D052B">
        <w:t xml:space="preserve">Estrella, D., </w:t>
      </w:r>
      <w:proofErr w:type="spellStart"/>
      <w:r w:rsidRPr="005D052B">
        <w:t>Villapando</w:t>
      </w:r>
      <w:proofErr w:type="spellEnd"/>
      <w:r w:rsidRPr="005D052B">
        <w:t xml:space="preserve"> Mendoza, F.D., </w:t>
      </w:r>
      <w:proofErr w:type="spellStart"/>
      <w:r w:rsidRPr="005D052B">
        <w:t>Merilles</w:t>
      </w:r>
      <w:proofErr w:type="spellEnd"/>
      <w:r w:rsidRPr="005D052B">
        <w:t xml:space="preserve">, L., </w:t>
      </w:r>
      <w:proofErr w:type="spellStart"/>
      <w:r w:rsidRPr="005D052B">
        <w:t>Estioco</w:t>
      </w:r>
      <w:proofErr w:type="spellEnd"/>
      <w:r w:rsidRPr="005D052B">
        <w:t xml:space="preserve">, M.C., </w:t>
      </w:r>
      <w:proofErr w:type="spellStart"/>
      <w:r w:rsidRPr="005D052B">
        <w:t>Abante</w:t>
      </w:r>
      <w:proofErr w:type="spellEnd"/>
      <w:r w:rsidRPr="005D052B">
        <w:t xml:space="preserve">, M.V. and Vigonte, F., 2024. Assessing the Competency-Based Recruitment &amp; Qualification Standards and Competency-Based Learning &amp; Development Program for Government Workforce. </w:t>
      </w:r>
      <w:r w:rsidRPr="005D052B">
        <w:rPr>
          <w:i/>
        </w:rPr>
        <w:t>Available at SSRN 5008328</w:t>
      </w:r>
      <w:r w:rsidRPr="005D052B">
        <w:t>.</w:t>
      </w:r>
    </w:p>
    <w:p w14:paraId="7E462F49" w14:textId="77777777" w:rsidR="00EB714D" w:rsidRPr="005D052B" w:rsidRDefault="00EB714D">
      <w:r w:rsidRPr="005D052B">
        <w:t xml:space="preserve">Farndale, E., Horak, S., </w:t>
      </w:r>
      <w:proofErr w:type="spellStart"/>
      <w:r w:rsidRPr="005D052B">
        <w:t>Piyanontalee</w:t>
      </w:r>
      <w:proofErr w:type="spellEnd"/>
      <w:r w:rsidRPr="005D052B">
        <w:t xml:space="preserve">, R., Puffer, S.M. and Vidović, M., 2025. Looking back to look forward: Disruption, innovation and future trends in international human resource management. </w:t>
      </w:r>
      <w:r w:rsidRPr="005D052B">
        <w:rPr>
          <w:i/>
        </w:rPr>
        <w:t>International Business Review</w:t>
      </w:r>
      <w:r w:rsidRPr="005D052B">
        <w:t xml:space="preserve">, </w:t>
      </w:r>
      <w:r w:rsidRPr="005D052B">
        <w:rPr>
          <w:i/>
        </w:rPr>
        <w:t>34</w:t>
      </w:r>
      <w:r w:rsidRPr="005D052B">
        <w:t>(1), p.102362.</w:t>
      </w:r>
    </w:p>
    <w:p w14:paraId="6590F15D" w14:textId="77777777" w:rsidR="00EB714D" w:rsidRPr="005D052B" w:rsidRDefault="00EB714D">
      <w:r w:rsidRPr="005D052B">
        <w:t xml:space="preserve">Giannakos, M.N., Mikalef, P. and Pappas, I.O., 2022. Systematic literature review of e-learning capabilities to enhance organizational learning. </w:t>
      </w:r>
      <w:r w:rsidRPr="005D052B">
        <w:rPr>
          <w:i/>
        </w:rPr>
        <w:t>Information Systems Frontiers</w:t>
      </w:r>
      <w:r w:rsidRPr="005D052B">
        <w:t xml:space="preserve">, </w:t>
      </w:r>
      <w:r w:rsidRPr="005D052B">
        <w:rPr>
          <w:i/>
        </w:rPr>
        <w:t>24</w:t>
      </w:r>
      <w:r w:rsidRPr="005D052B">
        <w:t>(2), pp.619-635.</w:t>
      </w:r>
    </w:p>
    <w:p w14:paraId="048861B8" w14:textId="77777777" w:rsidR="00EB714D" w:rsidRPr="005D052B" w:rsidRDefault="00EB714D">
      <w:proofErr w:type="spellStart"/>
      <w:r w:rsidRPr="005D052B">
        <w:t>Hodula</w:t>
      </w:r>
      <w:proofErr w:type="spellEnd"/>
      <w:r w:rsidRPr="005D052B">
        <w:t xml:space="preserve">, M., Janků, J., </w:t>
      </w:r>
      <w:proofErr w:type="spellStart"/>
      <w:r w:rsidRPr="005D052B">
        <w:t>Malovaná</w:t>
      </w:r>
      <w:proofErr w:type="spellEnd"/>
      <w:r w:rsidRPr="005D052B">
        <w:t xml:space="preserve">, S. and Ngo, N.A., 2024. </w:t>
      </w:r>
      <w:r w:rsidRPr="005D052B">
        <w:rPr>
          <w:i/>
        </w:rPr>
        <w:t>Geopolitical risks and their impact on global macro-financial stability: Literature and measurements</w:t>
      </w:r>
      <w:r w:rsidRPr="005D052B">
        <w:t xml:space="preserve"> (No. 9/2024). BOFIT Discussion Papers.</w:t>
      </w:r>
    </w:p>
    <w:p w14:paraId="7F1976A7" w14:textId="77777777" w:rsidR="00EB714D" w:rsidRPr="005D052B" w:rsidRDefault="00EB714D">
      <w:r w:rsidRPr="005D052B">
        <w:t xml:space="preserve">Kim, S., </w:t>
      </w:r>
      <w:proofErr w:type="spellStart"/>
      <w:r w:rsidRPr="005D052B">
        <w:t>Vaiman</w:t>
      </w:r>
      <w:proofErr w:type="spellEnd"/>
      <w:r w:rsidRPr="005D052B">
        <w:t xml:space="preserve">, V. and Sanders, K., 2022. Strategic human resource management in the era of environmental disruptions. </w:t>
      </w:r>
      <w:r w:rsidRPr="005D052B">
        <w:rPr>
          <w:i/>
        </w:rPr>
        <w:t>Human Resource Management</w:t>
      </w:r>
      <w:r w:rsidRPr="005D052B">
        <w:t xml:space="preserve">, </w:t>
      </w:r>
      <w:r w:rsidRPr="005D052B">
        <w:rPr>
          <w:i/>
        </w:rPr>
        <w:t>61</w:t>
      </w:r>
      <w:r w:rsidRPr="005D052B">
        <w:t>(3), pp.283-293.</w:t>
      </w:r>
    </w:p>
    <w:p w14:paraId="0EE9E852" w14:textId="77777777" w:rsidR="00EB714D" w:rsidRPr="005D052B" w:rsidRDefault="00EB714D">
      <w:r w:rsidRPr="005D052B">
        <w:t xml:space="preserve">Lu, Y., Zhang, M.M., Yang, M.M. and Wang, Y., 2023. Sustainable human resource management practices, employee resilience, and employee outcomes: Toward common good values. </w:t>
      </w:r>
      <w:r w:rsidRPr="005D052B">
        <w:rPr>
          <w:i/>
        </w:rPr>
        <w:t>Human Resource Management</w:t>
      </w:r>
      <w:r w:rsidRPr="005D052B">
        <w:t xml:space="preserve">, </w:t>
      </w:r>
      <w:r w:rsidRPr="005D052B">
        <w:rPr>
          <w:i/>
        </w:rPr>
        <w:t>62</w:t>
      </w:r>
      <w:r w:rsidRPr="005D052B">
        <w:t>(3), pp.331-353.</w:t>
      </w:r>
    </w:p>
    <w:p w14:paraId="3E824ACF" w14:textId="77777777" w:rsidR="00EB714D" w:rsidRPr="005D052B" w:rsidRDefault="00EB714D">
      <w:r w:rsidRPr="005D052B">
        <w:t xml:space="preserve">Lussier, R.N. and Hendon, J.R., 2025. </w:t>
      </w:r>
      <w:r w:rsidRPr="005D052B">
        <w:rPr>
          <w:i/>
        </w:rPr>
        <w:t>Human resource management: Functions, applications, and skill development</w:t>
      </w:r>
      <w:r w:rsidRPr="005D052B">
        <w:t>. Sage publications.</w:t>
      </w:r>
    </w:p>
    <w:p w14:paraId="277CC9CF" w14:textId="77777777" w:rsidR="00EB714D" w:rsidRPr="005D052B" w:rsidRDefault="00EB714D">
      <w:r w:rsidRPr="005D052B">
        <w:t xml:space="preserve">Mukherjee, A.N., 2022. Application of artificial intelligence: benefits and limitations for human potential and </w:t>
      </w:r>
      <w:proofErr w:type="spellStart"/>
      <w:r w:rsidRPr="005D052B">
        <w:t>labor-intensive</w:t>
      </w:r>
      <w:proofErr w:type="spellEnd"/>
      <w:r w:rsidRPr="005D052B">
        <w:t xml:space="preserve"> economy–an empirical investigation into pandemic ridden Indian industry. </w:t>
      </w:r>
      <w:r w:rsidRPr="005D052B">
        <w:rPr>
          <w:i/>
        </w:rPr>
        <w:t>Management Matters</w:t>
      </w:r>
      <w:r w:rsidRPr="005D052B">
        <w:t xml:space="preserve">, </w:t>
      </w:r>
      <w:r w:rsidRPr="005D052B">
        <w:rPr>
          <w:i/>
        </w:rPr>
        <w:t>19</w:t>
      </w:r>
      <w:r w:rsidRPr="005D052B">
        <w:t>(2), pp.149-166.</w:t>
      </w:r>
    </w:p>
    <w:p w14:paraId="7956BF2C" w14:textId="77777777" w:rsidR="00EB714D" w:rsidRPr="005D052B" w:rsidRDefault="00EB714D">
      <w:r w:rsidRPr="005D052B">
        <w:t xml:space="preserve">Quader, M., 2024. Exploring human resource management practices and employee satisfaction in Bangladesh's private banking sector. </w:t>
      </w:r>
      <w:r w:rsidRPr="005D052B">
        <w:rPr>
          <w:i/>
        </w:rPr>
        <w:t>Journal of Policy Options</w:t>
      </w:r>
      <w:r w:rsidRPr="005D052B">
        <w:t xml:space="preserve">, </w:t>
      </w:r>
      <w:r w:rsidRPr="005D052B">
        <w:rPr>
          <w:i/>
        </w:rPr>
        <w:t>7</w:t>
      </w:r>
      <w:r w:rsidRPr="005D052B">
        <w:t>(1), pp.36-45.</w:t>
      </w:r>
    </w:p>
    <w:p w14:paraId="0FF0E4F0" w14:textId="77777777" w:rsidR="00EB714D" w:rsidRPr="005D052B" w:rsidRDefault="00EB714D">
      <w:proofErr w:type="spellStart"/>
      <w:r w:rsidRPr="005D052B">
        <w:t>Vraňaková</w:t>
      </w:r>
      <w:proofErr w:type="spellEnd"/>
      <w:r w:rsidRPr="005D052B">
        <w:t xml:space="preserve">, N., </w:t>
      </w:r>
      <w:proofErr w:type="spellStart"/>
      <w:r w:rsidRPr="005D052B">
        <w:t>Gyurák</w:t>
      </w:r>
      <w:proofErr w:type="spellEnd"/>
      <w:r w:rsidRPr="005D052B">
        <w:t xml:space="preserve"> </w:t>
      </w:r>
      <w:proofErr w:type="spellStart"/>
      <w:r w:rsidRPr="005D052B">
        <w:t>Babeľová</w:t>
      </w:r>
      <w:proofErr w:type="spellEnd"/>
      <w:r w:rsidRPr="005D052B">
        <w:t xml:space="preserve">, Z. and </w:t>
      </w:r>
      <w:proofErr w:type="spellStart"/>
      <w:r w:rsidRPr="005D052B">
        <w:t>Chlpeková</w:t>
      </w:r>
      <w:proofErr w:type="spellEnd"/>
      <w:r w:rsidRPr="005D052B">
        <w:t xml:space="preserve">, A., 2021. Sustainable human resource management and generational diversity: The importance of the age management pillars. </w:t>
      </w:r>
      <w:r w:rsidRPr="005D052B">
        <w:rPr>
          <w:i/>
        </w:rPr>
        <w:t>Sustainability</w:t>
      </w:r>
      <w:r w:rsidRPr="005D052B">
        <w:t xml:space="preserve">, </w:t>
      </w:r>
      <w:r w:rsidRPr="005D052B">
        <w:rPr>
          <w:i/>
        </w:rPr>
        <w:t>13</w:t>
      </w:r>
      <w:r w:rsidRPr="005D052B">
        <w:t>(15), p.8496.</w:t>
      </w:r>
    </w:p>
    <w:p w14:paraId="278B78AC" w14:textId="77777777" w:rsidR="00EB714D" w:rsidRPr="005D052B" w:rsidRDefault="00EB714D">
      <w:r w:rsidRPr="005D052B">
        <w:t xml:space="preserve">Wolff, J., 2021. How is technology changing the world, and how should the world change technology?. </w:t>
      </w:r>
      <w:r w:rsidRPr="005D052B">
        <w:rPr>
          <w:i/>
        </w:rPr>
        <w:t>Global Perspectives</w:t>
      </w:r>
      <w:r w:rsidRPr="005D052B">
        <w:t xml:space="preserve">, </w:t>
      </w:r>
      <w:r w:rsidRPr="005D052B">
        <w:rPr>
          <w:i/>
        </w:rPr>
        <w:t>2</w:t>
      </w:r>
      <w:r w:rsidRPr="005D052B">
        <w:t>(1).</w:t>
      </w:r>
    </w:p>
    <w:sectPr w:rsidR="00EB714D" w:rsidRPr="005D052B" w:rsidSect="00EB714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0416E" w14:textId="77777777" w:rsidR="00467DAA" w:rsidRDefault="00467DAA">
      <w:pPr>
        <w:spacing w:line="240" w:lineRule="auto"/>
      </w:pPr>
      <w:r>
        <w:separator/>
      </w:r>
    </w:p>
  </w:endnote>
  <w:endnote w:type="continuationSeparator" w:id="0">
    <w:p w14:paraId="30C79B76" w14:textId="77777777" w:rsidR="00467DAA" w:rsidRDefault="00467D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7DA49" w14:textId="77777777" w:rsidR="00CA7417"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EB714D">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B5B6C" w14:textId="77777777" w:rsidR="00467DAA" w:rsidRDefault="00467DAA">
      <w:pPr>
        <w:spacing w:line="240" w:lineRule="auto"/>
      </w:pPr>
      <w:r>
        <w:separator/>
      </w:r>
    </w:p>
  </w:footnote>
  <w:footnote w:type="continuationSeparator" w:id="0">
    <w:p w14:paraId="1025E94D" w14:textId="77777777" w:rsidR="00467DAA" w:rsidRDefault="00467D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417"/>
    <w:rsid w:val="003064C8"/>
    <w:rsid w:val="004577EC"/>
    <w:rsid w:val="00467DAA"/>
    <w:rsid w:val="005D052B"/>
    <w:rsid w:val="006C1451"/>
    <w:rsid w:val="00806020"/>
    <w:rsid w:val="00902F7B"/>
    <w:rsid w:val="00A02001"/>
    <w:rsid w:val="00AA2CC8"/>
    <w:rsid w:val="00C14BA9"/>
    <w:rsid w:val="00CA7417"/>
    <w:rsid w:val="00EB714D"/>
    <w:rsid w:val="00ED111F"/>
    <w:rsid w:val="00EE00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CE4EC7"/>
  <w15:docId w15:val="{F3C9071C-1EFD-410D-8E87-BD5049557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B714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B714D"/>
    <w:pPr>
      <w:spacing w:after="100"/>
    </w:pPr>
  </w:style>
  <w:style w:type="character" w:styleId="Hyperlink">
    <w:name w:val="Hyperlink"/>
    <w:basedOn w:val="DefaultParagraphFont"/>
    <w:uiPriority w:val="99"/>
    <w:unhideWhenUsed/>
    <w:rsid w:val="00EB71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8D1B4-51C2-42FE-A500-6F35BAB800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3154</Words>
  <Characters>17979</Characters>
  <Application>Microsoft Office Word</Application>
  <DocSecurity>0</DocSecurity>
  <Lines>149</Lines>
  <Paragraphs>42</Paragraphs>
  <ScaleCrop>false</ScaleCrop>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Shubham Karanwal</cp:lastModifiedBy>
  <cp:revision>6</cp:revision>
  <dcterms:created xsi:type="dcterms:W3CDTF">2025-10-16T08:29:00Z</dcterms:created>
  <dcterms:modified xsi:type="dcterms:W3CDTF">2025-10-16T20:14:00Z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c3bd464a-0312-490a-a82c-64629ac72ee7</vt:lpwstr>
  </property>
</Properties>
</file>