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F10F84" w:rsidR="00367BC2" w:rsidP="736B4151" w:rsidRDefault="004F7157" w14:paraId="45BC9547" w14:textId="55D533B1">
      <w:pPr>
        <w:pBdr>
          <w:bottom w:val="single" w:color="000000" w:sz="4" w:space="1"/>
        </w:pBdr>
        <w:spacing w:line="360" w:lineRule="auto"/>
        <w:jc w:val="center"/>
        <w:rPr>
          <w:b w:val="1"/>
          <w:bCs w:val="1"/>
          <w:sz w:val="24"/>
          <w:szCs w:val="24"/>
        </w:rPr>
      </w:pPr>
      <w:r w:rsidRPr="736B4151" w:rsidR="0B22C4F1">
        <w:rPr>
          <w:rFonts w:ascii="Arial" w:hAnsi="Arial" w:eastAsia="Arial" w:cs="Arial"/>
          <w:b w:val="1"/>
          <w:bCs w:val="1"/>
          <w:color w:val="auto"/>
          <w:sz w:val="24"/>
          <w:szCs w:val="24"/>
        </w:rPr>
        <w:t xml:space="preserve">How the </w:t>
      </w:r>
      <w:r w:rsidRPr="736B4151" w:rsidR="0B22C4F1">
        <w:rPr>
          <w:rFonts w:ascii="Arial" w:hAnsi="Arial" w:eastAsia="Arial" w:cs="Arial"/>
          <w:b w:val="1"/>
          <w:bCs w:val="1"/>
          <w:color w:val="auto"/>
          <w:sz w:val="24"/>
          <w:szCs w:val="24"/>
        </w:rPr>
        <w:t>Evo</w:t>
      </w:r>
      <w:r w:rsidRPr="736B4151" w:rsidR="206F8AC1">
        <w:rPr>
          <w:rFonts w:ascii="Arial" w:hAnsi="Arial" w:eastAsia="Arial" w:cs="Arial"/>
          <w:b w:val="1"/>
          <w:bCs w:val="1"/>
          <w:color w:val="auto"/>
          <w:sz w:val="24"/>
          <w:szCs w:val="24"/>
        </w:rPr>
        <w:t>I</w:t>
      </w:r>
      <w:r w:rsidRPr="736B4151" w:rsidR="0B22C4F1">
        <w:rPr>
          <w:rFonts w:ascii="Arial" w:hAnsi="Arial" w:eastAsia="Arial" w:cs="Arial"/>
          <w:b w:val="1"/>
          <w:bCs w:val="1"/>
          <w:color w:val="auto"/>
          <w:sz w:val="24"/>
          <w:szCs w:val="24"/>
        </w:rPr>
        <w:t>ution</w:t>
      </w:r>
      <w:r w:rsidRPr="736B4151" w:rsidR="0B22C4F1">
        <w:rPr>
          <w:rFonts w:ascii="Arial" w:hAnsi="Arial" w:eastAsia="Arial" w:cs="Arial"/>
          <w:b w:val="1"/>
          <w:bCs w:val="1"/>
          <w:color w:val="auto"/>
          <w:sz w:val="24"/>
          <w:szCs w:val="24"/>
        </w:rPr>
        <w:t xml:space="preserve"> of Human Resources Management (HRM) Faci</w:t>
      </w:r>
      <w:r w:rsidRPr="736B4151" w:rsidR="5EC10055">
        <w:rPr>
          <w:rFonts w:ascii="Arial" w:hAnsi="Arial" w:eastAsia="Arial" w:cs="Arial"/>
          <w:b w:val="1"/>
          <w:bCs w:val="1"/>
          <w:color w:val="auto"/>
          <w:sz w:val="24"/>
          <w:szCs w:val="24"/>
        </w:rPr>
        <w:t>I</w:t>
      </w:r>
      <w:r w:rsidRPr="736B4151" w:rsidR="0B22C4F1">
        <w:rPr>
          <w:rFonts w:ascii="Arial" w:hAnsi="Arial" w:eastAsia="Arial" w:cs="Arial"/>
          <w:b w:val="1"/>
          <w:bCs w:val="1"/>
          <w:color w:val="auto"/>
          <w:sz w:val="24"/>
          <w:szCs w:val="24"/>
        </w:rPr>
        <w:t>itates the Strategic Development of InterContinental Hotels Group (IHG) through Workforce Planning, Recruitment and Selection</w:t>
      </w:r>
      <w:r w:rsidRPr="736B4151" w:rsidR="0B22C4F1">
        <w:rPr>
          <w:b w:val="1"/>
          <w:bCs w:val="1"/>
          <w:sz w:val="24"/>
          <w:szCs w:val="24"/>
        </w:rPr>
        <w:t xml:space="preserve"> </w:t>
      </w:r>
    </w:p>
    <w:p w:rsidRPr="00F10F84" w:rsidR="00367BC2" w:rsidP="652360AC" w:rsidRDefault="004F7157" w14:paraId="4978A9CE" w14:textId="5131E500">
      <w:pPr>
        <w:pStyle w:val="Title"/>
        <w:spacing w:line="360" w:lineRule="auto"/>
        <w:jc w:val="center"/>
        <w:rPr>
          <w:b w:val="1"/>
          <w:bCs w:val="1"/>
          <w:sz w:val="24"/>
          <w:szCs w:val="24"/>
        </w:rPr>
      </w:pPr>
    </w:p>
    <w:p w:rsidRPr="00F10F84" w:rsidR="00367BC2" w:rsidP="652360AC" w:rsidRDefault="004F7157" w14:paraId="2CBE0B72" w14:textId="52CB5AC9">
      <w:pPr>
        <w:pStyle w:val="Title"/>
        <w:spacing w:line="360" w:lineRule="auto"/>
        <w:jc w:val="center"/>
        <w:rPr>
          <w:b w:val="1"/>
          <w:bCs w:val="1"/>
          <w:sz w:val="24"/>
          <w:szCs w:val="24"/>
        </w:rPr>
      </w:pPr>
    </w:p>
    <w:p w:rsidRPr="00F10F84" w:rsidR="00367BC2" w:rsidP="652360AC" w:rsidRDefault="004F7157" w14:paraId="6D5E0898" w14:textId="022AF3C2">
      <w:pPr>
        <w:pStyle w:val="Title"/>
        <w:spacing w:line="360" w:lineRule="auto"/>
        <w:jc w:val="center"/>
        <w:rPr>
          <w:b w:val="1"/>
          <w:bCs w:val="1"/>
          <w:sz w:val="24"/>
          <w:szCs w:val="24"/>
        </w:rPr>
      </w:pPr>
    </w:p>
    <w:p w:rsidRPr="00F10F84" w:rsidR="00367BC2" w:rsidP="652360AC" w:rsidRDefault="004F7157" w14:paraId="35C7D5FB" w14:textId="57136083">
      <w:pPr>
        <w:pStyle w:val="Title"/>
        <w:spacing w:line="360" w:lineRule="auto"/>
        <w:jc w:val="center"/>
        <w:rPr>
          <w:b w:val="1"/>
          <w:bCs w:val="1"/>
          <w:sz w:val="24"/>
          <w:szCs w:val="24"/>
        </w:rPr>
      </w:pPr>
    </w:p>
    <w:p w:rsidRPr="00F10F84" w:rsidR="00367BC2" w:rsidP="652360AC" w:rsidRDefault="004F7157" w14:paraId="348EECE0" w14:textId="7510D52C">
      <w:pPr>
        <w:pStyle w:val="Title"/>
        <w:spacing w:line="360" w:lineRule="auto"/>
        <w:jc w:val="center"/>
        <w:rPr>
          <w:b w:val="1"/>
          <w:bCs w:val="1"/>
          <w:sz w:val="24"/>
          <w:szCs w:val="24"/>
        </w:rPr>
      </w:pPr>
      <w:r w:rsidRPr="652360AC" w:rsidR="0B22C4F1">
        <w:rPr>
          <w:b w:val="1"/>
          <w:bCs w:val="1"/>
          <w:sz w:val="24"/>
          <w:szCs w:val="24"/>
        </w:rPr>
        <w:t xml:space="preserve">Course: </w:t>
      </w:r>
      <w:r w:rsidRPr="652360AC" w:rsidR="004F7157">
        <w:rPr>
          <w:b w:val="1"/>
          <w:bCs w:val="1"/>
          <w:sz w:val="24"/>
          <w:szCs w:val="24"/>
        </w:rPr>
        <w:t>BMIH5005</w:t>
      </w:r>
      <w:r w:rsidRPr="652360AC" w:rsidR="00F10F84">
        <w:rPr>
          <w:b w:val="1"/>
          <w:bCs w:val="1"/>
          <w:sz w:val="24"/>
          <w:szCs w:val="24"/>
        </w:rPr>
        <w:t xml:space="preserve"> </w:t>
      </w:r>
      <w:r w:rsidRPr="652360AC" w:rsidR="004F7157">
        <w:rPr>
          <w:b w:val="1"/>
          <w:bCs w:val="1"/>
          <w:sz w:val="24"/>
          <w:szCs w:val="24"/>
        </w:rPr>
        <w:t>Personnel Resourcing and Development</w:t>
      </w:r>
    </w:p>
    <w:p w:rsidRPr="00F10F84" w:rsidR="00367BC2" w:rsidP="652360AC" w:rsidRDefault="00AE7398" w14:paraId="36AB285E" w14:textId="55D7B374">
      <w:pPr>
        <w:spacing w:after="0"/>
        <w:jc w:val="center"/>
        <w:rPr>
          <w:b w:val="1"/>
          <w:bCs w:val="1"/>
          <w:sz w:val="24"/>
          <w:szCs w:val="24"/>
        </w:rPr>
      </w:pPr>
      <w:r w:rsidRPr="652360AC" w:rsidR="00AE7398">
        <w:rPr>
          <w:b w:val="1"/>
          <w:bCs w:val="1"/>
          <w:sz w:val="24"/>
          <w:szCs w:val="24"/>
        </w:rPr>
        <w:t>Lecture’s Name: Jemma Smith</w:t>
      </w:r>
    </w:p>
    <w:p w:rsidRPr="00F10F84" w:rsidR="00367BC2" w:rsidP="652360AC" w:rsidRDefault="00367BC2" w14:paraId="50D69198" w14:textId="330AADC3">
      <w:pPr>
        <w:spacing w:after="0"/>
        <w:jc w:val="center"/>
        <w:rPr>
          <w:b w:val="1"/>
          <w:bCs w:val="1"/>
          <w:sz w:val="24"/>
          <w:szCs w:val="24"/>
        </w:rPr>
      </w:pPr>
      <w:r w:rsidRPr="652360AC" w:rsidR="00367BC2">
        <w:rPr>
          <w:b w:val="1"/>
          <w:bCs w:val="1"/>
          <w:sz w:val="24"/>
          <w:szCs w:val="24"/>
        </w:rPr>
        <w:t>Student Name:</w:t>
      </w:r>
      <w:r w:rsidRPr="652360AC" w:rsidR="5114DAC9">
        <w:rPr>
          <w:b w:val="1"/>
          <w:bCs w:val="1"/>
          <w:sz w:val="24"/>
          <w:szCs w:val="24"/>
        </w:rPr>
        <w:t xml:space="preserve"> Syed Maksum Zabid</w:t>
      </w:r>
    </w:p>
    <w:p w:rsidRPr="00F10F84" w:rsidR="00367BC2" w:rsidP="652360AC" w:rsidRDefault="00367BC2" w14:paraId="43B2F91C" w14:textId="0E4B8A26">
      <w:pPr>
        <w:spacing w:after="0"/>
        <w:jc w:val="center"/>
        <w:rPr>
          <w:b w:val="1"/>
          <w:bCs w:val="1"/>
          <w:sz w:val="24"/>
          <w:szCs w:val="24"/>
        </w:rPr>
      </w:pPr>
      <w:r w:rsidRPr="652360AC" w:rsidR="00367BC2">
        <w:rPr>
          <w:b w:val="1"/>
          <w:bCs w:val="1"/>
          <w:sz w:val="24"/>
          <w:szCs w:val="24"/>
        </w:rPr>
        <w:t xml:space="preserve">Student </w:t>
      </w:r>
      <w:r w:rsidRPr="652360AC" w:rsidR="00C03225">
        <w:rPr>
          <w:b w:val="1"/>
          <w:bCs w:val="1"/>
          <w:sz w:val="24"/>
          <w:szCs w:val="24"/>
        </w:rPr>
        <w:t>ID</w:t>
      </w:r>
      <w:r w:rsidRPr="652360AC" w:rsidR="00367BC2">
        <w:rPr>
          <w:b w:val="1"/>
          <w:bCs w:val="1"/>
          <w:sz w:val="24"/>
          <w:szCs w:val="24"/>
        </w:rPr>
        <w:t xml:space="preserve"> Number:</w:t>
      </w:r>
      <w:r w:rsidRPr="652360AC" w:rsidR="5CDED61E">
        <w:rPr>
          <w:b w:val="1"/>
          <w:bCs w:val="1"/>
          <w:sz w:val="24"/>
          <w:szCs w:val="24"/>
        </w:rPr>
        <w:t xml:space="preserve"> 2245066</w:t>
      </w:r>
    </w:p>
    <w:p w:rsidR="652360AC" w:rsidP="652360AC" w:rsidRDefault="652360AC" w14:paraId="7AE9E349" w14:textId="2526009A">
      <w:pPr>
        <w:pStyle w:val="Normal"/>
        <w:spacing w:after="0"/>
        <w:jc w:val="center"/>
        <w:rPr>
          <w:b w:val="1"/>
          <w:bCs w:val="1"/>
          <w:sz w:val="24"/>
          <w:szCs w:val="24"/>
        </w:rPr>
      </w:pPr>
    </w:p>
    <w:p w:rsidR="652360AC" w:rsidP="652360AC" w:rsidRDefault="652360AC" w14:paraId="1B8B0F8D" w14:textId="6397B040">
      <w:pPr>
        <w:pStyle w:val="Normal"/>
        <w:spacing w:after="0"/>
        <w:jc w:val="center"/>
        <w:rPr>
          <w:b w:val="1"/>
          <w:bCs w:val="1"/>
          <w:sz w:val="24"/>
          <w:szCs w:val="24"/>
        </w:rPr>
      </w:pPr>
    </w:p>
    <w:p w:rsidR="652360AC" w:rsidP="652360AC" w:rsidRDefault="652360AC" w14:paraId="736A30BC" w14:textId="0FD626FB">
      <w:pPr>
        <w:pStyle w:val="Normal"/>
        <w:spacing w:after="0"/>
        <w:jc w:val="center"/>
        <w:rPr>
          <w:b w:val="1"/>
          <w:bCs w:val="1"/>
          <w:sz w:val="24"/>
          <w:szCs w:val="24"/>
        </w:rPr>
      </w:pPr>
    </w:p>
    <w:p w:rsidR="652360AC" w:rsidP="652360AC" w:rsidRDefault="652360AC" w14:paraId="2110B292" w14:textId="0F49BBAE">
      <w:pPr>
        <w:pStyle w:val="Normal"/>
        <w:spacing w:after="0"/>
        <w:jc w:val="center"/>
        <w:rPr>
          <w:b w:val="1"/>
          <w:bCs w:val="1"/>
          <w:sz w:val="24"/>
          <w:szCs w:val="24"/>
        </w:rPr>
      </w:pPr>
    </w:p>
    <w:p w:rsidR="652360AC" w:rsidP="652360AC" w:rsidRDefault="652360AC" w14:paraId="23686BD0" w14:textId="1CDFF3FB">
      <w:pPr>
        <w:pStyle w:val="Normal"/>
        <w:spacing w:after="0"/>
        <w:jc w:val="center"/>
        <w:rPr>
          <w:b w:val="1"/>
          <w:bCs w:val="1"/>
          <w:sz w:val="24"/>
          <w:szCs w:val="24"/>
        </w:rPr>
      </w:pPr>
    </w:p>
    <w:p w:rsidR="652360AC" w:rsidP="652360AC" w:rsidRDefault="652360AC" w14:paraId="43E3685B" w14:textId="2CC0DFC2">
      <w:pPr>
        <w:pStyle w:val="Normal"/>
        <w:spacing w:after="0"/>
        <w:jc w:val="center"/>
        <w:rPr>
          <w:b w:val="1"/>
          <w:bCs w:val="1"/>
          <w:sz w:val="24"/>
          <w:szCs w:val="24"/>
        </w:rPr>
      </w:pPr>
    </w:p>
    <w:p w:rsidR="50DE42B4" w:rsidP="652360AC" w:rsidRDefault="50DE42B4" w14:paraId="362FE033" w14:textId="221ABC09">
      <w:pPr>
        <w:pStyle w:val="Normal"/>
        <w:spacing w:after="0"/>
        <w:jc w:val="center"/>
        <w:rPr>
          <w:rFonts w:ascii="Arial" w:hAnsi="Arial" w:eastAsia="Arial" w:cs="Arial"/>
          <w:b w:val="1"/>
          <w:bCs w:val="1"/>
          <w:noProof w:val="0"/>
          <w:sz w:val="24"/>
          <w:szCs w:val="24"/>
          <w:lang w:val="en-GB"/>
        </w:rPr>
      </w:pPr>
      <w:r w:rsidRPr="652360AC" w:rsidR="50DE42B4">
        <w:rPr>
          <w:rFonts w:ascii="Arial" w:hAnsi="Arial" w:eastAsia="Arial" w:cs="Arial"/>
          <w:b w:val="1"/>
          <w:bCs w:val="1"/>
          <w:noProof w:val="0"/>
          <w:sz w:val="24"/>
          <w:szCs w:val="24"/>
          <w:lang w:val="en-GB"/>
        </w:rPr>
        <w:t>BA International Hotel Management</w:t>
      </w:r>
    </w:p>
    <w:p w:rsidR="50DE42B4" w:rsidP="652360AC" w:rsidRDefault="50DE42B4" w14:paraId="50CF9428" w14:textId="458EA1E4">
      <w:pPr>
        <w:pStyle w:val="Normal"/>
        <w:spacing w:after="0"/>
        <w:jc w:val="center"/>
        <w:rPr>
          <w:rFonts w:ascii="Arial" w:hAnsi="Arial" w:eastAsia="Arial" w:cs="Arial"/>
          <w:b w:val="1"/>
          <w:bCs w:val="1"/>
          <w:noProof w:val="0"/>
          <w:sz w:val="24"/>
          <w:szCs w:val="24"/>
          <w:lang w:val="en-GB"/>
        </w:rPr>
      </w:pPr>
      <w:r w:rsidRPr="652360AC" w:rsidR="50DE42B4">
        <w:rPr>
          <w:rFonts w:ascii="Arial" w:hAnsi="Arial" w:eastAsia="Arial" w:cs="Arial"/>
          <w:b w:val="1"/>
          <w:bCs w:val="1"/>
          <w:noProof w:val="0"/>
          <w:sz w:val="24"/>
          <w:szCs w:val="24"/>
          <w:lang w:val="en-GB"/>
        </w:rPr>
        <w:t>Level 5</w:t>
      </w:r>
    </w:p>
    <w:p w:rsidR="5CDED61E" w:rsidP="652360AC" w:rsidRDefault="5CDED61E" w14:paraId="339CDFA1" w14:textId="4DA04570">
      <w:pPr>
        <w:pStyle w:val="Normal"/>
        <w:spacing w:after="0"/>
        <w:jc w:val="center"/>
        <w:rPr>
          <w:b w:val="1"/>
          <w:bCs w:val="1"/>
          <w:sz w:val="24"/>
          <w:szCs w:val="24"/>
        </w:rPr>
      </w:pPr>
      <w:r w:rsidRPr="652360AC" w:rsidR="5CDED61E">
        <w:rPr>
          <w:b w:val="1"/>
          <w:bCs w:val="1"/>
          <w:sz w:val="24"/>
          <w:szCs w:val="24"/>
        </w:rPr>
        <w:t>University of Wales Trinity Saint Davids</w:t>
      </w:r>
    </w:p>
    <w:p w:rsidR="005531CC" w:rsidP="652360AC" w:rsidRDefault="005531CC" w14:paraId="1B38B848" w14:textId="496B0B61" w14:noSpellErr="1">
      <w:pPr>
        <w:rPr>
          <w:i w:val="1"/>
          <w:iCs w:val="1"/>
          <w:sz w:val="24"/>
          <w:szCs w:val="24"/>
        </w:rPr>
      </w:pPr>
    </w:p>
    <w:p w:rsidR="001834FC" w:rsidP="652360AC" w:rsidRDefault="001834FC" w14:paraId="0BEB37EE" w14:noSpellErr="1" w14:textId="1B8E0FA0">
      <w:pPr>
        <w:pStyle w:val="Normal"/>
        <w:rPr>
          <w:i w:val="1"/>
          <w:iCs w:val="1"/>
          <w:sz w:val="24"/>
          <w:szCs w:val="24"/>
        </w:rPr>
        <w:sectPr w:rsidR="001834FC" w:rsidSect="00734742">
          <w:footerReference w:type="default" r:id="rId8"/>
          <w:pgSz w:w="12240" w:h="15840" w:orient="portrait"/>
          <w:pgMar w:top="1440" w:right="1440" w:bottom="1440" w:left="1440" w:header="720" w:footer="720" w:gutter="0"/>
          <w:pgNumType w:fmt="lowerRoman"/>
          <w:cols w:space="720"/>
          <w:docGrid w:linePitch="360"/>
          <w:headerReference w:type="default" r:id="R943df60ea41a46c1"/>
        </w:sectPr>
      </w:pPr>
    </w:p>
    <w:p w:rsidRPr="004C5BF9" w:rsidR="004C5BF9" w:rsidP="652360AC" w:rsidRDefault="004C5BF9" w14:paraId="06713AFD" w14:textId="12518FB3">
      <w:pPr>
        <w:pStyle w:val="Normal"/>
        <w:rPr>
          <w:rFonts w:ascii="Arial" w:hAnsi="Arial" w:eastAsia="Arial" w:cs="Arial"/>
          <w:color w:val="auto"/>
          <w:sz w:val="24"/>
          <w:szCs w:val="24"/>
          <w:lang w:eastAsia="en-GB"/>
        </w:rPr>
      </w:pPr>
      <w:r w:rsidRPr="652360AC" w:rsidR="004C5BF9">
        <w:rPr>
          <w:rFonts w:ascii="Arial" w:hAnsi="Arial" w:eastAsia="Arial" w:cs="Arial"/>
          <w:color w:val="auto"/>
          <w:sz w:val="24"/>
          <w:szCs w:val="24"/>
          <w:lang w:eastAsia="en-GB"/>
        </w:rPr>
        <w:t xml:space="preserve">Human Resource Management (HRM) has become very inseparable from the strategic planning in hotel management that involves successful workforce coordination and </w:t>
      </w:r>
      <w:r w:rsidRPr="652360AC" w:rsidR="5DCC9E19">
        <w:rPr>
          <w:rFonts w:ascii="Arial" w:hAnsi="Arial" w:eastAsia="Arial" w:cs="Arial"/>
          <w:color w:val="auto"/>
          <w:sz w:val="24"/>
          <w:szCs w:val="24"/>
          <w:lang w:eastAsia="en-GB"/>
        </w:rPr>
        <w:t>atonement</w:t>
      </w:r>
      <w:r w:rsidRPr="652360AC" w:rsidR="004C5BF9">
        <w:rPr>
          <w:rFonts w:ascii="Arial" w:hAnsi="Arial" w:eastAsia="Arial" w:cs="Arial"/>
          <w:color w:val="auto"/>
          <w:sz w:val="24"/>
          <w:szCs w:val="24"/>
          <w:lang w:eastAsia="en-GB"/>
        </w:rPr>
        <w:t xml:space="preserve"> to the business </w:t>
      </w:r>
      <w:r w:rsidRPr="652360AC" w:rsidR="004C5BF9">
        <w:rPr>
          <w:rFonts w:ascii="Arial" w:hAnsi="Arial" w:eastAsia="Arial" w:cs="Arial"/>
          <w:color w:val="auto"/>
          <w:sz w:val="24"/>
          <w:szCs w:val="24"/>
          <w:lang w:eastAsia="en-GB"/>
        </w:rPr>
        <w:t>objectives</w:t>
      </w:r>
      <w:r w:rsidRPr="652360AC" w:rsidR="004C5BF9">
        <w:rPr>
          <w:rFonts w:ascii="Arial" w:hAnsi="Arial" w:eastAsia="Arial" w:cs="Arial"/>
          <w:color w:val="auto"/>
          <w:sz w:val="24"/>
          <w:szCs w:val="24"/>
          <w:lang w:eastAsia="en-GB"/>
        </w:rPr>
        <w:t>. The essential role of effective HRM implementation in enabling organizations to endure disrupting technological innovations and changing market dynamics cannot be overemphasized </w:t>
      </w:r>
      <w:r w:rsidRPr="652360AC" w:rsidR="004C5BF9">
        <w:rPr>
          <w:rFonts w:ascii="Arial" w:hAnsi="Arial" w:eastAsia="Arial" w:cs="Arial"/>
          <w:color w:val="auto"/>
          <w:sz w:val="24"/>
          <w:szCs w:val="24"/>
          <w:lang w:eastAsia="en-GB"/>
        </w:rPr>
        <w:t>(</w:t>
      </w:r>
      <w:r w:rsidRPr="652360AC" w:rsidR="226F9998">
        <w:rPr>
          <w:rFonts w:ascii="Arial" w:hAnsi="Arial" w:eastAsia="Arial" w:cs="Arial"/>
          <w:b w:val="0"/>
          <w:bCs w:val="0"/>
          <w:i w:val="0"/>
          <w:iCs w:val="0"/>
          <w:caps w:val="0"/>
          <w:smallCaps w:val="0"/>
          <w:noProof w:val="0"/>
          <w:color w:val="auto"/>
          <w:sz w:val="24"/>
          <w:szCs w:val="24"/>
          <w:lang w:val="en-GB"/>
        </w:rPr>
        <w:t>Alqarni, K. et al., 2023</w:t>
      </w:r>
      <w:r w:rsidRPr="652360AC" w:rsidR="004C5BF9">
        <w:rPr>
          <w:rFonts w:ascii="Arial" w:hAnsi="Arial" w:eastAsia="Arial" w:cs="Arial"/>
          <w:color w:val="auto"/>
          <w:sz w:val="24"/>
          <w:szCs w:val="24"/>
          <w:lang w:eastAsia="en-GB"/>
        </w:rPr>
        <w:t>)</w:t>
      </w:r>
      <w:r w:rsidRPr="652360AC" w:rsidR="004C5BF9">
        <w:rPr>
          <w:rFonts w:ascii="Arial" w:hAnsi="Arial" w:eastAsia="Arial" w:cs="Arial"/>
          <w:color w:val="auto"/>
          <w:sz w:val="24"/>
          <w:szCs w:val="24"/>
          <w:lang w:eastAsia="en-GB"/>
        </w:rPr>
        <w:t xml:space="preserve">. A major player, InterContinental Hotels Group (IHG), with more than 5900 hotels worldwide in almost 100 countries, </w:t>
      </w:r>
      <w:r w:rsidRPr="652360AC" w:rsidR="004C5BF9">
        <w:rPr>
          <w:rFonts w:ascii="Arial" w:hAnsi="Arial" w:eastAsia="Arial" w:cs="Arial"/>
          <w:color w:val="auto"/>
          <w:sz w:val="24"/>
          <w:szCs w:val="24"/>
          <w:lang w:eastAsia="en-GB"/>
        </w:rPr>
        <w:t>demonstrates</w:t>
      </w:r>
      <w:r w:rsidRPr="652360AC" w:rsidR="004C5BF9">
        <w:rPr>
          <w:rFonts w:ascii="Arial" w:hAnsi="Arial" w:eastAsia="Arial" w:cs="Arial"/>
          <w:color w:val="auto"/>
          <w:sz w:val="24"/>
          <w:szCs w:val="24"/>
          <w:lang w:eastAsia="en-GB"/>
        </w:rPr>
        <w:t xml:space="preserve"> the effectiveness of IHG's strategy of implementing highly advanced HRM measures which makes it possible for the company to succeed in the global market (IHG Annual Report, 2022). Important HRM terms like "strategic HR planning", "workforce forecasting", and "talent acquisition" are the cornerstones of a comprehensive understanding of how HRM has undergone a transition from being the backend support to a strategic driving force within the hospitality sector. Strategic HR planning means developing a workforce strategy that is in line with the organization`s long-term goals as a whole while workforce forecasting tries to show what labour requirements may be in the future to avoid any unnecessary surplus or shortage for the entire workforce which could hamper operational efficiency. The talent recruitment and selection criteria of the company are designed in such a way as to ensure that they are obtaining and choosing people whose attributes and skills are in tandem with the strategies of the company (Kaufman, 201</w:t>
      </w:r>
      <w:r w:rsidRPr="652360AC" w:rsidR="1931A64B">
        <w:rPr>
          <w:rFonts w:ascii="Arial" w:hAnsi="Arial" w:eastAsia="Arial" w:cs="Arial"/>
          <w:color w:val="auto"/>
          <w:sz w:val="24"/>
          <w:szCs w:val="24"/>
          <w:lang w:eastAsia="en-GB"/>
        </w:rPr>
        <w:t>5</w:t>
      </w:r>
      <w:r w:rsidRPr="652360AC" w:rsidR="004C5BF9">
        <w:rPr>
          <w:rFonts w:ascii="Arial" w:hAnsi="Arial" w:eastAsia="Arial" w:cs="Arial"/>
          <w:color w:val="auto"/>
          <w:sz w:val="24"/>
          <w:szCs w:val="24"/>
          <w:lang w:eastAsia="en-GB"/>
        </w:rPr>
        <w:t>).</w:t>
      </w:r>
    </w:p>
    <w:p w:rsidRPr="00E44F3F" w:rsidR="00E44F3F" w:rsidP="736B4151" w:rsidRDefault="00E44F3F" w14:paraId="7DFFDA03" w14:textId="3DF1ED9D">
      <w:pPr>
        <w:pStyle w:val="Normal"/>
        <w:suppressLineNumbers w:val="0"/>
        <w:bidi w:val="0"/>
        <w:spacing w:before="0" w:beforeAutospacing="off" w:after="160" w:afterAutospacing="off" w:line="360" w:lineRule="auto"/>
        <w:ind w:left="0" w:right="0"/>
        <w:jc w:val="both"/>
        <w:rPr>
          <w:rFonts w:ascii="Arial" w:hAnsi="Arial" w:eastAsia="Arial" w:cs="Arial"/>
          <w:color w:val="auto"/>
          <w:sz w:val="24"/>
          <w:szCs w:val="24"/>
          <w:lang w:eastAsia="en-GB"/>
        </w:rPr>
      </w:pPr>
      <w:r w:rsidRPr="736B4151" w:rsidR="00E44F3F">
        <w:rPr>
          <w:rFonts w:ascii="Arial" w:hAnsi="Arial" w:eastAsia="Arial" w:cs="Arial"/>
          <w:color w:val="auto"/>
          <w:sz w:val="24"/>
          <w:szCs w:val="24"/>
          <w:lang w:eastAsia="en-GB"/>
        </w:rPr>
        <w:t xml:space="preserve">The evolution of Human Resources Management (HRM) in the hotel </w:t>
      </w:r>
      <w:r w:rsidRPr="736B4151" w:rsidR="5B17CFEC">
        <w:rPr>
          <w:rFonts w:ascii="Arial" w:hAnsi="Arial" w:eastAsia="Arial" w:cs="Arial"/>
          <w:color w:val="auto"/>
          <w:sz w:val="24"/>
          <w:szCs w:val="24"/>
          <w:lang w:eastAsia="en-GB"/>
        </w:rPr>
        <w:t>sector</w:t>
      </w:r>
      <w:r w:rsidRPr="736B4151" w:rsidR="00E44F3F">
        <w:rPr>
          <w:rFonts w:ascii="Arial" w:hAnsi="Arial" w:eastAsia="Arial" w:cs="Arial"/>
          <w:color w:val="auto"/>
          <w:sz w:val="24"/>
          <w:szCs w:val="24"/>
          <w:lang w:eastAsia="en-GB"/>
        </w:rPr>
        <w:t xml:space="preserve"> over time is worth noting and today it has evolved from operational activities such as payroll and employee relations, to strategic functions that influence organizational outcomes and global competitiveness (Jiang and Messersmith, 2018). At the outset, hotel HRM was highly transactional i.e. it involved direct handling of day-to-day employees as well as communication with them. Nonetheless, the internationalization of the hotel industry inevitably required harnessing a more strategic HRM approach to not only rearrange but also to make the most of human capital at </w:t>
      </w:r>
      <w:bookmarkStart w:name="_Int_TY6LJpAg" w:id="437564339"/>
      <w:r w:rsidRPr="736B4151" w:rsidR="00E44F3F">
        <w:rPr>
          <w:rFonts w:ascii="Arial" w:hAnsi="Arial" w:eastAsia="Arial" w:cs="Arial"/>
          <w:color w:val="auto"/>
          <w:sz w:val="24"/>
          <w:szCs w:val="24"/>
          <w:lang w:eastAsia="en-GB"/>
        </w:rPr>
        <w:t>different locations</w:t>
      </w:r>
      <w:bookmarkEnd w:id="437564339"/>
      <w:r w:rsidRPr="736B4151" w:rsidR="00E44F3F">
        <w:rPr>
          <w:rFonts w:ascii="Arial" w:hAnsi="Arial" w:eastAsia="Arial" w:cs="Arial"/>
          <w:color w:val="auto"/>
          <w:sz w:val="24"/>
          <w:szCs w:val="24"/>
          <w:lang w:eastAsia="en-GB"/>
        </w:rPr>
        <w:t>.</w:t>
      </w:r>
      <w:r w:rsidRPr="736B4151" w:rsidR="00E44F3F">
        <w:rPr>
          <w:rFonts w:ascii="Arial" w:hAnsi="Arial" w:eastAsia="Arial" w:cs="Arial"/>
          <w:color w:val="auto"/>
          <w:sz w:val="24"/>
          <w:szCs w:val="24"/>
          <w:lang w:eastAsia="en-GB"/>
        </w:rPr>
        <w:t xml:space="preserve"> </w:t>
      </w:r>
      <w:r w:rsidRPr="736B4151" w:rsidR="00E44F3F">
        <w:rPr>
          <w:rFonts w:ascii="Arial" w:hAnsi="Arial" w:eastAsia="Arial" w:cs="Arial"/>
          <w:color w:val="auto"/>
          <w:sz w:val="24"/>
          <w:szCs w:val="24"/>
          <w:lang w:eastAsia="en-GB"/>
        </w:rPr>
        <w:t xml:space="preserve">The shift was </w:t>
      </w:r>
      <w:r w:rsidRPr="736B4151" w:rsidR="00E44F3F">
        <w:rPr>
          <w:rFonts w:ascii="Arial" w:hAnsi="Arial" w:eastAsia="Arial" w:cs="Arial"/>
          <w:color w:val="auto"/>
          <w:sz w:val="24"/>
          <w:szCs w:val="24"/>
          <w:lang w:eastAsia="en-GB"/>
        </w:rPr>
        <w:t xml:space="preserve">distinguished by the implementation of broad-based HRM practices which are integrative by </w:t>
      </w:r>
      <w:r w:rsidRPr="736B4151" w:rsidR="146F06E6">
        <w:rPr>
          <w:rFonts w:ascii="Arial" w:hAnsi="Arial" w:eastAsia="Arial" w:cs="Arial"/>
          <w:color w:val="auto"/>
          <w:sz w:val="24"/>
          <w:szCs w:val="24"/>
          <w:lang w:eastAsia="en-GB"/>
        </w:rPr>
        <w:t>nature,</w:t>
      </w:r>
      <w:r w:rsidRPr="736B4151" w:rsidR="00E44F3F">
        <w:rPr>
          <w:rFonts w:ascii="Arial" w:hAnsi="Arial" w:eastAsia="Arial" w:cs="Arial"/>
          <w:color w:val="auto"/>
          <w:sz w:val="24"/>
          <w:szCs w:val="24"/>
          <w:lang w:eastAsia="en-GB"/>
        </w:rPr>
        <w:t> and they </w:t>
      </w:r>
      <w:bookmarkStart w:name="_Int_m1VRdxf3" w:id="604012073"/>
      <w:r w:rsidRPr="736B4151" w:rsidR="00E44F3F">
        <w:rPr>
          <w:rFonts w:ascii="Arial" w:hAnsi="Arial" w:eastAsia="Arial" w:cs="Arial"/>
          <w:color w:val="auto"/>
          <w:sz w:val="24"/>
          <w:szCs w:val="24"/>
          <w:lang w:eastAsia="en-GB"/>
        </w:rPr>
        <w:t>mainly aim</w:t>
      </w:r>
      <w:bookmarkEnd w:id="604012073"/>
      <w:r w:rsidRPr="736B4151" w:rsidR="00E44F3F">
        <w:rPr>
          <w:rFonts w:ascii="Arial" w:hAnsi="Arial" w:eastAsia="Arial" w:cs="Arial"/>
          <w:color w:val="auto"/>
          <w:sz w:val="24"/>
          <w:szCs w:val="24"/>
          <w:lang w:eastAsia="en-GB"/>
        </w:rPr>
        <w:t xml:space="preserve"> at aligning HR policies and practices with the </w:t>
      </w:r>
      <w:r w:rsidRPr="736B4151" w:rsidR="0D67A038">
        <w:rPr>
          <w:rFonts w:ascii="Arial" w:hAnsi="Arial" w:eastAsia="Arial" w:cs="Arial"/>
          <w:color w:val="auto"/>
          <w:sz w:val="24"/>
          <w:szCs w:val="24"/>
          <w:lang w:eastAsia="en-GB"/>
        </w:rPr>
        <w:t>tactical</w:t>
      </w:r>
      <w:r w:rsidRPr="736B4151" w:rsidR="00E44F3F">
        <w:rPr>
          <w:rFonts w:ascii="Arial" w:hAnsi="Arial" w:eastAsia="Arial" w:cs="Arial"/>
          <w:color w:val="auto"/>
          <w:sz w:val="24"/>
          <w:szCs w:val="24"/>
          <w:lang w:eastAsia="en-GB"/>
        </w:rPr>
        <w:t xml:space="preserve"> </w:t>
      </w:r>
      <w:r w:rsidRPr="736B4151" w:rsidR="00E44F3F">
        <w:rPr>
          <w:rFonts w:ascii="Arial" w:hAnsi="Arial" w:eastAsia="Arial" w:cs="Arial"/>
          <w:color w:val="auto"/>
          <w:sz w:val="24"/>
          <w:szCs w:val="24"/>
          <w:lang w:eastAsia="en-GB"/>
        </w:rPr>
        <w:t>objectives</w:t>
      </w:r>
      <w:r w:rsidRPr="736B4151" w:rsidR="00E44F3F">
        <w:rPr>
          <w:rFonts w:ascii="Arial" w:hAnsi="Arial" w:eastAsia="Arial" w:cs="Arial"/>
          <w:color w:val="auto"/>
          <w:sz w:val="24"/>
          <w:szCs w:val="24"/>
          <w:lang w:eastAsia="en-GB"/>
        </w:rPr>
        <w:t xml:space="preserve"> of the </w:t>
      </w:r>
      <w:r w:rsidRPr="736B4151" w:rsidR="0AD10420">
        <w:rPr>
          <w:rFonts w:ascii="Arial" w:hAnsi="Arial" w:eastAsia="Arial" w:cs="Arial"/>
          <w:color w:val="auto"/>
          <w:sz w:val="24"/>
          <w:szCs w:val="24"/>
          <w:lang w:eastAsia="en-GB"/>
        </w:rPr>
        <w:t>establishment</w:t>
      </w:r>
      <w:r w:rsidRPr="736B4151" w:rsidR="00E44F3F">
        <w:rPr>
          <w:rFonts w:ascii="Arial" w:hAnsi="Arial" w:eastAsia="Arial" w:cs="Arial"/>
          <w:color w:val="auto"/>
          <w:sz w:val="24"/>
          <w:szCs w:val="24"/>
          <w:lang w:eastAsia="en-GB"/>
        </w:rPr>
        <w:t> (Wright and Ulrich, 2017). Take, for example, the strategic HRM practice in international hotel</w:t>
      </w:r>
      <w:r w:rsidRPr="736B4151" w:rsidR="00F10F84">
        <w:rPr>
          <w:rFonts w:ascii="Arial" w:hAnsi="Arial" w:eastAsia="Arial" w:cs="Arial"/>
          <w:color w:val="auto"/>
          <w:sz w:val="24"/>
          <w:szCs w:val="24"/>
          <w:lang w:eastAsia="en-GB"/>
        </w:rPr>
        <w:t xml:space="preserve"> </w:t>
      </w:r>
      <w:r w:rsidRPr="736B4151" w:rsidR="00E44F3F">
        <w:rPr>
          <w:rFonts w:ascii="Arial" w:hAnsi="Arial" w:eastAsia="Arial" w:cs="Arial"/>
          <w:color w:val="auto"/>
          <w:sz w:val="24"/>
          <w:szCs w:val="24"/>
          <w:lang w:eastAsia="en-GB"/>
        </w:rPr>
        <w:t>management which encompasses workforce planning, and talent management that are customized to meet the needs of both the local and foreign customers besides the employees. This approach is promoted and backed by information from the World Travel &amp; Tourism Council that projected a significant increase in its number to a level of 100 million worldwide by 2028. This calls for strategic human resource planning to handle such a big growth. (WTTC, 2019).</w:t>
      </w:r>
      <w:r w:rsidRPr="736B4151" w:rsidR="00E44F3F">
        <w:rPr>
          <w:rFonts w:ascii="Arial" w:hAnsi="Arial" w:eastAsia="Arial" w:cs="Arial"/>
          <w:color w:val="auto"/>
          <w:sz w:val="24"/>
          <w:szCs w:val="24"/>
          <w:lang w:eastAsia="en-GB"/>
        </w:rPr>
        <w:t xml:space="preserve"> </w:t>
      </w:r>
      <w:r w:rsidRPr="736B4151" w:rsidR="00E44F3F">
        <w:rPr>
          <w:rFonts w:ascii="Arial" w:hAnsi="Arial" w:eastAsia="Arial" w:cs="Arial"/>
          <w:color w:val="auto"/>
          <w:sz w:val="24"/>
          <w:szCs w:val="24"/>
          <w:lang w:eastAsia="en-GB"/>
        </w:rPr>
        <w:t>Similarly, the HRM is no exception for the conceptualization of which is more affected by technological developments. Sporting the digital tools helps spawn the conversion of the once manual processes into an HR system with automated features, for the management of data and analytics (Baum 201</w:t>
      </w:r>
      <w:r w:rsidRPr="736B4151" w:rsidR="11FA79CB">
        <w:rPr>
          <w:rFonts w:ascii="Arial" w:hAnsi="Arial" w:eastAsia="Arial" w:cs="Arial"/>
          <w:color w:val="auto"/>
          <w:sz w:val="24"/>
          <w:szCs w:val="24"/>
          <w:lang w:eastAsia="en-GB"/>
        </w:rPr>
        <w:t>5</w:t>
      </w:r>
      <w:r w:rsidRPr="736B4151" w:rsidR="00E44F3F">
        <w:rPr>
          <w:rFonts w:ascii="Arial" w:hAnsi="Arial" w:eastAsia="Arial" w:cs="Arial"/>
          <w:color w:val="auto"/>
          <w:sz w:val="24"/>
          <w:szCs w:val="24"/>
          <w:lang w:eastAsia="en-GB"/>
        </w:rPr>
        <w:t xml:space="preserve">). These technologies are tailored to better </w:t>
      </w:r>
      <w:r w:rsidRPr="736B4151" w:rsidR="00E44F3F">
        <w:rPr>
          <w:rFonts w:ascii="Arial" w:hAnsi="Arial" w:eastAsia="Arial" w:cs="Arial"/>
          <w:color w:val="auto"/>
          <w:sz w:val="24"/>
          <w:szCs w:val="24"/>
          <w:lang w:eastAsia="en-GB"/>
        </w:rPr>
        <w:t>anticipate</w:t>
      </w:r>
      <w:r w:rsidRPr="736B4151" w:rsidR="00E44F3F">
        <w:rPr>
          <w:rFonts w:ascii="Arial" w:hAnsi="Arial" w:eastAsia="Arial" w:cs="Arial"/>
          <w:color w:val="auto"/>
          <w:sz w:val="24"/>
          <w:szCs w:val="24"/>
          <w:lang w:eastAsia="en-GB"/>
        </w:rPr>
        <w:t xml:space="preserve"> the workforce's needs so that targeted training is implemented on a strategic level. Take a case like predictive analytics which is used to cast the staffing levels for busy tourist seasons, a number that boosts labour efficiency by 15% for some major hotel chains (</w:t>
      </w:r>
      <w:r w:rsidRPr="736B4151" w:rsidR="00E44F3F">
        <w:rPr>
          <w:rFonts w:ascii="Arial" w:hAnsi="Arial" w:eastAsia="Arial" w:cs="Arial"/>
          <w:color w:val="auto"/>
          <w:sz w:val="24"/>
          <w:szCs w:val="24"/>
          <w:lang w:eastAsia="en-GB"/>
        </w:rPr>
        <w:t>Hotel</w:t>
      </w:r>
      <w:r w:rsidRPr="736B4151" w:rsidR="5E91B468">
        <w:rPr>
          <w:rFonts w:ascii="Arial" w:hAnsi="Arial" w:eastAsia="Arial" w:cs="Arial"/>
          <w:color w:val="auto"/>
          <w:sz w:val="24"/>
          <w:szCs w:val="24"/>
          <w:lang w:eastAsia="en-GB"/>
        </w:rPr>
        <w:t xml:space="preserve"> </w:t>
      </w:r>
      <w:r w:rsidRPr="736B4151" w:rsidR="00E44F3F">
        <w:rPr>
          <w:rFonts w:ascii="Arial" w:hAnsi="Arial" w:eastAsia="Arial" w:cs="Arial"/>
          <w:color w:val="auto"/>
          <w:sz w:val="24"/>
          <w:szCs w:val="24"/>
          <w:lang w:eastAsia="en-GB"/>
        </w:rPr>
        <w:t>T</w:t>
      </w:r>
      <w:r w:rsidRPr="736B4151" w:rsidR="00E44F3F">
        <w:rPr>
          <w:rFonts w:ascii="Arial" w:hAnsi="Arial" w:eastAsia="Arial" w:cs="Arial"/>
          <w:color w:val="auto"/>
          <w:sz w:val="24"/>
          <w:szCs w:val="24"/>
          <w:lang w:eastAsia="en-GB"/>
        </w:rPr>
        <w:t>ech</w:t>
      </w:r>
      <w:r w:rsidRPr="736B4151" w:rsidR="45A0BC19">
        <w:rPr>
          <w:rFonts w:ascii="Arial" w:hAnsi="Arial" w:eastAsia="Arial" w:cs="Arial"/>
          <w:color w:val="auto"/>
          <w:sz w:val="24"/>
          <w:szCs w:val="24"/>
          <w:lang w:eastAsia="en-GB"/>
        </w:rPr>
        <w:t xml:space="preserve"> </w:t>
      </w:r>
      <w:r w:rsidRPr="736B4151" w:rsidR="00E44F3F">
        <w:rPr>
          <w:rFonts w:ascii="Arial" w:hAnsi="Arial" w:eastAsia="Arial" w:cs="Arial"/>
          <w:color w:val="auto"/>
          <w:sz w:val="24"/>
          <w:szCs w:val="24"/>
          <w:lang w:eastAsia="en-GB"/>
        </w:rPr>
        <w:t>Report</w:t>
      </w:r>
      <w:r w:rsidRPr="736B4151" w:rsidR="00E44F3F">
        <w:rPr>
          <w:rFonts w:ascii="Arial" w:hAnsi="Arial" w:eastAsia="Arial" w:cs="Arial"/>
          <w:color w:val="auto"/>
          <w:sz w:val="24"/>
          <w:szCs w:val="24"/>
          <w:lang w:eastAsia="en-GB"/>
        </w:rPr>
        <w:t>, 2020).</w:t>
      </w:r>
      <w:r w:rsidRPr="736B4151" w:rsidR="00E44F3F">
        <w:rPr>
          <w:rFonts w:ascii="Arial" w:hAnsi="Arial" w:eastAsia="Arial" w:cs="Arial"/>
          <w:color w:val="auto"/>
          <w:sz w:val="24"/>
          <w:szCs w:val="24"/>
          <w:lang w:eastAsia="en-GB"/>
        </w:rPr>
        <w:t xml:space="preserve"> </w:t>
      </w:r>
      <w:r w:rsidRPr="736B4151" w:rsidR="00E44F3F">
        <w:rPr>
          <w:rFonts w:ascii="Arial" w:hAnsi="Arial" w:eastAsia="Arial" w:cs="Arial"/>
          <w:color w:val="auto"/>
          <w:sz w:val="24"/>
          <w:szCs w:val="24"/>
          <w:lang w:eastAsia="en-GB"/>
        </w:rPr>
        <w:t xml:space="preserve">International hotel brands such as InterContinental Hotels Group (IHG), have </w:t>
      </w:r>
      <w:r w:rsidRPr="736B4151" w:rsidR="00E44F3F">
        <w:rPr>
          <w:rFonts w:ascii="Arial" w:hAnsi="Arial" w:eastAsia="Arial" w:cs="Arial"/>
          <w:color w:val="auto"/>
          <w:sz w:val="24"/>
          <w:szCs w:val="24"/>
          <w:lang w:eastAsia="en-GB"/>
        </w:rPr>
        <w:t>exhibited</w:t>
      </w:r>
      <w:r w:rsidRPr="736B4151" w:rsidR="00E44F3F">
        <w:rPr>
          <w:rFonts w:ascii="Arial" w:hAnsi="Arial" w:eastAsia="Arial" w:cs="Arial"/>
          <w:color w:val="auto"/>
          <w:sz w:val="24"/>
          <w:szCs w:val="24"/>
          <w:lang w:eastAsia="en-GB"/>
        </w:rPr>
        <w:t xml:space="preserve"> how big a role HRM plays, by centralizing their HRM activities and uniting all operations to improve employee involvement and engagement all over the globe. In this context, technology platforms not only reduce the role of HR by 20% and thus increase the success of the corporate culture by fostering a strong brand image, but also contribute to improving brand consistency (IHG Annual Report, 2022).</w:t>
      </w:r>
    </w:p>
    <w:p w:rsidR="006B073E" w:rsidP="652360AC" w:rsidRDefault="006B073E" w14:paraId="65D176F0" w14:textId="292FD870">
      <w:pPr>
        <w:rPr>
          <w:rFonts w:ascii="Arial" w:hAnsi="Arial" w:eastAsia="Arial" w:cs="Arial"/>
          <w:color w:val="auto"/>
          <w:sz w:val="24"/>
          <w:szCs w:val="24"/>
          <w:lang w:eastAsia="en-GB"/>
        </w:rPr>
      </w:pPr>
      <w:r w:rsidRPr="736B4151" w:rsidR="006B073E">
        <w:rPr>
          <w:rFonts w:ascii="Arial" w:hAnsi="Arial" w:eastAsia="Arial" w:cs="Arial"/>
          <w:color w:val="auto"/>
          <w:sz w:val="24"/>
          <w:szCs w:val="24"/>
          <w:lang w:eastAsia="en-GB"/>
        </w:rPr>
        <w:t xml:space="preserve">The function of strategic human resource (HR) at InterContinental Hotels Group (IHG) is a strategic tool to help achieve overall strategic </w:t>
      </w:r>
      <w:r w:rsidRPr="736B4151" w:rsidR="006B073E">
        <w:rPr>
          <w:rFonts w:ascii="Arial" w:hAnsi="Arial" w:eastAsia="Arial" w:cs="Arial"/>
          <w:color w:val="auto"/>
          <w:sz w:val="24"/>
          <w:szCs w:val="24"/>
          <w:lang w:eastAsia="en-GB"/>
        </w:rPr>
        <w:t>objectives</w:t>
      </w:r>
      <w:r w:rsidRPr="736B4151" w:rsidR="006B073E">
        <w:rPr>
          <w:rFonts w:ascii="Arial" w:hAnsi="Arial" w:eastAsia="Arial" w:cs="Arial"/>
          <w:color w:val="auto"/>
          <w:sz w:val="24"/>
          <w:szCs w:val="24"/>
          <w:lang w:eastAsia="en-GB"/>
        </w:rPr>
        <w:t>. Integration of HR strategy with business strategy is </w:t>
      </w:r>
      <w:bookmarkStart w:name="_Int_8z0Gr25z" w:id="593505400"/>
      <w:r w:rsidRPr="736B4151" w:rsidR="006B073E">
        <w:rPr>
          <w:rFonts w:ascii="Arial" w:hAnsi="Arial" w:eastAsia="Arial" w:cs="Arial"/>
          <w:color w:val="auto"/>
          <w:sz w:val="24"/>
          <w:szCs w:val="24"/>
          <w:lang w:eastAsia="en-GB"/>
        </w:rPr>
        <w:t>highly critical</w:t>
      </w:r>
      <w:bookmarkEnd w:id="593505400"/>
      <w:r w:rsidRPr="736B4151" w:rsidR="006B073E">
        <w:rPr>
          <w:rFonts w:ascii="Arial" w:hAnsi="Arial" w:eastAsia="Arial" w:cs="Arial"/>
          <w:color w:val="auto"/>
          <w:sz w:val="24"/>
          <w:szCs w:val="24"/>
          <w:lang w:eastAsia="en-GB"/>
        </w:rPr>
        <w:t xml:space="preserve"> to achieving global competitiveness through the </w:t>
      </w:r>
      <w:r w:rsidRPr="736B4151" w:rsidR="006B073E">
        <w:rPr>
          <w:rFonts w:ascii="Arial" w:hAnsi="Arial" w:eastAsia="Arial" w:cs="Arial"/>
          <w:color w:val="auto"/>
          <w:sz w:val="24"/>
          <w:szCs w:val="24"/>
          <w:lang w:eastAsia="en-GB"/>
        </w:rPr>
        <w:t>a</w:t>
      </w:r>
      <w:r w:rsidRPr="736B4151" w:rsidR="23FD342F">
        <w:rPr>
          <w:rFonts w:ascii="Arial" w:hAnsi="Arial" w:eastAsia="Arial" w:cs="Arial"/>
          <w:color w:val="auto"/>
          <w:sz w:val="24"/>
          <w:szCs w:val="24"/>
          <w:lang w:eastAsia="en-GB"/>
        </w:rPr>
        <w:t>I</w:t>
      </w:r>
      <w:r w:rsidRPr="736B4151" w:rsidR="006B073E">
        <w:rPr>
          <w:rFonts w:ascii="Arial" w:hAnsi="Arial" w:eastAsia="Arial" w:cs="Arial"/>
          <w:color w:val="auto"/>
          <w:sz w:val="24"/>
          <w:szCs w:val="24"/>
          <w:lang w:eastAsia="en-GB"/>
        </w:rPr>
        <w:t>ignment</w:t>
      </w:r>
      <w:r w:rsidRPr="736B4151" w:rsidR="006B073E">
        <w:rPr>
          <w:rFonts w:ascii="Arial" w:hAnsi="Arial" w:eastAsia="Arial" w:cs="Arial"/>
          <w:color w:val="auto"/>
          <w:sz w:val="24"/>
          <w:szCs w:val="24"/>
          <w:lang w:eastAsia="en-GB"/>
        </w:rPr>
        <w:t xml:space="preserve"> of employees’ efforts with the organization’s </w:t>
      </w:r>
      <w:r w:rsidRPr="736B4151" w:rsidR="006B073E">
        <w:rPr>
          <w:rFonts w:ascii="Arial" w:hAnsi="Arial" w:eastAsia="Arial" w:cs="Arial"/>
          <w:color w:val="auto"/>
          <w:sz w:val="24"/>
          <w:szCs w:val="24"/>
          <w:lang w:eastAsia="en-GB"/>
        </w:rPr>
        <w:t>goa</w:t>
      </w:r>
      <w:r w:rsidRPr="736B4151" w:rsidR="36CA6154">
        <w:rPr>
          <w:rFonts w:ascii="Arial" w:hAnsi="Arial" w:eastAsia="Arial" w:cs="Arial"/>
          <w:color w:val="auto"/>
          <w:sz w:val="24"/>
          <w:szCs w:val="24"/>
          <w:lang w:eastAsia="en-GB"/>
        </w:rPr>
        <w:t>I</w:t>
      </w:r>
      <w:r w:rsidRPr="736B4151" w:rsidR="006B073E">
        <w:rPr>
          <w:rFonts w:ascii="Arial" w:hAnsi="Arial" w:eastAsia="Arial" w:cs="Arial"/>
          <w:color w:val="auto"/>
          <w:sz w:val="24"/>
          <w:szCs w:val="24"/>
          <w:lang w:eastAsia="en-GB"/>
        </w:rPr>
        <w:t>s</w:t>
      </w:r>
      <w:r w:rsidRPr="736B4151" w:rsidR="006B073E">
        <w:rPr>
          <w:rFonts w:ascii="Arial" w:hAnsi="Arial" w:eastAsia="Arial" w:cs="Arial"/>
          <w:color w:val="auto"/>
          <w:sz w:val="24"/>
          <w:szCs w:val="24"/>
          <w:lang w:eastAsia="en-GB"/>
        </w:rPr>
        <w:t xml:space="preserve"> and by making sure that the workforce is properly equipped to face market developments. According to research by McKinsey (2018), organizations that aligned their human resource policy and business strategies achieved a 67% improvement in profitability, compared to those that did not.</w:t>
      </w:r>
      <w:r w:rsidRPr="736B4151" w:rsidR="006B073E">
        <w:rPr>
          <w:rFonts w:ascii="Arial" w:hAnsi="Arial" w:eastAsia="Arial" w:cs="Arial"/>
          <w:color w:val="auto"/>
          <w:sz w:val="24"/>
          <w:szCs w:val="24"/>
          <w:lang w:eastAsia="en-GB"/>
        </w:rPr>
        <w:t xml:space="preserve"> </w:t>
      </w:r>
      <w:r w:rsidRPr="736B4151" w:rsidR="006B073E">
        <w:rPr>
          <w:rFonts w:ascii="Arial" w:hAnsi="Arial" w:eastAsia="Arial" w:cs="Arial"/>
          <w:color w:val="auto"/>
          <w:sz w:val="24"/>
          <w:szCs w:val="24"/>
          <w:lang w:eastAsia="en-GB"/>
        </w:rPr>
        <w:t xml:space="preserve">The HRM roles are quite strategic to IHG with a focus on Talent management and </w:t>
      </w:r>
      <w:r w:rsidRPr="736B4151" w:rsidR="006B073E">
        <w:rPr>
          <w:rFonts w:ascii="Arial" w:hAnsi="Arial" w:eastAsia="Arial" w:cs="Arial"/>
          <w:color w:val="auto"/>
          <w:sz w:val="24"/>
          <w:szCs w:val="24"/>
          <w:lang w:eastAsia="en-GB"/>
        </w:rPr>
        <w:t xml:space="preserve">Leadership development that are intended to fit the international operations even as they enhance the quality of customer service. For instance, IHG has combined its HR capacities with a leadership pipeline designed to prepare employees with the skills needed for global roles contributing to an increase in readiness to lead globally by 24% in three years (IHG Corporate Report, 2021). The importance of this leadership competency cannot be overstated as it makes ensures that leaders from different regions are competent and skilled enough to implement and </w:t>
      </w:r>
      <w:r w:rsidRPr="736B4151" w:rsidR="006B073E">
        <w:rPr>
          <w:rFonts w:ascii="Arial" w:hAnsi="Arial" w:eastAsia="Arial" w:cs="Arial"/>
          <w:color w:val="auto"/>
          <w:sz w:val="24"/>
          <w:szCs w:val="24"/>
          <w:lang w:eastAsia="en-GB"/>
        </w:rPr>
        <w:t>maintain</w:t>
      </w:r>
      <w:r w:rsidRPr="736B4151" w:rsidR="006B073E">
        <w:rPr>
          <w:rFonts w:ascii="Arial" w:hAnsi="Arial" w:eastAsia="Arial" w:cs="Arial"/>
          <w:color w:val="auto"/>
          <w:sz w:val="24"/>
          <w:szCs w:val="24"/>
          <w:lang w:eastAsia="en-GB"/>
        </w:rPr>
        <w:t xml:space="preserve"> the company's standards in all regions.</w:t>
      </w:r>
      <w:r w:rsidRPr="736B4151" w:rsidR="006B073E">
        <w:rPr>
          <w:rFonts w:ascii="Arial" w:hAnsi="Arial" w:eastAsia="Arial" w:cs="Arial"/>
          <w:color w:val="auto"/>
          <w:sz w:val="24"/>
          <w:szCs w:val="24"/>
          <w:lang w:eastAsia="en-GB"/>
        </w:rPr>
        <w:t xml:space="preserve"> </w:t>
      </w:r>
      <w:r w:rsidRPr="736B4151" w:rsidR="006B073E">
        <w:rPr>
          <w:rFonts w:ascii="Arial" w:hAnsi="Arial" w:eastAsia="Arial" w:cs="Arial"/>
          <w:color w:val="auto"/>
          <w:sz w:val="24"/>
          <w:szCs w:val="24"/>
          <w:lang w:eastAsia="en-GB"/>
        </w:rPr>
        <w:t>Then, IHG has also implemented strategic HR initiatives incorporating analytics in HR practices to help the company forecast workforce trends and adjust their recruitment and training in accordance accordingly. This example of workforce analytics in the HR area has helped to decrease the turnover rate by 15% thanks to predictive analytics that proactively addresses the issues of employee engagement and satisfaction (HR Technologist, 2019).</w:t>
      </w:r>
      <w:r w:rsidRPr="736B4151" w:rsidR="006B073E">
        <w:rPr>
          <w:rFonts w:ascii="Arial" w:hAnsi="Arial" w:eastAsia="Arial" w:cs="Arial"/>
          <w:color w:val="auto"/>
          <w:sz w:val="24"/>
          <w:szCs w:val="24"/>
          <w:lang w:eastAsia="en-GB"/>
        </w:rPr>
        <w:t xml:space="preserve"> </w:t>
      </w:r>
      <w:r w:rsidRPr="736B4151" w:rsidR="006B073E">
        <w:rPr>
          <w:rFonts w:ascii="Arial" w:hAnsi="Arial" w:eastAsia="Arial" w:cs="Arial"/>
          <w:color w:val="auto"/>
          <w:sz w:val="24"/>
          <w:szCs w:val="24"/>
          <w:lang w:eastAsia="en-GB"/>
        </w:rPr>
        <w:t xml:space="preserve">In such a scenario, the significance of HR strategy being in line with the business strategy cannot be underemphasized. While the global hotel market gets </w:t>
      </w:r>
      <w:bookmarkStart w:name="_Int_c34649fA" w:id="665525966"/>
      <w:r w:rsidRPr="736B4151" w:rsidR="006B073E">
        <w:rPr>
          <w:rFonts w:ascii="Arial" w:hAnsi="Arial" w:eastAsia="Arial" w:cs="Arial"/>
          <w:color w:val="auto"/>
          <w:sz w:val="24"/>
          <w:szCs w:val="24"/>
          <w:lang w:eastAsia="en-GB"/>
        </w:rPr>
        <w:t>more and more</w:t>
      </w:r>
      <w:bookmarkEnd w:id="665525966"/>
      <w:r w:rsidRPr="736B4151" w:rsidR="006B073E">
        <w:rPr>
          <w:rFonts w:ascii="Arial" w:hAnsi="Arial" w:eastAsia="Arial" w:cs="Arial"/>
          <w:color w:val="auto"/>
          <w:sz w:val="24"/>
          <w:szCs w:val="24"/>
          <w:lang w:eastAsia="en-GB"/>
        </w:rPr>
        <w:t xml:space="preserve"> competitive, an impactful influence on the ability of a hotel group such as IHG to manage strategic human resources is </w:t>
      </w:r>
      <w:bookmarkStart w:name="_Int_ZQ1P50V9" w:id="1933519689"/>
      <w:r w:rsidRPr="736B4151" w:rsidR="006B073E">
        <w:rPr>
          <w:rFonts w:ascii="Arial" w:hAnsi="Arial" w:eastAsia="Arial" w:cs="Arial"/>
          <w:color w:val="auto"/>
          <w:sz w:val="24"/>
          <w:szCs w:val="24"/>
          <w:lang w:eastAsia="en-GB"/>
        </w:rPr>
        <w:t>a must</w:t>
      </w:r>
      <w:bookmarkEnd w:id="1933519689"/>
      <w:r w:rsidRPr="736B4151" w:rsidR="006B073E">
        <w:rPr>
          <w:rFonts w:ascii="Arial" w:hAnsi="Arial" w:eastAsia="Arial" w:cs="Arial"/>
          <w:color w:val="auto"/>
          <w:sz w:val="24"/>
          <w:szCs w:val="24"/>
          <w:lang w:eastAsia="en-GB"/>
        </w:rPr>
        <w:t>. It is not only the productivity that is enhanced but also the sustainability growth which is fostered by the systems that have a competent and committed staff a</w:t>
      </w:r>
      <w:r w:rsidRPr="736B4151" w:rsidR="316E1271">
        <w:rPr>
          <w:rFonts w:ascii="Arial" w:hAnsi="Arial" w:eastAsia="Arial" w:cs="Arial"/>
          <w:color w:val="auto"/>
          <w:sz w:val="24"/>
          <w:szCs w:val="24"/>
          <w:lang w:eastAsia="en-GB"/>
        </w:rPr>
        <w:t>I</w:t>
      </w:r>
      <w:r w:rsidRPr="736B4151" w:rsidR="006B073E">
        <w:rPr>
          <w:rFonts w:ascii="Arial" w:hAnsi="Arial" w:eastAsia="Arial" w:cs="Arial"/>
          <w:color w:val="auto"/>
          <w:sz w:val="24"/>
          <w:szCs w:val="24"/>
          <w:lang w:eastAsia="en-GB"/>
        </w:rPr>
        <w:t>igned with the company's strategic goals (Deloitte, 2020).</w:t>
      </w:r>
    </w:p>
    <w:p w:rsidRPr="005C1226" w:rsidR="005C1226" w:rsidP="652360AC" w:rsidRDefault="005C1226" w14:paraId="4126204B" w14:textId="382A543F" w14:noSpellErr="1">
      <w:pPr>
        <w:rPr>
          <w:rFonts w:ascii="Arial" w:hAnsi="Arial" w:eastAsia="Arial" w:cs="Arial"/>
          <w:color w:val="auto"/>
          <w:sz w:val="24"/>
          <w:szCs w:val="24"/>
          <w:lang w:eastAsia="en-GB"/>
        </w:rPr>
      </w:pPr>
      <w:r w:rsidRPr="736B4151" w:rsidR="005C1226">
        <w:rPr>
          <w:rFonts w:ascii="Arial" w:hAnsi="Arial" w:eastAsia="Arial" w:cs="Arial"/>
          <w:color w:val="auto"/>
          <w:sz w:val="24"/>
          <w:szCs w:val="24"/>
          <w:lang w:eastAsia="en-GB"/>
        </w:rPr>
        <w:t xml:space="preserve">The strategic HR planning framework of the Multinational Hotel Industry is </w:t>
      </w:r>
      <w:bookmarkStart w:name="_Int_xoX6oRbj" w:id="1299207546"/>
      <w:r w:rsidRPr="736B4151" w:rsidR="005C1226">
        <w:rPr>
          <w:rFonts w:ascii="Arial" w:hAnsi="Arial" w:eastAsia="Arial" w:cs="Arial"/>
          <w:color w:val="auto"/>
          <w:sz w:val="24"/>
          <w:szCs w:val="24"/>
          <w:lang w:eastAsia="en-GB"/>
        </w:rPr>
        <w:t>very complex</w:t>
      </w:r>
      <w:bookmarkEnd w:id="1299207546"/>
      <w:r w:rsidRPr="736B4151" w:rsidR="005C1226">
        <w:rPr>
          <w:rFonts w:ascii="Arial" w:hAnsi="Arial" w:eastAsia="Arial" w:cs="Arial"/>
          <w:color w:val="auto"/>
          <w:sz w:val="24"/>
          <w:szCs w:val="24"/>
          <w:lang w:eastAsia="en-GB"/>
        </w:rPr>
        <w:t> and has involved advanced labour demand-supply forecasting to cope with dynamic changes that international operations encounter. IHG implements predictive analytics to foresee the amount of labour needed, which results in minimizing the gap between demand and supply that was previously a mark. This method, on its part, brought about a 10% improvement in efficient labour use in all the chain’s units (Hospitality Net</w:t>
      </w:r>
      <w:r w:rsidRPr="736B4151" w:rsidR="00A15CC2">
        <w:rPr>
          <w:rFonts w:ascii="Arial" w:hAnsi="Arial" w:eastAsia="Arial" w:cs="Arial"/>
          <w:color w:val="auto"/>
          <w:sz w:val="24"/>
          <w:szCs w:val="24"/>
          <w:lang w:eastAsia="en-GB"/>
        </w:rPr>
        <w:t xml:space="preserve">, </w:t>
      </w:r>
      <w:r w:rsidRPr="736B4151" w:rsidR="005C1226">
        <w:rPr>
          <w:rFonts w:ascii="Arial" w:hAnsi="Arial" w:eastAsia="Arial" w:cs="Arial"/>
          <w:color w:val="auto"/>
          <w:sz w:val="24"/>
          <w:szCs w:val="24"/>
          <w:lang w:eastAsia="en-GB"/>
        </w:rPr>
        <w:t>2021).</w:t>
      </w:r>
      <w:r w:rsidRPr="736B4151" w:rsidR="005C1226">
        <w:rPr>
          <w:rFonts w:ascii="Arial" w:hAnsi="Arial" w:eastAsia="Arial" w:cs="Arial"/>
          <w:color w:val="auto"/>
          <w:sz w:val="24"/>
          <w:szCs w:val="24"/>
          <w:lang w:eastAsia="en-GB"/>
        </w:rPr>
        <w:t xml:space="preserve"> </w:t>
      </w:r>
      <w:r w:rsidRPr="736B4151" w:rsidR="005C1226">
        <w:rPr>
          <w:rFonts w:ascii="Arial" w:hAnsi="Arial" w:eastAsia="Arial" w:cs="Arial"/>
          <w:color w:val="auto"/>
          <w:sz w:val="24"/>
          <w:szCs w:val="24"/>
          <w:lang w:eastAsia="en-GB"/>
        </w:rPr>
        <w:t xml:space="preserve">Strategic planning at IHG is very much interconnected with the organization's worldwide operational goals and mission. Take for instance, HCG which has a definite strategic target for providing guests with a superior service quality which can only be achieved through rigorous talent management strategies that include recruiting and training the staff that can deliver the set standards for this job. On the other hand, the alignment has led to a 15% increase in guest satisfaction scores over </w:t>
      </w:r>
      <w:r w:rsidRPr="736B4151" w:rsidR="005C1226">
        <w:rPr>
          <w:rFonts w:ascii="Arial" w:hAnsi="Arial" w:eastAsia="Arial" w:cs="Arial"/>
          <w:color w:val="auto"/>
          <w:sz w:val="24"/>
          <w:szCs w:val="24"/>
          <w:lang w:eastAsia="en-GB"/>
        </w:rPr>
        <w:t>the last two years (Annual Report, IHG, 2022).</w:t>
      </w:r>
      <w:r w:rsidRPr="736B4151" w:rsidR="005C1226">
        <w:rPr>
          <w:rFonts w:ascii="Arial" w:hAnsi="Arial" w:eastAsia="Arial" w:cs="Arial"/>
          <w:color w:val="auto"/>
          <w:sz w:val="24"/>
          <w:szCs w:val="24"/>
          <w:lang w:eastAsia="en-GB"/>
        </w:rPr>
        <w:t xml:space="preserve"> </w:t>
      </w:r>
      <w:r w:rsidRPr="736B4151" w:rsidR="005C1226">
        <w:rPr>
          <w:rFonts w:ascii="Arial" w:hAnsi="Arial" w:eastAsia="Arial" w:cs="Arial"/>
          <w:color w:val="auto"/>
          <w:sz w:val="24"/>
          <w:szCs w:val="24"/>
          <w:lang w:eastAsia="en-GB"/>
        </w:rPr>
        <w:t xml:space="preserve">The topic goes on to mention that IHG also gives high importance to implementing the program and the way of getting feedback. The company always tracks the efficiency level of all its HR programs through employee feedback tools and by </w:t>
      </w:r>
      <w:r w:rsidRPr="736B4151" w:rsidR="00F10F84">
        <w:rPr>
          <w:rFonts w:ascii="Arial" w:hAnsi="Arial" w:eastAsia="Arial" w:cs="Arial"/>
          <w:color w:val="auto"/>
          <w:sz w:val="24"/>
          <w:szCs w:val="24"/>
          <w:lang w:eastAsia="en-GB"/>
        </w:rPr>
        <w:t>analysing</w:t>
      </w:r>
      <w:r w:rsidRPr="736B4151" w:rsidR="005C1226">
        <w:rPr>
          <w:rFonts w:ascii="Arial" w:hAnsi="Arial" w:eastAsia="Arial" w:cs="Arial"/>
          <w:color w:val="auto"/>
          <w:sz w:val="24"/>
          <w:szCs w:val="24"/>
          <w:lang w:eastAsia="en-GB"/>
        </w:rPr>
        <w:t xml:space="preserve"> employee performance metrics. This feedback serves as a necessary step to adjusting HR strategies and goals, which has resulted in a 20% increase in retention rates since more HR initiatives have been introduced (Forbes, 2020).</w:t>
      </w:r>
    </w:p>
    <w:p w:rsidRPr="009D6719" w:rsidR="00D01954" w:rsidP="652360AC" w:rsidRDefault="00D01954" w14:paraId="455AD10C" w14:textId="20BEEA2F">
      <w:pPr>
        <w:pStyle w:val="Normal"/>
        <w:rPr>
          <w:rFonts w:ascii="Arial" w:hAnsi="Arial" w:eastAsia="Arial" w:cs="Arial"/>
          <w:color w:val="auto"/>
          <w:sz w:val="24"/>
          <w:szCs w:val="24"/>
          <w:lang w:eastAsia="en-GB"/>
        </w:rPr>
      </w:pPr>
      <w:r w:rsidRPr="736B4151" w:rsidR="00D01954">
        <w:rPr>
          <w:rFonts w:ascii="Arial" w:hAnsi="Arial" w:eastAsia="Arial" w:cs="Arial"/>
          <w:color w:val="auto"/>
          <w:sz w:val="24"/>
          <w:szCs w:val="24"/>
        </w:rPr>
        <w:t xml:space="preserve">At the InterContinental Hotels Group (IHG), the recruitment process </w:t>
      </w:r>
      <w:bookmarkStart w:name="_Int_j7FM84iU" w:id="699373194"/>
      <w:r w:rsidRPr="736B4151" w:rsidR="00D01954">
        <w:rPr>
          <w:rFonts w:ascii="Arial" w:hAnsi="Arial" w:eastAsia="Arial" w:cs="Arial"/>
          <w:color w:val="auto"/>
          <w:sz w:val="24"/>
          <w:szCs w:val="24"/>
        </w:rPr>
        <w:t>has to</w:t>
      </w:r>
      <w:bookmarkEnd w:id="699373194"/>
      <w:r w:rsidRPr="736B4151" w:rsidR="00D01954">
        <w:rPr>
          <w:rFonts w:ascii="Arial" w:hAnsi="Arial" w:eastAsia="Arial" w:cs="Arial"/>
          <w:color w:val="auto"/>
          <w:sz w:val="24"/>
          <w:szCs w:val="24"/>
        </w:rPr>
        <w:t xml:space="preserve"> go through some specific stages for us to </w:t>
      </w:r>
      <w:r w:rsidRPr="736B4151" w:rsidR="00D01954">
        <w:rPr>
          <w:rFonts w:ascii="Arial" w:hAnsi="Arial" w:eastAsia="Arial" w:cs="Arial"/>
          <w:color w:val="auto"/>
          <w:sz w:val="24"/>
          <w:szCs w:val="24"/>
        </w:rPr>
        <w:t>identify</w:t>
      </w:r>
      <w:r w:rsidRPr="736B4151" w:rsidR="00D01954">
        <w:rPr>
          <w:rFonts w:ascii="Arial" w:hAnsi="Arial" w:eastAsia="Arial" w:cs="Arial"/>
          <w:color w:val="auto"/>
          <w:sz w:val="24"/>
          <w:szCs w:val="24"/>
        </w:rPr>
        <w:t xml:space="preserve"> the candidates who are not only talented but also have the attitude and goals that match our organizational culture and strategic goals. IHG recruitment stages begin with the development of efficient plans, where the HR team </w:t>
      </w:r>
      <w:bookmarkStart w:name="_Int_cF8tUOTx" w:id="343350454"/>
      <w:r w:rsidRPr="736B4151" w:rsidR="00D01954">
        <w:rPr>
          <w:rFonts w:ascii="Arial" w:hAnsi="Arial" w:eastAsia="Arial" w:cs="Arial"/>
          <w:color w:val="auto"/>
          <w:sz w:val="24"/>
          <w:szCs w:val="24"/>
        </w:rPr>
        <w:t>comes up with</w:t>
      </w:r>
      <w:bookmarkEnd w:id="343350454"/>
      <w:r w:rsidRPr="736B4151" w:rsidR="00D01954">
        <w:rPr>
          <w:rFonts w:ascii="Arial" w:hAnsi="Arial" w:eastAsia="Arial" w:cs="Arial"/>
          <w:color w:val="auto"/>
          <w:sz w:val="24"/>
          <w:szCs w:val="24"/>
        </w:rPr>
        <w:t xml:space="preserve"> distinct needs for various markets</w:t>
      </w:r>
      <w:r w:rsidRPr="736B4151" w:rsidR="009D6719">
        <w:rPr>
          <w:rFonts w:ascii="Arial" w:hAnsi="Arial" w:eastAsia="Arial" w:cs="Arial"/>
          <w:color w:val="auto"/>
          <w:sz w:val="24"/>
          <w:szCs w:val="24"/>
        </w:rPr>
        <w:t xml:space="preserve"> </w:t>
      </w:r>
      <w:r w:rsidRPr="736B4151" w:rsidR="007900B6">
        <w:rPr>
          <w:rFonts w:ascii="Arial" w:hAnsi="Arial" w:eastAsia="Arial" w:cs="Arial"/>
          <w:color w:val="auto"/>
          <w:sz w:val="24"/>
          <w:szCs w:val="24"/>
        </w:rPr>
        <w:t>(</w:t>
      </w:r>
      <w:r w:rsidRPr="736B4151" w:rsidR="6C7D8653">
        <w:rPr>
          <w:rFonts w:ascii="Arial" w:hAnsi="Arial" w:eastAsia="Arial" w:cs="Arial"/>
          <w:b w:val="0"/>
          <w:bCs w:val="0"/>
          <w:i w:val="0"/>
          <w:iCs w:val="0"/>
          <w:caps w:val="0"/>
          <w:smallCaps w:val="0"/>
          <w:noProof w:val="0"/>
          <w:color w:val="auto"/>
          <w:sz w:val="24"/>
          <w:szCs w:val="24"/>
          <w:lang w:val="en-GB"/>
        </w:rPr>
        <w:t>Voegeli, 2021</w:t>
      </w:r>
      <w:r w:rsidRPr="736B4151" w:rsidR="007900B6">
        <w:rPr>
          <w:rFonts w:ascii="Arial" w:hAnsi="Arial" w:eastAsia="Arial" w:cs="Arial"/>
          <w:color w:val="auto"/>
          <w:sz w:val="24"/>
          <w:szCs w:val="24"/>
        </w:rPr>
        <w:t>)</w:t>
      </w:r>
      <w:r w:rsidRPr="736B4151" w:rsidR="00D01954">
        <w:rPr>
          <w:rFonts w:ascii="Arial" w:hAnsi="Arial" w:eastAsia="Arial" w:cs="Arial"/>
          <w:color w:val="auto"/>
          <w:sz w:val="24"/>
          <w:szCs w:val="24"/>
        </w:rPr>
        <w:t>.</w:t>
      </w:r>
      <w:r w:rsidRPr="736B4151" w:rsidR="00D01954">
        <w:rPr>
          <w:rFonts w:ascii="Arial" w:hAnsi="Arial" w:eastAsia="Arial" w:cs="Arial"/>
          <w:color w:val="auto"/>
          <w:sz w:val="24"/>
          <w:szCs w:val="24"/>
        </w:rPr>
        <w:t> This process is then followed by deliberate attraction strategies which combine e-commerce and traditional advertisements and deploy them for various segments based on their geographic and demographic characteristics. For example, in 2021 IHG invested 12% of their HR budget in creating digital platforms to drive talent acquisition, this had a wider reach and enabled them to be much more efficient in drawing potential candidates from all around the world (IHG Corporate Report, 2021).</w:t>
      </w:r>
      <w:r w:rsidRPr="736B4151" w:rsidR="00D01954">
        <w:rPr>
          <w:rFonts w:ascii="Arial" w:hAnsi="Arial" w:eastAsia="Arial" w:cs="Arial"/>
          <w:color w:val="auto"/>
          <w:sz w:val="24"/>
          <w:szCs w:val="24"/>
        </w:rPr>
        <w:t xml:space="preserve"> </w:t>
      </w:r>
      <w:r w:rsidRPr="736B4151" w:rsidR="00D01954">
        <w:rPr>
          <w:rFonts w:ascii="Arial" w:hAnsi="Arial" w:eastAsia="Arial" w:cs="Arial"/>
          <w:color w:val="auto"/>
          <w:sz w:val="24"/>
          <w:szCs w:val="24"/>
          <w:lang w:eastAsia="en-GB"/>
        </w:rPr>
        <w:t xml:space="preserve">At IHG, the talent sourcing process is also thorough and adopts the same tools and techniques as well to make a suitable match between the skills of candidates and the requirements of the business. Examples of such tests </w:t>
      </w:r>
      <w:r w:rsidRPr="736B4151" w:rsidR="00D01954">
        <w:rPr>
          <w:rFonts w:ascii="Arial" w:hAnsi="Arial" w:eastAsia="Arial" w:cs="Arial"/>
          <w:color w:val="auto"/>
          <w:sz w:val="24"/>
          <w:szCs w:val="24"/>
          <w:lang w:eastAsia="en-GB"/>
        </w:rPr>
        <w:t>comprise</w:t>
      </w:r>
      <w:r w:rsidRPr="736B4151" w:rsidR="00D01954">
        <w:rPr>
          <w:rFonts w:ascii="Arial" w:hAnsi="Arial" w:eastAsia="Arial" w:cs="Arial"/>
          <w:color w:val="auto"/>
          <w:sz w:val="24"/>
          <w:szCs w:val="24"/>
          <w:lang w:eastAsia="en-GB"/>
        </w:rPr>
        <w:t xml:space="preserve"> technical knowledge, psychological tests, and the fact that they depend on the specific role of the candidate and therefore </w:t>
      </w:r>
      <w:r w:rsidRPr="736B4151" w:rsidR="00D01954">
        <w:rPr>
          <w:rFonts w:ascii="Arial" w:hAnsi="Arial" w:eastAsia="Arial" w:cs="Arial"/>
          <w:color w:val="auto"/>
          <w:sz w:val="24"/>
          <w:szCs w:val="24"/>
          <w:lang w:eastAsia="en-GB"/>
        </w:rPr>
        <w:t>assist</w:t>
      </w:r>
      <w:r w:rsidRPr="736B4151" w:rsidR="00D01954">
        <w:rPr>
          <w:rFonts w:ascii="Arial" w:hAnsi="Arial" w:eastAsia="Arial" w:cs="Arial"/>
          <w:color w:val="auto"/>
          <w:sz w:val="24"/>
          <w:szCs w:val="24"/>
          <w:lang w:eastAsia="en-GB"/>
        </w:rPr>
        <w:t xml:space="preserve"> in appraising both the technical skills and the cultural fit of the candidates. With the recent HR audit, it has been </w:t>
      </w:r>
      <w:r w:rsidRPr="736B4151" w:rsidR="00D01954">
        <w:rPr>
          <w:rFonts w:ascii="Arial" w:hAnsi="Arial" w:eastAsia="Arial" w:cs="Arial"/>
          <w:color w:val="auto"/>
          <w:sz w:val="24"/>
          <w:szCs w:val="24"/>
          <w:lang w:eastAsia="en-GB"/>
        </w:rPr>
        <w:t>established</w:t>
      </w:r>
      <w:r w:rsidRPr="736B4151" w:rsidR="00D01954">
        <w:rPr>
          <w:rFonts w:ascii="Arial" w:hAnsi="Arial" w:eastAsia="Arial" w:cs="Arial"/>
          <w:color w:val="auto"/>
          <w:sz w:val="24"/>
          <w:szCs w:val="24"/>
          <w:lang w:eastAsia="en-GB"/>
        </w:rPr>
        <w:t> that these thorough selection techniques have resulted in increased new hires of better quality by 20%, which minimizes about 20% turnover in the first year (HR Today, 2022).</w:t>
      </w:r>
      <w:r w:rsidRPr="736B4151" w:rsidR="00D01954">
        <w:rPr>
          <w:rFonts w:ascii="Arial" w:hAnsi="Arial" w:eastAsia="Arial" w:cs="Arial"/>
          <w:color w:val="auto"/>
          <w:sz w:val="24"/>
          <w:szCs w:val="24"/>
          <w:lang w:eastAsia="en-GB"/>
        </w:rPr>
        <w:t xml:space="preserve"> </w:t>
      </w:r>
      <w:r w:rsidRPr="736B4151" w:rsidR="00D01954">
        <w:rPr>
          <w:rFonts w:ascii="Arial" w:hAnsi="Arial" w:eastAsia="Arial" w:cs="Arial"/>
          <w:color w:val="auto"/>
          <w:sz w:val="24"/>
          <w:szCs w:val="24"/>
          <w:lang w:eastAsia="en-GB"/>
        </w:rPr>
        <w:t>On top of everything else, the IHG group uses an ATS system that incorporates artificial intelligence to help screen the resumes efficiently decrease the hiring process by 30%</w:t>
      </w:r>
      <w:r w:rsidRPr="736B4151" w:rsidR="00C161C3">
        <w:rPr>
          <w:rFonts w:ascii="Arial" w:hAnsi="Arial" w:eastAsia="Arial" w:cs="Arial"/>
          <w:color w:val="auto"/>
          <w:sz w:val="24"/>
          <w:szCs w:val="24"/>
          <w:lang w:eastAsia="en-GB"/>
        </w:rPr>
        <w:t>,</w:t>
      </w:r>
      <w:r w:rsidRPr="736B4151" w:rsidR="00D01954">
        <w:rPr>
          <w:rFonts w:ascii="Arial" w:hAnsi="Arial" w:eastAsia="Arial" w:cs="Arial"/>
          <w:color w:val="auto"/>
          <w:sz w:val="24"/>
          <w:szCs w:val="24"/>
          <w:lang w:eastAsia="en-GB"/>
        </w:rPr>
        <w:t xml:space="preserve"> and match candidates with the specific duties of a role. The applicability of such a strategy not only helps to improve efficiency in operation but also helps achieve long-term strategic goals through building up a loyal and culturally unified workforce</w:t>
      </w:r>
      <w:r w:rsidRPr="736B4151" w:rsidR="4683BA0A">
        <w:rPr>
          <w:rFonts w:ascii="Arial" w:hAnsi="Arial" w:eastAsia="Arial" w:cs="Arial"/>
          <w:color w:val="auto"/>
          <w:sz w:val="24"/>
          <w:szCs w:val="24"/>
          <w:lang w:eastAsia="en-GB"/>
        </w:rPr>
        <w:t xml:space="preserve"> (Technology in HR, 2023)</w:t>
      </w:r>
      <w:r w:rsidRPr="736B4151" w:rsidR="00D01954">
        <w:rPr>
          <w:rFonts w:ascii="Arial" w:hAnsi="Arial" w:eastAsia="Arial" w:cs="Arial"/>
          <w:color w:val="auto"/>
          <w:sz w:val="24"/>
          <w:szCs w:val="24"/>
          <w:lang w:eastAsia="en-GB"/>
        </w:rPr>
        <w:t>.</w:t>
      </w:r>
    </w:p>
    <w:p w:rsidR="00982AE6" w:rsidP="652360AC" w:rsidRDefault="00982AE6" w14:paraId="2AC2200F" w14:textId="1B0C2506">
      <w:pPr>
        <w:pStyle w:val="Normal"/>
        <w:rPr>
          <w:rFonts w:ascii="Arial" w:hAnsi="Arial" w:eastAsia="Arial" w:cs="Arial"/>
          <w:color w:val="auto"/>
          <w:sz w:val="24"/>
          <w:szCs w:val="24"/>
          <w:lang w:eastAsia="en-GB"/>
        </w:rPr>
      </w:pPr>
      <w:r w:rsidRPr="652360AC" w:rsidR="00982AE6">
        <w:rPr>
          <w:rFonts w:ascii="Arial" w:hAnsi="Arial" w:eastAsia="Arial" w:cs="Arial"/>
          <w:color w:val="auto"/>
          <w:sz w:val="24"/>
          <w:szCs w:val="24"/>
          <w:lang w:eastAsia="en-GB"/>
        </w:rPr>
        <w:t xml:space="preserve">IHG has been a wise player in, using its Human Resource Management (HRM) strategies to </w:t>
      </w:r>
      <w:r w:rsidRPr="652360AC" w:rsidR="00982AE6">
        <w:rPr>
          <w:rFonts w:ascii="Arial" w:hAnsi="Arial" w:eastAsia="Arial" w:cs="Arial"/>
          <w:color w:val="auto"/>
          <w:sz w:val="24"/>
          <w:szCs w:val="24"/>
          <w:lang w:eastAsia="en-GB"/>
        </w:rPr>
        <w:t>consolidate</w:t>
      </w:r>
      <w:r w:rsidRPr="652360AC" w:rsidR="00982AE6">
        <w:rPr>
          <w:rFonts w:ascii="Arial" w:hAnsi="Arial" w:eastAsia="Arial" w:cs="Arial"/>
          <w:color w:val="auto"/>
          <w:sz w:val="24"/>
          <w:szCs w:val="24"/>
          <w:lang w:eastAsia="en-GB"/>
        </w:rPr>
        <w:t xml:space="preserve"> its worldwide market and ensure sustainable success. Innovation in workforce planning systems is one of the core values offered for HRM in terms of supporting the strategic development of IHG. Another example is IHG’s implementation of an advanced workforce analytics tool that </w:t>
      </w:r>
      <w:r w:rsidRPr="652360AC" w:rsidR="00982AE6">
        <w:rPr>
          <w:rFonts w:ascii="Arial" w:hAnsi="Arial" w:eastAsia="Arial" w:cs="Arial"/>
          <w:color w:val="auto"/>
          <w:sz w:val="24"/>
          <w:szCs w:val="24"/>
          <w:lang w:eastAsia="en-GB"/>
        </w:rPr>
        <w:t>determines</w:t>
      </w:r>
      <w:r w:rsidRPr="652360AC" w:rsidR="00982AE6">
        <w:rPr>
          <w:rFonts w:ascii="Arial" w:hAnsi="Arial" w:eastAsia="Arial" w:cs="Arial"/>
          <w:color w:val="auto"/>
          <w:sz w:val="24"/>
          <w:szCs w:val="24"/>
          <w:lang w:eastAsia="en-GB"/>
        </w:rPr>
        <w:t xml:space="preserve"> staffing needs based on occupancy forecasts of hotels, which has been claimed to increase labour efficiency by 18% across all properties worldwide according to the source (Hospitality Tech News, 2022).</w:t>
      </w:r>
      <w:r w:rsidRPr="652360AC" w:rsidR="00982AE6">
        <w:rPr>
          <w:rFonts w:ascii="Arial" w:hAnsi="Arial" w:eastAsia="Arial" w:cs="Arial"/>
          <w:color w:val="auto"/>
          <w:sz w:val="24"/>
          <w:szCs w:val="24"/>
          <w:lang w:eastAsia="en-GB"/>
        </w:rPr>
        <w:t xml:space="preserve"> </w:t>
      </w:r>
      <w:r w:rsidRPr="652360AC" w:rsidR="00982AE6">
        <w:rPr>
          <w:rFonts w:ascii="Arial" w:hAnsi="Arial" w:eastAsia="Arial" w:cs="Arial"/>
          <w:color w:val="auto"/>
          <w:sz w:val="24"/>
          <w:szCs w:val="24"/>
          <w:lang w:eastAsia="en-GB"/>
        </w:rPr>
        <w:t>In addition, IHG’s recruitment strategies that are carefully aimed at market growth such as the emerging ones have great significance on the company’s expansion. Through the alignment of recruitment practices with local cultures and the labour market, IHG has managed to increase its workforce by 25% in these areas just in the last five years and to make sure the brand keeps growing and the operation is running well (Global Hotel Network, 2023). Thus, one of the strategies that will be undertaken, includes the use of local job fairs, partnership with the educational institutes, and digital recruitment campaigns that are tuned to specific demographic profiles.</w:t>
      </w:r>
      <w:r w:rsidRPr="652360AC" w:rsidR="00982AE6">
        <w:rPr>
          <w:rFonts w:ascii="Arial" w:hAnsi="Arial" w:eastAsia="Arial" w:cs="Arial"/>
          <w:color w:val="auto"/>
          <w:sz w:val="24"/>
          <w:szCs w:val="24"/>
          <w:lang w:eastAsia="en-GB"/>
        </w:rPr>
        <w:t xml:space="preserve"> </w:t>
      </w:r>
      <w:r w:rsidRPr="652360AC" w:rsidR="00982AE6">
        <w:rPr>
          <w:rFonts w:ascii="Arial" w:hAnsi="Arial" w:eastAsia="Arial" w:cs="Arial"/>
          <w:color w:val="auto"/>
          <w:sz w:val="24"/>
          <w:szCs w:val="24"/>
          <w:lang w:eastAsia="en-GB"/>
        </w:rPr>
        <w:t>The process through which IHG selects employees at its organization is a strategic match with its global HR aims. IHG through the behavioural interview, role-playing and teamwork exercises not only evaluates the technical skills of potential employees but also their relevance to the company’s core values and service standards. The thorough selection method has decreased employee turnover by 30% and has raised customer visit ratings significantly leading to increased 20% in return guest visits.</w:t>
      </w:r>
      <w:r w:rsidRPr="652360AC" w:rsidR="00982AE6">
        <w:rPr>
          <w:rFonts w:ascii="Arial" w:hAnsi="Arial" w:eastAsia="Arial" w:cs="Arial"/>
          <w:color w:val="auto"/>
          <w:sz w:val="24"/>
          <w:szCs w:val="24"/>
          <w:lang w:eastAsia="en-GB"/>
        </w:rPr>
        <w:t xml:space="preserve"> </w:t>
      </w:r>
      <w:r w:rsidRPr="652360AC" w:rsidR="00982AE6">
        <w:rPr>
          <w:rFonts w:ascii="Arial" w:hAnsi="Arial" w:eastAsia="Arial" w:cs="Arial"/>
          <w:color w:val="auto"/>
          <w:sz w:val="24"/>
          <w:szCs w:val="24"/>
          <w:lang w:eastAsia="en-GB"/>
        </w:rPr>
        <w:t>In these cases, the two management principles of the HRM workforce planning, recruitment, and selection have not only helped the IHG but have been the main supporters of the strategic development and the reason for the success of IHG in the competitive global hotel market</w:t>
      </w:r>
      <w:r w:rsidRPr="652360AC" w:rsidR="30B08219">
        <w:rPr>
          <w:rFonts w:ascii="Arial" w:hAnsi="Arial" w:eastAsia="Arial" w:cs="Arial"/>
          <w:color w:val="auto"/>
          <w:sz w:val="24"/>
          <w:szCs w:val="24"/>
          <w:lang w:eastAsia="en-GB"/>
        </w:rPr>
        <w:t xml:space="preserve"> (Customer Service Metrics, 2021)</w:t>
      </w:r>
      <w:r w:rsidRPr="652360AC" w:rsidR="00982AE6">
        <w:rPr>
          <w:rFonts w:ascii="Arial" w:hAnsi="Arial" w:eastAsia="Arial" w:cs="Arial"/>
          <w:color w:val="auto"/>
          <w:sz w:val="24"/>
          <w:szCs w:val="24"/>
          <w:lang w:eastAsia="en-GB"/>
        </w:rPr>
        <w:t>.</w:t>
      </w:r>
    </w:p>
    <w:p w:rsidR="00367BC2" w:rsidP="652360AC" w:rsidRDefault="00192397" w14:paraId="25C0589A" w14:textId="2E1C06BE">
      <w:pPr>
        <w:pStyle w:val="Normal"/>
        <w:rPr>
          <w:rFonts w:ascii="Arial" w:hAnsi="Arial" w:eastAsia="Arial" w:cs="Arial"/>
          <w:color w:val="auto"/>
          <w:sz w:val="24"/>
          <w:szCs w:val="24"/>
        </w:rPr>
      </w:pPr>
      <w:r w:rsidRPr="736B4151" w:rsidR="00192397">
        <w:rPr>
          <w:rFonts w:ascii="Arial" w:hAnsi="Arial" w:eastAsia="Arial" w:cs="Arial"/>
          <w:color w:val="auto"/>
          <w:sz w:val="24"/>
          <w:szCs w:val="24"/>
        </w:rPr>
        <w:t>The evolution of Human Resources Management (HRM) has been </w:t>
      </w:r>
      <w:bookmarkStart w:name="_Int_kgdrSYRV" w:id="1297377415"/>
      <w:r w:rsidRPr="736B4151" w:rsidR="00192397">
        <w:rPr>
          <w:rFonts w:ascii="Arial" w:hAnsi="Arial" w:eastAsia="Arial" w:cs="Arial"/>
          <w:color w:val="auto"/>
          <w:sz w:val="24"/>
          <w:szCs w:val="24"/>
        </w:rPr>
        <w:t>a very important</w:t>
      </w:r>
      <w:bookmarkEnd w:id="1297377415"/>
      <w:r w:rsidRPr="736B4151" w:rsidR="00192397">
        <w:rPr>
          <w:rFonts w:ascii="Arial" w:hAnsi="Arial" w:eastAsia="Arial" w:cs="Arial"/>
          <w:color w:val="auto"/>
          <w:sz w:val="24"/>
          <w:szCs w:val="24"/>
        </w:rPr>
        <w:t xml:space="preserve"> part of moulding InterContinental Hotels Group (IHG) by moving from the most basic administrative functions to strategically important positions. Such a shift has meant that the IHG is now in a perfect position to successfully manage its global workforce and also ensure that HR practices are in line with the overall corporate strategy. This has, therefore, made the operational success and competitive position of the company in the </w:t>
      </w:r>
      <w:r w:rsidRPr="736B4151" w:rsidR="00192397">
        <w:rPr>
          <w:rFonts w:ascii="Arial" w:hAnsi="Arial" w:eastAsia="Arial" w:cs="Arial"/>
          <w:color w:val="auto"/>
          <w:sz w:val="24"/>
          <w:szCs w:val="24"/>
        </w:rPr>
        <w:t xml:space="preserve">international market soar. Strategic human resource roles, like </w:t>
      </w:r>
      <w:bookmarkStart w:name="_Int_c3yzXdst" w:id="77756677"/>
      <w:r w:rsidRPr="736B4151" w:rsidR="00192397">
        <w:rPr>
          <w:rFonts w:ascii="Arial" w:hAnsi="Arial" w:eastAsia="Arial" w:cs="Arial"/>
          <w:color w:val="auto"/>
          <w:sz w:val="24"/>
          <w:szCs w:val="24"/>
        </w:rPr>
        <w:t>cutting-edge</w:t>
      </w:r>
      <w:bookmarkEnd w:id="77756677"/>
      <w:r w:rsidRPr="736B4151" w:rsidR="00192397">
        <w:rPr>
          <w:rFonts w:ascii="Arial" w:hAnsi="Arial" w:eastAsia="Arial" w:cs="Arial"/>
          <w:color w:val="auto"/>
          <w:sz w:val="24"/>
          <w:szCs w:val="24"/>
        </w:rPr>
        <w:t xml:space="preserve"> workforce planning, smart recruitment, and eye-opening selection processes, have been proven to be the ones that have brought these results, and thus their effectiveness and efficiency have been improved in both employees and customers overall. Considering this, as technology continues to integrate innovations such as AI in the HRM processes, this will inevitably lead to the automation of workforce management in the global hot industry, which in turn will assure more efficiency and increased strategic alignment</w:t>
      </w:r>
      <w:r w:rsidRPr="736B4151" w:rsidR="1BC7BD36">
        <w:rPr>
          <w:rFonts w:ascii="Arial" w:hAnsi="Arial" w:eastAsia="Arial" w:cs="Arial"/>
          <w:color w:val="auto"/>
          <w:sz w:val="24"/>
          <w:szCs w:val="24"/>
        </w:rPr>
        <w:t xml:space="preserve"> (Customer Service Metrics, 2021)</w:t>
      </w:r>
      <w:r w:rsidRPr="736B4151" w:rsidR="00192397">
        <w:rPr>
          <w:rFonts w:ascii="Arial" w:hAnsi="Arial" w:eastAsia="Arial" w:cs="Arial"/>
          <w:color w:val="auto"/>
          <w:sz w:val="24"/>
          <w:szCs w:val="24"/>
        </w:rPr>
        <w:t>.</w:t>
      </w:r>
    </w:p>
    <w:p w:rsidR="00AA2754" w:rsidP="652360AC" w:rsidRDefault="00AA2754" w14:paraId="6EF76239" w14:textId="23800F2F" w14:noSpellErr="1">
      <w:pPr>
        <w:rPr>
          <w:rFonts w:ascii="Arial" w:hAnsi="Arial" w:eastAsia="Arial" w:cs="Arial"/>
          <w:color w:val="auto"/>
          <w:sz w:val="24"/>
          <w:szCs w:val="24"/>
        </w:rPr>
      </w:pPr>
    </w:p>
    <w:p w:rsidR="00AA2754" w:rsidP="652360AC" w:rsidRDefault="00AA2754" w14:paraId="02D335E6" w14:textId="15849E1F" w14:noSpellErr="1">
      <w:pPr>
        <w:rPr>
          <w:rFonts w:ascii="Arial" w:hAnsi="Arial" w:eastAsia="Arial" w:cs="Arial"/>
          <w:color w:val="auto"/>
          <w:sz w:val="24"/>
          <w:szCs w:val="24"/>
        </w:rPr>
      </w:pPr>
    </w:p>
    <w:p w:rsidR="00AA2754" w:rsidP="652360AC" w:rsidRDefault="00AA2754" w14:paraId="1BB2C183" w14:textId="117D34CC" w14:noSpellErr="1">
      <w:pPr>
        <w:rPr>
          <w:rFonts w:ascii="Arial" w:hAnsi="Arial" w:eastAsia="Arial" w:cs="Arial"/>
          <w:color w:val="auto"/>
          <w:sz w:val="24"/>
          <w:szCs w:val="24"/>
        </w:rPr>
      </w:pPr>
    </w:p>
    <w:p w:rsidR="00AA2754" w:rsidP="652360AC" w:rsidRDefault="00AA2754" w14:paraId="0B5F32BB" w14:textId="48867444" w14:noSpellErr="1">
      <w:pPr>
        <w:rPr>
          <w:rFonts w:ascii="Arial" w:hAnsi="Arial" w:eastAsia="Arial" w:cs="Arial"/>
          <w:color w:val="auto"/>
          <w:sz w:val="24"/>
          <w:szCs w:val="24"/>
        </w:rPr>
      </w:pPr>
    </w:p>
    <w:p w:rsidR="00AA2754" w:rsidP="652360AC" w:rsidRDefault="00AA2754" w14:paraId="69273F2D" w14:textId="3D0C4954" w14:noSpellErr="1">
      <w:pPr>
        <w:rPr>
          <w:rFonts w:ascii="Arial" w:hAnsi="Arial" w:eastAsia="Arial" w:cs="Arial"/>
          <w:color w:val="auto"/>
          <w:sz w:val="24"/>
          <w:szCs w:val="24"/>
        </w:rPr>
      </w:pPr>
    </w:p>
    <w:p w:rsidR="00AA2754" w:rsidP="652360AC" w:rsidRDefault="00AA2754" w14:paraId="1B65FF19" w14:textId="319BD8BD" w14:noSpellErr="1">
      <w:pPr>
        <w:rPr>
          <w:rFonts w:ascii="Arial" w:hAnsi="Arial" w:eastAsia="Arial" w:cs="Arial"/>
          <w:color w:val="auto"/>
          <w:sz w:val="24"/>
          <w:szCs w:val="24"/>
        </w:rPr>
      </w:pPr>
    </w:p>
    <w:p w:rsidRPr="00367BC2" w:rsidR="00AA2754" w:rsidP="652360AC" w:rsidRDefault="00AA2754" w14:paraId="42D6991C" w14:textId="77777777" w14:noSpellErr="1">
      <w:pPr>
        <w:rPr>
          <w:rFonts w:ascii="Arial" w:hAnsi="Arial" w:eastAsia="Arial" w:cs="Arial"/>
          <w:color w:val="auto"/>
          <w:sz w:val="24"/>
          <w:szCs w:val="24"/>
        </w:rPr>
      </w:pPr>
    </w:p>
    <w:p w:rsidR="001834FC" w:rsidP="652360AC" w:rsidRDefault="001834FC" w14:paraId="3681A04B" w14:textId="77777777" w14:noSpellErr="1">
      <w:pPr>
        <w:rPr>
          <w:rFonts w:ascii="Arial" w:hAnsi="Arial" w:eastAsia="Arial" w:cs="Arial"/>
          <w:color w:val="auto"/>
          <w:sz w:val="24"/>
          <w:szCs w:val="24"/>
        </w:rPr>
      </w:pPr>
      <w:r w:rsidRPr="652360AC">
        <w:rPr>
          <w:rFonts w:ascii="Arial" w:hAnsi="Arial" w:eastAsia="Arial" w:cs="Arial"/>
          <w:color w:val="auto"/>
          <w:sz w:val="24"/>
          <w:szCs w:val="24"/>
        </w:rPr>
        <w:br w:type="page"/>
      </w:r>
    </w:p>
    <w:p w:rsidR="007568CB" w:rsidP="652360AC" w:rsidRDefault="007568CB" w14:paraId="3C8CA925" w14:textId="28A7FA9E">
      <w:pPr>
        <w:pStyle w:val="Heading1"/>
        <w:rPr>
          <w:rFonts w:ascii="Arial" w:hAnsi="Arial" w:eastAsia="Arial" w:cs="Arial"/>
          <w:color w:val="auto"/>
          <w:sz w:val="24"/>
          <w:szCs w:val="24"/>
        </w:rPr>
      </w:pPr>
      <w:bookmarkStart w:name="_Toc145597948" w:id="0"/>
      <w:r w:rsidRPr="652360AC" w:rsidR="007568CB">
        <w:rPr>
          <w:rFonts w:ascii="Arial" w:hAnsi="Arial" w:eastAsia="Arial" w:cs="Arial"/>
          <w:color w:val="auto"/>
          <w:sz w:val="24"/>
          <w:szCs w:val="24"/>
        </w:rPr>
        <w:t>References</w:t>
      </w:r>
      <w:bookmarkEnd w:id="0"/>
    </w:p>
    <w:p w:rsidR="2B2C53C2" w:rsidP="652360AC" w:rsidRDefault="2B2C53C2" w14:paraId="39BBAD11" w14:textId="0C54DB97">
      <w:pPr>
        <w:pStyle w:val="Heading1"/>
        <w:jc w:val="left"/>
        <w:rPr>
          <w:rFonts w:ascii="Arial" w:hAnsi="Arial" w:eastAsia="Arial" w:cs="Arial"/>
          <w:b w:val="0"/>
          <w:bCs w:val="0"/>
          <w:i w:val="0"/>
          <w:iCs w:val="0"/>
          <w:caps w:val="0"/>
          <w:smallCaps w:val="0"/>
          <w:strike w:val="0"/>
          <w:dstrike w:val="0"/>
          <w:noProof w:val="0"/>
          <w:color w:val="auto"/>
          <w:sz w:val="24"/>
          <w:szCs w:val="24"/>
          <w:lang w:val="en-GB"/>
        </w:rPr>
      </w:pPr>
      <w:r w:rsidRPr="652360AC" w:rsidR="2B2C53C2">
        <w:rPr>
          <w:rFonts w:ascii="Arial" w:hAnsi="Arial" w:eastAsia="Arial" w:cs="Arial"/>
          <w:b w:val="0"/>
          <w:bCs w:val="0"/>
          <w:i w:val="0"/>
          <w:iCs w:val="0"/>
          <w:caps w:val="0"/>
          <w:smallCaps w:val="0"/>
          <w:noProof w:val="0"/>
          <w:color w:val="auto"/>
          <w:sz w:val="24"/>
          <w:szCs w:val="24"/>
          <w:lang w:val="en-GB"/>
        </w:rPr>
        <w:t xml:space="preserve">Alqarni, K. et al. (2023) ‘The Effect of Electronic Human Resource Management Systems on Sustainable Competitive Advantages: The Roles of Sustainable Innovation and Organizational Agility’. </w:t>
      </w:r>
      <w:r w:rsidRPr="652360AC" w:rsidR="2B2C53C2">
        <w:rPr>
          <w:rFonts w:ascii="Arial" w:hAnsi="Arial" w:eastAsia="Arial" w:cs="Arial"/>
          <w:b w:val="0"/>
          <w:bCs w:val="0"/>
          <w:i w:val="1"/>
          <w:iCs w:val="1"/>
          <w:caps w:val="0"/>
          <w:smallCaps w:val="0"/>
          <w:noProof w:val="0"/>
          <w:color w:val="auto"/>
          <w:sz w:val="24"/>
          <w:szCs w:val="24"/>
          <w:lang w:val="en-GB"/>
        </w:rPr>
        <w:t>Sustainability</w:t>
      </w:r>
      <w:r w:rsidRPr="652360AC" w:rsidR="2B2C53C2">
        <w:rPr>
          <w:rFonts w:ascii="Arial" w:hAnsi="Arial" w:eastAsia="Arial" w:cs="Arial"/>
          <w:b w:val="0"/>
          <w:bCs w:val="0"/>
          <w:i w:val="0"/>
          <w:iCs w:val="0"/>
          <w:caps w:val="0"/>
          <w:smallCaps w:val="0"/>
          <w:noProof w:val="0"/>
          <w:color w:val="auto"/>
          <w:sz w:val="24"/>
          <w:szCs w:val="24"/>
          <w:lang w:val="en-GB"/>
        </w:rPr>
        <w:t xml:space="preserve">, </w:t>
      </w:r>
      <w:r w:rsidRPr="652360AC" w:rsidR="2B2C53C2">
        <w:rPr>
          <w:rFonts w:ascii="Arial" w:hAnsi="Arial" w:eastAsia="Arial" w:cs="Arial"/>
          <w:b w:val="0"/>
          <w:bCs w:val="0"/>
          <w:i w:val="1"/>
          <w:iCs w:val="1"/>
          <w:caps w:val="0"/>
          <w:smallCaps w:val="0"/>
          <w:noProof w:val="0"/>
          <w:color w:val="auto"/>
          <w:sz w:val="24"/>
          <w:szCs w:val="24"/>
          <w:lang w:val="en-GB"/>
        </w:rPr>
        <w:t>15</w:t>
      </w:r>
      <w:r w:rsidRPr="652360AC" w:rsidR="2B2C53C2">
        <w:rPr>
          <w:rFonts w:ascii="Arial" w:hAnsi="Arial" w:eastAsia="Arial" w:cs="Arial"/>
          <w:b w:val="0"/>
          <w:bCs w:val="0"/>
          <w:i w:val="0"/>
          <w:iCs w:val="0"/>
          <w:caps w:val="0"/>
          <w:smallCaps w:val="0"/>
          <w:noProof w:val="0"/>
          <w:color w:val="auto"/>
          <w:sz w:val="24"/>
          <w:szCs w:val="24"/>
          <w:lang w:val="en-GB"/>
        </w:rPr>
        <w:t xml:space="preserve">(23), 16382. Doi: </w:t>
      </w:r>
      <w:r w:rsidRPr="652360AC" w:rsidR="2B2C53C2">
        <w:rPr>
          <w:rFonts w:ascii="Arial" w:hAnsi="Arial" w:eastAsia="Arial" w:cs="Arial"/>
          <w:b w:val="0"/>
          <w:bCs w:val="0"/>
          <w:i w:val="0"/>
          <w:iCs w:val="0"/>
          <w:caps w:val="0"/>
          <w:smallCaps w:val="0"/>
          <w:strike w:val="0"/>
          <w:dstrike w:val="0"/>
          <w:noProof w:val="0"/>
          <w:color w:val="auto"/>
          <w:sz w:val="24"/>
          <w:szCs w:val="24"/>
          <w:lang w:val="en-GB"/>
        </w:rPr>
        <w:t>https://doi.org/10.3390/su152316382</w:t>
      </w:r>
    </w:p>
    <w:p w:rsidR="652360AC" w:rsidP="652360AC" w:rsidRDefault="652360AC" w14:paraId="06C9FA67" w14:textId="2A42EB15">
      <w:pPr>
        <w:pStyle w:val="Normal"/>
        <w:jc w:val="left"/>
        <w:rPr>
          <w:rFonts w:ascii="Arial" w:hAnsi="Arial" w:eastAsia="Arial" w:cs="Arial"/>
          <w:noProof w:val="0"/>
          <w:color w:val="auto"/>
          <w:sz w:val="24"/>
          <w:szCs w:val="24"/>
          <w:lang w:val="en-GB"/>
        </w:rPr>
      </w:pPr>
    </w:p>
    <w:p w:rsidR="00A8307B" w:rsidP="652360AC" w:rsidRDefault="00A8307B" w14:paraId="0C90BF3A" w14:textId="62564CAB">
      <w:pPr>
        <w:pStyle w:val="Normal"/>
        <w:jc w:val="left"/>
        <w:rPr>
          <w:rFonts w:ascii="Arial" w:hAnsi="Arial" w:eastAsia="Arial" w:cs="Arial"/>
          <w:b w:val="0"/>
          <w:bCs w:val="0"/>
          <w:i w:val="0"/>
          <w:iCs w:val="0"/>
          <w:caps w:val="0"/>
          <w:smallCaps w:val="0"/>
          <w:strike w:val="0"/>
          <w:dstrike w:val="0"/>
          <w:noProof w:val="0"/>
          <w:color w:val="auto"/>
          <w:sz w:val="24"/>
          <w:szCs w:val="24"/>
          <w:u w:val="none"/>
          <w:lang w:val="en-GB"/>
        </w:rPr>
      </w:pPr>
      <w:r w:rsidRPr="652360AC" w:rsidR="00A8307B">
        <w:rPr>
          <w:rFonts w:ascii="Arial" w:hAnsi="Arial" w:eastAsia="Arial" w:cs="Arial"/>
          <w:color w:val="auto"/>
          <w:sz w:val="24"/>
          <w:szCs w:val="24"/>
        </w:rPr>
        <w:t>Baum</w:t>
      </w:r>
      <w:r w:rsidRPr="652360AC" w:rsidR="00A8307B">
        <w:rPr>
          <w:rFonts w:ascii="Arial" w:hAnsi="Arial" w:eastAsia="Arial" w:cs="Arial"/>
          <w:color w:val="auto"/>
          <w:sz w:val="24"/>
          <w:szCs w:val="24"/>
        </w:rPr>
        <w:t xml:space="preserve">, T., </w:t>
      </w:r>
      <w:r w:rsidRPr="652360AC" w:rsidR="00F45016">
        <w:rPr>
          <w:rFonts w:ascii="Arial" w:hAnsi="Arial" w:eastAsia="Arial" w:cs="Arial"/>
          <w:color w:val="auto"/>
          <w:sz w:val="24"/>
          <w:szCs w:val="24"/>
        </w:rPr>
        <w:t>(</w:t>
      </w:r>
      <w:r w:rsidRPr="652360AC" w:rsidR="00A8307B">
        <w:rPr>
          <w:rFonts w:ascii="Arial" w:hAnsi="Arial" w:eastAsia="Arial" w:cs="Arial"/>
          <w:color w:val="auto"/>
          <w:sz w:val="24"/>
          <w:szCs w:val="24"/>
        </w:rPr>
        <w:t>201</w:t>
      </w:r>
      <w:r w:rsidRPr="652360AC" w:rsidR="2629046C">
        <w:rPr>
          <w:rFonts w:ascii="Arial" w:hAnsi="Arial" w:eastAsia="Arial" w:cs="Arial"/>
          <w:color w:val="auto"/>
          <w:sz w:val="24"/>
          <w:szCs w:val="24"/>
        </w:rPr>
        <w:t>5</w:t>
      </w:r>
      <w:r w:rsidRPr="652360AC" w:rsidR="00F45016">
        <w:rPr>
          <w:rFonts w:ascii="Arial" w:hAnsi="Arial" w:eastAsia="Arial" w:cs="Arial"/>
          <w:color w:val="auto"/>
          <w:sz w:val="24"/>
          <w:szCs w:val="24"/>
        </w:rPr>
        <w:t>)</w:t>
      </w:r>
      <w:r w:rsidRPr="652360AC" w:rsidR="00A8307B">
        <w:rPr>
          <w:rFonts w:ascii="Arial" w:hAnsi="Arial" w:eastAsia="Arial" w:cs="Arial"/>
          <w:color w:val="auto"/>
          <w:sz w:val="24"/>
          <w:szCs w:val="24"/>
        </w:rPr>
        <w:t>. Human resources in tourism: Still waiting for change? – A 2015 reprise. </w:t>
      </w:r>
      <w:r w:rsidRPr="652360AC" w:rsidR="00A8307B">
        <w:rPr>
          <w:rStyle w:val="Emphasis"/>
          <w:rFonts w:ascii="Arial" w:hAnsi="Arial" w:eastAsia="Arial" w:cs="Arial"/>
          <w:color w:val="auto"/>
          <w:sz w:val="24"/>
          <w:szCs w:val="24"/>
        </w:rPr>
        <w:t>Tourism Management</w:t>
      </w:r>
      <w:r w:rsidRPr="652360AC" w:rsidR="00A8307B">
        <w:rPr>
          <w:rFonts w:ascii="Arial" w:hAnsi="Arial" w:eastAsia="Arial" w:cs="Arial"/>
          <w:color w:val="auto"/>
          <w:sz w:val="24"/>
          <w:szCs w:val="24"/>
        </w:rPr>
        <w:t xml:space="preserve">, </w:t>
      </w:r>
      <w:r w:rsidRPr="652360AC" w:rsidR="7DEF463B">
        <w:rPr>
          <w:rFonts w:ascii="Arial" w:hAnsi="Arial" w:eastAsia="Arial" w:cs="Arial"/>
          <w:color w:val="auto"/>
          <w:sz w:val="24"/>
          <w:szCs w:val="24"/>
        </w:rPr>
        <w:t>50</w:t>
      </w:r>
      <w:r w:rsidRPr="652360AC" w:rsidR="00A8307B">
        <w:rPr>
          <w:rFonts w:ascii="Arial" w:hAnsi="Arial" w:eastAsia="Arial" w:cs="Arial"/>
          <w:color w:val="auto"/>
          <w:sz w:val="24"/>
          <w:szCs w:val="24"/>
        </w:rPr>
        <w:t>, pp.204-212.</w:t>
      </w:r>
      <w:r w:rsidRPr="652360AC" w:rsidR="56F529C3">
        <w:rPr>
          <w:rFonts w:ascii="Arial" w:hAnsi="Arial" w:eastAsia="Arial" w:cs="Arial"/>
          <w:color w:val="auto"/>
          <w:sz w:val="24"/>
          <w:szCs w:val="24"/>
        </w:rPr>
        <w:t xml:space="preserve"> Doi: </w:t>
      </w:r>
      <w:r w:rsidRPr="652360AC" w:rsidR="56F529C3">
        <w:rPr>
          <w:rFonts w:ascii="Arial" w:hAnsi="Arial" w:eastAsia="Arial" w:cs="Arial"/>
          <w:b w:val="0"/>
          <w:bCs w:val="0"/>
          <w:i w:val="0"/>
          <w:iCs w:val="0"/>
          <w:caps w:val="0"/>
          <w:smallCaps w:val="0"/>
          <w:strike w:val="0"/>
          <w:dstrike w:val="0"/>
          <w:noProof w:val="0"/>
          <w:color w:val="auto"/>
          <w:sz w:val="24"/>
          <w:szCs w:val="24"/>
          <w:u w:val="none"/>
          <w:lang w:val="en-GB"/>
        </w:rPr>
        <w:t>10.1016/j.tourman.2015.02.001</w:t>
      </w:r>
    </w:p>
    <w:p w:rsidR="652360AC" w:rsidP="652360AC" w:rsidRDefault="652360AC" w14:paraId="4D923133" w14:textId="31057148">
      <w:pPr>
        <w:pStyle w:val="Normal"/>
        <w:jc w:val="left"/>
        <w:rPr>
          <w:rFonts w:ascii="Arial" w:hAnsi="Arial" w:eastAsia="Arial" w:cs="Arial"/>
          <w:b w:val="0"/>
          <w:bCs w:val="0"/>
          <w:i w:val="0"/>
          <w:iCs w:val="0"/>
          <w:caps w:val="0"/>
          <w:smallCaps w:val="0"/>
          <w:strike w:val="0"/>
          <w:dstrike w:val="0"/>
          <w:noProof w:val="0"/>
          <w:color w:val="auto"/>
          <w:sz w:val="24"/>
          <w:szCs w:val="24"/>
          <w:u w:val="none"/>
          <w:lang w:val="en-GB"/>
        </w:rPr>
      </w:pPr>
    </w:p>
    <w:p w:rsidR="00A8307B" w:rsidP="652360AC" w:rsidRDefault="00A8307B" w14:paraId="2804C7B3" w14:textId="7A6E6A01">
      <w:pPr>
        <w:jc w:val="left"/>
        <w:rPr>
          <w:rFonts w:ascii="Arial" w:hAnsi="Arial" w:eastAsia="Arial" w:cs="Arial"/>
          <w:color w:val="auto"/>
          <w:sz w:val="24"/>
          <w:szCs w:val="24"/>
        </w:rPr>
      </w:pPr>
      <w:r w:rsidRPr="652360AC" w:rsidR="00A8307B">
        <w:rPr>
          <w:rFonts w:ascii="Arial" w:hAnsi="Arial" w:eastAsia="Arial" w:cs="Arial"/>
          <w:color w:val="auto"/>
          <w:sz w:val="24"/>
          <w:szCs w:val="24"/>
        </w:rPr>
        <w:t xml:space="preserve">Customer Service Metrics, </w:t>
      </w:r>
      <w:r w:rsidRPr="652360AC" w:rsidR="004779D5">
        <w:rPr>
          <w:rFonts w:ascii="Arial" w:hAnsi="Arial" w:eastAsia="Arial" w:cs="Arial"/>
          <w:color w:val="auto"/>
          <w:sz w:val="24"/>
          <w:szCs w:val="24"/>
        </w:rPr>
        <w:t>(</w:t>
      </w:r>
      <w:r w:rsidRPr="652360AC" w:rsidR="00A8307B">
        <w:rPr>
          <w:rFonts w:ascii="Arial" w:hAnsi="Arial" w:eastAsia="Arial" w:cs="Arial"/>
          <w:color w:val="auto"/>
          <w:sz w:val="24"/>
          <w:szCs w:val="24"/>
        </w:rPr>
        <w:t>2021</w:t>
      </w:r>
      <w:r w:rsidRPr="652360AC" w:rsidR="004779D5">
        <w:rPr>
          <w:rFonts w:ascii="Arial" w:hAnsi="Arial" w:eastAsia="Arial" w:cs="Arial"/>
          <w:color w:val="auto"/>
          <w:sz w:val="24"/>
          <w:szCs w:val="24"/>
        </w:rPr>
        <w:t>)</w:t>
      </w:r>
      <w:r w:rsidRPr="652360AC" w:rsidR="00A8307B">
        <w:rPr>
          <w:rFonts w:ascii="Arial" w:hAnsi="Arial" w:eastAsia="Arial" w:cs="Arial"/>
          <w:color w:val="auto"/>
          <w:sz w:val="24"/>
          <w:szCs w:val="24"/>
        </w:rPr>
        <w:t>. I</w:t>
      </w:r>
      <w:r w:rsidRPr="652360AC" w:rsidR="00A8307B">
        <w:rPr>
          <w:rFonts w:ascii="Arial" w:hAnsi="Arial" w:eastAsia="Arial" w:cs="Arial"/>
          <w:i w:val="1"/>
          <w:iCs w:val="1"/>
          <w:color w:val="auto"/>
          <w:sz w:val="24"/>
          <w:szCs w:val="24"/>
        </w:rPr>
        <w:t>mpact of HR Practices on Customer Loyalty in the Hospitality Industry</w:t>
      </w:r>
      <w:r w:rsidRPr="652360AC" w:rsidR="00A8307B">
        <w:rPr>
          <w:rFonts w:ascii="Arial" w:hAnsi="Arial" w:eastAsia="Arial" w:cs="Arial"/>
          <w:color w:val="auto"/>
          <w:sz w:val="24"/>
          <w:szCs w:val="24"/>
        </w:rPr>
        <w:t>. [online] Available at: </w:t>
      </w:r>
      <w:r w:rsidRPr="652360AC" w:rsidR="0002684E">
        <w:rPr>
          <w:rFonts w:ascii="Arial" w:hAnsi="Arial" w:eastAsia="Arial" w:cs="Arial"/>
          <w:color w:val="auto"/>
          <w:sz w:val="24"/>
          <w:szCs w:val="24"/>
        </w:rPr>
        <w:t>https://www.researchgate.net/publication/373506336_Human_Resource_Management_Practices_and_Customer_Satisfaction_in_Hotel_Industry/download</w:t>
      </w:r>
      <w:r w:rsidRPr="652360AC" w:rsidR="0002684E">
        <w:rPr>
          <w:rFonts w:ascii="Arial" w:hAnsi="Arial" w:eastAsia="Arial" w:cs="Arial"/>
          <w:color w:val="auto"/>
          <w:sz w:val="24"/>
          <w:szCs w:val="24"/>
        </w:rPr>
        <w:t xml:space="preserve"> </w:t>
      </w:r>
      <w:r w:rsidRPr="652360AC" w:rsidR="00A8307B">
        <w:rPr>
          <w:rFonts w:ascii="Arial" w:hAnsi="Arial" w:eastAsia="Arial" w:cs="Arial"/>
          <w:color w:val="auto"/>
          <w:sz w:val="24"/>
          <w:szCs w:val="24"/>
        </w:rPr>
        <w:t>[Accessed 5 May 2024].</w:t>
      </w:r>
    </w:p>
    <w:p w:rsidR="652360AC" w:rsidP="652360AC" w:rsidRDefault="652360AC" w14:paraId="631FC1B2" w14:textId="6FBC1886">
      <w:pPr>
        <w:pStyle w:val="Normal"/>
        <w:jc w:val="left"/>
        <w:rPr>
          <w:rFonts w:ascii="Arial" w:hAnsi="Arial" w:eastAsia="Arial" w:cs="Arial"/>
          <w:color w:val="auto"/>
          <w:sz w:val="24"/>
          <w:szCs w:val="24"/>
        </w:rPr>
      </w:pPr>
    </w:p>
    <w:p w:rsidR="00A8307B" w:rsidP="652360AC" w:rsidRDefault="00A8307B" w14:paraId="5A6DD745" w14:textId="56D798F6">
      <w:pPr>
        <w:jc w:val="left"/>
        <w:rPr>
          <w:rFonts w:ascii="Arial" w:hAnsi="Arial" w:eastAsia="Arial" w:cs="Arial"/>
          <w:color w:val="auto"/>
          <w:sz w:val="24"/>
          <w:szCs w:val="24"/>
        </w:rPr>
      </w:pPr>
      <w:r w:rsidRPr="652360AC" w:rsidR="00A8307B">
        <w:rPr>
          <w:rFonts w:ascii="Arial" w:hAnsi="Arial" w:eastAsia="Arial" w:cs="Arial"/>
          <w:color w:val="auto"/>
          <w:sz w:val="24"/>
          <w:szCs w:val="24"/>
        </w:rPr>
        <w:t xml:space="preserve">Deloitte, </w:t>
      </w:r>
      <w:r w:rsidRPr="652360AC" w:rsidR="00711B30">
        <w:rPr>
          <w:rFonts w:ascii="Arial" w:hAnsi="Arial" w:eastAsia="Arial" w:cs="Arial"/>
          <w:color w:val="auto"/>
          <w:sz w:val="24"/>
          <w:szCs w:val="24"/>
        </w:rPr>
        <w:t>(</w:t>
      </w:r>
      <w:r w:rsidRPr="652360AC" w:rsidR="00A8307B">
        <w:rPr>
          <w:rFonts w:ascii="Arial" w:hAnsi="Arial" w:eastAsia="Arial" w:cs="Arial"/>
          <w:color w:val="auto"/>
          <w:sz w:val="24"/>
          <w:szCs w:val="24"/>
        </w:rPr>
        <w:t>2020</w:t>
      </w:r>
      <w:r w:rsidRPr="652360AC" w:rsidR="00711B30">
        <w:rPr>
          <w:rFonts w:ascii="Arial" w:hAnsi="Arial" w:eastAsia="Arial" w:cs="Arial"/>
          <w:color w:val="auto"/>
          <w:sz w:val="24"/>
          <w:szCs w:val="24"/>
        </w:rPr>
        <w:t>)</w:t>
      </w:r>
      <w:r w:rsidRPr="652360AC" w:rsidR="00A8307B">
        <w:rPr>
          <w:rFonts w:ascii="Arial" w:hAnsi="Arial" w:eastAsia="Arial" w:cs="Arial"/>
          <w:color w:val="auto"/>
          <w:sz w:val="24"/>
          <w:szCs w:val="24"/>
        </w:rPr>
        <w:t xml:space="preserve">. </w:t>
      </w:r>
      <w:r w:rsidRPr="652360AC" w:rsidR="00A8307B">
        <w:rPr>
          <w:rFonts w:ascii="Arial" w:hAnsi="Arial" w:eastAsia="Arial" w:cs="Arial"/>
          <w:i w:val="1"/>
          <w:iCs w:val="1"/>
          <w:color w:val="auto"/>
          <w:sz w:val="24"/>
          <w:szCs w:val="24"/>
        </w:rPr>
        <w:t>Global Human Capital Trends</w:t>
      </w:r>
      <w:r w:rsidRPr="652360AC" w:rsidR="00A8307B">
        <w:rPr>
          <w:rFonts w:ascii="Arial" w:hAnsi="Arial" w:eastAsia="Arial" w:cs="Arial"/>
          <w:color w:val="auto"/>
          <w:sz w:val="24"/>
          <w:szCs w:val="24"/>
        </w:rPr>
        <w:t>. [online] Available at: </w:t>
      </w:r>
      <w:r w:rsidRPr="652360AC" w:rsidR="00A8307B">
        <w:rPr>
          <w:rFonts w:ascii="Arial" w:hAnsi="Arial" w:eastAsia="Arial" w:cs="Arial"/>
          <w:color w:val="auto"/>
          <w:sz w:val="24"/>
          <w:szCs w:val="24"/>
        </w:rPr>
        <w:t>https://www2.deloitte.com/global/en/pages/human-capital/articles/introduction-human-capital-trends.html</w:t>
      </w:r>
      <w:r w:rsidRPr="652360AC" w:rsidR="00A8307B">
        <w:rPr>
          <w:rFonts w:ascii="Arial" w:hAnsi="Arial" w:eastAsia="Arial" w:cs="Arial"/>
          <w:color w:val="auto"/>
          <w:sz w:val="24"/>
          <w:szCs w:val="24"/>
        </w:rPr>
        <w:t> [Accessed 2 May 2024].</w:t>
      </w:r>
    </w:p>
    <w:p w:rsidR="652360AC" w:rsidP="652360AC" w:rsidRDefault="652360AC" w14:paraId="21527708" w14:textId="281992B8">
      <w:pPr>
        <w:pStyle w:val="Normal"/>
        <w:jc w:val="left"/>
        <w:rPr>
          <w:rFonts w:ascii="Arial" w:hAnsi="Arial" w:eastAsia="Arial" w:cs="Arial"/>
          <w:color w:val="auto"/>
          <w:sz w:val="24"/>
          <w:szCs w:val="24"/>
        </w:rPr>
      </w:pPr>
    </w:p>
    <w:p w:rsidR="00A8307B" w:rsidP="652360AC" w:rsidRDefault="00A8307B" w14:paraId="42E86994" w14:textId="691404AF">
      <w:pPr>
        <w:jc w:val="left"/>
        <w:rPr>
          <w:rFonts w:ascii="Arial" w:hAnsi="Arial" w:eastAsia="Arial" w:cs="Arial"/>
          <w:color w:val="auto"/>
          <w:sz w:val="24"/>
          <w:szCs w:val="24"/>
        </w:rPr>
      </w:pPr>
      <w:r w:rsidRPr="652360AC" w:rsidR="00A8307B">
        <w:rPr>
          <w:rFonts w:ascii="Arial" w:hAnsi="Arial" w:eastAsia="Arial" w:cs="Arial"/>
          <w:color w:val="auto"/>
          <w:sz w:val="24"/>
          <w:szCs w:val="24"/>
        </w:rPr>
        <w:t xml:space="preserve">Forbes, </w:t>
      </w:r>
      <w:r w:rsidRPr="652360AC" w:rsidR="00711B30">
        <w:rPr>
          <w:rFonts w:ascii="Arial" w:hAnsi="Arial" w:eastAsia="Arial" w:cs="Arial"/>
          <w:color w:val="auto"/>
          <w:sz w:val="24"/>
          <w:szCs w:val="24"/>
        </w:rPr>
        <w:t>(</w:t>
      </w:r>
      <w:r w:rsidRPr="652360AC" w:rsidR="00A8307B">
        <w:rPr>
          <w:rFonts w:ascii="Arial" w:hAnsi="Arial" w:eastAsia="Arial" w:cs="Arial"/>
          <w:color w:val="auto"/>
          <w:sz w:val="24"/>
          <w:szCs w:val="24"/>
        </w:rPr>
        <w:t>2020</w:t>
      </w:r>
      <w:r w:rsidRPr="652360AC" w:rsidR="00711B30">
        <w:rPr>
          <w:rFonts w:ascii="Arial" w:hAnsi="Arial" w:eastAsia="Arial" w:cs="Arial"/>
          <w:color w:val="auto"/>
          <w:sz w:val="24"/>
          <w:szCs w:val="24"/>
        </w:rPr>
        <w:t>)</w:t>
      </w:r>
      <w:r w:rsidRPr="652360AC" w:rsidR="00A8307B">
        <w:rPr>
          <w:rFonts w:ascii="Arial" w:hAnsi="Arial" w:eastAsia="Arial" w:cs="Arial"/>
          <w:color w:val="auto"/>
          <w:sz w:val="24"/>
          <w:szCs w:val="24"/>
        </w:rPr>
        <w:t xml:space="preserve">. </w:t>
      </w:r>
      <w:r w:rsidRPr="652360AC" w:rsidR="00A8307B">
        <w:rPr>
          <w:rFonts w:ascii="Arial" w:hAnsi="Arial" w:eastAsia="Arial" w:cs="Arial"/>
          <w:i w:val="1"/>
          <w:iCs w:val="1"/>
          <w:color w:val="auto"/>
          <w:sz w:val="24"/>
          <w:szCs w:val="24"/>
        </w:rPr>
        <w:t>Strategies for Improving Employee Retention</w:t>
      </w:r>
      <w:r w:rsidRPr="652360AC" w:rsidR="00A8307B">
        <w:rPr>
          <w:rFonts w:ascii="Arial" w:hAnsi="Arial" w:eastAsia="Arial" w:cs="Arial"/>
          <w:color w:val="auto"/>
          <w:sz w:val="24"/>
          <w:szCs w:val="24"/>
        </w:rPr>
        <w:t>. [online] Available at: </w:t>
      </w:r>
      <w:r w:rsidRPr="652360AC" w:rsidR="00415956">
        <w:rPr>
          <w:rFonts w:ascii="Arial" w:hAnsi="Arial" w:eastAsia="Arial" w:cs="Arial"/>
          <w:color w:val="auto"/>
          <w:sz w:val="24"/>
          <w:szCs w:val="24"/>
        </w:rPr>
        <w:t>https://www.forbes.com/advisor/business/employee-retention-strategies/</w:t>
      </w:r>
      <w:r w:rsidRPr="652360AC" w:rsidR="00415956">
        <w:rPr>
          <w:rFonts w:ascii="Arial" w:hAnsi="Arial" w:eastAsia="Arial" w:cs="Arial"/>
          <w:color w:val="auto"/>
          <w:sz w:val="24"/>
          <w:szCs w:val="24"/>
        </w:rPr>
        <w:t xml:space="preserve"> </w:t>
      </w:r>
      <w:r w:rsidRPr="652360AC" w:rsidR="00A8307B">
        <w:rPr>
          <w:rFonts w:ascii="Arial" w:hAnsi="Arial" w:eastAsia="Arial" w:cs="Arial"/>
          <w:color w:val="auto"/>
          <w:sz w:val="24"/>
          <w:szCs w:val="24"/>
        </w:rPr>
        <w:t>[Accessed 3 May 2024].</w:t>
      </w:r>
    </w:p>
    <w:p w:rsidR="652360AC" w:rsidP="652360AC" w:rsidRDefault="652360AC" w14:paraId="44A2D362" w14:textId="0AFF747C">
      <w:pPr>
        <w:pStyle w:val="Normal"/>
        <w:jc w:val="left"/>
        <w:rPr>
          <w:rFonts w:ascii="Arial" w:hAnsi="Arial" w:eastAsia="Arial" w:cs="Arial"/>
          <w:color w:val="auto"/>
          <w:sz w:val="24"/>
          <w:szCs w:val="24"/>
        </w:rPr>
      </w:pPr>
    </w:p>
    <w:p w:rsidR="00A8307B" w:rsidP="652360AC" w:rsidRDefault="00A8307B" w14:paraId="692721BD" w14:noSpellErr="1" w14:textId="2D1917FC">
      <w:pPr>
        <w:jc w:val="left"/>
        <w:rPr>
          <w:rFonts w:ascii="Arial" w:hAnsi="Arial" w:eastAsia="Arial" w:cs="Arial"/>
          <w:color w:val="auto"/>
          <w:sz w:val="24"/>
          <w:szCs w:val="24"/>
        </w:rPr>
      </w:pPr>
      <w:r w:rsidRPr="652360AC" w:rsidR="00A8307B">
        <w:rPr>
          <w:rFonts w:ascii="Arial" w:hAnsi="Arial" w:eastAsia="Arial" w:cs="Arial"/>
          <w:color w:val="auto"/>
          <w:sz w:val="24"/>
          <w:szCs w:val="24"/>
        </w:rPr>
        <w:t xml:space="preserve">Global Hotel Network, </w:t>
      </w:r>
      <w:r w:rsidRPr="652360AC" w:rsidR="00711B30">
        <w:rPr>
          <w:rFonts w:ascii="Arial" w:hAnsi="Arial" w:eastAsia="Arial" w:cs="Arial"/>
          <w:color w:val="auto"/>
          <w:sz w:val="24"/>
          <w:szCs w:val="24"/>
        </w:rPr>
        <w:t>(</w:t>
      </w:r>
      <w:r w:rsidRPr="652360AC" w:rsidR="00A8307B">
        <w:rPr>
          <w:rFonts w:ascii="Arial" w:hAnsi="Arial" w:eastAsia="Arial" w:cs="Arial"/>
          <w:color w:val="auto"/>
          <w:sz w:val="24"/>
          <w:szCs w:val="24"/>
        </w:rPr>
        <w:t>2023</w:t>
      </w:r>
      <w:r w:rsidRPr="652360AC" w:rsidR="00711B30">
        <w:rPr>
          <w:rFonts w:ascii="Arial" w:hAnsi="Arial" w:eastAsia="Arial" w:cs="Arial"/>
          <w:color w:val="auto"/>
          <w:sz w:val="24"/>
          <w:szCs w:val="24"/>
        </w:rPr>
        <w:t>)</w:t>
      </w:r>
      <w:r w:rsidRPr="652360AC" w:rsidR="00A8307B">
        <w:rPr>
          <w:rFonts w:ascii="Arial" w:hAnsi="Arial" w:eastAsia="Arial" w:cs="Arial"/>
          <w:color w:val="auto"/>
          <w:sz w:val="24"/>
          <w:szCs w:val="24"/>
        </w:rPr>
        <w:t xml:space="preserve">. </w:t>
      </w:r>
      <w:r w:rsidRPr="652360AC" w:rsidR="00A8307B">
        <w:rPr>
          <w:rFonts w:ascii="Arial" w:hAnsi="Arial" w:eastAsia="Arial" w:cs="Arial"/>
          <w:i w:val="1"/>
          <w:iCs w:val="1"/>
          <w:color w:val="auto"/>
          <w:sz w:val="24"/>
          <w:szCs w:val="24"/>
        </w:rPr>
        <w:t>Trends in Global Hotel Expansion and Local Recruitment Strategies</w:t>
      </w:r>
      <w:r w:rsidRPr="652360AC" w:rsidR="00A8307B">
        <w:rPr>
          <w:rFonts w:ascii="Arial" w:hAnsi="Arial" w:eastAsia="Arial" w:cs="Arial"/>
          <w:color w:val="auto"/>
          <w:sz w:val="24"/>
          <w:szCs w:val="24"/>
        </w:rPr>
        <w:t>. [online] Available at</w:t>
      </w:r>
      <w:r w:rsidRPr="652360AC" w:rsidR="005401E2">
        <w:rPr>
          <w:rFonts w:ascii="Arial" w:hAnsi="Arial" w:eastAsia="Arial" w:cs="Arial"/>
          <w:color w:val="auto"/>
          <w:sz w:val="24"/>
          <w:szCs w:val="24"/>
        </w:rPr>
        <w:t xml:space="preserve">: </w:t>
      </w:r>
      <w:r w:rsidRPr="652360AC" w:rsidR="005401E2">
        <w:rPr>
          <w:rFonts w:ascii="Arial" w:hAnsi="Arial" w:eastAsia="Arial" w:cs="Arial"/>
          <w:color w:val="auto"/>
          <w:sz w:val="24"/>
          <w:szCs w:val="24"/>
        </w:rPr>
        <w:t>http://globalhotelnetwork.com/</w:t>
      </w:r>
      <w:r w:rsidRPr="652360AC" w:rsidR="005401E2">
        <w:rPr>
          <w:rFonts w:ascii="Arial" w:hAnsi="Arial" w:eastAsia="Arial" w:cs="Arial"/>
          <w:color w:val="auto"/>
          <w:sz w:val="24"/>
          <w:szCs w:val="24"/>
        </w:rPr>
        <w:t xml:space="preserve"> </w:t>
      </w:r>
      <w:r w:rsidRPr="652360AC" w:rsidR="00A8307B">
        <w:rPr>
          <w:rFonts w:ascii="Arial" w:hAnsi="Arial" w:eastAsia="Arial" w:cs="Arial"/>
          <w:color w:val="auto"/>
          <w:sz w:val="24"/>
          <w:szCs w:val="24"/>
        </w:rPr>
        <w:t>[Accessed 5 May 2024].</w:t>
      </w:r>
    </w:p>
    <w:p w:rsidR="652360AC" w:rsidP="652360AC" w:rsidRDefault="652360AC" w14:paraId="5937C5A1" w14:textId="177D2721">
      <w:pPr>
        <w:pStyle w:val="Normal"/>
        <w:jc w:val="left"/>
        <w:rPr>
          <w:rFonts w:ascii="Arial" w:hAnsi="Arial" w:eastAsia="Arial" w:cs="Arial"/>
          <w:color w:val="auto"/>
          <w:sz w:val="24"/>
          <w:szCs w:val="24"/>
        </w:rPr>
      </w:pPr>
    </w:p>
    <w:p w:rsidR="00A8307B" w:rsidP="652360AC" w:rsidRDefault="00A8307B" w14:paraId="1D463ABC" w14:textId="3B5F1577">
      <w:pPr>
        <w:jc w:val="left"/>
        <w:rPr>
          <w:rFonts w:ascii="Arial" w:hAnsi="Arial" w:eastAsia="Arial" w:cs="Arial"/>
          <w:color w:val="auto"/>
          <w:sz w:val="24"/>
          <w:szCs w:val="24"/>
        </w:rPr>
      </w:pPr>
      <w:r w:rsidRPr="652360AC" w:rsidR="00A8307B">
        <w:rPr>
          <w:rFonts w:ascii="Arial" w:hAnsi="Arial" w:eastAsia="Arial" w:cs="Arial"/>
          <w:color w:val="auto"/>
          <w:sz w:val="24"/>
          <w:szCs w:val="24"/>
        </w:rPr>
        <w:t xml:space="preserve">Hospitality Net, </w:t>
      </w:r>
      <w:r w:rsidRPr="652360AC" w:rsidR="00711B30">
        <w:rPr>
          <w:rFonts w:ascii="Arial" w:hAnsi="Arial" w:eastAsia="Arial" w:cs="Arial"/>
          <w:color w:val="auto"/>
          <w:sz w:val="24"/>
          <w:szCs w:val="24"/>
        </w:rPr>
        <w:t>(</w:t>
      </w:r>
      <w:r w:rsidRPr="652360AC" w:rsidR="00A8307B">
        <w:rPr>
          <w:rFonts w:ascii="Arial" w:hAnsi="Arial" w:eastAsia="Arial" w:cs="Arial"/>
          <w:color w:val="auto"/>
          <w:sz w:val="24"/>
          <w:szCs w:val="24"/>
        </w:rPr>
        <w:t>2021</w:t>
      </w:r>
      <w:r w:rsidRPr="652360AC" w:rsidR="00711B30">
        <w:rPr>
          <w:rFonts w:ascii="Arial" w:hAnsi="Arial" w:eastAsia="Arial" w:cs="Arial"/>
          <w:color w:val="auto"/>
          <w:sz w:val="24"/>
          <w:szCs w:val="24"/>
        </w:rPr>
        <w:t>)</w:t>
      </w:r>
      <w:r w:rsidRPr="652360AC" w:rsidR="00A8307B">
        <w:rPr>
          <w:rFonts w:ascii="Arial" w:hAnsi="Arial" w:eastAsia="Arial" w:cs="Arial"/>
          <w:color w:val="auto"/>
          <w:sz w:val="24"/>
          <w:szCs w:val="24"/>
        </w:rPr>
        <w:t xml:space="preserve">. </w:t>
      </w:r>
      <w:r w:rsidRPr="652360AC" w:rsidR="00A8307B">
        <w:rPr>
          <w:rFonts w:ascii="Arial" w:hAnsi="Arial" w:eastAsia="Arial" w:cs="Arial"/>
          <w:i w:val="1"/>
          <w:iCs w:val="1"/>
          <w:color w:val="auto"/>
          <w:sz w:val="24"/>
          <w:szCs w:val="24"/>
        </w:rPr>
        <w:t>Predictive Analytics in Hospitality</w:t>
      </w:r>
      <w:r w:rsidRPr="652360AC" w:rsidR="00A8307B">
        <w:rPr>
          <w:rFonts w:ascii="Arial" w:hAnsi="Arial" w:eastAsia="Arial" w:cs="Arial"/>
          <w:color w:val="auto"/>
          <w:sz w:val="24"/>
          <w:szCs w:val="24"/>
        </w:rPr>
        <w:t>. [online] Available at: </w:t>
      </w:r>
      <w:r w:rsidRPr="652360AC" w:rsidR="0006464F">
        <w:rPr>
          <w:rFonts w:ascii="Arial" w:hAnsi="Arial" w:eastAsia="Arial" w:cs="Arial"/>
          <w:color w:val="auto"/>
          <w:sz w:val="24"/>
          <w:szCs w:val="24"/>
        </w:rPr>
        <w:t>https://www.researchgate.net/publication/379411928_The_Future_of_Hospitality_Predictive_Analytics_in_Hotel_Management</w:t>
      </w:r>
      <w:r w:rsidRPr="652360AC" w:rsidR="0006464F">
        <w:rPr>
          <w:rFonts w:ascii="Arial" w:hAnsi="Arial" w:eastAsia="Arial" w:cs="Arial"/>
          <w:color w:val="auto"/>
          <w:sz w:val="24"/>
          <w:szCs w:val="24"/>
        </w:rPr>
        <w:t xml:space="preserve"> </w:t>
      </w:r>
      <w:r w:rsidRPr="652360AC" w:rsidR="00A8307B">
        <w:rPr>
          <w:rFonts w:ascii="Arial" w:hAnsi="Arial" w:eastAsia="Arial" w:cs="Arial"/>
          <w:color w:val="auto"/>
          <w:sz w:val="24"/>
          <w:szCs w:val="24"/>
        </w:rPr>
        <w:t>[Accessed 3 May 2024].</w:t>
      </w:r>
    </w:p>
    <w:p w:rsidR="652360AC" w:rsidP="652360AC" w:rsidRDefault="652360AC" w14:paraId="558EB9D8" w14:textId="61E12DDB">
      <w:pPr>
        <w:pStyle w:val="Normal"/>
        <w:jc w:val="left"/>
        <w:rPr>
          <w:rFonts w:ascii="Arial" w:hAnsi="Arial" w:eastAsia="Arial" w:cs="Arial"/>
          <w:color w:val="auto"/>
          <w:sz w:val="24"/>
          <w:szCs w:val="24"/>
        </w:rPr>
      </w:pPr>
    </w:p>
    <w:p w:rsidR="00A8307B" w:rsidP="652360AC" w:rsidRDefault="00A8307B" w14:paraId="2A48076E" w14:textId="3A6608F8">
      <w:pPr>
        <w:jc w:val="left"/>
        <w:rPr>
          <w:rFonts w:ascii="Arial" w:hAnsi="Arial" w:eastAsia="Arial" w:cs="Arial"/>
          <w:color w:val="auto"/>
          <w:sz w:val="24"/>
          <w:szCs w:val="24"/>
        </w:rPr>
      </w:pPr>
      <w:r w:rsidRPr="652360AC" w:rsidR="00A8307B">
        <w:rPr>
          <w:rFonts w:ascii="Arial" w:hAnsi="Arial" w:eastAsia="Arial" w:cs="Arial"/>
          <w:color w:val="auto"/>
          <w:sz w:val="24"/>
          <w:szCs w:val="24"/>
        </w:rPr>
        <w:t xml:space="preserve">Hospitality Tech News, </w:t>
      </w:r>
      <w:r w:rsidRPr="652360AC" w:rsidR="00CF401D">
        <w:rPr>
          <w:rFonts w:ascii="Arial" w:hAnsi="Arial" w:eastAsia="Arial" w:cs="Arial"/>
          <w:color w:val="auto"/>
          <w:sz w:val="24"/>
          <w:szCs w:val="24"/>
        </w:rPr>
        <w:t>(</w:t>
      </w:r>
      <w:r w:rsidRPr="652360AC" w:rsidR="00A8307B">
        <w:rPr>
          <w:rFonts w:ascii="Arial" w:hAnsi="Arial" w:eastAsia="Arial" w:cs="Arial"/>
          <w:color w:val="auto"/>
          <w:sz w:val="24"/>
          <w:szCs w:val="24"/>
        </w:rPr>
        <w:t>2022</w:t>
      </w:r>
      <w:r w:rsidRPr="652360AC" w:rsidR="00CF401D">
        <w:rPr>
          <w:rFonts w:ascii="Arial" w:hAnsi="Arial" w:eastAsia="Arial" w:cs="Arial"/>
          <w:color w:val="auto"/>
          <w:sz w:val="24"/>
          <w:szCs w:val="24"/>
        </w:rPr>
        <w:t>)</w:t>
      </w:r>
      <w:r w:rsidRPr="652360AC" w:rsidR="00A8307B">
        <w:rPr>
          <w:rFonts w:ascii="Arial" w:hAnsi="Arial" w:eastAsia="Arial" w:cs="Arial"/>
          <w:color w:val="auto"/>
          <w:sz w:val="24"/>
          <w:szCs w:val="24"/>
        </w:rPr>
        <w:t>. Ad</w:t>
      </w:r>
      <w:r w:rsidRPr="652360AC" w:rsidR="00A8307B">
        <w:rPr>
          <w:rFonts w:ascii="Arial" w:hAnsi="Arial" w:eastAsia="Arial" w:cs="Arial"/>
          <w:i w:val="1"/>
          <w:iCs w:val="1"/>
          <w:color w:val="auto"/>
          <w:sz w:val="24"/>
          <w:szCs w:val="24"/>
        </w:rPr>
        <w:t>vances in Workforce Analytics for the Hospitality Industry</w:t>
      </w:r>
      <w:r w:rsidRPr="652360AC" w:rsidR="00A8307B">
        <w:rPr>
          <w:rFonts w:ascii="Arial" w:hAnsi="Arial" w:eastAsia="Arial" w:cs="Arial"/>
          <w:color w:val="auto"/>
          <w:sz w:val="24"/>
          <w:szCs w:val="24"/>
        </w:rPr>
        <w:t>. [online] Available at: </w:t>
      </w:r>
      <w:r w:rsidRPr="652360AC" w:rsidR="00E54A7A">
        <w:rPr>
          <w:rFonts w:ascii="Arial" w:hAnsi="Arial" w:eastAsia="Arial" w:cs="Arial"/>
          <w:color w:val="auto"/>
          <w:sz w:val="24"/>
          <w:szCs w:val="24"/>
        </w:rPr>
        <w:t>https://www.bu.edu/hospitality/2023/01/26/technology-trends-in-hospitality/</w:t>
      </w:r>
      <w:r w:rsidRPr="652360AC" w:rsidR="00E54A7A">
        <w:rPr>
          <w:rFonts w:ascii="Arial" w:hAnsi="Arial" w:eastAsia="Arial" w:cs="Arial"/>
          <w:color w:val="auto"/>
          <w:sz w:val="24"/>
          <w:szCs w:val="24"/>
        </w:rPr>
        <w:t xml:space="preserve"> </w:t>
      </w:r>
      <w:r w:rsidRPr="652360AC" w:rsidR="00A8307B">
        <w:rPr>
          <w:rFonts w:ascii="Arial" w:hAnsi="Arial" w:eastAsia="Arial" w:cs="Arial"/>
          <w:color w:val="auto"/>
          <w:sz w:val="24"/>
          <w:szCs w:val="24"/>
        </w:rPr>
        <w:t>[Accessed 5 May 2024].</w:t>
      </w:r>
    </w:p>
    <w:p w:rsidR="652360AC" w:rsidP="652360AC" w:rsidRDefault="652360AC" w14:paraId="59C836B2" w14:textId="12CD850D">
      <w:pPr>
        <w:pStyle w:val="Normal"/>
        <w:jc w:val="left"/>
        <w:rPr>
          <w:rFonts w:ascii="Arial" w:hAnsi="Arial" w:eastAsia="Arial" w:cs="Arial"/>
          <w:color w:val="auto"/>
          <w:sz w:val="24"/>
          <w:szCs w:val="24"/>
        </w:rPr>
      </w:pPr>
    </w:p>
    <w:p w:rsidR="00A8307B" w:rsidP="652360AC" w:rsidRDefault="00A8307B" w14:paraId="2851C53A" w14:textId="3362615D">
      <w:pPr>
        <w:jc w:val="left"/>
        <w:rPr>
          <w:rFonts w:ascii="Arial" w:hAnsi="Arial" w:eastAsia="Arial" w:cs="Arial"/>
          <w:color w:val="auto"/>
          <w:sz w:val="24"/>
          <w:szCs w:val="24"/>
        </w:rPr>
      </w:pPr>
      <w:r w:rsidRPr="736B4151" w:rsidR="00A8307B">
        <w:rPr>
          <w:rFonts w:ascii="Arial" w:hAnsi="Arial" w:eastAsia="Arial" w:cs="Arial"/>
          <w:color w:val="auto"/>
          <w:sz w:val="24"/>
          <w:szCs w:val="24"/>
        </w:rPr>
        <w:t>Hotel</w:t>
      </w:r>
      <w:r w:rsidRPr="736B4151" w:rsidR="00C9FE87">
        <w:rPr>
          <w:rFonts w:ascii="Arial" w:hAnsi="Arial" w:eastAsia="Arial" w:cs="Arial"/>
          <w:color w:val="auto"/>
          <w:sz w:val="24"/>
          <w:szCs w:val="24"/>
        </w:rPr>
        <w:t xml:space="preserve"> </w:t>
      </w:r>
      <w:r w:rsidRPr="736B4151" w:rsidR="00A8307B">
        <w:rPr>
          <w:rFonts w:ascii="Arial" w:hAnsi="Arial" w:eastAsia="Arial" w:cs="Arial"/>
          <w:color w:val="auto"/>
          <w:sz w:val="24"/>
          <w:szCs w:val="24"/>
        </w:rPr>
        <w:t>Tech</w:t>
      </w:r>
      <w:r w:rsidRPr="736B4151" w:rsidR="6B191774">
        <w:rPr>
          <w:rFonts w:ascii="Arial" w:hAnsi="Arial" w:eastAsia="Arial" w:cs="Arial"/>
          <w:color w:val="auto"/>
          <w:sz w:val="24"/>
          <w:szCs w:val="24"/>
        </w:rPr>
        <w:t xml:space="preserve"> </w:t>
      </w:r>
      <w:r w:rsidRPr="736B4151" w:rsidR="00A8307B">
        <w:rPr>
          <w:rFonts w:ascii="Arial" w:hAnsi="Arial" w:eastAsia="Arial" w:cs="Arial"/>
          <w:color w:val="auto"/>
          <w:sz w:val="24"/>
          <w:szCs w:val="24"/>
        </w:rPr>
        <w:t>Report</w:t>
      </w:r>
      <w:r w:rsidRPr="736B4151" w:rsidR="00A8307B">
        <w:rPr>
          <w:rFonts w:ascii="Arial" w:hAnsi="Arial" w:eastAsia="Arial" w:cs="Arial"/>
          <w:color w:val="auto"/>
          <w:sz w:val="24"/>
          <w:szCs w:val="24"/>
        </w:rPr>
        <w:t xml:space="preserve">, </w:t>
      </w:r>
      <w:r w:rsidRPr="736B4151" w:rsidR="005D1AD0">
        <w:rPr>
          <w:rFonts w:ascii="Arial" w:hAnsi="Arial" w:eastAsia="Arial" w:cs="Arial"/>
          <w:color w:val="auto"/>
          <w:sz w:val="24"/>
          <w:szCs w:val="24"/>
        </w:rPr>
        <w:t>(</w:t>
      </w:r>
      <w:r w:rsidRPr="736B4151" w:rsidR="00A8307B">
        <w:rPr>
          <w:rFonts w:ascii="Arial" w:hAnsi="Arial" w:eastAsia="Arial" w:cs="Arial"/>
          <w:color w:val="auto"/>
          <w:sz w:val="24"/>
          <w:szCs w:val="24"/>
        </w:rPr>
        <w:t>2020</w:t>
      </w:r>
      <w:r w:rsidRPr="736B4151" w:rsidR="005D1AD0">
        <w:rPr>
          <w:rFonts w:ascii="Arial" w:hAnsi="Arial" w:eastAsia="Arial" w:cs="Arial"/>
          <w:color w:val="auto"/>
          <w:sz w:val="24"/>
          <w:szCs w:val="24"/>
        </w:rPr>
        <w:t>)</w:t>
      </w:r>
      <w:r w:rsidRPr="736B4151" w:rsidR="00A8307B">
        <w:rPr>
          <w:rFonts w:ascii="Arial" w:hAnsi="Arial" w:eastAsia="Arial" w:cs="Arial"/>
          <w:color w:val="auto"/>
          <w:sz w:val="24"/>
          <w:szCs w:val="24"/>
        </w:rPr>
        <w:t xml:space="preserve">. </w:t>
      </w:r>
      <w:r w:rsidRPr="736B4151" w:rsidR="00A8307B">
        <w:rPr>
          <w:rFonts w:ascii="Arial" w:hAnsi="Arial" w:eastAsia="Arial" w:cs="Arial"/>
          <w:i w:val="1"/>
          <w:iCs w:val="1"/>
          <w:color w:val="auto"/>
          <w:sz w:val="24"/>
          <w:szCs w:val="24"/>
        </w:rPr>
        <w:t>Global Hotel Performance Review</w:t>
      </w:r>
      <w:r w:rsidRPr="736B4151" w:rsidR="00A8307B">
        <w:rPr>
          <w:rFonts w:ascii="Arial" w:hAnsi="Arial" w:eastAsia="Arial" w:cs="Arial"/>
          <w:color w:val="auto"/>
          <w:sz w:val="24"/>
          <w:szCs w:val="24"/>
        </w:rPr>
        <w:t>. [online] Available at: </w:t>
      </w:r>
      <w:r w:rsidRPr="736B4151" w:rsidR="00EC0668">
        <w:rPr>
          <w:rFonts w:ascii="Arial" w:hAnsi="Arial" w:eastAsia="Arial" w:cs="Arial"/>
          <w:color w:val="auto"/>
          <w:sz w:val="24"/>
          <w:szCs w:val="24"/>
        </w:rPr>
        <w:t>https://www.hotstats.com/download-now-profit-matters-global-hotel-performance-review-2020</w:t>
      </w:r>
      <w:r w:rsidRPr="736B4151" w:rsidR="00EC0668">
        <w:rPr>
          <w:rFonts w:ascii="Arial" w:hAnsi="Arial" w:eastAsia="Arial" w:cs="Arial"/>
          <w:color w:val="auto"/>
          <w:sz w:val="24"/>
          <w:szCs w:val="24"/>
        </w:rPr>
        <w:t xml:space="preserve"> </w:t>
      </w:r>
      <w:r w:rsidRPr="736B4151" w:rsidR="00A8307B">
        <w:rPr>
          <w:rFonts w:ascii="Arial" w:hAnsi="Arial" w:eastAsia="Arial" w:cs="Arial"/>
          <w:color w:val="auto"/>
          <w:sz w:val="24"/>
          <w:szCs w:val="24"/>
        </w:rPr>
        <w:t>[Accessed 30 April 2024].</w:t>
      </w:r>
    </w:p>
    <w:p w:rsidR="652360AC" w:rsidP="652360AC" w:rsidRDefault="652360AC" w14:paraId="5C0B3BC2" w14:textId="7DE3D480">
      <w:pPr>
        <w:pStyle w:val="Normal"/>
        <w:jc w:val="left"/>
        <w:rPr>
          <w:rFonts w:ascii="Arial" w:hAnsi="Arial" w:eastAsia="Arial" w:cs="Arial"/>
          <w:color w:val="auto"/>
          <w:sz w:val="24"/>
          <w:szCs w:val="24"/>
        </w:rPr>
      </w:pPr>
    </w:p>
    <w:p w:rsidR="00A8307B" w:rsidP="652360AC" w:rsidRDefault="00A8307B" w14:paraId="640819BC" w14:textId="21F39D97">
      <w:pPr>
        <w:jc w:val="left"/>
        <w:rPr>
          <w:rFonts w:ascii="Arial" w:hAnsi="Arial" w:eastAsia="Arial" w:cs="Arial"/>
          <w:color w:val="auto"/>
          <w:sz w:val="24"/>
          <w:szCs w:val="24"/>
        </w:rPr>
      </w:pPr>
      <w:r w:rsidRPr="652360AC" w:rsidR="00A8307B">
        <w:rPr>
          <w:rFonts w:ascii="Arial" w:hAnsi="Arial" w:eastAsia="Arial" w:cs="Arial"/>
          <w:color w:val="auto"/>
          <w:sz w:val="24"/>
          <w:szCs w:val="24"/>
        </w:rPr>
        <w:t xml:space="preserve">HR Technologist, </w:t>
      </w:r>
      <w:r w:rsidRPr="652360AC" w:rsidR="001D6E5A">
        <w:rPr>
          <w:rFonts w:ascii="Arial" w:hAnsi="Arial" w:eastAsia="Arial" w:cs="Arial"/>
          <w:color w:val="auto"/>
          <w:sz w:val="24"/>
          <w:szCs w:val="24"/>
        </w:rPr>
        <w:t>(</w:t>
      </w:r>
      <w:r w:rsidRPr="652360AC" w:rsidR="00A8307B">
        <w:rPr>
          <w:rFonts w:ascii="Arial" w:hAnsi="Arial" w:eastAsia="Arial" w:cs="Arial"/>
          <w:color w:val="auto"/>
          <w:sz w:val="24"/>
          <w:szCs w:val="24"/>
        </w:rPr>
        <w:t>2019</w:t>
      </w:r>
      <w:r w:rsidRPr="652360AC" w:rsidR="001D6E5A">
        <w:rPr>
          <w:rFonts w:ascii="Arial" w:hAnsi="Arial" w:eastAsia="Arial" w:cs="Arial"/>
          <w:color w:val="auto"/>
          <w:sz w:val="24"/>
          <w:szCs w:val="24"/>
        </w:rPr>
        <w:t>)</w:t>
      </w:r>
      <w:r w:rsidRPr="652360AC" w:rsidR="00A8307B">
        <w:rPr>
          <w:rFonts w:ascii="Arial" w:hAnsi="Arial" w:eastAsia="Arial" w:cs="Arial"/>
          <w:color w:val="auto"/>
          <w:sz w:val="24"/>
          <w:szCs w:val="24"/>
        </w:rPr>
        <w:t xml:space="preserve">. </w:t>
      </w:r>
      <w:r w:rsidRPr="652360AC" w:rsidR="00A8307B">
        <w:rPr>
          <w:rFonts w:ascii="Arial" w:hAnsi="Arial" w:eastAsia="Arial" w:cs="Arial"/>
          <w:i w:val="1"/>
          <w:iCs w:val="1"/>
          <w:color w:val="auto"/>
          <w:sz w:val="24"/>
          <w:szCs w:val="24"/>
        </w:rPr>
        <w:t>The Impact of Predictive Analytics in HR</w:t>
      </w:r>
      <w:r w:rsidRPr="652360AC" w:rsidR="00A8307B">
        <w:rPr>
          <w:rFonts w:ascii="Arial" w:hAnsi="Arial" w:eastAsia="Arial" w:cs="Arial"/>
          <w:color w:val="auto"/>
          <w:sz w:val="24"/>
          <w:szCs w:val="24"/>
        </w:rPr>
        <w:t>. [online] Available at: </w:t>
      </w:r>
      <w:r w:rsidRPr="652360AC" w:rsidR="0020076D">
        <w:rPr>
          <w:rFonts w:ascii="Arial" w:hAnsi="Arial" w:eastAsia="Arial" w:cs="Arial"/>
          <w:color w:val="auto"/>
          <w:sz w:val="24"/>
          <w:szCs w:val="24"/>
        </w:rPr>
        <w:t>https://www.spiceworks.com/hr/hr-analytics/articles/4-ways-hr-uses-predictive-analytics-2019/</w:t>
      </w:r>
      <w:r w:rsidRPr="652360AC" w:rsidR="0020076D">
        <w:rPr>
          <w:rFonts w:ascii="Arial" w:hAnsi="Arial" w:eastAsia="Arial" w:cs="Arial"/>
          <w:color w:val="auto"/>
          <w:sz w:val="24"/>
          <w:szCs w:val="24"/>
        </w:rPr>
        <w:t xml:space="preserve"> </w:t>
      </w:r>
      <w:r w:rsidRPr="652360AC" w:rsidR="00A8307B">
        <w:rPr>
          <w:rFonts w:ascii="Arial" w:hAnsi="Arial" w:eastAsia="Arial" w:cs="Arial"/>
          <w:color w:val="auto"/>
          <w:sz w:val="24"/>
          <w:szCs w:val="24"/>
        </w:rPr>
        <w:t>[Accessed 2 May 2024].</w:t>
      </w:r>
    </w:p>
    <w:p w:rsidR="652360AC" w:rsidP="652360AC" w:rsidRDefault="652360AC" w14:paraId="71AEEC8F" w14:textId="1AEBA820">
      <w:pPr>
        <w:pStyle w:val="Normal"/>
        <w:jc w:val="left"/>
        <w:rPr>
          <w:rFonts w:ascii="Arial" w:hAnsi="Arial" w:eastAsia="Arial" w:cs="Arial"/>
          <w:color w:val="auto"/>
          <w:sz w:val="24"/>
          <w:szCs w:val="24"/>
        </w:rPr>
      </w:pPr>
    </w:p>
    <w:p w:rsidR="00A8307B" w:rsidP="652360AC" w:rsidRDefault="00A8307B" w14:paraId="25D02F12" w14:textId="1FBE9A25">
      <w:pPr>
        <w:jc w:val="left"/>
        <w:rPr>
          <w:rFonts w:ascii="Arial" w:hAnsi="Arial" w:eastAsia="Arial" w:cs="Arial"/>
          <w:color w:val="auto"/>
          <w:sz w:val="24"/>
          <w:szCs w:val="24"/>
        </w:rPr>
      </w:pPr>
      <w:r w:rsidRPr="652360AC" w:rsidR="00A8307B">
        <w:rPr>
          <w:rFonts w:ascii="Arial" w:hAnsi="Arial" w:eastAsia="Arial" w:cs="Arial"/>
          <w:color w:val="auto"/>
          <w:sz w:val="24"/>
          <w:szCs w:val="24"/>
        </w:rPr>
        <w:t xml:space="preserve">HR Today, </w:t>
      </w:r>
      <w:r w:rsidRPr="652360AC" w:rsidR="00AC5BBB">
        <w:rPr>
          <w:rFonts w:ascii="Arial" w:hAnsi="Arial" w:eastAsia="Arial" w:cs="Arial"/>
          <w:color w:val="auto"/>
          <w:sz w:val="24"/>
          <w:szCs w:val="24"/>
        </w:rPr>
        <w:t>(</w:t>
      </w:r>
      <w:r w:rsidRPr="652360AC" w:rsidR="00A8307B">
        <w:rPr>
          <w:rFonts w:ascii="Arial" w:hAnsi="Arial" w:eastAsia="Arial" w:cs="Arial"/>
          <w:color w:val="auto"/>
          <w:sz w:val="24"/>
          <w:szCs w:val="24"/>
        </w:rPr>
        <w:t>2022</w:t>
      </w:r>
      <w:r w:rsidRPr="652360AC" w:rsidR="00AC5BBB">
        <w:rPr>
          <w:rFonts w:ascii="Arial" w:hAnsi="Arial" w:eastAsia="Arial" w:cs="Arial"/>
          <w:color w:val="auto"/>
          <w:sz w:val="24"/>
          <w:szCs w:val="24"/>
        </w:rPr>
        <w:t>)</w:t>
      </w:r>
      <w:r w:rsidRPr="652360AC" w:rsidR="00A8307B">
        <w:rPr>
          <w:rFonts w:ascii="Arial" w:hAnsi="Arial" w:eastAsia="Arial" w:cs="Arial"/>
          <w:color w:val="auto"/>
          <w:sz w:val="24"/>
          <w:szCs w:val="24"/>
        </w:rPr>
        <w:t xml:space="preserve">. </w:t>
      </w:r>
      <w:r w:rsidRPr="652360AC" w:rsidR="00A8307B">
        <w:rPr>
          <w:rFonts w:ascii="Arial" w:hAnsi="Arial" w:eastAsia="Arial" w:cs="Arial"/>
          <w:i w:val="1"/>
          <w:iCs w:val="1"/>
          <w:color w:val="auto"/>
          <w:sz w:val="24"/>
          <w:szCs w:val="24"/>
        </w:rPr>
        <w:t>Enhancing Recruitment Outcomes through Advanced Selection Techniques</w:t>
      </w:r>
      <w:r w:rsidRPr="652360AC" w:rsidR="00A8307B">
        <w:rPr>
          <w:rFonts w:ascii="Arial" w:hAnsi="Arial" w:eastAsia="Arial" w:cs="Arial"/>
          <w:color w:val="auto"/>
          <w:sz w:val="24"/>
          <w:szCs w:val="24"/>
        </w:rPr>
        <w:t>. [online] Available at: </w:t>
      </w:r>
      <w:r w:rsidRPr="652360AC" w:rsidR="00077434">
        <w:rPr>
          <w:rFonts w:ascii="Arial" w:hAnsi="Arial" w:eastAsia="Arial" w:cs="Arial"/>
          <w:color w:val="auto"/>
          <w:sz w:val="24"/>
          <w:szCs w:val="24"/>
        </w:rPr>
        <w:t>https://www.tandfonline.com/doi/full/10.1080/23311975.2023.2216430</w:t>
      </w:r>
      <w:r w:rsidRPr="652360AC" w:rsidR="00077434">
        <w:rPr>
          <w:rFonts w:ascii="Arial" w:hAnsi="Arial" w:eastAsia="Arial" w:cs="Arial"/>
          <w:color w:val="auto"/>
          <w:sz w:val="24"/>
          <w:szCs w:val="24"/>
        </w:rPr>
        <w:t xml:space="preserve"> </w:t>
      </w:r>
      <w:r w:rsidRPr="652360AC" w:rsidR="00A8307B">
        <w:rPr>
          <w:rFonts w:ascii="Arial" w:hAnsi="Arial" w:eastAsia="Arial" w:cs="Arial"/>
          <w:color w:val="auto"/>
          <w:sz w:val="24"/>
          <w:szCs w:val="24"/>
        </w:rPr>
        <w:t>[Accessed 4 May 2024].</w:t>
      </w:r>
    </w:p>
    <w:p w:rsidR="652360AC" w:rsidP="652360AC" w:rsidRDefault="652360AC" w14:paraId="6DF5B2E6" w14:textId="488B6035">
      <w:pPr>
        <w:pStyle w:val="Normal"/>
        <w:jc w:val="left"/>
        <w:rPr>
          <w:rFonts w:ascii="Arial" w:hAnsi="Arial" w:eastAsia="Arial" w:cs="Arial"/>
          <w:color w:val="auto"/>
          <w:sz w:val="24"/>
          <w:szCs w:val="24"/>
        </w:rPr>
      </w:pPr>
    </w:p>
    <w:p w:rsidR="00A8307B" w:rsidP="652360AC" w:rsidRDefault="00A8307B" w14:paraId="3EAA7CFD" w14:textId="20ECA185">
      <w:pPr>
        <w:jc w:val="left"/>
        <w:rPr>
          <w:rFonts w:ascii="Arial" w:hAnsi="Arial" w:eastAsia="Arial" w:cs="Arial"/>
          <w:color w:val="auto"/>
          <w:sz w:val="24"/>
          <w:szCs w:val="24"/>
        </w:rPr>
      </w:pPr>
      <w:r w:rsidRPr="652360AC" w:rsidR="00A8307B">
        <w:rPr>
          <w:rFonts w:ascii="Arial" w:hAnsi="Arial" w:eastAsia="Arial" w:cs="Arial"/>
          <w:color w:val="auto"/>
          <w:sz w:val="24"/>
          <w:szCs w:val="24"/>
        </w:rPr>
        <w:t xml:space="preserve">IHG Annual Report, </w:t>
      </w:r>
      <w:r w:rsidRPr="652360AC" w:rsidR="008C0032">
        <w:rPr>
          <w:rFonts w:ascii="Arial" w:hAnsi="Arial" w:eastAsia="Arial" w:cs="Arial"/>
          <w:color w:val="auto"/>
          <w:sz w:val="24"/>
          <w:szCs w:val="24"/>
        </w:rPr>
        <w:t>(</w:t>
      </w:r>
      <w:r w:rsidRPr="652360AC" w:rsidR="00A8307B">
        <w:rPr>
          <w:rFonts w:ascii="Arial" w:hAnsi="Arial" w:eastAsia="Arial" w:cs="Arial"/>
          <w:color w:val="auto"/>
          <w:sz w:val="24"/>
          <w:szCs w:val="24"/>
        </w:rPr>
        <w:t>2022</w:t>
      </w:r>
      <w:r w:rsidRPr="652360AC" w:rsidR="008C0032">
        <w:rPr>
          <w:rFonts w:ascii="Arial" w:hAnsi="Arial" w:eastAsia="Arial" w:cs="Arial"/>
          <w:color w:val="auto"/>
          <w:sz w:val="24"/>
          <w:szCs w:val="24"/>
        </w:rPr>
        <w:t>)</w:t>
      </w:r>
      <w:r w:rsidRPr="652360AC" w:rsidR="00A8307B">
        <w:rPr>
          <w:rFonts w:ascii="Arial" w:hAnsi="Arial" w:eastAsia="Arial" w:cs="Arial"/>
          <w:color w:val="auto"/>
          <w:sz w:val="24"/>
          <w:szCs w:val="24"/>
        </w:rPr>
        <w:t xml:space="preserve">. </w:t>
      </w:r>
      <w:r w:rsidRPr="652360AC" w:rsidR="00A8307B">
        <w:rPr>
          <w:rFonts w:ascii="Arial" w:hAnsi="Arial" w:eastAsia="Arial" w:cs="Arial"/>
          <w:i w:val="1"/>
          <w:iCs w:val="1"/>
          <w:color w:val="auto"/>
          <w:sz w:val="24"/>
          <w:szCs w:val="24"/>
        </w:rPr>
        <w:t>InterContinental Hotels Group PLC Annual Report and Financial Statements 2022</w:t>
      </w:r>
      <w:r w:rsidRPr="652360AC" w:rsidR="00A8307B">
        <w:rPr>
          <w:rFonts w:ascii="Arial" w:hAnsi="Arial" w:eastAsia="Arial" w:cs="Arial"/>
          <w:color w:val="auto"/>
          <w:sz w:val="24"/>
          <w:szCs w:val="24"/>
        </w:rPr>
        <w:t>. [online] Available at: </w:t>
      </w:r>
      <w:r w:rsidRPr="652360AC" w:rsidR="00157ABC">
        <w:rPr>
          <w:rFonts w:ascii="Arial" w:hAnsi="Arial" w:eastAsia="Arial" w:cs="Arial"/>
          <w:color w:val="auto"/>
          <w:sz w:val="24"/>
          <w:szCs w:val="24"/>
        </w:rPr>
        <w:t>https://www.ihgplc.com/~/media/Files/I/Ihg-Plc/investors/annual-report/annual-report-2022.pdf</w:t>
      </w:r>
      <w:r w:rsidRPr="652360AC" w:rsidR="00157ABC">
        <w:rPr>
          <w:rFonts w:ascii="Arial" w:hAnsi="Arial" w:eastAsia="Arial" w:cs="Arial"/>
          <w:color w:val="auto"/>
          <w:sz w:val="24"/>
          <w:szCs w:val="24"/>
        </w:rPr>
        <w:t xml:space="preserve"> </w:t>
      </w:r>
      <w:r w:rsidRPr="652360AC" w:rsidR="00A8307B">
        <w:rPr>
          <w:rFonts w:ascii="Arial" w:hAnsi="Arial" w:eastAsia="Arial" w:cs="Arial"/>
          <w:color w:val="auto"/>
          <w:sz w:val="24"/>
          <w:szCs w:val="24"/>
        </w:rPr>
        <w:t>[Accessed 3 May 2024].</w:t>
      </w:r>
    </w:p>
    <w:p w:rsidR="652360AC" w:rsidP="652360AC" w:rsidRDefault="652360AC" w14:paraId="3D3C042A" w14:textId="7ECA6B46">
      <w:pPr>
        <w:pStyle w:val="Normal"/>
        <w:jc w:val="left"/>
        <w:rPr>
          <w:rFonts w:ascii="Arial" w:hAnsi="Arial" w:eastAsia="Arial" w:cs="Arial"/>
          <w:color w:val="auto"/>
          <w:sz w:val="24"/>
          <w:szCs w:val="24"/>
        </w:rPr>
      </w:pPr>
    </w:p>
    <w:p w:rsidR="00A8307B" w:rsidP="652360AC" w:rsidRDefault="00A8307B" w14:paraId="2D89B946" w14:textId="7E9E9FC5">
      <w:pPr>
        <w:jc w:val="left"/>
        <w:rPr>
          <w:rFonts w:ascii="Arial" w:hAnsi="Arial" w:eastAsia="Arial" w:cs="Arial"/>
          <w:color w:val="auto"/>
          <w:sz w:val="24"/>
          <w:szCs w:val="24"/>
        </w:rPr>
      </w:pPr>
      <w:r w:rsidRPr="652360AC" w:rsidR="00A8307B">
        <w:rPr>
          <w:rFonts w:ascii="Arial" w:hAnsi="Arial" w:eastAsia="Arial" w:cs="Arial"/>
          <w:color w:val="auto"/>
          <w:sz w:val="24"/>
          <w:szCs w:val="24"/>
        </w:rPr>
        <w:t xml:space="preserve">IHG Corporate Report, </w:t>
      </w:r>
      <w:r w:rsidRPr="652360AC" w:rsidR="009B3E66">
        <w:rPr>
          <w:rFonts w:ascii="Arial" w:hAnsi="Arial" w:eastAsia="Arial" w:cs="Arial"/>
          <w:color w:val="auto"/>
          <w:sz w:val="24"/>
          <w:szCs w:val="24"/>
        </w:rPr>
        <w:t>(</w:t>
      </w:r>
      <w:r w:rsidRPr="652360AC" w:rsidR="00A8307B">
        <w:rPr>
          <w:rFonts w:ascii="Arial" w:hAnsi="Arial" w:eastAsia="Arial" w:cs="Arial"/>
          <w:color w:val="auto"/>
          <w:sz w:val="24"/>
          <w:szCs w:val="24"/>
        </w:rPr>
        <w:t>2021</w:t>
      </w:r>
      <w:r w:rsidRPr="652360AC" w:rsidR="009B3E66">
        <w:rPr>
          <w:rFonts w:ascii="Arial" w:hAnsi="Arial" w:eastAsia="Arial" w:cs="Arial"/>
          <w:color w:val="auto"/>
          <w:sz w:val="24"/>
          <w:szCs w:val="24"/>
        </w:rPr>
        <w:t>)</w:t>
      </w:r>
      <w:r w:rsidRPr="652360AC" w:rsidR="00A8307B">
        <w:rPr>
          <w:rFonts w:ascii="Arial" w:hAnsi="Arial" w:eastAsia="Arial" w:cs="Arial"/>
          <w:color w:val="auto"/>
          <w:sz w:val="24"/>
          <w:szCs w:val="24"/>
        </w:rPr>
        <w:t xml:space="preserve">. </w:t>
      </w:r>
      <w:r w:rsidRPr="652360AC" w:rsidR="00A8307B">
        <w:rPr>
          <w:rFonts w:ascii="Arial" w:hAnsi="Arial" w:eastAsia="Arial" w:cs="Arial"/>
          <w:i w:val="1"/>
          <w:iCs w:val="1"/>
          <w:color w:val="auto"/>
          <w:sz w:val="24"/>
          <w:szCs w:val="24"/>
        </w:rPr>
        <w:t>InterContinental Hotels Group Annual Corporate Report</w:t>
      </w:r>
      <w:r w:rsidRPr="652360AC" w:rsidR="00A8307B">
        <w:rPr>
          <w:rFonts w:ascii="Arial" w:hAnsi="Arial" w:eastAsia="Arial" w:cs="Arial"/>
          <w:color w:val="auto"/>
          <w:sz w:val="24"/>
          <w:szCs w:val="24"/>
        </w:rPr>
        <w:t>. [online] Available at: </w:t>
      </w:r>
      <w:r w:rsidRPr="652360AC" w:rsidR="00933FB1">
        <w:rPr>
          <w:rFonts w:ascii="Arial" w:hAnsi="Arial" w:eastAsia="Arial" w:cs="Arial"/>
          <w:color w:val="auto"/>
          <w:sz w:val="24"/>
          <w:szCs w:val="24"/>
        </w:rPr>
        <w:t>https://www.ihgplc.com/en/investors/2021-annual-report</w:t>
      </w:r>
      <w:r w:rsidRPr="652360AC" w:rsidR="00933FB1">
        <w:rPr>
          <w:rFonts w:ascii="Arial" w:hAnsi="Arial" w:eastAsia="Arial" w:cs="Arial"/>
          <w:color w:val="auto"/>
          <w:sz w:val="24"/>
          <w:szCs w:val="24"/>
        </w:rPr>
        <w:t xml:space="preserve"> </w:t>
      </w:r>
      <w:r w:rsidRPr="652360AC" w:rsidR="00A8307B">
        <w:rPr>
          <w:rFonts w:ascii="Arial" w:hAnsi="Arial" w:eastAsia="Arial" w:cs="Arial"/>
          <w:color w:val="auto"/>
          <w:sz w:val="24"/>
          <w:szCs w:val="24"/>
        </w:rPr>
        <w:t>[Accessed 4 May 2024].</w:t>
      </w:r>
    </w:p>
    <w:p w:rsidR="652360AC" w:rsidP="652360AC" w:rsidRDefault="652360AC" w14:paraId="54AE654E" w14:textId="00A70AFF">
      <w:pPr>
        <w:pStyle w:val="Normal"/>
        <w:jc w:val="left"/>
        <w:rPr>
          <w:rFonts w:ascii="Arial" w:hAnsi="Arial" w:eastAsia="Arial" w:cs="Arial"/>
          <w:color w:val="auto"/>
          <w:sz w:val="24"/>
          <w:szCs w:val="24"/>
        </w:rPr>
      </w:pPr>
    </w:p>
    <w:p w:rsidR="00A8307B" w:rsidP="652360AC" w:rsidRDefault="00A8307B" w14:paraId="4CAEECD7" w14:textId="23CDC641">
      <w:pPr>
        <w:pStyle w:val="Normal"/>
        <w:ind w:left="0"/>
        <w:jc w:val="left"/>
        <w:rPr>
          <w:rFonts w:ascii="Arial" w:hAnsi="Arial" w:eastAsia="Arial" w:cs="Arial"/>
          <w:b w:val="0"/>
          <w:bCs w:val="0"/>
          <w:i w:val="0"/>
          <w:iCs w:val="0"/>
          <w:caps w:val="0"/>
          <w:smallCaps w:val="0"/>
          <w:strike w:val="0"/>
          <w:dstrike w:val="0"/>
          <w:noProof w:val="0"/>
          <w:color w:val="auto"/>
          <w:sz w:val="24"/>
          <w:szCs w:val="24"/>
          <w:u w:val="none"/>
          <w:lang w:val="en-GB"/>
        </w:rPr>
      </w:pPr>
      <w:r w:rsidRPr="652360AC" w:rsidR="00A8307B">
        <w:rPr>
          <w:rFonts w:ascii="Arial" w:hAnsi="Arial" w:eastAsia="Arial" w:cs="Arial"/>
          <w:color w:val="auto"/>
          <w:sz w:val="24"/>
          <w:szCs w:val="24"/>
        </w:rPr>
        <w:t xml:space="preserve">Jiang, K. and Messersmith, J., </w:t>
      </w:r>
      <w:r w:rsidRPr="652360AC" w:rsidR="005E3CD9">
        <w:rPr>
          <w:rFonts w:ascii="Arial" w:hAnsi="Arial" w:eastAsia="Arial" w:cs="Arial"/>
          <w:color w:val="auto"/>
          <w:sz w:val="24"/>
          <w:szCs w:val="24"/>
        </w:rPr>
        <w:t>(</w:t>
      </w:r>
      <w:r w:rsidRPr="652360AC" w:rsidR="00A8307B">
        <w:rPr>
          <w:rFonts w:ascii="Arial" w:hAnsi="Arial" w:eastAsia="Arial" w:cs="Arial"/>
          <w:color w:val="auto"/>
          <w:sz w:val="24"/>
          <w:szCs w:val="24"/>
        </w:rPr>
        <w:t>2018</w:t>
      </w:r>
      <w:r w:rsidRPr="652360AC" w:rsidR="005E3CD9">
        <w:rPr>
          <w:rFonts w:ascii="Arial" w:hAnsi="Arial" w:eastAsia="Arial" w:cs="Arial"/>
          <w:color w:val="auto"/>
          <w:sz w:val="24"/>
          <w:szCs w:val="24"/>
        </w:rPr>
        <w:t>)</w:t>
      </w:r>
      <w:r w:rsidRPr="652360AC" w:rsidR="00A8307B">
        <w:rPr>
          <w:rFonts w:ascii="Arial" w:hAnsi="Arial" w:eastAsia="Arial" w:cs="Arial"/>
          <w:color w:val="auto"/>
          <w:sz w:val="24"/>
          <w:szCs w:val="24"/>
        </w:rPr>
        <w:t>. On the shoulders of giants: A meta-review of strategic human resource management. </w:t>
      </w:r>
      <w:r w:rsidRPr="652360AC" w:rsidR="00A8307B">
        <w:rPr>
          <w:rStyle w:val="Emphasis"/>
          <w:rFonts w:ascii="Arial" w:hAnsi="Arial" w:eastAsia="Arial" w:cs="Arial"/>
          <w:color w:val="auto"/>
          <w:sz w:val="24"/>
          <w:szCs w:val="24"/>
        </w:rPr>
        <w:t>The International Journal of Human Resource Management</w:t>
      </w:r>
      <w:r w:rsidRPr="652360AC" w:rsidR="00A8307B">
        <w:rPr>
          <w:rFonts w:ascii="Arial" w:hAnsi="Arial" w:eastAsia="Arial" w:cs="Arial"/>
          <w:color w:val="auto"/>
          <w:sz w:val="24"/>
          <w:szCs w:val="24"/>
        </w:rPr>
        <w:t>, 29(1), pp.6-33.</w:t>
      </w:r>
      <w:r w:rsidRPr="652360AC" w:rsidR="5A4DD68E">
        <w:rPr>
          <w:rFonts w:ascii="Arial" w:hAnsi="Arial" w:eastAsia="Arial" w:cs="Arial"/>
          <w:color w:val="auto"/>
          <w:sz w:val="24"/>
          <w:szCs w:val="24"/>
        </w:rPr>
        <w:t xml:space="preserve"> Doi: </w:t>
      </w:r>
      <w:r w:rsidRPr="652360AC" w:rsidR="5A4DD68E">
        <w:rPr>
          <w:rFonts w:ascii="Arial" w:hAnsi="Arial" w:eastAsia="Arial" w:cs="Arial"/>
          <w:b w:val="0"/>
          <w:bCs w:val="0"/>
          <w:i w:val="0"/>
          <w:iCs w:val="0"/>
          <w:caps w:val="0"/>
          <w:smallCaps w:val="0"/>
          <w:strike w:val="0"/>
          <w:dstrike w:val="0"/>
          <w:noProof w:val="0"/>
          <w:color w:val="auto"/>
          <w:sz w:val="24"/>
          <w:szCs w:val="24"/>
          <w:u w:val="none"/>
          <w:lang w:val="en-GB"/>
        </w:rPr>
        <w:t>10.1080/09585192.2017.138493</w:t>
      </w:r>
      <w:r w:rsidRPr="652360AC" w:rsidR="2B5D0533">
        <w:rPr>
          <w:rFonts w:ascii="Arial" w:hAnsi="Arial" w:eastAsia="Arial" w:cs="Arial"/>
          <w:b w:val="0"/>
          <w:bCs w:val="0"/>
          <w:i w:val="0"/>
          <w:iCs w:val="0"/>
          <w:caps w:val="0"/>
          <w:smallCaps w:val="0"/>
          <w:strike w:val="0"/>
          <w:dstrike w:val="0"/>
          <w:noProof w:val="0"/>
          <w:color w:val="auto"/>
          <w:sz w:val="24"/>
          <w:szCs w:val="24"/>
          <w:u w:val="none"/>
          <w:lang w:val="en-GB"/>
        </w:rPr>
        <w:t>0</w:t>
      </w:r>
    </w:p>
    <w:p w:rsidR="652360AC" w:rsidP="652360AC" w:rsidRDefault="652360AC" w14:paraId="5A5F36E4" w14:textId="6567E114">
      <w:pPr>
        <w:pStyle w:val="Normal"/>
        <w:jc w:val="left"/>
        <w:rPr>
          <w:rFonts w:ascii="Arial" w:hAnsi="Arial" w:eastAsia="Arial" w:cs="Arial"/>
          <w:color w:val="auto"/>
          <w:sz w:val="24"/>
          <w:szCs w:val="24"/>
        </w:rPr>
      </w:pPr>
    </w:p>
    <w:p w:rsidR="00A8307B" w:rsidP="652360AC" w:rsidRDefault="00A8307B" w14:paraId="5B25536C" w14:textId="6F26CC5A">
      <w:pPr>
        <w:pStyle w:val="Normal"/>
        <w:jc w:val="left"/>
        <w:rPr>
          <w:rFonts w:ascii="Arial" w:hAnsi="Arial" w:eastAsia="Arial" w:cs="Arial"/>
          <w:noProof w:val="0"/>
          <w:color w:val="auto"/>
          <w:sz w:val="24"/>
          <w:szCs w:val="24"/>
          <w:lang w:val="en-GB"/>
        </w:rPr>
      </w:pPr>
      <w:r w:rsidRPr="652360AC" w:rsidR="00A8307B">
        <w:rPr>
          <w:rFonts w:ascii="Arial" w:hAnsi="Arial" w:eastAsia="Arial" w:cs="Arial"/>
          <w:color w:val="auto"/>
          <w:sz w:val="24"/>
          <w:szCs w:val="24"/>
        </w:rPr>
        <w:t xml:space="preserve">Kaufman, B.E., </w:t>
      </w:r>
      <w:r w:rsidRPr="652360AC" w:rsidR="2820E8AC">
        <w:rPr>
          <w:rFonts w:ascii="Arial" w:hAnsi="Arial" w:eastAsia="Arial" w:cs="Arial"/>
          <w:color w:val="auto"/>
          <w:sz w:val="24"/>
          <w:szCs w:val="24"/>
        </w:rPr>
        <w:t>(</w:t>
      </w:r>
      <w:r w:rsidRPr="652360AC" w:rsidR="00A8307B">
        <w:rPr>
          <w:rFonts w:ascii="Arial" w:hAnsi="Arial" w:eastAsia="Arial" w:cs="Arial"/>
          <w:color w:val="auto"/>
          <w:sz w:val="24"/>
          <w:szCs w:val="24"/>
        </w:rPr>
        <w:t>201</w:t>
      </w:r>
      <w:r w:rsidRPr="652360AC" w:rsidR="2830D68E">
        <w:rPr>
          <w:rFonts w:ascii="Arial" w:hAnsi="Arial" w:eastAsia="Arial" w:cs="Arial"/>
          <w:color w:val="auto"/>
          <w:sz w:val="24"/>
          <w:szCs w:val="24"/>
        </w:rPr>
        <w:t>5</w:t>
      </w:r>
      <w:r w:rsidRPr="652360AC" w:rsidR="2820E8AC">
        <w:rPr>
          <w:rFonts w:ascii="Arial" w:hAnsi="Arial" w:eastAsia="Arial" w:cs="Arial"/>
          <w:color w:val="auto"/>
          <w:sz w:val="24"/>
          <w:szCs w:val="24"/>
        </w:rPr>
        <w:t>)</w:t>
      </w:r>
      <w:r w:rsidRPr="652360AC" w:rsidR="00A8307B">
        <w:rPr>
          <w:rFonts w:ascii="Arial" w:hAnsi="Arial" w:eastAsia="Arial" w:cs="Arial"/>
          <w:color w:val="auto"/>
          <w:sz w:val="24"/>
          <w:szCs w:val="24"/>
        </w:rPr>
        <w:t>. Evolution of strategic HRM as seen through two founding books: A 30th anniversary perspective on development of the field.</w:t>
      </w:r>
      <w:r w:rsidRPr="652360AC" w:rsidR="497FDC1B">
        <w:rPr>
          <w:rFonts w:ascii="Arial" w:hAnsi="Arial" w:eastAsia="Arial" w:cs="Arial"/>
          <w:i w:val="1"/>
          <w:iCs w:val="1"/>
          <w:color w:val="auto"/>
          <w:sz w:val="24"/>
          <w:szCs w:val="24"/>
        </w:rPr>
        <w:t xml:space="preserve"> Wiley Online Library</w:t>
      </w:r>
      <w:r w:rsidRPr="652360AC" w:rsidR="00A8307B">
        <w:rPr>
          <w:rFonts w:ascii="Arial" w:hAnsi="Arial" w:eastAsia="Arial" w:cs="Arial"/>
          <w:color w:val="auto"/>
          <w:sz w:val="24"/>
          <w:szCs w:val="24"/>
        </w:rPr>
        <w:t>, 5</w:t>
      </w:r>
      <w:r w:rsidRPr="652360AC" w:rsidR="2A9E30FD">
        <w:rPr>
          <w:rFonts w:ascii="Arial" w:hAnsi="Arial" w:eastAsia="Arial" w:cs="Arial"/>
          <w:color w:val="auto"/>
          <w:sz w:val="24"/>
          <w:szCs w:val="24"/>
        </w:rPr>
        <w:t>4</w:t>
      </w:r>
      <w:r w:rsidRPr="652360AC" w:rsidR="00A8307B">
        <w:rPr>
          <w:rFonts w:ascii="Arial" w:hAnsi="Arial" w:eastAsia="Arial" w:cs="Arial"/>
          <w:color w:val="auto"/>
          <w:sz w:val="24"/>
          <w:szCs w:val="24"/>
        </w:rPr>
        <w:t>(</w:t>
      </w:r>
      <w:r w:rsidRPr="652360AC" w:rsidR="34B28E17">
        <w:rPr>
          <w:rFonts w:ascii="Arial" w:hAnsi="Arial" w:eastAsia="Arial" w:cs="Arial"/>
          <w:color w:val="auto"/>
          <w:sz w:val="24"/>
          <w:szCs w:val="24"/>
        </w:rPr>
        <w:t>3</w:t>
      </w:r>
      <w:r w:rsidRPr="652360AC" w:rsidR="00A8307B">
        <w:rPr>
          <w:rFonts w:ascii="Arial" w:hAnsi="Arial" w:eastAsia="Arial" w:cs="Arial"/>
          <w:color w:val="auto"/>
          <w:sz w:val="24"/>
          <w:szCs w:val="24"/>
        </w:rPr>
        <w:t>), pp.</w:t>
      </w:r>
      <w:r w:rsidRPr="652360AC" w:rsidR="66D0B54A">
        <w:rPr>
          <w:rFonts w:ascii="Arial" w:hAnsi="Arial" w:eastAsia="Arial" w:cs="Arial"/>
          <w:color w:val="auto"/>
          <w:sz w:val="24"/>
          <w:szCs w:val="24"/>
        </w:rPr>
        <w:t>38</w:t>
      </w:r>
      <w:r w:rsidRPr="652360AC" w:rsidR="00A8307B">
        <w:rPr>
          <w:rFonts w:ascii="Arial" w:hAnsi="Arial" w:eastAsia="Arial" w:cs="Arial"/>
          <w:color w:val="auto"/>
          <w:sz w:val="24"/>
          <w:szCs w:val="24"/>
        </w:rPr>
        <w:t>9-</w:t>
      </w:r>
      <w:r w:rsidRPr="652360AC" w:rsidR="52045CD1">
        <w:rPr>
          <w:rFonts w:ascii="Arial" w:hAnsi="Arial" w:eastAsia="Arial" w:cs="Arial"/>
          <w:color w:val="auto"/>
          <w:sz w:val="24"/>
          <w:szCs w:val="24"/>
        </w:rPr>
        <w:t>407</w:t>
      </w:r>
      <w:r w:rsidRPr="652360AC" w:rsidR="00A8307B">
        <w:rPr>
          <w:rFonts w:ascii="Arial" w:hAnsi="Arial" w:eastAsia="Arial" w:cs="Arial"/>
          <w:color w:val="auto"/>
          <w:sz w:val="24"/>
          <w:szCs w:val="24"/>
        </w:rPr>
        <w:t>.</w:t>
      </w:r>
      <w:r w:rsidRPr="652360AC" w:rsidR="07834927">
        <w:rPr>
          <w:rFonts w:ascii="Arial" w:hAnsi="Arial" w:eastAsia="Arial" w:cs="Arial"/>
          <w:color w:val="auto"/>
          <w:sz w:val="24"/>
          <w:szCs w:val="24"/>
        </w:rPr>
        <w:t xml:space="preserve"> Doi: </w:t>
      </w:r>
      <w:hyperlink r:id="R60190604cef24a40">
        <w:r w:rsidRPr="652360AC" w:rsidR="07834927">
          <w:rPr>
            <w:rStyle w:val="Hyperlink"/>
            <w:rFonts w:ascii="Arial" w:hAnsi="Arial" w:eastAsia="Arial" w:cs="Arial"/>
            <w:b w:val="0"/>
            <w:bCs w:val="0"/>
            <w:i w:val="0"/>
            <w:iCs w:val="0"/>
            <w:caps w:val="0"/>
            <w:smallCaps w:val="0"/>
            <w:strike w:val="0"/>
            <w:dstrike w:val="0"/>
            <w:noProof w:val="0"/>
            <w:color w:val="auto"/>
            <w:sz w:val="24"/>
            <w:szCs w:val="24"/>
            <w:u w:val="none"/>
            <w:lang w:val="en-GB"/>
          </w:rPr>
          <w:t>10.1002/hrm.21720</w:t>
        </w:r>
      </w:hyperlink>
    </w:p>
    <w:p w:rsidR="652360AC" w:rsidP="652360AC" w:rsidRDefault="652360AC" w14:paraId="35125F66" w14:textId="2B246A45">
      <w:pPr>
        <w:pStyle w:val="Normal"/>
        <w:jc w:val="left"/>
        <w:rPr>
          <w:rFonts w:ascii="Arial" w:hAnsi="Arial" w:eastAsia="Arial" w:cs="Arial"/>
          <w:color w:val="auto"/>
          <w:sz w:val="24"/>
          <w:szCs w:val="24"/>
        </w:rPr>
      </w:pPr>
    </w:p>
    <w:p w:rsidR="00A8307B" w:rsidP="652360AC" w:rsidRDefault="00A8307B" w14:paraId="41FE4D85" w14:textId="6CFDB8A4">
      <w:pPr>
        <w:jc w:val="left"/>
        <w:rPr>
          <w:rFonts w:ascii="Arial" w:hAnsi="Arial" w:eastAsia="Arial" w:cs="Arial"/>
          <w:color w:val="auto"/>
          <w:sz w:val="24"/>
          <w:szCs w:val="24"/>
        </w:rPr>
      </w:pPr>
      <w:r w:rsidRPr="652360AC" w:rsidR="00A8307B">
        <w:rPr>
          <w:rFonts w:ascii="Arial" w:hAnsi="Arial" w:eastAsia="Arial" w:cs="Arial"/>
          <w:color w:val="auto"/>
          <w:sz w:val="24"/>
          <w:szCs w:val="24"/>
        </w:rPr>
        <w:t xml:space="preserve">McKinsey, </w:t>
      </w:r>
      <w:r w:rsidRPr="652360AC" w:rsidR="00C35348">
        <w:rPr>
          <w:rFonts w:ascii="Arial" w:hAnsi="Arial" w:eastAsia="Arial" w:cs="Arial"/>
          <w:color w:val="auto"/>
          <w:sz w:val="24"/>
          <w:szCs w:val="24"/>
        </w:rPr>
        <w:t>(</w:t>
      </w:r>
      <w:r w:rsidRPr="652360AC" w:rsidR="00A8307B">
        <w:rPr>
          <w:rFonts w:ascii="Arial" w:hAnsi="Arial" w:eastAsia="Arial" w:cs="Arial"/>
          <w:color w:val="auto"/>
          <w:sz w:val="24"/>
          <w:szCs w:val="24"/>
        </w:rPr>
        <w:t>2018</w:t>
      </w:r>
      <w:r w:rsidRPr="652360AC" w:rsidR="00C35348">
        <w:rPr>
          <w:rFonts w:ascii="Arial" w:hAnsi="Arial" w:eastAsia="Arial" w:cs="Arial"/>
          <w:color w:val="auto"/>
          <w:sz w:val="24"/>
          <w:szCs w:val="24"/>
        </w:rPr>
        <w:t>)</w:t>
      </w:r>
      <w:r w:rsidRPr="652360AC" w:rsidR="00A8307B">
        <w:rPr>
          <w:rFonts w:ascii="Arial" w:hAnsi="Arial" w:eastAsia="Arial" w:cs="Arial"/>
          <w:color w:val="auto"/>
          <w:sz w:val="24"/>
          <w:szCs w:val="24"/>
        </w:rPr>
        <w:t xml:space="preserve">. </w:t>
      </w:r>
      <w:r w:rsidRPr="652360AC" w:rsidR="00A8307B">
        <w:rPr>
          <w:rFonts w:ascii="Arial" w:hAnsi="Arial" w:eastAsia="Arial" w:cs="Arial"/>
          <w:i w:val="1"/>
          <w:iCs w:val="1"/>
          <w:color w:val="auto"/>
          <w:sz w:val="24"/>
          <w:szCs w:val="24"/>
        </w:rPr>
        <w:t>Linking HR and Business Strategy</w:t>
      </w:r>
      <w:r w:rsidRPr="652360AC" w:rsidR="00A8307B">
        <w:rPr>
          <w:rFonts w:ascii="Arial" w:hAnsi="Arial" w:eastAsia="Arial" w:cs="Arial"/>
          <w:color w:val="auto"/>
          <w:sz w:val="24"/>
          <w:szCs w:val="24"/>
        </w:rPr>
        <w:t>. [online] Available at: </w:t>
      </w:r>
      <w:r w:rsidRPr="652360AC" w:rsidR="00D25AB8">
        <w:rPr>
          <w:rFonts w:ascii="Arial" w:hAnsi="Arial" w:eastAsia="Arial" w:cs="Arial"/>
          <w:color w:val="auto"/>
          <w:sz w:val="24"/>
          <w:szCs w:val="24"/>
        </w:rPr>
        <w:t>https://www.mckinsey.com/capabilities/people-and-organizational-performance/our-insights/the-new-possible-how-hr-can-help-build-the-organization-of-the-future</w:t>
      </w:r>
      <w:r w:rsidRPr="652360AC" w:rsidR="00D25AB8">
        <w:rPr>
          <w:rFonts w:ascii="Arial" w:hAnsi="Arial" w:eastAsia="Arial" w:cs="Arial"/>
          <w:color w:val="auto"/>
          <w:sz w:val="24"/>
          <w:szCs w:val="24"/>
        </w:rPr>
        <w:t xml:space="preserve"> </w:t>
      </w:r>
      <w:r w:rsidRPr="652360AC" w:rsidR="00A8307B">
        <w:rPr>
          <w:rFonts w:ascii="Arial" w:hAnsi="Arial" w:eastAsia="Arial" w:cs="Arial"/>
          <w:color w:val="auto"/>
          <w:sz w:val="24"/>
          <w:szCs w:val="24"/>
        </w:rPr>
        <w:t>[Accessed 1 May 2024].</w:t>
      </w:r>
    </w:p>
    <w:p w:rsidR="652360AC" w:rsidP="652360AC" w:rsidRDefault="652360AC" w14:paraId="7669EB27" w14:textId="760333E5">
      <w:pPr>
        <w:pStyle w:val="Normal"/>
        <w:jc w:val="left"/>
        <w:rPr>
          <w:rFonts w:ascii="Arial" w:hAnsi="Arial" w:eastAsia="Arial" w:cs="Arial"/>
          <w:color w:val="auto"/>
          <w:sz w:val="24"/>
          <w:szCs w:val="24"/>
        </w:rPr>
      </w:pPr>
    </w:p>
    <w:p w:rsidR="00A8307B" w:rsidP="652360AC" w:rsidRDefault="00A8307B" w14:paraId="53F0C7C0" w14:textId="78CD4344">
      <w:pPr>
        <w:jc w:val="left"/>
        <w:rPr>
          <w:rFonts w:ascii="Arial" w:hAnsi="Arial" w:eastAsia="Arial" w:cs="Arial"/>
          <w:color w:val="auto"/>
          <w:sz w:val="24"/>
          <w:szCs w:val="24"/>
        </w:rPr>
      </w:pPr>
      <w:r w:rsidRPr="652360AC" w:rsidR="00A8307B">
        <w:rPr>
          <w:rFonts w:ascii="Arial" w:hAnsi="Arial" w:eastAsia="Arial" w:cs="Arial"/>
          <w:color w:val="auto"/>
          <w:sz w:val="24"/>
          <w:szCs w:val="24"/>
        </w:rPr>
        <w:t xml:space="preserve">Technology in HR, </w:t>
      </w:r>
      <w:r w:rsidRPr="652360AC" w:rsidR="00093F80">
        <w:rPr>
          <w:rFonts w:ascii="Arial" w:hAnsi="Arial" w:eastAsia="Arial" w:cs="Arial"/>
          <w:color w:val="auto"/>
          <w:sz w:val="24"/>
          <w:szCs w:val="24"/>
        </w:rPr>
        <w:t>(</w:t>
      </w:r>
      <w:r w:rsidRPr="652360AC" w:rsidR="00A8307B">
        <w:rPr>
          <w:rFonts w:ascii="Arial" w:hAnsi="Arial" w:eastAsia="Arial" w:cs="Arial"/>
          <w:color w:val="auto"/>
          <w:sz w:val="24"/>
          <w:szCs w:val="24"/>
        </w:rPr>
        <w:t>2023</w:t>
      </w:r>
      <w:r w:rsidRPr="652360AC" w:rsidR="00093F80">
        <w:rPr>
          <w:rFonts w:ascii="Arial" w:hAnsi="Arial" w:eastAsia="Arial" w:cs="Arial"/>
          <w:color w:val="auto"/>
          <w:sz w:val="24"/>
          <w:szCs w:val="24"/>
        </w:rPr>
        <w:t>)</w:t>
      </w:r>
      <w:r w:rsidRPr="652360AC" w:rsidR="00A8307B">
        <w:rPr>
          <w:rFonts w:ascii="Arial" w:hAnsi="Arial" w:eastAsia="Arial" w:cs="Arial"/>
          <w:color w:val="auto"/>
          <w:sz w:val="24"/>
          <w:szCs w:val="24"/>
        </w:rPr>
        <w:t xml:space="preserve">. </w:t>
      </w:r>
      <w:r w:rsidRPr="652360AC" w:rsidR="00A8307B">
        <w:rPr>
          <w:rFonts w:ascii="Arial" w:hAnsi="Arial" w:eastAsia="Arial" w:cs="Arial"/>
          <w:i w:val="1"/>
          <w:iCs w:val="1"/>
          <w:color w:val="auto"/>
          <w:sz w:val="24"/>
          <w:szCs w:val="24"/>
        </w:rPr>
        <w:t>Leveraging AI in Applicant Tracking Systems</w:t>
      </w:r>
      <w:r w:rsidRPr="652360AC" w:rsidR="00A8307B">
        <w:rPr>
          <w:rFonts w:ascii="Arial" w:hAnsi="Arial" w:eastAsia="Arial" w:cs="Arial"/>
          <w:color w:val="auto"/>
          <w:sz w:val="24"/>
          <w:szCs w:val="24"/>
        </w:rPr>
        <w:t>. [online] Available at: </w:t>
      </w:r>
      <w:r w:rsidRPr="652360AC" w:rsidR="007D4B4D">
        <w:rPr>
          <w:rFonts w:ascii="Arial" w:hAnsi="Arial" w:eastAsia="Arial" w:cs="Arial"/>
          <w:color w:val="auto"/>
          <w:sz w:val="24"/>
          <w:szCs w:val="24"/>
        </w:rPr>
        <w:t>https://spyro-soft.com/blog/hr-tech/ai-in-hr-tech-explore-key-trends-shaping-the-hr-sector</w:t>
      </w:r>
      <w:r w:rsidRPr="652360AC" w:rsidR="007D4B4D">
        <w:rPr>
          <w:rFonts w:ascii="Arial" w:hAnsi="Arial" w:eastAsia="Arial" w:cs="Arial"/>
          <w:color w:val="auto"/>
          <w:sz w:val="24"/>
          <w:szCs w:val="24"/>
        </w:rPr>
        <w:t xml:space="preserve"> </w:t>
      </w:r>
      <w:r w:rsidRPr="652360AC" w:rsidR="00A8307B">
        <w:rPr>
          <w:rFonts w:ascii="Arial" w:hAnsi="Arial" w:eastAsia="Arial" w:cs="Arial"/>
          <w:color w:val="auto"/>
          <w:sz w:val="24"/>
          <w:szCs w:val="24"/>
        </w:rPr>
        <w:t>[Accessed 4 May 2024].</w:t>
      </w:r>
    </w:p>
    <w:p w:rsidR="652360AC" w:rsidP="652360AC" w:rsidRDefault="652360AC" w14:paraId="281772CB" w14:textId="621D7291">
      <w:pPr>
        <w:pStyle w:val="Normal"/>
        <w:jc w:val="left"/>
        <w:rPr>
          <w:rFonts w:ascii="Arial" w:hAnsi="Arial" w:eastAsia="Arial" w:cs="Arial"/>
          <w:color w:val="auto"/>
          <w:sz w:val="24"/>
          <w:szCs w:val="24"/>
        </w:rPr>
      </w:pPr>
    </w:p>
    <w:p w:rsidR="3D4DCA6D" w:rsidP="652360AC" w:rsidRDefault="3D4DCA6D" w14:paraId="1A2E7494" w14:textId="6C690968">
      <w:pPr>
        <w:pStyle w:val="Normal"/>
        <w:jc w:val="left"/>
        <w:rPr>
          <w:rFonts w:ascii="Arial" w:hAnsi="Arial" w:eastAsia="Arial" w:cs="Arial"/>
          <w:color w:val="auto"/>
        </w:rPr>
      </w:pPr>
      <w:r w:rsidRPr="652360AC" w:rsidR="3D4DCA6D">
        <w:rPr>
          <w:rFonts w:ascii="Arial" w:hAnsi="Arial" w:eastAsia="Arial" w:cs="Arial"/>
          <w:b w:val="0"/>
          <w:bCs w:val="0"/>
          <w:i w:val="0"/>
          <w:iCs w:val="0"/>
          <w:caps w:val="0"/>
          <w:smallCaps w:val="0"/>
          <w:noProof w:val="0"/>
          <w:color w:val="auto"/>
          <w:sz w:val="24"/>
          <w:szCs w:val="24"/>
          <w:lang w:val="en-GB"/>
        </w:rPr>
        <w:t>Voegeli, C. (2021)</w:t>
      </w:r>
      <w:r w:rsidRPr="652360AC" w:rsidR="3D4DCA6D">
        <w:rPr>
          <w:rFonts w:ascii="Arial" w:hAnsi="Arial" w:eastAsia="Arial" w:cs="Arial"/>
          <w:b w:val="0"/>
          <w:bCs w:val="0"/>
          <w:i w:val="0"/>
          <w:iCs w:val="0"/>
          <w:caps w:val="0"/>
          <w:smallCaps w:val="0"/>
          <w:noProof w:val="0"/>
          <w:color w:val="auto"/>
          <w:sz w:val="24"/>
          <w:szCs w:val="24"/>
          <w:lang w:val="en-GB"/>
        </w:rPr>
        <w:t xml:space="preserve">. </w:t>
      </w:r>
      <w:r w:rsidRPr="652360AC" w:rsidR="25400743">
        <w:rPr>
          <w:rFonts w:ascii="Arial" w:hAnsi="Arial" w:eastAsia="Arial" w:cs="Arial"/>
          <w:b w:val="0"/>
          <w:bCs w:val="0"/>
          <w:i w:val="0"/>
          <w:iCs w:val="0"/>
          <w:caps w:val="0"/>
          <w:smallCaps w:val="0"/>
          <w:noProof w:val="0"/>
          <w:color w:val="auto"/>
          <w:sz w:val="24"/>
          <w:szCs w:val="24"/>
          <w:lang w:val="en-GB"/>
        </w:rPr>
        <w:t>‘</w:t>
      </w:r>
      <w:r w:rsidRPr="652360AC" w:rsidR="3D4DCA6D">
        <w:rPr>
          <w:rFonts w:ascii="Arial" w:hAnsi="Arial" w:eastAsia="Arial" w:cs="Arial"/>
          <w:b w:val="0"/>
          <w:bCs w:val="0"/>
          <w:i w:val="0"/>
          <w:iCs w:val="0"/>
          <w:caps w:val="0"/>
          <w:smallCaps w:val="0"/>
          <w:noProof w:val="0"/>
          <w:color w:val="auto"/>
          <w:sz w:val="24"/>
          <w:szCs w:val="24"/>
          <w:lang w:val="en-GB"/>
        </w:rPr>
        <w:t>A Case Study of Knowledge Management Practices at the Intercontinental Hotels’ Group</w:t>
      </w:r>
      <w:r w:rsidRPr="652360AC" w:rsidR="481BEFE1">
        <w:rPr>
          <w:rFonts w:ascii="Arial" w:hAnsi="Arial" w:eastAsia="Arial" w:cs="Arial"/>
          <w:b w:val="0"/>
          <w:bCs w:val="0"/>
          <w:i w:val="0"/>
          <w:iCs w:val="0"/>
          <w:caps w:val="0"/>
          <w:smallCaps w:val="0"/>
          <w:noProof w:val="0"/>
          <w:color w:val="auto"/>
          <w:sz w:val="24"/>
          <w:szCs w:val="24"/>
          <w:lang w:val="en-GB"/>
        </w:rPr>
        <w:t>'</w:t>
      </w:r>
      <w:r w:rsidRPr="652360AC" w:rsidR="3D4DCA6D">
        <w:rPr>
          <w:rFonts w:ascii="Arial" w:hAnsi="Arial" w:eastAsia="Arial" w:cs="Arial"/>
          <w:b w:val="0"/>
          <w:bCs w:val="0"/>
          <w:i w:val="0"/>
          <w:iCs w:val="0"/>
          <w:caps w:val="0"/>
          <w:smallCaps w:val="0"/>
          <w:noProof w:val="0"/>
          <w:color w:val="auto"/>
          <w:sz w:val="24"/>
          <w:szCs w:val="24"/>
          <w:lang w:val="en-GB"/>
        </w:rPr>
        <w:t xml:space="preserve">. </w:t>
      </w:r>
      <w:r w:rsidRPr="652360AC" w:rsidR="7128AD3C">
        <w:rPr>
          <w:rFonts w:ascii="Arial" w:hAnsi="Arial" w:eastAsia="Arial" w:cs="Arial"/>
          <w:b w:val="0"/>
          <w:bCs w:val="0"/>
          <w:i w:val="1"/>
          <w:iCs w:val="1"/>
          <w:caps w:val="0"/>
          <w:smallCaps w:val="0"/>
          <w:noProof w:val="0"/>
          <w:color w:val="auto"/>
          <w:sz w:val="24"/>
          <w:szCs w:val="24"/>
          <w:lang w:val="en-GB"/>
        </w:rPr>
        <w:t>SSRN.</w:t>
      </w:r>
      <w:r w:rsidRPr="652360AC" w:rsidR="7128AD3C">
        <w:rPr>
          <w:rFonts w:ascii="Arial" w:hAnsi="Arial" w:eastAsia="Arial" w:cs="Arial"/>
          <w:b w:val="0"/>
          <w:bCs w:val="0"/>
          <w:i w:val="0"/>
          <w:iCs w:val="0"/>
          <w:caps w:val="0"/>
          <w:smallCaps w:val="0"/>
          <w:noProof w:val="0"/>
          <w:color w:val="auto"/>
          <w:sz w:val="24"/>
          <w:szCs w:val="24"/>
          <w:lang w:val="en-GB"/>
        </w:rPr>
        <w:t xml:space="preserve"> </w:t>
      </w:r>
      <w:r w:rsidRPr="652360AC" w:rsidR="3D4DCA6D">
        <w:rPr>
          <w:rFonts w:ascii="Arial" w:hAnsi="Arial" w:eastAsia="Arial" w:cs="Arial"/>
          <w:b w:val="0"/>
          <w:bCs w:val="0"/>
          <w:i w:val="0"/>
          <w:iCs w:val="0"/>
          <w:caps w:val="0"/>
          <w:smallCaps w:val="0"/>
          <w:noProof w:val="0"/>
          <w:color w:val="auto"/>
          <w:sz w:val="24"/>
          <w:szCs w:val="24"/>
          <w:lang w:val="en-GB"/>
        </w:rPr>
        <w:t xml:space="preserve">Available at: </w:t>
      </w:r>
      <w:r w:rsidRPr="652360AC" w:rsidR="3D4DCA6D">
        <w:rPr>
          <w:rFonts w:ascii="Arial" w:hAnsi="Arial" w:eastAsia="Arial" w:cs="Arial"/>
          <w:b w:val="0"/>
          <w:bCs w:val="0"/>
          <w:i w:val="0"/>
          <w:iCs w:val="0"/>
          <w:caps w:val="0"/>
          <w:smallCaps w:val="0"/>
          <w:strike w:val="0"/>
          <w:dstrike w:val="0"/>
          <w:noProof w:val="0"/>
          <w:color w:val="auto"/>
          <w:sz w:val="24"/>
          <w:szCs w:val="24"/>
          <w:u w:val="none"/>
          <w:lang w:val="en-GB"/>
        </w:rPr>
        <w:t>https://ssrn.com/abstract=3819409</w:t>
      </w:r>
    </w:p>
    <w:p w:rsidR="652360AC" w:rsidP="652360AC" w:rsidRDefault="652360AC" w14:paraId="381DF54B" w14:textId="04F02039">
      <w:pPr>
        <w:pStyle w:val="Normal"/>
        <w:jc w:val="left"/>
        <w:rPr>
          <w:rFonts w:ascii="Arial" w:hAnsi="Arial" w:eastAsia="Arial" w:cs="Arial"/>
          <w:b w:val="0"/>
          <w:bCs w:val="0"/>
          <w:i w:val="0"/>
          <w:iCs w:val="0"/>
          <w:caps w:val="0"/>
          <w:smallCaps w:val="0"/>
          <w:strike w:val="0"/>
          <w:dstrike w:val="0"/>
          <w:noProof w:val="0"/>
          <w:color w:val="auto"/>
          <w:sz w:val="24"/>
          <w:szCs w:val="24"/>
          <w:u w:val="none"/>
          <w:lang w:val="en-GB"/>
        </w:rPr>
      </w:pPr>
    </w:p>
    <w:p w:rsidR="00A8307B" w:rsidP="652360AC" w:rsidRDefault="00A8307B" w14:paraId="572BE1D2" w14:textId="6864FB07">
      <w:pPr>
        <w:jc w:val="left"/>
        <w:rPr>
          <w:rFonts w:ascii="Arial" w:hAnsi="Arial" w:eastAsia="Arial" w:cs="Arial"/>
          <w:color w:val="auto"/>
          <w:sz w:val="24"/>
          <w:szCs w:val="24"/>
        </w:rPr>
      </w:pPr>
      <w:r w:rsidRPr="652360AC" w:rsidR="00A8307B">
        <w:rPr>
          <w:rFonts w:ascii="Arial" w:hAnsi="Arial" w:eastAsia="Arial" w:cs="Arial"/>
          <w:color w:val="auto"/>
          <w:sz w:val="24"/>
          <w:szCs w:val="24"/>
        </w:rPr>
        <w:t xml:space="preserve">WTTC, </w:t>
      </w:r>
      <w:r w:rsidRPr="652360AC" w:rsidR="007676E4">
        <w:rPr>
          <w:rFonts w:ascii="Arial" w:hAnsi="Arial" w:eastAsia="Arial" w:cs="Arial"/>
          <w:color w:val="auto"/>
          <w:sz w:val="24"/>
          <w:szCs w:val="24"/>
        </w:rPr>
        <w:t>(</w:t>
      </w:r>
      <w:r w:rsidRPr="652360AC" w:rsidR="00A8307B">
        <w:rPr>
          <w:rFonts w:ascii="Arial" w:hAnsi="Arial" w:eastAsia="Arial" w:cs="Arial"/>
          <w:color w:val="auto"/>
          <w:sz w:val="24"/>
          <w:szCs w:val="24"/>
        </w:rPr>
        <w:t>2019</w:t>
      </w:r>
      <w:r w:rsidRPr="652360AC" w:rsidR="007676E4">
        <w:rPr>
          <w:rFonts w:ascii="Arial" w:hAnsi="Arial" w:eastAsia="Arial" w:cs="Arial"/>
          <w:color w:val="auto"/>
          <w:sz w:val="24"/>
          <w:szCs w:val="24"/>
        </w:rPr>
        <w:t>)</w:t>
      </w:r>
      <w:r w:rsidRPr="652360AC" w:rsidR="00A8307B">
        <w:rPr>
          <w:rFonts w:ascii="Arial" w:hAnsi="Arial" w:eastAsia="Arial" w:cs="Arial"/>
          <w:color w:val="auto"/>
          <w:sz w:val="24"/>
          <w:szCs w:val="24"/>
        </w:rPr>
        <w:t xml:space="preserve">. </w:t>
      </w:r>
      <w:r w:rsidRPr="652360AC" w:rsidR="00A8307B">
        <w:rPr>
          <w:rFonts w:ascii="Arial" w:hAnsi="Arial" w:eastAsia="Arial" w:cs="Arial"/>
          <w:i w:val="1"/>
          <w:iCs w:val="1"/>
          <w:color w:val="auto"/>
          <w:sz w:val="24"/>
          <w:szCs w:val="24"/>
        </w:rPr>
        <w:t>Economic Impact Report. World Travel &amp; Tourism Council</w:t>
      </w:r>
      <w:r w:rsidRPr="652360AC" w:rsidR="00A8307B">
        <w:rPr>
          <w:rFonts w:ascii="Arial" w:hAnsi="Arial" w:eastAsia="Arial" w:cs="Arial"/>
          <w:color w:val="auto"/>
          <w:sz w:val="24"/>
          <w:szCs w:val="24"/>
        </w:rPr>
        <w:t>. [online] Available at: </w:t>
      </w:r>
      <w:r w:rsidRPr="652360AC" w:rsidR="00383CDB">
        <w:rPr>
          <w:rFonts w:ascii="Arial" w:hAnsi="Arial" w:eastAsia="Arial" w:cs="Arial"/>
          <w:color w:val="auto"/>
          <w:sz w:val="24"/>
          <w:szCs w:val="24"/>
        </w:rPr>
        <w:t>https://wttc.org/research/economic-impact</w:t>
      </w:r>
      <w:r w:rsidRPr="652360AC" w:rsidR="00383CDB">
        <w:rPr>
          <w:rFonts w:ascii="Arial" w:hAnsi="Arial" w:eastAsia="Arial" w:cs="Arial"/>
          <w:color w:val="auto"/>
          <w:sz w:val="24"/>
          <w:szCs w:val="24"/>
        </w:rPr>
        <w:t xml:space="preserve"> </w:t>
      </w:r>
      <w:r w:rsidRPr="652360AC" w:rsidR="00A8307B">
        <w:rPr>
          <w:rFonts w:ascii="Arial" w:hAnsi="Arial" w:eastAsia="Arial" w:cs="Arial"/>
          <w:color w:val="auto"/>
          <w:sz w:val="24"/>
          <w:szCs w:val="24"/>
        </w:rPr>
        <w:t>[Accessed 30 April 2024].</w:t>
      </w:r>
    </w:p>
    <w:p w:rsidR="652360AC" w:rsidP="652360AC" w:rsidRDefault="652360AC" w14:paraId="7B74D8B6" w14:textId="2D86182C">
      <w:pPr>
        <w:pStyle w:val="Normal"/>
        <w:jc w:val="left"/>
        <w:rPr>
          <w:rFonts w:ascii="Arial" w:hAnsi="Arial" w:eastAsia="Arial" w:cs="Arial"/>
          <w:color w:val="auto"/>
          <w:sz w:val="24"/>
          <w:szCs w:val="24"/>
        </w:rPr>
      </w:pPr>
    </w:p>
    <w:p w:rsidR="00A8307B" w:rsidP="652360AC" w:rsidRDefault="00A8307B" w14:paraId="498323A8" w14:textId="7CA1B929">
      <w:pPr>
        <w:pStyle w:val="Normal"/>
        <w:jc w:val="left"/>
        <w:rPr>
          <w:rFonts w:ascii="Arial" w:hAnsi="Arial" w:eastAsia="Arial" w:cs="Arial"/>
          <w:noProof w:val="0"/>
          <w:color w:val="auto"/>
          <w:sz w:val="24"/>
          <w:szCs w:val="24"/>
          <w:lang w:val="en-GB"/>
        </w:rPr>
      </w:pPr>
      <w:r w:rsidRPr="736B4151" w:rsidR="00A8307B">
        <w:rPr>
          <w:rFonts w:ascii="Arial" w:hAnsi="Arial" w:eastAsia="Arial" w:cs="Arial"/>
          <w:color w:val="auto"/>
          <w:sz w:val="24"/>
          <w:szCs w:val="24"/>
        </w:rPr>
        <w:t xml:space="preserve">Wright, P.M. and Ulrich, M.D., </w:t>
      </w:r>
      <w:r w:rsidRPr="736B4151" w:rsidR="004E5F56">
        <w:rPr>
          <w:rFonts w:ascii="Arial" w:hAnsi="Arial" w:eastAsia="Arial" w:cs="Arial"/>
          <w:color w:val="auto"/>
          <w:sz w:val="24"/>
          <w:szCs w:val="24"/>
        </w:rPr>
        <w:t>(</w:t>
      </w:r>
      <w:r w:rsidRPr="736B4151" w:rsidR="00A8307B">
        <w:rPr>
          <w:rFonts w:ascii="Arial" w:hAnsi="Arial" w:eastAsia="Arial" w:cs="Arial"/>
          <w:color w:val="auto"/>
          <w:sz w:val="24"/>
          <w:szCs w:val="24"/>
        </w:rPr>
        <w:t>2017</w:t>
      </w:r>
      <w:r w:rsidRPr="736B4151" w:rsidR="004E5F56">
        <w:rPr>
          <w:rFonts w:ascii="Arial" w:hAnsi="Arial" w:eastAsia="Arial" w:cs="Arial"/>
          <w:color w:val="auto"/>
          <w:sz w:val="24"/>
          <w:szCs w:val="24"/>
        </w:rPr>
        <w:t>)</w:t>
      </w:r>
      <w:r w:rsidRPr="736B4151" w:rsidR="00A8307B">
        <w:rPr>
          <w:rFonts w:ascii="Arial" w:hAnsi="Arial" w:eastAsia="Arial" w:cs="Arial"/>
          <w:color w:val="auto"/>
          <w:sz w:val="24"/>
          <w:szCs w:val="24"/>
        </w:rPr>
        <w:t xml:space="preserve">. A road </w:t>
      </w:r>
      <w:bookmarkStart w:name="_Int_Fap3PpaY" w:id="283110444"/>
      <w:r w:rsidRPr="736B4151" w:rsidR="00A8307B">
        <w:rPr>
          <w:rFonts w:ascii="Arial" w:hAnsi="Arial" w:eastAsia="Arial" w:cs="Arial"/>
          <w:color w:val="auto"/>
          <w:sz w:val="24"/>
          <w:szCs w:val="24"/>
        </w:rPr>
        <w:t xml:space="preserve">well </w:t>
      </w:r>
      <w:r w:rsidRPr="736B4151" w:rsidR="00A8307B">
        <w:rPr>
          <w:rFonts w:ascii="Arial" w:hAnsi="Arial" w:eastAsia="Arial" w:cs="Arial"/>
          <w:color w:val="auto"/>
          <w:sz w:val="24"/>
          <w:szCs w:val="24"/>
        </w:rPr>
        <w:t>travel</w:t>
      </w:r>
      <w:r w:rsidRPr="736B4151" w:rsidR="484D4D00">
        <w:rPr>
          <w:rFonts w:ascii="Arial" w:hAnsi="Arial" w:eastAsia="Arial" w:cs="Arial"/>
          <w:color w:val="auto"/>
          <w:sz w:val="24"/>
          <w:szCs w:val="24"/>
        </w:rPr>
        <w:t>l</w:t>
      </w:r>
      <w:r w:rsidRPr="736B4151" w:rsidR="00A8307B">
        <w:rPr>
          <w:rFonts w:ascii="Arial" w:hAnsi="Arial" w:eastAsia="Arial" w:cs="Arial"/>
          <w:color w:val="auto"/>
          <w:sz w:val="24"/>
          <w:szCs w:val="24"/>
        </w:rPr>
        <w:t>ed</w:t>
      </w:r>
      <w:bookmarkEnd w:id="283110444"/>
      <w:r w:rsidRPr="736B4151" w:rsidR="00A8307B">
        <w:rPr>
          <w:rFonts w:ascii="Arial" w:hAnsi="Arial" w:eastAsia="Arial" w:cs="Arial"/>
          <w:color w:val="auto"/>
          <w:sz w:val="24"/>
          <w:szCs w:val="24"/>
        </w:rPr>
        <w:t>: The past, present, and future of the HR profession. </w:t>
      </w:r>
      <w:r w:rsidRPr="736B4151" w:rsidR="00A8307B">
        <w:rPr>
          <w:rStyle w:val="Emphasis"/>
          <w:rFonts w:ascii="Arial" w:hAnsi="Arial" w:eastAsia="Arial" w:cs="Arial"/>
          <w:color w:val="auto"/>
          <w:sz w:val="24"/>
          <w:szCs w:val="24"/>
        </w:rPr>
        <w:t>Journal of Management</w:t>
      </w:r>
      <w:r w:rsidRPr="736B4151" w:rsidR="00A8307B">
        <w:rPr>
          <w:rFonts w:ascii="Arial" w:hAnsi="Arial" w:eastAsia="Arial" w:cs="Arial"/>
          <w:color w:val="auto"/>
          <w:sz w:val="24"/>
          <w:szCs w:val="24"/>
        </w:rPr>
        <w:t xml:space="preserve">, </w:t>
      </w:r>
      <w:r w:rsidRPr="736B4151" w:rsidR="7A4F3D68">
        <w:rPr>
          <w:rFonts w:ascii="Arial" w:hAnsi="Arial" w:eastAsia="Arial" w:cs="Arial"/>
          <w:b w:val="0"/>
          <w:bCs w:val="0"/>
          <w:i w:val="0"/>
          <w:iCs w:val="0"/>
          <w:caps w:val="0"/>
          <w:smallCaps w:val="0"/>
          <w:noProof w:val="0"/>
          <w:color w:val="auto"/>
          <w:sz w:val="24"/>
          <w:szCs w:val="24"/>
          <w:lang w:val="en-GB"/>
        </w:rPr>
        <w:t>Vol. 4:45-65</w:t>
      </w:r>
      <w:r w:rsidRPr="736B4151" w:rsidR="00A8307B">
        <w:rPr>
          <w:rFonts w:ascii="Arial" w:hAnsi="Arial" w:eastAsia="Arial" w:cs="Arial"/>
          <w:color w:val="auto"/>
          <w:sz w:val="24"/>
          <w:szCs w:val="24"/>
        </w:rPr>
        <w:t>.</w:t>
      </w:r>
      <w:r w:rsidRPr="736B4151" w:rsidR="323FC847">
        <w:rPr>
          <w:rFonts w:ascii="Arial" w:hAnsi="Arial" w:eastAsia="Arial" w:cs="Arial"/>
          <w:color w:val="auto"/>
          <w:sz w:val="24"/>
          <w:szCs w:val="24"/>
        </w:rPr>
        <w:t xml:space="preserve"> Doi: </w:t>
      </w:r>
      <w:r w:rsidRPr="736B4151" w:rsidR="37144DF3">
        <w:rPr>
          <w:rFonts w:ascii="Arial" w:hAnsi="Arial" w:eastAsia="Arial" w:cs="Arial"/>
          <w:b w:val="0"/>
          <w:bCs w:val="0"/>
          <w:i w:val="0"/>
          <w:iCs w:val="0"/>
          <w:caps w:val="0"/>
          <w:smallCaps w:val="0"/>
          <w:strike w:val="0"/>
          <w:dstrike w:val="0"/>
          <w:noProof w:val="0"/>
          <w:color w:val="auto"/>
          <w:sz w:val="24"/>
          <w:szCs w:val="24"/>
          <w:u w:val="none"/>
          <w:lang w:val="en-GB"/>
        </w:rPr>
        <w:t>10.1146/annurev-orgpsych-032516-113052</w:t>
      </w:r>
    </w:p>
    <w:p w:rsidRPr="00A8307B" w:rsidR="00A8307B" w:rsidP="652360AC" w:rsidRDefault="00A8307B" w14:paraId="3C3079EA" w14:textId="77777777" w14:noSpellErr="1">
      <w:pPr>
        <w:jc w:val="left"/>
        <w:rPr>
          <w:rFonts w:ascii="Arial" w:hAnsi="Arial" w:eastAsia="Arial" w:cs="Arial"/>
          <w:color w:val="auto"/>
          <w:sz w:val="24"/>
          <w:szCs w:val="24"/>
        </w:rPr>
      </w:pPr>
    </w:p>
    <w:sectPr w:rsidRPr="00A8307B" w:rsidR="00A8307B" w:rsidSect="00734742">
      <w:pgSz w:w="12240" w:h="15840" w:orient="portrait"/>
      <w:pgMar w:top="1440" w:right="1440" w:bottom="1440" w:left="1440" w:header="720" w:footer="720" w:gutter="0"/>
      <w:pgNumType w:start="1"/>
      <w:cols w:space="720"/>
      <w:docGrid w:linePitch="360"/>
      <w:headerReference w:type="default" r:id="R0ac52ec9ec0048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34742" w:rsidP="001834FC" w:rsidRDefault="00734742" w14:paraId="7591EE26" w14:textId="77777777">
      <w:pPr>
        <w:spacing w:after="0" w:line="240" w:lineRule="auto"/>
      </w:pPr>
      <w:r>
        <w:separator/>
      </w:r>
    </w:p>
  </w:endnote>
  <w:endnote w:type="continuationSeparator" w:id="0">
    <w:p w:rsidR="00734742" w:rsidP="001834FC" w:rsidRDefault="00734742" w14:paraId="55B8C49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834FC" w:rsidRDefault="001834FC" w14:paraId="32ED363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34742" w:rsidP="001834FC" w:rsidRDefault="00734742" w14:paraId="670084EA" w14:textId="77777777">
      <w:pPr>
        <w:spacing w:after="0" w:line="240" w:lineRule="auto"/>
      </w:pPr>
      <w:r>
        <w:separator/>
      </w:r>
    </w:p>
  </w:footnote>
  <w:footnote w:type="continuationSeparator" w:id="0">
    <w:p w:rsidR="00734742" w:rsidP="001834FC" w:rsidRDefault="00734742" w14:paraId="5A825F13"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52360AC" w:rsidTr="652360AC" w14:paraId="389452DF">
      <w:trPr>
        <w:trHeight w:val="300"/>
      </w:trPr>
      <w:tc>
        <w:tcPr>
          <w:tcW w:w="3120" w:type="dxa"/>
          <w:tcMar/>
        </w:tcPr>
        <w:p w:rsidR="652360AC" w:rsidP="652360AC" w:rsidRDefault="652360AC" w14:paraId="7DB12F82" w14:textId="5CE89F33">
          <w:pPr>
            <w:pStyle w:val="Header"/>
            <w:bidi w:val="0"/>
            <w:ind w:left="-115"/>
            <w:jc w:val="left"/>
          </w:pPr>
        </w:p>
      </w:tc>
      <w:tc>
        <w:tcPr>
          <w:tcW w:w="3120" w:type="dxa"/>
          <w:tcMar/>
        </w:tcPr>
        <w:p w:rsidR="652360AC" w:rsidP="652360AC" w:rsidRDefault="652360AC" w14:paraId="478F68D1" w14:textId="224F992E">
          <w:pPr>
            <w:pStyle w:val="Header"/>
            <w:bidi w:val="0"/>
            <w:jc w:val="center"/>
          </w:pPr>
        </w:p>
      </w:tc>
      <w:tc>
        <w:tcPr>
          <w:tcW w:w="3120" w:type="dxa"/>
          <w:tcMar/>
        </w:tcPr>
        <w:p w:rsidR="652360AC" w:rsidP="652360AC" w:rsidRDefault="652360AC" w14:paraId="46A9DDFE" w14:textId="428ADB3C">
          <w:pPr>
            <w:pStyle w:val="Header"/>
            <w:bidi w:val="0"/>
            <w:ind w:right="-115"/>
            <w:jc w:val="right"/>
          </w:pPr>
        </w:p>
      </w:tc>
    </w:tr>
  </w:tbl>
  <w:p w:rsidR="652360AC" w:rsidP="652360AC" w:rsidRDefault="652360AC" w14:paraId="0563F280" w14:textId="0BBB56EE">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52360AC" w:rsidTr="652360AC" w14:paraId="3A212353">
      <w:trPr>
        <w:trHeight w:val="300"/>
      </w:trPr>
      <w:tc>
        <w:tcPr>
          <w:tcW w:w="3120" w:type="dxa"/>
          <w:tcMar/>
        </w:tcPr>
        <w:p w:rsidR="652360AC" w:rsidP="652360AC" w:rsidRDefault="652360AC" w14:paraId="28883615" w14:textId="0386FD61">
          <w:pPr>
            <w:pStyle w:val="Header"/>
            <w:bidi w:val="0"/>
            <w:ind w:left="-115"/>
            <w:jc w:val="left"/>
          </w:pPr>
        </w:p>
      </w:tc>
      <w:tc>
        <w:tcPr>
          <w:tcW w:w="3120" w:type="dxa"/>
          <w:tcMar/>
        </w:tcPr>
        <w:p w:rsidR="652360AC" w:rsidP="652360AC" w:rsidRDefault="652360AC" w14:paraId="02AF6697" w14:textId="3C434AEA">
          <w:pPr>
            <w:pStyle w:val="Header"/>
            <w:bidi w:val="0"/>
            <w:jc w:val="center"/>
          </w:pPr>
        </w:p>
      </w:tc>
      <w:tc>
        <w:tcPr>
          <w:tcW w:w="3120" w:type="dxa"/>
          <w:tcMar/>
        </w:tcPr>
        <w:p w:rsidR="652360AC" w:rsidP="652360AC" w:rsidRDefault="652360AC" w14:paraId="244AD2BA" w14:textId="0D0D86DC">
          <w:pPr>
            <w:pStyle w:val="Header"/>
            <w:bidi w:val="0"/>
            <w:ind w:right="-115"/>
            <w:jc w:val="right"/>
          </w:pPr>
        </w:p>
      </w:tc>
    </w:tr>
  </w:tbl>
  <w:p w:rsidR="652360AC" w:rsidP="652360AC" w:rsidRDefault="652360AC" w14:paraId="48D11672" w14:textId="173C4C46">
    <w:pPr>
      <w:pStyle w:val="Header"/>
      <w:bidi w:val="0"/>
    </w:pPr>
  </w:p>
</w:hdr>
</file>

<file path=word/intelligence2.xml><?xml version="1.0" encoding="utf-8"?>
<int2:intelligence xmlns:int2="http://schemas.microsoft.com/office/intelligence/2020/intelligence">
  <int2:observations>
    <int2:bookmark int2:bookmarkName="_Int_Fap3PpaY" int2:invalidationBookmarkName="" int2:hashCode="WGojOroZr8IWe5" int2:id="a9dMBnWG">
      <int2:state int2:type="AugLoop_Text_Critique" int2:value="Rejected"/>
    </int2:bookmark>
    <int2:bookmark int2:bookmarkName="_Int_TY6LJpAg" int2:invalidationBookmarkName="" int2:hashCode="9Z4fMYtxuzy6qk" int2:id="3KiaAGiv">
      <int2:state int2:type="AugLoop_Text_Critique" int2:value="Rejected"/>
    </int2:bookmark>
    <int2:bookmark int2:bookmarkName="_Int_8z0Gr25z" int2:invalidationBookmarkName="" int2:hashCode="yT1GHLN45nO0O5" int2:id="1MLI6dvE">
      <int2:state int2:type="AugLoop_Text_Critique" int2:value="Rejected"/>
    </int2:bookmark>
    <int2:bookmark int2:bookmarkName="_Int_c3yzXdst" int2:invalidationBookmarkName="" int2:hashCode="mvmGQtrEWeG9ot" int2:id="XB8CwSyE">
      <int2:state int2:type="AugLoop_Text_Critique" int2:value="Rejected"/>
    </int2:bookmark>
    <int2:bookmark int2:bookmarkName="_Int_c34649fA" int2:invalidationBookmarkName="" int2:hashCode="0jx40TqDNypX8J" int2:id="Zl6fcG8d">
      <int2:state int2:type="AugLoop_Text_Critique" int2:value="Rejected"/>
    </int2:bookmark>
    <int2:bookmark int2:bookmarkName="_Int_ZQ1P50V9" int2:invalidationBookmarkName="" int2:hashCode="oRYDbeMFvhxnDF" int2:id="FkHbnKYf">
      <int2:state int2:type="AugLoop_Text_Critique" int2:value="Rejected"/>
    </int2:bookmark>
    <int2:bookmark int2:bookmarkName="_Int_kgdrSYRV" int2:invalidationBookmarkName="" int2:hashCode="cI61guRdlXfyHl" int2:id="NJ6lazmF">
      <int2:state int2:type="AugLoop_Text_Critique" int2:value="Rejected"/>
    </int2:bookmark>
    <int2:bookmark int2:bookmarkName="_Int_xoX6oRbj" int2:invalidationBookmarkName="" int2:hashCode="IJbb28KvyJfe+2" int2:id="Fa9RHU6X">
      <int2:state int2:type="AugLoop_Text_Critique" int2:value="Rejected"/>
    </int2:bookmark>
    <int2:bookmark int2:bookmarkName="_Int_cF8tUOTx" int2:invalidationBookmarkName="" int2:hashCode="dlSTPhbSv1RoN8" int2:id="zzHbTSXc">
      <int2:state int2:type="AugLoop_Text_Critique" int2:value="Rejected"/>
    </int2:bookmark>
    <int2:bookmark int2:bookmarkName="_Int_m1VRdxf3" int2:invalidationBookmarkName="" int2:hashCode="R2DgPRPZgw2a8p" int2:id="DtNqOtRJ">
      <int2:state int2:type="AugLoop_Text_Critique" int2:value="Rejected"/>
    </int2:bookmark>
    <int2:bookmark int2:bookmarkName="_Int_j7FM84iU" int2:invalidationBookmarkName="" int2:hashCode="3aKsP3YcWmO9eC" int2:id="VwpYcR23">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
    <w:nsid w:val="28440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6FB45E2"/>
    <w:multiLevelType w:val="hybridMultilevel"/>
    <w:tmpl w:val="6ADC0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C3396E"/>
    <w:multiLevelType w:val="hybridMultilevel"/>
    <w:tmpl w:val="BB7AC4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
    <w:abstractNumId w:val="2"/>
  </w:num>
  <w:num w:numId="1" w16cid:durableId="822895547">
    <w:abstractNumId w:val="0"/>
  </w:num>
  <w:num w:numId="2" w16cid:durableId="708186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NKoFAE0whIUtAAAA"/>
  </w:docVars>
  <w:rsids>
    <w:rsidRoot w:val="00A60069"/>
    <w:rsid w:val="0002684E"/>
    <w:rsid w:val="0006464F"/>
    <w:rsid w:val="0007622C"/>
    <w:rsid w:val="00077434"/>
    <w:rsid w:val="00093F80"/>
    <w:rsid w:val="000D2BC1"/>
    <w:rsid w:val="000E047C"/>
    <w:rsid w:val="000F02BF"/>
    <w:rsid w:val="0011330D"/>
    <w:rsid w:val="001365D1"/>
    <w:rsid w:val="00157ABC"/>
    <w:rsid w:val="001834FC"/>
    <w:rsid w:val="00192397"/>
    <w:rsid w:val="001B5797"/>
    <w:rsid w:val="001C646D"/>
    <w:rsid w:val="001D16F6"/>
    <w:rsid w:val="001D6E5A"/>
    <w:rsid w:val="0020076D"/>
    <w:rsid w:val="0022399E"/>
    <w:rsid w:val="00252195"/>
    <w:rsid w:val="002810FF"/>
    <w:rsid w:val="002C489E"/>
    <w:rsid w:val="00367BC2"/>
    <w:rsid w:val="00383CDB"/>
    <w:rsid w:val="003C4DDC"/>
    <w:rsid w:val="003D05B9"/>
    <w:rsid w:val="003E5353"/>
    <w:rsid w:val="00415956"/>
    <w:rsid w:val="00415B4D"/>
    <w:rsid w:val="004779D5"/>
    <w:rsid w:val="004A4C92"/>
    <w:rsid w:val="004C5BF9"/>
    <w:rsid w:val="004E5F56"/>
    <w:rsid w:val="004F7157"/>
    <w:rsid w:val="005401E2"/>
    <w:rsid w:val="005531CC"/>
    <w:rsid w:val="005723DD"/>
    <w:rsid w:val="00576232"/>
    <w:rsid w:val="005779DF"/>
    <w:rsid w:val="005C1226"/>
    <w:rsid w:val="005C3F03"/>
    <w:rsid w:val="005C5334"/>
    <w:rsid w:val="005D1AD0"/>
    <w:rsid w:val="005E3CD9"/>
    <w:rsid w:val="005E6644"/>
    <w:rsid w:val="00621600"/>
    <w:rsid w:val="00655800"/>
    <w:rsid w:val="006958A9"/>
    <w:rsid w:val="006B073E"/>
    <w:rsid w:val="006F3E7B"/>
    <w:rsid w:val="00711B30"/>
    <w:rsid w:val="00730846"/>
    <w:rsid w:val="00734742"/>
    <w:rsid w:val="007532AC"/>
    <w:rsid w:val="007568CB"/>
    <w:rsid w:val="007676E4"/>
    <w:rsid w:val="007900B6"/>
    <w:rsid w:val="007C1B18"/>
    <w:rsid w:val="007D4B4D"/>
    <w:rsid w:val="00804DAF"/>
    <w:rsid w:val="00845523"/>
    <w:rsid w:val="00861116"/>
    <w:rsid w:val="008B4024"/>
    <w:rsid w:val="008C0032"/>
    <w:rsid w:val="00907A34"/>
    <w:rsid w:val="00913C8F"/>
    <w:rsid w:val="00933FB1"/>
    <w:rsid w:val="009547B7"/>
    <w:rsid w:val="00963DC6"/>
    <w:rsid w:val="00975554"/>
    <w:rsid w:val="00982AE6"/>
    <w:rsid w:val="00990D12"/>
    <w:rsid w:val="009B3E66"/>
    <w:rsid w:val="009D6719"/>
    <w:rsid w:val="009F69A0"/>
    <w:rsid w:val="00A11F02"/>
    <w:rsid w:val="00A15CC2"/>
    <w:rsid w:val="00A15CE3"/>
    <w:rsid w:val="00A5061D"/>
    <w:rsid w:val="00A60069"/>
    <w:rsid w:val="00A6640A"/>
    <w:rsid w:val="00A771A8"/>
    <w:rsid w:val="00A82AEE"/>
    <w:rsid w:val="00A8307B"/>
    <w:rsid w:val="00AA2754"/>
    <w:rsid w:val="00AB5B69"/>
    <w:rsid w:val="00AC24B0"/>
    <w:rsid w:val="00AC5BBB"/>
    <w:rsid w:val="00AE7398"/>
    <w:rsid w:val="00B16674"/>
    <w:rsid w:val="00B9143D"/>
    <w:rsid w:val="00BB6D54"/>
    <w:rsid w:val="00BD15E1"/>
    <w:rsid w:val="00BE500B"/>
    <w:rsid w:val="00BF1BE3"/>
    <w:rsid w:val="00C03225"/>
    <w:rsid w:val="00C161C3"/>
    <w:rsid w:val="00C35348"/>
    <w:rsid w:val="00C64690"/>
    <w:rsid w:val="00C9FE87"/>
    <w:rsid w:val="00CB45B3"/>
    <w:rsid w:val="00CD768E"/>
    <w:rsid w:val="00CE3D71"/>
    <w:rsid w:val="00CF401D"/>
    <w:rsid w:val="00D01954"/>
    <w:rsid w:val="00D25AB8"/>
    <w:rsid w:val="00DA2321"/>
    <w:rsid w:val="00E22AD8"/>
    <w:rsid w:val="00E44F3F"/>
    <w:rsid w:val="00E54A7A"/>
    <w:rsid w:val="00E54FA4"/>
    <w:rsid w:val="00E8317F"/>
    <w:rsid w:val="00EB7A2D"/>
    <w:rsid w:val="00EC0668"/>
    <w:rsid w:val="00EC16C3"/>
    <w:rsid w:val="00F10F84"/>
    <w:rsid w:val="00F40365"/>
    <w:rsid w:val="00F45016"/>
    <w:rsid w:val="00FA032D"/>
    <w:rsid w:val="0196B808"/>
    <w:rsid w:val="0330DB69"/>
    <w:rsid w:val="03985E31"/>
    <w:rsid w:val="04F333B2"/>
    <w:rsid w:val="0556AED8"/>
    <w:rsid w:val="05FE9941"/>
    <w:rsid w:val="073C2655"/>
    <w:rsid w:val="07834927"/>
    <w:rsid w:val="07C1FFB7"/>
    <w:rsid w:val="0A755AAE"/>
    <w:rsid w:val="0AD10420"/>
    <w:rsid w:val="0B22C4F1"/>
    <w:rsid w:val="0B639893"/>
    <w:rsid w:val="0D5E6E43"/>
    <w:rsid w:val="0D67A038"/>
    <w:rsid w:val="0E80ED9B"/>
    <w:rsid w:val="11531FFA"/>
    <w:rsid w:val="11B88E5D"/>
    <w:rsid w:val="11FA79CB"/>
    <w:rsid w:val="137F4DD7"/>
    <w:rsid w:val="14026174"/>
    <w:rsid w:val="146F06E6"/>
    <w:rsid w:val="1661C485"/>
    <w:rsid w:val="190002FA"/>
    <w:rsid w:val="1931A64B"/>
    <w:rsid w:val="1BC7BD36"/>
    <w:rsid w:val="1FE7C4B4"/>
    <w:rsid w:val="206F8AC1"/>
    <w:rsid w:val="21B017C5"/>
    <w:rsid w:val="226F9998"/>
    <w:rsid w:val="23138774"/>
    <w:rsid w:val="23FD342F"/>
    <w:rsid w:val="25400743"/>
    <w:rsid w:val="2578EDA3"/>
    <w:rsid w:val="2629046C"/>
    <w:rsid w:val="2820E8AC"/>
    <w:rsid w:val="2830D68E"/>
    <w:rsid w:val="2968CBBA"/>
    <w:rsid w:val="2A0CA0AB"/>
    <w:rsid w:val="2A6668DE"/>
    <w:rsid w:val="2A9E30FD"/>
    <w:rsid w:val="2B2C53C2"/>
    <w:rsid w:val="2B5D0533"/>
    <w:rsid w:val="2E5ECAFA"/>
    <w:rsid w:val="30B08219"/>
    <w:rsid w:val="316E1271"/>
    <w:rsid w:val="31B87A7F"/>
    <w:rsid w:val="323FC847"/>
    <w:rsid w:val="34B28E17"/>
    <w:rsid w:val="36CA6154"/>
    <w:rsid w:val="37144DF3"/>
    <w:rsid w:val="37DDB697"/>
    <w:rsid w:val="3818A1A3"/>
    <w:rsid w:val="3918E7E6"/>
    <w:rsid w:val="3A738758"/>
    <w:rsid w:val="3D4DCA6D"/>
    <w:rsid w:val="3E731B80"/>
    <w:rsid w:val="43DE7AE9"/>
    <w:rsid w:val="45A0BC19"/>
    <w:rsid w:val="45EA5ABE"/>
    <w:rsid w:val="4683BA0A"/>
    <w:rsid w:val="481BEFE1"/>
    <w:rsid w:val="484D4D00"/>
    <w:rsid w:val="4963CB41"/>
    <w:rsid w:val="497FDC1B"/>
    <w:rsid w:val="4AA53064"/>
    <w:rsid w:val="4C4100C5"/>
    <w:rsid w:val="4C6B3BC0"/>
    <w:rsid w:val="4DA31629"/>
    <w:rsid w:val="4F86248D"/>
    <w:rsid w:val="4FD7257A"/>
    <w:rsid w:val="50DE42B4"/>
    <w:rsid w:val="5114DAC9"/>
    <w:rsid w:val="52045CD1"/>
    <w:rsid w:val="55A6D200"/>
    <w:rsid w:val="56A6F85F"/>
    <w:rsid w:val="56F529C3"/>
    <w:rsid w:val="572856A7"/>
    <w:rsid w:val="5951AC4E"/>
    <w:rsid w:val="5A4DD68E"/>
    <w:rsid w:val="5A5FF769"/>
    <w:rsid w:val="5B17CFEC"/>
    <w:rsid w:val="5C8108E8"/>
    <w:rsid w:val="5CDED61E"/>
    <w:rsid w:val="5DCC9E19"/>
    <w:rsid w:val="5E91B468"/>
    <w:rsid w:val="5EC10055"/>
    <w:rsid w:val="5F8C6E0A"/>
    <w:rsid w:val="6241749C"/>
    <w:rsid w:val="652360AC"/>
    <w:rsid w:val="66D0B54A"/>
    <w:rsid w:val="6B191774"/>
    <w:rsid w:val="6C225285"/>
    <w:rsid w:val="6C7D8653"/>
    <w:rsid w:val="6E802C97"/>
    <w:rsid w:val="6ED01B94"/>
    <w:rsid w:val="70396965"/>
    <w:rsid w:val="70CAD48F"/>
    <w:rsid w:val="7128AD3C"/>
    <w:rsid w:val="736B4151"/>
    <w:rsid w:val="74AAE766"/>
    <w:rsid w:val="77CE0FF8"/>
    <w:rsid w:val="787912BE"/>
    <w:rsid w:val="7A2BCE5F"/>
    <w:rsid w:val="7A4F3D68"/>
    <w:rsid w:val="7AB6A231"/>
    <w:rsid w:val="7B05B0BA"/>
    <w:rsid w:val="7DEF463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E7398"/>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963DC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63DC6"/>
    <w:pPr>
      <w:keepNext/>
      <w:keepLines/>
      <w:spacing w:before="40" w:after="0"/>
      <w:outlineLvl w:val="1"/>
    </w:pPr>
    <w:rPr>
      <w:rFonts w:eastAsiaTheme="majorEastAsia" w:cstheme="majorBidi"/>
      <w:b/>
      <w:sz w:val="28"/>
      <w:szCs w:val="26"/>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963DC6"/>
    <w:rPr>
      <w:rFonts w:ascii="Times New Roman" w:hAnsi="Times New Roman" w:eastAsiaTheme="majorEastAsia" w:cstheme="majorBidi"/>
      <w:b/>
      <w:color w:val="000000" w:themeColor="text1"/>
      <w:sz w:val="28"/>
      <w:szCs w:val="26"/>
    </w:rPr>
  </w:style>
  <w:style w:type="character" w:styleId="Heading1Char" w:customStyle="1">
    <w:name w:val="Heading 1 Char"/>
    <w:basedOn w:val="DefaultParagraphFont"/>
    <w:link w:val="Heading1"/>
    <w:uiPriority w:val="9"/>
    <w:rsid w:val="00963DC6"/>
    <w:rPr>
      <w:rFonts w:ascii="Times New Roman" w:hAnsi="Times New Roman" w:eastAsiaTheme="majorEastAsia" w:cstheme="majorBidi"/>
      <w:b/>
      <w:color w:val="000000" w:themeColor="text1"/>
      <w:sz w:val="32"/>
      <w:szCs w:val="32"/>
      <w:lang w:val="en-GB"/>
    </w:rPr>
  </w:style>
  <w:style w:type="paragraph" w:styleId="Title">
    <w:name w:val="Title"/>
    <w:basedOn w:val="Normal"/>
    <w:next w:val="Normal"/>
    <w:link w:val="TitleChar"/>
    <w:uiPriority w:val="10"/>
    <w:qFormat/>
    <w:rsid w:val="001365D1"/>
    <w:pPr>
      <w:spacing w:after="0" w:line="240" w:lineRule="auto"/>
      <w:contextualSpacing/>
      <w:jc w:val="center"/>
    </w:pPr>
    <w:rPr>
      <w:rFonts w:eastAsiaTheme="majorEastAsia" w:cstheme="majorBidi"/>
      <w:color w:val="auto"/>
      <w:spacing w:val="-10"/>
      <w:kern w:val="28"/>
      <w:sz w:val="56"/>
      <w:szCs w:val="56"/>
    </w:rPr>
  </w:style>
  <w:style w:type="character" w:styleId="TitleChar" w:customStyle="1">
    <w:name w:val="Title Char"/>
    <w:basedOn w:val="DefaultParagraphFont"/>
    <w:link w:val="Title"/>
    <w:uiPriority w:val="10"/>
    <w:rsid w:val="001365D1"/>
    <w:rPr>
      <w:rFonts w:ascii="Times New Roman" w:hAnsi="Times New Roman" w:eastAsiaTheme="majorEastAsia"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styleId="HeaderChar" w:customStyle="1">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styleId="FooterChar" w:customStyle="1">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styleId="markedcontent" w:customStyle="1">
    <w:name w:val="markedcontent"/>
    <w:basedOn w:val="DefaultParagraphFont"/>
    <w:rsid w:val="00367BC2"/>
  </w:style>
  <w:style w:type="paragraph" w:styleId="NormalWeb">
    <w:name w:val="Normal (Web)"/>
    <w:basedOn w:val="Normal"/>
    <w:uiPriority w:val="99"/>
    <w:unhideWhenUsed/>
    <w:rsid w:val="00963DC6"/>
    <w:pPr>
      <w:spacing w:before="100" w:beforeAutospacing="1" w:after="100" w:afterAutospacing="1" w:line="240" w:lineRule="auto"/>
      <w:jc w:val="left"/>
    </w:pPr>
    <w:rPr>
      <w:rFonts w:eastAsia="Times New Roman" w:cs="Times New Roman"/>
      <w:color w:val="auto"/>
      <w:szCs w:val="24"/>
      <w:lang w:eastAsia="en-GB"/>
    </w:rPr>
  </w:style>
  <w:style w:type="character" w:styleId="Strong">
    <w:name w:val="Strong"/>
    <w:basedOn w:val="DefaultParagraphFont"/>
    <w:uiPriority w:val="22"/>
    <w:qFormat/>
    <w:rsid w:val="00963DC6"/>
    <w:rPr>
      <w:b/>
      <w:bCs/>
    </w:rPr>
  </w:style>
  <w:style w:type="paragraph" w:styleId="TOC2">
    <w:name w:val="toc 2"/>
    <w:basedOn w:val="Normal"/>
    <w:next w:val="Normal"/>
    <w:autoRedefine/>
    <w:uiPriority w:val="39"/>
    <w:unhideWhenUsed/>
    <w:rsid w:val="00963DC6"/>
    <w:pPr>
      <w:spacing w:after="100"/>
      <w:ind w:left="240"/>
    </w:pPr>
  </w:style>
  <w:style w:type="character" w:styleId="Emphasis">
    <w:name w:val="Emphasis"/>
    <w:basedOn w:val="DefaultParagraphFont"/>
    <w:uiPriority w:val="20"/>
    <w:qFormat/>
    <w:rsid w:val="00A8307B"/>
    <w:rPr>
      <w:i/>
      <w:iCs/>
    </w:rPr>
  </w:style>
  <w:style w:type="paragraph" w:styleId="ListParagraph">
    <w:name w:val="List Paragraph"/>
    <w:basedOn w:val="Normal"/>
    <w:uiPriority w:val="34"/>
    <w:qFormat/>
    <w:rsid w:val="00A8307B"/>
    <w:pPr>
      <w:ind w:left="720"/>
      <w:contextualSpacing/>
    </w:pPr>
  </w:style>
  <w:style w:type="character" w:styleId="UnresolvedMention">
    <w:name w:val="Unresolved Mention"/>
    <w:basedOn w:val="DefaultParagraphFont"/>
    <w:uiPriority w:val="99"/>
    <w:semiHidden/>
    <w:unhideWhenUsed/>
    <w:rsid w:val="0002684E"/>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208795">
      <w:bodyDiv w:val="1"/>
      <w:marLeft w:val="0"/>
      <w:marRight w:val="0"/>
      <w:marTop w:val="0"/>
      <w:marBottom w:val="0"/>
      <w:divBdr>
        <w:top w:val="none" w:sz="0" w:space="0" w:color="auto"/>
        <w:left w:val="none" w:sz="0" w:space="0" w:color="auto"/>
        <w:bottom w:val="none" w:sz="0" w:space="0" w:color="auto"/>
        <w:right w:val="none" w:sz="0" w:space="0" w:color="auto"/>
      </w:divBdr>
    </w:div>
    <w:div w:id="346296346">
      <w:bodyDiv w:val="1"/>
      <w:marLeft w:val="0"/>
      <w:marRight w:val="0"/>
      <w:marTop w:val="0"/>
      <w:marBottom w:val="0"/>
      <w:divBdr>
        <w:top w:val="none" w:sz="0" w:space="0" w:color="auto"/>
        <w:left w:val="none" w:sz="0" w:space="0" w:color="auto"/>
        <w:bottom w:val="none" w:sz="0" w:space="0" w:color="auto"/>
        <w:right w:val="none" w:sz="0" w:space="0" w:color="auto"/>
      </w:divBdr>
    </w:div>
    <w:div w:id="431971198">
      <w:bodyDiv w:val="1"/>
      <w:marLeft w:val="0"/>
      <w:marRight w:val="0"/>
      <w:marTop w:val="0"/>
      <w:marBottom w:val="0"/>
      <w:divBdr>
        <w:top w:val="none" w:sz="0" w:space="0" w:color="auto"/>
        <w:left w:val="none" w:sz="0" w:space="0" w:color="auto"/>
        <w:bottom w:val="none" w:sz="0" w:space="0" w:color="auto"/>
        <w:right w:val="none" w:sz="0" w:space="0" w:color="auto"/>
      </w:divBdr>
    </w:div>
    <w:div w:id="733313051">
      <w:bodyDiv w:val="1"/>
      <w:marLeft w:val="0"/>
      <w:marRight w:val="0"/>
      <w:marTop w:val="0"/>
      <w:marBottom w:val="0"/>
      <w:divBdr>
        <w:top w:val="none" w:sz="0" w:space="0" w:color="auto"/>
        <w:left w:val="none" w:sz="0" w:space="0" w:color="auto"/>
        <w:bottom w:val="none" w:sz="0" w:space="0" w:color="auto"/>
        <w:right w:val="none" w:sz="0" w:space="0" w:color="auto"/>
      </w:divBdr>
    </w:div>
    <w:div w:id="890195590">
      <w:bodyDiv w:val="1"/>
      <w:marLeft w:val="0"/>
      <w:marRight w:val="0"/>
      <w:marTop w:val="0"/>
      <w:marBottom w:val="0"/>
      <w:divBdr>
        <w:top w:val="none" w:sz="0" w:space="0" w:color="auto"/>
        <w:left w:val="none" w:sz="0" w:space="0" w:color="auto"/>
        <w:bottom w:val="none" w:sz="0" w:space="0" w:color="auto"/>
        <w:right w:val="none" w:sz="0" w:space="0" w:color="auto"/>
      </w:divBdr>
    </w:div>
    <w:div w:id="988436025">
      <w:bodyDiv w:val="1"/>
      <w:marLeft w:val="0"/>
      <w:marRight w:val="0"/>
      <w:marTop w:val="0"/>
      <w:marBottom w:val="0"/>
      <w:divBdr>
        <w:top w:val="none" w:sz="0" w:space="0" w:color="auto"/>
        <w:left w:val="none" w:sz="0" w:space="0" w:color="auto"/>
        <w:bottom w:val="none" w:sz="0" w:space="0" w:color="auto"/>
        <w:right w:val="none" w:sz="0" w:space="0" w:color="auto"/>
      </w:divBdr>
      <w:divsChild>
        <w:div w:id="694310633">
          <w:marLeft w:val="0"/>
          <w:marRight w:val="0"/>
          <w:marTop w:val="0"/>
          <w:marBottom w:val="0"/>
          <w:divBdr>
            <w:top w:val="none" w:sz="0" w:space="0" w:color="auto"/>
            <w:left w:val="none" w:sz="0" w:space="0" w:color="auto"/>
            <w:bottom w:val="none" w:sz="0" w:space="0" w:color="auto"/>
            <w:right w:val="none" w:sz="0" w:space="0" w:color="auto"/>
          </w:divBdr>
        </w:div>
      </w:divsChild>
    </w:div>
    <w:div w:id="1082024475">
      <w:bodyDiv w:val="1"/>
      <w:marLeft w:val="0"/>
      <w:marRight w:val="0"/>
      <w:marTop w:val="0"/>
      <w:marBottom w:val="0"/>
      <w:divBdr>
        <w:top w:val="none" w:sz="0" w:space="0" w:color="auto"/>
        <w:left w:val="none" w:sz="0" w:space="0" w:color="auto"/>
        <w:bottom w:val="none" w:sz="0" w:space="0" w:color="auto"/>
        <w:right w:val="none" w:sz="0" w:space="0" w:color="auto"/>
      </w:divBdr>
    </w:div>
    <w:div w:id="1233808925">
      <w:bodyDiv w:val="1"/>
      <w:marLeft w:val="0"/>
      <w:marRight w:val="0"/>
      <w:marTop w:val="0"/>
      <w:marBottom w:val="0"/>
      <w:divBdr>
        <w:top w:val="none" w:sz="0" w:space="0" w:color="auto"/>
        <w:left w:val="none" w:sz="0" w:space="0" w:color="auto"/>
        <w:bottom w:val="none" w:sz="0" w:space="0" w:color="auto"/>
        <w:right w:val="none" w:sz="0" w:space="0" w:color="auto"/>
      </w:divBdr>
      <w:divsChild>
        <w:div w:id="125583433">
          <w:marLeft w:val="0"/>
          <w:marRight w:val="0"/>
          <w:marTop w:val="0"/>
          <w:marBottom w:val="0"/>
          <w:divBdr>
            <w:top w:val="none" w:sz="0" w:space="0" w:color="auto"/>
            <w:left w:val="none" w:sz="0" w:space="0" w:color="auto"/>
            <w:bottom w:val="none" w:sz="0" w:space="0" w:color="auto"/>
            <w:right w:val="none" w:sz="0" w:space="0" w:color="auto"/>
          </w:divBdr>
        </w:div>
      </w:divsChild>
    </w:div>
    <w:div w:id="1551696908">
      <w:bodyDiv w:val="1"/>
      <w:marLeft w:val="0"/>
      <w:marRight w:val="0"/>
      <w:marTop w:val="0"/>
      <w:marBottom w:val="0"/>
      <w:divBdr>
        <w:top w:val="none" w:sz="0" w:space="0" w:color="auto"/>
        <w:left w:val="none" w:sz="0" w:space="0" w:color="auto"/>
        <w:bottom w:val="none" w:sz="0" w:space="0" w:color="auto"/>
        <w:right w:val="none" w:sz="0" w:space="0" w:color="auto"/>
      </w:divBdr>
    </w:div>
    <w:div w:id="1594818874">
      <w:bodyDiv w:val="1"/>
      <w:marLeft w:val="0"/>
      <w:marRight w:val="0"/>
      <w:marTop w:val="0"/>
      <w:marBottom w:val="0"/>
      <w:divBdr>
        <w:top w:val="none" w:sz="0" w:space="0" w:color="auto"/>
        <w:left w:val="none" w:sz="0" w:space="0" w:color="auto"/>
        <w:bottom w:val="none" w:sz="0" w:space="0" w:color="auto"/>
        <w:right w:val="none" w:sz="0" w:space="0" w:color="auto"/>
      </w:divBdr>
    </w:div>
    <w:div w:id="1776048804">
      <w:bodyDiv w:val="1"/>
      <w:marLeft w:val="0"/>
      <w:marRight w:val="0"/>
      <w:marTop w:val="0"/>
      <w:marBottom w:val="0"/>
      <w:divBdr>
        <w:top w:val="none" w:sz="0" w:space="0" w:color="auto"/>
        <w:left w:val="none" w:sz="0" w:space="0" w:color="auto"/>
        <w:bottom w:val="none" w:sz="0" w:space="0" w:color="auto"/>
        <w:right w:val="none" w:sz="0" w:space="0" w:color="auto"/>
      </w:divBdr>
    </w:div>
    <w:div w:id="1930849349">
      <w:bodyDiv w:val="1"/>
      <w:marLeft w:val="0"/>
      <w:marRight w:val="0"/>
      <w:marTop w:val="0"/>
      <w:marBottom w:val="0"/>
      <w:divBdr>
        <w:top w:val="none" w:sz="0" w:space="0" w:color="auto"/>
        <w:left w:val="none" w:sz="0" w:space="0" w:color="auto"/>
        <w:bottom w:val="none" w:sz="0" w:space="0" w:color="auto"/>
        <w:right w:val="none" w:sz="0" w:space="0" w:color="auto"/>
      </w:divBdr>
    </w:div>
    <w:div w:id="193123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24" /><Relationship Type="http://schemas.openxmlformats.org/officeDocument/2006/relationships/webSettings" Target="webSettings.xml" Id="rId5" /><Relationship Type="http://schemas.openxmlformats.org/officeDocument/2006/relationships/fontTable" Target="fontTable.xml" Id="rId23" /><Relationship Type="http://schemas.openxmlformats.org/officeDocument/2006/relationships/settings" Target="settings.xml" Id="rId4" /><Relationship Type="http://schemas.openxmlformats.org/officeDocument/2006/relationships/header" Target="header.xml" Id="R943df60ea41a46c1" /><Relationship Type="http://schemas.openxmlformats.org/officeDocument/2006/relationships/hyperlink" Target="https://doi.org/10.1002/hrm.21720" TargetMode="External" Id="R60190604cef24a40" /><Relationship Type="http://schemas.openxmlformats.org/officeDocument/2006/relationships/header" Target="header2.xml" Id="R0ac52ec9ec004816" /><Relationship Type="http://schemas.microsoft.com/office/2020/10/relationships/intelligence" Target="intelligence2.xml" Id="Rcf0bc987ec0c47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170953-BD5C-447A-AD64-5B303A7F8AA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Syed Maksum Zabid (2245066)</lastModifiedBy>
  <revision>3</revision>
  <dcterms:created xsi:type="dcterms:W3CDTF">2024-05-03T05:59:00.0000000Z</dcterms:created>
  <dcterms:modified xsi:type="dcterms:W3CDTF">2024-05-07T11:47:20.4892649Z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890d21cf49edf87e1b10a961f1329c388ab8a8331acfe88e8e658c483727e545</vt:lpwstr>
  </property>
</Properties>
</file>