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6EE11" w14:textId="77777777" w:rsidR="00571957" w:rsidRDefault="00963D75" w:rsidP="00634901">
      <w:pPr>
        <w:jc w:val="center"/>
      </w:pPr>
    </w:p>
    <w:p w14:paraId="0DA81184" w14:textId="77777777" w:rsidR="00634901" w:rsidRDefault="00634901" w:rsidP="00634901">
      <w:pPr>
        <w:jc w:val="center"/>
      </w:pPr>
    </w:p>
    <w:p w14:paraId="03B4BADD" w14:textId="77777777" w:rsidR="00634901" w:rsidRDefault="00634901" w:rsidP="00634901">
      <w:pPr>
        <w:jc w:val="center"/>
      </w:pPr>
    </w:p>
    <w:p w14:paraId="477175D2" w14:textId="77777777" w:rsidR="00634901" w:rsidRDefault="00634901" w:rsidP="00634901">
      <w:pPr>
        <w:jc w:val="center"/>
      </w:pPr>
    </w:p>
    <w:p w14:paraId="66C1C258" w14:textId="77777777" w:rsidR="00634901" w:rsidRDefault="00634901" w:rsidP="00634901">
      <w:pPr>
        <w:jc w:val="center"/>
      </w:pPr>
    </w:p>
    <w:p w14:paraId="324987A1" w14:textId="77777777" w:rsidR="00634901" w:rsidRDefault="00634901" w:rsidP="00634901">
      <w:pPr>
        <w:jc w:val="center"/>
      </w:pPr>
    </w:p>
    <w:p w14:paraId="49E50746" w14:textId="77777777" w:rsidR="00634901" w:rsidRPr="00634901" w:rsidRDefault="00634901" w:rsidP="00634901">
      <w:pPr>
        <w:rPr>
          <w:b/>
          <w:sz w:val="48"/>
          <w:szCs w:val="48"/>
          <w:u w:val="single"/>
        </w:rPr>
      </w:pPr>
      <w:r w:rsidRPr="00634901">
        <w:rPr>
          <w:b/>
          <w:sz w:val="48"/>
          <w:szCs w:val="48"/>
          <w:u w:val="single"/>
        </w:rPr>
        <w:t>Assignment 2: Evaluation of Cultural variation on the strategy and operations of an international organisation using academic models and theory</w:t>
      </w:r>
    </w:p>
    <w:p w14:paraId="7254F5D2" w14:textId="77777777" w:rsidR="00634901" w:rsidRDefault="00634901" w:rsidP="00634901">
      <w:pPr>
        <w:rPr>
          <w:b/>
          <w:u w:val="single"/>
        </w:rPr>
      </w:pPr>
    </w:p>
    <w:p w14:paraId="406780FC" w14:textId="77777777" w:rsidR="00634901" w:rsidRDefault="00634901" w:rsidP="00634901">
      <w:pPr>
        <w:rPr>
          <w:b/>
          <w:u w:val="single"/>
        </w:rPr>
      </w:pPr>
    </w:p>
    <w:p w14:paraId="5DCC1B96" w14:textId="77777777" w:rsidR="00634901" w:rsidRDefault="00634901" w:rsidP="00634901">
      <w:pPr>
        <w:rPr>
          <w:b/>
          <w:u w:val="single"/>
        </w:rPr>
      </w:pPr>
    </w:p>
    <w:p w14:paraId="7A4B33BD" w14:textId="77777777" w:rsidR="00634901" w:rsidRDefault="00634901" w:rsidP="00634901">
      <w:pPr>
        <w:rPr>
          <w:b/>
          <w:u w:val="single"/>
        </w:rPr>
      </w:pPr>
    </w:p>
    <w:p w14:paraId="320CC93B" w14:textId="77777777" w:rsidR="00634901" w:rsidRDefault="00634901" w:rsidP="00634901">
      <w:pPr>
        <w:rPr>
          <w:b/>
          <w:u w:val="single"/>
        </w:rPr>
      </w:pPr>
    </w:p>
    <w:p w14:paraId="2F90A1BE" w14:textId="77777777" w:rsidR="00634901" w:rsidRDefault="00634901" w:rsidP="00634901">
      <w:pPr>
        <w:rPr>
          <w:b/>
          <w:u w:val="single"/>
        </w:rPr>
      </w:pPr>
    </w:p>
    <w:p w14:paraId="5A99D089" w14:textId="77777777" w:rsidR="00634901" w:rsidRDefault="00634901" w:rsidP="00634901">
      <w:pPr>
        <w:rPr>
          <w:b/>
          <w:u w:val="single"/>
        </w:rPr>
      </w:pPr>
    </w:p>
    <w:p w14:paraId="59E201CB" w14:textId="77777777" w:rsidR="00634901" w:rsidRDefault="00634901" w:rsidP="00634901">
      <w:pPr>
        <w:jc w:val="center"/>
        <w:rPr>
          <w:sz w:val="96"/>
          <w:szCs w:val="96"/>
        </w:rPr>
      </w:pPr>
      <w:r w:rsidRPr="00634901">
        <w:rPr>
          <w:sz w:val="96"/>
          <w:szCs w:val="96"/>
        </w:rPr>
        <w:t>By James Cameron (1501039)</w:t>
      </w:r>
    </w:p>
    <w:p w14:paraId="4E6BA369" w14:textId="77777777" w:rsidR="00634901" w:rsidRDefault="00634901" w:rsidP="00634901">
      <w:pPr>
        <w:jc w:val="center"/>
        <w:rPr>
          <w:sz w:val="96"/>
          <w:szCs w:val="96"/>
        </w:rPr>
      </w:pPr>
    </w:p>
    <w:p w14:paraId="1268C4BF" w14:textId="77777777" w:rsidR="00634901" w:rsidRDefault="00634901" w:rsidP="00634901">
      <w:pPr>
        <w:jc w:val="center"/>
        <w:rPr>
          <w:sz w:val="96"/>
          <w:szCs w:val="96"/>
        </w:rPr>
      </w:pPr>
    </w:p>
    <w:sdt>
      <w:sdtPr>
        <w:id w:val="8162228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3E7BD66" w14:textId="480F91A4" w:rsidR="00DA63A0" w:rsidRDefault="00DA63A0">
          <w:pPr>
            <w:pStyle w:val="TOCHeading"/>
          </w:pPr>
          <w:r>
            <w:t>Contents</w:t>
          </w:r>
        </w:p>
        <w:p w14:paraId="424D29ED" w14:textId="61B4D6E3" w:rsidR="00DA63A0" w:rsidRDefault="00DA63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819723" w:history="1">
            <w:r w:rsidRPr="00643D70">
              <w:rPr>
                <w:rStyle w:val="Hyperlink"/>
                <w:noProof/>
              </w:rPr>
              <w:t>Executive summary</w:t>
            </w:r>
            <w:r>
              <w:rPr>
                <w:noProof/>
                <w:webHidden/>
              </w:rPr>
              <w:tab/>
            </w:r>
            <w:r>
              <w:rPr>
                <w:noProof/>
                <w:webHidden/>
              </w:rPr>
              <w:fldChar w:fldCharType="begin"/>
            </w:r>
            <w:r>
              <w:rPr>
                <w:noProof/>
                <w:webHidden/>
              </w:rPr>
              <w:instrText xml:space="preserve"> PAGEREF _Toc513819723 \h </w:instrText>
            </w:r>
            <w:r>
              <w:rPr>
                <w:noProof/>
                <w:webHidden/>
              </w:rPr>
            </w:r>
            <w:r>
              <w:rPr>
                <w:noProof/>
                <w:webHidden/>
              </w:rPr>
              <w:fldChar w:fldCharType="separate"/>
            </w:r>
            <w:r>
              <w:rPr>
                <w:noProof/>
                <w:webHidden/>
              </w:rPr>
              <w:t>3</w:t>
            </w:r>
            <w:r>
              <w:rPr>
                <w:noProof/>
                <w:webHidden/>
              </w:rPr>
              <w:fldChar w:fldCharType="end"/>
            </w:r>
          </w:hyperlink>
        </w:p>
        <w:p w14:paraId="254E415D" w14:textId="73F8D3A0" w:rsidR="00DA63A0" w:rsidRDefault="00DA63A0">
          <w:pPr>
            <w:pStyle w:val="TOC1"/>
            <w:tabs>
              <w:tab w:val="right" w:leader="dot" w:pos="9016"/>
            </w:tabs>
            <w:rPr>
              <w:rFonts w:eastAsiaTheme="minorEastAsia"/>
              <w:noProof/>
              <w:lang w:eastAsia="en-GB"/>
            </w:rPr>
          </w:pPr>
          <w:hyperlink w:anchor="_Toc513819724" w:history="1">
            <w:r w:rsidRPr="00643D70">
              <w:rPr>
                <w:rStyle w:val="Hyperlink"/>
                <w:noProof/>
              </w:rPr>
              <w:t>Introduction</w:t>
            </w:r>
            <w:r>
              <w:rPr>
                <w:noProof/>
                <w:webHidden/>
              </w:rPr>
              <w:tab/>
            </w:r>
            <w:r>
              <w:rPr>
                <w:noProof/>
                <w:webHidden/>
              </w:rPr>
              <w:fldChar w:fldCharType="begin"/>
            </w:r>
            <w:r>
              <w:rPr>
                <w:noProof/>
                <w:webHidden/>
              </w:rPr>
              <w:instrText xml:space="preserve"> PAGEREF _Toc513819724 \h </w:instrText>
            </w:r>
            <w:r>
              <w:rPr>
                <w:noProof/>
                <w:webHidden/>
              </w:rPr>
            </w:r>
            <w:r>
              <w:rPr>
                <w:noProof/>
                <w:webHidden/>
              </w:rPr>
              <w:fldChar w:fldCharType="separate"/>
            </w:r>
            <w:r>
              <w:rPr>
                <w:noProof/>
                <w:webHidden/>
              </w:rPr>
              <w:t>4</w:t>
            </w:r>
            <w:r>
              <w:rPr>
                <w:noProof/>
                <w:webHidden/>
              </w:rPr>
              <w:fldChar w:fldCharType="end"/>
            </w:r>
          </w:hyperlink>
        </w:p>
        <w:p w14:paraId="462E6593" w14:textId="65F3B260" w:rsidR="00DA63A0" w:rsidRDefault="00DA63A0">
          <w:pPr>
            <w:pStyle w:val="TOC1"/>
            <w:tabs>
              <w:tab w:val="right" w:leader="dot" w:pos="9016"/>
            </w:tabs>
            <w:rPr>
              <w:rFonts w:eastAsiaTheme="minorEastAsia"/>
              <w:noProof/>
              <w:lang w:eastAsia="en-GB"/>
            </w:rPr>
          </w:pPr>
          <w:hyperlink w:anchor="_Toc513819725" w:history="1">
            <w:r w:rsidRPr="00643D70">
              <w:rPr>
                <w:rStyle w:val="Hyperlink"/>
                <w:noProof/>
              </w:rPr>
              <w:t>Chapter 1.1 How culture affects leadership and motivation</w:t>
            </w:r>
            <w:r>
              <w:rPr>
                <w:noProof/>
                <w:webHidden/>
              </w:rPr>
              <w:tab/>
            </w:r>
            <w:r>
              <w:rPr>
                <w:noProof/>
                <w:webHidden/>
              </w:rPr>
              <w:fldChar w:fldCharType="begin"/>
            </w:r>
            <w:r>
              <w:rPr>
                <w:noProof/>
                <w:webHidden/>
              </w:rPr>
              <w:instrText xml:space="preserve"> PAGEREF _Toc513819725 \h </w:instrText>
            </w:r>
            <w:r>
              <w:rPr>
                <w:noProof/>
                <w:webHidden/>
              </w:rPr>
            </w:r>
            <w:r>
              <w:rPr>
                <w:noProof/>
                <w:webHidden/>
              </w:rPr>
              <w:fldChar w:fldCharType="separate"/>
            </w:r>
            <w:r>
              <w:rPr>
                <w:noProof/>
                <w:webHidden/>
              </w:rPr>
              <w:t>4</w:t>
            </w:r>
            <w:r>
              <w:rPr>
                <w:noProof/>
                <w:webHidden/>
              </w:rPr>
              <w:fldChar w:fldCharType="end"/>
            </w:r>
          </w:hyperlink>
        </w:p>
        <w:p w14:paraId="7CFB9B9B" w14:textId="2A38A651" w:rsidR="00DA63A0" w:rsidRDefault="00DA63A0">
          <w:pPr>
            <w:pStyle w:val="TOC1"/>
            <w:tabs>
              <w:tab w:val="right" w:leader="dot" w:pos="9016"/>
            </w:tabs>
            <w:rPr>
              <w:rFonts w:eastAsiaTheme="minorEastAsia"/>
              <w:noProof/>
              <w:lang w:eastAsia="en-GB"/>
            </w:rPr>
          </w:pPr>
          <w:hyperlink w:anchor="_Toc513819726" w:history="1">
            <w:r w:rsidRPr="00643D70">
              <w:rPr>
                <w:rStyle w:val="Hyperlink"/>
                <w:noProof/>
              </w:rPr>
              <w:t>1.2 Leadership Analysis</w:t>
            </w:r>
            <w:r>
              <w:rPr>
                <w:noProof/>
                <w:webHidden/>
              </w:rPr>
              <w:tab/>
            </w:r>
            <w:r>
              <w:rPr>
                <w:noProof/>
                <w:webHidden/>
              </w:rPr>
              <w:fldChar w:fldCharType="begin"/>
            </w:r>
            <w:r>
              <w:rPr>
                <w:noProof/>
                <w:webHidden/>
              </w:rPr>
              <w:instrText xml:space="preserve"> PAGEREF _Toc513819726 \h </w:instrText>
            </w:r>
            <w:r>
              <w:rPr>
                <w:noProof/>
                <w:webHidden/>
              </w:rPr>
            </w:r>
            <w:r>
              <w:rPr>
                <w:noProof/>
                <w:webHidden/>
              </w:rPr>
              <w:fldChar w:fldCharType="separate"/>
            </w:r>
            <w:r>
              <w:rPr>
                <w:noProof/>
                <w:webHidden/>
              </w:rPr>
              <w:t>5</w:t>
            </w:r>
            <w:r>
              <w:rPr>
                <w:noProof/>
                <w:webHidden/>
              </w:rPr>
              <w:fldChar w:fldCharType="end"/>
            </w:r>
          </w:hyperlink>
        </w:p>
        <w:p w14:paraId="5B8D7607" w14:textId="4BE1409F" w:rsidR="00DA63A0" w:rsidRDefault="00DA63A0">
          <w:pPr>
            <w:pStyle w:val="TOC1"/>
            <w:tabs>
              <w:tab w:val="right" w:leader="dot" w:pos="9016"/>
            </w:tabs>
            <w:rPr>
              <w:rFonts w:eastAsiaTheme="minorEastAsia"/>
              <w:noProof/>
              <w:lang w:eastAsia="en-GB"/>
            </w:rPr>
          </w:pPr>
          <w:hyperlink w:anchor="_Toc513819727" w:history="1">
            <w:r w:rsidRPr="00643D70">
              <w:rPr>
                <w:rStyle w:val="Hyperlink"/>
                <w:noProof/>
              </w:rPr>
              <w:t>Chapter 2.1 Factors that influence negotiation and decision making</w:t>
            </w:r>
            <w:r>
              <w:rPr>
                <w:noProof/>
                <w:webHidden/>
              </w:rPr>
              <w:tab/>
            </w:r>
            <w:r>
              <w:rPr>
                <w:noProof/>
                <w:webHidden/>
              </w:rPr>
              <w:fldChar w:fldCharType="begin"/>
            </w:r>
            <w:r>
              <w:rPr>
                <w:noProof/>
                <w:webHidden/>
              </w:rPr>
              <w:instrText xml:space="preserve"> PAGEREF _Toc513819727 \h </w:instrText>
            </w:r>
            <w:r>
              <w:rPr>
                <w:noProof/>
                <w:webHidden/>
              </w:rPr>
            </w:r>
            <w:r>
              <w:rPr>
                <w:noProof/>
                <w:webHidden/>
              </w:rPr>
              <w:fldChar w:fldCharType="separate"/>
            </w:r>
            <w:r>
              <w:rPr>
                <w:noProof/>
                <w:webHidden/>
              </w:rPr>
              <w:t>6</w:t>
            </w:r>
            <w:r>
              <w:rPr>
                <w:noProof/>
                <w:webHidden/>
              </w:rPr>
              <w:fldChar w:fldCharType="end"/>
            </w:r>
          </w:hyperlink>
        </w:p>
        <w:p w14:paraId="5CF5D9F6" w14:textId="39F069EF" w:rsidR="00DA63A0" w:rsidRDefault="00DA63A0">
          <w:pPr>
            <w:pStyle w:val="TOC1"/>
            <w:tabs>
              <w:tab w:val="right" w:leader="dot" w:pos="9016"/>
            </w:tabs>
            <w:rPr>
              <w:rFonts w:eastAsiaTheme="minorEastAsia"/>
              <w:noProof/>
              <w:lang w:eastAsia="en-GB"/>
            </w:rPr>
          </w:pPr>
          <w:hyperlink w:anchor="_Toc513819728" w:history="1">
            <w:r w:rsidRPr="00643D70">
              <w:rPr>
                <w:rStyle w:val="Hyperlink"/>
                <w:noProof/>
              </w:rPr>
              <w:t>2.2 Negotiation analysis</w:t>
            </w:r>
            <w:r>
              <w:rPr>
                <w:noProof/>
                <w:webHidden/>
              </w:rPr>
              <w:tab/>
            </w:r>
            <w:r>
              <w:rPr>
                <w:noProof/>
                <w:webHidden/>
              </w:rPr>
              <w:fldChar w:fldCharType="begin"/>
            </w:r>
            <w:r>
              <w:rPr>
                <w:noProof/>
                <w:webHidden/>
              </w:rPr>
              <w:instrText xml:space="preserve"> PAGEREF _Toc513819728 \h </w:instrText>
            </w:r>
            <w:r>
              <w:rPr>
                <w:noProof/>
                <w:webHidden/>
              </w:rPr>
            </w:r>
            <w:r>
              <w:rPr>
                <w:noProof/>
                <w:webHidden/>
              </w:rPr>
              <w:fldChar w:fldCharType="separate"/>
            </w:r>
            <w:r>
              <w:rPr>
                <w:noProof/>
                <w:webHidden/>
              </w:rPr>
              <w:t>6</w:t>
            </w:r>
            <w:r>
              <w:rPr>
                <w:noProof/>
                <w:webHidden/>
              </w:rPr>
              <w:fldChar w:fldCharType="end"/>
            </w:r>
          </w:hyperlink>
        </w:p>
        <w:p w14:paraId="5EB79007" w14:textId="4C2ADBCA" w:rsidR="00DA63A0" w:rsidRDefault="00DA63A0">
          <w:pPr>
            <w:pStyle w:val="TOC1"/>
            <w:tabs>
              <w:tab w:val="right" w:leader="dot" w:pos="9016"/>
            </w:tabs>
            <w:rPr>
              <w:rFonts w:eastAsiaTheme="minorEastAsia"/>
              <w:noProof/>
              <w:lang w:eastAsia="en-GB"/>
            </w:rPr>
          </w:pPr>
          <w:hyperlink w:anchor="_Toc513819729" w:history="1">
            <w:r w:rsidRPr="00643D70">
              <w:rPr>
                <w:rStyle w:val="Hyperlink"/>
                <w:noProof/>
              </w:rPr>
              <w:t>Chapter 3.1 Differences in communication preferences between cultures</w:t>
            </w:r>
            <w:r>
              <w:rPr>
                <w:noProof/>
                <w:webHidden/>
              </w:rPr>
              <w:tab/>
            </w:r>
            <w:r>
              <w:rPr>
                <w:noProof/>
                <w:webHidden/>
              </w:rPr>
              <w:fldChar w:fldCharType="begin"/>
            </w:r>
            <w:r>
              <w:rPr>
                <w:noProof/>
                <w:webHidden/>
              </w:rPr>
              <w:instrText xml:space="preserve"> PAGEREF _Toc513819729 \h </w:instrText>
            </w:r>
            <w:r>
              <w:rPr>
                <w:noProof/>
                <w:webHidden/>
              </w:rPr>
            </w:r>
            <w:r>
              <w:rPr>
                <w:noProof/>
                <w:webHidden/>
              </w:rPr>
              <w:fldChar w:fldCharType="separate"/>
            </w:r>
            <w:r>
              <w:rPr>
                <w:noProof/>
                <w:webHidden/>
              </w:rPr>
              <w:t>8</w:t>
            </w:r>
            <w:r>
              <w:rPr>
                <w:noProof/>
                <w:webHidden/>
              </w:rPr>
              <w:fldChar w:fldCharType="end"/>
            </w:r>
          </w:hyperlink>
        </w:p>
        <w:p w14:paraId="431D3855" w14:textId="52B70C22" w:rsidR="00DA63A0" w:rsidRDefault="00DA63A0">
          <w:pPr>
            <w:pStyle w:val="TOC1"/>
            <w:tabs>
              <w:tab w:val="right" w:leader="dot" w:pos="9016"/>
            </w:tabs>
            <w:rPr>
              <w:rFonts w:eastAsiaTheme="minorEastAsia"/>
              <w:noProof/>
              <w:lang w:eastAsia="en-GB"/>
            </w:rPr>
          </w:pPr>
          <w:hyperlink w:anchor="_Toc513819730" w:history="1">
            <w:r w:rsidRPr="00643D70">
              <w:rPr>
                <w:rStyle w:val="Hyperlink"/>
                <w:noProof/>
              </w:rPr>
              <w:t>3.3 Communication analysis</w:t>
            </w:r>
            <w:r>
              <w:rPr>
                <w:noProof/>
                <w:webHidden/>
              </w:rPr>
              <w:tab/>
            </w:r>
            <w:r>
              <w:rPr>
                <w:noProof/>
                <w:webHidden/>
              </w:rPr>
              <w:fldChar w:fldCharType="begin"/>
            </w:r>
            <w:r>
              <w:rPr>
                <w:noProof/>
                <w:webHidden/>
              </w:rPr>
              <w:instrText xml:space="preserve"> PAGEREF _Toc513819730 \h </w:instrText>
            </w:r>
            <w:r>
              <w:rPr>
                <w:noProof/>
                <w:webHidden/>
              </w:rPr>
            </w:r>
            <w:r>
              <w:rPr>
                <w:noProof/>
                <w:webHidden/>
              </w:rPr>
              <w:fldChar w:fldCharType="separate"/>
            </w:r>
            <w:r>
              <w:rPr>
                <w:noProof/>
                <w:webHidden/>
              </w:rPr>
              <w:t>8</w:t>
            </w:r>
            <w:r>
              <w:rPr>
                <w:noProof/>
                <w:webHidden/>
              </w:rPr>
              <w:fldChar w:fldCharType="end"/>
            </w:r>
          </w:hyperlink>
        </w:p>
        <w:bookmarkStart w:id="0" w:name="_GoBack"/>
        <w:bookmarkEnd w:id="0"/>
        <w:p w14:paraId="5306DBE9" w14:textId="58500DCA" w:rsidR="00DA63A0" w:rsidRDefault="00DA63A0">
          <w:pPr>
            <w:pStyle w:val="TOC1"/>
            <w:tabs>
              <w:tab w:val="right" w:leader="dot" w:pos="9016"/>
            </w:tabs>
            <w:rPr>
              <w:rFonts w:eastAsiaTheme="minorEastAsia"/>
              <w:noProof/>
              <w:lang w:eastAsia="en-GB"/>
            </w:rPr>
          </w:pPr>
          <w:r w:rsidRPr="00643D70">
            <w:rPr>
              <w:rStyle w:val="Hyperlink"/>
              <w:noProof/>
            </w:rPr>
            <w:fldChar w:fldCharType="begin"/>
          </w:r>
          <w:r w:rsidRPr="00643D70">
            <w:rPr>
              <w:rStyle w:val="Hyperlink"/>
              <w:noProof/>
            </w:rPr>
            <w:instrText xml:space="preserve"> </w:instrText>
          </w:r>
          <w:r>
            <w:rPr>
              <w:noProof/>
            </w:rPr>
            <w:instrText>HYPERLINK \l "_Toc513819731"</w:instrText>
          </w:r>
          <w:r w:rsidRPr="00643D70">
            <w:rPr>
              <w:rStyle w:val="Hyperlink"/>
              <w:noProof/>
            </w:rPr>
            <w:instrText xml:space="preserve"> </w:instrText>
          </w:r>
          <w:r w:rsidRPr="00643D70">
            <w:rPr>
              <w:rStyle w:val="Hyperlink"/>
              <w:noProof/>
            </w:rPr>
          </w:r>
          <w:r w:rsidRPr="00643D70">
            <w:rPr>
              <w:rStyle w:val="Hyperlink"/>
              <w:noProof/>
            </w:rPr>
            <w:fldChar w:fldCharType="separate"/>
          </w:r>
          <w:r w:rsidRPr="00643D70">
            <w:rPr>
              <w:rStyle w:val="Hyperlink"/>
              <w:noProof/>
            </w:rPr>
            <w:t>Chapter 4.1 How culture affects the management of people internationally</w:t>
          </w:r>
          <w:r>
            <w:rPr>
              <w:noProof/>
              <w:webHidden/>
            </w:rPr>
            <w:tab/>
          </w:r>
          <w:r>
            <w:rPr>
              <w:noProof/>
              <w:webHidden/>
            </w:rPr>
            <w:fldChar w:fldCharType="begin"/>
          </w:r>
          <w:r>
            <w:rPr>
              <w:noProof/>
              <w:webHidden/>
            </w:rPr>
            <w:instrText xml:space="preserve"> PAGEREF _Toc513819731 \h </w:instrText>
          </w:r>
          <w:r>
            <w:rPr>
              <w:noProof/>
              <w:webHidden/>
            </w:rPr>
          </w:r>
          <w:r>
            <w:rPr>
              <w:noProof/>
              <w:webHidden/>
            </w:rPr>
            <w:fldChar w:fldCharType="separate"/>
          </w:r>
          <w:r>
            <w:rPr>
              <w:noProof/>
              <w:webHidden/>
            </w:rPr>
            <w:t>9</w:t>
          </w:r>
          <w:r>
            <w:rPr>
              <w:noProof/>
              <w:webHidden/>
            </w:rPr>
            <w:fldChar w:fldCharType="end"/>
          </w:r>
          <w:r w:rsidRPr="00643D70">
            <w:rPr>
              <w:rStyle w:val="Hyperlink"/>
              <w:noProof/>
            </w:rPr>
            <w:fldChar w:fldCharType="end"/>
          </w:r>
        </w:p>
        <w:p w14:paraId="492F5AFA" w14:textId="4D115FC4" w:rsidR="00DA63A0" w:rsidRDefault="00DA63A0">
          <w:pPr>
            <w:pStyle w:val="TOC1"/>
            <w:tabs>
              <w:tab w:val="right" w:leader="dot" w:pos="9016"/>
            </w:tabs>
            <w:rPr>
              <w:rFonts w:eastAsiaTheme="minorEastAsia"/>
              <w:noProof/>
              <w:lang w:eastAsia="en-GB"/>
            </w:rPr>
          </w:pPr>
          <w:hyperlink w:anchor="_Toc513819732" w:history="1">
            <w:r w:rsidRPr="00643D70">
              <w:rPr>
                <w:rStyle w:val="Hyperlink"/>
                <w:noProof/>
              </w:rPr>
              <w:t>4.2 Management analysis</w:t>
            </w:r>
            <w:r>
              <w:rPr>
                <w:noProof/>
                <w:webHidden/>
              </w:rPr>
              <w:tab/>
            </w:r>
            <w:r>
              <w:rPr>
                <w:noProof/>
                <w:webHidden/>
              </w:rPr>
              <w:fldChar w:fldCharType="begin"/>
            </w:r>
            <w:r>
              <w:rPr>
                <w:noProof/>
                <w:webHidden/>
              </w:rPr>
              <w:instrText xml:space="preserve"> PAGEREF _Toc513819732 \h </w:instrText>
            </w:r>
            <w:r>
              <w:rPr>
                <w:noProof/>
                <w:webHidden/>
              </w:rPr>
            </w:r>
            <w:r>
              <w:rPr>
                <w:noProof/>
                <w:webHidden/>
              </w:rPr>
              <w:fldChar w:fldCharType="separate"/>
            </w:r>
            <w:r>
              <w:rPr>
                <w:noProof/>
                <w:webHidden/>
              </w:rPr>
              <w:t>10</w:t>
            </w:r>
            <w:r>
              <w:rPr>
                <w:noProof/>
                <w:webHidden/>
              </w:rPr>
              <w:fldChar w:fldCharType="end"/>
            </w:r>
          </w:hyperlink>
        </w:p>
        <w:p w14:paraId="38C200C9" w14:textId="7CA9F037" w:rsidR="00DA63A0" w:rsidRDefault="00DA63A0">
          <w:pPr>
            <w:pStyle w:val="TOC1"/>
            <w:tabs>
              <w:tab w:val="right" w:leader="dot" w:pos="9016"/>
            </w:tabs>
            <w:rPr>
              <w:rFonts w:eastAsiaTheme="minorEastAsia"/>
              <w:noProof/>
              <w:lang w:eastAsia="en-GB"/>
            </w:rPr>
          </w:pPr>
          <w:hyperlink w:anchor="_Toc513819733" w:history="1">
            <w:r w:rsidRPr="00643D70">
              <w:rPr>
                <w:rStyle w:val="Hyperlink"/>
                <w:noProof/>
              </w:rPr>
              <w:t>Conclusion</w:t>
            </w:r>
            <w:r>
              <w:rPr>
                <w:noProof/>
                <w:webHidden/>
              </w:rPr>
              <w:tab/>
            </w:r>
            <w:r>
              <w:rPr>
                <w:noProof/>
                <w:webHidden/>
              </w:rPr>
              <w:fldChar w:fldCharType="begin"/>
            </w:r>
            <w:r>
              <w:rPr>
                <w:noProof/>
                <w:webHidden/>
              </w:rPr>
              <w:instrText xml:space="preserve"> PAGEREF _Toc513819733 \h </w:instrText>
            </w:r>
            <w:r>
              <w:rPr>
                <w:noProof/>
                <w:webHidden/>
              </w:rPr>
            </w:r>
            <w:r>
              <w:rPr>
                <w:noProof/>
                <w:webHidden/>
              </w:rPr>
              <w:fldChar w:fldCharType="separate"/>
            </w:r>
            <w:r>
              <w:rPr>
                <w:noProof/>
                <w:webHidden/>
              </w:rPr>
              <w:t>11</w:t>
            </w:r>
            <w:r>
              <w:rPr>
                <w:noProof/>
                <w:webHidden/>
              </w:rPr>
              <w:fldChar w:fldCharType="end"/>
            </w:r>
          </w:hyperlink>
        </w:p>
        <w:p w14:paraId="05A5024E" w14:textId="7F3FE0BC" w:rsidR="00DA63A0" w:rsidRDefault="00DA63A0">
          <w:pPr>
            <w:pStyle w:val="TOC1"/>
            <w:tabs>
              <w:tab w:val="right" w:leader="dot" w:pos="9016"/>
            </w:tabs>
            <w:rPr>
              <w:rFonts w:eastAsiaTheme="minorEastAsia"/>
              <w:noProof/>
              <w:lang w:eastAsia="en-GB"/>
            </w:rPr>
          </w:pPr>
          <w:hyperlink w:anchor="_Toc513819734" w:history="1">
            <w:r w:rsidRPr="00643D70">
              <w:rPr>
                <w:rStyle w:val="Hyperlink"/>
                <w:noProof/>
              </w:rPr>
              <w:t>Bibliography</w:t>
            </w:r>
            <w:r>
              <w:rPr>
                <w:noProof/>
                <w:webHidden/>
              </w:rPr>
              <w:tab/>
            </w:r>
            <w:r>
              <w:rPr>
                <w:noProof/>
                <w:webHidden/>
              </w:rPr>
              <w:fldChar w:fldCharType="begin"/>
            </w:r>
            <w:r>
              <w:rPr>
                <w:noProof/>
                <w:webHidden/>
              </w:rPr>
              <w:instrText xml:space="preserve"> PAGEREF _Toc513819734 \h </w:instrText>
            </w:r>
            <w:r>
              <w:rPr>
                <w:noProof/>
                <w:webHidden/>
              </w:rPr>
            </w:r>
            <w:r>
              <w:rPr>
                <w:noProof/>
                <w:webHidden/>
              </w:rPr>
              <w:fldChar w:fldCharType="separate"/>
            </w:r>
            <w:r>
              <w:rPr>
                <w:noProof/>
                <w:webHidden/>
              </w:rPr>
              <w:t>12</w:t>
            </w:r>
            <w:r>
              <w:rPr>
                <w:noProof/>
                <w:webHidden/>
              </w:rPr>
              <w:fldChar w:fldCharType="end"/>
            </w:r>
          </w:hyperlink>
        </w:p>
        <w:p w14:paraId="1C59EE70" w14:textId="509D92A5" w:rsidR="00DA63A0" w:rsidRDefault="00DA63A0">
          <w:r>
            <w:rPr>
              <w:b/>
              <w:bCs/>
              <w:noProof/>
            </w:rPr>
            <w:fldChar w:fldCharType="end"/>
          </w:r>
        </w:p>
      </w:sdtContent>
    </w:sdt>
    <w:p w14:paraId="58507F72" w14:textId="77777777" w:rsidR="00634901" w:rsidRDefault="00634901" w:rsidP="00634901">
      <w:pPr>
        <w:rPr>
          <w:sz w:val="24"/>
          <w:szCs w:val="24"/>
        </w:rPr>
      </w:pPr>
    </w:p>
    <w:p w14:paraId="23360AC3" w14:textId="77777777" w:rsidR="00634901" w:rsidRDefault="00634901" w:rsidP="00634901">
      <w:pPr>
        <w:rPr>
          <w:sz w:val="24"/>
          <w:szCs w:val="24"/>
        </w:rPr>
      </w:pPr>
    </w:p>
    <w:p w14:paraId="6B47A637" w14:textId="77777777" w:rsidR="00634901" w:rsidRDefault="00634901" w:rsidP="00634901">
      <w:pPr>
        <w:rPr>
          <w:sz w:val="24"/>
          <w:szCs w:val="24"/>
        </w:rPr>
      </w:pPr>
    </w:p>
    <w:p w14:paraId="36C081D8" w14:textId="77777777" w:rsidR="00634901" w:rsidRDefault="00634901" w:rsidP="00634901">
      <w:pPr>
        <w:rPr>
          <w:sz w:val="24"/>
          <w:szCs w:val="24"/>
        </w:rPr>
      </w:pPr>
    </w:p>
    <w:p w14:paraId="12420AAC" w14:textId="77777777" w:rsidR="00634901" w:rsidRDefault="00634901" w:rsidP="00634901">
      <w:pPr>
        <w:rPr>
          <w:sz w:val="24"/>
          <w:szCs w:val="24"/>
        </w:rPr>
      </w:pPr>
    </w:p>
    <w:p w14:paraId="0AA01BBD" w14:textId="77777777" w:rsidR="00634901" w:rsidRDefault="00634901" w:rsidP="00634901">
      <w:pPr>
        <w:rPr>
          <w:sz w:val="24"/>
          <w:szCs w:val="24"/>
        </w:rPr>
      </w:pPr>
    </w:p>
    <w:p w14:paraId="3B54DE6D" w14:textId="77777777" w:rsidR="00634901" w:rsidRDefault="00634901" w:rsidP="00634901">
      <w:pPr>
        <w:rPr>
          <w:sz w:val="24"/>
          <w:szCs w:val="24"/>
        </w:rPr>
      </w:pPr>
    </w:p>
    <w:p w14:paraId="41E5E15A" w14:textId="77777777" w:rsidR="00634901" w:rsidRDefault="00634901" w:rsidP="00634901">
      <w:pPr>
        <w:rPr>
          <w:sz w:val="24"/>
          <w:szCs w:val="24"/>
        </w:rPr>
      </w:pPr>
    </w:p>
    <w:p w14:paraId="2B0306CC" w14:textId="77777777" w:rsidR="00634901" w:rsidRDefault="00634901" w:rsidP="00634901">
      <w:pPr>
        <w:rPr>
          <w:sz w:val="24"/>
          <w:szCs w:val="24"/>
        </w:rPr>
      </w:pPr>
    </w:p>
    <w:p w14:paraId="2E28966E" w14:textId="77777777" w:rsidR="00634901" w:rsidRDefault="00634901" w:rsidP="00634901">
      <w:pPr>
        <w:rPr>
          <w:sz w:val="24"/>
          <w:szCs w:val="24"/>
        </w:rPr>
      </w:pPr>
    </w:p>
    <w:p w14:paraId="661FB707" w14:textId="77777777" w:rsidR="00634901" w:rsidRDefault="00634901" w:rsidP="00634901">
      <w:pPr>
        <w:rPr>
          <w:sz w:val="24"/>
          <w:szCs w:val="24"/>
        </w:rPr>
      </w:pPr>
    </w:p>
    <w:p w14:paraId="69BD62CE" w14:textId="77777777" w:rsidR="00634901" w:rsidRDefault="00634901" w:rsidP="00634901">
      <w:pPr>
        <w:rPr>
          <w:sz w:val="24"/>
          <w:szCs w:val="24"/>
        </w:rPr>
      </w:pPr>
    </w:p>
    <w:p w14:paraId="21845BD2" w14:textId="77777777" w:rsidR="00634901" w:rsidRDefault="00634901" w:rsidP="00634901">
      <w:pPr>
        <w:rPr>
          <w:sz w:val="24"/>
          <w:szCs w:val="24"/>
        </w:rPr>
      </w:pPr>
    </w:p>
    <w:p w14:paraId="6DC338BD" w14:textId="77777777" w:rsidR="00634901" w:rsidRDefault="00634901" w:rsidP="00634901">
      <w:pPr>
        <w:rPr>
          <w:sz w:val="24"/>
          <w:szCs w:val="24"/>
        </w:rPr>
      </w:pPr>
    </w:p>
    <w:p w14:paraId="7564A65D" w14:textId="77777777" w:rsidR="00634901" w:rsidRDefault="00634901" w:rsidP="00634901">
      <w:pPr>
        <w:rPr>
          <w:sz w:val="24"/>
          <w:szCs w:val="24"/>
        </w:rPr>
      </w:pPr>
    </w:p>
    <w:p w14:paraId="314F39CB" w14:textId="77777777" w:rsidR="00634901" w:rsidRDefault="00634901" w:rsidP="00634901">
      <w:pPr>
        <w:rPr>
          <w:sz w:val="24"/>
          <w:szCs w:val="24"/>
        </w:rPr>
      </w:pPr>
    </w:p>
    <w:p w14:paraId="4768EBE6" w14:textId="77777777" w:rsidR="00634901" w:rsidRDefault="00634901" w:rsidP="00634901">
      <w:pPr>
        <w:rPr>
          <w:sz w:val="24"/>
          <w:szCs w:val="24"/>
        </w:rPr>
      </w:pPr>
    </w:p>
    <w:p w14:paraId="388967BA" w14:textId="77777777" w:rsidR="00DA63A0" w:rsidRDefault="00DA63A0" w:rsidP="00DA63A0">
      <w:pPr>
        <w:rPr>
          <w:sz w:val="24"/>
          <w:szCs w:val="24"/>
        </w:rPr>
      </w:pPr>
      <w:bookmarkStart w:id="1" w:name="_Toc513819723"/>
    </w:p>
    <w:p w14:paraId="16330F9A" w14:textId="48C29485" w:rsidR="00634901" w:rsidRDefault="00634901" w:rsidP="00DA63A0">
      <w:pPr>
        <w:pStyle w:val="Heading1"/>
      </w:pPr>
      <w:r>
        <w:lastRenderedPageBreak/>
        <w:t>Executive summary</w:t>
      </w:r>
      <w:bookmarkEnd w:id="1"/>
    </w:p>
    <w:p w14:paraId="6BC89465" w14:textId="4AA8204C" w:rsidR="00DA63A0" w:rsidRPr="00DA63A0" w:rsidRDefault="00E72B61" w:rsidP="00DA63A0">
      <w:r>
        <w:t xml:space="preserve">This report look at how business dealt with the impact of different cultures upon aspect of their business such as leadership and management among many others. It used the Hoffsted six cultural dimensions model to examine different factors such as power distance in nations. </w:t>
      </w:r>
      <w:proofErr w:type="gramStart"/>
      <w:r>
        <w:t>Finally</w:t>
      </w:r>
      <w:proofErr w:type="gramEnd"/>
      <w:r>
        <w:t xml:space="preserve"> the report that most business adapt or chose to sell though a three party in the country in order to try and avoid dealing all these problems.  </w:t>
      </w:r>
    </w:p>
    <w:p w14:paraId="3FEA3E05" w14:textId="77777777" w:rsidR="00634901" w:rsidRDefault="00634901" w:rsidP="00634901">
      <w:pPr>
        <w:pStyle w:val="Heading1"/>
      </w:pPr>
    </w:p>
    <w:p w14:paraId="185A0CB4" w14:textId="77777777" w:rsidR="00634901" w:rsidRDefault="00634901" w:rsidP="00634901">
      <w:pPr>
        <w:pStyle w:val="Heading1"/>
      </w:pPr>
    </w:p>
    <w:p w14:paraId="51A6026C" w14:textId="77777777" w:rsidR="00634901" w:rsidRDefault="00634901" w:rsidP="00634901">
      <w:pPr>
        <w:pStyle w:val="Heading1"/>
      </w:pPr>
    </w:p>
    <w:p w14:paraId="68B7C971" w14:textId="77777777" w:rsidR="00634901" w:rsidRDefault="00634901" w:rsidP="00634901">
      <w:pPr>
        <w:pStyle w:val="Heading1"/>
      </w:pPr>
    </w:p>
    <w:p w14:paraId="6DB7D694" w14:textId="77777777" w:rsidR="00634901" w:rsidRDefault="00634901" w:rsidP="00634901">
      <w:pPr>
        <w:pStyle w:val="Heading1"/>
      </w:pPr>
    </w:p>
    <w:p w14:paraId="40AFE680" w14:textId="77777777" w:rsidR="00634901" w:rsidRDefault="00634901" w:rsidP="00634901">
      <w:pPr>
        <w:pStyle w:val="Heading1"/>
      </w:pPr>
    </w:p>
    <w:p w14:paraId="372A845B" w14:textId="77777777" w:rsidR="00634901" w:rsidRDefault="00634901" w:rsidP="00634901">
      <w:pPr>
        <w:pStyle w:val="Heading1"/>
      </w:pPr>
    </w:p>
    <w:p w14:paraId="75247850" w14:textId="77777777" w:rsidR="00634901" w:rsidRDefault="00634901" w:rsidP="00634901">
      <w:pPr>
        <w:pStyle w:val="Heading1"/>
      </w:pPr>
    </w:p>
    <w:p w14:paraId="13288C6D" w14:textId="77777777" w:rsidR="00634901" w:rsidRDefault="00634901" w:rsidP="00634901">
      <w:pPr>
        <w:pStyle w:val="Heading1"/>
      </w:pPr>
    </w:p>
    <w:p w14:paraId="159FF2B7" w14:textId="77777777" w:rsidR="00634901" w:rsidRDefault="00634901" w:rsidP="00634901">
      <w:pPr>
        <w:pStyle w:val="Heading1"/>
      </w:pPr>
    </w:p>
    <w:p w14:paraId="342F040A" w14:textId="77777777" w:rsidR="00634901" w:rsidRDefault="00634901" w:rsidP="00634901">
      <w:pPr>
        <w:pStyle w:val="Heading1"/>
      </w:pPr>
    </w:p>
    <w:p w14:paraId="0ABAB7E5" w14:textId="77777777" w:rsidR="00634901" w:rsidRDefault="00634901" w:rsidP="00634901">
      <w:pPr>
        <w:pStyle w:val="Heading1"/>
      </w:pPr>
    </w:p>
    <w:p w14:paraId="382D91E0" w14:textId="77777777" w:rsidR="00634901" w:rsidRDefault="00634901" w:rsidP="00634901">
      <w:pPr>
        <w:pStyle w:val="Heading1"/>
      </w:pPr>
    </w:p>
    <w:p w14:paraId="4742155E" w14:textId="77777777" w:rsidR="00634901" w:rsidRDefault="00634901" w:rsidP="00634901">
      <w:pPr>
        <w:pStyle w:val="Heading1"/>
      </w:pPr>
    </w:p>
    <w:p w14:paraId="78728FBF" w14:textId="4B5604A7" w:rsidR="00634901" w:rsidRDefault="00634901" w:rsidP="00634901">
      <w:pPr>
        <w:pStyle w:val="Heading1"/>
      </w:pPr>
    </w:p>
    <w:p w14:paraId="3DFD6A63" w14:textId="3DE72B23" w:rsidR="00A6057D" w:rsidRDefault="00A6057D" w:rsidP="00A6057D"/>
    <w:p w14:paraId="686EA904" w14:textId="51F2FA1C" w:rsidR="00A6057D" w:rsidRDefault="00A6057D" w:rsidP="00A6057D"/>
    <w:p w14:paraId="7171F5E9" w14:textId="77777777" w:rsidR="00A6057D" w:rsidRPr="00A6057D" w:rsidRDefault="00A6057D" w:rsidP="00A6057D"/>
    <w:p w14:paraId="5E0177D7" w14:textId="77777777" w:rsidR="00663962" w:rsidRDefault="00634901" w:rsidP="00634901">
      <w:pPr>
        <w:pStyle w:val="Heading1"/>
      </w:pPr>
      <w:bookmarkStart w:id="2" w:name="_Toc513819724"/>
      <w:r>
        <w:lastRenderedPageBreak/>
        <w:t>Introduction</w:t>
      </w:r>
      <w:bookmarkEnd w:id="2"/>
      <w:r>
        <w:t xml:space="preserve"> </w:t>
      </w:r>
    </w:p>
    <w:p w14:paraId="795F4AD8" w14:textId="4D0A962F" w:rsidR="001D63E6" w:rsidRDefault="00663962" w:rsidP="00D91979">
      <w:pPr>
        <w:spacing w:line="360" w:lineRule="auto"/>
      </w:pPr>
      <w:r>
        <w:t xml:space="preserve">In today’s world business is more global </w:t>
      </w:r>
      <w:r w:rsidR="00723AF0">
        <w:t xml:space="preserve">than ever before. As such learning to deal with different cultures expectations is important for any business to succeed. A countries culture will </w:t>
      </w:r>
      <w:r w:rsidR="00D20D97">
        <w:t>affect</w:t>
      </w:r>
      <w:r w:rsidR="00723AF0">
        <w:t xml:space="preserve"> everything a business does from how it governs </w:t>
      </w:r>
      <w:r w:rsidR="00D91979">
        <w:t xml:space="preserve">itself, communication, motivation and many other factors. Business cannot act like culture is not important to their business. All the time business </w:t>
      </w:r>
      <w:r w:rsidR="00D20D97">
        <w:t>makes</w:t>
      </w:r>
      <w:r w:rsidR="00D91979">
        <w:t xml:space="preserve"> changes forming from the small to massive to their products and services</w:t>
      </w:r>
      <w:r w:rsidR="005C4102">
        <w:t xml:space="preserve">. Coco Cola for example “Does not use the word diet on its </w:t>
      </w:r>
      <w:r w:rsidR="00D20D97">
        <w:t>low-fat</w:t>
      </w:r>
      <w:r w:rsidR="005C4102">
        <w:t xml:space="preserve"> drinks in the mainland EU instead calling its diet products light.” </w:t>
      </w:r>
      <w:sdt>
        <w:sdtPr>
          <w:id w:val="370574225"/>
          <w:citation/>
        </w:sdtPr>
        <w:sdtEndPr/>
        <w:sdtContent>
          <w:r w:rsidR="005C4102">
            <w:fldChar w:fldCharType="begin"/>
          </w:r>
          <w:r w:rsidR="005C4102">
            <w:instrText xml:space="preserve"> CITATION Joe18 \l 2057 </w:instrText>
          </w:r>
          <w:r w:rsidR="005C4102">
            <w:fldChar w:fldCharType="separate"/>
          </w:r>
          <w:r w:rsidR="0004193B" w:rsidRPr="0004193B">
            <w:rPr>
              <w:noProof/>
            </w:rPr>
            <w:t>(Berkowitz, 2018)</w:t>
          </w:r>
          <w:r w:rsidR="005C4102">
            <w:fldChar w:fldCharType="end"/>
          </w:r>
        </w:sdtContent>
      </w:sdt>
      <w:r w:rsidR="005C4102">
        <w:t xml:space="preserve"> </w:t>
      </w:r>
      <w:r w:rsidR="001D63E6">
        <w:t xml:space="preserve"> </w:t>
      </w:r>
    </w:p>
    <w:p w14:paraId="57C73535" w14:textId="4C524043" w:rsidR="001D63E6" w:rsidRDefault="00483199" w:rsidP="001D63E6">
      <w:pPr>
        <w:pStyle w:val="Heading1"/>
      </w:pPr>
      <w:bookmarkStart w:id="3" w:name="_Toc513819725"/>
      <w:r>
        <w:t xml:space="preserve">Chapter 1.1 </w:t>
      </w:r>
      <w:r w:rsidR="001D63E6" w:rsidRPr="001D63E6">
        <w:t>How culture affects leadership and motivation</w:t>
      </w:r>
      <w:bookmarkEnd w:id="3"/>
    </w:p>
    <w:p w14:paraId="10510C19" w14:textId="02D19A91" w:rsidR="001D63E6" w:rsidRDefault="001D63E6" w:rsidP="00872126">
      <w:pPr>
        <w:spacing w:line="360" w:lineRule="auto"/>
      </w:pPr>
      <w:r>
        <w:t xml:space="preserve">China is </w:t>
      </w:r>
      <w:r w:rsidR="00D20D97">
        <w:t>a nation</w:t>
      </w:r>
      <w:r>
        <w:t xml:space="preserve"> whose culture is almost completely unlike those found in the west and as such has much more different</w:t>
      </w:r>
      <w:r w:rsidR="00872126">
        <w:t xml:space="preserve"> view on leadership than many westerns would have.</w:t>
      </w:r>
      <w:r w:rsidR="00C53172">
        <w:t xml:space="preserve"> </w:t>
      </w:r>
      <w:r w:rsidR="00B37B6D">
        <w:t>Chinese values are based upon the teachings of Confucius. “</w:t>
      </w:r>
      <w:r w:rsidR="00B37B6D" w:rsidRPr="00B37B6D">
        <w:t>One of the main precepts of Confucianism is the idea that strength comes from accepting the natural order of things; that being satisfied with what you have is better than an unseemly striving for unbounded wants and needs</w:t>
      </w:r>
      <w:r w:rsidR="00B37B6D">
        <w:t>”</w:t>
      </w:r>
      <w:r w:rsidR="00096320">
        <w:t>. (</w:t>
      </w:r>
      <w:r w:rsidR="00B37B6D">
        <w:t>Delios, Day and Wu 2014)</w:t>
      </w:r>
      <w:r w:rsidR="00096320">
        <w:t xml:space="preserve"> Confucianism differs from the values of most western societies ambitious subordinates pushing for promotion would be deemed disrespectful and followers would be expected to be contented. These Confucianism views</w:t>
      </w:r>
      <w:r w:rsidR="002E7A4D">
        <w:t xml:space="preserve"> also mean that showing off is not welcome either. </w:t>
      </w:r>
      <w:r w:rsidR="00096320">
        <w:t xml:space="preserve"> </w:t>
      </w:r>
      <w:r w:rsidR="002E7A4D">
        <w:t>“</w:t>
      </w:r>
      <w:r w:rsidR="00872126" w:rsidRPr="00872126">
        <w:t xml:space="preserve">The Chinese sometimes perceive Western independence as a sign of showing off. An individual standing out from the crowd causes </w:t>
      </w:r>
      <w:r w:rsidR="00D20D97" w:rsidRPr="00872126">
        <w:t>disharmony and</w:t>
      </w:r>
      <w:r w:rsidR="00872126" w:rsidRPr="00872126">
        <w:t xml:space="preserve"> showing off is considered poor behaviour.</w:t>
      </w:r>
      <w:r w:rsidR="00872126">
        <w:t xml:space="preserve">” </w:t>
      </w:r>
      <w:sdt>
        <w:sdtPr>
          <w:id w:val="-850561418"/>
          <w:citation/>
        </w:sdtPr>
        <w:sdtEndPr/>
        <w:sdtContent>
          <w:r w:rsidR="00872126">
            <w:fldChar w:fldCharType="begin"/>
          </w:r>
          <w:r w:rsidR="00872126">
            <w:instrText xml:space="preserve"> CITATION Bar12 \l 2057 </w:instrText>
          </w:r>
          <w:r w:rsidR="00872126">
            <w:fldChar w:fldCharType="separate"/>
          </w:r>
          <w:r w:rsidR="0004193B" w:rsidRPr="0004193B">
            <w:rPr>
              <w:noProof/>
            </w:rPr>
            <w:t>(Wang, 2012)</w:t>
          </w:r>
          <w:r w:rsidR="00872126">
            <w:fldChar w:fldCharType="end"/>
          </w:r>
        </w:sdtContent>
      </w:sdt>
      <w:r w:rsidR="00141B26">
        <w:t xml:space="preserve"> This a view held in part because traditional Chinese values </w:t>
      </w:r>
      <w:r w:rsidR="00D20D97">
        <w:t>and</w:t>
      </w:r>
      <w:r w:rsidR="00141B26">
        <w:t xml:space="preserve"> because China is a </w:t>
      </w:r>
      <w:r w:rsidR="00D20D97">
        <w:t>one-party</w:t>
      </w:r>
      <w:r w:rsidR="00141B26">
        <w:t xml:space="preserve"> state where standing out can get someone in a lot of trouble. </w:t>
      </w:r>
      <w:r w:rsidR="00C53172">
        <w:t>Wang as mentions how “</w:t>
      </w:r>
      <w:r w:rsidR="00C53172" w:rsidRPr="00C53172">
        <w:t>For the Chinese, communications are about building relationships, while in the West it about efficient exchange of information and getting things done as quickly as possible. Silence does not mean that your message is not getting through. The wise Confucian is</w:t>
      </w:r>
      <w:r w:rsidR="00C53172">
        <w:t xml:space="preserve"> expected to listen in silence.” </w:t>
      </w:r>
      <w:sdt>
        <w:sdtPr>
          <w:id w:val="-1392880896"/>
          <w:citation/>
        </w:sdtPr>
        <w:sdtEndPr/>
        <w:sdtContent>
          <w:r w:rsidR="00C53172">
            <w:fldChar w:fldCharType="begin"/>
          </w:r>
          <w:r w:rsidR="00C53172">
            <w:instrText xml:space="preserve"> CITATION Bar12 \l 2057 </w:instrText>
          </w:r>
          <w:r w:rsidR="00C53172">
            <w:fldChar w:fldCharType="separate"/>
          </w:r>
          <w:r w:rsidR="0004193B" w:rsidRPr="0004193B">
            <w:rPr>
              <w:noProof/>
            </w:rPr>
            <w:t>(Wang, 2012)</w:t>
          </w:r>
          <w:r w:rsidR="00C53172">
            <w:fldChar w:fldCharType="end"/>
          </w:r>
        </w:sdtContent>
      </w:sdt>
      <w:r w:rsidR="00C53172">
        <w:t xml:space="preserve"> </w:t>
      </w:r>
      <w:r w:rsidR="00141B26">
        <w:t xml:space="preserve"> </w:t>
      </w:r>
      <w:r w:rsidR="006B51FC">
        <w:t xml:space="preserve">Silence in the west is a very negative sign but in China it’s the exact opposite. </w:t>
      </w:r>
      <w:r w:rsidR="00857D2B">
        <w:t>Walmart is about as American a company you will ever find. It seems a strange fit for China especially when you consider that “</w:t>
      </w:r>
      <w:r w:rsidR="00857D2B" w:rsidRPr="00857D2B">
        <w:t>The founder, Sam Walton, was an ardent capitalist, devoted Christian, and militant anti-Communist</w:t>
      </w:r>
      <w:r w:rsidR="00857D2B">
        <w:t xml:space="preserve">”. </w:t>
      </w:r>
      <w:sdt>
        <w:sdtPr>
          <w:id w:val="1785301126"/>
          <w:citation/>
        </w:sdtPr>
        <w:sdtEndPr/>
        <w:sdtContent>
          <w:r w:rsidR="00857D2B">
            <w:fldChar w:fldCharType="begin"/>
          </w:r>
          <w:r w:rsidR="00857D2B">
            <w:instrText xml:space="preserve"> CITATION Orv11 \l 2057 </w:instrText>
          </w:r>
          <w:r w:rsidR="00857D2B">
            <w:fldChar w:fldCharType="separate"/>
          </w:r>
          <w:r w:rsidR="0004193B" w:rsidRPr="0004193B">
            <w:rPr>
              <w:noProof/>
            </w:rPr>
            <w:t>(Schell, 2011)</w:t>
          </w:r>
          <w:r w:rsidR="00857D2B">
            <w:fldChar w:fldCharType="end"/>
          </w:r>
        </w:sdtContent>
      </w:sdt>
      <w:r w:rsidR="00857D2B">
        <w:t xml:space="preserve"> In China however Walmart seems to have adapted well. “Walmart China is highly structured, bureaucratic, rule driven organization. Mangers have power within individual stores but are powerless</w:t>
      </w:r>
      <w:r w:rsidR="00DE62FA">
        <w:t xml:space="preserve"> outside them.” </w:t>
      </w:r>
      <w:sdt>
        <w:sdtPr>
          <w:id w:val="-2024695009"/>
          <w:citation/>
        </w:sdtPr>
        <w:sdtEndPr/>
        <w:sdtContent>
          <w:r w:rsidR="00DE62FA">
            <w:fldChar w:fldCharType="begin"/>
          </w:r>
          <w:r w:rsidR="00DE62FA">
            <w:instrText xml:space="preserve">CITATION Ani11 \l 2057 </w:instrText>
          </w:r>
          <w:r w:rsidR="00DE62FA">
            <w:fldChar w:fldCharType="separate"/>
          </w:r>
          <w:r w:rsidR="0004193B" w:rsidRPr="0004193B">
            <w:rPr>
              <w:noProof/>
            </w:rPr>
            <w:t>(Davies, 2011)</w:t>
          </w:r>
          <w:r w:rsidR="00DE62FA">
            <w:fldChar w:fldCharType="end"/>
          </w:r>
        </w:sdtContent>
      </w:sdt>
      <w:r w:rsidR="00DE62FA">
        <w:t>.</w:t>
      </w:r>
      <w:r w:rsidR="0066242E">
        <w:t xml:space="preserve"> This style is very similar to its style of leadership in America leaders setting task to those below them on the ladder and letting them </w:t>
      </w:r>
      <w:r w:rsidR="00D20D97">
        <w:t>get</w:t>
      </w:r>
      <w:r w:rsidR="0066242E">
        <w:t xml:space="preserve"> on with set tasks. </w:t>
      </w:r>
      <w:r w:rsidR="00D20D97">
        <w:t>However,</w:t>
      </w:r>
      <w:r w:rsidR="0066242E">
        <w:t xml:space="preserve"> this style has caused problems for Walmart in China. “</w:t>
      </w:r>
      <w:r w:rsidR="0066242E" w:rsidRPr="0066242E">
        <w:t xml:space="preserve">Stores in China continue to make bulk sales, sometimes unprofitably and without required management authorizations, according to employees who’ve left the company this past month. Concerns about bulk sales, raised as far back as </w:t>
      </w:r>
      <w:r w:rsidR="0066242E" w:rsidRPr="0066242E">
        <w:lastRenderedPageBreak/>
        <w:t>2011 in an internal report, have been the subject of inquiries in China by Wal-Mart’s legal team as recently as May, according to an internal company email and an employee interviewed by lawyers.</w:t>
      </w:r>
      <w:r w:rsidR="0066242E">
        <w:t xml:space="preserve">” </w:t>
      </w:r>
      <w:sdt>
        <w:sdtPr>
          <w:id w:val="-465809816"/>
          <w:citation/>
        </w:sdtPr>
        <w:sdtEndPr/>
        <w:sdtContent>
          <w:r w:rsidR="0066242E">
            <w:fldChar w:fldCharType="begin"/>
          </w:r>
          <w:r w:rsidR="0066242E">
            <w:instrText xml:space="preserve"> CITATION Ren16 \l 2057 </w:instrText>
          </w:r>
          <w:r w:rsidR="0066242E">
            <w:fldChar w:fldCharType="separate"/>
          </w:r>
          <w:r w:rsidR="0004193B" w:rsidRPr="0004193B">
            <w:rPr>
              <w:noProof/>
            </w:rPr>
            <w:t>(Lin, 2016)</w:t>
          </w:r>
          <w:r w:rsidR="0066242E">
            <w:fldChar w:fldCharType="end"/>
          </w:r>
        </w:sdtContent>
      </w:sdt>
      <w:r w:rsidR="00C6190F">
        <w:t xml:space="preserve"> This scandal forced Walmart China leadership out and since then Walmart China has been left to do what it thinks is best for China allowing it to refocus on more Chinese views on leadership.   </w:t>
      </w:r>
      <w:r w:rsidR="00C6190F" w:rsidRPr="0066242E">
        <w:t>“</w:t>
      </w:r>
      <w:r w:rsidR="00DE62FA">
        <w:t xml:space="preserve">When expense </w:t>
      </w:r>
      <w:r w:rsidR="00D20D97">
        <w:t>is</w:t>
      </w:r>
      <w:r w:rsidR="00DE62FA">
        <w:t xml:space="preserve"> as low as possible </w:t>
      </w:r>
      <w:r w:rsidR="005D4EF2">
        <w:t xml:space="preserve">the proper management of employees and the employee-customer relationship will natural lead to profits. Compliance to this culture is not measured according to an abstract standard but modelled for employees through social relationships.” </w:t>
      </w:r>
      <w:sdt>
        <w:sdtPr>
          <w:id w:val="-2114966152"/>
          <w:citation/>
        </w:sdtPr>
        <w:sdtEndPr/>
        <w:sdtContent>
          <w:r w:rsidR="005D4EF2">
            <w:fldChar w:fldCharType="begin"/>
          </w:r>
          <w:r w:rsidR="005D4EF2">
            <w:instrText xml:space="preserve"> CITATION Ani11 \l 2057 </w:instrText>
          </w:r>
          <w:r w:rsidR="005D4EF2">
            <w:fldChar w:fldCharType="separate"/>
          </w:r>
          <w:r w:rsidR="0004193B" w:rsidRPr="0004193B">
            <w:rPr>
              <w:noProof/>
            </w:rPr>
            <w:t>(Davies, 2011)</w:t>
          </w:r>
          <w:r w:rsidR="005D4EF2">
            <w:fldChar w:fldCharType="end"/>
          </w:r>
        </w:sdtContent>
      </w:sdt>
      <w:r w:rsidR="005D4EF2">
        <w:t xml:space="preserve"> Walmart structure and goals may almost identical between America and China which is to make money however it goes about achieving that goal is different. In America is all about being as efficient as possible where as in China leadership is about building relationship with workers and</w:t>
      </w:r>
      <w:r w:rsidR="00A80668">
        <w:t xml:space="preserve"> consumers. </w:t>
      </w:r>
    </w:p>
    <w:p w14:paraId="0A79F650" w14:textId="62E0F29A" w:rsidR="00FF4616" w:rsidRPr="00872126" w:rsidRDefault="00FF4616" w:rsidP="00FF4616">
      <w:pPr>
        <w:pStyle w:val="Heading1"/>
      </w:pPr>
      <w:bookmarkStart w:id="4" w:name="_Toc513819726"/>
      <w:r>
        <w:t>1.2 Leadership Analysis</w:t>
      </w:r>
      <w:bookmarkEnd w:id="4"/>
      <w:r>
        <w:t xml:space="preserve"> </w:t>
      </w:r>
    </w:p>
    <w:p w14:paraId="1049C665" w14:textId="14D493D9" w:rsidR="005C4102" w:rsidRDefault="00C6190F" w:rsidP="00D91979">
      <w:pPr>
        <w:spacing w:line="360" w:lineRule="auto"/>
      </w:pPr>
      <w:r>
        <w:rPr>
          <w:noProof/>
          <w:lang w:eastAsia="en-GB"/>
        </w:rPr>
        <w:drawing>
          <wp:anchor distT="0" distB="0" distL="114300" distR="114300" simplePos="0" relativeHeight="251658752" behindDoc="1" locked="0" layoutInCell="1" allowOverlap="1" wp14:anchorId="4B2FF7D6" wp14:editId="610B18D1">
            <wp:simplePos x="0" y="0"/>
            <wp:positionH relativeFrom="column">
              <wp:posOffset>155874</wp:posOffset>
            </wp:positionH>
            <wp:positionV relativeFrom="paragraph">
              <wp:posOffset>85426</wp:posOffset>
            </wp:positionV>
            <wp:extent cx="4791710" cy="2351405"/>
            <wp:effectExtent l="0" t="0" r="8890" b="0"/>
            <wp:wrapTight wrapText="bothSides">
              <wp:wrapPolygon edited="0">
                <wp:start x="0" y="0"/>
                <wp:lineTo x="0" y="21349"/>
                <wp:lineTo x="21554" y="21349"/>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5034" t="52339" r="36375" b="22006"/>
                    <a:stretch/>
                  </pic:blipFill>
                  <pic:spPr bwMode="auto">
                    <a:xfrm>
                      <a:off x="0" y="0"/>
                      <a:ext cx="4791710" cy="2351405"/>
                    </a:xfrm>
                    <a:prstGeom prst="rect">
                      <a:avLst/>
                    </a:prstGeom>
                    <a:ln>
                      <a:noFill/>
                    </a:ln>
                    <a:extLst>
                      <a:ext uri="{53640926-AAD7-44D8-BBD7-CCE9431645EC}">
                        <a14:shadowObscured xmlns:a14="http://schemas.microsoft.com/office/drawing/2010/main"/>
                      </a:ext>
                    </a:extLst>
                  </pic:spPr>
                </pic:pic>
              </a:graphicData>
            </a:graphic>
          </wp:anchor>
        </w:drawing>
      </w:r>
      <w:r w:rsidR="001D63E6">
        <w:t xml:space="preserve"> </w:t>
      </w:r>
    </w:p>
    <w:p w14:paraId="794CC3B7" w14:textId="0EC5C5FA" w:rsidR="005C4102" w:rsidRDefault="005C4102" w:rsidP="00D91979">
      <w:pPr>
        <w:spacing w:line="360" w:lineRule="auto"/>
      </w:pPr>
    </w:p>
    <w:p w14:paraId="10FD3812" w14:textId="62CAB026" w:rsidR="005C4102" w:rsidRDefault="005C4102" w:rsidP="00D91979">
      <w:pPr>
        <w:spacing w:line="360" w:lineRule="auto"/>
      </w:pPr>
    </w:p>
    <w:p w14:paraId="5D5CD64A" w14:textId="77777777" w:rsidR="005C4102" w:rsidRDefault="005C4102" w:rsidP="00D91979">
      <w:pPr>
        <w:spacing w:line="360" w:lineRule="auto"/>
      </w:pPr>
    </w:p>
    <w:p w14:paraId="4D95C739" w14:textId="77777777" w:rsidR="005C4102" w:rsidRDefault="005C4102" w:rsidP="00D91979">
      <w:pPr>
        <w:spacing w:line="360" w:lineRule="auto"/>
      </w:pPr>
    </w:p>
    <w:p w14:paraId="0608B698" w14:textId="77777777" w:rsidR="005C4102" w:rsidRDefault="005C4102" w:rsidP="00D91979">
      <w:pPr>
        <w:spacing w:line="360" w:lineRule="auto"/>
      </w:pPr>
    </w:p>
    <w:p w14:paraId="17519361" w14:textId="77777777" w:rsidR="005C4102" w:rsidRDefault="005C4102" w:rsidP="00D91979">
      <w:pPr>
        <w:spacing w:line="360" w:lineRule="auto"/>
      </w:pPr>
    </w:p>
    <w:p w14:paraId="367797DD" w14:textId="3AB3A5BF" w:rsidR="00814E65" w:rsidRDefault="00FF4616" w:rsidP="00D91979">
      <w:pPr>
        <w:spacing w:line="360" w:lineRule="auto"/>
      </w:pPr>
      <w:r w:rsidRPr="00FF4616">
        <w:t xml:space="preserve">Walmart leadership in China fits perfectly with Hofstede power distance index. “This dimension expresses the degree to which the less powerful members of a society accept and expect that power is distributed unequally.” (Hofsteed, 2005) This is because of Walmart China’s very bureaucratic structure. While mangers may focus on building relationships those are not about devolving to much power and a store manager is likely to know very little about those staff at the bottom thus they have much less power. </w:t>
      </w:r>
      <w:r>
        <w:t>As the Hofsteed model shows China as a country likes its leaders to have a lot of power and not devolve and that also it’s</w:t>
      </w:r>
      <w:r w:rsidR="0086534C">
        <w:t xml:space="preserve"> not a very</w:t>
      </w:r>
      <w:r w:rsidR="0086534C" w:rsidRPr="0086534C">
        <w:t xml:space="preserve"> individualistic </w:t>
      </w:r>
      <w:r>
        <w:t xml:space="preserve">society. </w:t>
      </w:r>
      <w:r w:rsidR="0086534C">
        <w:t>Walmart</w:t>
      </w:r>
      <w:r>
        <w:t xml:space="preserve"> leadership problems in China came about</w:t>
      </w:r>
      <w:r w:rsidR="0086534C">
        <w:t xml:space="preserve"> because it tried to impose its way on China but its success is coming from merging its views on leadership with Confucian Chinese views</w:t>
      </w:r>
      <w:r w:rsidR="00814E65">
        <w:t xml:space="preserve">. </w:t>
      </w:r>
    </w:p>
    <w:p w14:paraId="4743FAA9" w14:textId="5FA462C2" w:rsidR="00814E65" w:rsidRDefault="00126AEA" w:rsidP="00814E65">
      <w:pPr>
        <w:pStyle w:val="Heading1"/>
      </w:pPr>
      <w:bookmarkStart w:id="5" w:name="_Toc513819727"/>
      <w:r>
        <w:lastRenderedPageBreak/>
        <w:t xml:space="preserve">Chapter 2.1 </w:t>
      </w:r>
      <w:r w:rsidR="00814E65" w:rsidRPr="00814E65">
        <w:t>Factors that influence negotiation and decision making</w:t>
      </w:r>
      <w:bookmarkEnd w:id="5"/>
    </w:p>
    <w:p w14:paraId="62C3DEF6" w14:textId="742EAC79" w:rsidR="00483199" w:rsidRDefault="00FD2916" w:rsidP="00F41251">
      <w:pPr>
        <w:spacing w:line="360" w:lineRule="auto"/>
      </w:pPr>
      <w:r>
        <w:t>Negotiation is the life blood of business since everything</w:t>
      </w:r>
      <w:r w:rsidR="00E344E0">
        <w:t xml:space="preserve"> in business can be negotiated. The Middle East is a rather unique place in world. A fusion of Islamic values </w:t>
      </w:r>
      <w:r w:rsidR="00DA63A0">
        <w:t>combines</w:t>
      </w:r>
      <w:r w:rsidR="00E344E0">
        <w:t xml:space="preserve"> with more western ideas of doing business in part because of the role the region has played in the history of global trade. The Middle East is a notorious difficult place for western business to do deals. Business who in deal in the region must be aware of </w:t>
      </w:r>
      <w:r w:rsidR="00D20D97">
        <w:t>several</w:t>
      </w:r>
      <w:r w:rsidR="00E344E0">
        <w:t xml:space="preserve"> factors</w:t>
      </w:r>
      <w:r w:rsidR="00126AEA">
        <w:t>. “</w:t>
      </w:r>
      <w:r w:rsidR="00126AEA" w:rsidRPr="00126AEA">
        <w:t>Although this is changing as Arab countries gain more exposure to Western business practices, for many Arabs there is no separation between personal and professional lives, and as such, a potential business partner must also be considered a potential friend.</w:t>
      </w:r>
      <w:r w:rsidR="00126AEA">
        <w:t xml:space="preserve">” </w:t>
      </w:r>
      <w:sdt>
        <w:sdtPr>
          <w:id w:val="2111930680"/>
          <w:citation/>
        </w:sdtPr>
        <w:sdtEndPr/>
        <w:sdtContent>
          <w:r w:rsidR="00126AEA">
            <w:fldChar w:fldCharType="begin"/>
          </w:r>
          <w:r w:rsidR="00126AEA">
            <w:instrText xml:space="preserve"> CITATION Mar12 \l 2057 </w:instrText>
          </w:r>
          <w:r w:rsidR="00126AEA">
            <w:fldChar w:fldCharType="separate"/>
          </w:r>
          <w:r w:rsidR="0004193B" w:rsidRPr="0004193B">
            <w:rPr>
              <w:noProof/>
            </w:rPr>
            <w:t>(Nydell, 2012)</w:t>
          </w:r>
          <w:r w:rsidR="00126AEA">
            <w:fldChar w:fldCharType="end"/>
          </w:r>
        </w:sdtContent>
      </w:sdt>
      <w:r w:rsidR="00D91F4F">
        <w:t xml:space="preserve"> In the Arab world there is no such thing as its just business. </w:t>
      </w:r>
      <w:r w:rsidR="000009C9">
        <w:t xml:space="preserve">Tesco entered the United Arab Emirates (UAE) IN 2014 via partnership with a local supermarket chain called Choithrams. </w:t>
      </w:r>
      <w:r w:rsidR="00D20D97">
        <w:t>“Dubai</w:t>
      </w:r>
      <w:r w:rsidR="000009C9" w:rsidRPr="000009C9">
        <w:t>-based retailer Choithrams has signed an agreement with Tesco’s regional distributor MENA Holdings Group, allowing the retailer to distribute the full range of Tesco private label products.</w:t>
      </w:r>
      <w:r w:rsidR="000009C9">
        <w:t xml:space="preserve">” </w:t>
      </w:r>
      <w:sdt>
        <w:sdtPr>
          <w:id w:val="1076555105"/>
          <w:citation/>
        </w:sdtPr>
        <w:sdtEndPr/>
        <w:sdtContent>
          <w:r w:rsidR="000009C9">
            <w:fldChar w:fldCharType="begin"/>
          </w:r>
          <w:r w:rsidR="000009C9">
            <w:instrText xml:space="preserve"> CITATION Mar14 \l 2057 </w:instrText>
          </w:r>
          <w:r w:rsidR="000009C9">
            <w:fldChar w:fldCharType="separate"/>
          </w:r>
          <w:r w:rsidR="0004193B" w:rsidRPr="0004193B">
            <w:rPr>
              <w:noProof/>
            </w:rPr>
            <w:t>(Sophia, 2014)</w:t>
          </w:r>
          <w:r w:rsidR="000009C9">
            <w:fldChar w:fldCharType="end"/>
          </w:r>
        </w:sdtContent>
      </w:sdt>
      <w:r w:rsidR="000009C9">
        <w:t xml:space="preserve"> Considering how big Tesco is around the world it’s somewhat surprising they did not open their </w:t>
      </w:r>
      <w:r w:rsidR="00B17452">
        <w:t>own and that might have something to do with the tribal nature of Arab societies</w:t>
      </w:r>
      <w:r w:rsidR="00483199">
        <w:t>. “</w:t>
      </w:r>
      <w:r w:rsidR="00483199" w:rsidRPr="00483199">
        <w:t>Arabs negotiate is the tribal or associative mentality. Most Middle Eastern societies still hark back to their tribal origins even if society has progressed away from this structure politically. This can influence negotiations since the lead negotiator is likely to want to discuss the decision with the whole team before confirming an agreement, so again, allow more time for this stage of negotiations</w:t>
      </w:r>
      <w:r w:rsidR="00483199">
        <w:t xml:space="preserve">.” </w:t>
      </w:r>
      <w:sdt>
        <w:sdtPr>
          <w:id w:val="-877770190"/>
          <w:citation/>
        </w:sdtPr>
        <w:sdtEndPr/>
        <w:sdtContent>
          <w:r w:rsidR="00483199">
            <w:fldChar w:fldCharType="begin"/>
          </w:r>
          <w:r w:rsidR="00483199">
            <w:instrText xml:space="preserve"> CITATION Mar12 \l 2057 </w:instrText>
          </w:r>
          <w:r w:rsidR="00483199">
            <w:fldChar w:fldCharType="separate"/>
          </w:r>
          <w:r w:rsidR="0004193B" w:rsidRPr="0004193B">
            <w:rPr>
              <w:noProof/>
            </w:rPr>
            <w:t>(Nydell, 2012)</w:t>
          </w:r>
          <w:r w:rsidR="00483199">
            <w:fldChar w:fldCharType="end"/>
          </w:r>
        </w:sdtContent>
      </w:sdt>
      <w:r w:rsidR="00483199">
        <w:t xml:space="preserve"> This tribal nature means that deals can take an age to work out. It also plays a part in why Tesco decided to sell its products through an already established store called in the country called </w:t>
      </w:r>
      <w:r w:rsidR="00483199" w:rsidRPr="00483199">
        <w:t xml:space="preserve">Choithrams </w:t>
      </w:r>
      <w:r w:rsidR="00483199">
        <w:t xml:space="preserve">because societies with tribal tendencies have a distrust of outsiders. </w:t>
      </w:r>
    </w:p>
    <w:p w14:paraId="65E849C5" w14:textId="661FA347" w:rsidR="00483199" w:rsidRDefault="00483199" w:rsidP="00483199">
      <w:pPr>
        <w:pStyle w:val="Heading1"/>
      </w:pPr>
      <w:bookmarkStart w:id="6" w:name="_Toc513819728"/>
      <w:r>
        <w:t>2.2 Negotiation analysis</w:t>
      </w:r>
      <w:bookmarkEnd w:id="6"/>
      <w:r>
        <w:t xml:space="preserve"> </w:t>
      </w:r>
    </w:p>
    <w:p w14:paraId="66C7D706" w14:textId="77777777" w:rsidR="00483199" w:rsidRPr="00483199" w:rsidRDefault="00483199" w:rsidP="00483199"/>
    <w:p w14:paraId="2F8F9F85" w14:textId="1398BF1C" w:rsidR="005C4102" w:rsidRDefault="00483199" w:rsidP="00483199">
      <w:r>
        <w:t xml:space="preserve"> </w:t>
      </w:r>
      <w:r w:rsidR="00B02A8B">
        <w:t xml:space="preserve"> </w:t>
      </w:r>
      <w:r w:rsidR="00F41251">
        <w:t xml:space="preserve">  </w:t>
      </w:r>
      <w:r w:rsidR="00D91F4F">
        <w:t xml:space="preserve">  </w:t>
      </w:r>
      <w:r w:rsidR="00FF4616" w:rsidRPr="00FF4616">
        <w:t xml:space="preserve">   </w:t>
      </w:r>
    </w:p>
    <w:p w14:paraId="7BA6A33F" w14:textId="77777777" w:rsidR="00483199" w:rsidRDefault="00483199" w:rsidP="00D91979">
      <w:pPr>
        <w:spacing w:line="360" w:lineRule="auto"/>
        <w:rPr>
          <w:noProof/>
          <w:lang w:eastAsia="en-GB"/>
        </w:rPr>
      </w:pPr>
    </w:p>
    <w:p w14:paraId="33E77C65" w14:textId="479A0B0C" w:rsidR="005C4102" w:rsidRDefault="00483199" w:rsidP="00D91979">
      <w:pPr>
        <w:spacing w:line="360" w:lineRule="auto"/>
      </w:pPr>
      <w:r>
        <w:rPr>
          <w:noProof/>
          <w:lang w:eastAsia="en-GB"/>
        </w:rPr>
        <w:lastRenderedPageBreak/>
        <w:drawing>
          <wp:inline distT="0" distB="0" distL="0" distR="0" wp14:anchorId="31232FE4" wp14:editId="38835D4B">
            <wp:extent cx="5313082" cy="3002486"/>
            <wp:effectExtent l="0" t="0" r="190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8686" t="40042" r="35658" b="33446"/>
                    <a:stretch/>
                  </pic:blipFill>
                  <pic:spPr bwMode="auto">
                    <a:xfrm>
                      <a:off x="0" y="0"/>
                      <a:ext cx="5335945" cy="3015406"/>
                    </a:xfrm>
                    <a:prstGeom prst="rect">
                      <a:avLst/>
                    </a:prstGeom>
                    <a:ln>
                      <a:noFill/>
                    </a:ln>
                    <a:extLst>
                      <a:ext uri="{53640926-AAD7-44D8-BBD7-CCE9431645EC}">
                        <a14:shadowObscured xmlns:a14="http://schemas.microsoft.com/office/drawing/2010/main"/>
                      </a:ext>
                    </a:extLst>
                  </pic:spPr>
                </pic:pic>
              </a:graphicData>
            </a:graphic>
          </wp:inline>
        </w:drawing>
      </w:r>
    </w:p>
    <w:p w14:paraId="529C08AE" w14:textId="403E3285" w:rsidR="00923F70" w:rsidRDefault="00592D32" w:rsidP="00D91979">
      <w:pPr>
        <w:spacing w:line="360" w:lineRule="auto"/>
      </w:pPr>
      <w:r>
        <w:t>It’s understandable</w:t>
      </w:r>
      <w:r w:rsidR="001A0357">
        <w:t xml:space="preserve"> considering how stable and conservative nations like the UAE are that would do all they can to avoid risk and uncertainty. “</w:t>
      </w:r>
      <w:r w:rsidR="001A0357" w:rsidRPr="001A0357">
        <w:t>The Uncertainty Avoidance dimension expresses the degree to which the members of a society feel uncomfortable with uncertainty and ambiguity. The fundamental issue here is how a society deals with the fact that the future can never be known: should we try to control the future or just</w:t>
      </w:r>
      <w:r w:rsidR="001A0357">
        <w:t xml:space="preserve"> let it happen”. </w:t>
      </w:r>
      <w:sdt>
        <w:sdtPr>
          <w:id w:val="760496687"/>
          <w:citation/>
        </w:sdtPr>
        <w:sdtEndPr/>
        <w:sdtContent>
          <w:r w:rsidR="001A0357">
            <w:fldChar w:fldCharType="begin"/>
          </w:r>
          <w:r w:rsidR="001A0357">
            <w:instrText xml:space="preserve"> CITATION Hof05 \l 2057 </w:instrText>
          </w:r>
          <w:r w:rsidR="001A0357">
            <w:fldChar w:fldCharType="separate"/>
          </w:r>
          <w:r w:rsidR="0004193B" w:rsidRPr="0004193B">
            <w:rPr>
              <w:noProof/>
            </w:rPr>
            <w:t>(Hofsteed, 2005)</w:t>
          </w:r>
          <w:r w:rsidR="001A0357">
            <w:fldChar w:fldCharType="end"/>
          </w:r>
        </w:sdtContent>
      </w:sdt>
      <w:r w:rsidR="001A0357">
        <w:t xml:space="preserve"> Arab business hate </w:t>
      </w:r>
      <w:r w:rsidR="00254D62">
        <w:t>uncertainty and do all they can to avoid it. “Deals in the Arab world set out clearly what everyone should expect and leave no uncertainty.”</w:t>
      </w:r>
      <w:sdt>
        <w:sdtPr>
          <w:id w:val="-1217594288"/>
          <w:citation/>
        </w:sdtPr>
        <w:sdtEndPr/>
        <w:sdtContent>
          <w:r w:rsidR="00254D62">
            <w:fldChar w:fldCharType="begin"/>
          </w:r>
          <w:r w:rsidR="00254D62">
            <w:instrText xml:space="preserve"> CITATION Mar12 \l 2057 </w:instrText>
          </w:r>
          <w:r w:rsidR="00254D62">
            <w:fldChar w:fldCharType="separate"/>
          </w:r>
          <w:r w:rsidR="0004193B">
            <w:rPr>
              <w:noProof/>
            </w:rPr>
            <w:t xml:space="preserve"> </w:t>
          </w:r>
          <w:r w:rsidR="0004193B" w:rsidRPr="0004193B">
            <w:rPr>
              <w:noProof/>
            </w:rPr>
            <w:t>(Nydell, 2012)</w:t>
          </w:r>
          <w:r w:rsidR="00254D62">
            <w:fldChar w:fldCharType="end"/>
          </w:r>
        </w:sdtContent>
      </w:sdt>
      <w:r w:rsidR="00254D62">
        <w:t xml:space="preserve"> Tesco and any other business should allow for a long period of time and be clearly on what they want. Arab business do not like being </w:t>
      </w:r>
      <w:r w:rsidR="00254D62" w:rsidRPr="00254D62">
        <w:t>surprise</w:t>
      </w:r>
      <w:r w:rsidR="00254D62">
        <w:t xml:space="preserve">. </w:t>
      </w:r>
      <w:r w:rsidR="00B17452">
        <w:t xml:space="preserve"> As can be seen with the with the UAE low 25 rating it’s not a very </w:t>
      </w:r>
      <w:r w:rsidR="00B17452" w:rsidRPr="00B17452">
        <w:t>individualistic</w:t>
      </w:r>
      <w:r w:rsidR="00B17452">
        <w:t xml:space="preserve"> and this makes doing deals take an age and means that Tesco will not get any deal done in the region without a long period of negotiation which ensure all points of the deal are fully understand. </w:t>
      </w:r>
    </w:p>
    <w:p w14:paraId="3A4DF923" w14:textId="77777777" w:rsidR="00923F70" w:rsidRDefault="00923F70">
      <w:r>
        <w:br w:type="page"/>
      </w:r>
    </w:p>
    <w:p w14:paraId="4705DAD2" w14:textId="64FBBCB5" w:rsidR="005C4102" w:rsidRDefault="009E6FC7" w:rsidP="009E6FC7">
      <w:pPr>
        <w:pStyle w:val="Heading1"/>
      </w:pPr>
      <w:bookmarkStart w:id="7" w:name="_Toc513819729"/>
      <w:r>
        <w:lastRenderedPageBreak/>
        <w:t xml:space="preserve">Chapter 3.1 </w:t>
      </w:r>
      <w:r w:rsidRPr="009E6FC7">
        <w:t>Differences in communicati</w:t>
      </w:r>
      <w:r>
        <w:t>on preferences between cultures</w:t>
      </w:r>
      <w:bookmarkEnd w:id="7"/>
    </w:p>
    <w:p w14:paraId="490919DA" w14:textId="28B355CC" w:rsidR="00447A3A" w:rsidRDefault="00923F70" w:rsidP="00BF5BCA">
      <w:pPr>
        <w:spacing w:line="360" w:lineRule="auto"/>
      </w:pPr>
      <w:r>
        <w:t>Communication is such a basic aspect of business and human life that one would assume that the difference between cultures would only language but that is far from the case.  How Japanese business communicate is very different from how American and western business do it. First rule to understand in Japan is that silence is golden. “</w:t>
      </w:r>
      <w:r w:rsidR="00665518">
        <w:t>S</w:t>
      </w:r>
      <w:r w:rsidR="00665518" w:rsidRPr="00665518">
        <w:t>i</w:t>
      </w:r>
      <w:r w:rsidR="00665518">
        <w:t>lence is linked to credibility.</w:t>
      </w:r>
      <w:r w:rsidR="00665518" w:rsidRPr="00665518">
        <w:t xml:space="preserve"> Silence speaks loudly about wisdom and emotional self-control.</w:t>
      </w:r>
      <w:r w:rsidR="00665518">
        <w:t xml:space="preserve"> </w:t>
      </w:r>
      <w:r w:rsidR="00665518" w:rsidRPr="00665518">
        <w:t>Japanese have many proverbs that signal the importance that t</w:t>
      </w:r>
      <w:r w:rsidR="00665518">
        <w:t xml:space="preserve">hey place on silence, such as, </w:t>
      </w:r>
      <w:r w:rsidR="00665518" w:rsidRPr="00665518">
        <w:t>the duck that quacks is the first to get shot.</w:t>
      </w:r>
      <w:r w:rsidR="00665518">
        <w:t>”</w:t>
      </w:r>
      <w:r>
        <w:t xml:space="preserve">  </w:t>
      </w:r>
      <w:sdt>
        <w:sdtPr>
          <w:id w:val="-1977516617"/>
          <w:citation/>
        </w:sdtPr>
        <w:sdtEndPr/>
        <w:sdtContent>
          <w:r w:rsidR="00665518">
            <w:fldChar w:fldCharType="begin"/>
          </w:r>
          <w:r w:rsidR="00665518">
            <w:instrText xml:space="preserve"> CITATION Sam09 \l 2057 </w:instrText>
          </w:r>
          <w:r w:rsidR="00665518">
            <w:fldChar w:fldCharType="separate"/>
          </w:r>
          <w:r w:rsidR="0004193B" w:rsidRPr="0004193B">
            <w:rPr>
              <w:noProof/>
            </w:rPr>
            <w:t>(Samovar, et al., 2009)</w:t>
          </w:r>
          <w:r w:rsidR="00665518">
            <w:fldChar w:fldCharType="end"/>
          </w:r>
        </w:sdtContent>
      </w:sdt>
      <w:r w:rsidR="00665518">
        <w:t xml:space="preserve"> In the west a silent crowd </w:t>
      </w:r>
      <w:r w:rsidR="00742479">
        <w:t>is often a bad sign where as in Japan is just a matter of respect.  Japanese business men are also known for their use of body language when trying to communicate words like no “here are many ways the Japanese indicate they mean "no." Here's just a few: Indicate that something might be difficult</w:t>
      </w:r>
      <w:r w:rsidR="0014619E">
        <w:t>, t</w:t>
      </w:r>
      <w:r w:rsidR="00742479">
        <w:t xml:space="preserve">ilt </w:t>
      </w:r>
      <w:r w:rsidR="0014619E">
        <w:t>head, sucking air between teeth, confirm that they understand, s</w:t>
      </w:r>
      <w:r w:rsidR="00742479">
        <w:t>uggest an unrel</w:t>
      </w:r>
      <w:r w:rsidR="0014619E">
        <w:t>ated alternative to the problem, and change</w:t>
      </w:r>
      <w:r w:rsidR="00742479">
        <w:t xml:space="preserve"> the conversation</w:t>
      </w:r>
      <w:r w:rsidR="0014619E">
        <w:t xml:space="preserve">.” </w:t>
      </w:r>
      <w:sdt>
        <w:sdtPr>
          <w:id w:val="-1340773579"/>
          <w:citation/>
        </w:sdtPr>
        <w:sdtEndPr/>
        <w:sdtContent>
          <w:r w:rsidR="0014619E">
            <w:fldChar w:fldCharType="begin"/>
          </w:r>
          <w:r w:rsidR="0014619E">
            <w:instrText xml:space="preserve"> CITATION Stu14 \l 2057 </w:instrText>
          </w:r>
          <w:r w:rsidR="0014619E">
            <w:fldChar w:fldCharType="separate"/>
          </w:r>
          <w:r w:rsidR="0004193B" w:rsidRPr="0004193B">
            <w:rPr>
              <w:noProof/>
            </w:rPr>
            <w:t>(Friedman, 2014)</w:t>
          </w:r>
          <w:r w:rsidR="0014619E">
            <w:fldChar w:fldCharType="end"/>
          </w:r>
        </w:sdtContent>
      </w:sdt>
      <w:r w:rsidR="0044680B">
        <w:t xml:space="preserve"> In America and the west for example business leaders are much more likely to tell you how they feel rather than dance around the issue.  </w:t>
      </w:r>
      <w:r w:rsidR="00BF5BCA">
        <w:t>Final</w:t>
      </w:r>
      <w:r w:rsidR="0044680B">
        <w:t xml:space="preserve"> </w:t>
      </w:r>
      <w:r w:rsidR="00BF5BCA">
        <w:t xml:space="preserve">point to be made is the how to treat the hierarchy. “Unlike in most Western countries, in Japan executive seniority is dependent on age. The hierarchical system is strong and older executives should be treated with slightly more deference than younger ones. You should always introduce yourself to the oldest person in the room first.” </w:t>
      </w:r>
      <w:sdt>
        <w:sdtPr>
          <w:id w:val="326718696"/>
          <w:citation/>
        </w:sdtPr>
        <w:sdtEndPr/>
        <w:sdtContent>
          <w:r w:rsidR="00BF5BCA">
            <w:fldChar w:fldCharType="begin"/>
          </w:r>
          <w:r w:rsidR="00BF5BCA">
            <w:instrText xml:space="preserve"> CITATION Tev17 \l 2057 </w:instrText>
          </w:r>
          <w:r w:rsidR="00BF5BCA">
            <w:fldChar w:fldCharType="separate"/>
          </w:r>
          <w:r w:rsidR="0004193B" w:rsidRPr="0004193B">
            <w:rPr>
              <w:noProof/>
            </w:rPr>
            <w:t>(Serna, 2017)</w:t>
          </w:r>
          <w:r w:rsidR="00BF5BCA">
            <w:fldChar w:fldCharType="end"/>
          </w:r>
        </w:sdtContent>
      </w:sdt>
      <w:r w:rsidR="00D85181">
        <w:t xml:space="preserve">In the west you shake the hand of top executive first not the oldest. </w:t>
      </w:r>
      <w:r w:rsidR="00DA63A0">
        <w:t>Because of</w:t>
      </w:r>
      <w:r w:rsidR="00D85181">
        <w:t xml:space="preserve"> all these rules and customs </w:t>
      </w:r>
      <w:r w:rsidR="00BF069F">
        <w:t>Japanese</w:t>
      </w:r>
      <w:r w:rsidR="00D85181">
        <w:t xml:space="preserve"> contracts are built on trust and respect but leave room to move. </w:t>
      </w:r>
      <w:r w:rsidR="00BF069F">
        <w:t xml:space="preserve">This can </w:t>
      </w:r>
      <w:r w:rsidR="00DA63A0">
        <w:t>be</w:t>
      </w:r>
      <w:r w:rsidR="00BF069F">
        <w:t xml:space="preserve"> seen in the difference between Nintendo Japan and America. The Japanese</w:t>
      </w:r>
      <w:r w:rsidR="00447A3A">
        <w:t xml:space="preserve"> arm treats its competition with respect whereas the American arm is much brasher and does not have such values. </w:t>
      </w:r>
    </w:p>
    <w:p w14:paraId="0162633D" w14:textId="291EC72F" w:rsidR="00923F70" w:rsidRPr="00923F70" w:rsidRDefault="00447A3A" w:rsidP="00447A3A">
      <w:pPr>
        <w:pStyle w:val="Heading1"/>
      </w:pPr>
      <w:bookmarkStart w:id="8" w:name="_Toc513819730"/>
      <w:r>
        <w:t>3.3 Communication analysis</w:t>
      </w:r>
      <w:bookmarkEnd w:id="8"/>
      <w:r>
        <w:t xml:space="preserve"> </w:t>
      </w:r>
      <w:r w:rsidR="00BF069F">
        <w:t xml:space="preserve"> </w:t>
      </w:r>
    </w:p>
    <w:p w14:paraId="46A87B70" w14:textId="402B9D01" w:rsidR="005C4102" w:rsidRDefault="00447A3A" w:rsidP="00D91979">
      <w:pPr>
        <w:spacing w:line="360" w:lineRule="auto"/>
      </w:pPr>
      <w:r>
        <w:rPr>
          <w:noProof/>
          <w:lang w:eastAsia="en-GB"/>
        </w:rPr>
        <w:drawing>
          <wp:anchor distT="0" distB="0" distL="114300" distR="114300" simplePos="0" relativeHeight="251660800" behindDoc="1" locked="0" layoutInCell="1" allowOverlap="1" wp14:anchorId="4A8DF654" wp14:editId="263E71B9">
            <wp:simplePos x="0" y="0"/>
            <wp:positionH relativeFrom="column">
              <wp:posOffset>-133985</wp:posOffset>
            </wp:positionH>
            <wp:positionV relativeFrom="paragraph">
              <wp:posOffset>139065</wp:posOffset>
            </wp:positionV>
            <wp:extent cx="3676650" cy="2025650"/>
            <wp:effectExtent l="0" t="0" r="0" b="0"/>
            <wp:wrapTight wrapText="bothSides">
              <wp:wrapPolygon edited="0">
                <wp:start x="0" y="0"/>
                <wp:lineTo x="0" y="21329"/>
                <wp:lineTo x="21488" y="21329"/>
                <wp:lineTo x="214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6183" t="53389" r="37115" b="19713"/>
                    <a:stretch/>
                  </pic:blipFill>
                  <pic:spPr bwMode="auto">
                    <a:xfrm>
                      <a:off x="0" y="0"/>
                      <a:ext cx="3676650" cy="2025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DA7D57" w14:textId="5499136E" w:rsidR="00447A3A" w:rsidRDefault="00447A3A" w:rsidP="00D91979">
      <w:pPr>
        <w:spacing w:line="360" w:lineRule="auto"/>
        <w:rPr>
          <w:noProof/>
          <w:lang w:eastAsia="en-GB"/>
        </w:rPr>
      </w:pPr>
    </w:p>
    <w:p w14:paraId="489446A9" w14:textId="7A0580D0" w:rsidR="005C4102" w:rsidRDefault="005C4102" w:rsidP="00D91979">
      <w:pPr>
        <w:spacing w:line="360" w:lineRule="auto"/>
      </w:pPr>
    </w:p>
    <w:p w14:paraId="7B67AC77" w14:textId="77777777" w:rsidR="005C4102" w:rsidRDefault="005C4102" w:rsidP="00D91979">
      <w:pPr>
        <w:spacing w:line="360" w:lineRule="auto"/>
      </w:pPr>
    </w:p>
    <w:p w14:paraId="535040B9" w14:textId="77777777" w:rsidR="005C4102" w:rsidRDefault="005C4102" w:rsidP="00D91979">
      <w:pPr>
        <w:spacing w:line="360" w:lineRule="auto"/>
      </w:pPr>
    </w:p>
    <w:p w14:paraId="48CFDDD6" w14:textId="383ADD2A" w:rsidR="005C4102" w:rsidRDefault="005C4102" w:rsidP="00D91979">
      <w:pPr>
        <w:spacing w:line="360" w:lineRule="auto"/>
      </w:pPr>
    </w:p>
    <w:p w14:paraId="6AC69567" w14:textId="26F07830" w:rsidR="00963B76" w:rsidRDefault="00447A3A" w:rsidP="00D91979">
      <w:pPr>
        <w:spacing w:line="360" w:lineRule="auto"/>
      </w:pPr>
      <w:r>
        <w:t>Using the Hoffsted model</w:t>
      </w:r>
      <w:r w:rsidR="001A463E">
        <w:t xml:space="preserve"> </w:t>
      </w:r>
      <w:r w:rsidR="00AE55F9">
        <w:t xml:space="preserve">we can see that Japan is a much more collectivist society because of it </w:t>
      </w:r>
      <w:r w:rsidR="0063706B">
        <w:t xml:space="preserve">score of 46 compared to Americas 91 score on the individualism score. Japanese business men are </w:t>
      </w:r>
      <w:r w:rsidR="0063706B">
        <w:lastRenderedPageBreak/>
        <w:t xml:space="preserve">much happy making collective </w:t>
      </w:r>
      <w:r w:rsidR="00EA1287">
        <w:t xml:space="preserve">decisions because of their unique communication style it makes it difficult for western business to understand them. Japanese prefer much more </w:t>
      </w:r>
      <w:r w:rsidR="003904CD">
        <w:t xml:space="preserve">subtle style of communication. </w:t>
      </w:r>
      <w:r w:rsidR="00085687">
        <w:t xml:space="preserve"> </w:t>
      </w:r>
    </w:p>
    <w:p w14:paraId="4543699A" w14:textId="41FD6597" w:rsidR="00447A3A" w:rsidRDefault="00963B76" w:rsidP="00963B76">
      <w:pPr>
        <w:pStyle w:val="Heading1"/>
      </w:pPr>
      <w:bookmarkStart w:id="9" w:name="_Toc513819731"/>
      <w:r>
        <w:t>Chapter 4.1</w:t>
      </w:r>
      <w:r w:rsidR="00085687">
        <w:t xml:space="preserve"> </w:t>
      </w:r>
      <w:r w:rsidRPr="00963B76">
        <w:t>How culture affects the management of people internationally</w:t>
      </w:r>
      <w:bookmarkEnd w:id="9"/>
      <w:r w:rsidR="003904CD">
        <w:t xml:space="preserve"> </w:t>
      </w:r>
      <w:r w:rsidR="00EA1287">
        <w:t xml:space="preserve">  </w:t>
      </w:r>
      <w:r w:rsidR="00447A3A">
        <w:t xml:space="preserve"> </w:t>
      </w:r>
    </w:p>
    <w:p w14:paraId="6EAB0CF4" w14:textId="0DA23088" w:rsidR="00490E6D" w:rsidRDefault="00963B76" w:rsidP="00281B01">
      <w:pPr>
        <w:spacing w:line="360" w:lineRule="auto"/>
      </w:pPr>
      <w:r>
        <w:t xml:space="preserve">The management of people between cultures is important considering that many countries culture are extremely different and thus their views on management will be as well. </w:t>
      </w:r>
      <w:r w:rsidR="002A057F">
        <w:t>As globalisation has grown business from all over the world have introduced new management practise. “Multinationals from China, India and Russia are coming on strong. They’re changing the global game.”</w:t>
      </w:r>
      <w:sdt>
        <w:sdtPr>
          <w:id w:val="-1806922391"/>
          <w:citation/>
        </w:sdtPr>
        <w:sdtEndPr/>
        <w:sdtContent>
          <w:r w:rsidR="002A057F">
            <w:fldChar w:fldCharType="begin"/>
          </w:r>
          <w:r w:rsidR="002A057F">
            <w:instrText xml:space="preserve"> CITATION Hel11 \l 2057 </w:instrText>
          </w:r>
          <w:r w:rsidR="002A057F">
            <w:fldChar w:fldCharType="separate"/>
          </w:r>
          <w:r w:rsidR="0004193B">
            <w:rPr>
              <w:noProof/>
            </w:rPr>
            <w:t xml:space="preserve"> </w:t>
          </w:r>
          <w:r w:rsidR="0004193B" w:rsidRPr="0004193B">
            <w:rPr>
              <w:noProof/>
            </w:rPr>
            <w:t>(Deresky, 2011)</w:t>
          </w:r>
          <w:r w:rsidR="002A057F">
            <w:fldChar w:fldCharType="end"/>
          </w:r>
        </w:sdtContent>
      </w:sdt>
      <w:r w:rsidR="00281B01">
        <w:t xml:space="preserve"> An example of this can be found in the </w:t>
      </w:r>
      <w:r w:rsidR="00DA63A0">
        <w:t>management</w:t>
      </w:r>
      <w:r w:rsidR="00281B01">
        <w:t xml:space="preserve"> of British car industry by the Japanese. “Unions tend to have a harmonious relation with management to avoid disruption to the firm’s operations. These employment practices created strong ties between the firm and its employees and contributed to employee commitment.”</w:t>
      </w:r>
      <w:r w:rsidR="006E1DB7">
        <w:t xml:space="preserve"> </w:t>
      </w:r>
      <w:sdt>
        <w:sdtPr>
          <w:id w:val="1012649468"/>
          <w:citation/>
        </w:sdtPr>
        <w:sdtEndPr/>
        <w:sdtContent>
          <w:r w:rsidR="006E1DB7">
            <w:fldChar w:fldCharType="begin"/>
          </w:r>
          <w:r w:rsidR="006E1DB7">
            <w:instrText xml:space="preserve"> CITATION Kei10 \l 2057 </w:instrText>
          </w:r>
          <w:r w:rsidR="006E1DB7">
            <w:fldChar w:fldCharType="separate"/>
          </w:r>
          <w:r w:rsidR="0004193B" w:rsidRPr="0004193B">
            <w:rPr>
              <w:noProof/>
            </w:rPr>
            <w:t>(Keizer, et al., 2010)</w:t>
          </w:r>
          <w:r w:rsidR="006E1DB7">
            <w:fldChar w:fldCharType="end"/>
          </w:r>
        </w:sdtContent>
      </w:sdt>
      <w:r w:rsidR="00281B01">
        <w:t xml:space="preserve"> </w:t>
      </w:r>
      <w:r w:rsidR="002A057F">
        <w:t xml:space="preserve"> </w:t>
      </w:r>
      <w:r w:rsidR="006E1DB7">
        <w:t xml:space="preserve">Unions having a harmonious relationship with upper </w:t>
      </w:r>
      <w:r w:rsidR="00FB46B9">
        <w:t>management</w:t>
      </w:r>
      <w:r w:rsidR="006E1DB7">
        <w:t xml:space="preserve"> of course was an alien concept to much of the </w:t>
      </w:r>
      <w:r w:rsidR="00FB46B9">
        <w:t xml:space="preserve">British car industry in the 1980s. </w:t>
      </w:r>
      <w:r w:rsidR="002A057F">
        <w:t xml:space="preserve"> </w:t>
      </w:r>
      <w:r w:rsidR="00B4662D">
        <w:t>The Japanese are also just much more efficient than British industry</w:t>
      </w:r>
      <w:r w:rsidR="00B45DFB">
        <w:t>. “</w:t>
      </w:r>
      <w:r w:rsidR="00B45DFB" w:rsidRPr="00B45DFB">
        <w:t xml:space="preserve">After </w:t>
      </w:r>
      <w:r w:rsidR="00DA63A0" w:rsidRPr="00B45DFB">
        <w:t>deciding</w:t>
      </w:r>
      <w:r w:rsidR="00B45DFB" w:rsidRPr="00B45DFB">
        <w:t>, we in the Wes</w:t>
      </w:r>
      <w:r w:rsidR="00B45DFB">
        <w:t>t must spend much time selling</w:t>
      </w:r>
      <w:r w:rsidR="00B45DFB" w:rsidRPr="00B45DFB">
        <w:t xml:space="preserve"> it and getting people to act on it. The Japanese, by contrast, need to spend absolutely no time on “selling” a decision. Everybody has been presold</w:t>
      </w:r>
      <w:r w:rsidR="00B45DFB">
        <w:t>.”</w:t>
      </w:r>
      <w:sdt>
        <w:sdtPr>
          <w:id w:val="-1113674791"/>
          <w:citation/>
        </w:sdtPr>
        <w:sdtEndPr/>
        <w:sdtContent>
          <w:r w:rsidR="00B45DFB">
            <w:fldChar w:fldCharType="begin"/>
          </w:r>
          <w:r w:rsidR="00B45DFB">
            <w:instrText xml:space="preserve"> CITATION Pet71 \l 2057 </w:instrText>
          </w:r>
          <w:r w:rsidR="00B45DFB">
            <w:fldChar w:fldCharType="separate"/>
          </w:r>
          <w:r w:rsidR="0004193B">
            <w:rPr>
              <w:noProof/>
            </w:rPr>
            <w:t xml:space="preserve"> </w:t>
          </w:r>
          <w:r w:rsidR="0004193B" w:rsidRPr="0004193B">
            <w:rPr>
              <w:noProof/>
            </w:rPr>
            <w:t>(Drucker, 1971)</w:t>
          </w:r>
          <w:r w:rsidR="00B45DFB">
            <w:fldChar w:fldCharType="end"/>
          </w:r>
        </w:sdtContent>
      </w:sdt>
      <w:r w:rsidR="00B45DFB">
        <w:t xml:space="preserve"> This improved efficient also of coursed extended to the Japanese industry use of automation at a time where the British still built cars by hand.</w:t>
      </w:r>
    </w:p>
    <w:p w14:paraId="77F90950" w14:textId="77777777" w:rsidR="00490E6D" w:rsidRDefault="00490E6D">
      <w:r>
        <w:br w:type="page"/>
      </w:r>
    </w:p>
    <w:p w14:paraId="6B19B8EC" w14:textId="331CEE91" w:rsidR="00490E6D" w:rsidRDefault="00B45DFB" w:rsidP="00281B01">
      <w:pPr>
        <w:spacing w:line="360" w:lineRule="auto"/>
      </w:pPr>
      <w:r>
        <w:lastRenderedPageBreak/>
        <w:t xml:space="preserve"> </w:t>
      </w:r>
    </w:p>
    <w:p w14:paraId="697E3268" w14:textId="620814FA" w:rsidR="005C4102" w:rsidRDefault="00490E6D" w:rsidP="00490E6D">
      <w:pPr>
        <w:pStyle w:val="Heading1"/>
      </w:pPr>
      <w:bookmarkStart w:id="10" w:name="_Toc513819732"/>
      <w:r>
        <w:t xml:space="preserve">4.2 </w:t>
      </w:r>
      <w:r w:rsidRPr="00490E6D">
        <w:rPr>
          <w:rStyle w:val="Heading1Char"/>
        </w:rPr>
        <w:t>Management analysis</w:t>
      </w:r>
      <w:bookmarkEnd w:id="10"/>
      <w:r>
        <w:t xml:space="preserve"> </w:t>
      </w:r>
      <w:r w:rsidR="00B45DFB">
        <w:t xml:space="preserve">  </w:t>
      </w:r>
      <w:r w:rsidR="00963B76">
        <w:t xml:space="preserve"> </w:t>
      </w:r>
      <w:r w:rsidR="002A057F">
        <w:t xml:space="preserve"> </w:t>
      </w:r>
      <w:r w:rsidR="00963B76">
        <w:t xml:space="preserve"> </w:t>
      </w:r>
    </w:p>
    <w:p w14:paraId="2960AD8E" w14:textId="0D0FFF68" w:rsidR="005C4102" w:rsidRDefault="00490E6D" w:rsidP="00D91979">
      <w:pPr>
        <w:spacing w:line="360" w:lineRule="auto"/>
      </w:pPr>
      <w:r>
        <w:rPr>
          <w:noProof/>
          <w:lang w:eastAsia="en-GB"/>
        </w:rPr>
        <w:drawing>
          <wp:anchor distT="0" distB="0" distL="114300" distR="114300" simplePos="0" relativeHeight="251662336" behindDoc="1" locked="0" layoutInCell="1" allowOverlap="1" wp14:anchorId="4DB0E4C5" wp14:editId="197D386E">
            <wp:simplePos x="0" y="0"/>
            <wp:positionH relativeFrom="margin">
              <wp:align>left</wp:align>
            </wp:positionH>
            <wp:positionV relativeFrom="paragraph">
              <wp:posOffset>59055</wp:posOffset>
            </wp:positionV>
            <wp:extent cx="2990850" cy="1830847"/>
            <wp:effectExtent l="0" t="0" r="0" b="0"/>
            <wp:wrapTight wrapText="bothSides">
              <wp:wrapPolygon edited="0">
                <wp:start x="0" y="0"/>
                <wp:lineTo x="0" y="21353"/>
                <wp:lineTo x="21462" y="21353"/>
                <wp:lineTo x="2146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8001" t="53414" r="38290" b="20281"/>
                    <a:stretch/>
                  </pic:blipFill>
                  <pic:spPr bwMode="auto">
                    <a:xfrm>
                      <a:off x="0" y="0"/>
                      <a:ext cx="2990850" cy="1830847"/>
                    </a:xfrm>
                    <a:prstGeom prst="rect">
                      <a:avLst/>
                    </a:prstGeom>
                    <a:ln>
                      <a:noFill/>
                    </a:ln>
                    <a:extLst>
                      <a:ext uri="{53640926-AAD7-44D8-BBD7-CCE9431645EC}">
                        <a14:shadowObscured xmlns:a14="http://schemas.microsoft.com/office/drawing/2010/main"/>
                      </a:ext>
                    </a:extLst>
                  </pic:spPr>
                </pic:pic>
              </a:graphicData>
            </a:graphic>
          </wp:anchor>
        </w:drawing>
      </w:r>
    </w:p>
    <w:p w14:paraId="775FE9AF" w14:textId="019A07EC" w:rsidR="00FB46B9" w:rsidRDefault="00FB46B9" w:rsidP="00D91979">
      <w:pPr>
        <w:spacing w:line="360" w:lineRule="auto"/>
      </w:pPr>
    </w:p>
    <w:p w14:paraId="1BA92DD8" w14:textId="21902A89" w:rsidR="00FB46B9" w:rsidRDefault="00FB46B9" w:rsidP="00D91979">
      <w:pPr>
        <w:spacing w:line="360" w:lineRule="auto"/>
      </w:pPr>
    </w:p>
    <w:p w14:paraId="11BB994E" w14:textId="09C7ACA6" w:rsidR="00FB46B9" w:rsidRDefault="00FB46B9" w:rsidP="00D91979">
      <w:pPr>
        <w:spacing w:line="360" w:lineRule="auto"/>
      </w:pPr>
    </w:p>
    <w:p w14:paraId="158E7BB2" w14:textId="2958241A" w:rsidR="00FB46B9" w:rsidRDefault="00FB46B9" w:rsidP="00D91979">
      <w:pPr>
        <w:spacing w:line="360" w:lineRule="auto"/>
      </w:pPr>
    </w:p>
    <w:p w14:paraId="239DF371" w14:textId="14A86C10" w:rsidR="00FB46B9" w:rsidRDefault="00FB46B9" w:rsidP="00D91979">
      <w:pPr>
        <w:spacing w:line="360" w:lineRule="auto"/>
      </w:pPr>
    </w:p>
    <w:p w14:paraId="56EAC1A0" w14:textId="36755EC0" w:rsidR="006B721B" w:rsidRDefault="00490E6D" w:rsidP="00D91979">
      <w:pPr>
        <w:spacing w:line="360" w:lineRule="auto"/>
      </w:pPr>
      <w:r>
        <w:t xml:space="preserve">As shown with Hofstede analysis the Japanese take much more </w:t>
      </w:r>
      <w:r w:rsidR="00EA7574">
        <w:t>long-term</w:t>
      </w:r>
      <w:r>
        <w:t xml:space="preserve"> approach to their management. They work with ten or even </w:t>
      </w:r>
      <w:r w:rsidR="00EA7574">
        <w:t>twenty-year</w:t>
      </w:r>
      <w:r>
        <w:t xml:space="preserve"> plans </w:t>
      </w:r>
      <w:r w:rsidR="00EA7574">
        <w:t>whereas</w:t>
      </w:r>
      <w:r>
        <w:t xml:space="preserve"> British business are much more likely </w:t>
      </w:r>
      <w:r w:rsidR="006B721B">
        <w:t xml:space="preserve">think short term. This means Japanese hire, fire and invest </w:t>
      </w:r>
      <w:r w:rsidR="00EA7574">
        <w:t>based on</w:t>
      </w:r>
      <w:r w:rsidR="006B721B">
        <w:t xml:space="preserve"> their plans not the economic conditions of the time. The Japanese also have a much more collectivist approach allowing them to embrace automation because it’s for the good of the company. In Britain automation is seen to threaten </w:t>
      </w:r>
      <w:r w:rsidR="00EA7574">
        <w:t>one’s</w:t>
      </w:r>
      <w:r w:rsidR="006B721B">
        <w:t xml:space="preserve"> job and be something to be fought.  </w:t>
      </w:r>
    </w:p>
    <w:p w14:paraId="1367C4B4" w14:textId="77777777" w:rsidR="006B721B" w:rsidRDefault="006B721B" w:rsidP="00D91979">
      <w:pPr>
        <w:spacing w:line="360" w:lineRule="auto"/>
      </w:pPr>
    </w:p>
    <w:p w14:paraId="35E1FC12" w14:textId="77777777" w:rsidR="006B721B" w:rsidRDefault="006B721B">
      <w:r>
        <w:br w:type="page"/>
      </w:r>
    </w:p>
    <w:p w14:paraId="661F8EC1" w14:textId="77777777" w:rsidR="00EA7574" w:rsidRDefault="006B721B" w:rsidP="006B721B">
      <w:pPr>
        <w:pStyle w:val="Heading1"/>
      </w:pPr>
      <w:bookmarkStart w:id="11" w:name="_Toc513819733"/>
      <w:r w:rsidRPr="006B721B">
        <w:lastRenderedPageBreak/>
        <w:t>Conclusion</w:t>
      </w:r>
      <w:bookmarkEnd w:id="11"/>
    </w:p>
    <w:p w14:paraId="3DB3FEB7" w14:textId="54438AB6" w:rsidR="006B721B" w:rsidRDefault="00EA7574" w:rsidP="00EA7574">
      <w:pPr>
        <w:spacing w:line="360" w:lineRule="auto"/>
      </w:pPr>
      <w:r>
        <w:t xml:space="preserve">Dealing with different cultures </w:t>
      </w:r>
      <w:r w:rsidR="0004193B">
        <w:t xml:space="preserve">includes many factors and often can be difficult for business both big and small. As Hofstede cultural dimensions show countries around the world can have extremely different and this creates a mind field that must be navigated when conducting international business. This report has shown that must companies </w:t>
      </w:r>
      <w:r w:rsidR="00D20D97">
        <w:t xml:space="preserve">require local partners to navigate the market as in the case of Tesco and Walmart and in Nintendo’s case set up a local outfit in America. Only in the example of how the Japanese car industry mangers people in the UK did we see a company come in a successfully impose its own way of doing things upon a different culture. </w:t>
      </w:r>
      <w:r w:rsidR="0004193B">
        <w:t xml:space="preserve">   </w:t>
      </w:r>
      <w:r w:rsidR="006B721B" w:rsidRPr="006B721B">
        <w:t xml:space="preserve">     </w:t>
      </w:r>
      <w:r w:rsidR="00490E6D" w:rsidRPr="006B721B">
        <w:t xml:space="preserve"> </w:t>
      </w:r>
    </w:p>
    <w:p w14:paraId="39C8E267" w14:textId="6341DCCD" w:rsidR="006B721B" w:rsidRDefault="006B721B" w:rsidP="006B721B"/>
    <w:p w14:paraId="70C0892C" w14:textId="4B928864" w:rsidR="006B721B" w:rsidRDefault="006B721B" w:rsidP="006B721B"/>
    <w:p w14:paraId="4F873061" w14:textId="7C5FD64D" w:rsidR="006B721B" w:rsidRDefault="006B721B" w:rsidP="006B721B"/>
    <w:p w14:paraId="03AD37FF" w14:textId="13672E49" w:rsidR="006B721B" w:rsidRDefault="006B721B" w:rsidP="006B721B"/>
    <w:p w14:paraId="78677292" w14:textId="658D19D6" w:rsidR="006B721B" w:rsidRDefault="006B721B" w:rsidP="006B721B"/>
    <w:p w14:paraId="712517F5" w14:textId="10A36E35" w:rsidR="006B721B" w:rsidRDefault="006B721B" w:rsidP="006B721B"/>
    <w:p w14:paraId="68C7A358" w14:textId="51D36880" w:rsidR="006B721B" w:rsidRDefault="006B721B" w:rsidP="006B721B"/>
    <w:p w14:paraId="365CE492" w14:textId="758C8FE8" w:rsidR="006B721B" w:rsidRDefault="006B721B" w:rsidP="006B721B"/>
    <w:p w14:paraId="2C79A0C8" w14:textId="5AE7D8FB" w:rsidR="006B721B" w:rsidRDefault="006B721B" w:rsidP="006B721B"/>
    <w:p w14:paraId="0B7C032F" w14:textId="53C68AAE" w:rsidR="006B721B" w:rsidRDefault="006B721B" w:rsidP="006B721B"/>
    <w:p w14:paraId="02C30FCE" w14:textId="039C0F81" w:rsidR="006B721B" w:rsidRDefault="006B721B" w:rsidP="006B721B"/>
    <w:p w14:paraId="150B780C" w14:textId="68D4A5EF" w:rsidR="006B721B" w:rsidRDefault="006B721B" w:rsidP="006B721B"/>
    <w:p w14:paraId="40EEAE3F" w14:textId="0C6DD4D0" w:rsidR="006B721B" w:rsidRDefault="006B721B" w:rsidP="006B721B"/>
    <w:p w14:paraId="6C89F9BD" w14:textId="20EA5718" w:rsidR="006B721B" w:rsidRDefault="006B721B" w:rsidP="006B721B"/>
    <w:p w14:paraId="591BF62E" w14:textId="5E1D9EA8" w:rsidR="006B721B" w:rsidRDefault="006B721B" w:rsidP="006B721B"/>
    <w:p w14:paraId="315C8659" w14:textId="4CDF0A6A" w:rsidR="006B721B" w:rsidRDefault="006B721B" w:rsidP="006B721B"/>
    <w:p w14:paraId="239F5DF9" w14:textId="05111E0C" w:rsidR="006B721B" w:rsidRDefault="006B721B" w:rsidP="006B721B"/>
    <w:p w14:paraId="7CBA6F0C" w14:textId="7B830173" w:rsidR="006B721B" w:rsidRDefault="006B721B" w:rsidP="006B721B"/>
    <w:p w14:paraId="6BDBA33E" w14:textId="28E82E9D" w:rsidR="006B721B" w:rsidRDefault="006B721B" w:rsidP="006B721B"/>
    <w:p w14:paraId="6E510E08" w14:textId="103131E2" w:rsidR="006B721B" w:rsidRDefault="006B721B" w:rsidP="006B721B"/>
    <w:p w14:paraId="4A535330" w14:textId="4BCCF656" w:rsidR="006B721B" w:rsidRDefault="006B721B" w:rsidP="006B721B"/>
    <w:p w14:paraId="11130BE0" w14:textId="0ABFA75F" w:rsidR="006B721B" w:rsidRDefault="006B721B" w:rsidP="006B721B"/>
    <w:p w14:paraId="758498D0" w14:textId="3C63225F" w:rsidR="006B721B" w:rsidRDefault="006B721B" w:rsidP="006B721B"/>
    <w:p w14:paraId="422A687C" w14:textId="42112362" w:rsidR="006B721B" w:rsidRDefault="006B721B" w:rsidP="006B721B"/>
    <w:p w14:paraId="26875160" w14:textId="2C6E6119" w:rsidR="006B721B" w:rsidRDefault="006B721B" w:rsidP="006B721B"/>
    <w:p w14:paraId="218FC211" w14:textId="73726D3F" w:rsidR="006B721B" w:rsidRDefault="006B721B" w:rsidP="006B721B"/>
    <w:p w14:paraId="07D5EDEB" w14:textId="77777777" w:rsidR="006B721B" w:rsidRPr="006B721B" w:rsidRDefault="006B721B" w:rsidP="006B721B"/>
    <w:p w14:paraId="2E535245" w14:textId="6212455E" w:rsidR="00FB46B9" w:rsidRDefault="00FB46B9" w:rsidP="00D91979">
      <w:pPr>
        <w:spacing w:line="360" w:lineRule="auto"/>
      </w:pPr>
    </w:p>
    <w:bookmarkStart w:id="12" w:name="_Toc513819734" w:displacedByCustomXml="next"/>
    <w:sdt>
      <w:sdtPr>
        <w:rPr>
          <w:rFonts w:asciiTheme="minorHAnsi" w:eastAsiaTheme="minorHAnsi" w:hAnsiTheme="minorHAnsi" w:cstheme="minorBidi"/>
          <w:color w:val="auto"/>
          <w:sz w:val="22"/>
          <w:szCs w:val="22"/>
        </w:rPr>
        <w:id w:val="1041166020"/>
        <w:docPartObj>
          <w:docPartGallery w:val="Bibliographies"/>
          <w:docPartUnique/>
        </w:docPartObj>
      </w:sdtPr>
      <w:sdtEndPr/>
      <w:sdtContent>
        <w:p w14:paraId="374D838C" w14:textId="1FEE9643" w:rsidR="006B721B" w:rsidRDefault="006B721B">
          <w:pPr>
            <w:pStyle w:val="Heading1"/>
          </w:pPr>
          <w:r>
            <w:t>Bibliography</w:t>
          </w:r>
          <w:bookmarkEnd w:id="12"/>
        </w:p>
        <w:sdt>
          <w:sdtPr>
            <w:id w:val="111145805"/>
            <w:bibliography/>
          </w:sdtPr>
          <w:sdtEndPr/>
          <w:sdtContent>
            <w:p w14:paraId="24157A26" w14:textId="77777777" w:rsidR="0004193B" w:rsidRDefault="006B721B" w:rsidP="0004193B">
              <w:pPr>
                <w:pStyle w:val="Bibliography"/>
                <w:rPr>
                  <w:noProof/>
                  <w:sz w:val="24"/>
                  <w:szCs w:val="24"/>
                </w:rPr>
              </w:pPr>
              <w:r>
                <w:fldChar w:fldCharType="begin"/>
              </w:r>
              <w:r>
                <w:instrText xml:space="preserve"> BIBLIOGRAPHY </w:instrText>
              </w:r>
              <w:r>
                <w:fldChar w:fldCharType="separate"/>
              </w:r>
              <w:r w:rsidR="0004193B">
                <w:rPr>
                  <w:noProof/>
                </w:rPr>
                <w:t xml:space="preserve">Andrew Delios, P. D. a. Z. W., 2014. In: </w:t>
              </w:r>
              <w:r w:rsidR="0004193B">
                <w:rPr>
                  <w:i/>
                  <w:iCs/>
                  <w:noProof/>
                </w:rPr>
                <w:t xml:space="preserve">China 88: The Real China and How to Deal with It . </w:t>
              </w:r>
              <w:r w:rsidR="0004193B">
                <w:rPr>
                  <w:noProof/>
                </w:rPr>
                <w:t>London: FT Press, pp. 23-24.</w:t>
              </w:r>
            </w:p>
            <w:p w14:paraId="66FBD6E6" w14:textId="77777777" w:rsidR="0004193B" w:rsidRDefault="0004193B" w:rsidP="0004193B">
              <w:pPr>
                <w:pStyle w:val="Bibliography"/>
                <w:rPr>
                  <w:noProof/>
                </w:rPr>
              </w:pPr>
              <w:r>
                <w:rPr>
                  <w:noProof/>
                </w:rPr>
                <w:t xml:space="preserve">Barrbiz, T. &amp;. I. P., 2011 . Middle East Culture &amp; Business Etiquette. </w:t>
              </w:r>
              <w:r>
                <w:rPr>
                  <w:i/>
                  <w:iCs/>
                  <w:noProof/>
                </w:rPr>
                <w:t xml:space="preserve">BARRBIZTM Trade &amp; Investment Publications, </w:t>
              </w:r>
              <w:r>
                <w:rPr>
                  <w:noProof/>
                </w:rPr>
                <w:t>pp. Volume 2, Issue 8.</w:t>
              </w:r>
            </w:p>
            <w:p w14:paraId="66702040" w14:textId="77777777" w:rsidR="0004193B" w:rsidRDefault="0004193B" w:rsidP="0004193B">
              <w:pPr>
                <w:pStyle w:val="Bibliography"/>
                <w:rPr>
                  <w:noProof/>
                </w:rPr>
              </w:pPr>
              <w:r>
                <w:rPr>
                  <w:noProof/>
                </w:rPr>
                <w:t xml:space="preserve">Berkowitz, J., 2018. </w:t>
              </w:r>
              <w:r>
                <w:rPr>
                  <w:i/>
                  <w:iCs/>
                  <w:noProof/>
                </w:rPr>
                <w:t xml:space="preserve">These Brands Go By Different Names In Different Countries And It’s Just Not Right. </w:t>
              </w:r>
              <w:r>
                <w:rPr>
                  <w:noProof/>
                </w:rPr>
                <w:t xml:space="preserve">[Online] </w:t>
              </w:r>
              <w:r>
                <w:rPr>
                  <w:noProof/>
                </w:rPr>
                <w:br/>
                <w:t xml:space="preserve">Available at: </w:t>
              </w:r>
              <w:r>
                <w:rPr>
                  <w:noProof/>
                  <w:u w:val="single"/>
                </w:rPr>
                <w:t>Joe Berkowitz. (2016). These Brands Go By Different Names In Different Countries And It’s Just Not Right. Available: https://www.fastcompany.com/3055388/these-brands-go-by-different-names-in-different-countries-and-its-jus. Last accessed 04/05/2018.</w:t>
              </w:r>
            </w:p>
            <w:p w14:paraId="76922A43" w14:textId="77777777" w:rsidR="0004193B" w:rsidRDefault="0004193B" w:rsidP="0004193B">
              <w:pPr>
                <w:pStyle w:val="Bibliography"/>
                <w:rPr>
                  <w:noProof/>
                </w:rPr>
              </w:pPr>
              <w:r>
                <w:rPr>
                  <w:noProof/>
                </w:rPr>
                <w:t xml:space="preserve">Davies, D. J., 2011. Walmart in China. In: </w:t>
              </w:r>
              <w:r>
                <w:rPr>
                  <w:i/>
                  <w:iCs/>
                  <w:noProof/>
                </w:rPr>
                <w:t xml:space="preserve">Walmart in China. </w:t>
              </w:r>
              <w:r>
                <w:rPr>
                  <w:noProof/>
                </w:rPr>
                <w:t>London: Cornell Univeristy press, pp. 99-101.</w:t>
              </w:r>
            </w:p>
            <w:p w14:paraId="606C4592" w14:textId="479F72B1" w:rsidR="0004193B" w:rsidRDefault="0004193B" w:rsidP="0004193B">
              <w:pPr>
                <w:pStyle w:val="Bibliography"/>
                <w:rPr>
                  <w:noProof/>
                </w:rPr>
              </w:pPr>
              <w:r>
                <w:rPr>
                  <w:noProof/>
                </w:rPr>
                <w:t xml:space="preserve">Deresky, H., 2011. </w:t>
              </w:r>
              <w:r>
                <w:rPr>
                  <w:i/>
                  <w:iCs/>
                  <w:noProof/>
                </w:rPr>
                <w:t xml:space="preserve">International Management Managing Across Borders and Cultures. </w:t>
              </w:r>
              <w:r>
                <w:rPr>
                  <w:noProof/>
                </w:rPr>
                <w:t>7th ed. London: Peason .</w:t>
              </w:r>
              <w:r w:rsidR="00DA63A0">
                <w:rPr>
                  <w:noProof/>
                </w:rPr>
                <w:t>Page 205</w:t>
              </w:r>
            </w:p>
            <w:p w14:paraId="34B5EE59" w14:textId="77777777" w:rsidR="0004193B" w:rsidRDefault="0004193B" w:rsidP="0004193B">
              <w:pPr>
                <w:pStyle w:val="Bibliography"/>
                <w:rPr>
                  <w:noProof/>
                </w:rPr>
              </w:pPr>
              <w:r>
                <w:rPr>
                  <w:noProof/>
                </w:rPr>
                <w:t xml:space="preserve">Drucker, P. F., 1971. </w:t>
              </w:r>
              <w:r>
                <w:rPr>
                  <w:i/>
                  <w:iCs/>
                  <w:noProof/>
                </w:rPr>
                <w:t xml:space="preserve">What We Can Learn from Japanese Management. </w:t>
              </w:r>
              <w:r>
                <w:rPr>
                  <w:noProof/>
                </w:rPr>
                <w:t xml:space="preserve">[Online] </w:t>
              </w:r>
              <w:r>
                <w:rPr>
                  <w:noProof/>
                </w:rPr>
                <w:br/>
                <w:t xml:space="preserve">Available at: </w:t>
              </w:r>
              <w:r>
                <w:rPr>
                  <w:noProof/>
                  <w:u w:val="single"/>
                </w:rPr>
                <w:t>https://hbr.org/1971/03/what-we-can-learn-from-japanese-management</w:t>
              </w:r>
              <w:r>
                <w:rPr>
                  <w:noProof/>
                </w:rPr>
                <w:br/>
                <w:t>[Accessed 09 05 2018].</w:t>
              </w:r>
            </w:p>
            <w:p w14:paraId="42858CEC" w14:textId="1B1990F5" w:rsidR="0004193B" w:rsidRDefault="0004193B" w:rsidP="0004193B">
              <w:pPr>
                <w:pStyle w:val="Bibliography"/>
                <w:rPr>
                  <w:noProof/>
                </w:rPr>
              </w:pPr>
              <w:r>
                <w:rPr>
                  <w:noProof/>
                </w:rPr>
                <w:t xml:space="preserve">Friedman, S., 2014. </w:t>
              </w:r>
              <w:r>
                <w:rPr>
                  <w:i/>
                  <w:iCs/>
                  <w:noProof/>
                </w:rPr>
                <w:t xml:space="preserve">6 Things You Need To Know About Doing Business In Japan. </w:t>
              </w:r>
              <w:r>
                <w:rPr>
                  <w:noProof/>
                </w:rPr>
                <w:t xml:space="preserve">[Online] </w:t>
              </w:r>
              <w:r>
                <w:rPr>
                  <w:noProof/>
                </w:rPr>
                <w:br/>
                <w:t xml:space="preserve">Available at: </w:t>
              </w:r>
              <w:r>
                <w:rPr>
                  <w:noProof/>
                  <w:u w:val="single"/>
                </w:rPr>
                <w:t>http://www.businessinsider.com/6-things-to-know-about-business-in-japan-2014-6?IR=T</w:t>
              </w:r>
              <w:r w:rsidR="00DA63A0">
                <w:rPr>
                  <w:noProof/>
                  <w:u w:val="single"/>
                </w:rPr>
                <w:t>. Last Viewed 10/05/2018</w:t>
              </w:r>
            </w:p>
            <w:p w14:paraId="187C033E" w14:textId="328EF02D" w:rsidR="0004193B" w:rsidRDefault="0004193B" w:rsidP="0004193B">
              <w:pPr>
                <w:pStyle w:val="Bibliography"/>
                <w:rPr>
                  <w:noProof/>
                </w:rPr>
              </w:pPr>
              <w:r>
                <w:rPr>
                  <w:noProof/>
                </w:rPr>
                <w:t xml:space="preserve">Hofsteed, G., 2005. </w:t>
              </w:r>
              <w:r>
                <w:rPr>
                  <w:i/>
                  <w:iCs/>
                  <w:noProof/>
                </w:rPr>
                <w:t xml:space="preserve">Cultures and Organizations: Software of the mind. </w:t>
              </w:r>
              <w:r>
                <w:rPr>
                  <w:noProof/>
                </w:rPr>
                <w:t>New York City: McGraw-Hill .</w:t>
              </w:r>
              <w:r w:rsidR="00DA63A0">
                <w:rPr>
                  <w:noProof/>
                </w:rPr>
                <w:t xml:space="preserve"> page 25</w:t>
              </w:r>
            </w:p>
            <w:p w14:paraId="68951C44" w14:textId="088D7A27" w:rsidR="0004193B" w:rsidRDefault="0004193B" w:rsidP="0004193B">
              <w:pPr>
                <w:pStyle w:val="Bibliography"/>
                <w:rPr>
                  <w:noProof/>
                </w:rPr>
              </w:pPr>
              <w:r>
                <w:rPr>
                  <w:noProof/>
                </w:rPr>
                <w:t xml:space="preserve">Keizer, A., Umemura, M., Delbridge, R. &amp; Morgan, G., 2010. </w:t>
              </w:r>
              <w:r>
                <w:rPr>
                  <w:i/>
                  <w:iCs/>
                  <w:noProof/>
                </w:rPr>
                <w:t xml:space="preserve">Japanese Mangerment 20 years On. </w:t>
              </w:r>
              <w:r>
                <w:rPr>
                  <w:noProof/>
                </w:rPr>
                <w:t>1st ed. Manchester : The Advanced Institute of Management Research.</w:t>
              </w:r>
              <w:r w:rsidR="00DA63A0">
                <w:rPr>
                  <w:noProof/>
                </w:rPr>
                <w:t xml:space="preserve"> page 15</w:t>
              </w:r>
            </w:p>
            <w:p w14:paraId="3B6A4621" w14:textId="4DFA86F5" w:rsidR="0004193B" w:rsidRDefault="0004193B" w:rsidP="0004193B">
              <w:pPr>
                <w:pStyle w:val="Bibliography"/>
                <w:rPr>
                  <w:noProof/>
                </w:rPr>
              </w:pPr>
              <w:r>
                <w:rPr>
                  <w:noProof/>
                </w:rPr>
                <w:t xml:space="preserve">Lin, R. D. a. L., 2016. </w:t>
              </w:r>
              <w:r>
                <w:rPr>
                  <w:i/>
                  <w:iCs/>
                  <w:noProof/>
                </w:rPr>
                <w:t xml:space="preserve">Wal-Mart facing big problems in China. </w:t>
              </w:r>
              <w:r>
                <w:rPr>
                  <w:noProof/>
                </w:rPr>
                <w:t xml:space="preserve">[Online] </w:t>
              </w:r>
              <w:r>
                <w:rPr>
                  <w:noProof/>
                </w:rPr>
                <w:br/>
                <w:t xml:space="preserve">Available at: </w:t>
              </w:r>
              <w:r>
                <w:rPr>
                  <w:noProof/>
                  <w:u w:val="single"/>
                </w:rPr>
                <w:t>http://www.journalgazette.net/business/Wal-Mart-facing-big-problems-in-China-3964811</w:t>
              </w:r>
              <w:r w:rsidR="00DA63A0">
                <w:rPr>
                  <w:noProof/>
                  <w:u w:val="single"/>
                </w:rPr>
                <w:t>. Last Viewed 10/05/2018</w:t>
              </w:r>
            </w:p>
            <w:p w14:paraId="77112944" w14:textId="485C2DC3" w:rsidR="0004193B" w:rsidRDefault="0004193B" w:rsidP="0004193B">
              <w:pPr>
                <w:pStyle w:val="Bibliography"/>
                <w:rPr>
                  <w:noProof/>
                </w:rPr>
              </w:pPr>
            </w:p>
            <w:p w14:paraId="68690844" w14:textId="4C06DF09" w:rsidR="0004193B" w:rsidRDefault="0004193B" w:rsidP="0004193B">
              <w:pPr>
                <w:pStyle w:val="Bibliography"/>
                <w:rPr>
                  <w:noProof/>
                </w:rPr>
              </w:pPr>
              <w:r>
                <w:rPr>
                  <w:noProof/>
                </w:rPr>
                <w:t xml:space="preserve">Nydell, M. K., 2012. </w:t>
              </w:r>
              <w:r>
                <w:rPr>
                  <w:i/>
                  <w:iCs/>
                  <w:noProof/>
                </w:rPr>
                <w:t xml:space="preserve">Understanding Arabs: A Contemporary Guide to Arab Society. </w:t>
              </w:r>
              <w:r>
                <w:rPr>
                  <w:noProof/>
                </w:rPr>
                <w:t>New York City: Intercultural Press.</w:t>
              </w:r>
              <w:r w:rsidR="00DA63A0">
                <w:rPr>
                  <w:noProof/>
                </w:rPr>
                <w:t xml:space="preserve"> Pages 205</w:t>
              </w:r>
            </w:p>
            <w:p w14:paraId="206F0E91" w14:textId="326686E3" w:rsidR="0004193B" w:rsidRDefault="0004193B" w:rsidP="0004193B">
              <w:pPr>
                <w:pStyle w:val="Bibliography"/>
                <w:rPr>
                  <w:noProof/>
                </w:rPr>
              </w:pPr>
              <w:r>
                <w:rPr>
                  <w:noProof/>
                </w:rPr>
                <w:t xml:space="preserve">Samovar, L. A., Porter, R. E. &amp; McDaniel , E. R., 2009. </w:t>
              </w:r>
              <w:r>
                <w:rPr>
                  <w:i/>
                  <w:iCs/>
                  <w:noProof/>
                </w:rPr>
                <w:t xml:space="preserve">Communication Between Cultures. </w:t>
              </w:r>
              <w:r>
                <w:rPr>
                  <w:noProof/>
                </w:rPr>
                <w:t>Boston: Cengage Learning.</w:t>
              </w:r>
              <w:r w:rsidR="00DA63A0">
                <w:rPr>
                  <w:noProof/>
                </w:rPr>
                <w:t xml:space="preserve"> Pages 62</w:t>
              </w:r>
            </w:p>
            <w:p w14:paraId="5F8E9FCC" w14:textId="558C4A24" w:rsidR="0004193B" w:rsidRDefault="0004193B" w:rsidP="0004193B">
              <w:pPr>
                <w:pStyle w:val="Bibliography"/>
                <w:rPr>
                  <w:noProof/>
                </w:rPr>
              </w:pPr>
              <w:r>
                <w:rPr>
                  <w:noProof/>
                </w:rPr>
                <w:lastRenderedPageBreak/>
                <w:t xml:space="preserve">Schell, O., 2011. </w:t>
              </w:r>
              <w:r>
                <w:rPr>
                  <w:i/>
                  <w:iCs/>
                  <w:noProof/>
                </w:rPr>
                <w:t xml:space="preserve">How Walmart Is Changing China. </w:t>
              </w:r>
              <w:r>
                <w:rPr>
                  <w:noProof/>
                </w:rPr>
                <w:t xml:space="preserve">[Online] </w:t>
              </w:r>
              <w:r>
                <w:rPr>
                  <w:noProof/>
                </w:rPr>
                <w:br/>
                <w:t xml:space="preserve">Available at: </w:t>
              </w:r>
              <w:r>
                <w:rPr>
                  <w:noProof/>
                  <w:u w:val="single"/>
                </w:rPr>
                <w:t>https://www.theatlantic.com/magazine/archive/2011/12/how-walmart-is-changing-china/308709/</w:t>
              </w:r>
              <w:r w:rsidR="00DA63A0">
                <w:rPr>
                  <w:noProof/>
                  <w:u w:val="single"/>
                </w:rPr>
                <w:t>.Last Viewed 10/05/2018</w:t>
              </w:r>
            </w:p>
            <w:p w14:paraId="7D954E1D" w14:textId="77777777" w:rsidR="0004193B" w:rsidRDefault="0004193B" w:rsidP="0004193B">
              <w:pPr>
                <w:pStyle w:val="Bibliography"/>
                <w:rPr>
                  <w:noProof/>
                </w:rPr>
              </w:pPr>
              <w:r>
                <w:rPr>
                  <w:noProof/>
                </w:rPr>
                <w:t xml:space="preserve">Serna, T., 2017. </w:t>
              </w:r>
              <w:r>
                <w:rPr>
                  <w:i/>
                  <w:iCs/>
                  <w:noProof/>
                </w:rPr>
                <w:t xml:space="preserve">Top Five mistakes to aviod when doing business in Japan. </w:t>
              </w:r>
              <w:r>
                <w:rPr>
                  <w:noProof/>
                </w:rPr>
                <w:t xml:space="preserve">[Online] </w:t>
              </w:r>
              <w:r>
                <w:rPr>
                  <w:noProof/>
                </w:rPr>
                <w:br/>
                <w:t xml:space="preserve">Available at: </w:t>
              </w:r>
              <w:r>
                <w:rPr>
                  <w:noProof/>
                  <w:u w:val="single"/>
                </w:rPr>
                <w:t>https://www.cactuslanguagetraining.com/top-tips-doing-business-japan/</w:t>
              </w:r>
            </w:p>
            <w:p w14:paraId="63E2BC26" w14:textId="4E6DC28D" w:rsidR="0004193B" w:rsidRDefault="0004193B" w:rsidP="0004193B">
              <w:pPr>
                <w:pStyle w:val="Bibliography"/>
                <w:rPr>
                  <w:noProof/>
                </w:rPr>
              </w:pPr>
              <w:r>
                <w:rPr>
                  <w:noProof/>
                </w:rPr>
                <w:t xml:space="preserve">Sophia, M., 2014. </w:t>
              </w:r>
              <w:r>
                <w:rPr>
                  <w:i/>
                  <w:iCs/>
                  <w:noProof/>
                </w:rPr>
                <w:t xml:space="preserve">Dubai’s Choithrams Inks Deal With British Retailer Tesco. </w:t>
              </w:r>
              <w:r>
                <w:rPr>
                  <w:noProof/>
                </w:rPr>
                <w:t xml:space="preserve">[Online] </w:t>
              </w:r>
              <w:r>
                <w:rPr>
                  <w:noProof/>
                </w:rPr>
                <w:br/>
                <w:t xml:space="preserve">Available at: </w:t>
              </w:r>
              <w:r>
                <w:rPr>
                  <w:noProof/>
                  <w:u w:val="single"/>
                </w:rPr>
                <w:t>http://gulfbusiness.com/dubais-choithrams-inks-deal-british-retailer-tesco/</w:t>
              </w:r>
              <w:r w:rsidR="00DA63A0">
                <w:rPr>
                  <w:noProof/>
                  <w:u w:val="single"/>
                </w:rPr>
                <w:t>Last viewed 10/05/2018</w:t>
              </w:r>
            </w:p>
            <w:p w14:paraId="0C58E356" w14:textId="1143D43B" w:rsidR="0004193B" w:rsidRDefault="0004193B" w:rsidP="0004193B">
              <w:pPr>
                <w:pStyle w:val="Bibliography"/>
                <w:rPr>
                  <w:noProof/>
                </w:rPr>
              </w:pPr>
              <w:r>
                <w:rPr>
                  <w:noProof/>
                </w:rPr>
                <w:t xml:space="preserve">Sylvester, P., 2018. </w:t>
              </w:r>
              <w:r>
                <w:rPr>
                  <w:i/>
                  <w:iCs/>
                  <w:noProof/>
                </w:rPr>
                <w:t xml:space="preserve">Rules for Getting a Drink in UAE - Alcohol &amp; the Law. </w:t>
              </w:r>
              <w:r>
                <w:rPr>
                  <w:noProof/>
                </w:rPr>
                <w:t xml:space="preserve">[Online] </w:t>
              </w:r>
              <w:r>
                <w:rPr>
                  <w:noProof/>
                </w:rPr>
                <w:br/>
                <w:t xml:space="preserve">Available at: </w:t>
              </w:r>
              <w:r>
                <w:rPr>
                  <w:noProof/>
                  <w:u w:val="single"/>
                </w:rPr>
                <w:t>https://www.worldnomads.com/travel-safety/middle-east/united-arab-emirates/drinking-and-the-united-arab-emirates-dont-mix</w:t>
              </w:r>
              <w:r w:rsidR="00DA63A0">
                <w:rPr>
                  <w:noProof/>
                  <w:u w:val="single"/>
                </w:rPr>
                <w:t>. Last Viewed 10/05/2018</w:t>
              </w:r>
            </w:p>
            <w:p w14:paraId="49161270" w14:textId="32B47461" w:rsidR="0004193B" w:rsidRDefault="0004193B" w:rsidP="0004193B">
              <w:pPr>
                <w:pStyle w:val="Bibliography"/>
                <w:rPr>
                  <w:noProof/>
                </w:rPr>
              </w:pPr>
              <w:r>
                <w:rPr>
                  <w:noProof/>
                </w:rPr>
                <w:t xml:space="preserve">Wang, B., 2012. </w:t>
              </w:r>
              <w:r>
                <w:rPr>
                  <w:i/>
                  <w:iCs/>
                  <w:noProof/>
                </w:rPr>
                <w:t xml:space="preserve">Chinese Leadership: 5 Critical Differences with the West. </w:t>
              </w:r>
              <w:r>
                <w:rPr>
                  <w:noProof/>
                </w:rPr>
                <w:t xml:space="preserve">[Online] </w:t>
              </w:r>
              <w:r>
                <w:rPr>
                  <w:noProof/>
                </w:rPr>
                <w:br/>
                <w:t xml:space="preserve">Available at: </w:t>
              </w:r>
              <w:r>
                <w:rPr>
                  <w:noProof/>
                  <w:u w:val="single"/>
                </w:rPr>
                <w:t>Chinese Leadership: 5 Critical Differences with the West</w:t>
              </w:r>
              <w:r w:rsidRPr="0004193B">
                <w:rPr>
                  <w:noProof/>
                  <w:u w:val="single"/>
                </w:rPr>
                <w:t>https://www.iedp.com/articles/chinese-leadership-5-critical-differences-with-the-west/</w:t>
              </w:r>
              <w:r>
                <w:rPr>
                  <w:noProof/>
                  <w:u w:val="single"/>
                </w:rPr>
                <w:t xml:space="preserve"> Last Viewed 10/05/2018</w:t>
              </w:r>
            </w:p>
            <w:p w14:paraId="33BC68F7" w14:textId="2676357C" w:rsidR="006B721B" w:rsidRDefault="006B721B" w:rsidP="0004193B">
              <w:r>
                <w:rPr>
                  <w:b/>
                  <w:bCs/>
                  <w:noProof/>
                </w:rPr>
                <w:fldChar w:fldCharType="end"/>
              </w:r>
            </w:p>
          </w:sdtContent>
        </w:sdt>
      </w:sdtContent>
    </w:sdt>
    <w:p w14:paraId="4DB4E76D" w14:textId="3450FF69" w:rsidR="00FB46B9" w:rsidRDefault="00FB46B9" w:rsidP="00D91979">
      <w:pPr>
        <w:spacing w:line="360" w:lineRule="auto"/>
      </w:pPr>
    </w:p>
    <w:p w14:paraId="5EF61A1F" w14:textId="731F265F" w:rsidR="00490E6D" w:rsidRDefault="00490E6D" w:rsidP="00D91979">
      <w:pPr>
        <w:spacing w:line="360" w:lineRule="auto"/>
        <w:rPr>
          <w:noProof/>
          <w:lang w:eastAsia="en-GB"/>
        </w:rPr>
      </w:pPr>
    </w:p>
    <w:p w14:paraId="1CD955D9" w14:textId="0F307ED8" w:rsidR="00FB46B9" w:rsidRDefault="00FB46B9" w:rsidP="00D91979">
      <w:pPr>
        <w:spacing w:line="360" w:lineRule="auto"/>
      </w:pPr>
    </w:p>
    <w:p w14:paraId="7C657102" w14:textId="1F6270C5" w:rsidR="00FB46B9" w:rsidRDefault="00FB46B9" w:rsidP="00D91979">
      <w:pPr>
        <w:spacing w:line="360" w:lineRule="auto"/>
      </w:pPr>
    </w:p>
    <w:p w14:paraId="1E8CF5C8" w14:textId="386537EE" w:rsidR="00FB46B9" w:rsidRDefault="00FB46B9" w:rsidP="00D91979">
      <w:pPr>
        <w:spacing w:line="360" w:lineRule="auto"/>
      </w:pPr>
    </w:p>
    <w:p w14:paraId="7CEED808" w14:textId="4A693FCA" w:rsidR="005C4102" w:rsidRDefault="005C4102" w:rsidP="00D91979">
      <w:pPr>
        <w:spacing w:line="360" w:lineRule="auto"/>
      </w:pPr>
    </w:p>
    <w:p w14:paraId="71E294A1" w14:textId="1EF1D645" w:rsidR="005C4102" w:rsidRDefault="005C4102" w:rsidP="00D91979">
      <w:pPr>
        <w:spacing w:line="360" w:lineRule="auto"/>
      </w:pPr>
    </w:p>
    <w:p w14:paraId="513FC314" w14:textId="2EECF3E8" w:rsidR="00FB46B9" w:rsidRDefault="00FB46B9" w:rsidP="005C4102">
      <w:pPr>
        <w:rPr>
          <w:noProof/>
          <w:lang w:eastAsia="en-GB"/>
        </w:rPr>
      </w:pPr>
    </w:p>
    <w:p w14:paraId="1C6CC9B8" w14:textId="7BD738F5" w:rsidR="005C4102" w:rsidRPr="00634901" w:rsidRDefault="005C4102" w:rsidP="005C4102"/>
    <w:sectPr w:rsidR="005C4102" w:rsidRPr="0063490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C8D1F" w14:textId="77777777" w:rsidR="00963D75" w:rsidRDefault="00963D75" w:rsidP="00096320">
      <w:pPr>
        <w:spacing w:after="0" w:line="240" w:lineRule="auto"/>
      </w:pPr>
      <w:r>
        <w:separator/>
      </w:r>
    </w:p>
  </w:endnote>
  <w:endnote w:type="continuationSeparator" w:id="0">
    <w:p w14:paraId="6D9A82A2" w14:textId="77777777" w:rsidR="00963D75" w:rsidRDefault="00963D75" w:rsidP="00096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4098965"/>
      <w:docPartObj>
        <w:docPartGallery w:val="Page Numbers (Bottom of Page)"/>
        <w:docPartUnique/>
      </w:docPartObj>
    </w:sdtPr>
    <w:sdtEndPr>
      <w:rPr>
        <w:noProof/>
      </w:rPr>
    </w:sdtEndPr>
    <w:sdtContent>
      <w:p w14:paraId="5493CB7E" w14:textId="1DBB1602" w:rsidR="00126AEA" w:rsidRDefault="00126AEA">
        <w:pPr>
          <w:pStyle w:val="Footer"/>
          <w:jc w:val="right"/>
        </w:pPr>
        <w:r>
          <w:fldChar w:fldCharType="begin"/>
        </w:r>
        <w:r>
          <w:instrText xml:space="preserve"> PAGE   \* MERGEFORMAT </w:instrText>
        </w:r>
        <w:r>
          <w:fldChar w:fldCharType="separate"/>
        </w:r>
        <w:r w:rsidR="006B721B">
          <w:rPr>
            <w:noProof/>
          </w:rPr>
          <w:t>12</w:t>
        </w:r>
        <w:r>
          <w:rPr>
            <w:noProof/>
          </w:rPr>
          <w:fldChar w:fldCharType="end"/>
        </w:r>
      </w:p>
    </w:sdtContent>
  </w:sdt>
  <w:p w14:paraId="42FE7DED" w14:textId="77777777" w:rsidR="00126AEA" w:rsidRDefault="00126A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B4A46" w14:textId="77777777" w:rsidR="00963D75" w:rsidRDefault="00963D75" w:rsidP="00096320">
      <w:pPr>
        <w:spacing w:after="0" w:line="240" w:lineRule="auto"/>
      </w:pPr>
      <w:r>
        <w:separator/>
      </w:r>
    </w:p>
  </w:footnote>
  <w:footnote w:type="continuationSeparator" w:id="0">
    <w:p w14:paraId="28B72EDF" w14:textId="77777777" w:rsidR="00963D75" w:rsidRDefault="00963D75" w:rsidP="000963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901"/>
    <w:rsid w:val="000009C9"/>
    <w:rsid w:val="0004193B"/>
    <w:rsid w:val="00085687"/>
    <w:rsid w:val="00096320"/>
    <w:rsid w:val="00126AEA"/>
    <w:rsid w:val="00141B26"/>
    <w:rsid w:val="0014619E"/>
    <w:rsid w:val="001A0357"/>
    <w:rsid w:val="001A463E"/>
    <w:rsid w:val="001D63E6"/>
    <w:rsid w:val="00254D62"/>
    <w:rsid w:val="00281B01"/>
    <w:rsid w:val="002A057F"/>
    <w:rsid w:val="002E7A4D"/>
    <w:rsid w:val="00341A1C"/>
    <w:rsid w:val="003904CD"/>
    <w:rsid w:val="0044680B"/>
    <w:rsid w:val="00447A3A"/>
    <w:rsid w:val="00483199"/>
    <w:rsid w:val="00490E6D"/>
    <w:rsid w:val="005272D9"/>
    <w:rsid w:val="00592D32"/>
    <w:rsid w:val="005A2C95"/>
    <w:rsid w:val="005C4102"/>
    <w:rsid w:val="005D4EF2"/>
    <w:rsid w:val="00634901"/>
    <w:rsid w:val="0063706B"/>
    <w:rsid w:val="0066242E"/>
    <w:rsid w:val="00663962"/>
    <w:rsid w:val="00665518"/>
    <w:rsid w:val="006755D6"/>
    <w:rsid w:val="006B51FC"/>
    <w:rsid w:val="006B721B"/>
    <w:rsid w:val="006E1DB7"/>
    <w:rsid w:val="007074AB"/>
    <w:rsid w:val="00723AF0"/>
    <w:rsid w:val="00742479"/>
    <w:rsid w:val="00814E65"/>
    <w:rsid w:val="00857D2B"/>
    <w:rsid w:val="0086534C"/>
    <w:rsid w:val="00872126"/>
    <w:rsid w:val="00923F70"/>
    <w:rsid w:val="00963B76"/>
    <w:rsid w:val="00963D75"/>
    <w:rsid w:val="009E6FC7"/>
    <w:rsid w:val="00A6057D"/>
    <w:rsid w:val="00A80668"/>
    <w:rsid w:val="00AE55F9"/>
    <w:rsid w:val="00B02A8B"/>
    <w:rsid w:val="00B17452"/>
    <w:rsid w:val="00B37B6D"/>
    <w:rsid w:val="00B45DFB"/>
    <w:rsid w:val="00B4662D"/>
    <w:rsid w:val="00BE61B2"/>
    <w:rsid w:val="00BF069F"/>
    <w:rsid w:val="00BF5BCA"/>
    <w:rsid w:val="00C53172"/>
    <w:rsid w:val="00C6190F"/>
    <w:rsid w:val="00CF75DD"/>
    <w:rsid w:val="00D20D97"/>
    <w:rsid w:val="00D85181"/>
    <w:rsid w:val="00D91979"/>
    <w:rsid w:val="00D91F4F"/>
    <w:rsid w:val="00DA63A0"/>
    <w:rsid w:val="00DB64FE"/>
    <w:rsid w:val="00DE62FA"/>
    <w:rsid w:val="00E05E75"/>
    <w:rsid w:val="00E344E0"/>
    <w:rsid w:val="00E72B61"/>
    <w:rsid w:val="00EA1287"/>
    <w:rsid w:val="00EA7574"/>
    <w:rsid w:val="00F072B4"/>
    <w:rsid w:val="00F41251"/>
    <w:rsid w:val="00FB46B9"/>
    <w:rsid w:val="00FD2916"/>
    <w:rsid w:val="00FF4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5D1CB8"/>
  <w15:chartTrackingRefBased/>
  <w15:docId w15:val="{2F8A754F-6EA4-4730-B5D4-14FFB97C7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9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901"/>
    <w:rPr>
      <w:rFonts w:asciiTheme="majorHAnsi" w:eastAsiaTheme="majorEastAsia" w:hAnsiTheme="majorHAnsi" w:cstheme="majorBidi"/>
      <w:color w:val="2E74B5" w:themeColor="accent1" w:themeShade="BF"/>
      <w:sz w:val="32"/>
      <w:szCs w:val="32"/>
    </w:rPr>
  </w:style>
  <w:style w:type="paragraph" w:styleId="FootnoteText">
    <w:name w:val="footnote text"/>
    <w:basedOn w:val="Normal"/>
    <w:link w:val="FootnoteTextChar"/>
    <w:uiPriority w:val="99"/>
    <w:semiHidden/>
    <w:unhideWhenUsed/>
    <w:rsid w:val="000963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6320"/>
    <w:rPr>
      <w:sz w:val="20"/>
      <w:szCs w:val="20"/>
    </w:rPr>
  </w:style>
  <w:style w:type="character" w:styleId="FootnoteReference">
    <w:name w:val="footnote reference"/>
    <w:basedOn w:val="DefaultParagraphFont"/>
    <w:uiPriority w:val="99"/>
    <w:semiHidden/>
    <w:unhideWhenUsed/>
    <w:rsid w:val="00096320"/>
    <w:rPr>
      <w:vertAlign w:val="superscript"/>
    </w:rPr>
  </w:style>
  <w:style w:type="paragraph" w:styleId="Header">
    <w:name w:val="header"/>
    <w:basedOn w:val="Normal"/>
    <w:link w:val="HeaderChar"/>
    <w:uiPriority w:val="99"/>
    <w:unhideWhenUsed/>
    <w:rsid w:val="00126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AEA"/>
  </w:style>
  <w:style w:type="paragraph" w:styleId="Footer">
    <w:name w:val="footer"/>
    <w:basedOn w:val="Normal"/>
    <w:link w:val="FooterChar"/>
    <w:uiPriority w:val="99"/>
    <w:unhideWhenUsed/>
    <w:rsid w:val="00126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AEA"/>
  </w:style>
  <w:style w:type="paragraph" w:styleId="Bibliography">
    <w:name w:val="Bibliography"/>
    <w:basedOn w:val="Normal"/>
    <w:next w:val="Normal"/>
    <w:uiPriority w:val="37"/>
    <w:unhideWhenUsed/>
    <w:rsid w:val="006B721B"/>
  </w:style>
  <w:style w:type="paragraph" w:styleId="TOCHeading">
    <w:name w:val="TOC Heading"/>
    <w:basedOn w:val="Heading1"/>
    <w:next w:val="Normal"/>
    <w:uiPriority w:val="39"/>
    <w:unhideWhenUsed/>
    <w:qFormat/>
    <w:rsid w:val="00DA63A0"/>
    <w:pPr>
      <w:outlineLvl w:val="9"/>
    </w:pPr>
    <w:rPr>
      <w:lang w:val="en-US"/>
    </w:rPr>
  </w:style>
  <w:style w:type="paragraph" w:styleId="TOC1">
    <w:name w:val="toc 1"/>
    <w:basedOn w:val="Normal"/>
    <w:next w:val="Normal"/>
    <w:autoRedefine/>
    <w:uiPriority w:val="39"/>
    <w:unhideWhenUsed/>
    <w:rsid w:val="00DA63A0"/>
    <w:pPr>
      <w:spacing w:after="100"/>
    </w:pPr>
  </w:style>
  <w:style w:type="character" w:styleId="Hyperlink">
    <w:name w:val="Hyperlink"/>
    <w:basedOn w:val="DefaultParagraphFont"/>
    <w:uiPriority w:val="99"/>
    <w:unhideWhenUsed/>
    <w:rsid w:val="00DA63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95361">
      <w:bodyDiv w:val="1"/>
      <w:marLeft w:val="0"/>
      <w:marRight w:val="0"/>
      <w:marTop w:val="0"/>
      <w:marBottom w:val="0"/>
      <w:divBdr>
        <w:top w:val="none" w:sz="0" w:space="0" w:color="auto"/>
        <w:left w:val="none" w:sz="0" w:space="0" w:color="auto"/>
        <w:bottom w:val="none" w:sz="0" w:space="0" w:color="auto"/>
        <w:right w:val="none" w:sz="0" w:space="0" w:color="auto"/>
      </w:divBdr>
    </w:div>
    <w:div w:id="29456241">
      <w:bodyDiv w:val="1"/>
      <w:marLeft w:val="0"/>
      <w:marRight w:val="0"/>
      <w:marTop w:val="0"/>
      <w:marBottom w:val="0"/>
      <w:divBdr>
        <w:top w:val="none" w:sz="0" w:space="0" w:color="auto"/>
        <w:left w:val="none" w:sz="0" w:space="0" w:color="auto"/>
        <w:bottom w:val="none" w:sz="0" w:space="0" w:color="auto"/>
        <w:right w:val="none" w:sz="0" w:space="0" w:color="auto"/>
      </w:divBdr>
    </w:div>
    <w:div w:id="46034379">
      <w:bodyDiv w:val="1"/>
      <w:marLeft w:val="0"/>
      <w:marRight w:val="0"/>
      <w:marTop w:val="0"/>
      <w:marBottom w:val="0"/>
      <w:divBdr>
        <w:top w:val="none" w:sz="0" w:space="0" w:color="auto"/>
        <w:left w:val="none" w:sz="0" w:space="0" w:color="auto"/>
        <w:bottom w:val="none" w:sz="0" w:space="0" w:color="auto"/>
        <w:right w:val="none" w:sz="0" w:space="0" w:color="auto"/>
      </w:divBdr>
    </w:div>
    <w:div w:id="47535529">
      <w:bodyDiv w:val="1"/>
      <w:marLeft w:val="0"/>
      <w:marRight w:val="0"/>
      <w:marTop w:val="0"/>
      <w:marBottom w:val="0"/>
      <w:divBdr>
        <w:top w:val="none" w:sz="0" w:space="0" w:color="auto"/>
        <w:left w:val="none" w:sz="0" w:space="0" w:color="auto"/>
        <w:bottom w:val="none" w:sz="0" w:space="0" w:color="auto"/>
        <w:right w:val="none" w:sz="0" w:space="0" w:color="auto"/>
      </w:divBdr>
    </w:div>
    <w:div w:id="58939197">
      <w:bodyDiv w:val="1"/>
      <w:marLeft w:val="0"/>
      <w:marRight w:val="0"/>
      <w:marTop w:val="0"/>
      <w:marBottom w:val="0"/>
      <w:divBdr>
        <w:top w:val="none" w:sz="0" w:space="0" w:color="auto"/>
        <w:left w:val="none" w:sz="0" w:space="0" w:color="auto"/>
        <w:bottom w:val="none" w:sz="0" w:space="0" w:color="auto"/>
        <w:right w:val="none" w:sz="0" w:space="0" w:color="auto"/>
      </w:divBdr>
    </w:div>
    <w:div w:id="64376419">
      <w:bodyDiv w:val="1"/>
      <w:marLeft w:val="0"/>
      <w:marRight w:val="0"/>
      <w:marTop w:val="0"/>
      <w:marBottom w:val="0"/>
      <w:divBdr>
        <w:top w:val="none" w:sz="0" w:space="0" w:color="auto"/>
        <w:left w:val="none" w:sz="0" w:space="0" w:color="auto"/>
        <w:bottom w:val="none" w:sz="0" w:space="0" w:color="auto"/>
        <w:right w:val="none" w:sz="0" w:space="0" w:color="auto"/>
      </w:divBdr>
    </w:div>
    <w:div w:id="80764926">
      <w:bodyDiv w:val="1"/>
      <w:marLeft w:val="0"/>
      <w:marRight w:val="0"/>
      <w:marTop w:val="0"/>
      <w:marBottom w:val="0"/>
      <w:divBdr>
        <w:top w:val="none" w:sz="0" w:space="0" w:color="auto"/>
        <w:left w:val="none" w:sz="0" w:space="0" w:color="auto"/>
        <w:bottom w:val="none" w:sz="0" w:space="0" w:color="auto"/>
        <w:right w:val="none" w:sz="0" w:space="0" w:color="auto"/>
      </w:divBdr>
    </w:div>
    <w:div w:id="85076571">
      <w:bodyDiv w:val="1"/>
      <w:marLeft w:val="0"/>
      <w:marRight w:val="0"/>
      <w:marTop w:val="0"/>
      <w:marBottom w:val="0"/>
      <w:divBdr>
        <w:top w:val="none" w:sz="0" w:space="0" w:color="auto"/>
        <w:left w:val="none" w:sz="0" w:space="0" w:color="auto"/>
        <w:bottom w:val="none" w:sz="0" w:space="0" w:color="auto"/>
        <w:right w:val="none" w:sz="0" w:space="0" w:color="auto"/>
      </w:divBdr>
    </w:div>
    <w:div w:id="89159989">
      <w:bodyDiv w:val="1"/>
      <w:marLeft w:val="0"/>
      <w:marRight w:val="0"/>
      <w:marTop w:val="0"/>
      <w:marBottom w:val="0"/>
      <w:divBdr>
        <w:top w:val="none" w:sz="0" w:space="0" w:color="auto"/>
        <w:left w:val="none" w:sz="0" w:space="0" w:color="auto"/>
        <w:bottom w:val="none" w:sz="0" w:space="0" w:color="auto"/>
        <w:right w:val="none" w:sz="0" w:space="0" w:color="auto"/>
      </w:divBdr>
    </w:div>
    <w:div w:id="107824160">
      <w:bodyDiv w:val="1"/>
      <w:marLeft w:val="0"/>
      <w:marRight w:val="0"/>
      <w:marTop w:val="0"/>
      <w:marBottom w:val="0"/>
      <w:divBdr>
        <w:top w:val="none" w:sz="0" w:space="0" w:color="auto"/>
        <w:left w:val="none" w:sz="0" w:space="0" w:color="auto"/>
        <w:bottom w:val="none" w:sz="0" w:space="0" w:color="auto"/>
        <w:right w:val="none" w:sz="0" w:space="0" w:color="auto"/>
      </w:divBdr>
    </w:div>
    <w:div w:id="129061522">
      <w:bodyDiv w:val="1"/>
      <w:marLeft w:val="0"/>
      <w:marRight w:val="0"/>
      <w:marTop w:val="0"/>
      <w:marBottom w:val="0"/>
      <w:divBdr>
        <w:top w:val="none" w:sz="0" w:space="0" w:color="auto"/>
        <w:left w:val="none" w:sz="0" w:space="0" w:color="auto"/>
        <w:bottom w:val="none" w:sz="0" w:space="0" w:color="auto"/>
        <w:right w:val="none" w:sz="0" w:space="0" w:color="auto"/>
      </w:divBdr>
    </w:div>
    <w:div w:id="130558624">
      <w:bodyDiv w:val="1"/>
      <w:marLeft w:val="0"/>
      <w:marRight w:val="0"/>
      <w:marTop w:val="0"/>
      <w:marBottom w:val="0"/>
      <w:divBdr>
        <w:top w:val="none" w:sz="0" w:space="0" w:color="auto"/>
        <w:left w:val="none" w:sz="0" w:space="0" w:color="auto"/>
        <w:bottom w:val="none" w:sz="0" w:space="0" w:color="auto"/>
        <w:right w:val="none" w:sz="0" w:space="0" w:color="auto"/>
      </w:divBdr>
    </w:div>
    <w:div w:id="132522767">
      <w:bodyDiv w:val="1"/>
      <w:marLeft w:val="0"/>
      <w:marRight w:val="0"/>
      <w:marTop w:val="0"/>
      <w:marBottom w:val="0"/>
      <w:divBdr>
        <w:top w:val="none" w:sz="0" w:space="0" w:color="auto"/>
        <w:left w:val="none" w:sz="0" w:space="0" w:color="auto"/>
        <w:bottom w:val="none" w:sz="0" w:space="0" w:color="auto"/>
        <w:right w:val="none" w:sz="0" w:space="0" w:color="auto"/>
      </w:divBdr>
    </w:div>
    <w:div w:id="137308586">
      <w:bodyDiv w:val="1"/>
      <w:marLeft w:val="0"/>
      <w:marRight w:val="0"/>
      <w:marTop w:val="0"/>
      <w:marBottom w:val="0"/>
      <w:divBdr>
        <w:top w:val="none" w:sz="0" w:space="0" w:color="auto"/>
        <w:left w:val="none" w:sz="0" w:space="0" w:color="auto"/>
        <w:bottom w:val="none" w:sz="0" w:space="0" w:color="auto"/>
        <w:right w:val="none" w:sz="0" w:space="0" w:color="auto"/>
      </w:divBdr>
    </w:div>
    <w:div w:id="144130573">
      <w:bodyDiv w:val="1"/>
      <w:marLeft w:val="0"/>
      <w:marRight w:val="0"/>
      <w:marTop w:val="0"/>
      <w:marBottom w:val="0"/>
      <w:divBdr>
        <w:top w:val="none" w:sz="0" w:space="0" w:color="auto"/>
        <w:left w:val="none" w:sz="0" w:space="0" w:color="auto"/>
        <w:bottom w:val="none" w:sz="0" w:space="0" w:color="auto"/>
        <w:right w:val="none" w:sz="0" w:space="0" w:color="auto"/>
      </w:divBdr>
    </w:div>
    <w:div w:id="198129202">
      <w:bodyDiv w:val="1"/>
      <w:marLeft w:val="0"/>
      <w:marRight w:val="0"/>
      <w:marTop w:val="0"/>
      <w:marBottom w:val="0"/>
      <w:divBdr>
        <w:top w:val="none" w:sz="0" w:space="0" w:color="auto"/>
        <w:left w:val="none" w:sz="0" w:space="0" w:color="auto"/>
        <w:bottom w:val="none" w:sz="0" w:space="0" w:color="auto"/>
        <w:right w:val="none" w:sz="0" w:space="0" w:color="auto"/>
      </w:divBdr>
    </w:div>
    <w:div w:id="233703260">
      <w:bodyDiv w:val="1"/>
      <w:marLeft w:val="0"/>
      <w:marRight w:val="0"/>
      <w:marTop w:val="0"/>
      <w:marBottom w:val="0"/>
      <w:divBdr>
        <w:top w:val="none" w:sz="0" w:space="0" w:color="auto"/>
        <w:left w:val="none" w:sz="0" w:space="0" w:color="auto"/>
        <w:bottom w:val="none" w:sz="0" w:space="0" w:color="auto"/>
        <w:right w:val="none" w:sz="0" w:space="0" w:color="auto"/>
      </w:divBdr>
    </w:div>
    <w:div w:id="249703620">
      <w:bodyDiv w:val="1"/>
      <w:marLeft w:val="0"/>
      <w:marRight w:val="0"/>
      <w:marTop w:val="0"/>
      <w:marBottom w:val="0"/>
      <w:divBdr>
        <w:top w:val="none" w:sz="0" w:space="0" w:color="auto"/>
        <w:left w:val="none" w:sz="0" w:space="0" w:color="auto"/>
        <w:bottom w:val="none" w:sz="0" w:space="0" w:color="auto"/>
        <w:right w:val="none" w:sz="0" w:space="0" w:color="auto"/>
      </w:divBdr>
    </w:div>
    <w:div w:id="293101863">
      <w:bodyDiv w:val="1"/>
      <w:marLeft w:val="0"/>
      <w:marRight w:val="0"/>
      <w:marTop w:val="0"/>
      <w:marBottom w:val="0"/>
      <w:divBdr>
        <w:top w:val="none" w:sz="0" w:space="0" w:color="auto"/>
        <w:left w:val="none" w:sz="0" w:space="0" w:color="auto"/>
        <w:bottom w:val="none" w:sz="0" w:space="0" w:color="auto"/>
        <w:right w:val="none" w:sz="0" w:space="0" w:color="auto"/>
      </w:divBdr>
    </w:div>
    <w:div w:id="306931872">
      <w:bodyDiv w:val="1"/>
      <w:marLeft w:val="0"/>
      <w:marRight w:val="0"/>
      <w:marTop w:val="0"/>
      <w:marBottom w:val="0"/>
      <w:divBdr>
        <w:top w:val="none" w:sz="0" w:space="0" w:color="auto"/>
        <w:left w:val="none" w:sz="0" w:space="0" w:color="auto"/>
        <w:bottom w:val="none" w:sz="0" w:space="0" w:color="auto"/>
        <w:right w:val="none" w:sz="0" w:space="0" w:color="auto"/>
      </w:divBdr>
    </w:div>
    <w:div w:id="314645597">
      <w:bodyDiv w:val="1"/>
      <w:marLeft w:val="0"/>
      <w:marRight w:val="0"/>
      <w:marTop w:val="0"/>
      <w:marBottom w:val="0"/>
      <w:divBdr>
        <w:top w:val="none" w:sz="0" w:space="0" w:color="auto"/>
        <w:left w:val="none" w:sz="0" w:space="0" w:color="auto"/>
        <w:bottom w:val="none" w:sz="0" w:space="0" w:color="auto"/>
        <w:right w:val="none" w:sz="0" w:space="0" w:color="auto"/>
      </w:divBdr>
    </w:div>
    <w:div w:id="359362770">
      <w:bodyDiv w:val="1"/>
      <w:marLeft w:val="0"/>
      <w:marRight w:val="0"/>
      <w:marTop w:val="0"/>
      <w:marBottom w:val="0"/>
      <w:divBdr>
        <w:top w:val="none" w:sz="0" w:space="0" w:color="auto"/>
        <w:left w:val="none" w:sz="0" w:space="0" w:color="auto"/>
        <w:bottom w:val="none" w:sz="0" w:space="0" w:color="auto"/>
        <w:right w:val="none" w:sz="0" w:space="0" w:color="auto"/>
      </w:divBdr>
    </w:div>
    <w:div w:id="361174199">
      <w:bodyDiv w:val="1"/>
      <w:marLeft w:val="0"/>
      <w:marRight w:val="0"/>
      <w:marTop w:val="0"/>
      <w:marBottom w:val="0"/>
      <w:divBdr>
        <w:top w:val="none" w:sz="0" w:space="0" w:color="auto"/>
        <w:left w:val="none" w:sz="0" w:space="0" w:color="auto"/>
        <w:bottom w:val="none" w:sz="0" w:space="0" w:color="auto"/>
        <w:right w:val="none" w:sz="0" w:space="0" w:color="auto"/>
      </w:divBdr>
    </w:div>
    <w:div w:id="405494207">
      <w:bodyDiv w:val="1"/>
      <w:marLeft w:val="0"/>
      <w:marRight w:val="0"/>
      <w:marTop w:val="0"/>
      <w:marBottom w:val="0"/>
      <w:divBdr>
        <w:top w:val="none" w:sz="0" w:space="0" w:color="auto"/>
        <w:left w:val="none" w:sz="0" w:space="0" w:color="auto"/>
        <w:bottom w:val="none" w:sz="0" w:space="0" w:color="auto"/>
        <w:right w:val="none" w:sz="0" w:space="0" w:color="auto"/>
      </w:divBdr>
    </w:div>
    <w:div w:id="410543587">
      <w:bodyDiv w:val="1"/>
      <w:marLeft w:val="0"/>
      <w:marRight w:val="0"/>
      <w:marTop w:val="0"/>
      <w:marBottom w:val="0"/>
      <w:divBdr>
        <w:top w:val="none" w:sz="0" w:space="0" w:color="auto"/>
        <w:left w:val="none" w:sz="0" w:space="0" w:color="auto"/>
        <w:bottom w:val="none" w:sz="0" w:space="0" w:color="auto"/>
        <w:right w:val="none" w:sz="0" w:space="0" w:color="auto"/>
      </w:divBdr>
    </w:div>
    <w:div w:id="423260942">
      <w:bodyDiv w:val="1"/>
      <w:marLeft w:val="0"/>
      <w:marRight w:val="0"/>
      <w:marTop w:val="0"/>
      <w:marBottom w:val="0"/>
      <w:divBdr>
        <w:top w:val="none" w:sz="0" w:space="0" w:color="auto"/>
        <w:left w:val="none" w:sz="0" w:space="0" w:color="auto"/>
        <w:bottom w:val="none" w:sz="0" w:space="0" w:color="auto"/>
        <w:right w:val="none" w:sz="0" w:space="0" w:color="auto"/>
      </w:divBdr>
    </w:div>
    <w:div w:id="423838820">
      <w:bodyDiv w:val="1"/>
      <w:marLeft w:val="0"/>
      <w:marRight w:val="0"/>
      <w:marTop w:val="0"/>
      <w:marBottom w:val="0"/>
      <w:divBdr>
        <w:top w:val="none" w:sz="0" w:space="0" w:color="auto"/>
        <w:left w:val="none" w:sz="0" w:space="0" w:color="auto"/>
        <w:bottom w:val="none" w:sz="0" w:space="0" w:color="auto"/>
        <w:right w:val="none" w:sz="0" w:space="0" w:color="auto"/>
      </w:divBdr>
    </w:div>
    <w:div w:id="507057488">
      <w:bodyDiv w:val="1"/>
      <w:marLeft w:val="0"/>
      <w:marRight w:val="0"/>
      <w:marTop w:val="0"/>
      <w:marBottom w:val="0"/>
      <w:divBdr>
        <w:top w:val="none" w:sz="0" w:space="0" w:color="auto"/>
        <w:left w:val="none" w:sz="0" w:space="0" w:color="auto"/>
        <w:bottom w:val="none" w:sz="0" w:space="0" w:color="auto"/>
        <w:right w:val="none" w:sz="0" w:space="0" w:color="auto"/>
      </w:divBdr>
    </w:div>
    <w:div w:id="508638640">
      <w:bodyDiv w:val="1"/>
      <w:marLeft w:val="0"/>
      <w:marRight w:val="0"/>
      <w:marTop w:val="0"/>
      <w:marBottom w:val="0"/>
      <w:divBdr>
        <w:top w:val="none" w:sz="0" w:space="0" w:color="auto"/>
        <w:left w:val="none" w:sz="0" w:space="0" w:color="auto"/>
        <w:bottom w:val="none" w:sz="0" w:space="0" w:color="auto"/>
        <w:right w:val="none" w:sz="0" w:space="0" w:color="auto"/>
      </w:divBdr>
    </w:div>
    <w:div w:id="517307245">
      <w:bodyDiv w:val="1"/>
      <w:marLeft w:val="0"/>
      <w:marRight w:val="0"/>
      <w:marTop w:val="0"/>
      <w:marBottom w:val="0"/>
      <w:divBdr>
        <w:top w:val="none" w:sz="0" w:space="0" w:color="auto"/>
        <w:left w:val="none" w:sz="0" w:space="0" w:color="auto"/>
        <w:bottom w:val="none" w:sz="0" w:space="0" w:color="auto"/>
        <w:right w:val="none" w:sz="0" w:space="0" w:color="auto"/>
      </w:divBdr>
    </w:div>
    <w:div w:id="522866776">
      <w:bodyDiv w:val="1"/>
      <w:marLeft w:val="0"/>
      <w:marRight w:val="0"/>
      <w:marTop w:val="0"/>
      <w:marBottom w:val="0"/>
      <w:divBdr>
        <w:top w:val="none" w:sz="0" w:space="0" w:color="auto"/>
        <w:left w:val="none" w:sz="0" w:space="0" w:color="auto"/>
        <w:bottom w:val="none" w:sz="0" w:space="0" w:color="auto"/>
        <w:right w:val="none" w:sz="0" w:space="0" w:color="auto"/>
      </w:divBdr>
    </w:div>
    <w:div w:id="533082412">
      <w:bodyDiv w:val="1"/>
      <w:marLeft w:val="0"/>
      <w:marRight w:val="0"/>
      <w:marTop w:val="0"/>
      <w:marBottom w:val="0"/>
      <w:divBdr>
        <w:top w:val="none" w:sz="0" w:space="0" w:color="auto"/>
        <w:left w:val="none" w:sz="0" w:space="0" w:color="auto"/>
        <w:bottom w:val="none" w:sz="0" w:space="0" w:color="auto"/>
        <w:right w:val="none" w:sz="0" w:space="0" w:color="auto"/>
      </w:divBdr>
    </w:div>
    <w:div w:id="535847132">
      <w:bodyDiv w:val="1"/>
      <w:marLeft w:val="0"/>
      <w:marRight w:val="0"/>
      <w:marTop w:val="0"/>
      <w:marBottom w:val="0"/>
      <w:divBdr>
        <w:top w:val="none" w:sz="0" w:space="0" w:color="auto"/>
        <w:left w:val="none" w:sz="0" w:space="0" w:color="auto"/>
        <w:bottom w:val="none" w:sz="0" w:space="0" w:color="auto"/>
        <w:right w:val="none" w:sz="0" w:space="0" w:color="auto"/>
      </w:divBdr>
    </w:div>
    <w:div w:id="537207365">
      <w:bodyDiv w:val="1"/>
      <w:marLeft w:val="0"/>
      <w:marRight w:val="0"/>
      <w:marTop w:val="0"/>
      <w:marBottom w:val="0"/>
      <w:divBdr>
        <w:top w:val="none" w:sz="0" w:space="0" w:color="auto"/>
        <w:left w:val="none" w:sz="0" w:space="0" w:color="auto"/>
        <w:bottom w:val="none" w:sz="0" w:space="0" w:color="auto"/>
        <w:right w:val="none" w:sz="0" w:space="0" w:color="auto"/>
      </w:divBdr>
    </w:div>
    <w:div w:id="568883489">
      <w:bodyDiv w:val="1"/>
      <w:marLeft w:val="0"/>
      <w:marRight w:val="0"/>
      <w:marTop w:val="0"/>
      <w:marBottom w:val="0"/>
      <w:divBdr>
        <w:top w:val="none" w:sz="0" w:space="0" w:color="auto"/>
        <w:left w:val="none" w:sz="0" w:space="0" w:color="auto"/>
        <w:bottom w:val="none" w:sz="0" w:space="0" w:color="auto"/>
        <w:right w:val="none" w:sz="0" w:space="0" w:color="auto"/>
      </w:divBdr>
    </w:div>
    <w:div w:id="572933699">
      <w:bodyDiv w:val="1"/>
      <w:marLeft w:val="0"/>
      <w:marRight w:val="0"/>
      <w:marTop w:val="0"/>
      <w:marBottom w:val="0"/>
      <w:divBdr>
        <w:top w:val="none" w:sz="0" w:space="0" w:color="auto"/>
        <w:left w:val="none" w:sz="0" w:space="0" w:color="auto"/>
        <w:bottom w:val="none" w:sz="0" w:space="0" w:color="auto"/>
        <w:right w:val="none" w:sz="0" w:space="0" w:color="auto"/>
      </w:divBdr>
    </w:div>
    <w:div w:id="573704545">
      <w:bodyDiv w:val="1"/>
      <w:marLeft w:val="0"/>
      <w:marRight w:val="0"/>
      <w:marTop w:val="0"/>
      <w:marBottom w:val="0"/>
      <w:divBdr>
        <w:top w:val="none" w:sz="0" w:space="0" w:color="auto"/>
        <w:left w:val="none" w:sz="0" w:space="0" w:color="auto"/>
        <w:bottom w:val="none" w:sz="0" w:space="0" w:color="auto"/>
        <w:right w:val="none" w:sz="0" w:space="0" w:color="auto"/>
      </w:divBdr>
    </w:div>
    <w:div w:id="598954690">
      <w:bodyDiv w:val="1"/>
      <w:marLeft w:val="0"/>
      <w:marRight w:val="0"/>
      <w:marTop w:val="0"/>
      <w:marBottom w:val="0"/>
      <w:divBdr>
        <w:top w:val="none" w:sz="0" w:space="0" w:color="auto"/>
        <w:left w:val="none" w:sz="0" w:space="0" w:color="auto"/>
        <w:bottom w:val="none" w:sz="0" w:space="0" w:color="auto"/>
        <w:right w:val="none" w:sz="0" w:space="0" w:color="auto"/>
      </w:divBdr>
    </w:div>
    <w:div w:id="602223315">
      <w:bodyDiv w:val="1"/>
      <w:marLeft w:val="0"/>
      <w:marRight w:val="0"/>
      <w:marTop w:val="0"/>
      <w:marBottom w:val="0"/>
      <w:divBdr>
        <w:top w:val="none" w:sz="0" w:space="0" w:color="auto"/>
        <w:left w:val="none" w:sz="0" w:space="0" w:color="auto"/>
        <w:bottom w:val="none" w:sz="0" w:space="0" w:color="auto"/>
        <w:right w:val="none" w:sz="0" w:space="0" w:color="auto"/>
      </w:divBdr>
    </w:div>
    <w:div w:id="603466158">
      <w:bodyDiv w:val="1"/>
      <w:marLeft w:val="0"/>
      <w:marRight w:val="0"/>
      <w:marTop w:val="0"/>
      <w:marBottom w:val="0"/>
      <w:divBdr>
        <w:top w:val="none" w:sz="0" w:space="0" w:color="auto"/>
        <w:left w:val="none" w:sz="0" w:space="0" w:color="auto"/>
        <w:bottom w:val="none" w:sz="0" w:space="0" w:color="auto"/>
        <w:right w:val="none" w:sz="0" w:space="0" w:color="auto"/>
      </w:divBdr>
    </w:div>
    <w:div w:id="609552954">
      <w:bodyDiv w:val="1"/>
      <w:marLeft w:val="0"/>
      <w:marRight w:val="0"/>
      <w:marTop w:val="0"/>
      <w:marBottom w:val="0"/>
      <w:divBdr>
        <w:top w:val="none" w:sz="0" w:space="0" w:color="auto"/>
        <w:left w:val="none" w:sz="0" w:space="0" w:color="auto"/>
        <w:bottom w:val="none" w:sz="0" w:space="0" w:color="auto"/>
        <w:right w:val="none" w:sz="0" w:space="0" w:color="auto"/>
      </w:divBdr>
    </w:div>
    <w:div w:id="663167343">
      <w:bodyDiv w:val="1"/>
      <w:marLeft w:val="0"/>
      <w:marRight w:val="0"/>
      <w:marTop w:val="0"/>
      <w:marBottom w:val="0"/>
      <w:divBdr>
        <w:top w:val="none" w:sz="0" w:space="0" w:color="auto"/>
        <w:left w:val="none" w:sz="0" w:space="0" w:color="auto"/>
        <w:bottom w:val="none" w:sz="0" w:space="0" w:color="auto"/>
        <w:right w:val="none" w:sz="0" w:space="0" w:color="auto"/>
      </w:divBdr>
    </w:div>
    <w:div w:id="664625473">
      <w:bodyDiv w:val="1"/>
      <w:marLeft w:val="0"/>
      <w:marRight w:val="0"/>
      <w:marTop w:val="0"/>
      <w:marBottom w:val="0"/>
      <w:divBdr>
        <w:top w:val="none" w:sz="0" w:space="0" w:color="auto"/>
        <w:left w:val="none" w:sz="0" w:space="0" w:color="auto"/>
        <w:bottom w:val="none" w:sz="0" w:space="0" w:color="auto"/>
        <w:right w:val="none" w:sz="0" w:space="0" w:color="auto"/>
      </w:divBdr>
    </w:div>
    <w:div w:id="720859547">
      <w:bodyDiv w:val="1"/>
      <w:marLeft w:val="0"/>
      <w:marRight w:val="0"/>
      <w:marTop w:val="0"/>
      <w:marBottom w:val="0"/>
      <w:divBdr>
        <w:top w:val="none" w:sz="0" w:space="0" w:color="auto"/>
        <w:left w:val="none" w:sz="0" w:space="0" w:color="auto"/>
        <w:bottom w:val="none" w:sz="0" w:space="0" w:color="auto"/>
        <w:right w:val="none" w:sz="0" w:space="0" w:color="auto"/>
      </w:divBdr>
    </w:div>
    <w:div w:id="730888286">
      <w:bodyDiv w:val="1"/>
      <w:marLeft w:val="0"/>
      <w:marRight w:val="0"/>
      <w:marTop w:val="0"/>
      <w:marBottom w:val="0"/>
      <w:divBdr>
        <w:top w:val="none" w:sz="0" w:space="0" w:color="auto"/>
        <w:left w:val="none" w:sz="0" w:space="0" w:color="auto"/>
        <w:bottom w:val="none" w:sz="0" w:space="0" w:color="auto"/>
        <w:right w:val="none" w:sz="0" w:space="0" w:color="auto"/>
      </w:divBdr>
    </w:div>
    <w:div w:id="745683529">
      <w:bodyDiv w:val="1"/>
      <w:marLeft w:val="0"/>
      <w:marRight w:val="0"/>
      <w:marTop w:val="0"/>
      <w:marBottom w:val="0"/>
      <w:divBdr>
        <w:top w:val="none" w:sz="0" w:space="0" w:color="auto"/>
        <w:left w:val="none" w:sz="0" w:space="0" w:color="auto"/>
        <w:bottom w:val="none" w:sz="0" w:space="0" w:color="auto"/>
        <w:right w:val="none" w:sz="0" w:space="0" w:color="auto"/>
      </w:divBdr>
    </w:div>
    <w:div w:id="788545024">
      <w:bodyDiv w:val="1"/>
      <w:marLeft w:val="0"/>
      <w:marRight w:val="0"/>
      <w:marTop w:val="0"/>
      <w:marBottom w:val="0"/>
      <w:divBdr>
        <w:top w:val="none" w:sz="0" w:space="0" w:color="auto"/>
        <w:left w:val="none" w:sz="0" w:space="0" w:color="auto"/>
        <w:bottom w:val="none" w:sz="0" w:space="0" w:color="auto"/>
        <w:right w:val="none" w:sz="0" w:space="0" w:color="auto"/>
      </w:divBdr>
    </w:div>
    <w:div w:id="795758690">
      <w:bodyDiv w:val="1"/>
      <w:marLeft w:val="0"/>
      <w:marRight w:val="0"/>
      <w:marTop w:val="0"/>
      <w:marBottom w:val="0"/>
      <w:divBdr>
        <w:top w:val="none" w:sz="0" w:space="0" w:color="auto"/>
        <w:left w:val="none" w:sz="0" w:space="0" w:color="auto"/>
        <w:bottom w:val="none" w:sz="0" w:space="0" w:color="auto"/>
        <w:right w:val="none" w:sz="0" w:space="0" w:color="auto"/>
      </w:divBdr>
    </w:div>
    <w:div w:id="849031581">
      <w:bodyDiv w:val="1"/>
      <w:marLeft w:val="0"/>
      <w:marRight w:val="0"/>
      <w:marTop w:val="0"/>
      <w:marBottom w:val="0"/>
      <w:divBdr>
        <w:top w:val="none" w:sz="0" w:space="0" w:color="auto"/>
        <w:left w:val="none" w:sz="0" w:space="0" w:color="auto"/>
        <w:bottom w:val="none" w:sz="0" w:space="0" w:color="auto"/>
        <w:right w:val="none" w:sz="0" w:space="0" w:color="auto"/>
      </w:divBdr>
    </w:div>
    <w:div w:id="853300357">
      <w:bodyDiv w:val="1"/>
      <w:marLeft w:val="0"/>
      <w:marRight w:val="0"/>
      <w:marTop w:val="0"/>
      <w:marBottom w:val="0"/>
      <w:divBdr>
        <w:top w:val="none" w:sz="0" w:space="0" w:color="auto"/>
        <w:left w:val="none" w:sz="0" w:space="0" w:color="auto"/>
        <w:bottom w:val="none" w:sz="0" w:space="0" w:color="auto"/>
        <w:right w:val="none" w:sz="0" w:space="0" w:color="auto"/>
      </w:divBdr>
    </w:div>
    <w:div w:id="882181141">
      <w:bodyDiv w:val="1"/>
      <w:marLeft w:val="0"/>
      <w:marRight w:val="0"/>
      <w:marTop w:val="0"/>
      <w:marBottom w:val="0"/>
      <w:divBdr>
        <w:top w:val="none" w:sz="0" w:space="0" w:color="auto"/>
        <w:left w:val="none" w:sz="0" w:space="0" w:color="auto"/>
        <w:bottom w:val="none" w:sz="0" w:space="0" w:color="auto"/>
        <w:right w:val="none" w:sz="0" w:space="0" w:color="auto"/>
      </w:divBdr>
    </w:div>
    <w:div w:id="889615183">
      <w:bodyDiv w:val="1"/>
      <w:marLeft w:val="0"/>
      <w:marRight w:val="0"/>
      <w:marTop w:val="0"/>
      <w:marBottom w:val="0"/>
      <w:divBdr>
        <w:top w:val="none" w:sz="0" w:space="0" w:color="auto"/>
        <w:left w:val="none" w:sz="0" w:space="0" w:color="auto"/>
        <w:bottom w:val="none" w:sz="0" w:space="0" w:color="auto"/>
        <w:right w:val="none" w:sz="0" w:space="0" w:color="auto"/>
      </w:divBdr>
    </w:div>
    <w:div w:id="910695523">
      <w:bodyDiv w:val="1"/>
      <w:marLeft w:val="0"/>
      <w:marRight w:val="0"/>
      <w:marTop w:val="0"/>
      <w:marBottom w:val="0"/>
      <w:divBdr>
        <w:top w:val="none" w:sz="0" w:space="0" w:color="auto"/>
        <w:left w:val="none" w:sz="0" w:space="0" w:color="auto"/>
        <w:bottom w:val="none" w:sz="0" w:space="0" w:color="auto"/>
        <w:right w:val="none" w:sz="0" w:space="0" w:color="auto"/>
      </w:divBdr>
    </w:div>
    <w:div w:id="922177895">
      <w:bodyDiv w:val="1"/>
      <w:marLeft w:val="0"/>
      <w:marRight w:val="0"/>
      <w:marTop w:val="0"/>
      <w:marBottom w:val="0"/>
      <w:divBdr>
        <w:top w:val="none" w:sz="0" w:space="0" w:color="auto"/>
        <w:left w:val="none" w:sz="0" w:space="0" w:color="auto"/>
        <w:bottom w:val="none" w:sz="0" w:space="0" w:color="auto"/>
        <w:right w:val="none" w:sz="0" w:space="0" w:color="auto"/>
      </w:divBdr>
    </w:div>
    <w:div w:id="930310687">
      <w:bodyDiv w:val="1"/>
      <w:marLeft w:val="0"/>
      <w:marRight w:val="0"/>
      <w:marTop w:val="0"/>
      <w:marBottom w:val="0"/>
      <w:divBdr>
        <w:top w:val="none" w:sz="0" w:space="0" w:color="auto"/>
        <w:left w:val="none" w:sz="0" w:space="0" w:color="auto"/>
        <w:bottom w:val="none" w:sz="0" w:space="0" w:color="auto"/>
        <w:right w:val="none" w:sz="0" w:space="0" w:color="auto"/>
      </w:divBdr>
    </w:div>
    <w:div w:id="944118461">
      <w:bodyDiv w:val="1"/>
      <w:marLeft w:val="0"/>
      <w:marRight w:val="0"/>
      <w:marTop w:val="0"/>
      <w:marBottom w:val="0"/>
      <w:divBdr>
        <w:top w:val="none" w:sz="0" w:space="0" w:color="auto"/>
        <w:left w:val="none" w:sz="0" w:space="0" w:color="auto"/>
        <w:bottom w:val="none" w:sz="0" w:space="0" w:color="auto"/>
        <w:right w:val="none" w:sz="0" w:space="0" w:color="auto"/>
      </w:divBdr>
    </w:div>
    <w:div w:id="1008025589">
      <w:bodyDiv w:val="1"/>
      <w:marLeft w:val="0"/>
      <w:marRight w:val="0"/>
      <w:marTop w:val="0"/>
      <w:marBottom w:val="0"/>
      <w:divBdr>
        <w:top w:val="none" w:sz="0" w:space="0" w:color="auto"/>
        <w:left w:val="none" w:sz="0" w:space="0" w:color="auto"/>
        <w:bottom w:val="none" w:sz="0" w:space="0" w:color="auto"/>
        <w:right w:val="none" w:sz="0" w:space="0" w:color="auto"/>
      </w:divBdr>
    </w:div>
    <w:div w:id="1026564771">
      <w:bodyDiv w:val="1"/>
      <w:marLeft w:val="0"/>
      <w:marRight w:val="0"/>
      <w:marTop w:val="0"/>
      <w:marBottom w:val="0"/>
      <w:divBdr>
        <w:top w:val="none" w:sz="0" w:space="0" w:color="auto"/>
        <w:left w:val="none" w:sz="0" w:space="0" w:color="auto"/>
        <w:bottom w:val="none" w:sz="0" w:space="0" w:color="auto"/>
        <w:right w:val="none" w:sz="0" w:space="0" w:color="auto"/>
      </w:divBdr>
    </w:div>
    <w:div w:id="1100100261">
      <w:bodyDiv w:val="1"/>
      <w:marLeft w:val="0"/>
      <w:marRight w:val="0"/>
      <w:marTop w:val="0"/>
      <w:marBottom w:val="0"/>
      <w:divBdr>
        <w:top w:val="none" w:sz="0" w:space="0" w:color="auto"/>
        <w:left w:val="none" w:sz="0" w:space="0" w:color="auto"/>
        <w:bottom w:val="none" w:sz="0" w:space="0" w:color="auto"/>
        <w:right w:val="none" w:sz="0" w:space="0" w:color="auto"/>
      </w:divBdr>
    </w:div>
    <w:div w:id="1110662102">
      <w:bodyDiv w:val="1"/>
      <w:marLeft w:val="0"/>
      <w:marRight w:val="0"/>
      <w:marTop w:val="0"/>
      <w:marBottom w:val="0"/>
      <w:divBdr>
        <w:top w:val="none" w:sz="0" w:space="0" w:color="auto"/>
        <w:left w:val="none" w:sz="0" w:space="0" w:color="auto"/>
        <w:bottom w:val="none" w:sz="0" w:space="0" w:color="auto"/>
        <w:right w:val="none" w:sz="0" w:space="0" w:color="auto"/>
      </w:divBdr>
    </w:div>
    <w:div w:id="1120882405">
      <w:bodyDiv w:val="1"/>
      <w:marLeft w:val="0"/>
      <w:marRight w:val="0"/>
      <w:marTop w:val="0"/>
      <w:marBottom w:val="0"/>
      <w:divBdr>
        <w:top w:val="none" w:sz="0" w:space="0" w:color="auto"/>
        <w:left w:val="none" w:sz="0" w:space="0" w:color="auto"/>
        <w:bottom w:val="none" w:sz="0" w:space="0" w:color="auto"/>
        <w:right w:val="none" w:sz="0" w:space="0" w:color="auto"/>
      </w:divBdr>
    </w:div>
    <w:div w:id="1173758664">
      <w:bodyDiv w:val="1"/>
      <w:marLeft w:val="0"/>
      <w:marRight w:val="0"/>
      <w:marTop w:val="0"/>
      <w:marBottom w:val="0"/>
      <w:divBdr>
        <w:top w:val="none" w:sz="0" w:space="0" w:color="auto"/>
        <w:left w:val="none" w:sz="0" w:space="0" w:color="auto"/>
        <w:bottom w:val="none" w:sz="0" w:space="0" w:color="auto"/>
        <w:right w:val="none" w:sz="0" w:space="0" w:color="auto"/>
      </w:divBdr>
    </w:div>
    <w:div w:id="1207376668">
      <w:bodyDiv w:val="1"/>
      <w:marLeft w:val="0"/>
      <w:marRight w:val="0"/>
      <w:marTop w:val="0"/>
      <w:marBottom w:val="0"/>
      <w:divBdr>
        <w:top w:val="none" w:sz="0" w:space="0" w:color="auto"/>
        <w:left w:val="none" w:sz="0" w:space="0" w:color="auto"/>
        <w:bottom w:val="none" w:sz="0" w:space="0" w:color="auto"/>
        <w:right w:val="none" w:sz="0" w:space="0" w:color="auto"/>
      </w:divBdr>
    </w:div>
    <w:div w:id="1214579437">
      <w:bodyDiv w:val="1"/>
      <w:marLeft w:val="0"/>
      <w:marRight w:val="0"/>
      <w:marTop w:val="0"/>
      <w:marBottom w:val="0"/>
      <w:divBdr>
        <w:top w:val="none" w:sz="0" w:space="0" w:color="auto"/>
        <w:left w:val="none" w:sz="0" w:space="0" w:color="auto"/>
        <w:bottom w:val="none" w:sz="0" w:space="0" w:color="auto"/>
        <w:right w:val="none" w:sz="0" w:space="0" w:color="auto"/>
      </w:divBdr>
    </w:div>
    <w:div w:id="1224368111">
      <w:bodyDiv w:val="1"/>
      <w:marLeft w:val="0"/>
      <w:marRight w:val="0"/>
      <w:marTop w:val="0"/>
      <w:marBottom w:val="0"/>
      <w:divBdr>
        <w:top w:val="none" w:sz="0" w:space="0" w:color="auto"/>
        <w:left w:val="none" w:sz="0" w:space="0" w:color="auto"/>
        <w:bottom w:val="none" w:sz="0" w:space="0" w:color="auto"/>
        <w:right w:val="none" w:sz="0" w:space="0" w:color="auto"/>
      </w:divBdr>
    </w:div>
    <w:div w:id="1238662940">
      <w:bodyDiv w:val="1"/>
      <w:marLeft w:val="0"/>
      <w:marRight w:val="0"/>
      <w:marTop w:val="0"/>
      <w:marBottom w:val="0"/>
      <w:divBdr>
        <w:top w:val="none" w:sz="0" w:space="0" w:color="auto"/>
        <w:left w:val="none" w:sz="0" w:space="0" w:color="auto"/>
        <w:bottom w:val="none" w:sz="0" w:space="0" w:color="auto"/>
        <w:right w:val="none" w:sz="0" w:space="0" w:color="auto"/>
      </w:divBdr>
    </w:div>
    <w:div w:id="1248533686">
      <w:bodyDiv w:val="1"/>
      <w:marLeft w:val="0"/>
      <w:marRight w:val="0"/>
      <w:marTop w:val="0"/>
      <w:marBottom w:val="0"/>
      <w:divBdr>
        <w:top w:val="none" w:sz="0" w:space="0" w:color="auto"/>
        <w:left w:val="none" w:sz="0" w:space="0" w:color="auto"/>
        <w:bottom w:val="none" w:sz="0" w:space="0" w:color="auto"/>
        <w:right w:val="none" w:sz="0" w:space="0" w:color="auto"/>
      </w:divBdr>
    </w:div>
    <w:div w:id="1251237717">
      <w:bodyDiv w:val="1"/>
      <w:marLeft w:val="0"/>
      <w:marRight w:val="0"/>
      <w:marTop w:val="0"/>
      <w:marBottom w:val="0"/>
      <w:divBdr>
        <w:top w:val="none" w:sz="0" w:space="0" w:color="auto"/>
        <w:left w:val="none" w:sz="0" w:space="0" w:color="auto"/>
        <w:bottom w:val="none" w:sz="0" w:space="0" w:color="auto"/>
        <w:right w:val="none" w:sz="0" w:space="0" w:color="auto"/>
      </w:divBdr>
    </w:div>
    <w:div w:id="1266887562">
      <w:bodyDiv w:val="1"/>
      <w:marLeft w:val="0"/>
      <w:marRight w:val="0"/>
      <w:marTop w:val="0"/>
      <w:marBottom w:val="0"/>
      <w:divBdr>
        <w:top w:val="none" w:sz="0" w:space="0" w:color="auto"/>
        <w:left w:val="none" w:sz="0" w:space="0" w:color="auto"/>
        <w:bottom w:val="none" w:sz="0" w:space="0" w:color="auto"/>
        <w:right w:val="none" w:sz="0" w:space="0" w:color="auto"/>
      </w:divBdr>
    </w:div>
    <w:div w:id="1287472630">
      <w:bodyDiv w:val="1"/>
      <w:marLeft w:val="0"/>
      <w:marRight w:val="0"/>
      <w:marTop w:val="0"/>
      <w:marBottom w:val="0"/>
      <w:divBdr>
        <w:top w:val="none" w:sz="0" w:space="0" w:color="auto"/>
        <w:left w:val="none" w:sz="0" w:space="0" w:color="auto"/>
        <w:bottom w:val="none" w:sz="0" w:space="0" w:color="auto"/>
        <w:right w:val="none" w:sz="0" w:space="0" w:color="auto"/>
      </w:divBdr>
    </w:div>
    <w:div w:id="1292595442">
      <w:bodyDiv w:val="1"/>
      <w:marLeft w:val="0"/>
      <w:marRight w:val="0"/>
      <w:marTop w:val="0"/>
      <w:marBottom w:val="0"/>
      <w:divBdr>
        <w:top w:val="none" w:sz="0" w:space="0" w:color="auto"/>
        <w:left w:val="none" w:sz="0" w:space="0" w:color="auto"/>
        <w:bottom w:val="none" w:sz="0" w:space="0" w:color="auto"/>
        <w:right w:val="none" w:sz="0" w:space="0" w:color="auto"/>
      </w:divBdr>
    </w:div>
    <w:div w:id="1299536058">
      <w:bodyDiv w:val="1"/>
      <w:marLeft w:val="0"/>
      <w:marRight w:val="0"/>
      <w:marTop w:val="0"/>
      <w:marBottom w:val="0"/>
      <w:divBdr>
        <w:top w:val="none" w:sz="0" w:space="0" w:color="auto"/>
        <w:left w:val="none" w:sz="0" w:space="0" w:color="auto"/>
        <w:bottom w:val="none" w:sz="0" w:space="0" w:color="auto"/>
        <w:right w:val="none" w:sz="0" w:space="0" w:color="auto"/>
      </w:divBdr>
    </w:div>
    <w:div w:id="1310792663">
      <w:bodyDiv w:val="1"/>
      <w:marLeft w:val="0"/>
      <w:marRight w:val="0"/>
      <w:marTop w:val="0"/>
      <w:marBottom w:val="0"/>
      <w:divBdr>
        <w:top w:val="none" w:sz="0" w:space="0" w:color="auto"/>
        <w:left w:val="none" w:sz="0" w:space="0" w:color="auto"/>
        <w:bottom w:val="none" w:sz="0" w:space="0" w:color="auto"/>
        <w:right w:val="none" w:sz="0" w:space="0" w:color="auto"/>
      </w:divBdr>
    </w:div>
    <w:div w:id="1318069507">
      <w:bodyDiv w:val="1"/>
      <w:marLeft w:val="0"/>
      <w:marRight w:val="0"/>
      <w:marTop w:val="0"/>
      <w:marBottom w:val="0"/>
      <w:divBdr>
        <w:top w:val="none" w:sz="0" w:space="0" w:color="auto"/>
        <w:left w:val="none" w:sz="0" w:space="0" w:color="auto"/>
        <w:bottom w:val="none" w:sz="0" w:space="0" w:color="auto"/>
        <w:right w:val="none" w:sz="0" w:space="0" w:color="auto"/>
      </w:divBdr>
    </w:div>
    <w:div w:id="1320500616">
      <w:bodyDiv w:val="1"/>
      <w:marLeft w:val="0"/>
      <w:marRight w:val="0"/>
      <w:marTop w:val="0"/>
      <w:marBottom w:val="0"/>
      <w:divBdr>
        <w:top w:val="none" w:sz="0" w:space="0" w:color="auto"/>
        <w:left w:val="none" w:sz="0" w:space="0" w:color="auto"/>
        <w:bottom w:val="none" w:sz="0" w:space="0" w:color="auto"/>
        <w:right w:val="none" w:sz="0" w:space="0" w:color="auto"/>
      </w:divBdr>
    </w:div>
    <w:div w:id="1367025547">
      <w:bodyDiv w:val="1"/>
      <w:marLeft w:val="0"/>
      <w:marRight w:val="0"/>
      <w:marTop w:val="0"/>
      <w:marBottom w:val="0"/>
      <w:divBdr>
        <w:top w:val="none" w:sz="0" w:space="0" w:color="auto"/>
        <w:left w:val="none" w:sz="0" w:space="0" w:color="auto"/>
        <w:bottom w:val="none" w:sz="0" w:space="0" w:color="auto"/>
        <w:right w:val="none" w:sz="0" w:space="0" w:color="auto"/>
      </w:divBdr>
    </w:div>
    <w:div w:id="1375079968">
      <w:bodyDiv w:val="1"/>
      <w:marLeft w:val="0"/>
      <w:marRight w:val="0"/>
      <w:marTop w:val="0"/>
      <w:marBottom w:val="0"/>
      <w:divBdr>
        <w:top w:val="none" w:sz="0" w:space="0" w:color="auto"/>
        <w:left w:val="none" w:sz="0" w:space="0" w:color="auto"/>
        <w:bottom w:val="none" w:sz="0" w:space="0" w:color="auto"/>
        <w:right w:val="none" w:sz="0" w:space="0" w:color="auto"/>
      </w:divBdr>
    </w:div>
    <w:div w:id="1383016714">
      <w:bodyDiv w:val="1"/>
      <w:marLeft w:val="0"/>
      <w:marRight w:val="0"/>
      <w:marTop w:val="0"/>
      <w:marBottom w:val="0"/>
      <w:divBdr>
        <w:top w:val="none" w:sz="0" w:space="0" w:color="auto"/>
        <w:left w:val="none" w:sz="0" w:space="0" w:color="auto"/>
        <w:bottom w:val="none" w:sz="0" w:space="0" w:color="auto"/>
        <w:right w:val="none" w:sz="0" w:space="0" w:color="auto"/>
      </w:divBdr>
    </w:div>
    <w:div w:id="1394697627">
      <w:bodyDiv w:val="1"/>
      <w:marLeft w:val="0"/>
      <w:marRight w:val="0"/>
      <w:marTop w:val="0"/>
      <w:marBottom w:val="0"/>
      <w:divBdr>
        <w:top w:val="none" w:sz="0" w:space="0" w:color="auto"/>
        <w:left w:val="none" w:sz="0" w:space="0" w:color="auto"/>
        <w:bottom w:val="none" w:sz="0" w:space="0" w:color="auto"/>
        <w:right w:val="none" w:sz="0" w:space="0" w:color="auto"/>
      </w:divBdr>
    </w:div>
    <w:div w:id="1414627037">
      <w:bodyDiv w:val="1"/>
      <w:marLeft w:val="0"/>
      <w:marRight w:val="0"/>
      <w:marTop w:val="0"/>
      <w:marBottom w:val="0"/>
      <w:divBdr>
        <w:top w:val="none" w:sz="0" w:space="0" w:color="auto"/>
        <w:left w:val="none" w:sz="0" w:space="0" w:color="auto"/>
        <w:bottom w:val="none" w:sz="0" w:space="0" w:color="auto"/>
        <w:right w:val="none" w:sz="0" w:space="0" w:color="auto"/>
      </w:divBdr>
    </w:div>
    <w:div w:id="1427385299">
      <w:bodyDiv w:val="1"/>
      <w:marLeft w:val="0"/>
      <w:marRight w:val="0"/>
      <w:marTop w:val="0"/>
      <w:marBottom w:val="0"/>
      <w:divBdr>
        <w:top w:val="none" w:sz="0" w:space="0" w:color="auto"/>
        <w:left w:val="none" w:sz="0" w:space="0" w:color="auto"/>
        <w:bottom w:val="none" w:sz="0" w:space="0" w:color="auto"/>
        <w:right w:val="none" w:sz="0" w:space="0" w:color="auto"/>
      </w:divBdr>
    </w:div>
    <w:div w:id="1429808305">
      <w:bodyDiv w:val="1"/>
      <w:marLeft w:val="0"/>
      <w:marRight w:val="0"/>
      <w:marTop w:val="0"/>
      <w:marBottom w:val="0"/>
      <w:divBdr>
        <w:top w:val="none" w:sz="0" w:space="0" w:color="auto"/>
        <w:left w:val="none" w:sz="0" w:space="0" w:color="auto"/>
        <w:bottom w:val="none" w:sz="0" w:space="0" w:color="auto"/>
        <w:right w:val="none" w:sz="0" w:space="0" w:color="auto"/>
      </w:divBdr>
    </w:div>
    <w:div w:id="1433238158">
      <w:bodyDiv w:val="1"/>
      <w:marLeft w:val="0"/>
      <w:marRight w:val="0"/>
      <w:marTop w:val="0"/>
      <w:marBottom w:val="0"/>
      <w:divBdr>
        <w:top w:val="none" w:sz="0" w:space="0" w:color="auto"/>
        <w:left w:val="none" w:sz="0" w:space="0" w:color="auto"/>
        <w:bottom w:val="none" w:sz="0" w:space="0" w:color="auto"/>
        <w:right w:val="none" w:sz="0" w:space="0" w:color="auto"/>
      </w:divBdr>
    </w:div>
    <w:div w:id="1451195907">
      <w:bodyDiv w:val="1"/>
      <w:marLeft w:val="0"/>
      <w:marRight w:val="0"/>
      <w:marTop w:val="0"/>
      <w:marBottom w:val="0"/>
      <w:divBdr>
        <w:top w:val="none" w:sz="0" w:space="0" w:color="auto"/>
        <w:left w:val="none" w:sz="0" w:space="0" w:color="auto"/>
        <w:bottom w:val="none" w:sz="0" w:space="0" w:color="auto"/>
        <w:right w:val="none" w:sz="0" w:space="0" w:color="auto"/>
      </w:divBdr>
    </w:div>
    <w:div w:id="1482119307">
      <w:bodyDiv w:val="1"/>
      <w:marLeft w:val="0"/>
      <w:marRight w:val="0"/>
      <w:marTop w:val="0"/>
      <w:marBottom w:val="0"/>
      <w:divBdr>
        <w:top w:val="none" w:sz="0" w:space="0" w:color="auto"/>
        <w:left w:val="none" w:sz="0" w:space="0" w:color="auto"/>
        <w:bottom w:val="none" w:sz="0" w:space="0" w:color="auto"/>
        <w:right w:val="none" w:sz="0" w:space="0" w:color="auto"/>
      </w:divBdr>
    </w:div>
    <w:div w:id="1516069387">
      <w:bodyDiv w:val="1"/>
      <w:marLeft w:val="0"/>
      <w:marRight w:val="0"/>
      <w:marTop w:val="0"/>
      <w:marBottom w:val="0"/>
      <w:divBdr>
        <w:top w:val="none" w:sz="0" w:space="0" w:color="auto"/>
        <w:left w:val="none" w:sz="0" w:space="0" w:color="auto"/>
        <w:bottom w:val="none" w:sz="0" w:space="0" w:color="auto"/>
        <w:right w:val="none" w:sz="0" w:space="0" w:color="auto"/>
      </w:divBdr>
    </w:div>
    <w:div w:id="1535264180">
      <w:bodyDiv w:val="1"/>
      <w:marLeft w:val="0"/>
      <w:marRight w:val="0"/>
      <w:marTop w:val="0"/>
      <w:marBottom w:val="0"/>
      <w:divBdr>
        <w:top w:val="none" w:sz="0" w:space="0" w:color="auto"/>
        <w:left w:val="none" w:sz="0" w:space="0" w:color="auto"/>
        <w:bottom w:val="none" w:sz="0" w:space="0" w:color="auto"/>
        <w:right w:val="none" w:sz="0" w:space="0" w:color="auto"/>
      </w:divBdr>
    </w:div>
    <w:div w:id="1578250445">
      <w:bodyDiv w:val="1"/>
      <w:marLeft w:val="0"/>
      <w:marRight w:val="0"/>
      <w:marTop w:val="0"/>
      <w:marBottom w:val="0"/>
      <w:divBdr>
        <w:top w:val="none" w:sz="0" w:space="0" w:color="auto"/>
        <w:left w:val="none" w:sz="0" w:space="0" w:color="auto"/>
        <w:bottom w:val="none" w:sz="0" w:space="0" w:color="auto"/>
        <w:right w:val="none" w:sz="0" w:space="0" w:color="auto"/>
      </w:divBdr>
    </w:div>
    <w:div w:id="1590232901">
      <w:bodyDiv w:val="1"/>
      <w:marLeft w:val="0"/>
      <w:marRight w:val="0"/>
      <w:marTop w:val="0"/>
      <w:marBottom w:val="0"/>
      <w:divBdr>
        <w:top w:val="none" w:sz="0" w:space="0" w:color="auto"/>
        <w:left w:val="none" w:sz="0" w:space="0" w:color="auto"/>
        <w:bottom w:val="none" w:sz="0" w:space="0" w:color="auto"/>
        <w:right w:val="none" w:sz="0" w:space="0" w:color="auto"/>
      </w:divBdr>
    </w:div>
    <w:div w:id="1650405739">
      <w:bodyDiv w:val="1"/>
      <w:marLeft w:val="0"/>
      <w:marRight w:val="0"/>
      <w:marTop w:val="0"/>
      <w:marBottom w:val="0"/>
      <w:divBdr>
        <w:top w:val="none" w:sz="0" w:space="0" w:color="auto"/>
        <w:left w:val="none" w:sz="0" w:space="0" w:color="auto"/>
        <w:bottom w:val="none" w:sz="0" w:space="0" w:color="auto"/>
        <w:right w:val="none" w:sz="0" w:space="0" w:color="auto"/>
      </w:divBdr>
    </w:div>
    <w:div w:id="1679186480">
      <w:bodyDiv w:val="1"/>
      <w:marLeft w:val="0"/>
      <w:marRight w:val="0"/>
      <w:marTop w:val="0"/>
      <w:marBottom w:val="0"/>
      <w:divBdr>
        <w:top w:val="none" w:sz="0" w:space="0" w:color="auto"/>
        <w:left w:val="none" w:sz="0" w:space="0" w:color="auto"/>
        <w:bottom w:val="none" w:sz="0" w:space="0" w:color="auto"/>
        <w:right w:val="none" w:sz="0" w:space="0" w:color="auto"/>
      </w:divBdr>
    </w:div>
    <w:div w:id="1711488498">
      <w:bodyDiv w:val="1"/>
      <w:marLeft w:val="0"/>
      <w:marRight w:val="0"/>
      <w:marTop w:val="0"/>
      <w:marBottom w:val="0"/>
      <w:divBdr>
        <w:top w:val="none" w:sz="0" w:space="0" w:color="auto"/>
        <w:left w:val="none" w:sz="0" w:space="0" w:color="auto"/>
        <w:bottom w:val="none" w:sz="0" w:space="0" w:color="auto"/>
        <w:right w:val="none" w:sz="0" w:space="0" w:color="auto"/>
      </w:divBdr>
    </w:div>
    <w:div w:id="1750880326">
      <w:bodyDiv w:val="1"/>
      <w:marLeft w:val="0"/>
      <w:marRight w:val="0"/>
      <w:marTop w:val="0"/>
      <w:marBottom w:val="0"/>
      <w:divBdr>
        <w:top w:val="none" w:sz="0" w:space="0" w:color="auto"/>
        <w:left w:val="none" w:sz="0" w:space="0" w:color="auto"/>
        <w:bottom w:val="none" w:sz="0" w:space="0" w:color="auto"/>
        <w:right w:val="none" w:sz="0" w:space="0" w:color="auto"/>
      </w:divBdr>
    </w:div>
    <w:div w:id="1763841527">
      <w:bodyDiv w:val="1"/>
      <w:marLeft w:val="0"/>
      <w:marRight w:val="0"/>
      <w:marTop w:val="0"/>
      <w:marBottom w:val="0"/>
      <w:divBdr>
        <w:top w:val="none" w:sz="0" w:space="0" w:color="auto"/>
        <w:left w:val="none" w:sz="0" w:space="0" w:color="auto"/>
        <w:bottom w:val="none" w:sz="0" w:space="0" w:color="auto"/>
        <w:right w:val="none" w:sz="0" w:space="0" w:color="auto"/>
      </w:divBdr>
    </w:div>
    <w:div w:id="1775661821">
      <w:bodyDiv w:val="1"/>
      <w:marLeft w:val="0"/>
      <w:marRight w:val="0"/>
      <w:marTop w:val="0"/>
      <w:marBottom w:val="0"/>
      <w:divBdr>
        <w:top w:val="none" w:sz="0" w:space="0" w:color="auto"/>
        <w:left w:val="none" w:sz="0" w:space="0" w:color="auto"/>
        <w:bottom w:val="none" w:sz="0" w:space="0" w:color="auto"/>
        <w:right w:val="none" w:sz="0" w:space="0" w:color="auto"/>
      </w:divBdr>
    </w:div>
    <w:div w:id="1803497544">
      <w:bodyDiv w:val="1"/>
      <w:marLeft w:val="0"/>
      <w:marRight w:val="0"/>
      <w:marTop w:val="0"/>
      <w:marBottom w:val="0"/>
      <w:divBdr>
        <w:top w:val="none" w:sz="0" w:space="0" w:color="auto"/>
        <w:left w:val="none" w:sz="0" w:space="0" w:color="auto"/>
        <w:bottom w:val="none" w:sz="0" w:space="0" w:color="auto"/>
        <w:right w:val="none" w:sz="0" w:space="0" w:color="auto"/>
      </w:divBdr>
    </w:div>
    <w:div w:id="1807383045">
      <w:bodyDiv w:val="1"/>
      <w:marLeft w:val="0"/>
      <w:marRight w:val="0"/>
      <w:marTop w:val="0"/>
      <w:marBottom w:val="0"/>
      <w:divBdr>
        <w:top w:val="none" w:sz="0" w:space="0" w:color="auto"/>
        <w:left w:val="none" w:sz="0" w:space="0" w:color="auto"/>
        <w:bottom w:val="none" w:sz="0" w:space="0" w:color="auto"/>
        <w:right w:val="none" w:sz="0" w:space="0" w:color="auto"/>
      </w:divBdr>
    </w:div>
    <w:div w:id="1832140133">
      <w:bodyDiv w:val="1"/>
      <w:marLeft w:val="0"/>
      <w:marRight w:val="0"/>
      <w:marTop w:val="0"/>
      <w:marBottom w:val="0"/>
      <w:divBdr>
        <w:top w:val="none" w:sz="0" w:space="0" w:color="auto"/>
        <w:left w:val="none" w:sz="0" w:space="0" w:color="auto"/>
        <w:bottom w:val="none" w:sz="0" w:space="0" w:color="auto"/>
        <w:right w:val="none" w:sz="0" w:space="0" w:color="auto"/>
      </w:divBdr>
    </w:div>
    <w:div w:id="1901095730">
      <w:bodyDiv w:val="1"/>
      <w:marLeft w:val="0"/>
      <w:marRight w:val="0"/>
      <w:marTop w:val="0"/>
      <w:marBottom w:val="0"/>
      <w:divBdr>
        <w:top w:val="none" w:sz="0" w:space="0" w:color="auto"/>
        <w:left w:val="none" w:sz="0" w:space="0" w:color="auto"/>
        <w:bottom w:val="none" w:sz="0" w:space="0" w:color="auto"/>
        <w:right w:val="none" w:sz="0" w:space="0" w:color="auto"/>
      </w:divBdr>
    </w:div>
    <w:div w:id="1905869047">
      <w:bodyDiv w:val="1"/>
      <w:marLeft w:val="0"/>
      <w:marRight w:val="0"/>
      <w:marTop w:val="0"/>
      <w:marBottom w:val="0"/>
      <w:divBdr>
        <w:top w:val="none" w:sz="0" w:space="0" w:color="auto"/>
        <w:left w:val="none" w:sz="0" w:space="0" w:color="auto"/>
        <w:bottom w:val="none" w:sz="0" w:space="0" w:color="auto"/>
        <w:right w:val="none" w:sz="0" w:space="0" w:color="auto"/>
      </w:divBdr>
    </w:div>
    <w:div w:id="1974943069">
      <w:bodyDiv w:val="1"/>
      <w:marLeft w:val="0"/>
      <w:marRight w:val="0"/>
      <w:marTop w:val="0"/>
      <w:marBottom w:val="0"/>
      <w:divBdr>
        <w:top w:val="none" w:sz="0" w:space="0" w:color="auto"/>
        <w:left w:val="none" w:sz="0" w:space="0" w:color="auto"/>
        <w:bottom w:val="none" w:sz="0" w:space="0" w:color="auto"/>
        <w:right w:val="none" w:sz="0" w:space="0" w:color="auto"/>
      </w:divBdr>
    </w:div>
    <w:div w:id="2036231730">
      <w:bodyDiv w:val="1"/>
      <w:marLeft w:val="0"/>
      <w:marRight w:val="0"/>
      <w:marTop w:val="0"/>
      <w:marBottom w:val="0"/>
      <w:divBdr>
        <w:top w:val="none" w:sz="0" w:space="0" w:color="auto"/>
        <w:left w:val="none" w:sz="0" w:space="0" w:color="auto"/>
        <w:bottom w:val="none" w:sz="0" w:space="0" w:color="auto"/>
        <w:right w:val="none" w:sz="0" w:space="0" w:color="auto"/>
      </w:divBdr>
    </w:div>
    <w:div w:id="2055806742">
      <w:bodyDiv w:val="1"/>
      <w:marLeft w:val="0"/>
      <w:marRight w:val="0"/>
      <w:marTop w:val="0"/>
      <w:marBottom w:val="0"/>
      <w:divBdr>
        <w:top w:val="none" w:sz="0" w:space="0" w:color="auto"/>
        <w:left w:val="none" w:sz="0" w:space="0" w:color="auto"/>
        <w:bottom w:val="none" w:sz="0" w:space="0" w:color="auto"/>
        <w:right w:val="none" w:sz="0" w:space="0" w:color="auto"/>
      </w:divBdr>
    </w:div>
    <w:div w:id="2098667986">
      <w:bodyDiv w:val="1"/>
      <w:marLeft w:val="0"/>
      <w:marRight w:val="0"/>
      <w:marTop w:val="0"/>
      <w:marBottom w:val="0"/>
      <w:divBdr>
        <w:top w:val="none" w:sz="0" w:space="0" w:color="auto"/>
        <w:left w:val="none" w:sz="0" w:space="0" w:color="auto"/>
        <w:bottom w:val="none" w:sz="0" w:space="0" w:color="auto"/>
        <w:right w:val="none" w:sz="0" w:space="0" w:color="auto"/>
      </w:divBdr>
    </w:div>
    <w:div w:id="2134668934">
      <w:bodyDiv w:val="1"/>
      <w:marLeft w:val="0"/>
      <w:marRight w:val="0"/>
      <w:marTop w:val="0"/>
      <w:marBottom w:val="0"/>
      <w:divBdr>
        <w:top w:val="none" w:sz="0" w:space="0" w:color="auto"/>
        <w:left w:val="none" w:sz="0" w:space="0" w:color="auto"/>
        <w:bottom w:val="none" w:sz="0" w:space="0" w:color="auto"/>
        <w:right w:val="none" w:sz="0" w:space="0" w:color="auto"/>
      </w:divBdr>
    </w:div>
    <w:div w:id="214330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Joe18</b:Tag>
    <b:SourceType>InternetSite</b:SourceType>
    <b:Guid>{23E4F9FA-D7DA-4CA2-BBF6-4B5F4A48F72B}</b:Guid>
    <b:Title>These Brands Go By Different Names In Different Countries And It’s Just Not Right</b:Title>
    <b:Year>2018</b:Year>
    <b:Author>
      <b:Author>
        <b:NameList>
          <b:Person>
            <b:Last>Berkowitz</b:Last>
            <b:First>Joe</b:First>
          </b:Person>
        </b:NameList>
      </b:Author>
    </b:Author>
    <b:InternetSiteTitle>Fast Company </b:InternetSiteTitle>
    <b:Month>05</b:Month>
    <b:Day>07</b:Day>
    <b:URL>Joe Berkowitz. (2016). These Brands Go By Different Names In Different Countries And It’s Just Not Right. Available: https://www.fastcompany.com/3055388/these-brands-go-by-different-names-in-different-countries-and-its-jus. Last accessed 04/05/2018.</b:URL>
    <b:RefOrder>1</b:RefOrder>
  </b:Source>
  <b:Source>
    <b:Tag>Bar12</b:Tag>
    <b:SourceType>InternetSite</b:SourceType>
    <b:Guid>{5B60F34C-CC01-4A91-823A-27A6809DC799}</b:Guid>
    <b:Author>
      <b:Author>
        <b:NameList>
          <b:Person>
            <b:Last>Wang</b:Last>
            <b:First>Barbara</b:First>
          </b:Person>
        </b:NameList>
      </b:Author>
    </b:Author>
    <b:Title>Chinese Leadership: 5 Critical Differences with the West</b:Title>
    <b:InternetSiteTitle>IEDP Devloping leaders</b:InternetSiteTitle>
    <b:Year>2012</b:Year>
    <b:URL>Chinese Leadership: 5 Critical Differences with the West</b:URL>
    <b:RefOrder>2</b:RefOrder>
  </b:Source>
  <b:Source>
    <b:Tag>And14</b:Tag>
    <b:SourceType>BookSection</b:SourceType>
    <b:Guid>{C5178031-5562-4A1F-84BC-51B5A6A26A67}</b:Guid>
    <b:Year>2014</b:Year>
    <b:Author>
      <b:Author>
        <b:NameList>
          <b:Person>
            <b:Last>Andrew Delios</b:Last>
            <b:First>Phillip</b:First>
            <b:Middle>Day and Zhijian Wu</b:Middle>
          </b:Person>
        </b:NameList>
      </b:Author>
    </b:Author>
    <b:BookTitle>China 88: The Real China and How to Deal with It  </b:BookTitle>
    <b:Pages>23-24</b:Pages>
    <b:City>London</b:City>
    <b:Publisher>FT Press</b:Publisher>
    <b:RefOrder>15</b:RefOrder>
  </b:Source>
  <b:Source>
    <b:Tag>Orv11</b:Tag>
    <b:SourceType>InternetSite</b:SourceType>
    <b:Guid>{AC8C9EC2-A7F5-456E-8916-672837AE9494}</b:Guid>
    <b:Title>How Walmart Is Changing China</b:Title>
    <b:Year>2011</b:Year>
    <b:Author>
      <b:Author>
        <b:NameList>
          <b:Person>
            <b:Last>Schell</b:Last>
            <b:First>Orville</b:First>
          </b:Person>
        </b:NameList>
      </b:Author>
    </b:Author>
    <b:InternetSiteTitle>The Atlantic </b:InternetSiteTitle>
    <b:URL>https://www.theatlantic.com/magazine/archive/2011/12/how-walmart-is-changing-china/308709/</b:URL>
    <b:RefOrder>3</b:RefOrder>
  </b:Source>
  <b:Source>
    <b:Tag>Ani11</b:Tag>
    <b:SourceType>BookSection</b:SourceType>
    <b:Guid>{D00EFC86-3E07-4982-8068-CB3F3E4F6906}</b:Guid>
    <b:Year>2011</b:Year>
    <b:Author>
      <b:BookAuthor>
        <b:NameList>
          <b:Person>
            <b:Last>Davies</b:Last>
            <b:First>David</b:First>
            <b:Middle>J</b:Middle>
          </b:Person>
        </b:NameList>
      </b:BookAuthor>
      <b:Author>
        <b:NameList>
          <b:Person>
            <b:Last>Davies</b:Last>
            <b:First>David</b:First>
            <b:Middle>J</b:Middle>
          </b:Person>
        </b:NameList>
      </b:Author>
    </b:Author>
    <b:BookTitle>Walmart in China</b:BookTitle>
    <b:Pages>99-101</b:Pages>
    <b:City>London</b:City>
    <b:Publisher>Cornell Univeristy press</b:Publisher>
    <b:Title>Walmart in China</b:Title>
    <b:RefOrder>4</b:RefOrder>
  </b:Source>
  <b:Source>
    <b:Tag>Hof05</b:Tag>
    <b:SourceType>Book</b:SourceType>
    <b:Guid>{81511367-E8B8-4D2A-BC53-865A7094ADD2}</b:Guid>
    <b:Author>
      <b:Author>
        <b:NameList>
          <b:Person>
            <b:Last>Hofsteed</b:Last>
            <b:First>Geert</b:First>
          </b:Person>
        </b:NameList>
      </b:Author>
      <b:BookAuthor>
        <b:NameList>
          <b:Person>
            <b:Last>Hofsteed</b:Last>
            <b:First>Geert</b:First>
          </b:Person>
        </b:NameList>
      </b:BookAuthor>
    </b:Author>
    <b:Title>Cultures and Organizations: Software of the mind</b:Title>
    <b:BookTitle>Cultures and Organizations: Software of the mind</b:BookTitle>
    <b:Year>2005</b:Year>
    <b:City>New York City</b:City>
    <b:Publisher>McGraw-Hill </b:Publisher>
    <b:RefOrder>8</b:RefOrder>
  </b:Source>
  <b:Source>
    <b:Tag>Ren16</b:Tag>
    <b:SourceType>InternetSite</b:SourceType>
    <b:Guid>{63365C17-50EA-49A7-A69C-31FD41BA6969}</b:Guid>
    <b:Title>Wal-Mart facing big problems in China</b:Title>
    <b:Year>2016</b:Year>
    <b:Author>
      <b:Author>
        <b:NameList>
          <b:Person>
            <b:Last>Lin</b:Last>
            <b:First>Renee</b:First>
            <b:Middle>Dudley and Liza</b:Middle>
          </b:Person>
        </b:NameList>
      </b:Author>
    </b:Author>
    <b:InternetSiteTitle>The Jounal Gazette </b:InternetSiteTitle>
    <b:URL>http://www.journalgazette.net/business/Wal-Mart-facing-big-problems-in-China-3964811</b:URL>
    <b:RefOrder>5</b:RefOrder>
  </b:Source>
  <b:Source>
    <b:Tag>Mar12</b:Tag>
    <b:SourceType>Book</b:SourceType>
    <b:Guid>{2B9C5933-D646-4F3E-811B-C25873F78D08}</b:Guid>
    <b:Title>Understanding Arabs: A Contemporary Guide to Arab Society</b:Title>
    <b:Year>2012</b:Year>
    <b:URL>http://istizada.com/doing-business-in-the-middle-east/</b:URL>
    <b:Author>
      <b:Author>
        <b:NameList>
          <b:Person>
            <b:Last>Nydell</b:Last>
            <b:First>Margaret</b:First>
            <b:Middle>K.</b:Middle>
          </b:Person>
        </b:NameList>
      </b:Author>
    </b:Author>
    <b:City>New York City</b:City>
    <b:Publisher>Intercultural Press</b:Publisher>
    <b:RefOrder>6</b:RefOrder>
  </b:Source>
  <b:Source>
    <b:Tag>Bar11</b:Tag>
    <b:SourceType>JournalArticle</b:SourceType>
    <b:Guid>{EBD6D539-C2A3-4C16-AC72-61CED4A5FCB8}</b:Guid>
    <b:Title>Middle East Culture &amp; Business Etiquette </b:Title>
    <b:Year>2011 </b:Year>
    <b:Author>
      <b:Author>
        <b:NameList>
          <b:Person>
            <b:Last>Barrbiz</b:Last>
            <b:First>Trade</b:First>
            <b:Middle>&amp; Investment Publications</b:Middle>
          </b:Person>
        </b:NameList>
      </b:Author>
    </b:Author>
    <b:JournalName>BARRBIZTM Trade &amp; Investment Publications</b:JournalName>
    <b:Pages>Volume 2, Issue 8</b:Pages>
    <b:RefOrder>16</b:RefOrder>
  </b:Source>
  <b:Source>
    <b:Tag>Syl18</b:Tag>
    <b:SourceType>InternetSite</b:SourceType>
    <b:Guid>{E06AF543-BE96-4802-8D13-4141450E2C3E}</b:Guid>
    <b:Author>
      <b:Author>
        <b:NameList>
          <b:Person>
            <b:Last>Sylvester</b:Last>
            <b:First>Phil</b:First>
          </b:Person>
        </b:NameList>
      </b:Author>
    </b:Author>
    <b:Title>Rules for Getting a Drink in UAE - Alcohol &amp; the Law</b:Title>
    <b:Year>2018</b:Year>
    <b:InternetSiteTitle>World Nomands </b:InternetSiteTitle>
    <b:URL>https://www.worldnomads.com/travel-safety/middle-east/united-arab-emirates/drinking-and-the-united-arab-emirates-dont-mix</b:URL>
    <b:RefOrder>17</b:RefOrder>
  </b:Source>
  <b:Source>
    <b:Tag>Mar14</b:Tag>
    <b:SourceType>InternetSite</b:SourceType>
    <b:Guid>{FE3C2CF2-52DC-4D27-AFB8-C8CBA2C942BE}</b:Guid>
    <b:Author>
      <b:Author>
        <b:NameList>
          <b:Person>
            <b:Last>Sophia</b:Last>
            <b:First>Mary</b:First>
          </b:Person>
        </b:NameList>
      </b:Author>
    </b:Author>
    <b:Title>Dubai’s Choithrams Inks Deal With British Retailer Tesco</b:Title>
    <b:InternetSiteTitle>Gulf business</b:InternetSiteTitle>
    <b:Year>2014</b:Year>
    <b:URL>http://gulfbusiness.com/dubais-choithrams-inks-deal-british-retailer-tesco/</b:URL>
    <b:RefOrder>7</b:RefOrder>
  </b:Source>
  <b:Source>
    <b:Tag>Sam09</b:Tag>
    <b:SourceType>Book</b:SourceType>
    <b:Guid>{A0BAFC1F-9091-43DB-8FA7-B4D0EEC833D2}</b:Guid>
    <b:Title>Communication Between Cultures</b:Title>
    <b:Year>2009</b:Year>
    <b:City>Boston</b:City>
    <b:Publisher>Cengage Learning</b:Publisher>
    <b:Author>
      <b:Editor>
        <b:NameList>
          <b:Person>
            <b:Last>7th</b:Last>
          </b:Person>
        </b:NameList>
      </b:Editor>
      <b:Author>
        <b:NameList>
          <b:Person>
            <b:Last>Samovar</b:Last>
            <b:Middle>A.</b:Middle>
            <b:First>Larry </b:First>
          </b:Person>
          <b:Person>
            <b:Last>Porter</b:Last>
            <b:Middle>E</b:Middle>
            <b:First>Richard </b:First>
          </b:Person>
          <b:Person>
            <b:Last>McDaniel </b:Last>
            <b:Middle>R</b:Middle>
            <b:First>Edwin </b:First>
          </b:Person>
        </b:NameList>
      </b:Author>
    </b:Author>
    <b:RefOrder>9</b:RefOrder>
  </b:Source>
  <b:Source>
    <b:Tag>Stu14</b:Tag>
    <b:SourceType>InternetSite</b:SourceType>
    <b:Guid>{9CF56F1F-2A6A-4DC4-8F22-AD1EC01242E0}</b:Guid>
    <b:Title>6 Things You Need To Know About Doing Business In Japan</b:Title>
    <b:Year>2014</b:Year>
    <b:Author>
      <b:Author>
        <b:NameList>
          <b:Person>
            <b:Last>Friedman</b:Last>
            <b:First>Stuart</b:First>
          </b:Person>
        </b:NameList>
      </b:Author>
    </b:Author>
    <b:InternetSiteTitle>Business Insider </b:InternetSiteTitle>
    <b:URL>http://www.businessinsider.com/6-things-to-know-about-business-in-japan-2014-6?IR=T</b:URL>
    <b:RefOrder>10</b:RefOrder>
  </b:Source>
  <b:Source>
    <b:Tag>Tev17</b:Tag>
    <b:SourceType>InternetSite</b:SourceType>
    <b:Guid>{ABC07973-1236-4A42-99EA-376C4659EED2}</b:Guid>
    <b:Author>
      <b:Author>
        <b:NameList>
          <b:Person>
            <b:Last>Serna</b:Last>
            <b:First>Teva</b:First>
          </b:Person>
        </b:NameList>
      </b:Author>
    </b:Author>
    <b:Title> Top Five mistakes to aviod when doing business in Japan</b:Title>
    <b:InternetSiteTitle>Cactus training. </b:InternetSiteTitle>
    <b:Year> 2017</b:Year>
    <b:URL>https://www.cactuslanguagetraining.com/top-tips-doing-business-japan/</b:URL>
    <b:RefOrder>11</b:RefOrder>
  </b:Source>
  <b:Source>
    <b:Tag>Mot15</b:Tag>
    <b:SourceType>InternetSite</b:SourceType>
    <b:Guid>{7F0638C6-5205-4104-A057-29269D522B78}</b:Guid>
    <b:Author>
      <b:Author>
        <b:NameList>
          <b:Person>
            <b:Last>Motherbored</b:Last>
          </b:Person>
        </b:NameList>
      </b:Author>
    </b:Author>
    <b:Title>Motherbored </b:Title>
    <b:Year>2015</b:Year>
    <b:YearAccessed>2018</b:YearAccessed>
    <b:MonthAccessed>05</b:MonthAccessed>
    <b:DayAccessed>10</b:DayAccessed>
    <b:URL>https://motherboard.vice.com/en_us/article/78xaeb/from-russia-with-fun-how-nintendo-got-the-rights-for-tetris-from-the-ussr</b:URL>
    <b:RefOrder>18</b:RefOrder>
  </b:Source>
  <b:Source>
    <b:Tag>Hel11</b:Tag>
    <b:SourceType>Book</b:SourceType>
    <b:Guid>{7208BF4F-3D10-4A75-B462-3E7ACC93751C}</b:Guid>
    <b:Author>
      <b:Author>
        <b:NameList>
          <b:Person>
            <b:Last>Deresky</b:Last>
            <b:First>Helen</b:First>
          </b:Person>
        </b:NameList>
      </b:Author>
    </b:Author>
    <b:Title>International Management Managing Across Borders and Cultures </b:Title>
    <b:Year>2011</b:Year>
    <b:City>London</b:City>
    <b:Publisher>Peason </b:Publisher>
    <b:Edition>7th</b:Edition>
    <b:RefOrder>12</b:RefOrder>
  </b:Source>
  <b:Source>
    <b:Tag>Kei10</b:Tag>
    <b:SourceType>Book</b:SourceType>
    <b:Guid>{8E41B861-6A11-48A3-B0AE-D347DDFB8D21}</b:Guid>
    <b:Title>Japanese Mangerment 20 years On </b:Title>
    <b:Year>2010</b:Year>
    <b:City>Manchester </b:City>
    <b:Publisher>The Advanced Institute of Management Research</b:Publisher>
    <b:Edition>1st</b:Edition>
    <b:Author>
      <b:Author>
        <b:NameList>
          <b:Person>
            <b:Last>Keizer</b:Last>
            <b:First>Arjan </b:First>
          </b:Person>
          <b:Person>
            <b:Last> Umemura</b:Last>
            <b:First>Maki</b:First>
          </b:Person>
          <b:Person>
            <b:Last>Delbridge</b:Last>
            <b:First>Rick </b:First>
          </b:Person>
          <b:Person>
            <b:Last>Morgan</b:Last>
            <b:First>Glenn </b:First>
          </b:Person>
        </b:NameList>
      </b:Author>
    </b:Author>
    <b:RefOrder>13</b:RefOrder>
  </b:Source>
  <b:Source>
    <b:Tag>Pet71</b:Tag>
    <b:SourceType>InternetSite</b:SourceType>
    <b:Guid>{0ADBAF21-55A9-4643-89E0-17688DF4E920}</b:Guid>
    <b:Title>What We Can Learn from Japanese Management</b:Title>
    <b:Year>1971</b:Year>
    <b:Author>
      <b:Author>
        <b:NameList>
          <b:Person>
            <b:Last>Drucker</b:Last>
            <b:First>Peter</b:First>
            <b:Middle>F.</b:Middle>
          </b:Person>
        </b:NameList>
      </b:Author>
    </b:Author>
    <b:YearAccessed>2018</b:YearAccessed>
    <b:MonthAccessed>05</b:MonthAccessed>
    <b:DayAccessed>09</b:DayAccessed>
    <b:URL>https://hbr.org/1971/03/what-we-can-learn-from-japanese-management</b:URL>
    <b:RefOrder>14</b:RefOrder>
  </b:Source>
</b:Sources>
</file>

<file path=customXml/itemProps1.xml><?xml version="1.0" encoding="utf-8"?>
<ds:datastoreItem xmlns:ds="http://schemas.openxmlformats.org/officeDocument/2006/customXml" ds:itemID="{2ECA5DCB-7F93-4190-A973-0F0E0410E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2811</Words>
  <Characters>16025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Cameron (1501039)</dc:creator>
  <cp:keywords/>
  <dc:description/>
  <cp:lastModifiedBy>james cameron</cp:lastModifiedBy>
  <cp:revision>2</cp:revision>
  <dcterms:created xsi:type="dcterms:W3CDTF">2018-05-11T15:47:00Z</dcterms:created>
  <dcterms:modified xsi:type="dcterms:W3CDTF">2018-05-11T15:47:00Z</dcterms:modified>
</cp:coreProperties>
</file>