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15DD" w:rsidRDefault="001E15DD" w:rsidP="001E15DD">
      <w:pPr>
        <w:spacing w:line="480" w:lineRule="auto"/>
        <w:rPr>
          <w:b/>
          <w:sz w:val="32"/>
          <w:szCs w:val="32"/>
          <w:u w:val="single"/>
        </w:rPr>
      </w:pPr>
      <w:r>
        <w:rPr>
          <w:b/>
          <w:sz w:val="32"/>
          <w:szCs w:val="32"/>
          <w:u w:val="single"/>
        </w:rPr>
        <w:t>1003749</w:t>
      </w:r>
    </w:p>
    <w:p w:rsidR="001E15DD" w:rsidRDefault="001E15DD" w:rsidP="001E15DD">
      <w:pPr>
        <w:spacing w:line="480" w:lineRule="auto"/>
        <w:rPr>
          <w:b/>
          <w:sz w:val="32"/>
          <w:szCs w:val="32"/>
          <w:u w:val="single"/>
        </w:rPr>
      </w:pPr>
      <w:proofErr w:type="spellStart"/>
      <w:r w:rsidRPr="00631DA5">
        <w:rPr>
          <w:b/>
          <w:sz w:val="32"/>
          <w:szCs w:val="32"/>
          <w:u w:val="single"/>
        </w:rPr>
        <w:t>Disgrifiwch</w:t>
      </w:r>
      <w:proofErr w:type="spellEnd"/>
      <w:r w:rsidRPr="00631DA5">
        <w:rPr>
          <w:b/>
          <w:sz w:val="32"/>
          <w:szCs w:val="32"/>
          <w:u w:val="single"/>
        </w:rPr>
        <w:t xml:space="preserve"> </w:t>
      </w:r>
      <w:proofErr w:type="spellStart"/>
      <w:r w:rsidRPr="00631DA5">
        <w:rPr>
          <w:b/>
          <w:sz w:val="32"/>
          <w:szCs w:val="32"/>
          <w:u w:val="single"/>
        </w:rPr>
        <w:t>ddigwyddiad</w:t>
      </w:r>
      <w:proofErr w:type="spellEnd"/>
      <w:r w:rsidRPr="00631DA5">
        <w:rPr>
          <w:b/>
          <w:sz w:val="32"/>
          <w:szCs w:val="32"/>
          <w:u w:val="single"/>
        </w:rPr>
        <w:t xml:space="preserve"> </w:t>
      </w:r>
      <w:proofErr w:type="spellStart"/>
      <w:r w:rsidRPr="00631DA5">
        <w:rPr>
          <w:b/>
          <w:sz w:val="32"/>
          <w:szCs w:val="32"/>
          <w:u w:val="single"/>
        </w:rPr>
        <w:t>dysgu</w:t>
      </w:r>
      <w:proofErr w:type="spellEnd"/>
      <w:r w:rsidRPr="00631DA5">
        <w:rPr>
          <w:b/>
          <w:sz w:val="32"/>
          <w:szCs w:val="32"/>
          <w:u w:val="single"/>
        </w:rPr>
        <w:t xml:space="preserve"> a </w:t>
      </w:r>
      <w:proofErr w:type="spellStart"/>
      <w:r w:rsidRPr="00631DA5">
        <w:rPr>
          <w:b/>
          <w:sz w:val="32"/>
          <w:szCs w:val="32"/>
          <w:u w:val="single"/>
        </w:rPr>
        <w:t>ddigwyddod</w:t>
      </w:r>
      <w:proofErr w:type="spellEnd"/>
      <w:r w:rsidRPr="00631DA5">
        <w:rPr>
          <w:b/>
          <w:sz w:val="32"/>
          <w:szCs w:val="32"/>
          <w:u w:val="single"/>
        </w:rPr>
        <w:t xml:space="preserve"> </w:t>
      </w:r>
      <w:proofErr w:type="spellStart"/>
      <w:r w:rsidRPr="00631DA5">
        <w:rPr>
          <w:b/>
          <w:sz w:val="32"/>
          <w:szCs w:val="32"/>
          <w:u w:val="single"/>
        </w:rPr>
        <w:t>yn</w:t>
      </w:r>
      <w:proofErr w:type="spellEnd"/>
      <w:r w:rsidRPr="00631DA5">
        <w:rPr>
          <w:b/>
          <w:sz w:val="32"/>
          <w:szCs w:val="32"/>
          <w:u w:val="single"/>
        </w:rPr>
        <w:t xml:space="preserve"> </w:t>
      </w:r>
      <w:proofErr w:type="spellStart"/>
      <w:r w:rsidRPr="00631DA5">
        <w:rPr>
          <w:b/>
          <w:sz w:val="32"/>
          <w:szCs w:val="32"/>
          <w:u w:val="single"/>
        </w:rPr>
        <w:t>ystod</w:t>
      </w:r>
      <w:proofErr w:type="spellEnd"/>
      <w:r w:rsidRPr="00631DA5">
        <w:rPr>
          <w:b/>
          <w:sz w:val="32"/>
          <w:szCs w:val="32"/>
          <w:u w:val="single"/>
        </w:rPr>
        <w:t xml:space="preserve"> </w:t>
      </w:r>
      <w:proofErr w:type="spellStart"/>
      <w:r w:rsidRPr="00631DA5">
        <w:rPr>
          <w:b/>
          <w:sz w:val="32"/>
          <w:szCs w:val="32"/>
          <w:u w:val="single"/>
        </w:rPr>
        <w:t>eich</w:t>
      </w:r>
      <w:proofErr w:type="spellEnd"/>
      <w:r w:rsidRPr="00631DA5">
        <w:rPr>
          <w:b/>
          <w:sz w:val="32"/>
          <w:szCs w:val="32"/>
          <w:u w:val="single"/>
        </w:rPr>
        <w:t xml:space="preserve"> </w:t>
      </w:r>
      <w:proofErr w:type="spellStart"/>
      <w:r w:rsidRPr="00631DA5">
        <w:rPr>
          <w:b/>
          <w:sz w:val="32"/>
          <w:szCs w:val="32"/>
          <w:u w:val="single"/>
        </w:rPr>
        <w:t>lleoliad</w:t>
      </w:r>
      <w:proofErr w:type="spellEnd"/>
      <w:r>
        <w:rPr>
          <w:b/>
          <w:sz w:val="32"/>
          <w:szCs w:val="32"/>
          <w:u w:val="single"/>
        </w:rPr>
        <w:t>.</w:t>
      </w:r>
    </w:p>
    <w:p w:rsidR="001E15DD" w:rsidRDefault="001E15DD" w:rsidP="001E15DD">
      <w:pPr>
        <w:spacing w:line="480" w:lineRule="auto"/>
        <w:rPr>
          <w:b/>
          <w:sz w:val="32"/>
          <w:szCs w:val="32"/>
          <w:u w:val="single"/>
        </w:rPr>
      </w:pPr>
    </w:p>
    <w:p w:rsidR="001E15DD" w:rsidRDefault="001E15DD" w:rsidP="001E15DD">
      <w:pPr>
        <w:spacing w:line="480" w:lineRule="auto"/>
        <w:ind w:firstLine="720"/>
        <w:jc w:val="both"/>
        <w:rPr>
          <w:lang w:val="cy-GB"/>
        </w:rPr>
      </w:pPr>
      <w:r w:rsidRPr="004C659A">
        <w:rPr>
          <w:lang w:val="cy-GB"/>
        </w:rPr>
        <w:t>Roedd yna lawer i weld yn ystod fy ymweliad i’r ysgol, nifer o bethau i ystyried a meddwl am wrth i mi ddysgu mwy am y proffesiwn o fod yn athro. Welais i lawer o bethau a fydd yn helpu i mi wella ar fy</w:t>
      </w:r>
      <w:r>
        <w:rPr>
          <w:lang w:val="cy-GB"/>
        </w:rPr>
        <w:t xml:space="preserve"> arfer a nifer o bethau </w:t>
      </w:r>
      <w:r w:rsidRPr="004C659A">
        <w:rPr>
          <w:lang w:val="cy-GB"/>
        </w:rPr>
        <w:t>sydd eisiau addasu, i wneud e’n dechneg dysgu fwy effeithiol</w:t>
      </w:r>
      <w:r>
        <w:rPr>
          <w:lang w:val="cy-GB"/>
        </w:rPr>
        <w:t xml:space="preserve">. </w:t>
      </w:r>
      <w:r w:rsidRPr="00B87262">
        <w:rPr>
          <w:lang w:val="cy-GB"/>
        </w:rPr>
        <w:t xml:space="preserve">Yn yr aseiniad hwn, fyddai’n </w:t>
      </w:r>
      <w:r>
        <w:rPr>
          <w:lang w:val="cy-GB"/>
        </w:rPr>
        <w:t xml:space="preserve">dewis a disgrifio </w:t>
      </w:r>
      <w:r w:rsidRPr="00B87262">
        <w:rPr>
          <w:lang w:val="cy-GB"/>
        </w:rPr>
        <w:t xml:space="preserve">gweithgaredd penodol roedd yr athro neu athrawes wedi gweithredu yn y dosbarth. </w:t>
      </w:r>
      <w:r w:rsidRPr="00DB7470">
        <w:rPr>
          <w:lang w:val="cy-GB"/>
        </w:rPr>
        <w:t>Fyddai’n edrych ar yr effaith mae’r gweithgaredd hyn yn cael ar y plant a pham bod e’n cael yr effaith hyn arnyn nhw. Bydd e’n bwysig hefyd meddwl am y digwyddiad mewn cyd-destun Donaldson a’r cwricwlwm newydd</w:t>
      </w:r>
      <w:r>
        <w:rPr>
          <w:lang w:val="cy-GB"/>
        </w:rPr>
        <w:t xml:space="preserve">, a fydd e dal yn berthnasol? </w:t>
      </w:r>
      <w:r w:rsidRPr="007A2141">
        <w:rPr>
          <w:lang w:val="cy-GB"/>
        </w:rPr>
        <w:t>Wrth sgwrs gyda’r cwricwlwm newydd fydd llawer o newidiadau ac mae’n bwysig cydnabod beth fydd dal yn berthnasol a beth fydd angen newid ac addasu.</w:t>
      </w:r>
      <w:r>
        <w:rPr>
          <w:lang w:val="cy-GB"/>
        </w:rPr>
        <w:t xml:space="preserve"> </w:t>
      </w:r>
      <w:r w:rsidRPr="00DB7470">
        <w:rPr>
          <w:lang w:val="cy-GB"/>
        </w:rPr>
        <w:t>I orffen byddai’n gwerthuso’r wybodaeth hyn</w:t>
      </w:r>
      <w:r>
        <w:rPr>
          <w:lang w:val="cy-GB"/>
        </w:rPr>
        <w:t>,</w:t>
      </w:r>
      <w:r w:rsidRPr="00DB7470">
        <w:rPr>
          <w:lang w:val="cy-GB"/>
        </w:rPr>
        <w:t xml:space="preserve"> ac edrych ar fel gall yr hyn dwi wedi gweld helpu gyda fy arfer dysgu.  Mae’n bwysig nodi fydd y plant </w:t>
      </w:r>
      <w:r>
        <w:rPr>
          <w:lang w:val="cy-GB"/>
        </w:rPr>
        <w:t xml:space="preserve">oedd yn cymryd rhan yn y gweithgareddau yn cael i gadw’n anhysbus. Fydd yr ysgol hefyd yn cael i gadw’n anhysbys, am </w:t>
      </w:r>
      <w:r w:rsidRPr="00DB7470">
        <w:rPr>
          <w:lang w:val="cy-GB"/>
        </w:rPr>
        <w:t>lles a diogelwch</w:t>
      </w:r>
      <w:r>
        <w:rPr>
          <w:lang w:val="cy-GB"/>
        </w:rPr>
        <w:t xml:space="preserve"> y plant a’r staff, fyddai’n galw’r ysgol yn ysgol X. Fe ddylynais i canllawiau BERA (2018) ar moeseg pan yn gwneud yr ymchwil addysgol i wneud yn siwr fy mod i’n gweithredu’n gywir. </w:t>
      </w:r>
      <w:r w:rsidRPr="00B24C64">
        <w:rPr>
          <w:lang w:val="cy-GB"/>
        </w:rPr>
        <w:t>Am yr aseiniad hwn fyddai’n cyfeirio at yr ysgol fel ‘ysgol x’, fydd hyn yn caniatáu anhysbysrwydd yr ysgol. Lleolid yr ysgol yn ne ddwyrain Cymru mewn pentref bach sydd â chymuned Cymraeg gref. Yn ôl adroddiad Estyn (2017: 1) mae ysgol x yn ysgol am blant rhwng tair a phedair ar bymtheg mlwydd oed. Mae yna ystod eang o blant yn yr ysgol hon ac felly mae e’n cael i redeg ychydig yn wahanol i lawer o ysgolion eraill. Mae’r adran gynradd o’r ysgol yn cymryd plant o’r pentrefi o amgylch ac yn bwydo’r ysgol uwchradd felly mae</w:t>
      </w:r>
      <w:r>
        <w:rPr>
          <w:lang w:val="cy-GB"/>
        </w:rPr>
        <w:t xml:space="preserve"> </w:t>
      </w:r>
    </w:p>
    <w:p w:rsidR="001E15DD" w:rsidRDefault="001E15DD" w:rsidP="001E15DD">
      <w:pPr>
        <w:spacing w:line="480" w:lineRule="auto"/>
        <w:jc w:val="both"/>
        <w:rPr>
          <w:lang w:val="cy-GB"/>
        </w:rPr>
      </w:pPr>
      <w:r w:rsidRPr="00E61FCF">
        <w:rPr>
          <w:lang w:val="cy-GB"/>
        </w:rPr>
        <w:lastRenderedPageBreak/>
        <w:t>llawer o’r plant sydd yn mynd i’r ysgol wedi bod yna am nifer o flynyddoedd. Yn ôl Estyn mae 41% o’r plant yn byw mewn cartrefi Cymraeg ond mae 90% o’r plant yn siarad Cymraeg rhigol, sydd yn rhif enfawr, mae bron pob un o’r disgyblion o ethnigrwydd gwyn. O ran prydau ysgol am ddim, dim ond 8% o’r plant sydd yn gymwys. Mae hyn yn rhif isel ofnadwy i gymharu gyda’r cyfartaledd cenedlaethol. I baratoi am y cwricwlwm newydd mae Llywodraeth Cymru wedi penodi rhai ysgolion ar draws Cymru fod yn ysgolion arloesol, mae ysgol x yn un o rain. Mae’n bosib gweld yr effaith mae hyn wedi cael ar yr ysgol trwy edrych ar bolisi dysgu ac addysgu'r ysgol, mae’n nodi pwysigrwydd cynllunio yn ôl argymhellion Donaldson trwy gydol y ddogfen</w:t>
      </w:r>
      <w:r>
        <w:rPr>
          <w:lang w:val="cy-GB"/>
        </w:rPr>
        <w:t>.</w:t>
      </w:r>
      <w:r w:rsidRPr="00B24C64">
        <w:rPr>
          <w:lang w:val="cy-GB"/>
        </w:rPr>
        <w:t xml:space="preserve"> </w:t>
      </w:r>
    </w:p>
    <w:p w:rsidR="001E15DD" w:rsidRDefault="001E15DD" w:rsidP="001E15DD">
      <w:pPr>
        <w:spacing w:line="480" w:lineRule="auto"/>
        <w:jc w:val="both"/>
        <w:rPr>
          <w:b/>
          <w:sz w:val="32"/>
          <w:szCs w:val="32"/>
          <w:u w:val="single"/>
          <w:lang w:val="cy-GB"/>
        </w:rPr>
      </w:pPr>
    </w:p>
    <w:p w:rsidR="001E15DD" w:rsidRDefault="001E15DD" w:rsidP="001E15DD">
      <w:pPr>
        <w:spacing w:line="480" w:lineRule="auto"/>
        <w:jc w:val="both"/>
        <w:rPr>
          <w:b/>
          <w:sz w:val="32"/>
          <w:szCs w:val="32"/>
          <w:u w:val="single"/>
          <w:lang w:val="cy-GB"/>
        </w:rPr>
      </w:pPr>
      <w:r w:rsidRPr="00B03A18">
        <w:rPr>
          <w:b/>
          <w:sz w:val="32"/>
          <w:szCs w:val="32"/>
          <w:u w:val="single"/>
          <w:lang w:val="cy-GB"/>
        </w:rPr>
        <w:t>Rhan 1</w:t>
      </w:r>
    </w:p>
    <w:p w:rsidR="001E15DD" w:rsidRDefault="001E15DD" w:rsidP="001E15DD">
      <w:pPr>
        <w:spacing w:line="480" w:lineRule="auto"/>
        <w:jc w:val="both"/>
        <w:rPr>
          <w:lang w:val="cy-GB"/>
        </w:rPr>
      </w:pPr>
      <w:r w:rsidRPr="00B76580">
        <w:rPr>
          <w:lang w:val="cy-GB"/>
        </w:rPr>
        <w:t>Wrth fynd ati i arsylwi roedd rhaid i mi gymryd nifer o bethau mewn i ystyriaeth, fel oedden i'n mynd i arsylwi? Pa dechnegau arsylwi byddai’n defnyddio? Arsylwi yw un o’r pethau mwyaf pwysig gall athro neu athrawes gwneud, mae e’n dangos i ni beth mae plentyn wedi dysgu ac fel mae’r plentyn wedi dysgu (Scmidt S, 2005:1). Ar draws y blynyddoedd mae nifer o bobl wedi arsylwi mewn nifer o wahanol ffurfiau ond roedd rhaid i mi ddewis dull oedden i yn meddwl bydd yn gweithio gorau. Dywed Jean-Jaques Rousseau “Take the time to observe nature; watch your scholar well before you say a word to him; first leave the gem of his character free to show itself” (Jean-Jaques Rouss</w:t>
      </w:r>
      <w:r>
        <w:rPr>
          <w:lang w:val="cy-GB"/>
        </w:rPr>
        <w:t xml:space="preserve">eau cited by Pound L, 2006:7). </w:t>
      </w:r>
      <w:r w:rsidRPr="002942E6">
        <w:rPr>
          <w:lang w:val="cy-GB"/>
        </w:rPr>
        <w:t>Felly wrth fed</w:t>
      </w:r>
      <w:r>
        <w:rPr>
          <w:lang w:val="cy-GB"/>
        </w:rPr>
        <w:t xml:space="preserve">dwl am yr hyn dywed </w:t>
      </w:r>
      <w:r w:rsidRPr="002942E6">
        <w:rPr>
          <w:lang w:val="cy-GB"/>
        </w:rPr>
        <w:t xml:space="preserve">Rousseau roedd e’n bwysig bod yr arsylwi ddim yn effeithio ar ymddygiad y plant, fe wnes i’n siŵr fy mod i’n rhoi’r gofod iddynt i fod eu hunan. Rhywun arall oedd yn gweithredu eu harsylwi yn y modd hwn oedd Susan Isaacs, roedd hi eisiau arsylwi plant mewn sefyllfaoedd cyfan a dim o reidrwydd mewn sefyllfaoedd penodol (Smidt, </w:t>
      </w:r>
      <w:r w:rsidRPr="002942E6">
        <w:rPr>
          <w:lang w:val="cy-GB"/>
        </w:rPr>
        <w:lastRenderedPageBreak/>
        <w:t>2005:5). Noder Smidt (2005:5) hefyd bod deall datblygiad gwybyddol y plant yn bwysig i Susan Isaacs. Ond nid yw pawb yn cytuno gyda’r dull hyn o arsylwi mae Merrell (1999) yn nodi nifer o’r problemau sydd yn ynghlwm gyda’r dull yma, pethau fel rhagfarn yr arsylwr a dilysrwydd isel rhwng arsylwyr. Roedd e’n bwysig fy mod i’n ymwybodol o’r pethau yma wrth arsylwi a fy mod i’n ddiduedd.</w:t>
      </w:r>
      <w:r>
        <w:rPr>
          <w:lang w:val="cy-GB"/>
        </w:rPr>
        <w:t xml:space="preserve"> </w:t>
      </w:r>
    </w:p>
    <w:p w:rsidR="001E15DD" w:rsidRDefault="001E15DD" w:rsidP="001E15DD">
      <w:pPr>
        <w:spacing w:line="480" w:lineRule="auto"/>
        <w:jc w:val="both"/>
        <w:rPr>
          <w:lang w:val="cy-GB"/>
        </w:rPr>
      </w:pPr>
      <w:r>
        <w:rPr>
          <w:lang w:val="cy-GB"/>
        </w:rPr>
        <w:tab/>
      </w:r>
      <w:r w:rsidRPr="008A1A63">
        <w:rPr>
          <w:lang w:val="cy-GB"/>
        </w:rPr>
        <w:t>Fe wnaeth Ysgol X rhoi’r siawns i mi arsylwi gwers yn flwyddyn 3, nid oedden nhw eisiau i fi cymryd nodiadau w</w:t>
      </w:r>
      <w:r>
        <w:rPr>
          <w:lang w:val="cy-GB"/>
        </w:rPr>
        <w:t>rth arsylwi felly roedd hi’</w:t>
      </w:r>
      <w:r w:rsidRPr="008A1A63">
        <w:rPr>
          <w:lang w:val="cy-GB"/>
        </w:rPr>
        <w:t>n anodd cofio pob peth wnes i weld a chlywed</w:t>
      </w:r>
      <w:r>
        <w:rPr>
          <w:lang w:val="cy-GB"/>
        </w:rPr>
        <w:t>. Peth arall oedd yn fy nghyfungu oedd y ffaith mae dim ond un gwers roeddwn nhw wedi caniatau i mi arsylwi, yn delfrydol hoffwn fod wedi arsylwi nifer o wersi mewn gwahanol blynyddoedd trwy gydol y dydd, fydde hyn wedi rhoi ystod eang o wahanol digwyddiadau i ddewis</w:t>
      </w:r>
      <w:r w:rsidRPr="008A1A63">
        <w:rPr>
          <w:lang w:val="cy-GB"/>
        </w:rPr>
        <w:t xml:space="preserve">. Ond roedd yna un digwyddiad penodol </w:t>
      </w:r>
      <w:r>
        <w:rPr>
          <w:lang w:val="cy-GB"/>
        </w:rPr>
        <w:t xml:space="preserve">wnaeth digwydd yn y wers </w:t>
      </w:r>
      <w:r w:rsidRPr="008A1A63">
        <w:rPr>
          <w:lang w:val="cy-GB"/>
        </w:rPr>
        <w:t>oedd yn ddiddorol iawn.</w:t>
      </w:r>
      <w:r w:rsidRPr="00C24AB1">
        <w:t xml:space="preserve"> </w:t>
      </w:r>
      <w:r w:rsidRPr="00C24AB1">
        <w:rPr>
          <w:lang w:val="cy-GB"/>
        </w:rPr>
        <w:t>Gwers mathemateg oedd hi, y dasg oedd adio rhifau oedd gyda mwy nag un digid. Roedd y plant i weld wedi cael i grwpio o ran gallu, roedd un bwrdd yn wannach o ran gallu na’r byrddiai eraill. Wnaeth yr athrawes rhoi taflenni cwestiynau iddyn nhw, roedd dau set o gwestiynau, un set mewn ysgrifen du a set arall wedi cael i liwio’n goch. Unwaith oedd y plant wedi gorffen y cwestiynau lliw du oedden yn cael symud ymlaen i’r her, sef y cwestiynau coch. Ffeindiodd nifer o’r plant y cwestiynau her yn anodd, wnaeth peth plant ddim cyrraedd y cwestiynau her oherwydd bod nhw’n ffeindio’r cwestiynau cyntaf yn rhy anodd, ac roedd e’n amlwg iawn pwy, allan o’r plant, oedd</w:t>
      </w:r>
      <w:r>
        <w:rPr>
          <w:lang w:val="cy-GB"/>
        </w:rPr>
        <w:t xml:space="preserve"> yn ffeindio’r gwaith yn rhwydd. </w:t>
      </w:r>
      <w:r w:rsidRPr="00232C48">
        <w:rPr>
          <w:lang w:val="cy-GB"/>
        </w:rPr>
        <w:t xml:space="preserve">Roedd llawer o’r plant oedd yn symud ymlaen at y cwestiynau her yn ymffrostio i’r plant oedd yn ffeindio’r cwestiynau du yn anodd ac roedd hyn yn achosi iddyn nhw i ddiflasu. Mae Holt (1994:7-11) yn siarad am yr effaith negyddol mae hyn yn gallu cael ar blant sydd yn ffeindio gwaith yn anodd. Mae Holt yn defnyddio’r enghraifft o blentyn yn darllen allan o flaen y dosbarth, os yw’r plentyn yna yn dweud gair yn anghywir does ddim amheuaeth, y bydd un neu fwy o’r </w:t>
      </w:r>
      <w:r w:rsidRPr="00232C48">
        <w:rPr>
          <w:lang w:val="cy-GB"/>
        </w:rPr>
        <w:lastRenderedPageBreak/>
        <w:t xml:space="preserve">plant yn chwerthin. Dywed Holt fod hyn yn gallu achosi teimlad o siom a chywilydd yn y plentyn, digon i barlysu ei feddwl ac atal nhw o ddysgu mwy. Roedd e’n amlwg bod y plant hyn yn teimlo'r un peth, roedd un neu ddau wedi rhoi i fyny ar y gwaith. Mae Holt yn mynd ymlaen i ddweud bod dysgu o gamgymeriadau yn bwysig ond pan mae’r plant yn teimlo siom neu gywilydd nid ydynt yn mynd i ddysgu. </w:t>
      </w:r>
    </w:p>
    <w:p w:rsidR="001E15DD" w:rsidRDefault="001E15DD" w:rsidP="001E15DD">
      <w:pPr>
        <w:spacing w:line="480" w:lineRule="auto"/>
        <w:ind w:firstLine="720"/>
        <w:jc w:val="both"/>
        <w:rPr>
          <w:lang w:val="cy-GB"/>
        </w:rPr>
      </w:pPr>
      <w:r w:rsidRPr="00232C48">
        <w:rPr>
          <w:lang w:val="cy-GB"/>
        </w:rPr>
        <w:t>Ar ôl i’r gweithgaredd orffen wnaeth yr athrawes troi tuag at boster ar y wal. Poster Coden Blobs oedd ar y wal (Atodiad 2)</w:t>
      </w:r>
      <w:r>
        <w:rPr>
          <w:lang w:val="cy-GB"/>
        </w:rPr>
        <w:t xml:space="preserve">. </w:t>
      </w:r>
      <w:r w:rsidRPr="00866E0A">
        <w:rPr>
          <w:lang w:val="cy-GB"/>
        </w:rPr>
        <w:t xml:space="preserve">Roedd yr athrawes wedi addurno’r poster a’i osod ar y wal  yn agos at y drws. Nesaf i bob Blob oedd enw i fynd gyda nhw,  er enghraifft, ‘Diflas’ a ‘Campus’. Ar wefan Coeden Blobs mae’n rhoi awgrymiadau bras ar sut i ddefnyddio nhw ac un o’r pethau mae’r gwefan yn nodi yw i ddim enwi’r Blobs gan mae pawb yn darllen nhw’n wahanol. Felly yn yr achos hwn mae’r athrawes wedi addasu’r poster i siwtio hi. Pwrpas y goeden Blobs, yn ôl y gwefan, yw i ddatblygu sgiliau llythrennedd emosiynol ac mae llythrennedd emosiynol yn cael i weld fel rhywbeth pwysig iawn i blant ifanc. Mae Perry, L (2008) yn nodi'r adfywiad mae llythrennedd emosiynol wedi cael yn y blynyddoedd diwethaf ac mae hyn oherwydd o nifer o bethau. Yn gyntaf, mae datblygu lythrennedd emosiynol o fudd i’r disgyblion, mae e’n helpu nhw’n academaidd ac o ran iechyd a lles, yn ail mae e’n helpu gyda sgiliau meta wybyddiaeth (Perry, 2008). Ar ôl troi at y Goeden Blobs </w:t>
      </w:r>
      <w:r>
        <w:rPr>
          <w:lang w:val="cy-GB"/>
        </w:rPr>
        <w:t xml:space="preserve">a cyn iddi hi adael nhw allan am egwyl </w:t>
      </w:r>
      <w:r w:rsidRPr="00866E0A">
        <w:rPr>
          <w:lang w:val="cy-GB"/>
        </w:rPr>
        <w:t>wnaeth yr athrawes g</w:t>
      </w:r>
      <w:r>
        <w:rPr>
          <w:lang w:val="cy-GB"/>
        </w:rPr>
        <w:t xml:space="preserve">ofyn i’r plant pa Blob oedden nhw’n teimlo fel? Fel oedd y gwaith wedi gwneud i nhw teimlo? Atebodd un plentyn, “Dwi’n teimlo fel Blob campus ar ôl y wers yna!” roedd y ferch yma yn un o’r plant fwyaf galluog yn y dosbarth aethodd hi ymlaen i wneud y her a’i gorffen. Ymatebodd yr athrawes yn blês drost ben a fynd ymlaen i ofyn i ddisgybl arall oedd gyda’i law i fyny. Atebodd yr ail plentyn yn llai hyderus, “Dwi’n teimlo fel Blob diflas ar ôl neud y gwaith yna”. Roedd y plentyn yma yn eistedd ar y bwrdd gyda’r plant llai galluog ac roedd eisiau llawer o gymorth arnyn nhw. Gofynnodd yr </w:t>
      </w:r>
      <w:r>
        <w:rPr>
          <w:lang w:val="cy-GB"/>
        </w:rPr>
        <w:lastRenderedPageBreak/>
        <w:t xml:space="preserve">athrawes “o na, pam wyt ti’n teimlo fel Blob diflas?”.  Cymerodd ychydig o eiliadau i’r plentyn codi ddigon o hyder i ateb yn ôl, “Sai’n deall y gwaith a sai wedi cyrraedd yr her”.  Roedd e’n amlwg fod cyrraedd y gwaith heriol yn peth enfawr i’r plant yn y dosbarth yma. </w:t>
      </w:r>
    </w:p>
    <w:p w:rsidR="001E15DD" w:rsidRDefault="001E15DD" w:rsidP="001E15DD">
      <w:pPr>
        <w:spacing w:line="480" w:lineRule="auto"/>
        <w:ind w:firstLine="720"/>
        <w:jc w:val="both"/>
        <w:rPr>
          <w:lang w:val="cy-GB"/>
        </w:rPr>
      </w:pPr>
      <w:r>
        <w:rPr>
          <w:lang w:val="cy-GB"/>
        </w:rPr>
        <w:t xml:space="preserve">Aeth yr athrawes ati i ofyn beth gall hi wneud yn y wers nesaf i helpu’r plentyn yna? Gofynnodd y plentyn os oedd e’n bosib i nhw gwirio eu gwaith ar cyfrifiannell neu ar y cyfrifiaduron tro nesaf gan ei fod e’n hoffi gwirio gwaith eu hun.  </w:t>
      </w:r>
      <w:r w:rsidRPr="002C1AF3">
        <w:rPr>
          <w:lang w:val="cy-GB"/>
        </w:rPr>
        <w:t>Felly yn yr achos hwn oedd yr athrawes yn gweithio gyda’r plentyn i drio ffeindio’r ffordd gorau i helpu. Roedd y gweithgaredd hwn hefyd yn gwneud i’r plentyn neu blant oedd yn teimlo’n anhyderus ar ddiwedd y wers i adael yn hyderus ac yn gyffrous am y wers nesaf. Mae Holt (1994:7-11) yn sôn am y ffaith bod plant yn ffeindio adfyfyrio ar waith eu hun yn anodd iawn ac felly mae’n bwysig bod yr athro yn annog iddyn nhw feddwl am eu gwaith yn fwy a dwi’n gweld hwn fel ffordd effeithiol iawn o annog hyn. Fodd bynnag mae’r gwaith mae Callender (2016) wedi gwneud yn dangos bod hyn tybed ddim o fudd i bawb. Mae hi’n nodi bod barnu perfformiad plant o fewn y dosbarth yn anodd iawn oherwydd mae plant yn dueddol o fod yn orhyderus pan maen nhw’n siarad am waith eu hun ac mae hyn yn gallu arwain nhw i oramcangyfri' eu perfformiad (Callender, 2016:216).</w:t>
      </w:r>
      <w:r>
        <w:rPr>
          <w:lang w:val="cy-GB"/>
        </w:rPr>
        <w:t xml:space="preserve"> </w:t>
      </w:r>
      <w:r w:rsidRPr="003D65FE">
        <w:rPr>
          <w:lang w:val="cy-GB"/>
        </w:rPr>
        <w:t xml:space="preserve">Mae’n rhwydd gweld fel gall hyn fod yn rhwystredig  oherwydd mae’n bosib fod y plant sydd yn dweud bod nhw’n teimlo fel y Blob campus mewn gwirionedd yn teimlo fel Blob diflas neu’r Blob ansicr. Hefyd fel mae Holt (1994:7-11) yn pwyntio allan mae’r plant sydd o allu isel hefyd yn ffeindio  siarad o flaen y dosbarth yn anodd  oherwydd bod nhw’n ofn o gael i siomi. Wrth feddwl am hyn mae’n amlwg  gall yr adborth rwyt yn cael fel athro o wneud y gweithgaredd hwn ddim yn adborth onest. Gofynnodd yr athrawes cwestiynau agored iawn iddyn nhw yn y rhan hyn o’r wers rhywbeth oedd ddim yn cael i weld cymaint yn ystod y rhan mathemateg o’r wers. </w:t>
      </w:r>
      <w:r w:rsidRPr="006B1DB4">
        <w:rPr>
          <w:lang w:val="cy-GB"/>
        </w:rPr>
        <w:t xml:space="preserve">Mae cwestiynu yn bwysig, ac mewn nifer o wersi nid oes digon o gwestiynau agored yn cael i ofyn, mae 'na ddigon o gwestiynau </w:t>
      </w:r>
      <w:r w:rsidRPr="006B1DB4">
        <w:rPr>
          <w:lang w:val="cy-GB"/>
        </w:rPr>
        <w:lastRenderedPageBreak/>
        <w:t>caeedig yn cael i ofyn ond nid ydyn yn gwestiynau sydd yn datblygu gwybyddiaeth a meta wybyddiaeth, yn enwedig mewn gwersi mathemateg (Pollard et.al, 2014:329). Un peth m</w:t>
      </w:r>
      <w:r>
        <w:rPr>
          <w:lang w:val="cy-GB"/>
        </w:rPr>
        <w:t>ae’r poster C</w:t>
      </w:r>
      <w:r w:rsidRPr="006B1DB4">
        <w:rPr>
          <w:lang w:val="cy-GB"/>
        </w:rPr>
        <w:t>o</w:t>
      </w:r>
      <w:r>
        <w:rPr>
          <w:lang w:val="cy-GB"/>
        </w:rPr>
        <w:t>e</w:t>
      </w:r>
      <w:r w:rsidRPr="006B1DB4">
        <w:rPr>
          <w:lang w:val="cy-GB"/>
        </w:rPr>
        <w:t>den Blobs yn gwneud yw hybu’r plant i feddwl yn wybyddol ac i annog yr athro neu athrawes i ofyn cwestiynau mwy agored.</w:t>
      </w:r>
      <w:r>
        <w:rPr>
          <w:lang w:val="cy-GB"/>
        </w:rPr>
        <w:t xml:space="preserve"> </w:t>
      </w:r>
      <w:r w:rsidRPr="00C54812">
        <w:rPr>
          <w:lang w:val="cy-GB"/>
        </w:rPr>
        <w:t xml:space="preserve">Mae’n wir fod pob blwyddyn yn wahanol, mae plant blwyddyn 3 yn mynd i fod llawer yn fwy gwahanol i gymharu gyda phlant blwyddyn 6. Mae Holt 1994:7-11) yn sôn am y gwahaniaeth hwn rhwng blynyddoedd gwahanol a’r effaith mae’n cael ar addysg y plant. Mae Holt yn parhau i ddweud bod plant blwyddyn 4 er enghraifft yn llawer mwy parod i ateb cwestiynau na fyddai plant blwyddyn 6. Mae e’n defnyddio enghraifft, pan oedd e’n gofyn cwestiwn i blant blwyddyn 4 roedd e’n cael i foddi yn atebion ond pan ofynnwyd i blant blwyddyn 6 nid oedd unrhyw un yn ateb. Felly gosododd blwch yn y dosbarth, unrhyw gwestiynau oedd yn cael i ddodi yn y blwch roedd e’n ddigon parod i ateb,  cymerodd 4 mis i rywun dodi cwestiwn yn y blwch. Felly mae’n bosib nid yw’r poster Blobs yn gweithio mor effeithiol i blant sydd yn henach yn yr ysgol gan ei bod yn fwy caeedig a llai parod i ateb cwestiynau yn enwedig </w:t>
      </w:r>
      <w:r>
        <w:rPr>
          <w:lang w:val="cy-GB"/>
        </w:rPr>
        <w:t xml:space="preserve">cwestiynau sy'n delio </w:t>
      </w:r>
      <w:r w:rsidRPr="00C54812">
        <w:rPr>
          <w:lang w:val="cy-GB"/>
        </w:rPr>
        <w:t xml:space="preserve">ag emosiwn. </w:t>
      </w:r>
      <w:r w:rsidRPr="00DB2082">
        <w:rPr>
          <w:lang w:val="cy-GB"/>
        </w:rPr>
        <w:t>Felly mae’r digwyddiad yn ymddangos i fod yn ffurf effeithiol iawn o ddatblygu llythrennedd emosiynol y plant a’i sgiliau wybyddiaeth a metawybyddiaeth.</w:t>
      </w:r>
      <w:r>
        <w:rPr>
          <w:lang w:val="cy-GB"/>
        </w:rPr>
        <w:t xml:space="preserve"> Mae’r Coeden Blobs yn annog i’r plant feddwl am y ffordd mae nhw’n feddwl, wedyn maen nhw’n gallu gweithio allan beth sydd orau i nhw.</w:t>
      </w:r>
      <w:r w:rsidRPr="00DB2082">
        <w:rPr>
          <w:lang w:val="cy-GB"/>
        </w:rPr>
        <w:t xml:space="preserve"> Mae’r gweithgaredd hefyd yn ffordd dda o hunan asesu ac i dderbyn a rhoi adborth, ond mae yna bethau negyddol hefyd.  Efallai na fyddai’r gweithgaredd yn gweithio’n hynod o dda efo plant henach, hefyd mae’n bosib nid yw’r adborth yn ddilys gan fo</w:t>
      </w:r>
      <w:r>
        <w:rPr>
          <w:lang w:val="cy-GB"/>
        </w:rPr>
        <w:t xml:space="preserve">d plant yn dueddol i orliwio </w:t>
      </w:r>
      <w:r w:rsidRPr="00DB2082">
        <w:rPr>
          <w:lang w:val="cy-GB"/>
        </w:rPr>
        <w:t>eu perfformiad.</w:t>
      </w:r>
    </w:p>
    <w:p w:rsidR="001E15DD" w:rsidRDefault="001E15DD" w:rsidP="001E15DD">
      <w:pPr>
        <w:spacing w:line="480" w:lineRule="auto"/>
        <w:jc w:val="both"/>
        <w:rPr>
          <w:lang w:val="cy-GB"/>
        </w:rPr>
      </w:pPr>
    </w:p>
    <w:p w:rsidR="001E15DD" w:rsidRDefault="001E15DD" w:rsidP="001E15DD">
      <w:pPr>
        <w:spacing w:line="480" w:lineRule="auto"/>
        <w:jc w:val="both"/>
        <w:rPr>
          <w:b/>
          <w:sz w:val="32"/>
          <w:szCs w:val="32"/>
          <w:u w:val="single"/>
          <w:lang w:val="cy-GB"/>
        </w:rPr>
      </w:pPr>
    </w:p>
    <w:p w:rsidR="001E15DD" w:rsidRDefault="001E15DD" w:rsidP="001E15DD">
      <w:pPr>
        <w:spacing w:line="480" w:lineRule="auto"/>
        <w:jc w:val="both"/>
        <w:rPr>
          <w:b/>
          <w:sz w:val="32"/>
          <w:szCs w:val="32"/>
          <w:u w:val="single"/>
          <w:lang w:val="cy-GB"/>
        </w:rPr>
      </w:pPr>
    </w:p>
    <w:p w:rsidR="001E15DD" w:rsidRDefault="001E15DD" w:rsidP="001E15DD">
      <w:pPr>
        <w:spacing w:line="480" w:lineRule="auto"/>
        <w:jc w:val="both"/>
        <w:rPr>
          <w:b/>
          <w:sz w:val="32"/>
          <w:szCs w:val="32"/>
          <w:u w:val="single"/>
          <w:lang w:val="cy-GB"/>
        </w:rPr>
      </w:pPr>
      <w:r>
        <w:rPr>
          <w:b/>
          <w:sz w:val="32"/>
          <w:szCs w:val="32"/>
          <w:u w:val="single"/>
          <w:lang w:val="cy-GB"/>
        </w:rPr>
        <w:t>Rhan 2</w:t>
      </w:r>
    </w:p>
    <w:p w:rsidR="001E15DD" w:rsidRDefault="001E15DD" w:rsidP="001E15DD">
      <w:pPr>
        <w:spacing w:line="480" w:lineRule="auto"/>
        <w:jc w:val="both"/>
        <w:rPr>
          <w:lang w:val="cy-GB"/>
        </w:rPr>
      </w:pPr>
      <w:r>
        <w:rPr>
          <w:lang w:val="cy-GB"/>
        </w:rPr>
        <w:t xml:space="preserve">“Teaching metacognition is arguably the most difficult aspect of developing a learner’s thinking. It is, however, one of the key aspects to promoting deeper understanding and transfer of ideas and skills to all areas of learning” (Welsh Government, Department for Education and Skills, 2012:6).  </w:t>
      </w:r>
      <w:r w:rsidRPr="001250C6">
        <w:rPr>
          <w:lang w:val="cy-GB"/>
        </w:rPr>
        <w:t xml:space="preserve">Metawybyddiaeth yn ôl nifer o bobl yw un o’r sylfeini mwyaf pwysig i lwyddiant ar draws pob maes. Mae plant sydd â sgiliau metawybyddiaeth da yn cwblhau gwaith yn fwy effeithiol,  yn ymwybodol o’i chryfderau a gwendidau ac yn gallu datrys problemau a newid strategaethau i gwblhau tasg neu ddarn o waith yn well (Welsh Government, Department for Education and Skills, 2012:6). </w:t>
      </w:r>
    </w:p>
    <w:p w:rsidR="001E15DD" w:rsidRDefault="001E15DD" w:rsidP="001E15DD">
      <w:pPr>
        <w:spacing w:line="480" w:lineRule="auto"/>
        <w:ind w:firstLine="720"/>
        <w:jc w:val="both"/>
        <w:rPr>
          <w:lang w:val="cy-GB"/>
        </w:rPr>
      </w:pPr>
      <w:r w:rsidRPr="001250C6">
        <w:rPr>
          <w:lang w:val="cy-GB"/>
        </w:rPr>
        <w:t xml:space="preserve">Un o’r bobl oedd yn credu bod metawybyddiaeth yn bwysig oedd Howard Gardner, dywed Gardner (1993) bod deallusrwydd pobl yn gallu cael i rannu mewn i 8 gwahanol gategori, enwyd y damcaniaeth </w:t>
      </w:r>
      <w:r>
        <w:rPr>
          <w:lang w:val="cy-GB"/>
        </w:rPr>
        <w:t xml:space="preserve">y damcaniaeth </w:t>
      </w:r>
      <w:r w:rsidRPr="001250C6">
        <w:rPr>
          <w:lang w:val="cy-GB"/>
        </w:rPr>
        <w:t>aml ddeallusrwydd. Y categori cyntaf yw’r categori rhythmig-cerddorol wedyn yn dilyn yw'r categori gweledol-ofodol, iaith a llafar, rhesymegol-fathemategol, kinaesthetig corfforol, rhyngbersonol, mewnol-bersonol a naturiolaidd</w:t>
      </w:r>
      <w:r>
        <w:rPr>
          <w:lang w:val="cy-GB"/>
        </w:rPr>
        <w:t>.</w:t>
      </w:r>
      <w:r w:rsidRPr="007D07EB">
        <w:t xml:space="preserve"> </w:t>
      </w:r>
      <w:r w:rsidRPr="007D07EB">
        <w:rPr>
          <w:lang w:val="cy-GB"/>
        </w:rPr>
        <w:t>Dyna’r 8 gwahanol gategori wnaeth Gardner dewis i gynrychioli deallusrwydd pobl. Ro</w:t>
      </w:r>
      <w:r>
        <w:rPr>
          <w:lang w:val="cy-GB"/>
        </w:rPr>
        <w:t>edd hyn wedyn yn ôl ef yn deangos</w:t>
      </w:r>
      <w:r w:rsidRPr="007D07EB">
        <w:rPr>
          <w:lang w:val="cy-GB"/>
        </w:rPr>
        <w:t xml:space="preserve"> bod technegau dysgu traddodiadol ddim yn gweithio ar nifer o bobl</w:t>
      </w:r>
      <w:r>
        <w:rPr>
          <w:lang w:val="cy-GB"/>
        </w:rPr>
        <w:t xml:space="preserve">, er enghraifft i’r bobl </w:t>
      </w:r>
      <w:r w:rsidRPr="007D07EB">
        <w:rPr>
          <w:lang w:val="cy-GB"/>
        </w:rPr>
        <w:t>sydd yn glanio yn y categori rhythmig-cerddorol mae angen bod cerddoriaeth neu ddawns yn rhan o’r dysgu iddyn nhw gael dysgu yn effeithiol. Dywed Gardner (1993) bod y categori mewnol-personol i wneud a gallu'r person i adfyfyrio a deall eu cryfderau a gwendidau</w:t>
      </w:r>
      <w:r>
        <w:rPr>
          <w:lang w:val="cy-GB"/>
        </w:rPr>
        <w:t>, sef sgiliau wybyddiaeth a metawybyddiaeth</w:t>
      </w:r>
      <w:r w:rsidRPr="007D07EB">
        <w:rPr>
          <w:lang w:val="cy-GB"/>
        </w:rPr>
        <w:t xml:space="preserve">. Felly beth mae gwaith Gardner a’i waith ar ddeallusrwydd gwahanol bobl yn dangos yw bod pawb yn dysgu mewn ffurf wahanol a bod sgiliau metawybyddiaeth yn gallu fod yn fwy pwysig i </w:t>
      </w:r>
      <w:r w:rsidRPr="007D07EB">
        <w:rPr>
          <w:lang w:val="cy-GB"/>
        </w:rPr>
        <w:lastRenderedPageBreak/>
        <w:t>beth pobl. Fodd bynnag mae Waterhouse (2006) yn galw gwaith Gardner ar ddeallusrwydd yn ffug-wyddoniaeth, nid yw hi’n credu bod 'na ddigon o dystiolaeth i brofi bod deallusrwydd pawb yn gyd fynd gyda’r 8 categori. Noder Waterhouse bod nifer o academyddion wedi gwneud arbrofion a</w:t>
      </w:r>
      <w:r>
        <w:rPr>
          <w:lang w:val="cy-GB"/>
        </w:rPr>
        <w:t xml:space="preserve"> wedi</w:t>
      </w:r>
      <w:r w:rsidRPr="007D07EB">
        <w:rPr>
          <w:lang w:val="cy-GB"/>
        </w:rPr>
        <w:t xml:space="preserve"> sylweddoli bod yna ddim tystiolaeth i gyd fynd gyda’r damcaniaeth</w:t>
      </w:r>
      <w:r>
        <w:rPr>
          <w:lang w:val="cy-GB"/>
        </w:rPr>
        <w:t xml:space="preserve">. </w:t>
      </w:r>
      <w:r w:rsidRPr="00800E93">
        <w:rPr>
          <w:lang w:val="cy-GB"/>
        </w:rPr>
        <w:t xml:space="preserve">Dywed Waterhouse bod Gardner ei hun wedi cyfaddef, pan oedd ei </w:t>
      </w:r>
      <w:r>
        <w:rPr>
          <w:lang w:val="cy-GB"/>
        </w:rPr>
        <w:t>lyfr wedi cael i gyhoeddi cyntaf, nid oedd</w:t>
      </w:r>
      <w:r w:rsidRPr="00800E93">
        <w:rPr>
          <w:lang w:val="cy-GB"/>
        </w:rPr>
        <w:t xml:space="preserve"> llawer o dystiolaeth i gefnogi’r damcaniaeth. Felly a ddylai ysgolion dilyn nifer o’r strategaethau dosbarth sydd wedi’i greu gyda’r damcaniaeth aml ddeallusrwydd mewn meddwl? Ar yr un pryd dylid nodi wnaeth Gardner ymateb i Waterhouse, mynna Gardner fod Waterhouse wedi gorsymleiddio’r damcaniaeth a bod hi wedi anwybyddu llawer o beth mae Gardner wedi ysgrifennu (Gardner, et al. 2006).</w:t>
      </w:r>
    </w:p>
    <w:p w:rsidR="001E15DD" w:rsidRDefault="001E15DD" w:rsidP="001E15DD">
      <w:pPr>
        <w:spacing w:line="480" w:lineRule="auto"/>
        <w:jc w:val="both"/>
        <w:rPr>
          <w:lang w:val="cy-GB"/>
        </w:rPr>
      </w:pPr>
      <w:r>
        <w:rPr>
          <w:lang w:val="cy-GB"/>
        </w:rPr>
        <w:tab/>
      </w:r>
      <w:r w:rsidRPr="00F26137">
        <w:rPr>
          <w:lang w:val="cy-GB"/>
        </w:rPr>
        <w:t xml:space="preserve">Yn ôl y Welsh Government, Department for Education and Skills (2012:6) metawybyddiaeth yw un o’r pethau fwyaf anodd i ddysgu a datblygu yn blant ond mae llawer o ddamcaniaethwyr yn credu dylai’r athrawon ddim amharu. Un o’r bobl oedd yn credu hyn oedd Lev Vygotsky. Cred Vygotsky fod pob math o swyddogaeth a datblygiad gwybyddol yn tarddu o sefyllfaoedd cymdeithasol (Kozulin, A. et al, 2003). </w:t>
      </w:r>
      <w:r w:rsidRPr="00DC60F8">
        <w:rPr>
          <w:lang w:val="cy-GB"/>
        </w:rPr>
        <w:t xml:space="preserve">Mae hyn yn cadarnhau na fyddai Vygotsky yn cytuno gyda’r strategaeth Coeden Blobs i ymestyn sgiliau wybyddiaeth a metawybyddiaeth plant. Dadl Vygotsky yw bod plant yn datblygu yn wybyddol wrth ryngweithio gyda phlant a phobl eraill. Wrth ystyried hyn, efallai bod eisiau newid y gweithgaredd i fod yn waith grŵp lle mae’r plant yn gallu trafod rhwng eu hunain am ba Blob sydd yn cynrychioli nhw gorau. Ers i Vygotsky rhoi ei farn ar ddatblygiad wybyddiaeth mae pobl wedi cymryd ei waith yn bellach. Un o’r bobl hyn oedd Jerome Bruner. Wnaeth Bruner ymestyn ar waith Vygotsky, roedd Bruner yn cytuno mae’r ffordd gorau i ddatblygu sgiliau wybyddiaeth a metawybyddiaeth plant oedd trwy ryngweithiadau cymdeithasol, ond wnaeth Bruner cymryd e cam yn bellach (Olson, D. 2007: 7).  Cred Bruner fod angen rhywun arall </w:t>
      </w:r>
      <w:r w:rsidRPr="00DC60F8">
        <w:rPr>
          <w:lang w:val="cy-GB"/>
        </w:rPr>
        <w:lastRenderedPageBreak/>
        <w:t xml:space="preserve">wybodus yna i annog y plant ymlaen ac i arwain nhw yn y cyfeiriad cywir, roedd Bruner </w:t>
      </w:r>
      <w:r w:rsidRPr="000E71E6">
        <w:rPr>
          <w:lang w:val="cy-GB"/>
        </w:rPr>
        <w:t xml:space="preserve">yn galw hyn yn sgaffaldio. (Olson, D. 2007: 49). Roedd Bruner yn credu bod cael athro neu athrawes yna yn bwysig gan ei fod yn gwella’r dysgu trwy ofyn cwestiynau, darparu adnoddau a dechrau dadleuon. Mae gwaith Bruner yn gyd fynd yn arbennig gyda Pharth Datblygiad Procsimol (PDP) Vygotsky, gweler atodiad 3. Yr ardal wyrdd yw’r gwaith mae’r plant yn gallu gwneud wrth eu hun heb gymorth, mae’r ardal goch yn dangos i ni beth sydd tu hwnt i’w  gallu, ond nid yw hyn yn meddwl na fyddwn nhw’n gallu gwneud y gwaith hwn o gwbl, dyma le mae’r PDP yn bwysig. Mae’r ardal PDP yn cynrychioli'r gwaith mae’r plant yn gallu gwneud ond gyda chymorth, gyda’r cymorth yna wedyn fe nawn nhw lwyddo i gwblhau’r gwaith (Kravtsova, E. 2009).  </w:t>
      </w:r>
      <w:r w:rsidRPr="00644813">
        <w:rPr>
          <w:lang w:val="cy-GB"/>
        </w:rPr>
        <w:t>Mae’r PDP yn dangos i ni fod angen cymorth ac arweiniad ar blant i gyrraedd eu potensial llawn. Yn wyneb hyn mae’n bosib fod y gweithgaredd Coeden Blobs yn cael i weithredu'r ffordd gorau i ddatblygu sgiliau wybyddiaeth a metawybyddiaeth y plant. Un agwedd bwysig o’r PDP yw’r cwestiynu sydd yn digwydd rhwng yr athro neu athrawes a’r plant,  roedd cwestiynu hefyd yn agwedd bwysig o’r gweithgaredd wnes i arsylwi. Hawlia Zahorik (1971) fod cwestiynau dwyn i gof yn cael i ofyn llawer yn fwy na chwestiynau sydd yn gofyn am werthusiad neu wahaniaeth. Yn ôl Zahorik mae hyn yn broblem gan ei fod yn cyfyngu deallusrwydd y plant.</w:t>
      </w:r>
      <w:r>
        <w:rPr>
          <w:lang w:val="cy-GB"/>
        </w:rPr>
        <w:t xml:space="preserve"> </w:t>
      </w:r>
      <w:r w:rsidRPr="00FC7FBA">
        <w:rPr>
          <w:lang w:val="cy-GB"/>
        </w:rPr>
        <w:t>Os nad yw’r cwestiynu yn ddigon heriol ac eang nid yw’r plant yn mynd i allu ymestyn a chynyddu ei PDP,  a dyna un o’r pethau positif o’r gweithgaredd Coden Blobs, mae e’n weithgaredd sydd yn hybu'r fath yna o gwestiynu a sgwrs, y fath sydd yn ymestyn y meddwl gwybyddol. Fodd bynnag mae’n bwysig ddim gofyn gormod o gwestiynau i ofyn y cwestiynau yn y ffordd gywir, dylai’r athro ddim pwyntio unigolion allan i ateb cwestiwn (Bond, N. 2007).</w:t>
      </w:r>
      <w:r>
        <w:rPr>
          <w:lang w:val="cy-GB"/>
        </w:rPr>
        <w:t xml:space="preserve">   </w:t>
      </w:r>
    </w:p>
    <w:p w:rsidR="001E15DD" w:rsidRPr="002C45F5" w:rsidRDefault="001E15DD" w:rsidP="001E15DD">
      <w:pPr>
        <w:spacing w:line="480" w:lineRule="auto"/>
        <w:jc w:val="both"/>
        <w:rPr>
          <w:lang w:val="cy-GB"/>
        </w:rPr>
      </w:pPr>
      <w:r>
        <w:rPr>
          <w:lang w:val="cy-GB"/>
        </w:rPr>
        <w:tab/>
      </w:r>
      <w:r w:rsidRPr="00225C84">
        <w:rPr>
          <w:lang w:val="cy-GB"/>
        </w:rPr>
        <w:t xml:space="preserve">Mae yna ddamcaniaeth sydd yn mynd yn erbyn llawer o’r damcaniaethau dwi wedi sôn am hyd yn hyn a’r damcaniaeth yw ymddygiadaeth. Yr arloeswr o ymddygiadaeth yw Ivan </w:t>
      </w:r>
      <w:r w:rsidRPr="00225C84">
        <w:rPr>
          <w:lang w:val="cy-GB"/>
        </w:rPr>
        <w:lastRenderedPageBreak/>
        <w:t>Pavlov. Enillodd Pavlov ei enwogrwydd o’i waith efo cŵn, ond mae gwaith Pavlov yn trosglwyddo i bobl. Beth wnaeth Pavlov darganfod oedd pan oedd bwyd yn cael i ddangos i gi roedd y ci yn mynd yn gyffrous, pan oedd Pavlov yn canu cloch o flaen y ci nid oedd y ci yn ymateb. Peth nesaf wnaeth Pavlov oedd gosod bwyd o flaen ci a chanu’r gloch yr un pryd, roedd y ci yn mynd yn gyffrous, ar ôl gwneud hyn ychydig o weithiau'r unig beth oedd rhaid i Pavlov gwneud oedd canu’r gloch i gael y ci yn gyffrous. Felly roedd y ci yn cysylltu’r glo</w:t>
      </w:r>
      <w:r>
        <w:rPr>
          <w:lang w:val="cy-GB"/>
        </w:rPr>
        <w:t>ch efo bwyd (Siochrú, C. 2018)</w:t>
      </w:r>
      <w:r>
        <w:rPr>
          <w:color w:val="3A3A3A"/>
          <w:shd w:val="clear" w:color="auto" w:fill="FFFFFF"/>
        </w:rPr>
        <w:t xml:space="preserve">. </w:t>
      </w:r>
      <w:r w:rsidRPr="002C45F5">
        <w:rPr>
          <w:color w:val="3A3A3A"/>
          <w:shd w:val="clear" w:color="auto" w:fill="FFFFFF"/>
          <w:lang w:val="cy-GB"/>
        </w:rPr>
        <w:t>Mae gwaith Pavlov yn trosglwyddo i’r dosbarth mewn nifer o wahanol ffurfiau ac mae’n mynd yn erbyn llawer o beth mae’r Goeden Blobs yn trio gwneud. Dywed Ediger (2012) fod addysg ymddygiadaeth yn cynnwys defnyddio’r un dulliau tro ar ôl tro ar draws nifer o bynciau, nid yw’r plant yn cael llais yn fel maen nhw’n dysgu a beth maen nhw’n dysgu. Ymddygiadaeth yw’r dull mwy traddodiadol o ddysgu, mae addysg nawr yn symud tuag at adeiladaeth ac adeiladaeth gymdeithasol, yn enwedig gyda chwricwlwm newydd Donaldson (2015).</w:t>
      </w:r>
      <w:r>
        <w:rPr>
          <w:color w:val="3A3A3A"/>
          <w:shd w:val="clear" w:color="auto" w:fill="FFFFFF"/>
          <w:lang w:val="cy-GB"/>
        </w:rPr>
        <w:t xml:space="preserve"> Wrth hystyried popeth mae’n bosib fyddai’n gweithredu’r Coeden Blobs yn whanol, newid e i fod yn gweithgaredd gr</w:t>
      </w:r>
      <w:r w:rsidRPr="00225C84">
        <w:rPr>
          <w:lang w:val="cy-GB"/>
        </w:rPr>
        <w:t>ŵ</w:t>
      </w:r>
      <w:r>
        <w:rPr>
          <w:lang w:val="cy-GB"/>
        </w:rPr>
        <w:t xml:space="preserve">p cyflym ar diwedd pob wers a wedyn cerdded o amgylch ac arsylwi ar beth oedden yn siarad am. </w:t>
      </w:r>
    </w:p>
    <w:p w:rsidR="001E15DD" w:rsidRDefault="001E15DD" w:rsidP="001E15DD">
      <w:pPr>
        <w:spacing w:line="480" w:lineRule="auto"/>
        <w:jc w:val="both"/>
        <w:rPr>
          <w:lang w:val="cy-GB"/>
        </w:rPr>
      </w:pPr>
      <w:r w:rsidRPr="00F26137">
        <w:rPr>
          <w:lang w:val="cy-GB"/>
        </w:rPr>
        <w:tab/>
      </w:r>
    </w:p>
    <w:p w:rsidR="001E15DD" w:rsidRDefault="001E15DD" w:rsidP="001E15DD">
      <w:pPr>
        <w:spacing w:line="480" w:lineRule="auto"/>
        <w:jc w:val="both"/>
        <w:rPr>
          <w:lang w:val="cy-GB"/>
        </w:rPr>
      </w:pPr>
    </w:p>
    <w:p w:rsidR="001E15DD" w:rsidRDefault="001E15DD" w:rsidP="001E15DD">
      <w:pPr>
        <w:spacing w:line="480" w:lineRule="auto"/>
        <w:jc w:val="both"/>
        <w:rPr>
          <w:lang w:val="cy-GB"/>
        </w:rPr>
      </w:pPr>
    </w:p>
    <w:p w:rsidR="001E15DD" w:rsidRDefault="001E15DD" w:rsidP="001E15DD">
      <w:pPr>
        <w:spacing w:line="480" w:lineRule="auto"/>
        <w:jc w:val="both"/>
        <w:rPr>
          <w:color w:val="FF0000"/>
          <w:lang w:val="cy-GB"/>
        </w:rPr>
      </w:pPr>
    </w:p>
    <w:p w:rsidR="001E15DD" w:rsidRDefault="001E15DD" w:rsidP="001E15DD">
      <w:pPr>
        <w:spacing w:line="480" w:lineRule="auto"/>
        <w:jc w:val="both"/>
        <w:rPr>
          <w:lang w:val="cy-GB"/>
        </w:rPr>
      </w:pPr>
    </w:p>
    <w:p w:rsidR="001E15DD" w:rsidRDefault="001E15DD" w:rsidP="001E15DD">
      <w:pPr>
        <w:spacing w:line="480" w:lineRule="auto"/>
        <w:jc w:val="both"/>
        <w:rPr>
          <w:lang w:val="cy-GB"/>
        </w:rPr>
      </w:pPr>
      <w:r w:rsidRPr="00C54812">
        <w:rPr>
          <w:lang w:val="cy-GB"/>
        </w:rPr>
        <w:tab/>
      </w:r>
    </w:p>
    <w:p w:rsidR="001E15DD" w:rsidRDefault="001E15DD" w:rsidP="001E15DD">
      <w:pPr>
        <w:spacing w:line="480" w:lineRule="auto"/>
        <w:ind w:firstLine="720"/>
        <w:jc w:val="both"/>
        <w:rPr>
          <w:lang w:val="cy-GB"/>
        </w:rPr>
      </w:pPr>
      <w:r>
        <w:rPr>
          <w:lang w:val="cy-GB"/>
        </w:rPr>
        <w:t xml:space="preserve"> </w:t>
      </w:r>
    </w:p>
    <w:p w:rsidR="001E15DD" w:rsidRPr="00146A3B" w:rsidRDefault="001E15DD" w:rsidP="001E15DD">
      <w:pPr>
        <w:spacing w:line="480" w:lineRule="auto"/>
        <w:ind w:firstLine="720"/>
        <w:jc w:val="both"/>
        <w:rPr>
          <w:color w:val="FF0000"/>
          <w:lang w:val="cy-GB"/>
        </w:rPr>
      </w:pPr>
    </w:p>
    <w:p w:rsidR="001E15DD" w:rsidRDefault="001E15DD" w:rsidP="001E15DD">
      <w:pPr>
        <w:spacing w:line="480" w:lineRule="auto"/>
        <w:ind w:firstLine="720"/>
        <w:jc w:val="both"/>
        <w:rPr>
          <w:b/>
          <w:color w:val="FF0000"/>
          <w:u w:val="single"/>
          <w:lang w:val="cy-GB"/>
        </w:rPr>
      </w:pPr>
    </w:p>
    <w:p w:rsidR="001E15DD" w:rsidRDefault="001E15DD" w:rsidP="001E15DD">
      <w:pPr>
        <w:spacing w:line="480" w:lineRule="auto"/>
        <w:ind w:firstLine="720"/>
        <w:jc w:val="both"/>
        <w:rPr>
          <w:b/>
          <w:color w:val="FF0000"/>
          <w:u w:val="single"/>
          <w:lang w:val="cy-GB"/>
        </w:rPr>
      </w:pPr>
    </w:p>
    <w:p w:rsidR="001E15DD" w:rsidRDefault="001E15DD" w:rsidP="001E15DD">
      <w:pPr>
        <w:spacing w:line="480" w:lineRule="auto"/>
        <w:rPr>
          <w:b/>
          <w:sz w:val="32"/>
          <w:szCs w:val="32"/>
          <w:u w:val="single"/>
        </w:rPr>
      </w:pPr>
      <w:bookmarkStart w:id="0" w:name="_GoBack"/>
      <w:bookmarkEnd w:id="0"/>
      <w:proofErr w:type="spellStart"/>
      <w:r w:rsidRPr="00465D8F">
        <w:rPr>
          <w:b/>
          <w:sz w:val="32"/>
          <w:szCs w:val="32"/>
          <w:u w:val="single"/>
        </w:rPr>
        <w:t>Rhan</w:t>
      </w:r>
      <w:proofErr w:type="spellEnd"/>
      <w:r w:rsidRPr="00465D8F">
        <w:rPr>
          <w:b/>
          <w:sz w:val="32"/>
          <w:szCs w:val="32"/>
          <w:u w:val="single"/>
        </w:rPr>
        <w:t xml:space="preserve"> 3: </w:t>
      </w:r>
      <w:proofErr w:type="spellStart"/>
      <w:r w:rsidRPr="00465D8F">
        <w:rPr>
          <w:b/>
          <w:sz w:val="32"/>
          <w:szCs w:val="32"/>
          <w:u w:val="single"/>
        </w:rPr>
        <w:t>Amgylchedd</w:t>
      </w:r>
      <w:proofErr w:type="spellEnd"/>
      <w:r w:rsidRPr="00465D8F">
        <w:rPr>
          <w:b/>
          <w:sz w:val="32"/>
          <w:szCs w:val="32"/>
          <w:u w:val="single"/>
        </w:rPr>
        <w:t xml:space="preserve"> </w:t>
      </w:r>
      <w:proofErr w:type="spellStart"/>
      <w:r w:rsidRPr="00465D8F">
        <w:rPr>
          <w:b/>
          <w:sz w:val="32"/>
          <w:szCs w:val="32"/>
          <w:u w:val="single"/>
        </w:rPr>
        <w:t>dysgu</w:t>
      </w:r>
      <w:proofErr w:type="spellEnd"/>
      <w:r w:rsidRPr="00465D8F">
        <w:rPr>
          <w:b/>
          <w:sz w:val="32"/>
          <w:szCs w:val="32"/>
          <w:u w:val="single"/>
        </w:rPr>
        <w:t xml:space="preserve"> </w:t>
      </w:r>
      <w:proofErr w:type="spellStart"/>
      <w:r w:rsidRPr="00465D8F">
        <w:rPr>
          <w:b/>
          <w:sz w:val="32"/>
          <w:szCs w:val="32"/>
          <w:u w:val="single"/>
        </w:rPr>
        <w:t>delfrydol</w:t>
      </w:r>
      <w:proofErr w:type="spellEnd"/>
      <w:r w:rsidRPr="00465D8F">
        <w:rPr>
          <w:b/>
          <w:sz w:val="32"/>
          <w:szCs w:val="32"/>
          <w:u w:val="single"/>
        </w:rPr>
        <w:t xml:space="preserve"> (CA2)</w:t>
      </w:r>
      <w:r>
        <w:rPr>
          <w:b/>
          <w:sz w:val="32"/>
          <w:szCs w:val="32"/>
          <w:u w:val="single"/>
        </w:rPr>
        <w:t>.</w:t>
      </w:r>
    </w:p>
    <w:p w:rsidR="001E15DD" w:rsidRPr="00A001F9" w:rsidRDefault="001E15DD" w:rsidP="001E15DD">
      <w:pPr>
        <w:spacing w:line="480" w:lineRule="auto"/>
        <w:rPr>
          <w:b/>
          <w:u w:val="single"/>
        </w:rPr>
      </w:pPr>
    </w:p>
    <w:p w:rsidR="001E15DD" w:rsidRDefault="001E15DD" w:rsidP="001E15DD">
      <w:pPr>
        <w:pStyle w:val="HTMLPreformatted"/>
        <w:shd w:val="clear" w:color="auto" w:fill="FFFFFF"/>
        <w:spacing w:line="480" w:lineRule="auto"/>
        <w:jc w:val="both"/>
        <w:rPr>
          <w:rFonts w:asciiTheme="minorHAnsi" w:hAnsiTheme="minorHAnsi"/>
          <w:sz w:val="24"/>
          <w:szCs w:val="24"/>
          <w:lang w:val="cy-GB"/>
        </w:rPr>
      </w:pPr>
      <w:r>
        <w:rPr>
          <w:rFonts w:asciiTheme="minorHAnsi" w:hAnsiTheme="minorHAnsi"/>
          <w:sz w:val="24"/>
          <w:szCs w:val="24"/>
          <w:lang w:val="cy-GB"/>
        </w:rPr>
        <w:tab/>
      </w:r>
      <w:r w:rsidRPr="00A001F9">
        <w:rPr>
          <w:rFonts w:asciiTheme="minorHAnsi" w:hAnsiTheme="minorHAnsi"/>
          <w:sz w:val="24"/>
          <w:szCs w:val="24"/>
          <w:lang w:val="cy-GB"/>
        </w:rPr>
        <w:t>Wrth ddylunio fy amgylchedd dysgu delfrydol fe wnes i gymryd nifer fawr o bethau mewn i ystyriaeth. Wnes i gymryd mewn i ystyriaeth y cwricwlwm newydd, Dyfodol Llwyddiannus gan yr Athro Graham Donaldson. Roedd rhaid i mi ystyried hefyd y profiadau dwi’n bersonol wedi cael o fewn dosbarthiadau yn y gorffennol, beth oedden i yn meddwl oedd yn gweithio a beth oedd ddim yn gweithio.</w:t>
      </w:r>
      <w:r w:rsidRPr="00A001F9">
        <w:rPr>
          <w:sz w:val="24"/>
          <w:szCs w:val="24"/>
          <w:lang w:val="cy-GB"/>
        </w:rPr>
        <w:t xml:space="preserve"> </w:t>
      </w:r>
      <w:r w:rsidRPr="001E74CD">
        <w:rPr>
          <w:rFonts w:asciiTheme="minorHAnsi" w:hAnsiTheme="minorHAnsi"/>
          <w:sz w:val="24"/>
          <w:szCs w:val="24"/>
          <w:lang w:val="cy-GB"/>
        </w:rPr>
        <w:t>Mae'n bwysig bod yr adnoddau yn yr amgylchedd yn hwyluso'r 4 ddiben mae Donaldson (2015</w:t>
      </w:r>
      <w:r>
        <w:rPr>
          <w:rFonts w:asciiTheme="minorHAnsi" w:hAnsiTheme="minorHAnsi"/>
          <w:sz w:val="24"/>
          <w:szCs w:val="24"/>
          <w:lang w:val="cy-GB"/>
        </w:rPr>
        <w:t>: 29-30</w:t>
      </w:r>
      <w:r w:rsidRPr="001E74CD">
        <w:rPr>
          <w:rFonts w:asciiTheme="minorHAnsi" w:hAnsiTheme="minorHAnsi"/>
          <w:sz w:val="24"/>
          <w:szCs w:val="24"/>
          <w:lang w:val="cy-GB"/>
        </w:rPr>
        <w:t>)  yn nodi yn eu cwricwlwm newydd, hefyd i wneud yn siŵr bod yr adnoddau a’r ardaloedd yn gwneud e’n rhwyddach i weithredu gweithgareddau traws cwricwlaidd</w:t>
      </w:r>
      <w:r>
        <w:rPr>
          <w:rFonts w:asciiTheme="minorHAnsi" w:hAnsiTheme="minorHAnsi"/>
          <w:sz w:val="24"/>
          <w:szCs w:val="24"/>
          <w:lang w:val="cy-GB"/>
        </w:rPr>
        <w:t xml:space="preserve">. Mae adroddiad newydd Donaldson yn rhoi pwyslais ar pwysigrwydd dodi’r plant yn canol y ddysgu, fel ydy’r amgylchedd dysgu yn mynd i cynrychioli hyn? Cyn dechrau, dylwn nodi bod yr amgylchedd dysgu hyn wedi cael i modeli am cyfnod allweddol dau. </w:t>
      </w:r>
    </w:p>
    <w:p w:rsidR="001E15DD" w:rsidRDefault="001E15DD" w:rsidP="001E15DD">
      <w:pPr>
        <w:pStyle w:val="HTMLPreformatted"/>
        <w:shd w:val="clear" w:color="auto" w:fill="FFFFFF"/>
        <w:spacing w:line="480" w:lineRule="auto"/>
        <w:jc w:val="both"/>
        <w:rPr>
          <w:rFonts w:asciiTheme="minorHAnsi" w:hAnsiTheme="minorHAnsi"/>
          <w:sz w:val="24"/>
          <w:szCs w:val="24"/>
          <w:lang w:val="cy-GB"/>
        </w:rPr>
      </w:pPr>
    </w:p>
    <w:p w:rsidR="001E15DD" w:rsidRPr="00035E2F" w:rsidRDefault="001E15DD" w:rsidP="001E15DD">
      <w:pPr>
        <w:spacing w:line="480" w:lineRule="auto"/>
        <w:jc w:val="both"/>
        <w:rPr>
          <w:lang w:val="cy-GB"/>
        </w:rPr>
      </w:pPr>
      <w:r>
        <w:rPr>
          <w:lang w:val="cy-GB"/>
        </w:rPr>
        <w:tab/>
      </w:r>
      <w:r w:rsidRPr="008C74FF">
        <w:rPr>
          <w:lang w:val="cy-GB"/>
        </w:rPr>
        <w:t>Yn ddelfrydol fydd y prif ddosbarth yn ardal eang iawn, sydd yn rhoi digon o le i’r dysgwyr cerdded o gwmpas a chyrraedd yr ardaloedd penodol heb unrhyw drafferth. Bydd yna digon o wahanol ardaloedd lle m</w:t>
      </w:r>
      <w:r>
        <w:rPr>
          <w:lang w:val="cy-GB"/>
        </w:rPr>
        <w:t xml:space="preserve">ae’r plant yn gallu gweithio mewn ffurf sydd yn fwy delfrydol </w:t>
      </w:r>
      <w:r w:rsidRPr="008C74FF">
        <w:rPr>
          <w:lang w:val="cy-GB"/>
        </w:rPr>
        <w:t>iddyn nhw. Mae’n bwysig bod y plant yn cael dewis fel maen nhw’n dysgu, felly mae hwnna’n cynnwys fel maen nhw’n eistedd i ddysgu</w:t>
      </w:r>
      <w:r>
        <w:rPr>
          <w:lang w:val="cy-GB"/>
        </w:rPr>
        <w:t xml:space="preserve"> (Schools, A.C.P. 2005). Roedd Montessori yn credu’n gryf bod y fath traddodiadol o eistedd wrth ddesg ddim yn helpu o gwbl. Fe ges i’r syniad o wneud y ddosbarth yn ardal eang a agored oddi wrth Montessori. Roedd hi’n credu bod rhoi rhyddid i ddysgwyr symud yn helpu gyda eu ddatblygiad.  “</w:t>
      </w:r>
      <w:r w:rsidRPr="009E6C6D">
        <w:rPr>
          <w:rFonts w:eastAsia="Times New Roman" w:cs="Times New Roman"/>
        </w:rPr>
        <w:t>The Montessori Method</w:t>
      </w:r>
      <w:r>
        <w:rPr>
          <w:rFonts w:eastAsia="Times New Roman" w:cs="Times New Roman"/>
        </w:rPr>
        <w:t xml:space="preserve"> </w:t>
      </w:r>
      <w:r>
        <w:rPr>
          <w:rFonts w:eastAsia="Times New Roman" w:cs="Times New Roman"/>
        </w:rPr>
        <w:lastRenderedPageBreak/>
        <w:t>is…</w:t>
      </w:r>
      <w:r w:rsidRPr="009E6C6D">
        <w:rPr>
          <w:rFonts w:eastAsia="Times New Roman" w:cs="Times New Roman"/>
        </w:rPr>
        <w:t>designed to afford the child liberty to move and act in a prepared environment encouraging self</w:t>
      </w:r>
      <w:r>
        <w:rPr>
          <w:rFonts w:eastAsia="Times New Roman" w:cs="Times New Roman"/>
        </w:rPr>
        <w:t>-</w:t>
      </w:r>
      <w:r w:rsidRPr="009E6C6D">
        <w:rPr>
          <w:rFonts w:eastAsia="Times New Roman" w:cs="Times New Roman"/>
        </w:rPr>
        <w:t>developmen</w:t>
      </w:r>
      <w:r>
        <w:rPr>
          <w:rFonts w:eastAsia="Times New Roman" w:cs="Times New Roman"/>
        </w:rPr>
        <w:t xml:space="preserve">t” (Orem, 1965: </w:t>
      </w:r>
      <w:r w:rsidRPr="009E6C6D">
        <w:rPr>
          <w:rFonts w:eastAsia="Times New Roman" w:cs="Times New Roman"/>
        </w:rPr>
        <w:t>13)</w:t>
      </w:r>
      <w:r>
        <w:rPr>
          <w:rFonts w:eastAsia="Times New Roman" w:cs="Times New Roman"/>
        </w:rPr>
        <w:t xml:space="preserve">. </w:t>
      </w:r>
      <w:r>
        <w:rPr>
          <w:rFonts w:eastAsia="Times New Roman" w:cs="Times New Roman"/>
          <w:lang w:val="cy-GB"/>
        </w:rPr>
        <w:t xml:space="preserve">Mae Montessori yn pwysleisio llawer ar yr effaith mae amgylchedd eang a rhydd yn cael ar y dysgwyr ond mae hi hefyd yn nodi bod angen yr athro/athrawes paratoi’r amgylchedd hyn iddyn nhw. O ran paratoi’r amgylchedd i hybu’r rhyddid hyn mae Montessori yn sôn amdani, rwyf wedi dewis byrddau siâp cylch yn lle sgwâr. </w:t>
      </w:r>
      <w:r w:rsidRPr="00F41979">
        <w:rPr>
          <w:rFonts w:eastAsia="Times New Roman" w:cs="Times New Roman"/>
          <w:lang w:val="cy-GB"/>
        </w:rPr>
        <w:t>Y gobaith yw bod y b</w:t>
      </w:r>
      <w:r>
        <w:rPr>
          <w:rFonts w:eastAsia="Times New Roman" w:cs="Times New Roman"/>
          <w:lang w:val="cy-GB"/>
        </w:rPr>
        <w:t>yrddau</w:t>
      </w:r>
      <w:r w:rsidRPr="00F41979">
        <w:rPr>
          <w:rFonts w:eastAsia="Times New Roman" w:cs="Times New Roman"/>
          <w:lang w:val="cy-GB"/>
        </w:rPr>
        <w:t xml:space="preserve"> yn rhoi naws fwy cymdeithasol i’r dosbarth ac mewn tro yn galluogi i’r dysgwyr i fod yn fwy hyderus yn gwmni eu cyfoedion</w:t>
      </w:r>
      <w:r>
        <w:rPr>
          <w:rFonts w:eastAsia="Times New Roman" w:cs="Times New Roman"/>
          <w:lang w:val="cy-GB"/>
        </w:rPr>
        <w:t xml:space="preserve">. </w:t>
      </w:r>
      <w:r w:rsidRPr="00262856">
        <w:rPr>
          <w:rFonts w:eastAsia="Times New Roman" w:cs="Times New Roman"/>
          <w:lang w:val="cy-GB"/>
        </w:rPr>
        <w:t>Gosodwyd bagiau ffa yn y cornel ddarllen hefyd a fydd hawl i’r dysgwyr mynd at y bagiau hyn yn ystod y wers os ydyn nhw’n ffeindio fe’n well i weithio arnyn nhw. Mae hyn yn ffordd wych o annog y plant i fod yn fwy annibynnol ac i wneud fwy o ddewisiadau dros eu hun. Cyfeiriwyd gwaith Montessori yn fwy at ddysgwyr oedran y cyfnod sylfaen ond dwi’n credu bod llawer o’i damcaniaethau a strategaethau yn trosglwyddo i gyfnod allweddol 2 yn wych, enwedig wrth ystyried cynllun y dosbarth</w:t>
      </w:r>
      <w:r>
        <w:rPr>
          <w:rFonts w:eastAsia="Times New Roman" w:cs="Times New Roman"/>
          <w:lang w:val="cy-GB"/>
        </w:rPr>
        <w:t xml:space="preserve">. </w:t>
      </w:r>
    </w:p>
    <w:p w:rsidR="001E15DD" w:rsidRDefault="001E15DD" w:rsidP="001E15DD">
      <w:pPr>
        <w:spacing w:line="480" w:lineRule="auto"/>
        <w:jc w:val="both"/>
        <w:rPr>
          <w:rFonts w:eastAsia="Times New Roman" w:cs="Times New Roman"/>
          <w:lang w:val="cy-GB"/>
        </w:rPr>
      </w:pPr>
    </w:p>
    <w:p w:rsidR="001E15DD" w:rsidRDefault="001E15DD" w:rsidP="001E15DD">
      <w:pPr>
        <w:spacing w:line="480" w:lineRule="auto"/>
        <w:jc w:val="both"/>
        <w:rPr>
          <w:rFonts w:eastAsia="Times New Roman" w:cs="Times New Roman"/>
          <w:lang w:val="cy-GB"/>
        </w:rPr>
      </w:pPr>
      <w:r>
        <w:rPr>
          <w:rFonts w:eastAsia="Times New Roman" w:cs="Times New Roman"/>
          <w:lang w:val="cy-GB"/>
        </w:rPr>
        <w:tab/>
      </w:r>
      <w:r w:rsidRPr="00590F10">
        <w:rPr>
          <w:rFonts w:eastAsia="Times New Roman" w:cs="Times New Roman"/>
          <w:lang w:val="cy-GB"/>
        </w:rPr>
        <w:t>Wrth ystyried y wahanol ardaloedd yn y dosbarth roedd rhaid eto meddwl am y dysgwyr a’r effaith fydd e’n cael arnyn. Mae Donaldson (2015) yn argymell fwy o weithgareddau traws cwricwlaidd felly fydd angen dosbarth sydd yn hwyluso hyn. Yn ôl Gardener (2006) mae gwahanol blant yn dysgu mewn gwahanol ffurfiau felly mae’n bwysig fod yna rhywbeth i rywun yn pob ardal. Dewisais i gael dwy ardal yn benodol yn y prif ddosbarth a dwy ardal yn rhan allanol y dosbarth. Yr ardal gyntaf dwi am ganolbwyntio ar yw’r ardal ddigidol, rydym yn byw mewn byd digidol nawr, mae technoleg yn rhan o bob peth (Cook, D.</w:t>
      </w:r>
      <w:r>
        <w:rPr>
          <w:rFonts w:eastAsia="Times New Roman" w:cs="Times New Roman"/>
          <w:lang w:val="cy-GB"/>
        </w:rPr>
        <w:t xml:space="preserve"> et al</w:t>
      </w:r>
      <w:r w:rsidRPr="00590F10">
        <w:rPr>
          <w:rFonts w:eastAsia="Times New Roman" w:cs="Times New Roman"/>
          <w:lang w:val="cy-GB"/>
        </w:rPr>
        <w:t xml:space="preserve"> 1999</w:t>
      </w:r>
      <w:r>
        <w:rPr>
          <w:rFonts w:eastAsia="Times New Roman" w:cs="Times New Roman"/>
          <w:lang w:val="cy-GB"/>
        </w:rPr>
        <w:t>: 1-2</w:t>
      </w:r>
      <w:r w:rsidRPr="00590F10">
        <w:rPr>
          <w:rFonts w:eastAsia="Times New Roman" w:cs="Times New Roman"/>
          <w:lang w:val="cy-GB"/>
        </w:rPr>
        <w:t>). Mae hyn yn golygu bod cael plant yn gyfarwydd â thechnoleg yn bwysicach nawr a fu erioed a dyna pham rwyf wedi dewis cael ardal ddigidol yn y dosbarth. Yn ddelfrydol fydd nifer fawr o wahanaol adnoddau yn yr ardal hyn gan</w:t>
      </w:r>
      <w:r>
        <w:rPr>
          <w:rFonts w:cs="Times New Roman"/>
          <w:lang w:val="cy-GB"/>
        </w:rPr>
        <w:t xml:space="preserve"> </w:t>
      </w:r>
      <w:r w:rsidRPr="00590F10">
        <w:rPr>
          <w:color w:val="212121"/>
          <w:lang w:val="cy-GB"/>
        </w:rPr>
        <w:t xml:space="preserve">gynnwys ipads a </w:t>
      </w:r>
      <w:r w:rsidRPr="00590F10">
        <w:rPr>
          <w:color w:val="212121"/>
          <w:lang w:val="cy-GB"/>
        </w:rPr>
        <w:lastRenderedPageBreak/>
        <w:t>gliniaduron, digon fel bod gan bob plentyn un ddyfais</w:t>
      </w:r>
      <w:r>
        <w:rPr>
          <w:color w:val="212121"/>
          <w:lang w:val="cy-GB"/>
        </w:rPr>
        <w:t xml:space="preserve"> iddyn nhw eu hunain.</w:t>
      </w:r>
      <w:r>
        <w:t xml:space="preserve"> </w:t>
      </w:r>
      <w:r w:rsidRPr="00156310">
        <w:rPr>
          <w:color w:val="212121"/>
          <w:lang w:val="cy-GB"/>
        </w:rPr>
        <w:t>Hoffwn fod adnoddau micro:bit yn yr ardal hefyd fel bod y plant yn gallu cael y cyfle i ddatblygu eu sgiliau codio, gall gweithgareddau codio fod yn rhan o glwb sydd yn cael i gynnal amser chwarae neu ar ôl ysgol. I hyrwyddo’r amgylchedd o ryddid mae’n  bwysig fod rhan fwyaf o’r pethau sydd o fewn yr ardal ddigidol yn gallu cael i symud i wahanol lefydd o fewn a thu allan y dosbarth.</w:t>
      </w:r>
      <w:r>
        <w:rPr>
          <w:color w:val="212121"/>
          <w:lang w:val="cy-GB"/>
        </w:rPr>
        <w:t xml:space="preserve">  Er enghraifft, fel rhan o wersi a gweithgareddau fydd na ofyn i’r plant cymryd eu dyfais o amgylch y ddosbarth ac allan i’r ardal allanol i thynnu lluniau, creu fideos a cymryd nodiadau. </w:t>
      </w:r>
      <w:r w:rsidRPr="00A1004D">
        <w:rPr>
          <w:color w:val="212121"/>
          <w:lang w:val="cy-GB"/>
        </w:rPr>
        <w:t>Yr ail ardal rydw i am ganolbwyntio arno yw’r cornel ddarllen, fydd y cornel ddarllen yn ardal hamddenol a chyfforddus lle gall y plant mynd a dod fel y maent yn dymuno. Llenyddiaeth yw’r sylfaen am bob peth, mae Strickland a Riley-Ayres (2006</w:t>
      </w:r>
      <w:r>
        <w:rPr>
          <w:color w:val="212121"/>
          <w:lang w:val="cy-GB"/>
        </w:rPr>
        <w:t>: 1</w:t>
      </w:r>
      <w:r w:rsidRPr="00A1004D">
        <w:rPr>
          <w:color w:val="212121"/>
          <w:lang w:val="cy-GB"/>
        </w:rPr>
        <w:t>) yn nodi pan mae ysgolion yn canolbwyntio ar ddatblygu llythrennedd mae’r plant yn gwella ym mhob pwnc ar draws y cwricwlwm, felly mae datbly</w:t>
      </w:r>
      <w:r>
        <w:rPr>
          <w:color w:val="212121"/>
          <w:lang w:val="cy-GB"/>
        </w:rPr>
        <w:t xml:space="preserve">gu llythrennedd o fudd i bawb. I gadw gyda’r thema o rhyddid fydd y plant yn gallu mynd a’r llyfrau o’r ardal a cymryd nhw i ardaloedd arall. Byddaf yn eu hannog  i gymryd y llyfrau tu allan o’r ddosbarth i’r ardal allanol lle fydd na digon o le i orwedd ar y gwair neu i eistedd yn y gazebo. </w:t>
      </w:r>
      <w:r w:rsidRPr="00A34E08">
        <w:rPr>
          <w:rFonts w:eastAsia="Times New Roman" w:cs="Times New Roman"/>
        </w:rPr>
        <w:t xml:space="preserve">Mae Estyn </w:t>
      </w:r>
      <w:r w:rsidRPr="00A34E08">
        <w:rPr>
          <w:rFonts w:eastAsia="Times New Roman" w:cs="Times New Roman"/>
          <w:lang w:val="cy-GB"/>
        </w:rPr>
        <w:t xml:space="preserve">yn pwyntio allan </w:t>
      </w:r>
      <w:r>
        <w:rPr>
          <w:rFonts w:eastAsia="Times New Roman" w:cs="Times New Roman"/>
          <w:lang w:val="cy-GB"/>
        </w:rPr>
        <w:t xml:space="preserve">y pwysigrwydd o ddarllen awyr agored, </w:t>
      </w:r>
      <w:r w:rsidRPr="00A34E08">
        <w:rPr>
          <w:rFonts w:eastAsia="Times New Roman" w:cs="Times New Roman"/>
          <w:lang w:val="cy-GB"/>
        </w:rPr>
        <w:t>“nid yw ymarferwyr yn rhoi digon o gymorth i wneud y mwyaf o ddysgu’r plant, yn enwedig mewn darllen ac ysgrifennu. Mewn lleiafrif o ysgolion, nid oes darpariaeth awyr agored, neu mae’n gyfyngedig</w:t>
      </w:r>
      <w:r>
        <w:rPr>
          <w:rFonts w:eastAsia="Times New Roman" w:cs="Times New Roman"/>
          <w:lang w:val="cy-GB"/>
        </w:rPr>
        <w:t xml:space="preserve">” (Estyn, 2011 :3). </w:t>
      </w:r>
      <w:r w:rsidRPr="00F80696">
        <w:rPr>
          <w:rFonts w:eastAsia="Times New Roman" w:cs="Times New Roman"/>
          <w:lang w:val="cy-GB"/>
        </w:rPr>
        <w:t>Dywed Estyn bod 'na ddim digon o gyfleoedd i blant i fynd allan i’r awyr agored i ddarllen, felly rydw i eisiau gwneud yn siŵr bod yna ddigon o gyfleodd i’r plant gwneud hyn</w:t>
      </w:r>
      <w:r>
        <w:rPr>
          <w:rFonts w:eastAsia="Times New Roman" w:cs="Times New Roman"/>
          <w:lang w:val="cy-GB"/>
        </w:rPr>
        <w:t>.</w:t>
      </w:r>
    </w:p>
    <w:p w:rsidR="001E15DD" w:rsidRDefault="001E15DD" w:rsidP="001E15DD">
      <w:pPr>
        <w:spacing w:line="480" w:lineRule="auto"/>
        <w:ind w:firstLine="720"/>
        <w:jc w:val="both"/>
        <w:rPr>
          <w:rFonts w:eastAsia="Times New Roman" w:cs="Times New Roman"/>
          <w:lang w:val="cy-GB"/>
        </w:rPr>
      </w:pPr>
      <w:r>
        <w:rPr>
          <w:rFonts w:eastAsia="Times New Roman" w:cs="Times New Roman"/>
          <w:lang w:val="cy-GB"/>
        </w:rPr>
        <w:t xml:space="preserve">Byddaf yn gosod nifer o arddangosfeydd defnyddiol ar y wal. Un arddangosfa rydw i’n bwriadu cael ar y wal yw poster coeden Blobs. Mae nifer o blant yn elwa o’r poster hyn gan eu bod nhw’n gallu cyfathrebu i’r athro neu athrawes am beth oedden yn meddwl o’r wers, oedden nhw’n deall? Beth gall yr athro neu athrawes wneud i wella’r wers y tro nesaf? </w:t>
      </w:r>
      <w:r w:rsidRPr="00126256">
        <w:rPr>
          <w:rFonts w:eastAsia="Times New Roman" w:cs="Times New Roman"/>
          <w:lang w:val="cy-GB"/>
        </w:rPr>
        <w:t xml:space="preserve">Wrth </w:t>
      </w:r>
      <w:r w:rsidRPr="00126256">
        <w:rPr>
          <w:rFonts w:eastAsia="Times New Roman" w:cs="Times New Roman"/>
          <w:lang w:val="cy-GB"/>
        </w:rPr>
        <w:lastRenderedPageBreak/>
        <w:t>enwi pa Blob maen nhw’n teimlo fel mae’r athro neu athrawes yn cael adborth oddi wrth y plant (Gweler atodiad 1). Mae plentyn un yn hoffi dweud o flaen y dosbarth pa Blob maen nhw’n teimlo fel ond nid yw plentyn dau a tri ond beth mae’r Blobs yn gwneud yw cael nhw i feddwl am eu hemosiynau ac os ydyn nhw eisiau maen nhw’n gallu aros ar ôl y wers i ddweud wrth yr athro neu athrawes</w:t>
      </w:r>
      <w:r>
        <w:rPr>
          <w:rFonts w:eastAsia="Times New Roman" w:cs="Times New Roman"/>
          <w:lang w:val="cy-GB"/>
        </w:rPr>
        <w:t xml:space="preserve">. </w:t>
      </w:r>
      <w:r w:rsidRPr="00232C6E">
        <w:rPr>
          <w:rFonts w:eastAsia="Times New Roman" w:cs="Times New Roman"/>
          <w:lang w:val="cy-GB"/>
        </w:rPr>
        <w:t>Noder Gardner (1999</w:t>
      </w:r>
      <w:r>
        <w:rPr>
          <w:rFonts w:eastAsia="Times New Roman" w:cs="Times New Roman"/>
          <w:lang w:val="cy-GB"/>
        </w:rPr>
        <w:t>: 50</w:t>
      </w:r>
      <w:r w:rsidRPr="00232C6E">
        <w:rPr>
          <w:rFonts w:eastAsia="Times New Roman" w:cs="Times New Roman"/>
          <w:lang w:val="cy-GB"/>
        </w:rPr>
        <w:t>) y pwysigrwydd o gudd</w:t>
      </w:r>
      <w:r>
        <w:rPr>
          <w:rFonts w:eastAsia="Times New Roman" w:cs="Times New Roman"/>
          <w:lang w:val="cy-GB"/>
        </w:rPr>
        <w:t>-wybodaeth ryngbersonol, felly gallu y p</w:t>
      </w:r>
      <w:r w:rsidRPr="00232C6E">
        <w:rPr>
          <w:rFonts w:eastAsia="Times New Roman" w:cs="Times New Roman"/>
          <w:lang w:val="cy-GB"/>
        </w:rPr>
        <w:t>lant</w:t>
      </w:r>
      <w:r>
        <w:rPr>
          <w:rFonts w:eastAsia="Times New Roman" w:cs="Times New Roman"/>
          <w:lang w:val="cy-GB"/>
        </w:rPr>
        <w:t xml:space="preserve"> i adnabod eu g</w:t>
      </w:r>
      <w:r w:rsidRPr="00232C6E">
        <w:rPr>
          <w:rFonts w:eastAsia="Times New Roman" w:cs="Times New Roman"/>
          <w:lang w:val="cy-GB"/>
        </w:rPr>
        <w:t>ryfderau a gwendidau ac i adfyfyrio ar eu teimladau. Mae’r poster coeden Blobs yn annog i’r plant i ddatblygu eu cudd-wybodaeth ryngbersonol ond mae e hefyd yn datblygu eu metawybyddiaeth, sef y gallu i feddwl am feddwl eu hun (Bera</w:t>
      </w:r>
      <w:r>
        <w:rPr>
          <w:rFonts w:eastAsia="Times New Roman" w:cs="Times New Roman"/>
          <w:lang w:val="cy-GB"/>
        </w:rPr>
        <w:t>n</w:t>
      </w:r>
      <w:r w:rsidRPr="00232C6E">
        <w:rPr>
          <w:rFonts w:eastAsia="Times New Roman" w:cs="Times New Roman"/>
          <w:lang w:val="cy-GB"/>
        </w:rPr>
        <w:t>, 2012</w:t>
      </w:r>
      <w:r>
        <w:rPr>
          <w:rFonts w:eastAsia="Times New Roman" w:cs="Times New Roman"/>
          <w:lang w:val="cy-GB"/>
        </w:rPr>
        <w:t>: 1</w:t>
      </w:r>
      <w:r w:rsidRPr="00232C6E">
        <w:rPr>
          <w:rFonts w:eastAsia="Times New Roman" w:cs="Times New Roman"/>
          <w:lang w:val="cy-GB"/>
        </w:rPr>
        <w:t>)</w:t>
      </w:r>
    </w:p>
    <w:p w:rsidR="001E15DD" w:rsidRDefault="001E15DD" w:rsidP="001E15DD">
      <w:pPr>
        <w:spacing w:line="480" w:lineRule="auto"/>
        <w:jc w:val="both"/>
        <w:rPr>
          <w:rFonts w:eastAsia="Times New Roman" w:cs="Times New Roman"/>
          <w:lang w:val="cy-GB"/>
        </w:rPr>
      </w:pPr>
    </w:p>
    <w:p w:rsidR="001E15DD" w:rsidRDefault="001E15DD" w:rsidP="001E15DD">
      <w:pPr>
        <w:spacing w:line="480" w:lineRule="auto"/>
        <w:ind w:firstLine="720"/>
        <w:jc w:val="both"/>
        <w:rPr>
          <w:rFonts w:eastAsia="Times New Roman" w:cs="Times New Roman"/>
          <w:lang w:val="cy-GB"/>
        </w:rPr>
      </w:pPr>
      <w:r>
        <w:rPr>
          <w:rFonts w:eastAsia="Times New Roman" w:cs="Times New Roman"/>
          <w:lang w:val="cy-GB"/>
        </w:rPr>
        <w:t>Y rhan nesaf rydw i am canolbwyntio arno yw’r ardal allanol, mae Friedrich Froebel yn enwog am creu y ‘kindergartens’ sef gerddi plant yn Gymraeg, cred Froebel mai’r lle gorau i plant i ddysgu yw’r gardd, sef tu allan (Pound L, 2006: 15-16). Cred Donaldson (2015) hefyd bod e’n hynnod o bwysig i blant cael gwneud gwaith tu allan a felly dwi am creu ardal i hwyluso hyn. H</w:t>
      </w:r>
      <w:r w:rsidRPr="002B5379">
        <w:rPr>
          <w:rFonts w:eastAsia="Times New Roman" w:cs="Times New Roman"/>
          <w:lang w:val="cy-GB"/>
        </w:rPr>
        <w:t>offwn gael nifer o wahanol adnoddau yn yr ardal allanol, un o’r adnoddau dwi eisiau yw sgrin werdd barhaol ar y wal. Rhan fwyaf o’r amser dwi wedi dod ar draws sg</w:t>
      </w:r>
      <w:r>
        <w:rPr>
          <w:rFonts w:eastAsia="Times New Roman" w:cs="Times New Roman"/>
          <w:lang w:val="cy-GB"/>
        </w:rPr>
        <w:t>rin werdd yn ysgolion maen nhw t</w:t>
      </w:r>
      <w:r w:rsidRPr="002B5379">
        <w:rPr>
          <w:rFonts w:eastAsia="Times New Roman" w:cs="Times New Roman"/>
          <w:lang w:val="cy-GB"/>
        </w:rPr>
        <w:t>u fewn ac yn rhwystredig ond wrth gael un allan yn yr awyr agored mae e’n galluogi i’r plant symud o gwmpas gyda rhyddid a dyna un o’r pethau positif am ddefnyddio’r awyr agored fel amg</w:t>
      </w:r>
      <w:r>
        <w:rPr>
          <w:rFonts w:eastAsia="Times New Roman" w:cs="Times New Roman"/>
          <w:lang w:val="cy-GB"/>
        </w:rPr>
        <w:t xml:space="preserve">ylchedd dysgu (Rivkin, 1995). </w:t>
      </w:r>
      <w:r w:rsidRPr="00814860">
        <w:rPr>
          <w:rFonts w:eastAsia="Times New Roman" w:cs="Times New Roman"/>
          <w:lang w:val="cy-GB"/>
        </w:rPr>
        <w:t>Gall y sgrin werdd cael i ddefnyddio am nifer fawr o wahanol weithgareddau traws cwricwlaidd. Rydw i hefyd eisiau cael llwyfan yn yr ardal allanol fel bod y plant yn gallu chwarae rôl yn yr awyr agored. Mae’r awyr agored yn galluogi’r plant i greu byd ffantasi mwy credadwy (Ouvry, 2003</w:t>
      </w:r>
      <w:r>
        <w:rPr>
          <w:rFonts w:eastAsia="Times New Roman" w:cs="Times New Roman"/>
          <w:lang w:val="cy-GB"/>
        </w:rPr>
        <w:t>: 17-27</w:t>
      </w:r>
      <w:r w:rsidRPr="00814860">
        <w:rPr>
          <w:rFonts w:eastAsia="Times New Roman" w:cs="Times New Roman"/>
          <w:lang w:val="cy-GB"/>
        </w:rPr>
        <w:t xml:space="preserve">) sydd yn mynd i fod o fudd iddyn nhw pan mae’n dod i weithgareddau chwarae rôl. Os yw’r plant yn mynd i gael y rhyddid i fynd a llyfrau tu allan i ddarllen mae’n bwysig fod 'na rhywle iddyn </w:t>
      </w:r>
      <w:r w:rsidRPr="00814860">
        <w:rPr>
          <w:rFonts w:eastAsia="Times New Roman" w:cs="Times New Roman"/>
          <w:lang w:val="cy-GB"/>
        </w:rPr>
        <w:lastRenderedPageBreak/>
        <w:t>nhw fynd am gysgod os ydyn nhw eisiau, a dyna rôl y gazebo. Ar adegau gall y dosbarth i gyd fynd i’r gazebo os ydy e’n addas i’r wers, a gall y wers cael i gynnal yn y gazebo.</w:t>
      </w:r>
      <w:r w:rsidRPr="00B301B3">
        <w:t xml:space="preserve"> </w:t>
      </w:r>
      <w:r w:rsidRPr="00B301B3">
        <w:rPr>
          <w:rFonts w:eastAsia="Times New Roman" w:cs="Times New Roman"/>
          <w:lang w:val="cy-GB"/>
        </w:rPr>
        <w:t xml:space="preserve">Yn olaf rydw i’n mynd i siarad am yr ardal natur, fy mwriad am yr ardal natur yw bod e yn ardal amlbwrpas a hyblyg. Gall yr ardal cael i ddefnyddio fel ardal i’r plant gweithio, chwarae ac ymlacio ond gall e hefyd cael i ddefnyddio am wersi. Mae yna ddigon o bethau yn yr ardal i annog anifeiliaid a bwystfilod bach i fyw yna. </w:t>
      </w:r>
      <w:r>
        <w:rPr>
          <w:rFonts w:eastAsia="Times New Roman" w:cs="Times New Roman"/>
          <w:lang w:val="cy-GB"/>
        </w:rPr>
        <w:t>Y</w:t>
      </w:r>
      <w:r w:rsidRPr="007C1106">
        <w:rPr>
          <w:rFonts w:eastAsia="Times New Roman" w:cs="Times New Roman"/>
          <w:lang w:val="cy-GB"/>
        </w:rPr>
        <w:t xml:space="preserve"> gobaith yw bod pob un o’r wahanol adnoddau ac ardaloedd yn y dosbarth yn hybu’r plant i gyrraedd eu potensial llawn ac i gyrraedd yna yn y ffordd gorau iddyn nhw. Trwy greu ardaloedd addas a gosod adnoddau perthnasol yn y dosbarth, bydd y gwersi yn teimlo’n ffres a newydd a fydd y dysgu yn amrywio o ddydd i ddydd.</w:t>
      </w:r>
      <w:r>
        <w:rPr>
          <w:rFonts w:eastAsia="Times New Roman" w:cs="Times New Roman"/>
          <w:lang w:val="cy-GB"/>
        </w:rPr>
        <w:t xml:space="preserve"> </w:t>
      </w:r>
    </w:p>
    <w:p w:rsidR="001E15DD" w:rsidRDefault="001E15DD" w:rsidP="001E15DD">
      <w:pPr>
        <w:spacing w:line="480" w:lineRule="auto"/>
        <w:ind w:firstLine="720"/>
        <w:jc w:val="both"/>
        <w:rPr>
          <w:rFonts w:eastAsia="Times New Roman" w:cs="Times New Roman"/>
          <w:lang w:val="cy-GB"/>
        </w:rPr>
      </w:pPr>
    </w:p>
    <w:p w:rsidR="001E15DD" w:rsidRDefault="001E15DD" w:rsidP="001E15DD">
      <w:pPr>
        <w:spacing w:line="480" w:lineRule="auto"/>
        <w:jc w:val="both"/>
        <w:rPr>
          <w:rFonts w:eastAsia="Times New Roman" w:cs="Times New Roman"/>
          <w:b/>
          <w:sz w:val="32"/>
          <w:szCs w:val="32"/>
          <w:u w:val="single"/>
          <w:lang w:val="cy-GB"/>
        </w:rPr>
      </w:pPr>
    </w:p>
    <w:p w:rsidR="001E15DD" w:rsidRDefault="001E15DD" w:rsidP="001E15DD">
      <w:pPr>
        <w:spacing w:line="480" w:lineRule="auto"/>
        <w:jc w:val="both"/>
        <w:rPr>
          <w:rFonts w:eastAsia="Times New Roman" w:cs="Times New Roman"/>
          <w:b/>
          <w:sz w:val="32"/>
          <w:szCs w:val="32"/>
          <w:u w:val="single"/>
          <w:lang w:val="cy-GB"/>
        </w:rPr>
      </w:pPr>
    </w:p>
    <w:p w:rsidR="001E15DD" w:rsidRDefault="001E15DD" w:rsidP="001E15DD">
      <w:pPr>
        <w:spacing w:line="480" w:lineRule="auto"/>
        <w:jc w:val="both"/>
        <w:rPr>
          <w:rFonts w:eastAsia="Times New Roman" w:cs="Times New Roman"/>
          <w:b/>
          <w:sz w:val="32"/>
          <w:szCs w:val="32"/>
          <w:u w:val="single"/>
          <w:lang w:val="cy-GB"/>
        </w:rPr>
      </w:pPr>
    </w:p>
    <w:p w:rsidR="001E15DD" w:rsidRDefault="001E15DD" w:rsidP="001E15DD">
      <w:pPr>
        <w:spacing w:line="480" w:lineRule="auto"/>
        <w:jc w:val="both"/>
        <w:rPr>
          <w:rFonts w:eastAsia="Times New Roman" w:cs="Times New Roman"/>
          <w:b/>
          <w:sz w:val="32"/>
          <w:szCs w:val="32"/>
          <w:u w:val="single"/>
          <w:lang w:val="cy-GB"/>
        </w:rPr>
      </w:pPr>
      <w:r>
        <w:rPr>
          <w:rFonts w:eastAsia="Times New Roman" w:cs="Times New Roman"/>
          <w:b/>
          <w:sz w:val="32"/>
          <w:szCs w:val="32"/>
          <w:u w:val="single"/>
          <w:lang w:val="cy-GB"/>
        </w:rPr>
        <w:t>Gwerthusiad</w:t>
      </w:r>
    </w:p>
    <w:p w:rsidR="001E15DD" w:rsidRPr="003E71D1" w:rsidRDefault="001E15DD" w:rsidP="001E15DD">
      <w:pPr>
        <w:spacing w:line="480" w:lineRule="auto"/>
        <w:jc w:val="both"/>
        <w:rPr>
          <w:rFonts w:eastAsia="Times New Roman" w:cs="Times New Roman"/>
          <w:lang w:val="cy-GB"/>
        </w:rPr>
      </w:pPr>
      <w:r>
        <w:rPr>
          <w:rFonts w:eastAsia="Times New Roman" w:cs="Times New Roman"/>
          <w:lang w:val="cy-GB"/>
        </w:rPr>
        <w:tab/>
      </w:r>
      <w:r w:rsidRPr="00E47088">
        <w:rPr>
          <w:rFonts w:eastAsia="Times New Roman" w:cs="Times New Roman"/>
          <w:lang w:val="cy-GB"/>
        </w:rPr>
        <w:t>Wrth edrych nôl mae yna ychydig o bethau fyddwn i wedi gwneud yn wahanol ac eisiau gwella am y tro nesaf. Yn gyntaf byddwn wedi hoffi mwy o amser i arsylwi ac ystod fwy eang o flynyddoedd i arsylwi hefyd. Roedd yr arsylwi yn gyfyngedig iawn, y tro nesaf fyddai yn cymryd nodiadau yn ystod yr arsylwi oherwydd mae’n anodd cofio popeth am ddigwyddiad. I wneud pethau yn rhwyddach fyddwn i’n gofyn i’r ysgol os ydy e’n bosib recordio’r gwersi i wrando nôl arno ac i dynnu lluniau o’r waliau a’r taflenni gweithgareddau. Fydd y technegau hyn yn gwneud adfyfyrio ar yr arsylwi llawer yn haws ond hefyd yn fwy manwl a cywir. Mae’n bwysig fy mod i’n trio casglu'r mwyaf o wybodaeth sy’n bosib.</w:t>
      </w:r>
    </w:p>
    <w:p w:rsidR="001E15DD" w:rsidRDefault="001E15DD" w:rsidP="001E15DD">
      <w:pPr>
        <w:spacing w:line="480" w:lineRule="auto"/>
        <w:jc w:val="both"/>
        <w:rPr>
          <w:rFonts w:eastAsia="Times New Roman" w:cs="Times New Roman"/>
          <w:sz w:val="32"/>
          <w:szCs w:val="32"/>
          <w:lang w:val="cy-GB"/>
        </w:rPr>
      </w:pPr>
    </w:p>
    <w:p w:rsidR="001E15DD" w:rsidRPr="00EF7CD4" w:rsidRDefault="001E15DD" w:rsidP="001E15DD">
      <w:pPr>
        <w:spacing w:line="480" w:lineRule="auto"/>
        <w:jc w:val="both"/>
        <w:rPr>
          <w:rFonts w:eastAsia="Times New Roman" w:cs="Times New Roman"/>
          <w:b/>
          <w:sz w:val="32"/>
          <w:szCs w:val="32"/>
          <w:lang w:val="cy-GB"/>
        </w:rPr>
      </w:pPr>
      <w:r w:rsidRPr="00EF7CD4">
        <w:rPr>
          <w:rFonts w:eastAsia="Times New Roman" w:cs="Times New Roman"/>
          <w:b/>
          <w:sz w:val="32"/>
          <w:szCs w:val="32"/>
          <w:lang w:val="cy-GB"/>
        </w:rPr>
        <w:t>Geiriau: 5048</w:t>
      </w:r>
    </w:p>
    <w:p w:rsidR="001E15DD" w:rsidRDefault="001E15DD" w:rsidP="001E15DD">
      <w:pPr>
        <w:spacing w:line="480" w:lineRule="auto"/>
        <w:ind w:firstLine="720"/>
        <w:jc w:val="both"/>
        <w:rPr>
          <w:rFonts w:eastAsia="Times New Roman" w:cs="Times New Roman"/>
          <w:lang w:val="cy-GB"/>
        </w:rPr>
      </w:pPr>
    </w:p>
    <w:p w:rsidR="001E15DD" w:rsidRDefault="001E15DD" w:rsidP="001E15DD">
      <w:pPr>
        <w:spacing w:line="480" w:lineRule="auto"/>
        <w:ind w:firstLine="720"/>
        <w:jc w:val="both"/>
        <w:rPr>
          <w:rFonts w:eastAsia="Times New Roman" w:cs="Times New Roman"/>
          <w:lang w:val="cy-GB"/>
        </w:rPr>
      </w:pPr>
    </w:p>
    <w:p w:rsidR="001E15DD" w:rsidRDefault="001E15DD" w:rsidP="001E15DD">
      <w:pPr>
        <w:spacing w:line="480" w:lineRule="auto"/>
        <w:ind w:firstLine="720"/>
        <w:jc w:val="both"/>
        <w:rPr>
          <w:rFonts w:eastAsia="Times New Roman" w:cs="Times New Roman"/>
          <w:lang w:val="cy-GB"/>
        </w:rPr>
      </w:pPr>
    </w:p>
    <w:p w:rsidR="001E15DD" w:rsidRDefault="001E15DD" w:rsidP="001E15DD">
      <w:pPr>
        <w:spacing w:line="480" w:lineRule="auto"/>
        <w:ind w:firstLine="720"/>
        <w:jc w:val="both"/>
        <w:rPr>
          <w:b/>
          <w:color w:val="FF0000"/>
          <w:u w:val="single"/>
          <w:lang w:val="cy-GB"/>
        </w:rPr>
      </w:pPr>
    </w:p>
    <w:p w:rsidR="001E15DD" w:rsidRDefault="001E15DD" w:rsidP="001E15DD">
      <w:pPr>
        <w:rPr>
          <w:b/>
          <w:sz w:val="32"/>
          <w:szCs w:val="32"/>
          <w:u w:val="single"/>
        </w:rPr>
      </w:pPr>
    </w:p>
    <w:p w:rsidR="001E15DD" w:rsidRDefault="001E15DD" w:rsidP="001E15DD">
      <w:pPr>
        <w:rPr>
          <w:b/>
          <w:sz w:val="32"/>
          <w:szCs w:val="32"/>
          <w:u w:val="single"/>
        </w:rPr>
      </w:pPr>
    </w:p>
    <w:p w:rsidR="001E15DD" w:rsidRDefault="001E15DD" w:rsidP="001E15DD">
      <w:pPr>
        <w:rPr>
          <w:b/>
          <w:sz w:val="32"/>
          <w:szCs w:val="32"/>
          <w:u w:val="single"/>
        </w:rPr>
      </w:pPr>
    </w:p>
    <w:p w:rsidR="001E15DD" w:rsidRDefault="001E15DD" w:rsidP="001E15DD">
      <w:pPr>
        <w:rPr>
          <w:b/>
          <w:sz w:val="32"/>
          <w:szCs w:val="32"/>
          <w:u w:val="single"/>
        </w:rPr>
      </w:pPr>
    </w:p>
    <w:p w:rsidR="001E15DD" w:rsidRDefault="001E15DD" w:rsidP="001E15DD">
      <w:pPr>
        <w:rPr>
          <w:b/>
          <w:sz w:val="32"/>
          <w:szCs w:val="32"/>
          <w:u w:val="single"/>
        </w:rPr>
      </w:pPr>
    </w:p>
    <w:p w:rsidR="001E15DD" w:rsidRDefault="001E15DD" w:rsidP="001E15DD">
      <w:pPr>
        <w:rPr>
          <w:b/>
          <w:sz w:val="32"/>
          <w:szCs w:val="32"/>
          <w:u w:val="single"/>
        </w:rPr>
      </w:pPr>
    </w:p>
    <w:p w:rsidR="001E15DD" w:rsidRDefault="001E15DD" w:rsidP="001E15DD">
      <w:pPr>
        <w:rPr>
          <w:b/>
          <w:sz w:val="32"/>
          <w:szCs w:val="32"/>
          <w:u w:val="single"/>
        </w:rPr>
      </w:pPr>
    </w:p>
    <w:p w:rsidR="001E15DD" w:rsidRDefault="001E15DD" w:rsidP="001E15DD">
      <w:pPr>
        <w:rPr>
          <w:b/>
          <w:sz w:val="32"/>
          <w:szCs w:val="32"/>
          <w:u w:val="single"/>
        </w:rPr>
      </w:pPr>
    </w:p>
    <w:p w:rsidR="001E15DD" w:rsidRDefault="001E15DD" w:rsidP="001E15DD">
      <w:pPr>
        <w:rPr>
          <w:b/>
          <w:sz w:val="32"/>
          <w:szCs w:val="32"/>
          <w:u w:val="single"/>
        </w:rPr>
      </w:pPr>
    </w:p>
    <w:p w:rsidR="001E15DD" w:rsidRPr="00E55656" w:rsidRDefault="001E15DD" w:rsidP="001E15DD">
      <w:pPr>
        <w:rPr>
          <w:sz w:val="32"/>
          <w:szCs w:val="32"/>
        </w:rPr>
      </w:pPr>
      <w:proofErr w:type="spellStart"/>
      <w:r w:rsidRPr="00E55656">
        <w:rPr>
          <w:b/>
          <w:sz w:val="32"/>
          <w:szCs w:val="32"/>
          <w:u w:val="single"/>
        </w:rPr>
        <w:t>Cyfeiriadau</w:t>
      </w:r>
      <w:proofErr w:type="spellEnd"/>
      <w:r w:rsidRPr="00E55656">
        <w:rPr>
          <w:b/>
          <w:sz w:val="32"/>
          <w:szCs w:val="32"/>
          <w:u w:val="single"/>
        </w:rPr>
        <w:t xml:space="preserve"> </w:t>
      </w:r>
    </w:p>
    <w:p w:rsidR="001E15DD" w:rsidRDefault="001E15DD" w:rsidP="001E15DD"/>
    <w:p w:rsidR="001E15DD" w:rsidRDefault="001E15DD" w:rsidP="001E15DD"/>
    <w:p w:rsidR="001E15DD" w:rsidRPr="00E319E0" w:rsidRDefault="001E15DD" w:rsidP="001E15DD">
      <w:pPr>
        <w:rPr>
          <w:rFonts w:eastAsia="Times New Roman" w:cs="Times New Roman"/>
        </w:rPr>
      </w:pPr>
      <w:proofErr w:type="spellStart"/>
      <w:r w:rsidRPr="00E319E0">
        <w:rPr>
          <w:rFonts w:eastAsia="Times New Roman" w:cs="Times New Roman"/>
          <w:color w:val="3A3A3A"/>
          <w:shd w:val="clear" w:color="auto" w:fill="FFFFFF"/>
        </w:rPr>
        <w:t>Beran</w:t>
      </w:r>
      <w:proofErr w:type="spellEnd"/>
      <w:r w:rsidRPr="00E319E0">
        <w:rPr>
          <w:rFonts w:eastAsia="Times New Roman" w:cs="Times New Roman"/>
          <w:color w:val="3A3A3A"/>
          <w:shd w:val="clear" w:color="auto" w:fill="FFFFFF"/>
        </w:rPr>
        <w:t>, M. (2012). </w:t>
      </w:r>
      <w:r w:rsidRPr="00E319E0">
        <w:rPr>
          <w:rFonts w:eastAsia="Times New Roman" w:cs="Times New Roman"/>
          <w:i/>
          <w:iCs/>
          <w:color w:val="3A3A3A"/>
          <w:shd w:val="clear" w:color="auto" w:fill="FFFFFF"/>
        </w:rPr>
        <w:t>Foundations of metacognition</w:t>
      </w:r>
      <w:r>
        <w:rPr>
          <w:color w:val="3A3A3A"/>
          <w:shd w:val="clear" w:color="auto" w:fill="FFFFFF"/>
        </w:rPr>
        <w:t xml:space="preserve"> (1st </w:t>
      </w:r>
      <w:proofErr w:type="spellStart"/>
      <w:r>
        <w:rPr>
          <w:color w:val="3A3A3A"/>
          <w:shd w:val="clear" w:color="auto" w:fill="FFFFFF"/>
        </w:rPr>
        <w:t>ed</w:t>
      </w:r>
      <w:proofErr w:type="spellEnd"/>
      <w:r w:rsidRPr="00E319E0">
        <w:rPr>
          <w:rFonts w:eastAsia="Times New Roman" w:cs="Times New Roman"/>
          <w:color w:val="3A3A3A"/>
          <w:shd w:val="clear" w:color="auto" w:fill="FFFFFF"/>
        </w:rPr>
        <w:t>). Oxford: Oxford University Press.</w:t>
      </w:r>
    </w:p>
    <w:p w:rsidR="001E15DD" w:rsidRDefault="001E15DD" w:rsidP="001E15DD"/>
    <w:p w:rsidR="001E15DD" w:rsidRPr="004E72B1" w:rsidRDefault="001E15DD" w:rsidP="001E15DD">
      <w:r w:rsidRPr="004E72B1">
        <w:rPr>
          <w:rFonts w:cs="Arial"/>
          <w:color w:val="222222"/>
          <w:shd w:val="clear" w:color="auto" w:fill="FFFFFF"/>
        </w:rPr>
        <w:t xml:space="preserve">Bond, N. (2007) </w:t>
      </w:r>
      <w:r w:rsidRPr="004E72B1">
        <w:rPr>
          <w:rFonts w:cs="Arial"/>
          <w:i/>
          <w:color w:val="222222"/>
          <w:shd w:val="clear" w:color="auto" w:fill="FFFFFF"/>
        </w:rPr>
        <w:t>Questioning strategies that minimize classroom management problems</w:t>
      </w:r>
      <w:r w:rsidRPr="004E72B1">
        <w:rPr>
          <w:rFonts w:cs="Arial"/>
          <w:color w:val="222222"/>
          <w:shd w:val="clear" w:color="auto" w:fill="FFFFFF"/>
        </w:rPr>
        <w:t>. </w:t>
      </w:r>
      <w:r w:rsidRPr="004E72B1">
        <w:rPr>
          <w:rFonts w:cs="Arial"/>
          <w:iCs/>
          <w:color w:val="222222"/>
          <w:shd w:val="clear" w:color="auto" w:fill="FFFFFF"/>
        </w:rPr>
        <w:t>Kappa Delta Pi Record</w:t>
      </w:r>
      <w:r w:rsidRPr="004E72B1">
        <w:rPr>
          <w:rFonts w:cs="Arial"/>
          <w:color w:val="222222"/>
          <w:shd w:val="clear" w:color="auto" w:fill="FFFFFF"/>
        </w:rPr>
        <w:t>, </w:t>
      </w:r>
      <w:r w:rsidRPr="004E72B1">
        <w:rPr>
          <w:rFonts w:cs="Arial"/>
          <w:iCs/>
          <w:color w:val="222222"/>
          <w:shd w:val="clear" w:color="auto" w:fill="FFFFFF"/>
        </w:rPr>
        <w:t>44</w:t>
      </w:r>
      <w:r w:rsidRPr="004E72B1">
        <w:rPr>
          <w:rFonts w:cs="Arial"/>
          <w:color w:val="222222"/>
          <w:shd w:val="clear" w:color="auto" w:fill="FFFFFF"/>
        </w:rPr>
        <w:t>(1), pp.18-21.</w:t>
      </w:r>
    </w:p>
    <w:p w:rsidR="001E15DD" w:rsidRPr="00E319E0" w:rsidRDefault="001E15DD" w:rsidP="001E15DD">
      <w:pPr>
        <w:rPr>
          <w:rFonts w:eastAsia="Times New Roman" w:cs="Times New Roman"/>
        </w:rPr>
      </w:pPr>
    </w:p>
    <w:p w:rsidR="001E15DD" w:rsidRDefault="001E15DD" w:rsidP="001E15DD">
      <w:pPr>
        <w:rPr>
          <w:rFonts w:eastAsia="Times New Roman" w:cs="Times New Roman"/>
        </w:rPr>
      </w:pPr>
      <w:r w:rsidRPr="00E319E0">
        <w:rPr>
          <w:rFonts w:eastAsia="Times New Roman" w:cs="Times New Roman"/>
        </w:rPr>
        <w:t xml:space="preserve">British Educational Research Association [BERA] (2018) </w:t>
      </w:r>
      <w:r w:rsidRPr="00E319E0">
        <w:rPr>
          <w:rFonts w:eastAsia="Times New Roman" w:cs="Times New Roman"/>
          <w:i/>
        </w:rPr>
        <w:t>Ethical Guidelines for Educational</w:t>
      </w:r>
      <w:r w:rsidRPr="00E319E0">
        <w:rPr>
          <w:rFonts w:eastAsia="Times New Roman" w:cs="Times New Roman"/>
        </w:rPr>
        <w:t xml:space="preserve"> </w:t>
      </w:r>
      <w:r w:rsidRPr="00E319E0">
        <w:rPr>
          <w:rFonts w:eastAsia="Times New Roman" w:cs="Times New Roman"/>
          <w:i/>
        </w:rPr>
        <w:t>Research</w:t>
      </w:r>
      <w:r w:rsidRPr="00E319E0">
        <w:rPr>
          <w:rFonts w:eastAsia="Times New Roman" w:cs="Times New Roman"/>
        </w:rPr>
        <w:t>, fourth edition, London</w:t>
      </w:r>
    </w:p>
    <w:p w:rsidR="001E15DD" w:rsidRDefault="001E15DD" w:rsidP="001E15DD">
      <w:pPr>
        <w:rPr>
          <w:rFonts w:eastAsia="Times New Roman" w:cs="Times New Roman"/>
        </w:rPr>
      </w:pPr>
    </w:p>
    <w:p w:rsidR="001E15DD" w:rsidRPr="00E319E0" w:rsidRDefault="001E15DD" w:rsidP="001E15DD">
      <w:pPr>
        <w:rPr>
          <w:rFonts w:eastAsia="Times New Roman" w:cs="Times New Roman"/>
        </w:rPr>
      </w:pPr>
      <w:proofErr w:type="spellStart"/>
      <w:r w:rsidRPr="00E319E0">
        <w:rPr>
          <w:rFonts w:eastAsia="Times New Roman" w:cs="Times New Roman"/>
          <w:color w:val="3A3A3A"/>
          <w:shd w:val="clear" w:color="auto" w:fill="FFFFFF"/>
        </w:rPr>
        <w:t>Callender</w:t>
      </w:r>
      <w:proofErr w:type="spellEnd"/>
      <w:r w:rsidRPr="00E319E0">
        <w:rPr>
          <w:rFonts w:eastAsia="Times New Roman" w:cs="Times New Roman"/>
          <w:color w:val="3A3A3A"/>
          <w:shd w:val="clear" w:color="auto" w:fill="FFFFFF"/>
        </w:rPr>
        <w:t xml:space="preserve">, Aimee. (2016). </w:t>
      </w:r>
      <w:r w:rsidRPr="00E319E0">
        <w:rPr>
          <w:rFonts w:eastAsia="Times New Roman" w:cs="Times New Roman"/>
          <w:i/>
          <w:color w:val="3A3A3A"/>
          <w:shd w:val="clear" w:color="auto" w:fill="FFFFFF"/>
        </w:rPr>
        <w:t>Improving metacognition in the classroom through instruction</w:t>
      </w:r>
      <w:r w:rsidRPr="00E319E0">
        <w:rPr>
          <w:rFonts w:eastAsia="Times New Roman" w:cs="Times New Roman"/>
          <w:color w:val="3A3A3A"/>
          <w:shd w:val="clear" w:color="auto" w:fill="FFFFFF"/>
        </w:rPr>
        <w:t xml:space="preserve">, </w:t>
      </w:r>
      <w:r w:rsidRPr="00E319E0">
        <w:rPr>
          <w:rFonts w:eastAsia="Times New Roman" w:cs="Times New Roman"/>
          <w:i/>
          <w:color w:val="3A3A3A"/>
          <w:shd w:val="clear" w:color="auto" w:fill="FFFFFF"/>
        </w:rPr>
        <w:t>training, and feedback. </w:t>
      </w:r>
      <w:r w:rsidRPr="00E319E0">
        <w:rPr>
          <w:rFonts w:eastAsia="Times New Roman" w:cs="Times New Roman"/>
          <w:i/>
          <w:iCs/>
          <w:color w:val="3A3A3A"/>
          <w:shd w:val="clear" w:color="auto" w:fill="FFFFFF"/>
        </w:rPr>
        <w:t>Metacognition &amp; Learning,</w:t>
      </w:r>
      <w:r w:rsidRPr="00E319E0">
        <w:rPr>
          <w:rFonts w:eastAsia="Times New Roman" w:cs="Times New Roman"/>
          <w:color w:val="3A3A3A"/>
          <w:shd w:val="clear" w:color="auto" w:fill="FFFFFF"/>
        </w:rPr>
        <w:t> </w:t>
      </w:r>
      <w:r w:rsidRPr="00E319E0">
        <w:rPr>
          <w:rFonts w:eastAsia="Times New Roman" w:cs="Times New Roman"/>
          <w:i/>
          <w:iCs/>
          <w:color w:val="3A3A3A"/>
          <w:shd w:val="clear" w:color="auto" w:fill="FFFFFF"/>
        </w:rPr>
        <w:t>11</w:t>
      </w:r>
      <w:r w:rsidRPr="00E319E0">
        <w:rPr>
          <w:rFonts w:eastAsia="Times New Roman" w:cs="Times New Roman"/>
          <w:color w:val="3A3A3A"/>
          <w:shd w:val="clear" w:color="auto" w:fill="FFFFFF"/>
        </w:rPr>
        <w:t>(2), 215-236</w:t>
      </w:r>
    </w:p>
    <w:p w:rsidR="001E15DD" w:rsidRPr="00E319E0" w:rsidRDefault="001E15DD" w:rsidP="001E15DD">
      <w:pPr>
        <w:rPr>
          <w:rFonts w:eastAsia="Times New Roman" w:cs="Times New Roman"/>
        </w:rPr>
      </w:pPr>
    </w:p>
    <w:p w:rsidR="001E15DD" w:rsidRPr="002D4D7E" w:rsidRDefault="001E15DD" w:rsidP="001E15DD">
      <w:pPr>
        <w:rPr>
          <w:rFonts w:eastAsia="Times New Roman" w:cs="Times New Roman"/>
          <w:color w:val="3A3A3A"/>
          <w:shd w:val="clear" w:color="auto" w:fill="FFFFFF"/>
        </w:rPr>
      </w:pPr>
      <w:r w:rsidRPr="00E319E0">
        <w:rPr>
          <w:rFonts w:eastAsia="Times New Roman" w:cs="Times New Roman"/>
          <w:color w:val="3A3A3A"/>
          <w:shd w:val="clear" w:color="auto" w:fill="FFFFFF"/>
        </w:rPr>
        <w:t xml:space="preserve">Cook, D., Finlayson, H., &amp; </w:t>
      </w:r>
      <w:proofErr w:type="spellStart"/>
      <w:proofErr w:type="gramStart"/>
      <w:r w:rsidRPr="00E319E0">
        <w:rPr>
          <w:rFonts w:eastAsia="Times New Roman" w:cs="Times New Roman"/>
          <w:color w:val="3A3A3A"/>
          <w:shd w:val="clear" w:color="auto" w:fill="FFFFFF"/>
        </w:rPr>
        <w:t>Cook,Deirdre</w:t>
      </w:r>
      <w:proofErr w:type="spellEnd"/>
      <w:proofErr w:type="gramEnd"/>
      <w:r w:rsidRPr="00E319E0">
        <w:rPr>
          <w:rFonts w:eastAsia="Times New Roman" w:cs="Times New Roman"/>
          <w:color w:val="3A3A3A"/>
          <w:shd w:val="clear" w:color="auto" w:fill="FFFFFF"/>
        </w:rPr>
        <w:t>. (1999). </w:t>
      </w:r>
      <w:r w:rsidRPr="00E319E0">
        <w:rPr>
          <w:rFonts w:eastAsia="Times New Roman" w:cs="Times New Roman"/>
          <w:i/>
          <w:iCs/>
          <w:color w:val="3A3A3A"/>
          <w:shd w:val="clear" w:color="auto" w:fill="FFFFFF"/>
        </w:rPr>
        <w:t xml:space="preserve">Interactive children, communicative </w:t>
      </w:r>
      <w:proofErr w:type="gramStart"/>
      <w:r w:rsidRPr="00E319E0">
        <w:rPr>
          <w:rFonts w:eastAsia="Times New Roman" w:cs="Times New Roman"/>
          <w:i/>
          <w:iCs/>
          <w:color w:val="3A3A3A"/>
          <w:shd w:val="clear" w:color="auto" w:fill="FFFFFF"/>
        </w:rPr>
        <w:t>teaching :</w:t>
      </w:r>
      <w:proofErr w:type="gramEnd"/>
      <w:r w:rsidRPr="00E319E0">
        <w:rPr>
          <w:rFonts w:eastAsia="Times New Roman" w:cs="Times New Roman"/>
          <w:i/>
          <w:iCs/>
          <w:color w:val="3A3A3A"/>
          <w:shd w:val="clear" w:color="auto" w:fill="FFFFFF"/>
        </w:rPr>
        <w:t xml:space="preserve"> ICT and classroom teaching</w:t>
      </w:r>
      <w:r w:rsidRPr="00E319E0">
        <w:rPr>
          <w:rFonts w:eastAsia="Times New Roman" w:cs="Times New Roman"/>
          <w:color w:val="3A3A3A"/>
          <w:shd w:val="clear" w:color="auto" w:fill="FFFFFF"/>
        </w:rPr>
        <w:t> (Enriching the primary curriculum--child, teacher, context). Buckingham: Open University Press.</w:t>
      </w:r>
    </w:p>
    <w:p w:rsidR="001E15DD" w:rsidRPr="00E319E0" w:rsidRDefault="001E15DD" w:rsidP="001E15DD">
      <w:pPr>
        <w:rPr>
          <w:rFonts w:eastAsia="Times New Roman" w:cs="Times New Roman"/>
        </w:rPr>
      </w:pPr>
    </w:p>
    <w:p w:rsidR="001E15DD" w:rsidRPr="00E319E0" w:rsidRDefault="001E15DD" w:rsidP="001E15DD">
      <w:pPr>
        <w:rPr>
          <w:rFonts w:eastAsia="Times New Roman" w:cs="Times New Roman"/>
        </w:rPr>
      </w:pPr>
      <w:r w:rsidRPr="00E319E0">
        <w:rPr>
          <w:rFonts w:eastAsia="Times New Roman" w:cs="Times New Roman"/>
        </w:rPr>
        <w:t xml:space="preserve">Donaldson, G (2015) </w:t>
      </w:r>
      <w:proofErr w:type="spellStart"/>
      <w:r w:rsidRPr="00E319E0">
        <w:rPr>
          <w:rFonts w:eastAsia="Times New Roman" w:cs="Times New Roman"/>
          <w:i/>
        </w:rPr>
        <w:t>Dyfodol</w:t>
      </w:r>
      <w:proofErr w:type="spellEnd"/>
      <w:r w:rsidRPr="00E319E0">
        <w:rPr>
          <w:rFonts w:eastAsia="Times New Roman" w:cs="Times New Roman"/>
          <w:i/>
        </w:rPr>
        <w:t xml:space="preserve"> </w:t>
      </w:r>
      <w:proofErr w:type="spellStart"/>
      <w:r w:rsidRPr="00E319E0">
        <w:rPr>
          <w:rFonts w:eastAsia="Times New Roman" w:cs="Times New Roman"/>
          <w:i/>
        </w:rPr>
        <w:t>Llwyddiannus</w:t>
      </w:r>
      <w:proofErr w:type="spellEnd"/>
      <w:r w:rsidRPr="00E319E0">
        <w:rPr>
          <w:rFonts w:eastAsia="Times New Roman" w:cs="Times New Roman"/>
          <w:i/>
        </w:rPr>
        <w:t xml:space="preserve">, </w:t>
      </w:r>
      <w:proofErr w:type="spellStart"/>
      <w:r w:rsidRPr="00E319E0">
        <w:rPr>
          <w:rFonts w:eastAsia="Times New Roman" w:cs="Times New Roman"/>
          <w:i/>
        </w:rPr>
        <w:t>Adolygiad</w:t>
      </w:r>
      <w:proofErr w:type="spellEnd"/>
      <w:r w:rsidRPr="00E319E0">
        <w:rPr>
          <w:rFonts w:eastAsia="Times New Roman" w:cs="Times New Roman"/>
          <w:i/>
        </w:rPr>
        <w:t xml:space="preserve"> </w:t>
      </w:r>
      <w:proofErr w:type="spellStart"/>
      <w:r w:rsidRPr="00E319E0">
        <w:rPr>
          <w:rFonts w:eastAsia="Times New Roman" w:cs="Times New Roman"/>
          <w:i/>
        </w:rPr>
        <w:t>annibynnol</w:t>
      </w:r>
      <w:proofErr w:type="spellEnd"/>
      <w:r w:rsidRPr="00E319E0">
        <w:rPr>
          <w:rFonts w:eastAsia="Times New Roman" w:cs="Times New Roman"/>
          <w:i/>
        </w:rPr>
        <w:t xml:space="preserve"> </w:t>
      </w:r>
      <w:proofErr w:type="spellStart"/>
      <w:r w:rsidRPr="00E319E0">
        <w:rPr>
          <w:rFonts w:eastAsia="Times New Roman" w:cs="Times New Roman"/>
          <w:i/>
        </w:rPr>
        <w:t>o’r</w:t>
      </w:r>
      <w:proofErr w:type="spellEnd"/>
      <w:r w:rsidRPr="00E319E0">
        <w:rPr>
          <w:rFonts w:eastAsia="Times New Roman" w:cs="Times New Roman"/>
          <w:i/>
        </w:rPr>
        <w:t xml:space="preserve"> </w:t>
      </w:r>
      <w:proofErr w:type="spellStart"/>
      <w:r w:rsidRPr="00E319E0">
        <w:rPr>
          <w:rFonts w:eastAsia="Times New Roman" w:cs="Times New Roman"/>
          <w:i/>
        </w:rPr>
        <w:t>cwricwlwm</w:t>
      </w:r>
      <w:proofErr w:type="spellEnd"/>
      <w:r w:rsidRPr="00E319E0">
        <w:rPr>
          <w:rFonts w:eastAsia="Times New Roman" w:cs="Times New Roman"/>
          <w:i/>
        </w:rPr>
        <w:t xml:space="preserve"> </w:t>
      </w:r>
      <w:proofErr w:type="spellStart"/>
      <w:r w:rsidRPr="00E319E0">
        <w:rPr>
          <w:rFonts w:eastAsia="Times New Roman" w:cs="Times New Roman"/>
          <w:i/>
        </w:rPr>
        <w:t>a’r</w:t>
      </w:r>
      <w:proofErr w:type="spellEnd"/>
      <w:r w:rsidRPr="00E319E0">
        <w:rPr>
          <w:rFonts w:eastAsia="Times New Roman" w:cs="Times New Roman"/>
          <w:i/>
        </w:rPr>
        <w:t xml:space="preserve"> </w:t>
      </w:r>
      <w:proofErr w:type="spellStart"/>
      <w:r w:rsidRPr="00E319E0">
        <w:rPr>
          <w:rFonts w:eastAsia="Times New Roman" w:cs="Times New Roman"/>
          <w:i/>
        </w:rPr>
        <w:t>trefniadau</w:t>
      </w:r>
      <w:proofErr w:type="spellEnd"/>
      <w:r w:rsidRPr="00E319E0">
        <w:rPr>
          <w:rFonts w:eastAsia="Times New Roman" w:cs="Times New Roman"/>
          <w:i/>
        </w:rPr>
        <w:t xml:space="preserve"> </w:t>
      </w:r>
      <w:proofErr w:type="spellStart"/>
      <w:r w:rsidRPr="00E319E0">
        <w:rPr>
          <w:rFonts w:eastAsia="Times New Roman" w:cs="Times New Roman"/>
          <w:i/>
        </w:rPr>
        <w:t>Asesu</w:t>
      </w:r>
      <w:proofErr w:type="spellEnd"/>
      <w:r w:rsidRPr="00E319E0">
        <w:rPr>
          <w:rFonts w:eastAsia="Times New Roman" w:cs="Times New Roman"/>
          <w:i/>
        </w:rPr>
        <w:t xml:space="preserve"> </w:t>
      </w:r>
      <w:proofErr w:type="spellStart"/>
      <w:r w:rsidRPr="00E319E0">
        <w:rPr>
          <w:rFonts w:eastAsia="Times New Roman" w:cs="Times New Roman"/>
          <w:i/>
        </w:rPr>
        <w:t>yng</w:t>
      </w:r>
      <w:proofErr w:type="spellEnd"/>
      <w:r w:rsidRPr="00E319E0">
        <w:rPr>
          <w:rFonts w:eastAsia="Times New Roman" w:cs="Times New Roman"/>
          <w:i/>
        </w:rPr>
        <w:t xml:space="preserve"> </w:t>
      </w:r>
      <w:proofErr w:type="spellStart"/>
      <w:r w:rsidRPr="00E319E0">
        <w:rPr>
          <w:rFonts w:eastAsia="Times New Roman" w:cs="Times New Roman"/>
          <w:i/>
        </w:rPr>
        <w:t>Nghymru</w:t>
      </w:r>
      <w:proofErr w:type="spellEnd"/>
      <w:r w:rsidRPr="00E319E0">
        <w:rPr>
          <w:rFonts w:eastAsia="Times New Roman" w:cs="Times New Roman"/>
          <w:i/>
        </w:rPr>
        <w:t>.</w:t>
      </w:r>
      <w:r w:rsidRPr="00E319E0">
        <w:rPr>
          <w:rFonts w:eastAsia="Times New Roman" w:cs="Times New Roman"/>
        </w:rPr>
        <w:t xml:space="preserve"> </w:t>
      </w:r>
      <w:proofErr w:type="spellStart"/>
      <w:r w:rsidRPr="00E319E0">
        <w:rPr>
          <w:rFonts w:eastAsia="Times New Roman" w:cs="Times New Roman"/>
        </w:rPr>
        <w:t>Chwefror</w:t>
      </w:r>
      <w:proofErr w:type="spellEnd"/>
      <w:r w:rsidRPr="00E319E0">
        <w:rPr>
          <w:rFonts w:eastAsia="Times New Roman" w:cs="Times New Roman"/>
        </w:rPr>
        <w:t xml:space="preserve"> 2015 [online]: </w:t>
      </w:r>
      <w:hyperlink r:id="rId4" w:history="1">
        <w:r w:rsidRPr="00E319E0">
          <w:rPr>
            <w:rStyle w:val="Hyperlink"/>
            <w:rFonts w:eastAsia="Times New Roman" w:cs="Times New Roman"/>
          </w:rPr>
          <w:t>https://gov.wales/docs/dcells/publications/150225-successful-futures-cy.pdf</w:t>
        </w:r>
      </w:hyperlink>
      <w:r w:rsidRPr="00E319E0">
        <w:rPr>
          <w:rFonts w:eastAsia="Times New Roman" w:cs="Times New Roman"/>
        </w:rPr>
        <w:t xml:space="preserve"> (Accessed on: 17/09/18)</w:t>
      </w:r>
    </w:p>
    <w:p w:rsidR="001E15DD" w:rsidRDefault="001E15DD" w:rsidP="001E15DD"/>
    <w:p w:rsidR="001E15DD" w:rsidRPr="007E6534" w:rsidRDefault="001E15DD" w:rsidP="001E15DD">
      <w:proofErr w:type="spellStart"/>
      <w:r w:rsidRPr="007E6534">
        <w:rPr>
          <w:color w:val="3A3A3A"/>
          <w:shd w:val="clear" w:color="auto" w:fill="FFFFFF"/>
        </w:rPr>
        <w:t>Ediger</w:t>
      </w:r>
      <w:proofErr w:type="spellEnd"/>
      <w:r w:rsidRPr="007E6534">
        <w:rPr>
          <w:color w:val="3A3A3A"/>
          <w:shd w:val="clear" w:color="auto" w:fill="FFFFFF"/>
        </w:rPr>
        <w:t xml:space="preserve">, M. (2012) </w:t>
      </w:r>
      <w:r w:rsidRPr="007E6534">
        <w:rPr>
          <w:i/>
          <w:color w:val="3A3A3A"/>
          <w:shd w:val="clear" w:color="auto" w:fill="FFFFFF"/>
        </w:rPr>
        <w:t>RECENT LEADERS IN AMERICAN EDUCATION</w:t>
      </w:r>
      <w:r w:rsidRPr="007E6534">
        <w:rPr>
          <w:color w:val="3A3A3A"/>
          <w:shd w:val="clear" w:color="auto" w:fill="FFFFFF"/>
        </w:rPr>
        <w:t>. </w:t>
      </w:r>
      <w:r w:rsidRPr="007E6534">
        <w:rPr>
          <w:iCs/>
          <w:color w:val="3A3A3A"/>
          <w:shd w:val="clear" w:color="auto" w:fill="FFFFFF"/>
        </w:rPr>
        <w:t>College Student Journal</w:t>
      </w:r>
      <w:r w:rsidRPr="007E6534">
        <w:rPr>
          <w:color w:val="3A3A3A"/>
          <w:shd w:val="clear" w:color="auto" w:fill="FFFFFF"/>
        </w:rPr>
        <w:t>, 46(1), pp.174–178.</w:t>
      </w:r>
    </w:p>
    <w:p w:rsidR="001E15DD" w:rsidRPr="00E319E0" w:rsidRDefault="001E15DD" w:rsidP="001E15DD">
      <w:pPr>
        <w:rPr>
          <w:rFonts w:eastAsia="Times New Roman" w:cs="Times New Roman"/>
        </w:rPr>
      </w:pPr>
    </w:p>
    <w:p w:rsidR="001E15DD" w:rsidRPr="00E319E0" w:rsidRDefault="001E15DD" w:rsidP="001E15DD">
      <w:pPr>
        <w:rPr>
          <w:rFonts w:eastAsia="Times New Roman" w:cs="Times New Roman"/>
          <w:color w:val="3A3A3A"/>
          <w:shd w:val="clear" w:color="auto" w:fill="FFFFFF"/>
        </w:rPr>
      </w:pPr>
      <w:r w:rsidRPr="00E319E0">
        <w:rPr>
          <w:rFonts w:eastAsia="Times New Roman" w:cs="Times New Roman"/>
          <w:color w:val="3A3A3A"/>
          <w:shd w:val="clear" w:color="auto" w:fill="FFFFFF"/>
        </w:rPr>
        <w:t xml:space="preserve">Estyn (2011) </w:t>
      </w:r>
      <w:proofErr w:type="spellStart"/>
      <w:r w:rsidRPr="00E319E0">
        <w:rPr>
          <w:rFonts w:eastAsia="Times New Roman" w:cs="Times New Roman"/>
          <w:i/>
          <w:color w:val="3A3A3A"/>
          <w:shd w:val="clear" w:color="auto" w:fill="FFFFFF"/>
        </w:rPr>
        <w:t>Llythrennedd</w:t>
      </w:r>
      <w:proofErr w:type="spellEnd"/>
      <w:r w:rsidRPr="00E319E0">
        <w:rPr>
          <w:rFonts w:eastAsia="Times New Roman" w:cs="Times New Roman"/>
          <w:i/>
          <w:color w:val="3A3A3A"/>
          <w:shd w:val="clear" w:color="auto" w:fill="FFFFFF"/>
        </w:rPr>
        <w:t xml:space="preserve"> </w:t>
      </w:r>
      <w:proofErr w:type="spellStart"/>
      <w:r w:rsidRPr="00E319E0">
        <w:rPr>
          <w:rFonts w:eastAsia="Times New Roman" w:cs="Times New Roman"/>
          <w:i/>
          <w:color w:val="3A3A3A"/>
          <w:shd w:val="clear" w:color="auto" w:fill="FFFFFF"/>
        </w:rPr>
        <w:t>a’r</w:t>
      </w:r>
      <w:proofErr w:type="spellEnd"/>
      <w:r w:rsidRPr="00E319E0">
        <w:rPr>
          <w:rFonts w:eastAsia="Times New Roman" w:cs="Times New Roman"/>
          <w:i/>
          <w:color w:val="3A3A3A"/>
          <w:shd w:val="clear" w:color="auto" w:fill="FFFFFF"/>
        </w:rPr>
        <w:t xml:space="preserve"> </w:t>
      </w:r>
      <w:proofErr w:type="spellStart"/>
      <w:r w:rsidRPr="00E319E0">
        <w:rPr>
          <w:rFonts w:eastAsia="Times New Roman" w:cs="Times New Roman"/>
          <w:i/>
          <w:color w:val="3A3A3A"/>
          <w:shd w:val="clear" w:color="auto" w:fill="FFFFFF"/>
        </w:rPr>
        <w:t>Cyfnod</w:t>
      </w:r>
      <w:proofErr w:type="spellEnd"/>
      <w:r w:rsidRPr="00E319E0">
        <w:rPr>
          <w:rFonts w:eastAsia="Times New Roman" w:cs="Times New Roman"/>
          <w:i/>
          <w:color w:val="3A3A3A"/>
          <w:shd w:val="clear" w:color="auto" w:fill="FFFFFF"/>
        </w:rPr>
        <w:t xml:space="preserve"> Sylfaen</w:t>
      </w:r>
      <w:r w:rsidRPr="00E319E0">
        <w:rPr>
          <w:rFonts w:eastAsia="Times New Roman" w:cs="Times New Roman"/>
          <w:color w:val="3A3A3A"/>
          <w:shd w:val="clear" w:color="auto" w:fill="FFFFFF"/>
        </w:rPr>
        <w:t xml:space="preserve">,[online]: </w:t>
      </w:r>
      <w:hyperlink r:id="rId5" w:history="1">
        <w:r w:rsidRPr="00E319E0">
          <w:rPr>
            <w:rStyle w:val="Hyperlink"/>
            <w:rFonts w:eastAsia="Times New Roman" w:cs="Times New Roman"/>
            <w:shd w:val="clear" w:color="auto" w:fill="FFFFFF"/>
          </w:rPr>
          <w:t>https://www.estyn.gov.wales/sites/default/files/documents/Lythrennedd%20a%27r%20Cyfnod%20Sylfaen%20-%20Medi%202011.pdf</w:t>
        </w:r>
      </w:hyperlink>
      <w:r w:rsidRPr="00E319E0">
        <w:rPr>
          <w:rFonts w:eastAsia="Times New Roman" w:cs="Times New Roman"/>
          <w:color w:val="3A3A3A"/>
          <w:shd w:val="clear" w:color="auto" w:fill="FFFFFF"/>
        </w:rPr>
        <w:t xml:space="preserve"> (Accessed on: 23/09/18)</w:t>
      </w:r>
    </w:p>
    <w:p w:rsidR="001E15DD" w:rsidRPr="00E319E0" w:rsidRDefault="001E15DD" w:rsidP="001E15DD">
      <w:pPr>
        <w:rPr>
          <w:rFonts w:eastAsia="Times New Roman" w:cs="Times New Roman"/>
          <w:color w:val="3A3A3A"/>
          <w:shd w:val="clear" w:color="auto" w:fill="FFFFFF"/>
        </w:rPr>
      </w:pPr>
    </w:p>
    <w:p w:rsidR="001E15DD" w:rsidRPr="00E319E0" w:rsidRDefault="001E15DD" w:rsidP="001E15DD">
      <w:pPr>
        <w:rPr>
          <w:color w:val="3A3A3A"/>
          <w:shd w:val="clear" w:color="auto" w:fill="FFFFFF"/>
        </w:rPr>
      </w:pPr>
      <w:r w:rsidRPr="00E319E0">
        <w:rPr>
          <w:rFonts w:eastAsia="Times New Roman" w:cs="Times New Roman"/>
          <w:noProof/>
          <w:color w:val="000000" w:themeColor="text1"/>
        </w:rPr>
        <mc:AlternateContent>
          <mc:Choice Requires="wps">
            <w:drawing>
              <wp:anchor distT="0" distB="0" distL="114300" distR="114300" simplePos="0" relativeHeight="251660288" behindDoc="0" locked="0" layoutInCell="1" allowOverlap="1" wp14:anchorId="5500A954" wp14:editId="156CD775">
                <wp:simplePos x="0" y="0"/>
                <wp:positionH relativeFrom="column">
                  <wp:posOffset>1866900</wp:posOffset>
                </wp:positionH>
                <wp:positionV relativeFrom="paragraph">
                  <wp:posOffset>20955</wp:posOffset>
                </wp:positionV>
                <wp:extent cx="520700" cy="152400"/>
                <wp:effectExtent l="0" t="0" r="12700" b="12700"/>
                <wp:wrapNone/>
                <wp:docPr id="1" name="Rectangle 1"/>
                <wp:cNvGraphicFramePr/>
                <a:graphic xmlns:a="http://schemas.openxmlformats.org/drawingml/2006/main">
                  <a:graphicData uri="http://schemas.microsoft.com/office/word/2010/wordprocessingShape">
                    <wps:wsp>
                      <wps:cNvSpPr/>
                      <wps:spPr>
                        <a:xfrm>
                          <a:off x="0" y="0"/>
                          <a:ext cx="520700" cy="152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4D03A1" id="Rectangle 1" o:spid="_x0000_s1026" style="position:absolute;margin-left:147pt;margin-top:1.65pt;width:41pt;height:1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" fillcolor="#4472c4 [3204]" strokecolor="#1f3763 [1604]" strokeweight="1pt"/>
            </w:pict>
          </mc:Fallback>
        </mc:AlternateContent>
      </w:r>
      <w:r w:rsidRPr="00E319E0">
        <w:rPr>
          <w:rFonts w:eastAsia="Times New Roman" w:cs="Times New Roman"/>
          <w:color w:val="3A3A3A"/>
          <w:shd w:val="clear" w:color="auto" w:fill="FFFFFF"/>
        </w:rPr>
        <w:t>Estyn (2017)</w:t>
      </w:r>
      <w:r w:rsidRPr="00E319E0">
        <w:rPr>
          <w:color w:val="3A3A3A"/>
          <w:shd w:val="clear" w:color="auto" w:fill="FFFFFF"/>
        </w:rPr>
        <w:t xml:space="preserve"> </w:t>
      </w:r>
      <w:proofErr w:type="spellStart"/>
      <w:r w:rsidRPr="00E319E0">
        <w:rPr>
          <w:i/>
          <w:color w:val="3A3A3A"/>
          <w:shd w:val="clear" w:color="auto" w:fill="FFFFFF"/>
        </w:rPr>
        <w:t>Adroddiad</w:t>
      </w:r>
      <w:proofErr w:type="spellEnd"/>
      <w:r w:rsidRPr="00E319E0">
        <w:rPr>
          <w:i/>
          <w:color w:val="3A3A3A"/>
          <w:shd w:val="clear" w:color="auto" w:fill="FFFFFF"/>
        </w:rPr>
        <w:t xml:space="preserve"> </w:t>
      </w:r>
      <w:proofErr w:type="spellStart"/>
      <w:r w:rsidRPr="00E319E0">
        <w:rPr>
          <w:i/>
          <w:color w:val="3A3A3A"/>
          <w:shd w:val="clear" w:color="auto" w:fill="FFFFFF"/>
        </w:rPr>
        <w:t>Ysgol</w:t>
      </w:r>
      <w:proofErr w:type="spellEnd"/>
      <w:r w:rsidRPr="00E319E0">
        <w:rPr>
          <w:i/>
          <w:color w:val="3A3A3A"/>
          <w:shd w:val="clear" w:color="auto" w:fill="FFFFFF"/>
        </w:rPr>
        <w:t xml:space="preserve">  </w:t>
      </w:r>
      <w:r w:rsidRPr="00E319E0">
        <w:rPr>
          <w:color w:val="3A3A3A"/>
          <w:shd w:val="clear" w:color="auto" w:fill="FFFFFF"/>
        </w:rPr>
        <w:t xml:space="preserve">           </w:t>
      </w:r>
      <w:proofErr w:type="gramStart"/>
      <w:r w:rsidRPr="00E319E0">
        <w:rPr>
          <w:color w:val="3A3A3A"/>
          <w:shd w:val="clear" w:color="auto" w:fill="FFFFFF"/>
        </w:rPr>
        <w:t xml:space="preserve">   </w:t>
      </w:r>
      <w:r w:rsidRPr="00E319E0">
        <w:rPr>
          <w:rFonts w:eastAsia="Times New Roman" w:cs="Times New Roman"/>
          <w:color w:val="3A3A3A"/>
          <w:shd w:val="clear" w:color="auto" w:fill="FFFFFF"/>
        </w:rPr>
        <w:t>[</w:t>
      </w:r>
      <w:proofErr w:type="gramEnd"/>
      <w:r w:rsidRPr="00E319E0">
        <w:rPr>
          <w:rFonts w:eastAsia="Times New Roman" w:cs="Times New Roman"/>
          <w:color w:val="3A3A3A"/>
          <w:shd w:val="clear" w:color="auto" w:fill="FFFFFF"/>
        </w:rPr>
        <w:t xml:space="preserve">online] </w:t>
      </w:r>
    </w:p>
    <w:p w:rsidR="001E15DD" w:rsidRPr="00E319E0" w:rsidRDefault="001E15DD" w:rsidP="001E15DD">
      <w:pPr>
        <w:rPr>
          <w:color w:val="3A3A3A"/>
          <w:shd w:val="clear" w:color="auto" w:fill="FFFFFF"/>
        </w:rPr>
      </w:pPr>
    </w:p>
    <w:p w:rsidR="001E15DD" w:rsidRPr="00E319E0" w:rsidRDefault="001E15DD" w:rsidP="001E15DD">
      <w:r w:rsidRPr="00E319E0">
        <w:rPr>
          <w:rFonts w:ascii="Source Sans Pro" w:hAnsi="Source Sans Pro"/>
          <w:color w:val="3A3A3A"/>
          <w:shd w:val="clear" w:color="auto" w:fill="FFFFFF"/>
        </w:rPr>
        <w:t>Fisher, J. (2013) </w:t>
      </w:r>
      <w:r w:rsidRPr="00E319E0">
        <w:rPr>
          <w:rFonts w:ascii="Source Sans Pro" w:hAnsi="Source Sans Pro"/>
          <w:i/>
          <w:iCs/>
          <w:color w:val="3A3A3A"/>
          <w:shd w:val="clear" w:color="auto" w:fill="FFFFFF"/>
        </w:rPr>
        <w:t xml:space="preserve">Starting from the </w:t>
      </w:r>
      <w:proofErr w:type="gramStart"/>
      <w:r w:rsidRPr="00E319E0">
        <w:rPr>
          <w:rFonts w:ascii="Source Sans Pro" w:hAnsi="Source Sans Pro"/>
          <w:i/>
          <w:iCs/>
          <w:color w:val="3A3A3A"/>
          <w:shd w:val="clear" w:color="auto" w:fill="FFFFFF"/>
        </w:rPr>
        <w:t>child :</w:t>
      </w:r>
      <w:proofErr w:type="gramEnd"/>
      <w:r w:rsidRPr="00E319E0">
        <w:rPr>
          <w:rFonts w:ascii="Source Sans Pro" w:hAnsi="Source Sans Pro"/>
          <w:i/>
          <w:iCs/>
          <w:color w:val="3A3A3A"/>
          <w:shd w:val="clear" w:color="auto" w:fill="FFFFFF"/>
        </w:rPr>
        <w:t xml:space="preserve"> teaching and learning in the foundation stage</w:t>
      </w:r>
      <w:r w:rsidRPr="00E319E0">
        <w:rPr>
          <w:rFonts w:ascii="Source Sans Pro" w:hAnsi="Source Sans Pro"/>
          <w:color w:val="3A3A3A"/>
          <w:shd w:val="clear" w:color="auto" w:fill="FFFFFF"/>
        </w:rPr>
        <w:t> Fourth., Maidenhead, Berkshire, England: Open University Press/McGraw-Hill Education</w:t>
      </w:r>
    </w:p>
    <w:p w:rsidR="001E15DD" w:rsidRPr="00E319E0" w:rsidRDefault="001E15DD" w:rsidP="001E15DD">
      <w:pPr>
        <w:rPr>
          <w:rFonts w:eastAsia="Times New Roman" w:cs="Times New Roman"/>
          <w:color w:val="3A3A3A"/>
          <w:shd w:val="clear" w:color="auto" w:fill="FFFFFF"/>
        </w:rPr>
      </w:pPr>
    </w:p>
    <w:p w:rsidR="001E15DD" w:rsidRPr="00E319E0" w:rsidRDefault="001E15DD" w:rsidP="001E15DD">
      <w:r w:rsidRPr="00E319E0">
        <w:rPr>
          <w:rFonts w:ascii="Source Sans Pro" w:hAnsi="Source Sans Pro"/>
          <w:color w:val="3A3A3A"/>
          <w:shd w:val="clear" w:color="auto" w:fill="FFFFFF"/>
        </w:rPr>
        <w:t>Gardner, H. (1993). </w:t>
      </w:r>
      <w:r w:rsidRPr="00E319E0">
        <w:rPr>
          <w:rFonts w:ascii="Source Sans Pro" w:hAnsi="Source Sans Pro"/>
          <w:i/>
          <w:iCs/>
          <w:color w:val="3A3A3A"/>
          <w:shd w:val="clear" w:color="auto" w:fill="FFFFFF"/>
        </w:rPr>
        <w:t xml:space="preserve">Frames of </w:t>
      </w:r>
      <w:proofErr w:type="gramStart"/>
      <w:r w:rsidRPr="00E319E0">
        <w:rPr>
          <w:rFonts w:ascii="Source Sans Pro" w:hAnsi="Source Sans Pro"/>
          <w:i/>
          <w:iCs/>
          <w:color w:val="3A3A3A"/>
          <w:shd w:val="clear" w:color="auto" w:fill="FFFFFF"/>
        </w:rPr>
        <w:t>mind :</w:t>
      </w:r>
      <w:proofErr w:type="gramEnd"/>
      <w:r w:rsidRPr="00E319E0">
        <w:rPr>
          <w:rFonts w:ascii="Source Sans Pro" w:hAnsi="Source Sans Pro"/>
          <w:i/>
          <w:iCs/>
          <w:color w:val="3A3A3A"/>
          <w:shd w:val="clear" w:color="auto" w:fill="FFFFFF"/>
        </w:rPr>
        <w:t xml:space="preserve"> the theory of multiple intelligences</w:t>
      </w:r>
      <w:r w:rsidRPr="00E319E0">
        <w:rPr>
          <w:rFonts w:ascii="Source Sans Pro" w:hAnsi="Source Sans Pro"/>
          <w:color w:val="3A3A3A"/>
          <w:shd w:val="clear" w:color="auto" w:fill="FFFFFF"/>
        </w:rPr>
        <w:t> 10th anniversary., New York: Basic Books.</w:t>
      </w:r>
    </w:p>
    <w:p w:rsidR="001E15DD" w:rsidRPr="00E319E0" w:rsidRDefault="001E15DD" w:rsidP="001E15DD">
      <w:pPr>
        <w:rPr>
          <w:color w:val="3A3A3A"/>
          <w:shd w:val="clear" w:color="auto" w:fill="FFFFFF"/>
        </w:rPr>
      </w:pPr>
    </w:p>
    <w:p w:rsidR="001E15DD" w:rsidRPr="00E319E0" w:rsidRDefault="001E15DD" w:rsidP="001E15DD">
      <w:pPr>
        <w:rPr>
          <w:color w:val="3A3A3A"/>
          <w:shd w:val="clear" w:color="auto" w:fill="FFFFFF"/>
        </w:rPr>
      </w:pPr>
      <w:r w:rsidRPr="00E319E0">
        <w:rPr>
          <w:rFonts w:eastAsia="Times New Roman" w:cs="Times New Roman"/>
          <w:color w:val="3A3A3A"/>
          <w:shd w:val="clear" w:color="auto" w:fill="FFFFFF"/>
        </w:rPr>
        <w:t>Gardner, H. (1999). </w:t>
      </w:r>
      <w:r w:rsidRPr="00E319E0">
        <w:rPr>
          <w:rFonts w:eastAsia="Times New Roman" w:cs="Times New Roman"/>
          <w:i/>
          <w:iCs/>
          <w:color w:val="3A3A3A"/>
          <w:shd w:val="clear" w:color="auto" w:fill="FFFFFF"/>
        </w:rPr>
        <w:t xml:space="preserve">Intelligence </w:t>
      </w:r>
      <w:proofErr w:type="gramStart"/>
      <w:r w:rsidRPr="00E319E0">
        <w:rPr>
          <w:rFonts w:eastAsia="Times New Roman" w:cs="Times New Roman"/>
          <w:i/>
          <w:iCs/>
          <w:color w:val="3A3A3A"/>
          <w:shd w:val="clear" w:color="auto" w:fill="FFFFFF"/>
        </w:rPr>
        <w:t>reframed :</w:t>
      </w:r>
      <w:proofErr w:type="gramEnd"/>
      <w:r w:rsidRPr="00E319E0">
        <w:rPr>
          <w:rFonts w:eastAsia="Times New Roman" w:cs="Times New Roman"/>
          <w:i/>
          <w:iCs/>
          <w:color w:val="3A3A3A"/>
          <w:shd w:val="clear" w:color="auto" w:fill="FFFFFF"/>
        </w:rPr>
        <w:t xml:space="preserve"> Multiple intelligences for the 21st </w:t>
      </w:r>
      <w:proofErr w:type="spellStart"/>
      <w:r w:rsidRPr="00E319E0">
        <w:rPr>
          <w:rFonts w:eastAsia="Times New Roman" w:cs="Times New Roman"/>
          <w:i/>
          <w:iCs/>
          <w:color w:val="3A3A3A"/>
          <w:shd w:val="clear" w:color="auto" w:fill="FFFFFF"/>
        </w:rPr>
        <w:t>century.</w:t>
      </w:r>
      <w:r w:rsidRPr="00E319E0">
        <w:rPr>
          <w:rFonts w:eastAsia="Times New Roman" w:cs="Times New Roman"/>
          <w:color w:val="3A3A3A"/>
          <w:shd w:val="clear" w:color="auto" w:fill="FFFFFF"/>
        </w:rPr>
        <w:t>New</w:t>
      </w:r>
      <w:proofErr w:type="spellEnd"/>
      <w:r w:rsidRPr="00E319E0">
        <w:rPr>
          <w:rFonts w:eastAsia="Times New Roman" w:cs="Times New Roman"/>
          <w:color w:val="3A3A3A"/>
          <w:shd w:val="clear" w:color="auto" w:fill="FFFFFF"/>
        </w:rPr>
        <w:t xml:space="preserve"> York: Basic Books.</w:t>
      </w:r>
    </w:p>
    <w:p w:rsidR="001E15DD" w:rsidRPr="00E319E0" w:rsidRDefault="001E15DD" w:rsidP="001E15DD">
      <w:pPr>
        <w:rPr>
          <w:color w:val="3A3A3A"/>
          <w:shd w:val="clear" w:color="auto" w:fill="FFFFFF"/>
        </w:rPr>
      </w:pPr>
    </w:p>
    <w:p w:rsidR="001E15DD" w:rsidRPr="00E319E0" w:rsidRDefault="001E15DD" w:rsidP="001E15DD">
      <w:pPr>
        <w:rPr>
          <w:color w:val="3A3A3A"/>
          <w:shd w:val="clear" w:color="auto" w:fill="FFFFFF"/>
        </w:rPr>
      </w:pPr>
      <w:r w:rsidRPr="00E319E0">
        <w:rPr>
          <w:rFonts w:eastAsia="Times New Roman" w:cs="Times New Roman"/>
          <w:color w:val="3A3A3A"/>
          <w:shd w:val="clear" w:color="auto" w:fill="FFFFFF"/>
        </w:rPr>
        <w:t>Gardner, H. (2006). </w:t>
      </w:r>
      <w:r w:rsidRPr="00E319E0">
        <w:rPr>
          <w:rFonts w:eastAsia="Times New Roman" w:cs="Times New Roman"/>
          <w:i/>
          <w:iCs/>
          <w:color w:val="3A3A3A"/>
          <w:shd w:val="clear" w:color="auto" w:fill="FFFFFF"/>
        </w:rPr>
        <w:t xml:space="preserve">Multiple </w:t>
      </w:r>
      <w:proofErr w:type="gramStart"/>
      <w:r w:rsidRPr="00E319E0">
        <w:rPr>
          <w:rFonts w:eastAsia="Times New Roman" w:cs="Times New Roman"/>
          <w:i/>
          <w:iCs/>
          <w:color w:val="3A3A3A"/>
          <w:shd w:val="clear" w:color="auto" w:fill="FFFFFF"/>
        </w:rPr>
        <w:t>intelligences :</w:t>
      </w:r>
      <w:proofErr w:type="gramEnd"/>
      <w:r w:rsidRPr="00E319E0">
        <w:rPr>
          <w:rFonts w:eastAsia="Times New Roman" w:cs="Times New Roman"/>
          <w:i/>
          <w:iCs/>
          <w:color w:val="3A3A3A"/>
          <w:shd w:val="clear" w:color="auto" w:fill="FFFFFF"/>
        </w:rPr>
        <w:t xml:space="preserve"> New horizons</w:t>
      </w:r>
      <w:r w:rsidRPr="00E319E0">
        <w:rPr>
          <w:rFonts w:eastAsia="Times New Roman" w:cs="Times New Roman"/>
          <w:color w:val="3A3A3A"/>
          <w:shd w:val="clear" w:color="auto" w:fill="FFFFFF"/>
        </w:rPr>
        <w:t xml:space="preserve"> (Rev. and updated ed.). New York: </w:t>
      </w:r>
      <w:proofErr w:type="spellStart"/>
      <w:r w:rsidRPr="00E319E0">
        <w:rPr>
          <w:rFonts w:eastAsia="Times New Roman" w:cs="Times New Roman"/>
          <w:color w:val="3A3A3A"/>
          <w:shd w:val="clear" w:color="auto" w:fill="FFFFFF"/>
        </w:rPr>
        <w:t>BasicBooks</w:t>
      </w:r>
      <w:proofErr w:type="spellEnd"/>
      <w:r w:rsidRPr="00E319E0">
        <w:rPr>
          <w:rFonts w:eastAsia="Times New Roman" w:cs="Times New Roman"/>
          <w:color w:val="3A3A3A"/>
          <w:shd w:val="clear" w:color="auto" w:fill="FFFFFF"/>
        </w:rPr>
        <w:t>.</w:t>
      </w:r>
    </w:p>
    <w:p w:rsidR="001E15DD" w:rsidRPr="00E319E0" w:rsidRDefault="001E15DD" w:rsidP="001E15DD">
      <w:pPr>
        <w:rPr>
          <w:color w:val="3A3A3A"/>
          <w:shd w:val="clear" w:color="auto" w:fill="FFFFFF"/>
        </w:rPr>
      </w:pPr>
    </w:p>
    <w:p w:rsidR="001E15DD" w:rsidRPr="00E319E0" w:rsidRDefault="001E15DD" w:rsidP="001E15DD">
      <w:pPr>
        <w:rPr>
          <w:rFonts w:eastAsia="Times New Roman" w:cs="Times New Roman"/>
          <w:color w:val="3A3A3A"/>
          <w:shd w:val="clear" w:color="auto" w:fill="FFFFFF"/>
        </w:rPr>
      </w:pPr>
      <w:r w:rsidRPr="00E319E0">
        <w:rPr>
          <w:color w:val="3A3A3A"/>
          <w:shd w:val="clear" w:color="auto" w:fill="FFFFFF"/>
        </w:rPr>
        <w:t xml:space="preserve">Gardner, H &amp; Moran, S. (2006). </w:t>
      </w:r>
      <w:r w:rsidRPr="00E319E0">
        <w:rPr>
          <w:i/>
          <w:color w:val="3A3A3A"/>
          <w:shd w:val="clear" w:color="auto" w:fill="FFFFFF"/>
        </w:rPr>
        <w:t>The Science of Multiple Intelligences Theory: A Response to Lynn Waterhouse.</w:t>
      </w:r>
      <w:r w:rsidRPr="00E319E0">
        <w:rPr>
          <w:color w:val="3A3A3A"/>
          <w:shd w:val="clear" w:color="auto" w:fill="FFFFFF"/>
        </w:rPr>
        <w:t xml:space="preserve"> Educational Psychologist - EDUC PSYCHOL. 41. 227-232. </w:t>
      </w:r>
    </w:p>
    <w:p w:rsidR="001E15DD" w:rsidRPr="00E319E0" w:rsidRDefault="001E15DD" w:rsidP="001E15DD">
      <w:pPr>
        <w:rPr>
          <w:color w:val="3A3A3A"/>
          <w:shd w:val="clear" w:color="auto" w:fill="FFFFFF"/>
        </w:rPr>
      </w:pPr>
    </w:p>
    <w:p w:rsidR="001E15DD" w:rsidRPr="0006359B" w:rsidRDefault="001E15DD" w:rsidP="001E15DD">
      <w:pPr>
        <w:rPr>
          <w:rFonts w:eastAsia="Times New Roman" w:cs="Times New Roman"/>
        </w:rPr>
      </w:pPr>
      <w:r w:rsidRPr="00E319E0">
        <w:rPr>
          <w:rFonts w:eastAsia="Times New Roman" w:cs="Times New Roman"/>
          <w:color w:val="3A3A3A"/>
          <w:shd w:val="clear" w:color="auto" w:fill="FFFFFF"/>
        </w:rPr>
        <w:t>Holt, J</w:t>
      </w:r>
      <w:r>
        <w:rPr>
          <w:rFonts w:eastAsia="Times New Roman" w:cs="Times New Roman"/>
          <w:color w:val="3A3A3A"/>
          <w:shd w:val="clear" w:color="auto" w:fill="FFFFFF"/>
        </w:rPr>
        <w:t>.</w:t>
      </w:r>
      <w:r w:rsidRPr="00E319E0">
        <w:rPr>
          <w:rFonts w:eastAsia="Times New Roman" w:cs="Times New Roman"/>
          <w:color w:val="3A3A3A"/>
          <w:shd w:val="clear" w:color="auto" w:fill="FFFFFF"/>
        </w:rPr>
        <w:t xml:space="preserve"> (1994) ‘Chapter 1’ in Pollard, A. et al. (</w:t>
      </w:r>
      <w:proofErr w:type="spellStart"/>
      <w:r w:rsidRPr="00E319E0">
        <w:rPr>
          <w:rFonts w:eastAsia="Times New Roman" w:cs="Times New Roman"/>
          <w:color w:val="3A3A3A"/>
          <w:shd w:val="clear" w:color="auto" w:fill="FFFFFF"/>
        </w:rPr>
        <w:t>ed</w:t>
      </w:r>
      <w:proofErr w:type="spellEnd"/>
      <w:r w:rsidRPr="00E319E0">
        <w:rPr>
          <w:rFonts w:eastAsia="Times New Roman" w:cs="Times New Roman"/>
          <w:color w:val="3A3A3A"/>
          <w:shd w:val="clear" w:color="auto" w:fill="FFFFFF"/>
        </w:rPr>
        <w:t>)</w:t>
      </w:r>
      <w:r w:rsidRPr="0006359B">
        <w:rPr>
          <w:rFonts w:eastAsia="Times New Roman" w:cs="Times New Roman"/>
          <w:color w:val="3A3A3A"/>
          <w:shd w:val="clear" w:color="auto" w:fill="FFFFFF"/>
        </w:rPr>
        <w:t> </w:t>
      </w:r>
      <w:r w:rsidRPr="0006359B">
        <w:rPr>
          <w:rFonts w:eastAsia="Times New Roman" w:cs="Times New Roman"/>
          <w:i/>
          <w:iCs/>
          <w:color w:val="3A3A3A"/>
          <w:shd w:val="clear" w:color="auto" w:fill="FFFFFF"/>
        </w:rPr>
        <w:t>Teaching and learning in the primary school</w:t>
      </w:r>
      <w:r w:rsidRPr="0006359B">
        <w:rPr>
          <w:rFonts w:eastAsia="Times New Roman" w:cs="Times New Roman"/>
          <w:color w:val="3A3A3A"/>
          <w:shd w:val="clear" w:color="auto" w:fill="FFFFFF"/>
        </w:rPr>
        <w:t xml:space="preserve">, </w:t>
      </w:r>
      <w:proofErr w:type="gramStart"/>
      <w:r w:rsidRPr="0006359B">
        <w:rPr>
          <w:rFonts w:eastAsia="Times New Roman" w:cs="Times New Roman"/>
          <w:color w:val="3A3A3A"/>
          <w:shd w:val="clear" w:color="auto" w:fill="FFFFFF"/>
        </w:rPr>
        <w:t>London ;</w:t>
      </w:r>
      <w:proofErr w:type="gramEnd"/>
      <w:r w:rsidRPr="0006359B">
        <w:rPr>
          <w:rFonts w:eastAsia="Times New Roman" w:cs="Times New Roman"/>
          <w:color w:val="3A3A3A"/>
          <w:shd w:val="clear" w:color="auto" w:fill="FFFFFF"/>
        </w:rPr>
        <w:t xml:space="preserve"> New York: Routledge in association with the Open University.</w:t>
      </w:r>
      <w:r w:rsidRPr="00E319E0">
        <w:rPr>
          <w:color w:val="3A3A3A"/>
          <w:shd w:val="clear" w:color="auto" w:fill="FFFFFF"/>
        </w:rPr>
        <w:t xml:space="preserve"> </w:t>
      </w:r>
      <w:r w:rsidRPr="00E319E0">
        <w:rPr>
          <w:rFonts w:eastAsia="Times New Roman" w:cs="Times New Roman"/>
          <w:color w:val="3A3A3A"/>
          <w:shd w:val="clear" w:color="auto" w:fill="FFFFFF"/>
        </w:rPr>
        <w:t xml:space="preserve"> </w:t>
      </w:r>
    </w:p>
    <w:p w:rsidR="001E15DD" w:rsidRPr="00E319E0" w:rsidRDefault="001E15DD" w:rsidP="001E15DD"/>
    <w:p w:rsidR="001E15DD" w:rsidRPr="00E319E0" w:rsidRDefault="001E15DD" w:rsidP="001E15DD">
      <w:proofErr w:type="spellStart"/>
      <w:r w:rsidRPr="00E319E0">
        <w:rPr>
          <w:rFonts w:cs="Arial"/>
          <w:color w:val="222222"/>
          <w:shd w:val="clear" w:color="auto" w:fill="FFFFFF"/>
        </w:rPr>
        <w:t>Kozulin</w:t>
      </w:r>
      <w:proofErr w:type="spellEnd"/>
      <w:r w:rsidRPr="00E319E0">
        <w:rPr>
          <w:rFonts w:cs="Arial"/>
          <w:color w:val="222222"/>
          <w:shd w:val="clear" w:color="auto" w:fill="FFFFFF"/>
        </w:rPr>
        <w:t xml:space="preserve">, A., </w:t>
      </w:r>
      <w:proofErr w:type="spellStart"/>
      <w:r w:rsidRPr="00E319E0">
        <w:rPr>
          <w:rFonts w:cs="Arial"/>
          <w:color w:val="222222"/>
          <w:shd w:val="clear" w:color="auto" w:fill="FFFFFF"/>
        </w:rPr>
        <w:t>Gindis</w:t>
      </w:r>
      <w:proofErr w:type="spellEnd"/>
      <w:r w:rsidRPr="00E319E0">
        <w:rPr>
          <w:rFonts w:cs="Arial"/>
          <w:color w:val="222222"/>
          <w:shd w:val="clear" w:color="auto" w:fill="FFFFFF"/>
        </w:rPr>
        <w:t xml:space="preserve">, B., </w:t>
      </w:r>
      <w:proofErr w:type="spellStart"/>
      <w:r w:rsidRPr="00E319E0">
        <w:rPr>
          <w:rFonts w:cs="Arial"/>
          <w:color w:val="222222"/>
          <w:shd w:val="clear" w:color="auto" w:fill="FFFFFF"/>
        </w:rPr>
        <w:t>Ageyev</w:t>
      </w:r>
      <w:proofErr w:type="spellEnd"/>
      <w:r w:rsidRPr="00E319E0">
        <w:rPr>
          <w:rFonts w:cs="Arial"/>
          <w:color w:val="222222"/>
          <w:shd w:val="clear" w:color="auto" w:fill="FFFFFF"/>
        </w:rPr>
        <w:t>, V.S. and Miller, S.M. (2003) </w:t>
      </w:r>
      <w:r w:rsidRPr="00E319E0">
        <w:rPr>
          <w:rFonts w:cs="Arial"/>
          <w:i/>
          <w:iCs/>
          <w:color w:val="222222"/>
          <w:shd w:val="clear" w:color="auto" w:fill="FFFFFF"/>
        </w:rPr>
        <w:t>Vygotsky's educational theory in cultural context</w:t>
      </w:r>
      <w:r w:rsidRPr="00E319E0">
        <w:rPr>
          <w:rFonts w:cs="Arial"/>
          <w:color w:val="222222"/>
          <w:shd w:val="clear" w:color="auto" w:fill="FFFFFF"/>
        </w:rPr>
        <w:t>. Cambridge University Press</w:t>
      </w:r>
      <w:r w:rsidRPr="00E319E0">
        <w:rPr>
          <w:rFonts w:ascii="Arial" w:hAnsi="Arial" w:cs="Arial"/>
          <w:color w:val="222222"/>
          <w:shd w:val="clear" w:color="auto" w:fill="FFFFFF"/>
        </w:rPr>
        <w:t>.</w:t>
      </w:r>
    </w:p>
    <w:p w:rsidR="001E15DD" w:rsidRPr="00E319E0" w:rsidRDefault="001E15DD" w:rsidP="001E15DD">
      <w:pPr>
        <w:rPr>
          <w:rStyle w:val="Emphasis"/>
          <w:i w:val="0"/>
          <w:color w:val="333333"/>
          <w:bdr w:val="none" w:sz="0" w:space="0" w:color="auto" w:frame="1"/>
        </w:rPr>
      </w:pPr>
    </w:p>
    <w:p w:rsidR="001E15DD" w:rsidRPr="00E319E0" w:rsidRDefault="001E15DD" w:rsidP="001E15DD">
      <w:proofErr w:type="spellStart"/>
      <w:r w:rsidRPr="00E319E0">
        <w:rPr>
          <w:rFonts w:ascii="Source Sans Pro" w:hAnsi="Source Sans Pro"/>
          <w:color w:val="3A3A3A"/>
          <w:shd w:val="clear" w:color="auto" w:fill="FFFFFF"/>
        </w:rPr>
        <w:t>Kravtsova</w:t>
      </w:r>
      <w:proofErr w:type="spellEnd"/>
      <w:r w:rsidRPr="00E319E0">
        <w:rPr>
          <w:rFonts w:ascii="Source Sans Pro" w:hAnsi="Source Sans Pro"/>
          <w:color w:val="3A3A3A"/>
          <w:shd w:val="clear" w:color="auto" w:fill="FFFFFF"/>
        </w:rPr>
        <w:t xml:space="preserve">, E. (2009) </w:t>
      </w:r>
      <w:r w:rsidRPr="00E319E0">
        <w:rPr>
          <w:rFonts w:ascii="Source Sans Pro" w:hAnsi="Source Sans Pro"/>
          <w:i/>
          <w:color w:val="3A3A3A"/>
          <w:shd w:val="clear" w:color="auto" w:fill="FFFFFF"/>
        </w:rPr>
        <w:t>The Cultural-Historical Foundations of the Zone of Proximal Development</w:t>
      </w:r>
      <w:r w:rsidRPr="00E319E0">
        <w:rPr>
          <w:rFonts w:ascii="Source Sans Pro" w:hAnsi="Source Sans Pro"/>
          <w:color w:val="3A3A3A"/>
          <w:shd w:val="clear" w:color="auto" w:fill="FFFFFF"/>
        </w:rPr>
        <w:t>. </w:t>
      </w:r>
      <w:r w:rsidRPr="00E319E0">
        <w:rPr>
          <w:rFonts w:ascii="Source Sans Pro" w:hAnsi="Source Sans Pro"/>
          <w:iCs/>
          <w:color w:val="3A3A3A"/>
          <w:shd w:val="clear" w:color="auto" w:fill="FFFFFF"/>
        </w:rPr>
        <w:t>Journal of Russian &amp; East European Psychology</w:t>
      </w:r>
      <w:r w:rsidRPr="00E319E0">
        <w:rPr>
          <w:rFonts w:ascii="Source Sans Pro" w:hAnsi="Source Sans Pro"/>
          <w:color w:val="3A3A3A"/>
          <w:shd w:val="clear" w:color="auto" w:fill="FFFFFF"/>
        </w:rPr>
        <w:t>, 47(6), pp.9–25.</w:t>
      </w:r>
    </w:p>
    <w:p w:rsidR="001E15DD" w:rsidRPr="00E319E0" w:rsidRDefault="001E15DD" w:rsidP="001E15DD">
      <w:pPr>
        <w:rPr>
          <w:rStyle w:val="Emphasis"/>
          <w:i w:val="0"/>
          <w:color w:val="333333"/>
          <w:bdr w:val="none" w:sz="0" w:space="0" w:color="auto" w:frame="1"/>
        </w:rPr>
      </w:pPr>
    </w:p>
    <w:p w:rsidR="001E15DD" w:rsidRPr="00E319E0" w:rsidRDefault="001E15DD" w:rsidP="001E15DD">
      <w:r w:rsidRPr="00E319E0">
        <w:rPr>
          <w:rStyle w:val="Emphasis"/>
          <w:i w:val="0"/>
          <w:color w:val="333333"/>
          <w:bdr w:val="none" w:sz="0" w:space="0" w:color="auto" w:frame="1"/>
        </w:rPr>
        <w:t>Merrell, K. W</w:t>
      </w:r>
      <w:r w:rsidRPr="00E319E0">
        <w:rPr>
          <w:rStyle w:val="Emphasis"/>
          <w:color w:val="333333"/>
          <w:bdr w:val="none" w:sz="0" w:space="0" w:color="auto" w:frame="1"/>
        </w:rPr>
        <w:t xml:space="preserve">. (1999). </w:t>
      </w:r>
      <w:proofErr w:type="spellStart"/>
      <w:r w:rsidRPr="00E319E0">
        <w:rPr>
          <w:rStyle w:val="Emphasis"/>
          <w:color w:val="333333"/>
          <w:bdr w:val="none" w:sz="0" w:space="0" w:color="auto" w:frame="1"/>
        </w:rPr>
        <w:t>Behavioral</w:t>
      </w:r>
      <w:proofErr w:type="spellEnd"/>
      <w:r w:rsidRPr="00E319E0">
        <w:rPr>
          <w:rStyle w:val="Emphasis"/>
          <w:color w:val="333333"/>
          <w:bdr w:val="none" w:sz="0" w:space="0" w:color="auto" w:frame="1"/>
        </w:rPr>
        <w:t xml:space="preserve">, social, and emotional assessment of children &amp; adolescents. </w:t>
      </w:r>
      <w:r w:rsidRPr="00E319E0">
        <w:rPr>
          <w:rStyle w:val="Emphasis"/>
          <w:i w:val="0"/>
          <w:color w:val="333333"/>
          <w:bdr w:val="none" w:sz="0" w:space="0" w:color="auto" w:frame="1"/>
        </w:rPr>
        <w:t>Mahwah, NJ: Lawrence Erlbaum Associates</w:t>
      </w:r>
      <w:r w:rsidRPr="00E319E0">
        <w:rPr>
          <w:rStyle w:val="Emphasis"/>
          <w:color w:val="333333"/>
          <w:bdr w:val="none" w:sz="0" w:space="0" w:color="auto" w:frame="1"/>
        </w:rPr>
        <w:t>.</w:t>
      </w:r>
    </w:p>
    <w:p w:rsidR="001E15DD" w:rsidRPr="00E319E0" w:rsidRDefault="001E15DD" w:rsidP="001E15DD">
      <w:pPr>
        <w:rPr>
          <w:rFonts w:eastAsia="Times New Roman" w:cs="Times New Roman"/>
        </w:rPr>
      </w:pPr>
    </w:p>
    <w:p w:rsidR="001E15DD" w:rsidRPr="00E319E0" w:rsidRDefault="001E15DD" w:rsidP="001E15DD">
      <w:r w:rsidRPr="00E319E0">
        <w:rPr>
          <w:color w:val="3A3A3A"/>
          <w:shd w:val="clear" w:color="auto" w:fill="FFFFFF"/>
        </w:rPr>
        <w:t>Olson, D. (2007) </w:t>
      </w:r>
      <w:r w:rsidRPr="00E319E0">
        <w:rPr>
          <w:i/>
          <w:iCs/>
          <w:color w:val="3A3A3A"/>
          <w:shd w:val="clear" w:color="auto" w:fill="FFFFFF"/>
        </w:rPr>
        <w:t xml:space="preserve">Jerome </w:t>
      </w:r>
      <w:proofErr w:type="gramStart"/>
      <w:r w:rsidRPr="00E319E0">
        <w:rPr>
          <w:i/>
          <w:iCs/>
          <w:color w:val="3A3A3A"/>
          <w:shd w:val="clear" w:color="auto" w:fill="FFFFFF"/>
        </w:rPr>
        <w:t>Bruner :</w:t>
      </w:r>
      <w:proofErr w:type="gramEnd"/>
      <w:r w:rsidRPr="00E319E0">
        <w:rPr>
          <w:i/>
          <w:iCs/>
          <w:color w:val="3A3A3A"/>
          <w:shd w:val="clear" w:color="auto" w:fill="FFFFFF"/>
        </w:rPr>
        <w:t xml:space="preserve"> The Cognitive Revolution in Educational Theory</w:t>
      </w:r>
      <w:r w:rsidRPr="00E319E0">
        <w:rPr>
          <w:color w:val="3A3A3A"/>
          <w:shd w:val="clear" w:color="auto" w:fill="FFFFFF"/>
        </w:rPr>
        <w:t>. Bloomsbury Library of Educational Thought.</w:t>
      </w:r>
    </w:p>
    <w:p w:rsidR="001E15DD" w:rsidRPr="00E319E0" w:rsidRDefault="001E15DD" w:rsidP="001E15DD"/>
    <w:p w:rsidR="001E15DD" w:rsidRPr="00E319E0" w:rsidRDefault="001E15DD" w:rsidP="001E15DD">
      <w:pPr>
        <w:rPr>
          <w:rFonts w:eastAsia="Times New Roman" w:cs="Times New Roman"/>
        </w:rPr>
      </w:pPr>
      <w:r w:rsidRPr="00E319E0">
        <w:rPr>
          <w:rFonts w:eastAsia="Times New Roman" w:cs="Times New Roman"/>
        </w:rPr>
        <w:t xml:space="preserve">Orem, R. C. (1965). </w:t>
      </w:r>
      <w:r w:rsidRPr="00E319E0">
        <w:rPr>
          <w:rFonts w:eastAsia="Times New Roman" w:cs="Times New Roman"/>
          <w:i/>
        </w:rPr>
        <w:t>A Montessori Handbook</w:t>
      </w:r>
      <w:r w:rsidRPr="00E319E0">
        <w:rPr>
          <w:rFonts w:eastAsia="Times New Roman" w:cs="Times New Roman"/>
        </w:rPr>
        <w:t>. New York: G. P. Putnam’s Sons</w:t>
      </w:r>
    </w:p>
    <w:p w:rsidR="001E15DD" w:rsidRPr="00E319E0" w:rsidRDefault="001E15DD" w:rsidP="001E15DD">
      <w:pPr>
        <w:rPr>
          <w:rFonts w:eastAsia="Times New Roman" w:cs="Times New Roman"/>
        </w:rPr>
      </w:pPr>
    </w:p>
    <w:p w:rsidR="001E15DD" w:rsidRPr="00E319E0" w:rsidRDefault="001E15DD" w:rsidP="001E15DD">
      <w:pPr>
        <w:rPr>
          <w:rFonts w:eastAsia="Times New Roman" w:cs="Times New Roman"/>
        </w:rPr>
      </w:pPr>
      <w:r w:rsidRPr="00E319E0">
        <w:rPr>
          <w:rFonts w:eastAsia="Times New Roman" w:cs="Arial"/>
          <w:color w:val="333333"/>
        </w:rPr>
        <w:t>Ouvry, M.</w:t>
      </w:r>
      <w:r w:rsidRPr="00E319E0">
        <w:rPr>
          <w:rFonts w:eastAsia="Times New Roman" w:cs="Arial"/>
          <w:color w:val="333333"/>
          <w:shd w:val="clear" w:color="auto" w:fill="FFFFFF"/>
        </w:rPr>
        <w:t> </w:t>
      </w:r>
      <w:r w:rsidRPr="00E319E0">
        <w:rPr>
          <w:rFonts w:cs="Arial"/>
          <w:color w:val="333333"/>
          <w:shd w:val="clear" w:color="auto" w:fill="FFFFFF"/>
        </w:rPr>
        <w:t>(</w:t>
      </w:r>
      <w:r w:rsidRPr="00E319E0">
        <w:rPr>
          <w:rFonts w:eastAsia="Times New Roman" w:cs="Arial"/>
          <w:color w:val="333333"/>
        </w:rPr>
        <w:t>2003</w:t>
      </w:r>
      <w:r w:rsidRPr="00E319E0">
        <w:rPr>
          <w:rFonts w:cs="Arial"/>
          <w:color w:val="333333"/>
          <w:shd w:val="clear" w:color="auto" w:fill="FFFFFF"/>
        </w:rPr>
        <w:t>).</w:t>
      </w:r>
      <w:r w:rsidRPr="00E319E0">
        <w:rPr>
          <w:rFonts w:eastAsia="Times New Roman" w:cs="Arial"/>
          <w:color w:val="333333"/>
          <w:shd w:val="clear" w:color="auto" w:fill="FFFFFF"/>
        </w:rPr>
        <w:t> </w:t>
      </w:r>
      <w:r w:rsidRPr="00E319E0">
        <w:rPr>
          <w:rFonts w:eastAsia="Times New Roman" w:cs="Arial"/>
          <w:i/>
          <w:iCs/>
          <w:color w:val="333333"/>
        </w:rPr>
        <w:t>Exercising muscles and minds: outdoor play and the early years curriculum</w:t>
      </w:r>
      <w:r w:rsidRPr="00E319E0">
        <w:rPr>
          <w:rFonts w:eastAsia="Times New Roman" w:cs="Arial"/>
          <w:color w:val="333333"/>
          <w:shd w:val="clear" w:color="auto" w:fill="FFFFFF"/>
        </w:rPr>
        <w:t>, </w:t>
      </w:r>
      <w:r w:rsidRPr="00E319E0">
        <w:rPr>
          <w:rFonts w:eastAsia="Times New Roman" w:cs="Arial"/>
          <w:color w:val="333333"/>
        </w:rPr>
        <w:t>London</w:t>
      </w:r>
      <w:r w:rsidRPr="00E319E0">
        <w:rPr>
          <w:rFonts w:eastAsia="Times New Roman" w:cs="Arial"/>
          <w:color w:val="333333"/>
          <w:shd w:val="clear" w:color="auto" w:fill="FFFFFF"/>
        </w:rPr>
        <w:t>: </w:t>
      </w:r>
      <w:r w:rsidRPr="00E319E0">
        <w:rPr>
          <w:rFonts w:eastAsia="Times New Roman" w:cs="Arial"/>
          <w:color w:val="333333"/>
        </w:rPr>
        <w:t>National Early Years Network</w:t>
      </w:r>
      <w:r w:rsidRPr="00E319E0">
        <w:rPr>
          <w:rFonts w:eastAsia="Times New Roman" w:cs="Arial"/>
          <w:color w:val="333333"/>
          <w:shd w:val="clear" w:color="auto" w:fill="FFFFFF"/>
        </w:rPr>
        <w:t>.</w:t>
      </w:r>
    </w:p>
    <w:p w:rsidR="001E15DD" w:rsidRPr="00E319E0" w:rsidRDefault="001E15DD" w:rsidP="001E15DD"/>
    <w:p w:rsidR="001E15DD" w:rsidRPr="00E319E0" w:rsidRDefault="001E15DD" w:rsidP="001E15DD">
      <w:r w:rsidRPr="00E319E0">
        <w:rPr>
          <w:color w:val="3A3A3A"/>
          <w:shd w:val="clear" w:color="auto" w:fill="FFFFFF"/>
        </w:rPr>
        <w:t xml:space="preserve">Perry, Lorraine (2008). </w:t>
      </w:r>
      <w:r w:rsidRPr="00E319E0">
        <w:rPr>
          <w:i/>
          <w:color w:val="3A3A3A"/>
          <w:shd w:val="clear" w:color="auto" w:fill="FFFFFF"/>
        </w:rPr>
        <w:t>Emotional literacy in the primary classroom: teacher perceptions and practices</w:t>
      </w:r>
      <w:r w:rsidRPr="00E319E0">
        <w:rPr>
          <w:color w:val="3A3A3A"/>
          <w:shd w:val="clear" w:color="auto" w:fill="FFFFFF"/>
        </w:rPr>
        <w:t>. </w:t>
      </w:r>
      <w:r w:rsidRPr="00E319E0">
        <w:rPr>
          <w:i/>
          <w:iCs/>
          <w:color w:val="3A3A3A"/>
          <w:shd w:val="clear" w:color="auto" w:fill="FFFFFF"/>
        </w:rPr>
        <w:t>Education 3-13</w:t>
      </w:r>
      <w:r w:rsidRPr="00E319E0">
        <w:rPr>
          <w:color w:val="3A3A3A"/>
          <w:shd w:val="clear" w:color="auto" w:fill="FFFFFF"/>
        </w:rPr>
        <w:t>, 36(1), pp.27–38.</w:t>
      </w:r>
    </w:p>
    <w:p w:rsidR="001E15DD" w:rsidRPr="00E319E0" w:rsidRDefault="001E15DD" w:rsidP="001E15DD"/>
    <w:p w:rsidR="001E15DD" w:rsidRPr="00E319E0" w:rsidRDefault="001E15DD" w:rsidP="001E15DD">
      <w:r w:rsidRPr="00E319E0">
        <w:rPr>
          <w:rFonts w:ascii="Source Sans Pro" w:hAnsi="Source Sans Pro"/>
          <w:color w:val="3A3A3A"/>
          <w:shd w:val="clear" w:color="auto" w:fill="FFFFFF"/>
        </w:rPr>
        <w:t>Pollard, Black-Hawkins &amp; Black-Hawkins, Kristine, (2014). </w:t>
      </w:r>
      <w:r w:rsidRPr="00E319E0">
        <w:rPr>
          <w:rFonts w:ascii="Source Sans Pro" w:hAnsi="Source Sans Pro"/>
          <w:i/>
          <w:iCs/>
          <w:color w:val="3A3A3A"/>
          <w:shd w:val="clear" w:color="auto" w:fill="FFFFFF"/>
        </w:rPr>
        <w:t>Reflective teaching in schools</w:t>
      </w:r>
      <w:r w:rsidRPr="00E319E0">
        <w:rPr>
          <w:rFonts w:ascii="Source Sans Pro" w:hAnsi="Source Sans Pro"/>
          <w:color w:val="3A3A3A"/>
          <w:shd w:val="clear" w:color="auto" w:fill="FFFFFF"/>
        </w:rPr>
        <w:t xml:space="preserve"> 4th ed., </w:t>
      </w:r>
      <w:proofErr w:type="gramStart"/>
      <w:r w:rsidRPr="00E319E0">
        <w:rPr>
          <w:rFonts w:ascii="Source Sans Pro" w:hAnsi="Source Sans Pro"/>
          <w:color w:val="3A3A3A"/>
          <w:shd w:val="clear" w:color="auto" w:fill="FFFFFF"/>
        </w:rPr>
        <w:t>London ;</w:t>
      </w:r>
      <w:proofErr w:type="gramEnd"/>
      <w:r w:rsidRPr="00E319E0">
        <w:rPr>
          <w:rFonts w:ascii="Source Sans Pro" w:hAnsi="Source Sans Pro"/>
          <w:color w:val="3A3A3A"/>
          <w:shd w:val="clear" w:color="auto" w:fill="FFFFFF"/>
        </w:rPr>
        <w:t xml:space="preserve"> New York: Bloomsbury.</w:t>
      </w:r>
    </w:p>
    <w:p w:rsidR="001E15DD" w:rsidRPr="00E319E0" w:rsidRDefault="001E15DD" w:rsidP="001E15DD">
      <w:pPr>
        <w:rPr>
          <w:rFonts w:eastAsia="Times New Roman" w:cs="Times New Roman"/>
        </w:rPr>
      </w:pPr>
    </w:p>
    <w:p w:rsidR="001E15DD" w:rsidRPr="00E319E0" w:rsidRDefault="001E15DD" w:rsidP="001E15DD">
      <w:pPr>
        <w:rPr>
          <w:color w:val="3A3A3A"/>
          <w:shd w:val="clear" w:color="auto" w:fill="FFFFFF"/>
        </w:rPr>
      </w:pPr>
      <w:r w:rsidRPr="00E319E0">
        <w:rPr>
          <w:rFonts w:eastAsia="Times New Roman" w:cs="Times New Roman"/>
          <w:color w:val="3A3A3A"/>
          <w:shd w:val="clear" w:color="auto" w:fill="FFFFFF"/>
        </w:rPr>
        <w:t xml:space="preserve">Pound, L. (2006). </w:t>
      </w:r>
      <w:r w:rsidRPr="00E319E0">
        <w:rPr>
          <w:rFonts w:eastAsia="Times New Roman" w:cs="Times New Roman"/>
          <w:i/>
          <w:color w:val="3A3A3A"/>
          <w:shd w:val="clear" w:color="auto" w:fill="FFFFFF"/>
        </w:rPr>
        <w:t>How Children Learn</w:t>
      </w:r>
      <w:r w:rsidRPr="00E319E0">
        <w:rPr>
          <w:rFonts w:eastAsia="Times New Roman" w:cs="Times New Roman"/>
          <w:color w:val="3A3A3A"/>
          <w:shd w:val="clear" w:color="auto" w:fill="FFFFFF"/>
        </w:rPr>
        <w:t>. London: Practical Pre-School Books.</w:t>
      </w:r>
    </w:p>
    <w:p w:rsidR="001E15DD" w:rsidRPr="00E319E0" w:rsidRDefault="001E15DD" w:rsidP="001E15DD">
      <w:pPr>
        <w:rPr>
          <w:color w:val="3A3A3A"/>
          <w:shd w:val="clear" w:color="auto" w:fill="FFFFFF"/>
        </w:rPr>
      </w:pPr>
    </w:p>
    <w:p w:rsidR="001E15DD" w:rsidRPr="00E319E0" w:rsidRDefault="001E15DD" w:rsidP="001E15DD">
      <w:pPr>
        <w:rPr>
          <w:rFonts w:cs="Arial"/>
          <w:color w:val="333333"/>
        </w:rPr>
      </w:pPr>
      <w:r w:rsidRPr="00E319E0">
        <w:rPr>
          <w:rFonts w:eastAsia="Times New Roman" w:cs="Arial"/>
          <w:color w:val="333333"/>
        </w:rPr>
        <w:t>Rivkin, M.</w:t>
      </w:r>
      <w:r>
        <w:rPr>
          <w:rFonts w:eastAsia="Times New Roman" w:cs="Arial"/>
          <w:color w:val="333333"/>
          <w:shd w:val="clear" w:color="auto" w:fill="FFFFFF"/>
        </w:rPr>
        <w:t xml:space="preserve"> (</w:t>
      </w:r>
      <w:r w:rsidRPr="00E319E0">
        <w:rPr>
          <w:rFonts w:eastAsia="Times New Roman" w:cs="Arial"/>
          <w:color w:val="333333"/>
        </w:rPr>
        <w:t>1995</w:t>
      </w:r>
      <w:r>
        <w:rPr>
          <w:rFonts w:eastAsia="Times New Roman" w:cs="Arial"/>
          <w:color w:val="333333"/>
        </w:rPr>
        <w:t>)</w:t>
      </w:r>
      <w:r w:rsidRPr="00E319E0">
        <w:rPr>
          <w:rFonts w:eastAsia="Times New Roman" w:cs="Arial"/>
          <w:color w:val="333333"/>
          <w:shd w:val="clear" w:color="auto" w:fill="FFFFFF"/>
        </w:rPr>
        <w:t>. </w:t>
      </w:r>
      <w:r w:rsidRPr="00E319E0">
        <w:rPr>
          <w:rFonts w:eastAsia="Times New Roman" w:cs="Arial"/>
          <w:i/>
          <w:iCs/>
          <w:color w:val="333333"/>
        </w:rPr>
        <w:t>The great outdoors: restoring children's right to play outside</w:t>
      </w:r>
      <w:r w:rsidRPr="00E319E0">
        <w:rPr>
          <w:rFonts w:eastAsia="Times New Roman" w:cs="Arial"/>
          <w:color w:val="333333"/>
          <w:shd w:val="clear" w:color="auto" w:fill="FFFFFF"/>
        </w:rPr>
        <w:t>, </w:t>
      </w:r>
      <w:r w:rsidRPr="00E319E0">
        <w:rPr>
          <w:rFonts w:eastAsia="Times New Roman" w:cs="Arial"/>
          <w:color w:val="333333"/>
        </w:rPr>
        <w:t>Washington, DC</w:t>
      </w:r>
      <w:r w:rsidRPr="00E319E0">
        <w:rPr>
          <w:rFonts w:eastAsia="Times New Roman" w:cs="Arial"/>
          <w:color w:val="333333"/>
          <w:shd w:val="clear" w:color="auto" w:fill="FFFFFF"/>
        </w:rPr>
        <w:t>: </w:t>
      </w:r>
      <w:r w:rsidRPr="00E319E0">
        <w:rPr>
          <w:rFonts w:eastAsia="Times New Roman" w:cs="Arial"/>
          <w:color w:val="333333"/>
        </w:rPr>
        <w:t>NAEYC</w:t>
      </w:r>
    </w:p>
    <w:p w:rsidR="001E15DD" w:rsidRPr="00E319E0" w:rsidRDefault="001E15DD" w:rsidP="001E15DD">
      <w:pPr>
        <w:rPr>
          <w:rFonts w:cs="Arial"/>
          <w:color w:val="333333"/>
        </w:rPr>
      </w:pPr>
    </w:p>
    <w:p w:rsidR="001E15DD" w:rsidRPr="00E319E0" w:rsidRDefault="001E15DD" w:rsidP="001E15DD">
      <w:pPr>
        <w:rPr>
          <w:rFonts w:eastAsia="Times New Roman" w:cs="Times New Roman"/>
        </w:rPr>
      </w:pPr>
      <w:r w:rsidRPr="00E319E0">
        <w:rPr>
          <w:rFonts w:eastAsia="Times New Roman" w:cs="Times New Roman"/>
        </w:rPr>
        <w:t xml:space="preserve">Schools, A. C. P. (2015). </w:t>
      </w:r>
      <w:r w:rsidRPr="00E319E0">
        <w:rPr>
          <w:rFonts w:eastAsia="Times New Roman" w:cs="Times New Roman"/>
          <w:i/>
        </w:rPr>
        <w:t>Flexible Classrooms: Providing the Learning Environment That Kids Need</w:t>
      </w:r>
      <w:r w:rsidRPr="00E319E0">
        <w:rPr>
          <w:rFonts w:eastAsia="Times New Roman" w:cs="Times New Roman"/>
        </w:rPr>
        <w:t xml:space="preserve">. Edutopia. August 2015, [online] </w:t>
      </w:r>
      <w:hyperlink r:id="rId6" w:history="1">
        <w:r w:rsidRPr="00E319E0">
          <w:rPr>
            <w:rStyle w:val="Hyperlink"/>
            <w:rFonts w:eastAsia="Times New Roman" w:cs="Times New Roman"/>
          </w:rPr>
          <w:t>https://www.edutopia.org/video/flexible-classrooms-providing-learning-environment-kids-need</w:t>
        </w:r>
      </w:hyperlink>
      <w:r w:rsidRPr="00E319E0">
        <w:rPr>
          <w:rFonts w:eastAsia="Times New Roman" w:cs="Times New Roman"/>
        </w:rPr>
        <w:t xml:space="preserve"> (Accessed on: 22/09/18)</w:t>
      </w:r>
    </w:p>
    <w:p w:rsidR="001E15DD" w:rsidRPr="00E319E0" w:rsidRDefault="001E15DD" w:rsidP="001E15DD">
      <w:pPr>
        <w:rPr>
          <w:rFonts w:eastAsia="Times New Roman" w:cs="Times New Roman"/>
        </w:rPr>
      </w:pPr>
    </w:p>
    <w:p w:rsidR="001E15DD" w:rsidRPr="00E319E0" w:rsidRDefault="001E15DD" w:rsidP="001E15DD">
      <w:pPr>
        <w:rPr>
          <w:color w:val="3A3A3A"/>
          <w:shd w:val="clear" w:color="auto" w:fill="FFFFFF"/>
        </w:rPr>
      </w:pPr>
      <w:r w:rsidRPr="00E319E0">
        <w:rPr>
          <w:rFonts w:eastAsia="Times New Roman" w:cs="Times New Roman"/>
          <w:color w:val="3A3A3A"/>
          <w:shd w:val="clear" w:color="auto" w:fill="FFFFFF"/>
        </w:rPr>
        <w:t>Sedgwick, F. (2012). </w:t>
      </w:r>
      <w:r w:rsidRPr="00E319E0">
        <w:rPr>
          <w:rFonts w:eastAsia="Times New Roman" w:cs="Times New Roman"/>
          <w:i/>
          <w:iCs/>
          <w:color w:val="3A3A3A"/>
          <w:shd w:val="clear" w:color="auto" w:fill="FFFFFF"/>
        </w:rPr>
        <w:t>Learning Outside the Primary Classroom</w:t>
      </w:r>
      <w:r w:rsidRPr="00E319E0">
        <w:rPr>
          <w:rFonts w:eastAsia="Times New Roman" w:cs="Times New Roman"/>
          <w:color w:val="3A3A3A"/>
          <w:shd w:val="clear" w:color="auto" w:fill="FFFFFF"/>
        </w:rPr>
        <w:t xml:space="preserve">. Hoboken: Taylor and Francis. </w:t>
      </w:r>
    </w:p>
    <w:p w:rsidR="001E15DD" w:rsidRPr="00E319E0" w:rsidRDefault="001E15DD" w:rsidP="001E15DD">
      <w:pPr>
        <w:rPr>
          <w:rFonts w:ascii="Source Sans Pro" w:hAnsi="Source Sans Pro"/>
          <w:color w:val="3A3A3A"/>
          <w:shd w:val="clear" w:color="auto" w:fill="FFFFFF"/>
        </w:rPr>
      </w:pPr>
    </w:p>
    <w:p w:rsidR="001E15DD" w:rsidRPr="00D86DA2" w:rsidRDefault="001E15DD" w:rsidP="001E15DD">
      <w:r>
        <w:rPr>
          <w:rFonts w:ascii="Source Sans Pro" w:hAnsi="Source Sans Pro"/>
          <w:color w:val="3A3A3A"/>
          <w:sz w:val="23"/>
          <w:szCs w:val="23"/>
          <w:shd w:val="clear" w:color="auto" w:fill="FFFFFF"/>
        </w:rPr>
        <w:t> </w:t>
      </w:r>
      <w:proofErr w:type="spellStart"/>
      <w:r w:rsidRPr="00D86DA2">
        <w:rPr>
          <w:color w:val="3A3A3A"/>
          <w:shd w:val="clear" w:color="auto" w:fill="FFFFFF"/>
        </w:rPr>
        <w:t>Siochru</w:t>
      </w:r>
      <w:proofErr w:type="spellEnd"/>
      <w:r w:rsidRPr="00D86DA2">
        <w:rPr>
          <w:color w:val="3A3A3A"/>
          <w:shd w:val="clear" w:color="auto" w:fill="FFFFFF"/>
        </w:rPr>
        <w:t xml:space="preserve">́, C. (2018) </w:t>
      </w:r>
      <w:r w:rsidRPr="00D86DA2">
        <w:rPr>
          <w:i/>
          <w:iCs/>
          <w:color w:val="3A3A3A"/>
          <w:shd w:val="clear" w:color="auto" w:fill="FFFFFF"/>
        </w:rPr>
        <w:t xml:space="preserve">Psychology and the Study of </w:t>
      </w:r>
      <w:proofErr w:type="gramStart"/>
      <w:r w:rsidRPr="00D86DA2">
        <w:rPr>
          <w:i/>
          <w:iCs/>
          <w:color w:val="3A3A3A"/>
          <w:shd w:val="clear" w:color="auto" w:fill="FFFFFF"/>
        </w:rPr>
        <w:t>Education :</w:t>
      </w:r>
      <w:proofErr w:type="gramEnd"/>
      <w:r w:rsidRPr="00D86DA2">
        <w:rPr>
          <w:i/>
          <w:iCs/>
          <w:color w:val="3A3A3A"/>
          <w:shd w:val="clear" w:color="auto" w:fill="FFFFFF"/>
        </w:rPr>
        <w:t xml:space="preserve"> Critical Perspectives on Developing Theories.</w:t>
      </w:r>
      <w:r w:rsidRPr="00D86DA2">
        <w:rPr>
          <w:color w:val="3A3A3A"/>
          <w:shd w:val="clear" w:color="auto" w:fill="FFFFFF"/>
        </w:rPr>
        <w:t> First ed. The Routledge Education Studies Series</w:t>
      </w:r>
      <w:r w:rsidRPr="00D86DA2">
        <w:rPr>
          <w:i/>
          <w:color w:val="3A3A3A"/>
          <w:shd w:val="clear" w:color="auto" w:fill="FFFFFF"/>
        </w:rPr>
        <w:t xml:space="preserve">. </w:t>
      </w:r>
    </w:p>
    <w:p w:rsidR="001E15DD" w:rsidRPr="00D86DA2" w:rsidRDefault="001E15DD" w:rsidP="001E15DD">
      <w:pPr>
        <w:rPr>
          <w:color w:val="3A3A3A"/>
          <w:shd w:val="clear" w:color="auto" w:fill="FFFFFF"/>
        </w:rPr>
      </w:pPr>
    </w:p>
    <w:p w:rsidR="001E15DD" w:rsidRPr="00D86DA2" w:rsidRDefault="001E15DD" w:rsidP="001E15DD">
      <w:r w:rsidRPr="00D86DA2">
        <w:rPr>
          <w:color w:val="3A3A3A"/>
          <w:shd w:val="clear" w:color="auto" w:fill="FFFFFF"/>
        </w:rPr>
        <w:t>Smidt, S. (2005). </w:t>
      </w:r>
      <w:r w:rsidRPr="00D86DA2">
        <w:rPr>
          <w:i/>
          <w:iCs/>
          <w:color w:val="3A3A3A"/>
          <w:shd w:val="clear" w:color="auto" w:fill="FFFFFF"/>
        </w:rPr>
        <w:t>Observing, Assessing and Planning for Children in the Early</w:t>
      </w:r>
      <w:r w:rsidRPr="00D86DA2">
        <w:rPr>
          <w:color w:val="3A3A3A"/>
          <w:shd w:val="clear" w:color="auto" w:fill="FFFFFF"/>
        </w:rPr>
        <w:t xml:space="preserve">, London: </w:t>
      </w:r>
      <w:proofErr w:type="spellStart"/>
      <w:r w:rsidRPr="00D86DA2">
        <w:rPr>
          <w:color w:val="3A3A3A"/>
          <w:shd w:val="clear" w:color="auto" w:fill="FFFFFF"/>
        </w:rPr>
        <w:t>RoutledgeFalmer</w:t>
      </w:r>
      <w:proofErr w:type="spellEnd"/>
    </w:p>
    <w:p w:rsidR="001E15DD" w:rsidRPr="00E319E0" w:rsidRDefault="001E15DD" w:rsidP="001E15DD">
      <w:pPr>
        <w:rPr>
          <w:rFonts w:eastAsia="Times New Roman" w:cs="Times New Roman"/>
          <w:color w:val="3A3A3A"/>
          <w:shd w:val="clear" w:color="auto" w:fill="FFFFFF"/>
        </w:rPr>
      </w:pPr>
    </w:p>
    <w:p w:rsidR="001E15DD" w:rsidRPr="00E319E0" w:rsidRDefault="001E15DD" w:rsidP="001E15DD">
      <w:pPr>
        <w:rPr>
          <w:iCs/>
          <w:color w:val="000000"/>
          <w:shd w:val="clear" w:color="auto" w:fill="FFFFFF"/>
        </w:rPr>
      </w:pPr>
      <w:r w:rsidRPr="00E319E0">
        <w:rPr>
          <w:rFonts w:eastAsia="Times New Roman" w:cs="Times New Roman"/>
          <w:color w:val="3A3A3A"/>
          <w:shd w:val="clear" w:color="auto" w:fill="FFFFFF"/>
        </w:rPr>
        <w:t>Strickland D, Riley-Ayres S (2006).</w:t>
      </w:r>
      <w:r w:rsidRPr="00E319E0">
        <w:rPr>
          <w:color w:val="3A3A3A"/>
          <w:shd w:val="clear" w:color="auto" w:fill="FFFFFF"/>
        </w:rPr>
        <w:t xml:space="preserve"> </w:t>
      </w:r>
      <w:r w:rsidRPr="00E319E0">
        <w:rPr>
          <w:i/>
          <w:color w:val="000000" w:themeColor="text1"/>
          <w:spacing w:val="-2"/>
        </w:rPr>
        <w:t>Early Literacy: Policy and Practice in the Preschool Years</w:t>
      </w:r>
      <w:r w:rsidRPr="00E319E0">
        <w:rPr>
          <w:color w:val="000000" w:themeColor="text1"/>
          <w:spacing w:val="-2"/>
        </w:rPr>
        <w:t>,</w:t>
      </w:r>
      <w:r w:rsidRPr="00E319E0">
        <w:rPr>
          <w:i/>
          <w:iCs/>
          <w:color w:val="000000"/>
          <w:shd w:val="clear" w:color="auto" w:fill="FFFFFF"/>
        </w:rPr>
        <w:t xml:space="preserve"> </w:t>
      </w:r>
      <w:r w:rsidRPr="00E319E0">
        <w:rPr>
          <w:rFonts w:eastAsia="Times New Roman" w:cs="Times New Roman"/>
          <w:iCs/>
          <w:color w:val="000000"/>
          <w:shd w:val="clear" w:color="auto" w:fill="FFFFFF"/>
        </w:rPr>
        <w:t>National Institute for Early Education Research</w:t>
      </w:r>
      <w:r w:rsidRPr="00E319E0">
        <w:rPr>
          <w:rFonts w:eastAsia="Times New Roman" w:cs="Times New Roman"/>
          <w:i/>
          <w:iCs/>
          <w:color w:val="000000"/>
          <w:shd w:val="clear" w:color="auto" w:fill="FFFFFF"/>
        </w:rPr>
        <w:t xml:space="preserve"> </w:t>
      </w:r>
      <w:r w:rsidRPr="00E319E0">
        <w:rPr>
          <w:rFonts w:eastAsia="Times New Roman" w:cs="Times New Roman"/>
          <w:iCs/>
          <w:color w:val="000000"/>
          <w:shd w:val="clear" w:color="auto" w:fill="FFFFFF"/>
        </w:rPr>
        <w:t>(NIEER) Rutgers University. April 2006</w:t>
      </w:r>
      <w:r w:rsidRPr="00E319E0">
        <w:rPr>
          <w:rFonts w:eastAsia="Times New Roman" w:cs="Times New Roman"/>
          <w:i/>
          <w:iCs/>
          <w:color w:val="000000"/>
          <w:shd w:val="clear" w:color="auto" w:fill="FFFFFF"/>
        </w:rPr>
        <w:t xml:space="preserve">. </w:t>
      </w:r>
      <w:r w:rsidRPr="00E319E0">
        <w:rPr>
          <w:rFonts w:eastAsia="Times New Roman" w:cs="Times New Roman"/>
          <w:iCs/>
          <w:color w:val="000000"/>
          <w:shd w:val="clear" w:color="auto" w:fill="FFFFFF"/>
        </w:rPr>
        <w:t xml:space="preserve">[Online] </w:t>
      </w:r>
      <w:r w:rsidRPr="00E319E0">
        <w:rPr>
          <w:rFonts w:eastAsia="Times New Roman" w:cs="Times New Roman"/>
          <w:i/>
          <w:iCs/>
          <w:color w:val="000000"/>
          <w:shd w:val="clear" w:color="auto" w:fill="FFFFFF"/>
        </w:rPr>
        <w:t xml:space="preserve"> </w:t>
      </w:r>
      <w:hyperlink r:id="rId7" w:history="1">
        <w:r w:rsidRPr="00E319E0">
          <w:rPr>
            <w:rStyle w:val="Hyperlink"/>
            <w:rFonts w:eastAsia="Times New Roman" w:cs="Times New Roman"/>
            <w:i/>
            <w:iCs/>
            <w:shd w:val="clear" w:color="auto" w:fill="FFFFFF"/>
          </w:rPr>
          <w:t>http://www.readingrockets.org/article/early-literacy-policy-</w:t>
        </w:r>
        <w:r w:rsidRPr="00E319E0">
          <w:rPr>
            <w:rStyle w:val="Hyperlink"/>
            <w:rFonts w:eastAsia="Times New Roman" w:cs="Times New Roman"/>
            <w:i/>
            <w:iCs/>
            <w:shd w:val="clear" w:color="auto" w:fill="FFFFFF"/>
          </w:rPr>
          <w:t>a</w:t>
        </w:r>
        <w:r w:rsidRPr="00E319E0">
          <w:rPr>
            <w:rStyle w:val="Hyperlink"/>
            <w:rFonts w:eastAsia="Times New Roman" w:cs="Times New Roman"/>
            <w:i/>
            <w:iCs/>
            <w:shd w:val="clear" w:color="auto" w:fill="FFFFFF"/>
          </w:rPr>
          <w:t>nd-practice-preschool-years</w:t>
        </w:r>
      </w:hyperlink>
      <w:r w:rsidRPr="00E319E0">
        <w:rPr>
          <w:rFonts w:eastAsia="Times New Roman" w:cs="Times New Roman"/>
          <w:i/>
          <w:iCs/>
          <w:color w:val="000000"/>
          <w:shd w:val="clear" w:color="auto" w:fill="FFFFFF"/>
        </w:rPr>
        <w:t xml:space="preserve"> </w:t>
      </w:r>
      <w:r w:rsidRPr="00E319E0">
        <w:rPr>
          <w:rFonts w:eastAsia="Times New Roman" w:cs="Times New Roman"/>
          <w:iCs/>
          <w:color w:val="000000"/>
          <w:shd w:val="clear" w:color="auto" w:fill="FFFFFF"/>
        </w:rPr>
        <w:t>(Accessed on: 24/09/19)</w:t>
      </w:r>
    </w:p>
    <w:p w:rsidR="001E15DD" w:rsidRPr="00E319E0" w:rsidRDefault="001E15DD" w:rsidP="001E15DD">
      <w:pPr>
        <w:rPr>
          <w:iCs/>
          <w:color w:val="000000"/>
          <w:shd w:val="clear" w:color="auto" w:fill="FFFFFF"/>
        </w:rPr>
      </w:pPr>
    </w:p>
    <w:p w:rsidR="001E15DD" w:rsidRPr="00E319E0" w:rsidRDefault="001E15DD" w:rsidP="001E15DD">
      <w:pPr>
        <w:rPr>
          <w:rStyle w:val="Hyperlink"/>
          <w:iCs/>
          <w:shd w:val="clear" w:color="auto" w:fill="FFFFFF"/>
        </w:rPr>
      </w:pPr>
      <w:r w:rsidRPr="00E319E0">
        <w:rPr>
          <w:iCs/>
          <w:color w:val="000000"/>
          <w:shd w:val="clear" w:color="auto" w:fill="FFFFFF"/>
        </w:rPr>
        <w:t xml:space="preserve">Wales. Department of Education and Skills (2012) </w:t>
      </w:r>
      <w:r w:rsidRPr="00E319E0">
        <w:rPr>
          <w:i/>
          <w:iCs/>
          <w:color w:val="000000"/>
          <w:shd w:val="clear" w:color="auto" w:fill="FFFFFF"/>
        </w:rPr>
        <w:t xml:space="preserve">A guide to using PISA as a learning context. </w:t>
      </w:r>
      <w:r w:rsidRPr="00E319E0">
        <w:rPr>
          <w:iCs/>
          <w:color w:val="000000"/>
          <w:shd w:val="clear" w:color="auto" w:fill="FFFFFF"/>
        </w:rPr>
        <w:t xml:space="preserve">Available at: </w:t>
      </w:r>
      <w:r w:rsidRPr="00E319E0">
        <w:rPr>
          <w:iCs/>
          <w:color w:val="000000"/>
          <w:shd w:val="clear" w:color="auto" w:fill="FFFFFF"/>
        </w:rPr>
        <w:fldChar w:fldCharType="begin"/>
      </w:r>
      <w:r w:rsidRPr="00E319E0">
        <w:rPr>
          <w:iCs/>
          <w:color w:val="000000"/>
          <w:shd w:val="clear" w:color="auto" w:fill="FFFFFF"/>
        </w:rPr>
        <w:instrText xml:space="preserve"> HYPERLINK "http://wales.gov.uk/docs/dcells/publications/120629pisabookleten.pdf" </w:instrText>
      </w:r>
      <w:r w:rsidRPr="00E319E0">
        <w:rPr>
          <w:iCs/>
          <w:color w:val="000000"/>
          <w:shd w:val="clear" w:color="auto" w:fill="FFFFFF"/>
        </w:rPr>
      </w:r>
      <w:r w:rsidRPr="00E319E0">
        <w:rPr>
          <w:iCs/>
          <w:color w:val="000000"/>
          <w:shd w:val="clear" w:color="auto" w:fill="FFFFFF"/>
        </w:rPr>
        <w:fldChar w:fldCharType="separate"/>
      </w:r>
      <w:r w:rsidRPr="00E319E0">
        <w:rPr>
          <w:rStyle w:val="Hyperlink"/>
          <w:iCs/>
          <w:shd w:val="clear" w:color="auto" w:fill="FFFFFF"/>
        </w:rPr>
        <w:t>http://wales.gov.uk/docs/dcells/publications/120629pis</w:t>
      </w:r>
      <w:r w:rsidRPr="00E319E0">
        <w:rPr>
          <w:rStyle w:val="Hyperlink"/>
          <w:iCs/>
          <w:shd w:val="clear" w:color="auto" w:fill="FFFFFF"/>
        </w:rPr>
        <w:t>a</w:t>
      </w:r>
      <w:r w:rsidRPr="00E319E0">
        <w:rPr>
          <w:rStyle w:val="Hyperlink"/>
          <w:iCs/>
          <w:shd w:val="clear" w:color="auto" w:fill="FFFFFF"/>
        </w:rPr>
        <w:t>bookleten.pdf</w:t>
      </w:r>
    </w:p>
    <w:p w:rsidR="001E15DD" w:rsidRDefault="001E15DD" w:rsidP="001E15DD">
      <w:pPr>
        <w:rPr>
          <w:iCs/>
          <w:color w:val="000000"/>
          <w:shd w:val="clear" w:color="auto" w:fill="FFFFFF"/>
        </w:rPr>
      </w:pPr>
      <w:r w:rsidRPr="00E319E0">
        <w:rPr>
          <w:iCs/>
          <w:color w:val="000000"/>
          <w:shd w:val="clear" w:color="auto" w:fill="FFFFFF"/>
        </w:rPr>
        <w:fldChar w:fldCharType="end"/>
      </w:r>
    </w:p>
    <w:p w:rsidR="001E15DD" w:rsidRDefault="001E15DD" w:rsidP="001E15DD">
      <w:pPr>
        <w:rPr>
          <w:rFonts w:ascii="Arial" w:hAnsi="Arial" w:cs="Arial"/>
          <w:color w:val="222222"/>
          <w:shd w:val="clear" w:color="auto" w:fill="FFFFFF"/>
        </w:rPr>
      </w:pPr>
      <w:r w:rsidRPr="00E319E0">
        <w:rPr>
          <w:rFonts w:cs="Arial"/>
          <w:color w:val="222222"/>
          <w:shd w:val="clear" w:color="auto" w:fill="FFFFFF"/>
        </w:rPr>
        <w:t xml:space="preserve">Waterhouse, L. (2006). </w:t>
      </w:r>
      <w:r w:rsidRPr="00E319E0">
        <w:rPr>
          <w:rFonts w:cs="Arial"/>
          <w:i/>
          <w:color w:val="222222"/>
          <w:shd w:val="clear" w:color="auto" w:fill="FFFFFF"/>
        </w:rPr>
        <w:t>Multiple intelligences, the Mozart effect, and emotional intelligence: A critical review</w:t>
      </w:r>
      <w:r w:rsidRPr="00E319E0">
        <w:rPr>
          <w:rFonts w:cs="Arial"/>
          <w:color w:val="222222"/>
          <w:shd w:val="clear" w:color="auto" w:fill="FFFFFF"/>
        </w:rPr>
        <w:t>. </w:t>
      </w:r>
      <w:r w:rsidRPr="00E319E0">
        <w:rPr>
          <w:rFonts w:cs="Arial"/>
          <w:iCs/>
          <w:color w:val="222222"/>
          <w:shd w:val="clear" w:color="auto" w:fill="FFFFFF"/>
        </w:rPr>
        <w:t>Educational Psychologist</w:t>
      </w:r>
      <w:r w:rsidRPr="00E319E0">
        <w:rPr>
          <w:rFonts w:cs="Arial"/>
          <w:color w:val="222222"/>
          <w:shd w:val="clear" w:color="auto" w:fill="FFFFFF"/>
        </w:rPr>
        <w:t>, </w:t>
      </w:r>
      <w:r w:rsidRPr="00E319E0">
        <w:rPr>
          <w:rFonts w:cs="Arial"/>
          <w:i/>
          <w:iCs/>
          <w:color w:val="222222"/>
          <w:shd w:val="clear" w:color="auto" w:fill="FFFFFF"/>
        </w:rPr>
        <w:t>41</w:t>
      </w:r>
      <w:r w:rsidRPr="00E319E0">
        <w:rPr>
          <w:rFonts w:cs="Arial"/>
          <w:color w:val="222222"/>
          <w:shd w:val="clear" w:color="auto" w:fill="FFFFFF"/>
        </w:rPr>
        <w:t>(4), pp.207-225</w:t>
      </w:r>
      <w:r w:rsidRPr="00E319E0">
        <w:rPr>
          <w:rFonts w:ascii="Arial" w:hAnsi="Arial" w:cs="Arial"/>
          <w:color w:val="222222"/>
          <w:shd w:val="clear" w:color="auto" w:fill="FFFFFF"/>
        </w:rPr>
        <w:t>.</w:t>
      </w:r>
    </w:p>
    <w:p w:rsidR="001E15DD" w:rsidRDefault="001E15DD" w:rsidP="001E15DD">
      <w:pPr>
        <w:rPr>
          <w:rFonts w:ascii="Arial" w:hAnsi="Arial" w:cs="Arial"/>
          <w:color w:val="222222"/>
          <w:shd w:val="clear" w:color="auto" w:fill="FFFFFF"/>
        </w:rPr>
      </w:pPr>
    </w:p>
    <w:p w:rsidR="001E15DD" w:rsidRDefault="001E15DD" w:rsidP="001E15DD">
      <w:proofErr w:type="spellStart"/>
      <w:r w:rsidRPr="00A23D12">
        <w:rPr>
          <w:color w:val="3A3A3A"/>
          <w:shd w:val="clear" w:color="auto" w:fill="FFFFFF"/>
        </w:rPr>
        <w:t>Zahorik</w:t>
      </w:r>
      <w:proofErr w:type="spellEnd"/>
      <w:r w:rsidRPr="00A23D12">
        <w:rPr>
          <w:color w:val="3A3A3A"/>
          <w:shd w:val="clear" w:color="auto" w:fill="FFFFFF"/>
        </w:rPr>
        <w:t>, J</w:t>
      </w:r>
      <w:r>
        <w:rPr>
          <w:color w:val="3A3A3A"/>
          <w:shd w:val="clear" w:color="auto" w:fill="FFFFFF"/>
        </w:rPr>
        <w:t>.</w:t>
      </w:r>
      <w:r w:rsidRPr="00A23D12">
        <w:rPr>
          <w:color w:val="3A3A3A"/>
          <w:shd w:val="clear" w:color="auto" w:fill="FFFFFF"/>
        </w:rPr>
        <w:t xml:space="preserve"> (1971) </w:t>
      </w:r>
      <w:r w:rsidRPr="00A23D12">
        <w:rPr>
          <w:i/>
          <w:color w:val="3A3A3A"/>
          <w:shd w:val="clear" w:color="auto" w:fill="FFFFFF"/>
        </w:rPr>
        <w:t>Questioning in the Classroom</w:t>
      </w:r>
      <w:r w:rsidRPr="00A23D12">
        <w:rPr>
          <w:color w:val="3A3A3A"/>
          <w:shd w:val="clear" w:color="auto" w:fill="FFFFFF"/>
        </w:rPr>
        <w:t>. </w:t>
      </w:r>
      <w:r w:rsidRPr="00A23D12">
        <w:rPr>
          <w:iCs/>
          <w:color w:val="3A3A3A"/>
          <w:shd w:val="clear" w:color="auto" w:fill="FFFFFF"/>
        </w:rPr>
        <w:t>Education</w:t>
      </w:r>
      <w:r w:rsidRPr="00A23D12">
        <w:rPr>
          <w:color w:val="3A3A3A"/>
          <w:shd w:val="clear" w:color="auto" w:fill="FFFFFF"/>
        </w:rPr>
        <w:t>, 91(4), pp.358–364.</w:t>
      </w:r>
    </w:p>
    <w:p w:rsidR="001E15DD" w:rsidRPr="00E319E0" w:rsidRDefault="001E15DD" w:rsidP="001E15DD"/>
    <w:p w:rsidR="001E15DD" w:rsidRPr="00D06E0D" w:rsidRDefault="001E15DD" w:rsidP="001E15DD">
      <w:pPr>
        <w:rPr>
          <w:rFonts w:eastAsia="Times New Roman" w:cs="Times New Roman"/>
          <w:sz w:val="32"/>
          <w:szCs w:val="32"/>
        </w:rPr>
      </w:pPr>
      <w:proofErr w:type="spellStart"/>
      <w:r>
        <w:rPr>
          <w:rFonts w:eastAsia="Times New Roman" w:cs="Times New Roman"/>
          <w:b/>
          <w:sz w:val="32"/>
          <w:szCs w:val="32"/>
          <w:u w:val="single"/>
        </w:rPr>
        <w:t>Lluniau</w:t>
      </w:r>
      <w:proofErr w:type="spellEnd"/>
    </w:p>
    <w:p w:rsidR="001E15DD" w:rsidRPr="00D06E0D" w:rsidRDefault="001E15DD" w:rsidP="001E15DD">
      <w:pPr>
        <w:rPr>
          <w:rFonts w:eastAsia="Times New Roman" w:cs="Times New Roman"/>
          <w:b/>
          <w:sz w:val="32"/>
          <w:szCs w:val="32"/>
          <w:u w:val="single"/>
        </w:rPr>
      </w:pPr>
    </w:p>
    <w:p w:rsidR="001E15DD" w:rsidRPr="007A48F7" w:rsidRDefault="001E15DD" w:rsidP="001E15DD">
      <w:pPr>
        <w:rPr>
          <w:rFonts w:eastAsia="Times New Roman" w:cs="Times New Roman"/>
        </w:rPr>
      </w:pPr>
      <w:proofErr w:type="spellStart"/>
      <w:r w:rsidRPr="007A48F7">
        <w:rPr>
          <w:rFonts w:eastAsia="Times New Roman" w:cs="Times New Roman"/>
        </w:rPr>
        <w:t>Llun</w:t>
      </w:r>
      <w:proofErr w:type="spellEnd"/>
      <w:r w:rsidRPr="007A48F7">
        <w:rPr>
          <w:rFonts w:eastAsia="Times New Roman" w:cs="Times New Roman"/>
        </w:rPr>
        <w:t xml:space="preserve"> 1,</w:t>
      </w:r>
      <w:r>
        <w:rPr>
          <w:rFonts w:eastAsia="Times New Roman" w:cs="Times New Roman"/>
        </w:rPr>
        <w:t xml:space="preserve"> </w:t>
      </w:r>
      <w:proofErr w:type="spellStart"/>
      <w:r>
        <w:rPr>
          <w:rFonts w:eastAsia="Times New Roman" w:cs="Times New Roman"/>
        </w:rPr>
        <w:t>Sgrin</w:t>
      </w:r>
      <w:proofErr w:type="spellEnd"/>
      <w:r>
        <w:rPr>
          <w:rFonts w:eastAsia="Times New Roman" w:cs="Times New Roman"/>
        </w:rPr>
        <w:t xml:space="preserve"> </w:t>
      </w:r>
      <w:proofErr w:type="spellStart"/>
      <w:r>
        <w:rPr>
          <w:rFonts w:eastAsia="Times New Roman" w:cs="Times New Roman"/>
        </w:rPr>
        <w:t>Werdd</w:t>
      </w:r>
      <w:proofErr w:type="spellEnd"/>
      <w:r>
        <w:t xml:space="preserve"> [online]</w:t>
      </w:r>
      <w:r w:rsidRPr="007A48F7">
        <w:rPr>
          <w:rFonts w:eastAsia="Times New Roman" w:cs="Times New Roman"/>
        </w:rPr>
        <w:t xml:space="preserve"> </w:t>
      </w:r>
      <w:hyperlink r:id="rId8" w:history="1">
        <w:r w:rsidRPr="007A48F7">
          <w:rPr>
            <w:rStyle w:val="Hyperlink"/>
            <w:rFonts w:eastAsia="Times New Roman" w:cs="Times New Roman"/>
          </w:rPr>
          <w:t>https://www.theartofed.com/2015/09/16/7-easy-ways-to-create-a-green-screen-for-your-classroom/</w:t>
        </w:r>
      </w:hyperlink>
      <w:r w:rsidRPr="007A48F7">
        <w:rPr>
          <w:rFonts w:eastAsia="Times New Roman" w:cs="Times New Roman"/>
        </w:rPr>
        <w:t xml:space="preserve"> </w:t>
      </w:r>
      <w:r>
        <w:t>(</w:t>
      </w:r>
      <w:proofErr w:type="spellStart"/>
      <w:r w:rsidRPr="007A48F7">
        <w:t>Dyddiad</w:t>
      </w:r>
      <w:proofErr w:type="spellEnd"/>
      <w:r w:rsidRPr="007A48F7">
        <w:t xml:space="preserve"> </w:t>
      </w:r>
      <w:proofErr w:type="spellStart"/>
      <w:r w:rsidRPr="007A48F7">
        <w:t>mynediad</w:t>
      </w:r>
      <w:proofErr w:type="spellEnd"/>
      <w:r w:rsidRPr="007A48F7">
        <w:t xml:space="preserve"> 20/09/18</w:t>
      </w:r>
      <w:r>
        <w:t>)</w:t>
      </w:r>
    </w:p>
    <w:p w:rsidR="001E15DD" w:rsidRDefault="001E15DD" w:rsidP="001E15DD"/>
    <w:p w:rsidR="001E15DD" w:rsidRPr="007A48F7" w:rsidRDefault="001E15DD" w:rsidP="001E15DD">
      <w:proofErr w:type="spellStart"/>
      <w:r w:rsidRPr="007A48F7">
        <w:t>Llun</w:t>
      </w:r>
      <w:proofErr w:type="spellEnd"/>
      <w:r w:rsidRPr="007A48F7">
        <w:t xml:space="preserve"> 2, Blobs, </w:t>
      </w:r>
      <w:proofErr w:type="spellStart"/>
      <w:r w:rsidRPr="007A48F7">
        <w:t>Dyddiad</w:t>
      </w:r>
      <w:proofErr w:type="spellEnd"/>
      <w:r w:rsidRPr="007A48F7">
        <w:t xml:space="preserve"> </w:t>
      </w:r>
      <w:proofErr w:type="spellStart"/>
      <w:r w:rsidRPr="007A48F7">
        <w:t>mynediad</w:t>
      </w:r>
      <w:proofErr w:type="spellEnd"/>
      <w:r w:rsidRPr="007A48F7">
        <w:t xml:space="preserve"> </w:t>
      </w:r>
      <w:r>
        <w:t>[online]</w:t>
      </w:r>
      <w:r w:rsidRPr="007A48F7">
        <w:rPr>
          <w:rFonts w:eastAsia="Times New Roman" w:cs="Times New Roman"/>
        </w:rPr>
        <w:t xml:space="preserve"> </w:t>
      </w:r>
      <w:r w:rsidRPr="007A48F7">
        <w:t xml:space="preserve"> </w:t>
      </w:r>
      <w:hyperlink r:id="rId9" w:history="1">
        <w:r w:rsidRPr="007A48F7">
          <w:rPr>
            <w:rStyle w:val="Hyperlink"/>
          </w:rPr>
          <w:t>http</w:t>
        </w:r>
        <w:r w:rsidRPr="007A48F7">
          <w:rPr>
            <w:rStyle w:val="Hyperlink"/>
          </w:rPr>
          <w:t>:</w:t>
        </w:r>
        <w:r w:rsidRPr="007A48F7">
          <w:rPr>
            <w:rStyle w:val="Hyperlink"/>
          </w:rPr>
          <w:t>//teacherwithbipolar.blogspo</w:t>
        </w:r>
        <w:r w:rsidRPr="007A48F7">
          <w:rPr>
            <w:rStyle w:val="Hyperlink"/>
          </w:rPr>
          <w:t>t</w:t>
        </w:r>
        <w:r w:rsidRPr="007A48F7">
          <w:rPr>
            <w:rStyle w:val="Hyperlink"/>
          </w:rPr>
          <w:t>.com/2014/10/self-awareness-exercise-1-blob-tree.html</w:t>
        </w:r>
      </w:hyperlink>
      <w:r>
        <w:t xml:space="preserve"> (</w:t>
      </w:r>
      <w:proofErr w:type="spellStart"/>
      <w:r w:rsidRPr="007A48F7">
        <w:t>Dyddiad</w:t>
      </w:r>
      <w:proofErr w:type="spellEnd"/>
      <w:r w:rsidRPr="007A48F7">
        <w:t xml:space="preserve"> </w:t>
      </w:r>
      <w:proofErr w:type="spellStart"/>
      <w:r w:rsidRPr="007A48F7">
        <w:t>mynediad</w:t>
      </w:r>
      <w:proofErr w:type="spellEnd"/>
      <w:r w:rsidRPr="007A48F7">
        <w:t xml:space="preserve"> 20/09/18</w:t>
      </w:r>
      <w:r>
        <w:t>)</w:t>
      </w:r>
    </w:p>
    <w:p w:rsidR="001E15DD" w:rsidRPr="007A48F7" w:rsidRDefault="001E15DD" w:rsidP="001E15DD"/>
    <w:p w:rsidR="001E15DD" w:rsidRPr="007A48F7" w:rsidRDefault="001E15DD" w:rsidP="001E15DD">
      <w:proofErr w:type="spellStart"/>
      <w:r w:rsidRPr="007A48F7">
        <w:t>Llun</w:t>
      </w:r>
      <w:proofErr w:type="spellEnd"/>
      <w:r w:rsidRPr="007A48F7">
        <w:t xml:space="preserve"> 3, cornel </w:t>
      </w:r>
      <w:proofErr w:type="spellStart"/>
      <w:r w:rsidRPr="007A48F7">
        <w:t>ddarllen</w:t>
      </w:r>
      <w:proofErr w:type="spellEnd"/>
      <w:r w:rsidRPr="007A48F7">
        <w:t xml:space="preserve">, </w:t>
      </w:r>
      <w:r>
        <w:t>[online]</w:t>
      </w:r>
      <w:r w:rsidRPr="007A48F7">
        <w:rPr>
          <w:rFonts w:eastAsia="Times New Roman" w:cs="Times New Roman"/>
        </w:rPr>
        <w:t xml:space="preserve"> </w:t>
      </w:r>
      <w:r w:rsidRPr="007A48F7">
        <w:t xml:space="preserve"> </w:t>
      </w:r>
      <w:hyperlink r:id="rId10" w:history="1">
        <w:r w:rsidRPr="007A48F7">
          <w:rPr>
            <w:rStyle w:val="Hyperlink"/>
          </w:rPr>
          <w:t>https://www.pinterest.co.uk/pin/AWl01sm32TOE2uCpRMyyzu201BWG8enppQmWlC5SkEA9uWMopF0FjuU/</w:t>
        </w:r>
      </w:hyperlink>
      <w:r w:rsidRPr="007A48F7">
        <w:t xml:space="preserve"> </w:t>
      </w:r>
      <w:r>
        <w:t xml:space="preserve"> (</w:t>
      </w:r>
      <w:proofErr w:type="spellStart"/>
      <w:r w:rsidRPr="007A48F7">
        <w:t>Dyddiad</w:t>
      </w:r>
      <w:proofErr w:type="spellEnd"/>
      <w:r w:rsidRPr="007A48F7">
        <w:t xml:space="preserve"> </w:t>
      </w:r>
      <w:proofErr w:type="spellStart"/>
      <w:r w:rsidRPr="007A48F7">
        <w:t>mynediad</w:t>
      </w:r>
      <w:proofErr w:type="spellEnd"/>
      <w:r w:rsidRPr="007A48F7">
        <w:t xml:space="preserve"> 20/09/18</w:t>
      </w:r>
      <w:r>
        <w:t>)</w:t>
      </w:r>
    </w:p>
    <w:p w:rsidR="001E15DD" w:rsidRPr="007A48F7" w:rsidRDefault="001E15DD" w:rsidP="001E15DD"/>
    <w:p w:rsidR="001E15DD" w:rsidRPr="007A48F7" w:rsidRDefault="001E15DD" w:rsidP="001E15DD">
      <w:proofErr w:type="spellStart"/>
      <w:r w:rsidRPr="007A48F7">
        <w:t>Llun</w:t>
      </w:r>
      <w:proofErr w:type="spellEnd"/>
      <w:r w:rsidRPr="007A48F7">
        <w:t xml:space="preserve"> 4 Gazebo/</w:t>
      </w:r>
      <w:proofErr w:type="spellStart"/>
      <w:r w:rsidRPr="007A48F7">
        <w:t>Gorchudd</w:t>
      </w:r>
      <w:proofErr w:type="spellEnd"/>
      <w:r w:rsidRPr="007A48F7">
        <w:t>,</w:t>
      </w:r>
      <w:r>
        <w:t xml:space="preserve"> [</w:t>
      </w:r>
      <w:proofErr w:type="gramStart"/>
      <w:r>
        <w:t>online]</w:t>
      </w:r>
      <w:r w:rsidRPr="007A48F7">
        <w:rPr>
          <w:rFonts w:eastAsia="Times New Roman" w:cs="Times New Roman"/>
        </w:rPr>
        <w:t xml:space="preserve"> </w:t>
      </w:r>
      <w:r w:rsidRPr="007A48F7">
        <w:t xml:space="preserve">  </w:t>
      </w:r>
      <w:proofErr w:type="gramEnd"/>
      <w:r w:rsidRPr="007A48F7">
        <w:fldChar w:fldCharType="begin"/>
      </w:r>
      <w:r w:rsidRPr="007A48F7">
        <w:instrText xml:space="preserve"> HYPERLINK "https://www.pinterest.co.uk/pin/680184349943818672/" </w:instrText>
      </w:r>
      <w:r w:rsidRPr="007A48F7">
        <w:fldChar w:fldCharType="separate"/>
      </w:r>
      <w:r w:rsidRPr="007A48F7">
        <w:rPr>
          <w:rStyle w:val="Hyperlink"/>
        </w:rPr>
        <w:t>https://www.pinterest.co.uk/pin/680184</w:t>
      </w:r>
      <w:r w:rsidRPr="007A48F7">
        <w:rPr>
          <w:rStyle w:val="Hyperlink"/>
        </w:rPr>
        <w:t>3</w:t>
      </w:r>
      <w:r w:rsidRPr="007A48F7">
        <w:rPr>
          <w:rStyle w:val="Hyperlink"/>
        </w:rPr>
        <w:t>49943818672/</w:t>
      </w:r>
      <w:r w:rsidRPr="007A48F7">
        <w:fldChar w:fldCharType="end"/>
      </w:r>
      <w:r>
        <w:t xml:space="preserve"> (</w:t>
      </w:r>
      <w:proofErr w:type="spellStart"/>
      <w:r w:rsidRPr="007A48F7">
        <w:t>Dyddiad</w:t>
      </w:r>
      <w:proofErr w:type="spellEnd"/>
      <w:r w:rsidRPr="007A48F7">
        <w:t xml:space="preserve"> </w:t>
      </w:r>
      <w:proofErr w:type="spellStart"/>
      <w:r w:rsidRPr="007A48F7">
        <w:t>mynediad</w:t>
      </w:r>
      <w:proofErr w:type="spellEnd"/>
      <w:r w:rsidRPr="007A48F7">
        <w:t>, 20/09/18</w:t>
      </w:r>
      <w:r>
        <w:t>)</w:t>
      </w:r>
    </w:p>
    <w:p w:rsidR="001E15DD" w:rsidRPr="007A48F7" w:rsidRDefault="001E15DD" w:rsidP="001E15DD"/>
    <w:p w:rsidR="001E15DD" w:rsidRPr="007A48F7" w:rsidRDefault="001E15DD" w:rsidP="001E15DD">
      <w:proofErr w:type="spellStart"/>
      <w:r w:rsidRPr="007A48F7">
        <w:t>Llun</w:t>
      </w:r>
      <w:proofErr w:type="spellEnd"/>
      <w:r w:rsidRPr="007A48F7">
        <w:t xml:space="preserve"> 5, </w:t>
      </w:r>
      <w:proofErr w:type="spellStart"/>
      <w:r w:rsidRPr="007A48F7">
        <w:t>Llwyfan</w:t>
      </w:r>
      <w:proofErr w:type="spellEnd"/>
      <w:r w:rsidRPr="007A48F7">
        <w:t>,</w:t>
      </w:r>
      <w:r>
        <w:t xml:space="preserve"> [online]</w:t>
      </w:r>
      <w:r w:rsidRPr="007A48F7">
        <w:rPr>
          <w:rFonts w:eastAsia="Times New Roman" w:cs="Times New Roman"/>
        </w:rPr>
        <w:t xml:space="preserve"> </w:t>
      </w:r>
      <w:r w:rsidRPr="007A48F7">
        <w:t xml:space="preserve">   </w:t>
      </w:r>
      <w:r w:rsidRPr="007A48F7">
        <w:fldChar w:fldCharType="begin"/>
      </w:r>
      <w:r w:rsidRPr="007A48F7">
        <w:instrText xml:space="preserve"> HYPERLINK "https://i.pinimg.com/640x/7b/7a/10/7b7a1053f4249a225707afd65c4a7921.jpg" </w:instrText>
      </w:r>
      <w:r w:rsidRPr="007A48F7">
        <w:fldChar w:fldCharType="separate"/>
      </w:r>
      <w:r w:rsidRPr="007A48F7">
        <w:rPr>
          <w:rStyle w:val="Hyperlink"/>
        </w:rPr>
        <w:t>https://i.pinimg.com/640x/7b/7a/10/7b7a1053f4249a225707afd65c4a7921.jpg</w:t>
      </w:r>
      <w:r w:rsidRPr="007A48F7">
        <w:fldChar w:fldCharType="end"/>
      </w:r>
      <w:r>
        <w:t xml:space="preserve"> (</w:t>
      </w:r>
      <w:proofErr w:type="spellStart"/>
      <w:r w:rsidRPr="007A48F7">
        <w:t>Dyddiad</w:t>
      </w:r>
      <w:proofErr w:type="spellEnd"/>
      <w:r w:rsidRPr="007A48F7">
        <w:t xml:space="preserve"> </w:t>
      </w:r>
      <w:proofErr w:type="spellStart"/>
      <w:r w:rsidRPr="007A48F7">
        <w:t>mynediad</w:t>
      </w:r>
      <w:proofErr w:type="spellEnd"/>
      <w:r w:rsidRPr="007A48F7">
        <w:t xml:space="preserve"> 20/09/18</w:t>
      </w:r>
      <w:r>
        <w:t>)</w:t>
      </w:r>
    </w:p>
    <w:p w:rsidR="001E15DD" w:rsidRPr="007A48F7" w:rsidRDefault="001E15DD" w:rsidP="001E15DD"/>
    <w:p w:rsidR="001E15DD" w:rsidRPr="007A48F7" w:rsidRDefault="001E15DD" w:rsidP="001E15DD">
      <w:proofErr w:type="spellStart"/>
      <w:r w:rsidRPr="007A48F7">
        <w:t>Llun</w:t>
      </w:r>
      <w:proofErr w:type="spellEnd"/>
      <w:r w:rsidRPr="007A48F7">
        <w:t xml:space="preserve"> 6, </w:t>
      </w:r>
      <w:proofErr w:type="spellStart"/>
      <w:r w:rsidRPr="007A48F7">
        <w:t>Ardal</w:t>
      </w:r>
      <w:proofErr w:type="spellEnd"/>
      <w:r w:rsidRPr="007A48F7">
        <w:t xml:space="preserve"> </w:t>
      </w:r>
      <w:proofErr w:type="spellStart"/>
      <w:r w:rsidRPr="007A48F7">
        <w:t>Natur</w:t>
      </w:r>
      <w:proofErr w:type="spellEnd"/>
      <w:r w:rsidRPr="007A48F7">
        <w:t>,</w:t>
      </w:r>
      <w:r>
        <w:t xml:space="preserve"> [online]</w:t>
      </w:r>
      <w:r w:rsidRPr="007A48F7">
        <w:rPr>
          <w:rFonts w:eastAsia="Times New Roman" w:cs="Times New Roman"/>
        </w:rPr>
        <w:t xml:space="preserve"> </w:t>
      </w:r>
      <w:r w:rsidRPr="007A48F7">
        <w:t xml:space="preserve">    </w:t>
      </w:r>
      <w:hyperlink r:id="rId11" w:history="1">
        <w:r w:rsidRPr="007A48F7">
          <w:rPr>
            <w:rStyle w:val="Hyperlink"/>
          </w:rPr>
          <w:t>https://www.shropshirelive.com/business/2015/04/22/shrewsbury-engineering-company-helps-edgmond-school/</w:t>
        </w:r>
      </w:hyperlink>
      <w:r>
        <w:t xml:space="preserve"> (</w:t>
      </w:r>
      <w:proofErr w:type="spellStart"/>
      <w:r w:rsidRPr="007A48F7">
        <w:t>Dyddiad</w:t>
      </w:r>
      <w:proofErr w:type="spellEnd"/>
      <w:r w:rsidRPr="007A48F7">
        <w:t xml:space="preserve"> </w:t>
      </w:r>
      <w:proofErr w:type="spellStart"/>
      <w:r w:rsidRPr="007A48F7">
        <w:t>mynediad</w:t>
      </w:r>
      <w:proofErr w:type="spellEnd"/>
      <w:r w:rsidRPr="007A48F7">
        <w:t xml:space="preserve"> 20/09/18</w:t>
      </w:r>
      <w:r>
        <w:t>)</w:t>
      </w:r>
    </w:p>
    <w:p w:rsidR="001E15DD" w:rsidRPr="007A48F7" w:rsidRDefault="001E15DD" w:rsidP="001E15DD">
      <w:pPr>
        <w:rPr>
          <w:rFonts w:eastAsia="Times New Roman" w:cs="Times New Roman"/>
        </w:rPr>
      </w:pPr>
    </w:p>
    <w:p w:rsidR="001E15DD" w:rsidRPr="007A48F7" w:rsidRDefault="001E15DD" w:rsidP="001E15DD">
      <w:proofErr w:type="spellStart"/>
      <w:r w:rsidRPr="007A48F7">
        <w:t>Llun</w:t>
      </w:r>
      <w:proofErr w:type="spellEnd"/>
      <w:r w:rsidRPr="007A48F7">
        <w:t xml:space="preserve"> 7, Wal </w:t>
      </w:r>
      <w:proofErr w:type="spellStart"/>
      <w:r w:rsidRPr="007A48F7">
        <w:t>gwyddoniaeth</w:t>
      </w:r>
      <w:proofErr w:type="spellEnd"/>
      <w:r>
        <w:t xml:space="preserve">  [online]</w:t>
      </w:r>
      <w:r w:rsidRPr="007A48F7">
        <w:rPr>
          <w:rFonts w:eastAsia="Times New Roman" w:cs="Times New Roman"/>
        </w:rPr>
        <w:t xml:space="preserve"> </w:t>
      </w:r>
      <w:r>
        <w:t xml:space="preserve"> </w:t>
      </w:r>
      <w:hyperlink r:id="rId12" w:history="1">
        <w:r w:rsidRPr="007A48F7">
          <w:rPr>
            <w:rStyle w:val="Hyperlink"/>
          </w:rPr>
          <w:t>https://www.playforce.co.uk/schools-and-nurseries/resources/outdoor-science</w:t>
        </w:r>
      </w:hyperlink>
      <w:r>
        <w:t xml:space="preserve"> (</w:t>
      </w:r>
      <w:proofErr w:type="spellStart"/>
      <w:r w:rsidRPr="007A48F7">
        <w:t>Dyddiad</w:t>
      </w:r>
      <w:proofErr w:type="spellEnd"/>
      <w:r w:rsidRPr="007A48F7">
        <w:t xml:space="preserve"> </w:t>
      </w:r>
      <w:proofErr w:type="spellStart"/>
      <w:r w:rsidRPr="007A48F7">
        <w:t>mynediad</w:t>
      </w:r>
      <w:proofErr w:type="spellEnd"/>
      <w:r w:rsidRPr="007A48F7">
        <w:t xml:space="preserve"> 20/09/18</w:t>
      </w:r>
      <w:r>
        <w:t>)</w:t>
      </w:r>
    </w:p>
    <w:p w:rsidR="001E15DD" w:rsidRPr="007A48F7" w:rsidRDefault="001E15DD" w:rsidP="001E15DD"/>
    <w:p w:rsidR="001E15DD" w:rsidRDefault="001E15DD" w:rsidP="001E15DD">
      <w:proofErr w:type="spellStart"/>
      <w:r w:rsidRPr="007A48F7">
        <w:t>Llun</w:t>
      </w:r>
      <w:proofErr w:type="spellEnd"/>
      <w:r w:rsidRPr="007A48F7">
        <w:t xml:space="preserve"> 8, </w:t>
      </w:r>
      <w:proofErr w:type="spellStart"/>
      <w:r w:rsidRPr="007A48F7">
        <w:t>Ardal</w:t>
      </w:r>
      <w:proofErr w:type="spellEnd"/>
      <w:r w:rsidRPr="007A48F7">
        <w:t xml:space="preserve"> </w:t>
      </w:r>
      <w:proofErr w:type="spellStart"/>
      <w:proofErr w:type="gramStart"/>
      <w:r w:rsidRPr="007A48F7">
        <w:t>Ddigidol</w:t>
      </w:r>
      <w:proofErr w:type="spellEnd"/>
      <w:r>
        <w:t xml:space="preserve"> </w:t>
      </w:r>
      <w:r w:rsidRPr="007A48F7">
        <w:t>,</w:t>
      </w:r>
      <w:proofErr w:type="gramEnd"/>
      <w:r>
        <w:t xml:space="preserve"> [online]</w:t>
      </w:r>
      <w:r w:rsidRPr="007A48F7">
        <w:rPr>
          <w:rFonts w:eastAsia="Times New Roman" w:cs="Times New Roman"/>
        </w:rPr>
        <w:t xml:space="preserve"> </w:t>
      </w:r>
      <w:r w:rsidRPr="007A48F7">
        <w:t xml:space="preserve"> </w:t>
      </w:r>
      <w:hyperlink r:id="rId13" w:history="1">
        <w:r w:rsidRPr="007A48F7">
          <w:rPr>
            <w:rStyle w:val="Hyperlink"/>
          </w:rPr>
          <w:t>http://www.st-lawrence.lancsngfl.ac.uk/</w:t>
        </w:r>
        <w:r w:rsidRPr="007A48F7">
          <w:rPr>
            <w:rStyle w:val="Hyperlink"/>
          </w:rPr>
          <w:t>i</w:t>
        </w:r>
        <w:r w:rsidRPr="007A48F7">
          <w:rPr>
            <w:rStyle w:val="Hyperlink"/>
          </w:rPr>
          <w:t>mages/IMG_0392.JPG</w:t>
        </w:r>
      </w:hyperlink>
      <w:r>
        <w:t xml:space="preserve"> (</w:t>
      </w:r>
      <w:proofErr w:type="spellStart"/>
      <w:r w:rsidRPr="007A48F7">
        <w:t>Dyddiad</w:t>
      </w:r>
      <w:proofErr w:type="spellEnd"/>
      <w:r w:rsidRPr="007A48F7">
        <w:t xml:space="preserve"> </w:t>
      </w:r>
      <w:proofErr w:type="spellStart"/>
      <w:r w:rsidRPr="007A48F7">
        <w:t>mynediad</w:t>
      </w:r>
      <w:proofErr w:type="spellEnd"/>
      <w:r>
        <w:t xml:space="preserve"> </w:t>
      </w:r>
      <w:r w:rsidRPr="007A48F7">
        <w:t>20/09/18</w:t>
      </w:r>
      <w:r>
        <w:t>)</w:t>
      </w:r>
    </w:p>
    <w:p w:rsidR="001E15DD" w:rsidRDefault="001E15DD" w:rsidP="001E15DD"/>
    <w:p w:rsidR="001E15DD" w:rsidRDefault="001E15DD" w:rsidP="001E15DD"/>
    <w:p w:rsidR="001E15DD" w:rsidRDefault="001E15DD" w:rsidP="001E15DD"/>
    <w:p w:rsidR="001E15DD" w:rsidRDefault="001E15DD" w:rsidP="001E15DD"/>
    <w:p w:rsidR="001E15DD" w:rsidRDefault="001E15DD" w:rsidP="001E15DD"/>
    <w:p w:rsidR="001E15DD" w:rsidRDefault="001E15DD" w:rsidP="001E15DD"/>
    <w:p w:rsidR="001E15DD" w:rsidRPr="00105C28" w:rsidRDefault="001E15DD" w:rsidP="001E15DD">
      <w:pPr>
        <w:jc w:val="center"/>
        <w:rPr>
          <w:b/>
          <w:bCs/>
          <w:sz w:val="52"/>
          <w:szCs w:val="52"/>
          <w:u w:val="single"/>
          <w:lang w:val="cy-GB"/>
        </w:rPr>
      </w:pPr>
      <w:r>
        <w:rPr>
          <w:b/>
          <w:bCs/>
          <w:sz w:val="52"/>
          <w:szCs w:val="52"/>
          <w:u w:val="single"/>
          <w:lang w:val="cy-GB"/>
        </w:rPr>
        <w:t>Atodiadau</w:t>
      </w:r>
    </w:p>
    <w:p w:rsidR="001E15DD" w:rsidRPr="00105C28" w:rsidRDefault="001E15DD" w:rsidP="001E15DD">
      <w:pPr>
        <w:rPr>
          <w:b/>
          <w:sz w:val="52"/>
          <w:szCs w:val="52"/>
          <w:u w:val="single"/>
          <w:lang w:val="cy-GB"/>
        </w:rPr>
      </w:pPr>
    </w:p>
    <w:p w:rsidR="001E15DD" w:rsidRDefault="001E15DD" w:rsidP="001E15DD">
      <w:pPr>
        <w:jc w:val="center"/>
        <w:rPr>
          <w:b/>
          <w:sz w:val="36"/>
          <w:szCs w:val="36"/>
          <w:u w:val="single"/>
          <w:lang w:val="cy-GB"/>
        </w:rPr>
      </w:pPr>
    </w:p>
    <w:p w:rsidR="001E15DD" w:rsidRDefault="001E15DD" w:rsidP="001E15DD">
      <w:pPr>
        <w:rPr>
          <w:b/>
          <w:sz w:val="36"/>
          <w:szCs w:val="36"/>
          <w:u w:val="single"/>
          <w:lang w:val="cy-GB"/>
        </w:rPr>
      </w:pPr>
      <w:r>
        <w:rPr>
          <w:b/>
          <w:sz w:val="36"/>
          <w:szCs w:val="36"/>
          <w:u w:val="single"/>
          <w:lang w:val="cy-GB"/>
        </w:rPr>
        <w:t>Atodiad 1</w:t>
      </w:r>
    </w:p>
    <w:p w:rsidR="001E15DD" w:rsidRDefault="001E15DD" w:rsidP="001E15DD">
      <w:pPr>
        <w:jc w:val="center"/>
        <w:rPr>
          <w:b/>
          <w:sz w:val="36"/>
          <w:szCs w:val="36"/>
          <w:u w:val="single"/>
          <w:lang w:val="cy-GB"/>
        </w:rPr>
      </w:pPr>
    </w:p>
    <w:p w:rsidR="001E15DD" w:rsidRPr="00105C28" w:rsidRDefault="001E15DD" w:rsidP="001E15DD">
      <w:pPr>
        <w:jc w:val="center"/>
        <w:rPr>
          <w:b/>
          <w:sz w:val="36"/>
          <w:szCs w:val="36"/>
          <w:u w:val="single"/>
          <w:lang w:val="cy-GB"/>
        </w:rPr>
      </w:pPr>
      <w:r w:rsidRPr="00105C28">
        <w:rPr>
          <w:b/>
          <w:sz w:val="36"/>
          <w:szCs w:val="36"/>
          <w:u w:val="single"/>
          <w:lang w:val="cy-GB"/>
        </w:rPr>
        <w:t>Trawsgrifiad</w:t>
      </w:r>
    </w:p>
    <w:p w:rsidR="001E15DD" w:rsidRPr="00105C28" w:rsidRDefault="001E15DD" w:rsidP="001E15DD">
      <w:pPr>
        <w:rPr>
          <w:b/>
          <w:sz w:val="52"/>
          <w:szCs w:val="52"/>
          <w:u w:val="single"/>
          <w:lang w:val="cy-GB"/>
        </w:rPr>
      </w:pPr>
    </w:p>
    <w:p w:rsidR="001E15DD" w:rsidRDefault="001E15DD" w:rsidP="001E15DD">
      <w:pPr>
        <w:rPr>
          <w:b/>
          <w:bCs/>
          <w:lang w:val="cy-GB"/>
        </w:rPr>
      </w:pPr>
      <w:r w:rsidRPr="651401E5">
        <w:rPr>
          <w:b/>
          <w:bCs/>
          <w:lang w:val="cy-GB"/>
        </w:rPr>
        <w:t>Ges i gyfle i holi cwestiynau i dri disgybl yr ysgol. Bachgen yw plentyn 1 o flwyddyn pedwar (P1), merch yw plentyn 2 o flwyddyn pump (P2) a bachgen yw plentyn 3 o flwyddyn tri (P3). Ond rhan o’r sesiwn sydd wedi cael i drawsgryfio.</w:t>
      </w:r>
    </w:p>
    <w:p w:rsidR="001E15DD" w:rsidRDefault="001E15DD" w:rsidP="001E15DD">
      <w:pPr>
        <w:rPr>
          <w:b/>
          <w:lang w:val="cy-GB"/>
        </w:rPr>
      </w:pPr>
    </w:p>
    <w:p w:rsidR="001E15DD" w:rsidRPr="00105C28" w:rsidRDefault="001E15DD" w:rsidP="001E15DD">
      <w:pPr>
        <w:rPr>
          <w:b/>
          <w:lang w:val="cy-GB"/>
        </w:rPr>
      </w:pPr>
      <w:r>
        <w:rPr>
          <w:b/>
          <w:lang w:val="cy-GB"/>
        </w:rPr>
        <w:t>A = Athro/Athrawes</w:t>
      </w:r>
    </w:p>
    <w:p w:rsidR="001E15DD" w:rsidRPr="00105C28" w:rsidRDefault="001E15DD" w:rsidP="001E15DD">
      <w:pPr>
        <w:rPr>
          <w:lang w:val="cy-GB"/>
        </w:rPr>
      </w:pPr>
    </w:p>
    <w:p w:rsidR="001E15DD" w:rsidRPr="00105C28" w:rsidRDefault="001E15DD" w:rsidP="001E15DD">
      <w:pPr>
        <w:pStyle w:val="HTMLPreformatted"/>
        <w:shd w:val="clear" w:color="auto" w:fill="FFFFFF"/>
        <w:rPr>
          <w:rFonts w:ascii="inherit" w:hAnsi="inherit"/>
          <w:color w:val="212121"/>
          <w:lang w:val="cy-GB"/>
        </w:rPr>
      </w:pPr>
    </w:p>
    <w:p w:rsidR="001E15DD" w:rsidRPr="00105C28" w:rsidRDefault="001E15DD" w:rsidP="001E15DD">
      <w:pPr>
        <w:pStyle w:val="HTMLPreformatted"/>
        <w:shd w:val="clear" w:color="auto" w:fill="FFFFFF"/>
        <w:rPr>
          <w:rFonts w:ascii="Calibri" w:hAnsi="Calibri"/>
          <w:b/>
          <w:sz w:val="24"/>
          <w:szCs w:val="24"/>
          <w:lang w:val="cy-GB"/>
        </w:rPr>
      </w:pPr>
      <w:r w:rsidRPr="00105C28">
        <w:rPr>
          <w:rFonts w:asciiTheme="minorHAnsi" w:hAnsiTheme="minorHAnsi"/>
          <w:b/>
          <w:sz w:val="24"/>
          <w:szCs w:val="24"/>
          <w:lang w:val="cy-GB"/>
        </w:rPr>
        <w:t>C</w:t>
      </w:r>
      <w:r w:rsidRPr="00105C28">
        <w:rPr>
          <w:rFonts w:ascii="Calibri" w:hAnsi="Calibri"/>
          <w:b/>
          <w:color w:val="212121"/>
          <w:sz w:val="24"/>
          <w:szCs w:val="24"/>
          <w:lang w:val="cy-GB"/>
        </w:rPr>
        <w:t>awsom sgwrs fer cyn i’r cwestiynu dechrau fel bod ni’n dod i nabod ei’n hun</w:t>
      </w:r>
      <w:r>
        <w:rPr>
          <w:rFonts w:ascii="Calibri" w:hAnsi="Calibri"/>
          <w:b/>
          <w:color w:val="212121"/>
          <w:sz w:val="24"/>
          <w:szCs w:val="24"/>
          <w:lang w:val="cy-GB"/>
        </w:rPr>
        <w:t xml:space="preserve"> fach yn well.</w:t>
      </w:r>
      <w:r w:rsidRPr="00105C28">
        <w:rPr>
          <w:rFonts w:ascii="Calibri" w:hAnsi="Calibri"/>
          <w:b/>
          <w:color w:val="212121"/>
          <w:sz w:val="24"/>
          <w:szCs w:val="24"/>
          <w:lang w:val="cy-GB"/>
        </w:rPr>
        <w:t xml:space="preserve"> </w:t>
      </w:r>
    </w:p>
    <w:p w:rsidR="001E15DD" w:rsidRPr="00105C28" w:rsidRDefault="001E15DD" w:rsidP="001E15DD">
      <w:pPr>
        <w:rPr>
          <w:lang w:val="cy-GB"/>
        </w:rPr>
      </w:pPr>
    </w:p>
    <w:p w:rsidR="001E15DD" w:rsidRPr="00105C28" w:rsidRDefault="001E15DD" w:rsidP="001E15DD">
      <w:pPr>
        <w:rPr>
          <w:lang w:val="cy-GB"/>
        </w:rPr>
      </w:pPr>
      <w:r w:rsidRPr="00105C28">
        <w:rPr>
          <w:b/>
          <w:lang w:val="cy-GB"/>
        </w:rPr>
        <w:t>Fi:</w:t>
      </w:r>
      <w:r w:rsidRPr="00105C28">
        <w:rPr>
          <w:lang w:val="cy-GB"/>
        </w:rPr>
        <w:t xml:space="preserve"> Pan i chi yn y dosbarth ydych chi’n cael digon o gyfleoedd i marcio Gwaith eich hun? </w:t>
      </w:r>
    </w:p>
    <w:p w:rsidR="001E15DD" w:rsidRPr="00105C28" w:rsidRDefault="001E15DD" w:rsidP="001E15DD">
      <w:pPr>
        <w:rPr>
          <w:lang w:val="cy-GB"/>
        </w:rPr>
      </w:pPr>
    </w:p>
    <w:p w:rsidR="001E15DD" w:rsidRDefault="001E15DD" w:rsidP="001E15DD">
      <w:pPr>
        <w:rPr>
          <w:lang w:val="cy-GB"/>
        </w:rPr>
      </w:pPr>
      <w:r w:rsidRPr="00105C28">
        <w:rPr>
          <w:b/>
          <w:lang w:val="cy-GB"/>
        </w:rPr>
        <w:t>P1:</w:t>
      </w:r>
      <w:r w:rsidRPr="00105C28">
        <w:rPr>
          <w:lang w:val="cy-GB"/>
        </w:rPr>
        <w:t xml:space="preserve"> Ydyn ni</w:t>
      </w:r>
      <w:r>
        <w:rPr>
          <w:lang w:val="cy-GB"/>
        </w:rPr>
        <w:t xml:space="preserve"> </w:t>
      </w:r>
      <w:r w:rsidRPr="00105C28">
        <w:rPr>
          <w:lang w:val="cy-GB"/>
        </w:rPr>
        <w:t>yn marcio gwaith ni</w:t>
      </w:r>
      <w:r>
        <w:rPr>
          <w:lang w:val="cy-GB"/>
        </w:rPr>
        <w:t xml:space="preserve"> lot o weithiau, os mae miss yn dodi’r ateb cywir ar y bwrdd neu yn dod i edrych ar y gwaith mae hi ambell weithiau yn dweud “edrycha ar yr ateb yna eto”. Wedyn fi’n gallu trio y cwestiwn yna eto a cael e’n gywir ni’n gwneud e ar bwrdd gwyn hefyd.</w:t>
      </w:r>
    </w:p>
    <w:p w:rsidR="001E15DD" w:rsidRDefault="001E15DD" w:rsidP="001E15DD">
      <w:pPr>
        <w:rPr>
          <w:lang w:val="cy-GB"/>
        </w:rPr>
      </w:pPr>
    </w:p>
    <w:p w:rsidR="001E15DD" w:rsidRDefault="001E15DD" w:rsidP="001E15DD">
      <w:pPr>
        <w:rPr>
          <w:lang w:val="cy-GB"/>
        </w:rPr>
      </w:pPr>
      <w:r>
        <w:rPr>
          <w:b/>
          <w:lang w:val="cy-GB"/>
        </w:rPr>
        <w:t xml:space="preserve">Fi: </w:t>
      </w:r>
      <w:r>
        <w:rPr>
          <w:lang w:val="cy-GB"/>
        </w:rPr>
        <w:t>Oce, ydy miss weithiau yn dodi’r atebion cywir ar y bwrdd gwyn?</w:t>
      </w:r>
    </w:p>
    <w:p w:rsidR="001E15DD" w:rsidRDefault="001E15DD" w:rsidP="001E15DD">
      <w:pPr>
        <w:rPr>
          <w:lang w:val="cy-GB"/>
        </w:rPr>
      </w:pPr>
    </w:p>
    <w:p w:rsidR="001E15DD" w:rsidRDefault="001E15DD" w:rsidP="001E15DD">
      <w:pPr>
        <w:rPr>
          <w:lang w:val="cy-GB"/>
        </w:rPr>
      </w:pPr>
      <w:r>
        <w:rPr>
          <w:b/>
          <w:lang w:val="cy-GB"/>
        </w:rPr>
        <w:t xml:space="preserve">P3: </w:t>
      </w:r>
      <w:r>
        <w:rPr>
          <w:lang w:val="cy-GB"/>
        </w:rPr>
        <w:t xml:space="preserve">Ydy mae (A) ni yn. </w:t>
      </w:r>
    </w:p>
    <w:p w:rsidR="001E15DD" w:rsidRDefault="001E15DD" w:rsidP="001E15DD">
      <w:pPr>
        <w:rPr>
          <w:lang w:val="cy-GB"/>
        </w:rPr>
      </w:pPr>
    </w:p>
    <w:p w:rsidR="001E15DD" w:rsidRDefault="001E15DD" w:rsidP="001E15DD">
      <w:pPr>
        <w:rPr>
          <w:lang w:val="cy-GB"/>
        </w:rPr>
      </w:pPr>
      <w:r>
        <w:rPr>
          <w:b/>
          <w:lang w:val="cy-GB"/>
        </w:rPr>
        <w:t xml:space="preserve">Fi: </w:t>
      </w:r>
      <w:r>
        <w:rPr>
          <w:lang w:val="cy-GB"/>
        </w:rPr>
        <w:t>Fel i chi’n cywiro eich gwaith? Rhoi tic nesaf i’r atebion cywir a croes nesaf i’r atebion anghywir?</w:t>
      </w:r>
    </w:p>
    <w:p w:rsidR="001E15DD" w:rsidRDefault="001E15DD" w:rsidP="001E15DD">
      <w:pPr>
        <w:rPr>
          <w:lang w:val="cy-GB"/>
        </w:rPr>
      </w:pPr>
    </w:p>
    <w:p w:rsidR="001E15DD" w:rsidRDefault="001E15DD" w:rsidP="001E15DD">
      <w:pPr>
        <w:rPr>
          <w:lang w:val="cy-GB"/>
        </w:rPr>
      </w:pPr>
      <w:r>
        <w:rPr>
          <w:b/>
          <w:lang w:val="cy-GB"/>
        </w:rPr>
        <w:t xml:space="preserve">P3: </w:t>
      </w:r>
      <w:r>
        <w:rPr>
          <w:lang w:val="cy-GB"/>
        </w:rPr>
        <w:t xml:space="preserve">Na ni dodi tic ar ateb cywir a am ateb anghywir ni’n dodi llinell i lawr wedyn ateb cywir nesaf i fe (gwneud esiampl ar darn o bapur – newidd|newydd) </w:t>
      </w:r>
    </w:p>
    <w:p w:rsidR="001E15DD" w:rsidRDefault="001E15DD" w:rsidP="001E15DD">
      <w:pPr>
        <w:rPr>
          <w:lang w:val="cy-GB"/>
        </w:rPr>
      </w:pPr>
    </w:p>
    <w:p w:rsidR="001E15DD" w:rsidRDefault="001E15DD" w:rsidP="001E15DD">
      <w:pPr>
        <w:rPr>
          <w:lang w:val="cy-GB"/>
        </w:rPr>
      </w:pPr>
      <w:r>
        <w:rPr>
          <w:b/>
          <w:lang w:val="cy-GB"/>
        </w:rPr>
        <w:t>Fi:</w:t>
      </w:r>
      <w:r>
        <w:rPr>
          <w:lang w:val="cy-GB"/>
        </w:rPr>
        <w:t xml:space="preserve"> Ohh da iawn, wyt ti’n teimlo fel bod hwnna’n helpu ti cofio am y tro nesaf?</w:t>
      </w:r>
    </w:p>
    <w:p w:rsidR="001E15DD" w:rsidRDefault="001E15DD" w:rsidP="001E15DD">
      <w:pPr>
        <w:rPr>
          <w:lang w:val="cy-GB"/>
        </w:rPr>
      </w:pPr>
    </w:p>
    <w:p w:rsidR="001E15DD" w:rsidRDefault="001E15DD" w:rsidP="001E15DD">
      <w:pPr>
        <w:rPr>
          <w:lang w:val="cy-GB"/>
        </w:rPr>
      </w:pPr>
      <w:r>
        <w:rPr>
          <w:b/>
          <w:lang w:val="cy-GB"/>
        </w:rPr>
        <w:t xml:space="preserve">P3: </w:t>
      </w:r>
      <w:r>
        <w:rPr>
          <w:lang w:val="cy-GB"/>
        </w:rPr>
        <w:t>Ydy, falle fi’n cael e’n anghywir mwy na unwaith though.</w:t>
      </w:r>
    </w:p>
    <w:p w:rsidR="001E15DD" w:rsidRDefault="001E15DD" w:rsidP="001E15DD">
      <w:pPr>
        <w:rPr>
          <w:lang w:val="cy-GB"/>
        </w:rPr>
      </w:pPr>
    </w:p>
    <w:p w:rsidR="001E15DD" w:rsidRDefault="001E15DD" w:rsidP="001E15DD">
      <w:pPr>
        <w:rPr>
          <w:lang w:val="cy-GB"/>
        </w:rPr>
      </w:pPr>
      <w:r>
        <w:rPr>
          <w:b/>
          <w:lang w:val="cy-GB"/>
        </w:rPr>
        <w:t xml:space="preserve">Fi: </w:t>
      </w:r>
      <w:r>
        <w:rPr>
          <w:lang w:val="cy-GB"/>
        </w:rPr>
        <w:t>Sylwes i yn nifer o’r dosbarthiadau bod chi’n defnyddio Blobs, ydych chi’n hoffi’r Blobs?</w:t>
      </w:r>
    </w:p>
    <w:p w:rsidR="001E15DD" w:rsidRDefault="001E15DD" w:rsidP="001E15DD">
      <w:pPr>
        <w:rPr>
          <w:lang w:val="cy-GB"/>
        </w:rPr>
      </w:pPr>
    </w:p>
    <w:p w:rsidR="001E15DD" w:rsidRDefault="001E15DD" w:rsidP="001E15DD">
      <w:pPr>
        <w:rPr>
          <w:lang w:val="cy-GB"/>
        </w:rPr>
      </w:pPr>
      <w:r>
        <w:rPr>
          <w:b/>
          <w:lang w:val="cy-GB"/>
        </w:rPr>
        <w:t xml:space="preserve">P2: </w:t>
      </w:r>
      <w:r>
        <w:rPr>
          <w:lang w:val="cy-GB"/>
        </w:rPr>
        <w:t>Fi’n really hoffi’r Blobs!</w:t>
      </w:r>
    </w:p>
    <w:p w:rsidR="001E15DD" w:rsidRDefault="001E15DD" w:rsidP="001E15DD">
      <w:pPr>
        <w:rPr>
          <w:lang w:val="cy-GB"/>
        </w:rPr>
      </w:pPr>
    </w:p>
    <w:p w:rsidR="001E15DD" w:rsidRDefault="001E15DD" w:rsidP="001E15DD">
      <w:pPr>
        <w:rPr>
          <w:lang w:val="cy-GB"/>
        </w:rPr>
      </w:pPr>
      <w:r>
        <w:rPr>
          <w:b/>
          <w:lang w:val="cy-GB"/>
        </w:rPr>
        <w:t xml:space="preserve">Fi: </w:t>
      </w:r>
      <w:r>
        <w:rPr>
          <w:lang w:val="cy-GB"/>
        </w:rPr>
        <w:t xml:space="preserve">Pam ni te? Fel i chi’n eu defnyddio nhw yn y dosbarth? </w:t>
      </w:r>
    </w:p>
    <w:p w:rsidR="001E15DD" w:rsidRDefault="001E15DD" w:rsidP="001E15DD">
      <w:pPr>
        <w:rPr>
          <w:lang w:val="cy-GB"/>
        </w:rPr>
      </w:pPr>
    </w:p>
    <w:p w:rsidR="001E15DD" w:rsidRDefault="001E15DD" w:rsidP="001E15DD">
      <w:pPr>
        <w:rPr>
          <w:lang w:val="cy-GB"/>
        </w:rPr>
      </w:pPr>
      <w:r w:rsidRPr="651401E5">
        <w:rPr>
          <w:b/>
          <w:bCs/>
          <w:lang w:val="cy-GB"/>
        </w:rPr>
        <w:t>P2:</w:t>
      </w:r>
      <w:r w:rsidRPr="651401E5">
        <w:rPr>
          <w:lang w:val="cy-GB"/>
        </w:rPr>
        <w:t xml:space="preserve"> Ar diwedd y gwers mae (A) yn gofyn i ni pa Blob ydy’r gwaith wedi gwneud i ni  teimlo fel. Mae llawer o Blobs ar y coeden yn teimlo yn gwahanol, wedyn mae (A) yn gofyn fel gall e gwneud y gwers yn well tro nesaf neu fel i neud e’n mwy heriol os mae e’n rhy rhwydd.</w:t>
      </w:r>
    </w:p>
    <w:p w:rsidR="001E15DD" w:rsidRDefault="001E15DD" w:rsidP="001E15DD">
      <w:pPr>
        <w:rPr>
          <w:b/>
          <w:bCs/>
          <w:lang w:val="cy-GB"/>
        </w:rPr>
      </w:pPr>
    </w:p>
    <w:p w:rsidR="001E15DD" w:rsidRDefault="001E15DD" w:rsidP="001E15DD">
      <w:pPr>
        <w:rPr>
          <w:lang w:val="cy-GB"/>
        </w:rPr>
      </w:pPr>
      <w:r>
        <w:rPr>
          <w:b/>
          <w:lang w:val="cy-GB"/>
        </w:rPr>
        <w:t xml:space="preserve">P3: </w:t>
      </w:r>
      <w:r>
        <w:rPr>
          <w:lang w:val="cy-GB"/>
        </w:rPr>
        <w:t>Fi ddim yn hoffi Blobs oherwydd fi ddim moen dweud pa Blob i fi’n teimlo fel o blaen pobl arall. Fi’n hoffi gofyn i (A) i dod draw a wedyn fi’n gallu gweud.</w:t>
      </w:r>
    </w:p>
    <w:p w:rsidR="001E15DD" w:rsidRDefault="001E15DD" w:rsidP="001E15DD">
      <w:pPr>
        <w:rPr>
          <w:lang w:val="cy-GB"/>
        </w:rPr>
      </w:pPr>
    </w:p>
    <w:p w:rsidR="001E15DD" w:rsidRDefault="001E15DD" w:rsidP="001E15DD">
      <w:pPr>
        <w:rPr>
          <w:lang w:val="cy-GB"/>
        </w:rPr>
      </w:pPr>
      <w:r>
        <w:rPr>
          <w:b/>
          <w:lang w:val="cy-GB"/>
        </w:rPr>
        <w:t xml:space="preserve">P1: </w:t>
      </w:r>
      <w:r>
        <w:rPr>
          <w:lang w:val="cy-GB"/>
        </w:rPr>
        <w:t>Dwi ddim yn hoffi dweud hefyd ond mae (A) yn bodlon i ni aros am bach ar ôl y gwers i dweud pa Blob i ni’n teimlo fel. Ni’n gallu dweud wedyn beth o ni’n ffeindio’n anodd a beth bydde’n helpu ni am y tro nesaf i ni’n gwneud y gwaith yna.</w:t>
      </w:r>
    </w:p>
    <w:p w:rsidR="001E15DD" w:rsidRDefault="001E15DD" w:rsidP="001E15DD">
      <w:pPr>
        <w:rPr>
          <w:lang w:val="cy-GB"/>
        </w:rPr>
      </w:pPr>
    </w:p>
    <w:p w:rsidR="001E15DD" w:rsidRDefault="001E15DD" w:rsidP="001E15DD">
      <w:pPr>
        <w:rPr>
          <w:lang w:val="cy-GB"/>
        </w:rPr>
      </w:pPr>
      <w:r>
        <w:rPr>
          <w:b/>
          <w:lang w:val="cy-GB"/>
        </w:rPr>
        <w:t xml:space="preserve">P3: </w:t>
      </w:r>
      <w:r>
        <w:rPr>
          <w:lang w:val="cy-GB"/>
        </w:rPr>
        <w:t>Fi’n hoffi pan mae (A) yn dod i fi pan fi’n gwneud y gwaith yn y cadair a helpu fi gyda gwaith cyn mynd mas ar y iard neu bwyd.</w:t>
      </w:r>
    </w:p>
    <w:p w:rsidR="001E15DD" w:rsidRDefault="001E15DD" w:rsidP="001E15DD">
      <w:pPr>
        <w:rPr>
          <w:lang w:val="cy-GB"/>
        </w:rPr>
      </w:pPr>
    </w:p>
    <w:p w:rsidR="001E15DD" w:rsidRDefault="001E15DD" w:rsidP="001E15DD">
      <w:pPr>
        <w:rPr>
          <w:lang w:val="cy-GB"/>
        </w:rPr>
      </w:pPr>
      <w:r>
        <w:rPr>
          <w:b/>
          <w:lang w:val="cy-GB"/>
        </w:rPr>
        <w:t xml:space="preserve">P1: </w:t>
      </w:r>
      <w:r>
        <w:rPr>
          <w:lang w:val="cy-GB"/>
        </w:rPr>
        <w:t>Ti’n teimlo fel Blop campus wedyn oherwydd bod (A) wedi helpu ti yn barod?</w:t>
      </w:r>
    </w:p>
    <w:p w:rsidR="001E15DD" w:rsidRDefault="001E15DD" w:rsidP="001E15DD">
      <w:pPr>
        <w:rPr>
          <w:lang w:val="cy-GB"/>
        </w:rPr>
      </w:pPr>
    </w:p>
    <w:p w:rsidR="001E15DD" w:rsidRPr="001145DB" w:rsidRDefault="001E15DD" w:rsidP="001E15DD">
      <w:pPr>
        <w:rPr>
          <w:lang w:val="cy-GB"/>
        </w:rPr>
      </w:pPr>
      <w:r>
        <w:rPr>
          <w:b/>
          <w:lang w:val="cy-GB"/>
        </w:rPr>
        <w:t xml:space="preserve">P3: </w:t>
      </w:r>
      <w:r>
        <w:rPr>
          <w:lang w:val="cy-GB"/>
        </w:rPr>
        <w:t xml:space="preserve">Yep a os i fi yn gwneud gwaith fi’n cywir hunan fi fi’n teimlon really really da. </w:t>
      </w:r>
    </w:p>
    <w:p w:rsidR="001E15DD" w:rsidRDefault="001E15DD" w:rsidP="001E15DD">
      <w:pPr>
        <w:rPr>
          <w:lang w:val="cy-GB"/>
        </w:rPr>
      </w:pPr>
    </w:p>
    <w:p w:rsidR="001E15DD" w:rsidRDefault="001E15DD" w:rsidP="001E15DD">
      <w:pPr>
        <w:rPr>
          <w:lang w:val="cy-GB"/>
        </w:rPr>
      </w:pPr>
    </w:p>
    <w:p w:rsidR="001E15DD" w:rsidRDefault="001E15DD" w:rsidP="001E15DD">
      <w:pPr>
        <w:rPr>
          <w:lang w:val="cy-GB"/>
        </w:rPr>
      </w:pPr>
    </w:p>
    <w:p w:rsidR="001E15DD" w:rsidRDefault="001E15DD" w:rsidP="001E15DD">
      <w:pPr>
        <w:rPr>
          <w:lang w:val="cy-GB"/>
        </w:rPr>
      </w:pPr>
    </w:p>
    <w:p w:rsidR="001E15DD" w:rsidRDefault="001E15DD" w:rsidP="001E15DD">
      <w:pPr>
        <w:jc w:val="center"/>
        <w:rPr>
          <w:b/>
          <w:sz w:val="36"/>
          <w:szCs w:val="36"/>
          <w:u w:val="single"/>
          <w:lang w:val="cy-GB"/>
        </w:rPr>
      </w:pPr>
    </w:p>
    <w:p w:rsidR="001E15DD" w:rsidRDefault="001E15DD" w:rsidP="001E15DD">
      <w:pPr>
        <w:jc w:val="center"/>
        <w:rPr>
          <w:b/>
          <w:sz w:val="36"/>
          <w:szCs w:val="36"/>
          <w:u w:val="single"/>
          <w:lang w:val="cy-GB"/>
        </w:rPr>
      </w:pPr>
    </w:p>
    <w:p w:rsidR="001E15DD" w:rsidRDefault="001E15DD" w:rsidP="001E15DD">
      <w:pPr>
        <w:jc w:val="center"/>
        <w:rPr>
          <w:b/>
          <w:sz w:val="36"/>
          <w:szCs w:val="36"/>
          <w:u w:val="single"/>
          <w:lang w:val="cy-GB"/>
        </w:rPr>
      </w:pPr>
    </w:p>
    <w:p w:rsidR="001E15DD" w:rsidRDefault="001E15DD" w:rsidP="001E15DD">
      <w:pPr>
        <w:jc w:val="center"/>
        <w:rPr>
          <w:b/>
          <w:sz w:val="36"/>
          <w:szCs w:val="36"/>
          <w:u w:val="single"/>
          <w:lang w:val="cy-GB"/>
        </w:rPr>
      </w:pPr>
    </w:p>
    <w:p w:rsidR="001E15DD" w:rsidRDefault="001E15DD" w:rsidP="001E15DD">
      <w:pPr>
        <w:jc w:val="center"/>
        <w:rPr>
          <w:b/>
          <w:sz w:val="36"/>
          <w:szCs w:val="36"/>
          <w:u w:val="single"/>
          <w:lang w:val="cy-GB"/>
        </w:rPr>
      </w:pPr>
    </w:p>
    <w:p w:rsidR="001E15DD" w:rsidRDefault="001E15DD" w:rsidP="001E15DD">
      <w:pPr>
        <w:jc w:val="center"/>
        <w:rPr>
          <w:b/>
          <w:sz w:val="36"/>
          <w:szCs w:val="36"/>
          <w:u w:val="single"/>
          <w:lang w:val="cy-GB"/>
        </w:rPr>
      </w:pPr>
    </w:p>
    <w:p w:rsidR="001E15DD" w:rsidRDefault="001E15DD" w:rsidP="001E15DD">
      <w:pPr>
        <w:jc w:val="center"/>
        <w:rPr>
          <w:b/>
          <w:sz w:val="36"/>
          <w:szCs w:val="36"/>
          <w:u w:val="single"/>
          <w:lang w:val="cy-GB"/>
        </w:rPr>
      </w:pPr>
    </w:p>
    <w:p w:rsidR="001E15DD" w:rsidRDefault="001E15DD" w:rsidP="001E15DD">
      <w:pPr>
        <w:jc w:val="center"/>
        <w:rPr>
          <w:b/>
          <w:sz w:val="36"/>
          <w:szCs w:val="36"/>
          <w:u w:val="single"/>
          <w:lang w:val="cy-GB"/>
        </w:rPr>
      </w:pPr>
    </w:p>
    <w:p w:rsidR="001E15DD" w:rsidRDefault="001E15DD" w:rsidP="001E15DD">
      <w:pPr>
        <w:jc w:val="center"/>
        <w:rPr>
          <w:b/>
          <w:sz w:val="36"/>
          <w:szCs w:val="36"/>
          <w:u w:val="single"/>
          <w:lang w:val="cy-GB"/>
        </w:rPr>
      </w:pPr>
    </w:p>
    <w:p w:rsidR="001E15DD" w:rsidRDefault="001E15DD" w:rsidP="001E15DD">
      <w:pPr>
        <w:jc w:val="center"/>
        <w:rPr>
          <w:b/>
          <w:sz w:val="36"/>
          <w:szCs w:val="36"/>
          <w:u w:val="single"/>
          <w:lang w:val="cy-GB"/>
        </w:rPr>
      </w:pPr>
    </w:p>
    <w:p w:rsidR="001E15DD" w:rsidRDefault="001E15DD" w:rsidP="001E15DD">
      <w:pPr>
        <w:jc w:val="center"/>
        <w:rPr>
          <w:b/>
          <w:sz w:val="36"/>
          <w:szCs w:val="36"/>
          <w:u w:val="single"/>
          <w:lang w:val="cy-GB"/>
        </w:rPr>
      </w:pPr>
    </w:p>
    <w:p w:rsidR="001E15DD" w:rsidRDefault="001E15DD" w:rsidP="001E15DD">
      <w:pPr>
        <w:jc w:val="center"/>
        <w:rPr>
          <w:b/>
          <w:sz w:val="36"/>
          <w:szCs w:val="36"/>
          <w:u w:val="single"/>
          <w:lang w:val="cy-GB"/>
        </w:rPr>
      </w:pPr>
    </w:p>
    <w:p w:rsidR="001E15DD" w:rsidRDefault="001E15DD" w:rsidP="001E15DD">
      <w:pPr>
        <w:jc w:val="center"/>
        <w:rPr>
          <w:b/>
          <w:sz w:val="36"/>
          <w:szCs w:val="36"/>
          <w:u w:val="single"/>
          <w:lang w:val="cy-GB"/>
        </w:rPr>
      </w:pPr>
    </w:p>
    <w:p w:rsidR="001E15DD" w:rsidRDefault="001E15DD" w:rsidP="001E15DD">
      <w:pPr>
        <w:jc w:val="center"/>
        <w:rPr>
          <w:b/>
          <w:sz w:val="36"/>
          <w:szCs w:val="36"/>
          <w:u w:val="single"/>
          <w:lang w:val="cy-GB"/>
        </w:rPr>
      </w:pPr>
    </w:p>
    <w:p w:rsidR="001E15DD" w:rsidRDefault="001E15DD" w:rsidP="001E15DD">
      <w:pPr>
        <w:rPr>
          <w:b/>
          <w:sz w:val="36"/>
          <w:szCs w:val="36"/>
          <w:u w:val="single"/>
          <w:lang w:val="cy-GB"/>
        </w:rPr>
      </w:pPr>
    </w:p>
    <w:p w:rsidR="001E15DD" w:rsidRDefault="001E15DD" w:rsidP="001E15DD">
      <w:pPr>
        <w:rPr>
          <w:b/>
          <w:sz w:val="36"/>
          <w:szCs w:val="36"/>
          <w:u w:val="single"/>
          <w:lang w:val="cy-GB"/>
        </w:rPr>
      </w:pPr>
    </w:p>
    <w:p w:rsidR="001E15DD" w:rsidRDefault="001E15DD" w:rsidP="001E15DD">
      <w:pPr>
        <w:rPr>
          <w:b/>
          <w:sz w:val="36"/>
          <w:szCs w:val="36"/>
          <w:u w:val="single"/>
          <w:lang w:val="cy-GB"/>
        </w:rPr>
      </w:pPr>
    </w:p>
    <w:p w:rsidR="001E15DD" w:rsidRDefault="001E15DD" w:rsidP="001E15DD">
      <w:pPr>
        <w:rPr>
          <w:b/>
          <w:sz w:val="36"/>
          <w:szCs w:val="36"/>
          <w:u w:val="single"/>
          <w:lang w:val="cy-GB"/>
        </w:rPr>
      </w:pPr>
      <w:r>
        <w:rPr>
          <w:b/>
          <w:sz w:val="36"/>
          <w:szCs w:val="36"/>
          <w:u w:val="single"/>
          <w:lang w:val="cy-GB"/>
        </w:rPr>
        <w:t>Atodiad 2</w:t>
      </w:r>
    </w:p>
    <w:p w:rsidR="001E15DD" w:rsidRDefault="001E15DD" w:rsidP="001E15DD">
      <w:pPr>
        <w:jc w:val="center"/>
        <w:rPr>
          <w:b/>
          <w:sz w:val="36"/>
          <w:szCs w:val="36"/>
          <w:u w:val="single"/>
          <w:lang w:val="cy-GB"/>
        </w:rPr>
      </w:pPr>
    </w:p>
    <w:p w:rsidR="001E15DD" w:rsidRDefault="001E15DD" w:rsidP="001E15DD">
      <w:pPr>
        <w:jc w:val="center"/>
        <w:rPr>
          <w:b/>
          <w:sz w:val="36"/>
          <w:szCs w:val="36"/>
          <w:u w:val="single"/>
          <w:lang w:val="cy-GB"/>
        </w:rPr>
      </w:pPr>
    </w:p>
    <w:p w:rsidR="001E15DD" w:rsidRDefault="001E15DD" w:rsidP="001E15DD">
      <w:pPr>
        <w:jc w:val="center"/>
        <w:rPr>
          <w:b/>
          <w:sz w:val="36"/>
          <w:szCs w:val="36"/>
          <w:u w:val="single"/>
          <w:lang w:val="cy-GB"/>
        </w:rPr>
      </w:pPr>
    </w:p>
    <w:p w:rsidR="001E15DD" w:rsidRDefault="001E15DD" w:rsidP="001E15DD">
      <w:pPr>
        <w:rPr>
          <w:b/>
          <w:sz w:val="36"/>
          <w:szCs w:val="36"/>
          <w:u w:val="single"/>
          <w:lang w:val="cy-GB"/>
        </w:rPr>
      </w:pPr>
    </w:p>
    <w:p w:rsidR="000A4CC2" w:rsidRDefault="000A4CC2"/>
    <w:sectPr w:rsidR="000A4CC2" w:rsidSect="00365A6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inheri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5DD"/>
    <w:rsid w:val="000A4CC2"/>
    <w:rsid w:val="001E15DD"/>
    <w:rsid w:val="002B7530"/>
    <w:rsid w:val="00365A6C"/>
    <w:rsid w:val="00A53ABB"/>
    <w:rsid w:val="00C22681"/>
    <w:rsid w:val="00D12808"/>
    <w:rsid w:val="00D933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4F667"/>
  <w15:chartTrackingRefBased/>
  <w15:docId w15:val="{C9919A0A-A696-5945-8881-C3327DB24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15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1E15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1E15DD"/>
    <w:rPr>
      <w:rFonts w:ascii="Courier New" w:eastAsia="Times New Roman" w:hAnsi="Courier New" w:cs="Courier New"/>
      <w:sz w:val="20"/>
      <w:szCs w:val="20"/>
    </w:rPr>
  </w:style>
  <w:style w:type="character" w:styleId="Hyperlink">
    <w:name w:val="Hyperlink"/>
    <w:basedOn w:val="DefaultParagraphFont"/>
    <w:uiPriority w:val="99"/>
    <w:unhideWhenUsed/>
    <w:rsid w:val="001E15DD"/>
    <w:rPr>
      <w:color w:val="0563C1" w:themeColor="hyperlink"/>
      <w:u w:val="single"/>
    </w:rPr>
  </w:style>
  <w:style w:type="character" w:styleId="Emphasis">
    <w:name w:val="Emphasis"/>
    <w:basedOn w:val="DefaultParagraphFont"/>
    <w:uiPriority w:val="20"/>
    <w:qFormat/>
    <w:rsid w:val="001E15DD"/>
    <w:rPr>
      <w:i/>
      <w:iCs/>
    </w:rPr>
  </w:style>
  <w:style w:type="character" w:styleId="FollowedHyperlink">
    <w:name w:val="FollowedHyperlink"/>
    <w:basedOn w:val="DefaultParagraphFont"/>
    <w:uiPriority w:val="99"/>
    <w:semiHidden/>
    <w:unhideWhenUsed/>
    <w:rsid w:val="001E15D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artofed.com/2015/09/16/7-easy-ways-to-create-a-green-screen-for-your-classroom/" TargetMode="External"/><Relationship Id="rId13" Type="http://schemas.openxmlformats.org/officeDocument/2006/relationships/hyperlink" Target="http://www.st-lawrence.lancsngfl.ac.uk/images/IMG_0392.JPG" TargetMode="External"/><Relationship Id="rId3" Type="http://schemas.openxmlformats.org/officeDocument/2006/relationships/webSettings" Target="webSettings.xml"/><Relationship Id="rId7" Type="http://schemas.openxmlformats.org/officeDocument/2006/relationships/hyperlink" Target="http://www.readingrockets.org/article/early-literacy-policy-and-practice-preschool-years" TargetMode="External"/><Relationship Id="rId12" Type="http://schemas.openxmlformats.org/officeDocument/2006/relationships/hyperlink" Target="https://www.playforce.co.uk/schools-and-nurseries/resources/outdoor-scienc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dutopia.org/video/flexible-classrooms-providing-learning-environment-kids-need" TargetMode="External"/><Relationship Id="rId11" Type="http://schemas.openxmlformats.org/officeDocument/2006/relationships/hyperlink" Target="https://www.shropshirelive.com/business/2015/04/22/shrewsbury-engineering-company-helps-edgmond-school/" TargetMode="External"/><Relationship Id="rId5" Type="http://schemas.openxmlformats.org/officeDocument/2006/relationships/hyperlink" Target="https://www.estyn.gov.wales/sites/default/files/documents/Lythrennedd%20a%27r%20Cyfnod%20Sylfaen%20-%20Medi%202011.pdf" TargetMode="External"/><Relationship Id="rId15" Type="http://schemas.openxmlformats.org/officeDocument/2006/relationships/theme" Target="theme/theme1.xml"/><Relationship Id="rId10" Type="http://schemas.openxmlformats.org/officeDocument/2006/relationships/hyperlink" Target="https://www.pinterest.co.uk/pin/AWl01sm32TOE2uCpRMyyzu201BWG8enppQmWlC5SkEA9uWMopF0FjuU/" TargetMode="External"/><Relationship Id="rId4" Type="http://schemas.openxmlformats.org/officeDocument/2006/relationships/hyperlink" Target="https://gov.wales/docs/dcells/publications/150225-successful-futures-cy.pdf" TargetMode="External"/><Relationship Id="rId9" Type="http://schemas.openxmlformats.org/officeDocument/2006/relationships/hyperlink" Target="http://teacherwithbipolar.blogspot.com/2014/10/self-awareness-exercise-1-blob-tree.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21</Pages>
  <Words>5662</Words>
  <Characters>32275</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Evans (1003749)</dc:creator>
  <cp:keywords/>
  <dc:description/>
  <cp:lastModifiedBy>Rhys Evans (1003749)</cp:lastModifiedBy>
  <cp:revision>7</cp:revision>
  <dcterms:created xsi:type="dcterms:W3CDTF">2018-10-14T14:23:00Z</dcterms:created>
  <dcterms:modified xsi:type="dcterms:W3CDTF">2018-10-14T14:36:00Z</dcterms:modified>
</cp:coreProperties>
</file>