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0D3BC" w14:textId="13ED65B1" w:rsidR="001E1F9B" w:rsidRPr="00481B64" w:rsidRDefault="001E1F9B" w:rsidP="00481B64">
      <w:pPr>
        <w:spacing w:line="360" w:lineRule="auto"/>
        <w:jc w:val="both"/>
        <w:rPr>
          <w:rFonts w:ascii="Arial" w:hAnsi="Arial" w:cs="Arial"/>
          <w:color w:val="333333"/>
          <w:u w:val="single"/>
          <w:shd w:val="clear" w:color="auto" w:fill="FFFFFF"/>
        </w:rPr>
      </w:pPr>
      <w:r w:rsidRPr="00481B64">
        <w:rPr>
          <w:rFonts w:ascii="Arial" w:hAnsi="Arial" w:cs="Arial"/>
          <w:color w:val="333333"/>
          <w:u w:val="single"/>
          <w:shd w:val="clear" w:color="auto" w:fill="FFFFFF"/>
        </w:rPr>
        <w:t>Reflective Paper</w:t>
      </w:r>
    </w:p>
    <w:p w14:paraId="20670985" w14:textId="77777777" w:rsidR="001E1F9B" w:rsidRPr="00481B64" w:rsidRDefault="001E1F9B" w:rsidP="00481B64">
      <w:pPr>
        <w:spacing w:line="360" w:lineRule="auto"/>
        <w:jc w:val="both"/>
        <w:rPr>
          <w:rFonts w:ascii="Arial" w:hAnsi="Arial" w:cs="Arial"/>
          <w:color w:val="333333"/>
          <w:shd w:val="clear" w:color="auto" w:fill="FFFFFF"/>
        </w:rPr>
      </w:pPr>
    </w:p>
    <w:p w14:paraId="3F46CAFD" w14:textId="6E64FB2E" w:rsidR="00C54321" w:rsidRPr="00481B64" w:rsidRDefault="00C54321" w:rsidP="00481B64">
      <w:pPr>
        <w:spacing w:line="360" w:lineRule="auto"/>
        <w:jc w:val="both"/>
        <w:rPr>
          <w:rFonts w:ascii="Arial" w:hAnsi="Arial" w:cs="Arial"/>
          <w:color w:val="333333"/>
          <w:shd w:val="clear" w:color="auto" w:fill="FFFFFF"/>
        </w:rPr>
      </w:pPr>
      <w:r w:rsidRPr="00481B64">
        <w:rPr>
          <w:rFonts w:ascii="Arial" w:hAnsi="Arial" w:cs="Arial"/>
          <w:color w:val="333333"/>
          <w:shd w:val="clear" w:color="auto" w:fill="FFFFFF"/>
        </w:rPr>
        <w:t xml:space="preserve">Cheng (1995, cited in </w:t>
      </w:r>
      <w:r w:rsidRPr="00481B64">
        <w:rPr>
          <w:rFonts w:ascii="Arial" w:hAnsi="Arial" w:cs="Arial"/>
        </w:rPr>
        <w:t xml:space="preserve">Ho, Campbell-Barr and Leeson, 2010) defines quality as the input, process and output that education systems nurture to meet the expectations of the recipient, contributing to the child’s future development. </w:t>
      </w:r>
      <w:r w:rsidRPr="00481B64">
        <w:rPr>
          <w:rFonts w:ascii="Arial" w:hAnsi="Arial" w:cs="Arial"/>
          <w:color w:val="333333"/>
          <w:shd w:val="clear" w:color="auto" w:fill="FFFFFF"/>
        </w:rPr>
        <w:t xml:space="preserve">Similarly, Foundation Years (no date) indicates that the provision of </w:t>
      </w:r>
      <w:proofErr w:type="gramStart"/>
      <w:r w:rsidRPr="00481B64">
        <w:rPr>
          <w:rFonts w:ascii="Arial" w:hAnsi="Arial" w:cs="Arial"/>
          <w:color w:val="333333"/>
          <w:shd w:val="clear" w:color="auto" w:fill="FFFFFF"/>
        </w:rPr>
        <w:t>high quality</w:t>
      </w:r>
      <w:proofErr w:type="gramEnd"/>
      <w:r w:rsidRPr="00481B64">
        <w:rPr>
          <w:rFonts w:ascii="Arial" w:hAnsi="Arial" w:cs="Arial"/>
          <w:color w:val="333333"/>
          <w:shd w:val="clear" w:color="auto" w:fill="FFFFFF"/>
        </w:rPr>
        <w:t xml:space="preserve"> care during the child’s early years has a continual impact on the child’s learning and future outcomes in life. </w:t>
      </w:r>
    </w:p>
    <w:p w14:paraId="19E62E4B" w14:textId="63F0F44E" w:rsidR="00C54321" w:rsidRPr="00481B64" w:rsidRDefault="00C54321" w:rsidP="00481B64">
      <w:pPr>
        <w:spacing w:line="360" w:lineRule="auto"/>
        <w:jc w:val="both"/>
        <w:rPr>
          <w:rFonts w:ascii="Arial" w:hAnsi="Arial" w:cs="Arial"/>
        </w:rPr>
      </w:pPr>
      <w:r w:rsidRPr="00481B64">
        <w:rPr>
          <w:rFonts w:ascii="Arial" w:hAnsi="Arial" w:cs="Arial"/>
          <w:color w:val="000000"/>
        </w:rPr>
        <w:t xml:space="preserve">To enable the child to achieve their potential and enhance their social, emotional and cognitive abilities, it is imperative that early </w:t>
      </w:r>
      <w:proofErr w:type="gramStart"/>
      <w:r w:rsidRPr="00481B64">
        <w:rPr>
          <w:rFonts w:ascii="Arial" w:hAnsi="Arial" w:cs="Arial"/>
          <w:color w:val="000000"/>
        </w:rPr>
        <w:t>years</w:t>
      </w:r>
      <w:proofErr w:type="gramEnd"/>
      <w:r w:rsidRPr="00481B64">
        <w:rPr>
          <w:rFonts w:ascii="Arial" w:hAnsi="Arial" w:cs="Arial"/>
          <w:color w:val="000000"/>
        </w:rPr>
        <w:t xml:space="preserve"> practitioners create a provision offering the child a high quality learning experience.</w:t>
      </w:r>
      <w:r w:rsidRPr="00481B64">
        <w:rPr>
          <w:rFonts w:ascii="Arial" w:hAnsi="Arial" w:cs="Arial"/>
        </w:rPr>
        <w:t xml:space="preserve"> However, Bonetti (2018) argues that there is insufficient explanation as to what constitutes a </w:t>
      </w:r>
      <w:proofErr w:type="gramStart"/>
      <w:r w:rsidRPr="00481B64">
        <w:rPr>
          <w:rFonts w:ascii="Arial" w:hAnsi="Arial" w:cs="Arial"/>
        </w:rPr>
        <w:t>high quality</w:t>
      </w:r>
      <w:proofErr w:type="gramEnd"/>
      <w:r w:rsidRPr="00481B64">
        <w:rPr>
          <w:rFonts w:ascii="Arial" w:hAnsi="Arial" w:cs="Arial"/>
        </w:rPr>
        <w:t xml:space="preserve"> education provision, whilst recognising the benefits of the same.</w:t>
      </w:r>
    </w:p>
    <w:p w14:paraId="2E8AB9AE" w14:textId="77777777" w:rsidR="00C54321" w:rsidRPr="00481B64" w:rsidRDefault="00C54321" w:rsidP="00481B64">
      <w:pPr>
        <w:spacing w:line="360" w:lineRule="auto"/>
        <w:jc w:val="both"/>
        <w:rPr>
          <w:rFonts w:ascii="Arial" w:hAnsi="Arial" w:cs="Arial"/>
          <w:color w:val="333333"/>
          <w:shd w:val="clear" w:color="auto" w:fill="FFFFFF"/>
        </w:rPr>
      </w:pPr>
    </w:p>
    <w:p w14:paraId="1B021829" w14:textId="41DBB675" w:rsidR="00C54321" w:rsidRPr="00481B64" w:rsidRDefault="00C54321" w:rsidP="00481B64">
      <w:pPr>
        <w:spacing w:line="360" w:lineRule="auto"/>
        <w:jc w:val="both"/>
        <w:rPr>
          <w:rFonts w:ascii="Arial" w:hAnsi="Arial" w:cs="Arial"/>
          <w:color w:val="000000"/>
          <w:spacing w:val="2"/>
        </w:rPr>
      </w:pPr>
      <w:r w:rsidRPr="00481B64">
        <w:rPr>
          <w:rFonts w:ascii="Arial" w:hAnsi="Arial" w:cs="Arial"/>
          <w:color w:val="000000"/>
          <w:spacing w:val="2"/>
        </w:rPr>
        <w:t>As suggested by (Peterborough City Council (2019), children gain the best start in life by receiving high quality childcare from their families and the services that are incorporated in their everyday care. Additionally, Professional Association for Childcare and Early Years (PACEY, 2022a) suggests that the child’s experiences are based on the quality of care that is provided by their childcare providers, supporting the child to flourish in their learning and development (PACEY, 2022b).</w:t>
      </w:r>
    </w:p>
    <w:p w14:paraId="3A65AF77" w14:textId="77777777" w:rsidR="00C54321" w:rsidRPr="00481B64" w:rsidRDefault="00C54321" w:rsidP="00481B64">
      <w:pPr>
        <w:spacing w:line="360" w:lineRule="auto"/>
        <w:jc w:val="both"/>
        <w:rPr>
          <w:rFonts w:ascii="Arial" w:hAnsi="Arial" w:cs="Arial"/>
        </w:rPr>
      </w:pPr>
    </w:p>
    <w:p w14:paraId="6A094883" w14:textId="2DF111BC" w:rsidR="00C54321" w:rsidRPr="00481B64" w:rsidRDefault="00C54321" w:rsidP="00481B64">
      <w:pPr>
        <w:spacing w:line="360" w:lineRule="auto"/>
        <w:jc w:val="both"/>
        <w:rPr>
          <w:rFonts w:ascii="Arial" w:hAnsi="Arial" w:cs="Arial"/>
        </w:rPr>
      </w:pPr>
      <w:r w:rsidRPr="00481B64">
        <w:rPr>
          <w:rFonts w:ascii="Arial" w:hAnsi="Arial" w:cs="Arial"/>
        </w:rPr>
        <w:t xml:space="preserve">Through comparative research on quality and improvement in early childhood education, Ho, Campbell-Barr and Leeson (2010) recognise the association between the quality of early childhood education and the impact it has on the child’s future development and learning. The research identifies that the importance of quality early childhood education has become an area of discussion and is of high significance between stakeholders, including parents, childcare services and those with the role of creating polices to provide a quality educational provision. </w:t>
      </w:r>
    </w:p>
    <w:p w14:paraId="012FB318" w14:textId="77777777" w:rsidR="00C54321" w:rsidRPr="00481B64" w:rsidRDefault="00C54321" w:rsidP="00481B64">
      <w:pPr>
        <w:spacing w:line="360" w:lineRule="auto"/>
        <w:jc w:val="both"/>
        <w:rPr>
          <w:rFonts w:ascii="Arial" w:hAnsi="Arial" w:cs="Arial"/>
        </w:rPr>
      </w:pPr>
    </w:p>
    <w:p w14:paraId="1DF6499B" w14:textId="109263D7" w:rsidR="00C54321" w:rsidRPr="00481B64" w:rsidRDefault="00C54321" w:rsidP="00481B64">
      <w:pPr>
        <w:spacing w:line="360" w:lineRule="auto"/>
        <w:jc w:val="both"/>
        <w:rPr>
          <w:rFonts w:ascii="Arial" w:hAnsi="Arial" w:cs="Arial"/>
        </w:rPr>
      </w:pPr>
      <w:r w:rsidRPr="00481B64">
        <w:rPr>
          <w:rFonts w:ascii="Arial" w:hAnsi="Arial" w:cs="Arial"/>
        </w:rPr>
        <w:t xml:space="preserve">Social Care Wales (2021) aims to provide a country with a highly qualified and skilled workforce committed to delivering a quality provision. As highlighted by the Welsh Government (no date, cited in </w:t>
      </w:r>
      <w:r w:rsidRPr="00481B64">
        <w:rPr>
          <w:rFonts w:ascii="Arial" w:hAnsi="Arial" w:cs="Arial"/>
          <w:color w:val="000000"/>
          <w:spacing w:val="2"/>
        </w:rPr>
        <w:t xml:space="preserve">PACEY, 2017), it is essential for relevant training and qualifications to be provided for new and existing staff to develop their career progression and improve the quality of care they deliver to children and their families. </w:t>
      </w:r>
    </w:p>
    <w:p w14:paraId="0C728765" w14:textId="77777777" w:rsidR="00C54321" w:rsidRPr="00481B64" w:rsidRDefault="00C54321" w:rsidP="00481B64">
      <w:pPr>
        <w:spacing w:line="360" w:lineRule="auto"/>
        <w:jc w:val="both"/>
        <w:rPr>
          <w:rFonts w:ascii="Arial" w:hAnsi="Arial" w:cs="Arial"/>
        </w:rPr>
      </w:pPr>
    </w:p>
    <w:p w14:paraId="20C0E2A1" w14:textId="26288499" w:rsidR="00C54321" w:rsidRPr="00481B64" w:rsidRDefault="00C54321" w:rsidP="00481B64">
      <w:pPr>
        <w:spacing w:line="360" w:lineRule="auto"/>
        <w:jc w:val="both"/>
        <w:rPr>
          <w:rFonts w:ascii="Arial" w:hAnsi="Arial" w:cs="Arial"/>
          <w:color w:val="000000" w:themeColor="text1"/>
          <w:shd w:val="clear" w:color="auto" w:fill="FFFFFF"/>
        </w:rPr>
      </w:pPr>
      <w:r w:rsidRPr="00481B64">
        <w:rPr>
          <w:rFonts w:ascii="Arial" w:hAnsi="Arial" w:cs="Arial"/>
          <w:color w:val="000000" w:themeColor="text1"/>
        </w:rPr>
        <w:t xml:space="preserve">Boo, Araujo and Tomé (2016) identifies that quality is measured through forms of observations, interviews or questionnaires. </w:t>
      </w:r>
      <w:r w:rsidRPr="00481B64">
        <w:rPr>
          <w:rFonts w:ascii="Arial" w:hAnsi="Arial" w:cs="Arial"/>
          <w:color w:val="000000" w:themeColor="text1"/>
          <w:shd w:val="clear" w:color="auto" w:fill="FFFFFF"/>
        </w:rPr>
        <w:t xml:space="preserve">In line with the Regulation and Inspection of Social Care (Wales) Act 2016, Care Inspectorate Wales (2019) highlights that it is mandatory for childcare providers to ensure preparatory measures are in place to monitor, review and improve the quality of care and support they provide children and their families. </w:t>
      </w:r>
    </w:p>
    <w:p w14:paraId="7B73B0A1" w14:textId="77777777" w:rsidR="00481B64" w:rsidRPr="00481B64" w:rsidRDefault="00481B64" w:rsidP="00481B64">
      <w:pPr>
        <w:spacing w:line="360" w:lineRule="auto"/>
        <w:jc w:val="both"/>
        <w:rPr>
          <w:rFonts w:ascii="Arial" w:hAnsi="Arial" w:cs="Arial"/>
          <w:color w:val="000000" w:themeColor="text1"/>
        </w:rPr>
      </w:pPr>
    </w:p>
    <w:p w14:paraId="22C30DC6" w14:textId="52A68771" w:rsidR="00C54321" w:rsidRPr="00481B64" w:rsidRDefault="00C54321" w:rsidP="00481B64">
      <w:pPr>
        <w:spacing w:line="360" w:lineRule="auto"/>
        <w:jc w:val="both"/>
        <w:rPr>
          <w:rFonts w:ascii="Arial" w:hAnsi="Arial" w:cs="Arial"/>
        </w:rPr>
      </w:pPr>
      <w:r w:rsidRPr="00481B64">
        <w:rPr>
          <w:rFonts w:ascii="Arial" w:hAnsi="Arial" w:cs="Arial"/>
          <w:color w:val="000000" w:themeColor="text1"/>
        </w:rPr>
        <w:t xml:space="preserve">According to </w:t>
      </w:r>
      <w:r w:rsidRPr="00481B64">
        <w:rPr>
          <w:rFonts w:ascii="Arial" w:hAnsi="Arial" w:cs="Arial"/>
        </w:rPr>
        <w:t xml:space="preserve">the Welsh Government (2016), the National Minimum Standards for Regulated Childcare suggests that successful monitoring of quality leads to a service which meets the minimum standards of quality childcare that children and their families should encounter. In agreeance, the </w:t>
      </w:r>
      <w:r w:rsidRPr="00481B64">
        <w:rPr>
          <w:rFonts w:ascii="Arial" w:hAnsi="Arial" w:cs="Arial"/>
          <w:color w:val="000000" w:themeColor="text1"/>
        </w:rPr>
        <w:t>Federal Ministry of Education (2016)</w:t>
      </w:r>
      <w:r w:rsidR="0096553C" w:rsidRPr="00481B64">
        <w:rPr>
          <w:rFonts w:ascii="Arial" w:hAnsi="Arial" w:cs="Arial"/>
          <w:color w:val="000000" w:themeColor="text1"/>
        </w:rPr>
        <w:t xml:space="preserve"> </w:t>
      </w:r>
      <w:r w:rsidRPr="00481B64">
        <w:rPr>
          <w:rFonts w:ascii="Arial" w:hAnsi="Arial" w:cs="Arial"/>
          <w:color w:val="000000" w:themeColor="text1"/>
        </w:rPr>
        <w:t xml:space="preserve">suggests that quality assurance is gained through methods of monitoring, assessing and evaluating the standards of quality care that is agreed by a childcare setting. This ensures satisfactory quality is achieved to maintain consistent practice, </w:t>
      </w:r>
      <w:proofErr w:type="gramStart"/>
      <w:r w:rsidRPr="00481B64">
        <w:rPr>
          <w:rFonts w:ascii="Arial" w:hAnsi="Arial" w:cs="Arial"/>
          <w:color w:val="000000" w:themeColor="text1"/>
        </w:rPr>
        <w:t>in order for</w:t>
      </w:r>
      <w:proofErr w:type="gramEnd"/>
      <w:r w:rsidRPr="00481B64">
        <w:rPr>
          <w:rFonts w:ascii="Arial" w:hAnsi="Arial" w:cs="Arial"/>
          <w:color w:val="000000" w:themeColor="text1"/>
        </w:rPr>
        <w:t xml:space="preserve"> continuous improvements to be made throughout all aspects of the service delivered, to exceed the minimum standards. </w:t>
      </w:r>
    </w:p>
    <w:p w14:paraId="2FA9F4FE" w14:textId="77777777" w:rsidR="00481B64" w:rsidRPr="00481B64" w:rsidRDefault="00481B64" w:rsidP="00481B64">
      <w:pPr>
        <w:spacing w:line="360" w:lineRule="auto"/>
        <w:jc w:val="both"/>
        <w:rPr>
          <w:rFonts w:ascii="Arial" w:hAnsi="Arial" w:cs="Arial"/>
        </w:rPr>
      </w:pPr>
    </w:p>
    <w:p w14:paraId="2FF42781" w14:textId="641FB685" w:rsidR="00C54321" w:rsidRPr="00481B64" w:rsidRDefault="00C54321" w:rsidP="00481B64">
      <w:pPr>
        <w:spacing w:line="360" w:lineRule="auto"/>
        <w:jc w:val="both"/>
        <w:rPr>
          <w:rFonts w:ascii="Arial" w:hAnsi="Arial" w:cs="Arial"/>
        </w:rPr>
      </w:pPr>
      <w:r w:rsidRPr="00481B64">
        <w:rPr>
          <w:rFonts w:ascii="Arial" w:hAnsi="Arial" w:cs="Arial"/>
        </w:rPr>
        <w:t>National Institute for Health and Care Excellence (2022) recognises that quality standards of care contribute to the implementation of a quality assurance system.  It is highlighted that when assessing and monitoring a service against an agreed quality standard, areas where quality is successful is identified, as well as areas of priority for quality improvement. It is identified that measurement is fundamental to demonstrate that the changes made to the quality of care has had a positive impact on the receiver.</w:t>
      </w:r>
    </w:p>
    <w:p w14:paraId="0544F49E" w14:textId="77777777" w:rsidR="00481B64" w:rsidRPr="00481B64" w:rsidRDefault="00481B64" w:rsidP="00481B64">
      <w:pPr>
        <w:spacing w:line="360" w:lineRule="auto"/>
        <w:jc w:val="both"/>
        <w:rPr>
          <w:rFonts w:ascii="Arial" w:hAnsi="Arial" w:cs="Arial"/>
        </w:rPr>
      </w:pPr>
    </w:p>
    <w:p w14:paraId="449C5565" w14:textId="5DB55A7E" w:rsidR="00C54321" w:rsidRPr="00481B64" w:rsidRDefault="00C54321" w:rsidP="00481B64">
      <w:pPr>
        <w:spacing w:line="360" w:lineRule="auto"/>
        <w:jc w:val="both"/>
        <w:rPr>
          <w:rFonts w:ascii="Arial" w:hAnsi="Arial" w:cs="Arial"/>
          <w:color w:val="000000"/>
          <w:shd w:val="clear" w:color="auto" w:fill="FFFFFF"/>
        </w:rPr>
      </w:pPr>
      <w:r w:rsidRPr="00481B64">
        <w:rPr>
          <w:rFonts w:ascii="Arial" w:hAnsi="Arial" w:cs="Arial"/>
          <w:color w:val="000000"/>
          <w:shd w:val="clear" w:color="auto" w:fill="FFFFFF"/>
        </w:rPr>
        <w:t xml:space="preserve">As suggested by </w:t>
      </w:r>
      <w:proofErr w:type="spellStart"/>
      <w:r w:rsidRPr="00481B64">
        <w:rPr>
          <w:rFonts w:ascii="Arial" w:hAnsi="Arial" w:cs="Arial"/>
          <w:color w:val="000000"/>
          <w:shd w:val="clear" w:color="auto" w:fill="FFFFFF"/>
        </w:rPr>
        <w:t>Waldren</w:t>
      </w:r>
      <w:proofErr w:type="spellEnd"/>
      <w:r w:rsidRPr="00481B64">
        <w:rPr>
          <w:rFonts w:ascii="Arial" w:hAnsi="Arial" w:cs="Arial"/>
          <w:color w:val="000000"/>
          <w:shd w:val="clear" w:color="auto" w:fill="FFFFFF"/>
        </w:rPr>
        <w:t xml:space="preserve"> (2017) the Effective Pre-School, Primary and Secondary Education (EPPSE) is recognised as the first significant study to centre research on the effectiveness early years education has on young children. Data from this research was collated by assessing and monitoring over 3,000 children on entry to school age, throughout their time in education and into their adult life. As a comparison, children without pre-school experiences participated in the study.</w:t>
      </w:r>
    </w:p>
    <w:p w14:paraId="3C84D780" w14:textId="77777777" w:rsidR="00C54321" w:rsidRPr="00481B64" w:rsidRDefault="00C54321" w:rsidP="00481B64">
      <w:pPr>
        <w:spacing w:line="360" w:lineRule="auto"/>
        <w:jc w:val="both"/>
        <w:rPr>
          <w:rFonts w:ascii="Arial" w:hAnsi="Arial" w:cs="Arial"/>
          <w:color w:val="000000"/>
          <w:shd w:val="clear" w:color="auto" w:fill="FFFFFF"/>
        </w:rPr>
      </w:pPr>
    </w:p>
    <w:p w14:paraId="4F4C1687" w14:textId="379F0BF9" w:rsidR="00C54321" w:rsidRPr="00481B64" w:rsidRDefault="00C54321" w:rsidP="00481B64">
      <w:pPr>
        <w:spacing w:line="360" w:lineRule="auto"/>
        <w:jc w:val="both"/>
        <w:rPr>
          <w:rFonts w:ascii="Arial" w:hAnsi="Arial" w:cs="Arial"/>
          <w:color w:val="000000"/>
          <w:shd w:val="clear" w:color="auto" w:fill="FFFFFF"/>
        </w:rPr>
      </w:pPr>
      <w:r w:rsidRPr="00481B64">
        <w:rPr>
          <w:rFonts w:ascii="Arial" w:hAnsi="Arial" w:cs="Arial"/>
          <w:color w:val="000000"/>
          <w:shd w:val="clear" w:color="auto" w:fill="FFFFFF"/>
        </w:rPr>
        <w:lastRenderedPageBreak/>
        <w:t xml:space="preserve">The study identified that early </w:t>
      </w:r>
      <w:proofErr w:type="gramStart"/>
      <w:r w:rsidRPr="00481B64">
        <w:rPr>
          <w:rFonts w:ascii="Arial" w:hAnsi="Arial" w:cs="Arial"/>
          <w:color w:val="000000"/>
          <w:shd w:val="clear" w:color="auto" w:fill="FFFFFF"/>
        </w:rPr>
        <w:t>years</w:t>
      </w:r>
      <w:proofErr w:type="gramEnd"/>
      <w:r w:rsidRPr="00481B64">
        <w:rPr>
          <w:rFonts w:ascii="Arial" w:hAnsi="Arial" w:cs="Arial"/>
          <w:color w:val="000000"/>
          <w:shd w:val="clear" w:color="auto" w:fill="FFFFFF"/>
        </w:rPr>
        <w:t xml:space="preserve"> experiences enhanced the child’s educational attainment and subsequently had the potential to attain 5 or more GCSE’s grade C or above, achieve a higher result in English and Mathematics, and peruse an academic route upon turning 16 years of age. In addition, the study identified children with early years experiences to develop skills that managed their emotions and behaviour and were less likely to become distracted (</w:t>
      </w:r>
      <w:proofErr w:type="spellStart"/>
      <w:r w:rsidRPr="00481B64">
        <w:rPr>
          <w:rFonts w:ascii="Arial" w:hAnsi="Arial" w:cs="Arial"/>
          <w:color w:val="000000"/>
          <w:shd w:val="clear" w:color="auto" w:fill="FFFFFF"/>
        </w:rPr>
        <w:t>Waldren</w:t>
      </w:r>
      <w:proofErr w:type="spellEnd"/>
      <w:r w:rsidRPr="00481B64">
        <w:rPr>
          <w:rFonts w:ascii="Arial" w:hAnsi="Arial" w:cs="Arial"/>
          <w:color w:val="000000"/>
          <w:shd w:val="clear" w:color="auto" w:fill="FFFFFF"/>
        </w:rPr>
        <w:t xml:space="preserve">, 2017). </w:t>
      </w:r>
      <w:r w:rsidRPr="00481B64">
        <w:rPr>
          <w:rFonts w:ascii="Arial" w:hAnsi="Arial" w:cs="Arial"/>
        </w:rPr>
        <w:t>The finding from the EPPSE study led to</w:t>
      </w:r>
      <w:r w:rsidRPr="00481B64">
        <w:rPr>
          <w:rFonts w:ascii="Arial" w:hAnsi="Arial" w:cs="Arial"/>
          <w:color w:val="000000"/>
        </w:rPr>
        <w:t xml:space="preserve"> free provision of high-quality pre-schooling for all three and four-year-olds in the UK and extended for families of </w:t>
      </w:r>
      <w:proofErr w:type="gramStart"/>
      <w:r w:rsidRPr="00481B64">
        <w:rPr>
          <w:rFonts w:ascii="Arial" w:hAnsi="Arial" w:cs="Arial"/>
          <w:color w:val="000000"/>
        </w:rPr>
        <w:t>2 year olds</w:t>
      </w:r>
      <w:proofErr w:type="gramEnd"/>
      <w:r w:rsidRPr="00481B64">
        <w:rPr>
          <w:rFonts w:ascii="Arial" w:hAnsi="Arial" w:cs="Arial"/>
          <w:color w:val="000000"/>
        </w:rPr>
        <w:t xml:space="preserve"> who meet the lower baseline for entitlement.</w:t>
      </w:r>
    </w:p>
    <w:p w14:paraId="35090865" w14:textId="77777777" w:rsidR="00C54321" w:rsidRPr="00481B64" w:rsidRDefault="00C54321" w:rsidP="00481B64">
      <w:pPr>
        <w:spacing w:line="360" w:lineRule="auto"/>
        <w:jc w:val="both"/>
        <w:rPr>
          <w:rFonts w:ascii="Arial" w:hAnsi="Arial" w:cs="Arial"/>
        </w:rPr>
      </w:pPr>
    </w:p>
    <w:p w14:paraId="3693CBE1" w14:textId="2B599843" w:rsidR="00C54321" w:rsidRPr="00481B64" w:rsidRDefault="00C54321" w:rsidP="00481B64">
      <w:pPr>
        <w:spacing w:line="360" w:lineRule="auto"/>
        <w:jc w:val="both"/>
        <w:rPr>
          <w:rFonts w:ascii="Arial" w:hAnsi="Arial" w:cs="Arial"/>
        </w:rPr>
      </w:pPr>
      <w:r w:rsidRPr="00481B64">
        <w:rPr>
          <w:rFonts w:ascii="Arial" w:hAnsi="Arial" w:cs="Arial"/>
        </w:rPr>
        <w:t>Siraj-Bla</w:t>
      </w:r>
      <w:r w:rsidR="00D36F18" w:rsidRPr="00481B64">
        <w:rPr>
          <w:rFonts w:ascii="Arial" w:hAnsi="Arial" w:cs="Arial"/>
        </w:rPr>
        <w:t>t</w:t>
      </w:r>
      <w:r w:rsidRPr="00481B64">
        <w:rPr>
          <w:rFonts w:ascii="Arial" w:hAnsi="Arial" w:cs="Arial"/>
        </w:rPr>
        <w:t>chford (2002</w:t>
      </w:r>
      <w:r w:rsidR="00620032" w:rsidRPr="00481B64">
        <w:rPr>
          <w:rFonts w:ascii="Arial" w:hAnsi="Arial" w:cs="Arial"/>
        </w:rPr>
        <w:t>)</w:t>
      </w:r>
      <w:r w:rsidRPr="00481B64">
        <w:rPr>
          <w:rFonts w:ascii="Arial" w:hAnsi="Arial" w:cs="Arial"/>
        </w:rPr>
        <w:t xml:space="preserve"> identifies the Researching Effective Pedagogy in the Early Years (REPEY) project as a research study providing clarification on the development and learning of young children over a period of 5 years. The REPEY examined 12 settings chosen from the previous Effective Provision of Pre-school Education (EPPE) study. </w:t>
      </w:r>
      <w:r w:rsidRPr="00481B64">
        <w:rPr>
          <w:rFonts w:ascii="Arial" w:hAnsi="Arial" w:cs="Arial"/>
          <w:color w:val="000000" w:themeColor="text1"/>
          <w:shd w:val="clear" w:color="auto" w:fill="FFFFFF"/>
        </w:rPr>
        <w:t xml:space="preserve">Its findings highlight each settings ability to provide learners with a good or excellent level of learning experiences. </w:t>
      </w:r>
      <w:r w:rsidRPr="00481B64">
        <w:rPr>
          <w:rFonts w:ascii="Arial" w:hAnsi="Arial" w:cs="Arial"/>
          <w:color w:val="000000" w:themeColor="text1"/>
        </w:rPr>
        <w:t xml:space="preserve">In addition, </w:t>
      </w:r>
      <w:r w:rsidRPr="00481B64">
        <w:rPr>
          <w:rFonts w:ascii="Arial" w:hAnsi="Arial" w:cs="Arial"/>
        </w:rPr>
        <w:t xml:space="preserve">parent partnerships were found to have a positive impact on the child’s development, as parents were seen to </w:t>
      </w:r>
      <w:proofErr w:type="gramStart"/>
      <w:r w:rsidRPr="00481B64">
        <w:rPr>
          <w:rFonts w:ascii="Arial" w:hAnsi="Arial" w:cs="Arial"/>
        </w:rPr>
        <w:t>make an effort</w:t>
      </w:r>
      <w:proofErr w:type="gramEnd"/>
      <w:r w:rsidRPr="00481B64">
        <w:rPr>
          <w:rFonts w:ascii="Arial" w:hAnsi="Arial" w:cs="Arial"/>
        </w:rPr>
        <w:t xml:space="preserve"> to achieve similar educational aims as practitioners. Furthermore, the study showed that discipline and behaviour policies were followed effectively in most settings, whilst some were less competent at successfully complying with them. </w:t>
      </w:r>
    </w:p>
    <w:p w14:paraId="5F0151A0" w14:textId="77777777" w:rsidR="00C54321" w:rsidRPr="00481B64" w:rsidRDefault="00C54321" w:rsidP="00481B64">
      <w:pPr>
        <w:spacing w:line="360" w:lineRule="auto"/>
        <w:jc w:val="both"/>
        <w:rPr>
          <w:rFonts w:ascii="Arial" w:hAnsi="Arial" w:cs="Arial"/>
          <w:color w:val="000000" w:themeColor="text1"/>
          <w:shd w:val="clear" w:color="auto" w:fill="FFFFFF"/>
        </w:rPr>
      </w:pPr>
    </w:p>
    <w:p w14:paraId="0180AD38" w14:textId="77777777" w:rsidR="00481B64" w:rsidRDefault="00C54321" w:rsidP="00481B64">
      <w:pPr>
        <w:spacing w:line="360" w:lineRule="auto"/>
        <w:jc w:val="both"/>
        <w:rPr>
          <w:rFonts w:ascii="Arial" w:hAnsi="Arial" w:cs="Arial"/>
          <w:color w:val="000000" w:themeColor="text1"/>
          <w:shd w:val="clear" w:color="auto" w:fill="FFFFFF"/>
        </w:rPr>
      </w:pPr>
      <w:r w:rsidRPr="00481B64">
        <w:rPr>
          <w:rFonts w:ascii="Arial" w:hAnsi="Arial" w:cs="Arial"/>
          <w:color w:val="000000" w:themeColor="text1"/>
          <w:shd w:val="clear" w:color="auto" w:fill="FFFFFF"/>
        </w:rPr>
        <w:t xml:space="preserve">Moreover, the study suggests that cognitive and social development go hand in hand and children’s outcomes were achieved when settings effectively supported Sustained Shared Thinking (SST), encouraging the children to work together to problem solve and comprehend an idea, expanding their thoughts and understanding. The importance of adult-child interactions was discovered during this research, identifying SST as an essential condition for quality early years practice to be delivered, as well as adult ‘modelling’ and child-initiated partnerships. </w:t>
      </w:r>
      <w:r w:rsidRPr="00481B64">
        <w:rPr>
          <w:rFonts w:ascii="Arial" w:hAnsi="Arial" w:cs="Arial"/>
        </w:rPr>
        <w:t xml:space="preserve">Siraj-Blatchford </w:t>
      </w:r>
      <w:r w:rsidRPr="00481B64">
        <w:rPr>
          <w:rFonts w:ascii="Arial" w:hAnsi="Arial" w:cs="Arial"/>
          <w:i/>
          <w:iCs/>
        </w:rPr>
        <w:t>et al.</w:t>
      </w:r>
      <w:r w:rsidRPr="00481B64">
        <w:rPr>
          <w:rFonts w:ascii="Arial" w:hAnsi="Arial" w:cs="Arial"/>
        </w:rPr>
        <w:t xml:space="preserve"> (2002)15) agrees and acknowledges that the process of teaching within the good and excellent settings, displayed the balance between child and adult led initiated tasks. This is supported by a more recent document by Taylor (2015), which associates the link between high quality adult-child interactions and their enhanced development in language skills.</w:t>
      </w:r>
    </w:p>
    <w:p w14:paraId="5587685F" w14:textId="77777777" w:rsidR="00481B64" w:rsidRDefault="00481B64" w:rsidP="00481B64">
      <w:pPr>
        <w:spacing w:line="360" w:lineRule="auto"/>
        <w:jc w:val="both"/>
        <w:rPr>
          <w:rFonts w:ascii="Arial" w:hAnsi="Arial" w:cs="Arial"/>
          <w:color w:val="000000" w:themeColor="text1"/>
          <w:shd w:val="clear" w:color="auto" w:fill="FFFFFF"/>
        </w:rPr>
      </w:pPr>
    </w:p>
    <w:p w14:paraId="75F1D5FF" w14:textId="4081FB03" w:rsidR="004B56DA" w:rsidRPr="00481B64" w:rsidRDefault="00A14DD3" w:rsidP="00481B64">
      <w:pPr>
        <w:spacing w:line="360" w:lineRule="auto"/>
        <w:jc w:val="both"/>
        <w:rPr>
          <w:rFonts w:ascii="Arial" w:hAnsi="Arial" w:cs="Arial"/>
          <w:color w:val="000000" w:themeColor="text1"/>
          <w:shd w:val="clear" w:color="auto" w:fill="FFFFFF"/>
        </w:rPr>
      </w:pPr>
      <w:r w:rsidRPr="00481B64">
        <w:rPr>
          <w:rFonts w:ascii="Arial" w:hAnsi="Arial" w:cs="Arial"/>
          <w:color w:val="000000" w:themeColor="text1"/>
        </w:rPr>
        <w:t>Similarly, r</w:t>
      </w:r>
      <w:r w:rsidR="00170500" w:rsidRPr="00481B64">
        <w:rPr>
          <w:rFonts w:ascii="Arial" w:hAnsi="Arial" w:cs="Arial"/>
          <w:color w:val="000000" w:themeColor="text1"/>
        </w:rPr>
        <w:t xml:space="preserve">esearch by Howard </w:t>
      </w:r>
      <w:r w:rsidR="00170500" w:rsidRPr="00481B64">
        <w:rPr>
          <w:rFonts w:ascii="Arial" w:hAnsi="Arial" w:cs="Arial"/>
          <w:i/>
          <w:iCs/>
          <w:color w:val="000000" w:themeColor="text1"/>
        </w:rPr>
        <w:t>et al</w:t>
      </w:r>
      <w:r w:rsidR="00170500" w:rsidRPr="00481B64">
        <w:rPr>
          <w:rFonts w:ascii="Arial" w:hAnsi="Arial" w:cs="Arial"/>
          <w:color w:val="000000" w:themeColor="text1"/>
        </w:rPr>
        <w:t>. (2018)</w:t>
      </w:r>
      <w:r w:rsidR="00302E7B" w:rsidRPr="00481B64">
        <w:rPr>
          <w:rFonts w:ascii="Arial" w:hAnsi="Arial" w:cs="Arial"/>
          <w:color w:val="000000" w:themeColor="text1"/>
        </w:rPr>
        <w:t xml:space="preserve"> acknowledges the significance of </w:t>
      </w:r>
      <w:proofErr w:type="gramStart"/>
      <w:r w:rsidR="00302E7B" w:rsidRPr="00481B64">
        <w:rPr>
          <w:rFonts w:ascii="Arial" w:hAnsi="Arial" w:cs="Arial"/>
          <w:color w:val="000000" w:themeColor="text1"/>
        </w:rPr>
        <w:t>high quality</w:t>
      </w:r>
      <w:proofErr w:type="gramEnd"/>
      <w:r w:rsidR="00302E7B" w:rsidRPr="00481B64">
        <w:rPr>
          <w:rFonts w:ascii="Arial" w:hAnsi="Arial" w:cs="Arial"/>
          <w:color w:val="000000" w:themeColor="text1"/>
        </w:rPr>
        <w:t xml:space="preserve"> </w:t>
      </w:r>
      <w:r w:rsidR="000E242B" w:rsidRPr="00481B64">
        <w:rPr>
          <w:rFonts w:ascii="Arial" w:hAnsi="Arial" w:cs="Arial"/>
          <w:color w:val="000000" w:themeColor="text1"/>
        </w:rPr>
        <w:t xml:space="preserve">adult-child </w:t>
      </w:r>
      <w:r w:rsidR="00302E7B" w:rsidRPr="00481B64">
        <w:rPr>
          <w:rFonts w:ascii="Arial" w:hAnsi="Arial" w:cs="Arial"/>
          <w:color w:val="000000" w:themeColor="text1"/>
        </w:rPr>
        <w:t>interactions</w:t>
      </w:r>
      <w:r w:rsidR="003D00BD" w:rsidRPr="00481B64">
        <w:rPr>
          <w:rFonts w:ascii="Arial" w:hAnsi="Arial" w:cs="Arial"/>
          <w:color w:val="000000" w:themeColor="text1"/>
        </w:rPr>
        <w:t>, as well as child-initiated tasks</w:t>
      </w:r>
      <w:r w:rsidR="00B03A3F" w:rsidRPr="00481B64">
        <w:rPr>
          <w:rFonts w:ascii="Arial" w:hAnsi="Arial" w:cs="Arial"/>
          <w:color w:val="000000" w:themeColor="text1"/>
        </w:rPr>
        <w:t>.</w:t>
      </w:r>
      <w:r w:rsidR="00302E7B" w:rsidRPr="00481B64">
        <w:rPr>
          <w:rFonts w:ascii="Arial" w:hAnsi="Arial" w:cs="Arial"/>
          <w:color w:val="000000" w:themeColor="text1"/>
        </w:rPr>
        <w:t xml:space="preserve"> </w:t>
      </w:r>
      <w:r w:rsidR="00B03A3F" w:rsidRPr="00481B64">
        <w:rPr>
          <w:rFonts w:ascii="Arial" w:hAnsi="Arial" w:cs="Arial"/>
          <w:color w:val="000000" w:themeColor="text1"/>
        </w:rPr>
        <w:t xml:space="preserve">It is suggested that this </w:t>
      </w:r>
      <w:r w:rsidR="00302E7B" w:rsidRPr="00481B64">
        <w:rPr>
          <w:rFonts w:ascii="Arial" w:hAnsi="Arial" w:cs="Arial"/>
          <w:color w:val="000000" w:themeColor="text1"/>
        </w:rPr>
        <w:t>reinforce</w:t>
      </w:r>
      <w:r w:rsidR="00B03A3F" w:rsidRPr="00481B64">
        <w:rPr>
          <w:rFonts w:ascii="Arial" w:hAnsi="Arial" w:cs="Arial"/>
          <w:color w:val="000000" w:themeColor="text1"/>
        </w:rPr>
        <w:t>s</w:t>
      </w:r>
      <w:r w:rsidR="00302E7B" w:rsidRPr="00481B64">
        <w:rPr>
          <w:rFonts w:ascii="Arial" w:hAnsi="Arial" w:cs="Arial"/>
          <w:color w:val="000000" w:themeColor="text1"/>
        </w:rPr>
        <w:t xml:space="preserve"> and expand</w:t>
      </w:r>
      <w:r w:rsidR="00B03A3F" w:rsidRPr="00481B64">
        <w:rPr>
          <w:rFonts w:ascii="Arial" w:hAnsi="Arial" w:cs="Arial"/>
          <w:color w:val="000000" w:themeColor="text1"/>
        </w:rPr>
        <w:t>s</w:t>
      </w:r>
      <w:r w:rsidR="00302E7B" w:rsidRPr="00481B64">
        <w:rPr>
          <w:rFonts w:ascii="Arial" w:hAnsi="Arial" w:cs="Arial"/>
          <w:color w:val="000000" w:themeColor="text1"/>
        </w:rPr>
        <w:t xml:space="preserve"> the child’s thinking</w:t>
      </w:r>
      <w:r w:rsidR="003D00BD" w:rsidRPr="00481B64">
        <w:rPr>
          <w:rFonts w:ascii="Arial" w:hAnsi="Arial" w:cs="Arial"/>
          <w:color w:val="000000" w:themeColor="text1"/>
        </w:rPr>
        <w:t>, to develop skills to sel</w:t>
      </w:r>
      <w:r w:rsidR="00B03A3F" w:rsidRPr="00481B64">
        <w:rPr>
          <w:rFonts w:ascii="Arial" w:hAnsi="Arial" w:cs="Arial"/>
          <w:color w:val="000000" w:themeColor="text1"/>
        </w:rPr>
        <w:t>f</w:t>
      </w:r>
      <w:r w:rsidR="003D00BD" w:rsidRPr="00481B64">
        <w:rPr>
          <w:rFonts w:ascii="Arial" w:hAnsi="Arial" w:cs="Arial"/>
          <w:color w:val="000000" w:themeColor="text1"/>
        </w:rPr>
        <w:t>-regulate and become</w:t>
      </w:r>
      <w:r w:rsidR="004B3872" w:rsidRPr="00481B64">
        <w:rPr>
          <w:rFonts w:ascii="Arial" w:hAnsi="Arial" w:cs="Arial"/>
          <w:color w:val="000000" w:themeColor="text1"/>
        </w:rPr>
        <w:t xml:space="preserve"> an</w:t>
      </w:r>
      <w:r w:rsidR="003D00BD" w:rsidRPr="00481B64">
        <w:rPr>
          <w:rFonts w:ascii="Arial" w:hAnsi="Arial" w:cs="Arial"/>
          <w:color w:val="000000" w:themeColor="text1"/>
        </w:rPr>
        <w:t xml:space="preserve"> independent learner</w:t>
      </w:r>
      <w:r w:rsidR="00B03A3F" w:rsidRPr="00481B64">
        <w:rPr>
          <w:rFonts w:ascii="Arial" w:hAnsi="Arial" w:cs="Arial"/>
          <w:color w:val="000000" w:themeColor="text1"/>
        </w:rPr>
        <w:t xml:space="preserve">, </w:t>
      </w:r>
      <w:r w:rsidRPr="00481B64">
        <w:rPr>
          <w:rFonts w:ascii="Arial" w:hAnsi="Arial" w:cs="Arial"/>
          <w:color w:val="000000" w:themeColor="text1"/>
        </w:rPr>
        <w:t>as well as to</w:t>
      </w:r>
      <w:r w:rsidR="00B03A3F" w:rsidRPr="00481B64">
        <w:rPr>
          <w:rFonts w:ascii="Arial" w:hAnsi="Arial" w:cs="Arial"/>
          <w:color w:val="000000" w:themeColor="text1"/>
        </w:rPr>
        <w:t xml:space="preserve"> work cooperatively alongside others, which in turn will support the child’s thinking skills </w:t>
      </w:r>
      <w:r w:rsidR="00F2703F" w:rsidRPr="00481B64">
        <w:rPr>
          <w:rFonts w:ascii="Arial" w:hAnsi="Arial" w:cs="Arial"/>
          <w:color w:val="000000" w:themeColor="text1"/>
        </w:rPr>
        <w:t>(National Education Association, 2022)</w:t>
      </w:r>
      <w:r w:rsidR="00302E7B" w:rsidRPr="00481B64">
        <w:rPr>
          <w:rFonts w:ascii="Arial" w:hAnsi="Arial" w:cs="Arial"/>
          <w:color w:val="000000" w:themeColor="text1"/>
        </w:rPr>
        <w:t>.</w:t>
      </w:r>
      <w:r w:rsidRPr="00481B64">
        <w:rPr>
          <w:rFonts w:ascii="Arial" w:hAnsi="Arial" w:cs="Arial"/>
          <w:color w:val="000000" w:themeColor="text1"/>
        </w:rPr>
        <w:t xml:space="preserve"> This </w:t>
      </w:r>
      <w:r w:rsidR="004B56DA" w:rsidRPr="00481B64">
        <w:rPr>
          <w:rFonts w:ascii="Arial" w:hAnsi="Arial" w:cs="Arial"/>
          <w:color w:val="000000" w:themeColor="text1"/>
        </w:rPr>
        <w:t>is</w:t>
      </w:r>
      <w:r w:rsidRPr="00481B64">
        <w:rPr>
          <w:rFonts w:ascii="Arial" w:hAnsi="Arial" w:cs="Arial"/>
          <w:color w:val="000000" w:themeColor="text1"/>
        </w:rPr>
        <w:t xml:space="preserve"> </w:t>
      </w:r>
      <w:r w:rsidR="00BD40A6" w:rsidRPr="00481B64">
        <w:rPr>
          <w:rFonts w:ascii="Arial" w:hAnsi="Arial" w:cs="Arial"/>
          <w:color w:val="000000" w:themeColor="text1"/>
        </w:rPr>
        <w:t>described by</w:t>
      </w:r>
      <w:r w:rsidR="004B56DA" w:rsidRPr="00481B64">
        <w:rPr>
          <w:rFonts w:ascii="Arial" w:hAnsi="Arial" w:cs="Arial"/>
          <w:color w:val="000000" w:themeColor="text1"/>
        </w:rPr>
        <w:t xml:space="preserve"> </w:t>
      </w:r>
      <w:r w:rsidR="004B56DA" w:rsidRPr="00481B64">
        <w:rPr>
          <w:rFonts w:ascii="Arial" w:hAnsi="Arial" w:cs="Arial"/>
        </w:rPr>
        <w:t xml:space="preserve">Siraj </w:t>
      </w:r>
      <w:r w:rsidR="004B56DA" w:rsidRPr="00481B64">
        <w:rPr>
          <w:rFonts w:ascii="Arial" w:hAnsi="Arial" w:cs="Arial"/>
          <w:i/>
          <w:iCs/>
        </w:rPr>
        <w:t>et al</w:t>
      </w:r>
      <w:r w:rsidR="004B56DA" w:rsidRPr="00481B64">
        <w:rPr>
          <w:rFonts w:ascii="Arial" w:hAnsi="Arial" w:cs="Arial"/>
        </w:rPr>
        <w:t xml:space="preserve">. (2015) </w:t>
      </w:r>
      <w:r w:rsidR="00BD40A6" w:rsidRPr="00481B64">
        <w:rPr>
          <w:rFonts w:ascii="Arial" w:hAnsi="Arial" w:cs="Arial"/>
          <w:color w:val="000000" w:themeColor="text1"/>
        </w:rPr>
        <w:t>as the definition of S</w:t>
      </w:r>
      <w:r w:rsidR="00553C39" w:rsidRPr="00481B64">
        <w:rPr>
          <w:rFonts w:ascii="Arial" w:hAnsi="Arial" w:cs="Arial"/>
          <w:color w:val="000000" w:themeColor="text1"/>
        </w:rPr>
        <w:t>ST</w:t>
      </w:r>
      <w:r w:rsidR="004B56DA" w:rsidRPr="00481B64">
        <w:rPr>
          <w:rFonts w:ascii="Arial" w:hAnsi="Arial" w:cs="Arial"/>
          <w:color w:val="000000" w:themeColor="text1"/>
        </w:rPr>
        <w:t>, where the child work</w:t>
      </w:r>
      <w:r w:rsidR="004B3872" w:rsidRPr="00481B64">
        <w:rPr>
          <w:rFonts w:ascii="Arial" w:hAnsi="Arial" w:cs="Arial"/>
          <w:color w:val="000000" w:themeColor="text1"/>
        </w:rPr>
        <w:t>s</w:t>
      </w:r>
      <w:r w:rsidR="004B56DA" w:rsidRPr="00481B64">
        <w:rPr>
          <w:rFonts w:ascii="Arial" w:hAnsi="Arial" w:cs="Arial"/>
          <w:color w:val="000000" w:themeColor="text1"/>
        </w:rPr>
        <w:t xml:space="preserve"> in partnership with a more knowledgeable other to problem solve. </w:t>
      </w:r>
      <w:r w:rsidR="00D675EA" w:rsidRPr="00481B64">
        <w:rPr>
          <w:rFonts w:ascii="Arial" w:hAnsi="Arial" w:cs="Arial"/>
          <w:color w:val="000000" w:themeColor="text1"/>
        </w:rPr>
        <w:t>This is supported by Vygo</w:t>
      </w:r>
      <w:r w:rsidR="001D3DBB" w:rsidRPr="00481B64">
        <w:rPr>
          <w:rFonts w:ascii="Arial" w:hAnsi="Arial" w:cs="Arial"/>
          <w:color w:val="000000" w:themeColor="text1"/>
        </w:rPr>
        <w:t>t</w:t>
      </w:r>
      <w:r w:rsidR="00D675EA" w:rsidRPr="00481B64">
        <w:rPr>
          <w:rFonts w:ascii="Arial" w:hAnsi="Arial" w:cs="Arial"/>
          <w:color w:val="000000" w:themeColor="text1"/>
        </w:rPr>
        <w:t>sky</w:t>
      </w:r>
      <w:r w:rsidR="001D3DBB" w:rsidRPr="00481B64">
        <w:rPr>
          <w:rFonts w:ascii="Arial" w:hAnsi="Arial" w:cs="Arial"/>
          <w:color w:val="000000" w:themeColor="text1"/>
        </w:rPr>
        <w:t xml:space="preserve"> (1934, cited in </w:t>
      </w:r>
      <w:r w:rsidR="001D3DBB" w:rsidRPr="00481B64">
        <w:rPr>
          <w:rStyle w:val="normaltextrun"/>
          <w:rFonts w:ascii="Arial" w:hAnsi="Arial" w:cs="Arial"/>
        </w:rPr>
        <w:t>Aubrey and</w:t>
      </w:r>
      <w:r w:rsidR="001D3DBB" w:rsidRPr="00481B64">
        <w:rPr>
          <w:rStyle w:val="apple-converted-space"/>
          <w:rFonts w:ascii="Arial" w:hAnsi="Arial" w:cs="Arial"/>
        </w:rPr>
        <w:t> </w:t>
      </w:r>
      <w:r w:rsidR="001D3DBB" w:rsidRPr="00481B64">
        <w:rPr>
          <w:rStyle w:val="normaltextrun"/>
          <w:rFonts w:ascii="Arial" w:hAnsi="Arial" w:cs="Arial"/>
        </w:rPr>
        <w:t xml:space="preserve">Riley, 2019) who believed that </w:t>
      </w:r>
      <w:r w:rsidR="00EF188A" w:rsidRPr="00481B64">
        <w:rPr>
          <w:rStyle w:val="normaltextrun"/>
          <w:rFonts w:ascii="Arial" w:hAnsi="Arial" w:cs="Arial"/>
        </w:rPr>
        <w:t xml:space="preserve">with this in place, </w:t>
      </w:r>
      <w:r w:rsidR="001D3DBB" w:rsidRPr="00481B64">
        <w:rPr>
          <w:rStyle w:val="normaltextrun"/>
          <w:rFonts w:ascii="Arial" w:hAnsi="Arial" w:cs="Arial"/>
        </w:rPr>
        <w:t xml:space="preserve">the child’s learning and development would </w:t>
      </w:r>
      <w:r w:rsidR="00EF188A" w:rsidRPr="00481B64">
        <w:rPr>
          <w:rStyle w:val="normaltextrun"/>
          <w:rFonts w:ascii="Arial" w:hAnsi="Arial" w:cs="Arial"/>
        </w:rPr>
        <w:t>be promoted</w:t>
      </w:r>
      <w:r w:rsidR="00BF78DC" w:rsidRPr="00481B64">
        <w:rPr>
          <w:rStyle w:val="normaltextrun"/>
          <w:rFonts w:ascii="Arial" w:hAnsi="Arial" w:cs="Arial"/>
        </w:rPr>
        <w:t xml:space="preserve"> and assist in the attainment of </w:t>
      </w:r>
      <w:r w:rsidR="00EF188A" w:rsidRPr="00481B64">
        <w:rPr>
          <w:rFonts w:ascii="Arial" w:hAnsi="Arial" w:cs="Arial"/>
        </w:rPr>
        <w:t>developmental maturity earlier than expected</w:t>
      </w:r>
      <w:r w:rsidR="00BF78DC" w:rsidRPr="00481B64">
        <w:rPr>
          <w:rFonts w:ascii="Arial" w:hAnsi="Arial" w:cs="Arial"/>
        </w:rPr>
        <w:t>.</w:t>
      </w:r>
    </w:p>
    <w:p w14:paraId="5601D599" w14:textId="1743FB62" w:rsidR="008A123D" w:rsidRPr="00481B64" w:rsidRDefault="003B11E9" w:rsidP="00481B64">
      <w:pPr>
        <w:spacing w:before="100" w:beforeAutospacing="1" w:after="100" w:afterAutospacing="1" w:line="360" w:lineRule="auto"/>
        <w:jc w:val="both"/>
        <w:rPr>
          <w:rFonts w:ascii="Arial" w:hAnsi="Arial" w:cs="Arial"/>
        </w:rPr>
      </w:pPr>
      <w:r w:rsidRPr="00481B64">
        <w:rPr>
          <w:rFonts w:ascii="Arial" w:hAnsi="Arial" w:cs="Arial"/>
        </w:rPr>
        <w:t>S</w:t>
      </w:r>
      <w:r w:rsidR="00343D42" w:rsidRPr="00481B64">
        <w:rPr>
          <w:rFonts w:ascii="Arial" w:hAnsi="Arial" w:cs="Arial"/>
        </w:rPr>
        <w:t xml:space="preserve">iraj </w:t>
      </w:r>
      <w:r w:rsidR="00343D42" w:rsidRPr="00481B64">
        <w:rPr>
          <w:rFonts w:ascii="Arial" w:hAnsi="Arial" w:cs="Arial"/>
          <w:i/>
          <w:iCs/>
        </w:rPr>
        <w:t>et al</w:t>
      </w:r>
      <w:r w:rsidR="00343D42" w:rsidRPr="00481B64">
        <w:rPr>
          <w:rFonts w:ascii="Arial" w:hAnsi="Arial" w:cs="Arial"/>
        </w:rPr>
        <w:t xml:space="preserve">. (2015) </w:t>
      </w:r>
      <w:r w:rsidR="007F47A9" w:rsidRPr="00481B64">
        <w:rPr>
          <w:rFonts w:ascii="Arial" w:hAnsi="Arial" w:cs="Arial"/>
        </w:rPr>
        <w:t>describes t</w:t>
      </w:r>
      <w:r w:rsidR="00343D42" w:rsidRPr="00481B64">
        <w:rPr>
          <w:rFonts w:ascii="Arial" w:hAnsi="Arial" w:cs="Arial"/>
        </w:rPr>
        <w:t xml:space="preserve">he </w:t>
      </w:r>
      <w:r w:rsidR="00553C39" w:rsidRPr="00481B64">
        <w:rPr>
          <w:rFonts w:ascii="Arial" w:hAnsi="Arial" w:cs="Arial"/>
        </w:rPr>
        <w:t xml:space="preserve">Sustained Shared Thinking </w:t>
      </w:r>
      <w:r w:rsidR="00343D42" w:rsidRPr="00481B64">
        <w:rPr>
          <w:rFonts w:ascii="Arial" w:hAnsi="Arial" w:cs="Arial"/>
        </w:rPr>
        <w:t xml:space="preserve">and Emotional Well-being (SSTEW) </w:t>
      </w:r>
      <w:r w:rsidR="00553C39" w:rsidRPr="00481B64">
        <w:rPr>
          <w:rFonts w:ascii="Arial" w:hAnsi="Arial" w:cs="Arial"/>
        </w:rPr>
        <w:t>s</w:t>
      </w:r>
      <w:r w:rsidR="00343D42" w:rsidRPr="00481B64">
        <w:rPr>
          <w:rFonts w:ascii="Arial" w:hAnsi="Arial" w:cs="Arial"/>
        </w:rPr>
        <w:t xml:space="preserve">cale </w:t>
      </w:r>
      <w:r w:rsidR="007F47A9" w:rsidRPr="00481B64">
        <w:rPr>
          <w:rFonts w:ascii="Arial" w:hAnsi="Arial" w:cs="Arial"/>
        </w:rPr>
        <w:t>as a new</w:t>
      </w:r>
      <w:r w:rsidR="009E7B9B" w:rsidRPr="00481B64">
        <w:rPr>
          <w:rFonts w:ascii="Arial" w:hAnsi="Arial" w:cs="Arial"/>
        </w:rPr>
        <w:t xml:space="preserve"> quality assurance</w:t>
      </w:r>
      <w:r w:rsidR="007F47A9" w:rsidRPr="00481B64">
        <w:rPr>
          <w:rFonts w:ascii="Arial" w:hAnsi="Arial" w:cs="Arial"/>
        </w:rPr>
        <w:t xml:space="preserve"> observational tool</w:t>
      </w:r>
      <w:r w:rsidR="001E3642" w:rsidRPr="00481B64">
        <w:rPr>
          <w:rFonts w:ascii="Arial" w:hAnsi="Arial" w:cs="Arial"/>
        </w:rPr>
        <w:t xml:space="preserve">. It was </w:t>
      </w:r>
      <w:r w:rsidR="002E61E9" w:rsidRPr="00481B64">
        <w:rPr>
          <w:rFonts w:ascii="Arial" w:hAnsi="Arial" w:cs="Arial"/>
        </w:rPr>
        <w:t xml:space="preserve">shaped to assess and measure the impact </w:t>
      </w:r>
      <w:r w:rsidR="001E3642" w:rsidRPr="00481B64">
        <w:rPr>
          <w:rFonts w:ascii="Arial" w:hAnsi="Arial" w:cs="Arial"/>
        </w:rPr>
        <w:t xml:space="preserve">that </w:t>
      </w:r>
      <w:r w:rsidR="002E61E9" w:rsidRPr="00481B64">
        <w:rPr>
          <w:rFonts w:ascii="Arial" w:hAnsi="Arial" w:cs="Arial"/>
        </w:rPr>
        <w:t>quality adult interaction has on the child and promot</w:t>
      </w:r>
      <w:r w:rsidR="008A123D" w:rsidRPr="00481B64">
        <w:rPr>
          <w:rFonts w:ascii="Arial" w:hAnsi="Arial" w:cs="Arial"/>
        </w:rPr>
        <w:t>e</w:t>
      </w:r>
      <w:r w:rsidR="002E61E9" w:rsidRPr="00481B64">
        <w:rPr>
          <w:rFonts w:ascii="Arial" w:hAnsi="Arial" w:cs="Arial"/>
        </w:rPr>
        <w:t xml:space="preserve"> </w:t>
      </w:r>
      <w:r w:rsidR="008A123D" w:rsidRPr="00481B64">
        <w:rPr>
          <w:rFonts w:ascii="Arial" w:hAnsi="Arial" w:cs="Arial"/>
        </w:rPr>
        <w:t xml:space="preserve">practice to support the development of </w:t>
      </w:r>
      <w:r w:rsidR="00553C39" w:rsidRPr="00481B64">
        <w:rPr>
          <w:rFonts w:ascii="Arial" w:hAnsi="Arial" w:cs="Arial"/>
        </w:rPr>
        <w:t xml:space="preserve">SST </w:t>
      </w:r>
      <w:r w:rsidR="008A123D" w:rsidRPr="00481B64">
        <w:rPr>
          <w:rFonts w:ascii="Arial" w:hAnsi="Arial" w:cs="Arial"/>
        </w:rPr>
        <w:t xml:space="preserve">and emotional-well-being </w:t>
      </w:r>
      <w:r w:rsidR="002E61E9" w:rsidRPr="00481B64">
        <w:rPr>
          <w:rFonts w:ascii="Arial" w:hAnsi="Arial" w:cs="Arial"/>
        </w:rPr>
        <w:t xml:space="preserve">within an early </w:t>
      </w:r>
      <w:proofErr w:type="gramStart"/>
      <w:r w:rsidR="002E61E9" w:rsidRPr="00481B64">
        <w:rPr>
          <w:rFonts w:ascii="Arial" w:hAnsi="Arial" w:cs="Arial"/>
        </w:rPr>
        <w:t>years</w:t>
      </w:r>
      <w:proofErr w:type="gramEnd"/>
      <w:r w:rsidR="002E61E9" w:rsidRPr="00481B64">
        <w:rPr>
          <w:rFonts w:ascii="Arial" w:hAnsi="Arial" w:cs="Arial"/>
        </w:rPr>
        <w:t xml:space="preserve"> educational setting for children aged two to five years (</w:t>
      </w:r>
      <w:r w:rsidR="002E61E9" w:rsidRPr="00481B64">
        <w:rPr>
          <w:rFonts w:ascii="Arial" w:hAnsi="Arial" w:cs="Arial"/>
          <w:color w:val="000000" w:themeColor="text1"/>
        </w:rPr>
        <w:t>Kingston and Siraj, 2015)</w:t>
      </w:r>
      <w:r w:rsidR="006E1143" w:rsidRPr="00481B64">
        <w:rPr>
          <w:rFonts w:ascii="Arial" w:hAnsi="Arial" w:cs="Arial"/>
          <w:color w:val="000000" w:themeColor="text1"/>
        </w:rPr>
        <w:t xml:space="preserve">. </w:t>
      </w:r>
      <w:r w:rsidR="004B3872" w:rsidRPr="00481B64">
        <w:rPr>
          <w:rFonts w:ascii="Arial" w:hAnsi="Arial" w:cs="Arial"/>
          <w:color w:val="000000" w:themeColor="text1"/>
        </w:rPr>
        <w:t xml:space="preserve">Further </w:t>
      </w:r>
      <w:r w:rsidR="006E1143" w:rsidRPr="00481B64">
        <w:rPr>
          <w:rFonts w:ascii="Arial" w:hAnsi="Arial" w:cs="Arial"/>
          <w:color w:val="000000" w:themeColor="text1"/>
        </w:rPr>
        <w:t>research provides evidence indicating relevance to children aged two to six years of age (</w:t>
      </w:r>
      <w:proofErr w:type="spellStart"/>
      <w:r w:rsidR="006E1143" w:rsidRPr="00481B64">
        <w:rPr>
          <w:rFonts w:ascii="Arial" w:hAnsi="Arial" w:cs="Arial"/>
          <w:color w:val="000000" w:themeColor="text1"/>
        </w:rPr>
        <w:t>Melhuish</w:t>
      </w:r>
      <w:proofErr w:type="spellEnd"/>
      <w:r w:rsidR="006E1143" w:rsidRPr="00481B64">
        <w:rPr>
          <w:rFonts w:ascii="Arial" w:hAnsi="Arial" w:cs="Arial"/>
          <w:color w:val="000000" w:themeColor="text1"/>
        </w:rPr>
        <w:t>, 2016)</w:t>
      </w:r>
      <w:r w:rsidR="002E61E9" w:rsidRPr="00481B64">
        <w:rPr>
          <w:rFonts w:ascii="Arial" w:hAnsi="Arial" w:cs="Arial"/>
        </w:rPr>
        <w:t xml:space="preserve">. </w:t>
      </w:r>
      <w:r w:rsidR="00F26425" w:rsidRPr="00481B64">
        <w:rPr>
          <w:rFonts w:ascii="Arial" w:hAnsi="Arial" w:cs="Arial"/>
        </w:rPr>
        <w:t>The scale</w:t>
      </w:r>
      <w:r w:rsidR="00963C76" w:rsidRPr="00481B64">
        <w:rPr>
          <w:rFonts w:ascii="Arial" w:hAnsi="Arial" w:cs="Arial"/>
        </w:rPr>
        <w:t xml:space="preserve"> was established </w:t>
      </w:r>
      <w:r w:rsidR="005664C2" w:rsidRPr="00481B64">
        <w:rPr>
          <w:rFonts w:ascii="Arial" w:hAnsi="Arial" w:cs="Arial"/>
        </w:rPr>
        <w:t xml:space="preserve">on </w:t>
      </w:r>
      <w:r w:rsidRPr="00481B64">
        <w:rPr>
          <w:rFonts w:ascii="Arial" w:hAnsi="Arial" w:cs="Arial"/>
        </w:rPr>
        <w:t xml:space="preserve">the </w:t>
      </w:r>
      <w:r w:rsidR="005664C2" w:rsidRPr="00481B64">
        <w:rPr>
          <w:rFonts w:ascii="Arial" w:hAnsi="Arial" w:cs="Arial"/>
        </w:rPr>
        <w:t>findings</w:t>
      </w:r>
      <w:r w:rsidR="00963C76" w:rsidRPr="00481B64">
        <w:rPr>
          <w:rFonts w:ascii="Arial" w:hAnsi="Arial" w:cs="Arial"/>
        </w:rPr>
        <w:t xml:space="preserve"> identified from</w:t>
      </w:r>
      <w:r w:rsidR="005664C2" w:rsidRPr="00481B64">
        <w:rPr>
          <w:rFonts w:ascii="Arial" w:hAnsi="Arial" w:cs="Arial"/>
        </w:rPr>
        <w:t xml:space="preserve"> </w:t>
      </w:r>
      <w:r w:rsidRPr="00481B64">
        <w:rPr>
          <w:rFonts w:ascii="Arial" w:hAnsi="Arial" w:cs="Arial"/>
        </w:rPr>
        <w:t>developmental sciences a</w:t>
      </w:r>
      <w:r w:rsidR="004D2D0B" w:rsidRPr="00481B64">
        <w:rPr>
          <w:rFonts w:ascii="Arial" w:hAnsi="Arial" w:cs="Arial"/>
        </w:rPr>
        <w:t>nd is centred on practices that reinforce</w:t>
      </w:r>
      <w:r w:rsidR="00C80510" w:rsidRPr="00481B64">
        <w:rPr>
          <w:rFonts w:ascii="Arial" w:hAnsi="Arial" w:cs="Arial"/>
        </w:rPr>
        <w:t xml:space="preserve"> the development of</w:t>
      </w:r>
      <w:r w:rsidR="004D2D0B" w:rsidRPr="00481B64">
        <w:rPr>
          <w:rFonts w:ascii="Arial" w:hAnsi="Arial" w:cs="Arial"/>
        </w:rPr>
        <w:t xml:space="preserve"> </w:t>
      </w:r>
      <w:r w:rsidR="003604AB" w:rsidRPr="00481B64">
        <w:rPr>
          <w:rFonts w:ascii="Arial" w:hAnsi="Arial" w:cs="Arial"/>
        </w:rPr>
        <w:t>skills</w:t>
      </w:r>
      <w:r w:rsidR="005972B7" w:rsidRPr="00481B64">
        <w:rPr>
          <w:rFonts w:ascii="Arial" w:hAnsi="Arial" w:cs="Arial"/>
        </w:rPr>
        <w:t xml:space="preserve"> to focus on </w:t>
      </w:r>
      <w:r w:rsidR="00BF78DC" w:rsidRPr="00481B64">
        <w:rPr>
          <w:rFonts w:ascii="Arial" w:hAnsi="Arial" w:cs="Arial"/>
        </w:rPr>
        <w:t>the</w:t>
      </w:r>
      <w:r w:rsidR="005972B7" w:rsidRPr="00481B64">
        <w:rPr>
          <w:rFonts w:ascii="Arial" w:hAnsi="Arial" w:cs="Arial"/>
        </w:rPr>
        <w:t xml:space="preserve"> task in hand, problem-solv</w:t>
      </w:r>
      <w:r w:rsidR="00BF78DC" w:rsidRPr="00481B64">
        <w:rPr>
          <w:rFonts w:ascii="Arial" w:hAnsi="Arial" w:cs="Arial"/>
        </w:rPr>
        <w:t>ing</w:t>
      </w:r>
      <w:r w:rsidR="005972B7" w:rsidRPr="00481B64">
        <w:rPr>
          <w:rFonts w:ascii="Arial" w:hAnsi="Arial" w:cs="Arial"/>
        </w:rPr>
        <w:t xml:space="preserve"> and creativ</w:t>
      </w:r>
      <w:r w:rsidR="00BF78DC" w:rsidRPr="00481B64">
        <w:rPr>
          <w:rFonts w:ascii="Arial" w:hAnsi="Arial" w:cs="Arial"/>
        </w:rPr>
        <w:t>ity</w:t>
      </w:r>
      <w:r w:rsidR="008A123D" w:rsidRPr="00481B64">
        <w:rPr>
          <w:rFonts w:ascii="Arial" w:hAnsi="Arial" w:cs="Arial"/>
        </w:rPr>
        <w:t xml:space="preserve"> (Siraj </w:t>
      </w:r>
      <w:r w:rsidR="008A123D" w:rsidRPr="00481B64">
        <w:rPr>
          <w:rFonts w:ascii="Arial" w:hAnsi="Arial" w:cs="Arial"/>
          <w:i/>
          <w:iCs/>
        </w:rPr>
        <w:t>et al</w:t>
      </w:r>
      <w:r w:rsidR="008A123D" w:rsidRPr="00481B64">
        <w:rPr>
          <w:rFonts w:ascii="Arial" w:hAnsi="Arial" w:cs="Arial"/>
        </w:rPr>
        <w:t>., 2015)</w:t>
      </w:r>
      <w:r w:rsidR="005972B7" w:rsidRPr="00481B64">
        <w:rPr>
          <w:rFonts w:ascii="Arial" w:hAnsi="Arial" w:cs="Arial"/>
        </w:rPr>
        <w:t>.</w:t>
      </w:r>
      <w:r w:rsidR="00F246E7" w:rsidRPr="00481B64">
        <w:rPr>
          <w:rFonts w:ascii="Arial" w:hAnsi="Arial" w:cs="Arial"/>
        </w:rPr>
        <w:t xml:space="preserve"> </w:t>
      </w:r>
    </w:p>
    <w:p w14:paraId="6B6C3475" w14:textId="6EAD3322" w:rsidR="001E3642" w:rsidRPr="00481B64" w:rsidRDefault="00174548" w:rsidP="00481B64">
      <w:pPr>
        <w:spacing w:before="100" w:beforeAutospacing="1" w:after="100" w:afterAutospacing="1" w:line="360" w:lineRule="auto"/>
        <w:jc w:val="both"/>
        <w:rPr>
          <w:rFonts w:ascii="Arial" w:hAnsi="Arial" w:cs="Arial"/>
        </w:rPr>
      </w:pPr>
      <w:r w:rsidRPr="00481B64">
        <w:rPr>
          <w:rFonts w:ascii="Arial" w:hAnsi="Arial" w:cs="Arial"/>
          <w:color w:val="000000" w:themeColor="text1"/>
        </w:rPr>
        <w:t xml:space="preserve">Similarly, </w:t>
      </w:r>
      <w:r w:rsidR="00F246E7" w:rsidRPr="00481B64">
        <w:rPr>
          <w:rFonts w:ascii="Arial" w:hAnsi="Arial" w:cs="Arial"/>
          <w:color w:val="000000" w:themeColor="text1"/>
        </w:rPr>
        <w:t xml:space="preserve">Howard </w:t>
      </w:r>
      <w:r w:rsidR="00F246E7" w:rsidRPr="00481B64">
        <w:rPr>
          <w:rFonts w:ascii="Arial" w:hAnsi="Arial" w:cs="Arial"/>
          <w:i/>
          <w:iCs/>
          <w:color w:val="000000" w:themeColor="text1"/>
        </w:rPr>
        <w:t>et al</w:t>
      </w:r>
      <w:r w:rsidR="00F246E7" w:rsidRPr="00481B64">
        <w:rPr>
          <w:rFonts w:ascii="Arial" w:hAnsi="Arial" w:cs="Arial"/>
          <w:color w:val="000000" w:themeColor="text1"/>
        </w:rPr>
        <w:t>. (2018),</w:t>
      </w:r>
      <w:r w:rsidRPr="00481B64">
        <w:rPr>
          <w:rFonts w:ascii="Arial" w:hAnsi="Arial" w:cs="Arial"/>
          <w:color w:val="000000" w:themeColor="text1"/>
        </w:rPr>
        <w:t xml:space="preserve"> suggests that</w:t>
      </w:r>
      <w:r w:rsidR="00F246E7" w:rsidRPr="00481B64">
        <w:rPr>
          <w:rFonts w:ascii="Arial" w:hAnsi="Arial" w:cs="Arial"/>
          <w:color w:val="000000" w:themeColor="text1"/>
        </w:rPr>
        <w:t xml:space="preserve"> the SSTEW scale is built on propositions and procedures that mirror the foundations of effective practices</w:t>
      </w:r>
      <w:r w:rsidR="00F26425" w:rsidRPr="00481B64">
        <w:rPr>
          <w:rFonts w:ascii="Arial" w:hAnsi="Arial" w:cs="Arial"/>
          <w:color w:val="000000" w:themeColor="text1"/>
        </w:rPr>
        <w:t>.</w:t>
      </w:r>
      <w:r w:rsidR="008A123D" w:rsidRPr="00481B64">
        <w:rPr>
          <w:rFonts w:ascii="Arial" w:hAnsi="Arial" w:cs="Arial"/>
        </w:rPr>
        <w:t xml:space="preserve"> </w:t>
      </w:r>
      <w:r w:rsidR="0096668D" w:rsidRPr="00481B64">
        <w:rPr>
          <w:rFonts w:ascii="Arial" w:hAnsi="Arial" w:cs="Arial"/>
        </w:rPr>
        <w:t>However, d</w:t>
      </w:r>
      <w:r w:rsidR="002452DA" w:rsidRPr="00481B64">
        <w:rPr>
          <w:rFonts w:ascii="Arial" w:hAnsi="Arial" w:cs="Arial"/>
        </w:rPr>
        <w:t>espite this,</w:t>
      </w:r>
      <w:r w:rsidR="0096668D" w:rsidRPr="00481B64">
        <w:rPr>
          <w:rFonts w:ascii="Arial" w:hAnsi="Arial" w:cs="Arial"/>
        </w:rPr>
        <w:t xml:space="preserve"> </w:t>
      </w:r>
      <w:r w:rsidR="008951C1" w:rsidRPr="00481B64">
        <w:rPr>
          <w:rFonts w:ascii="Arial" w:hAnsi="Arial" w:cs="Arial"/>
        </w:rPr>
        <w:t xml:space="preserve">Siraj </w:t>
      </w:r>
      <w:r w:rsidR="008951C1" w:rsidRPr="00481B64">
        <w:rPr>
          <w:rFonts w:ascii="Arial" w:hAnsi="Arial" w:cs="Arial"/>
          <w:i/>
          <w:iCs/>
        </w:rPr>
        <w:t>et al</w:t>
      </w:r>
      <w:r w:rsidR="008951C1" w:rsidRPr="00481B64">
        <w:rPr>
          <w:rFonts w:ascii="Arial" w:hAnsi="Arial" w:cs="Arial"/>
        </w:rPr>
        <w:t xml:space="preserve">. (2015) argues that </w:t>
      </w:r>
      <w:r w:rsidR="002364D7" w:rsidRPr="00481B64">
        <w:rPr>
          <w:rFonts w:ascii="Arial" w:hAnsi="Arial" w:cs="Arial"/>
        </w:rPr>
        <w:t>on</w:t>
      </w:r>
      <w:r w:rsidR="008951C1" w:rsidRPr="00481B64">
        <w:rPr>
          <w:rFonts w:ascii="Arial" w:hAnsi="Arial" w:cs="Arial"/>
        </w:rPr>
        <w:t xml:space="preserve"> </w:t>
      </w:r>
      <w:r w:rsidR="0096668D" w:rsidRPr="00481B64">
        <w:rPr>
          <w:rFonts w:ascii="Arial" w:hAnsi="Arial" w:cs="Arial"/>
        </w:rPr>
        <w:t xml:space="preserve">examination of the SSTEW </w:t>
      </w:r>
      <w:r w:rsidR="002452DA" w:rsidRPr="00481B64">
        <w:rPr>
          <w:rFonts w:ascii="Arial" w:hAnsi="Arial" w:cs="Arial"/>
        </w:rPr>
        <w:t>study</w:t>
      </w:r>
      <w:r w:rsidR="002364D7" w:rsidRPr="00481B64">
        <w:rPr>
          <w:rFonts w:ascii="Arial" w:hAnsi="Arial" w:cs="Arial"/>
        </w:rPr>
        <w:t>,</w:t>
      </w:r>
      <w:r w:rsidR="008951C1" w:rsidRPr="00481B64">
        <w:rPr>
          <w:rFonts w:ascii="Arial" w:hAnsi="Arial" w:cs="Arial"/>
        </w:rPr>
        <w:t xml:space="preserve"> a</w:t>
      </w:r>
      <w:r w:rsidR="002452DA" w:rsidRPr="00481B64">
        <w:rPr>
          <w:rFonts w:ascii="Arial" w:hAnsi="Arial" w:cs="Arial"/>
        </w:rPr>
        <w:t xml:space="preserve"> </w:t>
      </w:r>
      <w:r w:rsidR="008951C1" w:rsidRPr="00481B64">
        <w:rPr>
          <w:rFonts w:ascii="Arial" w:hAnsi="Arial" w:cs="Arial"/>
        </w:rPr>
        <w:t>fundamental theory</w:t>
      </w:r>
      <w:r w:rsidR="002364D7" w:rsidRPr="00481B64">
        <w:rPr>
          <w:rFonts w:ascii="Arial" w:hAnsi="Arial" w:cs="Arial"/>
        </w:rPr>
        <w:t xml:space="preserve"> was identified, associating communication between the adult and child to have an influence on the child’s emotional development, as well as their ability to task focus in problem solving.</w:t>
      </w:r>
    </w:p>
    <w:p w14:paraId="5FC3C529" w14:textId="7B0C02F5" w:rsidR="0055409B" w:rsidRPr="00481B64" w:rsidRDefault="00B61FB6" w:rsidP="00481B64">
      <w:pPr>
        <w:spacing w:before="100" w:beforeAutospacing="1" w:after="100" w:afterAutospacing="1" w:line="360" w:lineRule="auto"/>
        <w:jc w:val="both"/>
        <w:rPr>
          <w:rFonts w:ascii="Arial" w:hAnsi="Arial" w:cs="Arial"/>
          <w:color w:val="000000" w:themeColor="text1"/>
        </w:rPr>
      </w:pPr>
      <w:r w:rsidRPr="00481B64">
        <w:rPr>
          <w:rFonts w:ascii="Arial" w:hAnsi="Arial" w:cs="Arial"/>
          <w:color w:val="000000" w:themeColor="text1"/>
        </w:rPr>
        <w:t>Kingston and Siraj (2015)</w:t>
      </w:r>
      <w:r w:rsidR="000634EA" w:rsidRPr="00481B64">
        <w:rPr>
          <w:rFonts w:ascii="Arial" w:hAnsi="Arial" w:cs="Arial"/>
          <w:color w:val="000000" w:themeColor="text1"/>
        </w:rPr>
        <w:t xml:space="preserve"> recognise </w:t>
      </w:r>
      <w:r w:rsidR="00E01E68" w:rsidRPr="00481B64">
        <w:rPr>
          <w:rFonts w:ascii="Arial" w:hAnsi="Arial" w:cs="Arial"/>
          <w:color w:val="000000" w:themeColor="text1"/>
        </w:rPr>
        <w:t xml:space="preserve">that </w:t>
      </w:r>
      <w:r w:rsidR="005E22AF" w:rsidRPr="00481B64">
        <w:rPr>
          <w:rFonts w:ascii="Arial" w:hAnsi="Arial" w:cs="Arial"/>
          <w:color w:val="000000" w:themeColor="text1"/>
        </w:rPr>
        <w:t>for</w:t>
      </w:r>
      <w:r w:rsidR="00E01E68" w:rsidRPr="00481B64">
        <w:rPr>
          <w:rFonts w:ascii="Arial" w:hAnsi="Arial" w:cs="Arial"/>
          <w:color w:val="000000" w:themeColor="text1"/>
        </w:rPr>
        <w:t xml:space="preserve"> practitioners to effectively engage in </w:t>
      </w:r>
      <w:r w:rsidR="007755A2" w:rsidRPr="00481B64">
        <w:rPr>
          <w:rFonts w:ascii="Arial" w:hAnsi="Arial" w:cs="Arial"/>
          <w:color w:val="000000" w:themeColor="text1"/>
        </w:rPr>
        <w:t xml:space="preserve">SST, it is essential that </w:t>
      </w:r>
      <w:r w:rsidR="00A20493" w:rsidRPr="00481B64">
        <w:rPr>
          <w:rFonts w:ascii="Arial" w:hAnsi="Arial" w:cs="Arial"/>
          <w:color w:val="000000" w:themeColor="text1"/>
        </w:rPr>
        <w:t>a</w:t>
      </w:r>
      <w:r w:rsidR="007755A2" w:rsidRPr="00481B64">
        <w:rPr>
          <w:rFonts w:ascii="Arial" w:hAnsi="Arial" w:cs="Arial"/>
          <w:color w:val="000000" w:themeColor="text1"/>
        </w:rPr>
        <w:t xml:space="preserve"> </w:t>
      </w:r>
      <w:r w:rsidR="0012670F" w:rsidRPr="00481B64">
        <w:rPr>
          <w:rFonts w:ascii="Arial" w:hAnsi="Arial" w:cs="Arial"/>
          <w:color w:val="000000" w:themeColor="text1"/>
        </w:rPr>
        <w:t>positive</w:t>
      </w:r>
      <w:r w:rsidR="007755A2" w:rsidRPr="00481B64">
        <w:rPr>
          <w:rFonts w:ascii="Arial" w:hAnsi="Arial" w:cs="Arial"/>
          <w:color w:val="000000" w:themeColor="text1"/>
        </w:rPr>
        <w:t xml:space="preserve"> relationship</w:t>
      </w:r>
      <w:r w:rsidR="0012670F" w:rsidRPr="00481B64">
        <w:rPr>
          <w:rFonts w:ascii="Arial" w:hAnsi="Arial" w:cs="Arial"/>
          <w:color w:val="000000" w:themeColor="text1"/>
        </w:rPr>
        <w:t xml:space="preserve"> ha</w:t>
      </w:r>
      <w:r w:rsidR="00A20493" w:rsidRPr="00481B64">
        <w:rPr>
          <w:rFonts w:ascii="Arial" w:hAnsi="Arial" w:cs="Arial"/>
          <w:color w:val="000000" w:themeColor="text1"/>
        </w:rPr>
        <w:t>s</w:t>
      </w:r>
      <w:r w:rsidR="0012670F" w:rsidRPr="00481B64">
        <w:rPr>
          <w:rFonts w:ascii="Arial" w:hAnsi="Arial" w:cs="Arial"/>
          <w:color w:val="000000" w:themeColor="text1"/>
        </w:rPr>
        <w:t xml:space="preserve"> been formed between the child and adult</w:t>
      </w:r>
      <w:r w:rsidR="00075511" w:rsidRPr="00481B64">
        <w:rPr>
          <w:rFonts w:ascii="Arial" w:hAnsi="Arial" w:cs="Arial"/>
          <w:color w:val="000000" w:themeColor="text1"/>
        </w:rPr>
        <w:t>. This</w:t>
      </w:r>
      <w:r w:rsidR="007755A2" w:rsidRPr="00481B64">
        <w:rPr>
          <w:rFonts w:ascii="Arial" w:hAnsi="Arial" w:cs="Arial"/>
          <w:color w:val="000000" w:themeColor="text1"/>
        </w:rPr>
        <w:t xml:space="preserve"> </w:t>
      </w:r>
      <w:r w:rsidR="00075511" w:rsidRPr="00481B64">
        <w:rPr>
          <w:rFonts w:ascii="Arial" w:hAnsi="Arial" w:cs="Arial"/>
          <w:color w:val="000000" w:themeColor="text1"/>
        </w:rPr>
        <w:t xml:space="preserve">enhances </w:t>
      </w:r>
      <w:r w:rsidR="0012670F" w:rsidRPr="00481B64">
        <w:rPr>
          <w:rFonts w:ascii="Arial" w:hAnsi="Arial" w:cs="Arial"/>
          <w:color w:val="000000" w:themeColor="text1"/>
        </w:rPr>
        <w:t xml:space="preserve">the </w:t>
      </w:r>
      <w:r w:rsidR="005E22AF" w:rsidRPr="00481B64">
        <w:rPr>
          <w:rFonts w:ascii="Arial" w:hAnsi="Arial" w:cs="Arial"/>
          <w:color w:val="000000" w:themeColor="text1"/>
        </w:rPr>
        <w:t>adult’s</w:t>
      </w:r>
      <w:r w:rsidR="0012670F" w:rsidRPr="00481B64">
        <w:rPr>
          <w:rFonts w:ascii="Arial" w:hAnsi="Arial" w:cs="Arial"/>
          <w:color w:val="000000" w:themeColor="text1"/>
        </w:rPr>
        <w:t xml:space="preserve"> knowledge</w:t>
      </w:r>
      <w:r w:rsidR="00075511" w:rsidRPr="00481B64">
        <w:rPr>
          <w:rFonts w:ascii="Arial" w:hAnsi="Arial" w:cs="Arial"/>
          <w:color w:val="000000" w:themeColor="text1"/>
        </w:rPr>
        <w:t xml:space="preserve"> and understanding</w:t>
      </w:r>
      <w:r w:rsidR="0012670F" w:rsidRPr="00481B64">
        <w:rPr>
          <w:rFonts w:ascii="Arial" w:hAnsi="Arial" w:cs="Arial"/>
          <w:color w:val="000000" w:themeColor="text1"/>
        </w:rPr>
        <w:t xml:space="preserve"> </w:t>
      </w:r>
      <w:r w:rsidR="00075511" w:rsidRPr="00481B64">
        <w:rPr>
          <w:rFonts w:ascii="Arial" w:hAnsi="Arial" w:cs="Arial"/>
          <w:color w:val="000000" w:themeColor="text1"/>
        </w:rPr>
        <w:t>of</w:t>
      </w:r>
      <w:r w:rsidR="007755A2" w:rsidRPr="00481B64">
        <w:rPr>
          <w:rFonts w:ascii="Arial" w:hAnsi="Arial" w:cs="Arial"/>
          <w:color w:val="000000" w:themeColor="text1"/>
        </w:rPr>
        <w:t xml:space="preserve"> the child</w:t>
      </w:r>
      <w:r w:rsidR="0012670F" w:rsidRPr="00481B64">
        <w:rPr>
          <w:rFonts w:ascii="Arial" w:hAnsi="Arial" w:cs="Arial"/>
          <w:color w:val="000000" w:themeColor="text1"/>
        </w:rPr>
        <w:t xml:space="preserve">, including their </w:t>
      </w:r>
      <w:r w:rsidR="00075511" w:rsidRPr="00481B64">
        <w:rPr>
          <w:rFonts w:ascii="Arial" w:hAnsi="Arial" w:cs="Arial"/>
          <w:color w:val="000000" w:themeColor="text1"/>
        </w:rPr>
        <w:t xml:space="preserve">present developmental achievements, personal interests, </w:t>
      </w:r>
      <w:r w:rsidR="005E22AF" w:rsidRPr="00481B64">
        <w:rPr>
          <w:rFonts w:ascii="Arial" w:hAnsi="Arial" w:cs="Arial"/>
          <w:color w:val="000000" w:themeColor="text1"/>
        </w:rPr>
        <w:t xml:space="preserve">feelings and beliefs, as well </w:t>
      </w:r>
      <w:r w:rsidR="005E22AF" w:rsidRPr="00481B64">
        <w:rPr>
          <w:rFonts w:ascii="Arial" w:hAnsi="Arial" w:cs="Arial"/>
          <w:color w:val="000000" w:themeColor="text1"/>
        </w:rPr>
        <w:lastRenderedPageBreak/>
        <w:t xml:space="preserve">as providing an environment which supports the child’s inquisitiveness, thoughts and exploration (Howard </w:t>
      </w:r>
      <w:r w:rsidR="005E22AF" w:rsidRPr="00481B64">
        <w:rPr>
          <w:rFonts w:ascii="Arial" w:hAnsi="Arial" w:cs="Arial"/>
          <w:i/>
          <w:iCs/>
          <w:color w:val="000000" w:themeColor="text1"/>
        </w:rPr>
        <w:t>et al</w:t>
      </w:r>
      <w:r w:rsidR="005E22AF" w:rsidRPr="00481B64">
        <w:rPr>
          <w:rFonts w:ascii="Arial" w:hAnsi="Arial" w:cs="Arial"/>
          <w:color w:val="000000" w:themeColor="text1"/>
        </w:rPr>
        <w:t>., 2018)</w:t>
      </w:r>
      <w:r w:rsidR="00F90A73" w:rsidRPr="00481B64">
        <w:rPr>
          <w:rFonts w:ascii="Arial" w:hAnsi="Arial" w:cs="Arial"/>
          <w:color w:val="000000" w:themeColor="text1"/>
        </w:rPr>
        <w:t xml:space="preserve">. </w:t>
      </w:r>
    </w:p>
    <w:p w14:paraId="4FB16E2D" w14:textId="64FC2C56" w:rsidR="005E7D27" w:rsidRPr="00481B64" w:rsidRDefault="00E24CBD" w:rsidP="00481B64">
      <w:pPr>
        <w:spacing w:before="100" w:beforeAutospacing="1" w:after="100" w:afterAutospacing="1" w:line="360" w:lineRule="auto"/>
        <w:jc w:val="both"/>
        <w:rPr>
          <w:rFonts w:ascii="Arial" w:hAnsi="Arial" w:cs="Arial"/>
        </w:rPr>
      </w:pPr>
      <w:r w:rsidRPr="00481B64">
        <w:rPr>
          <w:rFonts w:ascii="Arial" w:hAnsi="Arial" w:cs="Arial"/>
          <w:color w:val="000000" w:themeColor="text1"/>
        </w:rPr>
        <w:t xml:space="preserve">Ultimately, </w:t>
      </w:r>
      <w:r w:rsidR="00A14CBE" w:rsidRPr="00481B64">
        <w:rPr>
          <w:rFonts w:ascii="Arial" w:hAnsi="Arial" w:cs="Arial"/>
          <w:color w:val="000000" w:themeColor="text1"/>
        </w:rPr>
        <w:t>t</w:t>
      </w:r>
      <w:r w:rsidR="001A1D83" w:rsidRPr="00481B64">
        <w:rPr>
          <w:rFonts w:ascii="Arial" w:hAnsi="Arial" w:cs="Arial"/>
          <w:color w:val="000000" w:themeColor="text1"/>
        </w:rPr>
        <w:t xml:space="preserve">he SSTEW scale results </w:t>
      </w:r>
      <w:r w:rsidR="00A14CBE" w:rsidRPr="00481B64">
        <w:rPr>
          <w:rFonts w:ascii="Arial" w:hAnsi="Arial" w:cs="Arial"/>
          <w:color w:val="000000" w:themeColor="text1"/>
        </w:rPr>
        <w:t>are dependent</w:t>
      </w:r>
      <w:r w:rsidRPr="00481B64">
        <w:rPr>
          <w:rFonts w:ascii="Arial" w:hAnsi="Arial" w:cs="Arial"/>
          <w:color w:val="000000" w:themeColor="text1"/>
        </w:rPr>
        <w:t xml:space="preserve"> on the adult’s </w:t>
      </w:r>
      <w:r w:rsidR="00A14CBE" w:rsidRPr="00481B64">
        <w:rPr>
          <w:rFonts w:ascii="Arial" w:hAnsi="Arial" w:cs="Arial"/>
          <w:color w:val="000000" w:themeColor="text1"/>
        </w:rPr>
        <w:t xml:space="preserve">connection with the child, as well as acquiring an understanding of supportive teaching strategies to </w:t>
      </w:r>
      <w:r w:rsidR="0005569D" w:rsidRPr="00481B64">
        <w:rPr>
          <w:rFonts w:ascii="Arial" w:hAnsi="Arial" w:cs="Arial"/>
          <w:color w:val="000000" w:themeColor="text1"/>
        </w:rPr>
        <w:t>inspire the child’s learning.</w:t>
      </w:r>
      <w:r w:rsidR="00A14CBE" w:rsidRPr="00481B64">
        <w:rPr>
          <w:rFonts w:ascii="Arial" w:hAnsi="Arial" w:cs="Arial"/>
          <w:color w:val="000000" w:themeColor="text1"/>
        </w:rPr>
        <w:t xml:space="preserve"> </w:t>
      </w:r>
      <w:r w:rsidR="0005569D" w:rsidRPr="00481B64">
        <w:rPr>
          <w:rFonts w:ascii="Arial" w:hAnsi="Arial" w:cs="Arial"/>
          <w:color w:val="000000" w:themeColor="text1"/>
        </w:rPr>
        <w:t xml:space="preserve">To support reliable SSTEW scale results, </w:t>
      </w:r>
      <w:r w:rsidR="0005569D" w:rsidRPr="00481B64">
        <w:rPr>
          <w:rFonts w:ascii="Arial" w:hAnsi="Arial" w:cs="Arial"/>
        </w:rPr>
        <w:t xml:space="preserve">Siraj </w:t>
      </w:r>
      <w:r w:rsidR="0005569D" w:rsidRPr="00481B64">
        <w:rPr>
          <w:rFonts w:ascii="Arial" w:hAnsi="Arial" w:cs="Arial"/>
          <w:i/>
          <w:iCs/>
        </w:rPr>
        <w:t>et al</w:t>
      </w:r>
      <w:r w:rsidR="0005569D" w:rsidRPr="00481B64">
        <w:rPr>
          <w:rFonts w:ascii="Arial" w:hAnsi="Arial" w:cs="Arial"/>
        </w:rPr>
        <w:t xml:space="preserve">. (2015) emphasises the need for </w:t>
      </w:r>
      <w:r w:rsidR="00542F36" w:rsidRPr="00481B64">
        <w:rPr>
          <w:rFonts w:ascii="Arial" w:hAnsi="Arial" w:cs="Arial"/>
        </w:rPr>
        <w:t xml:space="preserve">the </w:t>
      </w:r>
      <w:r w:rsidR="0005569D" w:rsidRPr="00481B64">
        <w:rPr>
          <w:rFonts w:ascii="Arial" w:hAnsi="Arial" w:cs="Arial"/>
        </w:rPr>
        <w:t>practitioner</w:t>
      </w:r>
      <w:r w:rsidR="00555F60" w:rsidRPr="00481B64">
        <w:rPr>
          <w:rFonts w:ascii="Arial" w:hAnsi="Arial" w:cs="Arial"/>
        </w:rPr>
        <w:t xml:space="preserve"> </w:t>
      </w:r>
      <w:r w:rsidR="00542F36" w:rsidRPr="00481B64">
        <w:rPr>
          <w:rFonts w:ascii="Arial" w:hAnsi="Arial" w:cs="Arial"/>
        </w:rPr>
        <w:t xml:space="preserve">and the child to develop </w:t>
      </w:r>
      <w:r w:rsidR="0055409B" w:rsidRPr="00481B64">
        <w:rPr>
          <w:rFonts w:ascii="Arial" w:hAnsi="Arial" w:cs="Arial"/>
        </w:rPr>
        <w:t xml:space="preserve">trust by </w:t>
      </w:r>
      <w:r w:rsidR="00542F36" w:rsidRPr="00481B64">
        <w:rPr>
          <w:rFonts w:ascii="Arial" w:hAnsi="Arial" w:cs="Arial"/>
        </w:rPr>
        <w:t>consciously listen</w:t>
      </w:r>
      <w:r w:rsidR="00555F60" w:rsidRPr="00481B64">
        <w:rPr>
          <w:rFonts w:ascii="Arial" w:hAnsi="Arial" w:cs="Arial"/>
        </w:rPr>
        <w:t>ing</w:t>
      </w:r>
      <w:r w:rsidR="00542F36" w:rsidRPr="00481B64">
        <w:rPr>
          <w:rFonts w:ascii="Arial" w:hAnsi="Arial" w:cs="Arial"/>
        </w:rPr>
        <w:t xml:space="preserve"> to each</w:t>
      </w:r>
      <w:r w:rsidR="00555F60" w:rsidRPr="00481B64">
        <w:rPr>
          <w:rFonts w:ascii="Arial" w:hAnsi="Arial" w:cs="Arial"/>
        </w:rPr>
        <w:t xml:space="preserve"> </w:t>
      </w:r>
      <w:r w:rsidR="00542F36" w:rsidRPr="00481B64">
        <w:rPr>
          <w:rFonts w:ascii="Arial" w:hAnsi="Arial" w:cs="Arial"/>
        </w:rPr>
        <w:t>other</w:t>
      </w:r>
      <w:r w:rsidR="0055409B" w:rsidRPr="00481B64">
        <w:rPr>
          <w:rFonts w:ascii="Arial" w:hAnsi="Arial" w:cs="Arial"/>
        </w:rPr>
        <w:t xml:space="preserve"> and all</w:t>
      </w:r>
      <w:r w:rsidR="00F04F95" w:rsidRPr="00481B64">
        <w:rPr>
          <w:rFonts w:ascii="Arial" w:hAnsi="Arial" w:cs="Arial"/>
        </w:rPr>
        <w:t xml:space="preserve">owing for </w:t>
      </w:r>
      <w:r w:rsidR="0055409B" w:rsidRPr="00481B64">
        <w:rPr>
          <w:rFonts w:ascii="Arial" w:hAnsi="Arial" w:cs="Arial"/>
        </w:rPr>
        <w:t>sufficient time for children to comprehend what is communicated to them, developing a mutual understanding</w:t>
      </w:r>
      <w:r w:rsidR="00F04F95" w:rsidRPr="00481B64">
        <w:rPr>
          <w:rFonts w:ascii="Arial" w:hAnsi="Arial" w:cs="Arial"/>
        </w:rPr>
        <w:t xml:space="preserve"> and broadening the child’s language and communication skills</w:t>
      </w:r>
      <w:r w:rsidR="003E2757" w:rsidRPr="00481B64">
        <w:rPr>
          <w:rFonts w:ascii="Arial" w:hAnsi="Arial" w:cs="Arial"/>
        </w:rPr>
        <w:t>, s</w:t>
      </w:r>
      <w:r w:rsidR="00CC5FF2" w:rsidRPr="00481B64">
        <w:rPr>
          <w:rFonts w:ascii="Arial" w:hAnsi="Arial" w:cs="Arial"/>
        </w:rPr>
        <w:t>upport</w:t>
      </w:r>
      <w:r w:rsidR="003E2757" w:rsidRPr="00481B64">
        <w:rPr>
          <w:rFonts w:ascii="Arial" w:hAnsi="Arial" w:cs="Arial"/>
        </w:rPr>
        <w:t>ing</w:t>
      </w:r>
      <w:r w:rsidR="00CC5FF2" w:rsidRPr="00481B64">
        <w:rPr>
          <w:rFonts w:ascii="Arial" w:hAnsi="Arial" w:cs="Arial"/>
        </w:rPr>
        <w:t xml:space="preserve"> the third subscale within the SSTEW scale assessment (</w:t>
      </w:r>
      <w:proofErr w:type="spellStart"/>
      <w:r w:rsidR="00CC5FF2" w:rsidRPr="00481B64">
        <w:rPr>
          <w:rFonts w:ascii="Arial" w:hAnsi="Arial" w:cs="Arial"/>
          <w:color w:val="000000" w:themeColor="text1"/>
        </w:rPr>
        <w:t>Melhuish</w:t>
      </w:r>
      <w:proofErr w:type="spellEnd"/>
      <w:r w:rsidR="00CC5FF2" w:rsidRPr="00481B64">
        <w:rPr>
          <w:rFonts w:ascii="Arial" w:hAnsi="Arial" w:cs="Arial"/>
          <w:color w:val="000000" w:themeColor="text1"/>
        </w:rPr>
        <w:t>, Siraj and Kingston, 2015)</w:t>
      </w:r>
      <w:r w:rsidR="00CC5FF2" w:rsidRPr="00481B64">
        <w:rPr>
          <w:rFonts w:ascii="Arial" w:hAnsi="Arial" w:cs="Arial"/>
        </w:rPr>
        <w:t>.</w:t>
      </w:r>
    </w:p>
    <w:p w14:paraId="13E1E40F" w14:textId="0F3E58F9" w:rsidR="000634EA" w:rsidRPr="00481B64" w:rsidRDefault="00F04F95" w:rsidP="00481B64">
      <w:pPr>
        <w:spacing w:before="100" w:beforeAutospacing="1" w:after="100" w:afterAutospacing="1" w:line="360" w:lineRule="auto"/>
        <w:jc w:val="both"/>
        <w:rPr>
          <w:rFonts w:ascii="Arial" w:hAnsi="Arial" w:cs="Arial"/>
          <w:color w:val="000000" w:themeColor="text1"/>
        </w:rPr>
      </w:pPr>
      <w:r w:rsidRPr="00481B64">
        <w:rPr>
          <w:rFonts w:ascii="Arial" w:hAnsi="Arial" w:cs="Arial"/>
          <w:color w:val="000000" w:themeColor="text1"/>
        </w:rPr>
        <w:t>Kingston and Siraj (2015)</w:t>
      </w:r>
      <w:r w:rsidR="00C23537" w:rsidRPr="00481B64">
        <w:rPr>
          <w:rFonts w:ascii="Arial" w:hAnsi="Arial" w:cs="Arial"/>
          <w:color w:val="000000" w:themeColor="text1"/>
        </w:rPr>
        <w:t xml:space="preserve"> </w:t>
      </w:r>
      <w:r w:rsidR="00467F54" w:rsidRPr="00481B64">
        <w:rPr>
          <w:rFonts w:ascii="Arial" w:hAnsi="Arial" w:cs="Arial"/>
          <w:color w:val="000000" w:themeColor="text1"/>
        </w:rPr>
        <w:t>acknowledge</w:t>
      </w:r>
      <w:r w:rsidR="00C23537" w:rsidRPr="00481B64">
        <w:rPr>
          <w:rFonts w:ascii="Arial" w:hAnsi="Arial" w:cs="Arial"/>
          <w:color w:val="000000" w:themeColor="text1"/>
        </w:rPr>
        <w:t xml:space="preserve"> that professional development in the SSTEW scale is adequate for reliable </w:t>
      </w:r>
      <w:r w:rsidR="00316139" w:rsidRPr="00481B64">
        <w:rPr>
          <w:rFonts w:ascii="Arial" w:hAnsi="Arial" w:cs="Arial"/>
          <w:color w:val="000000" w:themeColor="text1"/>
        </w:rPr>
        <w:t xml:space="preserve">results to be provided. This highlights the importance </w:t>
      </w:r>
      <w:r w:rsidR="003E2757" w:rsidRPr="00481B64">
        <w:rPr>
          <w:rFonts w:ascii="Arial" w:hAnsi="Arial" w:cs="Arial"/>
          <w:color w:val="000000" w:themeColor="text1"/>
        </w:rPr>
        <w:t xml:space="preserve">of </w:t>
      </w:r>
      <w:r w:rsidR="00223DE0" w:rsidRPr="00481B64">
        <w:rPr>
          <w:rFonts w:ascii="Arial" w:hAnsi="Arial" w:cs="Arial"/>
          <w:color w:val="000000" w:themeColor="text1"/>
        </w:rPr>
        <w:t>gain</w:t>
      </w:r>
      <w:r w:rsidR="003E2757" w:rsidRPr="00481B64">
        <w:rPr>
          <w:rFonts w:ascii="Arial" w:hAnsi="Arial" w:cs="Arial"/>
          <w:color w:val="000000" w:themeColor="text1"/>
        </w:rPr>
        <w:t>ing</w:t>
      </w:r>
      <w:r w:rsidR="00316139" w:rsidRPr="00481B64">
        <w:rPr>
          <w:rFonts w:ascii="Arial" w:hAnsi="Arial" w:cs="Arial"/>
          <w:color w:val="000000" w:themeColor="text1"/>
        </w:rPr>
        <w:t xml:space="preserve"> experienc</w:t>
      </w:r>
      <w:r w:rsidR="005E7D27" w:rsidRPr="00481B64">
        <w:rPr>
          <w:rFonts w:ascii="Arial" w:hAnsi="Arial" w:cs="Arial"/>
          <w:color w:val="000000" w:themeColor="text1"/>
        </w:rPr>
        <w:t>e</w:t>
      </w:r>
      <w:r w:rsidR="00316139" w:rsidRPr="00481B64">
        <w:rPr>
          <w:rFonts w:ascii="Arial" w:hAnsi="Arial" w:cs="Arial"/>
          <w:color w:val="000000" w:themeColor="text1"/>
        </w:rPr>
        <w:t xml:space="preserve"> and knowledge </w:t>
      </w:r>
      <w:r w:rsidR="003E2757" w:rsidRPr="00481B64">
        <w:rPr>
          <w:rFonts w:ascii="Arial" w:hAnsi="Arial" w:cs="Arial"/>
          <w:color w:val="000000" w:themeColor="text1"/>
        </w:rPr>
        <w:t>in the</w:t>
      </w:r>
      <w:r w:rsidR="00316139" w:rsidRPr="00481B64">
        <w:rPr>
          <w:rFonts w:ascii="Arial" w:hAnsi="Arial" w:cs="Arial"/>
          <w:color w:val="000000" w:themeColor="text1"/>
        </w:rPr>
        <w:t xml:space="preserve"> role, before undertaking</w:t>
      </w:r>
      <w:r w:rsidR="00C23537" w:rsidRPr="00481B64">
        <w:rPr>
          <w:rFonts w:ascii="Arial" w:hAnsi="Arial" w:cs="Arial"/>
          <w:color w:val="000000" w:themeColor="text1"/>
        </w:rPr>
        <w:t xml:space="preserve"> </w:t>
      </w:r>
      <w:r w:rsidR="00316139" w:rsidRPr="00481B64">
        <w:rPr>
          <w:rFonts w:ascii="Arial" w:hAnsi="Arial" w:cs="Arial"/>
          <w:color w:val="000000" w:themeColor="text1"/>
        </w:rPr>
        <w:t xml:space="preserve">observational assessments. </w:t>
      </w:r>
      <w:r w:rsidR="008F71C4" w:rsidRPr="00481B64">
        <w:rPr>
          <w:rFonts w:ascii="Arial" w:hAnsi="Arial" w:cs="Arial"/>
          <w:color w:val="000000" w:themeColor="text1"/>
        </w:rPr>
        <w:t xml:space="preserve">The Welsh Government (2022) supports this and </w:t>
      </w:r>
      <w:r w:rsidR="006E65CD" w:rsidRPr="00481B64">
        <w:rPr>
          <w:rFonts w:ascii="Arial" w:hAnsi="Arial" w:cs="Arial"/>
          <w:color w:val="000000" w:themeColor="text1"/>
        </w:rPr>
        <w:t>suggests</w:t>
      </w:r>
      <w:r w:rsidR="008F71C4" w:rsidRPr="00481B64">
        <w:rPr>
          <w:rFonts w:ascii="Arial" w:hAnsi="Arial" w:cs="Arial"/>
          <w:color w:val="000000" w:themeColor="text1"/>
        </w:rPr>
        <w:t xml:space="preserve"> that </w:t>
      </w:r>
      <w:r w:rsidR="006E65CD" w:rsidRPr="00481B64">
        <w:rPr>
          <w:rFonts w:ascii="Arial" w:hAnsi="Arial" w:cs="Arial"/>
          <w:color w:val="000000" w:themeColor="text1"/>
        </w:rPr>
        <w:t xml:space="preserve">a </w:t>
      </w:r>
      <w:r w:rsidR="008F71C4" w:rsidRPr="00481B64">
        <w:rPr>
          <w:rFonts w:ascii="Arial" w:hAnsi="Arial" w:cs="Arial"/>
          <w:color w:val="000000" w:themeColor="text1"/>
        </w:rPr>
        <w:t xml:space="preserve">quality SSTEW assessment supports the practitioner </w:t>
      </w:r>
      <w:r w:rsidR="006E65CD" w:rsidRPr="00481B64">
        <w:rPr>
          <w:rFonts w:ascii="Arial" w:hAnsi="Arial" w:cs="Arial"/>
          <w:color w:val="000000" w:themeColor="text1"/>
        </w:rPr>
        <w:t>to recognise the child’s progression</w:t>
      </w:r>
      <w:r w:rsidR="0024430B" w:rsidRPr="00481B64">
        <w:rPr>
          <w:rFonts w:ascii="Arial" w:hAnsi="Arial" w:cs="Arial"/>
          <w:color w:val="000000" w:themeColor="text1"/>
        </w:rPr>
        <w:t xml:space="preserve">, </w:t>
      </w:r>
      <w:r w:rsidR="006E65CD" w:rsidRPr="00481B64">
        <w:rPr>
          <w:rFonts w:ascii="Arial" w:hAnsi="Arial" w:cs="Arial"/>
          <w:color w:val="000000" w:themeColor="text1"/>
        </w:rPr>
        <w:t>identify any additional need</w:t>
      </w:r>
      <w:r w:rsidR="0024430B" w:rsidRPr="00481B64">
        <w:rPr>
          <w:rFonts w:ascii="Arial" w:hAnsi="Arial" w:cs="Arial"/>
          <w:color w:val="000000" w:themeColor="text1"/>
        </w:rPr>
        <w:t xml:space="preserve">s and </w:t>
      </w:r>
      <w:r w:rsidR="0099581A" w:rsidRPr="00481B64">
        <w:rPr>
          <w:rFonts w:ascii="Arial" w:hAnsi="Arial" w:cs="Arial"/>
          <w:color w:val="000000" w:themeColor="text1"/>
        </w:rPr>
        <w:t>promot</w:t>
      </w:r>
      <w:r w:rsidR="0024430B" w:rsidRPr="00481B64">
        <w:rPr>
          <w:rFonts w:ascii="Arial" w:hAnsi="Arial" w:cs="Arial"/>
          <w:color w:val="000000" w:themeColor="text1"/>
        </w:rPr>
        <w:t>e</w:t>
      </w:r>
      <w:r w:rsidR="0099581A" w:rsidRPr="00481B64">
        <w:rPr>
          <w:rFonts w:ascii="Arial" w:hAnsi="Arial" w:cs="Arial"/>
          <w:color w:val="000000" w:themeColor="text1"/>
        </w:rPr>
        <w:t xml:space="preserve"> the implementation of the new curriculum in non-maintained settings</w:t>
      </w:r>
      <w:r w:rsidR="006E65CD" w:rsidRPr="00481B64">
        <w:rPr>
          <w:rFonts w:ascii="Arial" w:hAnsi="Arial" w:cs="Arial"/>
          <w:color w:val="000000" w:themeColor="text1"/>
        </w:rPr>
        <w:t>.</w:t>
      </w:r>
      <w:r w:rsidR="0024430B" w:rsidRPr="00481B64">
        <w:rPr>
          <w:rFonts w:ascii="Arial" w:hAnsi="Arial" w:cs="Arial"/>
          <w:color w:val="000000" w:themeColor="text1"/>
        </w:rPr>
        <w:t xml:space="preserve"> </w:t>
      </w:r>
      <w:r w:rsidR="00B35B7D" w:rsidRPr="00481B64">
        <w:rPr>
          <w:rFonts w:ascii="Arial" w:hAnsi="Arial" w:cs="Arial"/>
          <w:color w:val="000000" w:themeColor="text1"/>
        </w:rPr>
        <w:t xml:space="preserve">Similarly, </w:t>
      </w:r>
      <w:r w:rsidR="00F90A73" w:rsidRPr="00481B64">
        <w:rPr>
          <w:rFonts w:ascii="Arial" w:hAnsi="Arial" w:cs="Arial"/>
          <w:color w:val="000000" w:themeColor="text1"/>
        </w:rPr>
        <w:t xml:space="preserve">Howard </w:t>
      </w:r>
      <w:r w:rsidR="00F90A73" w:rsidRPr="00481B64">
        <w:rPr>
          <w:rFonts w:ascii="Arial" w:hAnsi="Arial" w:cs="Arial"/>
          <w:i/>
          <w:iCs/>
          <w:color w:val="000000" w:themeColor="text1"/>
        </w:rPr>
        <w:t>et al.</w:t>
      </w:r>
      <w:r w:rsidR="00F90A73" w:rsidRPr="00481B64">
        <w:rPr>
          <w:rFonts w:ascii="Arial" w:hAnsi="Arial" w:cs="Arial"/>
          <w:color w:val="000000" w:themeColor="text1"/>
        </w:rPr>
        <w:t xml:space="preserve"> </w:t>
      </w:r>
      <w:r w:rsidR="00316139" w:rsidRPr="00481B64">
        <w:rPr>
          <w:rFonts w:ascii="Arial" w:hAnsi="Arial" w:cs="Arial"/>
          <w:color w:val="000000" w:themeColor="text1"/>
        </w:rPr>
        <w:t xml:space="preserve">(2018) </w:t>
      </w:r>
      <w:r w:rsidR="00B35B7D" w:rsidRPr="00481B64">
        <w:rPr>
          <w:rFonts w:ascii="Arial" w:hAnsi="Arial" w:cs="Arial"/>
          <w:color w:val="000000" w:themeColor="text1"/>
        </w:rPr>
        <w:t>recognises that</w:t>
      </w:r>
      <w:r w:rsidR="00031149" w:rsidRPr="00481B64">
        <w:rPr>
          <w:rFonts w:ascii="Arial" w:hAnsi="Arial" w:cs="Arial"/>
          <w:color w:val="000000" w:themeColor="text1"/>
        </w:rPr>
        <w:t xml:space="preserve"> a good comprehension of </w:t>
      </w:r>
      <w:r w:rsidR="00223DE0" w:rsidRPr="00481B64">
        <w:rPr>
          <w:rFonts w:ascii="Arial" w:hAnsi="Arial" w:cs="Arial"/>
          <w:color w:val="000000" w:themeColor="text1"/>
        </w:rPr>
        <w:t>Early Childhood Education and Care (ECE</w:t>
      </w:r>
      <w:r w:rsidR="00467F54" w:rsidRPr="00481B64">
        <w:rPr>
          <w:rFonts w:ascii="Arial" w:hAnsi="Arial" w:cs="Arial"/>
          <w:color w:val="000000" w:themeColor="text1"/>
        </w:rPr>
        <w:t>C</w:t>
      </w:r>
      <w:r w:rsidR="00223DE0" w:rsidRPr="00481B64">
        <w:rPr>
          <w:rFonts w:ascii="Arial" w:hAnsi="Arial" w:cs="Arial"/>
          <w:color w:val="000000" w:themeColor="text1"/>
        </w:rPr>
        <w:t>) is essential for understanding the standards relating to the</w:t>
      </w:r>
      <w:r w:rsidR="00031149" w:rsidRPr="00481B64">
        <w:rPr>
          <w:rFonts w:ascii="Arial" w:hAnsi="Arial" w:cs="Arial"/>
          <w:color w:val="000000" w:themeColor="text1"/>
        </w:rPr>
        <w:t xml:space="preserve"> </w:t>
      </w:r>
      <w:r w:rsidR="00223DE0" w:rsidRPr="00481B64">
        <w:rPr>
          <w:rFonts w:ascii="Arial" w:hAnsi="Arial" w:cs="Arial"/>
          <w:color w:val="000000" w:themeColor="text1"/>
        </w:rPr>
        <w:t>SSTEW scale</w:t>
      </w:r>
      <w:r w:rsidR="00C559C5" w:rsidRPr="00481B64">
        <w:rPr>
          <w:rFonts w:ascii="Arial" w:hAnsi="Arial" w:cs="Arial"/>
          <w:color w:val="000000" w:themeColor="text1"/>
        </w:rPr>
        <w:t xml:space="preserve">, therefore reducing the </w:t>
      </w:r>
      <w:r w:rsidR="00921D72" w:rsidRPr="00481B64">
        <w:rPr>
          <w:rFonts w:ascii="Arial" w:hAnsi="Arial" w:cs="Arial"/>
          <w:color w:val="000000" w:themeColor="text1"/>
        </w:rPr>
        <w:t xml:space="preserve">structural characteristics of a setting, such as its </w:t>
      </w:r>
      <w:r w:rsidR="00F22B9C" w:rsidRPr="00481B64">
        <w:rPr>
          <w:rFonts w:ascii="Arial" w:hAnsi="Arial" w:cs="Arial"/>
          <w:color w:val="000000" w:themeColor="text1"/>
        </w:rPr>
        <w:t>staff’s</w:t>
      </w:r>
      <w:r w:rsidR="00921D72" w:rsidRPr="00481B64">
        <w:rPr>
          <w:rFonts w:ascii="Arial" w:hAnsi="Arial" w:cs="Arial"/>
          <w:color w:val="000000" w:themeColor="text1"/>
        </w:rPr>
        <w:t xml:space="preserve"> qualifications (</w:t>
      </w:r>
      <w:proofErr w:type="spellStart"/>
      <w:r w:rsidR="00921D72" w:rsidRPr="00481B64">
        <w:rPr>
          <w:rFonts w:ascii="Arial" w:hAnsi="Arial" w:cs="Arial"/>
        </w:rPr>
        <w:t>Melhuish</w:t>
      </w:r>
      <w:proofErr w:type="spellEnd"/>
      <w:r w:rsidR="00921D72" w:rsidRPr="00481B64">
        <w:rPr>
          <w:rFonts w:ascii="Arial" w:hAnsi="Arial" w:cs="Arial"/>
        </w:rPr>
        <w:t xml:space="preserve"> and Gardiner, 2018)</w:t>
      </w:r>
      <w:r w:rsidR="005E7D27" w:rsidRPr="00481B64">
        <w:rPr>
          <w:rFonts w:ascii="Arial" w:hAnsi="Arial" w:cs="Arial"/>
          <w:color w:val="000000" w:themeColor="text1"/>
        </w:rPr>
        <w:t xml:space="preserve">. </w:t>
      </w:r>
    </w:p>
    <w:p w14:paraId="75A088A0" w14:textId="4A99A11E" w:rsidR="0024430B" w:rsidRPr="00481B64" w:rsidRDefault="002D372A" w:rsidP="00481B64">
      <w:pPr>
        <w:spacing w:before="100" w:beforeAutospacing="1" w:after="100" w:afterAutospacing="1" w:line="360" w:lineRule="auto"/>
        <w:jc w:val="both"/>
        <w:rPr>
          <w:rFonts w:ascii="Arial" w:hAnsi="Arial" w:cs="Arial"/>
          <w:color w:val="000000" w:themeColor="text1"/>
        </w:rPr>
      </w:pPr>
      <w:proofErr w:type="spellStart"/>
      <w:r w:rsidRPr="00481B64">
        <w:rPr>
          <w:rFonts w:ascii="Arial" w:hAnsi="Arial" w:cs="Arial"/>
        </w:rPr>
        <w:t>Melhuish</w:t>
      </w:r>
      <w:proofErr w:type="spellEnd"/>
      <w:r w:rsidRPr="00481B64">
        <w:rPr>
          <w:rFonts w:ascii="Arial" w:hAnsi="Arial" w:cs="Arial"/>
        </w:rPr>
        <w:t xml:space="preserve"> and Gardiner (2018)</w:t>
      </w:r>
      <w:r w:rsidR="004948CF" w:rsidRPr="00481B64">
        <w:rPr>
          <w:rFonts w:ascii="Arial" w:hAnsi="Arial" w:cs="Arial"/>
        </w:rPr>
        <w:t xml:space="preserve"> </w:t>
      </w:r>
      <w:r w:rsidR="00642A6A" w:rsidRPr="00481B64">
        <w:rPr>
          <w:rFonts w:ascii="Arial" w:hAnsi="Arial" w:cs="Arial"/>
        </w:rPr>
        <w:t>acknowledge that research finding</w:t>
      </w:r>
      <w:r w:rsidR="00C559C5" w:rsidRPr="00481B64">
        <w:rPr>
          <w:rFonts w:ascii="Arial" w:hAnsi="Arial" w:cs="Arial"/>
        </w:rPr>
        <w:t>s relating to quality provision</w:t>
      </w:r>
      <w:r w:rsidR="00642A6A" w:rsidRPr="00481B64">
        <w:rPr>
          <w:rFonts w:ascii="Arial" w:hAnsi="Arial" w:cs="Arial"/>
        </w:rPr>
        <w:t xml:space="preserve"> </w:t>
      </w:r>
      <w:r w:rsidR="00C559C5" w:rsidRPr="00481B64">
        <w:rPr>
          <w:rFonts w:ascii="Arial" w:hAnsi="Arial" w:cs="Arial"/>
        </w:rPr>
        <w:t xml:space="preserve">are </w:t>
      </w:r>
      <w:r w:rsidR="00642A6A" w:rsidRPr="00481B64">
        <w:rPr>
          <w:rFonts w:ascii="Arial" w:hAnsi="Arial" w:cs="Arial"/>
        </w:rPr>
        <w:t xml:space="preserve">gained from observational assessments </w:t>
      </w:r>
      <w:r w:rsidR="002545AC" w:rsidRPr="00481B64">
        <w:rPr>
          <w:rFonts w:ascii="Arial" w:hAnsi="Arial" w:cs="Arial"/>
        </w:rPr>
        <w:t>across</w:t>
      </w:r>
      <w:r w:rsidR="00642A6A" w:rsidRPr="00481B64">
        <w:rPr>
          <w:rFonts w:ascii="Arial" w:hAnsi="Arial" w:cs="Arial"/>
        </w:rPr>
        <w:t xml:space="preserve"> the</w:t>
      </w:r>
      <w:r w:rsidR="002545AC" w:rsidRPr="00481B64">
        <w:rPr>
          <w:rFonts w:ascii="Arial" w:hAnsi="Arial" w:cs="Arial"/>
        </w:rPr>
        <w:t xml:space="preserve"> 5 </w:t>
      </w:r>
      <w:r w:rsidR="00642A6A" w:rsidRPr="00481B64">
        <w:rPr>
          <w:rFonts w:ascii="Arial" w:hAnsi="Arial" w:cs="Arial"/>
        </w:rPr>
        <w:t>scales of the SSTEW study. These scales consist of</w:t>
      </w:r>
      <w:r w:rsidR="002545AC" w:rsidRPr="00481B64">
        <w:rPr>
          <w:rFonts w:ascii="Arial" w:hAnsi="Arial" w:cs="Arial"/>
        </w:rPr>
        <w:t xml:space="preserve"> Building Trust: Confidence and Independence</w:t>
      </w:r>
      <w:r w:rsidR="00642A6A" w:rsidRPr="00481B64">
        <w:rPr>
          <w:rFonts w:ascii="Arial" w:hAnsi="Arial" w:cs="Arial"/>
        </w:rPr>
        <w:t>,</w:t>
      </w:r>
      <w:r w:rsidR="002545AC" w:rsidRPr="00481B64">
        <w:rPr>
          <w:rFonts w:ascii="Arial" w:hAnsi="Arial" w:cs="Arial"/>
        </w:rPr>
        <w:t xml:space="preserve"> Supporting and Extending Language and Communication</w:t>
      </w:r>
      <w:r w:rsidR="00642A6A" w:rsidRPr="00481B64">
        <w:rPr>
          <w:rFonts w:ascii="Arial" w:hAnsi="Arial" w:cs="Arial"/>
        </w:rPr>
        <w:t>,</w:t>
      </w:r>
      <w:r w:rsidR="002545AC" w:rsidRPr="00481B64">
        <w:rPr>
          <w:rFonts w:ascii="Arial" w:hAnsi="Arial" w:cs="Arial"/>
        </w:rPr>
        <w:t xml:space="preserve"> Supporting Emotional Well-being</w:t>
      </w:r>
      <w:r w:rsidR="00642A6A" w:rsidRPr="00481B64">
        <w:rPr>
          <w:rFonts w:ascii="Arial" w:hAnsi="Arial" w:cs="Arial"/>
        </w:rPr>
        <w:t>,</w:t>
      </w:r>
      <w:r w:rsidR="002545AC" w:rsidRPr="00481B64">
        <w:rPr>
          <w:rFonts w:ascii="Arial" w:hAnsi="Arial" w:cs="Arial"/>
        </w:rPr>
        <w:t xml:space="preserve"> Supporting Learning and Critical Thinking and Assessing Learning and Language. </w:t>
      </w:r>
      <w:r w:rsidR="00DC4BF0" w:rsidRPr="00481B64">
        <w:rPr>
          <w:rFonts w:ascii="Arial" w:hAnsi="Arial" w:cs="Arial"/>
          <w:color w:val="000000" w:themeColor="text1"/>
        </w:rPr>
        <w:t>Hoare (no date)</w:t>
      </w:r>
      <w:r w:rsidR="005F486A" w:rsidRPr="00481B64">
        <w:rPr>
          <w:rFonts w:ascii="Arial" w:hAnsi="Arial" w:cs="Arial"/>
          <w:color w:val="000000" w:themeColor="text1"/>
        </w:rPr>
        <w:t xml:space="preserve"> highlights the scales focus on the settings teaching practice and its approach to implement</w:t>
      </w:r>
      <w:r w:rsidR="004D767D" w:rsidRPr="00481B64">
        <w:rPr>
          <w:rFonts w:ascii="Arial" w:hAnsi="Arial" w:cs="Arial"/>
          <w:color w:val="000000" w:themeColor="text1"/>
        </w:rPr>
        <w:t>ation</w:t>
      </w:r>
      <w:r w:rsidR="00491969" w:rsidRPr="00481B64">
        <w:rPr>
          <w:rFonts w:ascii="Arial" w:hAnsi="Arial" w:cs="Arial"/>
          <w:color w:val="000000" w:themeColor="text1"/>
        </w:rPr>
        <w:t xml:space="preserve"> by staff</w:t>
      </w:r>
      <w:r w:rsidR="005F486A" w:rsidRPr="00481B64">
        <w:rPr>
          <w:rFonts w:ascii="Arial" w:hAnsi="Arial" w:cs="Arial"/>
          <w:color w:val="000000" w:themeColor="text1"/>
        </w:rPr>
        <w:t>.</w:t>
      </w:r>
      <w:r w:rsidR="00491969" w:rsidRPr="00481B64">
        <w:rPr>
          <w:rFonts w:ascii="Arial" w:hAnsi="Arial" w:cs="Arial"/>
          <w:color w:val="000000" w:themeColor="text1"/>
        </w:rPr>
        <w:t xml:space="preserve"> Therefore, this suggests that the quality findings gained from assessment illustrates </w:t>
      </w:r>
      <w:r w:rsidR="004D767D" w:rsidRPr="00481B64">
        <w:rPr>
          <w:rFonts w:ascii="Arial" w:hAnsi="Arial" w:cs="Arial"/>
          <w:color w:val="000000" w:themeColor="text1"/>
        </w:rPr>
        <w:t xml:space="preserve">a successful quality provision and support for quality improvements to be made. </w:t>
      </w:r>
      <w:r w:rsidR="00491969" w:rsidRPr="00481B64">
        <w:rPr>
          <w:rFonts w:ascii="Arial" w:hAnsi="Arial" w:cs="Arial"/>
          <w:color w:val="000000" w:themeColor="text1"/>
        </w:rPr>
        <w:t xml:space="preserve"> </w:t>
      </w:r>
      <w:r w:rsidR="005F486A" w:rsidRPr="00481B64">
        <w:rPr>
          <w:rFonts w:ascii="Arial" w:hAnsi="Arial" w:cs="Arial"/>
          <w:color w:val="000000" w:themeColor="text1"/>
        </w:rPr>
        <w:t xml:space="preserve"> </w:t>
      </w:r>
    </w:p>
    <w:p w14:paraId="5CF3D97E" w14:textId="5C683876" w:rsidR="00DF622C" w:rsidRPr="00481B64" w:rsidRDefault="00DE50E6" w:rsidP="00481B64">
      <w:pPr>
        <w:pStyle w:val="NormalWeb"/>
        <w:spacing w:line="360" w:lineRule="auto"/>
        <w:jc w:val="both"/>
        <w:rPr>
          <w:rFonts w:ascii="Arial" w:hAnsi="Arial" w:cs="Arial"/>
        </w:rPr>
      </w:pPr>
      <w:r w:rsidRPr="00481B64">
        <w:rPr>
          <w:rFonts w:ascii="Arial" w:hAnsi="Arial" w:cs="Arial"/>
          <w:color w:val="000000" w:themeColor="text1"/>
        </w:rPr>
        <w:lastRenderedPageBreak/>
        <w:t>However,</w:t>
      </w:r>
      <w:r w:rsidR="006055D3" w:rsidRPr="00481B64">
        <w:rPr>
          <w:rFonts w:ascii="Arial" w:hAnsi="Arial" w:cs="Arial"/>
          <w:color w:val="000000" w:themeColor="text1"/>
        </w:rPr>
        <w:t xml:space="preserve"> </w:t>
      </w:r>
      <w:proofErr w:type="spellStart"/>
      <w:r w:rsidR="006055D3" w:rsidRPr="00481B64">
        <w:rPr>
          <w:rFonts w:ascii="Arial" w:hAnsi="Arial" w:cs="Arial"/>
          <w:color w:val="000000" w:themeColor="text1"/>
        </w:rPr>
        <w:t>Melhuish</w:t>
      </w:r>
      <w:proofErr w:type="spellEnd"/>
      <w:r w:rsidR="006055D3" w:rsidRPr="00481B64">
        <w:rPr>
          <w:rFonts w:ascii="Arial" w:hAnsi="Arial" w:cs="Arial"/>
          <w:color w:val="000000" w:themeColor="text1"/>
        </w:rPr>
        <w:t>, Siraj and Kingston (2015)</w:t>
      </w:r>
      <w:r w:rsidRPr="00481B64">
        <w:rPr>
          <w:rFonts w:ascii="Arial" w:hAnsi="Arial" w:cs="Arial"/>
          <w:color w:val="000000" w:themeColor="text1"/>
        </w:rPr>
        <w:t xml:space="preserve"> </w:t>
      </w:r>
      <w:r w:rsidR="00287E91" w:rsidRPr="00481B64">
        <w:rPr>
          <w:rFonts w:ascii="Arial" w:hAnsi="Arial" w:cs="Arial"/>
          <w:color w:val="000000" w:themeColor="text1"/>
        </w:rPr>
        <w:t xml:space="preserve">indicates that not all settings or staff will be ready to use the SSTEW scale, requiring time to become familiar with this new observational assessment tool. </w:t>
      </w:r>
      <w:r w:rsidR="0024430B" w:rsidRPr="00481B64">
        <w:rPr>
          <w:rFonts w:ascii="Arial" w:hAnsi="Arial" w:cs="Arial"/>
          <w:color w:val="000000" w:themeColor="text1"/>
        </w:rPr>
        <w:t xml:space="preserve">Furthermore, </w:t>
      </w:r>
      <w:r w:rsidR="00261374" w:rsidRPr="00481B64">
        <w:rPr>
          <w:rFonts w:ascii="Arial" w:hAnsi="Arial" w:cs="Arial"/>
          <w:color w:val="000000" w:themeColor="text1"/>
        </w:rPr>
        <w:t xml:space="preserve">Howard </w:t>
      </w:r>
      <w:r w:rsidR="00261374" w:rsidRPr="00481B64">
        <w:rPr>
          <w:rFonts w:ascii="Arial" w:hAnsi="Arial" w:cs="Arial"/>
          <w:i/>
          <w:iCs/>
          <w:color w:val="000000" w:themeColor="text1"/>
        </w:rPr>
        <w:t>et al</w:t>
      </w:r>
      <w:r w:rsidR="00261374" w:rsidRPr="00481B64">
        <w:rPr>
          <w:rFonts w:ascii="Arial" w:hAnsi="Arial" w:cs="Arial"/>
          <w:color w:val="000000" w:themeColor="text1"/>
        </w:rPr>
        <w:t xml:space="preserve">. (2018) </w:t>
      </w:r>
      <w:r w:rsidR="006F5388" w:rsidRPr="00481B64">
        <w:rPr>
          <w:rFonts w:ascii="Arial" w:hAnsi="Arial" w:cs="Arial"/>
          <w:color w:val="000000" w:themeColor="text1"/>
        </w:rPr>
        <w:t xml:space="preserve">suggests that although findings provide evidence of the </w:t>
      </w:r>
      <w:r w:rsidR="0024430B" w:rsidRPr="00481B64">
        <w:rPr>
          <w:rFonts w:ascii="Arial" w:hAnsi="Arial" w:cs="Arial"/>
          <w:color w:val="000000" w:themeColor="text1"/>
        </w:rPr>
        <w:t>scale’s</w:t>
      </w:r>
      <w:r w:rsidR="006F5388" w:rsidRPr="00481B64">
        <w:rPr>
          <w:rFonts w:ascii="Arial" w:hAnsi="Arial" w:cs="Arial"/>
          <w:color w:val="000000" w:themeColor="text1"/>
        </w:rPr>
        <w:t xml:space="preserve"> validity, there is </w:t>
      </w:r>
      <w:r w:rsidR="00E4307A" w:rsidRPr="00481B64">
        <w:rPr>
          <w:rFonts w:ascii="Arial" w:hAnsi="Arial" w:cs="Arial"/>
          <w:color w:val="000000" w:themeColor="text1"/>
        </w:rPr>
        <w:t xml:space="preserve">dispute that the scale provides adequate quality provision </w:t>
      </w:r>
      <w:r w:rsidR="0024430B" w:rsidRPr="00481B64">
        <w:rPr>
          <w:rFonts w:ascii="Arial" w:hAnsi="Arial" w:cs="Arial"/>
          <w:color w:val="000000" w:themeColor="text1"/>
        </w:rPr>
        <w:t>to</w:t>
      </w:r>
      <w:r w:rsidR="00E4307A" w:rsidRPr="00481B64">
        <w:rPr>
          <w:rFonts w:ascii="Arial" w:hAnsi="Arial" w:cs="Arial"/>
          <w:color w:val="000000" w:themeColor="text1"/>
        </w:rPr>
        <w:t xml:space="preserve"> support the child’s development and should be used alongside another tool, such as </w:t>
      </w:r>
      <w:r w:rsidR="0013619F" w:rsidRPr="00481B64">
        <w:rPr>
          <w:rFonts w:ascii="Arial" w:hAnsi="Arial" w:cs="Arial"/>
          <w:color w:val="000000" w:themeColor="text1"/>
        </w:rPr>
        <w:t>Early Childhood Environment Rating Scale-Revised (ECERS-R), to produce reliable quality findings.</w:t>
      </w:r>
      <w:r w:rsidR="00244B01" w:rsidRPr="00481B64">
        <w:rPr>
          <w:rFonts w:ascii="Arial" w:hAnsi="Arial" w:cs="Arial"/>
          <w:color w:val="000000" w:themeColor="text1"/>
        </w:rPr>
        <w:t xml:space="preserve"> Kingston and Siraj (2015) </w:t>
      </w:r>
      <w:r w:rsidR="007D06B8" w:rsidRPr="00481B64">
        <w:rPr>
          <w:rFonts w:ascii="Arial" w:hAnsi="Arial" w:cs="Arial"/>
          <w:color w:val="000000" w:themeColor="text1"/>
        </w:rPr>
        <w:t>support</w:t>
      </w:r>
      <w:r w:rsidR="00244B01" w:rsidRPr="00481B64">
        <w:rPr>
          <w:rFonts w:ascii="Arial" w:hAnsi="Arial" w:cs="Arial"/>
          <w:color w:val="000000" w:themeColor="text1"/>
        </w:rPr>
        <w:t xml:space="preserve"> this</w:t>
      </w:r>
      <w:r w:rsidR="00244B01" w:rsidRPr="00481B64">
        <w:rPr>
          <w:rFonts w:ascii="Arial" w:hAnsi="Arial" w:cs="Arial"/>
          <w:color w:val="333333"/>
          <w:shd w:val="clear" w:color="auto" w:fill="FFFFFF"/>
        </w:rPr>
        <w:t>, suggesting that combining the two assessment tools provide</w:t>
      </w:r>
      <w:r w:rsidR="007D06B8" w:rsidRPr="00481B64">
        <w:rPr>
          <w:rFonts w:ascii="Arial" w:hAnsi="Arial" w:cs="Arial"/>
          <w:color w:val="333333"/>
          <w:shd w:val="clear" w:color="auto" w:fill="FFFFFF"/>
        </w:rPr>
        <w:t xml:space="preserve">s </w:t>
      </w:r>
      <w:r w:rsidR="00244B01" w:rsidRPr="00481B64">
        <w:rPr>
          <w:rFonts w:ascii="Arial" w:hAnsi="Arial" w:cs="Arial"/>
          <w:color w:val="333333"/>
          <w:shd w:val="clear" w:color="auto" w:fill="FFFFFF"/>
        </w:rPr>
        <w:t xml:space="preserve">support </w:t>
      </w:r>
      <w:r w:rsidR="007D06B8" w:rsidRPr="00481B64">
        <w:rPr>
          <w:rFonts w:ascii="Arial" w:hAnsi="Arial" w:cs="Arial"/>
          <w:color w:val="333333"/>
          <w:shd w:val="clear" w:color="auto" w:fill="FFFFFF"/>
        </w:rPr>
        <w:t>settings with a substantial quality foundation to exceed their current practice.</w:t>
      </w:r>
      <w:r w:rsidR="00DF622C" w:rsidRPr="00481B64">
        <w:rPr>
          <w:rFonts w:ascii="Arial" w:hAnsi="Arial" w:cs="Arial"/>
          <w:color w:val="333333"/>
          <w:shd w:val="clear" w:color="auto" w:fill="FFFFFF"/>
        </w:rPr>
        <w:t xml:space="preserve"> However, </w:t>
      </w:r>
      <w:r w:rsidR="00BE763F" w:rsidRPr="00481B64">
        <w:rPr>
          <w:rFonts w:ascii="Arial" w:hAnsi="Arial" w:cs="Arial"/>
          <w:color w:val="333333"/>
          <w:shd w:val="clear" w:color="auto" w:fill="FFFFFF"/>
        </w:rPr>
        <w:t xml:space="preserve">Howard </w:t>
      </w:r>
      <w:r w:rsidR="00BE763F" w:rsidRPr="00481B64">
        <w:rPr>
          <w:rFonts w:ascii="Arial" w:hAnsi="Arial" w:cs="Arial"/>
          <w:i/>
          <w:iCs/>
          <w:color w:val="333333"/>
          <w:shd w:val="clear" w:color="auto" w:fill="FFFFFF"/>
        </w:rPr>
        <w:t>et al</w:t>
      </w:r>
      <w:r w:rsidR="00BE763F" w:rsidRPr="00481B64">
        <w:rPr>
          <w:rFonts w:ascii="Arial" w:hAnsi="Arial" w:cs="Arial"/>
          <w:color w:val="333333"/>
          <w:shd w:val="clear" w:color="auto" w:fill="FFFFFF"/>
        </w:rPr>
        <w:t>. (2020)</w:t>
      </w:r>
      <w:r w:rsidR="005F6814" w:rsidRPr="00481B64">
        <w:rPr>
          <w:rFonts w:ascii="Arial" w:hAnsi="Arial" w:cs="Arial"/>
          <w:color w:val="333333"/>
          <w:shd w:val="clear" w:color="auto" w:fill="FFFFFF"/>
        </w:rPr>
        <w:t xml:space="preserve"> recognises that there are few measuring tools that portray certain characteristics of quality.</w:t>
      </w:r>
    </w:p>
    <w:p w14:paraId="500D8AB0" w14:textId="03A4C8BC" w:rsidR="00FD4BA6" w:rsidRPr="00481B64" w:rsidRDefault="0013520B" w:rsidP="00481B64">
      <w:pPr>
        <w:spacing w:before="100" w:beforeAutospacing="1" w:after="100" w:afterAutospacing="1" w:line="360" w:lineRule="auto"/>
        <w:jc w:val="both"/>
        <w:rPr>
          <w:rStyle w:val="apple-converted-space"/>
          <w:rFonts w:ascii="Arial" w:hAnsi="Arial" w:cs="Arial"/>
          <w:color w:val="231F20"/>
          <w:shd w:val="clear" w:color="auto" w:fill="FFFFFF"/>
        </w:rPr>
      </w:pPr>
      <w:r w:rsidRPr="00481B64">
        <w:rPr>
          <w:rFonts w:ascii="Arial" w:hAnsi="Arial" w:cs="Arial"/>
          <w:color w:val="000000" w:themeColor="text1"/>
        </w:rPr>
        <w:t xml:space="preserve">Evans (2012) </w:t>
      </w:r>
      <w:r w:rsidR="00E97850" w:rsidRPr="00481B64">
        <w:rPr>
          <w:rFonts w:ascii="Arial" w:hAnsi="Arial" w:cs="Arial"/>
          <w:color w:val="000000" w:themeColor="text1"/>
        </w:rPr>
        <w:t>describes the</w:t>
      </w:r>
      <w:r w:rsidR="002D3A3D" w:rsidRPr="00481B64">
        <w:rPr>
          <w:rFonts w:ascii="Arial" w:hAnsi="Arial" w:cs="Arial"/>
          <w:color w:val="000000" w:themeColor="text1"/>
        </w:rPr>
        <w:t xml:space="preserve"> revised</w:t>
      </w:r>
      <w:r w:rsidR="00E97850" w:rsidRPr="00481B64">
        <w:rPr>
          <w:rFonts w:ascii="Arial" w:hAnsi="Arial" w:cs="Arial"/>
          <w:color w:val="000000" w:themeColor="text1"/>
        </w:rPr>
        <w:t xml:space="preserve"> Early Childhood Environment Rating Scale (ECERS</w:t>
      </w:r>
      <w:r w:rsidR="00BC6196" w:rsidRPr="00481B64">
        <w:rPr>
          <w:rFonts w:ascii="Arial" w:hAnsi="Arial" w:cs="Arial"/>
          <w:color w:val="000000" w:themeColor="text1"/>
        </w:rPr>
        <w:t>-R</w:t>
      </w:r>
      <w:r w:rsidR="00E97850" w:rsidRPr="00481B64">
        <w:rPr>
          <w:rFonts w:ascii="Arial" w:hAnsi="Arial" w:cs="Arial"/>
          <w:color w:val="000000" w:themeColor="text1"/>
        </w:rPr>
        <w:t xml:space="preserve">) </w:t>
      </w:r>
      <w:r w:rsidR="0092293B" w:rsidRPr="00481B64">
        <w:rPr>
          <w:rFonts w:ascii="Arial" w:hAnsi="Arial" w:cs="Arial"/>
          <w:color w:val="000000" w:themeColor="text1"/>
        </w:rPr>
        <w:t xml:space="preserve">as a classroom assessment tool </w:t>
      </w:r>
      <w:r w:rsidRPr="00481B64">
        <w:rPr>
          <w:rFonts w:ascii="Arial" w:hAnsi="Arial" w:cs="Arial"/>
          <w:color w:val="000000" w:themeColor="text1"/>
        </w:rPr>
        <w:t>that measures the quality provision</w:t>
      </w:r>
      <w:r w:rsidR="00CE5253" w:rsidRPr="00481B64">
        <w:rPr>
          <w:rFonts w:ascii="Arial" w:hAnsi="Arial" w:cs="Arial"/>
          <w:color w:val="000000" w:themeColor="text1"/>
        </w:rPr>
        <w:t xml:space="preserve"> and its benefit</w:t>
      </w:r>
      <w:r w:rsidR="00FE72AF" w:rsidRPr="00481B64">
        <w:rPr>
          <w:rFonts w:ascii="Arial" w:hAnsi="Arial" w:cs="Arial"/>
          <w:color w:val="000000" w:themeColor="text1"/>
        </w:rPr>
        <w:t>s</w:t>
      </w:r>
      <w:r w:rsidR="00CE5253" w:rsidRPr="00481B64">
        <w:rPr>
          <w:rFonts w:ascii="Arial" w:hAnsi="Arial" w:cs="Arial"/>
          <w:color w:val="000000" w:themeColor="text1"/>
        </w:rPr>
        <w:t xml:space="preserve"> </w:t>
      </w:r>
      <w:r w:rsidR="000C18F7" w:rsidRPr="00481B64">
        <w:rPr>
          <w:rFonts w:ascii="Arial" w:hAnsi="Arial" w:cs="Arial"/>
          <w:color w:val="000000" w:themeColor="text1"/>
        </w:rPr>
        <w:t xml:space="preserve">to </w:t>
      </w:r>
      <w:r w:rsidR="00CE5253" w:rsidRPr="00481B64">
        <w:rPr>
          <w:rFonts w:ascii="Arial" w:hAnsi="Arial" w:cs="Arial"/>
          <w:color w:val="000000" w:themeColor="text1"/>
        </w:rPr>
        <w:t>learning</w:t>
      </w:r>
      <w:r w:rsidR="00FE72AF" w:rsidRPr="00481B64">
        <w:rPr>
          <w:rFonts w:ascii="Arial" w:hAnsi="Arial" w:cs="Arial"/>
          <w:color w:val="000000" w:themeColor="text1"/>
        </w:rPr>
        <w:t xml:space="preserve"> outcomes</w:t>
      </w:r>
      <w:r w:rsidR="000C18F7" w:rsidRPr="00481B64">
        <w:rPr>
          <w:rFonts w:ascii="Arial" w:hAnsi="Arial" w:cs="Arial"/>
          <w:color w:val="000000" w:themeColor="text1"/>
        </w:rPr>
        <w:t xml:space="preserve"> </w:t>
      </w:r>
      <w:r w:rsidRPr="00481B64">
        <w:rPr>
          <w:rFonts w:ascii="Arial" w:hAnsi="Arial" w:cs="Arial"/>
          <w:color w:val="000000" w:themeColor="text1"/>
        </w:rPr>
        <w:t xml:space="preserve">for children aged 2.5 to 5 years, </w:t>
      </w:r>
      <w:r w:rsidR="000D0918" w:rsidRPr="00481B64">
        <w:rPr>
          <w:rFonts w:ascii="Arial" w:hAnsi="Arial" w:cs="Arial"/>
          <w:color w:val="000000" w:themeColor="text1"/>
        </w:rPr>
        <w:t>through</w:t>
      </w:r>
      <w:r w:rsidR="0092293B" w:rsidRPr="00481B64">
        <w:rPr>
          <w:rFonts w:ascii="Arial" w:hAnsi="Arial" w:cs="Arial"/>
          <w:color w:val="000000" w:themeColor="text1"/>
        </w:rPr>
        <w:t xml:space="preserve"> observ</w:t>
      </w:r>
      <w:r w:rsidR="000D0918" w:rsidRPr="00481B64">
        <w:rPr>
          <w:rFonts w:ascii="Arial" w:hAnsi="Arial" w:cs="Arial"/>
          <w:color w:val="000000" w:themeColor="text1"/>
        </w:rPr>
        <w:t>ation</w:t>
      </w:r>
      <w:r w:rsidR="00095864" w:rsidRPr="00481B64">
        <w:rPr>
          <w:rFonts w:ascii="Arial" w:hAnsi="Arial" w:cs="Arial"/>
          <w:color w:val="000000" w:themeColor="text1"/>
        </w:rPr>
        <w:t>al</w:t>
      </w:r>
      <w:r w:rsidR="00C94F63" w:rsidRPr="00481B64">
        <w:rPr>
          <w:rFonts w:ascii="Arial" w:hAnsi="Arial" w:cs="Arial"/>
          <w:color w:val="000000" w:themeColor="text1"/>
        </w:rPr>
        <w:t xml:space="preserve"> assessments</w:t>
      </w:r>
      <w:r w:rsidR="000D0918" w:rsidRPr="00481B64">
        <w:rPr>
          <w:rFonts w:ascii="Arial" w:hAnsi="Arial" w:cs="Arial"/>
          <w:color w:val="000000" w:themeColor="text1"/>
        </w:rPr>
        <w:t xml:space="preserve"> and interviews</w:t>
      </w:r>
      <w:r w:rsidRPr="00481B64">
        <w:rPr>
          <w:rFonts w:ascii="Arial" w:hAnsi="Arial" w:cs="Arial"/>
          <w:color w:val="000000" w:themeColor="text1"/>
        </w:rPr>
        <w:t xml:space="preserve"> (PA Keys, no date)</w:t>
      </w:r>
      <w:r w:rsidR="00CE5253" w:rsidRPr="00481B64">
        <w:rPr>
          <w:rFonts w:ascii="Arial" w:hAnsi="Arial" w:cs="Arial"/>
          <w:color w:val="000000" w:themeColor="text1"/>
        </w:rPr>
        <w:t>.</w:t>
      </w:r>
      <w:r w:rsidR="00856D56" w:rsidRPr="00481B64">
        <w:rPr>
          <w:rFonts w:ascii="Arial" w:hAnsi="Arial" w:cs="Arial"/>
          <w:color w:val="000000" w:themeColor="text1"/>
        </w:rPr>
        <w:t xml:space="preserve"> </w:t>
      </w:r>
      <w:r w:rsidR="00696528" w:rsidRPr="00481B64">
        <w:rPr>
          <w:rFonts w:ascii="Arial" w:hAnsi="Arial" w:cs="Arial"/>
          <w:color w:val="000000" w:themeColor="text1"/>
        </w:rPr>
        <w:t xml:space="preserve">The </w:t>
      </w:r>
      <w:r w:rsidR="00A00C9B" w:rsidRPr="00481B64">
        <w:rPr>
          <w:rFonts w:ascii="Arial" w:hAnsi="Arial" w:cs="Arial"/>
          <w:color w:val="000000" w:themeColor="text1"/>
        </w:rPr>
        <w:t xml:space="preserve">Environment </w:t>
      </w:r>
      <w:r w:rsidR="005F6903" w:rsidRPr="00481B64">
        <w:rPr>
          <w:rFonts w:ascii="Arial" w:hAnsi="Arial" w:cs="Arial"/>
          <w:color w:val="000000" w:themeColor="text1"/>
        </w:rPr>
        <w:t xml:space="preserve">Rating Scales Institute </w:t>
      </w:r>
      <w:r w:rsidR="00696528" w:rsidRPr="00481B64">
        <w:rPr>
          <w:rFonts w:ascii="Arial" w:hAnsi="Arial" w:cs="Arial"/>
          <w:color w:val="000000" w:themeColor="text1"/>
        </w:rPr>
        <w:t>(ERSI, no date</w:t>
      </w:r>
      <w:r w:rsidR="00C94F63" w:rsidRPr="00481B64">
        <w:rPr>
          <w:rFonts w:ascii="Arial" w:hAnsi="Arial" w:cs="Arial"/>
          <w:color w:val="000000" w:themeColor="text1"/>
        </w:rPr>
        <w:t>,</w:t>
      </w:r>
      <w:r w:rsidR="00696528" w:rsidRPr="00481B64">
        <w:rPr>
          <w:rFonts w:ascii="Arial" w:hAnsi="Arial" w:cs="Arial"/>
          <w:color w:val="000000" w:themeColor="text1"/>
        </w:rPr>
        <w:t xml:space="preserve"> a) identifies that the ECERS-R is made up </w:t>
      </w:r>
      <w:r w:rsidR="00C94F63" w:rsidRPr="00481B64">
        <w:rPr>
          <w:rFonts w:ascii="Arial" w:hAnsi="Arial" w:cs="Arial"/>
          <w:color w:val="000000" w:themeColor="text1"/>
        </w:rPr>
        <w:t>of 43</w:t>
      </w:r>
      <w:r w:rsidR="00D360B7" w:rsidRPr="00481B64">
        <w:rPr>
          <w:rFonts w:ascii="Arial" w:hAnsi="Arial" w:cs="Arial"/>
          <w:color w:val="000000" w:themeColor="text1"/>
        </w:rPr>
        <w:t xml:space="preserve"> tools, grouped under</w:t>
      </w:r>
      <w:r w:rsidR="00C94F63" w:rsidRPr="00481B64">
        <w:rPr>
          <w:rFonts w:ascii="Arial" w:hAnsi="Arial" w:cs="Arial"/>
          <w:color w:val="000000" w:themeColor="text1"/>
        </w:rPr>
        <w:t xml:space="preserve"> </w:t>
      </w:r>
      <w:r w:rsidR="00696528" w:rsidRPr="00481B64">
        <w:rPr>
          <w:rFonts w:ascii="Arial" w:hAnsi="Arial" w:cs="Arial"/>
          <w:color w:val="000000" w:themeColor="text1"/>
        </w:rPr>
        <w:t xml:space="preserve">7 </w:t>
      </w:r>
      <w:r w:rsidR="00D360B7" w:rsidRPr="00481B64">
        <w:rPr>
          <w:rFonts w:ascii="Arial" w:hAnsi="Arial" w:cs="Arial"/>
          <w:color w:val="000000" w:themeColor="text1"/>
        </w:rPr>
        <w:t xml:space="preserve">environmental </w:t>
      </w:r>
      <w:r w:rsidR="00696528" w:rsidRPr="00481B64">
        <w:rPr>
          <w:rFonts w:ascii="Arial" w:hAnsi="Arial" w:cs="Arial"/>
          <w:color w:val="000000" w:themeColor="text1"/>
        </w:rPr>
        <w:t>subscales</w:t>
      </w:r>
      <w:r w:rsidR="00D360B7" w:rsidRPr="00481B64">
        <w:rPr>
          <w:rFonts w:ascii="Arial" w:hAnsi="Arial" w:cs="Arial"/>
          <w:color w:val="000000" w:themeColor="text1"/>
        </w:rPr>
        <w:t>,</w:t>
      </w:r>
      <w:r w:rsidR="00696528" w:rsidRPr="00481B64">
        <w:rPr>
          <w:rFonts w:ascii="Arial" w:hAnsi="Arial" w:cs="Arial"/>
          <w:color w:val="000000" w:themeColor="text1"/>
        </w:rPr>
        <w:t xml:space="preserve"> relating to </w:t>
      </w:r>
      <w:r w:rsidR="00696528" w:rsidRPr="00481B64">
        <w:rPr>
          <w:rFonts w:ascii="Arial" w:hAnsi="Arial" w:cs="Arial"/>
          <w:color w:val="231F20"/>
        </w:rPr>
        <w:t xml:space="preserve">Space and </w:t>
      </w:r>
      <w:r w:rsidR="000C18F7" w:rsidRPr="00481B64">
        <w:rPr>
          <w:rFonts w:ascii="Arial" w:hAnsi="Arial" w:cs="Arial"/>
          <w:color w:val="231F20"/>
        </w:rPr>
        <w:t>F</w:t>
      </w:r>
      <w:r w:rsidR="00696528" w:rsidRPr="00481B64">
        <w:rPr>
          <w:rFonts w:ascii="Arial" w:hAnsi="Arial" w:cs="Arial"/>
          <w:color w:val="231F20"/>
        </w:rPr>
        <w:t>urnishings, Personal Care Routines, Language-Reasoning, Activities, Interactions, Program Structure and Parents and Staff</w:t>
      </w:r>
      <w:r w:rsidR="000C18F7" w:rsidRPr="00481B64">
        <w:rPr>
          <w:rFonts w:ascii="Arial" w:hAnsi="Arial" w:cs="Arial"/>
          <w:color w:val="231F20"/>
        </w:rPr>
        <w:t xml:space="preserve">. </w:t>
      </w:r>
      <w:r w:rsidR="005F6903" w:rsidRPr="00481B64">
        <w:rPr>
          <w:rFonts w:ascii="Arial" w:hAnsi="Arial" w:cs="Arial"/>
          <w:color w:val="000000" w:themeColor="text1"/>
        </w:rPr>
        <w:t>ERSI, no date</w:t>
      </w:r>
      <w:r w:rsidR="00D360B7" w:rsidRPr="00481B64">
        <w:rPr>
          <w:rFonts w:ascii="Arial" w:hAnsi="Arial" w:cs="Arial"/>
          <w:color w:val="000000" w:themeColor="text1"/>
        </w:rPr>
        <w:t>,</w:t>
      </w:r>
      <w:r w:rsidR="000C18F7" w:rsidRPr="00481B64">
        <w:rPr>
          <w:rFonts w:ascii="Arial" w:hAnsi="Arial" w:cs="Arial"/>
          <w:color w:val="000000" w:themeColor="text1"/>
        </w:rPr>
        <w:t xml:space="preserve"> b</w:t>
      </w:r>
      <w:r w:rsidR="005F6903" w:rsidRPr="00481B64">
        <w:rPr>
          <w:rFonts w:ascii="Arial" w:hAnsi="Arial" w:cs="Arial"/>
          <w:color w:val="000000" w:themeColor="text1"/>
        </w:rPr>
        <w:t>)</w:t>
      </w:r>
      <w:r w:rsidR="000C18F7" w:rsidRPr="00481B64">
        <w:rPr>
          <w:rFonts w:ascii="Arial" w:hAnsi="Arial" w:cs="Arial"/>
          <w:color w:val="000000" w:themeColor="text1"/>
        </w:rPr>
        <w:t xml:space="preserve"> </w:t>
      </w:r>
      <w:r w:rsidR="005F6903" w:rsidRPr="00481B64">
        <w:rPr>
          <w:rFonts w:ascii="Arial" w:hAnsi="Arial" w:cs="Arial"/>
          <w:color w:val="000000" w:themeColor="text1"/>
        </w:rPr>
        <w:t xml:space="preserve">clarifies that no one </w:t>
      </w:r>
      <w:r w:rsidR="00D360B7" w:rsidRPr="00481B64">
        <w:rPr>
          <w:rFonts w:ascii="Arial" w:hAnsi="Arial" w:cs="Arial"/>
          <w:color w:val="000000" w:themeColor="text1"/>
        </w:rPr>
        <w:t>sub</w:t>
      </w:r>
      <w:r w:rsidR="005F6903" w:rsidRPr="00481B64">
        <w:rPr>
          <w:rFonts w:ascii="Arial" w:hAnsi="Arial" w:cs="Arial"/>
          <w:color w:val="000000" w:themeColor="text1"/>
        </w:rPr>
        <w:t>scale has more importance than another</w:t>
      </w:r>
      <w:r w:rsidR="000C18F7" w:rsidRPr="00481B64">
        <w:rPr>
          <w:rFonts w:ascii="Arial" w:hAnsi="Arial" w:cs="Arial"/>
          <w:color w:val="000000" w:themeColor="text1"/>
        </w:rPr>
        <w:t xml:space="preserve"> and </w:t>
      </w:r>
      <w:r w:rsidR="005F6903" w:rsidRPr="00481B64">
        <w:rPr>
          <w:rFonts w:ascii="Arial" w:hAnsi="Arial" w:cs="Arial"/>
          <w:color w:val="000000" w:themeColor="text1"/>
        </w:rPr>
        <w:t>all positively contribute to the child’s development</w:t>
      </w:r>
      <w:r w:rsidR="000C18F7" w:rsidRPr="00481B64">
        <w:rPr>
          <w:rFonts w:ascii="Arial" w:hAnsi="Arial" w:cs="Arial"/>
          <w:color w:val="000000" w:themeColor="text1"/>
        </w:rPr>
        <w:t xml:space="preserve"> and provide </w:t>
      </w:r>
      <w:r w:rsidR="000C18F7" w:rsidRPr="00481B64">
        <w:rPr>
          <w:rFonts w:ascii="Arial" w:hAnsi="Arial" w:cs="Arial"/>
          <w:color w:val="231F20"/>
          <w:shd w:val="clear" w:color="auto" w:fill="FFFFFF"/>
        </w:rPr>
        <w:t>direction for</w:t>
      </w:r>
      <w:r w:rsidR="00FD4BA6" w:rsidRPr="00481B64">
        <w:rPr>
          <w:rFonts w:ascii="Arial" w:hAnsi="Arial" w:cs="Arial"/>
          <w:color w:val="231F20"/>
          <w:shd w:val="clear" w:color="auto" w:fill="FFFFFF"/>
        </w:rPr>
        <w:t xml:space="preserve"> the observer to assess and arrange</w:t>
      </w:r>
      <w:r w:rsidR="00FD4BA6" w:rsidRPr="00481B64">
        <w:rPr>
          <w:rStyle w:val="apple-converted-space"/>
          <w:rFonts w:ascii="Arial" w:hAnsi="Arial" w:cs="Arial"/>
          <w:color w:val="231F20"/>
          <w:shd w:val="clear" w:color="auto" w:fill="FFFFFF"/>
        </w:rPr>
        <w:t> their learning environment accordingly</w:t>
      </w:r>
      <w:r w:rsidR="00D360B7" w:rsidRPr="00481B64">
        <w:rPr>
          <w:rStyle w:val="apple-converted-space"/>
          <w:rFonts w:ascii="Arial" w:hAnsi="Arial" w:cs="Arial"/>
          <w:color w:val="231F20"/>
          <w:shd w:val="clear" w:color="auto" w:fill="FFFFFF"/>
        </w:rPr>
        <w:t xml:space="preserve">, to provide the child with quality educational experiences (Siraj </w:t>
      </w:r>
      <w:r w:rsidR="00D360B7" w:rsidRPr="00481B64">
        <w:rPr>
          <w:rStyle w:val="apple-converted-space"/>
          <w:rFonts w:ascii="Arial" w:hAnsi="Arial" w:cs="Arial"/>
          <w:i/>
          <w:iCs/>
          <w:color w:val="231F20"/>
          <w:shd w:val="clear" w:color="auto" w:fill="FFFFFF"/>
        </w:rPr>
        <w:t>et al</w:t>
      </w:r>
      <w:r w:rsidR="00D360B7" w:rsidRPr="00481B64">
        <w:rPr>
          <w:rStyle w:val="apple-converted-space"/>
          <w:rFonts w:ascii="Arial" w:hAnsi="Arial" w:cs="Arial"/>
          <w:color w:val="231F20"/>
          <w:shd w:val="clear" w:color="auto" w:fill="FFFFFF"/>
        </w:rPr>
        <w:t xml:space="preserve"> (2019)</w:t>
      </w:r>
      <w:r w:rsidR="00FD4BA6" w:rsidRPr="00481B64">
        <w:rPr>
          <w:rStyle w:val="apple-converted-space"/>
          <w:rFonts w:ascii="Arial" w:hAnsi="Arial" w:cs="Arial"/>
          <w:color w:val="231F20"/>
          <w:shd w:val="clear" w:color="auto" w:fill="FFFFFF"/>
        </w:rPr>
        <w:t>.</w:t>
      </w:r>
    </w:p>
    <w:p w14:paraId="46D1211F" w14:textId="1C68D5A6" w:rsidR="00306837" w:rsidRPr="00481B64" w:rsidRDefault="0086162E" w:rsidP="00481B64">
      <w:pPr>
        <w:pStyle w:val="NormalWeb"/>
        <w:spacing w:line="360" w:lineRule="auto"/>
        <w:jc w:val="both"/>
        <w:rPr>
          <w:rFonts w:ascii="Arial" w:hAnsi="Arial" w:cs="Arial"/>
        </w:rPr>
      </w:pPr>
      <w:r w:rsidRPr="00481B64">
        <w:rPr>
          <w:rFonts w:ascii="Arial" w:hAnsi="Arial" w:cs="Arial"/>
          <w:color w:val="000000" w:themeColor="text1"/>
        </w:rPr>
        <w:t xml:space="preserve">Clifford and </w:t>
      </w:r>
      <w:proofErr w:type="spellStart"/>
      <w:r w:rsidRPr="00481B64">
        <w:rPr>
          <w:rFonts w:ascii="Arial" w:hAnsi="Arial" w:cs="Arial"/>
          <w:color w:val="000000" w:themeColor="text1"/>
        </w:rPr>
        <w:t>Reszka</w:t>
      </w:r>
      <w:proofErr w:type="spellEnd"/>
      <w:r w:rsidRPr="00481B64">
        <w:rPr>
          <w:rFonts w:ascii="Arial" w:hAnsi="Arial" w:cs="Arial"/>
          <w:color w:val="000000" w:themeColor="text1"/>
        </w:rPr>
        <w:t xml:space="preserve"> (2010) identifie</w:t>
      </w:r>
      <w:r w:rsidR="005853FB" w:rsidRPr="00481B64">
        <w:rPr>
          <w:rFonts w:ascii="Arial" w:hAnsi="Arial" w:cs="Arial"/>
          <w:color w:val="000000" w:themeColor="text1"/>
        </w:rPr>
        <w:t>d</w:t>
      </w:r>
      <w:r w:rsidRPr="00481B64">
        <w:rPr>
          <w:rFonts w:ascii="Arial" w:hAnsi="Arial" w:cs="Arial"/>
          <w:color w:val="000000" w:themeColor="text1"/>
        </w:rPr>
        <w:t xml:space="preserve"> the rigid scoring system within the revised ECERS. </w:t>
      </w:r>
      <w:r w:rsidR="00306837" w:rsidRPr="00481B64">
        <w:rPr>
          <w:rFonts w:ascii="Arial" w:hAnsi="Arial" w:cs="Arial"/>
          <w:color w:val="000000" w:themeColor="text1"/>
        </w:rPr>
        <w:t>PA Keys (no date) highlights that each scale is ranked between 1 to 7, with 1 describing care that does not meet the child’s personal needs, w</w:t>
      </w:r>
      <w:r w:rsidR="00433D36" w:rsidRPr="00481B64">
        <w:rPr>
          <w:rFonts w:ascii="Arial" w:hAnsi="Arial" w:cs="Arial"/>
          <w:color w:val="000000" w:themeColor="text1"/>
        </w:rPr>
        <w:t xml:space="preserve">ith </w:t>
      </w:r>
      <w:r w:rsidR="00306837" w:rsidRPr="00481B64">
        <w:rPr>
          <w:rFonts w:ascii="Arial" w:hAnsi="Arial" w:cs="Arial"/>
          <w:color w:val="000000" w:themeColor="text1"/>
        </w:rPr>
        <w:t>7 indicat</w:t>
      </w:r>
      <w:r w:rsidR="00433D36" w:rsidRPr="00481B64">
        <w:rPr>
          <w:rFonts w:ascii="Arial" w:hAnsi="Arial" w:cs="Arial"/>
          <w:color w:val="000000" w:themeColor="text1"/>
        </w:rPr>
        <w:t>ing</w:t>
      </w:r>
      <w:r w:rsidR="00306837" w:rsidRPr="00481B64">
        <w:rPr>
          <w:rFonts w:ascii="Arial" w:hAnsi="Arial" w:cs="Arial"/>
          <w:color w:val="000000" w:themeColor="text1"/>
        </w:rPr>
        <w:t xml:space="preserve"> the sett</w:t>
      </w:r>
      <w:r w:rsidR="00433D36" w:rsidRPr="00481B64">
        <w:rPr>
          <w:rFonts w:ascii="Arial" w:hAnsi="Arial" w:cs="Arial"/>
          <w:color w:val="000000" w:themeColor="text1"/>
        </w:rPr>
        <w:t>ing</w:t>
      </w:r>
      <w:r w:rsidR="00306837" w:rsidRPr="00481B64">
        <w:rPr>
          <w:rFonts w:ascii="Arial" w:hAnsi="Arial" w:cs="Arial"/>
          <w:color w:val="000000" w:themeColor="text1"/>
        </w:rPr>
        <w:t xml:space="preserve"> excels in high quality provision.</w:t>
      </w:r>
      <w:r w:rsidR="00A8341C" w:rsidRPr="00481B64">
        <w:rPr>
          <w:rFonts w:ascii="Arial" w:hAnsi="Arial" w:cs="Arial"/>
          <w:color w:val="000000" w:themeColor="text1"/>
        </w:rPr>
        <w:t xml:space="preserve"> </w:t>
      </w:r>
      <w:r w:rsidR="00D92253" w:rsidRPr="00481B64">
        <w:rPr>
          <w:rFonts w:ascii="Arial" w:hAnsi="Arial" w:cs="Arial"/>
          <w:color w:val="000000" w:themeColor="text1"/>
        </w:rPr>
        <w:t xml:space="preserve">This </w:t>
      </w:r>
      <w:r w:rsidR="00433D36" w:rsidRPr="00481B64">
        <w:rPr>
          <w:rFonts w:ascii="Arial" w:hAnsi="Arial" w:cs="Arial"/>
          <w:color w:val="000000" w:themeColor="text1"/>
        </w:rPr>
        <w:t>suggests</w:t>
      </w:r>
      <w:r w:rsidR="00D92253" w:rsidRPr="00481B64">
        <w:rPr>
          <w:rFonts w:ascii="Arial" w:hAnsi="Arial" w:cs="Arial"/>
          <w:color w:val="000000" w:themeColor="text1"/>
        </w:rPr>
        <w:t xml:space="preserve"> that the scoring system effectively illustrates areas of good practice and identifies areas where quality improvements can be made</w:t>
      </w:r>
      <w:r w:rsidR="005853FB" w:rsidRPr="00481B64">
        <w:rPr>
          <w:rFonts w:ascii="Arial" w:hAnsi="Arial" w:cs="Arial"/>
          <w:color w:val="000000" w:themeColor="text1"/>
        </w:rPr>
        <w:t xml:space="preserve"> to enhance the service provid</w:t>
      </w:r>
      <w:r w:rsidR="00433D36" w:rsidRPr="00481B64">
        <w:rPr>
          <w:rFonts w:ascii="Arial" w:hAnsi="Arial" w:cs="Arial"/>
          <w:color w:val="000000" w:themeColor="text1"/>
        </w:rPr>
        <w:t>ed</w:t>
      </w:r>
      <w:r w:rsidR="00D92253" w:rsidRPr="00481B64">
        <w:rPr>
          <w:rFonts w:ascii="Arial" w:hAnsi="Arial" w:cs="Arial"/>
          <w:color w:val="000000" w:themeColor="text1"/>
        </w:rPr>
        <w:t>.</w:t>
      </w:r>
    </w:p>
    <w:p w14:paraId="0ED9D790" w14:textId="547A4793" w:rsidR="00856D56" w:rsidRPr="00481B64" w:rsidRDefault="00856D56" w:rsidP="00481B64">
      <w:pPr>
        <w:spacing w:before="100" w:beforeAutospacing="1" w:after="100" w:afterAutospacing="1" w:line="360" w:lineRule="auto"/>
        <w:jc w:val="both"/>
        <w:rPr>
          <w:rFonts w:ascii="Arial" w:hAnsi="Arial" w:cs="Arial"/>
          <w:color w:val="000000" w:themeColor="text1"/>
        </w:rPr>
      </w:pPr>
      <w:r w:rsidRPr="00481B64">
        <w:rPr>
          <w:rFonts w:ascii="Arial" w:hAnsi="Arial" w:cs="Arial"/>
          <w:color w:val="000000" w:themeColor="text1"/>
        </w:rPr>
        <w:t xml:space="preserve">Evans (2012) acknowledges that although the scales provide an evaluation of a settings quality provision, it can be adapted to reflect on early years pedagogy within </w:t>
      </w:r>
      <w:r w:rsidRPr="00481B64">
        <w:rPr>
          <w:rFonts w:ascii="Arial" w:hAnsi="Arial" w:cs="Arial"/>
          <w:color w:val="000000" w:themeColor="text1"/>
        </w:rPr>
        <w:lastRenderedPageBreak/>
        <w:t xml:space="preserve">the setting, as the scales provide a thorough illustration of how the distribution of quality should be practiced across the </w:t>
      </w:r>
      <w:proofErr w:type="gramStart"/>
      <w:r w:rsidRPr="00481B64">
        <w:rPr>
          <w:rFonts w:ascii="Arial" w:hAnsi="Arial" w:cs="Arial"/>
          <w:color w:val="000000" w:themeColor="text1"/>
        </w:rPr>
        <w:t>setting as a whole</w:t>
      </w:r>
      <w:proofErr w:type="gramEnd"/>
      <w:r w:rsidRPr="00481B64">
        <w:rPr>
          <w:rFonts w:ascii="Arial" w:hAnsi="Arial" w:cs="Arial"/>
          <w:color w:val="000000" w:themeColor="text1"/>
        </w:rPr>
        <w:t xml:space="preserve">. This suggests that the ECERS provides support for practitioners to reflect on their </w:t>
      </w:r>
      <w:r w:rsidR="005853FB" w:rsidRPr="00481B64">
        <w:rPr>
          <w:rFonts w:ascii="Arial" w:hAnsi="Arial" w:cs="Arial"/>
          <w:color w:val="000000" w:themeColor="text1"/>
        </w:rPr>
        <w:t xml:space="preserve">individual </w:t>
      </w:r>
      <w:r w:rsidRPr="00481B64">
        <w:rPr>
          <w:rFonts w:ascii="Arial" w:hAnsi="Arial" w:cs="Arial"/>
          <w:color w:val="000000" w:themeColor="text1"/>
        </w:rPr>
        <w:t>practice</w:t>
      </w:r>
      <w:r w:rsidR="005853FB" w:rsidRPr="00481B64">
        <w:rPr>
          <w:rFonts w:ascii="Arial" w:hAnsi="Arial" w:cs="Arial"/>
          <w:color w:val="000000" w:themeColor="text1"/>
        </w:rPr>
        <w:t>s</w:t>
      </w:r>
      <w:r w:rsidRPr="00481B64">
        <w:rPr>
          <w:rFonts w:ascii="Arial" w:hAnsi="Arial" w:cs="Arial"/>
          <w:color w:val="000000" w:themeColor="text1"/>
        </w:rPr>
        <w:t xml:space="preserve"> and make improvements to the quality of care they </w:t>
      </w:r>
      <w:r w:rsidR="005853FB" w:rsidRPr="00481B64">
        <w:rPr>
          <w:rFonts w:ascii="Arial" w:hAnsi="Arial" w:cs="Arial"/>
          <w:color w:val="000000" w:themeColor="text1"/>
        </w:rPr>
        <w:t>deliver</w:t>
      </w:r>
      <w:r w:rsidRPr="00481B64">
        <w:rPr>
          <w:rFonts w:ascii="Arial" w:hAnsi="Arial" w:cs="Arial"/>
          <w:color w:val="000000" w:themeColor="text1"/>
        </w:rPr>
        <w:t xml:space="preserve"> to their learners. </w:t>
      </w:r>
    </w:p>
    <w:p w14:paraId="65336554" w14:textId="1F62B172" w:rsidR="005853FB" w:rsidRPr="00481B64" w:rsidRDefault="005853FB" w:rsidP="00481B64">
      <w:pPr>
        <w:spacing w:line="360" w:lineRule="auto"/>
        <w:jc w:val="both"/>
        <w:rPr>
          <w:rFonts w:ascii="Arial" w:hAnsi="Arial" w:cs="Arial"/>
        </w:rPr>
      </w:pPr>
      <w:r w:rsidRPr="00481B64">
        <w:rPr>
          <w:rFonts w:ascii="Arial" w:hAnsi="Arial" w:cs="Arial"/>
          <w:color w:val="000000" w:themeColor="text1"/>
          <w:shd w:val="clear" w:color="auto" w:fill="FFFFFF"/>
        </w:rPr>
        <w:t>ERS</w:t>
      </w:r>
      <w:r w:rsidR="0060155C" w:rsidRPr="00481B64">
        <w:rPr>
          <w:rFonts w:ascii="Arial" w:hAnsi="Arial" w:cs="Arial"/>
          <w:color w:val="000000" w:themeColor="text1"/>
          <w:shd w:val="clear" w:color="auto" w:fill="FFFFFF"/>
        </w:rPr>
        <w:t>I</w:t>
      </w:r>
      <w:r w:rsidRPr="00481B64">
        <w:rPr>
          <w:rFonts w:ascii="Arial" w:hAnsi="Arial" w:cs="Arial"/>
          <w:color w:val="000000" w:themeColor="text1"/>
          <w:shd w:val="clear" w:color="auto" w:fill="FFFFFF"/>
        </w:rPr>
        <w:t xml:space="preserve"> (no date</w:t>
      </w:r>
      <w:r w:rsidR="00AE7B5E" w:rsidRPr="00481B64">
        <w:rPr>
          <w:rFonts w:ascii="Arial" w:hAnsi="Arial" w:cs="Arial"/>
          <w:color w:val="000000" w:themeColor="text1"/>
          <w:shd w:val="clear" w:color="auto" w:fill="FFFFFF"/>
        </w:rPr>
        <w:t>, c</w:t>
      </w:r>
      <w:r w:rsidRPr="00481B64">
        <w:rPr>
          <w:rFonts w:ascii="Arial" w:hAnsi="Arial" w:cs="Arial"/>
          <w:color w:val="000000" w:themeColor="text1"/>
          <w:shd w:val="clear" w:color="auto" w:fill="FFFFFF"/>
        </w:rPr>
        <w:t>) acknowledges the ECERS-3 as a revised document of the commonly used ECERS, established to increase the knowledge on the child’s outcomes, whilst remembering the principals of the original ECERS</w:t>
      </w:r>
      <w:r w:rsidR="0060155C" w:rsidRPr="00481B64">
        <w:rPr>
          <w:rFonts w:ascii="Arial" w:hAnsi="Arial" w:cs="Arial"/>
          <w:color w:val="000000" w:themeColor="text1"/>
          <w:shd w:val="clear" w:color="auto" w:fill="FFFFFF"/>
        </w:rPr>
        <w:t>.</w:t>
      </w:r>
      <w:r w:rsidR="00ED3430" w:rsidRPr="00481B64">
        <w:rPr>
          <w:rFonts w:ascii="Arial" w:hAnsi="Arial" w:cs="Arial"/>
          <w:color w:val="000000" w:themeColor="text1"/>
          <w:shd w:val="clear" w:color="auto" w:fill="FFFFFF"/>
        </w:rPr>
        <w:t xml:space="preserve"> </w:t>
      </w:r>
      <w:r w:rsidR="00BC6196" w:rsidRPr="00481B64">
        <w:rPr>
          <w:rFonts w:ascii="Arial" w:hAnsi="Arial" w:cs="Arial"/>
          <w:color w:val="000000" w:themeColor="text1"/>
        </w:rPr>
        <w:t xml:space="preserve">Research carried out by </w:t>
      </w:r>
      <w:proofErr w:type="spellStart"/>
      <w:r w:rsidR="009D6456" w:rsidRPr="00481B64">
        <w:rPr>
          <w:rFonts w:ascii="Arial" w:hAnsi="Arial" w:cs="Arial"/>
          <w:color w:val="000000" w:themeColor="text1"/>
        </w:rPr>
        <w:t>Neitzel</w:t>
      </w:r>
      <w:proofErr w:type="spellEnd"/>
      <w:r w:rsidR="009D6456" w:rsidRPr="00481B64">
        <w:rPr>
          <w:rFonts w:ascii="Arial" w:hAnsi="Arial" w:cs="Arial"/>
          <w:color w:val="000000" w:themeColor="text1"/>
        </w:rPr>
        <w:t xml:space="preserve"> </w:t>
      </w:r>
      <w:r w:rsidR="009D6456" w:rsidRPr="00481B64">
        <w:rPr>
          <w:rFonts w:ascii="Arial" w:hAnsi="Arial" w:cs="Arial"/>
          <w:i/>
          <w:iCs/>
          <w:color w:val="000000" w:themeColor="text1"/>
        </w:rPr>
        <w:t>et al</w:t>
      </w:r>
      <w:r w:rsidR="009D6456" w:rsidRPr="00481B64">
        <w:rPr>
          <w:rFonts w:ascii="Arial" w:hAnsi="Arial" w:cs="Arial"/>
          <w:color w:val="000000" w:themeColor="text1"/>
        </w:rPr>
        <w:t>.</w:t>
      </w:r>
      <w:r w:rsidR="00696816" w:rsidRPr="00481B64">
        <w:rPr>
          <w:rFonts w:ascii="Arial" w:hAnsi="Arial" w:cs="Arial"/>
          <w:color w:val="000000" w:themeColor="text1"/>
        </w:rPr>
        <w:t xml:space="preserve"> </w:t>
      </w:r>
      <w:r w:rsidR="009D6456" w:rsidRPr="00481B64">
        <w:rPr>
          <w:rFonts w:ascii="Arial" w:hAnsi="Arial" w:cs="Arial"/>
          <w:color w:val="000000" w:themeColor="text1"/>
        </w:rPr>
        <w:t>(2019)</w:t>
      </w:r>
      <w:r w:rsidR="001F0104" w:rsidRPr="00481B64">
        <w:rPr>
          <w:rFonts w:ascii="Arial" w:hAnsi="Arial" w:cs="Arial"/>
          <w:color w:val="000000" w:themeColor="text1"/>
        </w:rPr>
        <w:t xml:space="preserve"> investigates the relation between </w:t>
      </w:r>
      <w:r w:rsidR="00BC6196" w:rsidRPr="00481B64">
        <w:rPr>
          <w:rFonts w:ascii="Arial" w:hAnsi="Arial" w:cs="Arial"/>
          <w:color w:val="000000" w:themeColor="text1"/>
        </w:rPr>
        <w:t>the ECERS-R and the ECERS-</w:t>
      </w:r>
      <w:r w:rsidR="00FE72AF" w:rsidRPr="00481B64">
        <w:rPr>
          <w:rFonts w:ascii="Arial" w:hAnsi="Arial" w:cs="Arial"/>
          <w:color w:val="000000" w:themeColor="text1"/>
        </w:rPr>
        <w:t>3rd</w:t>
      </w:r>
      <w:r w:rsidR="00BC6196" w:rsidRPr="00481B64">
        <w:rPr>
          <w:rFonts w:ascii="Arial" w:hAnsi="Arial" w:cs="Arial"/>
          <w:color w:val="000000" w:themeColor="text1"/>
        </w:rPr>
        <w:t xml:space="preserve"> edition</w:t>
      </w:r>
      <w:r w:rsidR="001F0104" w:rsidRPr="00481B64">
        <w:rPr>
          <w:rFonts w:ascii="Arial" w:hAnsi="Arial" w:cs="Arial"/>
          <w:color w:val="000000" w:themeColor="text1"/>
        </w:rPr>
        <w:t>. The study identifies bo</w:t>
      </w:r>
      <w:r w:rsidR="00696816" w:rsidRPr="00481B64">
        <w:rPr>
          <w:rFonts w:ascii="Arial" w:hAnsi="Arial" w:cs="Arial"/>
          <w:color w:val="000000" w:themeColor="text1"/>
        </w:rPr>
        <w:t>th scales</w:t>
      </w:r>
      <w:r w:rsidR="00BC6196" w:rsidRPr="00481B64">
        <w:rPr>
          <w:rFonts w:ascii="Arial" w:hAnsi="Arial" w:cs="Arial"/>
          <w:color w:val="000000" w:themeColor="text1"/>
        </w:rPr>
        <w:t xml:space="preserve"> as the most widely used tool for assessments within</w:t>
      </w:r>
      <w:r w:rsidRPr="00481B64">
        <w:rPr>
          <w:rFonts w:ascii="Arial" w:hAnsi="Arial" w:cs="Arial"/>
          <w:color w:val="000000" w:themeColor="text1"/>
        </w:rPr>
        <w:t xml:space="preserve"> international</w:t>
      </w:r>
      <w:r w:rsidR="00BC6196" w:rsidRPr="00481B64">
        <w:rPr>
          <w:rFonts w:ascii="Arial" w:hAnsi="Arial" w:cs="Arial"/>
          <w:color w:val="000000" w:themeColor="text1"/>
        </w:rPr>
        <w:t xml:space="preserve"> early years setting</w:t>
      </w:r>
      <w:r w:rsidRPr="00481B64">
        <w:rPr>
          <w:rFonts w:ascii="Arial" w:hAnsi="Arial" w:cs="Arial"/>
          <w:color w:val="000000" w:themeColor="text1"/>
        </w:rPr>
        <w:t>s</w:t>
      </w:r>
      <w:r w:rsidR="00BC6196" w:rsidRPr="00481B64">
        <w:rPr>
          <w:rFonts w:ascii="Arial" w:hAnsi="Arial" w:cs="Arial"/>
          <w:color w:val="000000" w:themeColor="text1"/>
        </w:rPr>
        <w:t>.</w:t>
      </w:r>
      <w:r w:rsidR="00C64911" w:rsidRPr="00481B64">
        <w:rPr>
          <w:rFonts w:ascii="Arial" w:hAnsi="Arial" w:cs="Arial"/>
          <w:color w:val="000000" w:themeColor="text1"/>
        </w:rPr>
        <w:t xml:space="preserve"> It is su</w:t>
      </w:r>
      <w:r w:rsidR="001F0104" w:rsidRPr="00481B64">
        <w:rPr>
          <w:rFonts w:ascii="Arial" w:hAnsi="Arial" w:cs="Arial"/>
          <w:color w:val="000000" w:themeColor="text1"/>
        </w:rPr>
        <w:t>ggested t</w:t>
      </w:r>
      <w:r w:rsidR="00C64911" w:rsidRPr="00481B64">
        <w:rPr>
          <w:rFonts w:ascii="Arial" w:hAnsi="Arial" w:cs="Arial"/>
          <w:color w:val="000000" w:themeColor="text1"/>
        </w:rPr>
        <w:t>hat the revised ECERS has</w:t>
      </w:r>
      <w:r w:rsidR="001F0104" w:rsidRPr="00481B64">
        <w:rPr>
          <w:rFonts w:ascii="Arial" w:hAnsi="Arial" w:cs="Arial"/>
          <w:color w:val="000000" w:themeColor="text1"/>
        </w:rPr>
        <w:t xml:space="preserve"> encouraged professionals to transition to the new version</w:t>
      </w:r>
      <w:r w:rsidR="00A8341C" w:rsidRPr="00481B64">
        <w:rPr>
          <w:rFonts w:ascii="Arial" w:hAnsi="Arial" w:cs="Arial"/>
          <w:color w:val="000000" w:themeColor="text1"/>
        </w:rPr>
        <w:t>.</w:t>
      </w:r>
      <w:r w:rsidR="00A8341C" w:rsidRPr="00481B64">
        <w:rPr>
          <w:rFonts w:ascii="Arial" w:hAnsi="Arial" w:cs="Arial"/>
        </w:rPr>
        <w:t xml:space="preserve"> </w:t>
      </w:r>
    </w:p>
    <w:p w14:paraId="7D08A489" w14:textId="77777777" w:rsidR="005853FB" w:rsidRPr="00481B64" w:rsidRDefault="005853FB" w:rsidP="00481B64">
      <w:pPr>
        <w:spacing w:line="360" w:lineRule="auto"/>
        <w:jc w:val="both"/>
        <w:rPr>
          <w:rFonts w:ascii="Arial" w:hAnsi="Arial" w:cs="Arial"/>
        </w:rPr>
      </w:pPr>
    </w:p>
    <w:p w14:paraId="18A2B9CA" w14:textId="204C0288" w:rsidR="009B0E38" w:rsidRPr="00481B64" w:rsidRDefault="00BC6196" w:rsidP="00481B64">
      <w:pPr>
        <w:spacing w:line="360" w:lineRule="auto"/>
        <w:jc w:val="both"/>
        <w:rPr>
          <w:rFonts w:ascii="Arial" w:hAnsi="Arial" w:cs="Arial"/>
          <w:color w:val="000000" w:themeColor="text1"/>
        </w:rPr>
      </w:pPr>
      <w:r w:rsidRPr="00481B64">
        <w:rPr>
          <w:rFonts w:ascii="Arial" w:hAnsi="Arial" w:cs="Arial"/>
          <w:color w:val="000000" w:themeColor="text1"/>
        </w:rPr>
        <w:t>However,</w:t>
      </w:r>
      <w:r w:rsidR="00FE72AF" w:rsidRPr="00481B64">
        <w:rPr>
          <w:rFonts w:ascii="Arial" w:hAnsi="Arial" w:cs="Arial"/>
          <w:color w:val="000000" w:themeColor="text1"/>
        </w:rPr>
        <w:t xml:space="preserve"> although findings from this study indicate that</w:t>
      </w:r>
      <w:r w:rsidRPr="00481B64">
        <w:rPr>
          <w:rFonts w:ascii="Arial" w:hAnsi="Arial" w:cs="Arial"/>
          <w:color w:val="000000" w:themeColor="text1"/>
        </w:rPr>
        <w:t xml:space="preserve"> </w:t>
      </w:r>
      <w:r w:rsidR="00AD2D62" w:rsidRPr="00481B64">
        <w:rPr>
          <w:rFonts w:ascii="Arial" w:hAnsi="Arial" w:cs="Arial"/>
          <w:color w:val="000000" w:themeColor="text1"/>
        </w:rPr>
        <w:t>the link between quality and the child’s developmental outcomes</w:t>
      </w:r>
      <w:r w:rsidR="00FE72AF" w:rsidRPr="00481B64">
        <w:rPr>
          <w:rFonts w:ascii="Arial" w:hAnsi="Arial" w:cs="Arial"/>
          <w:color w:val="000000" w:themeColor="text1"/>
        </w:rPr>
        <w:t xml:space="preserve"> are supported,</w:t>
      </w:r>
      <w:r w:rsidR="005B0331" w:rsidRPr="00481B64">
        <w:rPr>
          <w:rFonts w:ascii="Arial" w:hAnsi="Arial" w:cs="Arial"/>
          <w:color w:val="000000" w:themeColor="text1"/>
        </w:rPr>
        <w:t xml:space="preserve"> previous research by Vermeer </w:t>
      </w:r>
      <w:r w:rsidR="005B0331" w:rsidRPr="00481B64">
        <w:rPr>
          <w:rFonts w:ascii="Arial" w:hAnsi="Arial" w:cs="Arial"/>
          <w:i/>
          <w:iCs/>
          <w:color w:val="000000" w:themeColor="text1"/>
        </w:rPr>
        <w:t>et al</w:t>
      </w:r>
      <w:r w:rsidR="005B0331" w:rsidRPr="00481B64">
        <w:rPr>
          <w:rFonts w:ascii="Arial" w:hAnsi="Arial" w:cs="Arial"/>
          <w:color w:val="000000" w:themeColor="text1"/>
        </w:rPr>
        <w:t>. (2016)</w:t>
      </w:r>
      <w:r w:rsidR="00FE72AF" w:rsidRPr="00481B64">
        <w:rPr>
          <w:rFonts w:ascii="Arial" w:hAnsi="Arial" w:cs="Arial"/>
          <w:color w:val="000000" w:themeColor="text1"/>
        </w:rPr>
        <w:t xml:space="preserve"> </w:t>
      </w:r>
      <w:r w:rsidR="005B0331" w:rsidRPr="00481B64">
        <w:rPr>
          <w:rFonts w:ascii="Arial" w:hAnsi="Arial" w:cs="Arial"/>
          <w:color w:val="000000" w:themeColor="text1"/>
        </w:rPr>
        <w:t xml:space="preserve">suggests that </w:t>
      </w:r>
      <w:r w:rsidR="00FE72AF" w:rsidRPr="00481B64">
        <w:rPr>
          <w:rFonts w:ascii="Arial" w:hAnsi="Arial" w:cs="Arial"/>
          <w:color w:val="000000" w:themeColor="text1"/>
        </w:rPr>
        <w:t>the relation is conflicting across the board</w:t>
      </w:r>
      <w:r w:rsidR="005B0331" w:rsidRPr="00481B64">
        <w:rPr>
          <w:rFonts w:ascii="Arial" w:hAnsi="Arial" w:cs="Arial"/>
          <w:color w:val="000000" w:themeColor="text1"/>
        </w:rPr>
        <w:t xml:space="preserve">. </w:t>
      </w:r>
      <w:r w:rsidR="00EC7F57" w:rsidRPr="00481B64">
        <w:rPr>
          <w:rFonts w:ascii="Arial" w:hAnsi="Arial" w:cs="Arial"/>
          <w:color w:val="000000" w:themeColor="text1"/>
        </w:rPr>
        <w:t xml:space="preserve">Despite this, Vermeer </w:t>
      </w:r>
      <w:r w:rsidR="00EC7F57" w:rsidRPr="00481B64">
        <w:rPr>
          <w:rFonts w:ascii="Arial" w:hAnsi="Arial" w:cs="Arial"/>
          <w:i/>
          <w:iCs/>
          <w:color w:val="000000" w:themeColor="text1"/>
        </w:rPr>
        <w:t>et al</w:t>
      </w:r>
      <w:r w:rsidR="00EC7F57" w:rsidRPr="00481B64">
        <w:rPr>
          <w:rFonts w:ascii="Arial" w:hAnsi="Arial" w:cs="Arial"/>
          <w:color w:val="000000" w:themeColor="text1"/>
        </w:rPr>
        <w:t xml:space="preserve">. (2016) acknowledges that the </w:t>
      </w:r>
      <w:proofErr w:type="gramStart"/>
      <w:r w:rsidR="00EC7F57" w:rsidRPr="00481B64">
        <w:rPr>
          <w:rFonts w:ascii="Arial" w:hAnsi="Arial" w:cs="Arial"/>
          <w:color w:val="000000" w:themeColor="text1"/>
        </w:rPr>
        <w:t>long term</w:t>
      </w:r>
      <w:proofErr w:type="gramEnd"/>
      <w:r w:rsidR="00EC7F57" w:rsidRPr="00481B64">
        <w:rPr>
          <w:rFonts w:ascii="Arial" w:hAnsi="Arial" w:cs="Arial"/>
          <w:color w:val="000000" w:themeColor="text1"/>
        </w:rPr>
        <w:t xml:space="preserve"> use of these scales, implies a cross-cultural validity. </w:t>
      </w:r>
      <w:r w:rsidR="00FB07DF" w:rsidRPr="00481B64">
        <w:rPr>
          <w:rFonts w:ascii="Arial" w:hAnsi="Arial" w:cs="Arial"/>
          <w:color w:val="000000" w:themeColor="text1"/>
        </w:rPr>
        <w:t xml:space="preserve">Conversely, research by Gordon (2015) </w:t>
      </w:r>
      <w:r w:rsidR="001D06F1" w:rsidRPr="00481B64">
        <w:rPr>
          <w:rFonts w:ascii="Arial" w:hAnsi="Arial" w:cs="Arial"/>
          <w:color w:val="000000" w:themeColor="text1"/>
        </w:rPr>
        <w:t xml:space="preserve">investigated the validity of the ECERS. The findings </w:t>
      </w:r>
      <w:r w:rsidR="009A7A07" w:rsidRPr="00481B64">
        <w:rPr>
          <w:rFonts w:ascii="Arial" w:hAnsi="Arial" w:cs="Arial"/>
          <w:color w:val="000000" w:themeColor="text1"/>
        </w:rPr>
        <w:t xml:space="preserve">from this study </w:t>
      </w:r>
      <w:r w:rsidR="001D06F1" w:rsidRPr="00481B64">
        <w:rPr>
          <w:rFonts w:ascii="Arial" w:hAnsi="Arial" w:cs="Arial"/>
          <w:color w:val="000000" w:themeColor="text1"/>
        </w:rPr>
        <w:t>impl</w:t>
      </w:r>
      <w:r w:rsidR="009A7A07" w:rsidRPr="00481B64">
        <w:rPr>
          <w:rFonts w:ascii="Arial" w:hAnsi="Arial" w:cs="Arial"/>
          <w:color w:val="000000" w:themeColor="text1"/>
        </w:rPr>
        <w:t>ie</w:t>
      </w:r>
      <w:r w:rsidR="005853FB" w:rsidRPr="00481B64">
        <w:rPr>
          <w:rFonts w:ascii="Arial" w:hAnsi="Arial" w:cs="Arial"/>
          <w:color w:val="000000" w:themeColor="text1"/>
        </w:rPr>
        <w:t>d</w:t>
      </w:r>
      <w:r w:rsidR="001D06F1" w:rsidRPr="00481B64">
        <w:rPr>
          <w:rFonts w:ascii="Arial" w:hAnsi="Arial" w:cs="Arial"/>
          <w:color w:val="000000" w:themeColor="text1"/>
        </w:rPr>
        <w:t xml:space="preserve"> that there is little evidence to connect quality provision </w:t>
      </w:r>
      <w:r w:rsidR="009A7A07" w:rsidRPr="00481B64">
        <w:rPr>
          <w:rFonts w:ascii="Arial" w:hAnsi="Arial" w:cs="Arial"/>
          <w:color w:val="000000" w:themeColor="text1"/>
        </w:rPr>
        <w:t xml:space="preserve">to child development outcomes, as well as observational </w:t>
      </w:r>
      <w:r w:rsidR="002A4FB8" w:rsidRPr="00481B64">
        <w:rPr>
          <w:rFonts w:ascii="Arial" w:hAnsi="Arial" w:cs="Arial"/>
          <w:color w:val="000000" w:themeColor="text1"/>
        </w:rPr>
        <w:t>standards of quality care.</w:t>
      </w:r>
    </w:p>
    <w:p w14:paraId="1F09E091" w14:textId="77777777" w:rsidR="00481B64" w:rsidRPr="00481B64" w:rsidRDefault="00481B64" w:rsidP="00481B64">
      <w:pPr>
        <w:spacing w:line="360" w:lineRule="auto"/>
        <w:jc w:val="both"/>
        <w:rPr>
          <w:rFonts w:ascii="Arial" w:hAnsi="Arial" w:cs="Arial"/>
          <w:color w:val="000000" w:themeColor="text1"/>
          <w:shd w:val="clear" w:color="auto" w:fill="FFFFFF"/>
        </w:rPr>
      </w:pPr>
    </w:p>
    <w:p w14:paraId="60E21502" w14:textId="58F8E740" w:rsidR="001E6424" w:rsidRPr="00481B64" w:rsidRDefault="00846976" w:rsidP="00481B64">
      <w:pPr>
        <w:pStyle w:val="NormalWeb"/>
        <w:spacing w:before="0" w:beforeAutospacing="0" w:after="0" w:afterAutospacing="0" w:line="360" w:lineRule="auto"/>
        <w:jc w:val="both"/>
        <w:rPr>
          <w:rFonts w:ascii="Arial" w:hAnsi="Arial" w:cs="Arial"/>
          <w:color w:val="000000" w:themeColor="text1"/>
          <w:shd w:val="clear" w:color="auto" w:fill="FFFFFF"/>
        </w:rPr>
      </w:pPr>
      <w:r w:rsidRPr="00481B64">
        <w:rPr>
          <w:rFonts w:ascii="Arial" w:hAnsi="Arial" w:cs="Arial"/>
          <w:color w:val="000000" w:themeColor="text1"/>
          <w:shd w:val="clear" w:color="auto" w:fill="FFFFFF"/>
        </w:rPr>
        <w:t xml:space="preserve">Research by Howard </w:t>
      </w:r>
      <w:r w:rsidRPr="00481B64">
        <w:rPr>
          <w:rFonts w:ascii="Arial" w:hAnsi="Arial" w:cs="Arial"/>
          <w:i/>
          <w:iCs/>
          <w:color w:val="000000" w:themeColor="text1"/>
          <w:shd w:val="clear" w:color="auto" w:fill="FFFFFF"/>
        </w:rPr>
        <w:t>et al</w:t>
      </w:r>
      <w:r w:rsidRPr="00481B64">
        <w:rPr>
          <w:rFonts w:ascii="Arial" w:hAnsi="Arial" w:cs="Arial"/>
          <w:color w:val="000000" w:themeColor="text1"/>
          <w:shd w:val="clear" w:color="auto" w:fill="FFFFFF"/>
        </w:rPr>
        <w:t xml:space="preserve">. (2020) identifies correlation between the validity of the SSTEW scale and </w:t>
      </w:r>
      <w:r w:rsidR="005E0A94" w:rsidRPr="00481B64">
        <w:rPr>
          <w:rFonts w:ascii="Arial" w:hAnsi="Arial" w:cs="Arial"/>
          <w:color w:val="000000" w:themeColor="text1"/>
          <w:shd w:val="clear" w:color="auto" w:fill="FFFFFF"/>
        </w:rPr>
        <w:t>ECER</w:t>
      </w:r>
      <w:r w:rsidR="001E6424" w:rsidRPr="00481B64">
        <w:rPr>
          <w:rFonts w:ascii="Arial" w:hAnsi="Arial" w:cs="Arial"/>
          <w:color w:val="000000" w:themeColor="text1"/>
          <w:shd w:val="clear" w:color="auto" w:fill="FFFFFF"/>
        </w:rPr>
        <w:t>S</w:t>
      </w:r>
      <w:r w:rsidR="005E0A94" w:rsidRPr="00481B64">
        <w:rPr>
          <w:rFonts w:ascii="Arial" w:hAnsi="Arial" w:cs="Arial"/>
          <w:color w:val="000000" w:themeColor="text1"/>
          <w:shd w:val="clear" w:color="auto" w:fill="FFFFFF"/>
        </w:rPr>
        <w:t>.</w:t>
      </w:r>
      <w:r w:rsidR="006525A3" w:rsidRPr="00481B64">
        <w:rPr>
          <w:rFonts w:ascii="Arial" w:hAnsi="Arial" w:cs="Arial"/>
          <w:color w:val="000000" w:themeColor="text1"/>
          <w:shd w:val="clear" w:color="auto" w:fill="FFFFFF"/>
        </w:rPr>
        <w:t xml:space="preserve"> This suggests that both quality measuring tools have similar</w:t>
      </w:r>
      <w:r w:rsidR="001E6424" w:rsidRPr="00481B64">
        <w:rPr>
          <w:rFonts w:ascii="Arial" w:hAnsi="Arial" w:cs="Arial"/>
          <w:color w:val="000000" w:themeColor="text1"/>
          <w:shd w:val="clear" w:color="auto" w:fill="FFFFFF"/>
        </w:rPr>
        <w:t xml:space="preserve"> expectations and scoring of quality</w:t>
      </w:r>
      <w:r w:rsidR="005853FB" w:rsidRPr="00481B64">
        <w:rPr>
          <w:rFonts w:ascii="Arial" w:hAnsi="Arial" w:cs="Arial"/>
          <w:color w:val="000000" w:themeColor="text1"/>
          <w:shd w:val="clear" w:color="auto" w:fill="FFFFFF"/>
        </w:rPr>
        <w:t>,</w:t>
      </w:r>
      <w:r w:rsidR="001E6424" w:rsidRPr="00481B64">
        <w:rPr>
          <w:rFonts w:ascii="Arial" w:hAnsi="Arial" w:cs="Arial"/>
          <w:color w:val="000000" w:themeColor="text1"/>
          <w:shd w:val="clear" w:color="auto" w:fill="FFFFFF"/>
        </w:rPr>
        <w:t xml:space="preserve"> to enhance</w:t>
      </w:r>
      <w:r w:rsidR="00CB2112" w:rsidRPr="00481B64">
        <w:rPr>
          <w:rFonts w:ascii="Arial" w:hAnsi="Arial" w:cs="Arial"/>
          <w:color w:val="000000" w:themeColor="text1"/>
          <w:shd w:val="clear" w:color="auto" w:fill="FFFFFF"/>
        </w:rPr>
        <w:t xml:space="preserve"> the</w:t>
      </w:r>
      <w:r w:rsidR="001E6424" w:rsidRPr="00481B64">
        <w:rPr>
          <w:rFonts w:ascii="Arial" w:hAnsi="Arial" w:cs="Arial"/>
          <w:color w:val="000000" w:themeColor="text1"/>
          <w:shd w:val="clear" w:color="auto" w:fill="FFFFFF"/>
        </w:rPr>
        <w:t xml:space="preserve"> chi</w:t>
      </w:r>
      <w:r w:rsidR="005853FB" w:rsidRPr="00481B64">
        <w:rPr>
          <w:rFonts w:ascii="Arial" w:hAnsi="Arial" w:cs="Arial"/>
          <w:color w:val="000000" w:themeColor="text1"/>
          <w:shd w:val="clear" w:color="auto" w:fill="FFFFFF"/>
        </w:rPr>
        <w:t>ld’</w:t>
      </w:r>
      <w:r w:rsidR="00ED3430" w:rsidRPr="00481B64">
        <w:rPr>
          <w:rFonts w:ascii="Arial" w:hAnsi="Arial" w:cs="Arial"/>
          <w:color w:val="000000" w:themeColor="text1"/>
          <w:shd w:val="clear" w:color="auto" w:fill="FFFFFF"/>
        </w:rPr>
        <w:t>s</w:t>
      </w:r>
      <w:r w:rsidR="001E6424" w:rsidRPr="00481B64">
        <w:rPr>
          <w:rFonts w:ascii="Arial" w:hAnsi="Arial" w:cs="Arial"/>
          <w:color w:val="000000" w:themeColor="text1"/>
          <w:shd w:val="clear" w:color="auto" w:fill="FFFFFF"/>
        </w:rPr>
        <w:t xml:space="preserve"> development in SST</w:t>
      </w:r>
      <w:r w:rsidR="005853FB" w:rsidRPr="00481B64">
        <w:rPr>
          <w:rFonts w:ascii="Arial" w:hAnsi="Arial" w:cs="Arial"/>
          <w:color w:val="000000" w:themeColor="text1"/>
          <w:shd w:val="clear" w:color="auto" w:fill="FFFFFF"/>
        </w:rPr>
        <w:t xml:space="preserve"> and learning outcomes</w:t>
      </w:r>
      <w:r w:rsidR="001E6424" w:rsidRPr="00481B64">
        <w:rPr>
          <w:rFonts w:ascii="Arial" w:hAnsi="Arial" w:cs="Arial"/>
          <w:color w:val="000000" w:themeColor="text1"/>
          <w:shd w:val="clear" w:color="auto" w:fill="FFFFFF"/>
        </w:rPr>
        <w:t xml:space="preserve">. </w:t>
      </w:r>
    </w:p>
    <w:p w14:paraId="5FCC7484" w14:textId="77777777" w:rsidR="00481B64" w:rsidRPr="00481B64" w:rsidRDefault="00481B64" w:rsidP="00481B64">
      <w:pPr>
        <w:pStyle w:val="NormalWeb"/>
        <w:spacing w:before="0" w:beforeAutospacing="0" w:after="0" w:afterAutospacing="0" w:line="360" w:lineRule="auto"/>
        <w:jc w:val="both"/>
        <w:rPr>
          <w:rFonts w:ascii="Arial" w:hAnsi="Arial" w:cs="Arial"/>
          <w:color w:val="000000" w:themeColor="text1"/>
          <w:shd w:val="clear" w:color="auto" w:fill="FFFFFF"/>
        </w:rPr>
      </w:pPr>
    </w:p>
    <w:p w14:paraId="03986A27" w14:textId="419EC5DE" w:rsidR="00C1425A" w:rsidRPr="00481B64" w:rsidRDefault="000B4C2E" w:rsidP="00481B64">
      <w:pPr>
        <w:spacing w:line="360" w:lineRule="auto"/>
        <w:jc w:val="both"/>
        <w:rPr>
          <w:rFonts w:ascii="Arial" w:hAnsi="Arial" w:cs="Arial"/>
        </w:rPr>
      </w:pPr>
      <w:r w:rsidRPr="00481B64">
        <w:rPr>
          <w:rFonts w:ascii="Arial" w:hAnsi="Arial" w:cs="Arial"/>
        </w:rPr>
        <w:t>The term quality has been described by man</w:t>
      </w:r>
      <w:r w:rsidR="00243D93" w:rsidRPr="00481B64">
        <w:rPr>
          <w:rFonts w:ascii="Arial" w:hAnsi="Arial" w:cs="Arial"/>
        </w:rPr>
        <w:t>y</w:t>
      </w:r>
      <w:r w:rsidRPr="00481B64">
        <w:rPr>
          <w:rFonts w:ascii="Arial" w:hAnsi="Arial" w:cs="Arial"/>
        </w:rPr>
        <w:t xml:space="preserve"> as the foundation to </w:t>
      </w:r>
      <w:r w:rsidR="00243D93" w:rsidRPr="00481B64">
        <w:rPr>
          <w:rFonts w:ascii="Arial" w:hAnsi="Arial" w:cs="Arial"/>
        </w:rPr>
        <w:t xml:space="preserve">learning and development. </w:t>
      </w:r>
      <w:r w:rsidR="00207806" w:rsidRPr="00481B64">
        <w:rPr>
          <w:rFonts w:ascii="Arial" w:hAnsi="Arial" w:cs="Arial"/>
        </w:rPr>
        <w:t xml:space="preserve">As practitioners </w:t>
      </w:r>
      <w:r w:rsidR="00BA5236" w:rsidRPr="00481B64">
        <w:rPr>
          <w:rFonts w:ascii="Arial" w:hAnsi="Arial" w:cs="Arial"/>
        </w:rPr>
        <w:t>we believe that quality is important</w:t>
      </w:r>
      <w:r w:rsidR="00207806" w:rsidRPr="00481B64">
        <w:rPr>
          <w:rFonts w:ascii="Arial" w:hAnsi="Arial" w:cs="Arial"/>
        </w:rPr>
        <w:t xml:space="preserve"> as it enables the child to</w:t>
      </w:r>
      <w:r w:rsidR="00122ECC" w:rsidRPr="00481B64">
        <w:rPr>
          <w:rFonts w:ascii="Arial" w:hAnsi="Arial" w:cs="Arial"/>
        </w:rPr>
        <w:t xml:space="preserve"> develop the skills required to</w:t>
      </w:r>
      <w:r w:rsidR="00207806" w:rsidRPr="00481B64">
        <w:rPr>
          <w:rFonts w:ascii="Arial" w:hAnsi="Arial" w:cs="Arial"/>
        </w:rPr>
        <w:t xml:space="preserve"> succeed throughout their life</w:t>
      </w:r>
      <w:r w:rsidR="00BA5236" w:rsidRPr="00481B64">
        <w:rPr>
          <w:rFonts w:ascii="Arial" w:hAnsi="Arial" w:cs="Arial"/>
        </w:rPr>
        <w:t>.</w:t>
      </w:r>
      <w:r w:rsidR="00122ECC" w:rsidRPr="00481B64">
        <w:rPr>
          <w:rFonts w:ascii="Arial" w:hAnsi="Arial" w:cs="Arial"/>
        </w:rPr>
        <w:t xml:space="preserve"> T</w:t>
      </w:r>
      <w:r w:rsidR="00BA5236" w:rsidRPr="00481B64">
        <w:rPr>
          <w:rFonts w:ascii="Arial" w:hAnsi="Arial" w:cs="Arial"/>
        </w:rPr>
        <w:t xml:space="preserve">his module has </w:t>
      </w:r>
      <w:r w:rsidR="00122ECC" w:rsidRPr="00481B64">
        <w:rPr>
          <w:rFonts w:ascii="Arial" w:hAnsi="Arial" w:cs="Arial"/>
        </w:rPr>
        <w:t>shown</w:t>
      </w:r>
      <w:r w:rsidR="00C1425A" w:rsidRPr="00481B64">
        <w:rPr>
          <w:rFonts w:ascii="Arial" w:hAnsi="Arial" w:cs="Arial"/>
        </w:rPr>
        <w:t xml:space="preserve"> me that quality has a sense of belong</w:t>
      </w:r>
      <w:r w:rsidR="00122ECC" w:rsidRPr="00481B64">
        <w:rPr>
          <w:rFonts w:ascii="Arial" w:hAnsi="Arial" w:cs="Arial"/>
        </w:rPr>
        <w:t>ing</w:t>
      </w:r>
      <w:r w:rsidR="00C1425A" w:rsidRPr="00481B64">
        <w:rPr>
          <w:rFonts w:ascii="Arial" w:hAnsi="Arial" w:cs="Arial"/>
        </w:rPr>
        <w:t xml:space="preserve"> in an </w:t>
      </w:r>
      <w:proofErr w:type="gramStart"/>
      <w:r w:rsidR="00C1425A" w:rsidRPr="00481B64">
        <w:rPr>
          <w:rFonts w:ascii="Arial" w:hAnsi="Arial" w:cs="Arial"/>
        </w:rPr>
        <w:t>early years</w:t>
      </w:r>
      <w:proofErr w:type="gramEnd"/>
      <w:r w:rsidR="00C1425A" w:rsidRPr="00481B64">
        <w:rPr>
          <w:rFonts w:ascii="Arial" w:hAnsi="Arial" w:cs="Arial"/>
        </w:rPr>
        <w:t xml:space="preserve"> setting and is essential for children to achieve their </w:t>
      </w:r>
      <w:r w:rsidR="00122ECC" w:rsidRPr="00481B64">
        <w:rPr>
          <w:rFonts w:ascii="Arial" w:hAnsi="Arial" w:cs="Arial"/>
        </w:rPr>
        <w:t>full potential</w:t>
      </w:r>
      <w:r w:rsidR="00C1425A" w:rsidRPr="00481B64">
        <w:rPr>
          <w:rFonts w:ascii="Arial" w:hAnsi="Arial" w:cs="Arial"/>
        </w:rPr>
        <w:t>.</w:t>
      </w:r>
    </w:p>
    <w:p w14:paraId="0319AE4B" w14:textId="77777777" w:rsidR="00481B64" w:rsidRPr="00481B64" w:rsidRDefault="00481B64" w:rsidP="00481B64">
      <w:pPr>
        <w:spacing w:line="360" w:lineRule="auto"/>
        <w:jc w:val="both"/>
        <w:rPr>
          <w:rFonts w:ascii="Arial" w:hAnsi="Arial" w:cs="Arial"/>
        </w:rPr>
      </w:pPr>
    </w:p>
    <w:p w14:paraId="2E38CB9C" w14:textId="77777777" w:rsidR="00032987" w:rsidRPr="00481B64" w:rsidRDefault="008B00F6" w:rsidP="00481B64">
      <w:pPr>
        <w:spacing w:line="360" w:lineRule="auto"/>
        <w:jc w:val="both"/>
        <w:rPr>
          <w:rFonts w:ascii="Arial" w:hAnsi="Arial" w:cs="Arial"/>
        </w:rPr>
      </w:pPr>
      <w:r w:rsidRPr="00481B64">
        <w:rPr>
          <w:rFonts w:ascii="Arial" w:hAnsi="Arial" w:cs="Arial"/>
        </w:rPr>
        <w:lastRenderedPageBreak/>
        <w:t>It is evident that research provides adequate confirmation that</w:t>
      </w:r>
      <w:r w:rsidR="00452063" w:rsidRPr="00481B64">
        <w:rPr>
          <w:rFonts w:ascii="Arial" w:hAnsi="Arial" w:cs="Arial"/>
        </w:rPr>
        <w:t xml:space="preserve"> children who are exposed to high quality</w:t>
      </w:r>
      <w:r w:rsidR="00122ECC" w:rsidRPr="00481B64">
        <w:rPr>
          <w:rFonts w:ascii="Arial" w:hAnsi="Arial" w:cs="Arial"/>
        </w:rPr>
        <w:t xml:space="preserve"> in</w:t>
      </w:r>
      <w:r w:rsidRPr="00481B64">
        <w:rPr>
          <w:rFonts w:ascii="Arial" w:hAnsi="Arial" w:cs="Arial"/>
        </w:rPr>
        <w:t xml:space="preserve"> </w:t>
      </w:r>
      <w:r w:rsidR="00C1425A" w:rsidRPr="00481B64">
        <w:rPr>
          <w:rFonts w:ascii="Arial" w:hAnsi="Arial" w:cs="Arial"/>
        </w:rPr>
        <w:t>e</w:t>
      </w:r>
      <w:r w:rsidRPr="00481B64">
        <w:rPr>
          <w:rFonts w:ascii="Arial" w:hAnsi="Arial" w:cs="Arial"/>
        </w:rPr>
        <w:t xml:space="preserve">arly </w:t>
      </w:r>
      <w:r w:rsidR="00C1425A" w:rsidRPr="00481B64">
        <w:rPr>
          <w:rFonts w:ascii="Arial" w:hAnsi="Arial" w:cs="Arial"/>
        </w:rPr>
        <w:t>c</w:t>
      </w:r>
      <w:r w:rsidRPr="00481B64">
        <w:rPr>
          <w:rFonts w:ascii="Arial" w:hAnsi="Arial" w:cs="Arial"/>
        </w:rPr>
        <w:t xml:space="preserve">hildhood </w:t>
      </w:r>
      <w:r w:rsidR="00C1425A" w:rsidRPr="00481B64">
        <w:rPr>
          <w:rFonts w:ascii="Arial" w:hAnsi="Arial" w:cs="Arial"/>
        </w:rPr>
        <w:t>e</w:t>
      </w:r>
      <w:r w:rsidRPr="00481B64">
        <w:rPr>
          <w:rFonts w:ascii="Arial" w:hAnsi="Arial" w:cs="Arial"/>
        </w:rPr>
        <w:t xml:space="preserve">ducational </w:t>
      </w:r>
      <w:r w:rsidR="00C1425A" w:rsidRPr="00481B64">
        <w:rPr>
          <w:rFonts w:ascii="Arial" w:hAnsi="Arial" w:cs="Arial"/>
        </w:rPr>
        <w:t>c</w:t>
      </w:r>
      <w:r w:rsidRPr="00481B64">
        <w:rPr>
          <w:rFonts w:ascii="Arial" w:hAnsi="Arial" w:cs="Arial"/>
        </w:rPr>
        <w:t>are</w:t>
      </w:r>
      <w:r w:rsidR="00452063" w:rsidRPr="00481B64">
        <w:rPr>
          <w:rFonts w:ascii="Arial" w:hAnsi="Arial" w:cs="Arial"/>
        </w:rPr>
        <w:t xml:space="preserve"> have better developmental outcomes. The</w:t>
      </w:r>
      <w:r w:rsidR="00122ECC" w:rsidRPr="00481B64">
        <w:rPr>
          <w:rFonts w:ascii="Arial" w:hAnsi="Arial" w:cs="Arial"/>
        </w:rPr>
        <w:t xml:space="preserve"> level of</w:t>
      </w:r>
      <w:r w:rsidR="00452063" w:rsidRPr="00481B64">
        <w:rPr>
          <w:rFonts w:ascii="Arial" w:hAnsi="Arial" w:cs="Arial"/>
        </w:rPr>
        <w:t xml:space="preserve"> knowledge th</w:t>
      </w:r>
      <w:r w:rsidR="00122ECC" w:rsidRPr="00481B64">
        <w:rPr>
          <w:rFonts w:ascii="Arial" w:hAnsi="Arial" w:cs="Arial"/>
        </w:rPr>
        <w:t>e</w:t>
      </w:r>
      <w:r w:rsidR="00452063" w:rsidRPr="00481B64">
        <w:rPr>
          <w:rFonts w:ascii="Arial" w:hAnsi="Arial" w:cs="Arial"/>
        </w:rPr>
        <w:t xml:space="preserve"> practitioner hold</w:t>
      </w:r>
      <w:r w:rsidR="00122ECC" w:rsidRPr="00481B64">
        <w:rPr>
          <w:rFonts w:ascii="Arial" w:hAnsi="Arial" w:cs="Arial"/>
        </w:rPr>
        <w:t>s</w:t>
      </w:r>
      <w:r w:rsidR="00452063" w:rsidRPr="00481B64">
        <w:rPr>
          <w:rFonts w:ascii="Arial" w:hAnsi="Arial" w:cs="Arial"/>
        </w:rPr>
        <w:t xml:space="preserve"> on </w:t>
      </w:r>
      <w:proofErr w:type="gramStart"/>
      <w:r w:rsidR="00452063" w:rsidRPr="00481B64">
        <w:rPr>
          <w:rFonts w:ascii="Arial" w:hAnsi="Arial" w:cs="Arial"/>
        </w:rPr>
        <w:t>quality of care</w:t>
      </w:r>
      <w:proofErr w:type="gramEnd"/>
      <w:r w:rsidR="00122ECC" w:rsidRPr="00481B64">
        <w:rPr>
          <w:rFonts w:ascii="Arial" w:hAnsi="Arial" w:cs="Arial"/>
        </w:rPr>
        <w:t xml:space="preserve"> provision</w:t>
      </w:r>
      <w:r w:rsidR="00452063" w:rsidRPr="00481B64">
        <w:rPr>
          <w:rFonts w:ascii="Arial" w:hAnsi="Arial" w:cs="Arial"/>
        </w:rPr>
        <w:t xml:space="preserve"> impacts</w:t>
      </w:r>
      <w:r w:rsidR="00122ECC" w:rsidRPr="00481B64">
        <w:rPr>
          <w:rFonts w:ascii="Arial" w:hAnsi="Arial" w:cs="Arial"/>
        </w:rPr>
        <w:t xml:space="preserve"> on</w:t>
      </w:r>
      <w:r w:rsidR="00452063" w:rsidRPr="00481B64">
        <w:rPr>
          <w:rFonts w:ascii="Arial" w:hAnsi="Arial" w:cs="Arial"/>
        </w:rPr>
        <w:t xml:space="preserve"> the learning environment</w:t>
      </w:r>
      <w:r w:rsidR="00122ECC" w:rsidRPr="00481B64">
        <w:rPr>
          <w:rFonts w:ascii="Arial" w:hAnsi="Arial" w:cs="Arial"/>
        </w:rPr>
        <w:t>. Children may be</w:t>
      </w:r>
      <w:r w:rsidR="00452063" w:rsidRPr="00481B64">
        <w:rPr>
          <w:rFonts w:ascii="Arial" w:hAnsi="Arial" w:cs="Arial"/>
        </w:rPr>
        <w:t xml:space="preserve"> negative</w:t>
      </w:r>
      <w:r w:rsidR="00122ECC" w:rsidRPr="00481B64">
        <w:rPr>
          <w:rFonts w:ascii="Arial" w:hAnsi="Arial" w:cs="Arial"/>
        </w:rPr>
        <w:t>ly</w:t>
      </w:r>
      <w:r w:rsidR="00452063" w:rsidRPr="00481B64">
        <w:rPr>
          <w:rFonts w:ascii="Arial" w:hAnsi="Arial" w:cs="Arial"/>
        </w:rPr>
        <w:t xml:space="preserve"> influence</w:t>
      </w:r>
      <w:r w:rsidR="00032987" w:rsidRPr="00481B64">
        <w:rPr>
          <w:rFonts w:ascii="Arial" w:hAnsi="Arial" w:cs="Arial"/>
        </w:rPr>
        <w:t>d and fail to reach their full potential or positively influenced by a provider who continues with professional development to enhance their knowledge, enabling them to grow in their profession.</w:t>
      </w:r>
    </w:p>
    <w:p w14:paraId="45CAB3B7" w14:textId="791AD612" w:rsidR="00F22DD7" w:rsidRPr="00481B64" w:rsidRDefault="00BA5236" w:rsidP="00481B64">
      <w:pPr>
        <w:spacing w:line="360" w:lineRule="auto"/>
        <w:jc w:val="both"/>
        <w:rPr>
          <w:rFonts w:ascii="Arial" w:hAnsi="Arial" w:cs="Arial"/>
        </w:rPr>
      </w:pPr>
      <w:r w:rsidRPr="00481B64">
        <w:rPr>
          <w:rFonts w:ascii="Arial" w:hAnsi="Arial" w:cs="Arial"/>
        </w:rPr>
        <w:t>Quality care is essential for disadvantaged children</w:t>
      </w:r>
      <w:r w:rsidR="00032987" w:rsidRPr="00481B64">
        <w:rPr>
          <w:rFonts w:ascii="Arial" w:hAnsi="Arial" w:cs="Arial"/>
        </w:rPr>
        <w:t>,</w:t>
      </w:r>
      <w:r w:rsidRPr="00481B64">
        <w:rPr>
          <w:rFonts w:ascii="Arial" w:hAnsi="Arial" w:cs="Arial"/>
        </w:rPr>
        <w:t xml:space="preserve"> to narrow the developmental gap in between them and their more advantaged peers, as evidence implies the lack of early childhood educational care results in a low performance in education.</w:t>
      </w:r>
      <w:r w:rsidR="00F22DD7" w:rsidRPr="00481B64">
        <w:rPr>
          <w:rFonts w:ascii="Arial" w:hAnsi="Arial" w:cs="Arial"/>
        </w:rPr>
        <w:t xml:space="preserve"> </w:t>
      </w:r>
    </w:p>
    <w:p w14:paraId="366B00C5" w14:textId="77777777" w:rsidR="00481B64" w:rsidRPr="00481B64" w:rsidRDefault="00481B64" w:rsidP="00481B64">
      <w:pPr>
        <w:spacing w:line="360" w:lineRule="auto"/>
        <w:jc w:val="both"/>
        <w:rPr>
          <w:rFonts w:ascii="Arial" w:hAnsi="Arial" w:cs="Arial"/>
        </w:rPr>
      </w:pPr>
    </w:p>
    <w:p w14:paraId="730F389C" w14:textId="0B402228" w:rsidR="00C54321" w:rsidRPr="00481B64" w:rsidRDefault="00F22DD7" w:rsidP="00481B64">
      <w:pPr>
        <w:spacing w:line="360" w:lineRule="auto"/>
        <w:jc w:val="both"/>
        <w:rPr>
          <w:rFonts w:ascii="Arial" w:hAnsi="Arial" w:cs="Arial"/>
        </w:rPr>
      </w:pPr>
      <w:r w:rsidRPr="00481B64">
        <w:rPr>
          <w:rFonts w:ascii="Arial" w:hAnsi="Arial" w:cs="Arial"/>
        </w:rPr>
        <w:t xml:space="preserve">It is </w:t>
      </w:r>
      <w:r w:rsidR="00032987" w:rsidRPr="00481B64">
        <w:rPr>
          <w:rFonts w:ascii="Arial" w:hAnsi="Arial" w:cs="Arial"/>
        </w:rPr>
        <w:t xml:space="preserve">evident that </w:t>
      </w:r>
      <w:r w:rsidRPr="00481B64">
        <w:rPr>
          <w:rFonts w:ascii="Arial" w:hAnsi="Arial" w:cs="Arial"/>
        </w:rPr>
        <w:t>children get the best experiences from the service</w:t>
      </w:r>
      <w:r w:rsidR="00032987" w:rsidRPr="00481B64">
        <w:rPr>
          <w:rFonts w:ascii="Arial" w:hAnsi="Arial" w:cs="Arial"/>
        </w:rPr>
        <w:t xml:space="preserve"> when quality care is high.</w:t>
      </w:r>
      <w:r w:rsidRPr="00481B64">
        <w:rPr>
          <w:rFonts w:ascii="Arial" w:hAnsi="Arial" w:cs="Arial"/>
        </w:rPr>
        <w:t xml:space="preserve"> This </w:t>
      </w:r>
      <w:r w:rsidR="000B4C2E" w:rsidRPr="00481B64">
        <w:rPr>
          <w:rFonts w:ascii="Arial" w:hAnsi="Arial" w:cs="Arial"/>
        </w:rPr>
        <w:t xml:space="preserve">highlights the importance of assessing and monitoring the </w:t>
      </w:r>
      <w:r w:rsidR="00032987" w:rsidRPr="00481B64">
        <w:rPr>
          <w:rFonts w:ascii="Arial" w:hAnsi="Arial" w:cs="Arial"/>
        </w:rPr>
        <w:t xml:space="preserve">level of </w:t>
      </w:r>
      <w:r w:rsidR="000B4C2E" w:rsidRPr="00481B64">
        <w:rPr>
          <w:rFonts w:ascii="Arial" w:hAnsi="Arial" w:cs="Arial"/>
        </w:rPr>
        <w:t xml:space="preserve">service provided </w:t>
      </w:r>
      <w:r w:rsidR="00032987" w:rsidRPr="00481B64">
        <w:rPr>
          <w:rFonts w:ascii="Arial" w:hAnsi="Arial" w:cs="Arial"/>
        </w:rPr>
        <w:t xml:space="preserve">for the setting to maintain and </w:t>
      </w:r>
      <w:r w:rsidR="00650B34" w:rsidRPr="00481B64">
        <w:rPr>
          <w:rFonts w:ascii="Arial" w:hAnsi="Arial" w:cs="Arial"/>
        </w:rPr>
        <w:t>exceed their minimum standards of care.</w:t>
      </w:r>
      <w:r w:rsidR="000B4C2E" w:rsidRPr="00481B64">
        <w:rPr>
          <w:rFonts w:ascii="Arial" w:hAnsi="Arial" w:cs="Arial"/>
        </w:rPr>
        <w:t xml:space="preserve"> </w:t>
      </w:r>
      <w:r w:rsidR="00650B34" w:rsidRPr="00481B64">
        <w:rPr>
          <w:rFonts w:ascii="Arial" w:hAnsi="Arial" w:cs="Arial"/>
        </w:rPr>
        <w:t>Essentially, a</w:t>
      </w:r>
      <w:r w:rsidR="00243D93" w:rsidRPr="00481B64">
        <w:rPr>
          <w:rFonts w:ascii="Arial" w:hAnsi="Arial" w:cs="Arial"/>
        </w:rPr>
        <w:t xml:space="preserve"> good partnership </w:t>
      </w:r>
      <w:r w:rsidR="00650B34" w:rsidRPr="00481B64">
        <w:rPr>
          <w:rFonts w:ascii="Arial" w:hAnsi="Arial" w:cs="Arial"/>
        </w:rPr>
        <w:t xml:space="preserve">should be developed </w:t>
      </w:r>
      <w:r w:rsidR="00243D93" w:rsidRPr="00481B64">
        <w:rPr>
          <w:rFonts w:ascii="Arial" w:hAnsi="Arial" w:cs="Arial"/>
        </w:rPr>
        <w:t>between the a</w:t>
      </w:r>
      <w:r w:rsidR="00A86121" w:rsidRPr="00481B64">
        <w:rPr>
          <w:rFonts w:ascii="Arial" w:hAnsi="Arial" w:cs="Arial"/>
        </w:rPr>
        <w:t xml:space="preserve">dult </w:t>
      </w:r>
      <w:r w:rsidR="00243D93" w:rsidRPr="00481B64">
        <w:rPr>
          <w:rFonts w:ascii="Arial" w:hAnsi="Arial" w:cs="Arial"/>
        </w:rPr>
        <w:t xml:space="preserve">and child </w:t>
      </w:r>
      <w:r w:rsidR="00650B34" w:rsidRPr="00481B64">
        <w:rPr>
          <w:rFonts w:ascii="Arial" w:hAnsi="Arial" w:cs="Arial"/>
        </w:rPr>
        <w:t xml:space="preserve">prior to </w:t>
      </w:r>
      <w:r w:rsidR="00A86121" w:rsidRPr="00481B64">
        <w:rPr>
          <w:rFonts w:ascii="Arial" w:hAnsi="Arial" w:cs="Arial"/>
        </w:rPr>
        <w:t xml:space="preserve">undertaking an assessment. </w:t>
      </w:r>
      <w:r w:rsidR="00650B34" w:rsidRPr="00481B64">
        <w:rPr>
          <w:rFonts w:ascii="Arial" w:hAnsi="Arial" w:cs="Arial"/>
        </w:rPr>
        <w:t xml:space="preserve">Awareness of </w:t>
      </w:r>
      <w:r w:rsidR="00A86121" w:rsidRPr="00481B64">
        <w:rPr>
          <w:rFonts w:ascii="Arial" w:hAnsi="Arial" w:cs="Arial"/>
        </w:rPr>
        <w:t>this will ensure I am knowledgeable of the child’s individual needs and the outcomes they have already met, as well as enable me to provide an</w:t>
      </w:r>
      <w:r w:rsidR="00650B34" w:rsidRPr="00481B64">
        <w:rPr>
          <w:rFonts w:ascii="Arial" w:hAnsi="Arial" w:cs="Arial"/>
        </w:rPr>
        <w:t>y</w:t>
      </w:r>
      <w:r w:rsidR="00A86121" w:rsidRPr="00481B64">
        <w:rPr>
          <w:rFonts w:ascii="Arial" w:hAnsi="Arial" w:cs="Arial"/>
        </w:rPr>
        <w:t xml:space="preserve"> additional care or support </w:t>
      </w:r>
      <w:r w:rsidR="00650B34" w:rsidRPr="00481B64">
        <w:rPr>
          <w:rFonts w:ascii="Arial" w:hAnsi="Arial" w:cs="Arial"/>
        </w:rPr>
        <w:t>needed</w:t>
      </w:r>
      <w:r w:rsidR="00A86121" w:rsidRPr="00481B64">
        <w:rPr>
          <w:rFonts w:ascii="Arial" w:hAnsi="Arial" w:cs="Arial"/>
        </w:rPr>
        <w:t xml:space="preserve">. </w:t>
      </w:r>
    </w:p>
    <w:p w14:paraId="7D6C8520" w14:textId="77777777" w:rsidR="00481B64" w:rsidRPr="00481B64" w:rsidRDefault="00481B64" w:rsidP="00481B64">
      <w:pPr>
        <w:spacing w:line="360" w:lineRule="auto"/>
        <w:jc w:val="both"/>
        <w:rPr>
          <w:rFonts w:ascii="Arial" w:hAnsi="Arial" w:cs="Arial"/>
        </w:rPr>
      </w:pPr>
    </w:p>
    <w:p w14:paraId="7C892971" w14:textId="420964CB" w:rsidR="00BF4216" w:rsidRPr="00481B64" w:rsidRDefault="00A86121" w:rsidP="00481B64">
      <w:pPr>
        <w:spacing w:line="360" w:lineRule="auto"/>
        <w:jc w:val="both"/>
        <w:rPr>
          <w:rFonts w:ascii="Arial" w:hAnsi="Arial" w:cs="Arial"/>
          <w:color w:val="000000" w:themeColor="text1"/>
          <w:shd w:val="clear" w:color="auto" w:fill="FFFFFF"/>
        </w:rPr>
      </w:pPr>
      <w:r w:rsidRPr="00481B64">
        <w:rPr>
          <w:rFonts w:ascii="Arial" w:hAnsi="Arial" w:cs="Arial"/>
        </w:rPr>
        <w:t xml:space="preserve">This reflective paper </w:t>
      </w:r>
      <w:r w:rsidR="00D27C0E" w:rsidRPr="00481B64">
        <w:rPr>
          <w:rFonts w:ascii="Arial" w:hAnsi="Arial" w:cs="Arial"/>
        </w:rPr>
        <w:t xml:space="preserve">has discussed two quality assurance tools: SSTEW and ECERS, </w:t>
      </w:r>
      <w:r w:rsidR="00650B34" w:rsidRPr="00481B64">
        <w:rPr>
          <w:rFonts w:ascii="Arial" w:hAnsi="Arial" w:cs="Arial"/>
        </w:rPr>
        <w:t xml:space="preserve">which </w:t>
      </w:r>
      <w:r w:rsidR="00D27C0E" w:rsidRPr="00481B64">
        <w:rPr>
          <w:rFonts w:ascii="Arial" w:hAnsi="Arial" w:cs="Arial"/>
        </w:rPr>
        <w:t>are used in educational setting</w:t>
      </w:r>
      <w:r w:rsidR="00004285" w:rsidRPr="00481B64">
        <w:rPr>
          <w:rFonts w:ascii="Arial" w:hAnsi="Arial" w:cs="Arial"/>
        </w:rPr>
        <w:t>s</w:t>
      </w:r>
      <w:r w:rsidR="00D27C0E" w:rsidRPr="00481B64">
        <w:rPr>
          <w:rFonts w:ascii="Arial" w:hAnsi="Arial" w:cs="Arial"/>
        </w:rPr>
        <w:t xml:space="preserve"> to assess the </w:t>
      </w:r>
      <w:r w:rsidR="00004285" w:rsidRPr="00481B64">
        <w:rPr>
          <w:rFonts w:ascii="Arial" w:hAnsi="Arial" w:cs="Arial"/>
        </w:rPr>
        <w:t>quality</w:t>
      </w:r>
      <w:r w:rsidR="00D27C0E" w:rsidRPr="00481B64">
        <w:rPr>
          <w:rFonts w:ascii="Arial" w:hAnsi="Arial" w:cs="Arial"/>
        </w:rPr>
        <w:t xml:space="preserve"> of early childhood </w:t>
      </w:r>
      <w:r w:rsidR="00004285" w:rsidRPr="00481B64">
        <w:rPr>
          <w:rFonts w:ascii="Arial" w:hAnsi="Arial" w:cs="Arial"/>
        </w:rPr>
        <w:t>care</w:t>
      </w:r>
      <w:r w:rsidR="00D27C0E" w:rsidRPr="00481B64">
        <w:rPr>
          <w:rFonts w:ascii="Arial" w:hAnsi="Arial" w:cs="Arial"/>
        </w:rPr>
        <w:t>. Although these assessment tools measure quality differently, the</w:t>
      </w:r>
      <w:r w:rsidR="00004285" w:rsidRPr="00481B64">
        <w:rPr>
          <w:rFonts w:ascii="Arial" w:hAnsi="Arial" w:cs="Arial"/>
        </w:rPr>
        <w:t>y</w:t>
      </w:r>
      <w:r w:rsidR="00D27C0E" w:rsidRPr="00481B64">
        <w:rPr>
          <w:rFonts w:ascii="Arial" w:hAnsi="Arial" w:cs="Arial"/>
        </w:rPr>
        <w:t xml:space="preserve"> also show similarities in that the assess through observation. </w:t>
      </w:r>
      <w:r w:rsidR="0099581A" w:rsidRPr="00481B64">
        <w:rPr>
          <w:rFonts w:ascii="Arial" w:hAnsi="Arial" w:cs="Arial"/>
        </w:rPr>
        <w:t xml:space="preserve">The importance of </w:t>
      </w:r>
      <w:r w:rsidR="00BA5236" w:rsidRPr="00481B64">
        <w:rPr>
          <w:rFonts w:ascii="Arial" w:hAnsi="Arial" w:cs="Arial"/>
        </w:rPr>
        <w:t>interaction</w:t>
      </w:r>
      <w:r w:rsidR="00D27C0E" w:rsidRPr="00481B64">
        <w:rPr>
          <w:rFonts w:ascii="Arial" w:hAnsi="Arial" w:cs="Arial"/>
        </w:rPr>
        <w:t xml:space="preserve"> is highlighted in the </w:t>
      </w:r>
      <w:r w:rsidR="00A00BF9" w:rsidRPr="00481B64">
        <w:rPr>
          <w:rFonts w:ascii="Arial" w:hAnsi="Arial" w:cs="Arial"/>
        </w:rPr>
        <w:t>SSTEW scale to</w:t>
      </w:r>
      <w:r w:rsidR="00BA5236" w:rsidRPr="00481B64">
        <w:rPr>
          <w:rFonts w:ascii="Arial" w:hAnsi="Arial" w:cs="Arial"/>
        </w:rPr>
        <w:t xml:space="preserve"> support the child’s development in </w:t>
      </w:r>
      <w:r w:rsidR="00A00BF9" w:rsidRPr="00481B64">
        <w:rPr>
          <w:rFonts w:ascii="Arial" w:hAnsi="Arial" w:cs="Arial"/>
        </w:rPr>
        <w:t>SST, which is a skill children require to enhance their ability to converse with others and extend their thinking.</w:t>
      </w:r>
    </w:p>
    <w:p w14:paraId="1A472DBE" w14:textId="37B292D6" w:rsidR="006D1A84" w:rsidRPr="00481B64" w:rsidRDefault="006D1A84" w:rsidP="00481B64">
      <w:pPr>
        <w:spacing w:line="360" w:lineRule="auto"/>
        <w:jc w:val="both"/>
        <w:rPr>
          <w:rFonts w:ascii="Arial" w:hAnsi="Arial" w:cs="Arial"/>
        </w:rPr>
      </w:pPr>
    </w:p>
    <w:p w14:paraId="58B7FA27" w14:textId="25047EEA" w:rsidR="006D1A84" w:rsidRPr="00481B64" w:rsidRDefault="006D1A84" w:rsidP="00481B64">
      <w:pPr>
        <w:spacing w:line="360" w:lineRule="auto"/>
        <w:jc w:val="both"/>
        <w:rPr>
          <w:rFonts w:ascii="Arial" w:hAnsi="Arial" w:cs="Arial"/>
        </w:rPr>
      </w:pPr>
    </w:p>
    <w:p w14:paraId="46509E27" w14:textId="272A1840" w:rsidR="00A20ED7" w:rsidRPr="00481B64" w:rsidRDefault="00A20ED7" w:rsidP="00481B64">
      <w:pPr>
        <w:spacing w:line="360" w:lineRule="auto"/>
        <w:jc w:val="both"/>
        <w:rPr>
          <w:rFonts w:ascii="Arial" w:hAnsi="Arial" w:cs="Arial"/>
        </w:rPr>
      </w:pPr>
    </w:p>
    <w:p w14:paraId="37A1229F" w14:textId="473C2478" w:rsidR="00476E52" w:rsidRPr="00481B64" w:rsidRDefault="00476E52" w:rsidP="00481B64">
      <w:pPr>
        <w:spacing w:line="360" w:lineRule="auto"/>
        <w:jc w:val="both"/>
        <w:rPr>
          <w:rFonts w:ascii="Arial" w:hAnsi="Arial" w:cs="Arial"/>
        </w:rPr>
      </w:pPr>
    </w:p>
    <w:p w14:paraId="694FF592" w14:textId="3B8CC40C" w:rsidR="00481B64" w:rsidRPr="00481B64" w:rsidRDefault="00481B64" w:rsidP="00481B64">
      <w:pPr>
        <w:spacing w:line="360" w:lineRule="auto"/>
        <w:jc w:val="both"/>
        <w:rPr>
          <w:rFonts w:ascii="Arial" w:hAnsi="Arial" w:cs="Arial"/>
        </w:rPr>
      </w:pPr>
    </w:p>
    <w:p w14:paraId="2249CA51" w14:textId="03E3439F" w:rsidR="00481B64" w:rsidRPr="00481B64" w:rsidRDefault="00481B64" w:rsidP="00481B64">
      <w:pPr>
        <w:spacing w:line="360" w:lineRule="auto"/>
        <w:jc w:val="both"/>
        <w:rPr>
          <w:rFonts w:ascii="Arial" w:hAnsi="Arial" w:cs="Arial"/>
        </w:rPr>
      </w:pPr>
    </w:p>
    <w:p w14:paraId="3D1EAC60" w14:textId="77777777" w:rsidR="00481B64" w:rsidRDefault="00481B64" w:rsidP="00481B64">
      <w:pPr>
        <w:spacing w:line="360" w:lineRule="auto"/>
        <w:jc w:val="both"/>
        <w:rPr>
          <w:rFonts w:ascii="Arial" w:hAnsi="Arial" w:cs="Arial"/>
        </w:rPr>
      </w:pPr>
    </w:p>
    <w:p w14:paraId="391EB473" w14:textId="6393EE02" w:rsidR="007B327B" w:rsidRPr="00481B64" w:rsidRDefault="007B327B" w:rsidP="00481B64">
      <w:pPr>
        <w:spacing w:line="360" w:lineRule="auto"/>
        <w:jc w:val="both"/>
        <w:rPr>
          <w:rFonts w:ascii="Arial" w:hAnsi="Arial" w:cs="Arial"/>
          <w:u w:val="single"/>
        </w:rPr>
      </w:pPr>
      <w:r w:rsidRPr="00481B64">
        <w:rPr>
          <w:rFonts w:ascii="Arial" w:hAnsi="Arial" w:cs="Arial"/>
          <w:u w:val="single"/>
        </w:rPr>
        <w:lastRenderedPageBreak/>
        <w:t>References</w:t>
      </w:r>
    </w:p>
    <w:p w14:paraId="514297EC" w14:textId="77777777" w:rsidR="00BF78DC" w:rsidRPr="00481B64" w:rsidRDefault="00BF78DC" w:rsidP="00481B64">
      <w:pPr>
        <w:spacing w:line="360" w:lineRule="auto"/>
        <w:jc w:val="both"/>
        <w:rPr>
          <w:rStyle w:val="normaltextrun"/>
          <w:rFonts w:ascii="Arial" w:hAnsi="Arial" w:cs="Arial"/>
        </w:rPr>
      </w:pPr>
    </w:p>
    <w:p w14:paraId="2431BF73" w14:textId="5CC373E9" w:rsidR="00BF78DC" w:rsidRPr="00481B64" w:rsidRDefault="00BF78DC" w:rsidP="00481B64">
      <w:pPr>
        <w:spacing w:line="360" w:lineRule="auto"/>
        <w:jc w:val="both"/>
        <w:rPr>
          <w:rFonts w:ascii="Arial" w:hAnsi="Arial" w:cs="Arial"/>
        </w:rPr>
      </w:pPr>
      <w:r w:rsidRPr="00481B64">
        <w:rPr>
          <w:rStyle w:val="normaltextrun"/>
          <w:rFonts w:ascii="Arial" w:hAnsi="Arial" w:cs="Arial"/>
        </w:rPr>
        <w:t>21)Aubrey, K. and Riley, A.</w:t>
      </w:r>
      <w:r w:rsidRPr="00481B64">
        <w:rPr>
          <w:rStyle w:val="apple-converted-space"/>
          <w:rFonts w:ascii="Arial" w:hAnsi="Arial" w:cs="Arial"/>
        </w:rPr>
        <w:t> </w:t>
      </w:r>
      <w:r w:rsidRPr="00481B64">
        <w:rPr>
          <w:rStyle w:val="normaltextrun"/>
          <w:rFonts w:ascii="Arial" w:hAnsi="Arial" w:cs="Arial"/>
        </w:rPr>
        <w:t>(2019)</w:t>
      </w:r>
      <w:r w:rsidRPr="00481B64">
        <w:rPr>
          <w:rStyle w:val="apple-converted-space"/>
          <w:rFonts w:ascii="Arial" w:hAnsi="Arial" w:cs="Arial"/>
        </w:rPr>
        <w:t> </w:t>
      </w:r>
      <w:r w:rsidRPr="00481B64">
        <w:rPr>
          <w:rStyle w:val="normaltextrun"/>
          <w:rFonts w:ascii="Arial" w:hAnsi="Arial" w:cs="Arial"/>
          <w:i/>
          <w:iCs/>
        </w:rPr>
        <w:t>Understanding and Using Educational Theories</w:t>
      </w:r>
      <w:r w:rsidRPr="00481B64">
        <w:rPr>
          <w:rStyle w:val="normaltextrun"/>
          <w:rFonts w:ascii="Arial" w:hAnsi="Arial" w:cs="Arial"/>
        </w:rPr>
        <w:t>. 2</w:t>
      </w:r>
      <w:r w:rsidRPr="00481B64">
        <w:rPr>
          <w:rStyle w:val="normaltextrun"/>
          <w:rFonts w:ascii="Arial" w:hAnsi="Arial" w:cs="Arial"/>
          <w:vertAlign w:val="superscript"/>
        </w:rPr>
        <w:t>nd</w:t>
      </w:r>
      <w:r w:rsidRPr="00481B64">
        <w:rPr>
          <w:rStyle w:val="normaltextrun"/>
          <w:rFonts w:ascii="Arial" w:hAnsi="Arial" w:cs="Arial"/>
        </w:rPr>
        <w:t xml:space="preserve"> </w:t>
      </w:r>
      <w:proofErr w:type="spellStart"/>
      <w:r w:rsidRPr="00481B64">
        <w:rPr>
          <w:rStyle w:val="normaltextrun"/>
          <w:rFonts w:ascii="Arial" w:hAnsi="Arial" w:cs="Arial"/>
        </w:rPr>
        <w:t>edn</w:t>
      </w:r>
      <w:proofErr w:type="spellEnd"/>
      <w:r w:rsidRPr="00481B64">
        <w:rPr>
          <w:rStyle w:val="normaltextrun"/>
          <w:rFonts w:ascii="Arial" w:hAnsi="Arial" w:cs="Arial"/>
        </w:rPr>
        <w:t>. London: SAGE Publications Ltd.</w:t>
      </w:r>
      <w:r w:rsidRPr="00481B64">
        <w:rPr>
          <w:rStyle w:val="eop"/>
          <w:rFonts w:ascii="Arial" w:hAnsi="Arial" w:cs="Arial"/>
        </w:rPr>
        <w:t> </w:t>
      </w:r>
    </w:p>
    <w:p w14:paraId="3CFBED92" w14:textId="27D5C6B1" w:rsidR="00BF78DC" w:rsidRPr="00481B64" w:rsidRDefault="00BF78DC" w:rsidP="00481B64">
      <w:pPr>
        <w:spacing w:line="360" w:lineRule="auto"/>
        <w:jc w:val="both"/>
        <w:rPr>
          <w:rFonts w:ascii="Arial" w:hAnsi="Arial" w:cs="Arial"/>
        </w:rPr>
      </w:pPr>
    </w:p>
    <w:p w14:paraId="4F34472C" w14:textId="77777777" w:rsidR="00BF78DC" w:rsidRPr="00481B64" w:rsidRDefault="00BF78DC" w:rsidP="00481B64">
      <w:pPr>
        <w:spacing w:line="360" w:lineRule="auto"/>
        <w:jc w:val="both"/>
        <w:rPr>
          <w:rFonts w:ascii="Arial" w:hAnsi="Arial" w:cs="Arial"/>
        </w:rPr>
      </w:pPr>
    </w:p>
    <w:p w14:paraId="7D3F09A7" w14:textId="77777777" w:rsidR="00476E52" w:rsidRPr="00481B64" w:rsidRDefault="00476E52" w:rsidP="00481B64">
      <w:pPr>
        <w:spacing w:line="360" w:lineRule="auto"/>
        <w:jc w:val="both"/>
        <w:rPr>
          <w:rFonts w:ascii="Arial" w:hAnsi="Arial" w:cs="Arial"/>
          <w:color w:val="000000" w:themeColor="text1"/>
        </w:rPr>
      </w:pPr>
      <w:r w:rsidRPr="00481B64">
        <w:rPr>
          <w:rFonts w:ascii="Arial" w:hAnsi="Arial" w:cs="Arial"/>
        </w:rPr>
        <w:t>8)Bonetti, S. (2018) ‘</w:t>
      </w:r>
      <w:r w:rsidRPr="00481B64">
        <w:rPr>
          <w:rFonts w:ascii="Arial" w:hAnsi="Arial" w:cs="Arial"/>
          <w:color w:val="000000" w:themeColor="text1"/>
        </w:rPr>
        <w:t xml:space="preserve">Early Years education: what does high-quality provision look like?’, </w:t>
      </w:r>
      <w:r w:rsidRPr="00481B64">
        <w:rPr>
          <w:rFonts w:ascii="Arial" w:hAnsi="Arial" w:cs="Arial"/>
          <w:i/>
          <w:iCs/>
          <w:color w:val="000000" w:themeColor="text1"/>
        </w:rPr>
        <w:t>Early Years Development</w:t>
      </w:r>
      <w:r w:rsidRPr="00481B64">
        <w:rPr>
          <w:rFonts w:ascii="Arial" w:hAnsi="Arial" w:cs="Arial"/>
          <w:color w:val="000000" w:themeColor="text1"/>
        </w:rPr>
        <w:t xml:space="preserve"> [blog]. 8 August. Available at: </w:t>
      </w:r>
      <w:hyperlink r:id="rId7" w:history="1">
        <w:r w:rsidRPr="00481B64">
          <w:rPr>
            <w:rStyle w:val="Hyperlink"/>
            <w:rFonts w:ascii="Arial" w:hAnsi="Arial" w:cs="Arial"/>
          </w:rPr>
          <w:t>https://epi.org.uk/publications-and-research/early-years-high-quality-provision/</w:t>
        </w:r>
      </w:hyperlink>
      <w:r w:rsidRPr="00481B64">
        <w:rPr>
          <w:rFonts w:ascii="Arial" w:hAnsi="Arial" w:cs="Arial"/>
          <w:color w:val="000000" w:themeColor="text1"/>
        </w:rPr>
        <w:t xml:space="preserve"> (Accessed: 9</w:t>
      </w:r>
      <w:r w:rsidRPr="00481B64">
        <w:rPr>
          <w:rFonts w:ascii="Arial" w:hAnsi="Arial" w:cs="Arial"/>
          <w:color w:val="000000" w:themeColor="text1"/>
          <w:vertAlign w:val="superscript"/>
        </w:rPr>
        <w:t xml:space="preserve">th </w:t>
      </w:r>
      <w:r w:rsidRPr="00481B64">
        <w:rPr>
          <w:rFonts w:ascii="Arial" w:hAnsi="Arial" w:cs="Arial"/>
          <w:color w:val="000000" w:themeColor="text1"/>
        </w:rPr>
        <w:t xml:space="preserve">February 2022). </w:t>
      </w:r>
    </w:p>
    <w:p w14:paraId="30517F13" w14:textId="4184BE97" w:rsidR="00476E52" w:rsidRPr="00481B64" w:rsidRDefault="00476E52" w:rsidP="00481B64">
      <w:pPr>
        <w:spacing w:line="360" w:lineRule="auto"/>
        <w:jc w:val="both"/>
        <w:rPr>
          <w:rFonts w:ascii="Arial" w:hAnsi="Arial" w:cs="Arial"/>
        </w:rPr>
      </w:pPr>
    </w:p>
    <w:p w14:paraId="1C9073A9" w14:textId="527C92D5" w:rsidR="00476E52" w:rsidRPr="00481B64" w:rsidRDefault="00476E52" w:rsidP="00481B64">
      <w:pPr>
        <w:spacing w:line="360" w:lineRule="auto"/>
        <w:jc w:val="both"/>
        <w:rPr>
          <w:rFonts w:ascii="Arial" w:hAnsi="Arial" w:cs="Arial"/>
        </w:rPr>
      </w:pPr>
    </w:p>
    <w:p w14:paraId="1019D18B" w14:textId="2FF00CF2" w:rsidR="00064F13" w:rsidRPr="00481B64" w:rsidRDefault="00064F13" w:rsidP="00481B64">
      <w:pPr>
        <w:spacing w:line="360" w:lineRule="auto"/>
        <w:jc w:val="both"/>
        <w:rPr>
          <w:rFonts w:ascii="Arial" w:hAnsi="Arial" w:cs="Arial"/>
        </w:rPr>
      </w:pPr>
      <w:r w:rsidRPr="00481B64">
        <w:rPr>
          <w:rFonts w:ascii="Arial" w:hAnsi="Arial" w:cs="Arial"/>
          <w:color w:val="000000" w:themeColor="text1"/>
        </w:rPr>
        <w:t>13)Boo, F.L</w:t>
      </w:r>
      <w:r w:rsidR="00116D21" w:rsidRPr="00481B64">
        <w:rPr>
          <w:rFonts w:ascii="Arial" w:hAnsi="Arial" w:cs="Arial"/>
          <w:color w:val="000000" w:themeColor="text1"/>
        </w:rPr>
        <w:t>.,</w:t>
      </w:r>
      <w:r w:rsidRPr="00481B64">
        <w:rPr>
          <w:rFonts w:ascii="Arial" w:hAnsi="Arial" w:cs="Arial"/>
          <w:color w:val="000000" w:themeColor="text1"/>
        </w:rPr>
        <w:t xml:space="preserve"> Araujo</w:t>
      </w:r>
      <w:r w:rsidR="00116D21" w:rsidRPr="00481B64">
        <w:rPr>
          <w:rFonts w:ascii="Arial" w:hAnsi="Arial" w:cs="Arial"/>
          <w:color w:val="000000" w:themeColor="text1"/>
        </w:rPr>
        <w:t>, M.C.</w:t>
      </w:r>
      <w:r w:rsidRPr="00481B64">
        <w:rPr>
          <w:rFonts w:ascii="Arial" w:hAnsi="Arial" w:cs="Arial"/>
          <w:color w:val="000000" w:themeColor="text1"/>
        </w:rPr>
        <w:t xml:space="preserve"> and Tomé</w:t>
      </w:r>
      <w:r w:rsidR="00116D21" w:rsidRPr="00481B64">
        <w:rPr>
          <w:rFonts w:ascii="Arial" w:hAnsi="Arial" w:cs="Arial"/>
          <w:color w:val="000000" w:themeColor="text1"/>
        </w:rPr>
        <w:t xml:space="preserve">, R. (2016) </w:t>
      </w:r>
      <w:r w:rsidR="00116D21" w:rsidRPr="00481B64">
        <w:rPr>
          <w:rFonts w:ascii="Arial" w:hAnsi="Arial" w:cs="Arial"/>
          <w:i/>
          <w:iCs/>
          <w:color w:val="000000" w:themeColor="text1"/>
        </w:rPr>
        <w:t xml:space="preserve">How a childcare quality is </w:t>
      </w:r>
      <w:proofErr w:type="gramStart"/>
      <w:r w:rsidR="00116D21" w:rsidRPr="00481B64">
        <w:rPr>
          <w:rFonts w:ascii="Arial" w:hAnsi="Arial" w:cs="Arial"/>
          <w:i/>
          <w:iCs/>
          <w:color w:val="000000" w:themeColor="text1"/>
        </w:rPr>
        <w:t>measured?</w:t>
      </w:r>
      <w:r w:rsidR="00116D21" w:rsidRPr="00481B64">
        <w:rPr>
          <w:rFonts w:ascii="Arial" w:hAnsi="Arial" w:cs="Arial"/>
          <w:color w:val="000000" w:themeColor="text1"/>
        </w:rPr>
        <w:t>.</w:t>
      </w:r>
      <w:proofErr w:type="gramEnd"/>
      <w:r w:rsidR="00116D21" w:rsidRPr="00481B64">
        <w:rPr>
          <w:rFonts w:ascii="Arial" w:hAnsi="Arial" w:cs="Arial"/>
          <w:color w:val="000000" w:themeColor="text1"/>
        </w:rPr>
        <w:t xml:space="preserve"> Available at: </w:t>
      </w:r>
      <w:hyperlink r:id="rId8" w:history="1">
        <w:r w:rsidR="00116D21" w:rsidRPr="00481B64">
          <w:rPr>
            <w:rStyle w:val="Hyperlink"/>
            <w:rFonts w:ascii="Arial" w:hAnsi="Arial" w:cs="Arial"/>
          </w:rPr>
          <w:t>https://publications.iadb.org/publications/english/document/How-is-Child-Care-Quality-Measured-A-toolkit.pdf</w:t>
        </w:r>
      </w:hyperlink>
      <w:r w:rsidR="00116D21" w:rsidRPr="00481B64">
        <w:rPr>
          <w:rFonts w:ascii="Arial" w:hAnsi="Arial" w:cs="Arial"/>
          <w:color w:val="000000" w:themeColor="text1"/>
        </w:rPr>
        <w:t xml:space="preserve"> (Accessed: 11</w:t>
      </w:r>
      <w:r w:rsidR="00116D21" w:rsidRPr="00481B64">
        <w:rPr>
          <w:rFonts w:ascii="Arial" w:hAnsi="Arial" w:cs="Arial"/>
          <w:color w:val="000000" w:themeColor="text1"/>
          <w:vertAlign w:val="superscript"/>
        </w:rPr>
        <w:t>th</w:t>
      </w:r>
      <w:r w:rsidR="00116D21" w:rsidRPr="00481B64">
        <w:rPr>
          <w:rFonts w:ascii="Arial" w:hAnsi="Arial" w:cs="Arial"/>
          <w:color w:val="000000" w:themeColor="text1"/>
        </w:rPr>
        <w:t xml:space="preserve"> February 2022). </w:t>
      </w:r>
    </w:p>
    <w:p w14:paraId="469F9A76" w14:textId="73F583C5" w:rsidR="00064F13" w:rsidRPr="00481B64" w:rsidRDefault="00064F13" w:rsidP="00481B64">
      <w:pPr>
        <w:spacing w:line="360" w:lineRule="auto"/>
        <w:jc w:val="both"/>
        <w:rPr>
          <w:rFonts w:ascii="Arial" w:hAnsi="Arial" w:cs="Arial"/>
        </w:rPr>
      </w:pPr>
    </w:p>
    <w:p w14:paraId="2CCD13C7" w14:textId="77777777" w:rsidR="00064F13" w:rsidRPr="00481B64" w:rsidRDefault="00064F13" w:rsidP="00481B64">
      <w:pPr>
        <w:spacing w:line="360" w:lineRule="auto"/>
        <w:jc w:val="both"/>
        <w:rPr>
          <w:rFonts w:ascii="Arial" w:hAnsi="Arial" w:cs="Arial"/>
        </w:rPr>
      </w:pPr>
    </w:p>
    <w:p w14:paraId="3A36AD8D" w14:textId="7D5162C0" w:rsidR="00427F8D" w:rsidRPr="00481B64" w:rsidRDefault="00427F8D" w:rsidP="00481B64">
      <w:pPr>
        <w:spacing w:line="360" w:lineRule="auto"/>
        <w:jc w:val="both"/>
        <w:rPr>
          <w:rFonts w:ascii="Arial" w:hAnsi="Arial" w:cs="Arial"/>
        </w:rPr>
      </w:pPr>
      <w:r w:rsidRPr="00481B64">
        <w:rPr>
          <w:rFonts w:ascii="Arial" w:hAnsi="Arial" w:cs="Arial"/>
        </w:rPr>
        <w:t>1)</w:t>
      </w:r>
      <w:r w:rsidRPr="00481B64">
        <w:rPr>
          <w:rFonts w:ascii="Arial" w:hAnsi="Arial" w:cs="Arial"/>
          <w:color w:val="333333"/>
          <w:shd w:val="clear" w:color="auto" w:fill="FFFFFF"/>
        </w:rPr>
        <w:t xml:space="preserve">Care Inspectorate Wales (2019) </w:t>
      </w:r>
      <w:r w:rsidR="0048524B" w:rsidRPr="00481B64">
        <w:rPr>
          <w:rFonts w:ascii="Arial" w:hAnsi="Arial" w:cs="Arial"/>
          <w:i/>
          <w:iCs/>
          <w:color w:val="333333"/>
          <w:shd w:val="clear" w:color="auto" w:fill="FFFFFF"/>
        </w:rPr>
        <w:t xml:space="preserve">We have published guidance on completing the </w:t>
      </w:r>
      <w:proofErr w:type="gramStart"/>
      <w:r w:rsidR="0048524B" w:rsidRPr="00481B64">
        <w:rPr>
          <w:rFonts w:ascii="Arial" w:hAnsi="Arial" w:cs="Arial"/>
          <w:i/>
          <w:iCs/>
          <w:color w:val="333333"/>
          <w:shd w:val="clear" w:color="auto" w:fill="FFFFFF"/>
        </w:rPr>
        <w:t>quality of care</w:t>
      </w:r>
      <w:proofErr w:type="gramEnd"/>
      <w:r w:rsidR="0048524B" w:rsidRPr="00481B64">
        <w:rPr>
          <w:rFonts w:ascii="Arial" w:hAnsi="Arial" w:cs="Arial"/>
          <w:i/>
          <w:iCs/>
          <w:color w:val="333333"/>
          <w:shd w:val="clear" w:color="auto" w:fill="FFFFFF"/>
        </w:rPr>
        <w:t xml:space="preserve"> review</w:t>
      </w:r>
      <w:r w:rsidR="0048524B" w:rsidRPr="00481B64">
        <w:rPr>
          <w:rFonts w:ascii="Arial" w:hAnsi="Arial" w:cs="Arial"/>
          <w:color w:val="333333"/>
          <w:shd w:val="clear" w:color="auto" w:fill="FFFFFF"/>
        </w:rPr>
        <w:t xml:space="preserve">. Available at: </w:t>
      </w:r>
      <w:hyperlink r:id="rId9" w:history="1">
        <w:r w:rsidR="0048524B" w:rsidRPr="00481B64">
          <w:rPr>
            <w:rStyle w:val="Hyperlink"/>
            <w:rFonts w:ascii="Arial" w:hAnsi="Arial" w:cs="Arial"/>
            <w:shd w:val="clear" w:color="auto" w:fill="FFFFFF"/>
          </w:rPr>
          <w:t>https://careinspectorate.wales/190802-we-have-published-guidance-completing-quality-care-review</w:t>
        </w:r>
      </w:hyperlink>
      <w:r w:rsidR="0048524B" w:rsidRPr="00481B64">
        <w:rPr>
          <w:rFonts w:ascii="Arial" w:hAnsi="Arial" w:cs="Arial"/>
          <w:color w:val="333333"/>
          <w:shd w:val="clear" w:color="auto" w:fill="FFFFFF"/>
        </w:rPr>
        <w:t xml:space="preserve"> (Accessed: 8</w:t>
      </w:r>
      <w:r w:rsidR="0048524B" w:rsidRPr="00481B64">
        <w:rPr>
          <w:rFonts w:ascii="Arial" w:hAnsi="Arial" w:cs="Arial"/>
          <w:color w:val="333333"/>
          <w:shd w:val="clear" w:color="auto" w:fill="FFFFFF"/>
          <w:vertAlign w:val="superscript"/>
        </w:rPr>
        <w:t>th</w:t>
      </w:r>
      <w:r w:rsidR="0048524B" w:rsidRPr="00481B64">
        <w:rPr>
          <w:rFonts w:ascii="Arial" w:hAnsi="Arial" w:cs="Arial"/>
          <w:color w:val="333333"/>
          <w:shd w:val="clear" w:color="auto" w:fill="FFFFFF"/>
        </w:rPr>
        <w:t xml:space="preserve"> February 2022).</w:t>
      </w:r>
    </w:p>
    <w:p w14:paraId="25E32BE9" w14:textId="77777777" w:rsidR="00427F8D" w:rsidRPr="00481B64" w:rsidRDefault="00427F8D" w:rsidP="00481B64">
      <w:pPr>
        <w:spacing w:line="360" w:lineRule="auto"/>
        <w:jc w:val="both"/>
        <w:rPr>
          <w:rFonts w:ascii="Arial" w:hAnsi="Arial" w:cs="Arial"/>
        </w:rPr>
      </w:pPr>
    </w:p>
    <w:p w14:paraId="1A8402CE" w14:textId="7B86E704" w:rsidR="00CA2ABD" w:rsidRPr="00481B64" w:rsidRDefault="00CA2ABD" w:rsidP="00481B64">
      <w:pPr>
        <w:pStyle w:val="Heading2"/>
        <w:spacing w:before="0" w:line="360" w:lineRule="auto"/>
        <w:jc w:val="both"/>
        <w:rPr>
          <w:rFonts w:ascii="Arial" w:hAnsi="Arial" w:cs="Arial"/>
          <w:color w:val="000000" w:themeColor="text1"/>
          <w:sz w:val="24"/>
          <w:szCs w:val="24"/>
        </w:rPr>
      </w:pPr>
    </w:p>
    <w:p w14:paraId="2145AAA0" w14:textId="3E0D2A55" w:rsidR="0086162E" w:rsidRPr="00481B64" w:rsidRDefault="0086162E" w:rsidP="00481B64">
      <w:pPr>
        <w:pStyle w:val="NormalWeb"/>
        <w:spacing w:before="0" w:beforeAutospacing="0" w:after="0" w:afterAutospacing="0" w:line="360" w:lineRule="auto"/>
        <w:jc w:val="both"/>
        <w:rPr>
          <w:rFonts w:ascii="Arial" w:hAnsi="Arial" w:cs="Arial"/>
        </w:rPr>
      </w:pPr>
      <w:r w:rsidRPr="00481B64">
        <w:rPr>
          <w:rFonts w:ascii="Arial" w:hAnsi="Arial" w:cs="Arial"/>
        </w:rPr>
        <w:t>34)</w:t>
      </w:r>
      <w:r w:rsidRPr="00481B64">
        <w:rPr>
          <w:rFonts w:ascii="Arial" w:hAnsi="Arial" w:cs="Arial"/>
          <w:color w:val="000000" w:themeColor="text1"/>
        </w:rPr>
        <w:t xml:space="preserve">Clifford, R.M. and </w:t>
      </w:r>
      <w:proofErr w:type="spellStart"/>
      <w:r w:rsidRPr="00481B64">
        <w:rPr>
          <w:rFonts w:ascii="Arial" w:hAnsi="Arial" w:cs="Arial"/>
          <w:color w:val="000000" w:themeColor="text1"/>
        </w:rPr>
        <w:t>Reszka</w:t>
      </w:r>
      <w:proofErr w:type="spellEnd"/>
      <w:r w:rsidRPr="00481B64">
        <w:rPr>
          <w:rFonts w:ascii="Arial" w:hAnsi="Arial" w:cs="Arial"/>
          <w:color w:val="000000" w:themeColor="text1"/>
        </w:rPr>
        <w:t xml:space="preserve">, S.S. (2010) </w:t>
      </w:r>
      <w:r w:rsidRPr="00481B64">
        <w:rPr>
          <w:rFonts w:ascii="Arial" w:hAnsi="Arial" w:cs="Arial"/>
          <w:i/>
          <w:iCs/>
        </w:rPr>
        <w:t>Reliability and Validity of the Early Childhood Environment Rating Scale</w:t>
      </w:r>
      <w:r w:rsidRPr="00481B64">
        <w:rPr>
          <w:rFonts w:ascii="Arial" w:hAnsi="Arial" w:cs="Arial"/>
        </w:rPr>
        <w:t xml:space="preserve">. Available at: </w:t>
      </w:r>
      <w:hyperlink r:id="rId10" w:history="1">
        <w:r w:rsidRPr="00481B64">
          <w:rPr>
            <w:rStyle w:val="Hyperlink"/>
            <w:rFonts w:ascii="Arial" w:hAnsi="Arial" w:cs="Arial"/>
          </w:rPr>
          <w:t>https://ers.fpg.unc.edu/sites/ers.fpg.unc.edu/files/ReliabilityEcers.pdf</w:t>
        </w:r>
      </w:hyperlink>
      <w:r w:rsidRPr="00481B64">
        <w:rPr>
          <w:rFonts w:ascii="Arial" w:hAnsi="Arial" w:cs="Arial"/>
        </w:rPr>
        <w:t xml:space="preserve"> (Accessed: 19</w:t>
      </w:r>
      <w:r w:rsidRPr="00481B64">
        <w:rPr>
          <w:rFonts w:ascii="Arial" w:hAnsi="Arial" w:cs="Arial"/>
          <w:vertAlign w:val="superscript"/>
        </w:rPr>
        <w:t>th</w:t>
      </w:r>
      <w:r w:rsidRPr="00481B64">
        <w:rPr>
          <w:rFonts w:ascii="Arial" w:hAnsi="Arial" w:cs="Arial"/>
        </w:rPr>
        <w:t xml:space="preserve"> February 2022). </w:t>
      </w:r>
    </w:p>
    <w:p w14:paraId="015970E1" w14:textId="08AF9166" w:rsidR="0086162E" w:rsidRPr="00481B64" w:rsidRDefault="0086162E" w:rsidP="00481B64">
      <w:pPr>
        <w:spacing w:line="360" w:lineRule="auto"/>
        <w:jc w:val="both"/>
        <w:rPr>
          <w:rFonts w:ascii="Arial" w:hAnsi="Arial" w:cs="Arial"/>
        </w:rPr>
      </w:pPr>
    </w:p>
    <w:p w14:paraId="04CB6985" w14:textId="77777777" w:rsidR="0086162E" w:rsidRPr="00481B64" w:rsidRDefault="0086162E" w:rsidP="00481B64">
      <w:pPr>
        <w:spacing w:line="360" w:lineRule="auto"/>
        <w:jc w:val="both"/>
        <w:rPr>
          <w:rFonts w:ascii="Arial" w:hAnsi="Arial" w:cs="Arial"/>
        </w:rPr>
      </w:pPr>
    </w:p>
    <w:p w14:paraId="1D90F88D" w14:textId="5BE387AF" w:rsidR="00CA2ABD" w:rsidRPr="00481B64" w:rsidRDefault="00CA2ABD" w:rsidP="00481B64">
      <w:pPr>
        <w:pStyle w:val="Heading2"/>
        <w:spacing w:before="0" w:line="360" w:lineRule="auto"/>
        <w:jc w:val="both"/>
        <w:rPr>
          <w:rFonts w:ascii="Arial" w:eastAsia="Times New Roman" w:hAnsi="Arial" w:cs="Arial"/>
          <w:color w:val="000000" w:themeColor="text1"/>
          <w:sz w:val="24"/>
          <w:szCs w:val="24"/>
        </w:rPr>
      </w:pPr>
      <w:r w:rsidRPr="00481B64">
        <w:rPr>
          <w:rFonts w:ascii="Arial" w:hAnsi="Arial" w:cs="Arial"/>
          <w:color w:val="000000" w:themeColor="text1"/>
          <w:sz w:val="24"/>
          <w:szCs w:val="24"/>
        </w:rPr>
        <w:t xml:space="preserve">30)Environment Rating Scales Institute (no date a) </w:t>
      </w:r>
      <w:r w:rsidRPr="00481B64">
        <w:rPr>
          <w:rFonts w:ascii="Arial" w:eastAsia="Times New Roman" w:hAnsi="Arial" w:cs="Arial"/>
          <w:i/>
          <w:iCs/>
          <w:color w:val="000000" w:themeColor="text1"/>
          <w:sz w:val="24"/>
          <w:szCs w:val="24"/>
        </w:rPr>
        <w:t>Early Childhood Environment Rating Scale, Revised (ECERS-R)</w:t>
      </w:r>
      <w:r w:rsidRPr="00481B64">
        <w:rPr>
          <w:rFonts w:ascii="Arial" w:eastAsia="Times New Roman" w:hAnsi="Arial" w:cs="Arial"/>
          <w:color w:val="000000" w:themeColor="text1"/>
          <w:sz w:val="24"/>
          <w:szCs w:val="24"/>
        </w:rPr>
        <w:t xml:space="preserve">. Available at: </w:t>
      </w:r>
      <w:hyperlink r:id="rId11" w:history="1">
        <w:r w:rsidRPr="00481B64">
          <w:rPr>
            <w:rStyle w:val="Hyperlink"/>
            <w:rFonts w:ascii="Arial" w:eastAsia="Times New Roman" w:hAnsi="Arial" w:cs="Arial"/>
            <w:sz w:val="24"/>
            <w:szCs w:val="24"/>
          </w:rPr>
          <w:t>https://ersi.info/ecers.html</w:t>
        </w:r>
      </w:hyperlink>
      <w:r w:rsidRPr="00481B64">
        <w:rPr>
          <w:rFonts w:ascii="Arial" w:eastAsia="Times New Roman" w:hAnsi="Arial" w:cs="Arial"/>
          <w:color w:val="000000" w:themeColor="text1"/>
          <w:sz w:val="24"/>
          <w:szCs w:val="24"/>
        </w:rPr>
        <w:t xml:space="preserve"> (Accessed: 18</w:t>
      </w:r>
      <w:r w:rsidRPr="00481B64">
        <w:rPr>
          <w:rFonts w:ascii="Arial" w:eastAsia="Times New Roman" w:hAnsi="Arial" w:cs="Arial"/>
          <w:color w:val="000000" w:themeColor="text1"/>
          <w:sz w:val="24"/>
          <w:szCs w:val="24"/>
          <w:vertAlign w:val="superscript"/>
        </w:rPr>
        <w:t>th</w:t>
      </w:r>
      <w:r w:rsidRPr="00481B64">
        <w:rPr>
          <w:rFonts w:ascii="Arial" w:eastAsia="Times New Roman" w:hAnsi="Arial" w:cs="Arial"/>
          <w:color w:val="000000" w:themeColor="text1"/>
          <w:sz w:val="24"/>
          <w:szCs w:val="24"/>
        </w:rPr>
        <w:t xml:space="preserve"> February 2022).</w:t>
      </w:r>
    </w:p>
    <w:p w14:paraId="1617F185" w14:textId="5D9BEBCC" w:rsidR="00CA2ABD" w:rsidRPr="00481B64" w:rsidRDefault="00CA2ABD" w:rsidP="00481B64">
      <w:pPr>
        <w:spacing w:line="360" w:lineRule="auto"/>
        <w:jc w:val="both"/>
        <w:rPr>
          <w:rFonts w:ascii="Arial" w:hAnsi="Arial" w:cs="Arial"/>
          <w:color w:val="000000" w:themeColor="text1"/>
        </w:rPr>
      </w:pPr>
    </w:p>
    <w:p w14:paraId="227135BF" w14:textId="19A2AC56" w:rsidR="00CA2ABD" w:rsidRPr="00481B64" w:rsidRDefault="00CA2ABD" w:rsidP="00481B64">
      <w:pPr>
        <w:spacing w:line="360" w:lineRule="auto"/>
        <w:jc w:val="both"/>
        <w:rPr>
          <w:rFonts w:ascii="Arial" w:hAnsi="Arial" w:cs="Arial"/>
        </w:rPr>
      </w:pPr>
    </w:p>
    <w:p w14:paraId="79C9E58D" w14:textId="22ECA5AC" w:rsidR="00550CE3" w:rsidRPr="00481B64" w:rsidRDefault="00550CE3" w:rsidP="00481B64">
      <w:pPr>
        <w:spacing w:line="360" w:lineRule="auto"/>
        <w:jc w:val="both"/>
        <w:outlineLvl w:val="1"/>
        <w:rPr>
          <w:rFonts w:ascii="Arial" w:hAnsi="Arial" w:cs="Arial"/>
          <w:color w:val="000000" w:themeColor="text1"/>
        </w:rPr>
      </w:pPr>
      <w:r w:rsidRPr="00481B64">
        <w:rPr>
          <w:rFonts w:ascii="Arial" w:hAnsi="Arial" w:cs="Arial"/>
          <w:color w:val="000000" w:themeColor="text1"/>
        </w:rPr>
        <w:lastRenderedPageBreak/>
        <w:t>35)Environment Rating Scales Institute (no date c</w:t>
      </w:r>
      <w:r w:rsidR="00B15197" w:rsidRPr="00481B64">
        <w:rPr>
          <w:rFonts w:ascii="Arial" w:hAnsi="Arial" w:cs="Arial"/>
          <w:color w:val="000000" w:themeColor="text1"/>
        </w:rPr>
        <w:t xml:space="preserve">) </w:t>
      </w:r>
      <w:r w:rsidR="00B15197" w:rsidRPr="00481B64">
        <w:rPr>
          <w:rFonts w:ascii="Arial" w:hAnsi="Arial" w:cs="Arial"/>
          <w:i/>
          <w:iCs/>
          <w:color w:val="000000" w:themeColor="text1"/>
        </w:rPr>
        <w:t>E</w:t>
      </w:r>
      <w:r w:rsidRPr="00481B64">
        <w:rPr>
          <w:rFonts w:ascii="Arial" w:hAnsi="Arial" w:cs="Arial"/>
          <w:i/>
          <w:iCs/>
          <w:color w:val="000000" w:themeColor="text1"/>
        </w:rPr>
        <w:t>arly Childhood Environment Rating Scale, Third Edition (ECERS-3)</w:t>
      </w:r>
      <w:r w:rsidR="00050C33" w:rsidRPr="00481B64">
        <w:rPr>
          <w:rFonts w:ascii="Arial" w:hAnsi="Arial" w:cs="Arial"/>
          <w:color w:val="000000" w:themeColor="text1"/>
        </w:rPr>
        <w:t>.</w:t>
      </w:r>
      <w:r w:rsidR="00B15197" w:rsidRPr="00481B64">
        <w:rPr>
          <w:rFonts w:ascii="Arial" w:hAnsi="Arial" w:cs="Arial"/>
          <w:color w:val="000000" w:themeColor="text1"/>
        </w:rPr>
        <w:t xml:space="preserve"> Available at: </w:t>
      </w:r>
      <w:hyperlink r:id="rId12" w:history="1">
        <w:r w:rsidR="00B15197" w:rsidRPr="00481B64">
          <w:rPr>
            <w:rStyle w:val="Hyperlink"/>
            <w:rFonts w:ascii="Arial" w:hAnsi="Arial" w:cs="Arial"/>
          </w:rPr>
          <w:t>https://ersi.info/ecers3.html</w:t>
        </w:r>
      </w:hyperlink>
      <w:r w:rsidR="00B15197" w:rsidRPr="00481B64">
        <w:rPr>
          <w:rFonts w:ascii="Arial" w:hAnsi="Arial" w:cs="Arial"/>
          <w:color w:val="000000" w:themeColor="text1"/>
        </w:rPr>
        <w:t xml:space="preserve"> (Accessed: 20</w:t>
      </w:r>
      <w:r w:rsidR="00B15197" w:rsidRPr="00481B64">
        <w:rPr>
          <w:rFonts w:ascii="Arial" w:hAnsi="Arial" w:cs="Arial"/>
          <w:color w:val="000000" w:themeColor="text1"/>
          <w:vertAlign w:val="superscript"/>
        </w:rPr>
        <w:t>th</w:t>
      </w:r>
      <w:r w:rsidR="00B15197" w:rsidRPr="00481B64">
        <w:rPr>
          <w:rFonts w:ascii="Arial" w:hAnsi="Arial" w:cs="Arial"/>
          <w:color w:val="000000" w:themeColor="text1"/>
        </w:rPr>
        <w:t xml:space="preserve"> February 2022).</w:t>
      </w:r>
    </w:p>
    <w:p w14:paraId="10BA247B" w14:textId="6B9C7FF0" w:rsidR="00550CE3" w:rsidRPr="00481B64" w:rsidRDefault="00550CE3" w:rsidP="00481B64">
      <w:pPr>
        <w:spacing w:line="360" w:lineRule="auto"/>
        <w:jc w:val="both"/>
        <w:rPr>
          <w:rFonts w:ascii="Arial" w:hAnsi="Arial" w:cs="Arial"/>
        </w:rPr>
      </w:pPr>
    </w:p>
    <w:p w14:paraId="6DE50CD3" w14:textId="77777777" w:rsidR="00050C33" w:rsidRPr="00481B64" w:rsidRDefault="00050C33" w:rsidP="00481B64">
      <w:pPr>
        <w:spacing w:line="360" w:lineRule="auto"/>
        <w:jc w:val="both"/>
        <w:rPr>
          <w:rFonts w:ascii="Arial" w:hAnsi="Arial" w:cs="Arial"/>
        </w:rPr>
      </w:pPr>
    </w:p>
    <w:p w14:paraId="252DE820" w14:textId="37702059" w:rsidR="00334C10" w:rsidRPr="00481B64" w:rsidRDefault="00334C10" w:rsidP="00481B64">
      <w:pPr>
        <w:spacing w:line="360" w:lineRule="auto"/>
        <w:jc w:val="both"/>
        <w:rPr>
          <w:rFonts w:ascii="Arial" w:hAnsi="Arial" w:cs="Arial"/>
        </w:rPr>
      </w:pPr>
      <w:r w:rsidRPr="00481B64">
        <w:rPr>
          <w:rFonts w:ascii="Arial" w:hAnsi="Arial" w:cs="Arial"/>
        </w:rPr>
        <w:t>31)</w:t>
      </w:r>
      <w:r w:rsidRPr="00481B64">
        <w:rPr>
          <w:rFonts w:ascii="Arial" w:hAnsi="Arial" w:cs="Arial"/>
          <w:color w:val="000000" w:themeColor="text1"/>
        </w:rPr>
        <w:t xml:space="preserve">Environment Rating Scales Institute (no date b) </w:t>
      </w:r>
      <w:r w:rsidRPr="00481B64">
        <w:rPr>
          <w:rFonts w:ascii="Arial" w:hAnsi="Arial" w:cs="Arial"/>
          <w:i/>
          <w:iCs/>
          <w:color w:val="000000" w:themeColor="text1"/>
        </w:rPr>
        <w:t>Introduction to the Environment Rating Scales</w:t>
      </w:r>
      <w:r w:rsidRPr="00481B64">
        <w:rPr>
          <w:rFonts w:ascii="Arial" w:hAnsi="Arial" w:cs="Arial"/>
          <w:color w:val="000000" w:themeColor="text1"/>
        </w:rPr>
        <w:t xml:space="preserve">. Available at: </w:t>
      </w:r>
      <w:hyperlink r:id="rId13" w:history="1">
        <w:r w:rsidRPr="00481B64">
          <w:rPr>
            <w:rStyle w:val="Hyperlink"/>
            <w:rFonts w:ascii="Arial" w:hAnsi="Arial" w:cs="Arial"/>
          </w:rPr>
          <w:t>https://ersi.info/scales.html</w:t>
        </w:r>
      </w:hyperlink>
      <w:r w:rsidRPr="00481B64">
        <w:rPr>
          <w:rFonts w:ascii="Arial" w:hAnsi="Arial" w:cs="Arial"/>
          <w:color w:val="000000" w:themeColor="text1"/>
        </w:rPr>
        <w:t xml:space="preserve"> (Accessed: 18</w:t>
      </w:r>
      <w:r w:rsidRPr="00481B64">
        <w:rPr>
          <w:rFonts w:ascii="Arial" w:hAnsi="Arial" w:cs="Arial"/>
          <w:color w:val="000000" w:themeColor="text1"/>
          <w:vertAlign w:val="superscript"/>
        </w:rPr>
        <w:t>th</w:t>
      </w:r>
      <w:r w:rsidRPr="00481B64">
        <w:rPr>
          <w:rFonts w:ascii="Arial" w:hAnsi="Arial" w:cs="Arial"/>
          <w:color w:val="000000" w:themeColor="text1"/>
        </w:rPr>
        <w:t xml:space="preserve"> February 2022).</w:t>
      </w:r>
    </w:p>
    <w:p w14:paraId="36FABDB9" w14:textId="0729F790" w:rsidR="00334C10" w:rsidRPr="00481B64" w:rsidRDefault="00334C10" w:rsidP="00481B64">
      <w:pPr>
        <w:spacing w:line="360" w:lineRule="auto"/>
        <w:jc w:val="both"/>
        <w:rPr>
          <w:rFonts w:ascii="Arial" w:hAnsi="Arial" w:cs="Arial"/>
        </w:rPr>
      </w:pPr>
    </w:p>
    <w:p w14:paraId="700AFAFE" w14:textId="77777777" w:rsidR="00050C33" w:rsidRPr="00481B64" w:rsidRDefault="00050C33" w:rsidP="00481B64">
      <w:pPr>
        <w:spacing w:line="360" w:lineRule="auto"/>
        <w:jc w:val="both"/>
        <w:rPr>
          <w:rFonts w:ascii="Arial" w:hAnsi="Arial" w:cs="Arial"/>
        </w:rPr>
      </w:pPr>
    </w:p>
    <w:p w14:paraId="6EB998EF" w14:textId="1EA6072A" w:rsidR="00E42F03" w:rsidRPr="00481B64" w:rsidRDefault="00E42F03" w:rsidP="00481B64">
      <w:pPr>
        <w:spacing w:line="360" w:lineRule="auto"/>
        <w:jc w:val="both"/>
        <w:rPr>
          <w:rFonts w:ascii="Arial" w:hAnsi="Arial" w:cs="Arial"/>
        </w:rPr>
      </w:pPr>
      <w:r w:rsidRPr="00481B64">
        <w:rPr>
          <w:rFonts w:ascii="Arial" w:hAnsi="Arial" w:cs="Arial"/>
        </w:rPr>
        <w:t xml:space="preserve">28)Evans, M. (2012) </w:t>
      </w:r>
      <w:r w:rsidRPr="00481B64">
        <w:rPr>
          <w:rFonts w:ascii="Arial" w:hAnsi="Arial" w:cs="Arial"/>
          <w:i/>
          <w:iCs/>
        </w:rPr>
        <w:t>Quality Assurance, Part 3: ECERS and ITERS assessment scales</w:t>
      </w:r>
      <w:r w:rsidRPr="00481B64">
        <w:rPr>
          <w:rFonts w:ascii="Arial" w:hAnsi="Arial" w:cs="Arial"/>
        </w:rPr>
        <w:t xml:space="preserve">. Available at: </w:t>
      </w:r>
      <w:hyperlink r:id="rId14" w:history="1">
        <w:r w:rsidRPr="00481B64">
          <w:rPr>
            <w:rStyle w:val="Hyperlink"/>
            <w:rFonts w:ascii="Arial" w:hAnsi="Arial" w:cs="Arial"/>
          </w:rPr>
          <w:t>https://www.nurseryworld.co.uk/features/article/quality-assurance-part-3-ecers-and-iters-assessment-scales</w:t>
        </w:r>
      </w:hyperlink>
      <w:r w:rsidRPr="00481B64">
        <w:rPr>
          <w:rFonts w:ascii="Arial" w:hAnsi="Arial" w:cs="Arial"/>
        </w:rPr>
        <w:t xml:space="preserve"> (Accessed: 16</w:t>
      </w:r>
      <w:r w:rsidRPr="00481B64">
        <w:rPr>
          <w:rFonts w:ascii="Arial" w:hAnsi="Arial" w:cs="Arial"/>
          <w:vertAlign w:val="superscript"/>
        </w:rPr>
        <w:t>th</w:t>
      </w:r>
      <w:r w:rsidRPr="00481B64">
        <w:rPr>
          <w:rFonts w:ascii="Arial" w:hAnsi="Arial" w:cs="Arial"/>
        </w:rPr>
        <w:t xml:space="preserve"> February 2022).</w:t>
      </w:r>
    </w:p>
    <w:p w14:paraId="7D576142" w14:textId="77777777" w:rsidR="00E42F03" w:rsidRPr="00481B64" w:rsidRDefault="00E42F03" w:rsidP="00481B64">
      <w:pPr>
        <w:spacing w:line="360" w:lineRule="auto"/>
        <w:jc w:val="both"/>
        <w:rPr>
          <w:rFonts w:ascii="Arial" w:hAnsi="Arial" w:cs="Arial"/>
        </w:rPr>
      </w:pPr>
    </w:p>
    <w:p w14:paraId="1575BDAD" w14:textId="77777777" w:rsidR="00E42F03" w:rsidRPr="00481B64" w:rsidRDefault="00E42F03" w:rsidP="00481B64">
      <w:pPr>
        <w:spacing w:line="360" w:lineRule="auto"/>
        <w:jc w:val="both"/>
        <w:rPr>
          <w:rFonts w:ascii="Arial" w:hAnsi="Arial" w:cs="Arial"/>
        </w:rPr>
      </w:pPr>
    </w:p>
    <w:p w14:paraId="5F216941" w14:textId="0BCDF9C0" w:rsidR="00E121D6" w:rsidRPr="00481B64" w:rsidRDefault="00E121D6" w:rsidP="00481B64">
      <w:pPr>
        <w:spacing w:line="360" w:lineRule="auto"/>
        <w:jc w:val="both"/>
        <w:rPr>
          <w:rFonts w:ascii="Arial" w:hAnsi="Arial" w:cs="Arial"/>
        </w:rPr>
      </w:pPr>
      <w:r w:rsidRPr="00481B64">
        <w:rPr>
          <w:rFonts w:ascii="Arial" w:hAnsi="Arial" w:cs="Arial"/>
        </w:rPr>
        <w:t>9)</w:t>
      </w:r>
      <w:r w:rsidRPr="00481B64">
        <w:rPr>
          <w:rFonts w:ascii="Arial" w:hAnsi="Arial" w:cs="Arial"/>
          <w:color w:val="000000" w:themeColor="text1"/>
        </w:rPr>
        <w:t xml:space="preserve">Federal Ministry of Education (2016) </w:t>
      </w:r>
      <w:r w:rsidRPr="00481B64">
        <w:rPr>
          <w:rFonts w:ascii="Arial" w:hAnsi="Arial" w:cs="Arial"/>
          <w:i/>
          <w:iCs/>
          <w:color w:val="000000" w:themeColor="text1"/>
        </w:rPr>
        <w:t>National Education Quality Assurance Handbook for Basic and Secondary Education in Nigeria</w:t>
      </w:r>
      <w:r w:rsidRPr="00481B64">
        <w:rPr>
          <w:rFonts w:ascii="Arial" w:hAnsi="Arial" w:cs="Arial"/>
          <w:color w:val="000000" w:themeColor="text1"/>
        </w:rPr>
        <w:t xml:space="preserve">. Available at: </w:t>
      </w:r>
      <w:hyperlink r:id="rId15" w:history="1">
        <w:r w:rsidRPr="00481B64">
          <w:rPr>
            <w:rStyle w:val="Hyperlink"/>
            <w:rFonts w:ascii="Arial" w:hAnsi="Arial" w:cs="Arial"/>
          </w:rPr>
          <w:t>https://www.esspin.org/National-Education-Quality-Assurance-Handbook-2016.pdf</w:t>
        </w:r>
      </w:hyperlink>
      <w:r w:rsidRPr="00481B64">
        <w:rPr>
          <w:rFonts w:ascii="Arial" w:hAnsi="Arial" w:cs="Arial"/>
          <w:color w:val="000000" w:themeColor="text1"/>
        </w:rPr>
        <w:t xml:space="preserve"> (Accessed: 9</w:t>
      </w:r>
      <w:r w:rsidRPr="00481B64">
        <w:rPr>
          <w:rFonts w:ascii="Arial" w:hAnsi="Arial" w:cs="Arial"/>
          <w:color w:val="000000" w:themeColor="text1"/>
          <w:vertAlign w:val="superscript"/>
        </w:rPr>
        <w:t>th</w:t>
      </w:r>
      <w:r w:rsidRPr="00481B64">
        <w:rPr>
          <w:rFonts w:ascii="Arial" w:hAnsi="Arial" w:cs="Arial"/>
          <w:color w:val="000000" w:themeColor="text1"/>
        </w:rPr>
        <w:t xml:space="preserve"> February 2022).  </w:t>
      </w:r>
    </w:p>
    <w:p w14:paraId="7E8F209D" w14:textId="77777777" w:rsidR="00E121D6" w:rsidRPr="00481B64" w:rsidRDefault="00E121D6" w:rsidP="00481B64">
      <w:pPr>
        <w:spacing w:line="360" w:lineRule="auto"/>
        <w:jc w:val="both"/>
        <w:rPr>
          <w:rFonts w:ascii="Arial" w:hAnsi="Arial" w:cs="Arial"/>
        </w:rPr>
      </w:pPr>
    </w:p>
    <w:p w14:paraId="02859CE6" w14:textId="77777777" w:rsidR="00E121D6" w:rsidRPr="00481B64" w:rsidRDefault="00E121D6" w:rsidP="00481B64">
      <w:pPr>
        <w:spacing w:line="360" w:lineRule="auto"/>
        <w:jc w:val="both"/>
        <w:rPr>
          <w:rFonts w:ascii="Arial" w:hAnsi="Arial" w:cs="Arial"/>
        </w:rPr>
      </w:pPr>
    </w:p>
    <w:p w14:paraId="5F6FDF6E" w14:textId="02913C29" w:rsidR="00C73CFF" w:rsidRPr="00481B64" w:rsidRDefault="00C73CFF" w:rsidP="00481B64">
      <w:pPr>
        <w:spacing w:line="360" w:lineRule="auto"/>
        <w:jc w:val="both"/>
        <w:rPr>
          <w:rFonts w:ascii="Arial" w:hAnsi="Arial" w:cs="Arial"/>
        </w:rPr>
      </w:pPr>
      <w:r w:rsidRPr="00481B64">
        <w:rPr>
          <w:rFonts w:ascii="Arial" w:hAnsi="Arial" w:cs="Arial"/>
        </w:rPr>
        <w:t xml:space="preserve">5)Foundation Years (no date) </w:t>
      </w:r>
      <w:r w:rsidRPr="00481B64">
        <w:rPr>
          <w:rFonts w:ascii="Arial" w:hAnsi="Arial" w:cs="Arial"/>
          <w:i/>
          <w:iCs/>
        </w:rPr>
        <w:t>Quality improvement</w:t>
      </w:r>
      <w:r w:rsidRPr="00481B64">
        <w:rPr>
          <w:rFonts w:ascii="Arial" w:hAnsi="Arial" w:cs="Arial"/>
        </w:rPr>
        <w:t xml:space="preserve">. Available at: </w:t>
      </w:r>
      <w:hyperlink r:id="rId16" w:history="1">
        <w:r w:rsidR="00BD59C7" w:rsidRPr="00481B64">
          <w:rPr>
            <w:rStyle w:val="Hyperlink"/>
            <w:rFonts w:ascii="Arial" w:hAnsi="Arial" w:cs="Arial"/>
          </w:rPr>
          <w:t>https://foundationyears.org.uk/pedagogy-early-learning/quality-improvement/</w:t>
        </w:r>
      </w:hyperlink>
      <w:r w:rsidR="00BD59C7" w:rsidRPr="00481B64">
        <w:rPr>
          <w:rFonts w:ascii="Arial" w:hAnsi="Arial" w:cs="Arial"/>
        </w:rPr>
        <w:t xml:space="preserve"> (Accessed: 8</w:t>
      </w:r>
      <w:r w:rsidR="00BD59C7" w:rsidRPr="00481B64">
        <w:rPr>
          <w:rFonts w:ascii="Arial" w:hAnsi="Arial" w:cs="Arial"/>
          <w:vertAlign w:val="superscript"/>
        </w:rPr>
        <w:t>th</w:t>
      </w:r>
      <w:r w:rsidR="00BD59C7" w:rsidRPr="00481B64">
        <w:rPr>
          <w:rFonts w:ascii="Arial" w:hAnsi="Arial" w:cs="Arial"/>
        </w:rPr>
        <w:t xml:space="preserve"> February 2022). </w:t>
      </w:r>
    </w:p>
    <w:p w14:paraId="18BDB30F" w14:textId="77777777" w:rsidR="00BD59C7" w:rsidRPr="00481B64" w:rsidRDefault="00BD59C7" w:rsidP="00481B64">
      <w:pPr>
        <w:spacing w:line="360" w:lineRule="auto"/>
        <w:jc w:val="both"/>
        <w:rPr>
          <w:rFonts w:ascii="Arial" w:hAnsi="Arial" w:cs="Arial"/>
        </w:rPr>
      </w:pPr>
    </w:p>
    <w:p w14:paraId="39A502B8" w14:textId="60AEE798" w:rsidR="00C73CFF" w:rsidRPr="00481B64" w:rsidRDefault="00C73CFF" w:rsidP="00481B64">
      <w:pPr>
        <w:spacing w:line="360" w:lineRule="auto"/>
        <w:jc w:val="both"/>
        <w:rPr>
          <w:rFonts w:ascii="Arial" w:hAnsi="Arial" w:cs="Arial"/>
        </w:rPr>
      </w:pPr>
    </w:p>
    <w:p w14:paraId="633F3277" w14:textId="788F6123" w:rsidR="002A4FB8" w:rsidRPr="00481B64" w:rsidRDefault="002A4FB8" w:rsidP="00481B64">
      <w:pPr>
        <w:spacing w:line="360" w:lineRule="auto"/>
        <w:jc w:val="both"/>
        <w:rPr>
          <w:rFonts w:ascii="Arial" w:hAnsi="Arial" w:cs="Arial"/>
        </w:rPr>
      </w:pPr>
      <w:r w:rsidRPr="00481B64">
        <w:rPr>
          <w:rFonts w:ascii="Arial" w:hAnsi="Arial" w:cs="Arial"/>
        </w:rPr>
        <w:t xml:space="preserve">33)Gordon, R. </w:t>
      </w:r>
      <w:r w:rsidRPr="00481B64">
        <w:rPr>
          <w:rFonts w:ascii="Arial" w:hAnsi="Arial" w:cs="Arial"/>
          <w:i/>
          <w:iCs/>
        </w:rPr>
        <w:t>et al</w:t>
      </w:r>
      <w:r w:rsidRPr="00481B64">
        <w:rPr>
          <w:rFonts w:ascii="Arial" w:hAnsi="Arial" w:cs="Arial"/>
        </w:rPr>
        <w:t>. (2015) ‘</w:t>
      </w:r>
      <w:r w:rsidRPr="00481B64">
        <w:rPr>
          <w:rFonts w:ascii="Arial" w:hAnsi="Arial" w:cs="Arial"/>
          <w:color w:val="333333"/>
        </w:rPr>
        <w:t xml:space="preserve">Identifying High-Quality Preschool Programs: New Evidence on the Validity of the Early Childhood Environment Rating Scale-Revised (ECERS-R) in Relation to School Readiness Goals’, </w:t>
      </w:r>
      <w:r w:rsidRPr="00481B64">
        <w:rPr>
          <w:rFonts w:ascii="Arial" w:hAnsi="Arial" w:cs="Arial"/>
          <w:i/>
          <w:iCs/>
          <w:color w:val="333333"/>
        </w:rPr>
        <w:t>Early Education and Development</w:t>
      </w:r>
      <w:r w:rsidRPr="00481B64">
        <w:rPr>
          <w:rFonts w:ascii="Arial" w:hAnsi="Arial" w:cs="Arial"/>
          <w:color w:val="333333"/>
        </w:rPr>
        <w:t xml:space="preserve">, 26 (8), pp. 1086-1110. DOI: 10.1080/10409289.2015.1036348. Available at: </w:t>
      </w:r>
      <w:hyperlink r:id="rId17" w:history="1">
        <w:r w:rsidRPr="00481B64">
          <w:rPr>
            <w:rStyle w:val="Hyperlink"/>
            <w:rFonts w:ascii="Arial" w:hAnsi="Arial" w:cs="Arial"/>
          </w:rPr>
          <w:t>https://www.tandfonline.com/doi/full/10.1080/10409289.2015.1036348</w:t>
        </w:r>
      </w:hyperlink>
      <w:r w:rsidRPr="00481B64">
        <w:rPr>
          <w:rFonts w:ascii="Arial" w:hAnsi="Arial" w:cs="Arial"/>
          <w:color w:val="333333"/>
        </w:rPr>
        <w:t xml:space="preserve"> (Accessed: 19</w:t>
      </w:r>
      <w:r w:rsidRPr="00481B64">
        <w:rPr>
          <w:rFonts w:ascii="Arial" w:hAnsi="Arial" w:cs="Arial"/>
          <w:color w:val="333333"/>
          <w:vertAlign w:val="superscript"/>
        </w:rPr>
        <w:t>th</w:t>
      </w:r>
      <w:r w:rsidRPr="00481B64">
        <w:rPr>
          <w:rFonts w:ascii="Arial" w:hAnsi="Arial" w:cs="Arial"/>
          <w:color w:val="333333"/>
        </w:rPr>
        <w:t xml:space="preserve"> February 2022). </w:t>
      </w:r>
    </w:p>
    <w:p w14:paraId="4A100043" w14:textId="77777777" w:rsidR="002A4FB8" w:rsidRPr="00481B64" w:rsidRDefault="002A4FB8" w:rsidP="00481B64">
      <w:pPr>
        <w:spacing w:line="360" w:lineRule="auto"/>
        <w:jc w:val="both"/>
        <w:rPr>
          <w:rFonts w:ascii="Arial" w:hAnsi="Arial" w:cs="Arial"/>
        </w:rPr>
      </w:pPr>
    </w:p>
    <w:p w14:paraId="03AB3838" w14:textId="77777777" w:rsidR="00973F1F" w:rsidRPr="00481B64" w:rsidRDefault="00973F1F" w:rsidP="00481B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p>
    <w:p w14:paraId="1F6BAA35" w14:textId="77777777" w:rsidR="00973F1F" w:rsidRPr="00481B64" w:rsidRDefault="00973F1F" w:rsidP="00481B64">
      <w:pPr>
        <w:spacing w:line="360" w:lineRule="auto"/>
        <w:jc w:val="both"/>
        <w:rPr>
          <w:rFonts w:ascii="Arial" w:hAnsi="Arial" w:cs="Arial"/>
        </w:rPr>
      </w:pPr>
      <w:r w:rsidRPr="00481B64">
        <w:rPr>
          <w:rFonts w:ascii="Arial" w:hAnsi="Arial" w:cs="Arial"/>
        </w:rPr>
        <w:t xml:space="preserve">26)Hoare, P. (no date) </w:t>
      </w:r>
      <w:r w:rsidRPr="00481B64">
        <w:rPr>
          <w:rFonts w:ascii="Arial" w:hAnsi="Arial" w:cs="Arial"/>
          <w:i/>
          <w:iCs/>
        </w:rPr>
        <w:t>Sustained Shared Thinking and Emotional Well-being scale</w:t>
      </w:r>
      <w:r w:rsidRPr="00481B64">
        <w:rPr>
          <w:rFonts w:ascii="Arial" w:hAnsi="Arial" w:cs="Arial"/>
        </w:rPr>
        <w:t xml:space="preserve">. Available at: </w:t>
      </w:r>
      <w:hyperlink r:id="rId18" w:history="1">
        <w:r w:rsidRPr="00481B64">
          <w:rPr>
            <w:rStyle w:val="Hyperlink"/>
            <w:rFonts w:ascii="Arial" w:hAnsi="Arial" w:cs="Arial"/>
          </w:rPr>
          <w:t>https://www.towerhamlets.gov.uk/Documents/Children-and-families-services/Early-Years/Sustained_Shared_Thinking_and_Emotional_Well_being_scales_Presentation.pdf</w:t>
        </w:r>
      </w:hyperlink>
      <w:r w:rsidRPr="00481B64">
        <w:rPr>
          <w:rFonts w:ascii="Arial" w:hAnsi="Arial" w:cs="Arial"/>
        </w:rPr>
        <w:t xml:space="preserve"> (Accessed: 17</w:t>
      </w:r>
      <w:r w:rsidRPr="00481B64">
        <w:rPr>
          <w:rFonts w:ascii="Arial" w:hAnsi="Arial" w:cs="Arial"/>
          <w:vertAlign w:val="superscript"/>
        </w:rPr>
        <w:t>th</w:t>
      </w:r>
      <w:r w:rsidRPr="00481B64">
        <w:rPr>
          <w:rFonts w:ascii="Arial" w:hAnsi="Arial" w:cs="Arial"/>
        </w:rPr>
        <w:t xml:space="preserve"> February 2022).</w:t>
      </w:r>
    </w:p>
    <w:p w14:paraId="273FC35B" w14:textId="77777777" w:rsidR="00973F1F" w:rsidRPr="00481B64" w:rsidRDefault="00973F1F" w:rsidP="00481B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p>
    <w:p w14:paraId="419F82DA" w14:textId="77777777" w:rsidR="00973F1F" w:rsidRPr="00481B64" w:rsidRDefault="00973F1F" w:rsidP="00481B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p>
    <w:p w14:paraId="238896B9" w14:textId="5436491B" w:rsidR="002F07B5" w:rsidRPr="00481B64" w:rsidRDefault="007425F9" w:rsidP="00481B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r w:rsidRPr="00481B64">
        <w:rPr>
          <w:rFonts w:ascii="Arial" w:hAnsi="Arial" w:cs="Arial"/>
        </w:rPr>
        <w:t>7)</w:t>
      </w:r>
      <w:r w:rsidR="002F07B5" w:rsidRPr="00481B64">
        <w:rPr>
          <w:rFonts w:ascii="Arial" w:hAnsi="Arial" w:cs="Arial"/>
        </w:rPr>
        <w:t>Ho, D., Campbell-Barr, V. and Leeson, C. (2010) ‘Quality</w:t>
      </w:r>
      <w:r w:rsidR="00E071F3" w:rsidRPr="00481B64">
        <w:rPr>
          <w:rFonts w:ascii="Arial" w:hAnsi="Arial" w:cs="Arial"/>
        </w:rPr>
        <w:t xml:space="preserve"> improvement in early years settings in Hong Kong and England’, </w:t>
      </w:r>
      <w:r w:rsidR="00E071F3" w:rsidRPr="00481B64">
        <w:rPr>
          <w:rFonts w:ascii="Arial" w:hAnsi="Arial" w:cs="Arial"/>
          <w:i/>
          <w:iCs/>
        </w:rPr>
        <w:t>International Journal of early Years Education</w:t>
      </w:r>
      <w:r w:rsidR="00E071F3" w:rsidRPr="00481B64">
        <w:rPr>
          <w:rFonts w:ascii="Arial" w:hAnsi="Arial" w:cs="Arial"/>
        </w:rPr>
        <w:t xml:space="preserve">, 18 (3), pp. 243-258. DOI: 10.1080/09669760.2010.524058. Available at: </w:t>
      </w:r>
      <w:hyperlink r:id="rId19" w:history="1">
        <w:r w:rsidR="00E071F3" w:rsidRPr="00481B64">
          <w:rPr>
            <w:rStyle w:val="Hyperlink"/>
            <w:rFonts w:ascii="Arial" w:eastAsiaTheme="minorHAnsi" w:hAnsi="Arial" w:cs="Arial"/>
            <w:lang w:eastAsia="en-US"/>
          </w:rPr>
          <w:t>https://moodle.uwtsd.ac.uk/mod/folder/view.php?id=381238</w:t>
        </w:r>
      </w:hyperlink>
      <w:r w:rsidR="00E071F3" w:rsidRPr="00481B64">
        <w:rPr>
          <w:rFonts w:ascii="Arial" w:eastAsiaTheme="minorHAnsi" w:hAnsi="Arial" w:cs="Arial"/>
          <w:lang w:eastAsia="en-US"/>
        </w:rPr>
        <w:t xml:space="preserve"> (Accessed: 9</w:t>
      </w:r>
      <w:r w:rsidR="00E071F3" w:rsidRPr="00481B64">
        <w:rPr>
          <w:rFonts w:ascii="Arial" w:eastAsiaTheme="minorHAnsi" w:hAnsi="Arial" w:cs="Arial"/>
          <w:vertAlign w:val="superscript"/>
          <w:lang w:eastAsia="en-US"/>
        </w:rPr>
        <w:t>th</w:t>
      </w:r>
      <w:r w:rsidR="00E071F3" w:rsidRPr="00481B64">
        <w:rPr>
          <w:rFonts w:ascii="Arial" w:eastAsiaTheme="minorHAnsi" w:hAnsi="Arial" w:cs="Arial"/>
          <w:lang w:eastAsia="en-US"/>
        </w:rPr>
        <w:t xml:space="preserve"> February 2022). </w:t>
      </w:r>
    </w:p>
    <w:p w14:paraId="757DEE27" w14:textId="3DE464BF" w:rsidR="00DD52D3" w:rsidRPr="00481B64" w:rsidRDefault="00DD52D3" w:rsidP="00481B64">
      <w:pPr>
        <w:spacing w:line="360" w:lineRule="auto"/>
        <w:jc w:val="both"/>
        <w:rPr>
          <w:rFonts w:ascii="Arial" w:hAnsi="Arial" w:cs="Arial"/>
        </w:rPr>
      </w:pPr>
    </w:p>
    <w:p w14:paraId="7DF9C1C2" w14:textId="77777777" w:rsidR="00973F1F" w:rsidRPr="00481B64" w:rsidRDefault="00973F1F" w:rsidP="00481B64">
      <w:pPr>
        <w:spacing w:line="360" w:lineRule="auto"/>
        <w:jc w:val="both"/>
        <w:rPr>
          <w:rFonts w:ascii="Arial" w:hAnsi="Arial" w:cs="Arial"/>
        </w:rPr>
      </w:pPr>
    </w:p>
    <w:p w14:paraId="7FB350CF" w14:textId="726F1813" w:rsidR="00F94CE8" w:rsidRPr="00481B64" w:rsidRDefault="00F94CE8" w:rsidP="00481B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eastAsiaTheme="minorHAnsi" w:hAnsi="Arial" w:cs="Arial"/>
          <w:lang w:eastAsia="en-US"/>
        </w:rPr>
      </w:pPr>
      <w:r w:rsidRPr="00481B64">
        <w:rPr>
          <w:rFonts w:ascii="Arial" w:hAnsi="Arial" w:cs="Arial"/>
        </w:rPr>
        <w:t xml:space="preserve">18)Howard, S.J. </w:t>
      </w:r>
      <w:r w:rsidRPr="00481B64">
        <w:rPr>
          <w:rFonts w:ascii="Arial" w:hAnsi="Arial" w:cs="Arial"/>
          <w:i/>
          <w:iCs/>
        </w:rPr>
        <w:t>et al</w:t>
      </w:r>
      <w:r w:rsidRPr="00481B64">
        <w:rPr>
          <w:rFonts w:ascii="Arial" w:hAnsi="Arial" w:cs="Arial"/>
        </w:rPr>
        <w:t>.</w:t>
      </w:r>
      <w:r w:rsidR="00616A29" w:rsidRPr="00481B64">
        <w:rPr>
          <w:rFonts w:ascii="Arial" w:hAnsi="Arial" w:cs="Arial"/>
        </w:rPr>
        <w:t xml:space="preserve"> (2018)</w:t>
      </w:r>
      <w:r w:rsidRPr="00481B64">
        <w:rPr>
          <w:rFonts w:ascii="Arial" w:hAnsi="Arial" w:cs="Arial"/>
        </w:rPr>
        <w:t xml:space="preserve"> ‘Measuring international quality in pre-school settings: introduction and validation of the Sustained Shared Thinking and Emotional wellbeing (SSTEW) scale’, </w:t>
      </w:r>
      <w:r w:rsidR="00DD52D3" w:rsidRPr="00481B64">
        <w:rPr>
          <w:rFonts w:ascii="Arial" w:hAnsi="Arial" w:cs="Arial"/>
          <w:i/>
          <w:iCs/>
        </w:rPr>
        <w:t>Early Child Development and care</w:t>
      </w:r>
      <w:r w:rsidR="00DD52D3" w:rsidRPr="00481B64">
        <w:rPr>
          <w:rFonts w:ascii="Arial" w:hAnsi="Arial" w:cs="Arial"/>
        </w:rPr>
        <w:t xml:space="preserve">, 190 (7), pp. 1017-1030. DOI: </w:t>
      </w:r>
      <w:r w:rsidR="00DD52D3" w:rsidRPr="00481B64">
        <w:rPr>
          <w:rFonts w:ascii="Arial" w:eastAsiaTheme="minorHAnsi" w:hAnsi="Arial" w:cs="Arial"/>
          <w:lang w:eastAsia="en-US"/>
        </w:rPr>
        <w:t xml:space="preserve">10.1080/03004430.2018.1511549. Available at: </w:t>
      </w:r>
      <w:hyperlink r:id="rId20" w:history="1">
        <w:r w:rsidR="00DD52D3" w:rsidRPr="00481B64">
          <w:rPr>
            <w:rStyle w:val="Hyperlink"/>
            <w:rFonts w:ascii="Arial" w:eastAsiaTheme="minorHAnsi" w:hAnsi="Arial" w:cs="Arial"/>
            <w:lang w:eastAsia="en-US"/>
          </w:rPr>
          <w:t>https://www.tandfonline.com/doi/abs/10.1080/03004430.2018.1511549</w:t>
        </w:r>
      </w:hyperlink>
      <w:r w:rsidR="00DD52D3" w:rsidRPr="00481B64">
        <w:rPr>
          <w:rFonts w:ascii="Arial" w:eastAsiaTheme="minorHAnsi" w:hAnsi="Arial" w:cs="Arial"/>
          <w:lang w:eastAsia="en-US"/>
        </w:rPr>
        <w:t xml:space="preserve"> (Accessed: 1</w:t>
      </w:r>
      <w:r w:rsidR="007977AD" w:rsidRPr="00481B64">
        <w:rPr>
          <w:rFonts w:ascii="Arial" w:eastAsiaTheme="minorHAnsi" w:hAnsi="Arial" w:cs="Arial"/>
          <w:lang w:eastAsia="en-US"/>
        </w:rPr>
        <w:t>5</w:t>
      </w:r>
      <w:r w:rsidR="00DD52D3" w:rsidRPr="00481B64">
        <w:rPr>
          <w:rFonts w:ascii="Arial" w:eastAsiaTheme="minorHAnsi" w:hAnsi="Arial" w:cs="Arial"/>
          <w:vertAlign w:val="superscript"/>
          <w:lang w:eastAsia="en-US"/>
        </w:rPr>
        <w:t>th</w:t>
      </w:r>
      <w:r w:rsidR="00DD52D3" w:rsidRPr="00481B64">
        <w:rPr>
          <w:rFonts w:ascii="Arial" w:eastAsiaTheme="minorHAnsi" w:hAnsi="Arial" w:cs="Arial"/>
          <w:lang w:eastAsia="en-US"/>
        </w:rPr>
        <w:t xml:space="preserve"> February 2022).</w:t>
      </w:r>
    </w:p>
    <w:p w14:paraId="21D1DC24" w14:textId="54BCE586" w:rsidR="00AA34E7" w:rsidRPr="00481B64" w:rsidRDefault="00AA34E7" w:rsidP="00481B64">
      <w:pPr>
        <w:spacing w:line="360" w:lineRule="auto"/>
        <w:jc w:val="both"/>
        <w:rPr>
          <w:rFonts w:ascii="Arial" w:hAnsi="Arial" w:cs="Arial"/>
        </w:rPr>
      </w:pPr>
    </w:p>
    <w:p w14:paraId="6039D9A8" w14:textId="77777777" w:rsidR="008E0D94" w:rsidRPr="00481B64" w:rsidRDefault="008E0D94" w:rsidP="00481B64">
      <w:pPr>
        <w:pStyle w:val="NormalWeb"/>
        <w:spacing w:before="0" w:beforeAutospacing="0" w:after="0" w:afterAutospacing="0" w:line="360" w:lineRule="auto"/>
        <w:jc w:val="both"/>
        <w:rPr>
          <w:rFonts w:ascii="Arial" w:hAnsi="Arial" w:cs="Arial"/>
        </w:rPr>
      </w:pPr>
    </w:p>
    <w:p w14:paraId="6DBE3432" w14:textId="265FE9CF" w:rsidR="00F2703F" w:rsidRPr="00481B64" w:rsidRDefault="00846976" w:rsidP="00481B64">
      <w:pPr>
        <w:pStyle w:val="NormalWeb"/>
        <w:spacing w:before="0" w:beforeAutospacing="0" w:after="0" w:afterAutospacing="0" w:line="360" w:lineRule="auto"/>
        <w:jc w:val="both"/>
        <w:rPr>
          <w:rFonts w:ascii="Arial" w:hAnsi="Arial" w:cs="Arial"/>
        </w:rPr>
      </w:pPr>
      <w:r w:rsidRPr="00481B64">
        <w:rPr>
          <w:rFonts w:ascii="Arial" w:hAnsi="Arial" w:cs="Arial"/>
        </w:rPr>
        <w:t xml:space="preserve">36)Howard, S.J. </w:t>
      </w:r>
      <w:r w:rsidRPr="00481B64">
        <w:rPr>
          <w:rFonts w:ascii="Arial" w:hAnsi="Arial" w:cs="Arial"/>
          <w:i/>
          <w:iCs/>
        </w:rPr>
        <w:t>et al</w:t>
      </w:r>
      <w:r w:rsidRPr="00481B64">
        <w:rPr>
          <w:rFonts w:ascii="Arial" w:hAnsi="Arial" w:cs="Arial"/>
        </w:rPr>
        <w:t xml:space="preserve">. (2020) </w:t>
      </w:r>
      <w:r w:rsidRPr="00481B64">
        <w:rPr>
          <w:rFonts w:ascii="Arial" w:hAnsi="Arial" w:cs="Arial"/>
          <w:i/>
          <w:iCs/>
        </w:rPr>
        <w:t>Measuring interactional quality in pre-school settings, and associations with child outcomes, using the Sustained Shared Thinking and Emotional Wellbeing (SSTEW) scale</w:t>
      </w:r>
      <w:r w:rsidRPr="00481B64">
        <w:rPr>
          <w:rFonts w:ascii="Arial" w:hAnsi="Arial" w:cs="Arial"/>
        </w:rPr>
        <w:t xml:space="preserve">. Available at: </w:t>
      </w:r>
      <w:hyperlink r:id="rId21" w:history="1">
        <w:r w:rsidRPr="00481B64">
          <w:rPr>
            <w:rStyle w:val="Hyperlink"/>
            <w:rFonts w:ascii="Arial" w:hAnsi="Arial" w:cs="Arial"/>
          </w:rPr>
          <w:t>http://sro.sussex.ac.uk/id/eprint/77831/3/ECDCfinal.pdf</w:t>
        </w:r>
      </w:hyperlink>
      <w:r w:rsidRPr="00481B64">
        <w:rPr>
          <w:rFonts w:ascii="Arial" w:hAnsi="Arial" w:cs="Arial"/>
        </w:rPr>
        <w:t xml:space="preserve"> (Accessed: 20</w:t>
      </w:r>
      <w:r w:rsidRPr="00481B64">
        <w:rPr>
          <w:rFonts w:ascii="Arial" w:hAnsi="Arial" w:cs="Arial"/>
          <w:vertAlign w:val="superscript"/>
        </w:rPr>
        <w:t>th</w:t>
      </w:r>
      <w:r w:rsidRPr="00481B64">
        <w:rPr>
          <w:rFonts w:ascii="Arial" w:hAnsi="Arial" w:cs="Arial"/>
        </w:rPr>
        <w:t xml:space="preserve"> February 2022). </w:t>
      </w:r>
      <w:r w:rsidRPr="00481B64">
        <w:rPr>
          <w:rFonts w:ascii="Arial" w:hAnsi="Arial" w:cs="Arial"/>
          <w:b/>
          <w:bCs/>
        </w:rPr>
        <w:t xml:space="preserve"> </w:t>
      </w:r>
    </w:p>
    <w:p w14:paraId="62AC9C81" w14:textId="77777777" w:rsidR="00846976" w:rsidRPr="00481B64" w:rsidRDefault="00846976" w:rsidP="00481B64">
      <w:pPr>
        <w:spacing w:line="360" w:lineRule="auto"/>
        <w:jc w:val="both"/>
        <w:rPr>
          <w:rFonts w:ascii="Arial" w:hAnsi="Arial" w:cs="Arial"/>
        </w:rPr>
      </w:pPr>
    </w:p>
    <w:p w14:paraId="56A7A18B" w14:textId="77777777" w:rsidR="00846976" w:rsidRPr="00481B64" w:rsidRDefault="00846976" w:rsidP="00481B64">
      <w:pPr>
        <w:spacing w:line="360" w:lineRule="auto"/>
        <w:jc w:val="both"/>
        <w:rPr>
          <w:rFonts w:ascii="Arial" w:hAnsi="Arial" w:cs="Arial"/>
        </w:rPr>
      </w:pPr>
    </w:p>
    <w:p w14:paraId="6E6442E7" w14:textId="715125AD" w:rsidR="008B0EF1" w:rsidRPr="00481B64" w:rsidRDefault="008B0EF1" w:rsidP="00481B64">
      <w:pPr>
        <w:spacing w:line="360" w:lineRule="auto"/>
        <w:jc w:val="both"/>
        <w:rPr>
          <w:rFonts w:ascii="Arial" w:hAnsi="Arial" w:cs="Arial"/>
        </w:rPr>
      </w:pPr>
      <w:r w:rsidRPr="00481B64">
        <w:rPr>
          <w:rFonts w:ascii="Arial" w:hAnsi="Arial" w:cs="Arial"/>
        </w:rPr>
        <w:lastRenderedPageBreak/>
        <w:t>22)</w:t>
      </w:r>
      <w:r w:rsidRPr="00481B64">
        <w:rPr>
          <w:rFonts w:ascii="Arial" w:hAnsi="Arial" w:cs="Arial"/>
          <w:color w:val="000000" w:themeColor="text1"/>
        </w:rPr>
        <w:t>Kingston, D. and Siraj, I. (2015)</w:t>
      </w:r>
      <w:r w:rsidR="00844C69" w:rsidRPr="00481B64">
        <w:rPr>
          <w:rFonts w:ascii="Arial" w:hAnsi="Arial" w:cs="Arial"/>
          <w:color w:val="000000" w:themeColor="text1"/>
        </w:rPr>
        <w:t xml:space="preserve"> </w:t>
      </w:r>
      <w:r w:rsidRPr="00481B64">
        <w:rPr>
          <w:rFonts w:ascii="Arial" w:hAnsi="Arial" w:cs="Arial"/>
          <w:i/>
          <w:iCs/>
          <w:color w:val="000000" w:themeColor="text1"/>
        </w:rPr>
        <w:t>Le</w:t>
      </w:r>
      <w:r w:rsidR="00844C69" w:rsidRPr="00481B64">
        <w:rPr>
          <w:rFonts w:ascii="Arial" w:hAnsi="Arial" w:cs="Arial"/>
          <w:i/>
          <w:iCs/>
          <w:color w:val="000000" w:themeColor="text1"/>
        </w:rPr>
        <w:t>a</w:t>
      </w:r>
      <w:r w:rsidRPr="00481B64">
        <w:rPr>
          <w:rFonts w:ascii="Arial" w:hAnsi="Arial" w:cs="Arial"/>
          <w:i/>
          <w:iCs/>
          <w:color w:val="000000" w:themeColor="text1"/>
        </w:rPr>
        <w:t>rning and Development: Assessment-Quality</w:t>
      </w:r>
      <w:r w:rsidRPr="00481B64">
        <w:rPr>
          <w:rFonts w:ascii="Arial" w:hAnsi="Arial" w:cs="Arial"/>
          <w:color w:val="000000" w:themeColor="text1"/>
        </w:rPr>
        <w:t xml:space="preserve">. Available at: </w:t>
      </w:r>
      <w:hyperlink r:id="rId22" w:history="1">
        <w:r w:rsidR="00844C69" w:rsidRPr="00481B64">
          <w:rPr>
            <w:rStyle w:val="Hyperlink"/>
            <w:rFonts w:ascii="Arial" w:hAnsi="Arial" w:cs="Arial"/>
          </w:rPr>
          <w:t>https://www.nurseryworld.co.uk/features/article/learning-development-assessment-quality-time</w:t>
        </w:r>
      </w:hyperlink>
      <w:r w:rsidR="00844C69" w:rsidRPr="00481B64">
        <w:rPr>
          <w:rFonts w:ascii="Arial" w:hAnsi="Arial" w:cs="Arial"/>
          <w:color w:val="000000" w:themeColor="text1"/>
        </w:rPr>
        <w:t xml:space="preserve"> (Accessed: 17</w:t>
      </w:r>
      <w:r w:rsidR="00844C69" w:rsidRPr="00481B64">
        <w:rPr>
          <w:rFonts w:ascii="Arial" w:hAnsi="Arial" w:cs="Arial"/>
          <w:color w:val="000000" w:themeColor="text1"/>
          <w:vertAlign w:val="superscript"/>
        </w:rPr>
        <w:t>th</w:t>
      </w:r>
      <w:r w:rsidR="00844C69" w:rsidRPr="00481B64">
        <w:rPr>
          <w:rFonts w:ascii="Arial" w:hAnsi="Arial" w:cs="Arial"/>
          <w:color w:val="000000" w:themeColor="text1"/>
        </w:rPr>
        <w:t xml:space="preserve"> February 2022).</w:t>
      </w:r>
    </w:p>
    <w:p w14:paraId="7A2FE701" w14:textId="511F4360" w:rsidR="008B0EF1" w:rsidRPr="00481B64" w:rsidRDefault="008B0EF1" w:rsidP="00481B64">
      <w:pPr>
        <w:spacing w:line="360" w:lineRule="auto"/>
        <w:jc w:val="both"/>
        <w:rPr>
          <w:rFonts w:ascii="Arial" w:hAnsi="Arial" w:cs="Arial"/>
        </w:rPr>
      </w:pPr>
    </w:p>
    <w:p w14:paraId="37689883" w14:textId="10020436" w:rsidR="00844C69" w:rsidRPr="00481B64" w:rsidRDefault="00844C69" w:rsidP="00481B64">
      <w:pPr>
        <w:spacing w:line="360" w:lineRule="auto"/>
        <w:jc w:val="both"/>
        <w:rPr>
          <w:rFonts w:ascii="Arial" w:hAnsi="Arial" w:cs="Arial"/>
        </w:rPr>
      </w:pPr>
    </w:p>
    <w:p w14:paraId="64AB8BD3" w14:textId="457C5395" w:rsidR="007977AD" w:rsidRPr="00481B64" w:rsidRDefault="00F22B9C" w:rsidP="00481B64">
      <w:pPr>
        <w:pStyle w:val="NormalWeb"/>
        <w:spacing w:before="0" w:beforeAutospacing="0" w:after="0" w:afterAutospacing="0" w:line="360" w:lineRule="auto"/>
        <w:jc w:val="both"/>
        <w:rPr>
          <w:rFonts w:ascii="Arial" w:hAnsi="Arial" w:cs="Arial"/>
        </w:rPr>
      </w:pPr>
      <w:r w:rsidRPr="00481B64">
        <w:rPr>
          <w:rFonts w:ascii="Arial" w:hAnsi="Arial" w:cs="Arial"/>
        </w:rPr>
        <w:t>24)</w:t>
      </w:r>
      <w:proofErr w:type="spellStart"/>
      <w:r w:rsidRPr="00481B64">
        <w:rPr>
          <w:rFonts w:ascii="Arial" w:hAnsi="Arial" w:cs="Arial"/>
          <w:color w:val="000000" w:themeColor="text1"/>
        </w:rPr>
        <w:t>Melhuish</w:t>
      </w:r>
      <w:proofErr w:type="spellEnd"/>
      <w:r w:rsidRPr="00481B64">
        <w:rPr>
          <w:rFonts w:ascii="Arial" w:hAnsi="Arial" w:cs="Arial"/>
          <w:color w:val="000000" w:themeColor="text1"/>
        </w:rPr>
        <w:t>, E. (</w:t>
      </w:r>
      <w:r w:rsidR="003F10FE" w:rsidRPr="00481B64">
        <w:rPr>
          <w:rFonts w:ascii="Arial" w:hAnsi="Arial" w:cs="Arial"/>
          <w:color w:val="000000" w:themeColor="text1"/>
        </w:rPr>
        <w:t xml:space="preserve">2016) ‘Longitudinal research and early years policy development in the UK’, </w:t>
      </w:r>
      <w:r w:rsidR="003F10FE" w:rsidRPr="00481B64">
        <w:rPr>
          <w:rFonts w:ascii="Arial" w:hAnsi="Arial" w:cs="Arial"/>
          <w:i/>
          <w:iCs/>
          <w:color w:val="000000" w:themeColor="text1"/>
        </w:rPr>
        <w:t>International Journal of Child Care and Education Policy</w:t>
      </w:r>
      <w:r w:rsidR="003F10FE" w:rsidRPr="00481B64">
        <w:rPr>
          <w:rFonts w:ascii="Arial" w:hAnsi="Arial" w:cs="Arial"/>
          <w:color w:val="000000" w:themeColor="text1"/>
        </w:rPr>
        <w:t>, 10 (3), pp. 1-18</w:t>
      </w:r>
      <w:r w:rsidR="007977AD" w:rsidRPr="00481B64">
        <w:rPr>
          <w:rFonts w:ascii="Arial" w:hAnsi="Arial" w:cs="Arial"/>
          <w:color w:val="000000" w:themeColor="text1"/>
        </w:rPr>
        <w:t xml:space="preserve">. DOI: </w:t>
      </w:r>
      <w:r w:rsidR="007977AD" w:rsidRPr="00481B64">
        <w:rPr>
          <w:rFonts w:ascii="Arial" w:hAnsi="Arial" w:cs="Arial"/>
        </w:rPr>
        <w:t xml:space="preserve">10.1186/s40723-016-0019-1. Available at: </w:t>
      </w:r>
      <w:hyperlink r:id="rId23" w:history="1">
        <w:r w:rsidR="007977AD" w:rsidRPr="00481B64">
          <w:rPr>
            <w:rStyle w:val="Hyperlink"/>
            <w:rFonts w:ascii="Arial" w:hAnsi="Arial" w:cs="Arial"/>
          </w:rPr>
          <w:t>https://ijccep.springeropen.com/track/pdf/10.1186/s40723-016-0019-1.pdf</w:t>
        </w:r>
      </w:hyperlink>
      <w:r w:rsidR="007977AD" w:rsidRPr="00481B64">
        <w:rPr>
          <w:rFonts w:ascii="Arial" w:hAnsi="Arial" w:cs="Arial"/>
        </w:rPr>
        <w:t xml:space="preserve"> (Accessed: 17</w:t>
      </w:r>
      <w:r w:rsidR="007977AD" w:rsidRPr="00481B64">
        <w:rPr>
          <w:rFonts w:ascii="Arial" w:hAnsi="Arial" w:cs="Arial"/>
          <w:vertAlign w:val="superscript"/>
        </w:rPr>
        <w:t>th</w:t>
      </w:r>
      <w:r w:rsidR="007977AD" w:rsidRPr="00481B64">
        <w:rPr>
          <w:rFonts w:ascii="Arial" w:hAnsi="Arial" w:cs="Arial"/>
        </w:rPr>
        <w:t xml:space="preserve"> February 2022)</w:t>
      </w:r>
    </w:p>
    <w:p w14:paraId="7DF6B407" w14:textId="77777777" w:rsidR="003F10FE" w:rsidRPr="00481B64" w:rsidRDefault="003F10FE" w:rsidP="00481B64">
      <w:pPr>
        <w:spacing w:line="360" w:lineRule="auto"/>
        <w:jc w:val="both"/>
        <w:rPr>
          <w:rFonts w:ascii="Arial" w:hAnsi="Arial" w:cs="Arial"/>
        </w:rPr>
      </w:pPr>
    </w:p>
    <w:p w14:paraId="41F5C1A1" w14:textId="77777777" w:rsidR="008E0D94" w:rsidRPr="00481B64" w:rsidRDefault="008E0D94" w:rsidP="00481B64">
      <w:pPr>
        <w:pStyle w:val="NormalWeb"/>
        <w:spacing w:before="0" w:beforeAutospacing="0" w:after="0" w:afterAutospacing="0" w:line="360" w:lineRule="auto"/>
        <w:jc w:val="both"/>
        <w:rPr>
          <w:rFonts w:ascii="Arial" w:hAnsi="Arial" w:cs="Arial"/>
        </w:rPr>
      </w:pPr>
    </w:p>
    <w:p w14:paraId="738FACF2" w14:textId="2A4A0364" w:rsidR="00830D96" w:rsidRPr="00481B64" w:rsidRDefault="00921D72" w:rsidP="00481B64">
      <w:pPr>
        <w:pStyle w:val="NormalWeb"/>
        <w:spacing w:before="0" w:beforeAutospacing="0" w:after="0" w:afterAutospacing="0" w:line="360" w:lineRule="auto"/>
        <w:jc w:val="both"/>
        <w:rPr>
          <w:rFonts w:ascii="Arial" w:hAnsi="Arial" w:cs="Arial"/>
          <w:i/>
          <w:iCs/>
          <w:color w:val="000000" w:themeColor="text1"/>
        </w:rPr>
      </w:pPr>
      <w:r w:rsidRPr="00481B64">
        <w:rPr>
          <w:rFonts w:ascii="Arial" w:hAnsi="Arial" w:cs="Arial"/>
        </w:rPr>
        <w:t>23)</w:t>
      </w:r>
      <w:proofErr w:type="spellStart"/>
      <w:r w:rsidRPr="00481B64">
        <w:rPr>
          <w:rFonts w:ascii="Arial" w:hAnsi="Arial" w:cs="Arial"/>
        </w:rPr>
        <w:t>Melhuish</w:t>
      </w:r>
      <w:proofErr w:type="spellEnd"/>
      <w:r w:rsidRPr="00481B64">
        <w:rPr>
          <w:rFonts w:ascii="Arial" w:hAnsi="Arial" w:cs="Arial"/>
        </w:rPr>
        <w:t>, E. and Gardiner</w:t>
      </w:r>
      <w:r w:rsidR="00830D96" w:rsidRPr="00481B64">
        <w:rPr>
          <w:rFonts w:ascii="Arial" w:hAnsi="Arial" w:cs="Arial"/>
        </w:rPr>
        <w:t>, J.</w:t>
      </w:r>
      <w:r w:rsidRPr="00481B64">
        <w:rPr>
          <w:rFonts w:ascii="Arial" w:hAnsi="Arial" w:cs="Arial"/>
        </w:rPr>
        <w:t xml:space="preserve"> (2018)</w:t>
      </w:r>
      <w:r w:rsidR="008E0D94" w:rsidRPr="00481B64">
        <w:rPr>
          <w:rFonts w:ascii="Arial" w:hAnsi="Arial" w:cs="Arial"/>
          <w:b/>
          <w:bCs/>
          <w:color w:val="0F4F72"/>
        </w:rPr>
        <w:t xml:space="preserve"> </w:t>
      </w:r>
      <w:r w:rsidR="00830D96" w:rsidRPr="00481B64">
        <w:rPr>
          <w:rFonts w:ascii="Arial" w:hAnsi="Arial" w:cs="Arial"/>
          <w:i/>
          <w:iCs/>
          <w:color w:val="000000" w:themeColor="text1"/>
        </w:rPr>
        <w:t>Study of Early Education and Development (SEED): Study of Quality of Early Years Provision in England (Revised)</w:t>
      </w:r>
      <w:r w:rsidR="00830D96" w:rsidRPr="00481B64">
        <w:rPr>
          <w:rFonts w:ascii="Arial" w:hAnsi="Arial" w:cs="Arial"/>
          <w:color w:val="000000" w:themeColor="text1"/>
        </w:rPr>
        <w:t xml:space="preserve">. Available at: </w:t>
      </w:r>
      <w:hyperlink r:id="rId24" w:history="1">
        <w:r w:rsidR="00830D96" w:rsidRPr="00481B64">
          <w:rPr>
            <w:rStyle w:val="Hyperlink"/>
            <w:rFonts w:ascii="Arial" w:hAnsi="Arial" w:cs="Arial"/>
          </w:rPr>
          <w:t>https://assets.publishing.service.gov.uk/government/uploads/system/uploads/attachment_data/file/723736/Study_of_quality_of_early_years_provision_in_England.pdf</w:t>
        </w:r>
      </w:hyperlink>
      <w:r w:rsidR="00830D96" w:rsidRPr="00481B64">
        <w:rPr>
          <w:rFonts w:ascii="Arial" w:hAnsi="Arial" w:cs="Arial"/>
          <w:color w:val="000000" w:themeColor="text1"/>
        </w:rPr>
        <w:t xml:space="preserve"> (Accessed: 17</w:t>
      </w:r>
      <w:r w:rsidR="00830D96" w:rsidRPr="00481B64">
        <w:rPr>
          <w:rFonts w:ascii="Arial" w:hAnsi="Arial" w:cs="Arial"/>
          <w:color w:val="000000" w:themeColor="text1"/>
          <w:vertAlign w:val="superscript"/>
        </w:rPr>
        <w:t>th</w:t>
      </w:r>
      <w:r w:rsidR="00830D96" w:rsidRPr="00481B64">
        <w:rPr>
          <w:rFonts w:ascii="Arial" w:hAnsi="Arial" w:cs="Arial"/>
          <w:color w:val="000000" w:themeColor="text1"/>
        </w:rPr>
        <w:t xml:space="preserve"> February 2022).</w:t>
      </w:r>
      <w:r w:rsidR="00830D96" w:rsidRPr="00481B64">
        <w:rPr>
          <w:rFonts w:ascii="Arial" w:hAnsi="Arial" w:cs="Arial"/>
          <w:i/>
          <w:iCs/>
          <w:color w:val="000000" w:themeColor="text1"/>
        </w:rPr>
        <w:t xml:space="preserve"> </w:t>
      </w:r>
    </w:p>
    <w:p w14:paraId="446EEA29" w14:textId="448AAB79" w:rsidR="00921D72" w:rsidRPr="00481B64" w:rsidRDefault="00921D72" w:rsidP="00481B64">
      <w:pPr>
        <w:spacing w:line="360" w:lineRule="auto"/>
        <w:jc w:val="both"/>
        <w:rPr>
          <w:rFonts w:ascii="Arial" w:hAnsi="Arial" w:cs="Arial"/>
        </w:rPr>
      </w:pPr>
    </w:p>
    <w:p w14:paraId="29C34DC1" w14:textId="77777777" w:rsidR="008E0D94" w:rsidRPr="00481B64" w:rsidRDefault="008E0D94" w:rsidP="00481B64">
      <w:pPr>
        <w:spacing w:line="360" w:lineRule="auto"/>
        <w:jc w:val="both"/>
        <w:rPr>
          <w:rFonts w:ascii="Arial" w:hAnsi="Arial" w:cs="Arial"/>
        </w:rPr>
      </w:pPr>
    </w:p>
    <w:p w14:paraId="587281C3" w14:textId="4D6CEC3A" w:rsidR="006055D3" w:rsidRPr="00481B64" w:rsidRDefault="0096553C" w:rsidP="00481B64">
      <w:pPr>
        <w:spacing w:line="360" w:lineRule="auto"/>
        <w:jc w:val="both"/>
        <w:rPr>
          <w:rFonts w:ascii="Arial" w:hAnsi="Arial" w:cs="Arial"/>
          <w:color w:val="000000" w:themeColor="text1"/>
        </w:rPr>
      </w:pPr>
      <w:r w:rsidRPr="00481B64">
        <w:rPr>
          <w:rFonts w:ascii="Arial" w:hAnsi="Arial" w:cs="Arial"/>
        </w:rPr>
        <w:t>38</w:t>
      </w:r>
      <w:r w:rsidR="006055D3" w:rsidRPr="00481B64">
        <w:rPr>
          <w:rFonts w:ascii="Arial" w:hAnsi="Arial" w:cs="Arial"/>
        </w:rPr>
        <w:t>)</w:t>
      </w:r>
      <w:proofErr w:type="spellStart"/>
      <w:r w:rsidR="006055D3" w:rsidRPr="00481B64">
        <w:rPr>
          <w:rFonts w:ascii="Arial" w:hAnsi="Arial" w:cs="Arial"/>
          <w:color w:val="000000" w:themeColor="text1"/>
        </w:rPr>
        <w:t>Melhuish</w:t>
      </w:r>
      <w:proofErr w:type="spellEnd"/>
      <w:r w:rsidR="006055D3" w:rsidRPr="00481B64">
        <w:rPr>
          <w:rFonts w:ascii="Arial" w:hAnsi="Arial" w:cs="Arial"/>
          <w:color w:val="000000" w:themeColor="text1"/>
        </w:rPr>
        <w:t xml:space="preserve">, E., Siraj, I. and Kingston, D. (2015) </w:t>
      </w:r>
      <w:r w:rsidR="006055D3" w:rsidRPr="00481B64">
        <w:rPr>
          <w:rFonts w:ascii="Arial" w:hAnsi="Arial" w:cs="Arial"/>
          <w:i/>
          <w:iCs/>
          <w:color w:val="000000" w:themeColor="text1"/>
        </w:rPr>
        <w:t>How SSTEW Scale Supports Quality Improvement</w:t>
      </w:r>
      <w:r w:rsidR="006055D3" w:rsidRPr="00481B64">
        <w:rPr>
          <w:rFonts w:ascii="Arial" w:hAnsi="Arial" w:cs="Arial"/>
          <w:color w:val="000000" w:themeColor="text1"/>
        </w:rPr>
        <w:t xml:space="preserve">. Available at: </w:t>
      </w:r>
      <w:hyperlink r:id="rId25" w:history="1">
        <w:r w:rsidR="006055D3" w:rsidRPr="00481B64">
          <w:rPr>
            <w:rStyle w:val="Hyperlink"/>
            <w:rFonts w:ascii="Arial" w:hAnsi="Arial" w:cs="Arial"/>
          </w:rPr>
          <w:t>https://www.foundationyears.org.uk/files/2015/03/Eary-Childhood-Matters-a-presentation-by-Iram-and-Denise.pdf</w:t>
        </w:r>
      </w:hyperlink>
      <w:r w:rsidR="006055D3" w:rsidRPr="00481B64">
        <w:rPr>
          <w:rFonts w:ascii="Arial" w:hAnsi="Arial" w:cs="Arial"/>
          <w:color w:val="000000" w:themeColor="text1"/>
        </w:rPr>
        <w:t xml:space="preserve"> (Accessed: 15</w:t>
      </w:r>
      <w:r w:rsidR="006055D3" w:rsidRPr="00481B64">
        <w:rPr>
          <w:rFonts w:ascii="Arial" w:hAnsi="Arial" w:cs="Arial"/>
          <w:color w:val="000000" w:themeColor="text1"/>
          <w:vertAlign w:val="superscript"/>
        </w:rPr>
        <w:t>th</w:t>
      </w:r>
      <w:r w:rsidR="006055D3" w:rsidRPr="00481B64">
        <w:rPr>
          <w:rFonts w:ascii="Arial" w:hAnsi="Arial" w:cs="Arial"/>
          <w:color w:val="000000" w:themeColor="text1"/>
        </w:rPr>
        <w:t xml:space="preserve"> February 2022). </w:t>
      </w:r>
    </w:p>
    <w:p w14:paraId="69EB28EE" w14:textId="77777777" w:rsidR="00696816" w:rsidRPr="00481B64" w:rsidRDefault="00696816" w:rsidP="00481B64">
      <w:pPr>
        <w:spacing w:line="360" w:lineRule="auto"/>
        <w:jc w:val="both"/>
        <w:rPr>
          <w:rFonts w:ascii="Arial" w:hAnsi="Arial" w:cs="Arial"/>
        </w:rPr>
      </w:pPr>
    </w:p>
    <w:p w14:paraId="32944FDC" w14:textId="77777777" w:rsidR="00696816" w:rsidRPr="00481B64" w:rsidRDefault="00696816" w:rsidP="00481B64">
      <w:pPr>
        <w:spacing w:line="360" w:lineRule="auto"/>
        <w:jc w:val="both"/>
        <w:rPr>
          <w:rFonts w:ascii="Arial" w:hAnsi="Arial" w:cs="Arial"/>
        </w:rPr>
      </w:pPr>
    </w:p>
    <w:p w14:paraId="5E85A745" w14:textId="6475BBEE" w:rsidR="00F2703F" w:rsidRPr="00481B64" w:rsidRDefault="00495932" w:rsidP="00481B64">
      <w:pPr>
        <w:spacing w:line="360" w:lineRule="auto"/>
        <w:jc w:val="both"/>
        <w:rPr>
          <w:rFonts w:ascii="Arial" w:hAnsi="Arial" w:cs="Arial"/>
        </w:rPr>
      </w:pPr>
      <w:r w:rsidRPr="00481B64">
        <w:rPr>
          <w:rFonts w:ascii="Arial" w:hAnsi="Arial" w:cs="Arial"/>
        </w:rPr>
        <w:t>19</w:t>
      </w:r>
      <w:r w:rsidR="00F2703F" w:rsidRPr="00481B64">
        <w:rPr>
          <w:rFonts w:ascii="Arial" w:hAnsi="Arial" w:cs="Arial"/>
        </w:rPr>
        <w:t>)</w:t>
      </w:r>
      <w:r w:rsidR="00F2703F" w:rsidRPr="00481B64">
        <w:rPr>
          <w:rFonts w:ascii="Arial" w:hAnsi="Arial" w:cs="Arial"/>
          <w:color w:val="000000" w:themeColor="text1"/>
        </w:rPr>
        <w:t xml:space="preserve">National Education Association (2022) </w:t>
      </w:r>
      <w:r w:rsidR="00F2703F" w:rsidRPr="00481B64">
        <w:rPr>
          <w:rFonts w:ascii="Arial" w:hAnsi="Arial" w:cs="Arial"/>
          <w:i/>
          <w:iCs/>
          <w:color w:val="000000" w:themeColor="text1"/>
        </w:rPr>
        <w:t>Benefits of Collaboration</w:t>
      </w:r>
      <w:r w:rsidR="00F2703F" w:rsidRPr="00481B64">
        <w:rPr>
          <w:rFonts w:ascii="Arial" w:hAnsi="Arial" w:cs="Arial"/>
          <w:color w:val="000000" w:themeColor="text1"/>
        </w:rPr>
        <w:t xml:space="preserve">. Available at: </w:t>
      </w:r>
      <w:hyperlink r:id="rId26" w:history="1">
        <w:r w:rsidR="00F2703F" w:rsidRPr="00481B64">
          <w:rPr>
            <w:rStyle w:val="Hyperlink"/>
            <w:rFonts w:ascii="Arial" w:hAnsi="Arial" w:cs="Arial"/>
          </w:rPr>
          <w:t>https://www.nea.org/professional-excellence/student-engagement/tools-tips/benefits-collaboration</w:t>
        </w:r>
      </w:hyperlink>
      <w:r w:rsidR="00F2703F" w:rsidRPr="00481B64">
        <w:rPr>
          <w:rFonts w:ascii="Arial" w:hAnsi="Arial" w:cs="Arial"/>
        </w:rPr>
        <w:t xml:space="preserve"> (Accessed: 16</w:t>
      </w:r>
      <w:r w:rsidR="00F2703F" w:rsidRPr="00481B64">
        <w:rPr>
          <w:rFonts w:ascii="Arial" w:hAnsi="Arial" w:cs="Arial"/>
          <w:vertAlign w:val="superscript"/>
        </w:rPr>
        <w:t>th</w:t>
      </w:r>
      <w:r w:rsidR="00F2703F" w:rsidRPr="00481B64">
        <w:rPr>
          <w:rFonts w:ascii="Arial" w:hAnsi="Arial" w:cs="Arial"/>
        </w:rPr>
        <w:t xml:space="preserve"> February 2022).</w:t>
      </w:r>
    </w:p>
    <w:p w14:paraId="644F92E7" w14:textId="5BC391B7" w:rsidR="00F2703F" w:rsidRPr="00481B64" w:rsidRDefault="00F2703F" w:rsidP="00481B64">
      <w:pPr>
        <w:spacing w:line="360" w:lineRule="auto"/>
        <w:jc w:val="both"/>
        <w:rPr>
          <w:rFonts w:ascii="Arial" w:hAnsi="Arial" w:cs="Arial"/>
        </w:rPr>
      </w:pPr>
    </w:p>
    <w:p w14:paraId="78BA0599" w14:textId="77777777" w:rsidR="00F2703F" w:rsidRPr="00481B64" w:rsidRDefault="00F2703F" w:rsidP="00481B64">
      <w:pPr>
        <w:spacing w:line="360" w:lineRule="auto"/>
        <w:jc w:val="both"/>
        <w:rPr>
          <w:rFonts w:ascii="Arial" w:hAnsi="Arial" w:cs="Arial"/>
        </w:rPr>
      </w:pPr>
    </w:p>
    <w:p w14:paraId="6BEAA074" w14:textId="7C72DF64" w:rsidR="00AA34E7" w:rsidRPr="00481B64" w:rsidRDefault="00AA34E7" w:rsidP="00481B64">
      <w:pPr>
        <w:spacing w:line="360" w:lineRule="auto"/>
        <w:jc w:val="both"/>
        <w:rPr>
          <w:rFonts w:ascii="Arial" w:hAnsi="Arial" w:cs="Arial"/>
        </w:rPr>
      </w:pPr>
      <w:r w:rsidRPr="00481B64">
        <w:rPr>
          <w:rFonts w:ascii="Arial" w:hAnsi="Arial" w:cs="Arial"/>
        </w:rPr>
        <w:t xml:space="preserve">12)National Institute for Health and Care Excellence (2022) </w:t>
      </w:r>
      <w:r w:rsidRPr="00481B64">
        <w:rPr>
          <w:rFonts w:ascii="Arial" w:hAnsi="Arial" w:cs="Arial"/>
          <w:i/>
          <w:iCs/>
        </w:rPr>
        <w:t>How to use quality standards</w:t>
      </w:r>
      <w:r w:rsidRPr="00481B64">
        <w:rPr>
          <w:rFonts w:ascii="Arial" w:hAnsi="Arial" w:cs="Arial"/>
        </w:rPr>
        <w:t xml:space="preserve">. Available at: </w:t>
      </w:r>
      <w:hyperlink r:id="rId27" w:anchor="demonstrate" w:history="1">
        <w:r w:rsidRPr="00481B64">
          <w:rPr>
            <w:rStyle w:val="Hyperlink"/>
            <w:rFonts w:ascii="Arial" w:hAnsi="Arial" w:cs="Arial"/>
          </w:rPr>
          <w:t>https://www.nice.org.uk/standards-and-indicators/how-to-use-quality-standards#demonstrate</w:t>
        </w:r>
      </w:hyperlink>
      <w:r w:rsidRPr="00481B64">
        <w:rPr>
          <w:rFonts w:ascii="Arial" w:hAnsi="Arial" w:cs="Arial"/>
        </w:rPr>
        <w:t xml:space="preserve"> (Accessed: 11</w:t>
      </w:r>
      <w:r w:rsidRPr="00481B64">
        <w:rPr>
          <w:rFonts w:ascii="Arial" w:hAnsi="Arial" w:cs="Arial"/>
          <w:vertAlign w:val="superscript"/>
        </w:rPr>
        <w:t>th</w:t>
      </w:r>
      <w:r w:rsidRPr="00481B64">
        <w:rPr>
          <w:rFonts w:ascii="Arial" w:hAnsi="Arial" w:cs="Arial"/>
        </w:rPr>
        <w:t xml:space="preserve"> February 2022). </w:t>
      </w:r>
    </w:p>
    <w:p w14:paraId="7F448480" w14:textId="630EA85A" w:rsidR="00DB70B3" w:rsidRPr="00481B64" w:rsidRDefault="00DB70B3" w:rsidP="00481B64">
      <w:pPr>
        <w:spacing w:line="360" w:lineRule="auto"/>
        <w:jc w:val="both"/>
        <w:rPr>
          <w:rFonts w:ascii="Arial" w:hAnsi="Arial" w:cs="Arial"/>
        </w:rPr>
      </w:pPr>
    </w:p>
    <w:p w14:paraId="445D759D" w14:textId="56D66F01" w:rsidR="00CE5253" w:rsidRPr="00481B64" w:rsidRDefault="00CE5253" w:rsidP="00481B64">
      <w:pPr>
        <w:spacing w:line="360" w:lineRule="auto"/>
        <w:jc w:val="both"/>
        <w:rPr>
          <w:rFonts w:ascii="Arial" w:hAnsi="Arial" w:cs="Arial"/>
        </w:rPr>
      </w:pPr>
    </w:p>
    <w:p w14:paraId="5AD0BD92" w14:textId="77777777" w:rsidR="00A12108" w:rsidRPr="00481B64" w:rsidRDefault="00A12108" w:rsidP="00481B64">
      <w:pPr>
        <w:spacing w:line="360" w:lineRule="auto"/>
        <w:jc w:val="both"/>
        <w:rPr>
          <w:rFonts w:ascii="Arial" w:hAnsi="Arial" w:cs="Arial"/>
        </w:rPr>
      </w:pPr>
      <w:r w:rsidRPr="00481B64">
        <w:rPr>
          <w:rFonts w:ascii="Arial" w:hAnsi="Arial" w:cs="Arial"/>
        </w:rPr>
        <w:t>29)</w:t>
      </w:r>
      <w:proofErr w:type="spellStart"/>
      <w:r w:rsidRPr="00481B64">
        <w:rPr>
          <w:rFonts w:ascii="Arial" w:hAnsi="Arial" w:cs="Arial"/>
          <w:color w:val="000000" w:themeColor="text1"/>
        </w:rPr>
        <w:t>Neitzel</w:t>
      </w:r>
      <w:proofErr w:type="spellEnd"/>
      <w:r w:rsidRPr="00481B64">
        <w:rPr>
          <w:rFonts w:ascii="Arial" w:hAnsi="Arial" w:cs="Arial"/>
          <w:color w:val="000000" w:themeColor="text1"/>
        </w:rPr>
        <w:t xml:space="preserve">, J. </w:t>
      </w:r>
      <w:r w:rsidRPr="00481B64">
        <w:rPr>
          <w:rFonts w:ascii="Arial" w:hAnsi="Arial" w:cs="Arial"/>
          <w:i/>
          <w:iCs/>
          <w:color w:val="000000" w:themeColor="text1"/>
        </w:rPr>
        <w:t>et al</w:t>
      </w:r>
      <w:r w:rsidRPr="00481B64">
        <w:rPr>
          <w:rFonts w:ascii="Arial" w:hAnsi="Arial" w:cs="Arial"/>
          <w:color w:val="000000" w:themeColor="text1"/>
        </w:rPr>
        <w:t xml:space="preserve">. (2019) ‘A comparative analysis of the Early Childhood Environment Rating Scale-Revised and Early Childhood Environment Rating Scale, Third Edition’, </w:t>
      </w:r>
      <w:r w:rsidRPr="00481B64">
        <w:rPr>
          <w:rFonts w:ascii="Arial" w:hAnsi="Arial" w:cs="Arial"/>
          <w:i/>
          <w:iCs/>
          <w:color w:val="000000" w:themeColor="text1"/>
        </w:rPr>
        <w:t>Journal of Early Childhood Research</w:t>
      </w:r>
      <w:r w:rsidRPr="00481B64">
        <w:rPr>
          <w:rFonts w:ascii="Arial" w:hAnsi="Arial" w:cs="Arial"/>
          <w:color w:val="000000" w:themeColor="text1"/>
        </w:rPr>
        <w:t xml:space="preserve">, 17 (4), pp. 408-422. DOI: 10.1177/1476718X19873015. Available at: </w:t>
      </w:r>
      <w:hyperlink r:id="rId28" w:history="1">
        <w:r w:rsidRPr="00481B64">
          <w:rPr>
            <w:rStyle w:val="Hyperlink"/>
            <w:rFonts w:ascii="Arial" w:hAnsi="Arial" w:cs="Arial"/>
          </w:rPr>
          <w:t>https://journals.sagepub.com/doi/full/10.1177/1476718X19873015</w:t>
        </w:r>
      </w:hyperlink>
      <w:r w:rsidRPr="00481B64">
        <w:rPr>
          <w:rFonts w:ascii="Arial" w:hAnsi="Arial" w:cs="Arial"/>
          <w:color w:val="000000" w:themeColor="text1"/>
        </w:rPr>
        <w:t xml:space="preserve"> (Accessed: 19</w:t>
      </w:r>
      <w:r w:rsidRPr="00481B64">
        <w:rPr>
          <w:rFonts w:ascii="Arial" w:hAnsi="Arial" w:cs="Arial"/>
          <w:color w:val="000000" w:themeColor="text1"/>
          <w:vertAlign w:val="superscript"/>
        </w:rPr>
        <w:t>th</w:t>
      </w:r>
      <w:r w:rsidRPr="00481B64">
        <w:rPr>
          <w:rFonts w:ascii="Arial" w:hAnsi="Arial" w:cs="Arial"/>
          <w:color w:val="000000" w:themeColor="text1"/>
        </w:rPr>
        <w:t xml:space="preserve"> February 2022).</w:t>
      </w:r>
    </w:p>
    <w:p w14:paraId="7B6D65B5" w14:textId="2EE3C39F" w:rsidR="00A12108" w:rsidRPr="00481B64" w:rsidRDefault="00A12108" w:rsidP="00481B64">
      <w:pPr>
        <w:spacing w:line="360" w:lineRule="auto"/>
        <w:jc w:val="both"/>
        <w:rPr>
          <w:rFonts w:ascii="Arial" w:hAnsi="Arial" w:cs="Arial"/>
        </w:rPr>
      </w:pPr>
    </w:p>
    <w:p w14:paraId="72D46FC5" w14:textId="77777777" w:rsidR="00A12108" w:rsidRPr="00481B64" w:rsidRDefault="00A12108" w:rsidP="00481B64">
      <w:pPr>
        <w:spacing w:line="360" w:lineRule="auto"/>
        <w:jc w:val="both"/>
        <w:rPr>
          <w:rFonts w:ascii="Arial" w:hAnsi="Arial" w:cs="Arial"/>
        </w:rPr>
      </w:pPr>
    </w:p>
    <w:p w14:paraId="53DD51C3" w14:textId="1ACC8E71" w:rsidR="00CE5253" w:rsidRPr="00481B64" w:rsidRDefault="00CE5253" w:rsidP="00481B64">
      <w:pPr>
        <w:spacing w:line="360" w:lineRule="auto"/>
        <w:jc w:val="both"/>
        <w:rPr>
          <w:rFonts w:ascii="Arial" w:hAnsi="Arial" w:cs="Arial"/>
        </w:rPr>
      </w:pPr>
      <w:r w:rsidRPr="00481B64">
        <w:rPr>
          <w:rFonts w:ascii="Arial" w:hAnsi="Arial" w:cs="Arial"/>
        </w:rPr>
        <w:t xml:space="preserve">27)PA Keys (no date) </w:t>
      </w:r>
      <w:r w:rsidRPr="00481B64">
        <w:rPr>
          <w:rFonts w:ascii="Arial" w:hAnsi="Arial" w:cs="Arial"/>
          <w:i/>
          <w:iCs/>
        </w:rPr>
        <w:t>Early Childhood Environment rating scale (ECERS-R)</w:t>
      </w:r>
      <w:r w:rsidRPr="00481B64">
        <w:rPr>
          <w:rFonts w:ascii="Arial" w:hAnsi="Arial" w:cs="Arial"/>
        </w:rPr>
        <w:t xml:space="preserve">. Available at: </w:t>
      </w:r>
      <w:hyperlink r:id="rId29" w:history="1">
        <w:r w:rsidRPr="00481B64">
          <w:rPr>
            <w:rStyle w:val="Hyperlink"/>
            <w:rFonts w:ascii="Arial" w:hAnsi="Arial" w:cs="Arial"/>
          </w:rPr>
          <w:t>http://static.pdesas.org/content/documents/early%20childhood%20environment%20rating%20scale%20(ecers-r).pdf</w:t>
        </w:r>
      </w:hyperlink>
      <w:r w:rsidRPr="00481B64">
        <w:rPr>
          <w:rFonts w:ascii="Arial" w:hAnsi="Arial" w:cs="Arial"/>
        </w:rPr>
        <w:t xml:space="preserve"> (Accessed: 18</w:t>
      </w:r>
      <w:r w:rsidRPr="00481B64">
        <w:rPr>
          <w:rFonts w:ascii="Arial" w:hAnsi="Arial" w:cs="Arial"/>
          <w:vertAlign w:val="superscript"/>
        </w:rPr>
        <w:t>th</w:t>
      </w:r>
      <w:r w:rsidRPr="00481B64">
        <w:rPr>
          <w:rFonts w:ascii="Arial" w:hAnsi="Arial" w:cs="Arial"/>
        </w:rPr>
        <w:t xml:space="preserve"> February 2022).</w:t>
      </w:r>
    </w:p>
    <w:p w14:paraId="34813D3F" w14:textId="77777777" w:rsidR="00CE5253" w:rsidRPr="00481B64" w:rsidRDefault="00CE5253" w:rsidP="00481B64">
      <w:pPr>
        <w:spacing w:line="360" w:lineRule="auto"/>
        <w:jc w:val="both"/>
        <w:rPr>
          <w:rFonts w:ascii="Arial" w:hAnsi="Arial" w:cs="Arial"/>
        </w:rPr>
      </w:pPr>
    </w:p>
    <w:p w14:paraId="73A3950D" w14:textId="77777777" w:rsidR="00DB70B3" w:rsidRPr="00481B64" w:rsidRDefault="00DB70B3" w:rsidP="00481B64">
      <w:pPr>
        <w:spacing w:line="360" w:lineRule="auto"/>
        <w:jc w:val="both"/>
        <w:rPr>
          <w:rFonts w:ascii="Arial" w:hAnsi="Arial" w:cs="Arial"/>
        </w:rPr>
      </w:pPr>
    </w:p>
    <w:p w14:paraId="6C915DAB" w14:textId="1FCD88FA" w:rsidR="00F770D1" w:rsidRPr="00481B64" w:rsidRDefault="00F770D1" w:rsidP="00481B64">
      <w:pPr>
        <w:spacing w:line="360" w:lineRule="auto"/>
        <w:jc w:val="both"/>
        <w:rPr>
          <w:rFonts w:ascii="Arial" w:hAnsi="Arial" w:cs="Arial"/>
        </w:rPr>
      </w:pPr>
      <w:r w:rsidRPr="00481B64">
        <w:rPr>
          <w:rFonts w:ascii="Arial" w:hAnsi="Arial" w:cs="Arial"/>
        </w:rPr>
        <w:t xml:space="preserve">3)Peterborough City Council (2019) </w:t>
      </w:r>
      <w:r w:rsidR="007D14D4" w:rsidRPr="00481B64">
        <w:rPr>
          <w:rFonts w:ascii="Arial" w:hAnsi="Arial" w:cs="Arial"/>
          <w:i/>
          <w:iCs/>
        </w:rPr>
        <w:t>Best Start in Life Strategy 2019-</w:t>
      </w:r>
      <w:r w:rsidR="007D14D4" w:rsidRPr="00481B64">
        <w:rPr>
          <w:rFonts w:ascii="Arial" w:hAnsi="Arial" w:cs="Arial"/>
        </w:rPr>
        <w:t xml:space="preserve">2024. Available at: </w:t>
      </w:r>
      <w:hyperlink r:id="rId30" w:history="1">
        <w:r w:rsidR="007D14D4" w:rsidRPr="00481B64">
          <w:rPr>
            <w:rStyle w:val="Hyperlink"/>
            <w:rFonts w:ascii="Arial" w:hAnsi="Arial" w:cs="Arial"/>
          </w:rPr>
          <w:t>https://democracy.peterborough.gov.uk/documents/s39973/8.%20Annex%20A%20BSiL%20Strategy%20FINAL%2026_7_19.pdfm</w:t>
        </w:r>
      </w:hyperlink>
      <w:r w:rsidR="007D14D4" w:rsidRPr="00481B64">
        <w:rPr>
          <w:rFonts w:ascii="Arial" w:hAnsi="Arial" w:cs="Arial"/>
        </w:rPr>
        <w:t xml:space="preserve"> (Accessed: 8</w:t>
      </w:r>
      <w:r w:rsidR="007D14D4" w:rsidRPr="00481B64">
        <w:rPr>
          <w:rFonts w:ascii="Arial" w:hAnsi="Arial" w:cs="Arial"/>
          <w:vertAlign w:val="superscript"/>
        </w:rPr>
        <w:t>th</w:t>
      </w:r>
      <w:r w:rsidR="007D14D4" w:rsidRPr="00481B64">
        <w:rPr>
          <w:rFonts w:ascii="Arial" w:hAnsi="Arial" w:cs="Arial"/>
        </w:rPr>
        <w:t xml:space="preserve"> February 2022). </w:t>
      </w:r>
    </w:p>
    <w:p w14:paraId="2B0CAB79" w14:textId="423863B4" w:rsidR="007D14D4" w:rsidRPr="00481B64" w:rsidRDefault="007D14D4" w:rsidP="00481B64">
      <w:pPr>
        <w:spacing w:line="360" w:lineRule="auto"/>
        <w:jc w:val="both"/>
        <w:rPr>
          <w:rFonts w:ascii="Arial" w:hAnsi="Arial" w:cs="Arial"/>
        </w:rPr>
      </w:pPr>
    </w:p>
    <w:p w14:paraId="0855D326" w14:textId="5F921BB7" w:rsidR="00C73CFF" w:rsidRPr="00481B64" w:rsidRDefault="00C73CFF" w:rsidP="00481B64">
      <w:pPr>
        <w:spacing w:line="360" w:lineRule="auto"/>
        <w:jc w:val="both"/>
        <w:rPr>
          <w:rFonts w:ascii="Arial" w:hAnsi="Arial" w:cs="Arial"/>
        </w:rPr>
      </w:pPr>
    </w:p>
    <w:p w14:paraId="033E1D31" w14:textId="6608E2CD" w:rsidR="00C73CFF" w:rsidRPr="00481B64" w:rsidRDefault="00C73CFF" w:rsidP="00481B64">
      <w:pPr>
        <w:spacing w:line="360" w:lineRule="auto"/>
        <w:jc w:val="both"/>
        <w:rPr>
          <w:rFonts w:ascii="Arial" w:hAnsi="Arial" w:cs="Arial"/>
        </w:rPr>
      </w:pPr>
      <w:r w:rsidRPr="00481B64">
        <w:rPr>
          <w:rFonts w:ascii="Arial" w:hAnsi="Arial" w:cs="Arial"/>
        </w:rPr>
        <w:t>6)</w:t>
      </w:r>
      <w:r w:rsidRPr="00481B64">
        <w:rPr>
          <w:rFonts w:ascii="Arial" w:hAnsi="Arial" w:cs="Arial"/>
          <w:color w:val="000000"/>
          <w:spacing w:val="2"/>
        </w:rPr>
        <w:t xml:space="preserve">Professional Association for Childcare and Early Years (2017) </w:t>
      </w:r>
      <w:r w:rsidRPr="00481B64">
        <w:rPr>
          <w:rFonts w:ascii="Arial" w:hAnsi="Arial" w:cs="Arial"/>
          <w:i/>
          <w:iCs/>
          <w:color w:val="000000"/>
          <w:spacing w:val="2"/>
        </w:rPr>
        <w:t>Childminder de-registration in Wales</w:t>
      </w:r>
      <w:r w:rsidRPr="00481B64">
        <w:rPr>
          <w:rFonts w:ascii="Arial" w:hAnsi="Arial" w:cs="Arial"/>
          <w:color w:val="000000"/>
          <w:spacing w:val="2"/>
        </w:rPr>
        <w:t xml:space="preserve">. Available at: </w:t>
      </w:r>
      <w:hyperlink r:id="rId31" w:history="1">
        <w:r w:rsidRPr="00481B64">
          <w:rPr>
            <w:rStyle w:val="Hyperlink"/>
            <w:rFonts w:ascii="Arial" w:hAnsi="Arial" w:cs="Arial"/>
            <w:spacing w:val="2"/>
          </w:rPr>
          <w:t>https://www.pacey.org.uk/getattachment/ea76acaf-b30d-4520-b884-dd234d1ea97e/Final-PACEY-Cymru-childminder-de-reg-report-Feb-17.pdf</w:t>
        </w:r>
      </w:hyperlink>
      <w:r w:rsidRPr="00481B64">
        <w:rPr>
          <w:rFonts w:ascii="Arial" w:hAnsi="Arial" w:cs="Arial"/>
          <w:color w:val="000000"/>
          <w:spacing w:val="2"/>
        </w:rPr>
        <w:t xml:space="preserve"> (Accessed: 9</w:t>
      </w:r>
      <w:r w:rsidRPr="00481B64">
        <w:rPr>
          <w:rFonts w:ascii="Arial" w:hAnsi="Arial" w:cs="Arial"/>
          <w:color w:val="000000"/>
          <w:spacing w:val="2"/>
          <w:vertAlign w:val="superscript"/>
        </w:rPr>
        <w:t>th</w:t>
      </w:r>
      <w:r w:rsidRPr="00481B64">
        <w:rPr>
          <w:rFonts w:ascii="Arial" w:hAnsi="Arial" w:cs="Arial"/>
          <w:color w:val="000000"/>
          <w:spacing w:val="2"/>
        </w:rPr>
        <w:t xml:space="preserve"> February 2022). </w:t>
      </w:r>
    </w:p>
    <w:p w14:paraId="421AD209" w14:textId="7CC11774" w:rsidR="007D14D4" w:rsidRPr="00481B64" w:rsidRDefault="007D14D4" w:rsidP="00481B64">
      <w:pPr>
        <w:spacing w:line="360" w:lineRule="auto"/>
        <w:jc w:val="both"/>
        <w:rPr>
          <w:rFonts w:ascii="Arial" w:hAnsi="Arial" w:cs="Arial"/>
        </w:rPr>
      </w:pPr>
    </w:p>
    <w:p w14:paraId="16ADC3CA" w14:textId="77777777" w:rsidR="00684580" w:rsidRPr="00481B64" w:rsidRDefault="00684580" w:rsidP="00481B64">
      <w:pPr>
        <w:spacing w:line="360" w:lineRule="auto"/>
        <w:jc w:val="both"/>
        <w:rPr>
          <w:rFonts w:ascii="Arial" w:hAnsi="Arial" w:cs="Arial"/>
        </w:rPr>
      </w:pPr>
    </w:p>
    <w:p w14:paraId="6C4857D4" w14:textId="36464E58" w:rsidR="003927C6" w:rsidRPr="00481B64" w:rsidRDefault="003927C6" w:rsidP="00481B64">
      <w:pPr>
        <w:spacing w:line="360" w:lineRule="auto"/>
        <w:jc w:val="both"/>
        <w:rPr>
          <w:rFonts w:ascii="Arial" w:hAnsi="Arial" w:cs="Arial"/>
        </w:rPr>
      </w:pPr>
      <w:r w:rsidRPr="00481B64">
        <w:rPr>
          <w:rFonts w:ascii="Arial" w:hAnsi="Arial" w:cs="Arial"/>
          <w:color w:val="000000"/>
          <w:spacing w:val="2"/>
        </w:rPr>
        <w:t xml:space="preserve">4)Professional Association for Childcare and Early Years (2022b) </w:t>
      </w:r>
      <w:r w:rsidRPr="00481B64">
        <w:rPr>
          <w:rFonts w:ascii="Arial" w:hAnsi="Arial" w:cs="Arial"/>
          <w:i/>
          <w:iCs/>
          <w:color w:val="000000"/>
          <w:spacing w:val="2"/>
        </w:rPr>
        <w:t>The best care for your child</w:t>
      </w:r>
      <w:r w:rsidRPr="00481B64">
        <w:rPr>
          <w:rFonts w:ascii="Arial" w:hAnsi="Arial" w:cs="Arial"/>
          <w:color w:val="000000"/>
          <w:spacing w:val="2"/>
        </w:rPr>
        <w:t xml:space="preserve">. Available at: </w:t>
      </w:r>
      <w:hyperlink r:id="rId32" w:history="1">
        <w:r w:rsidRPr="00481B64">
          <w:rPr>
            <w:rStyle w:val="Hyperlink"/>
            <w:rFonts w:ascii="Arial" w:hAnsi="Arial" w:cs="Arial"/>
            <w:spacing w:val="2"/>
          </w:rPr>
          <w:t>https://www.pacey.org.uk/parents/the-best-care-for-your-child/</w:t>
        </w:r>
      </w:hyperlink>
      <w:r w:rsidRPr="00481B64">
        <w:rPr>
          <w:rFonts w:ascii="Arial" w:hAnsi="Arial" w:cs="Arial"/>
          <w:color w:val="000000"/>
          <w:spacing w:val="2"/>
        </w:rPr>
        <w:t xml:space="preserve"> (Accessed: 8</w:t>
      </w:r>
      <w:r w:rsidRPr="00481B64">
        <w:rPr>
          <w:rFonts w:ascii="Arial" w:hAnsi="Arial" w:cs="Arial"/>
          <w:color w:val="000000"/>
          <w:spacing w:val="2"/>
          <w:vertAlign w:val="superscript"/>
        </w:rPr>
        <w:t>th</w:t>
      </w:r>
      <w:r w:rsidRPr="00481B64">
        <w:rPr>
          <w:rFonts w:ascii="Arial" w:hAnsi="Arial" w:cs="Arial"/>
          <w:color w:val="000000"/>
          <w:spacing w:val="2"/>
        </w:rPr>
        <w:t xml:space="preserve"> February 2022).</w:t>
      </w:r>
    </w:p>
    <w:p w14:paraId="74B0B039" w14:textId="396572BE" w:rsidR="003927C6" w:rsidRPr="00481B64" w:rsidRDefault="003927C6" w:rsidP="00481B64">
      <w:pPr>
        <w:spacing w:line="360" w:lineRule="auto"/>
        <w:jc w:val="both"/>
        <w:rPr>
          <w:rFonts w:ascii="Arial" w:hAnsi="Arial" w:cs="Arial"/>
        </w:rPr>
      </w:pPr>
    </w:p>
    <w:p w14:paraId="03EFBC91" w14:textId="77777777" w:rsidR="003927C6" w:rsidRPr="00481B64" w:rsidRDefault="003927C6" w:rsidP="00481B64">
      <w:pPr>
        <w:spacing w:line="360" w:lineRule="auto"/>
        <w:jc w:val="both"/>
        <w:rPr>
          <w:rFonts w:ascii="Arial" w:hAnsi="Arial" w:cs="Arial"/>
        </w:rPr>
      </w:pPr>
    </w:p>
    <w:p w14:paraId="5B5056D0" w14:textId="318D0D53" w:rsidR="00985DC7" w:rsidRPr="00481B64" w:rsidRDefault="00427F8D" w:rsidP="00481B64">
      <w:pPr>
        <w:spacing w:line="360" w:lineRule="auto"/>
        <w:jc w:val="both"/>
        <w:rPr>
          <w:rFonts w:ascii="Arial" w:hAnsi="Arial" w:cs="Arial"/>
          <w:color w:val="000000"/>
          <w:spacing w:val="2"/>
        </w:rPr>
      </w:pPr>
      <w:r w:rsidRPr="00481B64">
        <w:rPr>
          <w:rFonts w:ascii="Arial" w:hAnsi="Arial" w:cs="Arial"/>
        </w:rPr>
        <w:t>2</w:t>
      </w:r>
      <w:r w:rsidR="006D1A84" w:rsidRPr="00481B64">
        <w:rPr>
          <w:rFonts w:ascii="Arial" w:hAnsi="Arial" w:cs="Arial"/>
        </w:rPr>
        <w:t>)</w:t>
      </w:r>
      <w:r w:rsidR="006D1A84" w:rsidRPr="00481B64">
        <w:rPr>
          <w:rFonts w:ascii="Arial" w:hAnsi="Arial" w:cs="Arial"/>
          <w:color w:val="000000"/>
          <w:spacing w:val="2"/>
        </w:rPr>
        <w:t>Professional Association for Childcare and Early Years (2022</w:t>
      </w:r>
      <w:r w:rsidR="003927C6" w:rsidRPr="00481B64">
        <w:rPr>
          <w:rFonts w:ascii="Arial" w:hAnsi="Arial" w:cs="Arial"/>
          <w:color w:val="000000"/>
          <w:spacing w:val="2"/>
        </w:rPr>
        <w:t>a</w:t>
      </w:r>
      <w:r w:rsidR="006D1A84" w:rsidRPr="00481B64">
        <w:rPr>
          <w:rFonts w:ascii="Arial" w:hAnsi="Arial" w:cs="Arial"/>
          <w:color w:val="000000"/>
          <w:spacing w:val="2"/>
        </w:rPr>
        <w:t xml:space="preserve">) </w:t>
      </w:r>
      <w:r w:rsidR="006D1A84" w:rsidRPr="00481B64">
        <w:rPr>
          <w:rFonts w:ascii="Arial" w:hAnsi="Arial" w:cs="Arial"/>
          <w:i/>
          <w:iCs/>
          <w:color w:val="000000"/>
          <w:spacing w:val="2"/>
        </w:rPr>
        <w:t>What Quality looks like</w:t>
      </w:r>
      <w:r w:rsidR="006D1A84" w:rsidRPr="00481B64">
        <w:rPr>
          <w:rFonts w:ascii="Arial" w:hAnsi="Arial" w:cs="Arial"/>
          <w:color w:val="000000"/>
          <w:spacing w:val="2"/>
        </w:rPr>
        <w:t xml:space="preserve">. Available at: </w:t>
      </w:r>
      <w:hyperlink r:id="rId33" w:history="1">
        <w:r w:rsidR="006D1A84" w:rsidRPr="00481B64">
          <w:rPr>
            <w:rStyle w:val="Hyperlink"/>
            <w:rFonts w:ascii="Arial" w:hAnsi="Arial" w:cs="Arial"/>
            <w:spacing w:val="2"/>
          </w:rPr>
          <w:t>https://www.pacey.org.uk/parents/what-quality-looks-like/</w:t>
        </w:r>
      </w:hyperlink>
      <w:r w:rsidR="006D1A84" w:rsidRPr="00481B64">
        <w:rPr>
          <w:rFonts w:ascii="Arial" w:hAnsi="Arial" w:cs="Arial"/>
          <w:color w:val="000000"/>
          <w:spacing w:val="2"/>
        </w:rPr>
        <w:t xml:space="preserve"> (</w:t>
      </w:r>
      <w:r w:rsidR="00811CD3" w:rsidRPr="00481B64">
        <w:rPr>
          <w:rFonts w:ascii="Arial" w:hAnsi="Arial" w:cs="Arial"/>
          <w:color w:val="000000"/>
          <w:spacing w:val="2"/>
        </w:rPr>
        <w:t>A</w:t>
      </w:r>
      <w:r w:rsidR="006D1A84" w:rsidRPr="00481B64">
        <w:rPr>
          <w:rFonts w:ascii="Arial" w:hAnsi="Arial" w:cs="Arial"/>
          <w:color w:val="000000"/>
          <w:spacing w:val="2"/>
        </w:rPr>
        <w:t>ccessed</w:t>
      </w:r>
      <w:r w:rsidR="00811CD3" w:rsidRPr="00481B64">
        <w:rPr>
          <w:rFonts w:ascii="Arial" w:hAnsi="Arial" w:cs="Arial"/>
          <w:color w:val="000000"/>
          <w:spacing w:val="2"/>
        </w:rPr>
        <w:t>: 8</w:t>
      </w:r>
      <w:r w:rsidR="00811CD3" w:rsidRPr="00481B64">
        <w:rPr>
          <w:rFonts w:ascii="Arial" w:hAnsi="Arial" w:cs="Arial"/>
          <w:color w:val="000000"/>
          <w:spacing w:val="2"/>
          <w:vertAlign w:val="superscript"/>
        </w:rPr>
        <w:t>th</w:t>
      </w:r>
      <w:r w:rsidR="00811CD3" w:rsidRPr="00481B64">
        <w:rPr>
          <w:rFonts w:ascii="Arial" w:hAnsi="Arial" w:cs="Arial"/>
          <w:color w:val="000000"/>
          <w:spacing w:val="2"/>
        </w:rPr>
        <w:t xml:space="preserve"> February 2022). </w:t>
      </w:r>
    </w:p>
    <w:p w14:paraId="69A021DC" w14:textId="5DD443A5" w:rsidR="008A29BC" w:rsidRPr="00481B64" w:rsidRDefault="008A29BC" w:rsidP="00481B64">
      <w:pPr>
        <w:spacing w:line="360" w:lineRule="auto"/>
        <w:jc w:val="both"/>
        <w:rPr>
          <w:rFonts w:ascii="Arial" w:hAnsi="Arial" w:cs="Arial"/>
          <w:color w:val="000000"/>
          <w:spacing w:val="2"/>
        </w:rPr>
      </w:pPr>
    </w:p>
    <w:p w14:paraId="329F4FE7" w14:textId="0915E7DB" w:rsidR="008A29BC" w:rsidRPr="00481B64" w:rsidRDefault="008A29BC" w:rsidP="00481B64">
      <w:pPr>
        <w:spacing w:line="360" w:lineRule="auto"/>
        <w:jc w:val="both"/>
        <w:rPr>
          <w:rFonts w:ascii="Arial" w:hAnsi="Arial" w:cs="Arial"/>
        </w:rPr>
      </w:pPr>
    </w:p>
    <w:p w14:paraId="457D4E81" w14:textId="77777777" w:rsidR="008A29BC" w:rsidRPr="00481B64" w:rsidRDefault="008A29BC" w:rsidP="00481B64">
      <w:pPr>
        <w:spacing w:line="360" w:lineRule="auto"/>
        <w:jc w:val="both"/>
        <w:rPr>
          <w:rFonts w:ascii="Arial" w:hAnsi="Arial" w:cs="Arial"/>
        </w:rPr>
      </w:pPr>
      <w:r w:rsidRPr="00481B64">
        <w:rPr>
          <w:rFonts w:ascii="Arial" w:hAnsi="Arial" w:cs="Arial"/>
        </w:rPr>
        <w:t xml:space="preserve">14)Siraj-Blatchford, I. (2002) </w:t>
      </w:r>
      <w:r w:rsidRPr="00481B64">
        <w:rPr>
          <w:rFonts w:ascii="Arial" w:hAnsi="Arial" w:cs="Arial"/>
          <w:i/>
          <w:iCs/>
        </w:rPr>
        <w:t>Positive Thinking</w:t>
      </w:r>
      <w:r w:rsidRPr="00481B64">
        <w:rPr>
          <w:rFonts w:ascii="Arial" w:hAnsi="Arial" w:cs="Arial"/>
        </w:rPr>
        <w:t xml:space="preserve">. Available at: </w:t>
      </w:r>
      <w:hyperlink r:id="rId34" w:history="1">
        <w:r w:rsidRPr="00481B64">
          <w:rPr>
            <w:rStyle w:val="Hyperlink"/>
            <w:rFonts w:ascii="Arial" w:hAnsi="Arial" w:cs="Arial"/>
          </w:rPr>
          <w:t>https://www.nurseryworld.co.uk/news/article/positive-thinking</w:t>
        </w:r>
      </w:hyperlink>
      <w:r w:rsidRPr="00481B64">
        <w:rPr>
          <w:rFonts w:ascii="Arial" w:hAnsi="Arial" w:cs="Arial"/>
        </w:rPr>
        <w:t xml:space="preserve"> (Accessed: 12</w:t>
      </w:r>
      <w:r w:rsidRPr="00481B64">
        <w:rPr>
          <w:rFonts w:ascii="Arial" w:hAnsi="Arial" w:cs="Arial"/>
          <w:vertAlign w:val="superscript"/>
        </w:rPr>
        <w:t>th</w:t>
      </w:r>
      <w:r w:rsidRPr="00481B64">
        <w:rPr>
          <w:rFonts w:ascii="Arial" w:hAnsi="Arial" w:cs="Arial"/>
        </w:rPr>
        <w:t xml:space="preserve"> February 2022). </w:t>
      </w:r>
    </w:p>
    <w:p w14:paraId="286C6E17" w14:textId="62C81E4D" w:rsidR="008A29BC" w:rsidRPr="00481B64" w:rsidRDefault="008A29BC" w:rsidP="00481B64">
      <w:pPr>
        <w:spacing w:line="360" w:lineRule="auto"/>
        <w:jc w:val="both"/>
        <w:rPr>
          <w:rFonts w:ascii="Arial" w:hAnsi="Arial" w:cs="Arial"/>
        </w:rPr>
      </w:pPr>
    </w:p>
    <w:p w14:paraId="323F67C9" w14:textId="77777777" w:rsidR="008A29BC" w:rsidRPr="00481B64" w:rsidRDefault="008A29BC" w:rsidP="00481B64">
      <w:pPr>
        <w:spacing w:line="360" w:lineRule="auto"/>
        <w:jc w:val="both"/>
        <w:rPr>
          <w:rFonts w:ascii="Arial" w:hAnsi="Arial" w:cs="Arial"/>
        </w:rPr>
      </w:pPr>
    </w:p>
    <w:p w14:paraId="24C92F2E" w14:textId="77777777" w:rsidR="008A29BC" w:rsidRPr="00481B64" w:rsidRDefault="008A29BC" w:rsidP="00481B64">
      <w:pPr>
        <w:spacing w:line="360" w:lineRule="auto"/>
        <w:jc w:val="both"/>
        <w:rPr>
          <w:rFonts w:ascii="Arial" w:hAnsi="Arial" w:cs="Arial"/>
        </w:rPr>
      </w:pPr>
      <w:r w:rsidRPr="00481B64">
        <w:rPr>
          <w:rFonts w:ascii="Arial" w:hAnsi="Arial" w:cs="Arial"/>
        </w:rPr>
        <w:t xml:space="preserve">15)Siraj-Blatchford, I. </w:t>
      </w:r>
      <w:r w:rsidRPr="00481B64">
        <w:rPr>
          <w:rFonts w:ascii="Arial" w:hAnsi="Arial" w:cs="Arial"/>
          <w:i/>
          <w:iCs/>
        </w:rPr>
        <w:t>et al.</w:t>
      </w:r>
      <w:r w:rsidRPr="00481B64">
        <w:rPr>
          <w:rFonts w:ascii="Arial" w:hAnsi="Arial" w:cs="Arial"/>
        </w:rPr>
        <w:t xml:space="preserve"> (2002) </w:t>
      </w:r>
      <w:r w:rsidRPr="00481B64">
        <w:rPr>
          <w:rFonts w:ascii="Arial" w:hAnsi="Arial" w:cs="Arial"/>
          <w:i/>
          <w:iCs/>
        </w:rPr>
        <w:t>Researching Effective Pedagogy in the Early Years</w:t>
      </w:r>
      <w:r w:rsidRPr="00481B64">
        <w:rPr>
          <w:rFonts w:ascii="Arial" w:hAnsi="Arial" w:cs="Arial"/>
        </w:rPr>
        <w:t xml:space="preserve">. Available at: </w:t>
      </w:r>
      <w:hyperlink r:id="rId35" w:history="1">
        <w:r w:rsidRPr="00481B64">
          <w:rPr>
            <w:rStyle w:val="Hyperlink"/>
            <w:rFonts w:ascii="Arial" w:hAnsi="Arial" w:cs="Arial"/>
          </w:rPr>
          <w:t>https://dera.ioe.ac.uk/4650/1/RR356.pdf</w:t>
        </w:r>
      </w:hyperlink>
      <w:r w:rsidRPr="00481B64">
        <w:rPr>
          <w:rFonts w:ascii="Arial" w:hAnsi="Arial" w:cs="Arial"/>
        </w:rPr>
        <w:t xml:space="preserve"> (Accessed: 13</w:t>
      </w:r>
      <w:r w:rsidRPr="00481B64">
        <w:rPr>
          <w:rFonts w:ascii="Arial" w:hAnsi="Arial" w:cs="Arial"/>
          <w:vertAlign w:val="superscript"/>
        </w:rPr>
        <w:t>th</w:t>
      </w:r>
      <w:r w:rsidRPr="00481B64">
        <w:rPr>
          <w:rFonts w:ascii="Arial" w:hAnsi="Arial" w:cs="Arial"/>
        </w:rPr>
        <w:t xml:space="preserve"> February 2022). </w:t>
      </w:r>
    </w:p>
    <w:p w14:paraId="56C1999F" w14:textId="77777777" w:rsidR="00542946" w:rsidRPr="00481B64" w:rsidRDefault="00542946" w:rsidP="00481B64">
      <w:pPr>
        <w:spacing w:line="360" w:lineRule="auto"/>
        <w:jc w:val="both"/>
        <w:rPr>
          <w:rFonts w:ascii="Arial" w:hAnsi="Arial" w:cs="Arial"/>
        </w:rPr>
      </w:pPr>
    </w:p>
    <w:p w14:paraId="4266FC41" w14:textId="25ABE867" w:rsidR="0082775A" w:rsidRPr="00481B64" w:rsidRDefault="0082775A" w:rsidP="00481B64">
      <w:pPr>
        <w:spacing w:line="360" w:lineRule="auto"/>
        <w:jc w:val="both"/>
        <w:rPr>
          <w:rFonts w:ascii="Arial" w:hAnsi="Arial" w:cs="Arial"/>
        </w:rPr>
      </w:pPr>
    </w:p>
    <w:p w14:paraId="2ED6E849" w14:textId="43AB8FB2" w:rsidR="008A29BC" w:rsidRPr="00481B64" w:rsidRDefault="008A29BC" w:rsidP="00481B64">
      <w:pPr>
        <w:spacing w:line="360" w:lineRule="auto"/>
        <w:jc w:val="both"/>
        <w:rPr>
          <w:rFonts w:ascii="Arial" w:hAnsi="Arial" w:cs="Arial"/>
        </w:rPr>
      </w:pPr>
      <w:r w:rsidRPr="00481B64">
        <w:rPr>
          <w:rFonts w:ascii="Arial" w:hAnsi="Arial" w:cs="Arial"/>
        </w:rPr>
        <w:t>20)Siraj, I.</w:t>
      </w:r>
      <w:r w:rsidR="00EE0823" w:rsidRPr="00481B64">
        <w:rPr>
          <w:rFonts w:ascii="Arial" w:hAnsi="Arial" w:cs="Arial"/>
        </w:rPr>
        <w:t xml:space="preserve"> </w:t>
      </w:r>
      <w:r w:rsidR="00EE0823" w:rsidRPr="00481B64">
        <w:rPr>
          <w:rFonts w:ascii="Arial" w:hAnsi="Arial" w:cs="Arial"/>
          <w:i/>
          <w:iCs/>
        </w:rPr>
        <w:t>et al</w:t>
      </w:r>
      <w:r w:rsidR="00EE0823" w:rsidRPr="00481B64">
        <w:rPr>
          <w:rFonts w:ascii="Arial" w:hAnsi="Arial" w:cs="Arial"/>
        </w:rPr>
        <w:t>.</w:t>
      </w:r>
      <w:r w:rsidRPr="00481B64">
        <w:rPr>
          <w:rFonts w:ascii="Arial" w:hAnsi="Arial" w:cs="Arial"/>
        </w:rPr>
        <w:t xml:space="preserve"> (2015) </w:t>
      </w:r>
      <w:r w:rsidRPr="00481B64">
        <w:rPr>
          <w:rFonts w:ascii="Arial" w:hAnsi="Arial" w:cs="Arial"/>
          <w:i/>
          <w:iCs/>
          <w:color w:val="000000" w:themeColor="text1"/>
        </w:rPr>
        <w:t xml:space="preserve">Assessing </w:t>
      </w:r>
      <w:r w:rsidRPr="00481B64">
        <w:rPr>
          <w:rFonts w:ascii="Arial" w:hAnsi="Arial" w:cs="Arial"/>
          <w:i/>
          <w:iCs/>
          <w:color w:val="000000" w:themeColor="text1"/>
          <w:shd w:val="clear" w:color="auto" w:fill="F8F8F8"/>
        </w:rPr>
        <w:t>Quality in Early Childhood Education and Care: Sustained Shared Thinking and Emotional Well-Being (SSTEW) Scale for 2-5-year-olds Provision</w:t>
      </w:r>
      <w:r w:rsidRPr="00481B64">
        <w:rPr>
          <w:rFonts w:ascii="Arial" w:hAnsi="Arial" w:cs="Arial"/>
          <w:color w:val="000000" w:themeColor="text1"/>
          <w:shd w:val="clear" w:color="auto" w:fill="F8F8F8"/>
        </w:rPr>
        <w:t>. 1</w:t>
      </w:r>
      <w:r w:rsidRPr="00481B64">
        <w:rPr>
          <w:rFonts w:ascii="Arial" w:hAnsi="Arial" w:cs="Arial"/>
          <w:color w:val="000000" w:themeColor="text1"/>
          <w:shd w:val="clear" w:color="auto" w:fill="F8F8F8"/>
          <w:vertAlign w:val="superscript"/>
        </w:rPr>
        <w:t>st</w:t>
      </w:r>
      <w:r w:rsidRPr="00481B64">
        <w:rPr>
          <w:rFonts w:ascii="Arial" w:hAnsi="Arial" w:cs="Arial"/>
          <w:color w:val="000000" w:themeColor="text1"/>
          <w:shd w:val="clear" w:color="auto" w:fill="F8F8F8"/>
        </w:rPr>
        <w:t xml:space="preserve"> </w:t>
      </w:r>
      <w:proofErr w:type="spellStart"/>
      <w:r w:rsidRPr="00481B64">
        <w:rPr>
          <w:rFonts w:ascii="Arial" w:hAnsi="Arial" w:cs="Arial"/>
          <w:color w:val="000000" w:themeColor="text1"/>
          <w:shd w:val="clear" w:color="auto" w:fill="F8F8F8"/>
        </w:rPr>
        <w:t>edn</w:t>
      </w:r>
      <w:proofErr w:type="spellEnd"/>
      <w:r w:rsidRPr="00481B64">
        <w:rPr>
          <w:rFonts w:ascii="Arial" w:hAnsi="Arial" w:cs="Arial"/>
          <w:color w:val="000000" w:themeColor="text1"/>
          <w:shd w:val="clear" w:color="auto" w:fill="F8F8F8"/>
        </w:rPr>
        <w:t xml:space="preserve">. London: IOE Press. Available at: </w:t>
      </w:r>
      <w:hyperlink r:id="rId36" w:history="1">
        <w:r w:rsidRPr="00481B64">
          <w:rPr>
            <w:rStyle w:val="Hyperlink"/>
            <w:rFonts w:ascii="Arial" w:hAnsi="Arial" w:cs="Arial"/>
            <w:shd w:val="clear" w:color="auto" w:fill="F8F8F8"/>
          </w:rPr>
          <w:t>https://ebookcentral.proquest.com/lib/trinity/reader.action?docID=3563913</w:t>
        </w:r>
      </w:hyperlink>
      <w:r w:rsidRPr="00481B64">
        <w:rPr>
          <w:rFonts w:ascii="Arial" w:hAnsi="Arial" w:cs="Arial"/>
          <w:color w:val="000000" w:themeColor="text1"/>
          <w:shd w:val="clear" w:color="auto" w:fill="F8F8F8"/>
        </w:rPr>
        <w:t xml:space="preserve"> (Accessed: 17</w:t>
      </w:r>
      <w:r w:rsidRPr="00481B64">
        <w:rPr>
          <w:rFonts w:ascii="Arial" w:hAnsi="Arial" w:cs="Arial"/>
          <w:color w:val="000000" w:themeColor="text1"/>
          <w:shd w:val="clear" w:color="auto" w:fill="F8F8F8"/>
          <w:vertAlign w:val="superscript"/>
        </w:rPr>
        <w:t>th</w:t>
      </w:r>
      <w:r w:rsidRPr="00481B64">
        <w:rPr>
          <w:rFonts w:ascii="Arial" w:hAnsi="Arial" w:cs="Arial"/>
          <w:color w:val="000000" w:themeColor="text1"/>
          <w:shd w:val="clear" w:color="auto" w:fill="F8F8F8"/>
        </w:rPr>
        <w:t xml:space="preserve"> February 2022).</w:t>
      </w:r>
    </w:p>
    <w:p w14:paraId="027D0813" w14:textId="77777777" w:rsidR="008A29BC" w:rsidRPr="00481B64" w:rsidRDefault="008A29BC" w:rsidP="00481B64">
      <w:pPr>
        <w:spacing w:line="360" w:lineRule="auto"/>
        <w:jc w:val="both"/>
        <w:rPr>
          <w:rFonts w:ascii="Arial" w:hAnsi="Arial" w:cs="Arial"/>
        </w:rPr>
      </w:pPr>
    </w:p>
    <w:p w14:paraId="11AB5FA0" w14:textId="77777777" w:rsidR="008A29BC" w:rsidRPr="00481B64" w:rsidRDefault="008A29BC" w:rsidP="00481B64">
      <w:pPr>
        <w:pStyle w:val="NormalWeb"/>
        <w:spacing w:line="360" w:lineRule="auto"/>
        <w:jc w:val="both"/>
        <w:rPr>
          <w:rFonts w:ascii="Arial" w:hAnsi="Arial" w:cs="Arial"/>
        </w:rPr>
      </w:pPr>
      <w:r w:rsidRPr="00481B64">
        <w:rPr>
          <w:rFonts w:ascii="Arial" w:hAnsi="Arial" w:cs="Arial"/>
        </w:rPr>
        <w:t xml:space="preserve">37)Siraj, I. </w:t>
      </w:r>
      <w:r w:rsidRPr="00481B64">
        <w:rPr>
          <w:rFonts w:ascii="Arial" w:hAnsi="Arial" w:cs="Arial"/>
          <w:i/>
          <w:iCs/>
        </w:rPr>
        <w:t>et al</w:t>
      </w:r>
      <w:r w:rsidRPr="00481B64">
        <w:rPr>
          <w:rFonts w:ascii="Arial" w:hAnsi="Arial" w:cs="Arial"/>
        </w:rPr>
        <w:t>. (2019) ‘Comparing regulatory and non</w:t>
      </w:r>
      <w:r w:rsidRPr="00481B64">
        <w:rPr>
          <w:rFonts w:ascii="Cambria Math" w:hAnsi="Cambria Math" w:cs="Cambria Math"/>
        </w:rPr>
        <w:t>‐</w:t>
      </w:r>
      <w:r w:rsidRPr="00481B64">
        <w:rPr>
          <w:rFonts w:ascii="Arial" w:hAnsi="Arial" w:cs="Arial"/>
        </w:rPr>
        <w:t xml:space="preserve">regulatory indices of early childhood education and care (ECEC) quality in the Australian early childhood sector’, </w:t>
      </w:r>
      <w:r w:rsidRPr="00481B64">
        <w:rPr>
          <w:rFonts w:ascii="Arial" w:hAnsi="Arial" w:cs="Arial"/>
          <w:i/>
          <w:iCs/>
        </w:rPr>
        <w:t>The Australian Educational Researcher</w:t>
      </w:r>
      <w:r w:rsidRPr="00481B64">
        <w:rPr>
          <w:rFonts w:ascii="Arial" w:hAnsi="Arial" w:cs="Arial"/>
        </w:rPr>
        <w:t xml:space="preserve">, 46, pp. 365-383. DOI: 10.1007/s13384-019-00325-3. Available at: </w:t>
      </w:r>
      <w:hyperlink r:id="rId37" w:history="1">
        <w:r w:rsidRPr="00481B64">
          <w:rPr>
            <w:rStyle w:val="Hyperlink"/>
            <w:rFonts w:ascii="Arial" w:hAnsi="Arial" w:cs="Arial"/>
          </w:rPr>
          <w:t>https://link.springer.com/content/pdf/10.1007/s13384-019-00325-3.pdf</w:t>
        </w:r>
      </w:hyperlink>
      <w:r w:rsidRPr="00481B64">
        <w:rPr>
          <w:rFonts w:ascii="Arial" w:hAnsi="Arial" w:cs="Arial"/>
        </w:rPr>
        <w:t xml:space="preserve"> (Accessed: 20</w:t>
      </w:r>
      <w:r w:rsidRPr="00481B64">
        <w:rPr>
          <w:rFonts w:ascii="Arial" w:hAnsi="Arial" w:cs="Arial"/>
          <w:vertAlign w:val="superscript"/>
        </w:rPr>
        <w:t>th</w:t>
      </w:r>
      <w:r w:rsidRPr="00481B64">
        <w:rPr>
          <w:rFonts w:ascii="Arial" w:hAnsi="Arial" w:cs="Arial"/>
        </w:rPr>
        <w:t xml:space="preserve"> February 2022).</w:t>
      </w:r>
    </w:p>
    <w:p w14:paraId="57212D62" w14:textId="77777777" w:rsidR="008A29BC" w:rsidRPr="00481B64" w:rsidRDefault="008A29BC" w:rsidP="00481B64">
      <w:pPr>
        <w:spacing w:line="360" w:lineRule="auto"/>
        <w:jc w:val="both"/>
        <w:rPr>
          <w:rFonts w:ascii="Arial" w:hAnsi="Arial" w:cs="Arial"/>
        </w:rPr>
      </w:pPr>
    </w:p>
    <w:p w14:paraId="51FCCC4B" w14:textId="73DE9341" w:rsidR="004B2A13" w:rsidRPr="00481B64" w:rsidRDefault="004B2A13" w:rsidP="00481B64">
      <w:pPr>
        <w:spacing w:line="360" w:lineRule="auto"/>
        <w:jc w:val="both"/>
        <w:rPr>
          <w:rFonts w:ascii="Arial" w:hAnsi="Arial" w:cs="Arial"/>
        </w:rPr>
      </w:pPr>
      <w:r w:rsidRPr="00481B64">
        <w:rPr>
          <w:rFonts w:ascii="Arial" w:hAnsi="Arial" w:cs="Arial"/>
        </w:rPr>
        <w:t xml:space="preserve">11)Social Care Wales (2021) </w:t>
      </w:r>
      <w:r w:rsidRPr="00481B64">
        <w:rPr>
          <w:rFonts w:ascii="Arial" w:hAnsi="Arial" w:cs="Arial"/>
          <w:i/>
          <w:iCs/>
        </w:rPr>
        <w:t>Our aims</w:t>
      </w:r>
      <w:r w:rsidRPr="00481B64">
        <w:rPr>
          <w:rFonts w:ascii="Arial" w:hAnsi="Arial" w:cs="Arial"/>
        </w:rPr>
        <w:t xml:space="preserve">. Available at: </w:t>
      </w:r>
      <w:hyperlink r:id="rId38" w:history="1">
        <w:r w:rsidRPr="00481B64">
          <w:rPr>
            <w:rStyle w:val="Hyperlink"/>
            <w:rFonts w:ascii="Arial" w:hAnsi="Arial" w:cs="Arial"/>
          </w:rPr>
          <w:t>https://socialcare.wales/about-us/our-aims</w:t>
        </w:r>
      </w:hyperlink>
      <w:r w:rsidRPr="00481B64">
        <w:rPr>
          <w:rFonts w:ascii="Arial" w:hAnsi="Arial" w:cs="Arial"/>
        </w:rPr>
        <w:t xml:space="preserve"> (Accessed</w:t>
      </w:r>
      <w:r w:rsidR="00DB70B3" w:rsidRPr="00481B64">
        <w:rPr>
          <w:rFonts w:ascii="Arial" w:hAnsi="Arial" w:cs="Arial"/>
        </w:rPr>
        <w:t>:</w:t>
      </w:r>
      <w:r w:rsidRPr="00481B64">
        <w:rPr>
          <w:rFonts w:ascii="Arial" w:hAnsi="Arial" w:cs="Arial"/>
        </w:rPr>
        <w:t xml:space="preserve"> 10th February 2022).</w:t>
      </w:r>
    </w:p>
    <w:p w14:paraId="73B796EA" w14:textId="652594C1" w:rsidR="00C76DF4" w:rsidRPr="00481B64" w:rsidRDefault="00C76DF4" w:rsidP="00481B64">
      <w:pPr>
        <w:spacing w:line="360" w:lineRule="auto"/>
        <w:jc w:val="both"/>
        <w:rPr>
          <w:rFonts w:ascii="Arial" w:hAnsi="Arial" w:cs="Arial"/>
        </w:rPr>
      </w:pPr>
    </w:p>
    <w:p w14:paraId="6DC892CB" w14:textId="3E51E9A7" w:rsidR="00C76DF4" w:rsidRPr="00481B64" w:rsidRDefault="00C76DF4" w:rsidP="00481B64">
      <w:pPr>
        <w:spacing w:line="360" w:lineRule="auto"/>
        <w:jc w:val="both"/>
        <w:rPr>
          <w:rFonts w:ascii="Arial" w:hAnsi="Arial" w:cs="Arial"/>
        </w:rPr>
      </w:pPr>
    </w:p>
    <w:p w14:paraId="677D8102" w14:textId="04905861" w:rsidR="00EF7094" w:rsidRPr="00481B64" w:rsidRDefault="00EF7094" w:rsidP="00481B64">
      <w:pPr>
        <w:spacing w:line="360" w:lineRule="auto"/>
        <w:jc w:val="both"/>
        <w:rPr>
          <w:rFonts w:ascii="Arial" w:hAnsi="Arial" w:cs="Arial"/>
        </w:rPr>
      </w:pPr>
      <w:r w:rsidRPr="00481B64">
        <w:rPr>
          <w:rFonts w:ascii="Arial" w:hAnsi="Arial" w:cs="Arial"/>
        </w:rPr>
        <w:lastRenderedPageBreak/>
        <w:t xml:space="preserve">17)Taylor, C. (2015) ‘Learning in Early Childhood: experiences, relationships and Learning to Be’, </w:t>
      </w:r>
      <w:r w:rsidRPr="00481B64">
        <w:rPr>
          <w:rFonts w:ascii="Arial" w:hAnsi="Arial" w:cs="Arial"/>
          <w:i/>
          <w:iCs/>
        </w:rPr>
        <w:t>European Journal of Education</w:t>
      </w:r>
      <w:r w:rsidRPr="00481B64">
        <w:rPr>
          <w:rFonts w:ascii="Arial" w:hAnsi="Arial" w:cs="Arial"/>
        </w:rPr>
        <w:t xml:space="preserve">, 5 (2), pp. 160-174. DOI: 10.1111/ejed.12117. Available at: </w:t>
      </w:r>
      <w:hyperlink r:id="rId39" w:history="1">
        <w:r w:rsidR="00761E63" w:rsidRPr="00481B64">
          <w:rPr>
            <w:rStyle w:val="Hyperlink"/>
            <w:rFonts w:ascii="Arial" w:hAnsi="Arial" w:cs="Arial"/>
          </w:rPr>
          <w:t>https://moodle.uwtsd.ac.uk/course/view.php?id=9770</w:t>
        </w:r>
      </w:hyperlink>
      <w:r w:rsidR="00761E63" w:rsidRPr="00481B64">
        <w:rPr>
          <w:rFonts w:ascii="Arial" w:hAnsi="Arial" w:cs="Arial"/>
        </w:rPr>
        <w:t xml:space="preserve"> (Accessed: 15</w:t>
      </w:r>
      <w:r w:rsidR="00761E63" w:rsidRPr="00481B64">
        <w:rPr>
          <w:rFonts w:ascii="Arial" w:hAnsi="Arial" w:cs="Arial"/>
          <w:vertAlign w:val="superscript"/>
        </w:rPr>
        <w:t>th</w:t>
      </w:r>
      <w:r w:rsidR="00761E63" w:rsidRPr="00481B64">
        <w:rPr>
          <w:rFonts w:ascii="Arial" w:hAnsi="Arial" w:cs="Arial"/>
        </w:rPr>
        <w:t xml:space="preserve"> February 2022).</w:t>
      </w:r>
    </w:p>
    <w:p w14:paraId="56D655A1" w14:textId="27B48B90" w:rsidR="00650320" w:rsidRPr="00481B64" w:rsidRDefault="00650320" w:rsidP="00481B64">
      <w:pPr>
        <w:spacing w:line="360" w:lineRule="auto"/>
        <w:jc w:val="both"/>
        <w:rPr>
          <w:rFonts w:ascii="Arial" w:hAnsi="Arial" w:cs="Arial"/>
        </w:rPr>
      </w:pPr>
    </w:p>
    <w:p w14:paraId="545ADC5E" w14:textId="77777777" w:rsidR="00EE0823" w:rsidRPr="00481B64" w:rsidRDefault="00EE0823" w:rsidP="00481B64">
      <w:pPr>
        <w:spacing w:line="360" w:lineRule="auto"/>
        <w:jc w:val="both"/>
        <w:rPr>
          <w:rFonts w:ascii="Arial" w:hAnsi="Arial" w:cs="Arial"/>
        </w:rPr>
      </w:pPr>
    </w:p>
    <w:p w14:paraId="32365ABB" w14:textId="63FC9D1B" w:rsidR="00650320" w:rsidRPr="00481B64" w:rsidRDefault="00650320" w:rsidP="00481B64">
      <w:pPr>
        <w:pStyle w:val="NormalWeb"/>
        <w:spacing w:before="0" w:beforeAutospacing="0" w:after="0" w:afterAutospacing="0" w:line="360" w:lineRule="auto"/>
        <w:jc w:val="both"/>
        <w:rPr>
          <w:rFonts w:ascii="Arial" w:hAnsi="Arial" w:cs="Arial"/>
        </w:rPr>
      </w:pPr>
      <w:r w:rsidRPr="00481B64">
        <w:rPr>
          <w:rFonts w:ascii="Arial" w:hAnsi="Arial" w:cs="Arial"/>
        </w:rPr>
        <w:t xml:space="preserve">32)Vermeer, H.J. </w:t>
      </w:r>
      <w:r w:rsidRPr="00481B64">
        <w:rPr>
          <w:rFonts w:ascii="Arial" w:hAnsi="Arial" w:cs="Arial"/>
          <w:i/>
          <w:iCs/>
        </w:rPr>
        <w:t>et al</w:t>
      </w:r>
      <w:r w:rsidRPr="00481B64">
        <w:rPr>
          <w:rFonts w:ascii="Arial" w:hAnsi="Arial" w:cs="Arial"/>
        </w:rPr>
        <w:t xml:space="preserve"> (2016) ‘Quality of Child Care Using the Environment Rating Scales: A Meta-Analysis of International Studies’, </w:t>
      </w:r>
      <w:r w:rsidRPr="00481B64">
        <w:rPr>
          <w:rFonts w:ascii="Arial" w:hAnsi="Arial" w:cs="Arial"/>
          <w:i/>
          <w:iCs/>
        </w:rPr>
        <w:t>International Journal of Early Childhood</w:t>
      </w:r>
      <w:r w:rsidRPr="00481B64">
        <w:rPr>
          <w:rFonts w:ascii="Arial" w:hAnsi="Arial" w:cs="Arial"/>
        </w:rPr>
        <w:t xml:space="preserve">, 48, pp. 33-60. DOI: </w:t>
      </w:r>
      <w:r w:rsidR="004E3666" w:rsidRPr="00481B64">
        <w:rPr>
          <w:rFonts w:ascii="Arial" w:hAnsi="Arial" w:cs="Arial"/>
        </w:rPr>
        <w:t xml:space="preserve">10.1007/s13158-015-0154-9. Available at: </w:t>
      </w:r>
      <w:hyperlink r:id="rId40" w:history="1">
        <w:r w:rsidR="004E3666" w:rsidRPr="00481B64">
          <w:rPr>
            <w:rStyle w:val="Hyperlink"/>
            <w:rFonts w:ascii="Arial" w:hAnsi="Arial" w:cs="Arial"/>
          </w:rPr>
          <w:t>https://link.springer.com/content/pdf/10.1007/s13158-015-0154-9.pdf</w:t>
        </w:r>
      </w:hyperlink>
      <w:r w:rsidR="004E3666" w:rsidRPr="00481B64">
        <w:rPr>
          <w:rFonts w:ascii="Arial" w:hAnsi="Arial" w:cs="Arial"/>
        </w:rPr>
        <w:t xml:space="preserve"> (Accessed: 19</w:t>
      </w:r>
      <w:r w:rsidR="004E3666" w:rsidRPr="00481B64">
        <w:rPr>
          <w:rFonts w:ascii="Arial" w:hAnsi="Arial" w:cs="Arial"/>
          <w:vertAlign w:val="superscript"/>
        </w:rPr>
        <w:t>th</w:t>
      </w:r>
      <w:r w:rsidR="004E3666" w:rsidRPr="00481B64">
        <w:rPr>
          <w:rFonts w:ascii="Arial" w:hAnsi="Arial" w:cs="Arial"/>
        </w:rPr>
        <w:t xml:space="preserve"> February 2022).</w:t>
      </w:r>
    </w:p>
    <w:p w14:paraId="476919B2" w14:textId="6A4385DB" w:rsidR="00650320" w:rsidRPr="00481B64" w:rsidRDefault="00650320" w:rsidP="00481B64">
      <w:pPr>
        <w:spacing w:line="360" w:lineRule="auto"/>
        <w:jc w:val="both"/>
        <w:rPr>
          <w:rFonts w:ascii="Arial" w:hAnsi="Arial" w:cs="Arial"/>
        </w:rPr>
      </w:pPr>
    </w:p>
    <w:p w14:paraId="10708882" w14:textId="77777777" w:rsidR="00EF7094" w:rsidRPr="00481B64" w:rsidRDefault="00EF7094" w:rsidP="00481B64">
      <w:pPr>
        <w:spacing w:line="360" w:lineRule="auto"/>
        <w:jc w:val="both"/>
        <w:rPr>
          <w:rFonts w:ascii="Arial" w:hAnsi="Arial" w:cs="Arial"/>
        </w:rPr>
      </w:pPr>
    </w:p>
    <w:p w14:paraId="2088F34D" w14:textId="27AD3EE3" w:rsidR="0082775A" w:rsidRPr="00481B64" w:rsidRDefault="00305DFC" w:rsidP="00481B64">
      <w:pPr>
        <w:pStyle w:val="Heading1"/>
        <w:spacing w:before="0" w:beforeAutospacing="0" w:after="120" w:afterAutospacing="0" w:line="360" w:lineRule="auto"/>
        <w:jc w:val="both"/>
        <w:textAlignment w:val="baseline"/>
        <w:rPr>
          <w:rFonts w:ascii="Arial" w:hAnsi="Arial" w:cs="Arial"/>
          <w:b w:val="0"/>
          <w:bCs w:val="0"/>
          <w:color w:val="000000"/>
          <w:sz w:val="24"/>
          <w:szCs w:val="24"/>
        </w:rPr>
      </w:pPr>
      <w:r w:rsidRPr="00481B64">
        <w:rPr>
          <w:rFonts w:ascii="Arial" w:hAnsi="Arial" w:cs="Arial"/>
          <w:b w:val="0"/>
          <w:bCs w:val="0"/>
          <w:sz w:val="24"/>
          <w:szCs w:val="24"/>
        </w:rPr>
        <w:t>16)</w:t>
      </w:r>
      <w:proofErr w:type="spellStart"/>
      <w:r w:rsidRPr="00481B64">
        <w:rPr>
          <w:rFonts w:ascii="Arial" w:hAnsi="Arial" w:cs="Arial"/>
          <w:b w:val="0"/>
          <w:bCs w:val="0"/>
          <w:color w:val="000000"/>
          <w:sz w:val="24"/>
          <w:szCs w:val="24"/>
          <w:shd w:val="clear" w:color="auto" w:fill="FFFFFF"/>
        </w:rPr>
        <w:t>Waldren</w:t>
      </w:r>
      <w:proofErr w:type="spellEnd"/>
      <w:r w:rsidRPr="00481B64">
        <w:rPr>
          <w:rFonts w:ascii="Arial" w:hAnsi="Arial" w:cs="Arial"/>
          <w:b w:val="0"/>
          <w:bCs w:val="0"/>
          <w:color w:val="000000"/>
          <w:sz w:val="24"/>
          <w:szCs w:val="24"/>
          <w:shd w:val="clear" w:color="auto" w:fill="FFFFFF"/>
        </w:rPr>
        <w:t>, J. (2017)</w:t>
      </w:r>
      <w:r w:rsidR="0082775A" w:rsidRPr="00481B64">
        <w:rPr>
          <w:rFonts w:ascii="Arial" w:hAnsi="Arial" w:cs="Arial"/>
          <w:b w:val="0"/>
          <w:bCs w:val="0"/>
          <w:color w:val="000000"/>
          <w:sz w:val="24"/>
          <w:szCs w:val="24"/>
          <w:shd w:val="clear" w:color="auto" w:fill="FFFFFF"/>
        </w:rPr>
        <w:t xml:space="preserve"> </w:t>
      </w:r>
      <w:r w:rsidR="0082775A" w:rsidRPr="00481B64">
        <w:rPr>
          <w:rFonts w:ascii="Arial" w:hAnsi="Arial" w:cs="Arial"/>
          <w:b w:val="0"/>
          <w:bCs w:val="0"/>
          <w:i/>
          <w:iCs/>
          <w:color w:val="000000"/>
          <w:sz w:val="24"/>
          <w:szCs w:val="24"/>
        </w:rPr>
        <w:t>The Effective Pre-School, Primary and Secondary Education project (EPPSE)</w:t>
      </w:r>
      <w:r w:rsidR="0082775A" w:rsidRPr="00481B64">
        <w:rPr>
          <w:rFonts w:ascii="Arial" w:hAnsi="Arial" w:cs="Arial"/>
          <w:b w:val="0"/>
          <w:bCs w:val="0"/>
          <w:color w:val="000000"/>
          <w:sz w:val="24"/>
          <w:szCs w:val="24"/>
        </w:rPr>
        <w:t xml:space="preserve">. Available at: </w:t>
      </w:r>
      <w:hyperlink r:id="rId41" w:history="1">
        <w:r w:rsidR="0082775A" w:rsidRPr="00481B64">
          <w:rPr>
            <w:rStyle w:val="Hyperlink"/>
            <w:rFonts w:ascii="Arial" w:hAnsi="Arial" w:cs="Arial"/>
            <w:b w:val="0"/>
            <w:bCs w:val="0"/>
            <w:sz w:val="24"/>
            <w:szCs w:val="24"/>
          </w:rPr>
          <w:t>https://www.ucl.ac.uk/ioe/research-projects/2022/jan/effective-pre-school-primary-and-secondary-education-project-eppse</w:t>
        </w:r>
      </w:hyperlink>
      <w:r w:rsidR="0082775A" w:rsidRPr="00481B64">
        <w:rPr>
          <w:rFonts w:ascii="Arial" w:hAnsi="Arial" w:cs="Arial"/>
          <w:b w:val="0"/>
          <w:bCs w:val="0"/>
          <w:color w:val="000000"/>
          <w:sz w:val="24"/>
          <w:szCs w:val="24"/>
        </w:rPr>
        <w:t xml:space="preserve"> (Accessed: 13</w:t>
      </w:r>
      <w:r w:rsidR="0082775A" w:rsidRPr="00481B64">
        <w:rPr>
          <w:rFonts w:ascii="Arial" w:hAnsi="Arial" w:cs="Arial"/>
          <w:b w:val="0"/>
          <w:bCs w:val="0"/>
          <w:color w:val="000000"/>
          <w:sz w:val="24"/>
          <w:szCs w:val="24"/>
          <w:vertAlign w:val="superscript"/>
        </w:rPr>
        <w:t>th</w:t>
      </w:r>
      <w:r w:rsidR="0082775A" w:rsidRPr="00481B64">
        <w:rPr>
          <w:rFonts w:ascii="Arial" w:hAnsi="Arial" w:cs="Arial"/>
          <w:b w:val="0"/>
          <w:bCs w:val="0"/>
          <w:color w:val="000000"/>
          <w:sz w:val="24"/>
          <w:szCs w:val="24"/>
        </w:rPr>
        <w:t xml:space="preserve"> February 2022). </w:t>
      </w:r>
    </w:p>
    <w:p w14:paraId="5640009C" w14:textId="05FE1DC5" w:rsidR="00305DFC" w:rsidRPr="00481B64" w:rsidRDefault="00305DFC" w:rsidP="00481B64">
      <w:pPr>
        <w:spacing w:line="360" w:lineRule="auto"/>
        <w:jc w:val="both"/>
        <w:rPr>
          <w:rFonts w:ascii="Arial" w:hAnsi="Arial" w:cs="Arial"/>
        </w:rPr>
      </w:pPr>
    </w:p>
    <w:p w14:paraId="00C8C737" w14:textId="77777777" w:rsidR="00A12108" w:rsidRPr="00481B64" w:rsidRDefault="00A12108" w:rsidP="00481B64">
      <w:pPr>
        <w:spacing w:line="360" w:lineRule="auto"/>
        <w:jc w:val="both"/>
        <w:rPr>
          <w:rFonts w:ascii="Arial" w:hAnsi="Arial" w:cs="Arial"/>
        </w:rPr>
      </w:pPr>
    </w:p>
    <w:p w14:paraId="1E0020FC" w14:textId="77777777" w:rsidR="00A12108" w:rsidRPr="00481B64" w:rsidRDefault="00A12108" w:rsidP="00481B64">
      <w:pPr>
        <w:spacing w:line="360" w:lineRule="auto"/>
        <w:jc w:val="both"/>
        <w:rPr>
          <w:rFonts w:ascii="Arial" w:hAnsi="Arial" w:cs="Arial"/>
        </w:rPr>
      </w:pPr>
      <w:r w:rsidRPr="00481B64">
        <w:rPr>
          <w:rFonts w:ascii="Arial" w:hAnsi="Arial" w:cs="Arial"/>
        </w:rPr>
        <w:t xml:space="preserve">10)Welsh Government (2016) </w:t>
      </w:r>
      <w:r w:rsidRPr="00481B64">
        <w:rPr>
          <w:rFonts w:ascii="Arial" w:hAnsi="Arial" w:cs="Arial"/>
          <w:i/>
          <w:iCs/>
        </w:rPr>
        <w:t>National Minimum Standards for Regulated Childcare for children up to the age of 12 years</w:t>
      </w:r>
      <w:r w:rsidRPr="00481B64">
        <w:rPr>
          <w:rFonts w:ascii="Arial" w:hAnsi="Arial" w:cs="Arial"/>
        </w:rPr>
        <w:t xml:space="preserve">. Available at: </w:t>
      </w:r>
      <w:hyperlink r:id="rId42" w:history="1">
        <w:r w:rsidRPr="00481B64">
          <w:rPr>
            <w:rStyle w:val="Hyperlink"/>
            <w:rFonts w:ascii="Arial" w:hAnsi="Arial" w:cs="Arial"/>
          </w:rPr>
          <w:t>https://gov.wales/sites/default/files/publications/2019-06/national-minimum-standards-for-regulated-childcare.pdf</w:t>
        </w:r>
      </w:hyperlink>
      <w:r w:rsidRPr="00481B64">
        <w:rPr>
          <w:rFonts w:ascii="Arial" w:hAnsi="Arial" w:cs="Arial"/>
        </w:rPr>
        <w:t xml:space="preserve"> (Accessed: 10</w:t>
      </w:r>
      <w:r w:rsidRPr="00481B64">
        <w:rPr>
          <w:rFonts w:ascii="Arial" w:hAnsi="Arial" w:cs="Arial"/>
          <w:vertAlign w:val="superscript"/>
        </w:rPr>
        <w:t>th</w:t>
      </w:r>
      <w:r w:rsidRPr="00481B64">
        <w:rPr>
          <w:rFonts w:ascii="Arial" w:hAnsi="Arial" w:cs="Arial"/>
        </w:rPr>
        <w:t xml:space="preserve"> February 2022). </w:t>
      </w:r>
    </w:p>
    <w:p w14:paraId="5F7B7338" w14:textId="77777777" w:rsidR="00A12108" w:rsidRPr="00481B64" w:rsidRDefault="00A12108" w:rsidP="00481B64">
      <w:pPr>
        <w:spacing w:line="360" w:lineRule="auto"/>
        <w:jc w:val="both"/>
        <w:rPr>
          <w:rFonts w:ascii="Arial" w:hAnsi="Arial" w:cs="Arial"/>
        </w:rPr>
      </w:pPr>
    </w:p>
    <w:p w14:paraId="4F568E93" w14:textId="3F64D947" w:rsidR="00305DFC" w:rsidRPr="00481B64" w:rsidRDefault="00305DFC" w:rsidP="00481B64">
      <w:pPr>
        <w:spacing w:line="360" w:lineRule="auto"/>
        <w:jc w:val="both"/>
        <w:rPr>
          <w:rFonts w:ascii="Arial" w:hAnsi="Arial" w:cs="Arial"/>
        </w:rPr>
      </w:pPr>
    </w:p>
    <w:p w14:paraId="1AF04A78" w14:textId="67CAE3FC" w:rsidR="006E65CD" w:rsidRPr="00481B64" w:rsidRDefault="00EE0823" w:rsidP="00481B64">
      <w:pPr>
        <w:spacing w:line="360" w:lineRule="auto"/>
        <w:jc w:val="both"/>
        <w:rPr>
          <w:rFonts w:ascii="Arial" w:hAnsi="Arial" w:cs="Arial"/>
        </w:rPr>
      </w:pPr>
      <w:r w:rsidRPr="00481B64">
        <w:rPr>
          <w:rFonts w:ascii="Arial" w:hAnsi="Arial" w:cs="Arial"/>
        </w:rPr>
        <w:t>2</w:t>
      </w:r>
      <w:r w:rsidR="00AB5A66" w:rsidRPr="00481B64">
        <w:rPr>
          <w:rFonts w:ascii="Arial" w:hAnsi="Arial" w:cs="Arial"/>
        </w:rPr>
        <w:t xml:space="preserve">5)Welsh Government (2022) </w:t>
      </w:r>
      <w:r w:rsidR="00E86CF9" w:rsidRPr="00481B64">
        <w:rPr>
          <w:rFonts w:ascii="Arial" w:hAnsi="Arial" w:cs="Arial"/>
          <w:i/>
          <w:iCs/>
        </w:rPr>
        <w:t>A curriculum for funded non-maintained nursery settings</w:t>
      </w:r>
      <w:r w:rsidR="00E86CF9" w:rsidRPr="00481B64">
        <w:rPr>
          <w:rFonts w:ascii="Arial" w:hAnsi="Arial" w:cs="Arial"/>
        </w:rPr>
        <w:t xml:space="preserve">. Available at: </w:t>
      </w:r>
      <w:hyperlink r:id="rId43" w:history="1">
        <w:r w:rsidR="00E86CF9" w:rsidRPr="00481B64">
          <w:rPr>
            <w:rStyle w:val="Hyperlink"/>
            <w:rFonts w:ascii="Arial" w:hAnsi="Arial" w:cs="Arial"/>
          </w:rPr>
          <w:t>https://gov.wales/sites/default/files/consultations/2021-05/curriculum-funded-non-maintained-settings-consultation-doc.pdf</w:t>
        </w:r>
      </w:hyperlink>
      <w:r w:rsidR="00E86CF9" w:rsidRPr="00481B64">
        <w:rPr>
          <w:rFonts w:ascii="Arial" w:hAnsi="Arial" w:cs="Arial"/>
        </w:rPr>
        <w:t xml:space="preserve"> (Accessed: 17</w:t>
      </w:r>
      <w:r w:rsidR="00E86CF9" w:rsidRPr="00481B64">
        <w:rPr>
          <w:rFonts w:ascii="Arial" w:hAnsi="Arial" w:cs="Arial"/>
          <w:vertAlign w:val="superscript"/>
        </w:rPr>
        <w:t>th</w:t>
      </w:r>
      <w:r w:rsidR="00E86CF9" w:rsidRPr="00481B64">
        <w:rPr>
          <w:rFonts w:ascii="Arial" w:hAnsi="Arial" w:cs="Arial"/>
        </w:rPr>
        <w:t xml:space="preserve"> February).</w:t>
      </w:r>
    </w:p>
    <w:p w14:paraId="1523F08C" w14:textId="77777777" w:rsidR="00E86CF9" w:rsidRPr="00481B64" w:rsidRDefault="00E86CF9" w:rsidP="00481B64">
      <w:pPr>
        <w:spacing w:line="360" w:lineRule="auto"/>
        <w:jc w:val="both"/>
        <w:rPr>
          <w:rFonts w:ascii="Arial" w:hAnsi="Arial" w:cs="Arial"/>
        </w:rPr>
      </w:pPr>
    </w:p>
    <w:p w14:paraId="1BA2D08E" w14:textId="55B8A888" w:rsidR="00C76DF4" w:rsidRPr="00481B64" w:rsidRDefault="00C76DF4" w:rsidP="00481B64">
      <w:pPr>
        <w:spacing w:line="360" w:lineRule="auto"/>
        <w:jc w:val="both"/>
        <w:rPr>
          <w:rFonts w:ascii="Arial" w:hAnsi="Arial" w:cs="Arial"/>
        </w:rPr>
      </w:pPr>
    </w:p>
    <w:sectPr w:rsidR="00C76DF4" w:rsidRPr="00481B64">
      <w:headerReference w:type="default" r:id="rId44"/>
      <w:footerReference w:type="even" r:id="rId45"/>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477FE" w14:textId="77777777" w:rsidR="00D47EAE" w:rsidRDefault="00D47EAE" w:rsidP="00FF1190">
      <w:r>
        <w:separator/>
      </w:r>
    </w:p>
  </w:endnote>
  <w:endnote w:type="continuationSeparator" w:id="0">
    <w:p w14:paraId="4501ED69" w14:textId="77777777" w:rsidR="00D47EAE" w:rsidRDefault="00D47EAE" w:rsidP="00FF1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0443015"/>
      <w:docPartObj>
        <w:docPartGallery w:val="Page Numbers (Bottom of Page)"/>
        <w:docPartUnique/>
      </w:docPartObj>
    </w:sdtPr>
    <w:sdtEndPr>
      <w:rPr>
        <w:rStyle w:val="PageNumber"/>
      </w:rPr>
    </w:sdtEndPr>
    <w:sdtContent>
      <w:p w14:paraId="1B1A0C92" w14:textId="11D4C8A6" w:rsidR="00C21D18" w:rsidRDefault="00C21D18" w:rsidP="00F658A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88B1CE" w14:textId="77777777" w:rsidR="00C21D18" w:rsidRDefault="00C21D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91171308"/>
      <w:docPartObj>
        <w:docPartGallery w:val="Page Numbers (Bottom of Page)"/>
        <w:docPartUnique/>
      </w:docPartObj>
    </w:sdtPr>
    <w:sdtEndPr>
      <w:rPr>
        <w:rStyle w:val="PageNumber"/>
      </w:rPr>
    </w:sdtEndPr>
    <w:sdtContent>
      <w:p w14:paraId="0A71AB6B" w14:textId="4F12CE58" w:rsidR="00C21D18" w:rsidRDefault="00C21D18" w:rsidP="00F658A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64BF137" w14:textId="77777777" w:rsidR="00C21D18" w:rsidRDefault="00C21D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4C78F" w14:textId="77777777" w:rsidR="00D47EAE" w:rsidRDefault="00D47EAE" w:rsidP="00FF1190">
      <w:r>
        <w:separator/>
      </w:r>
    </w:p>
  </w:footnote>
  <w:footnote w:type="continuationSeparator" w:id="0">
    <w:p w14:paraId="60FA697A" w14:textId="77777777" w:rsidR="00D47EAE" w:rsidRDefault="00D47EAE" w:rsidP="00FF1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9BE89" w14:textId="3A78805A" w:rsidR="00FF1190" w:rsidRDefault="00FF1190">
    <w:pPr>
      <w:pStyle w:val="Header"/>
      <w:rPr>
        <w:rFonts w:ascii="Arial" w:hAnsi="Arial" w:cs="Arial"/>
      </w:rPr>
    </w:pPr>
    <w:r>
      <w:rPr>
        <w:rFonts w:ascii="Arial" w:hAnsi="Arial" w:cs="Arial"/>
      </w:rPr>
      <w:t>2006067</w:t>
    </w:r>
  </w:p>
  <w:p w14:paraId="3BE0C05B" w14:textId="13C700DA" w:rsidR="00FF1190" w:rsidRDefault="00FF1190">
    <w:pPr>
      <w:pStyle w:val="Header"/>
      <w:rPr>
        <w:rFonts w:ascii="Arial" w:hAnsi="Arial" w:cs="Arial"/>
      </w:rPr>
    </w:pPr>
    <w:r>
      <w:rPr>
        <w:rFonts w:ascii="Arial" w:hAnsi="Arial" w:cs="Arial"/>
      </w:rPr>
      <w:t>ECEY6008</w:t>
    </w:r>
  </w:p>
  <w:p w14:paraId="54786A36" w14:textId="05D8E654" w:rsidR="00FF1190" w:rsidRPr="00FF1190" w:rsidRDefault="00FF1190">
    <w:pPr>
      <w:pStyle w:val="Header"/>
      <w:rPr>
        <w:rFonts w:ascii="Arial" w:hAnsi="Arial" w:cs="Arial"/>
      </w:rPr>
    </w:pPr>
    <w:r>
      <w:rPr>
        <w:rFonts w:ascii="Arial" w:hAnsi="Arial" w:cs="Arial"/>
      </w:rPr>
      <w:t>Word Count:</w:t>
    </w:r>
    <w:r w:rsidR="00481B64">
      <w:rPr>
        <w:rFonts w:ascii="Arial" w:hAnsi="Arial" w:cs="Arial"/>
      </w:rPr>
      <w:t xml:space="preserve"> 2697</w:t>
    </w:r>
  </w:p>
  <w:p w14:paraId="69E00439" w14:textId="77777777" w:rsidR="00FF1190" w:rsidRDefault="00FF11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DB63A4"/>
    <w:multiLevelType w:val="multilevel"/>
    <w:tmpl w:val="A6208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D7060F"/>
    <w:multiLevelType w:val="multilevel"/>
    <w:tmpl w:val="54BAB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4221B5"/>
    <w:multiLevelType w:val="multilevel"/>
    <w:tmpl w:val="92262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964652"/>
    <w:multiLevelType w:val="multilevel"/>
    <w:tmpl w:val="D8D4F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70329BC"/>
    <w:multiLevelType w:val="multilevel"/>
    <w:tmpl w:val="980C8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CFD"/>
    <w:rsid w:val="00004285"/>
    <w:rsid w:val="00007046"/>
    <w:rsid w:val="0002114A"/>
    <w:rsid w:val="000238B3"/>
    <w:rsid w:val="00025E09"/>
    <w:rsid w:val="0003104D"/>
    <w:rsid w:val="00031149"/>
    <w:rsid w:val="00032987"/>
    <w:rsid w:val="00050C33"/>
    <w:rsid w:val="0005569D"/>
    <w:rsid w:val="00056436"/>
    <w:rsid w:val="00061C4A"/>
    <w:rsid w:val="000634EA"/>
    <w:rsid w:val="00064F13"/>
    <w:rsid w:val="000670DC"/>
    <w:rsid w:val="00073B54"/>
    <w:rsid w:val="00075511"/>
    <w:rsid w:val="00083BE6"/>
    <w:rsid w:val="00092390"/>
    <w:rsid w:val="00095864"/>
    <w:rsid w:val="000A331D"/>
    <w:rsid w:val="000B2A60"/>
    <w:rsid w:val="000B4C2E"/>
    <w:rsid w:val="000C18F7"/>
    <w:rsid w:val="000C4979"/>
    <w:rsid w:val="000D0918"/>
    <w:rsid w:val="000E242B"/>
    <w:rsid w:val="001019AC"/>
    <w:rsid w:val="00105D35"/>
    <w:rsid w:val="00112A98"/>
    <w:rsid w:val="00116D21"/>
    <w:rsid w:val="00122ECC"/>
    <w:rsid w:val="0012670F"/>
    <w:rsid w:val="001267BC"/>
    <w:rsid w:val="0013332F"/>
    <w:rsid w:val="0013520B"/>
    <w:rsid w:val="0013619F"/>
    <w:rsid w:val="001446E2"/>
    <w:rsid w:val="0015072E"/>
    <w:rsid w:val="001554D1"/>
    <w:rsid w:val="00163703"/>
    <w:rsid w:val="00170500"/>
    <w:rsid w:val="00174548"/>
    <w:rsid w:val="001754B6"/>
    <w:rsid w:val="001805FE"/>
    <w:rsid w:val="00181D8E"/>
    <w:rsid w:val="0018297B"/>
    <w:rsid w:val="001863AB"/>
    <w:rsid w:val="00196E98"/>
    <w:rsid w:val="001A1D83"/>
    <w:rsid w:val="001A5651"/>
    <w:rsid w:val="001B3F81"/>
    <w:rsid w:val="001C113E"/>
    <w:rsid w:val="001D06F1"/>
    <w:rsid w:val="001D3DBB"/>
    <w:rsid w:val="001E1F9B"/>
    <w:rsid w:val="001E3642"/>
    <w:rsid w:val="001E6424"/>
    <w:rsid w:val="001F0104"/>
    <w:rsid w:val="001F0778"/>
    <w:rsid w:val="001F390C"/>
    <w:rsid w:val="00207806"/>
    <w:rsid w:val="00222538"/>
    <w:rsid w:val="00223DE0"/>
    <w:rsid w:val="002301F5"/>
    <w:rsid w:val="002324DE"/>
    <w:rsid w:val="00233777"/>
    <w:rsid w:val="00235C30"/>
    <w:rsid w:val="002364D7"/>
    <w:rsid w:val="00243D93"/>
    <w:rsid w:val="0024430B"/>
    <w:rsid w:val="00244B01"/>
    <w:rsid w:val="002452DA"/>
    <w:rsid w:val="00251A5E"/>
    <w:rsid w:val="002545AC"/>
    <w:rsid w:val="002566C0"/>
    <w:rsid w:val="00261374"/>
    <w:rsid w:val="00264BA9"/>
    <w:rsid w:val="002720F3"/>
    <w:rsid w:val="0027514D"/>
    <w:rsid w:val="00282EFD"/>
    <w:rsid w:val="002842CE"/>
    <w:rsid w:val="00287E91"/>
    <w:rsid w:val="00296768"/>
    <w:rsid w:val="002A4290"/>
    <w:rsid w:val="002A4FB8"/>
    <w:rsid w:val="002B1731"/>
    <w:rsid w:val="002B7509"/>
    <w:rsid w:val="002D372A"/>
    <w:rsid w:val="002D3A00"/>
    <w:rsid w:val="002D3A3D"/>
    <w:rsid w:val="002D78FA"/>
    <w:rsid w:val="002D7DDF"/>
    <w:rsid w:val="002E1881"/>
    <w:rsid w:val="002E61E9"/>
    <w:rsid w:val="002F07B5"/>
    <w:rsid w:val="00302E7B"/>
    <w:rsid w:val="00305DFC"/>
    <w:rsid w:val="00306459"/>
    <w:rsid w:val="00306837"/>
    <w:rsid w:val="00312D4C"/>
    <w:rsid w:val="00316139"/>
    <w:rsid w:val="00327380"/>
    <w:rsid w:val="00334C10"/>
    <w:rsid w:val="00343D42"/>
    <w:rsid w:val="00352C77"/>
    <w:rsid w:val="003604AB"/>
    <w:rsid w:val="003735B9"/>
    <w:rsid w:val="00384996"/>
    <w:rsid w:val="003927C6"/>
    <w:rsid w:val="00393C8A"/>
    <w:rsid w:val="00394917"/>
    <w:rsid w:val="003A3BA0"/>
    <w:rsid w:val="003B11E9"/>
    <w:rsid w:val="003B75B8"/>
    <w:rsid w:val="003D00BD"/>
    <w:rsid w:val="003E2757"/>
    <w:rsid w:val="003E2F82"/>
    <w:rsid w:val="003F10FE"/>
    <w:rsid w:val="00420174"/>
    <w:rsid w:val="00427F8D"/>
    <w:rsid w:val="00433355"/>
    <w:rsid w:val="00433D36"/>
    <w:rsid w:val="00452063"/>
    <w:rsid w:val="00462581"/>
    <w:rsid w:val="00465016"/>
    <w:rsid w:val="00466F91"/>
    <w:rsid w:val="00467F54"/>
    <w:rsid w:val="00476E52"/>
    <w:rsid w:val="00481B64"/>
    <w:rsid w:val="00484540"/>
    <w:rsid w:val="0048524B"/>
    <w:rsid w:val="00486B8F"/>
    <w:rsid w:val="00491450"/>
    <w:rsid w:val="00491969"/>
    <w:rsid w:val="004948CF"/>
    <w:rsid w:val="00495932"/>
    <w:rsid w:val="004B2A13"/>
    <w:rsid w:val="004B3872"/>
    <w:rsid w:val="004B56DA"/>
    <w:rsid w:val="004C3332"/>
    <w:rsid w:val="004C56D5"/>
    <w:rsid w:val="004D2D0B"/>
    <w:rsid w:val="004D767D"/>
    <w:rsid w:val="004E3666"/>
    <w:rsid w:val="004F05C7"/>
    <w:rsid w:val="00514E18"/>
    <w:rsid w:val="0052263C"/>
    <w:rsid w:val="00542946"/>
    <w:rsid w:val="00542F36"/>
    <w:rsid w:val="00546D6D"/>
    <w:rsid w:val="00550CE3"/>
    <w:rsid w:val="00553C39"/>
    <w:rsid w:val="0055409B"/>
    <w:rsid w:val="00555F60"/>
    <w:rsid w:val="00560CB5"/>
    <w:rsid w:val="00561848"/>
    <w:rsid w:val="005664C2"/>
    <w:rsid w:val="00572555"/>
    <w:rsid w:val="00584885"/>
    <w:rsid w:val="005853FB"/>
    <w:rsid w:val="005858F4"/>
    <w:rsid w:val="00590880"/>
    <w:rsid w:val="005972B7"/>
    <w:rsid w:val="005A0BC3"/>
    <w:rsid w:val="005A7189"/>
    <w:rsid w:val="005B0331"/>
    <w:rsid w:val="005E0A94"/>
    <w:rsid w:val="005E0FBC"/>
    <w:rsid w:val="005E22AF"/>
    <w:rsid w:val="005E3992"/>
    <w:rsid w:val="005E7D27"/>
    <w:rsid w:val="005F486A"/>
    <w:rsid w:val="005F6814"/>
    <w:rsid w:val="005F6903"/>
    <w:rsid w:val="006001F9"/>
    <w:rsid w:val="0060155C"/>
    <w:rsid w:val="006055D3"/>
    <w:rsid w:val="00616A29"/>
    <w:rsid w:val="00620032"/>
    <w:rsid w:val="00623412"/>
    <w:rsid w:val="00642A6A"/>
    <w:rsid w:val="006444B0"/>
    <w:rsid w:val="00650320"/>
    <w:rsid w:val="00650B34"/>
    <w:rsid w:val="006525A3"/>
    <w:rsid w:val="00656635"/>
    <w:rsid w:val="006573D8"/>
    <w:rsid w:val="00670A2D"/>
    <w:rsid w:val="00684580"/>
    <w:rsid w:val="00690578"/>
    <w:rsid w:val="00696528"/>
    <w:rsid w:val="00696816"/>
    <w:rsid w:val="006D1A84"/>
    <w:rsid w:val="006E1143"/>
    <w:rsid w:val="006E65CD"/>
    <w:rsid w:val="006E7DC0"/>
    <w:rsid w:val="006F3A35"/>
    <w:rsid w:val="006F5388"/>
    <w:rsid w:val="00706EB4"/>
    <w:rsid w:val="00713D5B"/>
    <w:rsid w:val="0073102A"/>
    <w:rsid w:val="007425F9"/>
    <w:rsid w:val="00745BE4"/>
    <w:rsid w:val="00745CD7"/>
    <w:rsid w:val="00761E63"/>
    <w:rsid w:val="007755A2"/>
    <w:rsid w:val="007977AD"/>
    <w:rsid w:val="007A04E9"/>
    <w:rsid w:val="007B327B"/>
    <w:rsid w:val="007B68A3"/>
    <w:rsid w:val="007C16E2"/>
    <w:rsid w:val="007D06B8"/>
    <w:rsid w:val="007D14D4"/>
    <w:rsid w:val="007F47A9"/>
    <w:rsid w:val="00802685"/>
    <w:rsid w:val="00802D2D"/>
    <w:rsid w:val="00807B46"/>
    <w:rsid w:val="00811CD3"/>
    <w:rsid w:val="0082775A"/>
    <w:rsid w:val="00830D96"/>
    <w:rsid w:val="0084339A"/>
    <w:rsid w:val="00844C69"/>
    <w:rsid w:val="00846976"/>
    <w:rsid w:val="008562DA"/>
    <w:rsid w:val="00856D56"/>
    <w:rsid w:val="0086162E"/>
    <w:rsid w:val="00880430"/>
    <w:rsid w:val="00881E0E"/>
    <w:rsid w:val="008951C1"/>
    <w:rsid w:val="008A123D"/>
    <w:rsid w:val="008A29BC"/>
    <w:rsid w:val="008A4611"/>
    <w:rsid w:val="008A49F6"/>
    <w:rsid w:val="008B00F6"/>
    <w:rsid w:val="008B0EF1"/>
    <w:rsid w:val="008B60A3"/>
    <w:rsid w:val="008C4534"/>
    <w:rsid w:val="008D2CFD"/>
    <w:rsid w:val="008E0D94"/>
    <w:rsid w:val="008F71C4"/>
    <w:rsid w:val="0091089A"/>
    <w:rsid w:val="00921D72"/>
    <w:rsid w:val="0092293B"/>
    <w:rsid w:val="00931EBE"/>
    <w:rsid w:val="00935156"/>
    <w:rsid w:val="009419CA"/>
    <w:rsid w:val="00943DD5"/>
    <w:rsid w:val="0095049C"/>
    <w:rsid w:val="00957B00"/>
    <w:rsid w:val="00963C76"/>
    <w:rsid w:val="0096553C"/>
    <w:rsid w:val="0096668D"/>
    <w:rsid w:val="00966A01"/>
    <w:rsid w:val="00973F1F"/>
    <w:rsid w:val="00985DC7"/>
    <w:rsid w:val="00992359"/>
    <w:rsid w:val="0099581A"/>
    <w:rsid w:val="009A0F6B"/>
    <w:rsid w:val="009A7A07"/>
    <w:rsid w:val="009B0E38"/>
    <w:rsid w:val="009B32F1"/>
    <w:rsid w:val="009D6456"/>
    <w:rsid w:val="009E09DE"/>
    <w:rsid w:val="009E7B9B"/>
    <w:rsid w:val="00A00BF9"/>
    <w:rsid w:val="00A00C9B"/>
    <w:rsid w:val="00A05FC7"/>
    <w:rsid w:val="00A12108"/>
    <w:rsid w:val="00A14CBE"/>
    <w:rsid w:val="00A14DD3"/>
    <w:rsid w:val="00A20493"/>
    <w:rsid w:val="00A20E0C"/>
    <w:rsid w:val="00A20ED7"/>
    <w:rsid w:val="00A34640"/>
    <w:rsid w:val="00A3517B"/>
    <w:rsid w:val="00A356C9"/>
    <w:rsid w:val="00A379AB"/>
    <w:rsid w:val="00A4737D"/>
    <w:rsid w:val="00A47734"/>
    <w:rsid w:val="00A663D3"/>
    <w:rsid w:val="00A6670A"/>
    <w:rsid w:val="00A8341C"/>
    <w:rsid w:val="00A86121"/>
    <w:rsid w:val="00A94248"/>
    <w:rsid w:val="00AA34E7"/>
    <w:rsid w:val="00AB5A66"/>
    <w:rsid w:val="00AB5B93"/>
    <w:rsid w:val="00AB778E"/>
    <w:rsid w:val="00AC6A5D"/>
    <w:rsid w:val="00AD1069"/>
    <w:rsid w:val="00AD2D62"/>
    <w:rsid w:val="00AE3B89"/>
    <w:rsid w:val="00AE49AD"/>
    <w:rsid w:val="00AE7B5E"/>
    <w:rsid w:val="00AF09FD"/>
    <w:rsid w:val="00AF12AC"/>
    <w:rsid w:val="00B024A6"/>
    <w:rsid w:val="00B02B6F"/>
    <w:rsid w:val="00B03A3F"/>
    <w:rsid w:val="00B15197"/>
    <w:rsid w:val="00B35B7D"/>
    <w:rsid w:val="00B4220C"/>
    <w:rsid w:val="00B556EF"/>
    <w:rsid w:val="00B60037"/>
    <w:rsid w:val="00B619FE"/>
    <w:rsid w:val="00B61FB6"/>
    <w:rsid w:val="00B8773F"/>
    <w:rsid w:val="00BA001B"/>
    <w:rsid w:val="00BA5236"/>
    <w:rsid w:val="00BB174C"/>
    <w:rsid w:val="00BB78BA"/>
    <w:rsid w:val="00BC31BA"/>
    <w:rsid w:val="00BC6196"/>
    <w:rsid w:val="00BD40A6"/>
    <w:rsid w:val="00BD59C7"/>
    <w:rsid w:val="00BE763F"/>
    <w:rsid w:val="00BF4216"/>
    <w:rsid w:val="00BF78DC"/>
    <w:rsid w:val="00C0153D"/>
    <w:rsid w:val="00C0397E"/>
    <w:rsid w:val="00C060D0"/>
    <w:rsid w:val="00C1425A"/>
    <w:rsid w:val="00C21D18"/>
    <w:rsid w:val="00C23537"/>
    <w:rsid w:val="00C26CF2"/>
    <w:rsid w:val="00C54321"/>
    <w:rsid w:val="00C559C5"/>
    <w:rsid w:val="00C62CC2"/>
    <w:rsid w:val="00C63948"/>
    <w:rsid w:val="00C64911"/>
    <w:rsid w:val="00C73CFF"/>
    <w:rsid w:val="00C76DF4"/>
    <w:rsid w:val="00C80510"/>
    <w:rsid w:val="00C94F63"/>
    <w:rsid w:val="00CA2ABD"/>
    <w:rsid w:val="00CA5670"/>
    <w:rsid w:val="00CB2112"/>
    <w:rsid w:val="00CB215B"/>
    <w:rsid w:val="00CB3978"/>
    <w:rsid w:val="00CC5FF2"/>
    <w:rsid w:val="00CD0425"/>
    <w:rsid w:val="00CD2FF6"/>
    <w:rsid w:val="00CE075C"/>
    <w:rsid w:val="00CE22E0"/>
    <w:rsid w:val="00CE5253"/>
    <w:rsid w:val="00CE6B34"/>
    <w:rsid w:val="00D27C0E"/>
    <w:rsid w:val="00D360B7"/>
    <w:rsid w:val="00D36F18"/>
    <w:rsid w:val="00D47EAE"/>
    <w:rsid w:val="00D61319"/>
    <w:rsid w:val="00D63959"/>
    <w:rsid w:val="00D675EA"/>
    <w:rsid w:val="00D809FE"/>
    <w:rsid w:val="00D85BF7"/>
    <w:rsid w:val="00D92253"/>
    <w:rsid w:val="00DA54BA"/>
    <w:rsid w:val="00DA6B4C"/>
    <w:rsid w:val="00DB70B3"/>
    <w:rsid w:val="00DC4BF0"/>
    <w:rsid w:val="00DD52D3"/>
    <w:rsid w:val="00DE50E6"/>
    <w:rsid w:val="00DE5A73"/>
    <w:rsid w:val="00DF0FC6"/>
    <w:rsid w:val="00DF622C"/>
    <w:rsid w:val="00E0192D"/>
    <w:rsid w:val="00E01E68"/>
    <w:rsid w:val="00E071F3"/>
    <w:rsid w:val="00E121D6"/>
    <w:rsid w:val="00E24CBD"/>
    <w:rsid w:val="00E37173"/>
    <w:rsid w:val="00E42F03"/>
    <w:rsid w:val="00E4307A"/>
    <w:rsid w:val="00E43201"/>
    <w:rsid w:val="00E86CF9"/>
    <w:rsid w:val="00E9364F"/>
    <w:rsid w:val="00E97850"/>
    <w:rsid w:val="00EA2BE4"/>
    <w:rsid w:val="00EA3F5D"/>
    <w:rsid w:val="00EC11E9"/>
    <w:rsid w:val="00EC4897"/>
    <w:rsid w:val="00EC6FBA"/>
    <w:rsid w:val="00EC7F57"/>
    <w:rsid w:val="00ED3430"/>
    <w:rsid w:val="00EE0823"/>
    <w:rsid w:val="00EF188A"/>
    <w:rsid w:val="00EF7094"/>
    <w:rsid w:val="00F04F95"/>
    <w:rsid w:val="00F171F8"/>
    <w:rsid w:val="00F22B9C"/>
    <w:rsid w:val="00F22DD7"/>
    <w:rsid w:val="00F2348A"/>
    <w:rsid w:val="00F246E7"/>
    <w:rsid w:val="00F26425"/>
    <w:rsid w:val="00F2703F"/>
    <w:rsid w:val="00F47BD7"/>
    <w:rsid w:val="00F770D1"/>
    <w:rsid w:val="00F90A73"/>
    <w:rsid w:val="00F94CE8"/>
    <w:rsid w:val="00FA3554"/>
    <w:rsid w:val="00FA6CC0"/>
    <w:rsid w:val="00FB07DF"/>
    <w:rsid w:val="00FB7718"/>
    <w:rsid w:val="00FC09D8"/>
    <w:rsid w:val="00FD4BA6"/>
    <w:rsid w:val="00FD6C7B"/>
    <w:rsid w:val="00FE72AF"/>
    <w:rsid w:val="00FF0D01"/>
    <w:rsid w:val="00FF11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589A9B"/>
  <w15:chartTrackingRefBased/>
  <w15:docId w15:val="{D33232E6-6CC2-134F-ADE6-2E3F36F8D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380"/>
    <w:rPr>
      <w:rFonts w:ascii="Times New Roman" w:eastAsia="Times New Roman" w:hAnsi="Times New Roman" w:cs="Times New Roman"/>
      <w:lang w:eastAsia="en-GB"/>
    </w:rPr>
  </w:style>
  <w:style w:type="paragraph" w:styleId="Heading1">
    <w:name w:val="heading 1"/>
    <w:basedOn w:val="Normal"/>
    <w:link w:val="Heading1Char"/>
    <w:uiPriority w:val="9"/>
    <w:qFormat/>
    <w:rsid w:val="0082775A"/>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CA2AB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82EFD"/>
  </w:style>
  <w:style w:type="character" w:styleId="Hyperlink">
    <w:name w:val="Hyperlink"/>
    <w:basedOn w:val="DefaultParagraphFont"/>
    <w:uiPriority w:val="99"/>
    <w:unhideWhenUsed/>
    <w:rsid w:val="006D1A84"/>
    <w:rPr>
      <w:color w:val="0563C1" w:themeColor="hyperlink"/>
      <w:u w:val="single"/>
    </w:rPr>
  </w:style>
  <w:style w:type="character" w:styleId="UnresolvedMention">
    <w:name w:val="Unresolved Mention"/>
    <w:basedOn w:val="DefaultParagraphFont"/>
    <w:uiPriority w:val="99"/>
    <w:semiHidden/>
    <w:unhideWhenUsed/>
    <w:rsid w:val="006D1A84"/>
    <w:rPr>
      <w:color w:val="605E5C"/>
      <w:shd w:val="clear" w:color="auto" w:fill="E1DFDD"/>
    </w:rPr>
  </w:style>
  <w:style w:type="character" w:styleId="FollowedHyperlink">
    <w:name w:val="FollowedHyperlink"/>
    <w:basedOn w:val="DefaultParagraphFont"/>
    <w:uiPriority w:val="99"/>
    <w:semiHidden/>
    <w:unhideWhenUsed/>
    <w:rsid w:val="007D14D4"/>
    <w:rPr>
      <w:color w:val="954F72" w:themeColor="followedHyperlink"/>
      <w:u w:val="single"/>
    </w:rPr>
  </w:style>
  <w:style w:type="paragraph" w:styleId="NormalWeb">
    <w:name w:val="Normal (Web)"/>
    <w:basedOn w:val="Normal"/>
    <w:uiPriority w:val="99"/>
    <w:unhideWhenUsed/>
    <w:rsid w:val="000A331D"/>
    <w:pPr>
      <w:spacing w:before="100" w:beforeAutospacing="1" w:after="100" w:afterAutospacing="1"/>
    </w:pPr>
  </w:style>
  <w:style w:type="paragraph" w:styleId="Header">
    <w:name w:val="header"/>
    <w:basedOn w:val="Normal"/>
    <w:link w:val="HeaderChar"/>
    <w:uiPriority w:val="99"/>
    <w:unhideWhenUsed/>
    <w:rsid w:val="00FF1190"/>
    <w:pPr>
      <w:tabs>
        <w:tab w:val="center" w:pos="4513"/>
        <w:tab w:val="right" w:pos="9026"/>
      </w:tabs>
    </w:pPr>
  </w:style>
  <w:style w:type="character" w:customStyle="1" w:styleId="HeaderChar">
    <w:name w:val="Header Char"/>
    <w:basedOn w:val="DefaultParagraphFont"/>
    <w:link w:val="Header"/>
    <w:uiPriority w:val="99"/>
    <w:rsid w:val="00FF1190"/>
    <w:rPr>
      <w:rFonts w:ascii="Times New Roman" w:eastAsia="Times New Roman" w:hAnsi="Times New Roman" w:cs="Times New Roman"/>
      <w:lang w:eastAsia="en-GB"/>
    </w:rPr>
  </w:style>
  <w:style w:type="paragraph" w:styleId="Footer">
    <w:name w:val="footer"/>
    <w:basedOn w:val="Normal"/>
    <w:link w:val="FooterChar"/>
    <w:uiPriority w:val="99"/>
    <w:unhideWhenUsed/>
    <w:rsid w:val="00FF1190"/>
    <w:pPr>
      <w:tabs>
        <w:tab w:val="center" w:pos="4513"/>
        <w:tab w:val="right" w:pos="9026"/>
      </w:tabs>
    </w:pPr>
  </w:style>
  <w:style w:type="character" w:customStyle="1" w:styleId="FooterChar">
    <w:name w:val="Footer Char"/>
    <w:basedOn w:val="DefaultParagraphFont"/>
    <w:link w:val="Footer"/>
    <w:uiPriority w:val="99"/>
    <w:rsid w:val="00FF1190"/>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82775A"/>
    <w:rPr>
      <w:rFonts w:ascii="Times New Roman" w:eastAsia="Times New Roman" w:hAnsi="Times New Roman" w:cs="Times New Roman"/>
      <w:b/>
      <w:bCs/>
      <w:kern w:val="36"/>
      <w:sz w:val="48"/>
      <w:szCs w:val="48"/>
      <w:lang w:eastAsia="en-GB"/>
    </w:rPr>
  </w:style>
  <w:style w:type="character" w:customStyle="1" w:styleId="normaltextrun">
    <w:name w:val="normaltextrun"/>
    <w:basedOn w:val="DefaultParagraphFont"/>
    <w:rsid w:val="002301F5"/>
  </w:style>
  <w:style w:type="character" w:customStyle="1" w:styleId="eop">
    <w:name w:val="eop"/>
    <w:basedOn w:val="DefaultParagraphFont"/>
    <w:rsid w:val="002301F5"/>
  </w:style>
  <w:style w:type="character" w:customStyle="1" w:styleId="Heading2Char">
    <w:name w:val="Heading 2 Char"/>
    <w:basedOn w:val="DefaultParagraphFont"/>
    <w:link w:val="Heading2"/>
    <w:uiPriority w:val="9"/>
    <w:rsid w:val="00CA2ABD"/>
    <w:rPr>
      <w:rFonts w:asciiTheme="majorHAnsi" w:eastAsiaTheme="majorEastAsia" w:hAnsiTheme="majorHAnsi" w:cstheme="majorBidi"/>
      <w:color w:val="2F5496" w:themeColor="accent1" w:themeShade="BF"/>
      <w:sz w:val="26"/>
      <w:szCs w:val="26"/>
      <w:lang w:eastAsia="en-GB"/>
    </w:rPr>
  </w:style>
  <w:style w:type="character" w:styleId="PageNumber">
    <w:name w:val="page number"/>
    <w:basedOn w:val="DefaultParagraphFont"/>
    <w:uiPriority w:val="99"/>
    <w:semiHidden/>
    <w:unhideWhenUsed/>
    <w:rsid w:val="00C21D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04560">
      <w:bodyDiv w:val="1"/>
      <w:marLeft w:val="0"/>
      <w:marRight w:val="0"/>
      <w:marTop w:val="0"/>
      <w:marBottom w:val="0"/>
      <w:divBdr>
        <w:top w:val="none" w:sz="0" w:space="0" w:color="auto"/>
        <w:left w:val="none" w:sz="0" w:space="0" w:color="auto"/>
        <w:bottom w:val="none" w:sz="0" w:space="0" w:color="auto"/>
        <w:right w:val="none" w:sz="0" w:space="0" w:color="auto"/>
      </w:divBdr>
      <w:divsChild>
        <w:div w:id="1291933008">
          <w:marLeft w:val="0"/>
          <w:marRight w:val="0"/>
          <w:marTop w:val="0"/>
          <w:marBottom w:val="0"/>
          <w:divBdr>
            <w:top w:val="none" w:sz="0" w:space="0" w:color="auto"/>
            <w:left w:val="none" w:sz="0" w:space="0" w:color="auto"/>
            <w:bottom w:val="none" w:sz="0" w:space="0" w:color="auto"/>
            <w:right w:val="none" w:sz="0" w:space="0" w:color="auto"/>
          </w:divBdr>
          <w:divsChild>
            <w:div w:id="1295871209">
              <w:marLeft w:val="0"/>
              <w:marRight w:val="0"/>
              <w:marTop w:val="0"/>
              <w:marBottom w:val="0"/>
              <w:divBdr>
                <w:top w:val="none" w:sz="0" w:space="0" w:color="auto"/>
                <w:left w:val="none" w:sz="0" w:space="0" w:color="auto"/>
                <w:bottom w:val="none" w:sz="0" w:space="0" w:color="auto"/>
                <w:right w:val="none" w:sz="0" w:space="0" w:color="auto"/>
              </w:divBdr>
              <w:divsChild>
                <w:div w:id="135515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15938">
      <w:bodyDiv w:val="1"/>
      <w:marLeft w:val="0"/>
      <w:marRight w:val="0"/>
      <w:marTop w:val="0"/>
      <w:marBottom w:val="0"/>
      <w:divBdr>
        <w:top w:val="none" w:sz="0" w:space="0" w:color="auto"/>
        <w:left w:val="none" w:sz="0" w:space="0" w:color="auto"/>
        <w:bottom w:val="none" w:sz="0" w:space="0" w:color="auto"/>
        <w:right w:val="none" w:sz="0" w:space="0" w:color="auto"/>
      </w:divBdr>
      <w:divsChild>
        <w:div w:id="1377048301">
          <w:marLeft w:val="0"/>
          <w:marRight w:val="0"/>
          <w:marTop w:val="0"/>
          <w:marBottom w:val="0"/>
          <w:divBdr>
            <w:top w:val="none" w:sz="0" w:space="0" w:color="auto"/>
            <w:left w:val="none" w:sz="0" w:space="0" w:color="auto"/>
            <w:bottom w:val="none" w:sz="0" w:space="0" w:color="auto"/>
            <w:right w:val="none" w:sz="0" w:space="0" w:color="auto"/>
          </w:divBdr>
          <w:divsChild>
            <w:div w:id="1439638676">
              <w:marLeft w:val="0"/>
              <w:marRight w:val="0"/>
              <w:marTop w:val="0"/>
              <w:marBottom w:val="0"/>
              <w:divBdr>
                <w:top w:val="none" w:sz="0" w:space="0" w:color="auto"/>
                <w:left w:val="none" w:sz="0" w:space="0" w:color="auto"/>
                <w:bottom w:val="none" w:sz="0" w:space="0" w:color="auto"/>
                <w:right w:val="none" w:sz="0" w:space="0" w:color="auto"/>
              </w:divBdr>
              <w:divsChild>
                <w:div w:id="207901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42809">
      <w:bodyDiv w:val="1"/>
      <w:marLeft w:val="0"/>
      <w:marRight w:val="0"/>
      <w:marTop w:val="0"/>
      <w:marBottom w:val="0"/>
      <w:divBdr>
        <w:top w:val="none" w:sz="0" w:space="0" w:color="auto"/>
        <w:left w:val="none" w:sz="0" w:space="0" w:color="auto"/>
        <w:bottom w:val="none" w:sz="0" w:space="0" w:color="auto"/>
        <w:right w:val="none" w:sz="0" w:space="0" w:color="auto"/>
      </w:divBdr>
    </w:div>
    <w:div w:id="124591757">
      <w:bodyDiv w:val="1"/>
      <w:marLeft w:val="0"/>
      <w:marRight w:val="0"/>
      <w:marTop w:val="0"/>
      <w:marBottom w:val="0"/>
      <w:divBdr>
        <w:top w:val="none" w:sz="0" w:space="0" w:color="auto"/>
        <w:left w:val="none" w:sz="0" w:space="0" w:color="auto"/>
        <w:bottom w:val="none" w:sz="0" w:space="0" w:color="auto"/>
        <w:right w:val="none" w:sz="0" w:space="0" w:color="auto"/>
      </w:divBdr>
      <w:divsChild>
        <w:div w:id="1289555959">
          <w:marLeft w:val="0"/>
          <w:marRight w:val="0"/>
          <w:marTop w:val="0"/>
          <w:marBottom w:val="0"/>
          <w:divBdr>
            <w:top w:val="none" w:sz="0" w:space="0" w:color="auto"/>
            <w:left w:val="none" w:sz="0" w:space="0" w:color="auto"/>
            <w:bottom w:val="none" w:sz="0" w:space="0" w:color="auto"/>
            <w:right w:val="none" w:sz="0" w:space="0" w:color="auto"/>
          </w:divBdr>
          <w:divsChild>
            <w:div w:id="772210983">
              <w:marLeft w:val="0"/>
              <w:marRight w:val="0"/>
              <w:marTop w:val="0"/>
              <w:marBottom w:val="0"/>
              <w:divBdr>
                <w:top w:val="none" w:sz="0" w:space="0" w:color="auto"/>
                <w:left w:val="none" w:sz="0" w:space="0" w:color="auto"/>
                <w:bottom w:val="none" w:sz="0" w:space="0" w:color="auto"/>
                <w:right w:val="none" w:sz="0" w:space="0" w:color="auto"/>
              </w:divBdr>
              <w:divsChild>
                <w:div w:id="100266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33934">
      <w:bodyDiv w:val="1"/>
      <w:marLeft w:val="0"/>
      <w:marRight w:val="0"/>
      <w:marTop w:val="0"/>
      <w:marBottom w:val="0"/>
      <w:divBdr>
        <w:top w:val="none" w:sz="0" w:space="0" w:color="auto"/>
        <w:left w:val="none" w:sz="0" w:space="0" w:color="auto"/>
        <w:bottom w:val="none" w:sz="0" w:space="0" w:color="auto"/>
        <w:right w:val="none" w:sz="0" w:space="0" w:color="auto"/>
      </w:divBdr>
      <w:divsChild>
        <w:div w:id="1237470724">
          <w:marLeft w:val="0"/>
          <w:marRight w:val="0"/>
          <w:marTop w:val="0"/>
          <w:marBottom w:val="0"/>
          <w:divBdr>
            <w:top w:val="none" w:sz="0" w:space="0" w:color="auto"/>
            <w:left w:val="none" w:sz="0" w:space="0" w:color="auto"/>
            <w:bottom w:val="none" w:sz="0" w:space="0" w:color="auto"/>
            <w:right w:val="none" w:sz="0" w:space="0" w:color="auto"/>
          </w:divBdr>
          <w:divsChild>
            <w:div w:id="1670987482">
              <w:marLeft w:val="0"/>
              <w:marRight w:val="0"/>
              <w:marTop w:val="0"/>
              <w:marBottom w:val="0"/>
              <w:divBdr>
                <w:top w:val="none" w:sz="0" w:space="0" w:color="auto"/>
                <w:left w:val="none" w:sz="0" w:space="0" w:color="auto"/>
                <w:bottom w:val="none" w:sz="0" w:space="0" w:color="auto"/>
                <w:right w:val="none" w:sz="0" w:space="0" w:color="auto"/>
              </w:divBdr>
              <w:divsChild>
                <w:div w:id="45803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95719">
      <w:bodyDiv w:val="1"/>
      <w:marLeft w:val="0"/>
      <w:marRight w:val="0"/>
      <w:marTop w:val="0"/>
      <w:marBottom w:val="0"/>
      <w:divBdr>
        <w:top w:val="none" w:sz="0" w:space="0" w:color="auto"/>
        <w:left w:val="none" w:sz="0" w:space="0" w:color="auto"/>
        <w:bottom w:val="none" w:sz="0" w:space="0" w:color="auto"/>
        <w:right w:val="none" w:sz="0" w:space="0" w:color="auto"/>
      </w:divBdr>
    </w:div>
    <w:div w:id="256252175">
      <w:bodyDiv w:val="1"/>
      <w:marLeft w:val="0"/>
      <w:marRight w:val="0"/>
      <w:marTop w:val="0"/>
      <w:marBottom w:val="0"/>
      <w:divBdr>
        <w:top w:val="none" w:sz="0" w:space="0" w:color="auto"/>
        <w:left w:val="none" w:sz="0" w:space="0" w:color="auto"/>
        <w:bottom w:val="none" w:sz="0" w:space="0" w:color="auto"/>
        <w:right w:val="none" w:sz="0" w:space="0" w:color="auto"/>
      </w:divBdr>
    </w:div>
    <w:div w:id="304239390">
      <w:bodyDiv w:val="1"/>
      <w:marLeft w:val="0"/>
      <w:marRight w:val="0"/>
      <w:marTop w:val="0"/>
      <w:marBottom w:val="0"/>
      <w:divBdr>
        <w:top w:val="none" w:sz="0" w:space="0" w:color="auto"/>
        <w:left w:val="none" w:sz="0" w:space="0" w:color="auto"/>
        <w:bottom w:val="none" w:sz="0" w:space="0" w:color="auto"/>
        <w:right w:val="none" w:sz="0" w:space="0" w:color="auto"/>
      </w:divBdr>
      <w:divsChild>
        <w:div w:id="225460229">
          <w:marLeft w:val="0"/>
          <w:marRight w:val="0"/>
          <w:marTop w:val="0"/>
          <w:marBottom w:val="0"/>
          <w:divBdr>
            <w:top w:val="none" w:sz="0" w:space="0" w:color="auto"/>
            <w:left w:val="none" w:sz="0" w:space="0" w:color="auto"/>
            <w:bottom w:val="none" w:sz="0" w:space="0" w:color="auto"/>
            <w:right w:val="none" w:sz="0" w:space="0" w:color="auto"/>
          </w:divBdr>
          <w:divsChild>
            <w:div w:id="950553485">
              <w:marLeft w:val="0"/>
              <w:marRight w:val="0"/>
              <w:marTop w:val="0"/>
              <w:marBottom w:val="0"/>
              <w:divBdr>
                <w:top w:val="none" w:sz="0" w:space="0" w:color="auto"/>
                <w:left w:val="none" w:sz="0" w:space="0" w:color="auto"/>
                <w:bottom w:val="none" w:sz="0" w:space="0" w:color="auto"/>
                <w:right w:val="none" w:sz="0" w:space="0" w:color="auto"/>
              </w:divBdr>
              <w:divsChild>
                <w:div w:id="201349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476596">
      <w:bodyDiv w:val="1"/>
      <w:marLeft w:val="0"/>
      <w:marRight w:val="0"/>
      <w:marTop w:val="0"/>
      <w:marBottom w:val="0"/>
      <w:divBdr>
        <w:top w:val="none" w:sz="0" w:space="0" w:color="auto"/>
        <w:left w:val="none" w:sz="0" w:space="0" w:color="auto"/>
        <w:bottom w:val="none" w:sz="0" w:space="0" w:color="auto"/>
        <w:right w:val="none" w:sz="0" w:space="0" w:color="auto"/>
      </w:divBdr>
    </w:div>
    <w:div w:id="327095990">
      <w:bodyDiv w:val="1"/>
      <w:marLeft w:val="0"/>
      <w:marRight w:val="0"/>
      <w:marTop w:val="0"/>
      <w:marBottom w:val="0"/>
      <w:divBdr>
        <w:top w:val="none" w:sz="0" w:space="0" w:color="auto"/>
        <w:left w:val="none" w:sz="0" w:space="0" w:color="auto"/>
        <w:bottom w:val="none" w:sz="0" w:space="0" w:color="auto"/>
        <w:right w:val="none" w:sz="0" w:space="0" w:color="auto"/>
      </w:divBdr>
      <w:divsChild>
        <w:div w:id="1027561749">
          <w:marLeft w:val="0"/>
          <w:marRight w:val="0"/>
          <w:marTop w:val="0"/>
          <w:marBottom w:val="0"/>
          <w:divBdr>
            <w:top w:val="none" w:sz="0" w:space="0" w:color="auto"/>
            <w:left w:val="none" w:sz="0" w:space="0" w:color="auto"/>
            <w:bottom w:val="none" w:sz="0" w:space="0" w:color="auto"/>
            <w:right w:val="none" w:sz="0" w:space="0" w:color="auto"/>
          </w:divBdr>
          <w:divsChild>
            <w:div w:id="1701127192">
              <w:marLeft w:val="0"/>
              <w:marRight w:val="0"/>
              <w:marTop w:val="0"/>
              <w:marBottom w:val="0"/>
              <w:divBdr>
                <w:top w:val="none" w:sz="0" w:space="0" w:color="auto"/>
                <w:left w:val="none" w:sz="0" w:space="0" w:color="auto"/>
                <w:bottom w:val="none" w:sz="0" w:space="0" w:color="auto"/>
                <w:right w:val="none" w:sz="0" w:space="0" w:color="auto"/>
              </w:divBdr>
              <w:divsChild>
                <w:div w:id="1713337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278459">
      <w:bodyDiv w:val="1"/>
      <w:marLeft w:val="0"/>
      <w:marRight w:val="0"/>
      <w:marTop w:val="0"/>
      <w:marBottom w:val="0"/>
      <w:divBdr>
        <w:top w:val="none" w:sz="0" w:space="0" w:color="auto"/>
        <w:left w:val="none" w:sz="0" w:space="0" w:color="auto"/>
        <w:bottom w:val="none" w:sz="0" w:space="0" w:color="auto"/>
        <w:right w:val="none" w:sz="0" w:space="0" w:color="auto"/>
      </w:divBdr>
      <w:divsChild>
        <w:div w:id="1357926399">
          <w:marLeft w:val="0"/>
          <w:marRight w:val="0"/>
          <w:marTop w:val="0"/>
          <w:marBottom w:val="0"/>
          <w:divBdr>
            <w:top w:val="none" w:sz="0" w:space="0" w:color="auto"/>
            <w:left w:val="none" w:sz="0" w:space="0" w:color="auto"/>
            <w:bottom w:val="none" w:sz="0" w:space="0" w:color="auto"/>
            <w:right w:val="none" w:sz="0" w:space="0" w:color="auto"/>
          </w:divBdr>
          <w:divsChild>
            <w:div w:id="272786301">
              <w:marLeft w:val="0"/>
              <w:marRight w:val="0"/>
              <w:marTop w:val="0"/>
              <w:marBottom w:val="0"/>
              <w:divBdr>
                <w:top w:val="none" w:sz="0" w:space="0" w:color="auto"/>
                <w:left w:val="none" w:sz="0" w:space="0" w:color="auto"/>
                <w:bottom w:val="none" w:sz="0" w:space="0" w:color="auto"/>
                <w:right w:val="none" w:sz="0" w:space="0" w:color="auto"/>
              </w:divBdr>
              <w:divsChild>
                <w:div w:id="1733036857">
                  <w:marLeft w:val="0"/>
                  <w:marRight w:val="0"/>
                  <w:marTop w:val="0"/>
                  <w:marBottom w:val="0"/>
                  <w:divBdr>
                    <w:top w:val="none" w:sz="0" w:space="0" w:color="auto"/>
                    <w:left w:val="none" w:sz="0" w:space="0" w:color="auto"/>
                    <w:bottom w:val="none" w:sz="0" w:space="0" w:color="auto"/>
                    <w:right w:val="none" w:sz="0" w:space="0" w:color="auto"/>
                  </w:divBdr>
                  <w:divsChild>
                    <w:div w:id="106930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486200">
      <w:bodyDiv w:val="1"/>
      <w:marLeft w:val="0"/>
      <w:marRight w:val="0"/>
      <w:marTop w:val="0"/>
      <w:marBottom w:val="0"/>
      <w:divBdr>
        <w:top w:val="none" w:sz="0" w:space="0" w:color="auto"/>
        <w:left w:val="none" w:sz="0" w:space="0" w:color="auto"/>
        <w:bottom w:val="none" w:sz="0" w:space="0" w:color="auto"/>
        <w:right w:val="none" w:sz="0" w:space="0" w:color="auto"/>
      </w:divBdr>
    </w:div>
    <w:div w:id="453524305">
      <w:bodyDiv w:val="1"/>
      <w:marLeft w:val="0"/>
      <w:marRight w:val="0"/>
      <w:marTop w:val="0"/>
      <w:marBottom w:val="0"/>
      <w:divBdr>
        <w:top w:val="none" w:sz="0" w:space="0" w:color="auto"/>
        <w:left w:val="none" w:sz="0" w:space="0" w:color="auto"/>
        <w:bottom w:val="none" w:sz="0" w:space="0" w:color="auto"/>
        <w:right w:val="none" w:sz="0" w:space="0" w:color="auto"/>
      </w:divBdr>
      <w:divsChild>
        <w:div w:id="72433589">
          <w:marLeft w:val="0"/>
          <w:marRight w:val="0"/>
          <w:marTop w:val="0"/>
          <w:marBottom w:val="0"/>
          <w:divBdr>
            <w:top w:val="none" w:sz="0" w:space="0" w:color="auto"/>
            <w:left w:val="none" w:sz="0" w:space="0" w:color="auto"/>
            <w:bottom w:val="none" w:sz="0" w:space="0" w:color="auto"/>
            <w:right w:val="none" w:sz="0" w:space="0" w:color="auto"/>
          </w:divBdr>
          <w:divsChild>
            <w:div w:id="1477143543">
              <w:marLeft w:val="0"/>
              <w:marRight w:val="0"/>
              <w:marTop w:val="0"/>
              <w:marBottom w:val="0"/>
              <w:divBdr>
                <w:top w:val="none" w:sz="0" w:space="0" w:color="auto"/>
                <w:left w:val="none" w:sz="0" w:space="0" w:color="auto"/>
                <w:bottom w:val="none" w:sz="0" w:space="0" w:color="auto"/>
                <w:right w:val="none" w:sz="0" w:space="0" w:color="auto"/>
              </w:divBdr>
              <w:divsChild>
                <w:div w:id="6252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107194">
      <w:bodyDiv w:val="1"/>
      <w:marLeft w:val="0"/>
      <w:marRight w:val="0"/>
      <w:marTop w:val="0"/>
      <w:marBottom w:val="0"/>
      <w:divBdr>
        <w:top w:val="none" w:sz="0" w:space="0" w:color="auto"/>
        <w:left w:val="none" w:sz="0" w:space="0" w:color="auto"/>
        <w:bottom w:val="none" w:sz="0" w:space="0" w:color="auto"/>
        <w:right w:val="none" w:sz="0" w:space="0" w:color="auto"/>
      </w:divBdr>
      <w:divsChild>
        <w:div w:id="543759923">
          <w:marLeft w:val="0"/>
          <w:marRight w:val="0"/>
          <w:marTop w:val="0"/>
          <w:marBottom w:val="0"/>
          <w:divBdr>
            <w:top w:val="none" w:sz="0" w:space="0" w:color="auto"/>
            <w:left w:val="none" w:sz="0" w:space="0" w:color="auto"/>
            <w:bottom w:val="none" w:sz="0" w:space="0" w:color="auto"/>
            <w:right w:val="none" w:sz="0" w:space="0" w:color="auto"/>
          </w:divBdr>
          <w:divsChild>
            <w:div w:id="2082559396">
              <w:marLeft w:val="0"/>
              <w:marRight w:val="0"/>
              <w:marTop w:val="0"/>
              <w:marBottom w:val="0"/>
              <w:divBdr>
                <w:top w:val="none" w:sz="0" w:space="0" w:color="auto"/>
                <w:left w:val="none" w:sz="0" w:space="0" w:color="auto"/>
                <w:bottom w:val="none" w:sz="0" w:space="0" w:color="auto"/>
                <w:right w:val="none" w:sz="0" w:space="0" w:color="auto"/>
              </w:divBdr>
              <w:divsChild>
                <w:div w:id="32455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121953">
      <w:bodyDiv w:val="1"/>
      <w:marLeft w:val="0"/>
      <w:marRight w:val="0"/>
      <w:marTop w:val="0"/>
      <w:marBottom w:val="0"/>
      <w:divBdr>
        <w:top w:val="none" w:sz="0" w:space="0" w:color="auto"/>
        <w:left w:val="none" w:sz="0" w:space="0" w:color="auto"/>
        <w:bottom w:val="none" w:sz="0" w:space="0" w:color="auto"/>
        <w:right w:val="none" w:sz="0" w:space="0" w:color="auto"/>
      </w:divBdr>
      <w:divsChild>
        <w:div w:id="2097700351">
          <w:marLeft w:val="0"/>
          <w:marRight w:val="0"/>
          <w:marTop w:val="0"/>
          <w:marBottom w:val="0"/>
          <w:divBdr>
            <w:top w:val="none" w:sz="0" w:space="0" w:color="auto"/>
            <w:left w:val="none" w:sz="0" w:space="0" w:color="auto"/>
            <w:bottom w:val="none" w:sz="0" w:space="0" w:color="auto"/>
            <w:right w:val="none" w:sz="0" w:space="0" w:color="auto"/>
          </w:divBdr>
          <w:divsChild>
            <w:div w:id="905410928">
              <w:marLeft w:val="0"/>
              <w:marRight w:val="0"/>
              <w:marTop w:val="0"/>
              <w:marBottom w:val="0"/>
              <w:divBdr>
                <w:top w:val="none" w:sz="0" w:space="0" w:color="auto"/>
                <w:left w:val="none" w:sz="0" w:space="0" w:color="auto"/>
                <w:bottom w:val="none" w:sz="0" w:space="0" w:color="auto"/>
                <w:right w:val="none" w:sz="0" w:space="0" w:color="auto"/>
              </w:divBdr>
              <w:divsChild>
                <w:div w:id="25605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117406">
      <w:bodyDiv w:val="1"/>
      <w:marLeft w:val="0"/>
      <w:marRight w:val="0"/>
      <w:marTop w:val="0"/>
      <w:marBottom w:val="0"/>
      <w:divBdr>
        <w:top w:val="none" w:sz="0" w:space="0" w:color="auto"/>
        <w:left w:val="none" w:sz="0" w:space="0" w:color="auto"/>
        <w:bottom w:val="none" w:sz="0" w:space="0" w:color="auto"/>
        <w:right w:val="none" w:sz="0" w:space="0" w:color="auto"/>
      </w:divBdr>
      <w:divsChild>
        <w:div w:id="636762687">
          <w:marLeft w:val="0"/>
          <w:marRight w:val="0"/>
          <w:marTop w:val="0"/>
          <w:marBottom w:val="0"/>
          <w:divBdr>
            <w:top w:val="none" w:sz="0" w:space="0" w:color="auto"/>
            <w:left w:val="none" w:sz="0" w:space="0" w:color="auto"/>
            <w:bottom w:val="none" w:sz="0" w:space="0" w:color="auto"/>
            <w:right w:val="none" w:sz="0" w:space="0" w:color="auto"/>
          </w:divBdr>
          <w:divsChild>
            <w:div w:id="697853847">
              <w:marLeft w:val="0"/>
              <w:marRight w:val="0"/>
              <w:marTop w:val="0"/>
              <w:marBottom w:val="0"/>
              <w:divBdr>
                <w:top w:val="none" w:sz="0" w:space="0" w:color="auto"/>
                <w:left w:val="none" w:sz="0" w:space="0" w:color="auto"/>
                <w:bottom w:val="none" w:sz="0" w:space="0" w:color="auto"/>
                <w:right w:val="none" w:sz="0" w:space="0" w:color="auto"/>
              </w:divBdr>
              <w:divsChild>
                <w:div w:id="1095052923">
                  <w:marLeft w:val="0"/>
                  <w:marRight w:val="0"/>
                  <w:marTop w:val="0"/>
                  <w:marBottom w:val="0"/>
                  <w:divBdr>
                    <w:top w:val="none" w:sz="0" w:space="0" w:color="auto"/>
                    <w:left w:val="none" w:sz="0" w:space="0" w:color="auto"/>
                    <w:bottom w:val="none" w:sz="0" w:space="0" w:color="auto"/>
                    <w:right w:val="none" w:sz="0" w:space="0" w:color="auto"/>
                  </w:divBdr>
                  <w:divsChild>
                    <w:div w:id="33358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285482">
      <w:bodyDiv w:val="1"/>
      <w:marLeft w:val="0"/>
      <w:marRight w:val="0"/>
      <w:marTop w:val="0"/>
      <w:marBottom w:val="0"/>
      <w:divBdr>
        <w:top w:val="none" w:sz="0" w:space="0" w:color="auto"/>
        <w:left w:val="none" w:sz="0" w:space="0" w:color="auto"/>
        <w:bottom w:val="none" w:sz="0" w:space="0" w:color="auto"/>
        <w:right w:val="none" w:sz="0" w:space="0" w:color="auto"/>
      </w:divBdr>
    </w:div>
    <w:div w:id="588462540">
      <w:bodyDiv w:val="1"/>
      <w:marLeft w:val="0"/>
      <w:marRight w:val="0"/>
      <w:marTop w:val="0"/>
      <w:marBottom w:val="0"/>
      <w:divBdr>
        <w:top w:val="none" w:sz="0" w:space="0" w:color="auto"/>
        <w:left w:val="none" w:sz="0" w:space="0" w:color="auto"/>
        <w:bottom w:val="none" w:sz="0" w:space="0" w:color="auto"/>
        <w:right w:val="none" w:sz="0" w:space="0" w:color="auto"/>
      </w:divBdr>
    </w:div>
    <w:div w:id="599604141">
      <w:bodyDiv w:val="1"/>
      <w:marLeft w:val="0"/>
      <w:marRight w:val="0"/>
      <w:marTop w:val="0"/>
      <w:marBottom w:val="0"/>
      <w:divBdr>
        <w:top w:val="none" w:sz="0" w:space="0" w:color="auto"/>
        <w:left w:val="none" w:sz="0" w:space="0" w:color="auto"/>
        <w:bottom w:val="none" w:sz="0" w:space="0" w:color="auto"/>
        <w:right w:val="none" w:sz="0" w:space="0" w:color="auto"/>
      </w:divBdr>
    </w:div>
    <w:div w:id="625548827">
      <w:bodyDiv w:val="1"/>
      <w:marLeft w:val="0"/>
      <w:marRight w:val="0"/>
      <w:marTop w:val="0"/>
      <w:marBottom w:val="0"/>
      <w:divBdr>
        <w:top w:val="none" w:sz="0" w:space="0" w:color="auto"/>
        <w:left w:val="none" w:sz="0" w:space="0" w:color="auto"/>
        <w:bottom w:val="none" w:sz="0" w:space="0" w:color="auto"/>
        <w:right w:val="none" w:sz="0" w:space="0" w:color="auto"/>
      </w:divBdr>
      <w:divsChild>
        <w:div w:id="1350764819">
          <w:marLeft w:val="0"/>
          <w:marRight w:val="0"/>
          <w:marTop w:val="0"/>
          <w:marBottom w:val="0"/>
          <w:divBdr>
            <w:top w:val="none" w:sz="0" w:space="0" w:color="auto"/>
            <w:left w:val="none" w:sz="0" w:space="0" w:color="auto"/>
            <w:bottom w:val="none" w:sz="0" w:space="0" w:color="auto"/>
            <w:right w:val="none" w:sz="0" w:space="0" w:color="auto"/>
          </w:divBdr>
          <w:divsChild>
            <w:div w:id="869951971">
              <w:marLeft w:val="0"/>
              <w:marRight w:val="0"/>
              <w:marTop w:val="0"/>
              <w:marBottom w:val="0"/>
              <w:divBdr>
                <w:top w:val="none" w:sz="0" w:space="0" w:color="auto"/>
                <w:left w:val="none" w:sz="0" w:space="0" w:color="auto"/>
                <w:bottom w:val="none" w:sz="0" w:space="0" w:color="auto"/>
                <w:right w:val="none" w:sz="0" w:space="0" w:color="auto"/>
              </w:divBdr>
              <w:divsChild>
                <w:div w:id="150644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909387">
      <w:bodyDiv w:val="1"/>
      <w:marLeft w:val="0"/>
      <w:marRight w:val="0"/>
      <w:marTop w:val="0"/>
      <w:marBottom w:val="0"/>
      <w:divBdr>
        <w:top w:val="none" w:sz="0" w:space="0" w:color="auto"/>
        <w:left w:val="none" w:sz="0" w:space="0" w:color="auto"/>
        <w:bottom w:val="none" w:sz="0" w:space="0" w:color="auto"/>
        <w:right w:val="none" w:sz="0" w:space="0" w:color="auto"/>
      </w:divBdr>
      <w:divsChild>
        <w:div w:id="2127235517">
          <w:marLeft w:val="0"/>
          <w:marRight w:val="0"/>
          <w:marTop w:val="0"/>
          <w:marBottom w:val="0"/>
          <w:divBdr>
            <w:top w:val="none" w:sz="0" w:space="0" w:color="auto"/>
            <w:left w:val="none" w:sz="0" w:space="0" w:color="auto"/>
            <w:bottom w:val="none" w:sz="0" w:space="0" w:color="auto"/>
            <w:right w:val="none" w:sz="0" w:space="0" w:color="auto"/>
          </w:divBdr>
          <w:divsChild>
            <w:div w:id="641274070">
              <w:marLeft w:val="0"/>
              <w:marRight w:val="0"/>
              <w:marTop w:val="0"/>
              <w:marBottom w:val="0"/>
              <w:divBdr>
                <w:top w:val="none" w:sz="0" w:space="0" w:color="auto"/>
                <w:left w:val="none" w:sz="0" w:space="0" w:color="auto"/>
                <w:bottom w:val="none" w:sz="0" w:space="0" w:color="auto"/>
                <w:right w:val="none" w:sz="0" w:space="0" w:color="auto"/>
              </w:divBdr>
              <w:divsChild>
                <w:div w:id="4365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808641">
      <w:bodyDiv w:val="1"/>
      <w:marLeft w:val="0"/>
      <w:marRight w:val="0"/>
      <w:marTop w:val="0"/>
      <w:marBottom w:val="0"/>
      <w:divBdr>
        <w:top w:val="none" w:sz="0" w:space="0" w:color="auto"/>
        <w:left w:val="none" w:sz="0" w:space="0" w:color="auto"/>
        <w:bottom w:val="none" w:sz="0" w:space="0" w:color="auto"/>
        <w:right w:val="none" w:sz="0" w:space="0" w:color="auto"/>
      </w:divBdr>
    </w:div>
    <w:div w:id="638538891">
      <w:bodyDiv w:val="1"/>
      <w:marLeft w:val="0"/>
      <w:marRight w:val="0"/>
      <w:marTop w:val="0"/>
      <w:marBottom w:val="0"/>
      <w:divBdr>
        <w:top w:val="none" w:sz="0" w:space="0" w:color="auto"/>
        <w:left w:val="none" w:sz="0" w:space="0" w:color="auto"/>
        <w:bottom w:val="none" w:sz="0" w:space="0" w:color="auto"/>
        <w:right w:val="none" w:sz="0" w:space="0" w:color="auto"/>
      </w:divBdr>
      <w:divsChild>
        <w:div w:id="1969310433">
          <w:marLeft w:val="0"/>
          <w:marRight w:val="0"/>
          <w:marTop w:val="0"/>
          <w:marBottom w:val="0"/>
          <w:divBdr>
            <w:top w:val="none" w:sz="0" w:space="0" w:color="auto"/>
            <w:left w:val="none" w:sz="0" w:space="0" w:color="auto"/>
            <w:bottom w:val="none" w:sz="0" w:space="0" w:color="auto"/>
            <w:right w:val="none" w:sz="0" w:space="0" w:color="auto"/>
          </w:divBdr>
          <w:divsChild>
            <w:div w:id="1999844942">
              <w:marLeft w:val="0"/>
              <w:marRight w:val="0"/>
              <w:marTop w:val="0"/>
              <w:marBottom w:val="0"/>
              <w:divBdr>
                <w:top w:val="none" w:sz="0" w:space="0" w:color="auto"/>
                <w:left w:val="none" w:sz="0" w:space="0" w:color="auto"/>
                <w:bottom w:val="none" w:sz="0" w:space="0" w:color="auto"/>
                <w:right w:val="none" w:sz="0" w:space="0" w:color="auto"/>
              </w:divBdr>
              <w:divsChild>
                <w:div w:id="168061038">
                  <w:marLeft w:val="0"/>
                  <w:marRight w:val="0"/>
                  <w:marTop w:val="0"/>
                  <w:marBottom w:val="0"/>
                  <w:divBdr>
                    <w:top w:val="none" w:sz="0" w:space="0" w:color="auto"/>
                    <w:left w:val="none" w:sz="0" w:space="0" w:color="auto"/>
                    <w:bottom w:val="none" w:sz="0" w:space="0" w:color="auto"/>
                    <w:right w:val="none" w:sz="0" w:space="0" w:color="auto"/>
                  </w:divBdr>
                  <w:divsChild>
                    <w:div w:id="28935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7118394">
      <w:bodyDiv w:val="1"/>
      <w:marLeft w:val="0"/>
      <w:marRight w:val="0"/>
      <w:marTop w:val="0"/>
      <w:marBottom w:val="0"/>
      <w:divBdr>
        <w:top w:val="none" w:sz="0" w:space="0" w:color="auto"/>
        <w:left w:val="none" w:sz="0" w:space="0" w:color="auto"/>
        <w:bottom w:val="none" w:sz="0" w:space="0" w:color="auto"/>
        <w:right w:val="none" w:sz="0" w:space="0" w:color="auto"/>
      </w:divBdr>
    </w:div>
    <w:div w:id="842820253">
      <w:bodyDiv w:val="1"/>
      <w:marLeft w:val="0"/>
      <w:marRight w:val="0"/>
      <w:marTop w:val="0"/>
      <w:marBottom w:val="0"/>
      <w:divBdr>
        <w:top w:val="none" w:sz="0" w:space="0" w:color="auto"/>
        <w:left w:val="none" w:sz="0" w:space="0" w:color="auto"/>
        <w:bottom w:val="none" w:sz="0" w:space="0" w:color="auto"/>
        <w:right w:val="none" w:sz="0" w:space="0" w:color="auto"/>
      </w:divBdr>
    </w:div>
    <w:div w:id="876114889">
      <w:bodyDiv w:val="1"/>
      <w:marLeft w:val="0"/>
      <w:marRight w:val="0"/>
      <w:marTop w:val="0"/>
      <w:marBottom w:val="0"/>
      <w:divBdr>
        <w:top w:val="none" w:sz="0" w:space="0" w:color="auto"/>
        <w:left w:val="none" w:sz="0" w:space="0" w:color="auto"/>
        <w:bottom w:val="none" w:sz="0" w:space="0" w:color="auto"/>
        <w:right w:val="none" w:sz="0" w:space="0" w:color="auto"/>
      </w:divBdr>
      <w:divsChild>
        <w:div w:id="1201241762">
          <w:marLeft w:val="0"/>
          <w:marRight w:val="0"/>
          <w:marTop w:val="0"/>
          <w:marBottom w:val="0"/>
          <w:divBdr>
            <w:top w:val="none" w:sz="0" w:space="0" w:color="auto"/>
            <w:left w:val="none" w:sz="0" w:space="0" w:color="auto"/>
            <w:bottom w:val="none" w:sz="0" w:space="0" w:color="auto"/>
            <w:right w:val="none" w:sz="0" w:space="0" w:color="auto"/>
          </w:divBdr>
          <w:divsChild>
            <w:div w:id="2046320378">
              <w:marLeft w:val="0"/>
              <w:marRight w:val="0"/>
              <w:marTop w:val="0"/>
              <w:marBottom w:val="0"/>
              <w:divBdr>
                <w:top w:val="none" w:sz="0" w:space="0" w:color="auto"/>
                <w:left w:val="none" w:sz="0" w:space="0" w:color="auto"/>
                <w:bottom w:val="none" w:sz="0" w:space="0" w:color="auto"/>
                <w:right w:val="none" w:sz="0" w:space="0" w:color="auto"/>
              </w:divBdr>
              <w:divsChild>
                <w:div w:id="2039504539">
                  <w:marLeft w:val="0"/>
                  <w:marRight w:val="0"/>
                  <w:marTop w:val="0"/>
                  <w:marBottom w:val="0"/>
                  <w:divBdr>
                    <w:top w:val="none" w:sz="0" w:space="0" w:color="auto"/>
                    <w:left w:val="none" w:sz="0" w:space="0" w:color="auto"/>
                    <w:bottom w:val="none" w:sz="0" w:space="0" w:color="auto"/>
                    <w:right w:val="none" w:sz="0" w:space="0" w:color="auto"/>
                  </w:divBdr>
                  <w:divsChild>
                    <w:div w:id="4286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449699">
      <w:bodyDiv w:val="1"/>
      <w:marLeft w:val="0"/>
      <w:marRight w:val="0"/>
      <w:marTop w:val="0"/>
      <w:marBottom w:val="0"/>
      <w:divBdr>
        <w:top w:val="none" w:sz="0" w:space="0" w:color="auto"/>
        <w:left w:val="none" w:sz="0" w:space="0" w:color="auto"/>
        <w:bottom w:val="none" w:sz="0" w:space="0" w:color="auto"/>
        <w:right w:val="none" w:sz="0" w:space="0" w:color="auto"/>
      </w:divBdr>
    </w:div>
    <w:div w:id="888035452">
      <w:bodyDiv w:val="1"/>
      <w:marLeft w:val="0"/>
      <w:marRight w:val="0"/>
      <w:marTop w:val="0"/>
      <w:marBottom w:val="0"/>
      <w:divBdr>
        <w:top w:val="none" w:sz="0" w:space="0" w:color="auto"/>
        <w:left w:val="none" w:sz="0" w:space="0" w:color="auto"/>
        <w:bottom w:val="none" w:sz="0" w:space="0" w:color="auto"/>
        <w:right w:val="none" w:sz="0" w:space="0" w:color="auto"/>
      </w:divBdr>
      <w:divsChild>
        <w:div w:id="1413161541">
          <w:marLeft w:val="0"/>
          <w:marRight w:val="0"/>
          <w:marTop w:val="0"/>
          <w:marBottom w:val="0"/>
          <w:divBdr>
            <w:top w:val="none" w:sz="0" w:space="0" w:color="auto"/>
            <w:left w:val="none" w:sz="0" w:space="0" w:color="auto"/>
            <w:bottom w:val="none" w:sz="0" w:space="0" w:color="auto"/>
            <w:right w:val="none" w:sz="0" w:space="0" w:color="auto"/>
          </w:divBdr>
          <w:divsChild>
            <w:div w:id="464080100">
              <w:marLeft w:val="0"/>
              <w:marRight w:val="0"/>
              <w:marTop w:val="0"/>
              <w:marBottom w:val="0"/>
              <w:divBdr>
                <w:top w:val="none" w:sz="0" w:space="0" w:color="auto"/>
                <w:left w:val="none" w:sz="0" w:space="0" w:color="auto"/>
                <w:bottom w:val="none" w:sz="0" w:space="0" w:color="auto"/>
                <w:right w:val="none" w:sz="0" w:space="0" w:color="auto"/>
              </w:divBdr>
              <w:divsChild>
                <w:div w:id="97880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423151">
      <w:bodyDiv w:val="1"/>
      <w:marLeft w:val="0"/>
      <w:marRight w:val="0"/>
      <w:marTop w:val="0"/>
      <w:marBottom w:val="0"/>
      <w:divBdr>
        <w:top w:val="none" w:sz="0" w:space="0" w:color="auto"/>
        <w:left w:val="none" w:sz="0" w:space="0" w:color="auto"/>
        <w:bottom w:val="none" w:sz="0" w:space="0" w:color="auto"/>
        <w:right w:val="none" w:sz="0" w:space="0" w:color="auto"/>
      </w:divBdr>
      <w:divsChild>
        <w:div w:id="819930710">
          <w:marLeft w:val="0"/>
          <w:marRight w:val="0"/>
          <w:marTop w:val="0"/>
          <w:marBottom w:val="0"/>
          <w:divBdr>
            <w:top w:val="none" w:sz="0" w:space="0" w:color="auto"/>
            <w:left w:val="none" w:sz="0" w:space="0" w:color="auto"/>
            <w:bottom w:val="none" w:sz="0" w:space="0" w:color="auto"/>
            <w:right w:val="none" w:sz="0" w:space="0" w:color="auto"/>
          </w:divBdr>
          <w:divsChild>
            <w:div w:id="57171856">
              <w:marLeft w:val="0"/>
              <w:marRight w:val="0"/>
              <w:marTop w:val="0"/>
              <w:marBottom w:val="0"/>
              <w:divBdr>
                <w:top w:val="none" w:sz="0" w:space="0" w:color="auto"/>
                <w:left w:val="none" w:sz="0" w:space="0" w:color="auto"/>
                <w:bottom w:val="none" w:sz="0" w:space="0" w:color="auto"/>
                <w:right w:val="none" w:sz="0" w:space="0" w:color="auto"/>
              </w:divBdr>
              <w:divsChild>
                <w:div w:id="170521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823183">
      <w:bodyDiv w:val="1"/>
      <w:marLeft w:val="0"/>
      <w:marRight w:val="0"/>
      <w:marTop w:val="0"/>
      <w:marBottom w:val="0"/>
      <w:divBdr>
        <w:top w:val="none" w:sz="0" w:space="0" w:color="auto"/>
        <w:left w:val="none" w:sz="0" w:space="0" w:color="auto"/>
        <w:bottom w:val="none" w:sz="0" w:space="0" w:color="auto"/>
        <w:right w:val="none" w:sz="0" w:space="0" w:color="auto"/>
      </w:divBdr>
    </w:div>
    <w:div w:id="921834114">
      <w:bodyDiv w:val="1"/>
      <w:marLeft w:val="0"/>
      <w:marRight w:val="0"/>
      <w:marTop w:val="0"/>
      <w:marBottom w:val="0"/>
      <w:divBdr>
        <w:top w:val="none" w:sz="0" w:space="0" w:color="auto"/>
        <w:left w:val="none" w:sz="0" w:space="0" w:color="auto"/>
        <w:bottom w:val="none" w:sz="0" w:space="0" w:color="auto"/>
        <w:right w:val="none" w:sz="0" w:space="0" w:color="auto"/>
      </w:divBdr>
      <w:divsChild>
        <w:div w:id="1113283708">
          <w:marLeft w:val="0"/>
          <w:marRight w:val="0"/>
          <w:marTop w:val="0"/>
          <w:marBottom w:val="0"/>
          <w:divBdr>
            <w:top w:val="none" w:sz="0" w:space="0" w:color="auto"/>
            <w:left w:val="none" w:sz="0" w:space="0" w:color="auto"/>
            <w:bottom w:val="none" w:sz="0" w:space="0" w:color="auto"/>
            <w:right w:val="none" w:sz="0" w:space="0" w:color="auto"/>
          </w:divBdr>
          <w:divsChild>
            <w:div w:id="985861062">
              <w:marLeft w:val="0"/>
              <w:marRight w:val="0"/>
              <w:marTop w:val="0"/>
              <w:marBottom w:val="0"/>
              <w:divBdr>
                <w:top w:val="none" w:sz="0" w:space="0" w:color="auto"/>
                <w:left w:val="none" w:sz="0" w:space="0" w:color="auto"/>
                <w:bottom w:val="none" w:sz="0" w:space="0" w:color="auto"/>
                <w:right w:val="none" w:sz="0" w:space="0" w:color="auto"/>
              </w:divBdr>
              <w:divsChild>
                <w:div w:id="18429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874966">
      <w:bodyDiv w:val="1"/>
      <w:marLeft w:val="0"/>
      <w:marRight w:val="0"/>
      <w:marTop w:val="0"/>
      <w:marBottom w:val="0"/>
      <w:divBdr>
        <w:top w:val="none" w:sz="0" w:space="0" w:color="auto"/>
        <w:left w:val="none" w:sz="0" w:space="0" w:color="auto"/>
        <w:bottom w:val="none" w:sz="0" w:space="0" w:color="auto"/>
        <w:right w:val="none" w:sz="0" w:space="0" w:color="auto"/>
      </w:divBdr>
      <w:divsChild>
        <w:div w:id="519121734">
          <w:marLeft w:val="0"/>
          <w:marRight w:val="0"/>
          <w:marTop w:val="0"/>
          <w:marBottom w:val="0"/>
          <w:divBdr>
            <w:top w:val="none" w:sz="0" w:space="0" w:color="auto"/>
            <w:left w:val="none" w:sz="0" w:space="0" w:color="auto"/>
            <w:bottom w:val="none" w:sz="0" w:space="0" w:color="auto"/>
            <w:right w:val="none" w:sz="0" w:space="0" w:color="auto"/>
          </w:divBdr>
          <w:divsChild>
            <w:div w:id="729815403">
              <w:marLeft w:val="0"/>
              <w:marRight w:val="0"/>
              <w:marTop w:val="0"/>
              <w:marBottom w:val="0"/>
              <w:divBdr>
                <w:top w:val="none" w:sz="0" w:space="0" w:color="auto"/>
                <w:left w:val="none" w:sz="0" w:space="0" w:color="auto"/>
                <w:bottom w:val="none" w:sz="0" w:space="0" w:color="auto"/>
                <w:right w:val="none" w:sz="0" w:space="0" w:color="auto"/>
              </w:divBdr>
              <w:divsChild>
                <w:div w:id="1691371920">
                  <w:marLeft w:val="0"/>
                  <w:marRight w:val="0"/>
                  <w:marTop w:val="0"/>
                  <w:marBottom w:val="0"/>
                  <w:divBdr>
                    <w:top w:val="none" w:sz="0" w:space="0" w:color="auto"/>
                    <w:left w:val="none" w:sz="0" w:space="0" w:color="auto"/>
                    <w:bottom w:val="none" w:sz="0" w:space="0" w:color="auto"/>
                    <w:right w:val="none" w:sz="0" w:space="0" w:color="auto"/>
                  </w:divBdr>
                  <w:divsChild>
                    <w:div w:id="139561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407301">
      <w:bodyDiv w:val="1"/>
      <w:marLeft w:val="0"/>
      <w:marRight w:val="0"/>
      <w:marTop w:val="0"/>
      <w:marBottom w:val="0"/>
      <w:divBdr>
        <w:top w:val="none" w:sz="0" w:space="0" w:color="auto"/>
        <w:left w:val="none" w:sz="0" w:space="0" w:color="auto"/>
        <w:bottom w:val="none" w:sz="0" w:space="0" w:color="auto"/>
        <w:right w:val="none" w:sz="0" w:space="0" w:color="auto"/>
      </w:divBdr>
    </w:div>
    <w:div w:id="1060713613">
      <w:bodyDiv w:val="1"/>
      <w:marLeft w:val="0"/>
      <w:marRight w:val="0"/>
      <w:marTop w:val="0"/>
      <w:marBottom w:val="0"/>
      <w:divBdr>
        <w:top w:val="none" w:sz="0" w:space="0" w:color="auto"/>
        <w:left w:val="none" w:sz="0" w:space="0" w:color="auto"/>
        <w:bottom w:val="none" w:sz="0" w:space="0" w:color="auto"/>
        <w:right w:val="none" w:sz="0" w:space="0" w:color="auto"/>
      </w:divBdr>
    </w:div>
    <w:div w:id="1107045177">
      <w:bodyDiv w:val="1"/>
      <w:marLeft w:val="0"/>
      <w:marRight w:val="0"/>
      <w:marTop w:val="0"/>
      <w:marBottom w:val="0"/>
      <w:divBdr>
        <w:top w:val="none" w:sz="0" w:space="0" w:color="auto"/>
        <w:left w:val="none" w:sz="0" w:space="0" w:color="auto"/>
        <w:bottom w:val="none" w:sz="0" w:space="0" w:color="auto"/>
        <w:right w:val="none" w:sz="0" w:space="0" w:color="auto"/>
      </w:divBdr>
      <w:divsChild>
        <w:div w:id="463275363">
          <w:marLeft w:val="0"/>
          <w:marRight w:val="0"/>
          <w:marTop w:val="0"/>
          <w:marBottom w:val="0"/>
          <w:divBdr>
            <w:top w:val="none" w:sz="0" w:space="0" w:color="auto"/>
            <w:left w:val="none" w:sz="0" w:space="0" w:color="auto"/>
            <w:bottom w:val="none" w:sz="0" w:space="0" w:color="auto"/>
            <w:right w:val="none" w:sz="0" w:space="0" w:color="auto"/>
          </w:divBdr>
          <w:divsChild>
            <w:div w:id="229196892">
              <w:marLeft w:val="0"/>
              <w:marRight w:val="0"/>
              <w:marTop w:val="0"/>
              <w:marBottom w:val="0"/>
              <w:divBdr>
                <w:top w:val="none" w:sz="0" w:space="0" w:color="auto"/>
                <w:left w:val="none" w:sz="0" w:space="0" w:color="auto"/>
                <w:bottom w:val="none" w:sz="0" w:space="0" w:color="auto"/>
                <w:right w:val="none" w:sz="0" w:space="0" w:color="auto"/>
              </w:divBdr>
              <w:divsChild>
                <w:div w:id="84687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449548">
      <w:bodyDiv w:val="1"/>
      <w:marLeft w:val="0"/>
      <w:marRight w:val="0"/>
      <w:marTop w:val="0"/>
      <w:marBottom w:val="0"/>
      <w:divBdr>
        <w:top w:val="none" w:sz="0" w:space="0" w:color="auto"/>
        <w:left w:val="none" w:sz="0" w:space="0" w:color="auto"/>
        <w:bottom w:val="none" w:sz="0" w:space="0" w:color="auto"/>
        <w:right w:val="none" w:sz="0" w:space="0" w:color="auto"/>
      </w:divBdr>
      <w:divsChild>
        <w:div w:id="760415644">
          <w:marLeft w:val="0"/>
          <w:marRight w:val="0"/>
          <w:marTop w:val="0"/>
          <w:marBottom w:val="0"/>
          <w:divBdr>
            <w:top w:val="none" w:sz="0" w:space="0" w:color="auto"/>
            <w:left w:val="none" w:sz="0" w:space="0" w:color="auto"/>
            <w:bottom w:val="none" w:sz="0" w:space="0" w:color="auto"/>
            <w:right w:val="none" w:sz="0" w:space="0" w:color="auto"/>
          </w:divBdr>
          <w:divsChild>
            <w:div w:id="516041021">
              <w:marLeft w:val="0"/>
              <w:marRight w:val="0"/>
              <w:marTop w:val="0"/>
              <w:marBottom w:val="0"/>
              <w:divBdr>
                <w:top w:val="none" w:sz="0" w:space="0" w:color="auto"/>
                <w:left w:val="none" w:sz="0" w:space="0" w:color="auto"/>
                <w:bottom w:val="none" w:sz="0" w:space="0" w:color="auto"/>
                <w:right w:val="none" w:sz="0" w:space="0" w:color="auto"/>
              </w:divBdr>
              <w:divsChild>
                <w:div w:id="904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122004">
      <w:bodyDiv w:val="1"/>
      <w:marLeft w:val="0"/>
      <w:marRight w:val="0"/>
      <w:marTop w:val="0"/>
      <w:marBottom w:val="0"/>
      <w:divBdr>
        <w:top w:val="none" w:sz="0" w:space="0" w:color="auto"/>
        <w:left w:val="none" w:sz="0" w:space="0" w:color="auto"/>
        <w:bottom w:val="none" w:sz="0" w:space="0" w:color="auto"/>
        <w:right w:val="none" w:sz="0" w:space="0" w:color="auto"/>
      </w:divBdr>
      <w:divsChild>
        <w:div w:id="1900044790">
          <w:marLeft w:val="0"/>
          <w:marRight w:val="0"/>
          <w:marTop w:val="0"/>
          <w:marBottom w:val="0"/>
          <w:divBdr>
            <w:top w:val="none" w:sz="0" w:space="0" w:color="auto"/>
            <w:left w:val="none" w:sz="0" w:space="0" w:color="auto"/>
            <w:bottom w:val="none" w:sz="0" w:space="0" w:color="auto"/>
            <w:right w:val="none" w:sz="0" w:space="0" w:color="auto"/>
          </w:divBdr>
          <w:divsChild>
            <w:div w:id="2121872817">
              <w:marLeft w:val="0"/>
              <w:marRight w:val="0"/>
              <w:marTop w:val="0"/>
              <w:marBottom w:val="0"/>
              <w:divBdr>
                <w:top w:val="none" w:sz="0" w:space="0" w:color="auto"/>
                <w:left w:val="none" w:sz="0" w:space="0" w:color="auto"/>
                <w:bottom w:val="none" w:sz="0" w:space="0" w:color="auto"/>
                <w:right w:val="none" w:sz="0" w:space="0" w:color="auto"/>
              </w:divBdr>
              <w:divsChild>
                <w:div w:id="1023900389">
                  <w:marLeft w:val="0"/>
                  <w:marRight w:val="0"/>
                  <w:marTop w:val="0"/>
                  <w:marBottom w:val="0"/>
                  <w:divBdr>
                    <w:top w:val="none" w:sz="0" w:space="0" w:color="auto"/>
                    <w:left w:val="none" w:sz="0" w:space="0" w:color="auto"/>
                    <w:bottom w:val="none" w:sz="0" w:space="0" w:color="auto"/>
                    <w:right w:val="none" w:sz="0" w:space="0" w:color="auto"/>
                  </w:divBdr>
                  <w:divsChild>
                    <w:div w:id="768038551">
                      <w:marLeft w:val="0"/>
                      <w:marRight w:val="0"/>
                      <w:marTop w:val="0"/>
                      <w:marBottom w:val="0"/>
                      <w:divBdr>
                        <w:top w:val="none" w:sz="0" w:space="0" w:color="auto"/>
                        <w:left w:val="none" w:sz="0" w:space="0" w:color="auto"/>
                        <w:bottom w:val="none" w:sz="0" w:space="0" w:color="auto"/>
                        <w:right w:val="none" w:sz="0" w:space="0" w:color="auto"/>
                      </w:divBdr>
                    </w:div>
                    <w:div w:id="2112166168">
                      <w:marLeft w:val="0"/>
                      <w:marRight w:val="0"/>
                      <w:marTop w:val="0"/>
                      <w:marBottom w:val="0"/>
                      <w:divBdr>
                        <w:top w:val="none" w:sz="0" w:space="0" w:color="auto"/>
                        <w:left w:val="none" w:sz="0" w:space="0" w:color="auto"/>
                        <w:bottom w:val="none" w:sz="0" w:space="0" w:color="auto"/>
                        <w:right w:val="none" w:sz="0" w:space="0" w:color="auto"/>
                      </w:divBdr>
                    </w:div>
                  </w:divsChild>
                </w:div>
                <w:div w:id="1227108185">
                  <w:marLeft w:val="0"/>
                  <w:marRight w:val="0"/>
                  <w:marTop w:val="0"/>
                  <w:marBottom w:val="0"/>
                  <w:divBdr>
                    <w:top w:val="none" w:sz="0" w:space="0" w:color="auto"/>
                    <w:left w:val="none" w:sz="0" w:space="0" w:color="auto"/>
                    <w:bottom w:val="none" w:sz="0" w:space="0" w:color="auto"/>
                    <w:right w:val="none" w:sz="0" w:space="0" w:color="auto"/>
                  </w:divBdr>
                  <w:divsChild>
                    <w:div w:id="107744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0630551">
      <w:bodyDiv w:val="1"/>
      <w:marLeft w:val="0"/>
      <w:marRight w:val="0"/>
      <w:marTop w:val="0"/>
      <w:marBottom w:val="0"/>
      <w:divBdr>
        <w:top w:val="none" w:sz="0" w:space="0" w:color="auto"/>
        <w:left w:val="none" w:sz="0" w:space="0" w:color="auto"/>
        <w:bottom w:val="none" w:sz="0" w:space="0" w:color="auto"/>
        <w:right w:val="none" w:sz="0" w:space="0" w:color="auto"/>
      </w:divBdr>
    </w:div>
    <w:div w:id="1218979313">
      <w:bodyDiv w:val="1"/>
      <w:marLeft w:val="0"/>
      <w:marRight w:val="0"/>
      <w:marTop w:val="0"/>
      <w:marBottom w:val="0"/>
      <w:divBdr>
        <w:top w:val="none" w:sz="0" w:space="0" w:color="auto"/>
        <w:left w:val="none" w:sz="0" w:space="0" w:color="auto"/>
        <w:bottom w:val="none" w:sz="0" w:space="0" w:color="auto"/>
        <w:right w:val="none" w:sz="0" w:space="0" w:color="auto"/>
      </w:divBdr>
    </w:div>
    <w:div w:id="1352798344">
      <w:bodyDiv w:val="1"/>
      <w:marLeft w:val="0"/>
      <w:marRight w:val="0"/>
      <w:marTop w:val="0"/>
      <w:marBottom w:val="0"/>
      <w:divBdr>
        <w:top w:val="none" w:sz="0" w:space="0" w:color="auto"/>
        <w:left w:val="none" w:sz="0" w:space="0" w:color="auto"/>
        <w:bottom w:val="none" w:sz="0" w:space="0" w:color="auto"/>
        <w:right w:val="none" w:sz="0" w:space="0" w:color="auto"/>
      </w:divBdr>
      <w:divsChild>
        <w:div w:id="634336458">
          <w:marLeft w:val="0"/>
          <w:marRight w:val="0"/>
          <w:marTop w:val="0"/>
          <w:marBottom w:val="0"/>
          <w:divBdr>
            <w:top w:val="none" w:sz="0" w:space="0" w:color="auto"/>
            <w:left w:val="none" w:sz="0" w:space="0" w:color="auto"/>
            <w:bottom w:val="none" w:sz="0" w:space="0" w:color="auto"/>
            <w:right w:val="none" w:sz="0" w:space="0" w:color="auto"/>
          </w:divBdr>
          <w:divsChild>
            <w:div w:id="817037940">
              <w:marLeft w:val="0"/>
              <w:marRight w:val="0"/>
              <w:marTop w:val="0"/>
              <w:marBottom w:val="0"/>
              <w:divBdr>
                <w:top w:val="none" w:sz="0" w:space="0" w:color="auto"/>
                <w:left w:val="none" w:sz="0" w:space="0" w:color="auto"/>
                <w:bottom w:val="none" w:sz="0" w:space="0" w:color="auto"/>
                <w:right w:val="none" w:sz="0" w:space="0" w:color="auto"/>
              </w:divBdr>
              <w:divsChild>
                <w:div w:id="104969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172830">
      <w:bodyDiv w:val="1"/>
      <w:marLeft w:val="0"/>
      <w:marRight w:val="0"/>
      <w:marTop w:val="0"/>
      <w:marBottom w:val="0"/>
      <w:divBdr>
        <w:top w:val="none" w:sz="0" w:space="0" w:color="auto"/>
        <w:left w:val="none" w:sz="0" w:space="0" w:color="auto"/>
        <w:bottom w:val="none" w:sz="0" w:space="0" w:color="auto"/>
        <w:right w:val="none" w:sz="0" w:space="0" w:color="auto"/>
      </w:divBdr>
      <w:divsChild>
        <w:div w:id="72240079">
          <w:marLeft w:val="0"/>
          <w:marRight w:val="0"/>
          <w:marTop w:val="0"/>
          <w:marBottom w:val="0"/>
          <w:divBdr>
            <w:top w:val="none" w:sz="0" w:space="0" w:color="auto"/>
            <w:left w:val="none" w:sz="0" w:space="0" w:color="auto"/>
            <w:bottom w:val="none" w:sz="0" w:space="0" w:color="auto"/>
            <w:right w:val="none" w:sz="0" w:space="0" w:color="auto"/>
          </w:divBdr>
          <w:divsChild>
            <w:div w:id="1788739591">
              <w:marLeft w:val="0"/>
              <w:marRight w:val="0"/>
              <w:marTop w:val="0"/>
              <w:marBottom w:val="0"/>
              <w:divBdr>
                <w:top w:val="none" w:sz="0" w:space="0" w:color="auto"/>
                <w:left w:val="none" w:sz="0" w:space="0" w:color="auto"/>
                <w:bottom w:val="none" w:sz="0" w:space="0" w:color="auto"/>
                <w:right w:val="none" w:sz="0" w:space="0" w:color="auto"/>
              </w:divBdr>
              <w:divsChild>
                <w:div w:id="176772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832945">
      <w:bodyDiv w:val="1"/>
      <w:marLeft w:val="0"/>
      <w:marRight w:val="0"/>
      <w:marTop w:val="0"/>
      <w:marBottom w:val="0"/>
      <w:divBdr>
        <w:top w:val="none" w:sz="0" w:space="0" w:color="auto"/>
        <w:left w:val="none" w:sz="0" w:space="0" w:color="auto"/>
        <w:bottom w:val="none" w:sz="0" w:space="0" w:color="auto"/>
        <w:right w:val="none" w:sz="0" w:space="0" w:color="auto"/>
      </w:divBdr>
    </w:div>
    <w:div w:id="1408914914">
      <w:bodyDiv w:val="1"/>
      <w:marLeft w:val="0"/>
      <w:marRight w:val="0"/>
      <w:marTop w:val="0"/>
      <w:marBottom w:val="0"/>
      <w:divBdr>
        <w:top w:val="none" w:sz="0" w:space="0" w:color="auto"/>
        <w:left w:val="none" w:sz="0" w:space="0" w:color="auto"/>
        <w:bottom w:val="none" w:sz="0" w:space="0" w:color="auto"/>
        <w:right w:val="none" w:sz="0" w:space="0" w:color="auto"/>
      </w:divBdr>
      <w:divsChild>
        <w:div w:id="121000237">
          <w:marLeft w:val="0"/>
          <w:marRight w:val="0"/>
          <w:marTop w:val="0"/>
          <w:marBottom w:val="0"/>
          <w:divBdr>
            <w:top w:val="none" w:sz="0" w:space="0" w:color="auto"/>
            <w:left w:val="none" w:sz="0" w:space="0" w:color="auto"/>
            <w:bottom w:val="none" w:sz="0" w:space="0" w:color="auto"/>
            <w:right w:val="none" w:sz="0" w:space="0" w:color="auto"/>
          </w:divBdr>
          <w:divsChild>
            <w:div w:id="716007928">
              <w:marLeft w:val="0"/>
              <w:marRight w:val="0"/>
              <w:marTop w:val="0"/>
              <w:marBottom w:val="0"/>
              <w:divBdr>
                <w:top w:val="none" w:sz="0" w:space="0" w:color="auto"/>
                <w:left w:val="none" w:sz="0" w:space="0" w:color="auto"/>
                <w:bottom w:val="none" w:sz="0" w:space="0" w:color="auto"/>
                <w:right w:val="none" w:sz="0" w:space="0" w:color="auto"/>
              </w:divBdr>
              <w:divsChild>
                <w:div w:id="251355017">
                  <w:marLeft w:val="0"/>
                  <w:marRight w:val="0"/>
                  <w:marTop w:val="0"/>
                  <w:marBottom w:val="0"/>
                  <w:divBdr>
                    <w:top w:val="none" w:sz="0" w:space="0" w:color="auto"/>
                    <w:left w:val="none" w:sz="0" w:space="0" w:color="auto"/>
                    <w:bottom w:val="none" w:sz="0" w:space="0" w:color="auto"/>
                    <w:right w:val="none" w:sz="0" w:space="0" w:color="auto"/>
                  </w:divBdr>
                  <w:divsChild>
                    <w:div w:id="20278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2189519">
      <w:bodyDiv w:val="1"/>
      <w:marLeft w:val="0"/>
      <w:marRight w:val="0"/>
      <w:marTop w:val="0"/>
      <w:marBottom w:val="0"/>
      <w:divBdr>
        <w:top w:val="none" w:sz="0" w:space="0" w:color="auto"/>
        <w:left w:val="none" w:sz="0" w:space="0" w:color="auto"/>
        <w:bottom w:val="none" w:sz="0" w:space="0" w:color="auto"/>
        <w:right w:val="none" w:sz="0" w:space="0" w:color="auto"/>
      </w:divBdr>
    </w:div>
    <w:div w:id="1492257823">
      <w:bodyDiv w:val="1"/>
      <w:marLeft w:val="0"/>
      <w:marRight w:val="0"/>
      <w:marTop w:val="0"/>
      <w:marBottom w:val="0"/>
      <w:divBdr>
        <w:top w:val="none" w:sz="0" w:space="0" w:color="auto"/>
        <w:left w:val="none" w:sz="0" w:space="0" w:color="auto"/>
        <w:bottom w:val="none" w:sz="0" w:space="0" w:color="auto"/>
        <w:right w:val="none" w:sz="0" w:space="0" w:color="auto"/>
      </w:divBdr>
      <w:divsChild>
        <w:div w:id="617178625">
          <w:marLeft w:val="0"/>
          <w:marRight w:val="0"/>
          <w:marTop w:val="0"/>
          <w:marBottom w:val="0"/>
          <w:divBdr>
            <w:top w:val="none" w:sz="0" w:space="0" w:color="auto"/>
            <w:left w:val="none" w:sz="0" w:space="0" w:color="auto"/>
            <w:bottom w:val="none" w:sz="0" w:space="0" w:color="auto"/>
            <w:right w:val="none" w:sz="0" w:space="0" w:color="auto"/>
          </w:divBdr>
          <w:divsChild>
            <w:div w:id="541090046">
              <w:marLeft w:val="0"/>
              <w:marRight w:val="0"/>
              <w:marTop w:val="0"/>
              <w:marBottom w:val="0"/>
              <w:divBdr>
                <w:top w:val="none" w:sz="0" w:space="0" w:color="auto"/>
                <w:left w:val="none" w:sz="0" w:space="0" w:color="auto"/>
                <w:bottom w:val="none" w:sz="0" w:space="0" w:color="auto"/>
                <w:right w:val="none" w:sz="0" w:space="0" w:color="auto"/>
              </w:divBdr>
              <w:divsChild>
                <w:div w:id="211000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817167">
      <w:bodyDiv w:val="1"/>
      <w:marLeft w:val="0"/>
      <w:marRight w:val="0"/>
      <w:marTop w:val="0"/>
      <w:marBottom w:val="0"/>
      <w:divBdr>
        <w:top w:val="none" w:sz="0" w:space="0" w:color="auto"/>
        <w:left w:val="none" w:sz="0" w:space="0" w:color="auto"/>
        <w:bottom w:val="none" w:sz="0" w:space="0" w:color="auto"/>
        <w:right w:val="none" w:sz="0" w:space="0" w:color="auto"/>
      </w:divBdr>
    </w:div>
    <w:div w:id="1558592181">
      <w:bodyDiv w:val="1"/>
      <w:marLeft w:val="0"/>
      <w:marRight w:val="0"/>
      <w:marTop w:val="0"/>
      <w:marBottom w:val="0"/>
      <w:divBdr>
        <w:top w:val="none" w:sz="0" w:space="0" w:color="auto"/>
        <w:left w:val="none" w:sz="0" w:space="0" w:color="auto"/>
        <w:bottom w:val="none" w:sz="0" w:space="0" w:color="auto"/>
        <w:right w:val="none" w:sz="0" w:space="0" w:color="auto"/>
      </w:divBdr>
      <w:divsChild>
        <w:div w:id="1528522164">
          <w:marLeft w:val="0"/>
          <w:marRight w:val="0"/>
          <w:marTop w:val="0"/>
          <w:marBottom w:val="0"/>
          <w:divBdr>
            <w:top w:val="none" w:sz="0" w:space="0" w:color="auto"/>
            <w:left w:val="none" w:sz="0" w:space="0" w:color="auto"/>
            <w:bottom w:val="none" w:sz="0" w:space="0" w:color="auto"/>
            <w:right w:val="none" w:sz="0" w:space="0" w:color="auto"/>
          </w:divBdr>
          <w:divsChild>
            <w:div w:id="47071582">
              <w:marLeft w:val="0"/>
              <w:marRight w:val="0"/>
              <w:marTop w:val="0"/>
              <w:marBottom w:val="0"/>
              <w:divBdr>
                <w:top w:val="none" w:sz="0" w:space="0" w:color="auto"/>
                <w:left w:val="none" w:sz="0" w:space="0" w:color="auto"/>
                <w:bottom w:val="none" w:sz="0" w:space="0" w:color="auto"/>
                <w:right w:val="none" w:sz="0" w:space="0" w:color="auto"/>
              </w:divBdr>
              <w:divsChild>
                <w:div w:id="116536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801373">
      <w:bodyDiv w:val="1"/>
      <w:marLeft w:val="0"/>
      <w:marRight w:val="0"/>
      <w:marTop w:val="0"/>
      <w:marBottom w:val="0"/>
      <w:divBdr>
        <w:top w:val="none" w:sz="0" w:space="0" w:color="auto"/>
        <w:left w:val="none" w:sz="0" w:space="0" w:color="auto"/>
        <w:bottom w:val="none" w:sz="0" w:space="0" w:color="auto"/>
        <w:right w:val="none" w:sz="0" w:space="0" w:color="auto"/>
      </w:divBdr>
    </w:div>
    <w:div w:id="1622497091">
      <w:bodyDiv w:val="1"/>
      <w:marLeft w:val="0"/>
      <w:marRight w:val="0"/>
      <w:marTop w:val="0"/>
      <w:marBottom w:val="0"/>
      <w:divBdr>
        <w:top w:val="none" w:sz="0" w:space="0" w:color="auto"/>
        <w:left w:val="none" w:sz="0" w:space="0" w:color="auto"/>
        <w:bottom w:val="none" w:sz="0" w:space="0" w:color="auto"/>
        <w:right w:val="none" w:sz="0" w:space="0" w:color="auto"/>
      </w:divBdr>
    </w:div>
    <w:div w:id="1721398224">
      <w:bodyDiv w:val="1"/>
      <w:marLeft w:val="0"/>
      <w:marRight w:val="0"/>
      <w:marTop w:val="0"/>
      <w:marBottom w:val="0"/>
      <w:divBdr>
        <w:top w:val="none" w:sz="0" w:space="0" w:color="auto"/>
        <w:left w:val="none" w:sz="0" w:space="0" w:color="auto"/>
        <w:bottom w:val="none" w:sz="0" w:space="0" w:color="auto"/>
        <w:right w:val="none" w:sz="0" w:space="0" w:color="auto"/>
      </w:divBdr>
      <w:divsChild>
        <w:div w:id="1018432739">
          <w:marLeft w:val="0"/>
          <w:marRight w:val="0"/>
          <w:marTop w:val="0"/>
          <w:marBottom w:val="0"/>
          <w:divBdr>
            <w:top w:val="none" w:sz="0" w:space="0" w:color="auto"/>
            <w:left w:val="none" w:sz="0" w:space="0" w:color="auto"/>
            <w:bottom w:val="none" w:sz="0" w:space="0" w:color="auto"/>
            <w:right w:val="none" w:sz="0" w:space="0" w:color="auto"/>
          </w:divBdr>
          <w:divsChild>
            <w:div w:id="863714486">
              <w:marLeft w:val="0"/>
              <w:marRight w:val="0"/>
              <w:marTop w:val="0"/>
              <w:marBottom w:val="0"/>
              <w:divBdr>
                <w:top w:val="none" w:sz="0" w:space="0" w:color="auto"/>
                <w:left w:val="none" w:sz="0" w:space="0" w:color="auto"/>
                <w:bottom w:val="none" w:sz="0" w:space="0" w:color="auto"/>
                <w:right w:val="none" w:sz="0" w:space="0" w:color="auto"/>
              </w:divBdr>
              <w:divsChild>
                <w:div w:id="169230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828165">
      <w:bodyDiv w:val="1"/>
      <w:marLeft w:val="0"/>
      <w:marRight w:val="0"/>
      <w:marTop w:val="0"/>
      <w:marBottom w:val="0"/>
      <w:divBdr>
        <w:top w:val="none" w:sz="0" w:space="0" w:color="auto"/>
        <w:left w:val="none" w:sz="0" w:space="0" w:color="auto"/>
        <w:bottom w:val="none" w:sz="0" w:space="0" w:color="auto"/>
        <w:right w:val="none" w:sz="0" w:space="0" w:color="auto"/>
      </w:divBdr>
    </w:div>
    <w:div w:id="1834373688">
      <w:bodyDiv w:val="1"/>
      <w:marLeft w:val="0"/>
      <w:marRight w:val="0"/>
      <w:marTop w:val="0"/>
      <w:marBottom w:val="0"/>
      <w:divBdr>
        <w:top w:val="none" w:sz="0" w:space="0" w:color="auto"/>
        <w:left w:val="none" w:sz="0" w:space="0" w:color="auto"/>
        <w:bottom w:val="none" w:sz="0" w:space="0" w:color="auto"/>
        <w:right w:val="none" w:sz="0" w:space="0" w:color="auto"/>
      </w:divBdr>
      <w:divsChild>
        <w:div w:id="2053727145">
          <w:marLeft w:val="0"/>
          <w:marRight w:val="0"/>
          <w:marTop w:val="0"/>
          <w:marBottom w:val="0"/>
          <w:divBdr>
            <w:top w:val="none" w:sz="0" w:space="0" w:color="auto"/>
            <w:left w:val="none" w:sz="0" w:space="0" w:color="auto"/>
            <w:bottom w:val="none" w:sz="0" w:space="0" w:color="auto"/>
            <w:right w:val="none" w:sz="0" w:space="0" w:color="auto"/>
          </w:divBdr>
          <w:divsChild>
            <w:div w:id="704869814">
              <w:marLeft w:val="0"/>
              <w:marRight w:val="0"/>
              <w:marTop w:val="0"/>
              <w:marBottom w:val="0"/>
              <w:divBdr>
                <w:top w:val="none" w:sz="0" w:space="0" w:color="auto"/>
                <w:left w:val="none" w:sz="0" w:space="0" w:color="auto"/>
                <w:bottom w:val="none" w:sz="0" w:space="0" w:color="auto"/>
                <w:right w:val="none" w:sz="0" w:space="0" w:color="auto"/>
              </w:divBdr>
              <w:divsChild>
                <w:div w:id="165040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585671">
      <w:bodyDiv w:val="1"/>
      <w:marLeft w:val="0"/>
      <w:marRight w:val="0"/>
      <w:marTop w:val="0"/>
      <w:marBottom w:val="0"/>
      <w:divBdr>
        <w:top w:val="none" w:sz="0" w:space="0" w:color="auto"/>
        <w:left w:val="none" w:sz="0" w:space="0" w:color="auto"/>
        <w:bottom w:val="none" w:sz="0" w:space="0" w:color="auto"/>
        <w:right w:val="none" w:sz="0" w:space="0" w:color="auto"/>
      </w:divBdr>
    </w:div>
    <w:div w:id="1885678226">
      <w:bodyDiv w:val="1"/>
      <w:marLeft w:val="0"/>
      <w:marRight w:val="0"/>
      <w:marTop w:val="0"/>
      <w:marBottom w:val="0"/>
      <w:divBdr>
        <w:top w:val="none" w:sz="0" w:space="0" w:color="auto"/>
        <w:left w:val="none" w:sz="0" w:space="0" w:color="auto"/>
        <w:bottom w:val="none" w:sz="0" w:space="0" w:color="auto"/>
        <w:right w:val="none" w:sz="0" w:space="0" w:color="auto"/>
      </w:divBdr>
    </w:div>
    <w:div w:id="1930238896">
      <w:bodyDiv w:val="1"/>
      <w:marLeft w:val="0"/>
      <w:marRight w:val="0"/>
      <w:marTop w:val="0"/>
      <w:marBottom w:val="0"/>
      <w:divBdr>
        <w:top w:val="none" w:sz="0" w:space="0" w:color="auto"/>
        <w:left w:val="none" w:sz="0" w:space="0" w:color="auto"/>
        <w:bottom w:val="none" w:sz="0" w:space="0" w:color="auto"/>
        <w:right w:val="none" w:sz="0" w:space="0" w:color="auto"/>
      </w:divBdr>
    </w:div>
    <w:div w:id="1992514589">
      <w:bodyDiv w:val="1"/>
      <w:marLeft w:val="0"/>
      <w:marRight w:val="0"/>
      <w:marTop w:val="0"/>
      <w:marBottom w:val="0"/>
      <w:divBdr>
        <w:top w:val="none" w:sz="0" w:space="0" w:color="auto"/>
        <w:left w:val="none" w:sz="0" w:space="0" w:color="auto"/>
        <w:bottom w:val="none" w:sz="0" w:space="0" w:color="auto"/>
        <w:right w:val="none" w:sz="0" w:space="0" w:color="auto"/>
      </w:divBdr>
    </w:div>
    <w:div w:id="2006128786">
      <w:bodyDiv w:val="1"/>
      <w:marLeft w:val="0"/>
      <w:marRight w:val="0"/>
      <w:marTop w:val="0"/>
      <w:marBottom w:val="0"/>
      <w:divBdr>
        <w:top w:val="none" w:sz="0" w:space="0" w:color="auto"/>
        <w:left w:val="none" w:sz="0" w:space="0" w:color="auto"/>
        <w:bottom w:val="none" w:sz="0" w:space="0" w:color="auto"/>
        <w:right w:val="none" w:sz="0" w:space="0" w:color="auto"/>
      </w:divBdr>
      <w:divsChild>
        <w:div w:id="1094128407">
          <w:marLeft w:val="0"/>
          <w:marRight w:val="0"/>
          <w:marTop w:val="0"/>
          <w:marBottom w:val="0"/>
          <w:divBdr>
            <w:top w:val="none" w:sz="0" w:space="0" w:color="auto"/>
            <w:left w:val="none" w:sz="0" w:space="0" w:color="auto"/>
            <w:bottom w:val="none" w:sz="0" w:space="0" w:color="auto"/>
            <w:right w:val="none" w:sz="0" w:space="0" w:color="auto"/>
          </w:divBdr>
          <w:divsChild>
            <w:div w:id="424419105">
              <w:marLeft w:val="0"/>
              <w:marRight w:val="0"/>
              <w:marTop w:val="0"/>
              <w:marBottom w:val="0"/>
              <w:divBdr>
                <w:top w:val="none" w:sz="0" w:space="0" w:color="auto"/>
                <w:left w:val="none" w:sz="0" w:space="0" w:color="auto"/>
                <w:bottom w:val="none" w:sz="0" w:space="0" w:color="auto"/>
                <w:right w:val="none" w:sz="0" w:space="0" w:color="auto"/>
              </w:divBdr>
              <w:divsChild>
                <w:div w:id="76920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382762">
      <w:bodyDiv w:val="1"/>
      <w:marLeft w:val="0"/>
      <w:marRight w:val="0"/>
      <w:marTop w:val="0"/>
      <w:marBottom w:val="0"/>
      <w:divBdr>
        <w:top w:val="none" w:sz="0" w:space="0" w:color="auto"/>
        <w:left w:val="none" w:sz="0" w:space="0" w:color="auto"/>
        <w:bottom w:val="none" w:sz="0" w:space="0" w:color="auto"/>
        <w:right w:val="none" w:sz="0" w:space="0" w:color="auto"/>
      </w:divBdr>
    </w:div>
    <w:div w:id="2136479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rsi.info/scales.html" TargetMode="External"/><Relationship Id="rId18" Type="http://schemas.openxmlformats.org/officeDocument/2006/relationships/hyperlink" Target="https://www.towerhamlets.gov.uk/Documents/Children-and-families-services/Early-Years/Sustained_Shared_Thinking_and_Emotional_Well_being_scales_Presentation.pdf" TargetMode="External"/><Relationship Id="rId26" Type="http://schemas.openxmlformats.org/officeDocument/2006/relationships/hyperlink" Target="https://www.nea.org/professional-excellence/student-engagement/tools-tips/benefits-collaboration" TargetMode="External"/><Relationship Id="rId39" Type="http://schemas.openxmlformats.org/officeDocument/2006/relationships/hyperlink" Target="https://moodle.uwtsd.ac.uk/course/view.php?id=9770" TargetMode="External"/><Relationship Id="rId21" Type="http://schemas.openxmlformats.org/officeDocument/2006/relationships/hyperlink" Target="http://sro.sussex.ac.uk/id/eprint/77831/3/ECDCfinal.pdf" TargetMode="External"/><Relationship Id="rId34" Type="http://schemas.openxmlformats.org/officeDocument/2006/relationships/hyperlink" Target="https://www.nurseryworld.co.uk/news/article/positive-thinking" TargetMode="External"/><Relationship Id="rId42" Type="http://schemas.openxmlformats.org/officeDocument/2006/relationships/hyperlink" Target="https://gov.wales/sites/default/files/publications/2019-06/national-minimum-standards-for-regulated-childcare.pdf" TargetMode="External"/><Relationship Id="rId47" Type="http://schemas.openxmlformats.org/officeDocument/2006/relationships/fontTable" Target="fontTable.xml"/><Relationship Id="rId7" Type="http://schemas.openxmlformats.org/officeDocument/2006/relationships/hyperlink" Target="https://epi.org.uk/publications-and-research/early-years-high-quality-provision/" TargetMode="External"/><Relationship Id="rId2" Type="http://schemas.openxmlformats.org/officeDocument/2006/relationships/styles" Target="styles.xml"/><Relationship Id="rId16" Type="http://schemas.openxmlformats.org/officeDocument/2006/relationships/hyperlink" Target="https://foundationyears.org.uk/pedagogy-early-learning/quality-improvement/" TargetMode="External"/><Relationship Id="rId29" Type="http://schemas.openxmlformats.org/officeDocument/2006/relationships/hyperlink" Target="http://static.pdesas.org/content/documents/early%20childhood%20environment%20rating%20scale%20(ecers-r).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rsi.info/ecers.html" TargetMode="External"/><Relationship Id="rId24" Type="http://schemas.openxmlformats.org/officeDocument/2006/relationships/hyperlink" Target="https://assets.publishing.service.gov.uk/government/uploads/system/uploads/attachment_data/file/723736/Study_of_quality_of_early_years_provision_in_England.pdf" TargetMode="External"/><Relationship Id="rId32" Type="http://schemas.openxmlformats.org/officeDocument/2006/relationships/hyperlink" Target="https://www.pacey.org.uk/parents/the-best-care-for-your-child/" TargetMode="External"/><Relationship Id="rId37" Type="http://schemas.openxmlformats.org/officeDocument/2006/relationships/hyperlink" Target="https://link.springer.com/content/pdf/10.1007/s13384-019-00325-3.pdf" TargetMode="External"/><Relationship Id="rId40" Type="http://schemas.openxmlformats.org/officeDocument/2006/relationships/hyperlink" Target="https://link.springer.com/content/pdf/10.1007/s13158-015-0154-9.pdf"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esspin.org/National-Education-Quality-Assurance-Handbook-2016.pdf" TargetMode="External"/><Relationship Id="rId23" Type="http://schemas.openxmlformats.org/officeDocument/2006/relationships/hyperlink" Target="https://ijccep.springeropen.com/track/pdf/10.1186/s40723-016-0019-1.pdf" TargetMode="External"/><Relationship Id="rId28" Type="http://schemas.openxmlformats.org/officeDocument/2006/relationships/hyperlink" Target="https://journals.sagepub.com/doi/full/10.1177/1476718X19873015" TargetMode="External"/><Relationship Id="rId36" Type="http://schemas.openxmlformats.org/officeDocument/2006/relationships/hyperlink" Target="https://ebookcentral.proquest.com/lib/trinity/reader.action?docID=3563913" TargetMode="External"/><Relationship Id="rId10" Type="http://schemas.openxmlformats.org/officeDocument/2006/relationships/hyperlink" Target="https://ers.fpg.unc.edu/sites/ers.fpg.unc.edu/files/ReliabilityEcers.pdf" TargetMode="External"/><Relationship Id="rId19" Type="http://schemas.openxmlformats.org/officeDocument/2006/relationships/hyperlink" Target="https://moodle.uwtsd.ac.uk/mod/folder/view.php?id=381238" TargetMode="External"/><Relationship Id="rId31" Type="http://schemas.openxmlformats.org/officeDocument/2006/relationships/hyperlink" Target="https://www.pacey.org.uk/getattachment/ea76acaf-b30d-4520-b884-dd234d1ea97e/Final-PACEY-Cymru-childminder-de-reg-report-Feb-17.pdf"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areinspectorate.wales/190802-we-have-published-guidance-completing-quality-care-review" TargetMode="External"/><Relationship Id="rId14" Type="http://schemas.openxmlformats.org/officeDocument/2006/relationships/hyperlink" Target="https://www.nurseryworld.co.uk/features/article/quality-assurance-part-3-ecers-and-iters-assessment-scales" TargetMode="External"/><Relationship Id="rId22" Type="http://schemas.openxmlformats.org/officeDocument/2006/relationships/hyperlink" Target="https://www.nurseryworld.co.uk/features/article/learning-development-assessment-quality-time" TargetMode="External"/><Relationship Id="rId27" Type="http://schemas.openxmlformats.org/officeDocument/2006/relationships/hyperlink" Target="https://www.nice.org.uk/standards-and-indicators/how-to-use-quality-standards" TargetMode="External"/><Relationship Id="rId30" Type="http://schemas.openxmlformats.org/officeDocument/2006/relationships/hyperlink" Target="https://democracy.peterborough.gov.uk/documents/s39973/8.%20Annex%20A%20BSiL%20Strategy%20FINAL%2026_7_19.pdfm" TargetMode="External"/><Relationship Id="rId35" Type="http://schemas.openxmlformats.org/officeDocument/2006/relationships/hyperlink" Target="https://dera.ioe.ac.uk/4650/1/RR356.pdf" TargetMode="External"/><Relationship Id="rId43" Type="http://schemas.openxmlformats.org/officeDocument/2006/relationships/hyperlink" Target="https://gov.wales/sites/default/files/consultations/2021-05/curriculum-funded-non-maintained-settings-consultation-doc.pdf" TargetMode="External"/><Relationship Id="rId48" Type="http://schemas.openxmlformats.org/officeDocument/2006/relationships/theme" Target="theme/theme1.xml"/><Relationship Id="rId8" Type="http://schemas.openxmlformats.org/officeDocument/2006/relationships/hyperlink" Target="https://publications.iadb.org/publications/english/document/How-is-Child-Care-Quality-Measured-A-toolkit.pdf" TargetMode="External"/><Relationship Id="rId3" Type="http://schemas.openxmlformats.org/officeDocument/2006/relationships/settings" Target="settings.xml"/><Relationship Id="rId12" Type="http://schemas.openxmlformats.org/officeDocument/2006/relationships/hyperlink" Target="https://ersi.info/ecers3.html" TargetMode="External"/><Relationship Id="rId17" Type="http://schemas.openxmlformats.org/officeDocument/2006/relationships/hyperlink" Target="https://www.tandfonline.com/doi/full/10.1080/10409289.2015.1036348" TargetMode="External"/><Relationship Id="rId25" Type="http://schemas.openxmlformats.org/officeDocument/2006/relationships/hyperlink" Target="https://www.foundationyears.org.uk/files/2015/03/Eary-Childhood-Matters-a-presentation-by-Iram-and-Denise.pdf" TargetMode="External"/><Relationship Id="rId33" Type="http://schemas.openxmlformats.org/officeDocument/2006/relationships/hyperlink" Target="https://www.pacey.org.uk/parents/what-quality-looks-like/" TargetMode="External"/><Relationship Id="rId38" Type="http://schemas.openxmlformats.org/officeDocument/2006/relationships/hyperlink" Target="https://socialcare.wales/about-us/our-aims" TargetMode="External"/><Relationship Id="rId46" Type="http://schemas.openxmlformats.org/officeDocument/2006/relationships/footer" Target="footer2.xml"/><Relationship Id="rId20" Type="http://schemas.openxmlformats.org/officeDocument/2006/relationships/hyperlink" Target="https://www.tandfonline.com/doi/abs/10.1080/03004430.2018.1511549" TargetMode="External"/><Relationship Id="rId41" Type="http://schemas.openxmlformats.org/officeDocument/2006/relationships/hyperlink" Target="https://www.ucl.ac.uk/ioe/research-projects/2022/jan/effective-pre-school-primary-and-secondary-education-project-epp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15</Pages>
  <Words>4058</Words>
  <Characters>27474</Characters>
  <Application>Microsoft Office Word</Application>
  <DocSecurity>0</DocSecurity>
  <Lines>560</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lavender</dc:creator>
  <cp:keywords/>
  <dc:description/>
  <cp:lastModifiedBy>louise lavender</cp:lastModifiedBy>
  <cp:revision>4</cp:revision>
  <cp:lastPrinted>2022-02-12T22:59:00Z</cp:lastPrinted>
  <dcterms:created xsi:type="dcterms:W3CDTF">2022-02-20T19:54:00Z</dcterms:created>
  <dcterms:modified xsi:type="dcterms:W3CDTF">2022-02-20T22:01:00Z</dcterms:modified>
</cp:coreProperties>
</file>