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9.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0.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1.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2.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16A38E" w14:textId="77777777" w:rsidR="0012311C" w:rsidRPr="00132616" w:rsidRDefault="0012311C" w:rsidP="0012311C">
      <w:pPr>
        <w:spacing w:after="0" w:line="259" w:lineRule="auto"/>
        <w:ind w:left="0" w:right="1912" w:firstLine="0"/>
        <w:jc w:val="right"/>
      </w:pPr>
      <w:r w:rsidRPr="00132616">
        <w:rPr>
          <w:noProof/>
        </w:rPr>
        <w:drawing>
          <wp:inline distT="0" distB="0" distL="0" distR="0" wp14:anchorId="3F5A3156" wp14:editId="284DF69C">
            <wp:extent cx="3411871" cy="1118870"/>
            <wp:effectExtent l="0" t="0" r="0" b="0"/>
            <wp:docPr id="42" name="Picture 42"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42" name="Picture 42" descr="A black background with white text&#10;&#10;Description automatically generated"/>
                    <pic:cNvPicPr/>
                  </pic:nvPicPr>
                  <pic:blipFill>
                    <a:blip r:embed="rId8"/>
                    <a:stretch>
                      <a:fillRect/>
                    </a:stretch>
                  </pic:blipFill>
                  <pic:spPr>
                    <a:xfrm>
                      <a:off x="0" y="0"/>
                      <a:ext cx="3411871" cy="1118870"/>
                    </a:xfrm>
                    <a:prstGeom prst="rect">
                      <a:avLst/>
                    </a:prstGeom>
                  </pic:spPr>
                </pic:pic>
              </a:graphicData>
            </a:graphic>
          </wp:inline>
        </w:drawing>
      </w:r>
      <w:r w:rsidRPr="00132616">
        <w:rPr>
          <w:color w:val="4471C4"/>
          <w:sz w:val="60"/>
        </w:rPr>
        <w:t xml:space="preserve"> </w:t>
      </w:r>
    </w:p>
    <w:p w14:paraId="6D8D4FF5" w14:textId="77777777" w:rsidR="0012311C" w:rsidRPr="00132616" w:rsidRDefault="0012311C" w:rsidP="0012311C">
      <w:pPr>
        <w:spacing w:after="161" w:line="259" w:lineRule="auto"/>
        <w:ind w:left="38" w:right="0" w:firstLine="0"/>
        <w:jc w:val="left"/>
        <w:rPr>
          <w:color w:val="4471C4"/>
          <w:sz w:val="60"/>
        </w:rPr>
      </w:pPr>
      <w:r w:rsidRPr="00132616">
        <w:rPr>
          <w:color w:val="4471C4"/>
          <w:sz w:val="60"/>
        </w:rPr>
        <w:t xml:space="preserve"> </w:t>
      </w:r>
    </w:p>
    <w:p w14:paraId="6D67AB36" w14:textId="77777777" w:rsidR="0012311C" w:rsidRPr="00132616" w:rsidRDefault="0012311C" w:rsidP="0012311C">
      <w:pPr>
        <w:spacing w:after="161" w:line="259" w:lineRule="auto"/>
        <w:ind w:left="38" w:right="0" w:firstLine="0"/>
        <w:jc w:val="left"/>
      </w:pPr>
    </w:p>
    <w:p w14:paraId="58D0E927" w14:textId="77777777" w:rsidR="00DC1FB9" w:rsidRPr="00132616" w:rsidRDefault="00DC1FB9" w:rsidP="0012311C">
      <w:pPr>
        <w:spacing w:after="0" w:line="282" w:lineRule="auto"/>
        <w:ind w:left="10" w:right="0"/>
        <w:jc w:val="center"/>
        <w:rPr>
          <w:color w:val="auto"/>
          <w:sz w:val="71"/>
        </w:rPr>
      </w:pPr>
      <w:r w:rsidRPr="00132616">
        <w:rPr>
          <w:color w:val="auto"/>
          <w:sz w:val="71"/>
        </w:rPr>
        <w:t xml:space="preserve">An exploration of applying questioning techniques at </w:t>
      </w:r>
    </w:p>
    <w:p w14:paraId="2155B5E3" w14:textId="32433EE7" w:rsidR="0012311C" w:rsidRPr="00132616" w:rsidRDefault="00DC1FB9" w:rsidP="0012311C">
      <w:pPr>
        <w:spacing w:after="0" w:line="282" w:lineRule="auto"/>
        <w:ind w:left="10" w:right="0"/>
        <w:jc w:val="center"/>
        <w:rPr>
          <w:color w:val="auto"/>
        </w:rPr>
      </w:pPr>
      <w:r w:rsidRPr="00132616">
        <w:rPr>
          <w:color w:val="auto"/>
          <w:sz w:val="71"/>
        </w:rPr>
        <w:t>Year 7 in a Welsh secondary school</w:t>
      </w:r>
    </w:p>
    <w:p w14:paraId="702F96AF" w14:textId="77777777" w:rsidR="0012311C" w:rsidRPr="00132616" w:rsidRDefault="0012311C" w:rsidP="0012311C">
      <w:pPr>
        <w:spacing w:after="164" w:line="277" w:lineRule="auto"/>
        <w:ind w:left="4551" w:right="4602" w:firstLine="0"/>
        <w:jc w:val="center"/>
      </w:pPr>
      <w:r w:rsidRPr="00132616">
        <w:rPr>
          <w:sz w:val="60"/>
        </w:rPr>
        <w:t xml:space="preserve">  </w:t>
      </w:r>
    </w:p>
    <w:p w14:paraId="6CB4B3E1" w14:textId="4158586B" w:rsidR="0012311C" w:rsidRPr="00132616" w:rsidRDefault="0012311C" w:rsidP="0012311C">
      <w:pPr>
        <w:jc w:val="center"/>
      </w:pPr>
      <w:r w:rsidRPr="00132616">
        <w:t>This dissertation is being submitted in partial fulfilment for the award of the degree of MA Education.</w:t>
      </w:r>
    </w:p>
    <w:p w14:paraId="6B65A5C3" w14:textId="77777777" w:rsidR="0012311C" w:rsidRPr="00132616" w:rsidRDefault="0012311C" w:rsidP="0012311C">
      <w:pPr>
        <w:spacing w:after="49" w:line="259" w:lineRule="auto"/>
        <w:ind w:left="0" w:right="51" w:firstLine="0"/>
        <w:jc w:val="center"/>
      </w:pPr>
      <w:r w:rsidRPr="00132616">
        <w:rPr>
          <w:sz w:val="60"/>
        </w:rPr>
        <w:t xml:space="preserve"> </w:t>
      </w:r>
    </w:p>
    <w:p w14:paraId="359520C1" w14:textId="77777777" w:rsidR="0012311C" w:rsidRPr="00132616" w:rsidRDefault="0012311C" w:rsidP="0012311C">
      <w:pPr>
        <w:spacing w:after="0" w:line="259" w:lineRule="auto"/>
        <w:ind w:left="38" w:right="0" w:firstLine="0"/>
        <w:jc w:val="left"/>
      </w:pPr>
      <w:r w:rsidRPr="00132616">
        <w:rPr>
          <w:sz w:val="60"/>
        </w:rPr>
        <w:t xml:space="preserve"> </w:t>
      </w:r>
    </w:p>
    <w:p w14:paraId="6B50368F" w14:textId="575462E8" w:rsidR="0012311C" w:rsidRPr="00132616" w:rsidRDefault="0012311C" w:rsidP="0012311C">
      <w:pPr>
        <w:spacing w:after="36" w:line="259" w:lineRule="auto"/>
        <w:ind w:left="0" w:right="97" w:firstLine="0"/>
        <w:jc w:val="center"/>
      </w:pPr>
    </w:p>
    <w:p w14:paraId="56E66428" w14:textId="3C5A7614" w:rsidR="0012311C" w:rsidRPr="00132616" w:rsidRDefault="00DC1FB9" w:rsidP="0012311C">
      <w:pPr>
        <w:spacing w:after="36" w:line="259" w:lineRule="auto"/>
        <w:ind w:left="10" w:right="187"/>
        <w:jc w:val="center"/>
        <w:rPr>
          <w:color w:val="auto"/>
          <w:sz w:val="40"/>
        </w:rPr>
      </w:pPr>
      <w:r w:rsidRPr="00132616">
        <w:rPr>
          <w:color w:val="auto"/>
          <w:sz w:val="40"/>
        </w:rPr>
        <w:t>David John O’Brien</w:t>
      </w:r>
    </w:p>
    <w:p w14:paraId="3FCECC0B" w14:textId="55372762" w:rsidR="00DC1FB9" w:rsidRPr="00132616" w:rsidRDefault="00DC1FB9" w:rsidP="0012311C">
      <w:pPr>
        <w:spacing w:after="36" w:line="259" w:lineRule="auto"/>
        <w:ind w:left="10" w:right="187"/>
        <w:jc w:val="center"/>
        <w:rPr>
          <w:color w:val="auto"/>
          <w:sz w:val="44"/>
          <w:szCs w:val="44"/>
        </w:rPr>
      </w:pPr>
      <w:r w:rsidRPr="00132616">
        <w:rPr>
          <w:color w:val="auto"/>
          <w:sz w:val="44"/>
          <w:szCs w:val="44"/>
          <w:shd w:val="clear" w:color="auto" w:fill="FFFFFF"/>
        </w:rPr>
        <w:t>1651205</w:t>
      </w:r>
    </w:p>
    <w:p w14:paraId="4CE2268D" w14:textId="02D10478" w:rsidR="0012311C" w:rsidRPr="00132616" w:rsidRDefault="00DC1FB9" w:rsidP="0012311C">
      <w:pPr>
        <w:spacing w:after="36" w:line="259" w:lineRule="auto"/>
        <w:ind w:left="10" w:right="187"/>
        <w:jc w:val="center"/>
        <w:rPr>
          <w:color w:val="auto"/>
          <w:sz w:val="36"/>
          <w:szCs w:val="22"/>
        </w:rPr>
      </w:pPr>
      <w:r w:rsidRPr="00132616">
        <w:rPr>
          <w:color w:val="auto"/>
          <w:sz w:val="36"/>
          <w:szCs w:val="22"/>
        </w:rPr>
        <w:t>Friday 20</w:t>
      </w:r>
      <w:r w:rsidRPr="00132616">
        <w:rPr>
          <w:color w:val="auto"/>
          <w:sz w:val="36"/>
          <w:szCs w:val="22"/>
          <w:vertAlign w:val="superscript"/>
        </w:rPr>
        <w:t>th</w:t>
      </w:r>
      <w:r w:rsidRPr="00132616">
        <w:rPr>
          <w:color w:val="auto"/>
          <w:sz w:val="36"/>
          <w:szCs w:val="22"/>
        </w:rPr>
        <w:t xml:space="preserve"> September</w:t>
      </w:r>
    </w:p>
    <w:p w14:paraId="668FCD08" w14:textId="77777777" w:rsidR="0012311C" w:rsidRPr="00132616" w:rsidRDefault="0012311C" w:rsidP="0012311C">
      <w:pPr>
        <w:spacing w:after="36" w:line="259" w:lineRule="auto"/>
        <w:ind w:left="10" w:right="187"/>
        <w:jc w:val="center"/>
        <w:rPr>
          <w:color w:val="FF0000"/>
          <w:sz w:val="40"/>
        </w:rPr>
      </w:pPr>
    </w:p>
    <w:p w14:paraId="2C633E7F" w14:textId="77777777" w:rsidR="0012311C" w:rsidRPr="00132616" w:rsidRDefault="0012311C" w:rsidP="0012311C">
      <w:pPr>
        <w:spacing w:after="36" w:line="259" w:lineRule="auto"/>
        <w:ind w:left="10" w:right="187"/>
        <w:jc w:val="center"/>
        <w:rPr>
          <w:color w:val="FF0000"/>
        </w:rPr>
      </w:pPr>
    </w:p>
    <w:p w14:paraId="766152C5" w14:textId="2D590757" w:rsidR="0012311C" w:rsidRPr="00132616" w:rsidRDefault="0012311C" w:rsidP="0012311C">
      <w:pPr>
        <w:spacing w:after="36" w:line="259" w:lineRule="auto"/>
        <w:ind w:left="10" w:right="187"/>
        <w:jc w:val="center"/>
        <w:rPr>
          <w:color w:val="auto"/>
        </w:rPr>
      </w:pPr>
      <w:r w:rsidRPr="00132616">
        <w:t xml:space="preserve">Word Count: </w:t>
      </w:r>
      <w:r w:rsidR="00B201BB" w:rsidRPr="00132616">
        <w:rPr>
          <w:color w:val="auto"/>
        </w:rPr>
        <w:t>1</w:t>
      </w:r>
      <w:r w:rsidR="00B41B4F">
        <w:rPr>
          <w:color w:val="auto"/>
        </w:rPr>
        <w:t>649</w:t>
      </w:r>
      <w:r w:rsidR="00A64DC4">
        <w:rPr>
          <w:color w:val="auto"/>
        </w:rPr>
        <w:t>7</w:t>
      </w:r>
    </w:p>
    <w:p w14:paraId="0B440E38" w14:textId="77777777" w:rsidR="0012311C" w:rsidRPr="00132616" w:rsidRDefault="0012311C" w:rsidP="0012311C">
      <w:pPr>
        <w:spacing w:after="209" w:line="259" w:lineRule="auto"/>
        <w:ind w:left="10" w:right="187"/>
        <w:jc w:val="center"/>
        <w:rPr>
          <w:color w:val="FF0000"/>
        </w:rPr>
      </w:pPr>
    </w:p>
    <w:p w14:paraId="5876D778" w14:textId="77777777" w:rsidR="0012311C" w:rsidRPr="00132616" w:rsidRDefault="0012311C" w:rsidP="0012311C">
      <w:pPr>
        <w:spacing w:after="36" w:line="259" w:lineRule="auto"/>
        <w:ind w:left="10" w:right="187"/>
        <w:jc w:val="center"/>
        <w:rPr>
          <w:b/>
          <w:bCs/>
          <w:color w:val="FF0000"/>
          <w:sz w:val="60"/>
        </w:rPr>
      </w:pPr>
    </w:p>
    <w:p w14:paraId="2D5963C3" w14:textId="77777777" w:rsidR="0012311C" w:rsidRPr="00132616" w:rsidRDefault="0012311C" w:rsidP="0012311C">
      <w:pPr>
        <w:spacing w:after="36" w:line="259" w:lineRule="auto"/>
        <w:ind w:left="10" w:right="187"/>
        <w:jc w:val="center"/>
      </w:pPr>
    </w:p>
    <w:p w14:paraId="5B122931" w14:textId="77777777" w:rsidR="0012311C" w:rsidRPr="00132616" w:rsidRDefault="0012311C" w:rsidP="0012311C">
      <w:pPr>
        <w:rPr>
          <w:b/>
          <w:bCs/>
          <w:sz w:val="32"/>
          <w:szCs w:val="32"/>
          <w:u w:val="single"/>
        </w:rPr>
      </w:pPr>
      <w:r w:rsidRPr="00132616">
        <w:rPr>
          <w:b/>
          <w:bCs/>
          <w:sz w:val="32"/>
          <w:szCs w:val="32"/>
          <w:u w:val="single"/>
        </w:rPr>
        <w:t>Declaration</w:t>
      </w:r>
    </w:p>
    <w:p w14:paraId="5F9D4326" w14:textId="67DFD945" w:rsidR="0012311C" w:rsidRPr="00132616" w:rsidRDefault="0012311C" w:rsidP="0012311C">
      <w:pPr>
        <w:rPr>
          <w:b/>
          <w:bCs/>
          <w:color w:val="FF0000"/>
          <w:sz w:val="32"/>
          <w:szCs w:val="32"/>
        </w:rPr>
      </w:pPr>
    </w:p>
    <w:p w14:paraId="257A5F29" w14:textId="77777777" w:rsidR="0012311C" w:rsidRPr="00132616" w:rsidRDefault="0012311C" w:rsidP="0012311C">
      <w:pPr>
        <w:spacing w:after="9" w:line="269" w:lineRule="auto"/>
        <w:ind w:right="170"/>
        <w:jc w:val="left"/>
        <w:rPr>
          <w:sz w:val="28"/>
          <w:szCs w:val="28"/>
        </w:rPr>
      </w:pPr>
      <w:r w:rsidRPr="00132616">
        <w:rPr>
          <w:szCs w:val="28"/>
        </w:rPr>
        <w:t xml:space="preserve">This work has not previously been accepted in substance for any degree and is not being concurrently submitted in candidature for any degree. </w:t>
      </w:r>
    </w:p>
    <w:p w14:paraId="62A176F1" w14:textId="77777777" w:rsidR="0012311C" w:rsidRPr="00132616" w:rsidRDefault="0012311C" w:rsidP="0012311C">
      <w:pPr>
        <w:spacing w:after="16" w:line="259" w:lineRule="auto"/>
        <w:ind w:left="38" w:right="0" w:firstLine="0"/>
        <w:jc w:val="left"/>
        <w:rPr>
          <w:sz w:val="28"/>
          <w:szCs w:val="28"/>
        </w:rPr>
      </w:pPr>
      <w:r w:rsidRPr="00132616">
        <w:rPr>
          <w:szCs w:val="28"/>
        </w:rPr>
        <w:t xml:space="preserve"> </w:t>
      </w:r>
    </w:p>
    <w:p w14:paraId="7313A53A" w14:textId="178F4ACD" w:rsidR="0012311C" w:rsidRPr="00132616" w:rsidRDefault="0012311C" w:rsidP="0012311C">
      <w:pPr>
        <w:spacing w:after="21" w:line="259" w:lineRule="auto"/>
        <w:ind w:left="38" w:right="0" w:firstLine="0"/>
        <w:jc w:val="left"/>
        <w:rPr>
          <w:sz w:val="28"/>
          <w:szCs w:val="28"/>
        </w:rPr>
      </w:pPr>
      <w:r w:rsidRPr="00132616">
        <w:rPr>
          <w:szCs w:val="28"/>
        </w:rPr>
        <w:t>Signed</w:t>
      </w:r>
      <w:r w:rsidR="00DC1FB9" w:rsidRPr="00132616">
        <w:rPr>
          <w:szCs w:val="28"/>
        </w:rPr>
        <w:t xml:space="preserve"> David O’Brien</w:t>
      </w:r>
      <w:r w:rsidRPr="00132616">
        <w:rPr>
          <w:szCs w:val="28"/>
        </w:rPr>
        <w:t xml:space="preserve">…………………………(candidate) </w:t>
      </w:r>
    </w:p>
    <w:p w14:paraId="53B68713" w14:textId="5D4542B2" w:rsidR="0012311C" w:rsidRPr="00132616" w:rsidRDefault="0012311C" w:rsidP="0012311C">
      <w:pPr>
        <w:spacing w:after="8" w:line="269" w:lineRule="auto"/>
        <w:ind w:right="170"/>
        <w:jc w:val="left"/>
        <w:rPr>
          <w:sz w:val="28"/>
          <w:szCs w:val="28"/>
        </w:rPr>
      </w:pPr>
      <w:r w:rsidRPr="00132616">
        <w:rPr>
          <w:szCs w:val="28"/>
        </w:rPr>
        <w:t xml:space="preserve">Date: </w:t>
      </w:r>
      <w:r w:rsidR="00DC1FB9" w:rsidRPr="00132616">
        <w:rPr>
          <w:szCs w:val="28"/>
        </w:rPr>
        <w:t>1</w:t>
      </w:r>
      <w:r w:rsidR="00925A02">
        <w:rPr>
          <w:szCs w:val="28"/>
        </w:rPr>
        <w:t>8</w:t>
      </w:r>
      <w:r w:rsidRPr="00132616">
        <w:rPr>
          <w:szCs w:val="28"/>
        </w:rPr>
        <w:t>.</w:t>
      </w:r>
      <w:r w:rsidR="00DC1FB9" w:rsidRPr="00132616">
        <w:rPr>
          <w:szCs w:val="28"/>
        </w:rPr>
        <w:t>09</w:t>
      </w:r>
      <w:r w:rsidRPr="00132616">
        <w:rPr>
          <w:szCs w:val="28"/>
        </w:rPr>
        <w:t xml:space="preserve">.24 </w:t>
      </w:r>
    </w:p>
    <w:p w14:paraId="1C68B80D" w14:textId="77777777" w:rsidR="0012311C" w:rsidRPr="00132616" w:rsidRDefault="0012311C" w:rsidP="0012311C">
      <w:pPr>
        <w:spacing w:after="0" w:line="278" w:lineRule="auto"/>
        <w:ind w:left="38" w:right="9201" w:firstLine="0"/>
        <w:jc w:val="left"/>
        <w:rPr>
          <w:szCs w:val="28"/>
        </w:rPr>
      </w:pPr>
      <w:r w:rsidRPr="00132616">
        <w:rPr>
          <w:szCs w:val="28"/>
        </w:rPr>
        <w:t xml:space="preserve">  </w:t>
      </w:r>
    </w:p>
    <w:p w14:paraId="44E91C14" w14:textId="77777777" w:rsidR="0012311C" w:rsidRPr="00132616" w:rsidRDefault="0012311C" w:rsidP="0012311C">
      <w:pPr>
        <w:spacing w:after="0" w:line="278" w:lineRule="auto"/>
        <w:ind w:left="38" w:right="9201" w:firstLine="0"/>
        <w:jc w:val="left"/>
        <w:rPr>
          <w:sz w:val="28"/>
          <w:szCs w:val="28"/>
        </w:rPr>
      </w:pPr>
    </w:p>
    <w:p w14:paraId="78697D85" w14:textId="77777777" w:rsidR="0012311C" w:rsidRPr="00132616" w:rsidRDefault="0012311C" w:rsidP="0012311C">
      <w:pPr>
        <w:spacing w:after="21" w:line="259" w:lineRule="auto"/>
        <w:ind w:left="33" w:right="0"/>
        <w:jc w:val="left"/>
        <w:rPr>
          <w:sz w:val="28"/>
          <w:szCs w:val="28"/>
        </w:rPr>
      </w:pPr>
      <w:r w:rsidRPr="00132616">
        <w:rPr>
          <w:szCs w:val="28"/>
          <w:u w:val="single" w:color="000000"/>
        </w:rPr>
        <w:t>STATEMENT 1</w:t>
      </w:r>
      <w:r w:rsidRPr="00132616">
        <w:rPr>
          <w:szCs w:val="28"/>
        </w:rPr>
        <w:t xml:space="preserve">  </w:t>
      </w:r>
    </w:p>
    <w:p w14:paraId="02015D5E" w14:textId="0079AA2B" w:rsidR="0012311C" w:rsidRPr="00132616" w:rsidRDefault="0012311C" w:rsidP="0012311C">
      <w:pPr>
        <w:spacing w:line="269" w:lineRule="auto"/>
        <w:ind w:right="170"/>
        <w:jc w:val="left"/>
        <w:rPr>
          <w:sz w:val="28"/>
          <w:szCs w:val="28"/>
        </w:rPr>
      </w:pPr>
      <w:r w:rsidRPr="00132616">
        <w:rPr>
          <w:szCs w:val="28"/>
        </w:rPr>
        <w:t xml:space="preserve">This dissertation is being submitted in partial fulfilment of the requirements for the degree of MA Education.  </w:t>
      </w:r>
    </w:p>
    <w:p w14:paraId="096790FB" w14:textId="77777777" w:rsidR="0012311C" w:rsidRPr="00132616" w:rsidRDefault="0012311C" w:rsidP="0012311C">
      <w:pPr>
        <w:spacing w:after="0" w:line="278" w:lineRule="auto"/>
        <w:ind w:left="38" w:right="9201" w:firstLine="0"/>
        <w:jc w:val="left"/>
        <w:rPr>
          <w:sz w:val="28"/>
          <w:szCs w:val="28"/>
        </w:rPr>
      </w:pPr>
      <w:r w:rsidRPr="00132616">
        <w:rPr>
          <w:szCs w:val="28"/>
        </w:rPr>
        <w:t xml:space="preserve">  </w:t>
      </w:r>
    </w:p>
    <w:p w14:paraId="653198A4" w14:textId="35B036A9" w:rsidR="0012311C" w:rsidRPr="00132616" w:rsidRDefault="0012311C" w:rsidP="0012311C">
      <w:pPr>
        <w:spacing w:after="8" w:line="269" w:lineRule="auto"/>
        <w:ind w:right="170"/>
        <w:jc w:val="left"/>
        <w:rPr>
          <w:sz w:val="28"/>
          <w:szCs w:val="28"/>
        </w:rPr>
      </w:pPr>
      <w:r w:rsidRPr="00132616">
        <w:rPr>
          <w:szCs w:val="28"/>
        </w:rPr>
        <w:t>Signed</w:t>
      </w:r>
      <w:r w:rsidR="00DC1FB9" w:rsidRPr="00132616">
        <w:rPr>
          <w:szCs w:val="28"/>
        </w:rPr>
        <w:t xml:space="preserve"> David O’Brien</w:t>
      </w:r>
      <w:r w:rsidRPr="00132616">
        <w:rPr>
          <w:szCs w:val="28"/>
        </w:rPr>
        <w:t xml:space="preserve">………………………………(candidate)  </w:t>
      </w:r>
    </w:p>
    <w:p w14:paraId="3AB9C9E6" w14:textId="72609C30" w:rsidR="0012311C" w:rsidRPr="00132616" w:rsidRDefault="0012311C" w:rsidP="0012311C">
      <w:pPr>
        <w:spacing w:after="12" w:line="269" w:lineRule="auto"/>
        <w:ind w:right="170"/>
        <w:jc w:val="left"/>
        <w:rPr>
          <w:sz w:val="28"/>
          <w:szCs w:val="28"/>
        </w:rPr>
      </w:pPr>
      <w:r w:rsidRPr="00132616">
        <w:rPr>
          <w:szCs w:val="28"/>
        </w:rPr>
        <w:t xml:space="preserve">Date: </w:t>
      </w:r>
      <w:r w:rsidR="00DC1FB9" w:rsidRPr="00132616">
        <w:rPr>
          <w:szCs w:val="28"/>
        </w:rPr>
        <w:t>1</w:t>
      </w:r>
      <w:r w:rsidR="00925A02">
        <w:rPr>
          <w:szCs w:val="28"/>
        </w:rPr>
        <w:t>8</w:t>
      </w:r>
      <w:r w:rsidR="00DC1FB9" w:rsidRPr="00132616">
        <w:rPr>
          <w:szCs w:val="28"/>
        </w:rPr>
        <w:t>.09.24</w:t>
      </w:r>
    </w:p>
    <w:p w14:paraId="3CB5FC74" w14:textId="3DE6FDC3" w:rsidR="0012311C" w:rsidRPr="00132616" w:rsidRDefault="0012311C" w:rsidP="0012311C">
      <w:pPr>
        <w:spacing w:after="16" w:line="259" w:lineRule="auto"/>
        <w:ind w:left="38" w:right="0" w:firstLine="0"/>
        <w:jc w:val="left"/>
        <w:rPr>
          <w:sz w:val="28"/>
          <w:szCs w:val="28"/>
        </w:rPr>
      </w:pPr>
      <w:r w:rsidRPr="00132616">
        <w:rPr>
          <w:szCs w:val="28"/>
        </w:rPr>
        <w:t xml:space="preserve">  </w:t>
      </w:r>
    </w:p>
    <w:p w14:paraId="2CA2AFB4" w14:textId="77777777" w:rsidR="0012311C" w:rsidRPr="00132616" w:rsidRDefault="0012311C" w:rsidP="0012311C">
      <w:pPr>
        <w:spacing w:after="21" w:line="259" w:lineRule="auto"/>
        <w:ind w:left="33" w:right="0"/>
        <w:jc w:val="left"/>
        <w:rPr>
          <w:sz w:val="28"/>
          <w:szCs w:val="28"/>
        </w:rPr>
      </w:pPr>
      <w:r w:rsidRPr="00132616">
        <w:rPr>
          <w:szCs w:val="28"/>
          <w:u w:val="single" w:color="000000"/>
        </w:rPr>
        <w:t>STATEMENT 2</w:t>
      </w:r>
      <w:r w:rsidRPr="00132616">
        <w:rPr>
          <w:szCs w:val="28"/>
        </w:rPr>
        <w:t xml:space="preserve">  </w:t>
      </w:r>
    </w:p>
    <w:p w14:paraId="783B63C1" w14:textId="77777777" w:rsidR="0012311C" w:rsidRPr="00132616" w:rsidRDefault="0012311C" w:rsidP="0012311C">
      <w:pPr>
        <w:spacing w:line="269" w:lineRule="auto"/>
        <w:ind w:right="170"/>
        <w:jc w:val="left"/>
        <w:rPr>
          <w:sz w:val="28"/>
          <w:szCs w:val="28"/>
        </w:rPr>
      </w:pPr>
      <w:r w:rsidRPr="00132616">
        <w:rPr>
          <w:szCs w:val="28"/>
        </w:rPr>
        <w:t xml:space="preserve">This dissertation is the result of my own independent work/investigation, except where otherwise stated. Other sources are acknowledged by footnotes giving explicit references. A bibliography is appended.  </w:t>
      </w:r>
    </w:p>
    <w:p w14:paraId="196EDB60" w14:textId="25E28367" w:rsidR="0012311C" w:rsidRPr="00132616" w:rsidRDefault="0012311C" w:rsidP="0012311C">
      <w:pPr>
        <w:spacing w:after="0" w:line="259" w:lineRule="auto"/>
        <w:ind w:left="1062" w:right="0" w:firstLine="0"/>
        <w:jc w:val="left"/>
        <w:rPr>
          <w:sz w:val="28"/>
          <w:szCs w:val="28"/>
        </w:rPr>
      </w:pPr>
    </w:p>
    <w:p w14:paraId="4CE2B9E1" w14:textId="20535E9B" w:rsidR="0012311C" w:rsidRPr="00132616" w:rsidRDefault="0012311C" w:rsidP="0012311C">
      <w:pPr>
        <w:spacing w:after="12" w:line="269" w:lineRule="auto"/>
        <w:ind w:right="170"/>
        <w:jc w:val="left"/>
        <w:rPr>
          <w:sz w:val="28"/>
          <w:szCs w:val="28"/>
        </w:rPr>
      </w:pPr>
      <w:r w:rsidRPr="00132616">
        <w:rPr>
          <w:szCs w:val="28"/>
        </w:rPr>
        <w:t>Signed</w:t>
      </w:r>
      <w:r w:rsidR="00DC1FB9" w:rsidRPr="00132616">
        <w:rPr>
          <w:szCs w:val="28"/>
        </w:rPr>
        <w:t xml:space="preserve"> David O’Brien</w:t>
      </w:r>
      <w:r w:rsidRPr="00132616">
        <w:rPr>
          <w:szCs w:val="28"/>
        </w:rPr>
        <w:t xml:space="preserve">………………………………(candidate)  </w:t>
      </w:r>
    </w:p>
    <w:p w14:paraId="3101DBEF" w14:textId="724C966A" w:rsidR="0012311C" w:rsidRPr="00132616" w:rsidRDefault="0012311C" w:rsidP="0012311C">
      <w:pPr>
        <w:spacing w:after="8" w:line="269" w:lineRule="auto"/>
        <w:ind w:right="170"/>
        <w:jc w:val="left"/>
        <w:rPr>
          <w:sz w:val="28"/>
          <w:szCs w:val="28"/>
        </w:rPr>
      </w:pPr>
      <w:r w:rsidRPr="00132616">
        <w:rPr>
          <w:szCs w:val="28"/>
        </w:rPr>
        <w:t xml:space="preserve">Date: </w:t>
      </w:r>
      <w:r w:rsidR="00DC1FB9" w:rsidRPr="00132616">
        <w:rPr>
          <w:szCs w:val="28"/>
        </w:rPr>
        <w:t>1</w:t>
      </w:r>
      <w:r w:rsidR="00925A02">
        <w:rPr>
          <w:szCs w:val="28"/>
        </w:rPr>
        <w:t>8</w:t>
      </w:r>
      <w:r w:rsidR="00DC1FB9" w:rsidRPr="00132616">
        <w:rPr>
          <w:szCs w:val="28"/>
        </w:rPr>
        <w:t>.09.24</w:t>
      </w:r>
    </w:p>
    <w:p w14:paraId="2F5F2895" w14:textId="77777777" w:rsidR="0012311C" w:rsidRPr="00132616" w:rsidRDefault="0012311C" w:rsidP="0012311C">
      <w:pPr>
        <w:spacing w:after="16" w:line="259" w:lineRule="auto"/>
        <w:ind w:left="38" w:right="0" w:firstLine="0"/>
        <w:jc w:val="left"/>
        <w:rPr>
          <w:sz w:val="28"/>
          <w:szCs w:val="28"/>
        </w:rPr>
      </w:pPr>
      <w:r w:rsidRPr="00132616">
        <w:rPr>
          <w:szCs w:val="28"/>
        </w:rPr>
        <w:t xml:space="preserve"> </w:t>
      </w:r>
    </w:p>
    <w:p w14:paraId="70A49DEA" w14:textId="77777777" w:rsidR="0012311C" w:rsidRPr="00132616" w:rsidRDefault="0012311C" w:rsidP="0012311C">
      <w:pPr>
        <w:spacing w:after="21" w:line="259" w:lineRule="auto"/>
        <w:ind w:left="33" w:right="0"/>
        <w:jc w:val="left"/>
        <w:rPr>
          <w:sz w:val="28"/>
          <w:szCs w:val="28"/>
        </w:rPr>
      </w:pPr>
      <w:r w:rsidRPr="00132616">
        <w:rPr>
          <w:szCs w:val="28"/>
          <w:u w:val="single" w:color="000000"/>
        </w:rPr>
        <w:t>STATEMENT 3</w:t>
      </w:r>
      <w:r w:rsidRPr="00132616">
        <w:rPr>
          <w:szCs w:val="28"/>
        </w:rPr>
        <w:t xml:space="preserve">  </w:t>
      </w:r>
    </w:p>
    <w:p w14:paraId="764B0647" w14:textId="4C4AE494" w:rsidR="0012311C" w:rsidRPr="00132616" w:rsidRDefault="0012311C" w:rsidP="0012311C">
      <w:pPr>
        <w:spacing w:line="269" w:lineRule="auto"/>
        <w:ind w:right="170"/>
        <w:jc w:val="left"/>
        <w:rPr>
          <w:sz w:val="28"/>
          <w:szCs w:val="28"/>
        </w:rPr>
      </w:pPr>
      <w:r w:rsidRPr="00132616">
        <w:rPr>
          <w:szCs w:val="28"/>
        </w:rPr>
        <w:t xml:space="preserve">I hereby give consent for my dissertation, if accepted, to be made available for photocopying and for inter-library loan, and for the title and summary to be made available to outside organisations.  </w:t>
      </w:r>
    </w:p>
    <w:p w14:paraId="373CBDC4" w14:textId="77777777" w:rsidR="0012311C" w:rsidRPr="00132616" w:rsidRDefault="0012311C" w:rsidP="0012311C">
      <w:pPr>
        <w:spacing w:after="0" w:line="278" w:lineRule="auto"/>
        <w:ind w:left="38" w:right="9201" w:firstLine="0"/>
        <w:jc w:val="left"/>
        <w:rPr>
          <w:sz w:val="28"/>
          <w:szCs w:val="28"/>
        </w:rPr>
      </w:pPr>
      <w:r w:rsidRPr="00132616">
        <w:rPr>
          <w:szCs w:val="28"/>
        </w:rPr>
        <w:t xml:space="preserve">  </w:t>
      </w:r>
    </w:p>
    <w:p w14:paraId="3048D84E" w14:textId="027404EB" w:rsidR="0012311C" w:rsidRPr="00132616" w:rsidRDefault="0012311C" w:rsidP="0012311C">
      <w:pPr>
        <w:spacing w:after="8" w:line="269" w:lineRule="auto"/>
        <w:ind w:right="170"/>
        <w:jc w:val="left"/>
        <w:rPr>
          <w:sz w:val="28"/>
          <w:szCs w:val="28"/>
        </w:rPr>
      </w:pPr>
      <w:r w:rsidRPr="00132616">
        <w:rPr>
          <w:szCs w:val="28"/>
        </w:rPr>
        <w:t>Signed</w:t>
      </w:r>
      <w:r w:rsidR="00DC1FB9" w:rsidRPr="00132616">
        <w:rPr>
          <w:szCs w:val="28"/>
        </w:rPr>
        <w:t xml:space="preserve"> David O’Brien</w:t>
      </w:r>
      <w:r w:rsidRPr="00132616">
        <w:rPr>
          <w:szCs w:val="28"/>
        </w:rPr>
        <w:t xml:space="preserve">………………………………(candidate)  </w:t>
      </w:r>
    </w:p>
    <w:p w14:paraId="759EE27A" w14:textId="6E09DAC8" w:rsidR="0012311C" w:rsidRPr="00132616" w:rsidRDefault="0012311C" w:rsidP="0012311C">
      <w:pPr>
        <w:spacing w:after="12" w:line="269" w:lineRule="auto"/>
        <w:ind w:right="170"/>
        <w:jc w:val="left"/>
        <w:rPr>
          <w:sz w:val="28"/>
          <w:szCs w:val="28"/>
        </w:rPr>
      </w:pPr>
      <w:r w:rsidRPr="00132616">
        <w:rPr>
          <w:szCs w:val="28"/>
        </w:rPr>
        <w:t xml:space="preserve">Date: </w:t>
      </w:r>
      <w:r w:rsidR="00DC1FB9" w:rsidRPr="00132616">
        <w:rPr>
          <w:szCs w:val="28"/>
        </w:rPr>
        <w:t>1</w:t>
      </w:r>
      <w:r w:rsidR="00925A02">
        <w:rPr>
          <w:szCs w:val="28"/>
        </w:rPr>
        <w:t>8</w:t>
      </w:r>
      <w:r w:rsidR="00DC1FB9" w:rsidRPr="00132616">
        <w:rPr>
          <w:szCs w:val="28"/>
        </w:rPr>
        <w:t>.09.24</w:t>
      </w:r>
    </w:p>
    <w:p w14:paraId="6B6360B9" w14:textId="77777777" w:rsidR="0012311C" w:rsidRPr="00132616" w:rsidRDefault="0012311C" w:rsidP="0012311C">
      <w:pPr>
        <w:spacing w:after="16" w:line="259" w:lineRule="auto"/>
        <w:ind w:left="38" w:right="0" w:firstLine="0"/>
        <w:jc w:val="left"/>
        <w:rPr>
          <w:sz w:val="28"/>
          <w:szCs w:val="28"/>
        </w:rPr>
      </w:pPr>
      <w:r w:rsidRPr="00132616">
        <w:rPr>
          <w:szCs w:val="28"/>
        </w:rPr>
        <w:t xml:space="preserve"> </w:t>
      </w:r>
    </w:p>
    <w:p w14:paraId="5941F0FA" w14:textId="77777777" w:rsidR="00B01836" w:rsidRPr="00132616" w:rsidRDefault="00B01836" w:rsidP="0012311C">
      <w:pPr>
        <w:spacing w:after="16" w:line="259" w:lineRule="auto"/>
        <w:ind w:left="38" w:right="0" w:firstLine="0"/>
        <w:jc w:val="left"/>
        <w:rPr>
          <w:szCs w:val="28"/>
        </w:rPr>
      </w:pPr>
    </w:p>
    <w:p w14:paraId="49F765E6" w14:textId="77777777" w:rsidR="00B01836" w:rsidRPr="00132616" w:rsidRDefault="00B01836" w:rsidP="0012311C">
      <w:pPr>
        <w:spacing w:after="16" w:line="259" w:lineRule="auto"/>
        <w:ind w:left="38" w:right="0" w:firstLine="0"/>
        <w:jc w:val="left"/>
        <w:rPr>
          <w:szCs w:val="28"/>
        </w:rPr>
      </w:pPr>
    </w:p>
    <w:p w14:paraId="15B447C5" w14:textId="77777777" w:rsidR="00B01836" w:rsidRPr="00132616" w:rsidRDefault="00B01836" w:rsidP="0012311C">
      <w:pPr>
        <w:spacing w:after="16" w:line="259" w:lineRule="auto"/>
        <w:ind w:left="38" w:right="0" w:firstLine="0"/>
        <w:jc w:val="left"/>
        <w:rPr>
          <w:szCs w:val="28"/>
        </w:rPr>
      </w:pPr>
    </w:p>
    <w:p w14:paraId="45EB7EBD" w14:textId="77777777" w:rsidR="00B201BB" w:rsidRPr="00132616" w:rsidRDefault="00B201BB" w:rsidP="0012311C">
      <w:pPr>
        <w:spacing w:after="16" w:line="259" w:lineRule="auto"/>
        <w:ind w:left="38" w:right="0" w:firstLine="0"/>
        <w:jc w:val="left"/>
        <w:rPr>
          <w:szCs w:val="28"/>
        </w:rPr>
      </w:pPr>
    </w:p>
    <w:p w14:paraId="5AD09B6D" w14:textId="77777777" w:rsidR="00B201BB" w:rsidRPr="00132616" w:rsidRDefault="00B201BB" w:rsidP="0012311C">
      <w:pPr>
        <w:spacing w:after="16" w:line="259" w:lineRule="auto"/>
        <w:ind w:left="38" w:right="0" w:firstLine="0"/>
        <w:jc w:val="left"/>
        <w:rPr>
          <w:szCs w:val="28"/>
        </w:rPr>
      </w:pPr>
    </w:p>
    <w:p w14:paraId="5CC029EA" w14:textId="77777777" w:rsidR="00B01836" w:rsidRPr="00132616" w:rsidRDefault="00B01836" w:rsidP="0012311C">
      <w:pPr>
        <w:spacing w:after="16" w:line="259" w:lineRule="auto"/>
        <w:ind w:left="38" w:right="0" w:firstLine="0"/>
        <w:jc w:val="left"/>
        <w:rPr>
          <w:szCs w:val="28"/>
        </w:rPr>
      </w:pPr>
    </w:p>
    <w:p w14:paraId="4CDEC827" w14:textId="40321799" w:rsidR="0012311C" w:rsidRPr="00132616" w:rsidRDefault="0012311C" w:rsidP="0012311C">
      <w:pPr>
        <w:spacing w:after="16" w:line="259" w:lineRule="auto"/>
        <w:ind w:left="38" w:right="0" w:firstLine="0"/>
        <w:jc w:val="left"/>
        <w:rPr>
          <w:b/>
          <w:bCs/>
          <w:sz w:val="32"/>
          <w:szCs w:val="36"/>
          <w:u w:val="single"/>
        </w:rPr>
      </w:pPr>
      <w:r w:rsidRPr="00132616">
        <w:rPr>
          <w:szCs w:val="28"/>
        </w:rPr>
        <w:lastRenderedPageBreak/>
        <w:t xml:space="preserve"> </w:t>
      </w:r>
      <w:r w:rsidRPr="00132616">
        <w:rPr>
          <w:b/>
          <w:bCs/>
          <w:sz w:val="32"/>
          <w:szCs w:val="36"/>
          <w:u w:val="single"/>
        </w:rPr>
        <w:t>Abstract</w:t>
      </w:r>
    </w:p>
    <w:p w14:paraId="28DA7180" w14:textId="77777777" w:rsidR="000E33DB" w:rsidRPr="00132616" w:rsidRDefault="000E33DB" w:rsidP="0012311C">
      <w:pPr>
        <w:spacing w:after="16" w:line="259" w:lineRule="auto"/>
        <w:ind w:left="38" w:right="0" w:firstLine="0"/>
        <w:jc w:val="left"/>
        <w:rPr>
          <w:b/>
          <w:bCs/>
          <w:sz w:val="32"/>
          <w:szCs w:val="36"/>
          <w:u w:val="single"/>
        </w:rPr>
      </w:pPr>
    </w:p>
    <w:p w14:paraId="5EFEFAB9" w14:textId="7224DD48" w:rsidR="000E33DB" w:rsidRPr="00132616" w:rsidRDefault="000E33DB" w:rsidP="00630454">
      <w:pPr>
        <w:spacing w:after="16" w:line="480" w:lineRule="auto"/>
        <w:ind w:left="38" w:right="0" w:firstLine="0"/>
        <w:jc w:val="left"/>
        <w:rPr>
          <w:color w:val="auto"/>
        </w:rPr>
      </w:pPr>
      <w:r w:rsidRPr="00132616">
        <w:rPr>
          <w:color w:val="auto"/>
        </w:rPr>
        <w:t xml:space="preserve">This action research study considers the effectiveness of questioning in building confidence, with a Year 7 class in a Welsh inner-city secondary school. </w:t>
      </w:r>
      <w:r w:rsidR="0029600E" w:rsidRPr="00132616">
        <w:rPr>
          <w:color w:val="auto"/>
        </w:rPr>
        <w:t xml:space="preserve">Different processes were investigated to gain a further understanding of using questioning, alongside the impact it can have in the classroom. </w:t>
      </w:r>
      <w:r w:rsidRPr="00132616">
        <w:rPr>
          <w:color w:val="auto"/>
        </w:rPr>
        <w:t>Th</w:t>
      </w:r>
      <w:r w:rsidR="002722A6" w:rsidRPr="00132616">
        <w:rPr>
          <w:color w:val="auto"/>
        </w:rPr>
        <w:t>is include</w:t>
      </w:r>
      <w:r w:rsidR="0029600E" w:rsidRPr="00132616">
        <w:rPr>
          <w:color w:val="auto"/>
        </w:rPr>
        <w:t>d</w:t>
      </w:r>
      <w:r w:rsidR="002722A6" w:rsidRPr="00132616">
        <w:rPr>
          <w:color w:val="auto"/>
        </w:rPr>
        <w:t xml:space="preserve"> an extensive literature review, with particular focus on three approaches to questioning: </w:t>
      </w:r>
      <w:r w:rsidRPr="00132616">
        <w:rPr>
          <w:color w:val="auto"/>
        </w:rPr>
        <w:t>‘cold</w:t>
      </w:r>
      <w:r w:rsidR="004E15E6" w:rsidRPr="00132616">
        <w:rPr>
          <w:color w:val="auto"/>
        </w:rPr>
        <w:t xml:space="preserve"> </w:t>
      </w:r>
      <w:r w:rsidRPr="00132616">
        <w:rPr>
          <w:color w:val="auto"/>
        </w:rPr>
        <w:t>calling’, ‘</w:t>
      </w:r>
      <w:r w:rsidR="004E15E6" w:rsidRPr="00132616">
        <w:rPr>
          <w:color w:val="auto"/>
        </w:rPr>
        <w:t xml:space="preserve">thinking time’ and ‘think-pair-share’. </w:t>
      </w:r>
      <w:r w:rsidR="002722A6" w:rsidRPr="00132616">
        <w:rPr>
          <w:color w:val="auto"/>
        </w:rPr>
        <w:t xml:space="preserve">The study used </w:t>
      </w:r>
      <w:r w:rsidR="004E15E6" w:rsidRPr="00132616">
        <w:rPr>
          <w:color w:val="auto"/>
        </w:rPr>
        <w:t xml:space="preserve">questionnaires, </w:t>
      </w:r>
      <w:r w:rsidR="002722A6" w:rsidRPr="00132616">
        <w:rPr>
          <w:color w:val="auto"/>
        </w:rPr>
        <w:t xml:space="preserve">researcher </w:t>
      </w:r>
      <w:r w:rsidR="004E15E6" w:rsidRPr="00132616">
        <w:rPr>
          <w:color w:val="auto"/>
        </w:rPr>
        <w:t xml:space="preserve">journalling </w:t>
      </w:r>
      <w:r w:rsidR="002722A6" w:rsidRPr="00132616">
        <w:rPr>
          <w:color w:val="auto"/>
        </w:rPr>
        <w:t xml:space="preserve">of a </w:t>
      </w:r>
      <w:r w:rsidR="004E15E6" w:rsidRPr="00132616">
        <w:rPr>
          <w:color w:val="auto"/>
        </w:rPr>
        <w:t>sequence of lessons, and a focus group discussion</w:t>
      </w:r>
      <w:r w:rsidR="002722A6" w:rsidRPr="00132616">
        <w:rPr>
          <w:color w:val="auto"/>
        </w:rPr>
        <w:t xml:space="preserve"> on pupils’ confidence. Dat</w:t>
      </w:r>
      <w:r w:rsidR="0029600E" w:rsidRPr="00132616">
        <w:rPr>
          <w:color w:val="auto"/>
        </w:rPr>
        <w:t>a</w:t>
      </w:r>
      <w:r w:rsidR="002722A6" w:rsidRPr="00132616">
        <w:rPr>
          <w:color w:val="auto"/>
        </w:rPr>
        <w:t xml:space="preserve"> was analysed using a process of thematic analysis, which resulted in the presentation of several key issues for consideration.</w:t>
      </w:r>
      <w:r w:rsidR="0029600E" w:rsidRPr="00132616">
        <w:rPr>
          <w:color w:val="auto"/>
        </w:rPr>
        <w:t xml:space="preserve"> </w:t>
      </w:r>
      <w:r w:rsidR="00312875" w:rsidRPr="00132616">
        <w:rPr>
          <w:color w:val="auto"/>
        </w:rPr>
        <w:t>These included</w:t>
      </w:r>
      <w:r w:rsidR="009F54CB" w:rsidRPr="00132616">
        <w:rPr>
          <w:color w:val="auto"/>
        </w:rPr>
        <w:t xml:space="preserve"> the impact of class dynamics, the affect of individual self-worth, and anxiety caused by answering questions. </w:t>
      </w:r>
      <w:r w:rsidR="002722A6" w:rsidRPr="00132616">
        <w:rPr>
          <w:color w:val="auto"/>
        </w:rPr>
        <w:t>Findings from the study show that</w:t>
      </w:r>
      <w:r w:rsidR="004E15E6" w:rsidRPr="00132616">
        <w:rPr>
          <w:color w:val="auto"/>
        </w:rPr>
        <w:t xml:space="preserve"> the consensus </w:t>
      </w:r>
      <w:r w:rsidR="002722A6" w:rsidRPr="00132616">
        <w:rPr>
          <w:color w:val="auto"/>
        </w:rPr>
        <w:t xml:space="preserve">amongst participants was that ‘thinking time’ and ‘think-pair-share’ had the most immediate impact in building up confidence in the pupils, with suggestions of ‘cold-calling’ being effective over a </w:t>
      </w:r>
      <w:r w:rsidR="003446F8">
        <w:rPr>
          <w:color w:val="auto"/>
        </w:rPr>
        <w:t>longer</w:t>
      </w:r>
      <w:r w:rsidR="002722A6" w:rsidRPr="00132616">
        <w:rPr>
          <w:color w:val="auto"/>
        </w:rPr>
        <w:t xml:space="preserve"> period. It is proposed that further study</w:t>
      </w:r>
      <w:r w:rsidR="004E15E6" w:rsidRPr="00132616">
        <w:rPr>
          <w:color w:val="auto"/>
        </w:rPr>
        <w:t xml:space="preserve"> is needed on a wider scale to consider any similar or different patterns. </w:t>
      </w:r>
      <w:r w:rsidR="00630454" w:rsidRPr="00132616">
        <w:rPr>
          <w:color w:val="auto"/>
        </w:rPr>
        <w:t>Also,</w:t>
      </w:r>
      <w:r w:rsidR="004E15E6" w:rsidRPr="00132616">
        <w:rPr>
          <w:color w:val="auto"/>
        </w:rPr>
        <w:t xml:space="preserve"> consideration of other </w:t>
      </w:r>
      <w:r w:rsidR="00630454" w:rsidRPr="00132616">
        <w:rPr>
          <w:color w:val="auto"/>
        </w:rPr>
        <w:t xml:space="preserve">questioning approaches is needed to consider their impact. </w:t>
      </w:r>
    </w:p>
    <w:p w14:paraId="02F05E8C" w14:textId="77777777" w:rsidR="00DC1FB9" w:rsidRPr="00132616" w:rsidRDefault="00DC1FB9" w:rsidP="0012311C">
      <w:pPr>
        <w:spacing w:after="16" w:line="259" w:lineRule="auto"/>
        <w:ind w:left="38" w:right="0" w:firstLine="0"/>
        <w:jc w:val="left"/>
        <w:rPr>
          <w:b/>
          <w:bCs/>
          <w:u w:val="single"/>
        </w:rPr>
      </w:pPr>
    </w:p>
    <w:p w14:paraId="24594315" w14:textId="77777777" w:rsidR="00DC1FB9" w:rsidRPr="00132616" w:rsidRDefault="00DC1FB9" w:rsidP="0012311C">
      <w:pPr>
        <w:spacing w:after="16" w:line="259" w:lineRule="auto"/>
        <w:ind w:left="38" w:right="0" w:firstLine="0"/>
        <w:jc w:val="left"/>
        <w:rPr>
          <w:b/>
          <w:bCs/>
          <w:u w:val="single"/>
        </w:rPr>
      </w:pPr>
    </w:p>
    <w:p w14:paraId="3C47EFF1" w14:textId="77777777" w:rsidR="002722A6" w:rsidRPr="00132616" w:rsidRDefault="002722A6" w:rsidP="0012311C">
      <w:pPr>
        <w:spacing w:after="16" w:line="259" w:lineRule="auto"/>
        <w:ind w:left="38" w:right="0" w:firstLine="0"/>
        <w:jc w:val="left"/>
        <w:rPr>
          <w:b/>
          <w:bCs/>
          <w:u w:val="single"/>
        </w:rPr>
      </w:pPr>
    </w:p>
    <w:p w14:paraId="0212A947" w14:textId="77777777" w:rsidR="002722A6" w:rsidRPr="00132616" w:rsidRDefault="002722A6" w:rsidP="0012311C">
      <w:pPr>
        <w:spacing w:after="16" w:line="259" w:lineRule="auto"/>
        <w:ind w:left="38" w:right="0" w:firstLine="0"/>
        <w:jc w:val="left"/>
        <w:rPr>
          <w:b/>
          <w:bCs/>
          <w:u w:val="single"/>
        </w:rPr>
      </w:pPr>
    </w:p>
    <w:p w14:paraId="6A379A19" w14:textId="77777777" w:rsidR="002722A6" w:rsidRPr="00132616" w:rsidRDefault="002722A6" w:rsidP="0012311C">
      <w:pPr>
        <w:spacing w:after="16" w:line="259" w:lineRule="auto"/>
        <w:ind w:left="38" w:right="0" w:firstLine="0"/>
        <w:jc w:val="left"/>
        <w:rPr>
          <w:b/>
          <w:bCs/>
          <w:u w:val="single"/>
        </w:rPr>
      </w:pPr>
    </w:p>
    <w:p w14:paraId="41C4D304" w14:textId="77777777" w:rsidR="002722A6" w:rsidRPr="00132616" w:rsidRDefault="002722A6" w:rsidP="0012311C">
      <w:pPr>
        <w:spacing w:after="16" w:line="259" w:lineRule="auto"/>
        <w:ind w:left="38" w:right="0" w:firstLine="0"/>
        <w:jc w:val="left"/>
        <w:rPr>
          <w:b/>
          <w:bCs/>
          <w:u w:val="single"/>
        </w:rPr>
      </w:pPr>
    </w:p>
    <w:p w14:paraId="4CE7D1BB" w14:textId="77777777" w:rsidR="002722A6" w:rsidRPr="00132616" w:rsidRDefault="002722A6" w:rsidP="0012311C">
      <w:pPr>
        <w:spacing w:after="16" w:line="259" w:lineRule="auto"/>
        <w:ind w:left="38" w:right="0" w:firstLine="0"/>
        <w:jc w:val="left"/>
        <w:rPr>
          <w:b/>
          <w:bCs/>
          <w:u w:val="single"/>
        </w:rPr>
      </w:pPr>
    </w:p>
    <w:p w14:paraId="00289CB6" w14:textId="77777777" w:rsidR="002722A6" w:rsidRPr="00132616" w:rsidRDefault="002722A6" w:rsidP="0012311C">
      <w:pPr>
        <w:spacing w:after="16" w:line="259" w:lineRule="auto"/>
        <w:ind w:left="38" w:right="0" w:firstLine="0"/>
        <w:jc w:val="left"/>
        <w:rPr>
          <w:b/>
          <w:bCs/>
          <w:u w:val="single"/>
        </w:rPr>
      </w:pPr>
    </w:p>
    <w:p w14:paraId="64352658" w14:textId="77777777" w:rsidR="002722A6" w:rsidRPr="00132616" w:rsidRDefault="002722A6" w:rsidP="0012311C">
      <w:pPr>
        <w:spacing w:after="16" w:line="259" w:lineRule="auto"/>
        <w:ind w:left="38" w:right="0" w:firstLine="0"/>
        <w:jc w:val="left"/>
        <w:rPr>
          <w:b/>
          <w:bCs/>
          <w:u w:val="single"/>
        </w:rPr>
      </w:pPr>
    </w:p>
    <w:p w14:paraId="15BA3222" w14:textId="77777777" w:rsidR="002722A6" w:rsidRPr="00132616" w:rsidRDefault="002722A6" w:rsidP="0012311C">
      <w:pPr>
        <w:spacing w:after="16" w:line="259" w:lineRule="auto"/>
        <w:ind w:left="38" w:right="0" w:firstLine="0"/>
        <w:jc w:val="left"/>
        <w:rPr>
          <w:b/>
          <w:bCs/>
          <w:u w:val="single"/>
        </w:rPr>
      </w:pPr>
    </w:p>
    <w:p w14:paraId="6A0B8A3C" w14:textId="77777777" w:rsidR="002722A6" w:rsidRPr="00132616" w:rsidRDefault="002722A6" w:rsidP="0012311C">
      <w:pPr>
        <w:spacing w:after="16" w:line="259" w:lineRule="auto"/>
        <w:ind w:left="38" w:right="0" w:firstLine="0"/>
        <w:jc w:val="left"/>
        <w:rPr>
          <w:b/>
          <w:bCs/>
          <w:u w:val="single"/>
        </w:rPr>
      </w:pPr>
    </w:p>
    <w:p w14:paraId="72A13DD3" w14:textId="77777777" w:rsidR="002722A6" w:rsidRPr="00132616" w:rsidRDefault="002722A6" w:rsidP="0012311C">
      <w:pPr>
        <w:spacing w:after="16" w:line="259" w:lineRule="auto"/>
        <w:ind w:left="38" w:right="0" w:firstLine="0"/>
        <w:jc w:val="left"/>
        <w:rPr>
          <w:b/>
          <w:bCs/>
          <w:u w:val="single"/>
        </w:rPr>
      </w:pPr>
    </w:p>
    <w:p w14:paraId="4C15F867" w14:textId="77777777" w:rsidR="009F54CB" w:rsidRPr="00132616" w:rsidRDefault="0012311C" w:rsidP="009F54CB">
      <w:pPr>
        <w:spacing w:after="16" w:line="480" w:lineRule="auto"/>
        <w:ind w:left="38" w:right="0" w:firstLine="0"/>
        <w:jc w:val="left"/>
        <w:rPr>
          <w:b/>
          <w:bCs/>
          <w:sz w:val="32"/>
          <w:szCs w:val="36"/>
          <w:u w:val="single"/>
        </w:rPr>
      </w:pPr>
      <w:r w:rsidRPr="00132616">
        <w:rPr>
          <w:b/>
          <w:bCs/>
          <w:sz w:val="32"/>
          <w:szCs w:val="36"/>
          <w:u w:val="single"/>
        </w:rPr>
        <w:lastRenderedPageBreak/>
        <w:t>Acknowl</w:t>
      </w:r>
      <w:r w:rsidR="009F54CB" w:rsidRPr="00132616">
        <w:rPr>
          <w:b/>
          <w:bCs/>
          <w:sz w:val="32"/>
          <w:szCs w:val="36"/>
          <w:u w:val="single"/>
        </w:rPr>
        <w:t>e</w:t>
      </w:r>
      <w:r w:rsidRPr="00132616">
        <w:rPr>
          <w:b/>
          <w:bCs/>
          <w:sz w:val="32"/>
          <w:szCs w:val="36"/>
          <w:u w:val="single"/>
        </w:rPr>
        <w:t>dgements</w:t>
      </w:r>
    </w:p>
    <w:p w14:paraId="2788A164" w14:textId="6CF14075" w:rsidR="00DC1FB9" w:rsidRPr="00132616" w:rsidRDefault="00DC1FB9" w:rsidP="009F54CB">
      <w:pPr>
        <w:spacing w:after="16" w:line="480" w:lineRule="auto"/>
        <w:ind w:left="38" w:right="0" w:firstLine="0"/>
        <w:jc w:val="left"/>
      </w:pPr>
      <w:r w:rsidRPr="00132616">
        <w:t xml:space="preserve">Thank you to all those who have supported and encouraged me in this action research study. I’d like to thank </w:t>
      </w:r>
      <w:r w:rsidR="004D6068">
        <w:t xml:space="preserve">the university, </w:t>
      </w:r>
      <w:r w:rsidRPr="00132616">
        <w:t>all my fellow teaching practitioners who have given me the opportunity to deliver the action research, and to all my friends and family who have given me the motivation</w:t>
      </w:r>
      <w:r w:rsidR="003A35F0" w:rsidRPr="00132616">
        <w:t xml:space="preserve"> and encouragement</w:t>
      </w:r>
      <w:r w:rsidRPr="00132616">
        <w:t xml:space="preserve"> t</w:t>
      </w:r>
      <w:r w:rsidR="009B217C">
        <w:t>hrough this dissertation</w:t>
      </w:r>
      <w:r w:rsidR="00B01836" w:rsidRPr="00132616">
        <w:t>.</w:t>
      </w:r>
      <w:r w:rsidR="003A35F0" w:rsidRPr="00132616">
        <w:t xml:space="preserve"> </w:t>
      </w:r>
    </w:p>
    <w:p w14:paraId="7B7D11FD" w14:textId="77777777" w:rsidR="009F54CB" w:rsidRPr="00132616" w:rsidRDefault="009F54CB" w:rsidP="009F54CB">
      <w:pPr>
        <w:spacing w:after="16" w:line="480" w:lineRule="auto"/>
        <w:ind w:left="38" w:right="0" w:firstLine="0"/>
        <w:jc w:val="left"/>
      </w:pPr>
    </w:p>
    <w:p w14:paraId="03CF5383" w14:textId="77777777" w:rsidR="009F54CB" w:rsidRPr="00132616" w:rsidRDefault="009F54CB" w:rsidP="009F54CB">
      <w:pPr>
        <w:spacing w:after="16" w:line="480" w:lineRule="auto"/>
        <w:ind w:left="38" w:right="0" w:firstLine="0"/>
        <w:jc w:val="left"/>
      </w:pPr>
    </w:p>
    <w:p w14:paraId="3D674AC1" w14:textId="77777777" w:rsidR="009F54CB" w:rsidRPr="00132616" w:rsidRDefault="009F54CB" w:rsidP="009F54CB">
      <w:pPr>
        <w:spacing w:after="16" w:line="480" w:lineRule="auto"/>
        <w:ind w:left="38" w:right="0" w:firstLine="0"/>
        <w:jc w:val="left"/>
      </w:pPr>
    </w:p>
    <w:p w14:paraId="58D8BE83" w14:textId="77777777" w:rsidR="009F54CB" w:rsidRPr="00132616" w:rsidRDefault="009F54CB" w:rsidP="009F54CB">
      <w:pPr>
        <w:spacing w:after="16" w:line="480" w:lineRule="auto"/>
        <w:ind w:left="38" w:right="0" w:firstLine="0"/>
        <w:jc w:val="left"/>
      </w:pPr>
    </w:p>
    <w:p w14:paraId="52347866" w14:textId="77777777" w:rsidR="009F54CB" w:rsidRPr="00132616" w:rsidRDefault="009F54CB" w:rsidP="009F54CB">
      <w:pPr>
        <w:spacing w:after="16" w:line="480" w:lineRule="auto"/>
        <w:ind w:left="38" w:right="0" w:firstLine="0"/>
        <w:jc w:val="left"/>
      </w:pPr>
    </w:p>
    <w:p w14:paraId="7054DF56" w14:textId="77777777" w:rsidR="009F54CB" w:rsidRPr="00132616" w:rsidRDefault="009F54CB" w:rsidP="009F54CB">
      <w:pPr>
        <w:spacing w:after="16" w:line="480" w:lineRule="auto"/>
        <w:ind w:left="38" w:right="0" w:firstLine="0"/>
        <w:jc w:val="left"/>
      </w:pPr>
    </w:p>
    <w:p w14:paraId="05B469A7" w14:textId="77777777" w:rsidR="009F54CB" w:rsidRPr="00132616" w:rsidRDefault="009F54CB" w:rsidP="009F54CB">
      <w:pPr>
        <w:spacing w:after="16" w:line="480" w:lineRule="auto"/>
        <w:ind w:left="38" w:right="0" w:firstLine="0"/>
        <w:jc w:val="left"/>
      </w:pPr>
    </w:p>
    <w:p w14:paraId="14F31295" w14:textId="77777777" w:rsidR="009F54CB" w:rsidRPr="00132616" w:rsidRDefault="009F54CB" w:rsidP="009F54CB">
      <w:pPr>
        <w:spacing w:after="16" w:line="480" w:lineRule="auto"/>
        <w:ind w:left="38" w:right="0" w:firstLine="0"/>
        <w:jc w:val="left"/>
      </w:pPr>
    </w:p>
    <w:p w14:paraId="027A5169" w14:textId="77777777" w:rsidR="009F54CB" w:rsidRPr="00132616" w:rsidRDefault="009F54CB" w:rsidP="009F54CB">
      <w:pPr>
        <w:spacing w:after="16" w:line="480" w:lineRule="auto"/>
        <w:ind w:left="38" w:right="0" w:firstLine="0"/>
        <w:jc w:val="left"/>
      </w:pPr>
    </w:p>
    <w:p w14:paraId="5C7609AD" w14:textId="77777777" w:rsidR="009F54CB" w:rsidRPr="00132616" w:rsidRDefault="009F54CB" w:rsidP="009F54CB">
      <w:pPr>
        <w:spacing w:after="16" w:line="480" w:lineRule="auto"/>
        <w:ind w:left="38" w:right="0" w:firstLine="0"/>
        <w:jc w:val="left"/>
      </w:pPr>
    </w:p>
    <w:p w14:paraId="2EC5072C" w14:textId="77777777" w:rsidR="009F54CB" w:rsidRPr="00132616" w:rsidRDefault="009F54CB" w:rsidP="009F54CB">
      <w:pPr>
        <w:spacing w:after="16" w:line="480" w:lineRule="auto"/>
        <w:ind w:left="38" w:right="0" w:firstLine="0"/>
        <w:jc w:val="left"/>
      </w:pPr>
    </w:p>
    <w:p w14:paraId="36F7D4D7" w14:textId="77777777" w:rsidR="009F54CB" w:rsidRPr="00132616" w:rsidRDefault="009F54CB" w:rsidP="009F54CB">
      <w:pPr>
        <w:spacing w:after="16" w:line="480" w:lineRule="auto"/>
        <w:ind w:left="38" w:right="0" w:firstLine="0"/>
        <w:jc w:val="left"/>
      </w:pPr>
    </w:p>
    <w:p w14:paraId="76CB1B1C" w14:textId="77777777" w:rsidR="009F54CB" w:rsidRPr="00132616" w:rsidRDefault="009F54CB" w:rsidP="009F54CB">
      <w:pPr>
        <w:spacing w:after="16" w:line="480" w:lineRule="auto"/>
        <w:ind w:left="38" w:right="0" w:firstLine="0"/>
        <w:jc w:val="left"/>
      </w:pPr>
    </w:p>
    <w:p w14:paraId="59BAC261" w14:textId="77777777" w:rsidR="009F54CB" w:rsidRPr="00132616" w:rsidRDefault="009F54CB" w:rsidP="009F54CB">
      <w:pPr>
        <w:spacing w:after="16" w:line="480" w:lineRule="auto"/>
        <w:ind w:left="38" w:right="0" w:firstLine="0"/>
        <w:jc w:val="left"/>
      </w:pPr>
    </w:p>
    <w:p w14:paraId="18C4AC1A" w14:textId="77777777" w:rsidR="009F54CB" w:rsidRPr="00132616" w:rsidRDefault="009F54CB" w:rsidP="009F54CB">
      <w:pPr>
        <w:spacing w:after="16" w:line="480" w:lineRule="auto"/>
        <w:ind w:left="38" w:right="0" w:firstLine="0"/>
        <w:jc w:val="left"/>
      </w:pPr>
    </w:p>
    <w:p w14:paraId="6308928E" w14:textId="77777777" w:rsidR="009F54CB" w:rsidRPr="00132616" w:rsidRDefault="009F54CB" w:rsidP="009F54CB">
      <w:pPr>
        <w:spacing w:after="16" w:line="480" w:lineRule="auto"/>
        <w:ind w:left="38" w:right="0" w:firstLine="0"/>
        <w:jc w:val="left"/>
      </w:pPr>
    </w:p>
    <w:p w14:paraId="0EF897B7" w14:textId="77777777" w:rsidR="009F54CB" w:rsidRPr="00132616" w:rsidRDefault="009F54CB" w:rsidP="009F54CB">
      <w:pPr>
        <w:spacing w:after="16" w:line="480" w:lineRule="auto"/>
        <w:ind w:left="38" w:right="0" w:firstLine="0"/>
        <w:jc w:val="left"/>
      </w:pPr>
    </w:p>
    <w:p w14:paraId="6E1E00B3" w14:textId="77777777" w:rsidR="004D6068" w:rsidRPr="00132616" w:rsidRDefault="004D6068" w:rsidP="004D6068">
      <w:pPr>
        <w:pStyle w:val="TOCHeading"/>
        <w:rPr>
          <w:rFonts w:ascii="Calibri" w:hAnsi="Calibri" w:cs="Calibri"/>
          <w:b/>
          <w:bCs/>
          <w:color w:val="000000" w:themeColor="text1"/>
          <w:sz w:val="24"/>
          <w:szCs w:val="24"/>
          <w:u w:val="single"/>
        </w:rPr>
      </w:pPr>
      <w:r w:rsidRPr="00132616">
        <w:rPr>
          <w:rFonts w:ascii="Calibri" w:hAnsi="Calibri" w:cs="Calibri"/>
          <w:b/>
          <w:bCs/>
          <w:color w:val="000000" w:themeColor="text1"/>
          <w:sz w:val="24"/>
          <w:szCs w:val="24"/>
          <w:u w:val="single"/>
        </w:rPr>
        <w:lastRenderedPageBreak/>
        <w:t>Contents</w:t>
      </w:r>
    </w:p>
    <w:p w14:paraId="100DD81A" w14:textId="77777777" w:rsidR="004D6068" w:rsidRPr="00132616" w:rsidRDefault="004D6068" w:rsidP="004D6068">
      <w:pPr>
        <w:rPr>
          <w:lang w:val="en-US" w:eastAsia="en-US"/>
        </w:rPr>
      </w:pPr>
    </w:p>
    <w:p w14:paraId="7E2827B2" w14:textId="1003FB1C" w:rsidR="004D6068" w:rsidRPr="00132616" w:rsidRDefault="004D6068" w:rsidP="004D6068">
      <w:pPr>
        <w:pStyle w:val="TOC1"/>
        <w:rPr>
          <w:rFonts w:ascii="Calibri" w:hAnsi="Calibri" w:cs="Calibri"/>
          <w:sz w:val="24"/>
          <w:szCs w:val="24"/>
        </w:rPr>
      </w:pPr>
      <w:r w:rsidRPr="00132616">
        <w:rPr>
          <w:rFonts w:ascii="Calibri" w:hAnsi="Calibri" w:cs="Calibri"/>
          <w:b/>
          <w:bCs/>
          <w:sz w:val="24"/>
          <w:szCs w:val="24"/>
        </w:rPr>
        <w:t>Chapter 1: Introduction</w:t>
      </w:r>
      <w:r w:rsidRPr="00132616">
        <w:rPr>
          <w:rFonts w:ascii="Calibri" w:hAnsi="Calibri" w:cs="Calibri"/>
          <w:sz w:val="24"/>
          <w:szCs w:val="24"/>
        </w:rPr>
        <w:ptab w:relativeTo="margin" w:alignment="right" w:leader="dot"/>
      </w:r>
      <w:r w:rsidR="00A64DC4">
        <w:rPr>
          <w:rFonts w:ascii="Calibri" w:hAnsi="Calibri" w:cs="Calibri"/>
          <w:b/>
          <w:bCs/>
          <w:sz w:val="24"/>
          <w:szCs w:val="24"/>
        </w:rPr>
        <w:t>8</w:t>
      </w:r>
    </w:p>
    <w:p w14:paraId="6587D817" w14:textId="3E0BAF91"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1.1 Reasoning and background</w:t>
      </w:r>
      <w:r w:rsidRPr="00132616">
        <w:rPr>
          <w:rFonts w:ascii="Calibri" w:hAnsi="Calibri" w:cs="Calibri"/>
          <w:sz w:val="24"/>
          <w:szCs w:val="24"/>
        </w:rPr>
        <w:ptab w:relativeTo="margin" w:alignment="right" w:leader="dot"/>
      </w:r>
      <w:r w:rsidR="00A64DC4">
        <w:rPr>
          <w:rFonts w:ascii="Calibri" w:hAnsi="Calibri" w:cs="Calibri"/>
          <w:sz w:val="24"/>
          <w:szCs w:val="24"/>
        </w:rPr>
        <w:t>8</w:t>
      </w:r>
    </w:p>
    <w:p w14:paraId="2779D115" w14:textId="01835F11" w:rsidR="004D6068" w:rsidRPr="00132616" w:rsidRDefault="004D6068" w:rsidP="004D6068">
      <w:pPr>
        <w:pStyle w:val="TOC3"/>
        <w:ind w:left="0"/>
        <w:rPr>
          <w:rFonts w:ascii="Calibri" w:hAnsi="Calibri" w:cs="Calibri"/>
          <w:sz w:val="24"/>
          <w:szCs w:val="24"/>
        </w:rPr>
      </w:pPr>
      <w:r w:rsidRPr="00132616">
        <w:rPr>
          <w:rFonts w:ascii="Calibri" w:hAnsi="Calibri" w:cs="Calibri"/>
          <w:sz w:val="24"/>
          <w:szCs w:val="24"/>
        </w:rPr>
        <w:t xml:space="preserve">    1.2 Understanding confidence</w:t>
      </w:r>
      <w:r w:rsidRPr="00132616">
        <w:rPr>
          <w:rFonts w:ascii="Calibri" w:hAnsi="Calibri" w:cs="Calibri"/>
          <w:sz w:val="24"/>
          <w:szCs w:val="24"/>
        </w:rPr>
        <w:ptab w:relativeTo="margin" w:alignment="right" w:leader="dot"/>
      </w:r>
      <w:r w:rsidR="00A64DC4">
        <w:rPr>
          <w:rFonts w:ascii="Calibri" w:hAnsi="Calibri" w:cs="Calibri"/>
          <w:sz w:val="24"/>
          <w:szCs w:val="24"/>
        </w:rPr>
        <w:t>9</w:t>
      </w:r>
    </w:p>
    <w:p w14:paraId="0756ED98" w14:textId="7829E5D4" w:rsidR="004D6068" w:rsidRPr="00132616" w:rsidRDefault="004D6068" w:rsidP="004D6068">
      <w:pPr>
        <w:pStyle w:val="TOC3"/>
        <w:ind w:left="0"/>
        <w:rPr>
          <w:rFonts w:ascii="Calibri" w:hAnsi="Calibri" w:cs="Calibri"/>
          <w:sz w:val="24"/>
          <w:szCs w:val="24"/>
        </w:rPr>
      </w:pPr>
      <w:r w:rsidRPr="00132616">
        <w:rPr>
          <w:rFonts w:ascii="Calibri" w:hAnsi="Calibri" w:cs="Calibri"/>
          <w:sz w:val="24"/>
          <w:szCs w:val="24"/>
        </w:rPr>
        <w:t xml:space="preserve">    1.3 Understanding how questioning can help confidence</w:t>
      </w:r>
      <w:r w:rsidRPr="00132616">
        <w:rPr>
          <w:rFonts w:ascii="Calibri" w:hAnsi="Calibri" w:cs="Calibri"/>
          <w:sz w:val="24"/>
          <w:szCs w:val="24"/>
        </w:rPr>
        <w:ptab w:relativeTo="margin" w:alignment="right" w:leader="dot"/>
      </w:r>
      <w:r w:rsidR="00A64DC4">
        <w:rPr>
          <w:rFonts w:ascii="Calibri" w:hAnsi="Calibri" w:cs="Calibri"/>
          <w:sz w:val="24"/>
          <w:szCs w:val="24"/>
        </w:rPr>
        <w:t>10</w:t>
      </w:r>
    </w:p>
    <w:p w14:paraId="2CE5A754" w14:textId="411C790F" w:rsidR="004D6068" w:rsidRPr="00132616" w:rsidRDefault="004D6068" w:rsidP="004D6068">
      <w:pPr>
        <w:pStyle w:val="TOC3"/>
        <w:ind w:left="0"/>
        <w:rPr>
          <w:rFonts w:ascii="Calibri" w:hAnsi="Calibri" w:cs="Calibri"/>
          <w:sz w:val="24"/>
          <w:szCs w:val="24"/>
        </w:rPr>
      </w:pPr>
      <w:r w:rsidRPr="00132616">
        <w:rPr>
          <w:rFonts w:ascii="Calibri" w:hAnsi="Calibri" w:cs="Calibri"/>
          <w:sz w:val="24"/>
          <w:szCs w:val="24"/>
        </w:rPr>
        <w:t xml:space="preserve">    1.4 My own observation</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1</w:t>
      </w:r>
    </w:p>
    <w:p w14:paraId="01510375" w14:textId="1A0272A9" w:rsidR="004D6068" w:rsidRPr="00132616" w:rsidRDefault="004D6068" w:rsidP="004D6068">
      <w:pPr>
        <w:pStyle w:val="TOC3"/>
        <w:ind w:left="0"/>
        <w:rPr>
          <w:rFonts w:ascii="Calibri" w:hAnsi="Calibri" w:cs="Calibri"/>
          <w:sz w:val="24"/>
          <w:szCs w:val="24"/>
        </w:rPr>
      </w:pPr>
      <w:r w:rsidRPr="00132616">
        <w:rPr>
          <w:rFonts w:ascii="Calibri" w:hAnsi="Calibri" w:cs="Calibri"/>
          <w:sz w:val="24"/>
          <w:szCs w:val="24"/>
        </w:rPr>
        <w:t xml:space="preserve">    1.5 Research questions</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1</w:t>
      </w:r>
    </w:p>
    <w:p w14:paraId="1BFE4CFD" w14:textId="6598E570" w:rsidR="004D6068" w:rsidRPr="00132616" w:rsidRDefault="004D6068" w:rsidP="004D6068">
      <w:pPr>
        <w:pStyle w:val="TOC3"/>
        <w:ind w:left="0"/>
        <w:rPr>
          <w:rFonts w:ascii="Calibri" w:hAnsi="Calibri" w:cs="Calibri"/>
          <w:sz w:val="24"/>
          <w:szCs w:val="24"/>
        </w:rPr>
      </w:pPr>
      <w:r w:rsidRPr="00132616">
        <w:rPr>
          <w:rFonts w:ascii="Calibri" w:hAnsi="Calibri" w:cs="Calibri"/>
          <w:sz w:val="24"/>
          <w:szCs w:val="24"/>
        </w:rPr>
        <w:t xml:space="preserve">    1.6 Aims and objectives</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2</w:t>
      </w:r>
    </w:p>
    <w:p w14:paraId="05DC4335" w14:textId="61AAF30D" w:rsidR="004D6068" w:rsidRPr="00132616" w:rsidRDefault="004D6068" w:rsidP="004D6068">
      <w:pPr>
        <w:pStyle w:val="TOC3"/>
        <w:ind w:left="0"/>
        <w:rPr>
          <w:rFonts w:ascii="Calibri" w:hAnsi="Calibri" w:cs="Calibri"/>
          <w:sz w:val="24"/>
          <w:szCs w:val="24"/>
        </w:rPr>
      </w:pPr>
      <w:r w:rsidRPr="00132616">
        <w:rPr>
          <w:rFonts w:ascii="Calibri" w:hAnsi="Calibri" w:cs="Calibri"/>
          <w:sz w:val="24"/>
          <w:szCs w:val="24"/>
        </w:rPr>
        <w:t xml:space="preserve">    1.7 Explanation of aims and objectives </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3</w:t>
      </w:r>
    </w:p>
    <w:p w14:paraId="6E0AF732" w14:textId="55027A9E" w:rsidR="004D6068" w:rsidRPr="00132616" w:rsidRDefault="004D6068" w:rsidP="004D6068">
      <w:pPr>
        <w:pStyle w:val="TOC1"/>
        <w:rPr>
          <w:rFonts w:ascii="Calibri" w:hAnsi="Calibri" w:cs="Calibri"/>
          <w:sz w:val="24"/>
          <w:szCs w:val="24"/>
        </w:rPr>
      </w:pPr>
      <w:r w:rsidRPr="00132616">
        <w:rPr>
          <w:rFonts w:ascii="Calibri" w:hAnsi="Calibri" w:cs="Calibri"/>
          <w:b/>
          <w:bCs/>
          <w:sz w:val="24"/>
          <w:szCs w:val="24"/>
        </w:rPr>
        <w:t>Chapter 2: Literature review</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5</w:t>
      </w:r>
    </w:p>
    <w:p w14:paraId="35BA1E6E" w14:textId="00A19A36"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2.1 Introduction </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5</w:t>
      </w:r>
    </w:p>
    <w:p w14:paraId="402E3B5A" w14:textId="3903EE09"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2.2 The measure of confidence in pupils</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5</w:t>
      </w:r>
    </w:p>
    <w:p w14:paraId="48A7B9EC" w14:textId="443BEF83"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2.3 The value and reasoning of questioning </w:t>
      </w:r>
      <w:r w:rsidRPr="00132616">
        <w:rPr>
          <w:rFonts w:ascii="Calibri" w:hAnsi="Calibri" w:cs="Calibri"/>
          <w:sz w:val="24"/>
          <w:szCs w:val="24"/>
        </w:rPr>
        <w:ptab w:relativeTo="margin" w:alignment="right" w:leader="dot"/>
      </w:r>
      <w:r w:rsidRPr="00132616">
        <w:rPr>
          <w:rFonts w:ascii="Calibri" w:hAnsi="Calibri" w:cs="Calibri"/>
          <w:sz w:val="24"/>
          <w:szCs w:val="24"/>
        </w:rPr>
        <w:t>1</w:t>
      </w:r>
      <w:r w:rsidR="00A64DC4">
        <w:rPr>
          <w:rFonts w:ascii="Calibri" w:hAnsi="Calibri" w:cs="Calibri"/>
          <w:sz w:val="24"/>
          <w:szCs w:val="24"/>
        </w:rPr>
        <w:t>7</w:t>
      </w:r>
      <w:r w:rsidRPr="00132616">
        <w:rPr>
          <w:rFonts w:ascii="Calibri" w:hAnsi="Calibri" w:cs="Calibri"/>
          <w:sz w:val="24"/>
          <w:szCs w:val="24"/>
        </w:rPr>
        <w:t xml:space="preserve">  </w:t>
      </w:r>
    </w:p>
    <w:p w14:paraId="65945E7C" w14:textId="6C4BBC84"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2.4 Building independence through questioning </w:t>
      </w:r>
      <w:r w:rsidRPr="00132616">
        <w:rPr>
          <w:rFonts w:ascii="Calibri" w:hAnsi="Calibri" w:cs="Calibri"/>
          <w:sz w:val="24"/>
          <w:szCs w:val="24"/>
        </w:rPr>
        <w:ptab w:relativeTo="margin" w:alignment="right" w:leader="dot"/>
      </w:r>
      <w:r w:rsidRPr="00132616">
        <w:rPr>
          <w:rFonts w:ascii="Calibri" w:hAnsi="Calibri" w:cs="Calibri"/>
          <w:sz w:val="24"/>
          <w:szCs w:val="24"/>
        </w:rPr>
        <w:t>2</w:t>
      </w:r>
      <w:r w:rsidR="00A64DC4">
        <w:rPr>
          <w:rFonts w:ascii="Calibri" w:hAnsi="Calibri" w:cs="Calibri"/>
          <w:sz w:val="24"/>
          <w:szCs w:val="24"/>
        </w:rPr>
        <w:t>1</w:t>
      </w:r>
      <w:r w:rsidRPr="00132616">
        <w:rPr>
          <w:rFonts w:ascii="Calibri" w:hAnsi="Calibri" w:cs="Calibri"/>
          <w:sz w:val="24"/>
          <w:szCs w:val="24"/>
        </w:rPr>
        <w:t xml:space="preserve">  </w:t>
      </w:r>
    </w:p>
    <w:p w14:paraId="07F9AD64" w14:textId="0963EEE8"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2.5 Cold calling</w:t>
      </w:r>
      <w:r w:rsidRPr="00132616">
        <w:rPr>
          <w:rFonts w:ascii="Calibri" w:hAnsi="Calibri" w:cs="Calibri"/>
          <w:sz w:val="24"/>
          <w:szCs w:val="24"/>
        </w:rPr>
        <w:ptab w:relativeTo="margin" w:alignment="right" w:leader="dot"/>
      </w:r>
      <w:r w:rsidRPr="00132616">
        <w:rPr>
          <w:rFonts w:ascii="Calibri" w:hAnsi="Calibri" w:cs="Calibri"/>
          <w:sz w:val="24"/>
          <w:szCs w:val="24"/>
        </w:rPr>
        <w:t>2</w:t>
      </w:r>
      <w:r w:rsidR="00A64DC4">
        <w:rPr>
          <w:rFonts w:ascii="Calibri" w:hAnsi="Calibri" w:cs="Calibri"/>
          <w:sz w:val="24"/>
          <w:szCs w:val="24"/>
        </w:rPr>
        <w:t>3</w:t>
      </w:r>
      <w:r w:rsidRPr="00132616">
        <w:rPr>
          <w:rFonts w:ascii="Calibri" w:hAnsi="Calibri" w:cs="Calibri"/>
          <w:sz w:val="24"/>
          <w:szCs w:val="24"/>
        </w:rPr>
        <w:t xml:space="preserve">  </w:t>
      </w:r>
    </w:p>
    <w:p w14:paraId="107D8FDA" w14:textId="2168B534"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2.6 Thinking time</w:t>
      </w:r>
      <w:r w:rsidRPr="00132616">
        <w:rPr>
          <w:rFonts w:ascii="Calibri" w:hAnsi="Calibri" w:cs="Calibri"/>
          <w:sz w:val="24"/>
          <w:szCs w:val="24"/>
        </w:rPr>
        <w:ptab w:relativeTo="margin" w:alignment="right" w:leader="dot"/>
      </w:r>
      <w:r w:rsidRPr="00132616">
        <w:rPr>
          <w:rFonts w:ascii="Calibri" w:hAnsi="Calibri" w:cs="Calibri"/>
          <w:sz w:val="24"/>
          <w:szCs w:val="24"/>
        </w:rPr>
        <w:t>2</w:t>
      </w:r>
      <w:r w:rsidR="00A64DC4">
        <w:rPr>
          <w:rFonts w:ascii="Calibri" w:hAnsi="Calibri" w:cs="Calibri"/>
          <w:sz w:val="24"/>
          <w:szCs w:val="24"/>
        </w:rPr>
        <w:t>6</w:t>
      </w:r>
      <w:r w:rsidRPr="00132616">
        <w:rPr>
          <w:rFonts w:ascii="Calibri" w:hAnsi="Calibri" w:cs="Calibri"/>
          <w:sz w:val="24"/>
          <w:szCs w:val="24"/>
        </w:rPr>
        <w:t xml:space="preserve">  </w:t>
      </w:r>
    </w:p>
    <w:p w14:paraId="3C044C5A" w14:textId="1128DE8A"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2.7 Think-pair-share</w:t>
      </w:r>
      <w:r w:rsidRPr="00132616">
        <w:rPr>
          <w:rFonts w:ascii="Calibri" w:hAnsi="Calibri" w:cs="Calibri"/>
          <w:sz w:val="24"/>
          <w:szCs w:val="24"/>
        </w:rPr>
        <w:ptab w:relativeTo="margin" w:alignment="right" w:leader="dot"/>
      </w:r>
      <w:r w:rsidRPr="00132616">
        <w:rPr>
          <w:rFonts w:ascii="Calibri" w:hAnsi="Calibri" w:cs="Calibri"/>
          <w:sz w:val="24"/>
          <w:szCs w:val="24"/>
        </w:rPr>
        <w:t>2</w:t>
      </w:r>
      <w:r w:rsidR="00A64DC4">
        <w:rPr>
          <w:rFonts w:ascii="Calibri" w:hAnsi="Calibri" w:cs="Calibri"/>
          <w:sz w:val="24"/>
          <w:szCs w:val="24"/>
        </w:rPr>
        <w:t>8</w:t>
      </w:r>
      <w:r w:rsidRPr="00132616">
        <w:rPr>
          <w:rFonts w:ascii="Calibri" w:hAnsi="Calibri" w:cs="Calibri"/>
          <w:sz w:val="24"/>
          <w:szCs w:val="24"/>
        </w:rPr>
        <w:t xml:space="preserve">  </w:t>
      </w:r>
    </w:p>
    <w:p w14:paraId="0BF1EE58" w14:textId="3067ABB3"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2.8 Overview</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A64DC4">
        <w:rPr>
          <w:rFonts w:ascii="Calibri" w:hAnsi="Calibri" w:cs="Calibri"/>
          <w:sz w:val="24"/>
          <w:szCs w:val="24"/>
        </w:rPr>
        <w:t>1</w:t>
      </w:r>
    </w:p>
    <w:p w14:paraId="5B514AAF" w14:textId="0382C5B4" w:rsidR="004D6068" w:rsidRPr="00132616" w:rsidRDefault="004D6068" w:rsidP="004D6068">
      <w:pPr>
        <w:pStyle w:val="TOC1"/>
        <w:rPr>
          <w:rFonts w:ascii="Calibri" w:hAnsi="Calibri" w:cs="Calibri"/>
          <w:sz w:val="24"/>
          <w:szCs w:val="24"/>
        </w:rPr>
      </w:pPr>
      <w:r w:rsidRPr="00132616">
        <w:rPr>
          <w:rFonts w:ascii="Calibri" w:hAnsi="Calibri" w:cs="Calibri"/>
          <w:b/>
          <w:bCs/>
          <w:sz w:val="24"/>
          <w:szCs w:val="24"/>
        </w:rPr>
        <w:t>Chapter 3 Methodology</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2</w:t>
      </w:r>
    </w:p>
    <w:p w14:paraId="58AAF590" w14:textId="4E449F5E"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3.1 Introduction</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2</w:t>
      </w:r>
    </w:p>
    <w:p w14:paraId="319B74EC" w14:textId="3B766E71"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3.2 Action research</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2</w:t>
      </w:r>
    </w:p>
    <w:p w14:paraId="33E152E2" w14:textId="4E548E18"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3.3 Pilot </w:t>
      </w:r>
      <w:r w:rsidR="00280A48">
        <w:rPr>
          <w:rFonts w:ascii="Calibri" w:hAnsi="Calibri" w:cs="Calibri"/>
          <w:sz w:val="24"/>
          <w:szCs w:val="24"/>
        </w:rPr>
        <w:t>s</w:t>
      </w:r>
      <w:r w:rsidRPr="00132616">
        <w:rPr>
          <w:rFonts w:ascii="Calibri" w:hAnsi="Calibri" w:cs="Calibri"/>
          <w:sz w:val="24"/>
          <w:szCs w:val="24"/>
        </w:rPr>
        <w:t>tudy</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4</w:t>
      </w:r>
    </w:p>
    <w:p w14:paraId="66357713" w14:textId="2D11CB83"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3.4 Sampled participants</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4</w:t>
      </w:r>
    </w:p>
    <w:p w14:paraId="2C25FEFA" w14:textId="3F9986F3"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3.5 Research methods</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5</w:t>
      </w:r>
    </w:p>
    <w:p w14:paraId="48B385F3" w14:textId="0B7C121C" w:rsidR="004D6068" w:rsidRPr="00132616" w:rsidRDefault="004D6068" w:rsidP="004D6068">
      <w:pPr>
        <w:pStyle w:val="TOC3"/>
        <w:ind w:left="446"/>
        <w:rPr>
          <w:rFonts w:ascii="Calibri" w:hAnsi="Calibri" w:cs="Calibri"/>
          <w:sz w:val="24"/>
          <w:szCs w:val="24"/>
        </w:rPr>
      </w:pPr>
      <w:r w:rsidRPr="00132616">
        <w:rPr>
          <w:rFonts w:ascii="Calibri" w:hAnsi="Calibri" w:cs="Calibri"/>
          <w:sz w:val="24"/>
          <w:szCs w:val="24"/>
        </w:rPr>
        <w:t xml:space="preserve">  3.5.1 Research method 1: Questionnaire</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5</w:t>
      </w:r>
      <w:r w:rsidRPr="00132616">
        <w:rPr>
          <w:rFonts w:ascii="Calibri" w:hAnsi="Calibri" w:cs="Calibri"/>
          <w:sz w:val="24"/>
          <w:szCs w:val="24"/>
        </w:rPr>
        <w:t xml:space="preserve">  </w:t>
      </w:r>
    </w:p>
    <w:p w14:paraId="2A269FE8" w14:textId="01146149" w:rsidR="004D6068" w:rsidRPr="00132616" w:rsidRDefault="004D6068" w:rsidP="004D6068">
      <w:pPr>
        <w:pStyle w:val="TOC3"/>
        <w:ind w:left="446"/>
        <w:rPr>
          <w:rFonts w:ascii="Calibri" w:hAnsi="Calibri" w:cs="Calibri"/>
          <w:sz w:val="24"/>
          <w:szCs w:val="24"/>
        </w:rPr>
      </w:pPr>
      <w:r w:rsidRPr="00132616">
        <w:rPr>
          <w:rFonts w:ascii="Calibri" w:hAnsi="Calibri" w:cs="Calibri"/>
          <w:sz w:val="24"/>
          <w:szCs w:val="24"/>
        </w:rPr>
        <w:t xml:space="preserve">  3.5.2 Research method 2: Self-journalling</w:t>
      </w:r>
      <w:r w:rsidR="00BB164F">
        <w:rPr>
          <w:rFonts w:ascii="Calibri" w:hAnsi="Calibri" w:cs="Calibri"/>
          <w:sz w:val="24"/>
          <w:szCs w:val="24"/>
        </w:rPr>
        <w:t xml:space="preserve"> using intervention plan</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7</w:t>
      </w:r>
      <w:r w:rsidRPr="00132616">
        <w:rPr>
          <w:rFonts w:ascii="Calibri" w:hAnsi="Calibri" w:cs="Calibri"/>
          <w:sz w:val="24"/>
          <w:szCs w:val="24"/>
        </w:rPr>
        <w:t xml:space="preserve">  </w:t>
      </w:r>
    </w:p>
    <w:p w14:paraId="26D15EF3" w14:textId="3A8C91CF"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3.5.3 Research method 3: Focus group</w:t>
      </w:r>
      <w:r w:rsidRPr="00132616">
        <w:rPr>
          <w:rFonts w:ascii="Calibri" w:hAnsi="Calibri" w:cs="Calibri"/>
          <w:sz w:val="24"/>
          <w:szCs w:val="24"/>
        </w:rPr>
        <w:ptab w:relativeTo="margin" w:alignment="right" w:leader="dot"/>
      </w:r>
      <w:r w:rsidRPr="00132616">
        <w:rPr>
          <w:rFonts w:ascii="Calibri" w:hAnsi="Calibri" w:cs="Calibri"/>
          <w:sz w:val="24"/>
          <w:szCs w:val="24"/>
        </w:rPr>
        <w:t>3</w:t>
      </w:r>
      <w:r w:rsidR="007A4600">
        <w:rPr>
          <w:rFonts w:ascii="Calibri" w:hAnsi="Calibri" w:cs="Calibri"/>
          <w:sz w:val="24"/>
          <w:szCs w:val="24"/>
        </w:rPr>
        <w:t>9</w:t>
      </w:r>
    </w:p>
    <w:p w14:paraId="493457AF" w14:textId="3DD25201"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3.6 Ethics</w:t>
      </w:r>
      <w:r w:rsidRPr="00132616">
        <w:rPr>
          <w:rFonts w:ascii="Calibri" w:hAnsi="Calibri" w:cs="Calibri"/>
          <w:sz w:val="24"/>
          <w:szCs w:val="24"/>
        </w:rPr>
        <w:ptab w:relativeTo="margin" w:alignment="right" w:leader="dot"/>
      </w:r>
      <w:r w:rsidR="007A4600">
        <w:rPr>
          <w:rFonts w:ascii="Calibri" w:hAnsi="Calibri" w:cs="Calibri"/>
          <w:sz w:val="24"/>
          <w:szCs w:val="24"/>
        </w:rPr>
        <w:t>40</w:t>
      </w:r>
    </w:p>
    <w:p w14:paraId="7814B262" w14:textId="50BD44D8"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3.7 Reflexivity</w:t>
      </w:r>
      <w:r w:rsidRPr="00132616">
        <w:rPr>
          <w:rFonts w:ascii="Calibri" w:hAnsi="Calibri" w:cs="Calibri"/>
          <w:sz w:val="24"/>
          <w:szCs w:val="24"/>
        </w:rPr>
        <w:ptab w:relativeTo="margin" w:alignment="right" w:leader="dot"/>
      </w:r>
      <w:r w:rsidR="007A4600">
        <w:rPr>
          <w:rFonts w:ascii="Calibri" w:hAnsi="Calibri" w:cs="Calibri"/>
          <w:sz w:val="24"/>
          <w:szCs w:val="24"/>
        </w:rPr>
        <w:t>41</w:t>
      </w:r>
    </w:p>
    <w:p w14:paraId="4D0C4353" w14:textId="74E9A982"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3.8 Approach to data analysis</w:t>
      </w:r>
      <w:r w:rsidRPr="00132616">
        <w:rPr>
          <w:rFonts w:ascii="Calibri" w:hAnsi="Calibri" w:cs="Calibri"/>
          <w:sz w:val="24"/>
          <w:szCs w:val="24"/>
        </w:rPr>
        <w:ptab w:relativeTo="margin" w:alignment="right" w:leader="dot"/>
      </w:r>
      <w:r w:rsidRPr="00132616">
        <w:rPr>
          <w:rFonts w:ascii="Calibri" w:hAnsi="Calibri" w:cs="Calibri"/>
          <w:sz w:val="24"/>
          <w:szCs w:val="24"/>
        </w:rPr>
        <w:t>4</w:t>
      </w:r>
      <w:r w:rsidR="007A4600">
        <w:rPr>
          <w:rFonts w:ascii="Calibri" w:hAnsi="Calibri" w:cs="Calibri"/>
          <w:sz w:val="24"/>
          <w:szCs w:val="24"/>
        </w:rPr>
        <w:t>3</w:t>
      </w:r>
    </w:p>
    <w:p w14:paraId="3F04EE4A" w14:textId="653A2366" w:rsidR="004D6068" w:rsidRPr="00132616" w:rsidRDefault="004D6068" w:rsidP="004D6068">
      <w:pPr>
        <w:pStyle w:val="TOC1"/>
        <w:rPr>
          <w:rFonts w:ascii="Calibri" w:hAnsi="Calibri" w:cs="Calibri"/>
          <w:b/>
          <w:bCs/>
          <w:sz w:val="24"/>
          <w:szCs w:val="24"/>
        </w:rPr>
      </w:pPr>
      <w:r w:rsidRPr="00132616">
        <w:rPr>
          <w:rFonts w:ascii="Calibri" w:hAnsi="Calibri" w:cs="Calibri"/>
          <w:sz w:val="24"/>
          <w:szCs w:val="24"/>
        </w:rPr>
        <w:t xml:space="preserve">          3.8.</w:t>
      </w:r>
      <w:r w:rsidR="007A4600">
        <w:rPr>
          <w:rFonts w:ascii="Calibri" w:hAnsi="Calibri" w:cs="Calibri"/>
          <w:sz w:val="24"/>
          <w:szCs w:val="24"/>
        </w:rPr>
        <w:t>1</w:t>
      </w:r>
      <w:r w:rsidRPr="00132616">
        <w:rPr>
          <w:rFonts w:ascii="Calibri" w:hAnsi="Calibri" w:cs="Calibri"/>
          <w:sz w:val="24"/>
          <w:szCs w:val="24"/>
        </w:rPr>
        <w:t xml:space="preserve"> Coding</w:t>
      </w:r>
      <w:r w:rsidRPr="00132616">
        <w:rPr>
          <w:rFonts w:ascii="Calibri" w:hAnsi="Calibri" w:cs="Calibri"/>
          <w:sz w:val="24"/>
          <w:szCs w:val="24"/>
        </w:rPr>
        <w:ptab w:relativeTo="margin" w:alignment="right" w:leader="dot"/>
      </w:r>
      <w:r w:rsidRPr="00132616">
        <w:rPr>
          <w:rFonts w:ascii="Calibri" w:hAnsi="Calibri" w:cs="Calibri"/>
          <w:sz w:val="24"/>
          <w:szCs w:val="24"/>
        </w:rPr>
        <w:t>4</w:t>
      </w:r>
      <w:r w:rsidR="007A4600">
        <w:rPr>
          <w:rFonts w:ascii="Calibri" w:hAnsi="Calibri" w:cs="Calibri"/>
          <w:sz w:val="24"/>
          <w:szCs w:val="24"/>
        </w:rPr>
        <w:t>4</w:t>
      </w:r>
      <w:r w:rsidRPr="00132616">
        <w:rPr>
          <w:rFonts w:ascii="Calibri" w:hAnsi="Calibri" w:cs="Calibri"/>
          <w:b/>
          <w:bCs/>
          <w:sz w:val="24"/>
          <w:szCs w:val="24"/>
        </w:rPr>
        <w:t xml:space="preserve"> </w:t>
      </w:r>
    </w:p>
    <w:p w14:paraId="3B3659AF" w14:textId="77777777" w:rsidR="004D6068" w:rsidRPr="00132616" w:rsidRDefault="004D6068" w:rsidP="004D6068">
      <w:pPr>
        <w:pStyle w:val="TOC1"/>
        <w:rPr>
          <w:rFonts w:ascii="Calibri" w:hAnsi="Calibri" w:cs="Calibri"/>
          <w:b/>
          <w:bCs/>
          <w:sz w:val="24"/>
          <w:szCs w:val="24"/>
        </w:rPr>
      </w:pPr>
    </w:p>
    <w:p w14:paraId="2F1B6F62" w14:textId="26C762A8" w:rsidR="004D6068" w:rsidRPr="00132616" w:rsidRDefault="004D6068" w:rsidP="004D6068">
      <w:pPr>
        <w:pStyle w:val="TOC1"/>
        <w:rPr>
          <w:rFonts w:ascii="Calibri" w:hAnsi="Calibri" w:cs="Calibri"/>
          <w:sz w:val="24"/>
          <w:szCs w:val="24"/>
        </w:rPr>
      </w:pPr>
      <w:r w:rsidRPr="00132616">
        <w:rPr>
          <w:rFonts w:ascii="Calibri" w:hAnsi="Calibri" w:cs="Calibri"/>
          <w:b/>
          <w:bCs/>
          <w:sz w:val="24"/>
          <w:szCs w:val="24"/>
        </w:rPr>
        <w:t>Chapter 4: Findings and discussion</w:t>
      </w:r>
      <w:r w:rsidRPr="00132616">
        <w:rPr>
          <w:rFonts w:ascii="Calibri" w:hAnsi="Calibri" w:cs="Calibri"/>
          <w:sz w:val="24"/>
          <w:szCs w:val="24"/>
        </w:rPr>
        <w:ptab w:relativeTo="margin" w:alignment="right" w:leader="dot"/>
      </w:r>
      <w:r w:rsidRPr="00132616">
        <w:rPr>
          <w:rFonts w:ascii="Calibri" w:hAnsi="Calibri" w:cs="Calibri"/>
          <w:sz w:val="24"/>
          <w:szCs w:val="24"/>
        </w:rPr>
        <w:t>4</w:t>
      </w:r>
      <w:r w:rsidR="007A4600">
        <w:rPr>
          <w:rFonts w:ascii="Calibri" w:hAnsi="Calibri" w:cs="Calibri"/>
          <w:sz w:val="24"/>
          <w:szCs w:val="24"/>
        </w:rPr>
        <w:t>5</w:t>
      </w:r>
    </w:p>
    <w:p w14:paraId="4A8CD027" w14:textId="5D2ADD54"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lastRenderedPageBreak/>
        <w:t>4.1 Introduction</w:t>
      </w:r>
      <w:r w:rsidRPr="00132616">
        <w:rPr>
          <w:rFonts w:ascii="Calibri" w:hAnsi="Calibri" w:cs="Calibri"/>
          <w:sz w:val="24"/>
          <w:szCs w:val="24"/>
        </w:rPr>
        <w:ptab w:relativeTo="margin" w:alignment="right" w:leader="dot"/>
      </w:r>
      <w:r w:rsidRPr="00132616">
        <w:rPr>
          <w:rFonts w:ascii="Calibri" w:hAnsi="Calibri" w:cs="Calibri"/>
          <w:sz w:val="24"/>
          <w:szCs w:val="24"/>
        </w:rPr>
        <w:t>4</w:t>
      </w:r>
      <w:r w:rsidR="007A4600">
        <w:rPr>
          <w:rFonts w:ascii="Calibri" w:hAnsi="Calibri" w:cs="Calibri"/>
          <w:sz w:val="24"/>
          <w:szCs w:val="24"/>
        </w:rPr>
        <w:t>5</w:t>
      </w:r>
    </w:p>
    <w:p w14:paraId="171A41EF" w14:textId="4C88C5DC"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4.2 Questionnaire data</w:t>
      </w:r>
      <w:r w:rsidRPr="00132616">
        <w:rPr>
          <w:rFonts w:ascii="Calibri" w:hAnsi="Calibri" w:cs="Calibri"/>
          <w:sz w:val="24"/>
          <w:szCs w:val="24"/>
        </w:rPr>
        <w:ptab w:relativeTo="margin" w:alignment="right" w:leader="dot"/>
      </w:r>
      <w:r w:rsidR="007A4600">
        <w:rPr>
          <w:rFonts w:ascii="Calibri" w:hAnsi="Calibri" w:cs="Calibri"/>
          <w:sz w:val="24"/>
          <w:szCs w:val="24"/>
        </w:rPr>
        <w:t>45</w:t>
      </w:r>
    </w:p>
    <w:p w14:paraId="65603887" w14:textId="1456AC6B"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4.3 Self-journal data</w:t>
      </w:r>
      <w:r w:rsidRPr="00132616">
        <w:rPr>
          <w:rFonts w:ascii="Calibri" w:hAnsi="Calibri" w:cs="Calibri"/>
          <w:sz w:val="24"/>
          <w:szCs w:val="24"/>
        </w:rPr>
        <w:ptab w:relativeTo="margin" w:alignment="right" w:leader="dot"/>
      </w:r>
      <w:r w:rsidR="007A4600">
        <w:rPr>
          <w:rFonts w:ascii="Calibri" w:hAnsi="Calibri" w:cs="Calibri"/>
          <w:sz w:val="24"/>
          <w:szCs w:val="24"/>
        </w:rPr>
        <w:t>55</w:t>
      </w:r>
    </w:p>
    <w:p w14:paraId="77F228F5" w14:textId="3788669F"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4.</w:t>
      </w:r>
      <w:r w:rsidR="00280A48">
        <w:rPr>
          <w:rFonts w:ascii="Calibri" w:hAnsi="Calibri" w:cs="Calibri"/>
          <w:sz w:val="24"/>
          <w:szCs w:val="24"/>
        </w:rPr>
        <w:t>4</w:t>
      </w:r>
      <w:r w:rsidRPr="00132616">
        <w:rPr>
          <w:rFonts w:ascii="Calibri" w:hAnsi="Calibri" w:cs="Calibri"/>
          <w:sz w:val="24"/>
          <w:szCs w:val="24"/>
        </w:rPr>
        <w:t xml:space="preserve"> Focus </w:t>
      </w:r>
      <w:r w:rsidR="007A4600">
        <w:rPr>
          <w:rFonts w:ascii="Calibri" w:hAnsi="Calibri" w:cs="Calibri"/>
          <w:sz w:val="24"/>
          <w:szCs w:val="24"/>
        </w:rPr>
        <w:t>g</w:t>
      </w:r>
      <w:r w:rsidRPr="00132616">
        <w:rPr>
          <w:rFonts w:ascii="Calibri" w:hAnsi="Calibri" w:cs="Calibri"/>
          <w:sz w:val="24"/>
          <w:szCs w:val="24"/>
        </w:rPr>
        <w:t>roup</w:t>
      </w:r>
      <w:r w:rsidR="007A4600">
        <w:rPr>
          <w:rFonts w:ascii="Calibri" w:hAnsi="Calibri" w:cs="Calibri"/>
          <w:sz w:val="24"/>
          <w:szCs w:val="24"/>
        </w:rPr>
        <w:t xml:space="preserve"> data</w:t>
      </w:r>
      <w:r w:rsidRPr="00132616">
        <w:rPr>
          <w:rFonts w:ascii="Calibri" w:hAnsi="Calibri" w:cs="Calibri"/>
          <w:sz w:val="24"/>
          <w:szCs w:val="24"/>
        </w:rPr>
        <w:ptab w:relativeTo="margin" w:alignment="right" w:leader="dot"/>
      </w:r>
      <w:r w:rsidR="007A4600">
        <w:rPr>
          <w:rFonts w:ascii="Calibri" w:hAnsi="Calibri" w:cs="Calibri"/>
          <w:sz w:val="24"/>
          <w:szCs w:val="24"/>
        </w:rPr>
        <w:t>59</w:t>
      </w:r>
    </w:p>
    <w:p w14:paraId="61696884" w14:textId="422AC099"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4.5 Themes developed from analysis</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4</w:t>
      </w:r>
    </w:p>
    <w:p w14:paraId="23DB7BC7" w14:textId="07424B14"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4.5.1 Collating Themes</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4</w:t>
      </w:r>
    </w:p>
    <w:p w14:paraId="36284361" w14:textId="5D029FB6"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4.5.2 Theme 1: Class dynamics</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5</w:t>
      </w:r>
    </w:p>
    <w:p w14:paraId="41ADC205" w14:textId="088AF7BE"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4.5.3 Theme 2: Self-worth</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6</w:t>
      </w:r>
    </w:p>
    <w:p w14:paraId="41F9153B" w14:textId="2DF115B5"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4.5.4 Theme 3: Anxiety through ‘cold calling’</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7</w:t>
      </w:r>
    </w:p>
    <w:p w14:paraId="0BB042FE" w14:textId="1C8FC2C3"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4.5.5 Theme 4: Confidence through ‘thinking time</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8</w:t>
      </w:r>
    </w:p>
    <w:p w14:paraId="0406B37D" w14:textId="01B9A8FA"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4.5.6 Theme 5: Rehearsing answers through ‘think-pair-share’</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8</w:t>
      </w:r>
    </w:p>
    <w:p w14:paraId="10207225" w14:textId="3403CC25"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4.5.7 Theme 6: Engagement in learning</w:t>
      </w:r>
      <w:r w:rsidRPr="00132616">
        <w:rPr>
          <w:rFonts w:ascii="Calibri" w:hAnsi="Calibri" w:cs="Calibri"/>
          <w:sz w:val="24"/>
          <w:szCs w:val="24"/>
        </w:rPr>
        <w:ptab w:relativeTo="margin" w:alignment="right" w:leader="dot"/>
      </w:r>
      <w:r w:rsidRPr="00132616">
        <w:rPr>
          <w:rFonts w:ascii="Calibri" w:hAnsi="Calibri" w:cs="Calibri"/>
          <w:sz w:val="24"/>
          <w:szCs w:val="24"/>
        </w:rPr>
        <w:t>6</w:t>
      </w:r>
      <w:r w:rsidR="007A4600">
        <w:rPr>
          <w:rFonts w:ascii="Calibri" w:hAnsi="Calibri" w:cs="Calibri"/>
          <w:sz w:val="24"/>
          <w:szCs w:val="24"/>
        </w:rPr>
        <w:t>9</w:t>
      </w:r>
    </w:p>
    <w:p w14:paraId="47C79D9A" w14:textId="08C931C6" w:rsidR="004D6068" w:rsidRPr="00132616" w:rsidRDefault="004D6068" w:rsidP="004D6068">
      <w:pPr>
        <w:pStyle w:val="TOC1"/>
        <w:rPr>
          <w:rFonts w:ascii="Calibri" w:hAnsi="Calibri" w:cs="Calibri"/>
          <w:b/>
          <w:bCs/>
          <w:sz w:val="24"/>
          <w:szCs w:val="24"/>
        </w:rPr>
      </w:pPr>
      <w:r w:rsidRPr="00132616">
        <w:rPr>
          <w:rFonts w:ascii="Calibri" w:hAnsi="Calibri" w:cs="Calibri"/>
          <w:sz w:val="24"/>
          <w:szCs w:val="24"/>
        </w:rPr>
        <w:t xml:space="preserve">           4.5.8 Summary of action research results</w:t>
      </w:r>
      <w:r w:rsidRPr="00132616">
        <w:rPr>
          <w:rFonts w:ascii="Calibri" w:hAnsi="Calibri" w:cs="Calibri"/>
          <w:sz w:val="24"/>
          <w:szCs w:val="24"/>
        </w:rPr>
        <w:ptab w:relativeTo="margin" w:alignment="right" w:leader="dot"/>
      </w:r>
      <w:r w:rsidR="007A4600">
        <w:rPr>
          <w:rFonts w:ascii="Calibri" w:hAnsi="Calibri" w:cs="Calibri"/>
          <w:sz w:val="24"/>
          <w:szCs w:val="24"/>
        </w:rPr>
        <w:t>70</w:t>
      </w:r>
      <w:r w:rsidRPr="00132616">
        <w:rPr>
          <w:rFonts w:ascii="Calibri" w:hAnsi="Calibri" w:cs="Calibri"/>
          <w:b/>
          <w:bCs/>
          <w:sz w:val="24"/>
          <w:szCs w:val="24"/>
        </w:rPr>
        <w:t xml:space="preserve"> </w:t>
      </w:r>
    </w:p>
    <w:p w14:paraId="4FF60492" w14:textId="17FEC7CA" w:rsidR="004D6068" w:rsidRPr="00132616" w:rsidRDefault="004D6068" w:rsidP="004D6068">
      <w:pPr>
        <w:pStyle w:val="TOC1"/>
        <w:rPr>
          <w:rFonts w:ascii="Calibri" w:hAnsi="Calibri" w:cs="Calibri"/>
          <w:sz w:val="24"/>
          <w:szCs w:val="24"/>
        </w:rPr>
      </w:pPr>
      <w:r w:rsidRPr="00132616">
        <w:rPr>
          <w:rFonts w:ascii="Calibri" w:hAnsi="Calibri" w:cs="Calibri"/>
          <w:b/>
          <w:bCs/>
          <w:sz w:val="24"/>
          <w:szCs w:val="24"/>
        </w:rPr>
        <w:t>Chapter 5: Conclusi</w:t>
      </w:r>
      <w:r w:rsidR="00F36186">
        <w:rPr>
          <w:rFonts w:ascii="Calibri" w:hAnsi="Calibri" w:cs="Calibri"/>
          <w:b/>
          <w:bCs/>
          <w:sz w:val="24"/>
          <w:szCs w:val="24"/>
        </w:rPr>
        <w:t>on</w:t>
      </w:r>
      <w:r w:rsidRPr="00132616">
        <w:rPr>
          <w:rFonts w:ascii="Calibri" w:hAnsi="Calibri" w:cs="Calibri"/>
          <w:sz w:val="24"/>
          <w:szCs w:val="24"/>
        </w:rPr>
        <w:ptab w:relativeTo="margin" w:alignment="right" w:leader="dot"/>
      </w:r>
      <w:r w:rsidR="007A4600">
        <w:rPr>
          <w:rFonts w:ascii="Calibri" w:hAnsi="Calibri" w:cs="Calibri"/>
          <w:sz w:val="24"/>
          <w:szCs w:val="24"/>
        </w:rPr>
        <w:t>72</w:t>
      </w:r>
    </w:p>
    <w:p w14:paraId="2C1A36E6" w14:textId="075778B5"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5.1 Summary of study</w:t>
      </w:r>
      <w:r w:rsidRPr="00132616">
        <w:rPr>
          <w:rFonts w:ascii="Calibri" w:hAnsi="Calibri" w:cs="Calibri"/>
          <w:sz w:val="24"/>
          <w:szCs w:val="24"/>
        </w:rPr>
        <w:ptab w:relativeTo="margin" w:alignment="right" w:leader="dot"/>
      </w:r>
      <w:r w:rsidR="007A4600">
        <w:rPr>
          <w:rFonts w:ascii="Calibri" w:hAnsi="Calibri" w:cs="Calibri"/>
          <w:sz w:val="24"/>
          <w:szCs w:val="24"/>
        </w:rPr>
        <w:t>72</w:t>
      </w:r>
    </w:p>
    <w:p w14:paraId="04B8D194" w14:textId="4266799F"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5.2 Strengths and limitations</w:t>
      </w:r>
      <w:r w:rsidRPr="00132616">
        <w:rPr>
          <w:rFonts w:ascii="Calibri" w:hAnsi="Calibri" w:cs="Calibri"/>
          <w:sz w:val="24"/>
          <w:szCs w:val="24"/>
        </w:rPr>
        <w:ptab w:relativeTo="margin" w:alignment="right" w:leader="dot"/>
      </w:r>
      <w:r w:rsidRPr="00132616">
        <w:rPr>
          <w:rFonts w:ascii="Calibri" w:hAnsi="Calibri" w:cs="Calibri"/>
          <w:sz w:val="24"/>
          <w:szCs w:val="24"/>
        </w:rPr>
        <w:t>7</w:t>
      </w:r>
      <w:r w:rsidR="007A4600">
        <w:rPr>
          <w:rFonts w:ascii="Calibri" w:hAnsi="Calibri" w:cs="Calibri"/>
          <w:sz w:val="24"/>
          <w:szCs w:val="24"/>
        </w:rPr>
        <w:t>4</w:t>
      </w:r>
    </w:p>
    <w:p w14:paraId="414CBAD6" w14:textId="79AF8276"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5.3 Potential areas of further research</w:t>
      </w:r>
      <w:r w:rsidRPr="00132616">
        <w:rPr>
          <w:rFonts w:ascii="Calibri" w:hAnsi="Calibri" w:cs="Calibri"/>
          <w:sz w:val="24"/>
          <w:szCs w:val="24"/>
        </w:rPr>
        <w:ptab w:relativeTo="margin" w:alignment="right" w:leader="dot"/>
      </w:r>
      <w:r w:rsidRPr="00132616">
        <w:rPr>
          <w:rFonts w:ascii="Calibri" w:hAnsi="Calibri" w:cs="Calibri"/>
          <w:sz w:val="24"/>
          <w:szCs w:val="24"/>
        </w:rPr>
        <w:t>7</w:t>
      </w:r>
      <w:r w:rsidR="007A4600">
        <w:rPr>
          <w:rFonts w:ascii="Calibri" w:hAnsi="Calibri" w:cs="Calibri"/>
          <w:sz w:val="24"/>
          <w:szCs w:val="24"/>
        </w:rPr>
        <w:t>6</w:t>
      </w:r>
    </w:p>
    <w:p w14:paraId="37A873B1" w14:textId="1B3BD439"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5.4 </w:t>
      </w:r>
      <w:r w:rsidR="00F36186">
        <w:rPr>
          <w:rFonts w:ascii="Calibri" w:hAnsi="Calibri" w:cs="Calibri"/>
          <w:sz w:val="24"/>
          <w:szCs w:val="24"/>
        </w:rPr>
        <w:t>Impact on practice</w:t>
      </w:r>
      <w:r w:rsidRPr="00132616">
        <w:rPr>
          <w:rFonts w:ascii="Calibri" w:hAnsi="Calibri" w:cs="Calibri"/>
          <w:sz w:val="24"/>
          <w:szCs w:val="24"/>
        </w:rPr>
        <w:ptab w:relativeTo="margin" w:alignment="right" w:leader="dot"/>
      </w:r>
      <w:r w:rsidRPr="00132616">
        <w:rPr>
          <w:rFonts w:ascii="Calibri" w:hAnsi="Calibri" w:cs="Calibri"/>
          <w:sz w:val="24"/>
          <w:szCs w:val="24"/>
        </w:rPr>
        <w:t>7</w:t>
      </w:r>
      <w:r w:rsidR="007A4600">
        <w:rPr>
          <w:rFonts w:ascii="Calibri" w:hAnsi="Calibri" w:cs="Calibri"/>
          <w:sz w:val="24"/>
          <w:szCs w:val="24"/>
        </w:rPr>
        <w:t>7</w:t>
      </w:r>
    </w:p>
    <w:p w14:paraId="546B1FDF" w14:textId="57483F86" w:rsidR="004D6068" w:rsidRPr="00132616" w:rsidRDefault="004D6068" w:rsidP="004D6068">
      <w:pPr>
        <w:pStyle w:val="TOC2"/>
        <w:ind w:left="0"/>
        <w:rPr>
          <w:rFonts w:ascii="Calibri" w:hAnsi="Calibri" w:cs="Calibri"/>
          <w:sz w:val="24"/>
          <w:szCs w:val="24"/>
        </w:rPr>
      </w:pPr>
      <w:r w:rsidRPr="00132616">
        <w:rPr>
          <w:rFonts w:ascii="Calibri" w:hAnsi="Calibri" w:cs="Calibri"/>
          <w:sz w:val="24"/>
          <w:szCs w:val="24"/>
        </w:rPr>
        <w:t xml:space="preserve"> </w:t>
      </w:r>
      <w:r w:rsidRPr="00132616">
        <w:rPr>
          <w:rFonts w:ascii="Calibri" w:hAnsi="Calibri" w:cs="Calibri"/>
          <w:b/>
          <w:bCs/>
          <w:sz w:val="24"/>
          <w:szCs w:val="24"/>
        </w:rPr>
        <w:t>Bibliography</w:t>
      </w:r>
      <w:r w:rsidRPr="00132616">
        <w:rPr>
          <w:rFonts w:ascii="Calibri" w:hAnsi="Calibri" w:cs="Calibri"/>
          <w:sz w:val="24"/>
          <w:szCs w:val="24"/>
        </w:rPr>
        <w:ptab w:relativeTo="margin" w:alignment="right" w:leader="dot"/>
      </w:r>
      <w:r w:rsidRPr="00132616">
        <w:rPr>
          <w:rFonts w:ascii="Calibri" w:hAnsi="Calibri" w:cs="Calibri"/>
          <w:sz w:val="24"/>
          <w:szCs w:val="24"/>
        </w:rPr>
        <w:t>7</w:t>
      </w:r>
      <w:r w:rsidR="007A4600">
        <w:rPr>
          <w:rFonts w:ascii="Calibri" w:hAnsi="Calibri" w:cs="Calibri"/>
          <w:sz w:val="24"/>
          <w:szCs w:val="24"/>
        </w:rPr>
        <w:t>8</w:t>
      </w:r>
    </w:p>
    <w:p w14:paraId="2CB28E4C" w14:textId="3957051A" w:rsidR="004D6068" w:rsidRPr="00132616" w:rsidRDefault="004D6068" w:rsidP="004D6068">
      <w:pPr>
        <w:pStyle w:val="TOC2"/>
        <w:ind w:left="0"/>
        <w:rPr>
          <w:rFonts w:ascii="Calibri" w:hAnsi="Calibri" w:cs="Calibri"/>
          <w:sz w:val="24"/>
          <w:szCs w:val="24"/>
        </w:rPr>
      </w:pPr>
      <w:r w:rsidRPr="00132616">
        <w:rPr>
          <w:rFonts w:ascii="Calibri" w:hAnsi="Calibri" w:cs="Calibri"/>
          <w:sz w:val="24"/>
          <w:szCs w:val="24"/>
        </w:rPr>
        <w:t xml:space="preserve"> </w:t>
      </w:r>
      <w:r w:rsidRPr="00132616">
        <w:rPr>
          <w:rFonts w:ascii="Calibri" w:hAnsi="Calibri" w:cs="Calibri"/>
          <w:b/>
          <w:bCs/>
          <w:sz w:val="24"/>
          <w:szCs w:val="24"/>
        </w:rPr>
        <w:t>Appendices</w:t>
      </w:r>
      <w:r w:rsidRPr="00132616">
        <w:rPr>
          <w:rFonts w:ascii="Calibri" w:hAnsi="Calibri" w:cs="Calibri"/>
          <w:sz w:val="24"/>
          <w:szCs w:val="24"/>
        </w:rPr>
        <w:ptab w:relativeTo="margin" w:alignment="right" w:leader="dot"/>
      </w:r>
      <w:r w:rsidRPr="00132616">
        <w:rPr>
          <w:rFonts w:ascii="Calibri" w:hAnsi="Calibri" w:cs="Calibri"/>
          <w:sz w:val="24"/>
          <w:szCs w:val="24"/>
        </w:rPr>
        <w:t>8</w:t>
      </w:r>
      <w:r w:rsidR="007A4600">
        <w:rPr>
          <w:rFonts w:ascii="Calibri" w:hAnsi="Calibri" w:cs="Calibri"/>
          <w:sz w:val="24"/>
          <w:szCs w:val="24"/>
        </w:rPr>
        <w:t>6</w:t>
      </w:r>
    </w:p>
    <w:p w14:paraId="5909BCBE" w14:textId="013B6328"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Appendix </w:t>
      </w:r>
      <w:proofErr w:type="spellStart"/>
      <w:r w:rsidR="007A4600">
        <w:rPr>
          <w:rFonts w:ascii="Calibri" w:hAnsi="Calibri" w:cs="Calibri"/>
          <w:sz w:val="24"/>
          <w:szCs w:val="24"/>
        </w:rPr>
        <w:t>i</w:t>
      </w:r>
      <w:proofErr w:type="spellEnd"/>
      <w:r w:rsidR="007A4600">
        <w:rPr>
          <w:rFonts w:ascii="Calibri" w:hAnsi="Calibri" w:cs="Calibri"/>
          <w:sz w:val="24"/>
          <w:szCs w:val="24"/>
        </w:rPr>
        <w:t xml:space="preserve"> </w:t>
      </w:r>
      <w:r w:rsidRPr="00132616">
        <w:rPr>
          <w:rFonts w:ascii="Calibri" w:hAnsi="Calibri" w:cs="Calibri"/>
          <w:sz w:val="24"/>
          <w:szCs w:val="24"/>
        </w:rPr>
        <w:t>– Pilot questionnaire</w:t>
      </w:r>
      <w:r w:rsidRPr="00132616">
        <w:rPr>
          <w:rFonts w:ascii="Calibri" w:hAnsi="Calibri" w:cs="Calibri"/>
          <w:sz w:val="24"/>
          <w:szCs w:val="24"/>
        </w:rPr>
        <w:ptab w:relativeTo="margin" w:alignment="right" w:leader="dot"/>
      </w:r>
      <w:r w:rsidRPr="00132616">
        <w:rPr>
          <w:rFonts w:ascii="Calibri" w:hAnsi="Calibri" w:cs="Calibri"/>
          <w:sz w:val="24"/>
          <w:szCs w:val="24"/>
        </w:rPr>
        <w:t>8</w:t>
      </w:r>
      <w:r w:rsidR="007A4600">
        <w:rPr>
          <w:rFonts w:ascii="Calibri" w:hAnsi="Calibri" w:cs="Calibri"/>
          <w:sz w:val="24"/>
          <w:szCs w:val="24"/>
        </w:rPr>
        <w:t>7</w:t>
      </w:r>
    </w:p>
    <w:p w14:paraId="659ABBA2" w14:textId="42048A6D"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Appendix ii – After-lesson question sheet</w:t>
      </w:r>
      <w:r w:rsidRPr="00132616">
        <w:rPr>
          <w:rFonts w:ascii="Calibri" w:hAnsi="Calibri" w:cs="Calibri"/>
          <w:sz w:val="24"/>
          <w:szCs w:val="24"/>
        </w:rPr>
        <w:ptab w:relativeTo="margin" w:alignment="right" w:leader="dot"/>
      </w:r>
      <w:r w:rsidRPr="00132616">
        <w:rPr>
          <w:rFonts w:ascii="Calibri" w:hAnsi="Calibri" w:cs="Calibri"/>
          <w:sz w:val="24"/>
          <w:szCs w:val="24"/>
        </w:rPr>
        <w:t>8</w:t>
      </w:r>
      <w:r w:rsidR="007A4600">
        <w:rPr>
          <w:rFonts w:ascii="Calibri" w:hAnsi="Calibri" w:cs="Calibri"/>
          <w:sz w:val="24"/>
          <w:szCs w:val="24"/>
        </w:rPr>
        <w:t>9</w:t>
      </w:r>
    </w:p>
    <w:p w14:paraId="7C1D244B" w14:textId="0F17539F"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Appendix iii – Focus group verbatim discussion</w:t>
      </w:r>
      <w:r w:rsidRPr="00132616">
        <w:rPr>
          <w:rFonts w:ascii="Calibri" w:hAnsi="Calibri" w:cs="Calibri"/>
          <w:sz w:val="24"/>
          <w:szCs w:val="24"/>
        </w:rPr>
        <w:ptab w:relativeTo="margin" w:alignment="right" w:leader="dot"/>
      </w:r>
      <w:r w:rsidR="007A4600">
        <w:rPr>
          <w:rFonts w:ascii="Calibri" w:hAnsi="Calibri" w:cs="Calibri"/>
          <w:sz w:val="24"/>
          <w:szCs w:val="24"/>
        </w:rPr>
        <w:t>90</w:t>
      </w:r>
    </w:p>
    <w:p w14:paraId="05064769" w14:textId="62104AED"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Appendix iv – Journal example</w:t>
      </w:r>
      <w:r w:rsidRPr="00132616">
        <w:rPr>
          <w:rFonts w:ascii="Calibri" w:hAnsi="Calibri" w:cs="Calibri"/>
          <w:sz w:val="24"/>
          <w:szCs w:val="24"/>
        </w:rPr>
        <w:ptab w:relativeTo="margin" w:alignment="right" w:leader="dot"/>
      </w:r>
      <w:r w:rsidRPr="00132616">
        <w:rPr>
          <w:rFonts w:ascii="Calibri" w:hAnsi="Calibri" w:cs="Calibri"/>
          <w:sz w:val="24"/>
          <w:szCs w:val="24"/>
        </w:rPr>
        <w:t>9</w:t>
      </w:r>
      <w:r w:rsidR="007A4600">
        <w:rPr>
          <w:rFonts w:ascii="Calibri" w:hAnsi="Calibri" w:cs="Calibri"/>
          <w:sz w:val="24"/>
          <w:szCs w:val="24"/>
        </w:rPr>
        <w:t>7</w:t>
      </w:r>
    </w:p>
    <w:p w14:paraId="5CEE4BDA" w14:textId="77777777" w:rsidR="004D6068" w:rsidRPr="00132616" w:rsidRDefault="004D6068" w:rsidP="004D6068">
      <w:pPr>
        <w:pStyle w:val="TOC2"/>
        <w:ind w:left="216"/>
        <w:rPr>
          <w:rFonts w:ascii="Calibri" w:hAnsi="Calibri" w:cs="Calibri"/>
          <w:sz w:val="24"/>
          <w:szCs w:val="24"/>
        </w:rPr>
      </w:pPr>
      <w:r w:rsidRPr="00132616">
        <w:rPr>
          <w:rFonts w:ascii="Calibri" w:hAnsi="Calibri" w:cs="Calibri"/>
          <w:sz w:val="24"/>
          <w:szCs w:val="24"/>
        </w:rPr>
        <w:t xml:space="preserve">       </w:t>
      </w:r>
    </w:p>
    <w:p w14:paraId="6431D962" w14:textId="77777777" w:rsidR="004D6068" w:rsidRDefault="004D6068" w:rsidP="00630454">
      <w:pPr>
        <w:spacing w:after="16" w:line="259" w:lineRule="auto"/>
        <w:ind w:left="38" w:right="0" w:firstLine="0"/>
        <w:jc w:val="left"/>
        <w:rPr>
          <w:b/>
          <w:bCs/>
          <w:sz w:val="32"/>
          <w:szCs w:val="36"/>
          <w:u w:val="single"/>
        </w:rPr>
      </w:pPr>
    </w:p>
    <w:p w14:paraId="6CA14621" w14:textId="77777777" w:rsidR="004D6068" w:rsidRDefault="004D6068" w:rsidP="00630454">
      <w:pPr>
        <w:spacing w:after="16" w:line="259" w:lineRule="auto"/>
        <w:ind w:left="38" w:right="0" w:firstLine="0"/>
        <w:jc w:val="left"/>
        <w:rPr>
          <w:b/>
          <w:bCs/>
          <w:sz w:val="32"/>
          <w:szCs w:val="36"/>
          <w:u w:val="single"/>
        </w:rPr>
      </w:pPr>
    </w:p>
    <w:p w14:paraId="2F5A4EFB" w14:textId="5E57A256" w:rsidR="004D6068" w:rsidRDefault="004D6068" w:rsidP="00630454">
      <w:pPr>
        <w:spacing w:after="16" w:line="259" w:lineRule="auto"/>
        <w:ind w:left="38" w:right="0" w:firstLine="0"/>
        <w:jc w:val="left"/>
        <w:rPr>
          <w:b/>
          <w:bCs/>
          <w:sz w:val="32"/>
          <w:szCs w:val="36"/>
          <w:u w:val="single"/>
        </w:rPr>
      </w:pPr>
    </w:p>
    <w:p w14:paraId="62FBAEE8" w14:textId="77777777" w:rsidR="007A4600" w:rsidRDefault="007A4600" w:rsidP="00630454">
      <w:pPr>
        <w:spacing w:after="16" w:line="259" w:lineRule="auto"/>
        <w:ind w:left="38" w:right="0" w:firstLine="0"/>
        <w:jc w:val="left"/>
        <w:rPr>
          <w:b/>
          <w:bCs/>
          <w:sz w:val="32"/>
          <w:szCs w:val="36"/>
          <w:u w:val="single"/>
        </w:rPr>
      </w:pPr>
    </w:p>
    <w:p w14:paraId="07D97833" w14:textId="77777777" w:rsidR="000E005E" w:rsidRDefault="000E005E" w:rsidP="00630454">
      <w:pPr>
        <w:spacing w:after="16" w:line="259" w:lineRule="auto"/>
        <w:ind w:left="38" w:right="0" w:firstLine="0"/>
        <w:jc w:val="left"/>
        <w:rPr>
          <w:b/>
          <w:bCs/>
          <w:sz w:val="32"/>
          <w:szCs w:val="36"/>
          <w:u w:val="single"/>
        </w:rPr>
      </w:pPr>
    </w:p>
    <w:p w14:paraId="3373E395" w14:textId="77777777" w:rsidR="000E005E" w:rsidRDefault="000E005E" w:rsidP="00630454">
      <w:pPr>
        <w:spacing w:after="16" w:line="259" w:lineRule="auto"/>
        <w:ind w:left="38" w:right="0" w:firstLine="0"/>
        <w:jc w:val="left"/>
        <w:rPr>
          <w:b/>
          <w:bCs/>
          <w:sz w:val="32"/>
          <w:szCs w:val="36"/>
          <w:u w:val="single"/>
        </w:rPr>
      </w:pPr>
    </w:p>
    <w:p w14:paraId="007AF86F" w14:textId="77777777" w:rsidR="000E005E" w:rsidRDefault="000E005E" w:rsidP="00630454">
      <w:pPr>
        <w:spacing w:after="16" w:line="259" w:lineRule="auto"/>
        <w:ind w:left="38" w:right="0" w:firstLine="0"/>
        <w:jc w:val="left"/>
        <w:rPr>
          <w:b/>
          <w:bCs/>
          <w:sz w:val="32"/>
          <w:szCs w:val="36"/>
          <w:u w:val="single"/>
        </w:rPr>
      </w:pPr>
    </w:p>
    <w:p w14:paraId="022A16BC" w14:textId="77777777" w:rsidR="000E005E" w:rsidRDefault="000E005E" w:rsidP="00630454">
      <w:pPr>
        <w:spacing w:after="16" w:line="259" w:lineRule="auto"/>
        <w:ind w:left="38" w:right="0" w:firstLine="0"/>
        <w:jc w:val="left"/>
        <w:rPr>
          <w:b/>
          <w:bCs/>
          <w:sz w:val="32"/>
          <w:szCs w:val="36"/>
          <w:u w:val="single"/>
        </w:rPr>
      </w:pPr>
    </w:p>
    <w:p w14:paraId="1641FDC2" w14:textId="5DBF5E7A" w:rsidR="0012311C" w:rsidRPr="00132616" w:rsidRDefault="003446F8" w:rsidP="0012311C">
      <w:pPr>
        <w:spacing w:after="16" w:line="259" w:lineRule="auto"/>
        <w:ind w:left="38" w:right="0" w:firstLine="0"/>
        <w:jc w:val="left"/>
        <w:rPr>
          <w:b/>
          <w:bCs/>
          <w:sz w:val="32"/>
          <w:szCs w:val="36"/>
          <w:u w:val="single"/>
        </w:rPr>
      </w:pPr>
      <w:r>
        <w:rPr>
          <w:b/>
          <w:bCs/>
          <w:sz w:val="32"/>
          <w:szCs w:val="36"/>
          <w:u w:val="single"/>
        </w:rPr>
        <w:lastRenderedPageBreak/>
        <w:t>L</w:t>
      </w:r>
      <w:r w:rsidR="0012311C" w:rsidRPr="00132616">
        <w:rPr>
          <w:b/>
          <w:bCs/>
          <w:sz w:val="32"/>
          <w:szCs w:val="36"/>
          <w:u w:val="single"/>
        </w:rPr>
        <w:t>ist of Figures</w:t>
      </w:r>
    </w:p>
    <w:p w14:paraId="6F34E271" w14:textId="77777777" w:rsidR="00630454" w:rsidRPr="00132616" w:rsidRDefault="00630454" w:rsidP="0012311C">
      <w:pPr>
        <w:spacing w:after="16" w:line="259" w:lineRule="auto"/>
        <w:ind w:left="38" w:right="0" w:firstLine="0"/>
        <w:jc w:val="left"/>
        <w:rPr>
          <w:b/>
          <w:bCs/>
          <w:sz w:val="32"/>
          <w:szCs w:val="36"/>
          <w:u w:val="single"/>
        </w:rPr>
      </w:pPr>
    </w:p>
    <w:p w14:paraId="7B78C319" w14:textId="11CD6487" w:rsidR="00630454" w:rsidRPr="00132616" w:rsidRDefault="00BF2482" w:rsidP="00630454">
      <w:pPr>
        <w:spacing w:after="16" w:line="259" w:lineRule="auto"/>
        <w:ind w:right="0"/>
        <w:jc w:val="left"/>
      </w:pPr>
      <w:r w:rsidRPr="00132616">
        <w:t>1</w:t>
      </w:r>
      <w:r w:rsidR="00630454" w:rsidRPr="00132616">
        <w:t>.</w:t>
      </w:r>
      <w:r w:rsidRPr="00132616">
        <w:t xml:space="preserve"> Chosen model of action research inspired by McNiff’s model (1998)</w:t>
      </w:r>
    </w:p>
    <w:p w14:paraId="16C86299" w14:textId="145A24C8" w:rsidR="00630454" w:rsidRPr="00132616" w:rsidRDefault="00BF2482" w:rsidP="00630454">
      <w:pPr>
        <w:spacing w:after="16" w:line="259" w:lineRule="auto"/>
        <w:ind w:right="0"/>
        <w:jc w:val="left"/>
      </w:pPr>
      <w:r w:rsidRPr="00132616">
        <w:t>2</w:t>
      </w:r>
      <w:r w:rsidR="00630454" w:rsidRPr="00132616">
        <w:t>.</w:t>
      </w:r>
      <w:r w:rsidRPr="00132616">
        <w:t xml:space="preserve"> Sample question from pilot study questionnaire</w:t>
      </w:r>
    </w:p>
    <w:p w14:paraId="1A1DB266" w14:textId="3496D174" w:rsidR="00630454" w:rsidRPr="00132616" w:rsidRDefault="00BF2482" w:rsidP="00630454">
      <w:pPr>
        <w:spacing w:after="16" w:line="259" w:lineRule="auto"/>
        <w:ind w:right="0"/>
        <w:jc w:val="left"/>
      </w:pPr>
      <w:r w:rsidRPr="00132616">
        <w:t>3</w:t>
      </w:r>
      <w:r w:rsidR="00630454" w:rsidRPr="00132616">
        <w:t>.</w:t>
      </w:r>
      <w:r w:rsidRPr="00132616">
        <w:t xml:space="preserve"> Sample question from amended questionnaire</w:t>
      </w:r>
    </w:p>
    <w:p w14:paraId="5309B32D" w14:textId="013A12CB" w:rsidR="00630454" w:rsidRDefault="00BF2482" w:rsidP="00630454">
      <w:pPr>
        <w:spacing w:after="16" w:line="259" w:lineRule="auto"/>
        <w:ind w:right="0"/>
        <w:jc w:val="left"/>
      </w:pPr>
      <w:r w:rsidRPr="00132616">
        <w:t>4</w:t>
      </w:r>
      <w:r w:rsidR="00630454" w:rsidRPr="00132616">
        <w:t>.</w:t>
      </w:r>
      <w:r w:rsidRPr="00132616">
        <w:t xml:space="preserve"> Additional question for second questionnaire</w:t>
      </w:r>
    </w:p>
    <w:p w14:paraId="61BBDA8B" w14:textId="1638A7D4" w:rsidR="00BB164F" w:rsidRPr="00132616" w:rsidRDefault="00BB164F" w:rsidP="00630454">
      <w:pPr>
        <w:spacing w:after="16" w:line="259" w:lineRule="auto"/>
        <w:ind w:right="0"/>
        <w:jc w:val="left"/>
      </w:pPr>
      <w:r>
        <w:t>5. Intervention plan</w:t>
      </w:r>
    </w:p>
    <w:p w14:paraId="1211111C" w14:textId="4F2DEAB8" w:rsidR="00630454" w:rsidRPr="00132616" w:rsidRDefault="00DB1C2F" w:rsidP="00630454">
      <w:pPr>
        <w:spacing w:after="16" w:line="259" w:lineRule="auto"/>
        <w:ind w:right="0"/>
        <w:jc w:val="left"/>
      </w:pPr>
      <w:r>
        <w:t>6</w:t>
      </w:r>
      <w:r w:rsidR="00630454" w:rsidRPr="00132616">
        <w:t>.</w:t>
      </w:r>
      <w:r w:rsidR="00BF2482" w:rsidRPr="00132616">
        <w:t xml:space="preserve"> Six step thematic approach model by Braun and Clarke (2006)</w:t>
      </w:r>
    </w:p>
    <w:p w14:paraId="25318595" w14:textId="536EFEAF" w:rsidR="00630454" w:rsidRPr="00132616" w:rsidRDefault="00DB1C2F" w:rsidP="00DB1C2F">
      <w:pPr>
        <w:spacing w:after="16" w:line="259" w:lineRule="auto"/>
        <w:ind w:left="0" w:right="0" w:firstLine="0"/>
        <w:jc w:val="left"/>
      </w:pPr>
      <w:r>
        <w:t xml:space="preserve"> 7</w:t>
      </w:r>
      <w:r w:rsidR="00630454" w:rsidRPr="00132616">
        <w:t>.</w:t>
      </w:r>
      <w:r w:rsidR="00BF2482" w:rsidRPr="00132616">
        <w:t xml:space="preserve"> </w:t>
      </w:r>
      <w:r w:rsidR="00132616" w:rsidRPr="00132616">
        <w:t>Participants’ response to the question,</w:t>
      </w:r>
      <w:r w:rsidR="00BF2482" w:rsidRPr="00132616">
        <w:t xml:space="preserve"> do you like being questioned in class?</w:t>
      </w:r>
    </w:p>
    <w:p w14:paraId="06C01389" w14:textId="600D91A9" w:rsidR="00630454" w:rsidRPr="00132616" w:rsidRDefault="00DB1C2F" w:rsidP="00630454">
      <w:pPr>
        <w:spacing w:after="16" w:line="259" w:lineRule="auto"/>
        <w:ind w:right="0"/>
        <w:jc w:val="left"/>
      </w:pPr>
      <w:r>
        <w:t>8</w:t>
      </w:r>
      <w:r w:rsidR="00630454" w:rsidRPr="00132616">
        <w:t>.</w:t>
      </w:r>
      <w:r w:rsidR="00BF2482" w:rsidRPr="00132616">
        <w:t xml:space="preserve"> </w:t>
      </w:r>
      <w:r w:rsidR="00132616" w:rsidRPr="00132616">
        <w:t xml:space="preserve">Participants’ response to the question, </w:t>
      </w:r>
      <w:r w:rsidR="00BF2482" w:rsidRPr="00132616">
        <w:t>on a scale of 1 to 5 how easy do you find it to answer questions?</w:t>
      </w:r>
    </w:p>
    <w:p w14:paraId="4A2A3720" w14:textId="3E0AC3CE" w:rsidR="00630454" w:rsidRPr="00132616" w:rsidRDefault="00DB1C2F" w:rsidP="00630454">
      <w:pPr>
        <w:spacing w:after="16" w:line="259" w:lineRule="auto"/>
        <w:ind w:right="0"/>
        <w:jc w:val="left"/>
      </w:pPr>
      <w:r>
        <w:t>9</w:t>
      </w:r>
      <w:r w:rsidR="00BF2482" w:rsidRPr="00132616">
        <w:t xml:space="preserve">. </w:t>
      </w:r>
      <w:r w:rsidR="00132616" w:rsidRPr="00132616">
        <w:t xml:space="preserve">Participants’ response to the question, </w:t>
      </w:r>
      <w:r w:rsidR="00BF2482" w:rsidRPr="00132616">
        <w:t>if there was a classroom discussion are you always ready to contribute?</w:t>
      </w:r>
    </w:p>
    <w:p w14:paraId="50F2C292" w14:textId="762715E0" w:rsidR="00630454" w:rsidRPr="00132616" w:rsidRDefault="00DB1C2F" w:rsidP="00630454">
      <w:pPr>
        <w:spacing w:after="16" w:line="259" w:lineRule="auto"/>
        <w:ind w:right="0"/>
        <w:jc w:val="left"/>
      </w:pPr>
      <w:r>
        <w:t>10</w:t>
      </w:r>
      <w:r w:rsidR="00630454" w:rsidRPr="00132616">
        <w:t>.</w:t>
      </w:r>
      <w:r w:rsidR="00BF2482" w:rsidRPr="00132616">
        <w:t xml:space="preserve"> </w:t>
      </w:r>
      <w:r w:rsidR="00132616" w:rsidRPr="00132616">
        <w:t>Participants’ response to the question,</w:t>
      </w:r>
      <w:r w:rsidR="00BF2482" w:rsidRPr="00132616">
        <w:t xml:space="preserve"> was there a time when you were unable to answer a question? </w:t>
      </w:r>
    </w:p>
    <w:p w14:paraId="5A4A01A2" w14:textId="2B65D050" w:rsidR="00630454" w:rsidRPr="00132616" w:rsidRDefault="00630454" w:rsidP="00630454">
      <w:pPr>
        <w:spacing w:after="16" w:line="259" w:lineRule="auto"/>
        <w:ind w:right="0"/>
        <w:jc w:val="left"/>
      </w:pPr>
      <w:r w:rsidRPr="00132616">
        <w:t>1</w:t>
      </w:r>
      <w:r w:rsidR="00DB1C2F">
        <w:t>1</w:t>
      </w:r>
      <w:r w:rsidR="00BF2482" w:rsidRPr="00132616">
        <w:t xml:space="preserve">. </w:t>
      </w:r>
      <w:r w:rsidR="00132616" w:rsidRPr="00132616">
        <w:t xml:space="preserve">Response from the </w:t>
      </w:r>
      <w:r w:rsidR="00BF2482" w:rsidRPr="00132616">
        <w:t>15 p</w:t>
      </w:r>
      <w:r w:rsidR="00132616" w:rsidRPr="00132616">
        <w:t>articipants</w:t>
      </w:r>
      <w:r w:rsidR="00BF2482" w:rsidRPr="00132616">
        <w:t xml:space="preserve"> who said they did not like answering questions</w:t>
      </w:r>
    </w:p>
    <w:p w14:paraId="7B4310A3" w14:textId="0D01458E" w:rsidR="00630454" w:rsidRPr="00132616" w:rsidRDefault="00630454" w:rsidP="00630454">
      <w:pPr>
        <w:spacing w:after="16" w:line="259" w:lineRule="auto"/>
        <w:ind w:right="0"/>
        <w:jc w:val="left"/>
      </w:pPr>
      <w:r w:rsidRPr="00132616">
        <w:t>1</w:t>
      </w:r>
      <w:r w:rsidR="00DB1C2F">
        <w:t>2</w:t>
      </w:r>
      <w:r w:rsidRPr="00132616">
        <w:t>.</w:t>
      </w:r>
      <w:r w:rsidR="00BF2482" w:rsidRPr="00132616">
        <w:t xml:space="preserve"> </w:t>
      </w:r>
      <w:r w:rsidR="00132616" w:rsidRPr="00132616">
        <w:t>R</w:t>
      </w:r>
      <w:r w:rsidR="00BF2482" w:rsidRPr="00132616">
        <w:t>epeated phrase</w:t>
      </w:r>
      <w:r w:rsidR="00132616" w:rsidRPr="00132616">
        <w:t>s</w:t>
      </w:r>
      <w:r w:rsidR="00BF2482" w:rsidRPr="00132616">
        <w:t xml:space="preserve"> </w:t>
      </w:r>
      <w:r w:rsidR="00132616" w:rsidRPr="00132616">
        <w:t>from the participants to the</w:t>
      </w:r>
      <w:r w:rsidR="00BF2482" w:rsidRPr="00132616">
        <w:t xml:space="preserve"> question</w:t>
      </w:r>
      <w:r w:rsidR="00132616" w:rsidRPr="00132616">
        <w:t xml:space="preserve">, </w:t>
      </w:r>
      <w:r w:rsidR="00BF2482" w:rsidRPr="00132616">
        <w:t xml:space="preserve">was there a time when you were unable to answer a question? </w:t>
      </w:r>
    </w:p>
    <w:p w14:paraId="25F34B49" w14:textId="23A7C754" w:rsidR="00630454" w:rsidRPr="00132616" w:rsidRDefault="00630454" w:rsidP="00630454">
      <w:pPr>
        <w:spacing w:after="16" w:line="259" w:lineRule="auto"/>
        <w:ind w:right="0"/>
        <w:jc w:val="left"/>
      </w:pPr>
      <w:r w:rsidRPr="00132616">
        <w:t>1</w:t>
      </w:r>
      <w:r w:rsidR="00DB1C2F">
        <w:t>3</w:t>
      </w:r>
      <w:r w:rsidRPr="00132616">
        <w:t>.</w:t>
      </w:r>
      <w:r w:rsidR="00BF2482" w:rsidRPr="00132616">
        <w:t xml:space="preserve"> </w:t>
      </w:r>
      <w:r w:rsidR="00132616" w:rsidRPr="00132616">
        <w:t>Participants’ response to the question,</w:t>
      </w:r>
      <w:r w:rsidR="00BF2482" w:rsidRPr="00132616">
        <w:t xml:space="preserve"> what prevents you from answering questions?</w:t>
      </w:r>
    </w:p>
    <w:p w14:paraId="02CD100D" w14:textId="0EFD6AFA" w:rsidR="00630454" w:rsidRPr="00132616" w:rsidRDefault="00630454" w:rsidP="00630454">
      <w:pPr>
        <w:spacing w:after="16" w:line="259" w:lineRule="auto"/>
        <w:ind w:right="0"/>
        <w:jc w:val="left"/>
      </w:pPr>
      <w:r w:rsidRPr="00132616">
        <w:t>1</w:t>
      </w:r>
      <w:r w:rsidR="00DB1C2F">
        <w:t>4</w:t>
      </w:r>
      <w:r w:rsidR="00BF2482" w:rsidRPr="00132616">
        <w:t xml:space="preserve">. Comparison </w:t>
      </w:r>
      <w:r w:rsidR="00132616" w:rsidRPr="00132616">
        <w:t xml:space="preserve">response from the participants to the question, </w:t>
      </w:r>
      <w:r w:rsidR="00BF2482" w:rsidRPr="00132616">
        <w:t>do you think being asked questions helps your learning?</w:t>
      </w:r>
    </w:p>
    <w:p w14:paraId="65ED7190" w14:textId="60D330C3" w:rsidR="00630454" w:rsidRPr="00132616" w:rsidRDefault="00630454" w:rsidP="00630454">
      <w:pPr>
        <w:spacing w:after="16" w:line="259" w:lineRule="auto"/>
        <w:ind w:right="0"/>
        <w:jc w:val="left"/>
      </w:pPr>
      <w:r w:rsidRPr="00132616">
        <w:t>1</w:t>
      </w:r>
      <w:r w:rsidR="00DB1C2F">
        <w:t>5</w:t>
      </w:r>
      <w:r w:rsidR="00BF2482" w:rsidRPr="00132616">
        <w:t xml:space="preserve">. </w:t>
      </w:r>
      <w:r w:rsidR="00132616" w:rsidRPr="00132616">
        <w:t xml:space="preserve">Participants’ response to the question, </w:t>
      </w:r>
      <w:r w:rsidR="00BF2482" w:rsidRPr="00132616">
        <w:t>has thinking time made you feel more confident in answering questions?</w:t>
      </w:r>
    </w:p>
    <w:p w14:paraId="56BDF8BE" w14:textId="7B9239E4" w:rsidR="00BF2482" w:rsidRPr="00132616" w:rsidRDefault="00BF2482" w:rsidP="00630454">
      <w:pPr>
        <w:spacing w:after="16" w:line="259" w:lineRule="auto"/>
        <w:ind w:right="0"/>
        <w:jc w:val="left"/>
      </w:pPr>
      <w:r w:rsidRPr="00132616">
        <w:t>1</w:t>
      </w:r>
      <w:r w:rsidR="00DB1C2F">
        <w:t>6</w:t>
      </w:r>
      <w:r w:rsidRPr="00132616">
        <w:t>. Excerpt from journal</w:t>
      </w:r>
    </w:p>
    <w:p w14:paraId="6C353DCF" w14:textId="77777777" w:rsidR="00630454" w:rsidRPr="00132616" w:rsidRDefault="00630454" w:rsidP="00630454">
      <w:pPr>
        <w:spacing w:after="16" w:line="259" w:lineRule="auto"/>
        <w:ind w:left="38" w:right="0" w:firstLine="0"/>
        <w:jc w:val="left"/>
        <w:rPr>
          <w:b/>
          <w:bCs/>
          <w:sz w:val="32"/>
          <w:szCs w:val="36"/>
          <w:u w:val="single"/>
        </w:rPr>
      </w:pPr>
    </w:p>
    <w:p w14:paraId="6BCCCA50" w14:textId="77777777" w:rsidR="003446F8" w:rsidRPr="00132616" w:rsidRDefault="003446F8" w:rsidP="003446F8">
      <w:pPr>
        <w:spacing w:after="16" w:line="259" w:lineRule="auto"/>
        <w:ind w:left="38" w:right="0" w:firstLine="0"/>
        <w:jc w:val="left"/>
        <w:rPr>
          <w:b/>
          <w:bCs/>
          <w:color w:val="FF0000"/>
          <w:sz w:val="32"/>
          <w:szCs w:val="36"/>
        </w:rPr>
      </w:pPr>
      <w:r w:rsidRPr="00132616">
        <w:rPr>
          <w:b/>
          <w:bCs/>
          <w:sz w:val="32"/>
          <w:szCs w:val="36"/>
          <w:u w:val="single"/>
        </w:rPr>
        <w:t>List of Tables</w:t>
      </w:r>
      <w:r w:rsidRPr="00132616">
        <w:rPr>
          <w:b/>
          <w:bCs/>
          <w:color w:val="FF0000"/>
          <w:sz w:val="32"/>
          <w:szCs w:val="36"/>
        </w:rPr>
        <w:t xml:space="preserve"> </w:t>
      </w:r>
    </w:p>
    <w:p w14:paraId="2A7A572D" w14:textId="77777777" w:rsidR="003446F8" w:rsidRPr="00132616" w:rsidRDefault="003446F8" w:rsidP="003446F8">
      <w:pPr>
        <w:spacing w:after="16" w:line="259" w:lineRule="auto"/>
        <w:ind w:left="38" w:right="0" w:firstLine="0"/>
        <w:jc w:val="left"/>
        <w:rPr>
          <w:b/>
          <w:bCs/>
          <w:color w:val="FF0000"/>
          <w:sz w:val="32"/>
          <w:szCs w:val="36"/>
        </w:rPr>
      </w:pPr>
    </w:p>
    <w:p w14:paraId="326F136B" w14:textId="77777777" w:rsidR="003446F8" w:rsidRPr="00132616" w:rsidRDefault="003446F8" w:rsidP="003446F8">
      <w:pPr>
        <w:pStyle w:val="ListParagraph"/>
        <w:numPr>
          <w:ilvl w:val="0"/>
          <w:numId w:val="28"/>
        </w:numPr>
        <w:spacing w:after="16"/>
        <w:rPr>
          <w:rFonts w:ascii="Calibri" w:hAnsi="Calibri" w:cs="Calibri"/>
          <w:color w:val="000000" w:themeColor="text1"/>
          <w:sz w:val="24"/>
          <w:szCs w:val="24"/>
        </w:rPr>
      </w:pPr>
      <w:r w:rsidRPr="00132616">
        <w:rPr>
          <w:rFonts w:ascii="Calibri" w:hAnsi="Calibri" w:cs="Calibri"/>
          <w:color w:val="000000" w:themeColor="text1"/>
          <w:sz w:val="24"/>
          <w:szCs w:val="24"/>
        </w:rPr>
        <w:t>Themes gathered for analysis from data</w:t>
      </w:r>
    </w:p>
    <w:p w14:paraId="76E7CE42" w14:textId="0970072B" w:rsidR="00630454" w:rsidRPr="00132616" w:rsidRDefault="00630454" w:rsidP="00630454">
      <w:pPr>
        <w:spacing w:after="16" w:line="259" w:lineRule="auto"/>
        <w:ind w:left="38" w:right="0" w:firstLine="0"/>
        <w:jc w:val="left"/>
        <w:rPr>
          <w:sz w:val="32"/>
          <w:szCs w:val="36"/>
        </w:rPr>
      </w:pPr>
    </w:p>
    <w:p w14:paraId="45DDE517" w14:textId="77777777" w:rsidR="00630454" w:rsidRPr="00132616" w:rsidRDefault="00630454" w:rsidP="0012311C">
      <w:pPr>
        <w:spacing w:after="16" w:line="259" w:lineRule="auto"/>
        <w:ind w:left="38" w:right="0" w:firstLine="0"/>
        <w:jc w:val="left"/>
        <w:rPr>
          <w:b/>
          <w:bCs/>
          <w:sz w:val="32"/>
          <w:szCs w:val="36"/>
        </w:rPr>
      </w:pPr>
    </w:p>
    <w:p w14:paraId="760E17E6" w14:textId="77777777" w:rsidR="00B01836" w:rsidRDefault="00B01836" w:rsidP="0012311C">
      <w:pPr>
        <w:spacing w:after="16" w:line="259" w:lineRule="auto"/>
        <w:ind w:left="38" w:right="0" w:firstLine="0"/>
        <w:jc w:val="left"/>
        <w:rPr>
          <w:b/>
          <w:bCs/>
          <w:sz w:val="32"/>
          <w:szCs w:val="36"/>
          <w:u w:val="single"/>
        </w:rPr>
      </w:pPr>
    </w:p>
    <w:p w14:paraId="7DFD5310" w14:textId="77777777" w:rsidR="00DB1C2F" w:rsidRDefault="00DB1C2F" w:rsidP="0012311C">
      <w:pPr>
        <w:spacing w:after="16" w:line="259" w:lineRule="auto"/>
        <w:ind w:left="38" w:right="0" w:firstLine="0"/>
        <w:jc w:val="left"/>
        <w:rPr>
          <w:b/>
          <w:bCs/>
          <w:sz w:val="32"/>
          <w:szCs w:val="36"/>
          <w:u w:val="single"/>
        </w:rPr>
      </w:pPr>
    </w:p>
    <w:p w14:paraId="156FE160" w14:textId="77777777" w:rsidR="00DB1C2F" w:rsidRPr="00132616" w:rsidRDefault="00DB1C2F" w:rsidP="0012311C">
      <w:pPr>
        <w:spacing w:after="16" w:line="259" w:lineRule="auto"/>
        <w:ind w:left="38" w:right="0" w:firstLine="0"/>
        <w:jc w:val="left"/>
        <w:rPr>
          <w:b/>
          <w:bCs/>
          <w:sz w:val="32"/>
          <w:szCs w:val="36"/>
          <w:u w:val="single"/>
        </w:rPr>
      </w:pPr>
    </w:p>
    <w:p w14:paraId="5CD30BD2" w14:textId="77777777" w:rsidR="00DC1FB9" w:rsidRPr="00132616" w:rsidRDefault="00DC1FB9" w:rsidP="0012311C">
      <w:pPr>
        <w:spacing w:after="16" w:line="259" w:lineRule="auto"/>
        <w:ind w:left="38" w:right="0" w:firstLine="0"/>
        <w:jc w:val="left"/>
        <w:rPr>
          <w:b/>
          <w:bCs/>
          <w:sz w:val="32"/>
          <w:szCs w:val="36"/>
          <w:u w:val="single"/>
        </w:rPr>
      </w:pPr>
    </w:p>
    <w:p w14:paraId="7407B236" w14:textId="77777777" w:rsidR="00DC1FB9" w:rsidRPr="00132616" w:rsidRDefault="00DC1FB9" w:rsidP="0012311C">
      <w:pPr>
        <w:spacing w:after="16" w:line="259" w:lineRule="auto"/>
        <w:ind w:left="38" w:right="0" w:firstLine="0"/>
        <w:jc w:val="left"/>
        <w:rPr>
          <w:b/>
          <w:bCs/>
          <w:sz w:val="32"/>
          <w:szCs w:val="36"/>
          <w:u w:val="single"/>
        </w:rPr>
      </w:pPr>
    </w:p>
    <w:p w14:paraId="258CD6E3" w14:textId="77777777" w:rsidR="00DC1FB9" w:rsidRPr="00132616" w:rsidRDefault="00DC1FB9" w:rsidP="0012311C">
      <w:pPr>
        <w:spacing w:after="16" w:line="259" w:lineRule="auto"/>
        <w:ind w:left="38" w:right="0" w:firstLine="0"/>
        <w:jc w:val="left"/>
        <w:rPr>
          <w:b/>
          <w:bCs/>
          <w:sz w:val="32"/>
          <w:szCs w:val="36"/>
          <w:u w:val="single"/>
        </w:rPr>
      </w:pPr>
    </w:p>
    <w:p w14:paraId="79D6278E" w14:textId="1DCC93C3" w:rsidR="00DC1FB9" w:rsidRDefault="00DC1FB9" w:rsidP="0079398B">
      <w:pPr>
        <w:spacing w:line="480" w:lineRule="auto"/>
        <w:ind w:left="0" w:firstLine="0"/>
        <w:jc w:val="left"/>
      </w:pPr>
      <w:bookmarkStart w:id="0" w:name="_Hlk175223509"/>
      <w:r w:rsidRPr="00132616">
        <w:rPr>
          <w:b/>
          <w:bCs/>
          <w:sz w:val="28"/>
          <w:szCs w:val="28"/>
          <w:u w:val="single"/>
        </w:rPr>
        <w:lastRenderedPageBreak/>
        <w:t>Chapter 1: Introduction</w:t>
      </w:r>
      <w:r w:rsidR="0079398B">
        <w:rPr>
          <w:b/>
          <w:bCs/>
          <w:sz w:val="28"/>
          <w:szCs w:val="28"/>
          <w:u w:val="single"/>
        </w:rPr>
        <w:br/>
      </w:r>
      <w:r w:rsidR="00132616">
        <w:rPr>
          <w:b/>
          <w:bCs/>
          <w:sz w:val="28"/>
          <w:szCs w:val="28"/>
          <w:u w:val="single"/>
        </w:rPr>
        <w:br/>
      </w:r>
      <w:r w:rsidRPr="00DC1FB9">
        <w:rPr>
          <w:u w:val="single"/>
        </w:rPr>
        <w:t>1</w:t>
      </w:r>
      <w:r w:rsidR="003446F8">
        <w:rPr>
          <w:u w:val="single"/>
        </w:rPr>
        <w:t>.</w:t>
      </w:r>
      <w:r w:rsidRPr="00DC1FB9">
        <w:rPr>
          <w:u w:val="single"/>
        </w:rPr>
        <w:t>1 Reasoning an</w:t>
      </w:r>
      <w:r w:rsidRPr="001E4D5F">
        <w:rPr>
          <w:u w:val="single"/>
        </w:rPr>
        <w:t>d background</w:t>
      </w:r>
      <w:r w:rsidR="001E4D5F">
        <w:br/>
      </w:r>
      <w:r w:rsidRPr="001E4D5F">
        <w:t>Consistent</w:t>
      </w:r>
      <w:r w:rsidRPr="00DC1FB9">
        <w:t xml:space="preserve"> pupil engagement in education can often be seen as a challenge for teachers. For some pupils, being challenged is exciting and for others it can be a deterrent to progress further. Bruner (1977, p.72) recognises that between the sense of apathy, and aspiration to learn ‘there is an optimum level of aroused attention that is ideal for classroom activity’. This optimum level is the basis </w:t>
      </w:r>
      <w:r w:rsidR="00132616">
        <w:t xml:space="preserve">of learning </w:t>
      </w:r>
      <w:r w:rsidRPr="00DC1FB9">
        <w:t xml:space="preserve">that teachers can </w:t>
      </w:r>
      <w:r w:rsidR="00132616">
        <w:t>teach from</w:t>
      </w:r>
      <w:r w:rsidRPr="00DC1FB9">
        <w:t xml:space="preserve">, towards pupil growth. As a teaching practitioner in a Welsh secondary school, teaching English, I can see that this level of engagement is where learning </w:t>
      </w:r>
      <w:r w:rsidR="00132616">
        <w:t>can be effective</w:t>
      </w:r>
      <w:r w:rsidRPr="00DC1FB9">
        <w:t>. This is also supported by Curriculum for Wales (</w:t>
      </w:r>
      <w:proofErr w:type="spellStart"/>
      <w:r w:rsidRPr="00DC1FB9">
        <w:t>CfW</w:t>
      </w:r>
      <w:proofErr w:type="spellEnd"/>
      <w:r w:rsidRPr="00DC1FB9">
        <w:t xml:space="preserve">) which was introduced in 2022 </w:t>
      </w:r>
      <w:r w:rsidR="00132616">
        <w:t xml:space="preserve">and is being rolled out incrementally </w:t>
      </w:r>
      <w:r w:rsidRPr="00DC1FB9">
        <w:t xml:space="preserve">to support pupils aged 3 to 16 in state funded schools. Its framework’s intention is to support a more integrated approach to education. As part of its design, </w:t>
      </w:r>
      <w:r w:rsidR="00132616">
        <w:t>the Welsh Government</w:t>
      </w:r>
      <w:r w:rsidRPr="00DC1FB9">
        <w:t xml:space="preserve"> says we need ‘healthy, confident individuals, ready to lead fulfilling lives as valued members of society’ </w:t>
      </w:r>
      <w:r w:rsidR="00132616">
        <w:t>(</w:t>
      </w:r>
      <w:r w:rsidRPr="00DC1FB9">
        <w:t xml:space="preserve">2022, par.8). For this to happen, </w:t>
      </w:r>
      <w:r w:rsidR="001E4D5F">
        <w:t xml:space="preserve">it could be argued that </w:t>
      </w:r>
      <w:r w:rsidRPr="00DC1FB9">
        <w:t xml:space="preserve">pupils need to be engaged and develop their own self-belief, to ensure their learning experience is valuable to themselves. </w:t>
      </w:r>
      <w:r w:rsidR="001E4D5F" w:rsidRPr="00DC1FB9">
        <w:t>The</w:t>
      </w:r>
      <w:r w:rsidR="001E4D5F">
        <w:t>refore, the</w:t>
      </w:r>
      <w:r w:rsidRPr="00DC1FB9">
        <w:t xml:space="preserve"> challenge for the teacher is to look for processes that maintain and build on this engagement.</w:t>
      </w:r>
      <w:r w:rsidR="001E4D5F">
        <w:t xml:space="preserve"> </w:t>
      </w:r>
      <w:r w:rsidR="000E005E">
        <w:br/>
      </w:r>
      <w:r w:rsidR="0079398B">
        <w:br/>
      </w:r>
      <w:r w:rsidRPr="00DC1FB9">
        <w:t xml:space="preserve">The school that I work in, which is also the subject of this research (School X), is a city school serving high levels of social and economic disadvantage. This is seen through its proportion of free school meals which are higher than the average in Wales. It is a large school with at least 70% </w:t>
      </w:r>
      <w:r w:rsidR="001E4D5F">
        <w:t xml:space="preserve">of its intake </w:t>
      </w:r>
      <w:r w:rsidRPr="00DC1FB9">
        <w:t xml:space="preserve">from ethnic minority groups with English as an </w:t>
      </w:r>
      <w:r w:rsidRPr="00DC1FB9">
        <w:lastRenderedPageBreak/>
        <w:t xml:space="preserve">additional language. Some pupils can see this as a barrier between articulating their words and expressing their views correctly through written tasks. As a result, many pupils find learning a struggle, which can lead to apathy, frustration and discouragement. </w:t>
      </w:r>
      <w:r w:rsidR="005817D9">
        <w:br/>
      </w:r>
      <w:r w:rsidR="0079398B">
        <w:br/>
      </w:r>
      <w:r w:rsidRPr="00DC1FB9">
        <w:t>Th</w:t>
      </w:r>
      <w:r w:rsidR="000E005E">
        <w:t>e</w:t>
      </w:r>
      <w:r w:rsidRPr="00DC1FB9">
        <w:t xml:space="preserve"> challenge of looking at an approach to help pupils to regain enthusiasm and engagement</w:t>
      </w:r>
      <w:r w:rsidR="000E005E">
        <w:t>,</w:t>
      </w:r>
      <w:r w:rsidRPr="00DC1FB9">
        <w:t xml:space="preserve"> is the essence of this study (see section 1.5). The idea is to consider how confident engagement can be </w:t>
      </w:r>
      <w:r w:rsidR="001E4D5F">
        <w:t>developed</w:t>
      </w:r>
      <w:r w:rsidRPr="00DC1FB9">
        <w:t xml:space="preserve"> by using questioning as a fundamental teaching tool. I wanted to explore how different questioning approaches </w:t>
      </w:r>
      <w:r w:rsidR="001E4D5F">
        <w:t>could be used to</w:t>
      </w:r>
      <w:r w:rsidR="005817D9">
        <w:t xml:space="preserve"> encourage</w:t>
      </w:r>
      <w:r w:rsidR="001E4D5F">
        <w:t xml:space="preserve"> </w:t>
      </w:r>
      <w:r w:rsidRPr="00DC1FB9">
        <w:t xml:space="preserve">pupil enthusiasm towards their own learning and help them to recognise the value of their own contributions. To grasp further aspects to this idea, </w:t>
      </w:r>
      <w:r w:rsidR="001E4D5F">
        <w:t>it is important to</w:t>
      </w:r>
      <w:r w:rsidRPr="00DC1FB9">
        <w:t xml:space="preserve"> first look at what it means to be confident. </w:t>
      </w:r>
    </w:p>
    <w:p w14:paraId="1F58B228" w14:textId="77777777" w:rsidR="00B01836" w:rsidRPr="00DC1FB9" w:rsidRDefault="00B01836" w:rsidP="00B01836">
      <w:pPr>
        <w:spacing w:line="480" w:lineRule="auto"/>
        <w:jc w:val="left"/>
      </w:pPr>
    </w:p>
    <w:p w14:paraId="27B86CFC" w14:textId="17AC6B9B" w:rsidR="00DC1FB9" w:rsidRPr="00DC1FB9" w:rsidRDefault="00DC1FB9" w:rsidP="00B01836">
      <w:pPr>
        <w:spacing w:line="480" w:lineRule="auto"/>
        <w:jc w:val="left"/>
        <w:rPr>
          <w:u w:val="single"/>
        </w:rPr>
      </w:pPr>
      <w:r w:rsidRPr="00DC1FB9">
        <w:rPr>
          <w:u w:val="single"/>
        </w:rPr>
        <w:t>1.2</w:t>
      </w:r>
      <w:r w:rsidR="00B01836">
        <w:rPr>
          <w:u w:val="single"/>
        </w:rPr>
        <w:t xml:space="preserve"> </w:t>
      </w:r>
      <w:r w:rsidRPr="00DC1FB9">
        <w:rPr>
          <w:u w:val="single"/>
        </w:rPr>
        <w:t>Understanding confidence</w:t>
      </w:r>
    </w:p>
    <w:p w14:paraId="6939BB1D" w14:textId="28CF40DC" w:rsidR="00DC1FB9" w:rsidRDefault="00DC1FB9" w:rsidP="00B01836">
      <w:pPr>
        <w:spacing w:line="480" w:lineRule="auto"/>
        <w:jc w:val="left"/>
      </w:pPr>
      <w:r w:rsidRPr="00DC1FB9">
        <w:t xml:space="preserve">To understand confidence, </w:t>
      </w:r>
      <w:r w:rsidR="0079398B">
        <w:t>one</w:t>
      </w:r>
      <w:r w:rsidRPr="00DC1FB9">
        <w:t xml:space="preserve"> must consider how it is interpreted by the learner. Smith (2022, p.5) has explored the meaning of the word through explaining that ‘self-confidence is the knowledge that you’re able to face a task in hand, a sureness in your own ability, usually with a specific situation of environment’. This concept of sureness in your own ability </w:t>
      </w:r>
      <w:r w:rsidR="0079398B">
        <w:t>could</w:t>
      </w:r>
      <w:r w:rsidRPr="00DC1FB9">
        <w:t xml:space="preserve"> be where a child </w:t>
      </w:r>
      <w:r w:rsidR="0079398B">
        <w:t>might</w:t>
      </w:r>
      <w:r w:rsidRPr="00DC1FB9">
        <w:t xml:space="preserve"> underestimate themselves. In his own research Robertson (2021, p.62) recognises that if a child struggles in their own abilities they will put in ‘less effort and make </w:t>
      </w:r>
      <w:proofErr w:type="gramStart"/>
      <w:r w:rsidRPr="00DC1FB9">
        <w:t>less</w:t>
      </w:r>
      <w:proofErr w:type="gramEnd"/>
      <w:r w:rsidRPr="00DC1FB9">
        <w:t xml:space="preserve"> demanding choices, and so will steadily fall behind the more confident child’. This lack of self-belief could stem from past experiences. When children are at an early age, Pinker (1997, p.389) suggests that they ‘become fearful of all the standard phobic objects… and then master them one by one’. </w:t>
      </w:r>
      <w:r w:rsidR="0079398B">
        <w:t>In this case, t</w:t>
      </w:r>
      <w:r w:rsidRPr="00DC1FB9">
        <w:t xml:space="preserve">hese ‘phobic </w:t>
      </w:r>
      <w:proofErr w:type="gramStart"/>
      <w:r w:rsidRPr="00DC1FB9">
        <w:t>objects’</w:t>
      </w:r>
      <w:proofErr w:type="gramEnd"/>
      <w:r w:rsidRPr="00DC1FB9">
        <w:t xml:space="preserve"> </w:t>
      </w:r>
      <w:r w:rsidR="0079398B">
        <w:t xml:space="preserve">might </w:t>
      </w:r>
      <w:r w:rsidRPr="00DC1FB9">
        <w:t xml:space="preserve">represent all the obstacles and challenges a child usually faces. If </w:t>
      </w:r>
      <w:r w:rsidRPr="00DC1FB9">
        <w:lastRenderedPageBreak/>
        <w:t xml:space="preserve">the child has had negative experiences in overcoming these challenges, they can slightly underestimate their own ability which ‘will show the reverse effect’ (Robertson, 2021, p.62). Therefore, if a child </w:t>
      </w:r>
      <w:r w:rsidR="0079398B">
        <w:t>disengages from</w:t>
      </w:r>
      <w:r w:rsidRPr="00DC1FB9">
        <w:t xml:space="preserve"> a challenge, their lack of confidence would display itself through lack of </w:t>
      </w:r>
      <w:r w:rsidR="0079398B">
        <w:t>interest</w:t>
      </w:r>
      <w:r w:rsidRPr="00DC1FB9">
        <w:t xml:space="preserve">, and enthusiasm for learning. To overcome this, we need to look at teaching approaches that can support principles that can install engagement and enthusiasm, to help children build their self-confidence </w:t>
      </w:r>
      <w:r w:rsidR="0079398B">
        <w:t>within themselves</w:t>
      </w:r>
      <w:r w:rsidRPr="00DC1FB9">
        <w:t xml:space="preserve">. </w:t>
      </w:r>
    </w:p>
    <w:p w14:paraId="5A769322" w14:textId="77777777" w:rsidR="00B01836" w:rsidRPr="00DC1FB9" w:rsidRDefault="00B01836" w:rsidP="00B01836">
      <w:pPr>
        <w:spacing w:line="480" w:lineRule="auto"/>
        <w:jc w:val="left"/>
      </w:pPr>
    </w:p>
    <w:p w14:paraId="66CC30E2" w14:textId="4CA8D699" w:rsidR="00DC1FB9" w:rsidRPr="00DC1FB9" w:rsidRDefault="00DC1FB9" w:rsidP="00B01836">
      <w:pPr>
        <w:spacing w:line="480" w:lineRule="auto"/>
        <w:jc w:val="left"/>
        <w:rPr>
          <w:u w:val="single"/>
        </w:rPr>
      </w:pPr>
      <w:r w:rsidRPr="00DC1FB9">
        <w:rPr>
          <w:u w:val="single"/>
        </w:rPr>
        <w:t>1.3 Understand</w:t>
      </w:r>
      <w:r w:rsidR="00B01836">
        <w:rPr>
          <w:u w:val="single"/>
        </w:rPr>
        <w:t>ing</w:t>
      </w:r>
      <w:r w:rsidRPr="00DC1FB9">
        <w:rPr>
          <w:u w:val="single"/>
        </w:rPr>
        <w:t xml:space="preserve"> how questioning can help confidence</w:t>
      </w:r>
    </w:p>
    <w:p w14:paraId="427C36C7" w14:textId="22CAD1A2" w:rsidR="00DC1FB9" w:rsidRDefault="00DC1FB9" w:rsidP="00B01836">
      <w:pPr>
        <w:spacing w:line="480" w:lineRule="auto"/>
        <w:jc w:val="left"/>
      </w:pPr>
      <w:r w:rsidRPr="00DC1FB9">
        <w:t xml:space="preserve">After gaining more of an understanding of what confidence is, it is now worth considering how questioning through teaching can help this. Chiles (2023, p.91) says that ‘we should see questions as the gateway to unlock </w:t>
      </w:r>
      <w:proofErr w:type="gramStart"/>
      <w:r w:rsidRPr="00DC1FB9">
        <w:t>success’</w:t>
      </w:r>
      <w:proofErr w:type="gramEnd"/>
      <w:r w:rsidRPr="00DC1FB9">
        <w:t xml:space="preserve">. </w:t>
      </w:r>
      <w:r w:rsidR="0070526B">
        <w:t xml:space="preserve">This is a learning tool that can help teachers know what the pupils have learnt and to identify what they need to learn in finding out the gaps in their knowledge </w:t>
      </w:r>
      <w:r w:rsidR="0079398B">
        <w:t>(Chiles, 2023, p.91).</w:t>
      </w:r>
      <w:r w:rsidRPr="00DC1FB9">
        <w:t xml:space="preserve"> </w:t>
      </w:r>
      <w:r w:rsidR="0070526B">
        <w:t xml:space="preserve">Questioning can also develop beyond recognising what the pupils already know. </w:t>
      </w:r>
      <w:r w:rsidRPr="00DC1FB9">
        <w:t>Morrison McGill (2023, p.37) suggests</w:t>
      </w:r>
      <w:r w:rsidR="007A5FF5">
        <w:t xml:space="preserve"> that</w:t>
      </w:r>
      <w:r w:rsidRPr="00DC1FB9">
        <w:t xml:space="preserve"> ‘questions elicit a depth of processing rather than passive processing’. </w:t>
      </w:r>
      <w:r w:rsidR="007A5FF5">
        <w:t xml:space="preserve">This implies that </w:t>
      </w:r>
      <w:r w:rsidR="0070526B">
        <w:t xml:space="preserve">questioning can help support </w:t>
      </w:r>
      <w:r w:rsidRPr="00DC1FB9">
        <w:t xml:space="preserve">the processing in the mind of the pupil, </w:t>
      </w:r>
      <w:r w:rsidR="0070526B">
        <w:t>which can support active engagement in the classroom</w:t>
      </w:r>
      <w:r w:rsidRPr="00DC1FB9">
        <w:t>. The depth of the question can help challenge th</w:t>
      </w:r>
      <w:r w:rsidR="0070526B">
        <w:t>e pupil</w:t>
      </w:r>
      <w:r w:rsidRPr="00DC1FB9">
        <w:t xml:space="preserve">, as there is consideration of the different possibilities, theories and ideas. Pupils can then become more confident through engaging into the depth of their thought processes in finding an answer. This will be explored further in Chapter 2, closely looking at different questioning approaches that can support confidence. </w:t>
      </w:r>
    </w:p>
    <w:p w14:paraId="4A8CEB5E" w14:textId="77777777" w:rsidR="00B01836" w:rsidRDefault="00B01836" w:rsidP="00B01836">
      <w:pPr>
        <w:spacing w:line="480" w:lineRule="auto"/>
        <w:jc w:val="left"/>
      </w:pPr>
    </w:p>
    <w:p w14:paraId="082EEB49" w14:textId="77777777" w:rsidR="005817D9" w:rsidRPr="00DC1FB9" w:rsidRDefault="005817D9" w:rsidP="00B01836">
      <w:pPr>
        <w:spacing w:line="480" w:lineRule="auto"/>
        <w:jc w:val="left"/>
      </w:pPr>
    </w:p>
    <w:p w14:paraId="324E409E" w14:textId="7655CDA2" w:rsidR="00DC1FB9" w:rsidRPr="00DC1FB9" w:rsidRDefault="00DC1FB9" w:rsidP="00B01836">
      <w:pPr>
        <w:spacing w:line="480" w:lineRule="auto"/>
        <w:jc w:val="left"/>
        <w:rPr>
          <w:u w:val="single"/>
        </w:rPr>
      </w:pPr>
      <w:r w:rsidRPr="00DC1FB9">
        <w:rPr>
          <w:u w:val="single"/>
        </w:rPr>
        <w:lastRenderedPageBreak/>
        <w:t>1</w:t>
      </w:r>
      <w:r w:rsidR="007A5FF5">
        <w:rPr>
          <w:u w:val="single"/>
        </w:rPr>
        <w:t>.</w:t>
      </w:r>
      <w:r w:rsidRPr="00DC1FB9">
        <w:rPr>
          <w:u w:val="single"/>
        </w:rPr>
        <w:t>4 My own observations</w:t>
      </w:r>
    </w:p>
    <w:p w14:paraId="7F11BC72" w14:textId="540EA311" w:rsidR="00DC1FB9" w:rsidRDefault="00DC1FB9" w:rsidP="00B01836">
      <w:pPr>
        <w:spacing w:line="480" w:lineRule="auto"/>
        <w:jc w:val="left"/>
      </w:pPr>
      <w:r w:rsidRPr="00DC1FB9">
        <w:t>In recent years I have discovered that pupil confidence has been harmed due to outside influences, bringing instability in consistency through teaching. These outside influences have included the unpredictability of world events, mainly the impact of Covid</w:t>
      </w:r>
      <w:r w:rsidR="007A5FF5">
        <w:t>, where pupils were kept at home, with less social interaction and having lessons taught online</w:t>
      </w:r>
      <w:r w:rsidRPr="00DC1FB9">
        <w:t>.</w:t>
      </w:r>
      <w:r w:rsidR="007A5FF5">
        <w:t xml:space="preserve"> T</w:t>
      </w:r>
      <w:r w:rsidRPr="00DC1FB9">
        <w:t xml:space="preserve">he Welsh Government conducted a study </w:t>
      </w:r>
      <w:r w:rsidR="007A5FF5">
        <w:t xml:space="preserve">in collaboration between University of Wales Trinity Saint David’s, Aberystwyth and Bangor universities on the impact of Covid-19 in its first lockdown where it was </w:t>
      </w:r>
      <w:r w:rsidRPr="00DC1FB9">
        <w:t xml:space="preserve">suggested that ‘the pupils had not attained to the standard that would have been expected during a usual school year’ (Waters-Davies, et al. 2022, p.124). This is something that I had recognised </w:t>
      </w:r>
      <w:r w:rsidR="007A5FF5">
        <w:t>in my school, with</w:t>
      </w:r>
      <w:r w:rsidRPr="00DC1FB9">
        <w:t xml:space="preserve"> some pupils hav</w:t>
      </w:r>
      <w:r w:rsidR="007A5FF5">
        <w:t>ing</w:t>
      </w:r>
      <w:r w:rsidR="001D5036">
        <w:t xml:space="preserve"> experienced </w:t>
      </w:r>
      <w:r w:rsidRPr="00DC1FB9">
        <w:t>losses in their learning, through reading and writing, compared with those in previous years.  The study also acknowledges that there was an impact</w:t>
      </w:r>
      <w:r w:rsidR="001D5036">
        <w:t xml:space="preserve"> on the pupils</w:t>
      </w:r>
      <w:r w:rsidRPr="00DC1FB9">
        <w:t xml:space="preserve"> ‘in terms of confidence, anxiety and disillusionment’ (Waters-Davies, et al</w:t>
      </w:r>
      <w:r w:rsidR="00B01836">
        <w:t>.</w:t>
      </w:r>
      <w:r w:rsidRPr="00DC1FB9">
        <w:t xml:space="preserve"> 2022, p.124). This demonstrates barriers which are in place that need to be overcome to develop confident and independent learners. </w:t>
      </w:r>
      <w:r w:rsidR="001D5036">
        <w:t>In my experience, t</w:t>
      </w:r>
      <w:r w:rsidRPr="00DC1FB9">
        <w:t xml:space="preserve">his has been a challenge and </w:t>
      </w:r>
      <w:r w:rsidR="001D5036">
        <w:t xml:space="preserve">therefore, is </w:t>
      </w:r>
      <w:r w:rsidRPr="00DC1FB9">
        <w:t xml:space="preserve">the reasoning </w:t>
      </w:r>
      <w:r w:rsidR="001D5036">
        <w:t xml:space="preserve">in </w:t>
      </w:r>
      <w:r w:rsidRPr="00DC1FB9">
        <w:t xml:space="preserve">why this </w:t>
      </w:r>
      <w:r w:rsidR="001D5036">
        <w:t xml:space="preserve">action research study could </w:t>
      </w:r>
      <w:r w:rsidRPr="00DC1FB9">
        <w:t xml:space="preserve">support more understanding in how we </w:t>
      </w:r>
      <w:r w:rsidR="001D5036">
        <w:t xml:space="preserve">can </w:t>
      </w:r>
      <w:r w:rsidRPr="00DC1FB9">
        <w:t xml:space="preserve">achieve </w:t>
      </w:r>
      <w:r w:rsidR="001D5036">
        <w:t>overcoming these barriers.</w:t>
      </w:r>
    </w:p>
    <w:p w14:paraId="652108CE" w14:textId="77777777" w:rsidR="00B01836" w:rsidRPr="001D5036" w:rsidRDefault="00B01836" w:rsidP="00B01836">
      <w:pPr>
        <w:spacing w:line="480" w:lineRule="auto"/>
        <w:jc w:val="left"/>
      </w:pPr>
    </w:p>
    <w:p w14:paraId="66775374" w14:textId="4FFD5F84" w:rsidR="00DC1FB9" w:rsidRPr="001D5036" w:rsidRDefault="00DC1FB9" w:rsidP="00B01836">
      <w:pPr>
        <w:spacing w:line="480" w:lineRule="auto"/>
        <w:jc w:val="left"/>
        <w:rPr>
          <w:u w:val="single"/>
        </w:rPr>
      </w:pPr>
      <w:r w:rsidRPr="001D5036">
        <w:rPr>
          <w:u w:val="single"/>
        </w:rPr>
        <w:t>1</w:t>
      </w:r>
      <w:r w:rsidR="003446F8">
        <w:rPr>
          <w:u w:val="single"/>
        </w:rPr>
        <w:t>.</w:t>
      </w:r>
      <w:r w:rsidRPr="001D5036">
        <w:rPr>
          <w:u w:val="single"/>
        </w:rPr>
        <w:t>5 Research question</w:t>
      </w:r>
    </w:p>
    <w:p w14:paraId="316F3D71" w14:textId="77777777" w:rsidR="001D5036" w:rsidRDefault="00DC1FB9" w:rsidP="001D5036">
      <w:pPr>
        <w:spacing w:line="480" w:lineRule="auto"/>
        <w:jc w:val="left"/>
      </w:pPr>
      <w:r w:rsidRPr="001D5036">
        <w:t xml:space="preserve">The </w:t>
      </w:r>
      <w:r w:rsidR="001D5036">
        <w:t xml:space="preserve">research </w:t>
      </w:r>
      <w:r w:rsidRPr="001D5036">
        <w:t>question</w:t>
      </w:r>
      <w:r w:rsidR="001D5036">
        <w:t xml:space="preserve"> that underpinned this study was:</w:t>
      </w:r>
      <w:r w:rsidRPr="001D5036">
        <w:t xml:space="preserve"> </w:t>
      </w:r>
    </w:p>
    <w:p w14:paraId="32C76996" w14:textId="2F7A7D4C" w:rsidR="001D5036" w:rsidRDefault="00DC1FB9" w:rsidP="00E47960">
      <w:pPr>
        <w:pStyle w:val="ListParagraph"/>
        <w:numPr>
          <w:ilvl w:val="0"/>
          <w:numId w:val="30"/>
        </w:numPr>
        <w:spacing w:line="480" w:lineRule="auto"/>
      </w:pPr>
      <w:r w:rsidRPr="001D5036">
        <w:rPr>
          <w:rFonts w:ascii="Calibri" w:hAnsi="Calibri" w:cs="Calibri"/>
          <w:sz w:val="24"/>
          <w:szCs w:val="24"/>
        </w:rPr>
        <w:t>To what extent does the use of questioning support learner’s confidence in Year 7?</w:t>
      </w:r>
      <w:r w:rsidRPr="001D5036">
        <w:rPr>
          <w:rFonts w:ascii="Calibri" w:hAnsi="Calibri" w:cs="Calibri"/>
          <w:sz w:val="24"/>
          <w:szCs w:val="24"/>
          <w:u w:val="single"/>
        </w:rPr>
        <w:t xml:space="preserve"> </w:t>
      </w:r>
    </w:p>
    <w:p w14:paraId="65353125" w14:textId="7B3F1C0F" w:rsidR="00DC1FB9" w:rsidRDefault="00DC1FB9" w:rsidP="005817D9">
      <w:pPr>
        <w:spacing w:line="480" w:lineRule="auto"/>
        <w:jc w:val="left"/>
      </w:pPr>
      <w:r w:rsidRPr="001D5036">
        <w:t xml:space="preserve">This question was developed by </w:t>
      </w:r>
      <w:r w:rsidR="001D5036">
        <w:t xml:space="preserve">identifying a particular issue with </w:t>
      </w:r>
      <w:r w:rsidR="00132361">
        <w:t xml:space="preserve">Year 7 </w:t>
      </w:r>
      <w:r w:rsidR="001D5036">
        <w:t xml:space="preserve">pupils in terms of confidence. </w:t>
      </w:r>
      <w:r w:rsidR="00132361">
        <w:t xml:space="preserve">I could see that pupils struggled with developing their own independent thinking. With my understanding, I could identify that if they could feel secure in their </w:t>
      </w:r>
      <w:r w:rsidR="00132361">
        <w:lastRenderedPageBreak/>
        <w:t xml:space="preserve">learning, their confidence could grow. I wanted to consider a teaching tool that could support this, so I decided to research the process of questioning as a way towards building more confidence in pupils. </w:t>
      </w:r>
    </w:p>
    <w:p w14:paraId="34E04896" w14:textId="77777777" w:rsidR="00163C3B" w:rsidRDefault="00163C3B" w:rsidP="00B01836">
      <w:pPr>
        <w:spacing w:line="480" w:lineRule="auto"/>
        <w:jc w:val="left"/>
        <w:rPr>
          <w:u w:val="single"/>
        </w:rPr>
      </w:pPr>
    </w:p>
    <w:p w14:paraId="44AB326E" w14:textId="0D6B60FF" w:rsidR="00DC1FB9" w:rsidRPr="006F426F" w:rsidRDefault="00DC1FB9" w:rsidP="00B01836">
      <w:pPr>
        <w:spacing w:line="480" w:lineRule="auto"/>
        <w:jc w:val="left"/>
        <w:rPr>
          <w:u w:val="single"/>
        </w:rPr>
      </w:pPr>
      <w:r w:rsidRPr="006F426F">
        <w:rPr>
          <w:u w:val="single"/>
        </w:rPr>
        <w:t>1</w:t>
      </w:r>
      <w:r w:rsidR="003446F8">
        <w:rPr>
          <w:u w:val="single"/>
        </w:rPr>
        <w:t>.</w:t>
      </w:r>
      <w:r w:rsidRPr="006F426F">
        <w:rPr>
          <w:u w:val="single"/>
        </w:rPr>
        <w:t>6 Aims and objectives</w:t>
      </w:r>
    </w:p>
    <w:p w14:paraId="76BA8591" w14:textId="77777777" w:rsidR="00DC1FB9" w:rsidRPr="006F426F" w:rsidRDefault="00DC1FB9" w:rsidP="00B01836">
      <w:pPr>
        <w:spacing w:line="480" w:lineRule="auto"/>
        <w:jc w:val="left"/>
      </w:pPr>
      <w:r w:rsidRPr="006F426F">
        <w:t xml:space="preserve">This research was centred around three aims with three associated objectives per aim to consider each aspect in detail. Here now follows the detailed aims and objectives: </w:t>
      </w:r>
    </w:p>
    <w:p w14:paraId="05CD2462" w14:textId="77777777" w:rsidR="00163C3B" w:rsidRPr="006F426F" w:rsidRDefault="00163C3B" w:rsidP="00B01836">
      <w:pPr>
        <w:spacing w:line="480" w:lineRule="auto"/>
        <w:jc w:val="left"/>
      </w:pPr>
    </w:p>
    <w:p w14:paraId="6CA3032F" w14:textId="77777777" w:rsidR="00DC1FB9" w:rsidRPr="006F426F" w:rsidRDefault="00DC1FB9" w:rsidP="00B01836">
      <w:pPr>
        <w:pStyle w:val="ListParagraph"/>
        <w:numPr>
          <w:ilvl w:val="0"/>
          <w:numId w:val="3"/>
        </w:numPr>
        <w:spacing w:line="480" w:lineRule="auto"/>
        <w:rPr>
          <w:rFonts w:ascii="Calibri" w:hAnsi="Calibri" w:cs="Calibri"/>
          <w:sz w:val="24"/>
          <w:szCs w:val="24"/>
        </w:rPr>
      </w:pPr>
      <w:r w:rsidRPr="006F426F">
        <w:rPr>
          <w:rFonts w:ascii="Calibri" w:hAnsi="Calibri" w:cs="Calibri"/>
          <w:b/>
          <w:bCs/>
          <w:sz w:val="24"/>
          <w:szCs w:val="24"/>
        </w:rPr>
        <w:t>Aim 1: To instigate the value and impact questioning can have on pupils in the literature review.</w:t>
      </w:r>
    </w:p>
    <w:p w14:paraId="44BE177D" w14:textId="6357CC0A" w:rsidR="00DC1FB9" w:rsidRPr="006F426F" w:rsidRDefault="00DC1FB9" w:rsidP="00B01836">
      <w:pPr>
        <w:pStyle w:val="ListParagraph"/>
        <w:spacing w:line="480" w:lineRule="auto"/>
        <w:rPr>
          <w:rFonts w:ascii="Calibri" w:hAnsi="Calibri" w:cs="Calibri"/>
          <w:sz w:val="24"/>
          <w:szCs w:val="24"/>
        </w:rPr>
      </w:pPr>
      <w:r w:rsidRPr="006F426F">
        <w:rPr>
          <w:rFonts w:ascii="Calibri" w:hAnsi="Calibri" w:cs="Calibri"/>
          <w:sz w:val="24"/>
          <w:szCs w:val="24"/>
        </w:rPr>
        <w:br/>
        <w:t xml:space="preserve">Objective 1: Consider three different questioning approaches. </w:t>
      </w:r>
      <w:r w:rsidRPr="006F426F">
        <w:rPr>
          <w:rFonts w:ascii="Calibri" w:hAnsi="Calibri" w:cs="Calibri"/>
          <w:sz w:val="24"/>
          <w:szCs w:val="24"/>
        </w:rPr>
        <w:br/>
        <w:t xml:space="preserve">Objective 2: </w:t>
      </w:r>
      <w:r w:rsidR="00132361">
        <w:rPr>
          <w:rFonts w:ascii="Calibri" w:hAnsi="Calibri" w:cs="Calibri"/>
          <w:sz w:val="24"/>
          <w:szCs w:val="24"/>
        </w:rPr>
        <w:t>S</w:t>
      </w:r>
      <w:r w:rsidRPr="006F426F">
        <w:rPr>
          <w:rFonts w:ascii="Calibri" w:hAnsi="Calibri" w:cs="Calibri"/>
          <w:sz w:val="24"/>
          <w:szCs w:val="24"/>
        </w:rPr>
        <w:t>crutini</w:t>
      </w:r>
      <w:r w:rsidR="00132361">
        <w:rPr>
          <w:rFonts w:ascii="Calibri" w:hAnsi="Calibri" w:cs="Calibri"/>
          <w:sz w:val="24"/>
          <w:szCs w:val="24"/>
        </w:rPr>
        <w:t>s</w:t>
      </w:r>
      <w:r w:rsidRPr="006F426F">
        <w:rPr>
          <w:rFonts w:ascii="Calibri" w:hAnsi="Calibri" w:cs="Calibri"/>
          <w:sz w:val="24"/>
          <w:szCs w:val="24"/>
        </w:rPr>
        <w:t xml:space="preserve">e theoretical outcomes on questioning approaches, evaluating any contradiction. </w:t>
      </w:r>
      <w:r w:rsidRPr="006F426F">
        <w:rPr>
          <w:rFonts w:ascii="Calibri" w:hAnsi="Calibri" w:cs="Calibri"/>
          <w:sz w:val="24"/>
          <w:szCs w:val="24"/>
        </w:rPr>
        <w:br/>
        <w:t xml:space="preserve">Objective 3: </w:t>
      </w:r>
      <w:r w:rsidR="00132361">
        <w:rPr>
          <w:rFonts w:ascii="Calibri" w:hAnsi="Calibri" w:cs="Calibri"/>
          <w:sz w:val="24"/>
          <w:szCs w:val="24"/>
        </w:rPr>
        <w:t>C</w:t>
      </w:r>
      <w:r w:rsidRPr="006F426F">
        <w:rPr>
          <w:rFonts w:ascii="Calibri" w:hAnsi="Calibri" w:cs="Calibri"/>
          <w:sz w:val="24"/>
          <w:szCs w:val="24"/>
        </w:rPr>
        <w:t xml:space="preserve">ompare theoretical ideals with my own experiences as a teaching practitioner. </w:t>
      </w:r>
      <w:r w:rsidRPr="006F426F">
        <w:rPr>
          <w:rFonts w:ascii="Calibri" w:hAnsi="Calibri" w:cs="Calibri"/>
          <w:sz w:val="24"/>
          <w:szCs w:val="24"/>
        </w:rPr>
        <w:br/>
      </w:r>
    </w:p>
    <w:p w14:paraId="4B97E22A" w14:textId="2C910935" w:rsidR="00DC1FB9" w:rsidRPr="006F426F" w:rsidRDefault="00DC1FB9" w:rsidP="00B01836">
      <w:pPr>
        <w:pStyle w:val="ListParagraph"/>
        <w:numPr>
          <w:ilvl w:val="0"/>
          <w:numId w:val="3"/>
        </w:numPr>
        <w:spacing w:line="480" w:lineRule="auto"/>
        <w:rPr>
          <w:rFonts w:ascii="Calibri" w:hAnsi="Calibri" w:cs="Calibri"/>
          <w:sz w:val="24"/>
          <w:szCs w:val="24"/>
        </w:rPr>
      </w:pPr>
      <w:r w:rsidRPr="006F426F">
        <w:rPr>
          <w:rFonts w:ascii="Calibri" w:hAnsi="Calibri" w:cs="Calibri"/>
          <w:b/>
          <w:bCs/>
          <w:sz w:val="24"/>
          <w:szCs w:val="24"/>
        </w:rPr>
        <w:t xml:space="preserve">Aim 2:  To </w:t>
      </w:r>
      <w:r w:rsidR="000D199A">
        <w:rPr>
          <w:rFonts w:ascii="Calibri" w:hAnsi="Calibri" w:cs="Calibri"/>
          <w:b/>
          <w:bCs/>
          <w:sz w:val="24"/>
          <w:szCs w:val="24"/>
        </w:rPr>
        <w:t xml:space="preserve">use </w:t>
      </w:r>
      <w:r w:rsidRPr="006F426F">
        <w:rPr>
          <w:rFonts w:ascii="Calibri" w:hAnsi="Calibri" w:cs="Calibri"/>
          <w:b/>
          <w:bCs/>
          <w:sz w:val="24"/>
          <w:szCs w:val="24"/>
        </w:rPr>
        <w:t xml:space="preserve">methodological approaches </w:t>
      </w:r>
      <w:r w:rsidR="000D199A">
        <w:rPr>
          <w:rFonts w:ascii="Calibri" w:hAnsi="Calibri" w:cs="Calibri"/>
          <w:b/>
          <w:bCs/>
          <w:sz w:val="24"/>
          <w:szCs w:val="24"/>
        </w:rPr>
        <w:t>with</w:t>
      </w:r>
      <w:r w:rsidRPr="006F426F">
        <w:rPr>
          <w:rFonts w:ascii="Calibri" w:hAnsi="Calibri" w:cs="Calibri"/>
          <w:b/>
          <w:bCs/>
          <w:sz w:val="24"/>
          <w:szCs w:val="24"/>
        </w:rPr>
        <w:t xml:space="preserve"> a Year 7 class as a study to consider the impact questioning can have on pupils.</w:t>
      </w:r>
      <w:r w:rsidRPr="006F426F">
        <w:rPr>
          <w:rFonts w:ascii="Calibri" w:hAnsi="Calibri" w:cs="Calibri"/>
          <w:sz w:val="24"/>
          <w:szCs w:val="24"/>
        </w:rPr>
        <w:t xml:space="preserve"> </w:t>
      </w:r>
    </w:p>
    <w:p w14:paraId="1CCC313D" w14:textId="71E45056" w:rsidR="00DC1FB9" w:rsidRPr="006F426F" w:rsidRDefault="00DC1FB9" w:rsidP="00B01836">
      <w:pPr>
        <w:pStyle w:val="ListParagraph"/>
        <w:spacing w:line="480" w:lineRule="auto"/>
        <w:rPr>
          <w:rFonts w:ascii="Calibri" w:hAnsi="Calibri" w:cs="Calibri"/>
          <w:sz w:val="24"/>
          <w:szCs w:val="24"/>
        </w:rPr>
      </w:pPr>
      <w:r w:rsidRPr="006F426F">
        <w:rPr>
          <w:rFonts w:ascii="Calibri" w:hAnsi="Calibri" w:cs="Calibri"/>
          <w:sz w:val="24"/>
          <w:szCs w:val="24"/>
        </w:rPr>
        <w:br/>
        <w:t xml:space="preserve">Objective 1: Conduct two questionnaires for the pupils to give feedback on their understanding and the impact questioning has on their confidence at the beginning and the end of the study. This includes a pilot example to help refine the questions. </w:t>
      </w:r>
      <w:r w:rsidRPr="006F426F">
        <w:rPr>
          <w:rFonts w:ascii="Calibri" w:hAnsi="Calibri" w:cs="Calibri"/>
          <w:sz w:val="24"/>
          <w:szCs w:val="24"/>
        </w:rPr>
        <w:br/>
        <w:t xml:space="preserve">Objective 2: </w:t>
      </w:r>
      <w:r w:rsidR="000D199A">
        <w:rPr>
          <w:rFonts w:ascii="Calibri" w:hAnsi="Calibri" w:cs="Calibri"/>
          <w:sz w:val="24"/>
          <w:szCs w:val="24"/>
        </w:rPr>
        <w:t>C</w:t>
      </w:r>
      <w:r w:rsidRPr="006F426F">
        <w:rPr>
          <w:rFonts w:ascii="Calibri" w:hAnsi="Calibri" w:cs="Calibri"/>
          <w:sz w:val="24"/>
          <w:szCs w:val="24"/>
        </w:rPr>
        <w:t xml:space="preserve">reate an </w:t>
      </w:r>
      <w:r w:rsidR="00163C3B" w:rsidRPr="006F426F">
        <w:rPr>
          <w:rFonts w:ascii="Calibri" w:hAnsi="Calibri" w:cs="Calibri"/>
          <w:sz w:val="24"/>
          <w:szCs w:val="24"/>
        </w:rPr>
        <w:t>a</w:t>
      </w:r>
      <w:r w:rsidRPr="006F426F">
        <w:rPr>
          <w:rFonts w:ascii="Calibri" w:hAnsi="Calibri" w:cs="Calibri"/>
          <w:sz w:val="24"/>
          <w:szCs w:val="24"/>
        </w:rPr>
        <w:t xml:space="preserve">ction </w:t>
      </w:r>
      <w:r w:rsidR="00163C3B" w:rsidRPr="006F426F">
        <w:rPr>
          <w:rFonts w:ascii="Calibri" w:hAnsi="Calibri" w:cs="Calibri"/>
          <w:sz w:val="24"/>
          <w:szCs w:val="24"/>
        </w:rPr>
        <w:t>r</w:t>
      </w:r>
      <w:r w:rsidRPr="006F426F">
        <w:rPr>
          <w:rFonts w:ascii="Calibri" w:hAnsi="Calibri" w:cs="Calibri"/>
          <w:sz w:val="24"/>
          <w:szCs w:val="24"/>
        </w:rPr>
        <w:t xml:space="preserve">esearch study on the pupils over a period of weeks </w:t>
      </w:r>
      <w:r w:rsidR="005817D9">
        <w:rPr>
          <w:rFonts w:ascii="Calibri" w:hAnsi="Calibri" w:cs="Calibri"/>
          <w:sz w:val="24"/>
          <w:szCs w:val="24"/>
        </w:rPr>
        <w:lastRenderedPageBreak/>
        <w:t xml:space="preserve">with an intervention plan, </w:t>
      </w:r>
      <w:r w:rsidRPr="006F426F">
        <w:rPr>
          <w:rFonts w:ascii="Calibri" w:hAnsi="Calibri" w:cs="Calibri"/>
          <w:sz w:val="24"/>
          <w:szCs w:val="24"/>
        </w:rPr>
        <w:t xml:space="preserve">to help build their confidence in responses to questions. </w:t>
      </w:r>
      <w:r w:rsidRPr="006F426F">
        <w:rPr>
          <w:rFonts w:ascii="Calibri" w:hAnsi="Calibri" w:cs="Calibri"/>
          <w:sz w:val="24"/>
          <w:szCs w:val="24"/>
        </w:rPr>
        <w:br/>
        <w:t xml:space="preserve">Objective 3: </w:t>
      </w:r>
      <w:r w:rsidR="000D199A">
        <w:rPr>
          <w:rFonts w:ascii="Calibri" w:hAnsi="Calibri" w:cs="Calibri"/>
          <w:sz w:val="24"/>
          <w:szCs w:val="24"/>
        </w:rPr>
        <w:t>E</w:t>
      </w:r>
      <w:r w:rsidRPr="006F426F">
        <w:rPr>
          <w:rFonts w:ascii="Calibri" w:hAnsi="Calibri" w:cs="Calibri"/>
          <w:sz w:val="24"/>
          <w:szCs w:val="24"/>
        </w:rPr>
        <w:t xml:space="preserve">valuate their progress through using a focus group selected to support key aspects of evaluative responses. </w:t>
      </w:r>
    </w:p>
    <w:p w14:paraId="6089ABAD" w14:textId="77777777" w:rsidR="00DC1FB9" w:rsidRPr="006F426F" w:rsidRDefault="00DC1FB9" w:rsidP="00B01836">
      <w:pPr>
        <w:pStyle w:val="ListParagraph"/>
        <w:spacing w:line="480" w:lineRule="auto"/>
        <w:rPr>
          <w:rFonts w:ascii="Calibri" w:hAnsi="Calibri" w:cs="Calibri"/>
          <w:sz w:val="24"/>
          <w:szCs w:val="24"/>
        </w:rPr>
      </w:pPr>
    </w:p>
    <w:p w14:paraId="1C8C06BC" w14:textId="77777777" w:rsidR="00DC1FB9" w:rsidRPr="006F426F" w:rsidRDefault="00DC1FB9" w:rsidP="00B01836">
      <w:pPr>
        <w:pStyle w:val="ListParagraph"/>
        <w:numPr>
          <w:ilvl w:val="0"/>
          <w:numId w:val="3"/>
        </w:numPr>
        <w:spacing w:line="480" w:lineRule="auto"/>
        <w:rPr>
          <w:rFonts w:ascii="Calibri" w:hAnsi="Calibri" w:cs="Calibri"/>
          <w:b/>
          <w:bCs/>
          <w:sz w:val="24"/>
          <w:szCs w:val="24"/>
        </w:rPr>
      </w:pPr>
      <w:r w:rsidRPr="006F426F">
        <w:rPr>
          <w:rFonts w:ascii="Calibri" w:hAnsi="Calibri" w:cs="Calibri"/>
          <w:b/>
          <w:bCs/>
          <w:sz w:val="24"/>
          <w:szCs w:val="24"/>
        </w:rPr>
        <w:t>Aim 3: To analyse the findings and consider the different aspects of impact questioning can have on the pupils.</w:t>
      </w:r>
    </w:p>
    <w:p w14:paraId="42EB0994" w14:textId="164E21A2" w:rsidR="00DC1FB9" w:rsidRPr="00DC1FB9" w:rsidRDefault="00DC1FB9" w:rsidP="00B01836">
      <w:pPr>
        <w:pStyle w:val="ListParagraph"/>
        <w:spacing w:line="480" w:lineRule="auto"/>
        <w:rPr>
          <w:sz w:val="24"/>
          <w:szCs w:val="24"/>
        </w:rPr>
      </w:pPr>
      <w:r w:rsidRPr="006F426F">
        <w:rPr>
          <w:rFonts w:ascii="Calibri" w:hAnsi="Calibri" w:cs="Calibri"/>
          <w:sz w:val="24"/>
          <w:szCs w:val="24"/>
        </w:rPr>
        <w:br/>
        <w:t xml:space="preserve">Objective 1: </w:t>
      </w:r>
      <w:r w:rsidR="000D199A">
        <w:rPr>
          <w:rFonts w:ascii="Calibri" w:hAnsi="Calibri" w:cs="Calibri"/>
          <w:sz w:val="24"/>
          <w:szCs w:val="24"/>
        </w:rPr>
        <w:t>E</w:t>
      </w:r>
      <w:r w:rsidRPr="006F426F">
        <w:rPr>
          <w:rFonts w:ascii="Calibri" w:hAnsi="Calibri" w:cs="Calibri"/>
          <w:sz w:val="24"/>
          <w:szCs w:val="24"/>
        </w:rPr>
        <w:t>valuate the responses to the questionnaire and how it can be applied to the action research</w:t>
      </w:r>
      <w:r w:rsidR="005817D9">
        <w:rPr>
          <w:rFonts w:ascii="Calibri" w:hAnsi="Calibri" w:cs="Calibri"/>
          <w:sz w:val="24"/>
          <w:szCs w:val="24"/>
        </w:rPr>
        <w:t>.</w:t>
      </w:r>
      <w:r w:rsidRPr="006F426F">
        <w:rPr>
          <w:rFonts w:ascii="Calibri" w:hAnsi="Calibri" w:cs="Calibri"/>
          <w:sz w:val="24"/>
          <w:szCs w:val="24"/>
        </w:rPr>
        <w:br/>
        <w:t xml:space="preserve">Objective 2: </w:t>
      </w:r>
      <w:r w:rsidR="000D199A">
        <w:rPr>
          <w:rFonts w:ascii="Calibri" w:hAnsi="Calibri" w:cs="Calibri"/>
          <w:sz w:val="24"/>
          <w:szCs w:val="24"/>
        </w:rPr>
        <w:t>C</w:t>
      </w:r>
      <w:r w:rsidRPr="006F426F">
        <w:rPr>
          <w:rFonts w:ascii="Calibri" w:hAnsi="Calibri" w:cs="Calibri"/>
          <w:sz w:val="24"/>
          <w:szCs w:val="24"/>
        </w:rPr>
        <w:t xml:space="preserve">ollate the notes and responses to the sequence of lessons that help progress the pupils further in their level of confidence </w:t>
      </w:r>
      <w:r w:rsidR="00163C3B" w:rsidRPr="006F426F">
        <w:rPr>
          <w:rFonts w:ascii="Calibri" w:hAnsi="Calibri" w:cs="Calibri"/>
          <w:sz w:val="24"/>
          <w:szCs w:val="24"/>
        </w:rPr>
        <w:t xml:space="preserve">in </w:t>
      </w:r>
      <w:r w:rsidRPr="006F426F">
        <w:rPr>
          <w:rFonts w:ascii="Calibri" w:hAnsi="Calibri" w:cs="Calibri"/>
          <w:sz w:val="24"/>
          <w:szCs w:val="24"/>
        </w:rPr>
        <w:t xml:space="preserve">answering questions, alongside </w:t>
      </w:r>
      <w:r w:rsidR="00163C3B" w:rsidRPr="006F426F">
        <w:rPr>
          <w:rFonts w:ascii="Calibri" w:hAnsi="Calibri" w:cs="Calibri"/>
          <w:sz w:val="24"/>
          <w:szCs w:val="24"/>
        </w:rPr>
        <w:t xml:space="preserve">their </w:t>
      </w:r>
      <w:r w:rsidRPr="006F426F">
        <w:rPr>
          <w:rFonts w:ascii="Calibri" w:hAnsi="Calibri" w:cs="Calibri"/>
          <w:sz w:val="24"/>
          <w:szCs w:val="24"/>
        </w:rPr>
        <w:t>response to the conclusive questionnaire undertaken.</w:t>
      </w:r>
      <w:r w:rsidRPr="006F426F">
        <w:rPr>
          <w:rFonts w:ascii="Calibri" w:hAnsi="Calibri" w:cs="Calibri"/>
          <w:sz w:val="24"/>
          <w:szCs w:val="24"/>
        </w:rPr>
        <w:br/>
        <w:t xml:space="preserve">Objective 3: </w:t>
      </w:r>
      <w:r w:rsidR="000D199A">
        <w:rPr>
          <w:rFonts w:ascii="Calibri" w:hAnsi="Calibri" w:cs="Calibri"/>
          <w:sz w:val="24"/>
          <w:szCs w:val="24"/>
        </w:rPr>
        <w:t>C</w:t>
      </w:r>
      <w:r w:rsidRPr="006F426F">
        <w:rPr>
          <w:rFonts w:ascii="Calibri" w:hAnsi="Calibri" w:cs="Calibri"/>
          <w:sz w:val="24"/>
          <w:szCs w:val="24"/>
        </w:rPr>
        <w:t>ompare their responses to the literature review</w:t>
      </w:r>
      <w:r w:rsidR="005817D9">
        <w:rPr>
          <w:rFonts w:ascii="Calibri" w:hAnsi="Calibri" w:cs="Calibri"/>
          <w:sz w:val="24"/>
          <w:szCs w:val="24"/>
        </w:rPr>
        <w:t>,</w:t>
      </w:r>
      <w:r w:rsidRPr="006F426F">
        <w:rPr>
          <w:rFonts w:ascii="Calibri" w:hAnsi="Calibri" w:cs="Calibri"/>
          <w:sz w:val="24"/>
          <w:szCs w:val="24"/>
        </w:rPr>
        <w:t xml:space="preserve"> to ascertain further steps in developing progress.</w:t>
      </w:r>
      <w:r w:rsidRPr="006F426F">
        <w:rPr>
          <w:rFonts w:ascii="Calibri" w:hAnsi="Calibri" w:cs="Calibri"/>
          <w:sz w:val="24"/>
          <w:szCs w:val="24"/>
        </w:rPr>
        <w:br/>
      </w:r>
    </w:p>
    <w:p w14:paraId="4DDB3DD8" w14:textId="7C775550" w:rsidR="00DC1FB9" w:rsidRPr="00DC1FB9" w:rsidRDefault="00DC1FB9" w:rsidP="00B01836">
      <w:pPr>
        <w:spacing w:line="480" w:lineRule="auto"/>
        <w:jc w:val="left"/>
        <w:rPr>
          <w:u w:val="single"/>
        </w:rPr>
      </w:pPr>
      <w:r w:rsidRPr="00DC1FB9">
        <w:rPr>
          <w:u w:val="single"/>
        </w:rPr>
        <w:t>1</w:t>
      </w:r>
      <w:r w:rsidR="003446F8">
        <w:rPr>
          <w:u w:val="single"/>
        </w:rPr>
        <w:t>.</w:t>
      </w:r>
      <w:r w:rsidRPr="00DC1FB9">
        <w:rPr>
          <w:u w:val="single"/>
        </w:rPr>
        <w:t xml:space="preserve">7 Explanation of aims and objectives </w:t>
      </w:r>
    </w:p>
    <w:p w14:paraId="6EE06175" w14:textId="4DFE3D77" w:rsidR="00DC1FB9" w:rsidRDefault="00DC1FB9" w:rsidP="00B01836">
      <w:pPr>
        <w:spacing w:line="480" w:lineRule="auto"/>
        <w:jc w:val="left"/>
      </w:pPr>
      <w:r w:rsidRPr="00DC1FB9">
        <w:t xml:space="preserve">The aims were chosen to help provide more knowledge about how questioning can be used in the classroom. This included </w:t>
      </w:r>
      <w:r w:rsidR="000D199A">
        <w:t xml:space="preserve">the outcomes of earlier research </w:t>
      </w:r>
      <w:r w:rsidRPr="00DC1FB9">
        <w:t xml:space="preserve">on different aspects to questioning, whilst considering the impact and looking for any contradictions that were worth addressing. Through </w:t>
      </w:r>
      <w:r w:rsidR="000D199A">
        <w:t>knowledge gained from prior research in this field</w:t>
      </w:r>
      <w:r w:rsidRPr="00DC1FB9">
        <w:t xml:space="preserve"> I could then compare these findings alongside my own </w:t>
      </w:r>
      <w:r w:rsidR="005817D9">
        <w:t xml:space="preserve">professional </w:t>
      </w:r>
      <w:r w:rsidRPr="00DC1FB9">
        <w:t xml:space="preserve">experiences. </w:t>
      </w:r>
    </w:p>
    <w:p w14:paraId="2830E734" w14:textId="77777777" w:rsidR="00163C3B" w:rsidRPr="00DC1FB9" w:rsidRDefault="00163C3B" w:rsidP="00B01836">
      <w:pPr>
        <w:spacing w:line="480" w:lineRule="auto"/>
        <w:jc w:val="left"/>
      </w:pPr>
    </w:p>
    <w:p w14:paraId="3B4A7A8D" w14:textId="595E1668" w:rsidR="00DC1FB9" w:rsidRDefault="00DC1FB9" w:rsidP="00A64DC4">
      <w:pPr>
        <w:spacing w:line="480" w:lineRule="auto"/>
        <w:jc w:val="left"/>
      </w:pPr>
      <w:r w:rsidRPr="00DC1FB9">
        <w:t xml:space="preserve">In my </w:t>
      </w:r>
      <w:r w:rsidR="0070526B">
        <w:t>initial reading,</w:t>
      </w:r>
      <w:r w:rsidRPr="00DC1FB9">
        <w:t xml:space="preserve"> the consideration of looking at the vast approaches to questioning was too broad for this specific study. Therefore, a decision was made to focus on three </w:t>
      </w:r>
      <w:r w:rsidRPr="00DC1FB9">
        <w:lastRenderedPageBreak/>
        <w:t xml:space="preserve">key aspects to questioning approaches, evaluating opinion and practitioner experience. The three approaches chosen were what </w:t>
      </w:r>
      <w:proofErr w:type="spellStart"/>
      <w:r w:rsidRPr="00DC1FB9">
        <w:t>Lemov</w:t>
      </w:r>
      <w:proofErr w:type="spellEnd"/>
      <w:r w:rsidRPr="00DC1FB9">
        <w:t xml:space="preserve"> (1998) has phrased as ‘cold-calling’, Rowe’s (1974) suggestion of ‘thinking time’, and Lyman’s (1981) ‘think-pair-share’. Further explanation for the reasoning of these approaches is explained in Chapter 2. </w:t>
      </w:r>
      <w:r w:rsidR="0070526B">
        <w:t>Through my second aim a</w:t>
      </w:r>
      <w:r w:rsidRPr="00DC1FB9">
        <w:t>n action research study was delivered</w:t>
      </w:r>
      <w:r w:rsidR="009B4A40">
        <w:t>,</w:t>
      </w:r>
      <w:r w:rsidRPr="00DC1FB9">
        <w:t xml:space="preserve"> beginning with a questionnaire on pupil views of questioning, followed by a sequence of lessons</w:t>
      </w:r>
      <w:r w:rsidR="0026287D">
        <w:t xml:space="preserve"> using an intervention plan</w:t>
      </w:r>
      <w:r w:rsidRPr="00DC1FB9">
        <w:t xml:space="preserve"> that </w:t>
      </w:r>
      <w:r w:rsidR="0026287D">
        <w:t>delivered</w:t>
      </w:r>
      <w:r w:rsidRPr="00DC1FB9">
        <w:t xml:space="preserve"> </w:t>
      </w:r>
      <w:r w:rsidR="009B4A40">
        <w:t>the three teaching approaches chosen</w:t>
      </w:r>
      <w:r w:rsidR="003446F8">
        <w:t xml:space="preserve">. This concluded </w:t>
      </w:r>
      <w:r w:rsidR="009B4A40">
        <w:t>with a</w:t>
      </w:r>
      <w:r w:rsidRPr="00DC1FB9">
        <w:t>nother questionnaire</w:t>
      </w:r>
      <w:r w:rsidR="009B4A40">
        <w:t xml:space="preserve"> and </w:t>
      </w:r>
      <w:r w:rsidRPr="00DC1FB9">
        <w:t xml:space="preserve">a focus group of selected pupils from the class </w:t>
      </w:r>
      <w:r w:rsidR="009B4A40">
        <w:t xml:space="preserve">to </w:t>
      </w:r>
      <w:r w:rsidRPr="00DC1FB9">
        <w:t>discuss</w:t>
      </w:r>
      <w:r w:rsidR="009B4A40">
        <w:t xml:space="preserve"> this further</w:t>
      </w:r>
      <w:r w:rsidRPr="00DC1FB9">
        <w:t xml:space="preserve">. </w:t>
      </w:r>
      <w:r w:rsidR="009B4A40">
        <w:t xml:space="preserve">This was to evaluate the effectiveness of questioning through pupil feedback and the impact on the learning. </w:t>
      </w:r>
      <w:r w:rsidRPr="00DC1FB9">
        <w:t>The rationale of this methodology is explained in more detail in Chapter 3.</w:t>
      </w:r>
      <w:r w:rsidR="009B4A40">
        <w:t xml:space="preserve"> The</w:t>
      </w:r>
      <w:r w:rsidR="0026287D">
        <w:t>se findings were then evaluated</w:t>
      </w:r>
      <w:r w:rsidR="009B4A40">
        <w:t xml:space="preserve"> to consider the effectiveness of this study, alongside identifying any further steps needed in furthering exploration of building pupil confidence in questioning. These results are presented in Chapter 4. </w:t>
      </w:r>
      <w:r w:rsidR="0026287D">
        <w:br/>
      </w:r>
    </w:p>
    <w:p w14:paraId="098E7A83" w14:textId="39FEA831" w:rsidR="00A64DC4" w:rsidRDefault="00A64DC4" w:rsidP="00A64DC4">
      <w:pPr>
        <w:spacing w:line="480" w:lineRule="auto"/>
        <w:jc w:val="left"/>
      </w:pPr>
    </w:p>
    <w:p w14:paraId="798726E8" w14:textId="50EC7A95" w:rsidR="00A64DC4" w:rsidRDefault="00A64DC4" w:rsidP="00A64DC4">
      <w:pPr>
        <w:spacing w:line="480" w:lineRule="auto"/>
        <w:jc w:val="left"/>
      </w:pPr>
    </w:p>
    <w:p w14:paraId="1B2779FA" w14:textId="77777777" w:rsidR="00A64DC4" w:rsidRDefault="00A64DC4" w:rsidP="00A64DC4">
      <w:pPr>
        <w:spacing w:line="480" w:lineRule="auto"/>
        <w:jc w:val="left"/>
        <w:rPr>
          <w:u w:val="single"/>
        </w:rPr>
      </w:pPr>
    </w:p>
    <w:p w14:paraId="288D9CE3" w14:textId="77777777" w:rsidR="00163C3B" w:rsidRDefault="00163C3B" w:rsidP="00B01836">
      <w:pPr>
        <w:spacing w:line="480" w:lineRule="auto"/>
        <w:jc w:val="left"/>
        <w:rPr>
          <w:u w:val="single"/>
        </w:rPr>
      </w:pPr>
    </w:p>
    <w:p w14:paraId="343888FF" w14:textId="77777777" w:rsidR="00163C3B" w:rsidRDefault="00163C3B" w:rsidP="00B01836">
      <w:pPr>
        <w:spacing w:line="480" w:lineRule="auto"/>
        <w:jc w:val="left"/>
        <w:rPr>
          <w:u w:val="single"/>
        </w:rPr>
      </w:pPr>
    </w:p>
    <w:p w14:paraId="442D4522" w14:textId="77777777" w:rsidR="00163C3B" w:rsidRDefault="00163C3B" w:rsidP="00B01836">
      <w:pPr>
        <w:spacing w:line="480" w:lineRule="auto"/>
        <w:jc w:val="left"/>
        <w:rPr>
          <w:u w:val="single"/>
        </w:rPr>
      </w:pPr>
    </w:p>
    <w:p w14:paraId="086047B8" w14:textId="77777777" w:rsidR="00163C3B" w:rsidRDefault="00163C3B" w:rsidP="00B01836">
      <w:pPr>
        <w:spacing w:line="480" w:lineRule="auto"/>
        <w:jc w:val="left"/>
        <w:rPr>
          <w:u w:val="single"/>
        </w:rPr>
      </w:pPr>
    </w:p>
    <w:p w14:paraId="14270835" w14:textId="77777777" w:rsidR="00163C3B" w:rsidRDefault="00163C3B" w:rsidP="00B01836">
      <w:pPr>
        <w:spacing w:line="480" w:lineRule="auto"/>
        <w:jc w:val="left"/>
        <w:rPr>
          <w:u w:val="single"/>
        </w:rPr>
      </w:pPr>
    </w:p>
    <w:p w14:paraId="1C40429C" w14:textId="77777777" w:rsidR="00163C3B" w:rsidRDefault="00163C3B" w:rsidP="00B01836">
      <w:pPr>
        <w:spacing w:line="480" w:lineRule="auto"/>
        <w:jc w:val="left"/>
        <w:rPr>
          <w:u w:val="single"/>
        </w:rPr>
      </w:pPr>
    </w:p>
    <w:p w14:paraId="75364C32" w14:textId="77777777" w:rsidR="004A4F09" w:rsidRDefault="004A4F09" w:rsidP="00B01836">
      <w:pPr>
        <w:spacing w:line="480" w:lineRule="auto"/>
        <w:jc w:val="left"/>
        <w:rPr>
          <w:u w:val="single"/>
        </w:rPr>
      </w:pPr>
    </w:p>
    <w:p w14:paraId="334C37EF" w14:textId="150A3897" w:rsidR="00DC1FB9" w:rsidRPr="00E667D5" w:rsidRDefault="004D6068" w:rsidP="00163C3B">
      <w:pPr>
        <w:spacing w:line="480" w:lineRule="auto"/>
        <w:ind w:left="0" w:firstLine="0"/>
        <w:jc w:val="left"/>
        <w:rPr>
          <w:b/>
          <w:bCs/>
          <w:sz w:val="28"/>
          <w:szCs w:val="28"/>
          <w:u w:val="single"/>
        </w:rPr>
      </w:pPr>
      <w:r w:rsidRPr="00E667D5">
        <w:rPr>
          <w:b/>
          <w:bCs/>
          <w:sz w:val="28"/>
          <w:szCs w:val="28"/>
          <w:u w:val="single"/>
        </w:rPr>
        <w:lastRenderedPageBreak/>
        <w:t>C</w:t>
      </w:r>
      <w:r w:rsidR="00DC1FB9" w:rsidRPr="00E667D5">
        <w:rPr>
          <w:b/>
          <w:bCs/>
          <w:sz w:val="28"/>
          <w:szCs w:val="28"/>
          <w:u w:val="single"/>
        </w:rPr>
        <w:t>hapter 2: Literature review</w:t>
      </w:r>
    </w:p>
    <w:p w14:paraId="5268BC8A" w14:textId="77777777" w:rsidR="00163C3B" w:rsidRDefault="00163C3B" w:rsidP="00B01836">
      <w:pPr>
        <w:spacing w:line="480" w:lineRule="auto"/>
        <w:jc w:val="left"/>
        <w:rPr>
          <w:u w:val="single"/>
        </w:rPr>
      </w:pPr>
    </w:p>
    <w:p w14:paraId="0E0A94F5" w14:textId="48391F0B" w:rsidR="00DC1FB9" w:rsidRPr="00DC1FB9" w:rsidRDefault="00DC1FB9" w:rsidP="00B01836">
      <w:pPr>
        <w:spacing w:line="480" w:lineRule="auto"/>
        <w:jc w:val="left"/>
        <w:rPr>
          <w:u w:val="single"/>
        </w:rPr>
      </w:pPr>
      <w:r w:rsidRPr="00DC1FB9">
        <w:rPr>
          <w:u w:val="single"/>
        </w:rPr>
        <w:t>2.1 Introduction</w:t>
      </w:r>
    </w:p>
    <w:p w14:paraId="47013945" w14:textId="52A6CC25" w:rsidR="00DC1FB9" w:rsidRPr="00DC1FB9" w:rsidRDefault="00DC1FB9" w:rsidP="00B01836">
      <w:pPr>
        <w:spacing w:line="480" w:lineRule="auto"/>
        <w:jc w:val="left"/>
        <w:rPr>
          <w:u w:val="single"/>
        </w:rPr>
      </w:pPr>
      <w:r w:rsidRPr="00DC1FB9">
        <w:t xml:space="preserve">In this chapter I </w:t>
      </w:r>
      <w:r w:rsidR="000835BD">
        <w:t xml:space="preserve">explore </w:t>
      </w:r>
      <w:r w:rsidRPr="00DC1FB9">
        <w:t xml:space="preserve">different aspects of literature that focus on questioning and whether it can help build confidence in pupils. I begin by exploring how confidence can be measured in a pupil alongside how questioning can increase the impact in building this confidence. There </w:t>
      </w:r>
      <w:r w:rsidR="000835BD">
        <w:t>is</w:t>
      </w:r>
      <w:r w:rsidRPr="00DC1FB9">
        <w:t xml:space="preserve"> then consideration </w:t>
      </w:r>
      <w:r w:rsidR="000835BD">
        <w:t>of</w:t>
      </w:r>
      <w:r w:rsidRPr="00DC1FB9">
        <w:t xml:space="preserve"> how questioning can develop independent thinking in the pupil as they become self-reliant in their own judgements. The review then explore</w:t>
      </w:r>
      <w:r w:rsidR="000835BD">
        <w:t>s</w:t>
      </w:r>
      <w:r w:rsidRPr="00DC1FB9">
        <w:t xml:space="preserve"> how this can be portrayed by critiquing three questioning approaches that are ‘cold calling’, ‘thinking time’ and ‘think-pair-share’, to help consider if they can be of impact in this study. </w:t>
      </w:r>
    </w:p>
    <w:p w14:paraId="3E7CC615" w14:textId="77777777" w:rsidR="00163C3B" w:rsidRDefault="00163C3B" w:rsidP="00B01836">
      <w:pPr>
        <w:spacing w:line="480" w:lineRule="auto"/>
        <w:jc w:val="left"/>
        <w:rPr>
          <w:u w:val="single"/>
        </w:rPr>
      </w:pPr>
    </w:p>
    <w:p w14:paraId="14FEE3BC" w14:textId="01B1050B" w:rsidR="00DC1FB9" w:rsidRDefault="00DC1FB9" w:rsidP="00B01836">
      <w:pPr>
        <w:spacing w:line="480" w:lineRule="auto"/>
        <w:jc w:val="left"/>
      </w:pPr>
      <w:r w:rsidRPr="00DC1FB9">
        <w:rPr>
          <w:u w:val="single"/>
        </w:rPr>
        <w:t>2.2 The measure of confidence in pupils</w:t>
      </w:r>
      <w:r w:rsidRPr="00DC1FB9">
        <w:br/>
        <w:t xml:space="preserve">In my experience, building up confidence in pupils is essential in helping develop their learning. It is important that they feel like they are in a safe environment where they have the space to have the confidence in forming their own ideas. </w:t>
      </w:r>
      <w:proofErr w:type="spellStart"/>
      <w:r w:rsidRPr="00DC1FB9">
        <w:t>CfW</w:t>
      </w:r>
      <w:proofErr w:type="spellEnd"/>
      <w:r w:rsidRPr="00DC1FB9">
        <w:t xml:space="preserve"> states that the learning experience should be building the pupil’s ‘mental and emotional well-being, by developing confidence, empathy and resilience’ (Welsh Government, 2022, par.11). Therefore, the development of confidence through learning helps embed this into </w:t>
      </w:r>
      <w:proofErr w:type="gramStart"/>
      <w:r w:rsidRPr="00DC1FB9">
        <w:t>pupils</w:t>
      </w:r>
      <w:proofErr w:type="gramEnd"/>
      <w:r w:rsidRPr="00DC1FB9">
        <w:t xml:space="preserve"> </w:t>
      </w:r>
      <w:r w:rsidR="00163C3B" w:rsidRPr="00DC1FB9">
        <w:t>everyday</w:t>
      </w:r>
      <w:r w:rsidRPr="00DC1FB9">
        <w:t xml:space="preserve"> lives. This can be measured in how they respond to questions. Through his analysis of cognitive science, Pinker (2021, p.38) identifies that if a child does not recognise their value in their own ability they will ‘put in less effort and make </w:t>
      </w:r>
      <w:proofErr w:type="gramStart"/>
      <w:r w:rsidRPr="00DC1FB9">
        <w:t>less</w:t>
      </w:r>
      <w:proofErr w:type="gramEnd"/>
      <w:r w:rsidRPr="00DC1FB9">
        <w:t xml:space="preserve"> demanding choices, and so will steadily fall behind the more confident child’. This lack of contribution towards the lesson is an example of how lack of confidence can be </w:t>
      </w:r>
      <w:r w:rsidRPr="00DC1FB9">
        <w:lastRenderedPageBreak/>
        <w:t xml:space="preserve">measured. From this we need to look at approaches that can instead enthuse and encourage the child. </w:t>
      </w:r>
    </w:p>
    <w:p w14:paraId="0083756D" w14:textId="77777777" w:rsidR="00163C3B" w:rsidRPr="00DC1FB9" w:rsidRDefault="00163C3B" w:rsidP="00B01836">
      <w:pPr>
        <w:spacing w:line="480" w:lineRule="auto"/>
        <w:jc w:val="left"/>
      </w:pPr>
    </w:p>
    <w:p w14:paraId="11736AB5" w14:textId="26D18D1C" w:rsidR="00DC1FB9" w:rsidRDefault="000835BD" w:rsidP="00B01836">
      <w:pPr>
        <w:spacing w:line="480" w:lineRule="auto"/>
        <w:jc w:val="left"/>
      </w:pPr>
      <w:r>
        <w:t>One of the</w:t>
      </w:r>
      <w:r w:rsidR="00DC1FB9" w:rsidRPr="00DC1FB9">
        <w:t xml:space="preserve"> teacher’s </w:t>
      </w:r>
      <w:r w:rsidR="0026287D" w:rsidRPr="00DC1FB9">
        <w:t>responsibilities</w:t>
      </w:r>
      <w:r w:rsidR="00DC1FB9" w:rsidRPr="00DC1FB9">
        <w:t xml:space="preserve"> is to ensure that all pupils </w:t>
      </w:r>
      <w:r w:rsidR="009B4E4D" w:rsidRPr="00DC1FB9">
        <w:t>can</w:t>
      </w:r>
      <w:r w:rsidR="00DC1FB9" w:rsidRPr="00DC1FB9">
        <w:t xml:space="preserve"> build up confidence and put in the effort towards engagement for learning. This will then help the pupil to identify their own self-belief as ‘the primary beneficiary of that sense of mastering that comes from doing what you didn’t want to do’ (Robertson, 2021, p.38). If pupils can grasp the idea of mastering their own learning, they can then improve in their ability. From my own teaching I can recognise that pupils can often disguise their disengagement to hide their lack of confidence. Therefore, instead of focusing on their lack of effort, it is important to consider approaches that give pupils opportunity to develop their own value and self-recognition. Each pupil learns differently so the teacher must always ‘anticipate alternative pathways that student thinking and interacting may take’ (Walsh and </w:t>
      </w:r>
      <w:proofErr w:type="spellStart"/>
      <w:r w:rsidR="00DC1FB9" w:rsidRPr="00DC1FB9">
        <w:t>Sattes</w:t>
      </w:r>
      <w:proofErr w:type="spellEnd"/>
      <w:r w:rsidR="00DC1FB9" w:rsidRPr="00DC1FB9">
        <w:t xml:space="preserve">, 2015, p.21). This can be a challenge as one approach does not necessarily have the same impact on every pupil. </w:t>
      </w:r>
      <w:r w:rsidR="00163C3B">
        <w:t xml:space="preserve">Morgan and Saxton (1991, p.42) also recognise that ‘every individual </w:t>
      </w:r>
      <w:proofErr w:type="gramStart"/>
      <w:r w:rsidR="00163C3B">
        <w:t>needs</w:t>
      </w:r>
      <w:proofErr w:type="gramEnd"/>
      <w:r w:rsidR="00163C3B">
        <w:t xml:space="preserve"> and has the right to be provoked into a consideration </w:t>
      </w:r>
      <w:r>
        <w:t xml:space="preserve">of </w:t>
      </w:r>
      <w:r w:rsidR="00163C3B">
        <w:t xml:space="preserve">his ideas at the deepest level of thought and feeling’. For pupils to develop </w:t>
      </w:r>
      <w:r w:rsidR="00136635">
        <w:t>in their</w:t>
      </w:r>
      <w:r w:rsidR="00163C3B">
        <w:t xml:space="preserve"> ideas to this much depth, different approaches in teaching need to be considered to have the greatest impact on learning</w:t>
      </w:r>
      <w:r w:rsidR="00136635">
        <w:t xml:space="preserve"> engagement</w:t>
      </w:r>
      <w:r w:rsidR="00163C3B">
        <w:t xml:space="preserve">. </w:t>
      </w:r>
      <w:r w:rsidR="009A0CC9">
        <w:t>In my experience, t</w:t>
      </w:r>
      <w:r w:rsidR="00DC1FB9" w:rsidRPr="00DC1FB9">
        <w:t>o get</w:t>
      </w:r>
      <w:r w:rsidR="00136635">
        <w:t xml:space="preserve"> this </w:t>
      </w:r>
      <w:r w:rsidR="00DC1FB9" w:rsidRPr="00DC1FB9">
        <w:t xml:space="preserve">from every pupil, verbal transaction </w:t>
      </w:r>
      <w:r w:rsidR="00136635">
        <w:t xml:space="preserve">can be an </w:t>
      </w:r>
      <w:r w:rsidR="00DC1FB9" w:rsidRPr="00DC1FB9">
        <w:t xml:space="preserve">immediate way for the teacher to recognise what has been learnt and for the pupil to start formulating their own understanding. </w:t>
      </w:r>
    </w:p>
    <w:p w14:paraId="56042B2C" w14:textId="77777777" w:rsidR="0026287D" w:rsidRPr="00DC1FB9" w:rsidRDefault="0026287D" w:rsidP="00B01836">
      <w:pPr>
        <w:spacing w:line="480" w:lineRule="auto"/>
        <w:jc w:val="left"/>
      </w:pPr>
    </w:p>
    <w:p w14:paraId="13D15934" w14:textId="266C64DF" w:rsidR="00DC1FB9" w:rsidRDefault="00DC1FB9" w:rsidP="000835BD">
      <w:pPr>
        <w:spacing w:line="480" w:lineRule="auto"/>
        <w:jc w:val="left"/>
      </w:pPr>
      <w:r w:rsidRPr="00DC1FB9">
        <w:t>Through his own study on questioning Morrison McGill (2023) identifies that it can help passive responders in the classroom</w:t>
      </w:r>
      <w:r w:rsidR="003446F8">
        <w:t xml:space="preserve"> </w:t>
      </w:r>
      <w:r w:rsidRPr="00DC1FB9">
        <w:t>as</w:t>
      </w:r>
      <w:r w:rsidR="003446F8">
        <w:t>,</w:t>
      </w:r>
      <w:r w:rsidRPr="00DC1FB9">
        <w:t xml:space="preserve"> if it is used effectively, it can support a child’s </w:t>
      </w:r>
      <w:r w:rsidRPr="00DC1FB9">
        <w:lastRenderedPageBreak/>
        <w:t xml:space="preserve">depth of processing what they have learnt. Therefore, questioning can be seen as an approach to engage reluctant pupils. This can help </w:t>
      </w:r>
      <w:r w:rsidR="0026287D">
        <w:t>d</w:t>
      </w:r>
      <w:r w:rsidRPr="00DC1FB9">
        <w:t xml:space="preserve">evelop pupil learning further as Walsh and </w:t>
      </w:r>
      <w:proofErr w:type="spellStart"/>
      <w:r w:rsidRPr="00DC1FB9">
        <w:t>Sattes</w:t>
      </w:r>
      <w:proofErr w:type="spellEnd"/>
      <w:r w:rsidRPr="00DC1FB9">
        <w:t xml:space="preserve"> (2015, p.1) argue that there needs to be ‘an increased focus on questioning and discussion’ as this can develop pupils own critical thinking</w:t>
      </w:r>
      <w:r w:rsidR="009A0CC9">
        <w:t xml:space="preserve">. </w:t>
      </w:r>
      <w:r w:rsidR="00BA4D99">
        <w:t>It can also help pupils to</w:t>
      </w:r>
      <w:r w:rsidRPr="00DC1FB9">
        <w:t xml:space="preserve"> problem solve </w:t>
      </w:r>
      <w:r w:rsidR="00BA4D99">
        <w:t xml:space="preserve">in their </w:t>
      </w:r>
      <w:r w:rsidRPr="00DC1FB9">
        <w:t xml:space="preserve">own learning. It is this interaction in </w:t>
      </w:r>
      <w:r w:rsidR="00BA4D99">
        <w:t>the way they</w:t>
      </w:r>
      <w:r w:rsidRPr="00DC1FB9">
        <w:t xml:space="preserve"> respon</w:t>
      </w:r>
      <w:r w:rsidR="00BA4D99">
        <w:t>d</w:t>
      </w:r>
      <w:r w:rsidRPr="00DC1FB9">
        <w:t xml:space="preserve">, alongside responses of their peers, that can help pupils engage more in the lesson. Although this engagement does need to be controlled, Wragg and Brown </w:t>
      </w:r>
      <w:r w:rsidR="00BA4D99">
        <w:t xml:space="preserve">(1993, p.31) </w:t>
      </w:r>
      <w:r w:rsidRPr="00DC1FB9">
        <w:t>consider that ‘undirected questions often lead to chorus answers and lack of control’. Th</w:t>
      </w:r>
      <w:r w:rsidR="00BA4D99">
        <w:t>is implies that</w:t>
      </w:r>
      <w:r w:rsidRPr="00DC1FB9">
        <w:t xml:space="preserve"> questioning directly to individual pupils can be more beneficial. In making a classroom inclusive</w:t>
      </w:r>
      <w:r w:rsidR="003446F8">
        <w:t>,</w:t>
      </w:r>
      <w:r w:rsidRPr="00DC1FB9">
        <w:t xml:space="preserve"> Lush (2024, p.117) </w:t>
      </w:r>
      <w:r w:rsidR="00BA4D99">
        <w:t>suggests</w:t>
      </w:r>
      <w:r w:rsidRPr="00DC1FB9">
        <w:t xml:space="preserve"> that questions can involve </w:t>
      </w:r>
      <w:r w:rsidR="00BA4D99">
        <w:t>all pupils</w:t>
      </w:r>
      <w:r w:rsidRPr="00DC1FB9">
        <w:t xml:space="preserve"> where it can </w:t>
      </w:r>
      <w:r w:rsidR="00BA4D99">
        <w:t>l</w:t>
      </w:r>
      <w:r w:rsidRPr="00DC1FB9">
        <w:t xml:space="preserve">eave </w:t>
      </w:r>
      <w:r w:rsidR="00BA4D99">
        <w:t>them ‘</w:t>
      </w:r>
      <w:r w:rsidRPr="00DC1FB9">
        <w:t xml:space="preserve">with very satisfying brain-ache from having thought so hard’. It is this direct response from the pupil, in helping them stretch their answers beyond their own expectation, that can help confidence be measured further, as the child can surprise themself in how much they know. </w:t>
      </w:r>
    </w:p>
    <w:p w14:paraId="4D4EF10F" w14:textId="77777777" w:rsidR="00136635" w:rsidRPr="00DC1FB9" w:rsidRDefault="00136635" w:rsidP="00B01836">
      <w:pPr>
        <w:spacing w:line="480" w:lineRule="auto"/>
        <w:jc w:val="left"/>
      </w:pPr>
    </w:p>
    <w:p w14:paraId="6157E340" w14:textId="77777777" w:rsidR="00DC1FB9" w:rsidRPr="00DC1FB9" w:rsidRDefault="00DC1FB9" w:rsidP="00B01836">
      <w:pPr>
        <w:spacing w:line="480" w:lineRule="auto"/>
        <w:jc w:val="left"/>
        <w:rPr>
          <w:u w:val="single"/>
        </w:rPr>
      </w:pPr>
      <w:bookmarkStart w:id="1" w:name="_Hlk173135198"/>
      <w:r w:rsidRPr="00DC1FB9">
        <w:rPr>
          <w:u w:val="single"/>
        </w:rPr>
        <w:t xml:space="preserve">2.3 The value and reasoning of questioning </w:t>
      </w:r>
    </w:p>
    <w:p w14:paraId="28B3CF27" w14:textId="4EEB4633" w:rsidR="00136635" w:rsidRDefault="00DC1FB9" w:rsidP="00B01836">
      <w:pPr>
        <w:spacing w:line="480" w:lineRule="auto"/>
        <w:jc w:val="left"/>
      </w:pPr>
      <w:r w:rsidRPr="00DC1FB9">
        <w:t xml:space="preserve">Teaching approaches to questioning can be a broad spectrum as there are many pathways where it can be used. It has been recognised that ‘research on teacher questioning is still scarce and relatively outdated’ (Zhao et al 2023, p.3). This is unfortunate as questioning is a natural way for teachers to communicate as part of their teaching, but through my own teaching experience it can be easily overlooked in its level of importance. For this to be addressed it is important to recognise the value of questioning in the classroom, which is what this research hopes, in part, to address.  </w:t>
      </w:r>
    </w:p>
    <w:p w14:paraId="5BD73FD2" w14:textId="77777777" w:rsidR="00136635" w:rsidRDefault="00136635" w:rsidP="00B01836">
      <w:pPr>
        <w:spacing w:line="480" w:lineRule="auto"/>
        <w:jc w:val="left"/>
      </w:pPr>
    </w:p>
    <w:p w14:paraId="7647987F" w14:textId="666524B8" w:rsidR="00DC1FB9" w:rsidRDefault="00DC1FB9" w:rsidP="00B01836">
      <w:pPr>
        <w:spacing w:line="480" w:lineRule="auto"/>
        <w:jc w:val="left"/>
      </w:pPr>
      <w:r w:rsidRPr="00DC1FB9">
        <w:lastRenderedPageBreak/>
        <w:t xml:space="preserve">At the beginning of lessons, questioning can be used to help assess a pupil’s level of understanding. Wiliam (2011, p.79) </w:t>
      </w:r>
      <w:r w:rsidR="003446F8">
        <w:t>identifies</w:t>
      </w:r>
      <w:r w:rsidRPr="00DC1FB9">
        <w:t xml:space="preserve"> that initially questioning is a tool that can help </w:t>
      </w:r>
      <w:proofErr w:type="spellStart"/>
      <w:r w:rsidRPr="00DC1FB9">
        <w:t>‘cause</w:t>
      </w:r>
      <w:proofErr w:type="spellEnd"/>
      <w:r w:rsidRPr="00DC1FB9">
        <w:t xml:space="preserve"> thinking and to provide information for the teacher about what to do next’. This allows the teacher to ascertain how much the pupil knows</w:t>
      </w:r>
      <w:r w:rsidR="00BA4D99">
        <w:t>, particularly</w:t>
      </w:r>
      <w:r w:rsidRPr="00DC1FB9">
        <w:t xml:space="preserve"> at </w:t>
      </w:r>
      <w:r w:rsidR="00BA4D99">
        <w:t xml:space="preserve">the </w:t>
      </w:r>
      <w:r w:rsidRPr="00DC1FB9">
        <w:t>beginning stages in the learning. Consideration can then be taken as to how questioning can be used to extend the learning further. In examining the effect of classroom discussion, Pe</w:t>
      </w:r>
      <w:r w:rsidR="00136635">
        <w:t>e</w:t>
      </w:r>
      <w:r w:rsidRPr="00DC1FB9">
        <w:t>ry et al. (2013, p.23) recognise that ‘we must capture each student’s mental attention, from questions…</w:t>
      </w:r>
      <w:r w:rsidR="00BA4D99">
        <w:t xml:space="preserve"> </w:t>
      </w:r>
      <w:r w:rsidRPr="00DC1FB9">
        <w:t>and provide feedback to students between questions, in order to keep the learning going’. Therefore, questioning can be part of the learning process through discussing certain aspects, to help pupils in their thinking and to challenge their understanding. This process of questioning can be useful</w:t>
      </w:r>
      <w:r w:rsidR="00BA4D99">
        <w:t xml:space="preserve">, </w:t>
      </w:r>
      <w:r w:rsidRPr="00DC1FB9">
        <w:t xml:space="preserve">as Fletcher-Wood (2018, p.14) </w:t>
      </w:r>
      <w:r w:rsidR="003446F8">
        <w:t>say</w:t>
      </w:r>
      <w:r w:rsidRPr="00DC1FB9">
        <w:t xml:space="preserve">s that ‘constantly seeking to improve by identifying what students have learned and responding accordingly should be central’. This can be recognised through using questioning throughout the lesson. Getting pupils to consistently respond can help the teacher to identify the impact of engagement and how much the pupil is retaining during the lesson. </w:t>
      </w:r>
    </w:p>
    <w:p w14:paraId="330090B1" w14:textId="77777777" w:rsidR="00127428" w:rsidRPr="00DC1FB9" w:rsidRDefault="00127428" w:rsidP="00B01836">
      <w:pPr>
        <w:spacing w:line="480" w:lineRule="auto"/>
        <w:jc w:val="left"/>
      </w:pPr>
    </w:p>
    <w:p w14:paraId="33B2376C" w14:textId="5DEC212F" w:rsidR="00DC1FB9" w:rsidRDefault="00DC1FB9" w:rsidP="00B01836">
      <w:pPr>
        <w:spacing w:line="480" w:lineRule="auto"/>
        <w:jc w:val="left"/>
      </w:pPr>
      <w:r w:rsidRPr="00DC1FB9">
        <w:t xml:space="preserve">The value of questioning is seen as a vital component in teaching being recognised through </w:t>
      </w:r>
      <w:proofErr w:type="spellStart"/>
      <w:r w:rsidRPr="00DC1FB9">
        <w:t>Rosenshine’s</w:t>
      </w:r>
      <w:proofErr w:type="spellEnd"/>
      <w:r w:rsidRPr="00DC1FB9">
        <w:t xml:space="preserve"> ‘Principles of Instruction’ (2010)</w:t>
      </w:r>
      <w:r w:rsidR="00BA4D99">
        <w:t xml:space="preserve">, in which </w:t>
      </w:r>
      <w:r w:rsidRPr="00DC1FB9">
        <w:t xml:space="preserve">he suggests that the most effective teachers are those who spend half of the lesson asking questions and demonstrating responses. </w:t>
      </w:r>
      <w:proofErr w:type="spellStart"/>
      <w:r w:rsidRPr="00DC1FB9">
        <w:t>Rosenshine</w:t>
      </w:r>
      <w:proofErr w:type="spellEnd"/>
      <w:r w:rsidRPr="00DC1FB9">
        <w:t xml:space="preserve"> (2019, p.65) says that ‘questions allow a teacher to determine how well the material has been learned and whether there is a need for additional instruction’. This suggests that questioning should be an integral part of the learning process. However, Chiles (2023, p.72) argues that there is a need to use </w:t>
      </w:r>
      <w:r w:rsidRPr="00DC1FB9">
        <w:lastRenderedPageBreak/>
        <w:t>questioning purposefully</w:t>
      </w:r>
      <w:r w:rsidR="00BA4D99">
        <w:t>,</w:t>
      </w:r>
      <w:r w:rsidRPr="00DC1FB9">
        <w:t xml:space="preserve"> otherwise this ‘soon becomes a scatter gun approach’. In my experience, the use of questions should be used effectively through consideration and planning, to help further the impact of learning in the lesson. This will essentially be what is tested through this study. </w:t>
      </w:r>
    </w:p>
    <w:p w14:paraId="367B0596" w14:textId="77777777" w:rsidR="00127428" w:rsidRDefault="00127428" w:rsidP="00B01836">
      <w:pPr>
        <w:spacing w:line="480" w:lineRule="auto"/>
        <w:jc w:val="left"/>
      </w:pPr>
    </w:p>
    <w:p w14:paraId="57050AAA" w14:textId="37BBB0D1" w:rsidR="00DC1FB9" w:rsidRDefault="00DC1FB9" w:rsidP="00B01836">
      <w:pPr>
        <w:spacing w:line="480" w:lineRule="auto"/>
        <w:jc w:val="left"/>
      </w:pPr>
      <w:r w:rsidRPr="00DC1FB9">
        <w:t xml:space="preserve">Teachers use questions as part of their </w:t>
      </w:r>
      <w:r w:rsidR="00136635" w:rsidRPr="00DC1FB9">
        <w:t>teaching,</w:t>
      </w:r>
      <w:r w:rsidRPr="00DC1FB9">
        <w:t xml:space="preserve"> and it is a useful way to measure where pupil</w:t>
      </w:r>
      <w:r w:rsidR="00BA4D99">
        <w:t>s are</w:t>
      </w:r>
      <w:r w:rsidRPr="00DC1FB9">
        <w:t xml:space="preserve"> in their learning journey</w:t>
      </w:r>
      <w:r w:rsidR="00BA4D99">
        <w:t>s</w:t>
      </w:r>
      <w:r w:rsidRPr="00DC1FB9">
        <w:t xml:space="preserve">. Bartlett (2015, p.112) acknowledges this, suggesting that it is ‘one of… the most common techniques used by teachers to assess learning in the classroom’. However, </w:t>
      </w:r>
      <w:r w:rsidR="00BA4D99">
        <w:t>it</w:t>
      </w:r>
      <w:r w:rsidRPr="00DC1FB9">
        <w:t xml:space="preserve"> can </w:t>
      </w:r>
      <w:r w:rsidR="00BA4D99">
        <w:t xml:space="preserve">also </w:t>
      </w:r>
      <w:r w:rsidRPr="00DC1FB9">
        <w:t>be argued that teachers should avoid over-using this method. Fusco (2012, p.25) recognises that ‘teachers need to ask fewer questions but devise ones that are designed to promote thinking and creativity of thought’. This is an argument that is worth considering, as it brings more focus on the quality of the question more than the amount that is asked. Through his analysis on how effective questioning is</w:t>
      </w:r>
      <w:r w:rsidR="009724B6">
        <w:t>,</w:t>
      </w:r>
      <w:r w:rsidRPr="00DC1FB9">
        <w:t xml:space="preserve"> Renton (2020) adds to this argument by suggesting that if we make the questions more strategically placed, the answers are likely to become more focussed. It is this specificity in using questioning purposefully that can further teach pupils to give evaluative responses. For this to occur, thought would need to be given </w:t>
      </w:r>
      <w:r w:rsidR="009724B6">
        <w:t>to</w:t>
      </w:r>
      <w:r w:rsidRPr="00DC1FB9">
        <w:t xml:space="preserve"> the different types of questions. </w:t>
      </w:r>
    </w:p>
    <w:p w14:paraId="46EE1BB7" w14:textId="77777777" w:rsidR="00136635" w:rsidRPr="00DC1FB9" w:rsidRDefault="00136635" w:rsidP="00B01836">
      <w:pPr>
        <w:spacing w:line="480" w:lineRule="auto"/>
        <w:jc w:val="left"/>
      </w:pPr>
    </w:p>
    <w:p w14:paraId="77771331" w14:textId="23C2ADBC" w:rsidR="00DC1FB9" w:rsidRPr="00DC1FB9" w:rsidRDefault="00DC1FB9" w:rsidP="00B01836">
      <w:pPr>
        <w:spacing w:line="480" w:lineRule="auto"/>
        <w:jc w:val="left"/>
      </w:pPr>
      <w:r w:rsidRPr="00DC1FB9">
        <w:t xml:space="preserve">Through his essays on exploring aspects of pedagogy Alexander (2008) </w:t>
      </w:r>
      <w:r w:rsidR="003446F8">
        <w:t>explores</w:t>
      </w:r>
      <w:r w:rsidRPr="00DC1FB9">
        <w:t xml:space="preserve"> how classroom interaction between pupil and teacher can make pupils learn more. He considers the value of the quality of questioning, how it is placed and </w:t>
      </w:r>
      <w:r w:rsidR="009724B6">
        <w:t xml:space="preserve">its </w:t>
      </w:r>
      <w:r w:rsidRPr="00DC1FB9">
        <w:t xml:space="preserve">expected outcomes. He says that ‘questioning involving many children, brief answers, and little follow up’ is not as impactful as fewer questions demanding ‘longer and more considered </w:t>
      </w:r>
      <w:r w:rsidRPr="00DC1FB9">
        <w:lastRenderedPageBreak/>
        <w:t xml:space="preserve">answers’ (Alexander, 2008, p.106). Consideration is therefore needed </w:t>
      </w:r>
      <w:r w:rsidR="009724B6">
        <w:t>of how</w:t>
      </w:r>
      <w:r w:rsidRPr="00DC1FB9">
        <w:t xml:space="preserve"> questioning </w:t>
      </w:r>
      <w:r w:rsidR="009724B6">
        <w:t xml:space="preserve">can be used in </w:t>
      </w:r>
      <w:r w:rsidRPr="00DC1FB9">
        <w:t>more depth</w:t>
      </w:r>
      <w:r w:rsidR="009724B6">
        <w:t>, and how it</w:t>
      </w:r>
      <w:r w:rsidRPr="00DC1FB9">
        <w:t xml:space="preserve"> can extend learning and lead into aspects that were originally planned in the lesson. Alexander (2008, p.119) also adds that this level of questioning can make ‘talk collective, reciprocal and supportive’. This generated learning environment</w:t>
      </w:r>
      <w:r w:rsidR="00127428">
        <w:t>,</w:t>
      </w:r>
      <w:r w:rsidRPr="00DC1FB9">
        <w:t xml:space="preserve"> where pupils can share ideas and be supported by each other, is what can create</w:t>
      </w:r>
      <w:r w:rsidR="00127428">
        <w:t xml:space="preserve"> </w:t>
      </w:r>
      <w:r w:rsidRPr="00DC1FB9">
        <w:t xml:space="preserve">positive learning, where pupils can become more confident in their answers. This can then create a classroom discussion based on the questions asked. </w:t>
      </w:r>
    </w:p>
    <w:p w14:paraId="1371BFB3" w14:textId="77777777" w:rsidR="00127428" w:rsidRDefault="00127428" w:rsidP="00127428">
      <w:pPr>
        <w:spacing w:line="480" w:lineRule="auto"/>
        <w:jc w:val="left"/>
      </w:pPr>
    </w:p>
    <w:p w14:paraId="2E282D2C" w14:textId="31C95294" w:rsidR="00DC1FB9" w:rsidRPr="00DC1FB9" w:rsidRDefault="00DC1FB9" w:rsidP="00127428">
      <w:pPr>
        <w:spacing w:line="480" w:lineRule="auto"/>
        <w:jc w:val="left"/>
      </w:pPr>
      <w:r w:rsidRPr="00DC1FB9">
        <w:t>The role of the teacher in the questioning needs to be developed carefully</w:t>
      </w:r>
      <w:r w:rsidR="009724B6">
        <w:t>,</w:t>
      </w:r>
      <w:r w:rsidRPr="00DC1FB9">
        <w:t xml:space="preserve"> as Renton (2020, p.81) explains that ‘teachers feel they need to manage the class and spoon-feed more’. </w:t>
      </w:r>
      <w:r w:rsidR="009724B6">
        <w:t>In my experience i</w:t>
      </w:r>
      <w:r w:rsidRPr="00DC1FB9">
        <w:t xml:space="preserve">t can be instinctive for a teacher to naturally want to intervene at times when it might not necessarily be helpful. This is especially </w:t>
      </w:r>
      <w:r w:rsidR="009724B6">
        <w:t xml:space="preserve">true </w:t>
      </w:r>
      <w:r w:rsidRPr="00DC1FB9">
        <w:t xml:space="preserve">with lower-ability classes where there can be less of an expectation for pupils to respond with an evaluative answer.  Wragg (1993, p.34) supports this idea by recognising that ‘teasing out the full answer from one pupil may cause other members of the class to lose interest’. </w:t>
      </w:r>
      <w:r w:rsidR="009724B6">
        <w:t>In this case, t</w:t>
      </w:r>
      <w:r w:rsidRPr="00DC1FB9">
        <w:t xml:space="preserve">he involvement would be less about the pupils finding the answers, and more about trying to give answers that the teacher would prefer instead. Alexander (2004, p.20) supports this by saying ‘questions are designed to encourage reasoning and speculation, not just to elicit “right” </w:t>
      </w:r>
      <w:proofErr w:type="gramStart"/>
      <w:r w:rsidRPr="00DC1FB9">
        <w:t>answers’</w:t>
      </w:r>
      <w:proofErr w:type="gramEnd"/>
      <w:r w:rsidRPr="00DC1FB9">
        <w:t xml:space="preserve">. This </w:t>
      </w:r>
      <w:r w:rsidR="009724B6">
        <w:t xml:space="preserve">implies that the </w:t>
      </w:r>
      <w:r w:rsidRPr="00DC1FB9">
        <w:t xml:space="preserve">focus on reasoning and speculation is where the learning can develop, where the answer to the question is not as important as the development that the pupil worked through to come up with their inferred answer.   </w:t>
      </w:r>
    </w:p>
    <w:p w14:paraId="497BB708" w14:textId="77777777" w:rsidR="00136635" w:rsidRDefault="00136635" w:rsidP="00B01836">
      <w:pPr>
        <w:spacing w:line="480" w:lineRule="auto"/>
        <w:jc w:val="left"/>
      </w:pPr>
    </w:p>
    <w:p w14:paraId="5659B9E3" w14:textId="669425B5" w:rsidR="00DC1FB9" w:rsidRPr="00DC1FB9" w:rsidRDefault="00DC1FB9" w:rsidP="00B01836">
      <w:pPr>
        <w:spacing w:line="480" w:lineRule="auto"/>
        <w:jc w:val="left"/>
      </w:pPr>
      <w:r w:rsidRPr="00DC1FB9">
        <w:lastRenderedPageBreak/>
        <w:t xml:space="preserve">A key aspect in making sure questions have the most impact in building confidence can be in recognising ‘the more conscious we are about the questions we ask and the ways we follow up on student responses, the greater the impact we will have’ (Dantonio and </w:t>
      </w:r>
      <w:proofErr w:type="spellStart"/>
      <w:r w:rsidRPr="00DC1FB9">
        <w:t>Beisenherz</w:t>
      </w:r>
      <w:proofErr w:type="spellEnd"/>
      <w:r w:rsidRPr="00DC1FB9">
        <w:t xml:space="preserve">, 2001, p.68). This would mean focusing on how </w:t>
      </w:r>
      <w:r w:rsidR="00E667D5">
        <w:t>teachers</w:t>
      </w:r>
      <w:r w:rsidRPr="00DC1FB9">
        <w:t xml:space="preserve"> can </w:t>
      </w:r>
      <w:r w:rsidR="00E667D5">
        <w:t xml:space="preserve">respond positively to </w:t>
      </w:r>
      <w:r w:rsidRPr="00DC1FB9">
        <w:t>pupil answers</w:t>
      </w:r>
      <w:r w:rsidR="00E667D5">
        <w:t xml:space="preserve"> to questions.</w:t>
      </w:r>
      <w:r w:rsidRPr="00DC1FB9">
        <w:t xml:space="preserve"> </w:t>
      </w:r>
      <w:r w:rsidR="00E667D5">
        <w:t xml:space="preserve">If </w:t>
      </w:r>
      <w:r w:rsidR="00BD0C85">
        <w:t xml:space="preserve">a </w:t>
      </w:r>
      <w:r w:rsidR="00E667D5">
        <w:t>teacher</w:t>
      </w:r>
      <w:r w:rsidR="00BD0C85">
        <w:t>’s</w:t>
      </w:r>
      <w:r w:rsidR="00E667D5">
        <w:t xml:space="preserve"> response is full of encouragement, there will be more likelihood that pupils will feel capable enough to respond again, the next time they are asked a question.  </w:t>
      </w:r>
    </w:p>
    <w:p w14:paraId="165D9B28" w14:textId="77777777" w:rsidR="00136635" w:rsidRDefault="00136635" w:rsidP="00B01836">
      <w:pPr>
        <w:spacing w:line="480" w:lineRule="auto"/>
        <w:jc w:val="left"/>
      </w:pPr>
    </w:p>
    <w:p w14:paraId="4B3D2F8D" w14:textId="0B086407" w:rsidR="00DC1FB9" w:rsidRPr="00DC1FB9" w:rsidRDefault="00DC1FB9" w:rsidP="00BD0C85">
      <w:pPr>
        <w:spacing w:line="480" w:lineRule="auto"/>
        <w:jc w:val="left"/>
      </w:pPr>
      <w:r w:rsidRPr="00DC1FB9">
        <w:t>If responses to the more thoughtful questions can be insightful it can build</w:t>
      </w:r>
      <w:r w:rsidR="00BD0C85">
        <w:t xml:space="preserve"> the</w:t>
      </w:r>
      <w:r w:rsidRPr="00DC1FB9">
        <w:t xml:space="preserve"> confidence needed in the pupil. </w:t>
      </w:r>
      <w:proofErr w:type="spellStart"/>
      <w:r w:rsidRPr="00DC1FB9">
        <w:t>CfW</w:t>
      </w:r>
      <w:proofErr w:type="spellEnd"/>
      <w:r w:rsidRPr="00DC1FB9">
        <w:t xml:space="preserve"> states that learners need to become ‘able to effectively organise a growing number of increasingly sophisticated ideas…</w:t>
      </w:r>
      <w:r w:rsidR="00BD0C85">
        <w:t xml:space="preserve"> </w:t>
      </w:r>
      <w:r w:rsidRPr="00DC1FB9">
        <w:t>and to communicate their thoughts effectively’ (Welsh Government, 2022, par.37). This communication can come from answering questions with reasoning and informed processes to help discern and formulate their own ideas. From my own standpoint this is where the process of questioning can have the highest impact on the pupil. It is this process that needs to be explored through different questioning methods</w:t>
      </w:r>
      <w:r w:rsidR="00BD0C85">
        <w:t>. This could</w:t>
      </w:r>
      <w:r w:rsidRPr="00DC1FB9">
        <w:t xml:space="preserve"> help pupils to build th</w:t>
      </w:r>
      <w:r w:rsidR="00BD0C85">
        <w:t>eir</w:t>
      </w:r>
      <w:r w:rsidRPr="00DC1FB9">
        <w:t xml:space="preserve"> confidence and </w:t>
      </w:r>
      <w:r w:rsidR="00BD0C85">
        <w:t xml:space="preserve">help them </w:t>
      </w:r>
      <w:r w:rsidRPr="00DC1FB9">
        <w:t>to be more assured in their responses</w:t>
      </w:r>
      <w:r w:rsidR="00BD0C85">
        <w:t xml:space="preserve">. </w:t>
      </w:r>
      <w:r w:rsidRPr="00DC1FB9">
        <w:t xml:space="preserve"> </w:t>
      </w:r>
      <w:r w:rsidR="00BD0C85">
        <w:t xml:space="preserve">This process could also </w:t>
      </w:r>
      <w:r w:rsidRPr="00DC1FB9">
        <w:t xml:space="preserve">help </w:t>
      </w:r>
      <w:r w:rsidR="00BD0C85">
        <w:t xml:space="preserve">pupils </w:t>
      </w:r>
      <w:r w:rsidRPr="00DC1FB9">
        <w:t xml:space="preserve">adjust and evaluate their own thinking, to become independent learners. </w:t>
      </w:r>
    </w:p>
    <w:p w14:paraId="05561841" w14:textId="77777777" w:rsidR="00DC1FB9" w:rsidRPr="00DC1FB9" w:rsidRDefault="00DC1FB9" w:rsidP="00B01836">
      <w:pPr>
        <w:spacing w:line="480" w:lineRule="auto"/>
        <w:jc w:val="left"/>
      </w:pPr>
    </w:p>
    <w:p w14:paraId="52ED3BE5" w14:textId="77777777" w:rsidR="00DC1FB9" w:rsidRPr="00DC1FB9" w:rsidRDefault="00DC1FB9" w:rsidP="00B01836">
      <w:pPr>
        <w:spacing w:line="480" w:lineRule="auto"/>
        <w:jc w:val="left"/>
        <w:rPr>
          <w:u w:val="single"/>
        </w:rPr>
      </w:pPr>
      <w:r w:rsidRPr="00DC1FB9">
        <w:rPr>
          <w:u w:val="single"/>
        </w:rPr>
        <w:t>2.4 Building independence through questioning</w:t>
      </w:r>
    </w:p>
    <w:p w14:paraId="721FA890" w14:textId="556CCBB7" w:rsidR="00DC1FB9" w:rsidRPr="00DC1FB9" w:rsidRDefault="00DC1FB9" w:rsidP="00B01836">
      <w:pPr>
        <w:spacing w:line="480" w:lineRule="auto"/>
        <w:jc w:val="left"/>
      </w:pPr>
      <w:r w:rsidRPr="00DC1FB9">
        <w:t>In my experience, for pupils to become more independent in their answers they need to develop further self-belief that their responses are valued and important. For this to happen pupils need to develop a keen interest in their own learning. In previous years, Bruner (1977) suggest</w:t>
      </w:r>
      <w:r w:rsidR="00BD0C85">
        <w:t>ed</w:t>
      </w:r>
      <w:r w:rsidRPr="00DC1FB9">
        <w:t xml:space="preserve"> that teaching needs to be broad and diverse to maintain </w:t>
      </w:r>
      <w:r w:rsidRPr="00DC1FB9">
        <w:lastRenderedPageBreak/>
        <w:t xml:space="preserve">interest. As a teaching practitioner I can see that this still holds true today as the demands of teaching </w:t>
      </w:r>
      <w:r w:rsidR="00BD0C85">
        <w:t>requires</w:t>
      </w:r>
      <w:r w:rsidRPr="00DC1FB9">
        <w:t xml:space="preserve"> the pupils to be actively learning to maintain the</w:t>
      </w:r>
      <w:r w:rsidR="00BD0C85">
        <w:t>ir</w:t>
      </w:r>
      <w:r w:rsidRPr="00DC1FB9">
        <w:t xml:space="preserve"> engagement. </w:t>
      </w:r>
    </w:p>
    <w:p w14:paraId="088D4BC1" w14:textId="77777777" w:rsidR="00136635" w:rsidRDefault="00136635" w:rsidP="00B01836">
      <w:pPr>
        <w:spacing w:line="480" w:lineRule="auto"/>
        <w:jc w:val="left"/>
      </w:pPr>
    </w:p>
    <w:p w14:paraId="43929D7D" w14:textId="09544FB7" w:rsidR="00DC1FB9" w:rsidRDefault="00DC1FB9" w:rsidP="00B01836">
      <w:pPr>
        <w:spacing w:line="480" w:lineRule="auto"/>
        <w:jc w:val="left"/>
      </w:pPr>
      <w:r w:rsidRPr="00DC1FB9">
        <w:t xml:space="preserve">Questioning can be a part of this approach although there can be barriers in the way. One key aspect that could stop keeping pupils actively learning is the reluctance to answer questions. Chiles (2023) recognises this </w:t>
      </w:r>
      <w:r w:rsidR="00BD0C85">
        <w:t xml:space="preserve">reluctance through </w:t>
      </w:r>
      <w:r w:rsidRPr="00DC1FB9">
        <w:t>his exploration of questioning, noticing that there is a fear of pupils sharing the wrong answer,</w:t>
      </w:r>
      <w:r w:rsidR="00BD0C85">
        <w:t xml:space="preserve"> which often results in them taking a </w:t>
      </w:r>
      <w:r w:rsidRPr="00DC1FB9">
        <w:t>step back from answering the question</w:t>
      </w:r>
      <w:r w:rsidR="00BD0C85">
        <w:t xml:space="preserve"> at all;</w:t>
      </w:r>
      <w:r w:rsidRPr="00DC1FB9">
        <w:t xml:space="preserve"> </w:t>
      </w:r>
      <w:r w:rsidR="00BD0C85">
        <w:t>t</w:t>
      </w:r>
      <w:r w:rsidRPr="00DC1FB9">
        <w:t xml:space="preserve">hey can be apprehensive as their answer could demonstrate their own belief in lack of confidence towards the subject. </w:t>
      </w:r>
      <w:r w:rsidR="00BD0C85">
        <w:t xml:space="preserve">With this in mind, </w:t>
      </w:r>
      <w:r w:rsidRPr="00DC1FB9">
        <w:t>the role of the teacher is essential in developing pupils beyond the sense of their own limitations. In her own research, Pearce (2022, p.177) recommends three different strategies of questioning to help support confidence in their answers. These three approaches are ‘thinking time, cold calling and paired discussion’. She explains that she can get better quality of answers</w:t>
      </w:r>
      <w:r w:rsidR="00BD0C85">
        <w:t xml:space="preserve"> through using these approaches as they</w:t>
      </w:r>
      <w:r w:rsidRPr="00DC1FB9">
        <w:t xml:space="preserve"> can help her check individual learning and help create whole class engagement. </w:t>
      </w:r>
      <w:r w:rsidR="009B4E4D" w:rsidRPr="00DC1FB9">
        <w:t>All</w:t>
      </w:r>
      <w:r w:rsidRPr="00DC1FB9">
        <w:t xml:space="preserve"> these aspects can help ‘create a positive environment’ (Pearce, 2022, p.178). Th</w:t>
      </w:r>
      <w:r w:rsidR="00BD0C85">
        <w:t>e approaches</w:t>
      </w:r>
      <w:r w:rsidRPr="00DC1FB9">
        <w:t xml:space="preserve"> can, in essence, help pupils develop the confidence within themselves. </w:t>
      </w:r>
    </w:p>
    <w:p w14:paraId="30C8580E" w14:textId="77777777" w:rsidR="00127428" w:rsidRPr="00DC1FB9" w:rsidRDefault="00127428" w:rsidP="00B01836">
      <w:pPr>
        <w:spacing w:line="480" w:lineRule="auto"/>
        <w:jc w:val="left"/>
      </w:pPr>
    </w:p>
    <w:p w14:paraId="6AB0A3F1" w14:textId="10E6E2D6" w:rsidR="00DC1FB9" w:rsidRPr="00DC1FB9" w:rsidRDefault="00DC1FB9" w:rsidP="003633F0">
      <w:pPr>
        <w:spacing w:line="480" w:lineRule="auto"/>
        <w:ind w:left="38" w:firstLine="0"/>
        <w:jc w:val="left"/>
      </w:pPr>
      <w:r w:rsidRPr="00DC1FB9">
        <w:t xml:space="preserve">Through sharing answers with pupils Fusco (2012, p.3) has recognised that </w:t>
      </w:r>
      <w:r w:rsidR="00BD0C85">
        <w:t>pupils</w:t>
      </w:r>
      <w:r w:rsidRPr="00DC1FB9">
        <w:t xml:space="preserve"> ‘can also learn to become better listeners through questioning’. He suggests that pupils listening to responses from their peers can be rewarding as it helps them improve their own listening. It can also encourage their processing skills, which could then formulate a verbal response to what has been said. </w:t>
      </w:r>
    </w:p>
    <w:p w14:paraId="2429FB8A" w14:textId="77777777" w:rsidR="00136635" w:rsidRDefault="00136635" w:rsidP="00B01836">
      <w:pPr>
        <w:spacing w:line="480" w:lineRule="auto"/>
        <w:jc w:val="left"/>
      </w:pPr>
    </w:p>
    <w:p w14:paraId="158E4519" w14:textId="5D3F3E3D" w:rsidR="00DC1FB9" w:rsidRDefault="00DC1FB9" w:rsidP="00B01836">
      <w:pPr>
        <w:spacing w:line="480" w:lineRule="auto"/>
        <w:jc w:val="left"/>
      </w:pPr>
      <w:r w:rsidRPr="00DC1FB9">
        <w:lastRenderedPageBreak/>
        <w:t xml:space="preserve">The range of answers that pupils can convey </w:t>
      </w:r>
      <w:r w:rsidR="003633F0">
        <w:t xml:space="preserve">to questions </w:t>
      </w:r>
      <w:r w:rsidRPr="00DC1FB9">
        <w:t xml:space="preserve">can firstly be </w:t>
      </w:r>
      <w:r w:rsidR="003633F0">
        <w:t>obvious</w:t>
      </w:r>
      <w:r w:rsidRPr="00DC1FB9">
        <w:t xml:space="preserve">, although </w:t>
      </w:r>
      <w:r w:rsidR="003633F0">
        <w:t xml:space="preserve">they </w:t>
      </w:r>
      <w:r w:rsidRPr="00DC1FB9">
        <w:t xml:space="preserve">can </w:t>
      </w:r>
      <w:r w:rsidR="003633F0">
        <w:t xml:space="preserve">then </w:t>
      </w:r>
      <w:r w:rsidRPr="00DC1FB9">
        <w:t xml:space="preserve">lead to ‘inferential levels of thinking’ which </w:t>
      </w:r>
      <w:r w:rsidR="003633F0">
        <w:t xml:space="preserve">helps </w:t>
      </w:r>
      <w:r w:rsidRPr="00DC1FB9">
        <w:t xml:space="preserve">build the cognitive development that is needed for learning to progress (Fusco, 2012, p.48). This level of response from the pupils towards questioning, can be a necessary objective to help them demonstrate verbal reasoning. For this to be recognised Renton (2020, p.80) has discovered that ‘we should be focusing on what the impact of our questioning is on student </w:t>
      </w:r>
      <w:r w:rsidR="00136635" w:rsidRPr="00DC1FB9">
        <w:t>learning and</w:t>
      </w:r>
      <w:r w:rsidRPr="00DC1FB9">
        <w:t xml:space="preserve"> ensure that it is effective not only in eliciting responses, but in giving time for thinking too’. They would need this time to carefully think through their answers, and perhaps also discuss these ideas with their peers before committing to sharing their views to the whole class. This can help build their own confidence in determining their ideas to be independent and original, compared to giving answers which they consider </w:t>
      </w:r>
      <w:r w:rsidR="003633F0">
        <w:t xml:space="preserve">as being </w:t>
      </w:r>
      <w:r w:rsidRPr="00DC1FB9">
        <w:t xml:space="preserve">what is expected from them. This also supports </w:t>
      </w:r>
      <w:proofErr w:type="spellStart"/>
      <w:r w:rsidRPr="00DC1FB9">
        <w:t>CfW</w:t>
      </w:r>
      <w:proofErr w:type="spellEnd"/>
      <w:r w:rsidRPr="00DC1FB9">
        <w:t xml:space="preserve"> (</w:t>
      </w:r>
      <w:r w:rsidR="003633F0">
        <w:t xml:space="preserve">Welsh Government, </w:t>
      </w:r>
      <w:r w:rsidRPr="00DC1FB9">
        <w:t>2023</w:t>
      </w:r>
      <w:r w:rsidR="003B2232">
        <w:t>, par.7</w:t>
      </w:r>
      <w:r w:rsidRPr="00DC1FB9">
        <w:t xml:space="preserve">) where </w:t>
      </w:r>
      <w:r w:rsidR="003B2232">
        <w:t>‘</w:t>
      </w:r>
      <w:r w:rsidRPr="00DC1FB9">
        <w:t xml:space="preserve">learners should </w:t>
      </w:r>
      <w:r w:rsidR="003B2232">
        <w:t xml:space="preserve">have the opportunity to </w:t>
      </w:r>
      <w:r w:rsidRPr="00DC1FB9">
        <w:t>explore and investigate ideas by themselves</w:t>
      </w:r>
      <w:r w:rsidR="003B2232">
        <w:t xml:space="preserve">, and with </w:t>
      </w:r>
      <w:proofErr w:type="gramStart"/>
      <w:r w:rsidR="003B2232">
        <w:t>others</w:t>
      </w:r>
      <w:r w:rsidR="003446F8">
        <w:t>’</w:t>
      </w:r>
      <w:proofErr w:type="gramEnd"/>
      <w:r w:rsidR="003446F8">
        <w:t>.</w:t>
      </w:r>
      <w:r w:rsidRPr="00DC1FB9">
        <w:t xml:space="preserve"> This encourages the process of taking responsibility for their own thinking and reasoning</w:t>
      </w:r>
      <w:r w:rsidR="003446F8">
        <w:t>,</w:t>
      </w:r>
      <w:r w:rsidRPr="00DC1FB9">
        <w:t xml:space="preserve"> giving discerning and insightful answers. Therefore, the three suggested strategies</w:t>
      </w:r>
      <w:r w:rsidR="003B2232">
        <w:t xml:space="preserve"> that Pearce has introduced</w:t>
      </w:r>
      <w:r w:rsidR="00921C37">
        <w:t xml:space="preserve">, </w:t>
      </w:r>
      <w:r w:rsidR="003B2232">
        <w:t xml:space="preserve">‘cold calling’, ‘thinking time’ and </w:t>
      </w:r>
      <w:r w:rsidR="00921C37">
        <w:t xml:space="preserve">paired discussion by using </w:t>
      </w:r>
      <w:r w:rsidR="003B2232">
        <w:t>‘think-pair-share’</w:t>
      </w:r>
      <w:r w:rsidR="00921C37">
        <w:t>,</w:t>
      </w:r>
      <w:r w:rsidRPr="00DC1FB9">
        <w:t xml:space="preserve"> will be the basis of this action research study</w:t>
      </w:r>
      <w:r w:rsidR="003B2232">
        <w:t>,</w:t>
      </w:r>
      <w:r w:rsidRPr="00DC1FB9">
        <w:t xml:space="preserve"> to help consider the impact of questioning. </w:t>
      </w:r>
    </w:p>
    <w:p w14:paraId="1AF2880D" w14:textId="77777777" w:rsidR="00136635" w:rsidRPr="00DC1FB9" w:rsidRDefault="00136635" w:rsidP="00B01836">
      <w:pPr>
        <w:spacing w:line="480" w:lineRule="auto"/>
        <w:jc w:val="left"/>
      </w:pPr>
    </w:p>
    <w:p w14:paraId="0DFD7CD1" w14:textId="50B48C2B" w:rsidR="00DC1FB9" w:rsidRPr="00DC1FB9" w:rsidRDefault="00DC1FB9" w:rsidP="00B01836">
      <w:pPr>
        <w:spacing w:line="480" w:lineRule="auto"/>
        <w:jc w:val="left"/>
        <w:rPr>
          <w:u w:val="single"/>
        </w:rPr>
      </w:pPr>
      <w:r w:rsidRPr="00DC1FB9">
        <w:rPr>
          <w:u w:val="single"/>
        </w:rPr>
        <w:t xml:space="preserve">2.5 Cold </w:t>
      </w:r>
      <w:r w:rsidR="003B2232">
        <w:rPr>
          <w:u w:val="single"/>
        </w:rPr>
        <w:t>c</w:t>
      </w:r>
      <w:r w:rsidRPr="00DC1FB9">
        <w:rPr>
          <w:u w:val="single"/>
        </w:rPr>
        <w:t>alling</w:t>
      </w:r>
    </w:p>
    <w:p w14:paraId="50AA2242" w14:textId="39722A9C" w:rsidR="00DC1FB9" w:rsidRDefault="00DC1FB9" w:rsidP="00B01836">
      <w:pPr>
        <w:spacing w:line="480" w:lineRule="auto"/>
        <w:jc w:val="left"/>
      </w:pPr>
      <w:r w:rsidRPr="00DC1FB9">
        <w:t xml:space="preserve">The process of ‘cold calling’ was introduced by </w:t>
      </w:r>
      <w:proofErr w:type="spellStart"/>
      <w:r w:rsidRPr="00DC1FB9">
        <w:t>Lemov</w:t>
      </w:r>
      <w:proofErr w:type="spellEnd"/>
      <w:r w:rsidRPr="00DC1FB9">
        <w:t xml:space="preserve"> (1998) as an approach to help teachers to understand how much prior learning pupils have within the classroom. It involves randomly selecting pupils to answer questions rather than being asked to ‘volunteer answers to check understanding’ (Morrison McGill, 2023, p.14). This way of </w:t>
      </w:r>
      <w:r w:rsidRPr="00DC1FB9">
        <w:lastRenderedPageBreak/>
        <w:t>focusing on pupils to deliver specific answers helps teachers to differentiate the questions to the ability of the pupil, alongside challenging individuals that the teacher are aware of, that do not necessarily appear to have fully grasped the learning. M</w:t>
      </w:r>
      <w:r w:rsidR="00136635">
        <w:t>o</w:t>
      </w:r>
      <w:r w:rsidRPr="00DC1FB9">
        <w:t>rek</w:t>
      </w:r>
      <w:r w:rsidR="006F426F">
        <w:t xml:space="preserve"> et al. </w:t>
      </w:r>
      <w:r w:rsidRPr="00DC1FB9">
        <w:t xml:space="preserve">(2023, p.732) recognise that ‘low-achieving students tend to </w:t>
      </w:r>
      <w:r w:rsidR="00136635">
        <w:t xml:space="preserve">be </w:t>
      </w:r>
      <w:r w:rsidRPr="00DC1FB9">
        <w:t xml:space="preserve">more passive participants in classroom talk’, so this process could potentially be effective in guaranteeing pupil engagement covering all abilities. Morrison McGill (2023, p.41) adds that cold calling can ‘encourage deeper thinking and accountability’. This suggests that answers given can be more creative as pupils investigate their answers through suggestion. This can also give a competitive edge to learning as </w:t>
      </w:r>
      <w:proofErr w:type="spellStart"/>
      <w:r w:rsidRPr="00DC1FB9">
        <w:t>Lemov</w:t>
      </w:r>
      <w:proofErr w:type="spellEnd"/>
      <w:r w:rsidRPr="00DC1FB9">
        <w:t xml:space="preserve"> (2021, p.287) identifies that cold calling can ‘even cause a bit of healthy tension’. This idea of competing towards finding higher order answers can support the positive learning environment. </w:t>
      </w:r>
    </w:p>
    <w:p w14:paraId="3F40D794" w14:textId="77777777" w:rsidR="00DA4F7F" w:rsidRPr="00DC1FB9" w:rsidRDefault="00DA4F7F" w:rsidP="00B01836">
      <w:pPr>
        <w:spacing w:line="480" w:lineRule="auto"/>
        <w:jc w:val="left"/>
      </w:pPr>
    </w:p>
    <w:p w14:paraId="29F130FE" w14:textId="56BF8A79" w:rsidR="00DC1FB9" w:rsidRPr="00DC1FB9" w:rsidRDefault="00DC1FB9" w:rsidP="00B01836">
      <w:pPr>
        <w:spacing w:line="480" w:lineRule="auto"/>
        <w:jc w:val="left"/>
      </w:pPr>
      <w:r w:rsidRPr="00DC1FB9">
        <w:t xml:space="preserve">There are some aspects that a teacher needs to also be aware of in making sure </w:t>
      </w:r>
      <w:r w:rsidR="003B2232">
        <w:t>the use of ‘</w:t>
      </w:r>
      <w:r w:rsidRPr="00DC1FB9">
        <w:t>cold calling</w:t>
      </w:r>
      <w:r w:rsidR="003B2232">
        <w:t>’</w:t>
      </w:r>
      <w:r w:rsidRPr="00DC1FB9">
        <w:t xml:space="preserve"> can be effective</w:t>
      </w:r>
      <w:r w:rsidR="003B2232">
        <w:t xml:space="preserve"> in the classroom</w:t>
      </w:r>
      <w:r w:rsidRPr="00DC1FB9">
        <w:t>. M</w:t>
      </w:r>
      <w:r w:rsidR="00136635">
        <w:t>o</w:t>
      </w:r>
      <w:r w:rsidRPr="00DC1FB9">
        <w:t>rek</w:t>
      </w:r>
      <w:r w:rsidR="006F426F">
        <w:t xml:space="preserve"> et al.</w:t>
      </w:r>
      <w:r w:rsidRPr="00DC1FB9">
        <w:t xml:space="preserve"> (2023, p.746) explain that there is a risk that it can be ‘confrontational and intimidating’ for some pupils as they are put on the spot and might not feel comfortable in responding verbally in the class, whilst everyone is listening. This would then create a negative reaction to the pupil, also damaging their confidence in being able to respond positively towards answering the question. This being </w:t>
      </w:r>
      <w:r w:rsidR="00674B45" w:rsidRPr="00DC1FB9">
        <w:t>in regard</w:t>
      </w:r>
      <w:r w:rsidR="00674B45">
        <w:t xml:space="preserve"> to</w:t>
      </w:r>
      <w:r w:rsidRPr="00DC1FB9">
        <w:t xml:space="preserve"> its ‘potential to infringe on the learner’s autonomy or produce anxiety of discontent’ (M</w:t>
      </w:r>
      <w:r w:rsidR="00136635">
        <w:t>o</w:t>
      </w:r>
      <w:r w:rsidRPr="00DC1FB9">
        <w:t xml:space="preserve">rek </w:t>
      </w:r>
      <w:r w:rsidR="006F426F">
        <w:t>et al.</w:t>
      </w:r>
      <w:r w:rsidRPr="00DC1FB9">
        <w:t xml:space="preserve"> 2023, p.733). This risk falls against the idea of building pupil self-worth, to take opportunities to answer questions and to recognise that this exchange between pupil and teacher can be rewarding and beneficial towards their learning. Dallim</w:t>
      </w:r>
      <w:r w:rsidR="00136635">
        <w:t>o</w:t>
      </w:r>
      <w:r w:rsidRPr="00DC1FB9">
        <w:t xml:space="preserve">re </w:t>
      </w:r>
      <w:r w:rsidR="006F426F">
        <w:t>et al.</w:t>
      </w:r>
      <w:r w:rsidRPr="00DC1FB9">
        <w:t xml:space="preserve"> (2010, p.112) also recognise that this process is ‘undemocratic’ as pupils are not choosing to be involved in answering the question. This could potentially </w:t>
      </w:r>
      <w:r w:rsidRPr="00DC1FB9">
        <w:lastRenderedPageBreak/>
        <w:t>damage the relationship between teacher and pupil</w:t>
      </w:r>
      <w:r w:rsidR="00A558DB">
        <w:t xml:space="preserve">. The teacher could be seen as </w:t>
      </w:r>
      <w:r w:rsidRPr="00DC1FB9">
        <w:t xml:space="preserve">more authoritarian instead of meeting </w:t>
      </w:r>
      <w:r w:rsidR="00A558DB">
        <w:t xml:space="preserve">the </w:t>
      </w:r>
      <w:r w:rsidRPr="00DC1FB9">
        <w:t xml:space="preserve">pupils </w:t>
      </w:r>
      <w:r w:rsidR="00A558DB">
        <w:t xml:space="preserve">needs. As a result, a pupil could respond with </w:t>
      </w:r>
      <w:r w:rsidRPr="00DC1FB9">
        <w:t xml:space="preserve">reluctancy. </w:t>
      </w:r>
      <w:r w:rsidR="00A558DB">
        <w:t>This idea of being undemocratic can also make the pupil feel that they are u</w:t>
      </w:r>
      <w:r w:rsidRPr="00DC1FB9">
        <w:t xml:space="preserve">nable to choose to respond. Pearce (2022, p.171) warns that this process is not to be used to ‘catch pupils out, such as when you think that they have not been listening’. This would identify the exchange as a negative experience, making the pupil less reluctant to answer further questions. </w:t>
      </w:r>
    </w:p>
    <w:p w14:paraId="6DE2ECC3" w14:textId="77777777" w:rsidR="00136635" w:rsidRDefault="00136635" w:rsidP="00B01836">
      <w:pPr>
        <w:spacing w:line="480" w:lineRule="auto"/>
        <w:jc w:val="left"/>
      </w:pPr>
    </w:p>
    <w:p w14:paraId="24F15325" w14:textId="5FD30ACF" w:rsidR="00DC1FB9" w:rsidRDefault="00DC1FB9" w:rsidP="00B01836">
      <w:pPr>
        <w:spacing w:line="480" w:lineRule="auto"/>
        <w:jc w:val="left"/>
      </w:pPr>
      <w:r w:rsidRPr="00DC1FB9">
        <w:t>Instead, this process needs to be enhancing the learning, making pupils recognise that they know more than they are initially aware of</w:t>
      </w:r>
      <w:r w:rsidR="00A558DB">
        <w:t>.</w:t>
      </w:r>
      <w:r w:rsidRPr="00DC1FB9">
        <w:t xml:space="preserve"> Thulasidas and Gunawa</w:t>
      </w:r>
      <w:r w:rsidR="00136635">
        <w:t>n</w:t>
      </w:r>
      <w:r w:rsidRPr="00DC1FB9">
        <w:t xml:space="preserve"> (2022, p.702) have shown evidence that ‘students tend to statistically improve in their class participation numbers after receiving cold calls</w:t>
      </w:r>
      <w:r w:rsidR="003446F8">
        <w:t>’.</w:t>
      </w:r>
      <w:r w:rsidRPr="00DC1FB9">
        <w:t xml:space="preserve"> The effect it should have </w:t>
      </w:r>
      <w:proofErr w:type="gramStart"/>
      <w:r w:rsidRPr="00DC1FB9">
        <w:t>is</w:t>
      </w:r>
      <w:proofErr w:type="gramEnd"/>
      <w:r w:rsidRPr="00DC1FB9">
        <w:t xml:space="preserve"> to create ‘a more dynamic classroom environment for student and faculty alike’ (Kollat, 2018, p. 169). It has been suggested that it could possibly first start as being quite clumsy and awkward for some pupils, although the more it becomes a regular aspect of the learning, the fear of answering a question would diminish and pupils would be more used to answering questions in class (Bus</w:t>
      </w:r>
      <w:r w:rsidR="00136635">
        <w:t>c</w:t>
      </w:r>
      <w:r w:rsidRPr="00DC1FB9">
        <w:t xml:space="preserve">h et al. 2023, p.77). </w:t>
      </w:r>
    </w:p>
    <w:p w14:paraId="7CB4AF33" w14:textId="77777777" w:rsidR="00136635" w:rsidRPr="00DC1FB9" w:rsidRDefault="00136635" w:rsidP="00B01836">
      <w:pPr>
        <w:spacing w:line="480" w:lineRule="auto"/>
        <w:jc w:val="left"/>
      </w:pPr>
    </w:p>
    <w:p w14:paraId="11F9E83A" w14:textId="00DB18EC" w:rsidR="006F426F" w:rsidRPr="00DC1FB9" w:rsidRDefault="00A558DB" w:rsidP="00B01836">
      <w:pPr>
        <w:spacing w:line="480" w:lineRule="auto"/>
        <w:jc w:val="left"/>
      </w:pPr>
      <w:r>
        <w:t xml:space="preserve">Having explored a range of available literature, it is apparent that </w:t>
      </w:r>
      <w:r w:rsidR="00DC1FB9" w:rsidRPr="00DC1FB9">
        <w:t xml:space="preserve">the biggest avoidance in using this teaching tool is making sure the pupils are not targeted for their inability to answer the question. </w:t>
      </w:r>
      <w:r>
        <w:t>Research suggests this</w:t>
      </w:r>
      <w:r w:rsidR="00DC1FB9" w:rsidRPr="00DC1FB9">
        <w:t xml:space="preserve"> should be delivered as a positive process where all the pupils are enthusiastic to respond to the questions, hoping that their name will be picked. For this to have the most impact on each pupil, further factors must also </w:t>
      </w:r>
      <w:r w:rsidR="00DC1FB9" w:rsidRPr="00DC1FB9">
        <w:lastRenderedPageBreak/>
        <w:t xml:space="preserve">be included to help pupils to consider their answers and to verbalise their responses. </w:t>
      </w:r>
      <w:r w:rsidR="00DC1FB9" w:rsidRPr="00DC1FB9">
        <w:br/>
      </w:r>
    </w:p>
    <w:p w14:paraId="43EA3ED0" w14:textId="0CFA3E02" w:rsidR="00DC1FB9" w:rsidRPr="00DC1FB9" w:rsidRDefault="00DC1FB9" w:rsidP="00B01836">
      <w:pPr>
        <w:spacing w:line="480" w:lineRule="auto"/>
        <w:jc w:val="left"/>
        <w:rPr>
          <w:u w:val="single"/>
        </w:rPr>
      </w:pPr>
      <w:r w:rsidRPr="00DC1FB9">
        <w:rPr>
          <w:u w:val="single"/>
        </w:rPr>
        <w:t>2.</w:t>
      </w:r>
      <w:r w:rsidR="00654FE0">
        <w:rPr>
          <w:u w:val="single"/>
        </w:rPr>
        <w:t>6</w:t>
      </w:r>
      <w:r w:rsidRPr="00DC1FB9">
        <w:rPr>
          <w:u w:val="single"/>
        </w:rPr>
        <w:t xml:space="preserve"> Thinking </w:t>
      </w:r>
      <w:r w:rsidR="00280A48">
        <w:rPr>
          <w:u w:val="single"/>
        </w:rPr>
        <w:t>t</w:t>
      </w:r>
      <w:r w:rsidRPr="00DC1FB9">
        <w:rPr>
          <w:u w:val="single"/>
        </w:rPr>
        <w:t>ime</w:t>
      </w:r>
    </w:p>
    <w:p w14:paraId="0C788350" w14:textId="1D8BCCFA" w:rsidR="00DC1FB9" w:rsidRDefault="00DC1FB9" w:rsidP="00B01836">
      <w:pPr>
        <w:spacing w:line="480" w:lineRule="auto"/>
        <w:jc w:val="left"/>
      </w:pPr>
      <w:r w:rsidRPr="00DC1FB9">
        <w:t>A</w:t>
      </w:r>
      <w:r w:rsidR="003446F8">
        <w:t>nother</w:t>
      </w:r>
      <w:r w:rsidRPr="00DC1FB9">
        <w:t xml:space="preserve"> approach that can support pupil response in building confidence is giving pupils ‘thinking time’. Initially Rowe (1972) introduced the idea of</w:t>
      </w:r>
      <w:r w:rsidR="00A558DB">
        <w:t xml:space="preserve"> </w:t>
      </w:r>
      <w:r w:rsidRPr="00DC1FB9">
        <w:t xml:space="preserve">what was first called </w:t>
      </w:r>
      <w:r w:rsidR="00A558DB">
        <w:t>‘</w:t>
      </w:r>
      <w:r w:rsidRPr="00DC1FB9">
        <w:t>wait time</w:t>
      </w:r>
      <w:r w:rsidR="00A558DB">
        <w:t>’</w:t>
      </w:r>
      <w:r w:rsidRPr="00DC1FB9">
        <w:t xml:space="preserve"> as a way </w:t>
      </w:r>
      <w:r w:rsidR="00A558DB">
        <w:t>of giving</w:t>
      </w:r>
      <w:r w:rsidRPr="00DC1FB9">
        <w:t xml:space="preserve"> pupils the space to answer questions, instead of starting with an immediate answer which might lack depth. Stahl (1985) developed this further</w:t>
      </w:r>
      <w:r w:rsidR="00A558DB">
        <w:t xml:space="preserve"> and</w:t>
      </w:r>
      <w:r w:rsidRPr="00DC1FB9">
        <w:t xml:space="preserve"> through calling this ‘thinking time’, focus</w:t>
      </w:r>
      <w:r w:rsidR="00A558DB">
        <w:t>ed</w:t>
      </w:r>
      <w:r w:rsidRPr="00DC1FB9">
        <w:t xml:space="preserve"> on the pupils thinking through an answer in </w:t>
      </w:r>
      <w:r w:rsidR="00A558DB">
        <w:t xml:space="preserve">an </w:t>
      </w:r>
      <w:r w:rsidRPr="00DC1FB9">
        <w:t xml:space="preserve">allocated waiting space. </w:t>
      </w:r>
      <w:proofErr w:type="spellStart"/>
      <w:r w:rsidRPr="00DC1FB9">
        <w:t>Lemov</w:t>
      </w:r>
      <w:proofErr w:type="spellEnd"/>
      <w:r w:rsidRPr="00DC1FB9">
        <w:t xml:space="preserve"> (2021) identifies this as beneficial as it makes the pupils think harder. This enables the pupils to encode </w:t>
      </w:r>
      <w:r w:rsidR="00A558DB">
        <w:t>their answer</w:t>
      </w:r>
      <w:r w:rsidRPr="00DC1FB9">
        <w:t xml:space="preserve"> ‘more deeply in memory’ (</w:t>
      </w:r>
      <w:proofErr w:type="spellStart"/>
      <w:r w:rsidR="009B4E4D">
        <w:t>Lemov</w:t>
      </w:r>
      <w:proofErr w:type="spellEnd"/>
      <w:r w:rsidR="009B4E4D">
        <w:t xml:space="preserve">, </w:t>
      </w:r>
      <w:r w:rsidRPr="00DC1FB9">
        <w:t xml:space="preserve">2021, p.265). </w:t>
      </w:r>
      <w:r w:rsidR="00A558DB">
        <w:t xml:space="preserve">According to Walsh and </w:t>
      </w:r>
      <w:proofErr w:type="spellStart"/>
      <w:r w:rsidR="00A558DB">
        <w:t>Sattes</w:t>
      </w:r>
      <w:proofErr w:type="spellEnd"/>
      <w:r w:rsidR="00A558DB">
        <w:t xml:space="preserve"> (2015, p.15) th</w:t>
      </w:r>
      <w:r w:rsidRPr="00DC1FB9">
        <w:t>is pause in helping pupils consider the responses helps them ‘go deeper in their own thinking’</w:t>
      </w:r>
      <w:r w:rsidR="003446F8">
        <w:t>,</w:t>
      </w:r>
      <w:r w:rsidRPr="00DC1FB9">
        <w:t xml:space="preserve"> enabling the pupils to respond with answers that are more evaluative, adding inference and creativity to their responses. This can be delivered as part of the ‘cold calling’ process, although Johnson (20</w:t>
      </w:r>
      <w:r w:rsidR="009B4E4D">
        <w:t>21</w:t>
      </w:r>
      <w:r w:rsidRPr="00DC1FB9">
        <w:t>, p.153) suggests that asking the question without targeting a pupil initially will make the pupils ‘automatically be thinking about how they would answer…</w:t>
      </w:r>
      <w:r w:rsidR="006444F0">
        <w:t xml:space="preserve"> </w:t>
      </w:r>
      <w:r w:rsidRPr="00DC1FB9">
        <w:t>because they don’t know who is going to be asked</w:t>
      </w:r>
      <w:r w:rsidR="006444F0">
        <w:t>’</w:t>
      </w:r>
      <w:r w:rsidR="003446F8">
        <w:t>.</w:t>
      </w:r>
      <w:r w:rsidRPr="00DC1FB9">
        <w:t xml:space="preserve"> This would then stretch the thinking of all the pupils, even though not all would be contributing. </w:t>
      </w:r>
    </w:p>
    <w:p w14:paraId="55C88A0F" w14:textId="77777777" w:rsidR="009B4E4D" w:rsidRPr="00DC1FB9" w:rsidRDefault="009B4E4D" w:rsidP="00B01836">
      <w:pPr>
        <w:spacing w:line="480" w:lineRule="auto"/>
        <w:jc w:val="left"/>
      </w:pPr>
    </w:p>
    <w:p w14:paraId="06524E10" w14:textId="7B2ED0F0" w:rsidR="00DC1FB9" w:rsidRPr="00DC1FB9" w:rsidRDefault="00DC1FB9" w:rsidP="00B01836">
      <w:pPr>
        <w:spacing w:line="480" w:lineRule="auto"/>
        <w:jc w:val="left"/>
      </w:pPr>
      <w:r w:rsidRPr="00DC1FB9">
        <w:t xml:space="preserve">Cotton considers that most impactful questions that would need this ‘thinking time’ would be those which elaborate beyond facts and would need more thought. </w:t>
      </w:r>
      <w:r w:rsidR="006444F0">
        <w:t>She argues that the</w:t>
      </w:r>
      <w:r w:rsidRPr="00DC1FB9">
        <w:t xml:space="preserve">se type of ‘cognitive questions… have considered promise for improving the effectiveness of classroom thought’ (Cotton, 1988, p.88). As a result, the expectation from the teacher would be for more elaborate and detailed answers. Dantonio and </w:t>
      </w:r>
      <w:proofErr w:type="spellStart"/>
      <w:r w:rsidRPr="00DC1FB9">
        <w:t>Beisnherz</w:t>
      </w:r>
      <w:proofErr w:type="spellEnd"/>
      <w:r w:rsidRPr="00DC1FB9">
        <w:t xml:space="preserve"> </w:t>
      </w:r>
      <w:r w:rsidRPr="00DC1FB9">
        <w:lastRenderedPageBreak/>
        <w:t xml:space="preserve">(2001) agree that this would increase the quality of the pupil responses. </w:t>
      </w:r>
      <w:r w:rsidR="006444F0">
        <w:t>This implies that the</w:t>
      </w:r>
      <w:r w:rsidRPr="00DC1FB9">
        <w:t xml:space="preserve"> silence would also help teachers not influence the response and cloud judgement. Their answers would also be more accurate as they assess the information they already know (Fusco, 2012). </w:t>
      </w:r>
      <w:r w:rsidR="009B4E4D" w:rsidRPr="00DC1FB9">
        <w:t>Also,</w:t>
      </w:r>
      <w:r w:rsidRPr="00DC1FB9">
        <w:t xml:space="preserve"> when the pupil does answer the question, that does not mean that the teacher responds immediately. A further pause could be added, ‘allowing the student’s answer to hang in the air’ (Lockyear, 2015, p.43). This </w:t>
      </w:r>
      <w:r w:rsidR="006444F0">
        <w:t>could</w:t>
      </w:r>
      <w:r w:rsidRPr="00DC1FB9">
        <w:t xml:space="preserve"> help </w:t>
      </w:r>
      <w:r w:rsidR="006444F0">
        <w:t xml:space="preserve">the pupil to </w:t>
      </w:r>
      <w:r w:rsidRPr="00DC1FB9">
        <w:t xml:space="preserve">continue to evaluate their response, as well as amending it, if necessary. </w:t>
      </w:r>
    </w:p>
    <w:p w14:paraId="50A28195" w14:textId="77777777" w:rsidR="009B4E4D" w:rsidRDefault="009B4E4D" w:rsidP="00B01836">
      <w:pPr>
        <w:spacing w:line="480" w:lineRule="auto"/>
        <w:jc w:val="left"/>
      </w:pPr>
    </w:p>
    <w:p w14:paraId="1E895F8E" w14:textId="6DEBF3F0" w:rsidR="00DC1FB9" w:rsidRDefault="00DC1FB9" w:rsidP="00B01836">
      <w:pPr>
        <w:spacing w:line="480" w:lineRule="auto"/>
        <w:jc w:val="left"/>
      </w:pPr>
      <w:r w:rsidRPr="00DC1FB9">
        <w:t xml:space="preserve">The criticism for ‘thinking time’ can come from how the teacher initialises this. Waiting for a response in a lesson ‘can feel prolonged and awkward’ (Busch </w:t>
      </w:r>
      <w:r w:rsidR="009B4E4D">
        <w:t xml:space="preserve">et al. </w:t>
      </w:r>
      <w:r w:rsidRPr="00DC1FB9">
        <w:t>2021, p.81) as it is instinctive for the teacher to continue the pace within a lesson. At times</w:t>
      </w:r>
      <w:r w:rsidR="009B4E4D">
        <w:t>,</w:t>
      </w:r>
      <w:r w:rsidRPr="00DC1FB9">
        <w:t xml:space="preserve"> teachers ‘do not allow enough quiet time for pupils to respond’ (Morrison McGill, 2019 p.14), leading to answers that can be immediate and lacking depth. This can also be elaborated further </w:t>
      </w:r>
      <w:r w:rsidR="00DA4F7F">
        <w:t xml:space="preserve">when </w:t>
      </w:r>
      <w:r w:rsidRPr="00DC1FB9">
        <w:t>a teacher mov</w:t>
      </w:r>
      <w:r w:rsidR="00DA4F7F">
        <w:t>es</w:t>
      </w:r>
      <w:r w:rsidRPr="00DC1FB9">
        <w:t xml:space="preserve"> on to another pupil after a response</w:t>
      </w:r>
      <w:r w:rsidR="00DA4F7F">
        <w:t>,</w:t>
      </w:r>
      <w:r w:rsidRPr="00DC1FB9">
        <w:t xml:space="preserve"> instead of ‘waiting to see if a student has anything to add’ (Wasik and Hindman, 2018, p.373). This can help the pupil feel valued realising that their input does matter in the flow of the lesson. </w:t>
      </w:r>
    </w:p>
    <w:p w14:paraId="196442EA" w14:textId="77777777" w:rsidR="009B4E4D" w:rsidRPr="00DC1FB9" w:rsidRDefault="009B4E4D" w:rsidP="00B01836">
      <w:pPr>
        <w:spacing w:line="480" w:lineRule="auto"/>
        <w:jc w:val="left"/>
      </w:pPr>
    </w:p>
    <w:p w14:paraId="1A1C2616" w14:textId="529E25D3" w:rsidR="009B4E4D" w:rsidRDefault="00DC1FB9" w:rsidP="00B01836">
      <w:pPr>
        <w:spacing w:line="480" w:lineRule="auto"/>
        <w:jc w:val="left"/>
      </w:pPr>
      <w:r w:rsidRPr="00DC1FB9">
        <w:t xml:space="preserve">To consider the balance in how to use ‘thinking time’, consideration must be given </w:t>
      </w:r>
      <w:r w:rsidR="006444F0">
        <w:t>as to</w:t>
      </w:r>
      <w:r w:rsidRPr="00DC1FB9">
        <w:t xml:space="preserve"> how long the teacher should wait for the response. </w:t>
      </w:r>
      <w:r w:rsidR="006444F0">
        <w:t>It is suggested that t</w:t>
      </w:r>
      <w:r w:rsidRPr="00DC1FB9">
        <w:t>his waiting time is</w:t>
      </w:r>
      <w:r w:rsidR="006444F0">
        <w:t xml:space="preserve"> </w:t>
      </w:r>
      <w:r w:rsidRPr="00DC1FB9">
        <w:t>as important as the actual asking of the question (Wiliam, 2011, p.84). If the teacher allocates an amount of time before an answer is given, it is argued that the responses are ‘unlikely to be the riches</w:t>
      </w:r>
      <w:r w:rsidR="009B4E4D">
        <w:t>t…</w:t>
      </w:r>
      <w:r w:rsidR="006444F0">
        <w:t xml:space="preserve"> </w:t>
      </w:r>
      <w:r w:rsidRPr="00DC1FB9">
        <w:t>or the most developed’ (</w:t>
      </w:r>
      <w:proofErr w:type="spellStart"/>
      <w:r w:rsidRPr="00DC1FB9">
        <w:t>Lemov</w:t>
      </w:r>
      <w:proofErr w:type="spellEnd"/>
      <w:r w:rsidRPr="00DC1FB9">
        <w:t>, 2021, p.276). A suggestion is for the time to be ‘at least three seconds’ which will help pupils to formulate a more measured response (Gilliam</w:t>
      </w:r>
      <w:r w:rsidR="006F426F">
        <w:t xml:space="preserve"> </w:t>
      </w:r>
      <w:r w:rsidRPr="00DC1FB9">
        <w:t xml:space="preserve">et al. 2018, p.287). However, for a question that demands a </w:t>
      </w:r>
      <w:r w:rsidRPr="00DC1FB9">
        <w:lastRenderedPageBreak/>
        <w:t xml:space="preserve">more elaborated answer, the time arguably needs to be greater again. </w:t>
      </w:r>
      <w:proofErr w:type="spellStart"/>
      <w:r w:rsidRPr="00DC1FB9">
        <w:t>Tofade</w:t>
      </w:r>
      <w:proofErr w:type="spellEnd"/>
      <w:r w:rsidRPr="00DC1FB9">
        <w:t xml:space="preserve"> et al. (2013, p.7) suggest that for these complex questions, up to 20 seconds is more beneficial. </w:t>
      </w:r>
    </w:p>
    <w:p w14:paraId="75E9D87B" w14:textId="77777777" w:rsidR="009B4E4D" w:rsidRDefault="009B4E4D" w:rsidP="009B4E4D">
      <w:pPr>
        <w:spacing w:line="480" w:lineRule="auto"/>
        <w:jc w:val="left"/>
      </w:pPr>
    </w:p>
    <w:p w14:paraId="172396B7" w14:textId="0D2009F0" w:rsidR="00DC1FB9" w:rsidRPr="00DC1FB9" w:rsidRDefault="00DC1FB9" w:rsidP="009B4E4D">
      <w:pPr>
        <w:spacing w:line="480" w:lineRule="auto"/>
        <w:jc w:val="left"/>
      </w:pPr>
      <w:r w:rsidRPr="00DC1FB9">
        <w:t>In considering all these suggested ideas of how long the thinking time needs to be, the overall evaluation appears to be that it depends on the needs and abilities of the class. Ingram and Elliot (2016, p.50) recognise that focusing on how long the teacher should wait is ‘not a productive strategy as it focuses their attention on the length of the pause rather than the desired student interactional behaviour’. This approach of focusing on the timing more than the thinking, detracts from the intention of thinking time to give space for pupils to think through a more elaborated answer. Busch</w:t>
      </w:r>
      <w:r w:rsidR="00E36AB4">
        <w:t xml:space="preserve"> </w:t>
      </w:r>
      <w:r w:rsidR="009B4E4D">
        <w:t xml:space="preserve">et al. </w:t>
      </w:r>
      <w:r w:rsidRPr="00DC1FB9">
        <w:t>(2023, p.81) have recognised that ‘there is no clear-cut answer as to how long an optimal wait time is’</w:t>
      </w:r>
      <w:r w:rsidR="003446F8">
        <w:t>,</w:t>
      </w:r>
      <w:r w:rsidRPr="00DC1FB9">
        <w:t xml:space="preserve"> as every class has different needs and abilities. For the higher-ability classes, the response time might be quicker, although giving them more space, could develop an elaborated answer that could even surprise themselves. </w:t>
      </w:r>
      <w:proofErr w:type="spellStart"/>
      <w:r w:rsidRPr="00DC1FB9">
        <w:t>Lemov</w:t>
      </w:r>
      <w:proofErr w:type="spellEnd"/>
      <w:r w:rsidRPr="00DC1FB9">
        <w:t xml:space="preserve"> (2021, p.282) admits that teachers allowing this amount of time can be difficult as it ‘requires inaction’ from the teacher, although the responses could be more rewarding to the pupil. Cotton (1988, p.6) says that if ‘thinking time’ is used effectively, ‘students seem to become more and more engaged and perform better and better, the longer the teacher is willing to wait’. This </w:t>
      </w:r>
      <w:r w:rsidR="006444F0">
        <w:t>could</w:t>
      </w:r>
      <w:r w:rsidRPr="00DC1FB9">
        <w:t xml:space="preserve"> </w:t>
      </w:r>
      <w:r w:rsidR="006444F0">
        <w:t xml:space="preserve">in turn </w:t>
      </w:r>
      <w:r w:rsidRPr="00DC1FB9">
        <w:t xml:space="preserve">help pupils become more </w:t>
      </w:r>
      <w:r w:rsidR="006444F0">
        <w:t>confident in giving</w:t>
      </w:r>
      <w:r w:rsidRPr="00DC1FB9">
        <w:t xml:space="preserve"> answers, recognising </w:t>
      </w:r>
      <w:r w:rsidR="006444F0">
        <w:t xml:space="preserve">that </w:t>
      </w:r>
      <w:r w:rsidRPr="00DC1FB9">
        <w:t xml:space="preserve">their abilities can develop towards higher order thinking. </w:t>
      </w:r>
    </w:p>
    <w:p w14:paraId="4B59B2F0" w14:textId="77777777" w:rsidR="00DC1FB9" w:rsidRPr="00DC1FB9" w:rsidRDefault="00DC1FB9" w:rsidP="00B01836">
      <w:pPr>
        <w:spacing w:line="480" w:lineRule="auto"/>
        <w:jc w:val="left"/>
      </w:pPr>
    </w:p>
    <w:p w14:paraId="689E449F" w14:textId="57D7F371" w:rsidR="00DC1FB9" w:rsidRPr="00DC1FB9" w:rsidRDefault="00DC1FB9" w:rsidP="00B01836">
      <w:pPr>
        <w:spacing w:line="480" w:lineRule="auto"/>
        <w:jc w:val="left"/>
      </w:pPr>
      <w:r w:rsidRPr="00DC1FB9">
        <w:rPr>
          <w:u w:val="single"/>
        </w:rPr>
        <w:t>2.</w:t>
      </w:r>
      <w:r w:rsidR="00654FE0">
        <w:rPr>
          <w:u w:val="single"/>
        </w:rPr>
        <w:t>7</w:t>
      </w:r>
      <w:r w:rsidRPr="00DC1FB9">
        <w:rPr>
          <w:u w:val="single"/>
        </w:rPr>
        <w:t xml:space="preserve"> Think-pair-share</w:t>
      </w:r>
      <w:r w:rsidRPr="00DC1FB9">
        <w:rPr>
          <w:u w:val="single"/>
        </w:rPr>
        <w:br/>
      </w:r>
      <w:r w:rsidRPr="00DC1FB9">
        <w:t xml:space="preserve">The strategy of ‘think-pair-share’ was introduced by Lyman (1981) as a way of helping pupils to process their answers in readiness to share their ideas to the class. It can begin </w:t>
      </w:r>
      <w:r w:rsidRPr="00DC1FB9">
        <w:lastRenderedPageBreak/>
        <w:t xml:space="preserve">with the </w:t>
      </w:r>
      <w:r w:rsidR="006444F0">
        <w:t>‘</w:t>
      </w:r>
      <w:r w:rsidRPr="00DC1FB9">
        <w:t>thinking time</w:t>
      </w:r>
      <w:r w:rsidR="006444F0">
        <w:t>’</w:t>
      </w:r>
      <w:r w:rsidRPr="00DC1FB9">
        <w:t xml:space="preserve"> process, but instead of immediately responding to the teacher, there is an opportunity </w:t>
      </w:r>
      <w:r w:rsidR="006444F0">
        <w:t xml:space="preserve">for the pupil </w:t>
      </w:r>
      <w:r w:rsidRPr="00DC1FB9">
        <w:t xml:space="preserve">to verbalise their answer to another pupil. Walsh and </w:t>
      </w:r>
      <w:proofErr w:type="spellStart"/>
      <w:r w:rsidRPr="00DC1FB9">
        <w:t>Sattes</w:t>
      </w:r>
      <w:proofErr w:type="spellEnd"/>
      <w:r w:rsidRPr="00DC1FB9">
        <w:t xml:space="preserve"> (2015, p.15) consider that this helps ‘build and deepen understanding’ of the questions being asked. It can encourage pupils to communicate with each other to listen, understand and share ideas in more depth. This process can also support the </w:t>
      </w:r>
      <w:proofErr w:type="spellStart"/>
      <w:r w:rsidRPr="00DC1FB9">
        <w:t>CfW</w:t>
      </w:r>
      <w:proofErr w:type="spellEnd"/>
      <w:r w:rsidRPr="00DC1FB9">
        <w:t xml:space="preserve"> provision for an ‘environment that supports learners to express and communicate their needs, thoughts and feelings’ (Welsh Government, 2023, par.44). Pupils’ conversations to each other can help develop their verbal skills and support any misunderstandings</w:t>
      </w:r>
      <w:r w:rsidR="006444F0">
        <w:t xml:space="preserve"> </w:t>
      </w:r>
      <w:r w:rsidRPr="00DC1FB9">
        <w:t xml:space="preserve">without the feeling of asking in front of the whole class. In my experience, conversations </w:t>
      </w:r>
      <w:r w:rsidR="006444F0">
        <w:t>that pupils can have with other</w:t>
      </w:r>
      <w:r w:rsidRPr="00DC1FB9">
        <w:t xml:space="preserve"> pupils can </w:t>
      </w:r>
      <w:r w:rsidR="006444F0">
        <w:t xml:space="preserve">help them </w:t>
      </w:r>
      <w:r w:rsidRPr="00DC1FB9">
        <w:t xml:space="preserve">give </w:t>
      </w:r>
      <w:r w:rsidR="006444F0">
        <w:t>rea</w:t>
      </w:r>
      <w:r w:rsidRPr="00DC1FB9">
        <w:t xml:space="preserve">ssurance to each other. As far as learning development progresses, this gives pupils the opportunity to investigate and explore one another’s ideas. </w:t>
      </w:r>
    </w:p>
    <w:p w14:paraId="10C35C42" w14:textId="77777777" w:rsidR="009B4E4D" w:rsidRDefault="009B4E4D" w:rsidP="00B01836">
      <w:pPr>
        <w:spacing w:line="480" w:lineRule="auto"/>
        <w:jc w:val="left"/>
      </w:pPr>
    </w:p>
    <w:p w14:paraId="1ABB722A" w14:textId="4F26CA91" w:rsidR="00DC1FB9" w:rsidRDefault="00DC1FB9" w:rsidP="00B01836">
      <w:pPr>
        <w:spacing w:line="480" w:lineRule="auto"/>
        <w:jc w:val="left"/>
      </w:pPr>
      <w:r w:rsidRPr="00DC1FB9">
        <w:t xml:space="preserve">Another asset to this process is in how much it can alleviate anxiety, as stated by Busch et al. (2023, p.83) who argued </w:t>
      </w:r>
      <w:r w:rsidR="009B4E4D" w:rsidRPr="00DC1FB9">
        <w:t>that</w:t>
      </w:r>
      <w:r w:rsidRPr="00DC1FB9">
        <w:t xml:space="preserve"> ‘it can help reduce any nerves about sharing their ideas with the whole class</w:t>
      </w:r>
      <w:r w:rsidR="003446F8">
        <w:t>’.</w:t>
      </w:r>
      <w:r w:rsidRPr="00DC1FB9">
        <w:t xml:space="preserve"> This </w:t>
      </w:r>
      <w:r w:rsidR="006444F0">
        <w:t>reduction of</w:t>
      </w:r>
      <w:r w:rsidRPr="00DC1FB9">
        <w:t xml:space="preserve"> nervousness </w:t>
      </w:r>
      <w:r w:rsidR="006444F0">
        <w:t>can</w:t>
      </w:r>
      <w:r w:rsidRPr="00DC1FB9">
        <w:t xml:space="preserve"> help</w:t>
      </w:r>
      <w:r w:rsidR="00554BB3">
        <w:t xml:space="preserve"> pupils to</w:t>
      </w:r>
      <w:r w:rsidRPr="00DC1FB9">
        <w:t xml:space="preserve"> focus on the quality answers. In some ways this process could be seen as an opportunity for pupils to rehearse their answer before sharing it to the rest of the class. </w:t>
      </w:r>
    </w:p>
    <w:p w14:paraId="798D12F7" w14:textId="77777777" w:rsidR="009B4E4D" w:rsidRPr="00DC1FB9" w:rsidRDefault="009B4E4D" w:rsidP="00B01836">
      <w:pPr>
        <w:spacing w:line="480" w:lineRule="auto"/>
        <w:jc w:val="left"/>
      </w:pPr>
    </w:p>
    <w:p w14:paraId="2417660A" w14:textId="44C60AA5" w:rsidR="00DC1FB9" w:rsidRDefault="00DC1FB9" w:rsidP="00B01836">
      <w:pPr>
        <w:spacing w:line="480" w:lineRule="auto"/>
        <w:jc w:val="left"/>
      </w:pPr>
      <w:r w:rsidRPr="00DC1FB9">
        <w:t xml:space="preserve">Lyman’s idea focuses on three dynamics for it be effective. He says, ‘the students listen, then think independently… then sometimes respond with a partner, and then sometimes share their answers’ (Lyman, 2022, p.142). This process can help pupils to not feel like they have been put on the spot and have had opportunity to think through their answers. They could even have opportunity to change their views by listening to the other pupil. </w:t>
      </w:r>
      <w:r w:rsidRPr="00DC1FB9">
        <w:lastRenderedPageBreak/>
        <w:t xml:space="preserve">Renton (2020, p.82) recognises the benefits of this strategy as it gives the </w:t>
      </w:r>
      <w:r w:rsidR="00554BB3">
        <w:t>pupil</w:t>
      </w:r>
      <w:r w:rsidRPr="00DC1FB9">
        <w:t xml:space="preserve"> ‘ample opportunity to prepare and practise the language they need to answer the </w:t>
      </w:r>
      <w:proofErr w:type="gramStart"/>
      <w:r w:rsidRPr="00DC1FB9">
        <w:t>questions’</w:t>
      </w:r>
      <w:proofErr w:type="gramEnd"/>
      <w:r w:rsidRPr="00DC1FB9">
        <w:t xml:space="preserve">. Not only can </w:t>
      </w:r>
      <w:r w:rsidR="00554BB3">
        <w:t>pupils</w:t>
      </w:r>
      <w:r w:rsidRPr="00DC1FB9">
        <w:t xml:space="preserve"> prepare their answer, </w:t>
      </w:r>
      <w:r w:rsidR="009B4E4D" w:rsidRPr="00DC1FB9">
        <w:t>but they</w:t>
      </w:r>
      <w:r w:rsidRPr="00DC1FB9">
        <w:t xml:space="preserve"> can also get encouraging feedback from each other. Bartlett (2015, p.122) recognises that ‘instead of a teacher-led question and answer session, pupils become more </w:t>
      </w:r>
      <w:proofErr w:type="gramStart"/>
      <w:r w:rsidRPr="00DC1FB9">
        <w:t>autonomous’</w:t>
      </w:r>
      <w:proofErr w:type="gramEnd"/>
      <w:r w:rsidRPr="00DC1FB9">
        <w:t xml:space="preserve">. This </w:t>
      </w:r>
      <w:r w:rsidR="00554BB3">
        <w:t xml:space="preserve">implies that the </w:t>
      </w:r>
      <w:r w:rsidRPr="00DC1FB9">
        <w:t>idea of being self-reliant in their learning</w:t>
      </w:r>
      <w:r w:rsidR="00554BB3">
        <w:t xml:space="preserve"> can</w:t>
      </w:r>
      <w:r w:rsidRPr="00DC1FB9">
        <w:t xml:space="preserve"> hel</w:t>
      </w:r>
      <w:r w:rsidR="00554BB3">
        <w:t xml:space="preserve">p </w:t>
      </w:r>
      <w:r w:rsidRPr="00DC1FB9">
        <w:t xml:space="preserve">support their independence and build their confidence. </w:t>
      </w:r>
    </w:p>
    <w:p w14:paraId="3BEFA857" w14:textId="77777777" w:rsidR="009B4E4D" w:rsidRPr="00DC1FB9" w:rsidRDefault="009B4E4D" w:rsidP="00B01836">
      <w:pPr>
        <w:spacing w:line="480" w:lineRule="auto"/>
        <w:jc w:val="left"/>
      </w:pPr>
    </w:p>
    <w:p w14:paraId="42E5B06B" w14:textId="419B740E" w:rsidR="00DC1FB9" w:rsidRPr="00DC1FB9" w:rsidRDefault="00DC1FB9" w:rsidP="00554BB3">
      <w:pPr>
        <w:spacing w:line="480" w:lineRule="auto"/>
        <w:jc w:val="left"/>
      </w:pPr>
      <w:r w:rsidRPr="00DC1FB9">
        <w:t xml:space="preserve">If we are considering how we can help pupils respond more confidently, then the </w:t>
      </w:r>
      <w:r w:rsidR="009B4E4D">
        <w:t>‘</w:t>
      </w:r>
      <w:r w:rsidRPr="00DC1FB9">
        <w:t>think-pair-share</w:t>
      </w:r>
      <w:r w:rsidR="009B4E4D">
        <w:t>’</w:t>
      </w:r>
      <w:r w:rsidRPr="00DC1FB9">
        <w:t xml:space="preserve"> process implies it to be essential in helping pupils build their own self-worth and to give insightful answers. Pearce (2022, p.177) agrees with this process as ‘this again increases pupil confidence (this time because they get their answers confirmed by a peer) and has the added benefit of requiring pupils to explain their learning’. </w:t>
      </w:r>
      <w:r w:rsidR="00554BB3">
        <w:t>This suggests that t</w:t>
      </w:r>
      <w:r w:rsidRPr="00DC1FB9">
        <w:t xml:space="preserve">he more the pupil can understand that they are learning through this process, the increase in their own reassurance can develop. Sherrington (2019, p.29) also recognises that this is opportunity for pupils to ‘air their initial thought, to confess their lack of knowledge and to prepare to give good answers, to rehearse’. This would be of great benefit to the pupil as they can learn from each other, share their lack of understanding, but also build confidence, to give an answer that will build their self-worth and help them recognise their own capabilities. </w:t>
      </w:r>
    </w:p>
    <w:p w14:paraId="00ADDFFA" w14:textId="77777777" w:rsidR="00DC1FB9" w:rsidRPr="00DC1FB9" w:rsidRDefault="00DC1FB9" w:rsidP="00B01836">
      <w:pPr>
        <w:spacing w:line="480" w:lineRule="auto"/>
        <w:jc w:val="left"/>
        <w:rPr>
          <w:u w:val="single"/>
        </w:rPr>
      </w:pPr>
    </w:p>
    <w:p w14:paraId="3E7C8239" w14:textId="77777777" w:rsidR="009B4E4D" w:rsidRDefault="009B4E4D" w:rsidP="00B01836">
      <w:pPr>
        <w:spacing w:line="480" w:lineRule="auto"/>
        <w:jc w:val="left"/>
        <w:rPr>
          <w:u w:val="single"/>
        </w:rPr>
      </w:pPr>
    </w:p>
    <w:p w14:paraId="1DC70753" w14:textId="77777777" w:rsidR="006158C7" w:rsidRDefault="006158C7" w:rsidP="00B01836">
      <w:pPr>
        <w:spacing w:line="480" w:lineRule="auto"/>
        <w:jc w:val="left"/>
        <w:rPr>
          <w:u w:val="single"/>
        </w:rPr>
      </w:pPr>
    </w:p>
    <w:p w14:paraId="3C7FFEC7" w14:textId="77777777" w:rsidR="006158C7" w:rsidRDefault="006158C7" w:rsidP="00B01836">
      <w:pPr>
        <w:spacing w:line="480" w:lineRule="auto"/>
        <w:jc w:val="left"/>
        <w:rPr>
          <w:u w:val="single"/>
        </w:rPr>
      </w:pPr>
    </w:p>
    <w:p w14:paraId="29762AE6" w14:textId="3B3E0AF5" w:rsidR="00DC1FB9" w:rsidRPr="00DC1FB9" w:rsidRDefault="00DC1FB9" w:rsidP="00B01836">
      <w:pPr>
        <w:spacing w:line="480" w:lineRule="auto"/>
        <w:jc w:val="left"/>
        <w:rPr>
          <w:u w:val="single"/>
        </w:rPr>
      </w:pPr>
      <w:r w:rsidRPr="00DC1FB9">
        <w:rPr>
          <w:u w:val="single"/>
        </w:rPr>
        <w:lastRenderedPageBreak/>
        <w:t>2.</w:t>
      </w:r>
      <w:r w:rsidR="00654FE0">
        <w:rPr>
          <w:u w:val="single"/>
        </w:rPr>
        <w:t>8</w:t>
      </w:r>
      <w:r w:rsidRPr="00DC1FB9">
        <w:rPr>
          <w:u w:val="single"/>
        </w:rPr>
        <w:t xml:space="preserve"> Overview</w:t>
      </w:r>
    </w:p>
    <w:p w14:paraId="3558926C" w14:textId="1E360A99" w:rsidR="00DC1FB9" w:rsidRPr="00DC1FB9" w:rsidRDefault="00DC1FB9" w:rsidP="00B01836">
      <w:pPr>
        <w:spacing w:line="480" w:lineRule="auto"/>
        <w:jc w:val="left"/>
      </w:pPr>
      <w:r w:rsidRPr="00DC1FB9">
        <w:t>Through this review it can be recognised that questioning is a</w:t>
      </w:r>
      <w:r w:rsidR="00554BB3">
        <w:t xml:space="preserve">n </w:t>
      </w:r>
      <w:r w:rsidRPr="00DC1FB9">
        <w:t xml:space="preserve">approach in relation to helping pupil confidence. Morrison McGill’s (2023) recommendation that it can support passive pupil engagement is the suggestion that I can see as being useful in being an essential tool in confidence building. Through recommendation from Pearce (2022), the three approaches of using ‘cold calling’, ‘thinking time’ and ‘think-pair-share’ could be beneficial in helping pupils to build that confidence in themselves. The essential aspect from all three approaches is to look </w:t>
      </w:r>
      <w:r w:rsidR="00554BB3">
        <w:t>at</w:t>
      </w:r>
      <w:r w:rsidRPr="00DC1FB9">
        <w:t xml:space="preserve"> how confidence can be built, </w:t>
      </w:r>
      <w:r w:rsidR="00554BB3">
        <w:t>in order to</w:t>
      </w:r>
      <w:r w:rsidRPr="00DC1FB9">
        <w:t xml:space="preserve"> make</w:t>
      </w:r>
      <w:r w:rsidR="00554BB3">
        <w:t xml:space="preserve"> </w:t>
      </w:r>
      <w:r w:rsidRPr="00DC1FB9">
        <w:t xml:space="preserve">pupils feel more reassured and independent to answer questions effectively. This could then help develop the cognitive thinking that Pinker (2021) has suggested, </w:t>
      </w:r>
      <w:r w:rsidR="00554BB3">
        <w:t xml:space="preserve">and in turn </w:t>
      </w:r>
      <w:r w:rsidRPr="00DC1FB9">
        <w:t xml:space="preserve">help pupils to recognise the strengths in their own abilities. </w:t>
      </w:r>
    </w:p>
    <w:bookmarkEnd w:id="0"/>
    <w:p w14:paraId="21F6088C" w14:textId="77777777" w:rsidR="00DC1FB9" w:rsidRPr="00DC1FB9" w:rsidRDefault="00DC1FB9" w:rsidP="00B01836">
      <w:pPr>
        <w:spacing w:line="480" w:lineRule="auto"/>
        <w:jc w:val="left"/>
      </w:pPr>
    </w:p>
    <w:p w14:paraId="76B2B3BE" w14:textId="77777777" w:rsidR="00DC1FB9" w:rsidRPr="00DC1FB9" w:rsidRDefault="00DC1FB9" w:rsidP="00B01836">
      <w:pPr>
        <w:spacing w:line="480" w:lineRule="auto"/>
        <w:jc w:val="left"/>
      </w:pPr>
    </w:p>
    <w:p w14:paraId="16C36652" w14:textId="77777777" w:rsidR="009B4E4D" w:rsidRDefault="009B4E4D" w:rsidP="00B01836">
      <w:pPr>
        <w:spacing w:line="480" w:lineRule="auto"/>
        <w:jc w:val="left"/>
        <w:rPr>
          <w:u w:val="single"/>
        </w:rPr>
      </w:pPr>
    </w:p>
    <w:p w14:paraId="66E1C54F" w14:textId="77777777" w:rsidR="009B4E4D" w:rsidRDefault="009B4E4D" w:rsidP="00B01836">
      <w:pPr>
        <w:spacing w:line="480" w:lineRule="auto"/>
        <w:jc w:val="left"/>
        <w:rPr>
          <w:u w:val="single"/>
        </w:rPr>
      </w:pPr>
    </w:p>
    <w:p w14:paraId="161344D2" w14:textId="77777777" w:rsidR="005C21E1" w:rsidRDefault="005C21E1" w:rsidP="00B01836">
      <w:pPr>
        <w:spacing w:line="480" w:lineRule="auto"/>
        <w:jc w:val="left"/>
        <w:rPr>
          <w:u w:val="single"/>
        </w:rPr>
      </w:pPr>
    </w:p>
    <w:p w14:paraId="5630AE3D" w14:textId="77777777" w:rsidR="005C21E1" w:rsidRDefault="005C21E1" w:rsidP="00B01836">
      <w:pPr>
        <w:spacing w:line="480" w:lineRule="auto"/>
        <w:jc w:val="left"/>
        <w:rPr>
          <w:u w:val="single"/>
        </w:rPr>
      </w:pPr>
    </w:p>
    <w:p w14:paraId="289FC54E" w14:textId="77777777" w:rsidR="005C21E1" w:rsidRDefault="005C21E1" w:rsidP="00B01836">
      <w:pPr>
        <w:spacing w:line="480" w:lineRule="auto"/>
        <w:jc w:val="left"/>
        <w:rPr>
          <w:u w:val="single"/>
        </w:rPr>
      </w:pPr>
    </w:p>
    <w:p w14:paraId="6B486B6F" w14:textId="77777777" w:rsidR="005C21E1" w:rsidRDefault="005C21E1" w:rsidP="00B01836">
      <w:pPr>
        <w:spacing w:line="480" w:lineRule="auto"/>
        <w:jc w:val="left"/>
        <w:rPr>
          <w:u w:val="single"/>
        </w:rPr>
      </w:pPr>
    </w:p>
    <w:p w14:paraId="11D38FEF" w14:textId="77777777" w:rsidR="009B4E4D" w:rsidRDefault="009B4E4D" w:rsidP="00B01836">
      <w:pPr>
        <w:spacing w:line="480" w:lineRule="auto"/>
        <w:jc w:val="left"/>
        <w:rPr>
          <w:u w:val="single"/>
        </w:rPr>
      </w:pPr>
    </w:p>
    <w:p w14:paraId="26CD1EC6" w14:textId="77777777" w:rsidR="00292860" w:rsidRDefault="00292860" w:rsidP="00B01836">
      <w:pPr>
        <w:spacing w:line="480" w:lineRule="auto"/>
        <w:jc w:val="left"/>
        <w:rPr>
          <w:u w:val="single"/>
        </w:rPr>
      </w:pPr>
    </w:p>
    <w:p w14:paraId="0CFE41C0" w14:textId="77777777" w:rsidR="00292860" w:rsidRDefault="00292860" w:rsidP="00B01836">
      <w:pPr>
        <w:spacing w:line="480" w:lineRule="auto"/>
        <w:jc w:val="left"/>
        <w:rPr>
          <w:u w:val="single"/>
        </w:rPr>
      </w:pPr>
    </w:p>
    <w:p w14:paraId="0BD40890" w14:textId="77777777" w:rsidR="00292860" w:rsidRDefault="00292860" w:rsidP="00B01836">
      <w:pPr>
        <w:spacing w:line="480" w:lineRule="auto"/>
        <w:jc w:val="left"/>
        <w:rPr>
          <w:u w:val="single"/>
        </w:rPr>
      </w:pPr>
    </w:p>
    <w:p w14:paraId="57F890A6" w14:textId="77777777" w:rsidR="00292860" w:rsidRDefault="00292860" w:rsidP="00B01836">
      <w:pPr>
        <w:spacing w:line="480" w:lineRule="auto"/>
        <w:jc w:val="left"/>
        <w:rPr>
          <w:u w:val="single"/>
        </w:rPr>
      </w:pPr>
    </w:p>
    <w:p w14:paraId="40A67027" w14:textId="2793B0DF" w:rsidR="00DC1FB9" w:rsidRPr="00554BB3" w:rsidRDefault="005A38B0" w:rsidP="00B01836">
      <w:pPr>
        <w:spacing w:line="480" w:lineRule="auto"/>
        <w:jc w:val="left"/>
        <w:rPr>
          <w:b/>
          <w:bCs/>
          <w:sz w:val="28"/>
          <w:szCs w:val="28"/>
          <w:u w:val="single"/>
        </w:rPr>
      </w:pPr>
      <w:r w:rsidRPr="00554BB3">
        <w:rPr>
          <w:b/>
          <w:bCs/>
          <w:sz w:val="28"/>
          <w:szCs w:val="28"/>
          <w:u w:val="single"/>
        </w:rPr>
        <w:lastRenderedPageBreak/>
        <w:t>C</w:t>
      </w:r>
      <w:r w:rsidR="00DC1FB9" w:rsidRPr="00554BB3">
        <w:rPr>
          <w:b/>
          <w:bCs/>
          <w:sz w:val="28"/>
          <w:szCs w:val="28"/>
          <w:u w:val="single"/>
        </w:rPr>
        <w:t>hapter 3 – Methodology</w:t>
      </w:r>
    </w:p>
    <w:p w14:paraId="0666DF4F" w14:textId="77777777" w:rsidR="00E36AB4" w:rsidRDefault="00E36AB4" w:rsidP="00B01836">
      <w:pPr>
        <w:spacing w:line="480" w:lineRule="auto"/>
        <w:jc w:val="left"/>
        <w:rPr>
          <w:u w:val="single"/>
        </w:rPr>
      </w:pPr>
    </w:p>
    <w:p w14:paraId="4C296E98" w14:textId="06019968" w:rsidR="00DC1FB9" w:rsidRPr="00DC1FB9" w:rsidRDefault="00DC1FB9" w:rsidP="00B01836">
      <w:pPr>
        <w:spacing w:line="480" w:lineRule="auto"/>
        <w:jc w:val="left"/>
      </w:pPr>
      <w:r w:rsidRPr="00DC1FB9">
        <w:rPr>
          <w:u w:val="single"/>
        </w:rPr>
        <w:t>3.1 Introduction</w:t>
      </w:r>
    </w:p>
    <w:p w14:paraId="6C84A2AB" w14:textId="7FC4BCBC" w:rsidR="00DC1FB9" w:rsidRPr="00DC1FB9" w:rsidRDefault="00DC1FB9" w:rsidP="00B01836">
      <w:pPr>
        <w:spacing w:line="480" w:lineRule="auto"/>
        <w:jc w:val="left"/>
      </w:pPr>
      <w:r w:rsidRPr="00DC1FB9">
        <w:t xml:space="preserve">This chapter will consider the choice of action research as a </w:t>
      </w:r>
      <w:r w:rsidR="00292860">
        <w:t>preferred methodology</w:t>
      </w:r>
      <w:r w:rsidRPr="00DC1FB9">
        <w:t xml:space="preserve"> for considering how questioning can build confidence in the classroom. In doing so, it will explain the background of the class under study</w:t>
      </w:r>
      <w:r w:rsidR="00292860">
        <w:t xml:space="preserve"> and how it was chosen</w:t>
      </w:r>
      <w:r w:rsidRPr="00DC1FB9">
        <w:t xml:space="preserve">. There will be consideration of research tools, which include questionnaires, journalling of a sequence of lessons, and a focus group of participants. I will </w:t>
      </w:r>
      <w:r w:rsidR="00292860">
        <w:t xml:space="preserve">end by </w:t>
      </w:r>
      <w:r w:rsidRPr="00DC1FB9">
        <w:t>consider</w:t>
      </w:r>
      <w:r w:rsidR="00292860">
        <w:t>ing</w:t>
      </w:r>
      <w:r w:rsidRPr="00DC1FB9">
        <w:t xml:space="preserve"> the ethical considerations </w:t>
      </w:r>
      <w:r w:rsidR="00292860">
        <w:t xml:space="preserve">associated with this work </w:t>
      </w:r>
      <w:r w:rsidRPr="00DC1FB9">
        <w:t xml:space="preserve">and detail the reasoning of using thematic approaches in my analysis. </w:t>
      </w:r>
    </w:p>
    <w:p w14:paraId="37617814" w14:textId="77777777" w:rsidR="00DC1FB9" w:rsidRPr="00DC1FB9" w:rsidRDefault="00DC1FB9" w:rsidP="00B01836">
      <w:pPr>
        <w:spacing w:line="480" w:lineRule="auto"/>
        <w:jc w:val="left"/>
        <w:rPr>
          <w:u w:val="single"/>
        </w:rPr>
      </w:pPr>
    </w:p>
    <w:p w14:paraId="314857C8" w14:textId="57656936" w:rsidR="00DC1FB9" w:rsidRPr="00DC1FB9" w:rsidRDefault="00DC1FB9" w:rsidP="00B01836">
      <w:pPr>
        <w:spacing w:line="480" w:lineRule="auto"/>
        <w:jc w:val="left"/>
      </w:pPr>
      <w:r w:rsidRPr="00DC1FB9">
        <w:rPr>
          <w:u w:val="single"/>
        </w:rPr>
        <w:t xml:space="preserve">3.2 Action </w:t>
      </w:r>
      <w:r w:rsidR="00E36AB4">
        <w:rPr>
          <w:u w:val="single"/>
        </w:rPr>
        <w:t>r</w:t>
      </w:r>
      <w:r w:rsidRPr="00DC1FB9">
        <w:rPr>
          <w:u w:val="single"/>
        </w:rPr>
        <w:t>esearch</w:t>
      </w:r>
      <w:r w:rsidRPr="00DC1FB9">
        <w:rPr>
          <w:u w:val="single"/>
        </w:rPr>
        <w:br/>
      </w:r>
      <w:r w:rsidRPr="00DC1FB9">
        <w:t>As a professional practitioner, I have identified that building confidence in pupils needs to be a continuous progression of refinement within teaching. This coincides with the idea of action research as understood by Riel (201</w:t>
      </w:r>
      <w:r w:rsidR="00E36AB4">
        <w:t>9</w:t>
      </w:r>
      <w:r w:rsidRPr="00DC1FB9">
        <w:t xml:space="preserve">, p.5) who identifies that it ‘is about understanding the system of interaction’. This interactive development can be generated over a period of lessons. Brindley (2002, p.20) describes </w:t>
      </w:r>
      <w:r w:rsidR="00292860">
        <w:t>this type of research</w:t>
      </w:r>
      <w:r w:rsidRPr="00DC1FB9">
        <w:t xml:space="preserve"> as looking for ‘improvement’</w:t>
      </w:r>
      <w:r w:rsidR="00292860">
        <w:t xml:space="preserve"> which could then support learning development.</w:t>
      </w:r>
      <w:r w:rsidRPr="00DC1FB9">
        <w:t xml:space="preserve"> McNiff (2017, p.17) adds that </w:t>
      </w:r>
      <w:r w:rsidR="00292860">
        <w:t xml:space="preserve">action research can </w:t>
      </w:r>
      <w:r w:rsidRPr="00DC1FB9">
        <w:t xml:space="preserve">help ‘evaluate whether your work is contributing to your own or other people’s learning’. This supports the idea of advancing the teaching process. Action research can also be adaptive as Opie (2004, p.79) describes this as a ‘reflective cyclic process’. </w:t>
      </w:r>
      <w:r w:rsidR="00292860">
        <w:t>This implies that it</w:t>
      </w:r>
      <w:r w:rsidRPr="00DC1FB9">
        <w:t xml:space="preserve"> reconfigures responses due to recognising the issues that can evolve. This is supported by Thomas’ (2017, p.154) rationale that its ‘central aim is </w:t>
      </w:r>
      <w:r w:rsidRPr="00DC1FB9">
        <w:rPr>
          <w:i/>
          <w:iCs/>
        </w:rPr>
        <w:t>change</w:t>
      </w:r>
      <w:r w:rsidRPr="00DC1FB9">
        <w:t>’. It</w:t>
      </w:r>
      <w:r w:rsidR="00292860">
        <w:t xml:space="preserve"> i</w:t>
      </w:r>
      <w:r w:rsidRPr="00DC1FB9">
        <w:t xml:space="preserve">s a constant circle of development where each aspect supports the other. </w:t>
      </w:r>
      <w:r w:rsidRPr="00DC1FB9">
        <w:lastRenderedPageBreak/>
        <w:t>Action research can connect findings with theory</w:t>
      </w:r>
      <w:r w:rsidR="003446F8">
        <w:t>,</w:t>
      </w:r>
      <w:r w:rsidR="00292860">
        <w:t xml:space="preserve"> with </w:t>
      </w:r>
      <w:r w:rsidRPr="00DC1FB9">
        <w:t>McNiff and Whitehead (2005</w:t>
      </w:r>
      <w:r w:rsidR="00E36AB4">
        <w:t>, p.96</w:t>
      </w:r>
      <w:r w:rsidRPr="00DC1FB9">
        <w:t>) suggest</w:t>
      </w:r>
      <w:r w:rsidR="00292860">
        <w:t>ing</w:t>
      </w:r>
      <w:r w:rsidRPr="00DC1FB9">
        <w:t xml:space="preserve"> that ‘practical knowledge is just as valuable… as the conceptual knowledge of official </w:t>
      </w:r>
      <w:proofErr w:type="gramStart"/>
      <w:r w:rsidRPr="00DC1FB9">
        <w:t>researchers’</w:t>
      </w:r>
      <w:proofErr w:type="gramEnd"/>
      <w:r w:rsidRPr="00DC1FB9">
        <w:t xml:space="preserve">. </w:t>
      </w:r>
      <w:r w:rsidR="00292860">
        <w:t>This suggests that p</w:t>
      </w:r>
      <w:r w:rsidRPr="00DC1FB9">
        <w:t xml:space="preserve">rofessional judgements can develop through comparing findings with those from literature to help recognise key aspects for change through this study. </w:t>
      </w:r>
    </w:p>
    <w:p w14:paraId="3F5C5631" w14:textId="77777777" w:rsidR="00DC1FB9" w:rsidRPr="00DC1FB9" w:rsidRDefault="00DC1FB9" w:rsidP="00B01836">
      <w:pPr>
        <w:spacing w:line="480" w:lineRule="auto"/>
        <w:jc w:val="left"/>
      </w:pPr>
    </w:p>
    <w:p w14:paraId="54637B07" w14:textId="52196517" w:rsidR="00DC1FB9" w:rsidRPr="00DC1FB9" w:rsidRDefault="00494672" w:rsidP="00292860">
      <w:pPr>
        <w:spacing w:line="480" w:lineRule="auto"/>
        <w:ind w:left="0" w:firstLine="0"/>
        <w:jc w:val="left"/>
      </w:pPr>
      <w:r>
        <w:t>Based on</w:t>
      </w:r>
      <w:r w:rsidR="00292860">
        <w:t xml:space="preserve"> my review of relevant literature, I devised the following action research model to guide my study:</w:t>
      </w:r>
    </w:p>
    <w:p w14:paraId="0773A499" w14:textId="68822284" w:rsidR="00DC1FB9" w:rsidRDefault="00DC1FB9" w:rsidP="00E36AB4">
      <w:pPr>
        <w:spacing w:line="480" w:lineRule="auto"/>
        <w:jc w:val="center"/>
      </w:pPr>
      <w:r w:rsidRPr="00DC1FB9">
        <w:rPr>
          <w:noProof/>
        </w:rPr>
        <mc:AlternateContent>
          <mc:Choice Requires="wps">
            <w:drawing>
              <wp:anchor distT="45720" distB="45720" distL="114300" distR="114300" simplePos="0" relativeHeight="251660288" behindDoc="0" locked="0" layoutInCell="1" allowOverlap="1" wp14:anchorId="59DE9DFF" wp14:editId="4C60191A">
                <wp:simplePos x="0" y="0"/>
                <wp:positionH relativeFrom="margin">
                  <wp:align>left</wp:align>
                </wp:positionH>
                <wp:positionV relativeFrom="paragraph">
                  <wp:posOffset>107950</wp:posOffset>
                </wp:positionV>
                <wp:extent cx="5829300" cy="3016250"/>
                <wp:effectExtent l="0" t="0" r="19050" b="12700"/>
                <wp:wrapSquare wrapText="bothSides"/>
                <wp:docPr id="1071943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9300" cy="3016250"/>
                        </a:xfrm>
                        <a:prstGeom prst="rect">
                          <a:avLst/>
                        </a:prstGeom>
                        <a:solidFill>
                          <a:srgbClr val="FFFFFF"/>
                        </a:solidFill>
                        <a:ln w="9525">
                          <a:solidFill>
                            <a:srgbClr val="000000"/>
                          </a:solidFill>
                          <a:miter lim="800000"/>
                          <a:headEnd/>
                          <a:tailEnd/>
                        </a:ln>
                      </wps:spPr>
                      <wps:txbx>
                        <w:txbxContent>
                          <w:p w14:paraId="7E6C41D7" w14:textId="77777777" w:rsidR="00DC1FB9" w:rsidRDefault="00DC1FB9" w:rsidP="00DC1FB9">
                            <w:r>
                              <w:rPr>
                                <w:noProof/>
                              </w:rPr>
                              <w:drawing>
                                <wp:inline distT="0" distB="0" distL="0" distR="0" wp14:anchorId="5F7BA1E4" wp14:editId="24FE8232">
                                  <wp:extent cx="5454650" cy="2959100"/>
                                  <wp:effectExtent l="0" t="19050" r="0" b="0"/>
                                  <wp:docPr id="5703704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DE9DFF" id="_x0000_t202" coordsize="21600,21600" o:spt="202" path="m,l,21600r21600,l21600,xe">
                <v:stroke joinstyle="miter"/>
                <v:path gradientshapeok="t" o:connecttype="rect"/>
              </v:shapetype>
              <v:shape id="_x0000_s1026" type="#_x0000_t202" style="position:absolute;left:0;text-align:left;margin-left:0;margin-top:8.5pt;width:459pt;height:237.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O3EQIAACAEAAAOAAAAZHJzL2Uyb0RvYy54bWysU9uO2yAQfa/Uf0C8N3a8yTax4qy22aaq&#10;tL1I234AxjhGBYYCiZ1+/Q44m4227UtVHhDDDIeZM2dWN4NW5CCcl2AqOp3klAjDoZFmV9Hv37Zv&#10;FpT4wEzDFBhR0aPw9Gb9+tWqt6UooAPVCEcQxPiytxXtQrBllnneCc38BKww6GzBaRbQdLuscaxH&#10;dK2yIs+vsx5cYx1w4T3e3o1Ouk74bSt4+NK2XgSiKoq5hbS7tNdxz9YrVu4cs53kpzTYP2ShmTT4&#10;6RnqjgVG9k7+BqUld+ChDRMOOoO2lVykGrCaaf6imoeOWZFqQXK8PdPk/x8s/3x4sF8dCcM7GLCB&#10;qQhv74H/8MTApmNmJ26dg74TrMGPp5GyrLe+PD2NVPvSR5C6/wQNNpntAySgoXU6soJ1EkTHBhzP&#10;pIshEI6X80WxvMrRxdF3lU+vi3lqS8bKp+fW+fBBgCbxUFGHXU3w7HDvQ0yHlU8h8TcPSjZbqVQy&#10;3K7eKEcODBWwTStV8CJMGdJXdDkv5iMDf4XI0/oThJYBpaykrujiHMTKyNt70yShBSbVeMaUlTkR&#10;GbkbWQxDPWBgJLSG5oiUOhgliyOGhw7cL0p6lGtF/c89c4IS9dFgW5bT2SzqOxmz+dsCDXfpqS89&#10;zHCEqmigZDxuQpqJSJiBW2xfKxOxz5mcckUZJr5PIxN1fmmnqOfBXj8CAAD//wMAUEsDBBQABgAI&#10;AAAAIQA/GUjE3QAAAAcBAAAPAAAAZHJzL2Rvd25yZXYueG1sTI/NTsMwEITvSLyDtUhcEHVaqjYJ&#10;cSqEBIJbKQiubrxNIux1sN00vD3LCU77M6uZb6vN5KwYMcTek4L5LAOB1HjTU6vg7fXhOgcRkyaj&#10;rSdU8I0RNvX5WaVL40/0guMutYJNKJZaQZfSUEoZmw6djjM/ILF28MHpxGNopQn6xObOykWWraTT&#10;PXFCpwe877D53B2dgnz5NH7E55vte7M62CJdrcfHr6DU5cV0dwsi4ZT+juEXn9GhZqa9P5KJwirg&#10;RxJv11xZLeY5N3sFy2KRgawr+Z+//gEAAP//AwBQSwECLQAUAAYACAAAACEAtoM4kv4AAADhAQAA&#10;EwAAAAAAAAAAAAAAAAAAAAAAW0NvbnRlbnRfVHlwZXNdLnhtbFBLAQItABQABgAIAAAAIQA4/SH/&#10;1gAAAJQBAAALAAAAAAAAAAAAAAAAAC8BAABfcmVscy8ucmVsc1BLAQItABQABgAIAAAAIQBrg/O3&#10;EQIAACAEAAAOAAAAAAAAAAAAAAAAAC4CAABkcnMvZTJvRG9jLnhtbFBLAQItABQABgAIAAAAIQA/&#10;GUjE3QAAAAcBAAAPAAAAAAAAAAAAAAAAAGsEAABkcnMvZG93bnJldi54bWxQSwUGAAAAAAQABADz&#10;AAAAdQUAAAAA&#10;">
                <v:textbox>
                  <w:txbxContent>
                    <w:p w14:paraId="7E6C41D7" w14:textId="77777777" w:rsidR="00DC1FB9" w:rsidRDefault="00DC1FB9" w:rsidP="00DC1FB9">
                      <w:r>
                        <w:rPr>
                          <w:noProof/>
                        </w:rPr>
                        <w:drawing>
                          <wp:inline distT="0" distB="0" distL="0" distR="0" wp14:anchorId="5F7BA1E4" wp14:editId="24FE8232">
                            <wp:extent cx="5454650" cy="2959100"/>
                            <wp:effectExtent l="0" t="19050" r="0" b="0"/>
                            <wp:docPr id="5703704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txbxContent>
                </v:textbox>
                <w10:wrap type="square" anchorx="margin"/>
              </v:shape>
            </w:pict>
          </mc:Fallback>
        </mc:AlternateContent>
      </w:r>
      <w:r w:rsidRPr="00DC1FB9">
        <w:t>Figure 1: Chosen model of action research, inspired by McNiff’s model (1998)</w:t>
      </w:r>
      <w:r w:rsidR="00553B62">
        <w:br/>
      </w:r>
    </w:p>
    <w:p w14:paraId="1C8CD9F6" w14:textId="63BA6A6C" w:rsidR="00E36AB4" w:rsidRPr="00DC1FB9" w:rsidRDefault="00494672" w:rsidP="00494672">
      <w:pPr>
        <w:spacing w:line="480" w:lineRule="auto"/>
        <w:jc w:val="left"/>
      </w:pPr>
      <w:r>
        <w:t xml:space="preserve">I started this process through evaluation of what was already effective through my teaching approaches. I then modified these ideas, recognising what needed to happen. The next step was to reflect on these modifications and respond with adapting these ideas into lessons. This process would then continue with evaluating the impact of these adaptations, where the cyclic approach would begin again. </w:t>
      </w:r>
    </w:p>
    <w:p w14:paraId="1D6D4FAE" w14:textId="6373235A" w:rsidR="00DC1FB9" w:rsidRDefault="00DC1FB9" w:rsidP="00B01836">
      <w:pPr>
        <w:spacing w:line="480" w:lineRule="auto"/>
        <w:jc w:val="left"/>
        <w:rPr>
          <w:u w:val="single"/>
        </w:rPr>
      </w:pPr>
      <w:r w:rsidRPr="00DC1FB9">
        <w:rPr>
          <w:u w:val="single"/>
        </w:rPr>
        <w:lastRenderedPageBreak/>
        <w:t xml:space="preserve">3.3 Pilot </w:t>
      </w:r>
      <w:r w:rsidR="00494672">
        <w:rPr>
          <w:u w:val="single"/>
        </w:rPr>
        <w:t>s</w:t>
      </w:r>
      <w:r w:rsidRPr="00DC1FB9">
        <w:rPr>
          <w:u w:val="single"/>
        </w:rPr>
        <w:t>tudy</w:t>
      </w:r>
    </w:p>
    <w:p w14:paraId="6751295A" w14:textId="53202822" w:rsidR="002E0C62" w:rsidRDefault="002E0C62" w:rsidP="003446F8">
      <w:pPr>
        <w:spacing w:line="480" w:lineRule="auto"/>
        <w:jc w:val="left"/>
      </w:pPr>
      <w:r>
        <w:t xml:space="preserve">I tested this model during a pilot study which preceded the main study. The reasoning for this was to understand the means through which I could collect and analyse data. </w:t>
      </w:r>
      <w:r w:rsidR="00DC1FB9" w:rsidRPr="00DC1FB9">
        <w:t xml:space="preserve">The </w:t>
      </w:r>
      <w:r>
        <w:t xml:space="preserve">pilot </w:t>
      </w:r>
      <w:r w:rsidR="00DC1FB9" w:rsidRPr="00DC1FB9">
        <w:t xml:space="preserve">study involved the use of questionnaires to help get an idea of how responses would be given towards the use of questioning. </w:t>
      </w:r>
      <w:r w:rsidRPr="00DC1FB9">
        <w:t xml:space="preserve">A variety of different types of questions were used including multiple choice, open-ending and Likert-type questions for measuring attitudes. I saw this process as what </w:t>
      </w:r>
      <w:proofErr w:type="spellStart"/>
      <w:r w:rsidRPr="00DC1FB9">
        <w:t>Tymms</w:t>
      </w:r>
      <w:proofErr w:type="spellEnd"/>
      <w:r w:rsidRPr="00DC1FB9">
        <w:t xml:space="preserve"> (2021</w:t>
      </w:r>
      <w:r>
        <w:t>, p.285</w:t>
      </w:r>
      <w:r w:rsidRPr="00DC1FB9">
        <w:t xml:space="preserve">) suggests as ‘a form of interviewing’, as it shared pupil opinions in an efficient way. A copy of the original questionnaire is attached as Appendix </w:t>
      </w:r>
      <w:proofErr w:type="spellStart"/>
      <w:r w:rsidRPr="00DC1FB9">
        <w:t>i</w:t>
      </w:r>
      <w:proofErr w:type="spellEnd"/>
      <w:r w:rsidRPr="00DC1FB9">
        <w:t>.</w:t>
      </w:r>
    </w:p>
    <w:p w14:paraId="4F1E39C0" w14:textId="77777777" w:rsidR="00553B62" w:rsidRPr="00DC1FB9" w:rsidRDefault="00553B62" w:rsidP="002E0C62">
      <w:pPr>
        <w:spacing w:line="480" w:lineRule="auto"/>
        <w:jc w:val="left"/>
      </w:pPr>
    </w:p>
    <w:p w14:paraId="211F5280" w14:textId="4D90AEFF" w:rsidR="00E36AB4" w:rsidRPr="00DC1FB9" w:rsidRDefault="00DC1FB9" w:rsidP="00B01836">
      <w:pPr>
        <w:spacing w:line="480" w:lineRule="auto"/>
        <w:jc w:val="left"/>
      </w:pPr>
      <w:r w:rsidRPr="00DC1FB9">
        <w:t xml:space="preserve">I initially focused on Year 7, 8 and 9 class, as I was unsure of what year group to </w:t>
      </w:r>
      <w:r w:rsidR="00E36AB4">
        <w:t>work with</w:t>
      </w:r>
      <w:r w:rsidRPr="00DC1FB9">
        <w:t xml:space="preserve">. </w:t>
      </w:r>
      <w:r w:rsidR="002E0C62" w:rsidRPr="00DC1FB9">
        <w:t>Middlewood and Abbott (2012, p.66) suggests that ‘it is important that you pilot your instrument with a view to having any errors discovered’.</w:t>
      </w:r>
      <w:r w:rsidR="002E0C62">
        <w:t xml:space="preserve"> The process helped me to adapt aspects that needed to be altered to gain the best impact. I discovered that working with </w:t>
      </w:r>
      <w:proofErr w:type="gramStart"/>
      <w:r w:rsidR="002E0C62">
        <w:t>three year</w:t>
      </w:r>
      <w:proofErr w:type="gramEnd"/>
      <w:r w:rsidR="002E0C62">
        <w:t xml:space="preserve"> groups was too much and there needed to be more focus. The decision to choose Year 7 was because this was the group that came up with the most </w:t>
      </w:r>
      <w:r w:rsidR="00717745">
        <w:t>elaborate answers</w:t>
      </w:r>
      <w:r w:rsidR="002E0C62">
        <w:t xml:space="preserve">. Their responses could </w:t>
      </w:r>
      <w:r w:rsidR="00553B62">
        <w:t xml:space="preserve">also </w:t>
      </w:r>
      <w:r w:rsidR="002E0C62">
        <w:t xml:space="preserve">be a good foundation </w:t>
      </w:r>
      <w:r w:rsidR="00553B62">
        <w:t>to</w:t>
      </w:r>
      <w:r w:rsidR="002E0C62">
        <w:t xml:space="preserve"> scaffolding their </w:t>
      </w:r>
      <w:r w:rsidR="00553B62">
        <w:t>learning in the following academic years</w:t>
      </w:r>
      <w:r w:rsidR="002E0C62">
        <w:t xml:space="preserve">. </w:t>
      </w:r>
    </w:p>
    <w:p w14:paraId="09F2CBD7" w14:textId="75D9299F" w:rsidR="00DC1FB9" w:rsidRPr="00DC1FB9" w:rsidRDefault="00DC1FB9" w:rsidP="00B01836">
      <w:pPr>
        <w:spacing w:line="480" w:lineRule="auto"/>
        <w:jc w:val="left"/>
        <w:rPr>
          <w:u w:val="single"/>
        </w:rPr>
      </w:pPr>
    </w:p>
    <w:p w14:paraId="0225D249" w14:textId="0000FC3C" w:rsidR="00E36AB4" w:rsidRPr="00DC1FB9" w:rsidRDefault="00DC1FB9" w:rsidP="00E36AB4">
      <w:pPr>
        <w:spacing w:line="480" w:lineRule="auto"/>
        <w:jc w:val="left"/>
        <w:rPr>
          <w:u w:val="single"/>
        </w:rPr>
      </w:pPr>
      <w:r w:rsidRPr="00DC1FB9">
        <w:rPr>
          <w:u w:val="single"/>
        </w:rPr>
        <w:t>3.4 Sampled participants</w:t>
      </w:r>
    </w:p>
    <w:p w14:paraId="28419A0A" w14:textId="271EBF43" w:rsidR="00DC1FB9" w:rsidRDefault="00DC1FB9" w:rsidP="00B01836">
      <w:pPr>
        <w:spacing w:line="480" w:lineRule="auto"/>
        <w:jc w:val="left"/>
      </w:pPr>
      <w:r w:rsidRPr="00DC1FB9">
        <w:t>The</w:t>
      </w:r>
      <w:r w:rsidR="00717745">
        <w:t xml:space="preserve"> Year 7</w:t>
      </w:r>
      <w:r w:rsidRPr="00DC1FB9">
        <w:t xml:space="preserve"> class chosen for the study were a</w:t>
      </w:r>
      <w:r w:rsidR="00433AC8">
        <w:t xml:space="preserve"> </w:t>
      </w:r>
      <w:r w:rsidRPr="00DC1FB9">
        <w:t xml:space="preserve">group of 26 pupils </w:t>
      </w:r>
      <w:r w:rsidR="00433AC8">
        <w:t>where 25 pupils had permission to take part.</w:t>
      </w:r>
      <w:r w:rsidRPr="00DC1FB9">
        <w:t xml:space="preserve"> </w:t>
      </w:r>
      <w:r w:rsidR="00717745">
        <w:t xml:space="preserve">This was one of two Year 7 classes that I was teaching, and as this was the class with the most pupils, it was the more appropriate to get the wider results. </w:t>
      </w:r>
      <w:r w:rsidR="00433AC8">
        <w:t>The class divided as 13 boys and 13 girls with mixed ability</w:t>
      </w:r>
      <w:r w:rsidR="003446F8">
        <w:t>,</w:t>
      </w:r>
      <w:r w:rsidR="00433AC8">
        <w:t xml:space="preserve"> that I had been teaching over </w:t>
      </w:r>
      <w:r w:rsidR="00433AC8">
        <w:lastRenderedPageBreak/>
        <w:t xml:space="preserve">the first five months of the academic year. </w:t>
      </w:r>
      <w:r w:rsidR="0020586A">
        <w:t xml:space="preserve">Within the learning process </w:t>
      </w:r>
      <w:r w:rsidRPr="00DC1FB9">
        <w:t>Pollard (2014, p.330) says</w:t>
      </w:r>
      <w:r w:rsidR="00433AC8">
        <w:t xml:space="preserve"> </w:t>
      </w:r>
      <w:r w:rsidRPr="00DC1FB9">
        <w:t xml:space="preserve">‘an atmosphere of trust in which students are not afraid of saying the wrong thing is essential’. In my judgement, there was familiarity between pupil and teacher that gave scope to trust in the learning, within the classroom. </w:t>
      </w:r>
    </w:p>
    <w:p w14:paraId="62B0FAFD" w14:textId="77777777" w:rsidR="00717745" w:rsidRDefault="00717745" w:rsidP="00B01836">
      <w:pPr>
        <w:spacing w:line="480" w:lineRule="auto"/>
        <w:jc w:val="left"/>
      </w:pPr>
    </w:p>
    <w:p w14:paraId="77BF2A47" w14:textId="40D948BD" w:rsidR="00DC1FB9" w:rsidRPr="00DC1FB9" w:rsidRDefault="00DC1FB9" w:rsidP="00B01836">
      <w:pPr>
        <w:spacing w:line="480" w:lineRule="auto"/>
        <w:jc w:val="left"/>
        <w:rPr>
          <w:u w:val="single"/>
        </w:rPr>
      </w:pPr>
      <w:r w:rsidRPr="00DC1FB9">
        <w:rPr>
          <w:u w:val="single"/>
        </w:rPr>
        <w:t>3.5 Research methods</w:t>
      </w:r>
    </w:p>
    <w:p w14:paraId="7BC5CBEB" w14:textId="0E04196F" w:rsidR="00DC1FB9" w:rsidRDefault="00DC1FB9" w:rsidP="00B01836">
      <w:pPr>
        <w:spacing w:line="480" w:lineRule="auto"/>
        <w:jc w:val="left"/>
      </w:pPr>
      <w:r w:rsidRPr="00DC1FB9">
        <w:t xml:space="preserve">The </w:t>
      </w:r>
      <w:r w:rsidR="0020586A">
        <w:t>methods</w:t>
      </w:r>
      <w:r w:rsidRPr="00DC1FB9">
        <w:t xml:space="preserve"> for the research study needed a lot of consideration. The key aspect was to create a triangulated approach to get the most effective findings. My decision making was centred on using questionnaires, a journal written account and a focus group discussion. </w:t>
      </w:r>
      <w:r w:rsidR="00553B62">
        <w:t xml:space="preserve">All of this would be supported by the cyclic model I created for my research method (Figure 1). </w:t>
      </w:r>
      <w:r w:rsidR="005D2B10">
        <w:t>Here now follows my reasoning on using these processes.</w:t>
      </w:r>
    </w:p>
    <w:p w14:paraId="1A959DDB" w14:textId="77777777" w:rsidR="00E36AB4" w:rsidRPr="00DC1FB9" w:rsidRDefault="00E36AB4" w:rsidP="00B01836">
      <w:pPr>
        <w:spacing w:line="480" w:lineRule="auto"/>
        <w:jc w:val="left"/>
      </w:pPr>
    </w:p>
    <w:p w14:paraId="6E2CE663" w14:textId="77777777" w:rsidR="00DC1FB9" w:rsidRPr="00DC1FB9" w:rsidRDefault="00DC1FB9" w:rsidP="00B01836">
      <w:pPr>
        <w:spacing w:line="480" w:lineRule="auto"/>
        <w:jc w:val="left"/>
        <w:rPr>
          <w:u w:val="single"/>
        </w:rPr>
      </w:pPr>
      <w:r w:rsidRPr="00DC1FB9">
        <w:rPr>
          <w:u w:val="single"/>
        </w:rPr>
        <w:t>3.5.1 Research method 1: Questionnaire</w:t>
      </w:r>
    </w:p>
    <w:p w14:paraId="4B8F5315" w14:textId="3DE8C07F" w:rsidR="00DC1FB9" w:rsidRDefault="00DC1FB9" w:rsidP="00B01836">
      <w:pPr>
        <w:spacing w:line="480" w:lineRule="auto"/>
        <w:jc w:val="left"/>
      </w:pPr>
      <w:r w:rsidRPr="00DC1FB9">
        <w:t>To get a general response from the class, I could see the value of questionnaire</w:t>
      </w:r>
      <w:r w:rsidR="00E36AB4">
        <w:t>s</w:t>
      </w:r>
      <w:r w:rsidRPr="00DC1FB9">
        <w:t xml:space="preserve">. Opie </w:t>
      </w:r>
      <w:r w:rsidR="00E36AB4">
        <w:t xml:space="preserve">(2004, p.95) </w:t>
      </w:r>
      <w:r w:rsidRPr="00DC1FB9">
        <w:t>recognises that this is ‘no other more reliable and valid method which could be used’ in gaining immediate information of the opinions of the class. Gray</w:t>
      </w:r>
      <w:r w:rsidR="00E36AB4">
        <w:t xml:space="preserve"> (2018, p.342)</w:t>
      </w:r>
      <w:r w:rsidRPr="00DC1FB9">
        <w:t xml:space="preserve"> suggests that questionnaires can give ‘the in-depth opinions and perspectives of a small number of </w:t>
      </w:r>
      <w:proofErr w:type="gramStart"/>
      <w:r w:rsidRPr="00DC1FB9">
        <w:t>respondents’</w:t>
      </w:r>
      <w:proofErr w:type="gramEnd"/>
      <w:r w:rsidRPr="00DC1FB9">
        <w:t xml:space="preserve">. This was appropriate to the size of the group, and with the data collected I would be able to make immediate judgements on approaching the next step of the study. Salkind </w:t>
      </w:r>
      <w:r w:rsidR="00E36AB4">
        <w:t xml:space="preserve">(2000, p.136) </w:t>
      </w:r>
      <w:r w:rsidRPr="00DC1FB9">
        <w:t>suggests that ‘people may be more willing to be truthful because their anonymity is all but guaranteed’</w:t>
      </w:r>
      <w:r w:rsidR="003446F8">
        <w:t>.</w:t>
      </w:r>
      <w:r w:rsidR="00E36AB4">
        <w:t xml:space="preserve"> </w:t>
      </w:r>
      <w:r w:rsidRPr="00DC1FB9">
        <w:t xml:space="preserve">As I was looking for truthful responses, I needed to make sure the pupils were fully aware that </w:t>
      </w:r>
      <w:r w:rsidR="005D2B10">
        <w:t xml:space="preserve">their response </w:t>
      </w:r>
      <w:r w:rsidR="00D6008D">
        <w:t>to</w:t>
      </w:r>
      <w:r w:rsidR="005D2B10">
        <w:t xml:space="preserve"> questionnaires would be anonymised.</w:t>
      </w:r>
    </w:p>
    <w:p w14:paraId="4BF58759" w14:textId="77777777" w:rsidR="00553B62" w:rsidRPr="00DC1FB9" w:rsidRDefault="00553B62" w:rsidP="00B01836">
      <w:pPr>
        <w:spacing w:line="480" w:lineRule="auto"/>
        <w:jc w:val="left"/>
      </w:pPr>
    </w:p>
    <w:p w14:paraId="5A85188C" w14:textId="1894E307" w:rsidR="00E36AB4" w:rsidRDefault="00DC1FB9" w:rsidP="00B01836">
      <w:pPr>
        <w:spacing w:line="480" w:lineRule="auto"/>
        <w:jc w:val="left"/>
      </w:pPr>
      <w:r w:rsidRPr="00DC1FB9">
        <w:lastRenderedPageBreak/>
        <w:t xml:space="preserve">I adapted the </w:t>
      </w:r>
      <w:r w:rsidR="005D2B10">
        <w:t xml:space="preserve">pilot </w:t>
      </w:r>
      <w:r w:rsidRPr="00DC1FB9">
        <w:t xml:space="preserve">questionnaire </w:t>
      </w:r>
      <w:r w:rsidR="005D2B10">
        <w:t xml:space="preserve">(see Appendix </w:t>
      </w:r>
      <w:proofErr w:type="spellStart"/>
      <w:r w:rsidR="005D2B10">
        <w:t>i</w:t>
      </w:r>
      <w:proofErr w:type="spellEnd"/>
      <w:r w:rsidR="005D2B10">
        <w:t xml:space="preserve">) </w:t>
      </w:r>
      <w:r w:rsidRPr="00DC1FB9">
        <w:t xml:space="preserve">to help give it more clarity and focus on the responses. Ashley (2021, p.39) suggests that this part of the process can ‘fine-tune your research’. I realised that a few of the questions </w:t>
      </w:r>
      <w:r w:rsidR="005D2B10">
        <w:t xml:space="preserve">did not </w:t>
      </w:r>
      <w:r w:rsidRPr="00DC1FB9">
        <w:t xml:space="preserve">have enough space for the pupils to elaborate so changes were made. </w:t>
      </w:r>
    </w:p>
    <w:p w14:paraId="547334DA" w14:textId="34453F1A" w:rsidR="00DC1FB9" w:rsidRPr="00DC1FB9" w:rsidRDefault="00DC1FB9" w:rsidP="00B01836">
      <w:pPr>
        <w:spacing w:line="480" w:lineRule="auto"/>
        <w:jc w:val="left"/>
      </w:pPr>
      <w:r w:rsidRPr="00DC1FB9">
        <w:t xml:space="preserve">Here is an example: </w:t>
      </w:r>
    </w:p>
    <w:p w14:paraId="62BF826F" w14:textId="77777777" w:rsidR="00DC1FB9" w:rsidRPr="00DC1FB9" w:rsidRDefault="00DC1FB9" w:rsidP="00E36AB4">
      <w:pPr>
        <w:spacing w:line="480" w:lineRule="auto"/>
        <w:jc w:val="center"/>
      </w:pPr>
      <w:r w:rsidRPr="00DC1FB9">
        <w:rPr>
          <w:noProof/>
        </w:rPr>
        <mc:AlternateContent>
          <mc:Choice Requires="wps">
            <w:drawing>
              <wp:anchor distT="45720" distB="45720" distL="114300" distR="114300" simplePos="0" relativeHeight="251659264" behindDoc="0" locked="0" layoutInCell="1" allowOverlap="1" wp14:anchorId="1DAFCFA4" wp14:editId="00102F3C">
                <wp:simplePos x="0" y="0"/>
                <wp:positionH relativeFrom="column">
                  <wp:posOffset>958385</wp:posOffset>
                </wp:positionH>
                <wp:positionV relativeFrom="paragraph">
                  <wp:posOffset>30164</wp:posOffset>
                </wp:positionV>
                <wp:extent cx="3657600" cy="1349375"/>
                <wp:effectExtent l="0" t="0" r="1905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1349375"/>
                        </a:xfrm>
                        <a:prstGeom prst="rect">
                          <a:avLst/>
                        </a:prstGeom>
                        <a:solidFill>
                          <a:srgbClr val="FFFFFF"/>
                        </a:solidFill>
                        <a:ln w="9525">
                          <a:solidFill>
                            <a:srgbClr val="000000"/>
                          </a:solidFill>
                          <a:miter lim="800000"/>
                          <a:headEnd/>
                          <a:tailEnd/>
                        </a:ln>
                      </wps:spPr>
                      <wps:txbx>
                        <w:txbxContent>
                          <w:p w14:paraId="52D56DE3" w14:textId="77777777" w:rsidR="00DC1FB9" w:rsidRDefault="00DC1FB9" w:rsidP="00DC1FB9">
                            <w:r>
                              <w:t xml:space="preserve">5. Was there a time when you were unable to answer      </w:t>
                            </w:r>
                            <w:r>
                              <w:br/>
                              <w:t xml:space="preserve">     a question. Circle your answer. </w:t>
                            </w:r>
                          </w:p>
                          <w:p w14:paraId="2D26E44B" w14:textId="77777777" w:rsidR="00E36AB4" w:rsidRDefault="00E36AB4" w:rsidP="00DC1FB9"/>
                          <w:p w14:paraId="60E5805E" w14:textId="77777777" w:rsidR="00DC1FB9" w:rsidRDefault="00DC1FB9" w:rsidP="00DC1FB9">
                            <w:r>
                              <w:t xml:space="preserve">     YES </w:t>
                            </w:r>
                            <w:r>
                              <w:tab/>
                            </w:r>
                            <w:r>
                              <w:tab/>
                            </w:r>
                            <w:r>
                              <w:tab/>
                              <w:t xml:space="preserve"> </w:t>
                            </w:r>
                            <w:r>
                              <w:tab/>
                              <w:t xml:space="preserve">           NO</w:t>
                            </w:r>
                          </w:p>
                          <w:p w14:paraId="49293E6B" w14:textId="77777777" w:rsidR="00E36AB4" w:rsidRDefault="00E36AB4" w:rsidP="00DC1FB9"/>
                          <w:p w14:paraId="5F7A8D5C" w14:textId="77777777" w:rsidR="00DC1FB9" w:rsidRDefault="00DC1FB9" w:rsidP="00DC1FB9">
                            <w:r>
                              <w:t xml:space="preserve">    How did it make you feel?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AFCFA4" id="_x0000_s1027" type="#_x0000_t202" style="position:absolute;left:0;text-align:left;margin-left:75.45pt;margin-top:2.4pt;width:4in;height:106.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yKCJwIAAE4EAAAOAAAAZHJzL2Uyb0RvYy54bWysVNtu2zAMfR+wfxD0vviSW2PEKbp0GQZ0&#10;F6DdB8iyHAuTRE9SYndfX0pO0+z2MswPgihSR4eHpNfXg1bkKKyTYEqaTVJKhOFQS7Mv6deH3Zsr&#10;SpxnpmYKjCjpo3D0evP61brvCpFDC6oWliCIcUXflbT1viuSxPFWaOYm0AmDzgasZh5Nu09qy3pE&#10;1yrJ03SR9GDrzgIXzuHp7eikm4jfNIL7z03jhCeqpMjNx9XGtQprslmzYm9Z10p+osH+gYVm0uCj&#10;Z6hb5hk5WPkblJbcgoPGTzjoBJpGchFzwGyy9Jds7lvWiZgLiuO6s0zu/8HyT8cvlsi6pHm2pMQw&#10;jUV6EIMnb2EgedCn71yBYfcdBvoBj7HOMVfX3QH/5oiBbcvMXtxYC30rWI38snAzubg64rgAUvUf&#10;ocZn2MFDBBoaq4N4KAdBdKzT47k2gQrHw+livlyk6OLoy6az1XQ5j2+w4vl6Z51/L0CTsCmpxeJH&#10;eHa8cz7QYcVzSHjNgZL1TioVDbuvtsqSI8NG2cXvhP5TmDKkL+lqns9HBf4KkcbvTxBaeux4JXVJ&#10;r85BrAi6vTN17EfPpBr3SFmZk5BBu1FFP1RDrFlUOYhcQf2IyloYGxwHEjct2B+U9NjcJXXfD8wK&#10;StQHg9VZZbNZmIZozObLHA176akuPcxwhCqpp2Tcbn2coKCbgRusYiOjvi9MTpSxaaPspwELU3Fp&#10;x6iX38DmCQAA//8DAFBLAwQUAAYACAAAACEAMpSKuN4AAAAJAQAADwAAAGRycy9kb3ducmV2Lnht&#10;bEyPzU7DMBCE70i8g7VIXBB1mpakDXEqhASiNygIrm68TSLidbDdNLw9ywmOn2Y0P+Vmsr0Y0YfO&#10;kYL5LAGBVDvTUaPg7fXhegUiRE1G945QwTcG2FTnZ6UujDvRC4672AgOoVBoBW2MQyFlqFu0Oszc&#10;gMTawXmrI6NvpPH6xOG2l2mSZNLqjrih1QPet1h/7o5WwWr5NH6E7eL5vc4O/Tpe5ePjl1fq8mK6&#10;uwURcYp/Zvidz9Oh4k17dyQTRM98k6zZqmDJD1jP04x5ryCd5wuQVSn/P6h+AAAA//8DAFBLAQIt&#10;ABQABgAIAAAAIQC2gziS/gAAAOEBAAATAAAAAAAAAAAAAAAAAAAAAABbQ29udGVudF9UeXBlc10u&#10;eG1sUEsBAi0AFAAGAAgAAAAhADj9If/WAAAAlAEAAAsAAAAAAAAAAAAAAAAALwEAAF9yZWxzLy5y&#10;ZWxzUEsBAi0AFAAGAAgAAAAhADljIoInAgAATgQAAA4AAAAAAAAAAAAAAAAALgIAAGRycy9lMm9E&#10;b2MueG1sUEsBAi0AFAAGAAgAAAAhADKUirjeAAAACQEAAA8AAAAAAAAAAAAAAAAAgQQAAGRycy9k&#10;b3ducmV2LnhtbFBLBQYAAAAABAAEAPMAAACMBQAAAAA=&#10;">
                <v:textbox>
                  <w:txbxContent>
                    <w:p w14:paraId="52D56DE3" w14:textId="77777777" w:rsidR="00DC1FB9" w:rsidRDefault="00DC1FB9" w:rsidP="00DC1FB9">
                      <w:r>
                        <w:t xml:space="preserve">5. Was there a time when you were unable to answer      </w:t>
                      </w:r>
                      <w:r>
                        <w:br/>
                        <w:t xml:space="preserve">     a question. Circle your answer. </w:t>
                      </w:r>
                    </w:p>
                    <w:p w14:paraId="2D26E44B" w14:textId="77777777" w:rsidR="00E36AB4" w:rsidRDefault="00E36AB4" w:rsidP="00DC1FB9"/>
                    <w:p w14:paraId="60E5805E" w14:textId="77777777" w:rsidR="00DC1FB9" w:rsidRDefault="00DC1FB9" w:rsidP="00DC1FB9">
                      <w:r>
                        <w:t xml:space="preserve">     YES </w:t>
                      </w:r>
                      <w:r>
                        <w:tab/>
                      </w:r>
                      <w:r>
                        <w:tab/>
                      </w:r>
                      <w:r>
                        <w:tab/>
                        <w:t xml:space="preserve"> </w:t>
                      </w:r>
                      <w:r>
                        <w:tab/>
                        <w:t xml:space="preserve">           NO</w:t>
                      </w:r>
                    </w:p>
                    <w:p w14:paraId="49293E6B" w14:textId="77777777" w:rsidR="00E36AB4" w:rsidRDefault="00E36AB4" w:rsidP="00DC1FB9"/>
                    <w:p w14:paraId="5F7A8D5C" w14:textId="77777777" w:rsidR="00DC1FB9" w:rsidRDefault="00DC1FB9" w:rsidP="00DC1FB9">
                      <w:r>
                        <w:t xml:space="preserve">    How did it make you feel?  </w:t>
                      </w:r>
                    </w:p>
                  </w:txbxContent>
                </v:textbox>
                <w10:wrap type="square"/>
              </v:shape>
            </w:pict>
          </mc:Fallback>
        </mc:AlternateContent>
      </w:r>
    </w:p>
    <w:p w14:paraId="67FBC419" w14:textId="77777777" w:rsidR="00DC1FB9" w:rsidRPr="00DC1FB9" w:rsidRDefault="00DC1FB9" w:rsidP="00E36AB4">
      <w:pPr>
        <w:pStyle w:val="NormalWeb"/>
        <w:spacing w:line="480" w:lineRule="auto"/>
        <w:jc w:val="center"/>
      </w:pPr>
    </w:p>
    <w:p w14:paraId="409EE2E0" w14:textId="77777777" w:rsidR="00DC1FB9" w:rsidRPr="00DC1FB9" w:rsidRDefault="00DC1FB9" w:rsidP="00E36AB4">
      <w:pPr>
        <w:spacing w:line="480" w:lineRule="auto"/>
        <w:jc w:val="center"/>
      </w:pPr>
    </w:p>
    <w:p w14:paraId="663B679E" w14:textId="206BE501" w:rsidR="00DC1FB9" w:rsidRDefault="00DC1FB9" w:rsidP="00E36AB4">
      <w:pPr>
        <w:spacing w:line="480" w:lineRule="auto"/>
        <w:jc w:val="center"/>
      </w:pPr>
      <w:r w:rsidRPr="00DC1FB9">
        <w:t xml:space="preserve">Figure 2: Sample question from </w:t>
      </w:r>
      <w:r w:rsidR="00F039EB">
        <w:t>p</w:t>
      </w:r>
      <w:r w:rsidRPr="00DC1FB9">
        <w:t xml:space="preserve">ilot </w:t>
      </w:r>
      <w:r w:rsidR="00F039EB">
        <w:t>s</w:t>
      </w:r>
      <w:r w:rsidRPr="00DC1FB9">
        <w:t>tudy questionnaire</w:t>
      </w:r>
    </w:p>
    <w:p w14:paraId="50954433" w14:textId="77777777" w:rsidR="00F039EB" w:rsidRPr="00DC1FB9" w:rsidRDefault="00F039EB" w:rsidP="00E36AB4">
      <w:pPr>
        <w:spacing w:line="480" w:lineRule="auto"/>
        <w:jc w:val="center"/>
      </w:pPr>
    </w:p>
    <w:p w14:paraId="604F8F13" w14:textId="085CCA7D" w:rsidR="00DC1FB9" w:rsidRDefault="00DC1FB9" w:rsidP="00F039EB">
      <w:pPr>
        <w:spacing w:line="480" w:lineRule="auto"/>
        <w:jc w:val="left"/>
      </w:pPr>
      <w:r w:rsidRPr="00DC1FB9">
        <w:t>The responses for this question were limit</w:t>
      </w:r>
      <w:r w:rsidR="00553B62">
        <w:t>ed</w:t>
      </w:r>
      <w:r w:rsidRPr="00DC1FB9">
        <w:t xml:space="preserve"> to </w:t>
      </w:r>
      <w:r w:rsidR="00F039EB" w:rsidRPr="00DC1FB9">
        <w:t>one-word</w:t>
      </w:r>
      <w:r w:rsidRPr="00DC1FB9">
        <w:t xml:space="preserve"> answers so needed to be reconsidered. </w:t>
      </w:r>
    </w:p>
    <w:p w14:paraId="106089A0" w14:textId="77777777" w:rsidR="00F039EB" w:rsidRPr="00DC1FB9" w:rsidRDefault="00F039EB" w:rsidP="00F039EB">
      <w:pPr>
        <w:spacing w:line="480" w:lineRule="auto"/>
        <w:jc w:val="left"/>
      </w:pPr>
    </w:p>
    <w:p w14:paraId="6730B88C" w14:textId="56A0E268" w:rsidR="00DC1FB9" w:rsidRPr="00DC1FB9" w:rsidRDefault="00F039EB" w:rsidP="00B01836">
      <w:pPr>
        <w:spacing w:line="480" w:lineRule="auto"/>
        <w:ind w:firstLine="720"/>
        <w:jc w:val="left"/>
      </w:pPr>
      <w:r>
        <w:t xml:space="preserve">                                   </w:t>
      </w:r>
      <w:r w:rsidR="00DC1FB9" w:rsidRPr="00DC1FB9">
        <w:rPr>
          <w:noProof/>
        </w:rPr>
        <mc:AlternateContent>
          <mc:Choice Requires="wps">
            <w:drawing>
              <wp:inline distT="0" distB="0" distL="0" distR="0" wp14:anchorId="0F0579F9" wp14:editId="73938813">
                <wp:extent cx="2655183" cy="914400"/>
                <wp:effectExtent l="0" t="0" r="12065" b="19050"/>
                <wp:docPr id="17998944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5183" cy="914400"/>
                        </a:xfrm>
                        <a:prstGeom prst="rect">
                          <a:avLst/>
                        </a:prstGeom>
                        <a:solidFill>
                          <a:srgbClr val="FFFFFF"/>
                        </a:solidFill>
                        <a:ln w="9525">
                          <a:solidFill>
                            <a:srgbClr val="000000"/>
                          </a:solidFill>
                          <a:miter lim="800000"/>
                          <a:headEnd/>
                          <a:tailEnd/>
                        </a:ln>
                      </wps:spPr>
                      <wps:txbx>
                        <w:txbxContent>
                          <w:p w14:paraId="0C3968A9" w14:textId="77777777" w:rsidR="00DC1FB9" w:rsidRDefault="00DC1FB9" w:rsidP="00DC1FB9">
                            <w:pPr>
                              <w:jc w:val="center"/>
                            </w:pPr>
                            <w:r>
                              <w:t>6. What prevents you from answering questions?</w:t>
                            </w:r>
                          </w:p>
                        </w:txbxContent>
                      </wps:txbx>
                      <wps:bodyPr rot="0" vert="horz" wrap="square" lIns="91440" tIns="45720" rIns="91440" bIns="45720" anchor="t" anchorCtr="0">
                        <a:noAutofit/>
                      </wps:bodyPr>
                    </wps:wsp>
                  </a:graphicData>
                </a:graphic>
              </wp:inline>
            </w:drawing>
          </mc:Choice>
          <mc:Fallback>
            <w:pict>
              <v:shape w14:anchorId="0F0579F9" id="Text Box 2" o:spid="_x0000_s1028" type="#_x0000_t202" style="width:209.05pt;height:1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hGLAIAAFQEAAAOAAAAZHJzL2Uyb0RvYy54bWysVNtu2zAMfR+wfxD0vtjxkjQx4hRdugwD&#10;ugvQ7gNkWY6FSaImKbG7ry8lp1nQbS/D/CCIInVEnkN6fT1oRY7CeQmmotNJTokwHBpp9hX99rB7&#10;s6TEB2YapsCIij4KT683r1+te1uKAjpQjXAEQYwve1vRLgRbZpnnndDMT8AKg84WnGYBTbfPGsd6&#10;RNcqK/J8kfXgGuuAC+/x9HZ00k3Cb1vBw5e29SIQVVHMLaTVpbWOa7ZZs3LvmO0kP6XB/iELzaTB&#10;R89QtywwcnDyNygtuQMPbZhw0Bm0reQi1YDVTPMX1dx3zIpUC5Lj7Zkm//9g+efjV0dkg9pdrVbL&#10;1Ww2W1BimEatHsQQyDsYSBFp6q0vMfreYnwY8BivpJK9vQP+3RMD246ZvbhxDvpOsAbTnMab2cXV&#10;EcdHkLr/BA0+ww4BEtDQOh05RFYIoqNcj2eJYiocD4vFfD5dvqWEo281nc3ypGHGyufb1vnwQYAm&#10;cVNRhy2Q0NnxzoeYDSufQ+JjHpRsdlKpZLh9vVWOHBm2yy59qYAXYcqQHl+fF/ORgL9C5On7E4SW&#10;AfteSV3R5TmIlZG296ZJXRmYVOMeU1bmxGOkbiQxDPWQlDvLU0PziMQ6GNscxxI3HbiflPTY4hX1&#10;Pw7MCUrUR4PiJPpwJpIxm18VyLi79NSXHmY4QlU0UDJutyHNUeTNwA2K2MrEb1R7zOSUMrZuov00&#10;ZnE2Lu0U9etnsHkCAAD//wMAUEsDBBQABgAIAAAAIQDRJtXS2wAAAAUBAAAPAAAAZHJzL2Rvd25y&#10;ZXYueG1sTI9BS8QwEIXvgv8hjOBF3LRa1lqbLiIoeltX0Wu2mW2LyaQm2W79945e9PJgeI/3vqlX&#10;s7NiwhAHTwryRQYCqfVmoE7B68v9eQkiJk1GW0+o4AsjrJrjo1pXxh/oGadN6gSXUKy0gj6lsZIy&#10;tj06HRd+RGJv54PTic/QSRP0gcudlRdZtpROD8QLvR7xrsf2Y7N3CsricXqPT5frt3a5s9fp7Gp6&#10;+AxKnZ7MtzcgEs7pLww/+IwODTNt/Z5MFFYBP5J+lb0iL3MQWw4VRQayqeV/+uYbAAD//wMAUEsB&#10;Ai0AFAAGAAgAAAAhALaDOJL+AAAA4QEAABMAAAAAAAAAAAAAAAAAAAAAAFtDb250ZW50X1R5cGVz&#10;XS54bWxQSwECLQAUAAYACAAAACEAOP0h/9YAAACUAQAACwAAAAAAAAAAAAAAAAAvAQAAX3JlbHMv&#10;LnJlbHNQSwECLQAUAAYACAAAACEAvm1oRiwCAABUBAAADgAAAAAAAAAAAAAAAAAuAgAAZHJzL2Uy&#10;b0RvYy54bWxQSwECLQAUAAYACAAAACEA0SbV0tsAAAAFAQAADwAAAAAAAAAAAAAAAACGBAAAZHJz&#10;L2Rvd25yZXYueG1sUEsFBgAAAAAEAAQA8wAAAI4FAAAAAA==&#10;">
                <v:textbox>
                  <w:txbxContent>
                    <w:p w14:paraId="0C3968A9" w14:textId="77777777" w:rsidR="00DC1FB9" w:rsidRDefault="00DC1FB9" w:rsidP="00DC1FB9">
                      <w:pPr>
                        <w:jc w:val="center"/>
                      </w:pPr>
                      <w:r>
                        <w:t>6. What prevents you from answering questions?</w:t>
                      </w:r>
                    </w:p>
                  </w:txbxContent>
                </v:textbox>
                <w10:anchorlock/>
              </v:shape>
            </w:pict>
          </mc:Fallback>
        </mc:AlternateContent>
      </w:r>
    </w:p>
    <w:p w14:paraId="5324BB3C" w14:textId="77777777" w:rsidR="00DC1FB9" w:rsidRDefault="00DC1FB9" w:rsidP="00F039EB">
      <w:pPr>
        <w:spacing w:line="480" w:lineRule="auto"/>
        <w:ind w:firstLine="720"/>
        <w:jc w:val="center"/>
      </w:pPr>
      <w:r w:rsidRPr="00DC1FB9">
        <w:t>Figure 3: Sample question from amended questionnaire</w:t>
      </w:r>
    </w:p>
    <w:p w14:paraId="3FEA5D11" w14:textId="77777777" w:rsidR="00F039EB" w:rsidRPr="00DC1FB9" w:rsidRDefault="00F039EB" w:rsidP="00F039EB">
      <w:pPr>
        <w:spacing w:line="480" w:lineRule="auto"/>
        <w:ind w:firstLine="720"/>
        <w:jc w:val="center"/>
      </w:pPr>
    </w:p>
    <w:p w14:paraId="432FC79C" w14:textId="77777777" w:rsidR="00DC1FB9" w:rsidRDefault="00DC1FB9" w:rsidP="00B01836">
      <w:pPr>
        <w:spacing w:line="480" w:lineRule="auto"/>
        <w:jc w:val="left"/>
      </w:pPr>
      <w:r w:rsidRPr="00DC1FB9">
        <w:t xml:space="preserve">This elaboration from the question in Figure 2 gave pupils an opportunity to expand their ideas further. </w:t>
      </w:r>
    </w:p>
    <w:p w14:paraId="52613385" w14:textId="77777777" w:rsidR="00F039EB" w:rsidRPr="00DC1FB9" w:rsidRDefault="00F039EB" w:rsidP="00B01836">
      <w:pPr>
        <w:spacing w:line="480" w:lineRule="auto"/>
        <w:jc w:val="left"/>
      </w:pPr>
    </w:p>
    <w:p w14:paraId="1B098B35" w14:textId="7955D81F" w:rsidR="00DC1FB9" w:rsidRPr="00DC1FB9" w:rsidRDefault="005D2B10" w:rsidP="00B01836">
      <w:pPr>
        <w:spacing w:line="480" w:lineRule="auto"/>
        <w:jc w:val="left"/>
      </w:pPr>
      <w:r>
        <w:lastRenderedPageBreak/>
        <w:t xml:space="preserve">As part of using my action research model (Figure 1) a </w:t>
      </w:r>
      <w:r w:rsidR="00DC1FB9" w:rsidRPr="00DC1FB9">
        <w:t>second questionnaire was conducted at the end of the lesson sequence to compare any changes the pupils would</w:t>
      </w:r>
      <w:r w:rsidR="00F039EB">
        <w:t xml:space="preserve"> have</w:t>
      </w:r>
      <w:r w:rsidR="00DC1FB9" w:rsidRPr="00DC1FB9">
        <w:t>. This had an additional question of reflection:</w:t>
      </w:r>
    </w:p>
    <w:p w14:paraId="582E3A6F" w14:textId="71C8828D" w:rsidR="00DC1FB9" w:rsidRPr="00DC1FB9" w:rsidRDefault="00DC1FB9" w:rsidP="00B01836">
      <w:pPr>
        <w:spacing w:line="480" w:lineRule="auto"/>
        <w:jc w:val="left"/>
      </w:pPr>
      <w:r w:rsidRPr="00DC1FB9">
        <w:rPr>
          <w:noProof/>
        </w:rPr>
        <mc:AlternateContent>
          <mc:Choice Requires="wps">
            <w:drawing>
              <wp:anchor distT="45720" distB="45720" distL="114300" distR="114300" simplePos="0" relativeHeight="251661312" behindDoc="0" locked="0" layoutInCell="1" allowOverlap="1" wp14:anchorId="05F8B44B" wp14:editId="0779D359">
                <wp:simplePos x="0" y="0"/>
                <wp:positionH relativeFrom="margin">
                  <wp:posOffset>469265</wp:posOffset>
                </wp:positionH>
                <wp:positionV relativeFrom="paragraph">
                  <wp:posOffset>180340</wp:posOffset>
                </wp:positionV>
                <wp:extent cx="4547235" cy="1496060"/>
                <wp:effectExtent l="0" t="0" r="24765" b="27940"/>
                <wp:wrapSquare wrapText="bothSides"/>
                <wp:docPr id="1697756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7235" cy="1496060"/>
                        </a:xfrm>
                        <a:prstGeom prst="rect">
                          <a:avLst/>
                        </a:prstGeom>
                        <a:solidFill>
                          <a:srgbClr val="FFFFFF"/>
                        </a:solidFill>
                        <a:ln w="9525">
                          <a:solidFill>
                            <a:srgbClr val="000000"/>
                          </a:solidFill>
                          <a:miter lim="800000"/>
                          <a:headEnd/>
                          <a:tailEnd/>
                        </a:ln>
                      </wps:spPr>
                      <wps:txbx>
                        <w:txbxContent>
                          <w:p w14:paraId="32C52FC4" w14:textId="21377309" w:rsidR="00DC1FB9" w:rsidRDefault="00DC1FB9" w:rsidP="00F039EB">
                            <w:pPr>
                              <w:ind w:left="360"/>
                              <w:contextualSpacing/>
                              <w:jc w:val="center"/>
                              <w:rPr>
                                <w:kern w:val="0"/>
                                <w14:ligatures w14:val="none"/>
                              </w:rPr>
                            </w:pPr>
                            <w:r w:rsidRPr="00007ACB">
                              <w:rPr>
                                <w:kern w:val="0"/>
                                <w14:ligatures w14:val="none"/>
                              </w:rPr>
                              <w:t>11. Thinking Time has been used more in your lessons</w:t>
                            </w:r>
                          </w:p>
                          <w:p w14:paraId="51C64B71" w14:textId="5870418E" w:rsidR="00DC1FB9" w:rsidRDefault="00DC1FB9" w:rsidP="00F039EB">
                            <w:pPr>
                              <w:ind w:left="360"/>
                              <w:contextualSpacing/>
                              <w:jc w:val="center"/>
                              <w:rPr>
                                <w:kern w:val="0"/>
                                <w14:ligatures w14:val="none"/>
                              </w:rPr>
                            </w:pPr>
                            <w:r w:rsidRPr="00007ACB">
                              <w:rPr>
                                <w:kern w:val="0"/>
                                <w14:ligatures w14:val="none"/>
                              </w:rPr>
                              <w:t>over</w:t>
                            </w:r>
                            <w:r>
                              <w:rPr>
                                <w:kern w:val="0"/>
                                <w14:ligatures w14:val="none"/>
                              </w:rPr>
                              <w:t xml:space="preserve"> </w:t>
                            </w:r>
                            <w:r w:rsidRPr="00007ACB">
                              <w:rPr>
                                <w:kern w:val="0"/>
                                <w14:ligatures w14:val="none"/>
                              </w:rPr>
                              <w:t>the last half term. Does this make you feel</w:t>
                            </w:r>
                          </w:p>
                          <w:p w14:paraId="3F4914B4" w14:textId="658FC9D0" w:rsidR="00DC1FB9" w:rsidRPr="00007ACB" w:rsidRDefault="00DC1FB9" w:rsidP="00F039EB">
                            <w:pPr>
                              <w:ind w:left="360"/>
                              <w:contextualSpacing/>
                              <w:jc w:val="center"/>
                              <w:rPr>
                                <w:kern w:val="0"/>
                                <w14:ligatures w14:val="none"/>
                              </w:rPr>
                            </w:pPr>
                            <w:r w:rsidRPr="00007ACB">
                              <w:rPr>
                                <w:kern w:val="0"/>
                                <w14:ligatures w14:val="none"/>
                              </w:rPr>
                              <w:t>more</w:t>
                            </w:r>
                            <w:r>
                              <w:rPr>
                                <w:kern w:val="0"/>
                                <w14:ligatures w14:val="none"/>
                              </w:rPr>
                              <w:t xml:space="preserve"> </w:t>
                            </w:r>
                            <w:r w:rsidRPr="00007ACB">
                              <w:rPr>
                                <w:kern w:val="0"/>
                                <w14:ligatures w14:val="none"/>
                              </w:rPr>
                              <w:t>confident in answering questions?</w:t>
                            </w:r>
                          </w:p>
                          <w:p w14:paraId="71AC1162" w14:textId="77777777" w:rsidR="00DC1FB9" w:rsidRPr="00007ACB" w:rsidRDefault="00DC1FB9" w:rsidP="00F039EB">
                            <w:pPr>
                              <w:ind w:left="360"/>
                              <w:contextualSpacing/>
                              <w:jc w:val="center"/>
                              <w:rPr>
                                <w:kern w:val="0"/>
                                <w14:ligatures w14:val="none"/>
                              </w:rPr>
                            </w:pPr>
                          </w:p>
                          <w:p w14:paraId="7123CE31" w14:textId="616968D6" w:rsidR="00DC1FB9" w:rsidRPr="00007ACB" w:rsidRDefault="00DC1FB9" w:rsidP="00F039EB">
                            <w:pPr>
                              <w:ind w:left="360"/>
                              <w:contextualSpacing/>
                              <w:jc w:val="center"/>
                              <w:rPr>
                                <w:kern w:val="0"/>
                                <w14:ligatures w14:val="none"/>
                              </w:rPr>
                            </w:pPr>
                            <w:r w:rsidRPr="00007ACB">
                              <w:rPr>
                                <w:kern w:val="0"/>
                                <w14:ligatures w14:val="none"/>
                              </w:rPr>
                              <w:t>YES</w:t>
                            </w:r>
                            <w:r w:rsidRPr="00007ACB">
                              <w:rPr>
                                <w:kern w:val="0"/>
                                <w14:ligatures w14:val="none"/>
                              </w:rPr>
                              <w:tab/>
                            </w:r>
                            <w:r w:rsidRPr="00007ACB">
                              <w:rPr>
                                <w:kern w:val="0"/>
                                <w14:ligatures w14:val="none"/>
                              </w:rPr>
                              <w:tab/>
                            </w:r>
                            <w:r w:rsidRPr="00007ACB">
                              <w:rPr>
                                <w:kern w:val="0"/>
                                <w14:ligatures w14:val="none"/>
                              </w:rPr>
                              <w:tab/>
                            </w:r>
                            <w:r w:rsidRPr="00007ACB">
                              <w:rPr>
                                <w:kern w:val="0"/>
                                <w14:ligatures w14:val="none"/>
                              </w:rPr>
                              <w:tab/>
                            </w:r>
                            <w:r w:rsidRPr="00007ACB">
                              <w:rPr>
                                <w:kern w:val="0"/>
                                <w14:ligatures w14:val="none"/>
                              </w:rPr>
                              <w:tab/>
                              <w:t xml:space="preserve">       NO</w:t>
                            </w:r>
                          </w:p>
                          <w:p w14:paraId="05AA15BB" w14:textId="77777777" w:rsidR="00DC1FB9" w:rsidRDefault="00DC1FB9" w:rsidP="00DC1F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8B44B" id="_x0000_s1029" type="#_x0000_t202" style="position:absolute;left:0;text-align:left;margin-left:36.95pt;margin-top:14.2pt;width:358.05pt;height:117.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z5AMAIAAFUEAAAOAAAAZHJzL2Uyb0RvYy54bWysVNuO0zAQfUfiHyy/01yatNuo6WrpUoS0&#10;XKRdPsBxnMbC8QTbbbJ8PWOnLdUCL4g8WB7P+HjmnJmsb8dOkaMwVoIuaTKLKRGaQy31vqRfn3Zv&#10;biixjumaKdCipM/C0tvN61froS9ECi2oWhiCINoWQ1/S1rm+iCLLW9ExO4NeaHQ2YDrm0DT7qDZs&#10;QPRORWkcL6IBTN0b4MJaPL2fnHQT8JtGcPe5aaxwRJUUc3NhNWGt/Bpt1qzYG9a3kp/SYP+QRcek&#10;xkcvUPfMMXIw8jeoTnIDFho349BF0DSSi1ADVpPEL6p5bFkvQi1Iju0vNNn/B8s/Hb8YImvUbrFa&#10;LvNFks4p0axDrZ7E6MhbGEnqaRp6W2D0Y4/xbsRjvBJKtv0D8G+WaNi2TO/FnTEwtILVmGbib0ZX&#10;Vycc60Gq4SPU+Aw7OAhAY2M6zyGyQhAd5Xq+SORT4XiY5dkyneeUcPQl2WoRL4KIESvO13tj3XsB&#10;HfGbkhrsgQDPjg/W+XRYcQ7xr1lQst5JpYJh9tVWGXJk2C+78IUKXoQpTYaSrvI0nxj4K0Qcvj9B&#10;dNJh4yvZlfTmEsQKz9s7XYe2dEyqaY8pK30i0nM3sejGagzSzc/6VFA/I7MGpj7HucRNC+YHJQP2&#10;eEnt9wMzghL1QaM6qyTL/FAEI8uXKRrm2lNde5jmCFVSR8m03bowSJ43DXeoYiMDv17uKZNTyti7&#10;gfbTnPnhuLZD1K+/weYnAAAA//8DAFBLAwQUAAYACAAAACEAPM3pm98AAAAJAQAADwAAAGRycy9k&#10;b3ducmV2LnhtbEyPzU7DMBCE70i8g7VIXBC1aaP8EadCSCC4lVKVqxu7SUS8DrabhrdnOcFxZ0az&#10;31Tr2Q5sMj70DiXcLQQwg43TPbYSdu9PtzmwEBVqNTg0Er5NgHV9eVGpUrszvplpG1tGJRhKJaGL&#10;cSw5D01nrAoLNxok7+i8VZFO33Lt1ZnK7cCXQqTcqh7pQ6dG89iZ5nN7shLy5GX6CK+rzb5Jj0MR&#10;b7Lp+ctLeX01P9wDi2aOf2H4xSd0qInp4E6oAxskZKuCkhKWeQKM/KwQtO1AQpoI4HXF/y+ofwAA&#10;AP//AwBQSwECLQAUAAYACAAAACEAtoM4kv4AAADhAQAAEwAAAAAAAAAAAAAAAAAAAAAAW0NvbnRl&#10;bnRfVHlwZXNdLnhtbFBLAQItABQABgAIAAAAIQA4/SH/1gAAAJQBAAALAAAAAAAAAAAAAAAAAC8B&#10;AABfcmVscy8ucmVsc1BLAQItABQABgAIAAAAIQByHz5AMAIAAFUEAAAOAAAAAAAAAAAAAAAAAC4C&#10;AABkcnMvZTJvRG9jLnhtbFBLAQItABQABgAIAAAAIQA8zemb3wAAAAkBAAAPAAAAAAAAAAAAAAAA&#10;AIoEAABkcnMvZG93bnJldi54bWxQSwUGAAAAAAQABADzAAAAlgUAAAAA&#10;">
                <v:textbox>
                  <w:txbxContent>
                    <w:p w14:paraId="32C52FC4" w14:textId="21377309" w:rsidR="00DC1FB9" w:rsidRDefault="00DC1FB9" w:rsidP="00F039EB">
                      <w:pPr>
                        <w:ind w:left="360"/>
                        <w:contextualSpacing/>
                        <w:jc w:val="center"/>
                        <w:rPr>
                          <w:kern w:val="0"/>
                          <w14:ligatures w14:val="none"/>
                        </w:rPr>
                      </w:pPr>
                      <w:r w:rsidRPr="00007ACB">
                        <w:rPr>
                          <w:kern w:val="0"/>
                          <w14:ligatures w14:val="none"/>
                        </w:rPr>
                        <w:t>11. Thinking Time has been used more in your lessons</w:t>
                      </w:r>
                    </w:p>
                    <w:p w14:paraId="51C64B71" w14:textId="5870418E" w:rsidR="00DC1FB9" w:rsidRDefault="00DC1FB9" w:rsidP="00F039EB">
                      <w:pPr>
                        <w:ind w:left="360"/>
                        <w:contextualSpacing/>
                        <w:jc w:val="center"/>
                        <w:rPr>
                          <w:kern w:val="0"/>
                          <w14:ligatures w14:val="none"/>
                        </w:rPr>
                      </w:pPr>
                      <w:r w:rsidRPr="00007ACB">
                        <w:rPr>
                          <w:kern w:val="0"/>
                          <w14:ligatures w14:val="none"/>
                        </w:rPr>
                        <w:t>over</w:t>
                      </w:r>
                      <w:r>
                        <w:rPr>
                          <w:kern w:val="0"/>
                          <w14:ligatures w14:val="none"/>
                        </w:rPr>
                        <w:t xml:space="preserve"> </w:t>
                      </w:r>
                      <w:r w:rsidRPr="00007ACB">
                        <w:rPr>
                          <w:kern w:val="0"/>
                          <w14:ligatures w14:val="none"/>
                        </w:rPr>
                        <w:t>the last half term. Does this make you feel</w:t>
                      </w:r>
                    </w:p>
                    <w:p w14:paraId="3F4914B4" w14:textId="658FC9D0" w:rsidR="00DC1FB9" w:rsidRPr="00007ACB" w:rsidRDefault="00DC1FB9" w:rsidP="00F039EB">
                      <w:pPr>
                        <w:ind w:left="360"/>
                        <w:contextualSpacing/>
                        <w:jc w:val="center"/>
                        <w:rPr>
                          <w:kern w:val="0"/>
                          <w14:ligatures w14:val="none"/>
                        </w:rPr>
                      </w:pPr>
                      <w:r w:rsidRPr="00007ACB">
                        <w:rPr>
                          <w:kern w:val="0"/>
                          <w14:ligatures w14:val="none"/>
                        </w:rPr>
                        <w:t>more</w:t>
                      </w:r>
                      <w:r>
                        <w:rPr>
                          <w:kern w:val="0"/>
                          <w14:ligatures w14:val="none"/>
                        </w:rPr>
                        <w:t xml:space="preserve"> </w:t>
                      </w:r>
                      <w:r w:rsidRPr="00007ACB">
                        <w:rPr>
                          <w:kern w:val="0"/>
                          <w14:ligatures w14:val="none"/>
                        </w:rPr>
                        <w:t>confident in answering questions?</w:t>
                      </w:r>
                    </w:p>
                    <w:p w14:paraId="71AC1162" w14:textId="77777777" w:rsidR="00DC1FB9" w:rsidRPr="00007ACB" w:rsidRDefault="00DC1FB9" w:rsidP="00F039EB">
                      <w:pPr>
                        <w:ind w:left="360"/>
                        <w:contextualSpacing/>
                        <w:jc w:val="center"/>
                        <w:rPr>
                          <w:kern w:val="0"/>
                          <w14:ligatures w14:val="none"/>
                        </w:rPr>
                      </w:pPr>
                    </w:p>
                    <w:p w14:paraId="7123CE31" w14:textId="616968D6" w:rsidR="00DC1FB9" w:rsidRPr="00007ACB" w:rsidRDefault="00DC1FB9" w:rsidP="00F039EB">
                      <w:pPr>
                        <w:ind w:left="360"/>
                        <w:contextualSpacing/>
                        <w:jc w:val="center"/>
                        <w:rPr>
                          <w:kern w:val="0"/>
                          <w14:ligatures w14:val="none"/>
                        </w:rPr>
                      </w:pPr>
                      <w:r w:rsidRPr="00007ACB">
                        <w:rPr>
                          <w:kern w:val="0"/>
                          <w14:ligatures w14:val="none"/>
                        </w:rPr>
                        <w:t>YES</w:t>
                      </w:r>
                      <w:r w:rsidRPr="00007ACB">
                        <w:rPr>
                          <w:kern w:val="0"/>
                          <w14:ligatures w14:val="none"/>
                        </w:rPr>
                        <w:tab/>
                      </w:r>
                      <w:r w:rsidRPr="00007ACB">
                        <w:rPr>
                          <w:kern w:val="0"/>
                          <w14:ligatures w14:val="none"/>
                        </w:rPr>
                        <w:tab/>
                      </w:r>
                      <w:r w:rsidRPr="00007ACB">
                        <w:rPr>
                          <w:kern w:val="0"/>
                          <w14:ligatures w14:val="none"/>
                        </w:rPr>
                        <w:tab/>
                      </w:r>
                      <w:r w:rsidRPr="00007ACB">
                        <w:rPr>
                          <w:kern w:val="0"/>
                          <w14:ligatures w14:val="none"/>
                        </w:rPr>
                        <w:tab/>
                      </w:r>
                      <w:r w:rsidRPr="00007ACB">
                        <w:rPr>
                          <w:kern w:val="0"/>
                          <w14:ligatures w14:val="none"/>
                        </w:rPr>
                        <w:tab/>
                        <w:t xml:space="preserve">       NO</w:t>
                      </w:r>
                    </w:p>
                    <w:p w14:paraId="05AA15BB" w14:textId="77777777" w:rsidR="00DC1FB9" w:rsidRDefault="00DC1FB9" w:rsidP="00DC1FB9"/>
                  </w:txbxContent>
                </v:textbox>
                <w10:wrap type="square" anchorx="margin"/>
              </v:shape>
            </w:pict>
          </mc:Fallback>
        </mc:AlternateContent>
      </w:r>
    </w:p>
    <w:p w14:paraId="0084876D" w14:textId="77777777" w:rsidR="00DC1FB9" w:rsidRPr="00DC1FB9" w:rsidRDefault="00DC1FB9" w:rsidP="00B01836">
      <w:pPr>
        <w:spacing w:line="480" w:lineRule="auto"/>
        <w:jc w:val="left"/>
      </w:pPr>
    </w:p>
    <w:p w14:paraId="774BFE91" w14:textId="77777777" w:rsidR="00DC1FB9" w:rsidRPr="00DC1FB9" w:rsidRDefault="00DC1FB9" w:rsidP="00B01836">
      <w:pPr>
        <w:spacing w:line="480" w:lineRule="auto"/>
        <w:jc w:val="left"/>
      </w:pPr>
    </w:p>
    <w:p w14:paraId="3971F3B1" w14:textId="77777777" w:rsidR="00DC1FB9" w:rsidRPr="00DC1FB9" w:rsidRDefault="00DC1FB9" w:rsidP="00B01836">
      <w:pPr>
        <w:spacing w:line="480" w:lineRule="auto"/>
        <w:jc w:val="left"/>
      </w:pPr>
    </w:p>
    <w:p w14:paraId="639EABC9" w14:textId="77777777" w:rsidR="00DC1FB9" w:rsidRPr="00DC1FB9" w:rsidRDefault="00DC1FB9" w:rsidP="00B01836">
      <w:pPr>
        <w:spacing w:line="480" w:lineRule="auto"/>
        <w:jc w:val="left"/>
      </w:pPr>
    </w:p>
    <w:p w14:paraId="4BB5015C" w14:textId="7602560C" w:rsidR="00DC1FB9" w:rsidRDefault="00DC1FB9" w:rsidP="00F039EB">
      <w:pPr>
        <w:spacing w:line="480" w:lineRule="auto"/>
        <w:jc w:val="center"/>
      </w:pPr>
      <w:r w:rsidRPr="00DC1FB9">
        <w:t>Figure 4: Additional question for second questionnaire</w:t>
      </w:r>
    </w:p>
    <w:p w14:paraId="1036466A" w14:textId="77777777" w:rsidR="00F039EB" w:rsidRPr="00DC1FB9" w:rsidRDefault="00F039EB" w:rsidP="00F039EB">
      <w:pPr>
        <w:spacing w:line="480" w:lineRule="auto"/>
        <w:jc w:val="center"/>
      </w:pPr>
    </w:p>
    <w:p w14:paraId="7A020BDF" w14:textId="77777777" w:rsidR="00DC1FB9" w:rsidRPr="00DC1FB9" w:rsidRDefault="00DC1FB9" w:rsidP="00B01836">
      <w:pPr>
        <w:spacing w:line="480" w:lineRule="auto"/>
        <w:jc w:val="left"/>
      </w:pPr>
      <w:r w:rsidRPr="00DC1FB9">
        <w:t>This was to consider the progress that had been made through using this process over the course of lessons.</w:t>
      </w:r>
    </w:p>
    <w:p w14:paraId="3B8E67F7" w14:textId="77777777" w:rsidR="00DC1FB9" w:rsidRPr="00DC1FB9" w:rsidRDefault="00DC1FB9" w:rsidP="00B01836">
      <w:pPr>
        <w:spacing w:line="480" w:lineRule="auto"/>
        <w:jc w:val="left"/>
        <w:rPr>
          <w:u w:val="single"/>
        </w:rPr>
      </w:pPr>
    </w:p>
    <w:p w14:paraId="6137559B" w14:textId="538C9F04" w:rsidR="00DC1FB9" w:rsidRDefault="00DC1FB9" w:rsidP="00B01836">
      <w:pPr>
        <w:spacing w:line="480" w:lineRule="auto"/>
        <w:jc w:val="left"/>
        <w:rPr>
          <w:u w:val="single"/>
        </w:rPr>
      </w:pPr>
      <w:r w:rsidRPr="00DC1FB9">
        <w:rPr>
          <w:u w:val="single"/>
        </w:rPr>
        <w:t>3.5.2 Research method 2: Self journalling</w:t>
      </w:r>
      <w:r w:rsidR="00010DB3">
        <w:rPr>
          <w:u w:val="single"/>
        </w:rPr>
        <w:t xml:space="preserve"> using intervention plan</w:t>
      </w:r>
    </w:p>
    <w:p w14:paraId="6D12956A" w14:textId="60E86467" w:rsidR="0038586C" w:rsidRDefault="0038586C" w:rsidP="00B01836">
      <w:pPr>
        <w:spacing w:line="480" w:lineRule="auto"/>
        <w:jc w:val="left"/>
      </w:pPr>
      <w:r>
        <w:t>After evaluating the questionnaire results, I modified ideas</w:t>
      </w:r>
      <w:r w:rsidR="00553B62">
        <w:t xml:space="preserve">, applying them to </w:t>
      </w:r>
      <w:r>
        <w:t xml:space="preserve">lessons, guided by </w:t>
      </w:r>
      <w:r w:rsidR="00DC1FB9" w:rsidRPr="00DC1FB9">
        <w:t xml:space="preserve">my action research model (Figure </w:t>
      </w:r>
      <w:r w:rsidR="00F039EB">
        <w:t>1</w:t>
      </w:r>
      <w:r w:rsidR="00DC1FB9" w:rsidRPr="00DC1FB9">
        <w:t>)</w:t>
      </w:r>
      <w:r>
        <w:t xml:space="preserve">. </w:t>
      </w:r>
      <w:r w:rsidR="00DC1FB9" w:rsidRPr="00DC1FB9">
        <w:t xml:space="preserve">The next stage was to </w:t>
      </w:r>
      <w:r>
        <w:t>create an intervention plan with</w:t>
      </w:r>
      <w:r w:rsidR="00DC1FB9" w:rsidRPr="00DC1FB9">
        <w:t xml:space="preserve"> a sequence of</w:t>
      </w:r>
      <w:r w:rsidR="00225A4E">
        <w:t xml:space="preserve"> 15</w:t>
      </w:r>
      <w:r w:rsidR="00DC1FB9" w:rsidRPr="00DC1FB9">
        <w:t xml:space="preserve"> lessons using the approaches of ‘cold calling’, ‘thinking time’ and ‘think-pair-share’</w:t>
      </w:r>
      <w:r w:rsidR="00225A4E">
        <w:t xml:space="preserve"> to consider their effectiveness</w:t>
      </w:r>
      <w:r w:rsidR="00DC1FB9" w:rsidRPr="00DC1FB9">
        <w:t>.</w:t>
      </w:r>
      <w:r w:rsidR="00225A4E">
        <w:t xml:space="preserve"> </w:t>
      </w:r>
    </w:p>
    <w:p w14:paraId="5C90A276" w14:textId="77777777" w:rsidR="0038586C" w:rsidRDefault="0038586C" w:rsidP="0038586C">
      <w:pPr>
        <w:spacing w:line="480" w:lineRule="auto"/>
        <w:jc w:val="left"/>
      </w:pPr>
    </w:p>
    <w:p w14:paraId="6DFBE1F0" w14:textId="77777777" w:rsidR="00553B62" w:rsidRDefault="00553B62" w:rsidP="0038586C">
      <w:pPr>
        <w:spacing w:line="480" w:lineRule="auto"/>
        <w:jc w:val="left"/>
      </w:pPr>
    </w:p>
    <w:p w14:paraId="6A7F6AFA" w14:textId="77777777" w:rsidR="00553B62" w:rsidRDefault="00553B62" w:rsidP="0038586C">
      <w:pPr>
        <w:spacing w:line="480" w:lineRule="auto"/>
        <w:jc w:val="left"/>
      </w:pPr>
    </w:p>
    <w:p w14:paraId="3C1D5219" w14:textId="77777777" w:rsidR="00553B62" w:rsidRDefault="00553B62" w:rsidP="0038586C">
      <w:pPr>
        <w:spacing w:line="480" w:lineRule="auto"/>
        <w:jc w:val="left"/>
      </w:pPr>
    </w:p>
    <w:p w14:paraId="6CE98E51" w14:textId="77777777" w:rsidR="00553B62" w:rsidRDefault="00553B62" w:rsidP="0038586C">
      <w:pPr>
        <w:spacing w:line="480" w:lineRule="auto"/>
        <w:jc w:val="left"/>
      </w:pPr>
    </w:p>
    <w:p w14:paraId="1216A295" w14:textId="77777777" w:rsidR="00553B62" w:rsidRDefault="00553B62" w:rsidP="0038586C">
      <w:pPr>
        <w:spacing w:line="480" w:lineRule="auto"/>
        <w:jc w:val="left"/>
      </w:pPr>
    </w:p>
    <w:tbl>
      <w:tblPr>
        <w:tblStyle w:val="TableGrid"/>
        <w:tblW w:w="0" w:type="auto"/>
        <w:tblInd w:w="48" w:type="dxa"/>
        <w:tblLook w:val="04A0" w:firstRow="1" w:lastRow="0" w:firstColumn="1" w:lastColumn="0" w:noHBand="0" w:noVBand="1"/>
      </w:tblPr>
      <w:tblGrid>
        <w:gridCol w:w="1932"/>
        <w:gridCol w:w="7036"/>
      </w:tblGrid>
      <w:tr w:rsidR="0038586C" w14:paraId="7CEC8B06" w14:textId="77777777" w:rsidTr="00D97B24">
        <w:trPr>
          <w:trHeight w:val="417"/>
        </w:trPr>
        <w:tc>
          <w:tcPr>
            <w:tcW w:w="1932" w:type="dxa"/>
          </w:tcPr>
          <w:p w14:paraId="33B57271" w14:textId="77777777" w:rsidR="0038586C" w:rsidRDefault="0038586C" w:rsidP="00D97B24">
            <w:pPr>
              <w:spacing w:line="480" w:lineRule="auto"/>
              <w:ind w:left="0" w:firstLine="0"/>
              <w:jc w:val="left"/>
            </w:pPr>
            <w:r>
              <w:lastRenderedPageBreak/>
              <w:t>Lesson 1</w:t>
            </w:r>
          </w:p>
        </w:tc>
        <w:tc>
          <w:tcPr>
            <w:tcW w:w="7036" w:type="dxa"/>
          </w:tcPr>
          <w:p w14:paraId="52F43044" w14:textId="77777777" w:rsidR="0038586C" w:rsidRDefault="0038586C" w:rsidP="00D97B24">
            <w:pPr>
              <w:spacing w:line="480" w:lineRule="auto"/>
              <w:ind w:left="0" w:firstLine="0"/>
              <w:jc w:val="left"/>
            </w:pPr>
            <w:r>
              <w:t>Introduce ‘cold calling’ into the lesson.</w:t>
            </w:r>
          </w:p>
        </w:tc>
      </w:tr>
      <w:tr w:rsidR="0038586C" w14:paraId="60B3E4AA" w14:textId="77777777" w:rsidTr="00D97B24">
        <w:tc>
          <w:tcPr>
            <w:tcW w:w="1932" w:type="dxa"/>
          </w:tcPr>
          <w:p w14:paraId="199E5BB8" w14:textId="77777777" w:rsidR="0038586C" w:rsidRDefault="0038586C" w:rsidP="00D97B24">
            <w:pPr>
              <w:spacing w:line="480" w:lineRule="auto"/>
              <w:ind w:left="0" w:firstLine="0"/>
              <w:jc w:val="left"/>
            </w:pPr>
            <w:r>
              <w:t>Lesson 2</w:t>
            </w:r>
          </w:p>
        </w:tc>
        <w:tc>
          <w:tcPr>
            <w:tcW w:w="7036" w:type="dxa"/>
          </w:tcPr>
          <w:p w14:paraId="6B31631B" w14:textId="77777777" w:rsidR="0038586C" w:rsidRDefault="0038586C" w:rsidP="00D97B24">
            <w:pPr>
              <w:spacing w:line="480" w:lineRule="auto"/>
              <w:ind w:left="0" w:firstLine="0"/>
              <w:jc w:val="left"/>
            </w:pPr>
            <w:r>
              <w:t>Continue the use of ‘cold calling’.</w:t>
            </w:r>
          </w:p>
        </w:tc>
      </w:tr>
      <w:tr w:rsidR="0038586C" w14:paraId="20569479" w14:textId="77777777" w:rsidTr="00D97B24">
        <w:tc>
          <w:tcPr>
            <w:tcW w:w="1932" w:type="dxa"/>
          </w:tcPr>
          <w:p w14:paraId="70583049" w14:textId="77777777" w:rsidR="0038586C" w:rsidRDefault="0038586C" w:rsidP="00D97B24">
            <w:pPr>
              <w:spacing w:line="480" w:lineRule="auto"/>
              <w:ind w:left="0" w:firstLine="0"/>
              <w:jc w:val="left"/>
            </w:pPr>
            <w:r>
              <w:t>Lesson 3</w:t>
            </w:r>
          </w:p>
        </w:tc>
        <w:tc>
          <w:tcPr>
            <w:tcW w:w="7036" w:type="dxa"/>
          </w:tcPr>
          <w:p w14:paraId="02415B42" w14:textId="77777777" w:rsidR="0038586C" w:rsidRDefault="0038586C" w:rsidP="00D97B24">
            <w:pPr>
              <w:spacing w:line="480" w:lineRule="auto"/>
              <w:ind w:left="0" w:firstLine="0"/>
              <w:jc w:val="left"/>
            </w:pPr>
            <w:r>
              <w:t xml:space="preserve">Introduce ‘thinking time’ to support ‘cold calling’. </w:t>
            </w:r>
          </w:p>
        </w:tc>
      </w:tr>
      <w:tr w:rsidR="0038586C" w14:paraId="376C6380" w14:textId="77777777" w:rsidTr="00D97B24">
        <w:tc>
          <w:tcPr>
            <w:tcW w:w="1932" w:type="dxa"/>
          </w:tcPr>
          <w:p w14:paraId="348AA0DB" w14:textId="77777777" w:rsidR="0038586C" w:rsidRDefault="0038586C" w:rsidP="00D97B24">
            <w:pPr>
              <w:spacing w:line="480" w:lineRule="auto"/>
              <w:ind w:left="0" w:firstLine="0"/>
              <w:jc w:val="left"/>
            </w:pPr>
            <w:r>
              <w:t>Lesson 4</w:t>
            </w:r>
          </w:p>
        </w:tc>
        <w:tc>
          <w:tcPr>
            <w:tcW w:w="7036" w:type="dxa"/>
          </w:tcPr>
          <w:p w14:paraId="4549B332" w14:textId="77777777" w:rsidR="0038586C" w:rsidRDefault="0038586C" w:rsidP="00D97B24">
            <w:pPr>
              <w:spacing w:line="480" w:lineRule="auto"/>
              <w:ind w:left="0" w:firstLine="0"/>
              <w:jc w:val="left"/>
            </w:pPr>
            <w:r>
              <w:t xml:space="preserve">Continue using ‘cold calling’ and ‘thinking time’. </w:t>
            </w:r>
          </w:p>
        </w:tc>
      </w:tr>
      <w:tr w:rsidR="0038586C" w14:paraId="3539AAC9" w14:textId="77777777" w:rsidTr="00D97B24">
        <w:tc>
          <w:tcPr>
            <w:tcW w:w="1932" w:type="dxa"/>
          </w:tcPr>
          <w:p w14:paraId="5431F346" w14:textId="77777777" w:rsidR="0038586C" w:rsidRDefault="0038586C" w:rsidP="00D97B24">
            <w:pPr>
              <w:spacing w:line="480" w:lineRule="auto"/>
              <w:ind w:left="0" w:firstLine="0"/>
              <w:jc w:val="left"/>
            </w:pPr>
            <w:r>
              <w:t>Lesson 5</w:t>
            </w:r>
          </w:p>
        </w:tc>
        <w:tc>
          <w:tcPr>
            <w:tcW w:w="7036" w:type="dxa"/>
          </w:tcPr>
          <w:p w14:paraId="1B4EB31A" w14:textId="77777777" w:rsidR="0038586C" w:rsidRDefault="0038586C" w:rsidP="00D97B24">
            <w:pPr>
              <w:spacing w:line="480" w:lineRule="auto"/>
              <w:ind w:left="0" w:firstLine="0"/>
              <w:jc w:val="left"/>
            </w:pPr>
            <w:r>
              <w:t>Introduce ‘think-pair-share’ to support ‘cold calling’ and ‘thinking time’.</w:t>
            </w:r>
          </w:p>
        </w:tc>
      </w:tr>
      <w:tr w:rsidR="0038586C" w14:paraId="22FB289D" w14:textId="77777777" w:rsidTr="00D97B24">
        <w:tc>
          <w:tcPr>
            <w:tcW w:w="1932" w:type="dxa"/>
          </w:tcPr>
          <w:p w14:paraId="0059BFA8" w14:textId="77777777" w:rsidR="0038586C" w:rsidRDefault="0038586C" w:rsidP="00D97B24">
            <w:pPr>
              <w:spacing w:line="480" w:lineRule="auto"/>
              <w:ind w:left="0" w:firstLine="0"/>
              <w:jc w:val="left"/>
            </w:pPr>
            <w:r>
              <w:t>Lesson 6</w:t>
            </w:r>
          </w:p>
        </w:tc>
        <w:tc>
          <w:tcPr>
            <w:tcW w:w="7036" w:type="dxa"/>
          </w:tcPr>
          <w:p w14:paraId="0E1A5352" w14:textId="77777777" w:rsidR="0038586C" w:rsidRDefault="0038586C" w:rsidP="00D97B24">
            <w:pPr>
              <w:spacing w:line="480" w:lineRule="auto"/>
              <w:ind w:left="0" w:firstLine="0"/>
              <w:jc w:val="left"/>
            </w:pPr>
            <w:r>
              <w:t>Continue using ‘cold calling’, ‘thinking time’ and ‘think-pair-share’.</w:t>
            </w:r>
          </w:p>
        </w:tc>
      </w:tr>
      <w:tr w:rsidR="0038586C" w14:paraId="25FEC531" w14:textId="77777777" w:rsidTr="00D97B24">
        <w:tc>
          <w:tcPr>
            <w:tcW w:w="1932" w:type="dxa"/>
          </w:tcPr>
          <w:p w14:paraId="1851DD3F" w14:textId="77777777" w:rsidR="0038586C" w:rsidRDefault="0038586C" w:rsidP="00D97B24">
            <w:pPr>
              <w:spacing w:line="480" w:lineRule="auto"/>
              <w:ind w:left="0" w:firstLine="0"/>
              <w:jc w:val="left"/>
            </w:pPr>
            <w:r>
              <w:t>Lesson 7-15</w:t>
            </w:r>
          </w:p>
        </w:tc>
        <w:tc>
          <w:tcPr>
            <w:tcW w:w="7036" w:type="dxa"/>
          </w:tcPr>
          <w:p w14:paraId="17A16725" w14:textId="77777777" w:rsidR="0038586C" w:rsidRDefault="0038586C" w:rsidP="00D97B24">
            <w:pPr>
              <w:spacing w:line="480" w:lineRule="auto"/>
              <w:ind w:left="0" w:firstLine="0"/>
              <w:jc w:val="left"/>
            </w:pPr>
            <w:r>
              <w:t xml:space="preserve">Use all three approaches for all other lessons. </w:t>
            </w:r>
          </w:p>
        </w:tc>
      </w:tr>
    </w:tbl>
    <w:p w14:paraId="39DFBEF8" w14:textId="77777777" w:rsidR="0038586C" w:rsidRDefault="0038586C" w:rsidP="0038586C">
      <w:pPr>
        <w:spacing w:line="480" w:lineRule="auto"/>
        <w:jc w:val="left"/>
      </w:pPr>
    </w:p>
    <w:p w14:paraId="57AE0596" w14:textId="164298AE" w:rsidR="0038586C" w:rsidRDefault="0038586C" w:rsidP="0038586C">
      <w:pPr>
        <w:spacing w:line="480" w:lineRule="auto"/>
        <w:jc w:val="center"/>
      </w:pPr>
      <w:r>
        <w:t xml:space="preserve">Figure 5: Intervention plan </w:t>
      </w:r>
    </w:p>
    <w:p w14:paraId="4A192EFF" w14:textId="77777777" w:rsidR="0038586C" w:rsidRDefault="0038586C" w:rsidP="0038586C">
      <w:pPr>
        <w:spacing w:line="480" w:lineRule="auto"/>
        <w:jc w:val="center"/>
      </w:pPr>
    </w:p>
    <w:p w14:paraId="3334A2BA" w14:textId="144A1878" w:rsidR="00553B62" w:rsidRDefault="0038586C" w:rsidP="00553B62">
      <w:pPr>
        <w:spacing w:line="480" w:lineRule="auto"/>
        <w:jc w:val="left"/>
      </w:pPr>
      <w:r>
        <w:t xml:space="preserve"> With this intervention plan, I </w:t>
      </w:r>
      <w:r w:rsidR="00553B62">
        <w:t>began with</w:t>
      </w:r>
      <w:r>
        <w:t xml:space="preserve"> ‘cold calling’ to consider pupils initial responses. I then introduced ‘thinking time’ to see how it could compliment ‘cold calling’. As the lesson sequence continued, I used ‘think-pair-share’ to consider its support to the other teaching approaches. I then applied all three approaches for the other lessons. The reasoning for this was to see how each of these processes could complement each other. As the lessons progressed, I used the action research model (Figure 1) to reflect and modify lessons to support the use of all three questioning approaches. For example, after using ‘cold calling’ in the first two lessons, I considered its response, reflected on its effectiveness and responded through refining lessons to then introduce ‘thinking time’ alongside it. I then evaluated the response of using both approaches, modified the lesson</w:t>
      </w:r>
      <w:r w:rsidR="00553B62">
        <w:t>s</w:t>
      </w:r>
      <w:r>
        <w:t xml:space="preserve"> accordingly, and then observed </w:t>
      </w:r>
      <w:r w:rsidR="00553B62">
        <w:t>their</w:t>
      </w:r>
      <w:r>
        <w:t xml:space="preserve"> impact through </w:t>
      </w:r>
      <w:r w:rsidR="00B20BA4">
        <w:t xml:space="preserve">a </w:t>
      </w:r>
      <w:r>
        <w:t>self-journal, to begin the cycle again. This is a process I used through all of the lessons, with a focus on reflection in my teaching alongside student responses</w:t>
      </w:r>
      <w:r w:rsidR="00553B62">
        <w:t>.</w:t>
      </w:r>
      <w:r>
        <w:t xml:space="preserve"> </w:t>
      </w:r>
    </w:p>
    <w:p w14:paraId="432CCEDE" w14:textId="7B8370FA" w:rsidR="0038586C" w:rsidRDefault="00553B62" w:rsidP="00553B62">
      <w:pPr>
        <w:spacing w:line="480" w:lineRule="auto"/>
        <w:jc w:val="left"/>
      </w:pPr>
      <w:r>
        <w:lastRenderedPageBreak/>
        <w:t>I</w:t>
      </w:r>
      <w:r w:rsidR="0038586C" w:rsidRPr="00DC1FB9">
        <w:t xml:space="preserve"> made journal notes for each lesson prompted by an after-lesson question sheet (</w:t>
      </w:r>
      <w:r w:rsidR="00B20BA4">
        <w:t>A</w:t>
      </w:r>
      <w:r w:rsidR="0038586C" w:rsidRPr="00DC1FB9">
        <w:t>ppendix ii)</w:t>
      </w:r>
      <w:r w:rsidR="0038586C">
        <w:t>. This question sheet</w:t>
      </w:r>
      <w:r w:rsidR="0038586C" w:rsidRPr="00DC1FB9">
        <w:t xml:space="preserve"> helped me to give immediate assessment of pupil responses</w:t>
      </w:r>
      <w:r w:rsidR="0038586C">
        <w:t>.</w:t>
      </w:r>
      <w:r w:rsidR="0038586C" w:rsidRPr="00225A4E">
        <w:t xml:space="preserve"> </w:t>
      </w:r>
      <w:r w:rsidR="0038586C">
        <w:t xml:space="preserve">I then turned these notes into a self-journal at the end of the teaching day (see example as </w:t>
      </w:r>
      <w:r w:rsidR="00B20BA4">
        <w:t>A</w:t>
      </w:r>
      <w:r w:rsidR="0038586C">
        <w:t xml:space="preserve">ppendix iv). </w:t>
      </w:r>
      <w:r w:rsidR="0038586C" w:rsidRPr="00DC1FB9">
        <w:t xml:space="preserve">As part of </w:t>
      </w:r>
      <w:r w:rsidR="0038586C">
        <w:t xml:space="preserve">my journal, </w:t>
      </w:r>
      <w:r w:rsidR="0038586C" w:rsidRPr="00DC1FB9">
        <w:t xml:space="preserve">I focused on 6 pupils </w:t>
      </w:r>
      <w:r w:rsidR="0038586C">
        <w:t xml:space="preserve">to help consider the difference in responses with the lessons. They </w:t>
      </w:r>
      <w:r w:rsidR="0038586C" w:rsidRPr="00DC1FB9">
        <w:t xml:space="preserve">will be referred to as Pupils A, B, C, D, E, F.  </w:t>
      </w:r>
      <w:r w:rsidR="0038586C">
        <w:t>There were three male and three female pupils of different abilities. Their responses were noted as part of the after-lesson question sheet.</w:t>
      </w:r>
      <w:r w:rsidR="0038586C" w:rsidRPr="00DC1FB9">
        <w:t xml:space="preserve"> This helped my analysis as this approach gave a ‘very personal and human insight into the process’ (Middlewood and Abbott, 2012, p.61). It could then inform my teaching accordingly. The diary notes were essential as it helped me give tentative interpretations of events (Gray, 2018, p.330) in forming the lessons.</w:t>
      </w:r>
      <w:r w:rsidR="0038586C">
        <w:t xml:space="preserve"> The results of these lessons are discussed in Section 4.3. </w:t>
      </w:r>
      <w:r w:rsidR="005E3CEB">
        <w:br/>
      </w:r>
    </w:p>
    <w:p w14:paraId="6D9A4A7B" w14:textId="1A2CA3A4" w:rsidR="00DC1FB9" w:rsidRPr="00DC1FB9" w:rsidRDefault="00364D93" w:rsidP="00B01836">
      <w:pPr>
        <w:spacing w:line="480" w:lineRule="auto"/>
        <w:jc w:val="left"/>
      </w:pPr>
      <w:r>
        <w:t xml:space="preserve">Through this process I recognised that there were limitations, as it was not a true reflection of the lesson, due to my subjective opinion </w:t>
      </w:r>
      <w:r w:rsidR="00094898">
        <w:t xml:space="preserve">and bias. To mitigate this, the after-lesson question sheet helped through its formulaic questions, and I only used this data to see connections with the more reliable results of the questionnaire and the focus group discussion. </w:t>
      </w:r>
    </w:p>
    <w:p w14:paraId="53155D2E" w14:textId="77777777" w:rsidR="00F039EB" w:rsidRDefault="00F039EB" w:rsidP="00B01836">
      <w:pPr>
        <w:spacing w:line="480" w:lineRule="auto"/>
        <w:jc w:val="left"/>
        <w:rPr>
          <w:u w:val="single"/>
        </w:rPr>
      </w:pPr>
    </w:p>
    <w:p w14:paraId="493BAE3F" w14:textId="60DAE516" w:rsidR="00DC1FB9" w:rsidRPr="00DC1FB9" w:rsidRDefault="00DC1FB9" w:rsidP="00B01836">
      <w:pPr>
        <w:spacing w:line="480" w:lineRule="auto"/>
        <w:jc w:val="left"/>
        <w:rPr>
          <w:u w:val="single"/>
        </w:rPr>
      </w:pPr>
      <w:r w:rsidRPr="00DC1FB9">
        <w:rPr>
          <w:u w:val="single"/>
        </w:rPr>
        <w:t>3.</w:t>
      </w:r>
      <w:r w:rsidR="000F5F08">
        <w:rPr>
          <w:u w:val="single"/>
        </w:rPr>
        <w:t>5</w:t>
      </w:r>
      <w:r w:rsidRPr="00DC1FB9">
        <w:rPr>
          <w:u w:val="single"/>
        </w:rPr>
        <w:t xml:space="preserve">.3 Research </w:t>
      </w:r>
      <w:r w:rsidR="00280A48">
        <w:rPr>
          <w:u w:val="single"/>
        </w:rPr>
        <w:t>m</w:t>
      </w:r>
      <w:r w:rsidRPr="00DC1FB9">
        <w:rPr>
          <w:u w:val="single"/>
        </w:rPr>
        <w:t>ethod 3: Focus group</w:t>
      </w:r>
    </w:p>
    <w:p w14:paraId="119895A2" w14:textId="31FDC7FC" w:rsidR="00DC1FB9" w:rsidRDefault="00DC1FB9" w:rsidP="00B01836">
      <w:pPr>
        <w:spacing w:line="480" w:lineRule="auto"/>
        <w:jc w:val="left"/>
      </w:pPr>
      <w:r w:rsidRPr="00DC1FB9">
        <w:t xml:space="preserve">The focus group was instigated </w:t>
      </w:r>
      <w:r w:rsidR="001F6B3E">
        <w:t xml:space="preserve">three days </w:t>
      </w:r>
      <w:r w:rsidR="00094898">
        <w:t xml:space="preserve">after the </w:t>
      </w:r>
      <w:r w:rsidR="001F6B3E">
        <w:t xml:space="preserve">last of the </w:t>
      </w:r>
      <w:r w:rsidR="00094898">
        <w:t xml:space="preserve">15 lessons, </w:t>
      </w:r>
      <w:r w:rsidRPr="00DC1FB9">
        <w:t>as Morgan (19</w:t>
      </w:r>
      <w:r w:rsidR="00F039EB">
        <w:t>97</w:t>
      </w:r>
      <w:r w:rsidRPr="00DC1FB9">
        <w:t xml:space="preserve">, p.436) suggests that ‘focus groups might be useful to triangulate with more traditional forms of interviewing, questionnaire, observation etc’. This could help get more specific responses from the pupils who were involved in the process. </w:t>
      </w:r>
    </w:p>
    <w:p w14:paraId="517F0B3E" w14:textId="77777777" w:rsidR="00F039EB" w:rsidRPr="00DC1FB9" w:rsidRDefault="00F039EB" w:rsidP="00B01836">
      <w:pPr>
        <w:spacing w:line="480" w:lineRule="auto"/>
        <w:jc w:val="left"/>
      </w:pPr>
    </w:p>
    <w:p w14:paraId="25B12D2A" w14:textId="3321455A" w:rsidR="00DC1FB9" w:rsidRDefault="00F039EB" w:rsidP="00B01836">
      <w:pPr>
        <w:spacing w:line="480" w:lineRule="auto"/>
        <w:jc w:val="left"/>
      </w:pPr>
      <w:r>
        <w:lastRenderedPageBreak/>
        <w:t xml:space="preserve">The </w:t>
      </w:r>
      <w:r w:rsidR="00DC1FB9" w:rsidRPr="00DC1FB9">
        <w:t xml:space="preserve">selection was measured on </w:t>
      </w:r>
      <w:r w:rsidR="00094898">
        <w:t>pupil engagement</w:t>
      </w:r>
      <w:r w:rsidR="00DC1FB9" w:rsidRPr="00DC1FB9">
        <w:t xml:space="preserve"> in the lessons.</w:t>
      </w:r>
      <w:r w:rsidR="00094898">
        <w:t xml:space="preserve"> I considered that those who responded with thoughtful and detailed answers would be</w:t>
      </w:r>
      <w:r w:rsidR="001C31C0">
        <w:t xml:space="preserve"> equally as</w:t>
      </w:r>
      <w:r w:rsidR="00094898">
        <w:t xml:space="preserve"> responsive in a focus group.</w:t>
      </w:r>
      <w:r w:rsidR="00DC1FB9" w:rsidRPr="00DC1FB9">
        <w:t xml:space="preserve"> </w:t>
      </w:r>
      <w:r w:rsidR="001C31C0">
        <w:t xml:space="preserve">Six pupils were chosen with three male and three female. Unfortunately, on the day of the group, 2 of the females were not available. As a result, it wasn’t of equal balance in gender, as I originally intended. </w:t>
      </w:r>
      <w:r w:rsidR="00A42B47">
        <w:t xml:space="preserve">Due to lack of time to apply ethic procedures to ask 2 other pupils to be involved, I made the choice to continue the focus group with the pupils available. </w:t>
      </w:r>
    </w:p>
    <w:p w14:paraId="02E89783" w14:textId="77777777" w:rsidR="00F039EB" w:rsidRPr="00DC1FB9" w:rsidRDefault="00F039EB" w:rsidP="00B01836">
      <w:pPr>
        <w:spacing w:line="480" w:lineRule="auto"/>
        <w:jc w:val="left"/>
      </w:pPr>
    </w:p>
    <w:p w14:paraId="191E5869" w14:textId="51017CDD" w:rsidR="00DC1FB9" w:rsidRDefault="00DC1FB9" w:rsidP="00B01836">
      <w:pPr>
        <w:spacing w:line="480" w:lineRule="auto"/>
        <w:jc w:val="left"/>
      </w:pPr>
      <w:r w:rsidRPr="00DC1FB9">
        <w:t>In the discussion I wanted to ensure that all pupils had opportunity to share ideas. Dawson</w:t>
      </w:r>
      <w:r w:rsidR="00F039EB">
        <w:t xml:space="preserve"> (2019</w:t>
      </w:r>
      <w:r w:rsidR="00F039EB" w:rsidRPr="00DC1FB9">
        <w:t xml:space="preserve">, p.29-30) </w:t>
      </w:r>
      <w:r w:rsidRPr="00DC1FB9">
        <w:t xml:space="preserve">suggests that ‘no one person dominates’. This was my intention as I used a series of questions to help all contributors respond with their ideas. The focus group was audio recorded and transcripts were written as verbatim (see </w:t>
      </w:r>
      <w:r w:rsidR="00B20BA4">
        <w:t>A</w:t>
      </w:r>
      <w:r w:rsidRPr="00DC1FB9">
        <w:t>ppendix i</w:t>
      </w:r>
      <w:r w:rsidR="00E35FB5">
        <w:t>ii</w:t>
      </w:r>
      <w:r w:rsidRPr="00DC1FB9">
        <w:t xml:space="preserve">). The recording device was a small </w:t>
      </w:r>
      <w:r w:rsidR="00B20BA4">
        <w:t>D</w:t>
      </w:r>
      <w:r w:rsidRPr="00DC1FB9">
        <w:t>ictaphone, that all pupils were fully aware of and could see in front of them for the discussion. The discussion was then uploaded on my computer which I transferred as a transcript, and then deleted the recording to support security aspects</w:t>
      </w:r>
      <w:r w:rsidR="001C31C0">
        <w:t xml:space="preserve"> (s</w:t>
      </w:r>
      <w:r w:rsidRPr="00DC1FB9">
        <w:t>ee section 3.6 for more details</w:t>
      </w:r>
      <w:r w:rsidR="001C31C0">
        <w:t>)</w:t>
      </w:r>
      <w:r w:rsidRPr="00DC1FB9">
        <w:t>. My intention was to ‘produce quality in-depth interactional data of a kind not possible through other methods’ (Gibbs, 2021, p</w:t>
      </w:r>
      <w:r w:rsidR="00E35FB5">
        <w:t>.</w:t>
      </w:r>
      <w:r w:rsidRPr="00DC1FB9">
        <w:t xml:space="preserve">240). It was the interactional and personalised responses that would benefit towards the study.  </w:t>
      </w:r>
    </w:p>
    <w:p w14:paraId="39FF0239" w14:textId="77777777" w:rsidR="00E35FB5" w:rsidRPr="00DC1FB9" w:rsidRDefault="00E35FB5" w:rsidP="00B01836">
      <w:pPr>
        <w:spacing w:line="480" w:lineRule="auto"/>
        <w:jc w:val="left"/>
      </w:pPr>
    </w:p>
    <w:p w14:paraId="3C3277CE" w14:textId="77777777" w:rsidR="00DC1FB9" w:rsidRPr="00DC1FB9" w:rsidRDefault="00DC1FB9" w:rsidP="00B01836">
      <w:pPr>
        <w:spacing w:line="480" w:lineRule="auto"/>
        <w:jc w:val="left"/>
        <w:rPr>
          <w:u w:val="single"/>
        </w:rPr>
      </w:pPr>
    </w:p>
    <w:p w14:paraId="772AF47F" w14:textId="6A1B66B0" w:rsidR="00DC1FB9" w:rsidRPr="00DC1FB9" w:rsidRDefault="00DC1FB9" w:rsidP="00B01836">
      <w:pPr>
        <w:spacing w:line="480" w:lineRule="auto"/>
        <w:jc w:val="left"/>
        <w:rPr>
          <w:u w:val="single"/>
        </w:rPr>
      </w:pPr>
      <w:r w:rsidRPr="00DC1FB9">
        <w:rPr>
          <w:u w:val="single"/>
        </w:rPr>
        <w:t>3.</w:t>
      </w:r>
      <w:r w:rsidR="000F5F08">
        <w:rPr>
          <w:u w:val="single"/>
        </w:rPr>
        <w:t>6</w:t>
      </w:r>
      <w:r w:rsidRPr="00DC1FB9">
        <w:rPr>
          <w:u w:val="single"/>
        </w:rPr>
        <w:t xml:space="preserve"> Ethics </w:t>
      </w:r>
    </w:p>
    <w:p w14:paraId="45F2A419" w14:textId="1618DC3E" w:rsidR="00DC1FB9" w:rsidRDefault="00DC1FB9" w:rsidP="00B01836">
      <w:pPr>
        <w:spacing w:line="480" w:lineRule="auto"/>
        <w:jc w:val="left"/>
      </w:pPr>
      <w:r w:rsidRPr="00DC1FB9">
        <w:t xml:space="preserve">The importance of ethicality is what Thomas (2017, p.41) describes as ‘integral’ to the </w:t>
      </w:r>
      <w:r w:rsidR="00D91F98">
        <w:t xml:space="preserve">research </w:t>
      </w:r>
      <w:r w:rsidRPr="00DC1FB9">
        <w:t>process. The ethical approval form was first submitted</w:t>
      </w:r>
      <w:r w:rsidR="00D91F98">
        <w:t xml:space="preserve"> and approved by the university’s research ethics committee</w:t>
      </w:r>
      <w:r w:rsidRPr="00DC1FB9">
        <w:t xml:space="preserve">. As a researcher I </w:t>
      </w:r>
      <w:r w:rsidR="00D91F98">
        <w:t xml:space="preserve">used the British Education </w:t>
      </w:r>
      <w:r w:rsidR="00D91F98">
        <w:lastRenderedPageBreak/>
        <w:t xml:space="preserve">Research Association (BERA) guidelines </w:t>
      </w:r>
      <w:r w:rsidRPr="00DC1FB9">
        <w:t xml:space="preserve">in </w:t>
      </w:r>
      <w:r w:rsidR="00D91F98">
        <w:t xml:space="preserve">conducting approval through </w:t>
      </w:r>
      <w:r w:rsidRPr="00DC1FB9">
        <w:t>using questionnaires and focus group discussions. Permission was given by the p</w:t>
      </w:r>
      <w:r w:rsidR="00D91F98">
        <w:t>upils and parents,</w:t>
      </w:r>
      <w:r w:rsidRPr="00DC1FB9">
        <w:t xml:space="preserve"> as well as school approval. As a practitioner I underst</w:t>
      </w:r>
      <w:r w:rsidR="00E35FB5">
        <w:t>ood</w:t>
      </w:r>
      <w:r w:rsidRPr="00DC1FB9">
        <w:t xml:space="preserve"> that ‘researchers should aim to be open and honest with participants’ (BERA, 2024, p.19). This ha</w:t>
      </w:r>
      <w:r w:rsidR="00E35FB5">
        <w:t>d</w:t>
      </w:r>
      <w:r w:rsidRPr="00DC1FB9">
        <w:t xml:space="preserve"> been outlined through contact with the responsible adults, as well as discussion with the pupils themselves</w:t>
      </w:r>
      <w:r w:rsidR="00D91F98">
        <w:t xml:space="preserve">. </w:t>
      </w:r>
      <w:r w:rsidRPr="00DC1FB9">
        <w:t>There ha</w:t>
      </w:r>
      <w:r w:rsidR="00E35FB5">
        <w:t>d</w:t>
      </w:r>
      <w:r w:rsidRPr="00DC1FB9">
        <w:t xml:space="preserve"> been a constant reminder that pupils can opt-out</w:t>
      </w:r>
      <w:r w:rsidR="00D91F98">
        <w:t xml:space="preserve"> </w:t>
      </w:r>
      <w:r w:rsidRPr="00DC1FB9">
        <w:t>alongside the right to withdraw at any given time</w:t>
      </w:r>
      <w:r w:rsidR="00D91F98">
        <w:t xml:space="preserve"> in line with BERA (2024) guidelines</w:t>
      </w:r>
      <w:r w:rsidR="004A1CDD">
        <w:t xml:space="preserve">. The focus group was within school time, and organised in advance, where the pupils were explained fully about the purpose of the group and their valued input. They were reminded of the recording (see 3.5.3), how it would be used, and deleted after written as a transcript (see appendix iii), with the reminder to opt-out of the discussion if they didn’t want to continue. The discussion was in a classroom environment </w:t>
      </w:r>
      <w:r w:rsidR="000D7429">
        <w:t xml:space="preserve">in familiar surroundings to make sure pupils felt comfortable throughout. </w:t>
      </w:r>
      <w:r w:rsidR="004A1CDD">
        <w:t xml:space="preserve"> </w:t>
      </w:r>
    </w:p>
    <w:p w14:paraId="0247A028" w14:textId="77777777" w:rsidR="00E35FB5" w:rsidRPr="00DC1FB9" w:rsidRDefault="00E35FB5" w:rsidP="00B01836">
      <w:pPr>
        <w:spacing w:line="480" w:lineRule="auto"/>
        <w:jc w:val="left"/>
      </w:pPr>
    </w:p>
    <w:p w14:paraId="088E2595" w14:textId="41201B6D" w:rsidR="00DC1FB9" w:rsidRDefault="00DC1FB9" w:rsidP="00B01836">
      <w:pPr>
        <w:spacing w:line="480" w:lineRule="auto"/>
        <w:jc w:val="left"/>
        <w:rPr>
          <w:rFonts w:cstheme="minorHAnsi"/>
          <w:color w:val="212226"/>
          <w:shd w:val="clear" w:color="auto" w:fill="FFFFFF"/>
        </w:rPr>
      </w:pPr>
      <w:r w:rsidRPr="00DC1FB9">
        <w:t xml:space="preserve">In the specific feedback all contributions </w:t>
      </w:r>
      <w:r w:rsidR="00E35FB5">
        <w:t>were</w:t>
      </w:r>
      <w:r w:rsidRPr="00DC1FB9">
        <w:t xml:space="preserve"> labelled anonymous</w:t>
      </w:r>
      <w:r w:rsidR="000D7429">
        <w:t>ly</w:t>
      </w:r>
      <w:r w:rsidR="00E35FB5">
        <w:t>, f</w:t>
      </w:r>
      <w:r w:rsidRPr="00DC1FB9">
        <w:t xml:space="preserve">or example: ‘Participant Y’. </w:t>
      </w:r>
      <w:r w:rsidRPr="00DC1FB9">
        <w:rPr>
          <w:rFonts w:cstheme="minorHAnsi"/>
        </w:rPr>
        <w:t>BERA states the importance of ‘</w:t>
      </w:r>
      <w:r w:rsidRPr="00DC1FB9">
        <w:rPr>
          <w:rFonts w:cstheme="minorHAnsi"/>
          <w:color w:val="212226"/>
          <w:shd w:val="clear" w:color="auto" w:fill="FFFFFF"/>
        </w:rPr>
        <w:t>individual participants to privacy’ (BERA, 2024, p.22)</w:t>
      </w:r>
      <w:r w:rsidR="00B20BA4">
        <w:rPr>
          <w:rFonts w:cstheme="minorHAnsi"/>
          <w:color w:val="212226"/>
          <w:shd w:val="clear" w:color="auto" w:fill="FFFFFF"/>
        </w:rPr>
        <w:t>.</w:t>
      </w:r>
      <w:r w:rsidRPr="00DC1FB9">
        <w:rPr>
          <w:rFonts w:cstheme="minorHAnsi"/>
          <w:color w:val="212226"/>
          <w:shd w:val="clear" w:color="auto" w:fill="FFFFFF"/>
        </w:rPr>
        <w:t xml:space="preserve"> Pupils and the </w:t>
      </w:r>
      <w:r w:rsidR="00D91F98">
        <w:rPr>
          <w:rFonts w:cstheme="minorHAnsi"/>
          <w:color w:val="212226"/>
          <w:shd w:val="clear" w:color="auto" w:fill="FFFFFF"/>
        </w:rPr>
        <w:t xml:space="preserve">case </w:t>
      </w:r>
      <w:r w:rsidRPr="00DC1FB9">
        <w:rPr>
          <w:rFonts w:cstheme="minorHAnsi"/>
          <w:color w:val="212226"/>
          <w:shd w:val="clear" w:color="auto" w:fill="FFFFFF"/>
        </w:rPr>
        <w:t xml:space="preserve">school </w:t>
      </w:r>
      <w:r w:rsidR="00E35FB5">
        <w:rPr>
          <w:rFonts w:cstheme="minorHAnsi"/>
          <w:color w:val="212226"/>
          <w:shd w:val="clear" w:color="auto" w:fill="FFFFFF"/>
        </w:rPr>
        <w:t>were</w:t>
      </w:r>
      <w:r w:rsidRPr="00DC1FB9">
        <w:rPr>
          <w:rFonts w:cstheme="minorHAnsi"/>
          <w:color w:val="212226"/>
          <w:shd w:val="clear" w:color="auto" w:fill="FFFFFF"/>
        </w:rPr>
        <w:t xml:space="preserve"> not mentioned </w:t>
      </w:r>
      <w:r w:rsidR="004A1CDD">
        <w:rPr>
          <w:rFonts w:cstheme="minorHAnsi"/>
          <w:color w:val="212226"/>
          <w:shd w:val="clear" w:color="auto" w:fill="FFFFFF"/>
        </w:rPr>
        <w:t>throughout the study.</w:t>
      </w:r>
    </w:p>
    <w:p w14:paraId="6DBF84E2" w14:textId="77777777" w:rsidR="00DC1FB9" w:rsidRPr="00DC1FB9" w:rsidRDefault="00DC1FB9" w:rsidP="00B01836">
      <w:pPr>
        <w:spacing w:line="480" w:lineRule="auto"/>
        <w:jc w:val="left"/>
      </w:pPr>
    </w:p>
    <w:p w14:paraId="6759C856" w14:textId="72A8214F" w:rsidR="00DC1FB9" w:rsidRPr="00DC1FB9" w:rsidRDefault="00DC1FB9" w:rsidP="00B01836">
      <w:pPr>
        <w:spacing w:line="480" w:lineRule="auto"/>
        <w:jc w:val="left"/>
        <w:rPr>
          <w:u w:val="single"/>
        </w:rPr>
      </w:pPr>
      <w:r w:rsidRPr="00DC1FB9">
        <w:rPr>
          <w:u w:val="single"/>
        </w:rPr>
        <w:t>3.</w:t>
      </w:r>
      <w:r w:rsidR="000F5F08">
        <w:rPr>
          <w:u w:val="single"/>
        </w:rPr>
        <w:t>7</w:t>
      </w:r>
      <w:r w:rsidRPr="00DC1FB9">
        <w:rPr>
          <w:u w:val="single"/>
        </w:rPr>
        <w:t xml:space="preserve"> Reflexivity</w:t>
      </w:r>
    </w:p>
    <w:p w14:paraId="7A677D5B" w14:textId="472C9990" w:rsidR="00DC1FB9" w:rsidRDefault="00DC1FB9" w:rsidP="00B01836">
      <w:pPr>
        <w:spacing w:line="480" w:lineRule="auto"/>
        <w:jc w:val="left"/>
      </w:pPr>
      <w:r w:rsidRPr="00DC1FB9">
        <w:t xml:space="preserve">As I was the </w:t>
      </w:r>
      <w:r w:rsidR="000D7429">
        <w:t xml:space="preserve">pupils’ teacher as well as </w:t>
      </w:r>
      <w:r w:rsidRPr="00DC1FB9">
        <w:t xml:space="preserve">researcher for this </w:t>
      </w:r>
      <w:r w:rsidR="00654FE0" w:rsidRPr="00DC1FB9">
        <w:t>study,</w:t>
      </w:r>
      <w:r w:rsidRPr="00DC1FB9">
        <w:t xml:space="preserve"> </w:t>
      </w:r>
      <w:r w:rsidR="000D7429">
        <w:t>it was important to consider the impact of my involvement through</w:t>
      </w:r>
      <w:r w:rsidRPr="00DC1FB9">
        <w:t xml:space="preserve"> reflexivity which ‘entails reflection, introspection and critical self-analysis’ (Basit, 2010, p.220). As I was</w:t>
      </w:r>
      <w:r w:rsidR="000D7429">
        <w:t xml:space="preserve"> the Year 7 teacher</w:t>
      </w:r>
      <w:r w:rsidRPr="00DC1FB9">
        <w:t xml:space="preserve">, as well as researcher, a subjective opinion would have </w:t>
      </w:r>
      <w:r w:rsidR="000D7429">
        <w:t xml:space="preserve">an </w:t>
      </w:r>
      <w:r w:rsidRPr="00DC1FB9">
        <w:t>i</w:t>
      </w:r>
      <w:r w:rsidR="000D7429">
        <w:t>nfluence</w:t>
      </w:r>
      <w:r w:rsidRPr="00DC1FB9">
        <w:t xml:space="preserve"> on the results. There could be assumptions and biases through all aspects of this process</w:t>
      </w:r>
      <w:r w:rsidR="000D7429">
        <w:t xml:space="preserve">, due to my prior </w:t>
      </w:r>
      <w:r w:rsidR="000D7429">
        <w:lastRenderedPageBreak/>
        <w:t>experience of working with the class</w:t>
      </w:r>
      <w:r w:rsidRPr="00DC1FB9">
        <w:t>. Gray (2018, p.689) states that if you are involved in the application of the process, you are ‘not a neutral observer’. This would be the case through this study as I applied my interpretations of what I thought could have the most impact on the pupils. As the pupils were aware of the study</w:t>
      </w:r>
      <w:r w:rsidR="000D7429">
        <w:t>,</w:t>
      </w:r>
      <w:r w:rsidRPr="00DC1FB9">
        <w:t xml:space="preserve"> their </w:t>
      </w:r>
      <w:r w:rsidR="000D7429">
        <w:t>responses</w:t>
      </w:r>
      <w:r w:rsidRPr="00DC1FB9">
        <w:t xml:space="preserve"> could </w:t>
      </w:r>
      <w:r w:rsidR="005E3CEB">
        <w:t>have been</w:t>
      </w:r>
      <w:r w:rsidRPr="00DC1FB9">
        <w:t xml:space="preserve"> different to how they usually were in the class. This is called the Hawthorne effect where Cohen et al.</w:t>
      </w:r>
      <w:r w:rsidR="00E35FB5" w:rsidRPr="00E35FB5">
        <w:t xml:space="preserve"> </w:t>
      </w:r>
      <w:r w:rsidR="00E35FB5" w:rsidRPr="00DC1FB9">
        <w:t>(p.66, 2011)</w:t>
      </w:r>
      <w:r w:rsidRPr="00DC1FB9">
        <w:t xml:space="preserve"> recognises that ‘intervention and the power of the situation could affect the outcomes and behaviours of </w:t>
      </w:r>
      <w:proofErr w:type="gramStart"/>
      <w:r w:rsidRPr="00DC1FB9">
        <w:t>participants’</w:t>
      </w:r>
      <w:proofErr w:type="gramEnd"/>
      <w:r w:rsidR="00E35FB5">
        <w:t>.</w:t>
      </w:r>
      <w:r w:rsidRPr="00DC1FB9">
        <w:t xml:space="preserve"> This would mean that the pupil responses might be altered with a lack of authenticity.</w:t>
      </w:r>
    </w:p>
    <w:p w14:paraId="5E183D7B" w14:textId="77777777" w:rsidR="00E35FB5" w:rsidRPr="00DC1FB9" w:rsidRDefault="00E35FB5" w:rsidP="00B01836">
      <w:pPr>
        <w:spacing w:line="480" w:lineRule="auto"/>
        <w:jc w:val="left"/>
      </w:pPr>
    </w:p>
    <w:p w14:paraId="6F40FE66" w14:textId="447ABC3B" w:rsidR="00DC1FB9" w:rsidRPr="00DC1FB9" w:rsidRDefault="00DC1FB9" w:rsidP="00B01836">
      <w:pPr>
        <w:spacing w:line="480" w:lineRule="auto"/>
        <w:jc w:val="left"/>
      </w:pPr>
      <w:r w:rsidRPr="00DC1FB9">
        <w:t>To counteract these aspects, I reminded myself of the BERA guidelines. I then informed the pupils that the questionnaires were anonymous, so they could be as honest and truthful as they wanted to be in their responses. This was also explained in the emails sent to families.  I also kept remin</w:t>
      </w:r>
      <w:r w:rsidR="000D7429">
        <w:t>ding</w:t>
      </w:r>
      <w:r w:rsidRPr="00DC1FB9">
        <w:t xml:space="preserve"> the pupils that none of the responses would affect their attainment in lessons. With the journals, I used my action research model to reflect on my observations and judgements made from the data results. Sikes (2004, p.32) recognises that ‘researchers must do all they can to think through eventualities and possibilities and feel confident that insofar as they are able, they have taken all possible </w:t>
      </w:r>
      <w:proofErr w:type="gramStart"/>
      <w:r w:rsidRPr="00DC1FB9">
        <w:t>precautions’</w:t>
      </w:r>
      <w:proofErr w:type="gramEnd"/>
      <w:r w:rsidR="000D7429">
        <w:t xml:space="preserve">. </w:t>
      </w:r>
      <w:r w:rsidRPr="00DC1FB9">
        <w:t xml:space="preserve">This guided my judgements as I ensured I was as fair and truthful to the process as much as I could. </w:t>
      </w:r>
      <w:r w:rsidR="000D7429">
        <w:t>Through my detailed planning, bespoke action research model</w:t>
      </w:r>
      <w:r w:rsidR="00D5358A">
        <w:t xml:space="preserve"> and after-lesson question sheet, steps were made to make sure the research was structured and organised. As a result, all aspects of the study </w:t>
      </w:r>
      <w:r w:rsidR="005E3CEB">
        <w:t>were</w:t>
      </w:r>
      <w:r w:rsidR="00D5358A">
        <w:t xml:space="preserve"> supported by evidence, reducing the risk of researcher bias. </w:t>
      </w:r>
    </w:p>
    <w:p w14:paraId="2B6C7017" w14:textId="77777777" w:rsidR="00DC1FB9" w:rsidRDefault="00DC1FB9" w:rsidP="00B01836">
      <w:pPr>
        <w:spacing w:line="480" w:lineRule="auto"/>
        <w:jc w:val="left"/>
        <w:rPr>
          <w:u w:val="single"/>
        </w:rPr>
      </w:pPr>
    </w:p>
    <w:p w14:paraId="4F70D7B7" w14:textId="77777777" w:rsidR="005E3CEB" w:rsidRPr="00DC1FB9" w:rsidRDefault="005E3CEB" w:rsidP="00B01836">
      <w:pPr>
        <w:spacing w:line="480" w:lineRule="auto"/>
        <w:jc w:val="left"/>
        <w:rPr>
          <w:u w:val="single"/>
        </w:rPr>
      </w:pPr>
    </w:p>
    <w:p w14:paraId="7A14DE85" w14:textId="3622DF68" w:rsidR="00DC1FB9" w:rsidRPr="00DC1FB9" w:rsidRDefault="00DC1FB9" w:rsidP="00B01836">
      <w:pPr>
        <w:spacing w:line="480" w:lineRule="auto"/>
        <w:jc w:val="left"/>
        <w:rPr>
          <w:u w:val="single"/>
        </w:rPr>
      </w:pPr>
      <w:r w:rsidRPr="00DC1FB9">
        <w:rPr>
          <w:u w:val="single"/>
        </w:rPr>
        <w:lastRenderedPageBreak/>
        <w:t>3.</w:t>
      </w:r>
      <w:r w:rsidR="000F5F08">
        <w:rPr>
          <w:u w:val="single"/>
        </w:rPr>
        <w:t>8</w:t>
      </w:r>
      <w:r w:rsidRPr="00DC1FB9">
        <w:rPr>
          <w:u w:val="single"/>
        </w:rPr>
        <w:t xml:space="preserve"> Approach to </w:t>
      </w:r>
      <w:r w:rsidR="00B20BA4">
        <w:rPr>
          <w:u w:val="single"/>
        </w:rPr>
        <w:t>d</w:t>
      </w:r>
      <w:r w:rsidRPr="00DC1FB9">
        <w:rPr>
          <w:u w:val="single"/>
        </w:rPr>
        <w:t xml:space="preserve">ata </w:t>
      </w:r>
      <w:r w:rsidR="00B20BA4">
        <w:rPr>
          <w:u w:val="single"/>
        </w:rPr>
        <w:t>a</w:t>
      </w:r>
      <w:r w:rsidRPr="00DC1FB9">
        <w:rPr>
          <w:u w:val="single"/>
        </w:rPr>
        <w:t>nalysis</w:t>
      </w:r>
    </w:p>
    <w:p w14:paraId="6F5D476F" w14:textId="0DE7E4BE" w:rsidR="00E35FB5" w:rsidRDefault="00D5358A" w:rsidP="00A45EEC">
      <w:pPr>
        <w:spacing w:line="480" w:lineRule="auto"/>
        <w:jc w:val="left"/>
      </w:pPr>
      <w:r>
        <w:t xml:space="preserve">I chose a process of thematic analysis to support my data analysis. </w:t>
      </w:r>
      <w:r w:rsidR="00DC1FB9" w:rsidRPr="00DC1FB9">
        <w:t xml:space="preserve">Thomas </w:t>
      </w:r>
      <w:r w:rsidR="00E35FB5">
        <w:t xml:space="preserve">(2017, p.244) </w:t>
      </w:r>
      <w:r w:rsidR="00DC1FB9" w:rsidRPr="00DC1FB9">
        <w:t xml:space="preserve">considers that ‘analysis should fit the approach you have taken in your research’. Therefore, thematic analysis was my decision as there needed to be enough scope for the analysis of data, as well as looking at anecdotal examples of feedback to consider, which this process supported. </w:t>
      </w:r>
      <w:r w:rsidR="000674FC">
        <w:t xml:space="preserve">Braun and Clarke (2022, p.35) say that this approach ‘can help consider the relationship </w:t>
      </w:r>
      <w:r w:rsidR="000674FC" w:rsidRPr="00B40D5C">
        <w:rPr>
          <w:i/>
          <w:iCs/>
        </w:rPr>
        <w:t>between</w:t>
      </w:r>
      <w:r w:rsidR="000674FC">
        <w:t xml:space="preserve"> the themes, and existing knowledge and/or practice in your research field</w:t>
      </w:r>
      <w:r w:rsidR="00B20BA4">
        <w:t>’.</w:t>
      </w:r>
      <w:r w:rsidR="000674FC">
        <w:t xml:space="preserve"> (p.35) </w:t>
      </w:r>
      <w:r w:rsidR="00A45EEC">
        <w:t xml:space="preserve">I could recognise that </w:t>
      </w:r>
      <w:r>
        <w:t xml:space="preserve">collating </w:t>
      </w:r>
      <w:r w:rsidR="00B40D5C">
        <w:t xml:space="preserve">aspects from the data </w:t>
      </w:r>
      <w:r>
        <w:t>into</w:t>
      </w:r>
      <w:r w:rsidR="005E3CEB">
        <w:t xml:space="preserve"> common</w:t>
      </w:r>
      <w:r>
        <w:t xml:space="preserve"> themes, </w:t>
      </w:r>
      <w:r w:rsidR="00B40D5C">
        <w:t xml:space="preserve">alongside my literature review, </w:t>
      </w:r>
      <w:r w:rsidR="00A45EEC">
        <w:t xml:space="preserve">also </w:t>
      </w:r>
      <w:r w:rsidR="00B40D5C">
        <w:t>with my experience as a teacher</w:t>
      </w:r>
      <w:r w:rsidR="00A45EEC">
        <w:t xml:space="preserve">, could </w:t>
      </w:r>
      <w:r w:rsidR="00B40D5C">
        <w:t>help</w:t>
      </w:r>
      <w:r w:rsidR="00A45EEC">
        <w:t xml:space="preserve"> support the correlation of ideas that could be discovered in this study. </w:t>
      </w:r>
      <w:r>
        <w:t xml:space="preserve">Below is the model I used by </w:t>
      </w:r>
      <w:r w:rsidR="00DC1FB9" w:rsidRPr="00DC1FB9">
        <w:t xml:space="preserve">Braun and Clarke (2006) </w:t>
      </w:r>
      <w:r>
        <w:t>as</w:t>
      </w:r>
      <w:r w:rsidR="00DC1FB9" w:rsidRPr="00DC1FB9">
        <w:t xml:space="preserve"> a six-step guide </w:t>
      </w:r>
      <w:r>
        <w:t>to analyse the data.</w:t>
      </w:r>
    </w:p>
    <w:p w14:paraId="21E3626E" w14:textId="2F7E7258" w:rsidR="00E35FB5" w:rsidRDefault="00E35FB5" w:rsidP="00B01836">
      <w:pPr>
        <w:spacing w:line="480" w:lineRule="auto"/>
        <w:jc w:val="left"/>
      </w:pPr>
      <w:r>
        <w:rPr>
          <w:noProof/>
        </w:rPr>
        <mc:AlternateContent>
          <mc:Choice Requires="wps">
            <w:drawing>
              <wp:anchor distT="45720" distB="45720" distL="114300" distR="114300" simplePos="0" relativeHeight="251663360" behindDoc="0" locked="0" layoutInCell="1" allowOverlap="1" wp14:anchorId="0E5FD74F" wp14:editId="323A4838">
                <wp:simplePos x="0" y="0"/>
                <wp:positionH relativeFrom="margin">
                  <wp:align>left</wp:align>
                </wp:positionH>
                <wp:positionV relativeFrom="paragraph">
                  <wp:posOffset>556895</wp:posOffset>
                </wp:positionV>
                <wp:extent cx="6009005" cy="3456940"/>
                <wp:effectExtent l="0" t="0" r="10795" b="10160"/>
                <wp:wrapSquare wrapText="bothSides"/>
                <wp:docPr id="19547627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9613" cy="3457116"/>
                        </a:xfrm>
                        <a:prstGeom prst="rect">
                          <a:avLst/>
                        </a:prstGeom>
                        <a:solidFill>
                          <a:srgbClr val="FFFFFF"/>
                        </a:solidFill>
                        <a:ln w="9525">
                          <a:solidFill>
                            <a:srgbClr val="000000"/>
                          </a:solidFill>
                          <a:miter lim="800000"/>
                          <a:headEnd/>
                          <a:tailEnd/>
                        </a:ln>
                      </wps:spPr>
                      <wps:txbx>
                        <w:txbxContent>
                          <w:p w14:paraId="1CBB78D3" w14:textId="63CCDAD2" w:rsidR="00E35FB5" w:rsidRDefault="00E35FB5">
                            <w:r>
                              <w:rPr>
                                <w:noProof/>
                              </w:rPr>
                              <w:drawing>
                                <wp:inline distT="0" distB="0" distL="0" distR="0" wp14:anchorId="44F386C0" wp14:editId="7E0A2DC1">
                                  <wp:extent cx="5771481" cy="3326816"/>
                                  <wp:effectExtent l="0" t="0" r="1270" b="6985"/>
                                  <wp:docPr id="69437582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75820" name="Picture 1" descr="A diagram of a process&#10;&#10;Description automatically generated"/>
                                          <pic:cNvPicPr/>
                                        </pic:nvPicPr>
                                        <pic:blipFill>
                                          <a:blip r:embed="rId18"/>
                                          <a:stretch>
                                            <a:fillRect/>
                                          </a:stretch>
                                        </pic:blipFill>
                                        <pic:spPr>
                                          <a:xfrm>
                                            <a:off x="0" y="0"/>
                                            <a:ext cx="5828375" cy="335961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FD74F" id="_x0000_s1030" type="#_x0000_t202" style="position:absolute;left:0;text-align:left;margin-left:0;margin-top:43.85pt;width:473.15pt;height:272.2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dysLgIAAFUEAAAOAAAAZHJzL2Uyb0RvYy54bWysVNtu2zAMfR+wfxD0vviSSxsjTtGlyzCg&#10;uwDtPkCW5ViYJHqSEjv7+lJymma3l2F+EESRPCQPSa9uBq3IQVgnwZQ0m6SUCMOhlmZX0q+P2zfX&#10;lDjPTM0UGFHSo3D0Zv361arvCpFDC6oWliCIcUXflbT1viuSxPFWaOYm0AmDygasZh5Fu0tqy3pE&#10;1yrJ03SR9GDrzgIXzuHr3aik64jfNIL7z03jhCeqpJibj6eNZxXOZL1ixc6yrpX8lAb7hyw0kwaD&#10;nqHumGdkb+VvUFpyCw4aP+GgE2gayUWsAavJ0l+qeWhZJ2ItSI7rzjS5/wfLPx2+WCJr7N1yPrta&#10;5FfTjBLDNPbqUQyevIWB5IGmvnMFWj90aO8HfEaXWLLr7oF/c8TApmVmJ26thb4VrMY0s+CZXLiO&#10;OC6AVP1HqDEM23uIQENjdeAQWSGIju06nlsUUuH4uEjT5SKbUsJRN53Nr7JsEWOw4tm9s86/F6BJ&#10;uJTU4gxEeHa4dz6kw4pnkxDNgZL1VioVBburNsqSA8N52cbvhP6TmTKkL+lyns9HBv4KkcbvTxBa&#10;ehx8JXVJr89GrAi8vTN1HEvPpBrvmLIyJyIDdyOLfqiG2LpZCBBIrqA+IrMWxjnHvcRLC/YHJT3O&#10;eEnd9z2zghL1wWB3ltlsFpYiCshljoK91FSXGmY4QpXUUzJeNz4uUuDNwC12sZGR35dMTinj7Eba&#10;T3sWluNSjlYvf4P1EwAAAP//AwBQSwMEFAAGAAgAAAAhACUQLG/eAAAABwEAAA8AAABkcnMvZG93&#10;bnJldi54bWxMj8FOwzAQRO9I/IO1SFwQddpUSRviVAgJBDcoqL268TaJiNfBdtPw9ywnOK5m9OZt&#10;uZlsL0b0oXOkYD5LQCDVznTUKPh4f7xdgQhRk9G9I1TwjQE21eVFqQvjzvSG4zY2giEUCq2gjXEo&#10;pAx1i1aHmRuQODs6b3Xk0zfSeH1muO3lIkkyaXVHvNDqAR9arD+3J6tgtXwe9+Elfd3V2bFfx5t8&#10;fPrySl1fTfd3ICJO8a8Mv/qsDhU7HdyJTBC9An4kMinPQXC6XmYpiIOCLF3MQVal/O9f/QAAAP//&#10;AwBQSwECLQAUAAYACAAAACEAtoM4kv4AAADhAQAAEwAAAAAAAAAAAAAAAAAAAAAAW0NvbnRlbnRf&#10;VHlwZXNdLnhtbFBLAQItABQABgAIAAAAIQA4/SH/1gAAAJQBAAALAAAAAAAAAAAAAAAAAC8BAABf&#10;cmVscy8ucmVsc1BLAQItABQABgAIAAAAIQAQndysLgIAAFUEAAAOAAAAAAAAAAAAAAAAAC4CAABk&#10;cnMvZTJvRG9jLnhtbFBLAQItABQABgAIAAAAIQAlECxv3gAAAAcBAAAPAAAAAAAAAAAAAAAAAIgE&#10;AABkcnMvZG93bnJldi54bWxQSwUGAAAAAAQABADzAAAAkwUAAAAA&#10;">
                <v:textbox>
                  <w:txbxContent>
                    <w:p w14:paraId="1CBB78D3" w14:textId="63CCDAD2" w:rsidR="00E35FB5" w:rsidRDefault="00E35FB5">
                      <w:r>
                        <w:rPr>
                          <w:noProof/>
                        </w:rPr>
                        <w:drawing>
                          <wp:inline distT="0" distB="0" distL="0" distR="0" wp14:anchorId="44F386C0" wp14:editId="7E0A2DC1">
                            <wp:extent cx="5771481" cy="3326816"/>
                            <wp:effectExtent l="0" t="0" r="1270" b="6985"/>
                            <wp:docPr id="69437582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75820" name="Picture 1" descr="A diagram of a process&#10;&#10;Description automatically generated"/>
                                    <pic:cNvPicPr/>
                                  </pic:nvPicPr>
                                  <pic:blipFill>
                                    <a:blip r:embed="rId19"/>
                                    <a:stretch>
                                      <a:fillRect/>
                                    </a:stretch>
                                  </pic:blipFill>
                                  <pic:spPr>
                                    <a:xfrm>
                                      <a:off x="0" y="0"/>
                                      <a:ext cx="5828375" cy="3359611"/>
                                    </a:xfrm>
                                    <a:prstGeom prst="rect">
                                      <a:avLst/>
                                    </a:prstGeom>
                                  </pic:spPr>
                                </pic:pic>
                              </a:graphicData>
                            </a:graphic>
                          </wp:inline>
                        </w:drawing>
                      </w:r>
                    </w:p>
                  </w:txbxContent>
                </v:textbox>
                <w10:wrap type="square" anchorx="margin"/>
              </v:shape>
            </w:pict>
          </mc:Fallback>
        </mc:AlternateContent>
      </w:r>
    </w:p>
    <w:p w14:paraId="2BEABAB4" w14:textId="53988306" w:rsidR="00DC1FB9" w:rsidRPr="00DC1FB9" w:rsidRDefault="00DC1FB9" w:rsidP="00E35FB5">
      <w:pPr>
        <w:spacing w:line="480" w:lineRule="auto"/>
        <w:jc w:val="center"/>
      </w:pPr>
      <w:r w:rsidRPr="00DC1FB9">
        <w:t xml:space="preserve">Figure </w:t>
      </w:r>
      <w:r w:rsidR="00BB164F">
        <w:t>6</w:t>
      </w:r>
      <w:r w:rsidRPr="00DC1FB9">
        <w:t xml:space="preserve">: Six </w:t>
      </w:r>
      <w:r w:rsidR="00B20BA4">
        <w:t>s</w:t>
      </w:r>
      <w:r w:rsidRPr="00DC1FB9">
        <w:t xml:space="preserve">tep </w:t>
      </w:r>
      <w:r w:rsidR="00B20BA4">
        <w:t>t</w:t>
      </w:r>
      <w:r w:rsidRPr="00DC1FB9">
        <w:t xml:space="preserve">hematic </w:t>
      </w:r>
      <w:r w:rsidR="00B20BA4">
        <w:t>a</w:t>
      </w:r>
      <w:r w:rsidRPr="00DC1FB9">
        <w:t xml:space="preserve">pproach </w:t>
      </w:r>
      <w:r w:rsidR="00B20BA4">
        <w:t>m</w:t>
      </w:r>
      <w:r w:rsidRPr="00DC1FB9">
        <w:t>odel by Braun and Clarke (2006)</w:t>
      </w:r>
    </w:p>
    <w:p w14:paraId="670953D8" w14:textId="77777777" w:rsidR="00DC1FB9" w:rsidRPr="00DC1FB9" w:rsidRDefault="00DC1FB9" w:rsidP="00B01836">
      <w:pPr>
        <w:spacing w:line="480" w:lineRule="auto"/>
        <w:jc w:val="left"/>
      </w:pPr>
    </w:p>
    <w:p w14:paraId="7EB69870" w14:textId="03D5E21B" w:rsidR="009C3411" w:rsidRDefault="00D5358A" w:rsidP="00B01836">
      <w:pPr>
        <w:spacing w:line="480" w:lineRule="auto"/>
        <w:jc w:val="left"/>
      </w:pPr>
      <w:r>
        <w:lastRenderedPageBreak/>
        <w:t>This meant that f</w:t>
      </w:r>
      <w:r w:rsidR="00DC1FB9" w:rsidRPr="00DC1FB9">
        <w:t xml:space="preserve">irstly, </w:t>
      </w:r>
      <w:r>
        <w:t>I familiarised myself</w:t>
      </w:r>
      <w:r w:rsidR="00DC1FB9" w:rsidRPr="00DC1FB9">
        <w:t xml:space="preserve"> with the data and then beg</w:t>
      </w:r>
      <w:r w:rsidR="00A45EEC">
        <w:t>a</w:t>
      </w:r>
      <w:r w:rsidR="00DC1FB9" w:rsidRPr="00DC1FB9">
        <w:t>n to see patterns to evaluate, through coding (see 3.</w:t>
      </w:r>
      <w:r w:rsidR="00B20BA4">
        <w:t>8.1</w:t>
      </w:r>
      <w:r w:rsidR="00DC1FB9" w:rsidRPr="00DC1FB9">
        <w:t xml:space="preserve">). </w:t>
      </w:r>
      <w:r w:rsidR="00B40D5C">
        <w:t>After finding these themes, I could then develop the results towards</w:t>
      </w:r>
      <w:r w:rsidR="000F5F08">
        <w:t xml:space="preserve"> </w:t>
      </w:r>
      <w:r w:rsidR="00DC1FB9" w:rsidRPr="00DC1FB9">
        <w:t>close</w:t>
      </w:r>
      <w:r w:rsidR="00B40D5C">
        <w:t>r</w:t>
      </w:r>
      <w:r w:rsidR="00DC1FB9" w:rsidRPr="00DC1FB9">
        <w:t xml:space="preserve"> </w:t>
      </w:r>
      <w:r w:rsidR="00B40D5C">
        <w:t>scrutiny</w:t>
      </w:r>
      <w:r w:rsidR="00DC1FB9" w:rsidRPr="00DC1FB9">
        <w:t>, refin</w:t>
      </w:r>
      <w:r w:rsidR="00B40D5C">
        <w:t xml:space="preserve">ing these aspects </w:t>
      </w:r>
      <w:r w:rsidR="00DC1FB9" w:rsidRPr="00DC1FB9">
        <w:t xml:space="preserve">and </w:t>
      </w:r>
      <w:r w:rsidR="00B40D5C">
        <w:t xml:space="preserve">formulating them into a written analysis. </w:t>
      </w:r>
    </w:p>
    <w:p w14:paraId="3F2CA1FE" w14:textId="77777777" w:rsidR="00A45EEC" w:rsidRPr="00DC1FB9" w:rsidRDefault="00A45EEC" w:rsidP="00B01836">
      <w:pPr>
        <w:spacing w:line="480" w:lineRule="auto"/>
        <w:jc w:val="left"/>
      </w:pPr>
    </w:p>
    <w:p w14:paraId="6A26A090" w14:textId="74F67B33" w:rsidR="00DC1FB9" w:rsidRPr="00DC1FB9" w:rsidRDefault="00DC1FB9" w:rsidP="00B01836">
      <w:pPr>
        <w:spacing w:line="480" w:lineRule="auto"/>
        <w:jc w:val="left"/>
        <w:rPr>
          <w:u w:val="single"/>
        </w:rPr>
      </w:pPr>
      <w:r w:rsidRPr="00DC1FB9">
        <w:rPr>
          <w:u w:val="single"/>
        </w:rPr>
        <w:t>3.</w:t>
      </w:r>
      <w:r w:rsidR="000F5F08">
        <w:rPr>
          <w:u w:val="single"/>
        </w:rPr>
        <w:t>8</w:t>
      </w:r>
      <w:r w:rsidRPr="00DC1FB9">
        <w:rPr>
          <w:u w:val="single"/>
        </w:rPr>
        <w:t>.</w:t>
      </w:r>
      <w:r w:rsidR="00B20BA4">
        <w:rPr>
          <w:u w:val="single"/>
        </w:rPr>
        <w:t>1</w:t>
      </w:r>
      <w:r w:rsidRPr="00DC1FB9">
        <w:rPr>
          <w:u w:val="single"/>
        </w:rPr>
        <w:t xml:space="preserve"> Coding</w:t>
      </w:r>
    </w:p>
    <w:p w14:paraId="66EA9EC9" w14:textId="2E179AF7" w:rsidR="00DC1FB9" w:rsidRPr="00DC1FB9" w:rsidRDefault="00DC1FB9" w:rsidP="00B01836">
      <w:pPr>
        <w:spacing w:line="480" w:lineRule="auto"/>
        <w:jc w:val="left"/>
      </w:pPr>
      <w:r w:rsidRPr="00DC1FB9">
        <w:t xml:space="preserve">Through analysis, I needed to familiarise and code the information. The questionnaires were collated as paper copies, tallied up for each question, and analysed for key phrases. The journal entries were handwritten, which I compared with the themes from the questionnaire, alongside the </w:t>
      </w:r>
      <w:r w:rsidR="00B20BA4">
        <w:t>verbatim written focus group discussion</w:t>
      </w:r>
      <w:r w:rsidRPr="00DC1FB9">
        <w:t xml:space="preserve">. Word patterns and similarities were then discovered through colour coding. </w:t>
      </w:r>
      <w:proofErr w:type="spellStart"/>
      <w:r w:rsidRPr="00DC1FB9">
        <w:t>Walliman</w:t>
      </w:r>
      <w:proofErr w:type="spellEnd"/>
      <w:r w:rsidRPr="00DC1FB9">
        <w:t xml:space="preserve"> (2011, p.133) understands that ‘coding is analytical, and requires you to review, select, interpret and summarize the information without distorting it.’ If there were any reoccurring words or phrases, they were highlighted in different colours to help discover patterns. Waring (2021, p.124) suggests coding the data needs to be interpreted ‘in every way possible in order</w:t>
      </w:r>
      <w:r w:rsidR="00B20BA4">
        <w:t>’.</w:t>
      </w:r>
      <w:r w:rsidRPr="00DC1FB9">
        <w:t xml:space="preserve"> This was useful to know as I began connecting the patterns. From this, key themes were then generated as presented in my findings. </w:t>
      </w:r>
    </w:p>
    <w:p w14:paraId="51DA6321" w14:textId="77777777" w:rsidR="00DC1FB9" w:rsidRDefault="00DC1FB9" w:rsidP="00B01836">
      <w:pPr>
        <w:spacing w:line="480" w:lineRule="auto"/>
        <w:jc w:val="left"/>
      </w:pPr>
    </w:p>
    <w:p w14:paraId="3EB57A9C" w14:textId="77777777" w:rsidR="000F5F08" w:rsidRDefault="000F5F08" w:rsidP="00B01836">
      <w:pPr>
        <w:spacing w:line="480" w:lineRule="auto"/>
        <w:jc w:val="left"/>
      </w:pPr>
    </w:p>
    <w:p w14:paraId="1560302B" w14:textId="77777777" w:rsidR="000F5F08" w:rsidRDefault="000F5F08" w:rsidP="00B01836">
      <w:pPr>
        <w:spacing w:line="480" w:lineRule="auto"/>
        <w:jc w:val="left"/>
      </w:pPr>
    </w:p>
    <w:p w14:paraId="3B9E492D" w14:textId="77777777" w:rsidR="00A45EEC" w:rsidRDefault="00A45EEC" w:rsidP="00B01836">
      <w:pPr>
        <w:spacing w:line="480" w:lineRule="auto"/>
        <w:jc w:val="left"/>
      </w:pPr>
    </w:p>
    <w:p w14:paraId="7BBDAE4E" w14:textId="77777777" w:rsidR="00A45EEC" w:rsidRDefault="00A45EEC" w:rsidP="00B01836">
      <w:pPr>
        <w:spacing w:line="480" w:lineRule="auto"/>
        <w:jc w:val="left"/>
      </w:pPr>
    </w:p>
    <w:p w14:paraId="1F8BFA18" w14:textId="77777777" w:rsidR="00A45EEC" w:rsidRPr="00DC1FB9" w:rsidRDefault="00A45EEC" w:rsidP="00B01836">
      <w:pPr>
        <w:spacing w:line="480" w:lineRule="auto"/>
        <w:jc w:val="left"/>
      </w:pPr>
    </w:p>
    <w:p w14:paraId="4219C839" w14:textId="77777777" w:rsidR="00DC1FB9" w:rsidRPr="00DC1FB9" w:rsidRDefault="00DC1FB9" w:rsidP="00B01836">
      <w:pPr>
        <w:spacing w:line="480" w:lineRule="auto"/>
        <w:jc w:val="left"/>
      </w:pPr>
    </w:p>
    <w:p w14:paraId="44DED174" w14:textId="6653E974" w:rsidR="00DC1FB9" w:rsidRPr="00A45EEC" w:rsidRDefault="00DC1FB9" w:rsidP="00B01836">
      <w:pPr>
        <w:spacing w:line="480" w:lineRule="auto"/>
        <w:jc w:val="left"/>
        <w:rPr>
          <w:b/>
          <w:bCs/>
          <w:sz w:val="28"/>
          <w:szCs w:val="28"/>
          <w:u w:val="single"/>
        </w:rPr>
      </w:pPr>
      <w:r w:rsidRPr="00A45EEC">
        <w:rPr>
          <w:b/>
          <w:bCs/>
          <w:sz w:val="28"/>
          <w:szCs w:val="28"/>
          <w:u w:val="single"/>
        </w:rPr>
        <w:lastRenderedPageBreak/>
        <w:t>Chapter 4: Findings and discussion</w:t>
      </w:r>
    </w:p>
    <w:p w14:paraId="02CEB57A" w14:textId="77777777" w:rsidR="000F5F08" w:rsidRPr="00DC1FB9" w:rsidRDefault="000F5F08" w:rsidP="00B01836">
      <w:pPr>
        <w:spacing w:line="480" w:lineRule="auto"/>
        <w:jc w:val="left"/>
        <w:rPr>
          <w:u w:val="single"/>
        </w:rPr>
      </w:pPr>
    </w:p>
    <w:p w14:paraId="3316386A" w14:textId="78366DFF" w:rsidR="00DC1FB9" w:rsidRPr="00DC1FB9" w:rsidRDefault="00DC1FB9" w:rsidP="00B01836">
      <w:pPr>
        <w:spacing w:line="480" w:lineRule="auto"/>
        <w:jc w:val="left"/>
        <w:rPr>
          <w:u w:val="single"/>
        </w:rPr>
      </w:pPr>
      <w:r w:rsidRPr="00DC1FB9">
        <w:rPr>
          <w:u w:val="single"/>
        </w:rPr>
        <w:t>4.1 Introduction</w:t>
      </w:r>
    </w:p>
    <w:p w14:paraId="767F1C36" w14:textId="1BD369F7" w:rsidR="00DC1FB9" w:rsidRPr="00DC1FB9" w:rsidRDefault="00DC1FB9" w:rsidP="00B01836">
      <w:pPr>
        <w:spacing w:line="480" w:lineRule="auto"/>
        <w:jc w:val="left"/>
      </w:pPr>
      <w:r w:rsidRPr="00DC1FB9">
        <w:t xml:space="preserve">In this chapter I will be looking at the results from the action research study that was run over 12 weeks at School X with a Year 7 class. The key factor through this action research was to understand pupil perception on questioning, and how it can be used to help build the impact of gaining confidence in the lessons. </w:t>
      </w:r>
    </w:p>
    <w:p w14:paraId="5AA8CF29" w14:textId="77777777" w:rsidR="00A45EEC" w:rsidRDefault="00A45EEC" w:rsidP="00B01836">
      <w:pPr>
        <w:spacing w:line="480" w:lineRule="auto"/>
        <w:jc w:val="left"/>
      </w:pPr>
    </w:p>
    <w:p w14:paraId="056A3E6E" w14:textId="156A4BA4" w:rsidR="00DC1FB9" w:rsidRDefault="00DC1FB9" w:rsidP="00B01836">
      <w:pPr>
        <w:spacing w:line="480" w:lineRule="auto"/>
        <w:jc w:val="left"/>
      </w:pPr>
      <w:r w:rsidRPr="00DC1FB9">
        <w:t xml:space="preserve">I will first be comparing the results of questionnaires </w:t>
      </w:r>
      <w:r w:rsidR="002C5975">
        <w:t xml:space="preserve">given at the beginning and end of the </w:t>
      </w:r>
      <w:r w:rsidR="00B20BA4">
        <w:t>intervention plan</w:t>
      </w:r>
      <w:r w:rsidR="002C5975">
        <w:t xml:space="preserve">, </w:t>
      </w:r>
      <w:r w:rsidRPr="00DC1FB9">
        <w:t xml:space="preserve">to help understand </w:t>
      </w:r>
      <w:r w:rsidR="002C5975">
        <w:t xml:space="preserve">the </w:t>
      </w:r>
      <w:proofErr w:type="gramStart"/>
      <w:r w:rsidR="002C5975">
        <w:t>pupils</w:t>
      </w:r>
      <w:proofErr w:type="gramEnd"/>
      <w:r w:rsidRPr="00DC1FB9">
        <w:t xml:space="preserve"> development through the lessons. Then there will be an analysis of the lessons, as collated through the journal. This will be followed by the responses from the focus group. After looking at these results </w:t>
      </w:r>
      <w:r w:rsidR="002C5975">
        <w:t>I</w:t>
      </w:r>
      <w:r w:rsidRPr="00DC1FB9">
        <w:t xml:space="preserve"> will be considering key findings that were discovered through this information and organise them thematically.</w:t>
      </w:r>
    </w:p>
    <w:p w14:paraId="68653DC0" w14:textId="77777777" w:rsidR="000F5F08" w:rsidRPr="00DC1FB9" w:rsidRDefault="000F5F08" w:rsidP="00B01836">
      <w:pPr>
        <w:spacing w:line="480" w:lineRule="auto"/>
        <w:jc w:val="left"/>
      </w:pPr>
    </w:p>
    <w:p w14:paraId="57E9AA59" w14:textId="2DFD2755" w:rsidR="00DC1FB9" w:rsidRPr="00DC1FB9" w:rsidRDefault="00DC1FB9" w:rsidP="00B01836">
      <w:pPr>
        <w:spacing w:line="480" w:lineRule="auto"/>
        <w:jc w:val="left"/>
        <w:rPr>
          <w:u w:val="single"/>
        </w:rPr>
      </w:pPr>
      <w:r w:rsidRPr="00DC1FB9">
        <w:rPr>
          <w:u w:val="single"/>
        </w:rPr>
        <w:t xml:space="preserve">4.2 </w:t>
      </w:r>
      <w:r w:rsidR="00B16A66">
        <w:rPr>
          <w:u w:val="single"/>
        </w:rPr>
        <w:t>Questionnaire data</w:t>
      </w:r>
    </w:p>
    <w:p w14:paraId="3A38EE80" w14:textId="7C27CC49" w:rsidR="00DC1FB9" w:rsidRPr="00DC1FB9" w:rsidRDefault="00DC1FB9" w:rsidP="00B01836">
      <w:pPr>
        <w:spacing w:line="480" w:lineRule="auto"/>
        <w:jc w:val="left"/>
      </w:pPr>
      <w:r w:rsidRPr="00DC1FB9">
        <w:t>The opening question came up with some surprising results. The question was</w:t>
      </w:r>
      <w:r w:rsidR="00B20BA4">
        <w:t>,</w:t>
      </w:r>
      <w:r w:rsidRPr="00DC1FB9">
        <w:t xml:space="preserve"> ‘Do you like being questioned in class?’ This was asked as a basis to fully grasp how the pupils feel about questions. Out of the 25 pupils who answered the question, 15 of them did</w:t>
      </w:r>
      <w:r w:rsidR="002C5975">
        <w:t xml:space="preserve"> not</w:t>
      </w:r>
      <w:r w:rsidRPr="00DC1FB9">
        <w:t xml:space="preserve"> like the idea of this. When asked the question again after the series of lessons, only 1 person had changed their mind</w:t>
      </w:r>
      <w:r w:rsidR="002C5975">
        <w:t xml:space="preserve"> (see Figure </w:t>
      </w:r>
      <w:r w:rsidR="00BB164F">
        <w:t>7</w:t>
      </w:r>
      <w:r w:rsidR="002C5975">
        <w:t xml:space="preserve">). </w:t>
      </w:r>
    </w:p>
    <w:p w14:paraId="352279FF" w14:textId="77777777" w:rsidR="00DC1FB9" w:rsidRDefault="00DC1FB9" w:rsidP="00B01836">
      <w:pPr>
        <w:spacing w:line="480" w:lineRule="auto"/>
        <w:jc w:val="left"/>
      </w:pPr>
    </w:p>
    <w:p w14:paraId="6078EDFB" w14:textId="77777777" w:rsidR="000F5F08" w:rsidRDefault="000F5F08" w:rsidP="00B01836">
      <w:pPr>
        <w:spacing w:line="480" w:lineRule="auto"/>
        <w:jc w:val="left"/>
      </w:pPr>
    </w:p>
    <w:p w14:paraId="563C8237" w14:textId="77777777" w:rsidR="000F5F08" w:rsidRDefault="000F5F08" w:rsidP="00B01836">
      <w:pPr>
        <w:spacing w:line="480" w:lineRule="auto"/>
        <w:jc w:val="left"/>
      </w:pPr>
    </w:p>
    <w:p w14:paraId="76EBE6B8" w14:textId="77777777" w:rsidR="000F5F08" w:rsidRPr="00DC1FB9" w:rsidRDefault="000F5F08" w:rsidP="00B01836">
      <w:pPr>
        <w:spacing w:line="480" w:lineRule="auto"/>
        <w:jc w:val="left"/>
      </w:pPr>
    </w:p>
    <w:p w14:paraId="06AEE8C8" w14:textId="77777777" w:rsidR="00DC1FB9" w:rsidRPr="00DC1FB9" w:rsidRDefault="00DC1FB9" w:rsidP="00B01836">
      <w:pPr>
        <w:spacing w:line="480" w:lineRule="auto"/>
        <w:jc w:val="left"/>
      </w:pPr>
      <w:r w:rsidRPr="00DC1FB9">
        <w:t xml:space="preserve">Questionnaire 1 </w:t>
      </w:r>
      <w:r w:rsidRPr="00DC1FB9">
        <w:tab/>
      </w:r>
      <w:r w:rsidRPr="00DC1FB9">
        <w:tab/>
      </w:r>
      <w:r w:rsidRPr="00DC1FB9">
        <w:tab/>
      </w:r>
      <w:r w:rsidRPr="00DC1FB9">
        <w:tab/>
        <w:t>Questionnaire 2</w:t>
      </w:r>
    </w:p>
    <w:p w14:paraId="7F24FC85" w14:textId="77777777" w:rsidR="00DC1FB9" w:rsidRDefault="00DC1FB9" w:rsidP="00B01836">
      <w:pPr>
        <w:spacing w:line="480" w:lineRule="auto"/>
        <w:jc w:val="left"/>
      </w:pPr>
      <w:r w:rsidRPr="00DC1FB9">
        <w:rPr>
          <w:noProof/>
        </w:rPr>
        <w:drawing>
          <wp:inline distT="0" distB="0" distL="0" distR="0" wp14:anchorId="7B0479C6" wp14:editId="00168237">
            <wp:extent cx="2586445" cy="1755648"/>
            <wp:effectExtent l="0" t="0" r="4445" b="16510"/>
            <wp:docPr id="105218855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DC1FB9">
        <w:rPr>
          <w:noProof/>
        </w:rPr>
        <w:drawing>
          <wp:inline distT="0" distB="0" distL="0" distR="0" wp14:anchorId="773AC664" wp14:editId="2EAE4308">
            <wp:extent cx="2910405" cy="1749425"/>
            <wp:effectExtent l="0" t="0" r="4445" b="3175"/>
            <wp:docPr id="40310019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992EBA5" w14:textId="7BA17870" w:rsidR="00B30575" w:rsidRPr="00DC1FB9" w:rsidRDefault="00B30575" w:rsidP="00B30575">
      <w:pPr>
        <w:spacing w:line="480" w:lineRule="auto"/>
        <w:jc w:val="center"/>
      </w:pPr>
      <w:r>
        <w:t xml:space="preserve">Figure </w:t>
      </w:r>
      <w:r w:rsidR="00BB164F">
        <w:t>7</w:t>
      </w:r>
      <w:r>
        <w:t xml:space="preserve">: </w:t>
      </w:r>
      <w:r w:rsidR="00B20BA4">
        <w:t>Participants’ response to the question, do</w:t>
      </w:r>
      <w:r>
        <w:t xml:space="preserve"> you like being questioned in class?</w:t>
      </w:r>
    </w:p>
    <w:p w14:paraId="69D090E5" w14:textId="77777777" w:rsidR="00B20BA4" w:rsidRDefault="00B20BA4" w:rsidP="00B01836">
      <w:pPr>
        <w:spacing w:line="480" w:lineRule="auto"/>
        <w:jc w:val="left"/>
      </w:pPr>
    </w:p>
    <w:p w14:paraId="0041A97A" w14:textId="4D4EF9C3" w:rsidR="00DC1FB9" w:rsidRDefault="00DC1FB9" w:rsidP="00B01836">
      <w:pPr>
        <w:spacing w:line="480" w:lineRule="auto"/>
        <w:jc w:val="left"/>
      </w:pPr>
      <w:r w:rsidRPr="00DC1FB9">
        <w:t>There could be a few reasons for why the majority were not comfortable with answering questions. This could be in how they are asked, the type of question and how confident they are to answer it. This is supported by Chiles (2023</w:t>
      </w:r>
      <w:r w:rsidR="00B30575">
        <w:t>, p.61</w:t>
      </w:r>
      <w:r w:rsidRPr="00DC1FB9">
        <w:t>) observation of ‘a fear of pupils sharing the wrong answer’</w:t>
      </w:r>
      <w:r w:rsidR="00B30575">
        <w:t xml:space="preserve"> </w:t>
      </w:r>
      <w:r w:rsidRPr="00DC1FB9">
        <w:t xml:space="preserve">as a possibility that pupils are apprehensive to respond. This demonstrates the issue of looking at approaches to help the pupils to feel more at ease in answering questions. </w:t>
      </w:r>
      <w:r w:rsidR="00B571A2">
        <w:br/>
      </w:r>
    </w:p>
    <w:p w14:paraId="5E1C9D9D" w14:textId="0AD7830E" w:rsidR="00B20BA4" w:rsidRDefault="00B20BA4" w:rsidP="00B01836">
      <w:pPr>
        <w:spacing w:line="480" w:lineRule="auto"/>
        <w:jc w:val="left"/>
      </w:pPr>
    </w:p>
    <w:p w14:paraId="08CB5C99" w14:textId="7CAC0902" w:rsidR="00B20BA4" w:rsidRDefault="00B20BA4" w:rsidP="00B01836">
      <w:pPr>
        <w:spacing w:line="480" w:lineRule="auto"/>
        <w:jc w:val="left"/>
      </w:pPr>
    </w:p>
    <w:p w14:paraId="6EE2911A" w14:textId="04E58A8F" w:rsidR="00B20BA4" w:rsidRDefault="00B20BA4" w:rsidP="00B01836">
      <w:pPr>
        <w:spacing w:line="480" w:lineRule="auto"/>
        <w:jc w:val="left"/>
      </w:pPr>
    </w:p>
    <w:p w14:paraId="75014A04" w14:textId="4D8172E3" w:rsidR="00B20BA4" w:rsidRDefault="00B20BA4" w:rsidP="00B01836">
      <w:pPr>
        <w:spacing w:line="480" w:lineRule="auto"/>
        <w:jc w:val="left"/>
      </w:pPr>
    </w:p>
    <w:p w14:paraId="7A215CFB" w14:textId="6CF90650" w:rsidR="00B20BA4" w:rsidRDefault="00B20BA4" w:rsidP="00B01836">
      <w:pPr>
        <w:spacing w:line="480" w:lineRule="auto"/>
        <w:jc w:val="left"/>
      </w:pPr>
    </w:p>
    <w:p w14:paraId="28741217" w14:textId="07E6CCE8" w:rsidR="00B20BA4" w:rsidRDefault="00B20BA4" w:rsidP="00B01836">
      <w:pPr>
        <w:spacing w:line="480" w:lineRule="auto"/>
        <w:jc w:val="left"/>
      </w:pPr>
    </w:p>
    <w:p w14:paraId="3C4F9DDF" w14:textId="556859B0" w:rsidR="00B20BA4" w:rsidRDefault="00B20BA4" w:rsidP="00B01836">
      <w:pPr>
        <w:spacing w:line="480" w:lineRule="auto"/>
        <w:jc w:val="left"/>
      </w:pPr>
    </w:p>
    <w:p w14:paraId="720F66B6" w14:textId="1BFC37A2" w:rsidR="00DC1FB9" w:rsidRDefault="00DC1FB9" w:rsidP="00B01836">
      <w:pPr>
        <w:spacing w:line="480" w:lineRule="auto"/>
        <w:jc w:val="left"/>
      </w:pPr>
      <w:r w:rsidRPr="00DC1FB9">
        <w:lastRenderedPageBreak/>
        <w:t xml:space="preserve">In contrast to this, the second question came up with varied results. </w:t>
      </w:r>
    </w:p>
    <w:p w14:paraId="35EF08CF" w14:textId="77777777" w:rsidR="006D43F3" w:rsidRDefault="006D43F3" w:rsidP="00B01836">
      <w:pPr>
        <w:spacing w:line="480" w:lineRule="auto"/>
        <w:jc w:val="left"/>
      </w:pPr>
    </w:p>
    <w:p w14:paraId="7A4CE4DE" w14:textId="51F6A2E0" w:rsidR="00DC1FB9" w:rsidRPr="00DC1FB9" w:rsidRDefault="00DC1FB9" w:rsidP="00B01836">
      <w:pPr>
        <w:spacing w:line="480" w:lineRule="auto"/>
        <w:jc w:val="left"/>
      </w:pPr>
      <w:r w:rsidRPr="00DC1FB9">
        <w:t>Questionnaire 1</w:t>
      </w:r>
      <w:r w:rsidRPr="00DC1FB9">
        <w:tab/>
      </w:r>
      <w:r w:rsidRPr="00DC1FB9">
        <w:tab/>
      </w:r>
      <w:r w:rsidRPr="00DC1FB9">
        <w:tab/>
      </w:r>
      <w:r w:rsidRPr="00DC1FB9">
        <w:tab/>
        <w:t xml:space="preserve">                  Questionnaire 2</w:t>
      </w:r>
    </w:p>
    <w:p w14:paraId="72F506A4" w14:textId="77777777" w:rsidR="00DC1FB9" w:rsidRDefault="00DC1FB9" w:rsidP="00B01836">
      <w:pPr>
        <w:spacing w:line="480" w:lineRule="auto"/>
        <w:jc w:val="left"/>
      </w:pPr>
      <w:r w:rsidRPr="00DC1FB9">
        <w:rPr>
          <w:noProof/>
        </w:rPr>
        <w:drawing>
          <wp:inline distT="0" distB="0" distL="0" distR="0" wp14:anchorId="57FE6A08" wp14:editId="36EE54D4">
            <wp:extent cx="2753505" cy="1703397"/>
            <wp:effectExtent l="0" t="0" r="8890" b="11430"/>
            <wp:docPr id="98893122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Pr="00DC1FB9">
        <w:rPr>
          <w:noProof/>
        </w:rPr>
        <w:drawing>
          <wp:inline distT="0" distB="0" distL="0" distR="0" wp14:anchorId="05AA6B97" wp14:editId="3DC3D983">
            <wp:extent cx="2748425" cy="1677271"/>
            <wp:effectExtent l="0" t="0" r="13970" b="18415"/>
            <wp:docPr id="17882920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4AE823" w14:textId="56EAF0B5" w:rsidR="00B30575" w:rsidRPr="00DC1FB9" w:rsidRDefault="00B30575" w:rsidP="00B30575">
      <w:pPr>
        <w:spacing w:line="480" w:lineRule="auto"/>
        <w:jc w:val="center"/>
      </w:pPr>
      <w:r>
        <w:t xml:space="preserve">Figure </w:t>
      </w:r>
      <w:r w:rsidR="00BB164F">
        <w:t>8</w:t>
      </w:r>
      <w:r>
        <w:t xml:space="preserve">: </w:t>
      </w:r>
      <w:r w:rsidR="00B20BA4">
        <w:t>Participants’ response to the question, o</w:t>
      </w:r>
      <w:r>
        <w:t>n a scale of 1-5 how easy do you find it to answer questions?</w:t>
      </w:r>
    </w:p>
    <w:p w14:paraId="7B616B0A" w14:textId="77777777" w:rsidR="00B20BA4" w:rsidRDefault="00B20BA4" w:rsidP="00B01836">
      <w:pPr>
        <w:spacing w:line="480" w:lineRule="auto"/>
        <w:jc w:val="left"/>
      </w:pPr>
    </w:p>
    <w:p w14:paraId="3D0CB44B" w14:textId="01537FFB" w:rsidR="00DC1FB9" w:rsidRDefault="00DC1FB9" w:rsidP="00B01836">
      <w:pPr>
        <w:spacing w:line="480" w:lineRule="auto"/>
        <w:jc w:val="left"/>
      </w:pPr>
      <w:r w:rsidRPr="00DC1FB9">
        <w:t xml:space="preserve">In rating how easy they find it to answer, most of the class placed themselves in the middle of the scale of 1-5, with 24% giving a rating of 4. This gives the impression that most of the class do not have an issue with answering questions. Through the second questionnaire most of the pupils had changed their position. The majority were still in the middle </w:t>
      </w:r>
      <w:r w:rsidR="002C5975">
        <w:t xml:space="preserve">with 48% </w:t>
      </w:r>
      <w:r w:rsidRPr="00DC1FB9">
        <w:t>although some had moved further up the scale</w:t>
      </w:r>
      <w:r w:rsidR="002C5975">
        <w:t xml:space="preserve"> with 40% giving a rating of 4.</w:t>
      </w:r>
      <w:r w:rsidRPr="00DC1FB9">
        <w:t xml:space="preserve"> This can suggest that through the lessons some of the pupils had started to feel that they could answer questions confidently. I can understand that being consistent in asking questions</w:t>
      </w:r>
      <w:r w:rsidR="002C5975">
        <w:t xml:space="preserve"> </w:t>
      </w:r>
      <w:r w:rsidRPr="00DC1FB9">
        <w:t>can create what Kollat (2018</w:t>
      </w:r>
      <w:r w:rsidR="00B30575">
        <w:t>, p.169</w:t>
      </w:r>
      <w:r w:rsidRPr="00DC1FB9">
        <w:t>) has recognised as ‘a more dynamic classroom environment’, where pupils can change their attitudes to responding to questions over a period.</w:t>
      </w:r>
    </w:p>
    <w:p w14:paraId="400CCE38" w14:textId="77777777" w:rsidR="00B30575" w:rsidRPr="00DC1FB9" w:rsidRDefault="00B30575" w:rsidP="00B01836">
      <w:pPr>
        <w:spacing w:line="480" w:lineRule="auto"/>
        <w:jc w:val="left"/>
      </w:pPr>
    </w:p>
    <w:p w14:paraId="2B6D7EAF" w14:textId="76F71ABC" w:rsidR="00DC1FB9" w:rsidRDefault="00DC1FB9" w:rsidP="00B01836">
      <w:pPr>
        <w:spacing w:line="480" w:lineRule="auto"/>
        <w:jc w:val="left"/>
      </w:pPr>
      <w:r w:rsidRPr="00DC1FB9">
        <w:t xml:space="preserve">The next question was, ‘Do you like answering questions straight away or do you prefer thinking time?’ This was the only question with the response being unanimous for both </w:t>
      </w:r>
      <w:r w:rsidRPr="00DC1FB9">
        <w:lastRenderedPageBreak/>
        <w:t xml:space="preserve">questionnaires. All the pupils responded that they preferred thinking time. This is supported by Cotton’s (1988) recognition that pupils can be more engaged through this process. It appeared that the pupils appreciate more time to consider answers which would help them perform better. </w:t>
      </w:r>
    </w:p>
    <w:p w14:paraId="36319BC1" w14:textId="77777777" w:rsidR="00B20BA4" w:rsidRDefault="00B20BA4" w:rsidP="00B01836">
      <w:pPr>
        <w:spacing w:line="480" w:lineRule="auto"/>
        <w:jc w:val="left"/>
      </w:pPr>
    </w:p>
    <w:p w14:paraId="50EADCC3" w14:textId="63545AF0" w:rsidR="00DC1FB9" w:rsidRPr="00DC1FB9" w:rsidRDefault="00DC1FB9" w:rsidP="00B01836">
      <w:pPr>
        <w:spacing w:line="480" w:lineRule="auto"/>
        <w:jc w:val="left"/>
      </w:pPr>
      <w:r w:rsidRPr="00DC1FB9">
        <w:t>Questionnaire 1</w:t>
      </w:r>
      <w:r w:rsidRPr="00DC1FB9">
        <w:tab/>
      </w:r>
      <w:r w:rsidRPr="00DC1FB9">
        <w:tab/>
      </w:r>
      <w:r w:rsidRPr="00DC1FB9">
        <w:tab/>
      </w:r>
      <w:r w:rsidRPr="00DC1FB9">
        <w:tab/>
      </w:r>
      <w:r w:rsidRPr="00DC1FB9">
        <w:tab/>
        <w:t>Questionnaire 2</w:t>
      </w:r>
    </w:p>
    <w:p w14:paraId="71896E55" w14:textId="1EEB2D09" w:rsidR="006F73CB" w:rsidRDefault="00DC1FB9" w:rsidP="00B01836">
      <w:pPr>
        <w:spacing w:line="480" w:lineRule="auto"/>
        <w:jc w:val="left"/>
        <w:rPr>
          <w:noProof/>
        </w:rPr>
      </w:pPr>
      <w:r w:rsidRPr="00DC1FB9">
        <w:rPr>
          <w:noProof/>
        </w:rPr>
        <w:drawing>
          <wp:inline distT="0" distB="0" distL="0" distR="0" wp14:anchorId="4CC1463C" wp14:editId="28F834C4">
            <wp:extent cx="2654372" cy="1885551"/>
            <wp:effectExtent l="0" t="0" r="12700" b="635"/>
            <wp:docPr id="91225152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006F73CB">
        <w:rPr>
          <w:noProof/>
        </w:rPr>
        <w:drawing>
          <wp:inline distT="0" distB="0" distL="0" distR="0" wp14:anchorId="3F2B79D4" wp14:editId="008FAD85">
            <wp:extent cx="2790226" cy="1891229"/>
            <wp:effectExtent l="0" t="0" r="10160" b="13970"/>
            <wp:docPr id="2165346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F826A4F" w14:textId="4DD03EB0" w:rsidR="006F73CB" w:rsidRDefault="006F73CB" w:rsidP="006F73CB">
      <w:pPr>
        <w:spacing w:line="480" w:lineRule="auto"/>
        <w:jc w:val="center"/>
        <w:rPr>
          <w:noProof/>
        </w:rPr>
      </w:pPr>
      <w:r>
        <w:rPr>
          <w:noProof/>
        </w:rPr>
        <w:t xml:space="preserve">Figure </w:t>
      </w:r>
      <w:r w:rsidR="00BB164F">
        <w:rPr>
          <w:noProof/>
        </w:rPr>
        <w:t>9</w:t>
      </w:r>
      <w:r>
        <w:rPr>
          <w:noProof/>
        </w:rPr>
        <w:t xml:space="preserve">: </w:t>
      </w:r>
      <w:r w:rsidR="00B20BA4">
        <w:rPr>
          <w:noProof/>
        </w:rPr>
        <w:t>Participants’ response to the question, i</w:t>
      </w:r>
      <w:r>
        <w:rPr>
          <w:noProof/>
        </w:rPr>
        <w:t>f there was a classroom discussion are you alwa</w:t>
      </w:r>
      <w:r w:rsidR="00630454">
        <w:rPr>
          <w:noProof/>
        </w:rPr>
        <w:t>y</w:t>
      </w:r>
      <w:r>
        <w:rPr>
          <w:noProof/>
        </w:rPr>
        <w:t>s ready to contribute?</w:t>
      </w:r>
    </w:p>
    <w:p w14:paraId="7C6E1849" w14:textId="77777777" w:rsidR="00B20BA4" w:rsidRDefault="00B20BA4" w:rsidP="00B01836">
      <w:pPr>
        <w:spacing w:line="480" w:lineRule="auto"/>
        <w:jc w:val="left"/>
      </w:pPr>
    </w:p>
    <w:p w14:paraId="4A3B9BE1" w14:textId="28310A8A" w:rsidR="00DC1FB9" w:rsidRPr="00DC1FB9" w:rsidRDefault="002C5975" w:rsidP="00B01836">
      <w:pPr>
        <w:spacing w:line="480" w:lineRule="auto"/>
        <w:jc w:val="left"/>
      </w:pPr>
      <w:r>
        <w:t xml:space="preserve">As seen in Figure </w:t>
      </w:r>
      <w:r w:rsidR="00BB164F">
        <w:t>9</w:t>
      </w:r>
      <w:r>
        <w:t>, t</w:t>
      </w:r>
      <w:r w:rsidR="00DC1FB9" w:rsidRPr="00DC1FB9">
        <w:t xml:space="preserve">here was some </w:t>
      </w:r>
      <w:r w:rsidR="006F73CB">
        <w:t>reluctance</w:t>
      </w:r>
      <w:r w:rsidR="00DC1FB9" w:rsidRPr="00DC1FB9">
        <w:t xml:space="preserve"> </w:t>
      </w:r>
      <w:r w:rsidR="00DE3D61">
        <w:t xml:space="preserve">in the first questionnaire </w:t>
      </w:r>
      <w:r w:rsidR="00DC1FB9" w:rsidRPr="00DC1FB9">
        <w:t xml:space="preserve">for </w:t>
      </w:r>
      <w:r w:rsidR="00DE3D61">
        <w:t>the question on if pupils would contribute to a discussion,</w:t>
      </w:r>
      <w:r w:rsidR="00DC1FB9" w:rsidRPr="00DC1FB9">
        <w:t xml:space="preserve"> however</w:t>
      </w:r>
      <w:r w:rsidR="006F73CB">
        <w:t xml:space="preserve">, </w:t>
      </w:r>
      <w:r w:rsidR="00DC1FB9" w:rsidRPr="00DC1FB9">
        <w:t>this changed in the second questionnaire. The majority had increased in wanting to be involved. This was encouraging to see as a class that supported more verbal transaction</w:t>
      </w:r>
      <w:r w:rsidR="00DE3D61">
        <w:t xml:space="preserve">, </w:t>
      </w:r>
      <w:r w:rsidR="00DC1FB9" w:rsidRPr="00DC1FB9">
        <w:t xml:space="preserve">helped what Morrison McGill (2023) describes as the passive responder in the classroom. More pupils wanted to contribute, which supported creating a positive learning environment. </w:t>
      </w:r>
    </w:p>
    <w:p w14:paraId="4F04E38B" w14:textId="26A6A5A7" w:rsidR="00B571A2" w:rsidRDefault="00B571A2" w:rsidP="00B01836">
      <w:pPr>
        <w:spacing w:line="480" w:lineRule="auto"/>
        <w:jc w:val="left"/>
      </w:pPr>
    </w:p>
    <w:p w14:paraId="622DB854" w14:textId="0F05655B" w:rsidR="00B20BA4" w:rsidRDefault="00B20BA4" w:rsidP="00B01836">
      <w:pPr>
        <w:spacing w:line="480" w:lineRule="auto"/>
        <w:jc w:val="left"/>
      </w:pPr>
    </w:p>
    <w:p w14:paraId="5D0E0AAE" w14:textId="77777777" w:rsidR="00B20BA4" w:rsidRDefault="00B20BA4" w:rsidP="00B01836">
      <w:pPr>
        <w:spacing w:line="480" w:lineRule="auto"/>
        <w:jc w:val="left"/>
      </w:pPr>
    </w:p>
    <w:p w14:paraId="23D0D38F" w14:textId="13EEE647" w:rsidR="00DC1FB9" w:rsidRPr="00DC1FB9" w:rsidRDefault="00DC1FB9" w:rsidP="00B01836">
      <w:pPr>
        <w:spacing w:line="480" w:lineRule="auto"/>
        <w:jc w:val="left"/>
      </w:pPr>
      <w:r w:rsidRPr="00DC1FB9">
        <w:lastRenderedPageBreak/>
        <w:t xml:space="preserve">Questionnaire 1 </w:t>
      </w:r>
      <w:r w:rsidRPr="00DC1FB9">
        <w:tab/>
      </w:r>
      <w:r w:rsidRPr="00DC1FB9">
        <w:tab/>
      </w:r>
      <w:r w:rsidRPr="00DC1FB9">
        <w:tab/>
      </w:r>
      <w:r w:rsidRPr="00DC1FB9">
        <w:tab/>
        <w:t xml:space="preserve"> Questionnaire 2</w:t>
      </w:r>
    </w:p>
    <w:p w14:paraId="1D50D53D" w14:textId="77777777" w:rsidR="00DC1FB9" w:rsidRDefault="00DC1FB9" w:rsidP="00B01836">
      <w:pPr>
        <w:spacing w:line="480" w:lineRule="auto"/>
        <w:jc w:val="left"/>
      </w:pPr>
      <w:r w:rsidRPr="00DC1FB9">
        <w:rPr>
          <w:noProof/>
        </w:rPr>
        <w:drawing>
          <wp:inline distT="0" distB="0" distL="0" distR="0" wp14:anchorId="791E7FF7" wp14:editId="409D7B34">
            <wp:extent cx="2755900" cy="1733550"/>
            <wp:effectExtent l="0" t="0" r="6350" b="0"/>
            <wp:docPr id="19823378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Pr="00DC1FB9">
        <w:rPr>
          <w:noProof/>
        </w:rPr>
        <w:drawing>
          <wp:inline distT="0" distB="0" distL="0" distR="0" wp14:anchorId="4551BE48" wp14:editId="43CBBD41">
            <wp:extent cx="2692400" cy="1727200"/>
            <wp:effectExtent l="0" t="0" r="12700" b="6350"/>
            <wp:docPr id="2101220421"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4D3EECD" w14:textId="53EB8110" w:rsidR="006F73CB" w:rsidRDefault="006F73CB" w:rsidP="006F73CB">
      <w:pPr>
        <w:spacing w:line="480" w:lineRule="auto"/>
        <w:jc w:val="center"/>
      </w:pPr>
      <w:r>
        <w:t xml:space="preserve">Figure </w:t>
      </w:r>
      <w:r w:rsidR="00BB164F">
        <w:t>10</w:t>
      </w:r>
      <w:r>
        <w:t xml:space="preserve">: </w:t>
      </w:r>
      <w:r w:rsidR="00B20BA4">
        <w:t>Participants’ response to the question, w</w:t>
      </w:r>
      <w:r>
        <w:t>as there a time when you were unable to answer a question?</w:t>
      </w:r>
    </w:p>
    <w:p w14:paraId="52129016" w14:textId="77777777" w:rsidR="006F73CB" w:rsidRPr="00DC1FB9" w:rsidRDefault="006F73CB" w:rsidP="006F73CB">
      <w:pPr>
        <w:spacing w:line="480" w:lineRule="auto"/>
        <w:jc w:val="center"/>
      </w:pPr>
    </w:p>
    <w:p w14:paraId="41115928" w14:textId="7EBC9F02" w:rsidR="00DC1FB9" w:rsidRDefault="002C5975" w:rsidP="00B01836">
      <w:pPr>
        <w:spacing w:line="480" w:lineRule="auto"/>
        <w:jc w:val="left"/>
      </w:pPr>
      <w:r>
        <w:t xml:space="preserve">Figure </w:t>
      </w:r>
      <w:r w:rsidR="00BB164F">
        <w:t>10</w:t>
      </w:r>
      <w:r>
        <w:t xml:space="preserve"> </w:t>
      </w:r>
      <w:r w:rsidR="001F6B3E">
        <w:t xml:space="preserve">considers the reasons preventing pupils from answering the questions. </w:t>
      </w:r>
      <w:r w:rsidR="00DC1FB9" w:rsidRPr="00DC1FB9">
        <w:t>Most of the pupils did say that there were times when they struggled in answering questions, although this changed in the second questionnaire demonstrating there was still some reluctance that needed to be considered further. Therefore, I looked at those who did</w:t>
      </w:r>
      <w:r w:rsidR="001F6B3E">
        <w:t xml:space="preserve"> not </w:t>
      </w:r>
      <w:r w:rsidR="00DC1FB9" w:rsidRPr="00DC1FB9">
        <w:t xml:space="preserve">like answering questions from the first questionnaire and considered if there were any connections with the responses </w:t>
      </w:r>
      <w:r w:rsidR="00B571A2">
        <w:t xml:space="preserve">for </w:t>
      </w:r>
      <w:r w:rsidR="00DE3D61">
        <w:t>the question</w:t>
      </w:r>
      <w:r w:rsidR="00B571A2">
        <w:t>, ‘Was there a time when you were unable to answer a question?’</w:t>
      </w:r>
    </w:p>
    <w:p w14:paraId="252CFBDA" w14:textId="49C691DE" w:rsidR="00B20BA4" w:rsidRDefault="00B20BA4" w:rsidP="00B01836">
      <w:pPr>
        <w:spacing w:line="480" w:lineRule="auto"/>
        <w:jc w:val="left"/>
      </w:pPr>
    </w:p>
    <w:p w14:paraId="61D6C9EA" w14:textId="080CEECD" w:rsidR="00B20BA4" w:rsidRDefault="00B20BA4" w:rsidP="00B01836">
      <w:pPr>
        <w:spacing w:line="480" w:lineRule="auto"/>
        <w:jc w:val="left"/>
      </w:pPr>
    </w:p>
    <w:p w14:paraId="7331EB50" w14:textId="5D1D48C8" w:rsidR="00B20BA4" w:rsidRDefault="00B20BA4" w:rsidP="00B01836">
      <w:pPr>
        <w:spacing w:line="480" w:lineRule="auto"/>
        <w:jc w:val="left"/>
      </w:pPr>
    </w:p>
    <w:p w14:paraId="477E1013" w14:textId="4A3B8690" w:rsidR="00B20BA4" w:rsidRDefault="00B20BA4" w:rsidP="00B01836">
      <w:pPr>
        <w:spacing w:line="480" w:lineRule="auto"/>
        <w:jc w:val="left"/>
      </w:pPr>
    </w:p>
    <w:p w14:paraId="68A61E19" w14:textId="47DD927A" w:rsidR="00B20BA4" w:rsidRDefault="00B20BA4" w:rsidP="00B01836">
      <w:pPr>
        <w:spacing w:line="480" w:lineRule="auto"/>
        <w:jc w:val="left"/>
      </w:pPr>
    </w:p>
    <w:p w14:paraId="1A4933A8" w14:textId="054F65A3" w:rsidR="00B20BA4" w:rsidRDefault="00B20BA4" w:rsidP="00B01836">
      <w:pPr>
        <w:spacing w:line="480" w:lineRule="auto"/>
        <w:jc w:val="left"/>
      </w:pPr>
    </w:p>
    <w:p w14:paraId="51FADB21" w14:textId="1FB574AE" w:rsidR="00B20BA4" w:rsidRDefault="00B20BA4" w:rsidP="00B01836">
      <w:pPr>
        <w:spacing w:line="480" w:lineRule="auto"/>
        <w:jc w:val="left"/>
      </w:pPr>
    </w:p>
    <w:p w14:paraId="0F49FC13" w14:textId="2458159C" w:rsidR="00B20BA4" w:rsidRDefault="00B20BA4" w:rsidP="00B01836">
      <w:pPr>
        <w:spacing w:line="480" w:lineRule="auto"/>
        <w:jc w:val="left"/>
      </w:pPr>
    </w:p>
    <w:p w14:paraId="6241B7B2" w14:textId="77777777" w:rsidR="00B20BA4" w:rsidRDefault="00B20BA4" w:rsidP="00B01836">
      <w:pPr>
        <w:spacing w:line="480" w:lineRule="auto"/>
        <w:jc w:val="left"/>
      </w:pPr>
    </w:p>
    <w:p w14:paraId="51961EC2" w14:textId="77777777" w:rsidR="00DC1FB9" w:rsidRPr="00DC1FB9" w:rsidRDefault="00DC1FB9" w:rsidP="00B01836">
      <w:pPr>
        <w:spacing w:line="480" w:lineRule="auto"/>
        <w:jc w:val="left"/>
      </w:pPr>
      <w:r w:rsidRPr="00DC1FB9">
        <w:t>Here were the results:</w:t>
      </w:r>
    </w:p>
    <w:p w14:paraId="0726E068" w14:textId="77777777" w:rsidR="00DC1FB9" w:rsidRDefault="00DC1FB9" w:rsidP="00B01836">
      <w:pPr>
        <w:spacing w:line="480" w:lineRule="auto"/>
        <w:jc w:val="left"/>
      </w:pPr>
      <w:r w:rsidRPr="00DC1FB9">
        <w:rPr>
          <w:noProof/>
        </w:rPr>
        <w:drawing>
          <wp:inline distT="0" distB="0" distL="0" distR="0" wp14:anchorId="7AE2EAAA" wp14:editId="14E5F12C">
            <wp:extent cx="5742432" cy="2790227"/>
            <wp:effectExtent l="0" t="0" r="10795" b="10160"/>
            <wp:docPr id="172139539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5D49BEC" w14:textId="6E7A75C1" w:rsidR="006F73CB" w:rsidRDefault="006F73CB" w:rsidP="006F73CB">
      <w:pPr>
        <w:spacing w:line="480" w:lineRule="auto"/>
        <w:jc w:val="center"/>
      </w:pPr>
      <w:r>
        <w:t>Figure 1</w:t>
      </w:r>
      <w:r w:rsidR="00BB164F">
        <w:t>1</w:t>
      </w:r>
      <w:r>
        <w:t xml:space="preserve">: </w:t>
      </w:r>
      <w:r w:rsidR="00B20BA4">
        <w:t xml:space="preserve">Response from the </w:t>
      </w:r>
      <w:r>
        <w:t>15 pupils who said they did not like answering questions</w:t>
      </w:r>
      <w:r w:rsidR="00B179CC">
        <w:t>.</w:t>
      </w:r>
    </w:p>
    <w:p w14:paraId="08DCE5FF" w14:textId="77777777" w:rsidR="00B20BA4" w:rsidRDefault="00B571A2" w:rsidP="00B571A2">
      <w:pPr>
        <w:tabs>
          <w:tab w:val="left" w:pos="400"/>
        </w:tabs>
        <w:spacing w:line="480" w:lineRule="auto"/>
        <w:jc w:val="left"/>
      </w:pPr>
      <w:r>
        <w:tab/>
      </w:r>
    </w:p>
    <w:p w14:paraId="797BA6C8" w14:textId="0E310015" w:rsidR="00DC1FB9" w:rsidRPr="00DC1FB9" w:rsidRDefault="001F6B3E" w:rsidP="00B571A2">
      <w:pPr>
        <w:tabs>
          <w:tab w:val="left" w:pos="400"/>
        </w:tabs>
        <w:spacing w:line="480" w:lineRule="auto"/>
        <w:jc w:val="left"/>
      </w:pPr>
      <w:r>
        <w:t>Figure 1</w:t>
      </w:r>
      <w:r w:rsidR="00BB164F">
        <w:t>1</w:t>
      </w:r>
      <w:r>
        <w:t xml:space="preserve"> shows that t</w:t>
      </w:r>
      <w:r w:rsidR="00DC1FB9" w:rsidRPr="00DC1FB9">
        <w:t>he majority said they didn’t like answering questions. Perhaps they had experiences where they were unable to. Alongside this question I asked how this made them feel with some of the results including these comments:</w:t>
      </w:r>
      <w:r w:rsidR="00DC1FB9" w:rsidRPr="00DC1FB9">
        <w:br/>
      </w:r>
    </w:p>
    <w:p w14:paraId="17BA3EEB" w14:textId="46C1BB66" w:rsidR="00DC1FB9" w:rsidRPr="00DC1FB9" w:rsidRDefault="00DC1FB9" w:rsidP="008C6BA3">
      <w:pPr>
        <w:spacing w:line="480" w:lineRule="auto"/>
        <w:jc w:val="center"/>
      </w:pPr>
      <w:r w:rsidRPr="00DC1FB9">
        <w:t>‘I didn’t understand. I froze because I didn’t know what to say and then became a bit under pressure.’</w:t>
      </w:r>
      <w:r w:rsidR="001F6B3E">
        <w:t xml:space="preserve"> (Pupil </w:t>
      </w:r>
      <w:r w:rsidR="006D43F3">
        <w:t>1</w:t>
      </w:r>
      <w:r w:rsidR="001F6B3E">
        <w:t xml:space="preserve">) </w:t>
      </w:r>
    </w:p>
    <w:p w14:paraId="5F0C8560" w14:textId="3CFA2037" w:rsidR="00DC1FB9" w:rsidRPr="00DC1FB9" w:rsidRDefault="00DC1FB9" w:rsidP="008C6BA3">
      <w:pPr>
        <w:spacing w:line="480" w:lineRule="auto"/>
        <w:jc w:val="center"/>
      </w:pPr>
      <w:r w:rsidRPr="00DC1FB9">
        <w:t>‘I felt scared because everyone can answer the question, but I can’t.’</w:t>
      </w:r>
      <w:r w:rsidR="001F6B3E">
        <w:t xml:space="preserve"> (Pupil </w:t>
      </w:r>
      <w:r w:rsidR="006D43F3">
        <w:t>2</w:t>
      </w:r>
      <w:r w:rsidR="001F6B3E">
        <w:t xml:space="preserve">) </w:t>
      </w:r>
    </w:p>
    <w:p w14:paraId="7E65A311" w14:textId="7D34659B" w:rsidR="00DC1FB9" w:rsidRDefault="00DC1FB9" w:rsidP="008C6BA3">
      <w:pPr>
        <w:spacing w:line="480" w:lineRule="auto"/>
        <w:jc w:val="center"/>
      </w:pPr>
      <w:r w:rsidRPr="00DC1FB9">
        <w:t>‘Everyone was looking at me and I didn’t know the answer.’</w:t>
      </w:r>
      <w:r w:rsidR="001F6B3E">
        <w:t xml:space="preserve"> (Pupil </w:t>
      </w:r>
      <w:r w:rsidR="006D43F3">
        <w:t>3</w:t>
      </w:r>
      <w:r w:rsidR="001F6B3E">
        <w:t xml:space="preserve">) </w:t>
      </w:r>
    </w:p>
    <w:p w14:paraId="6BFEAD3B" w14:textId="77777777" w:rsidR="008C6BA3" w:rsidRPr="00DC1FB9" w:rsidRDefault="008C6BA3" w:rsidP="008C6BA3">
      <w:pPr>
        <w:spacing w:line="480" w:lineRule="auto"/>
        <w:jc w:val="center"/>
      </w:pPr>
    </w:p>
    <w:p w14:paraId="70F81744" w14:textId="77777777" w:rsidR="00B20BA4" w:rsidRDefault="00B20BA4" w:rsidP="00B01836">
      <w:pPr>
        <w:spacing w:line="480" w:lineRule="auto"/>
        <w:jc w:val="left"/>
      </w:pPr>
    </w:p>
    <w:p w14:paraId="1C2DB24C" w14:textId="1D701C3D" w:rsidR="00DC1FB9" w:rsidRPr="00DC1FB9" w:rsidRDefault="00DC1FB9" w:rsidP="00B01836">
      <w:pPr>
        <w:spacing w:line="480" w:lineRule="auto"/>
        <w:jc w:val="left"/>
      </w:pPr>
      <w:r w:rsidRPr="00DC1FB9">
        <w:lastRenderedPageBreak/>
        <w:t>These negative responses support M</w:t>
      </w:r>
      <w:r w:rsidR="00B179CC">
        <w:t>o</w:t>
      </w:r>
      <w:r w:rsidRPr="00DC1FB9">
        <w:t>rek</w:t>
      </w:r>
      <w:r w:rsidR="006F426F">
        <w:t xml:space="preserve"> </w:t>
      </w:r>
      <w:proofErr w:type="gramStart"/>
      <w:r w:rsidR="006F426F">
        <w:t>et al.‘</w:t>
      </w:r>
      <w:proofErr w:type="gramEnd"/>
      <w:r w:rsidR="006F426F">
        <w:t xml:space="preserve">s </w:t>
      </w:r>
      <w:r w:rsidRPr="00DC1FB9">
        <w:t>(2023</w:t>
      </w:r>
      <w:r w:rsidR="008C6BA3">
        <w:t>, p.746</w:t>
      </w:r>
      <w:r w:rsidRPr="00DC1FB9">
        <w:t>) observation that pupils may find direct questioning as ‘confrontational and intimidating’. Out of the 15 pupils who answered this question negatively 8 of them used similar words, collated below:</w:t>
      </w:r>
    </w:p>
    <w:p w14:paraId="201DCF79" w14:textId="77777777" w:rsidR="00DC1FB9" w:rsidRPr="00DC1FB9" w:rsidRDefault="00DC1FB9" w:rsidP="00B01836">
      <w:pPr>
        <w:spacing w:line="480" w:lineRule="auto"/>
        <w:jc w:val="left"/>
      </w:pPr>
    </w:p>
    <w:p w14:paraId="32AD21D6" w14:textId="77777777" w:rsidR="00DC1FB9" w:rsidRPr="00DC1FB9" w:rsidRDefault="00DC1FB9" w:rsidP="00B01836">
      <w:pPr>
        <w:spacing w:line="480" w:lineRule="auto"/>
        <w:jc w:val="left"/>
      </w:pPr>
      <w:r w:rsidRPr="00DC1FB9">
        <w:rPr>
          <w:noProof/>
        </w:rPr>
        <w:drawing>
          <wp:inline distT="0" distB="0" distL="0" distR="0" wp14:anchorId="43758780" wp14:editId="4306638D">
            <wp:extent cx="6286500" cy="3346450"/>
            <wp:effectExtent l="0" t="0" r="0" b="6350"/>
            <wp:docPr id="93916470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3BBD8E5" w14:textId="5A0DF0A4" w:rsidR="008C6BA3" w:rsidRDefault="008C6BA3" w:rsidP="008C6BA3">
      <w:pPr>
        <w:spacing w:line="480" w:lineRule="auto"/>
        <w:jc w:val="center"/>
      </w:pPr>
      <w:r>
        <w:t>Figure 1</w:t>
      </w:r>
      <w:r w:rsidR="00BB164F">
        <w:t>2</w:t>
      </w:r>
      <w:r>
        <w:t>: Repeated phrases from the question</w:t>
      </w:r>
      <w:r w:rsidR="00B20BA4">
        <w:t>, w</w:t>
      </w:r>
      <w:r>
        <w:t>as there a time when you were unable to answer a question?</w:t>
      </w:r>
    </w:p>
    <w:p w14:paraId="08524200" w14:textId="77777777" w:rsidR="008C6BA3" w:rsidRDefault="008C6BA3" w:rsidP="008C6BA3">
      <w:pPr>
        <w:spacing w:line="480" w:lineRule="auto"/>
        <w:jc w:val="center"/>
      </w:pPr>
    </w:p>
    <w:p w14:paraId="36F7D028" w14:textId="50B52885" w:rsidR="00DC1FB9" w:rsidRDefault="00DC1FB9" w:rsidP="00B01836">
      <w:pPr>
        <w:spacing w:line="480" w:lineRule="auto"/>
        <w:jc w:val="left"/>
      </w:pPr>
      <w:r w:rsidRPr="00DC1FB9">
        <w:t>This also supports M</w:t>
      </w:r>
      <w:r w:rsidR="00B179CC">
        <w:t>o</w:t>
      </w:r>
      <w:r w:rsidRPr="00DC1FB9">
        <w:t>rek</w:t>
      </w:r>
      <w:r w:rsidR="006F426F">
        <w:t xml:space="preserve"> et al.’s </w:t>
      </w:r>
      <w:r w:rsidRPr="00DC1FB9">
        <w:t>(2023</w:t>
      </w:r>
      <w:r w:rsidR="008C6BA3">
        <w:t>, p.733</w:t>
      </w:r>
      <w:r w:rsidRPr="00DC1FB9">
        <w:t xml:space="preserve">) continued analysis where they recognise that this process can ‘produce anxiety of discontent’. Therefore, consideration must be made in how pupils feel when they are asked to answer a question. What seemed a common theme here was the emotional reactions, where pupils were self-conscious towards their peers. </w:t>
      </w:r>
    </w:p>
    <w:p w14:paraId="64EC1E35" w14:textId="77777777" w:rsidR="00B20BA4" w:rsidRDefault="00B20BA4" w:rsidP="00B01836">
      <w:pPr>
        <w:spacing w:line="480" w:lineRule="auto"/>
        <w:jc w:val="left"/>
      </w:pPr>
    </w:p>
    <w:p w14:paraId="5BF957F6" w14:textId="78A17400" w:rsidR="00DC1FB9" w:rsidRPr="00DC1FB9" w:rsidRDefault="00DC1FB9" w:rsidP="00B01836">
      <w:pPr>
        <w:spacing w:line="480" w:lineRule="auto"/>
        <w:jc w:val="left"/>
      </w:pPr>
      <w:r w:rsidRPr="00DC1FB9">
        <w:lastRenderedPageBreak/>
        <w:t>The next question was to consider what can prevent pupils from answering questions</w:t>
      </w:r>
      <w:r w:rsidR="001F6B3E">
        <w:t xml:space="preserve"> (see Figure 1</w:t>
      </w:r>
      <w:r w:rsidR="00BB164F">
        <w:t>3</w:t>
      </w:r>
      <w:r w:rsidR="001F6B3E">
        <w:t>)</w:t>
      </w:r>
      <w:r w:rsidRPr="00DC1FB9">
        <w:t>. There were similar answers in both questionnaires. With the 25 responses from the first questionnaire, I was looking for common words and phrases to help get an overall understanding of their perception of this. These were the results:</w:t>
      </w:r>
    </w:p>
    <w:p w14:paraId="07B05282" w14:textId="0A1FE87A" w:rsidR="00DC1FB9" w:rsidRDefault="00DC1FB9" w:rsidP="00B01836">
      <w:pPr>
        <w:spacing w:line="480" w:lineRule="auto"/>
        <w:jc w:val="left"/>
      </w:pPr>
      <w:r w:rsidRPr="00DC1FB9">
        <w:rPr>
          <w:noProof/>
        </w:rPr>
        <w:drawing>
          <wp:inline distT="0" distB="0" distL="0" distR="0" wp14:anchorId="2943E048" wp14:editId="2C00008D">
            <wp:extent cx="5486400" cy="3200400"/>
            <wp:effectExtent l="0" t="0" r="0" b="0"/>
            <wp:docPr id="74900069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7C47DA1" w14:textId="3110BB11" w:rsidR="008C6BA3" w:rsidRDefault="008C6BA3" w:rsidP="008C6BA3">
      <w:pPr>
        <w:spacing w:line="480" w:lineRule="auto"/>
        <w:jc w:val="center"/>
      </w:pPr>
      <w:r>
        <w:t>Figure 1</w:t>
      </w:r>
      <w:r w:rsidR="00BB164F">
        <w:t>3</w:t>
      </w:r>
      <w:r>
        <w:t xml:space="preserve">: </w:t>
      </w:r>
      <w:r w:rsidR="00B20BA4">
        <w:t>participants’ response to the question, w</w:t>
      </w:r>
      <w:r>
        <w:t>hat prevents you from answering questions?</w:t>
      </w:r>
    </w:p>
    <w:p w14:paraId="40D8CC89" w14:textId="77777777" w:rsidR="008C6BA3" w:rsidRPr="00DC1FB9" w:rsidRDefault="008C6BA3" w:rsidP="008C6BA3">
      <w:pPr>
        <w:spacing w:line="480" w:lineRule="auto"/>
        <w:jc w:val="center"/>
      </w:pPr>
    </w:p>
    <w:p w14:paraId="125A0C69" w14:textId="54478D3B" w:rsidR="00DC1FB9" w:rsidRPr="00DC1FB9" w:rsidRDefault="00DC1FB9" w:rsidP="00B01836">
      <w:pPr>
        <w:spacing w:line="480" w:lineRule="auto"/>
        <w:jc w:val="left"/>
      </w:pPr>
      <w:r w:rsidRPr="00DC1FB9">
        <w:t>The majority of the pupil response</w:t>
      </w:r>
      <w:r w:rsidR="00B571A2">
        <w:t>s</w:t>
      </w:r>
      <w:r w:rsidRPr="00DC1FB9">
        <w:t xml:space="preserve"> was that the reason they couldn’t answer was because they did not know what to say. This made an impact on the organising of the lessons as I carefully considered how I could help pupils to fully understand the questions given. Other feedback included a fear of embarrassment, nervousness and getting it wrong. There were some other answers that had no connections to these themes. They included: </w:t>
      </w:r>
    </w:p>
    <w:p w14:paraId="7AC52651" w14:textId="77777777" w:rsidR="00B20BA4" w:rsidRDefault="00B20BA4" w:rsidP="008C6BA3">
      <w:pPr>
        <w:spacing w:line="480" w:lineRule="auto"/>
        <w:jc w:val="center"/>
      </w:pPr>
    </w:p>
    <w:p w14:paraId="239AE10D" w14:textId="2CDF51B0" w:rsidR="00DC1FB9" w:rsidRPr="00DC1FB9" w:rsidRDefault="00DC1FB9" w:rsidP="008C6BA3">
      <w:pPr>
        <w:spacing w:line="480" w:lineRule="auto"/>
        <w:jc w:val="center"/>
      </w:pPr>
      <w:r w:rsidRPr="00DC1FB9">
        <w:t>‘I put my hand up often, so I am not appointed as often, but that’s ok.’</w:t>
      </w:r>
      <w:r w:rsidR="001F6B3E">
        <w:t xml:space="preserve"> (Pupil </w:t>
      </w:r>
      <w:r w:rsidR="006D43F3">
        <w:t>4</w:t>
      </w:r>
      <w:r w:rsidR="001F6B3E">
        <w:t>)</w:t>
      </w:r>
    </w:p>
    <w:p w14:paraId="07B87F73" w14:textId="548B0BE3" w:rsidR="00DC1FB9" w:rsidRPr="00DC1FB9" w:rsidRDefault="00DC1FB9" w:rsidP="008C6BA3">
      <w:pPr>
        <w:spacing w:line="480" w:lineRule="auto"/>
        <w:jc w:val="center"/>
      </w:pPr>
      <w:r w:rsidRPr="00DC1FB9">
        <w:lastRenderedPageBreak/>
        <w:t>‘If I answer one question and they tell me to keep adding on.’</w:t>
      </w:r>
      <w:r w:rsidR="001F6B3E">
        <w:t xml:space="preserve"> (Pupil </w:t>
      </w:r>
      <w:r w:rsidR="006D43F3">
        <w:t>5</w:t>
      </w:r>
      <w:r w:rsidR="001F6B3E">
        <w:t xml:space="preserve">) </w:t>
      </w:r>
    </w:p>
    <w:p w14:paraId="4BFE1C71" w14:textId="2D04AF05" w:rsidR="00DC1FB9" w:rsidRPr="00DC1FB9" w:rsidRDefault="00DC1FB9" w:rsidP="008C6BA3">
      <w:pPr>
        <w:spacing w:line="480" w:lineRule="auto"/>
        <w:jc w:val="center"/>
      </w:pPr>
      <w:r w:rsidRPr="00DC1FB9">
        <w:t>‘I just don’t want to. I’d rather have the teacher only hear my answer.’</w:t>
      </w:r>
      <w:r w:rsidR="001F6B3E">
        <w:t xml:space="preserve"> (Pupil </w:t>
      </w:r>
      <w:r w:rsidR="006D43F3">
        <w:t>6</w:t>
      </w:r>
      <w:r w:rsidR="001F6B3E">
        <w:t xml:space="preserve">) </w:t>
      </w:r>
    </w:p>
    <w:p w14:paraId="6E9607B2" w14:textId="4EC4A7B5" w:rsidR="00DC1FB9" w:rsidRDefault="00DC1FB9" w:rsidP="008C6BA3">
      <w:pPr>
        <w:spacing w:line="480" w:lineRule="auto"/>
        <w:jc w:val="center"/>
      </w:pPr>
      <w:r w:rsidRPr="00DC1FB9">
        <w:t>‘Not enough thinking time.’</w:t>
      </w:r>
      <w:r w:rsidR="001F6B3E">
        <w:t xml:space="preserve"> (Pupil </w:t>
      </w:r>
      <w:r w:rsidR="006D43F3">
        <w:t>7</w:t>
      </w:r>
      <w:r w:rsidR="001F6B3E">
        <w:t>)</w:t>
      </w:r>
    </w:p>
    <w:p w14:paraId="7937CBE8" w14:textId="77777777" w:rsidR="00B20BA4" w:rsidRDefault="00B20BA4" w:rsidP="008C6BA3">
      <w:pPr>
        <w:spacing w:line="480" w:lineRule="auto"/>
        <w:jc w:val="center"/>
      </w:pPr>
    </w:p>
    <w:p w14:paraId="0CB2200B" w14:textId="32B12459" w:rsidR="00DC1FB9" w:rsidRDefault="00DC1FB9" w:rsidP="00B01836">
      <w:pPr>
        <w:spacing w:line="480" w:lineRule="auto"/>
        <w:jc w:val="left"/>
      </w:pPr>
      <w:r w:rsidRPr="00DC1FB9">
        <w:t xml:space="preserve">Through these answers the comment about waiting for the pupil to add more information was worth considering, as this is an aspect that I sometimes use to get more details from the pupil. Walsh and </w:t>
      </w:r>
      <w:proofErr w:type="spellStart"/>
      <w:r w:rsidRPr="00DC1FB9">
        <w:t>Sattes</w:t>
      </w:r>
      <w:proofErr w:type="spellEnd"/>
      <w:r w:rsidRPr="00DC1FB9">
        <w:t xml:space="preserve"> (2015</w:t>
      </w:r>
      <w:r w:rsidR="008C6BA3">
        <w:t>, p.15</w:t>
      </w:r>
      <w:r w:rsidRPr="00DC1FB9">
        <w:t>) acknowledge this by suggesting the longer pause can help the pupil ‘go deeper in their own thinking’. This can enable a pupil to respond with an answer that has more depth, although it is worth considering that if a pupil can</w:t>
      </w:r>
      <w:r w:rsidR="006D43F3">
        <w:t>no</w:t>
      </w:r>
      <w:r w:rsidRPr="00DC1FB9">
        <w:t xml:space="preserve">t think of anything else to add, it is better to move on. </w:t>
      </w:r>
    </w:p>
    <w:p w14:paraId="31653D71" w14:textId="77777777" w:rsidR="008C6BA3" w:rsidRPr="00DC1FB9" w:rsidRDefault="008C6BA3" w:rsidP="00B01836">
      <w:pPr>
        <w:spacing w:line="480" w:lineRule="auto"/>
        <w:jc w:val="left"/>
      </w:pPr>
    </w:p>
    <w:p w14:paraId="2883FA86" w14:textId="77777777" w:rsidR="00DC1FB9" w:rsidRDefault="00DC1FB9" w:rsidP="00B01836">
      <w:pPr>
        <w:spacing w:line="480" w:lineRule="auto"/>
        <w:jc w:val="left"/>
      </w:pPr>
      <w:r w:rsidRPr="00DC1FB9">
        <w:t xml:space="preserve">Another question asked if pupils recognise the value of the questioning process. </w:t>
      </w:r>
    </w:p>
    <w:p w14:paraId="46B0C58C" w14:textId="77777777" w:rsidR="006D43F3" w:rsidRDefault="006D43F3" w:rsidP="00B01836">
      <w:pPr>
        <w:spacing w:line="480" w:lineRule="auto"/>
        <w:jc w:val="left"/>
      </w:pPr>
    </w:p>
    <w:p w14:paraId="6A2EA6D1" w14:textId="50CC3F9A" w:rsidR="00DC1FB9" w:rsidRPr="00DC1FB9" w:rsidRDefault="00DC1FB9" w:rsidP="00B01836">
      <w:pPr>
        <w:spacing w:line="480" w:lineRule="auto"/>
        <w:jc w:val="left"/>
      </w:pPr>
      <w:r w:rsidRPr="00DC1FB9">
        <w:t xml:space="preserve">Questionnaire 1 </w:t>
      </w:r>
      <w:r w:rsidRPr="00DC1FB9">
        <w:tab/>
      </w:r>
      <w:r w:rsidRPr="00DC1FB9">
        <w:tab/>
      </w:r>
      <w:r w:rsidRPr="00DC1FB9">
        <w:tab/>
      </w:r>
      <w:r w:rsidRPr="00DC1FB9">
        <w:tab/>
        <w:t>Questionnaire 2</w:t>
      </w:r>
    </w:p>
    <w:p w14:paraId="1AC28C5A" w14:textId="77777777" w:rsidR="00DC1FB9" w:rsidRPr="00DC1FB9" w:rsidRDefault="00DC1FB9" w:rsidP="00B01836">
      <w:pPr>
        <w:spacing w:line="480" w:lineRule="auto"/>
        <w:jc w:val="left"/>
      </w:pPr>
      <w:r w:rsidRPr="00DC1FB9">
        <w:rPr>
          <w:noProof/>
        </w:rPr>
        <w:drawing>
          <wp:inline distT="0" distB="0" distL="0" distR="0" wp14:anchorId="1721E543" wp14:editId="0A64EC1F">
            <wp:extent cx="2705100" cy="1663700"/>
            <wp:effectExtent l="0" t="0" r="0" b="12700"/>
            <wp:docPr id="525232680"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sidRPr="00DC1FB9">
        <w:rPr>
          <w:noProof/>
        </w:rPr>
        <w:drawing>
          <wp:inline distT="0" distB="0" distL="0" distR="0" wp14:anchorId="5CC31E40" wp14:editId="757D9A28">
            <wp:extent cx="2769326" cy="1640695"/>
            <wp:effectExtent l="0" t="0" r="12065" b="17145"/>
            <wp:docPr id="97416856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48F05CE" w14:textId="6C9677F1" w:rsidR="00DC1FB9" w:rsidRDefault="008C6BA3" w:rsidP="008C6BA3">
      <w:pPr>
        <w:spacing w:line="480" w:lineRule="auto"/>
        <w:jc w:val="center"/>
      </w:pPr>
      <w:r>
        <w:t>Figure 1</w:t>
      </w:r>
      <w:r w:rsidR="00BB164F">
        <w:t>4</w:t>
      </w:r>
      <w:r>
        <w:t xml:space="preserve">: </w:t>
      </w:r>
      <w:r w:rsidR="00B20BA4">
        <w:t>Comparison response from the participants to the question, d</w:t>
      </w:r>
      <w:r>
        <w:t>o you think being asked questions helps your learning?</w:t>
      </w:r>
    </w:p>
    <w:p w14:paraId="638451B5" w14:textId="77777777" w:rsidR="00B20BA4" w:rsidRDefault="00B20BA4" w:rsidP="008C6BA3">
      <w:pPr>
        <w:spacing w:line="480" w:lineRule="auto"/>
        <w:jc w:val="center"/>
      </w:pPr>
    </w:p>
    <w:p w14:paraId="6DDE70A5" w14:textId="56DCBC87" w:rsidR="00DC1FB9" w:rsidRPr="00DC1FB9" w:rsidRDefault="001F6B3E" w:rsidP="00B01836">
      <w:pPr>
        <w:spacing w:line="480" w:lineRule="auto"/>
        <w:jc w:val="left"/>
      </w:pPr>
      <w:r>
        <w:t>Figure 1</w:t>
      </w:r>
      <w:r w:rsidR="00BB164F">
        <w:t>4</w:t>
      </w:r>
      <w:r>
        <w:t xml:space="preserve"> shows that</w:t>
      </w:r>
      <w:r w:rsidR="00DC1FB9" w:rsidRPr="00DC1FB9">
        <w:t xml:space="preserve"> both questionnaires </w:t>
      </w:r>
      <w:r w:rsidR="00B571A2">
        <w:t>had the</w:t>
      </w:r>
      <w:r w:rsidR="00DC1FB9" w:rsidRPr="00DC1FB9">
        <w:t xml:space="preserve"> same response. Most of the pupils could recognise that questions could help their learning with attitudes not changing over </w:t>
      </w:r>
      <w:r w:rsidR="00DC1FB9" w:rsidRPr="00DC1FB9">
        <w:lastRenderedPageBreak/>
        <w:t>the duration of the lessons. From the 6 pupils that did not find it helpful</w:t>
      </w:r>
      <w:r w:rsidR="008C6BA3">
        <w:t>,</w:t>
      </w:r>
      <w:r w:rsidR="00DC1FB9" w:rsidRPr="00DC1FB9">
        <w:t xml:space="preserve"> their comments in explaining why included being ‘embarrassed’, ‘nervous’, ‘less confident’ and ‘feeling the pressure’. Their appreciation of questioning being used had diminished</w:t>
      </w:r>
      <w:r w:rsidR="008C6BA3">
        <w:t>,</w:t>
      </w:r>
      <w:r w:rsidR="00DC1FB9" w:rsidRPr="00DC1FB9">
        <w:t xml:space="preserve"> due to past experiences. This acknowledgment can be connected to lack of self-confidence as Smith (2022</w:t>
      </w:r>
      <w:r w:rsidR="008C6BA3">
        <w:t>, p.5</w:t>
      </w:r>
      <w:r w:rsidR="00DC1FB9" w:rsidRPr="00DC1FB9">
        <w:t xml:space="preserve">) describes this as ‘a sureness in your own ability’. The responses they had given suggest that they lacked this self-belief so respond passively. </w:t>
      </w:r>
    </w:p>
    <w:p w14:paraId="6AE9377A" w14:textId="06975418" w:rsidR="006D43F3" w:rsidRDefault="00DC1FB9" w:rsidP="00B01836">
      <w:pPr>
        <w:spacing w:line="480" w:lineRule="auto"/>
        <w:jc w:val="left"/>
      </w:pPr>
      <w:r w:rsidRPr="00DC1FB9">
        <w:t>I asked one further question in the second question</w:t>
      </w:r>
      <w:r w:rsidR="00B571A2">
        <w:t>naire</w:t>
      </w:r>
      <w:r w:rsidRPr="00DC1FB9">
        <w:t xml:space="preserve"> to help consider any changes of attitudes from the lessons</w:t>
      </w:r>
      <w:r w:rsidR="00B571A2">
        <w:t xml:space="preserve"> towards ‘thinking time’. </w:t>
      </w:r>
    </w:p>
    <w:p w14:paraId="7681D416" w14:textId="77777777" w:rsidR="006D43F3" w:rsidRDefault="006D43F3" w:rsidP="00B01836">
      <w:pPr>
        <w:spacing w:line="480" w:lineRule="auto"/>
        <w:jc w:val="left"/>
      </w:pPr>
    </w:p>
    <w:p w14:paraId="1E68373A" w14:textId="77777777" w:rsidR="00DC1FB9" w:rsidRDefault="00DC1FB9" w:rsidP="00B01836">
      <w:pPr>
        <w:spacing w:line="480" w:lineRule="auto"/>
        <w:jc w:val="left"/>
      </w:pPr>
      <w:r w:rsidRPr="00DC1FB9">
        <w:rPr>
          <w:noProof/>
        </w:rPr>
        <w:drawing>
          <wp:inline distT="0" distB="0" distL="0" distR="0" wp14:anchorId="1040E663" wp14:editId="6D395C02">
            <wp:extent cx="5669280" cy="2623022"/>
            <wp:effectExtent l="0" t="0" r="7620" b="6350"/>
            <wp:docPr id="1185519009"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76F8590" w14:textId="3EA0771B" w:rsidR="008C6BA3" w:rsidRDefault="008C6BA3" w:rsidP="008C6BA3">
      <w:pPr>
        <w:spacing w:line="480" w:lineRule="auto"/>
        <w:jc w:val="center"/>
      </w:pPr>
      <w:r>
        <w:t>Figure 1</w:t>
      </w:r>
      <w:r w:rsidR="00BB164F">
        <w:t>5</w:t>
      </w:r>
      <w:r>
        <w:t xml:space="preserve">: </w:t>
      </w:r>
      <w:r w:rsidR="00B20BA4">
        <w:t>Participants’ response to the question, h</w:t>
      </w:r>
      <w:r>
        <w:t>as thinking time made you feel more confident in answering questions?</w:t>
      </w:r>
    </w:p>
    <w:p w14:paraId="4235B9CE" w14:textId="77777777" w:rsidR="006D43F3" w:rsidRDefault="006D43F3" w:rsidP="001F6B3E">
      <w:pPr>
        <w:spacing w:line="480" w:lineRule="auto"/>
        <w:jc w:val="left"/>
      </w:pPr>
    </w:p>
    <w:p w14:paraId="26BA3F48" w14:textId="2D9C2520" w:rsidR="00DC1FB9" w:rsidRPr="001F6B3E" w:rsidRDefault="006D43F3" w:rsidP="001F6B3E">
      <w:pPr>
        <w:spacing w:line="480" w:lineRule="auto"/>
        <w:jc w:val="left"/>
      </w:pPr>
      <w:r>
        <w:t xml:space="preserve">From these results, </w:t>
      </w:r>
      <w:r w:rsidR="00DC1FB9" w:rsidRPr="00DC1FB9">
        <w:t>20 of the 25 pupils all agreed that thinking time helped them to build confidence in answering questions.</w:t>
      </w:r>
      <w:r w:rsidR="001F6B3E">
        <w:t xml:space="preserve"> Through collating the answers, </w:t>
      </w:r>
      <w:r w:rsidR="00DC1FB9" w:rsidRPr="00DC1FB9">
        <w:t>other factors</w:t>
      </w:r>
      <w:r w:rsidR="001F6B3E">
        <w:t xml:space="preserve"> were worth</w:t>
      </w:r>
      <w:r w:rsidR="00DC1FB9" w:rsidRPr="00DC1FB9">
        <w:t xml:space="preserve"> notic</w:t>
      </w:r>
      <w:r w:rsidR="001F6B3E">
        <w:t xml:space="preserve">ing </w:t>
      </w:r>
      <w:r w:rsidR="00DC1FB9" w:rsidRPr="00DC1FB9">
        <w:t>from th</w:t>
      </w:r>
      <w:r w:rsidR="008C6BA3">
        <w:t xml:space="preserve">e </w:t>
      </w:r>
      <w:r w:rsidR="001F6B3E">
        <w:t>pupils who</w:t>
      </w:r>
      <w:r w:rsidR="00DC1FB9" w:rsidRPr="00DC1FB9">
        <w:t xml:space="preserve"> said no</w:t>
      </w:r>
      <w:r w:rsidR="001F6B3E">
        <w:t xml:space="preserve">. </w:t>
      </w:r>
      <w:r w:rsidR="00DC1FB9" w:rsidRPr="001F6B3E">
        <w:t>These pupils had given comments in the questionnaire about being fearful in answering</w:t>
      </w:r>
      <w:r w:rsidR="001F6B3E">
        <w:t xml:space="preserve"> </w:t>
      </w:r>
      <w:r w:rsidR="00DC1FB9" w:rsidRPr="001F6B3E">
        <w:t xml:space="preserve">questions. They had </w:t>
      </w:r>
      <w:r w:rsidR="001F6B3E">
        <w:t xml:space="preserve">also </w:t>
      </w:r>
      <w:r w:rsidR="00DC1FB9" w:rsidRPr="001F6B3E">
        <w:t>said that they did</w:t>
      </w:r>
      <w:r>
        <w:t xml:space="preserve"> </w:t>
      </w:r>
      <w:r>
        <w:lastRenderedPageBreak/>
        <w:t>not</w:t>
      </w:r>
      <w:r w:rsidR="00DC1FB9" w:rsidRPr="001F6B3E">
        <w:t xml:space="preserve"> like being asked questions. </w:t>
      </w:r>
      <w:r w:rsidR="001F6B3E">
        <w:t>Furthermore, they</w:t>
      </w:r>
      <w:r w:rsidR="00DC1FB9" w:rsidRPr="001F6B3E">
        <w:t xml:space="preserve"> said that they were embarrassed to answer, were self-conscious and felt anxious about being asked questions. </w:t>
      </w:r>
    </w:p>
    <w:p w14:paraId="351396EC" w14:textId="250A6CCA" w:rsidR="00B571A2" w:rsidRDefault="001F6B3E" w:rsidP="006D43F3">
      <w:pPr>
        <w:spacing w:line="480" w:lineRule="auto"/>
        <w:jc w:val="left"/>
      </w:pPr>
      <w:r>
        <w:br/>
      </w:r>
      <w:r w:rsidR="00DC1FB9" w:rsidRPr="00DC1FB9">
        <w:t xml:space="preserve">Through this analysis I was reminded of </w:t>
      </w:r>
      <w:proofErr w:type="spellStart"/>
      <w:r w:rsidR="00DC1FB9" w:rsidRPr="00DC1FB9">
        <w:t>C</w:t>
      </w:r>
      <w:r w:rsidR="008C6BA3">
        <w:t>fW</w:t>
      </w:r>
      <w:proofErr w:type="spellEnd"/>
      <w:r w:rsidR="008C6BA3">
        <w:t xml:space="preserve"> (2022, par.9)</w:t>
      </w:r>
      <w:r w:rsidR="00DC1FB9" w:rsidRPr="00DC1FB9">
        <w:t xml:space="preserve"> stating that pupils need to develop ‘confidence, empathy and resilience’. From this feedback I could see there would need to be consistency in the lessons to support pupils in developing these skills further.  </w:t>
      </w:r>
    </w:p>
    <w:p w14:paraId="310F0D25" w14:textId="77777777" w:rsidR="00B571A2" w:rsidRDefault="00B571A2" w:rsidP="00B01836">
      <w:pPr>
        <w:spacing w:line="480" w:lineRule="auto"/>
        <w:jc w:val="left"/>
      </w:pPr>
    </w:p>
    <w:p w14:paraId="4EBC34E0" w14:textId="58CD42A5" w:rsidR="00E33B01" w:rsidRDefault="00DC1FB9" w:rsidP="00B01836">
      <w:pPr>
        <w:spacing w:line="480" w:lineRule="auto"/>
        <w:jc w:val="left"/>
        <w:rPr>
          <w:u w:val="single"/>
        </w:rPr>
      </w:pPr>
      <w:r w:rsidRPr="00DC1FB9">
        <w:rPr>
          <w:u w:val="single"/>
        </w:rPr>
        <w:t xml:space="preserve">4.3 </w:t>
      </w:r>
      <w:r w:rsidR="00282588">
        <w:rPr>
          <w:u w:val="single"/>
        </w:rPr>
        <w:t>Self</w:t>
      </w:r>
      <w:r w:rsidR="00A64DC4">
        <w:rPr>
          <w:u w:val="single"/>
        </w:rPr>
        <w:t>-</w:t>
      </w:r>
      <w:r w:rsidR="00F36186">
        <w:rPr>
          <w:u w:val="single"/>
        </w:rPr>
        <w:t>j</w:t>
      </w:r>
      <w:r w:rsidR="00282588">
        <w:rPr>
          <w:u w:val="single"/>
        </w:rPr>
        <w:t xml:space="preserve">ournal </w:t>
      </w:r>
      <w:r w:rsidR="00F36186">
        <w:rPr>
          <w:u w:val="single"/>
        </w:rPr>
        <w:t>d</w:t>
      </w:r>
      <w:r w:rsidR="00282588">
        <w:rPr>
          <w:u w:val="single"/>
        </w:rPr>
        <w:t>ata</w:t>
      </w:r>
      <w:r w:rsidR="00D6008D">
        <w:rPr>
          <w:u w:val="single"/>
        </w:rPr>
        <w:t xml:space="preserve"> </w:t>
      </w:r>
    </w:p>
    <w:p w14:paraId="5D11ABC1" w14:textId="08F8B65E" w:rsidR="00DB1CB0" w:rsidRDefault="00DB1CB0" w:rsidP="00DB1CB0">
      <w:pPr>
        <w:spacing w:line="480" w:lineRule="auto"/>
        <w:jc w:val="left"/>
      </w:pPr>
      <w:r>
        <w:t xml:space="preserve">Here now follows the findings I discovered from the </w:t>
      </w:r>
      <w:r w:rsidR="00A42B47">
        <w:t>intervention plan of lessons</w:t>
      </w:r>
      <w:r w:rsidR="006D43F3">
        <w:t xml:space="preserve"> (see Figure 5)</w:t>
      </w:r>
      <w:r>
        <w:t>, summarising my self-journal notes, in my observations.</w:t>
      </w:r>
    </w:p>
    <w:p w14:paraId="21F737BD" w14:textId="77777777" w:rsidR="001342F8" w:rsidRDefault="001342F8" w:rsidP="00DB1CB0">
      <w:pPr>
        <w:spacing w:line="480" w:lineRule="auto"/>
        <w:jc w:val="left"/>
      </w:pPr>
    </w:p>
    <w:p w14:paraId="49778FFD" w14:textId="4584EF6D" w:rsidR="00DC1FB9" w:rsidRPr="00E33B01" w:rsidRDefault="00A42B47" w:rsidP="00A42B47">
      <w:pPr>
        <w:spacing w:line="480" w:lineRule="auto"/>
        <w:ind w:left="38" w:firstLine="0"/>
        <w:jc w:val="left"/>
      </w:pPr>
      <w:r>
        <w:t xml:space="preserve">In the first lesson I </w:t>
      </w:r>
      <w:r w:rsidR="00DC1FB9" w:rsidRPr="00E33B01">
        <w:t>focused on ‘cold calling’</w:t>
      </w:r>
      <w:r>
        <w:t xml:space="preserve"> a</w:t>
      </w:r>
      <w:r w:rsidR="00DC1FB9" w:rsidRPr="00E33B01">
        <w:t>sk</w:t>
      </w:r>
      <w:r>
        <w:t>ing</w:t>
      </w:r>
      <w:r w:rsidR="00DC1FB9" w:rsidRPr="00E33B01">
        <w:t xml:space="preserve"> specific pupils questions where the 6 targeted pupils were also included. I did sense an immediate apprehension as I focused on all pupils, instead of the pupils with their hands up. Bus</w:t>
      </w:r>
      <w:r w:rsidR="008C6BA3" w:rsidRPr="00E33B01">
        <w:t>c</w:t>
      </w:r>
      <w:r w:rsidR="00DC1FB9" w:rsidRPr="00E33B01">
        <w:t>h et al</w:t>
      </w:r>
      <w:r w:rsidR="008C6BA3" w:rsidRPr="00E33B01">
        <w:t>.</w:t>
      </w:r>
      <w:r w:rsidR="00DC1FB9" w:rsidRPr="00E33B01">
        <w:t xml:space="preserve"> (2023) recognises that this process can feel quite clumsy and awkward for pupils to begin with. This was certainly recognised through this lesson as some pupils were reluctant to answer questions. Pupil E responded with an ‘I don’t know’ answer.  I then gave this pupil a few options where they decided on an answer. As this was the first lesson of using this approach purposefully, I realised it would take </w:t>
      </w:r>
      <w:r w:rsidR="006D43F3">
        <w:t>some</w:t>
      </w:r>
      <w:r w:rsidR="00DC1FB9" w:rsidRPr="00E33B01">
        <w:t xml:space="preserve"> time to get used to. </w:t>
      </w:r>
    </w:p>
    <w:p w14:paraId="0ADBB302" w14:textId="6C9A2E0F" w:rsidR="00DC1FB9" w:rsidRPr="00E33B01" w:rsidRDefault="00A42B47" w:rsidP="00B01836">
      <w:pPr>
        <w:pStyle w:val="NormalWeb"/>
        <w:spacing w:line="480" w:lineRule="auto"/>
        <w:rPr>
          <w:rFonts w:ascii="Calibri" w:hAnsi="Calibri" w:cs="Calibri"/>
        </w:rPr>
      </w:pPr>
      <w:r>
        <w:rPr>
          <w:rFonts w:ascii="Calibri" w:hAnsi="Calibri" w:cs="Calibri"/>
        </w:rPr>
        <w:t>Following the intervention plan</w:t>
      </w:r>
      <w:r w:rsidR="00DC1FB9" w:rsidRPr="00E33B01">
        <w:rPr>
          <w:rFonts w:ascii="Calibri" w:hAnsi="Calibri" w:cs="Calibri"/>
        </w:rPr>
        <w:t xml:space="preserve"> I</w:t>
      </w:r>
      <w:r>
        <w:rPr>
          <w:rFonts w:ascii="Calibri" w:hAnsi="Calibri" w:cs="Calibri"/>
        </w:rPr>
        <w:t xml:space="preserve"> then</w:t>
      </w:r>
      <w:r w:rsidR="00DC1FB9" w:rsidRPr="00E33B01">
        <w:rPr>
          <w:rFonts w:ascii="Calibri" w:hAnsi="Calibri" w:cs="Calibri"/>
        </w:rPr>
        <w:t xml:space="preserve"> introduced ‘thinking time’</w:t>
      </w:r>
      <w:r>
        <w:rPr>
          <w:rFonts w:ascii="Calibri" w:hAnsi="Calibri" w:cs="Calibri"/>
        </w:rPr>
        <w:t xml:space="preserve"> in the third lesson. </w:t>
      </w:r>
      <w:r w:rsidR="00DC1FB9" w:rsidRPr="00E33B01">
        <w:rPr>
          <w:rFonts w:ascii="Calibri" w:hAnsi="Calibri" w:cs="Calibri"/>
        </w:rPr>
        <w:t>This meant that the pupils had up to a minute to think through answers to the questions. I could recognise what Wiliam (2011) had suggested about ‘thinking time’ being as equally as important as the asking of the question. From this</w:t>
      </w:r>
      <w:r w:rsidR="00F36186">
        <w:rPr>
          <w:rFonts w:ascii="Calibri" w:hAnsi="Calibri" w:cs="Calibri"/>
        </w:rPr>
        <w:t>,</w:t>
      </w:r>
      <w:r w:rsidR="00DC1FB9" w:rsidRPr="00E33B01">
        <w:rPr>
          <w:rFonts w:ascii="Calibri" w:hAnsi="Calibri" w:cs="Calibri"/>
        </w:rPr>
        <w:t xml:space="preserve"> the pupils seemed to answer well, even </w:t>
      </w:r>
      <w:r w:rsidR="00DC1FB9" w:rsidRPr="00E33B01">
        <w:rPr>
          <w:rFonts w:ascii="Calibri" w:hAnsi="Calibri" w:cs="Calibri"/>
        </w:rPr>
        <w:lastRenderedPageBreak/>
        <w:t>responding with further questions, which developed into a classroom discussion. All 6 of the pupils responded to questions within this lesson</w:t>
      </w:r>
      <w:r w:rsidR="00F36186">
        <w:rPr>
          <w:rFonts w:ascii="Calibri" w:hAnsi="Calibri" w:cs="Calibri"/>
        </w:rPr>
        <w:t>. At this stage I could see that ‘thinking time’ was becoming effective</w:t>
      </w:r>
      <w:r>
        <w:rPr>
          <w:rFonts w:ascii="Calibri" w:hAnsi="Calibri" w:cs="Calibri"/>
        </w:rPr>
        <w:t xml:space="preserve">, considering Cotton’s (1988) suggesting that it can help pupil engagement. I could also see that </w:t>
      </w:r>
      <w:r w:rsidR="002A4D63">
        <w:rPr>
          <w:rFonts w:ascii="Calibri" w:hAnsi="Calibri" w:cs="Calibri"/>
        </w:rPr>
        <w:t xml:space="preserve">‘thinking time’ </w:t>
      </w:r>
      <w:r>
        <w:rPr>
          <w:rFonts w:ascii="Calibri" w:hAnsi="Calibri" w:cs="Calibri"/>
        </w:rPr>
        <w:t>supported the awkwardness that I could sense with ‘cold calling’</w:t>
      </w:r>
      <w:r w:rsidR="00F36186">
        <w:rPr>
          <w:rFonts w:ascii="Calibri" w:hAnsi="Calibri" w:cs="Calibri"/>
        </w:rPr>
        <w:t xml:space="preserve">. </w:t>
      </w:r>
    </w:p>
    <w:p w14:paraId="296EFBE4" w14:textId="1FDF050D" w:rsidR="00DC1FB9" w:rsidRPr="00E33B01" w:rsidRDefault="00A42B47" w:rsidP="00B01836">
      <w:pPr>
        <w:pStyle w:val="NormalWeb"/>
        <w:spacing w:line="480" w:lineRule="auto"/>
        <w:rPr>
          <w:rFonts w:ascii="Calibri" w:hAnsi="Calibri" w:cs="Calibri"/>
        </w:rPr>
      </w:pPr>
      <w:r>
        <w:rPr>
          <w:rFonts w:ascii="Calibri" w:hAnsi="Calibri" w:cs="Calibri"/>
        </w:rPr>
        <w:t xml:space="preserve">The next step in the intervention plan was to introduce </w:t>
      </w:r>
      <w:r w:rsidR="00DC1FB9" w:rsidRPr="00E33B01">
        <w:rPr>
          <w:rFonts w:ascii="Calibri" w:hAnsi="Calibri" w:cs="Calibri"/>
        </w:rPr>
        <w:t xml:space="preserve">‘think-pair-share’ </w:t>
      </w:r>
      <w:r>
        <w:rPr>
          <w:rFonts w:ascii="Calibri" w:hAnsi="Calibri" w:cs="Calibri"/>
        </w:rPr>
        <w:t>into the fifth lesson</w:t>
      </w:r>
      <w:r w:rsidR="00DC1FB9" w:rsidRPr="00E33B01">
        <w:rPr>
          <w:rFonts w:ascii="Calibri" w:hAnsi="Calibri" w:cs="Calibri"/>
        </w:rPr>
        <w:t>. After asking a question, the pupils thought through their answer and then shared with the pupil sitting next to them. This helped them be able to share their ideas more as they developed their vocabulary. I noticed that this supported Bus</w:t>
      </w:r>
      <w:r w:rsidR="008C6BA3" w:rsidRPr="00E33B01">
        <w:rPr>
          <w:rFonts w:ascii="Calibri" w:hAnsi="Calibri" w:cs="Calibri"/>
        </w:rPr>
        <w:t>c</w:t>
      </w:r>
      <w:r w:rsidR="00DC1FB9" w:rsidRPr="00E33B01">
        <w:rPr>
          <w:rFonts w:ascii="Calibri" w:hAnsi="Calibri" w:cs="Calibri"/>
        </w:rPr>
        <w:t>h et al (2023</w:t>
      </w:r>
      <w:r w:rsidR="008C6BA3" w:rsidRPr="00E33B01">
        <w:rPr>
          <w:rFonts w:ascii="Calibri" w:hAnsi="Calibri" w:cs="Calibri"/>
        </w:rPr>
        <w:t>, p.83</w:t>
      </w:r>
      <w:r w:rsidR="00DC1FB9" w:rsidRPr="00E33B01">
        <w:rPr>
          <w:rFonts w:ascii="Calibri" w:hAnsi="Calibri" w:cs="Calibri"/>
        </w:rPr>
        <w:t xml:space="preserve">) suggestion that ‘it can help reduce any nerves about sharing </w:t>
      </w:r>
      <w:proofErr w:type="gramStart"/>
      <w:r w:rsidR="00DC1FB9" w:rsidRPr="00E33B01">
        <w:rPr>
          <w:rFonts w:ascii="Calibri" w:hAnsi="Calibri" w:cs="Calibri"/>
        </w:rPr>
        <w:t>ideas</w:t>
      </w:r>
      <w:r w:rsidR="006D43F3">
        <w:rPr>
          <w:rFonts w:ascii="Calibri" w:hAnsi="Calibri" w:cs="Calibri"/>
        </w:rPr>
        <w:t>’</w:t>
      </w:r>
      <w:proofErr w:type="gramEnd"/>
      <w:r w:rsidR="006D43F3">
        <w:rPr>
          <w:rFonts w:ascii="Calibri" w:hAnsi="Calibri" w:cs="Calibri"/>
        </w:rPr>
        <w:t>.</w:t>
      </w:r>
      <w:r w:rsidR="00DC1FB9" w:rsidRPr="00E33B01">
        <w:rPr>
          <w:rFonts w:ascii="Calibri" w:hAnsi="Calibri" w:cs="Calibri"/>
        </w:rPr>
        <w:t xml:space="preserve"> I recognised that pupils that didn’t necessarily share their ideas before were more able to with support from the other pupil. Pupil B was an EAL pupil, and support from their partner helped them to formulate words clearly to come up with depth to their answers. </w:t>
      </w:r>
    </w:p>
    <w:p w14:paraId="21C21B18" w14:textId="05BFA12E" w:rsidR="00DC1FB9" w:rsidRPr="00E33B01" w:rsidRDefault="00A42B47" w:rsidP="00B01836">
      <w:pPr>
        <w:pStyle w:val="NormalWeb"/>
        <w:spacing w:line="480" w:lineRule="auto"/>
        <w:rPr>
          <w:rFonts w:ascii="Calibri" w:hAnsi="Calibri" w:cs="Calibri"/>
        </w:rPr>
      </w:pPr>
      <w:r>
        <w:rPr>
          <w:rFonts w:ascii="Calibri" w:hAnsi="Calibri" w:cs="Calibri"/>
        </w:rPr>
        <w:t xml:space="preserve">After the sixth lesson </w:t>
      </w:r>
      <w:r w:rsidR="00DC1FB9" w:rsidRPr="00E33B01">
        <w:rPr>
          <w:rFonts w:ascii="Calibri" w:hAnsi="Calibri" w:cs="Calibri"/>
        </w:rPr>
        <w:t>I</w:t>
      </w:r>
      <w:r>
        <w:rPr>
          <w:rFonts w:ascii="Calibri" w:hAnsi="Calibri" w:cs="Calibri"/>
        </w:rPr>
        <w:t xml:space="preserve"> </w:t>
      </w:r>
      <w:r w:rsidR="00DC1FB9" w:rsidRPr="00E33B01">
        <w:rPr>
          <w:rFonts w:ascii="Calibri" w:hAnsi="Calibri" w:cs="Calibri"/>
        </w:rPr>
        <w:t>started to combine all three approaches</w:t>
      </w:r>
      <w:r>
        <w:rPr>
          <w:rFonts w:ascii="Calibri" w:hAnsi="Calibri" w:cs="Calibri"/>
        </w:rPr>
        <w:t>, supported by m</w:t>
      </w:r>
      <w:r w:rsidR="009E1707">
        <w:rPr>
          <w:rFonts w:ascii="Calibri" w:hAnsi="Calibri" w:cs="Calibri"/>
        </w:rPr>
        <w:t>y</w:t>
      </w:r>
      <w:r>
        <w:rPr>
          <w:rFonts w:ascii="Calibri" w:hAnsi="Calibri" w:cs="Calibri"/>
        </w:rPr>
        <w:t xml:space="preserve"> </w:t>
      </w:r>
      <w:r w:rsidR="009E1707">
        <w:rPr>
          <w:rFonts w:ascii="Calibri" w:hAnsi="Calibri" w:cs="Calibri"/>
        </w:rPr>
        <w:t>action research model</w:t>
      </w:r>
      <w:r w:rsidR="00DC1FB9" w:rsidRPr="00E33B01">
        <w:rPr>
          <w:rFonts w:ascii="Calibri" w:hAnsi="Calibri" w:cs="Calibri"/>
        </w:rPr>
        <w:t xml:space="preserve">. </w:t>
      </w:r>
      <w:r w:rsidR="009E1707">
        <w:rPr>
          <w:rFonts w:ascii="Calibri" w:hAnsi="Calibri" w:cs="Calibri"/>
        </w:rPr>
        <w:t>I</w:t>
      </w:r>
      <w:r w:rsidR="00DC1FB9" w:rsidRPr="00E33B01">
        <w:rPr>
          <w:rFonts w:ascii="Calibri" w:hAnsi="Calibri" w:cs="Calibri"/>
        </w:rPr>
        <w:t xml:space="preserve"> focused on </w:t>
      </w:r>
      <w:r w:rsidR="009E1707">
        <w:rPr>
          <w:rFonts w:ascii="Calibri" w:hAnsi="Calibri" w:cs="Calibri"/>
        </w:rPr>
        <w:t xml:space="preserve">teaching </w:t>
      </w:r>
      <w:r w:rsidR="00DC1FB9" w:rsidRPr="00E33B01">
        <w:rPr>
          <w:rFonts w:ascii="Calibri" w:hAnsi="Calibri" w:cs="Calibri"/>
        </w:rPr>
        <w:t xml:space="preserve">Shakespeare’s ‘Seven Ages </w:t>
      </w:r>
      <w:proofErr w:type="gramStart"/>
      <w:r w:rsidR="00DC1FB9" w:rsidRPr="00E33B01">
        <w:rPr>
          <w:rFonts w:ascii="Calibri" w:hAnsi="Calibri" w:cs="Calibri"/>
        </w:rPr>
        <w:t>Of</w:t>
      </w:r>
      <w:proofErr w:type="gramEnd"/>
      <w:r w:rsidR="00DC1FB9" w:rsidRPr="00E33B01">
        <w:rPr>
          <w:rFonts w:ascii="Calibri" w:hAnsi="Calibri" w:cs="Calibri"/>
        </w:rPr>
        <w:t xml:space="preserve"> Man’ soliloquy where the pupils were asked to interpret the phrase ‘second childishness’. This demanded evaluative thinking as pupils needed to explore and investigate their prior knowledge. This fits with the creative thinking process as suggested by </w:t>
      </w:r>
      <w:proofErr w:type="spellStart"/>
      <w:r w:rsidR="00DC1FB9" w:rsidRPr="00E33B01">
        <w:rPr>
          <w:rFonts w:ascii="Calibri" w:hAnsi="Calibri" w:cs="Calibri"/>
        </w:rPr>
        <w:t>CfW</w:t>
      </w:r>
      <w:proofErr w:type="spellEnd"/>
      <w:r w:rsidR="00DC1FB9" w:rsidRPr="00E33B01">
        <w:rPr>
          <w:rFonts w:ascii="Calibri" w:hAnsi="Calibri" w:cs="Calibri"/>
        </w:rPr>
        <w:t xml:space="preserve"> (2023). Pupil C didn’t quite understand what it meant as they took the statement literally. After using ‘thinking time’</w:t>
      </w:r>
      <w:r w:rsidR="008C6BA3" w:rsidRPr="00E33B01">
        <w:rPr>
          <w:rFonts w:ascii="Calibri" w:hAnsi="Calibri" w:cs="Calibri"/>
        </w:rPr>
        <w:t xml:space="preserve"> </w:t>
      </w:r>
      <w:r w:rsidR="00DC1FB9" w:rsidRPr="00E33B01">
        <w:rPr>
          <w:rFonts w:ascii="Calibri" w:hAnsi="Calibri" w:cs="Calibri"/>
        </w:rPr>
        <w:t xml:space="preserve">Pupil B discerned the idea of it being a metaphor for being elderly. This then helped other pupils respond with their ideas. This process of responses was quite intriguing to see, as I realised that more information was needed for some as they would take the meaning of description word for word, therefore there would be some confusion if I had just used ‘cold </w:t>
      </w:r>
      <w:r w:rsidR="00DC1FB9" w:rsidRPr="00E33B01">
        <w:rPr>
          <w:rFonts w:ascii="Calibri" w:hAnsi="Calibri" w:cs="Calibri"/>
        </w:rPr>
        <w:lastRenderedPageBreak/>
        <w:t xml:space="preserve">calling’. With Pupil B, I gave some support with helping them see beyond the literal sense of the word. This gave a more insightful and accurate answer. This supports Fletcher-Wood’s (2018) idea that the teacher should respond to what the student has learnt and understood, modifying the questioning to help pupil thinking. This development happened effectively by using ‘thinking time’. </w:t>
      </w:r>
    </w:p>
    <w:p w14:paraId="2E962337" w14:textId="4B0F3A0A" w:rsidR="00DC1FB9" w:rsidRPr="00E33B01" w:rsidRDefault="00DC1FB9" w:rsidP="00B01836">
      <w:pPr>
        <w:pStyle w:val="NormalWeb"/>
        <w:spacing w:line="480" w:lineRule="auto"/>
        <w:rPr>
          <w:rFonts w:ascii="Calibri" w:hAnsi="Calibri" w:cs="Calibri"/>
        </w:rPr>
      </w:pPr>
      <w:r w:rsidRPr="00E33B01">
        <w:rPr>
          <w:rFonts w:ascii="Calibri" w:hAnsi="Calibri" w:cs="Calibri"/>
        </w:rPr>
        <w:t xml:space="preserve">During the next few lessons, </w:t>
      </w:r>
      <w:r w:rsidR="009E1707">
        <w:rPr>
          <w:rFonts w:ascii="Calibri" w:hAnsi="Calibri" w:cs="Calibri"/>
        </w:rPr>
        <w:t>I</w:t>
      </w:r>
      <w:r w:rsidRPr="00E33B01">
        <w:rPr>
          <w:rFonts w:ascii="Calibri" w:hAnsi="Calibri" w:cs="Calibri"/>
        </w:rPr>
        <w:t xml:space="preserve"> </w:t>
      </w:r>
      <w:r w:rsidR="002A4D63">
        <w:rPr>
          <w:rFonts w:ascii="Calibri" w:hAnsi="Calibri" w:cs="Calibri"/>
        </w:rPr>
        <w:t xml:space="preserve">continued to </w:t>
      </w:r>
      <w:r w:rsidRPr="00E33B01">
        <w:rPr>
          <w:rFonts w:ascii="Calibri" w:hAnsi="Calibri" w:cs="Calibri"/>
        </w:rPr>
        <w:t xml:space="preserve">develop a pattern of </w:t>
      </w:r>
      <w:r w:rsidR="009E1707">
        <w:rPr>
          <w:rFonts w:ascii="Calibri" w:hAnsi="Calibri" w:cs="Calibri"/>
        </w:rPr>
        <w:t>intervening</w:t>
      </w:r>
      <w:r w:rsidRPr="00E33B01">
        <w:rPr>
          <w:rFonts w:ascii="Calibri" w:hAnsi="Calibri" w:cs="Calibri"/>
        </w:rPr>
        <w:t xml:space="preserve"> all approaches to questioning. ‘Cold calling’ was used at the beginning of lessons, and it then elaborated further with ‘thinking time’ and ‘think-pair-share’. Pupil F was always quick to answer questions, and even though at one stage they got a question wrong, they were quick to modify their answer through the learning. Pupil E continued to give ‘I don’t know’ answers, although they began to respond better after pairing with another pupil. I also noticed that sometimes ‘think-pair-share’ was a good teaching tool if the pupils continued to be reluctant to answer questions after ‘thinking time’. Using all three strategies combined helped me to recognise Pearce’s (2022) suggestion that using this process can help support the build of confidence in pupils.</w:t>
      </w:r>
    </w:p>
    <w:p w14:paraId="50D1B0FF" w14:textId="24D65DF5" w:rsidR="00DC1FB9" w:rsidRPr="00E33B01" w:rsidRDefault="00DC1FB9" w:rsidP="00B01836">
      <w:pPr>
        <w:pStyle w:val="NormalWeb"/>
        <w:spacing w:line="480" w:lineRule="auto"/>
        <w:rPr>
          <w:rFonts w:ascii="Calibri" w:hAnsi="Calibri" w:cs="Calibri"/>
        </w:rPr>
      </w:pPr>
      <w:r w:rsidRPr="00E33B01">
        <w:rPr>
          <w:rFonts w:ascii="Calibri" w:hAnsi="Calibri" w:cs="Calibri"/>
        </w:rPr>
        <w:t>Nearing the end of the</w:t>
      </w:r>
      <w:r w:rsidR="009E1707">
        <w:rPr>
          <w:rFonts w:ascii="Calibri" w:hAnsi="Calibri" w:cs="Calibri"/>
        </w:rPr>
        <w:t xml:space="preserve"> intervention plan</w:t>
      </w:r>
      <w:r w:rsidRPr="00E33B01">
        <w:rPr>
          <w:rFonts w:ascii="Calibri" w:hAnsi="Calibri" w:cs="Calibri"/>
        </w:rPr>
        <w:t xml:space="preserve">, I was expecting pupils to be comfortable with these teaching approaches. Then </w:t>
      </w:r>
      <w:r w:rsidR="009E1707">
        <w:rPr>
          <w:rFonts w:ascii="Calibri" w:hAnsi="Calibri" w:cs="Calibri"/>
        </w:rPr>
        <w:t xml:space="preserve">in </w:t>
      </w:r>
      <w:r w:rsidRPr="00E33B01">
        <w:rPr>
          <w:rFonts w:ascii="Calibri" w:hAnsi="Calibri" w:cs="Calibri"/>
        </w:rPr>
        <w:t>lesson</w:t>
      </w:r>
      <w:r w:rsidR="009E1707">
        <w:rPr>
          <w:rFonts w:ascii="Calibri" w:hAnsi="Calibri" w:cs="Calibri"/>
        </w:rPr>
        <w:t xml:space="preserve"> 13</w:t>
      </w:r>
      <w:r w:rsidRPr="00E33B01">
        <w:rPr>
          <w:rFonts w:ascii="Calibri" w:hAnsi="Calibri" w:cs="Calibri"/>
        </w:rPr>
        <w:t xml:space="preserve"> I was surprised to see that th</w:t>
      </w:r>
      <w:r w:rsidR="009E1707">
        <w:rPr>
          <w:rFonts w:ascii="Calibri" w:hAnsi="Calibri" w:cs="Calibri"/>
        </w:rPr>
        <w:t>e pupils were</w:t>
      </w:r>
      <w:r w:rsidRPr="00E33B01">
        <w:rPr>
          <w:rFonts w:ascii="Calibri" w:hAnsi="Calibri" w:cs="Calibri"/>
        </w:rPr>
        <w:t xml:space="preserve"> more apprehensive with the learning. I have attached my journal account for the day: </w:t>
      </w:r>
    </w:p>
    <w:p w14:paraId="1780136F" w14:textId="48243D23" w:rsidR="00DC1FB9" w:rsidRPr="00E33B01" w:rsidRDefault="008C6BA3" w:rsidP="00B01836">
      <w:pPr>
        <w:pStyle w:val="NormalWeb"/>
        <w:spacing w:line="480" w:lineRule="auto"/>
        <w:rPr>
          <w:rFonts w:ascii="Calibri" w:hAnsi="Calibri" w:cs="Calibri"/>
        </w:rPr>
      </w:pPr>
      <w:r w:rsidRPr="00E33B01">
        <w:rPr>
          <w:rFonts w:ascii="Calibri" w:hAnsi="Calibri" w:cs="Calibri"/>
        </w:rPr>
        <w:lastRenderedPageBreak/>
        <w:t xml:space="preserve">                </w:t>
      </w:r>
      <w:r w:rsidR="00DC1FB9" w:rsidRPr="00E33B01">
        <w:rPr>
          <w:rFonts w:ascii="Calibri" w:hAnsi="Calibri" w:cs="Calibri"/>
          <w:noProof/>
        </w:rPr>
        <w:drawing>
          <wp:inline distT="0" distB="0" distL="0" distR="0" wp14:anchorId="50DB1FDC" wp14:editId="40267F10">
            <wp:extent cx="5224858" cy="2510646"/>
            <wp:effectExtent l="0" t="0" r="0" b="4445"/>
            <wp:docPr id="3" name="Picture 2" descr="A handwritten text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handwritten text on a piece of pap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323079" cy="2557843"/>
                    </a:xfrm>
                    <a:prstGeom prst="rect">
                      <a:avLst/>
                    </a:prstGeom>
                    <a:noFill/>
                    <a:ln>
                      <a:noFill/>
                    </a:ln>
                  </pic:spPr>
                </pic:pic>
              </a:graphicData>
            </a:graphic>
          </wp:inline>
        </w:drawing>
      </w:r>
    </w:p>
    <w:p w14:paraId="363B038A" w14:textId="1BCAAEBF" w:rsidR="00F36186" w:rsidRDefault="008C6BA3" w:rsidP="00F36186">
      <w:pPr>
        <w:pStyle w:val="NormalWeb"/>
        <w:spacing w:line="480" w:lineRule="auto"/>
        <w:jc w:val="center"/>
        <w:rPr>
          <w:rFonts w:ascii="Calibri" w:hAnsi="Calibri" w:cs="Calibri"/>
        </w:rPr>
      </w:pPr>
      <w:r w:rsidRPr="00E33B01">
        <w:rPr>
          <w:rFonts w:ascii="Calibri" w:hAnsi="Calibri" w:cs="Calibri"/>
        </w:rPr>
        <w:t>Figure 1</w:t>
      </w:r>
      <w:r w:rsidR="00BB164F">
        <w:rPr>
          <w:rFonts w:ascii="Calibri" w:hAnsi="Calibri" w:cs="Calibri"/>
        </w:rPr>
        <w:t>6</w:t>
      </w:r>
      <w:r w:rsidRPr="00E33B01">
        <w:rPr>
          <w:rFonts w:ascii="Calibri" w:hAnsi="Calibri" w:cs="Calibri"/>
        </w:rPr>
        <w:t>: Excerpt from journal</w:t>
      </w:r>
    </w:p>
    <w:p w14:paraId="27765946" w14:textId="14E87E1E" w:rsidR="00DC1FB9" w:rsidRPr="00E33B01" w:rsidRDefault="00DC1FB9" w:rsidP="00F36186">
      <w:pPr>
        <w:pStyle w:val="NormalWeb"/>
        <w:spacing w:line="480" w:lineRule="auto"/>
        <w:rPr>
          <w:rFonts w:ascii="Calibri" w:hAnsi="Calibri" w:cs="Calibri"/>
        </w:rPr>
      </w:pPr>
      <w:r w:rsidRPr="00E33B01">
        <w:rPr>
          <w:rFonts w:ascii="Calibri" w:hAnsi="Calibri" w:cs="Calibri"/>
        </w:rPr>
        <w:t>I continued to use all three approaches to questioning although in this lesson there was more cautiousness than usual. I could assume that in this lesson, other factors needed to be assessed, including the mood on the day, what happened in the previous lesson, the time of day and their understanding of the topic. What made the best effect in this was ‘think-pair-share’. I noticed what Renton (2020</w:t>
      </w:r>
      <w:r w:rsidR="00E33B01">
        <w:rPr>
          <w:rFonts w:ascii="Calibri" w:hAnsi="Calibri" w:cs="Calibri"/>
        </w:rPr>
        <w:t>, p.82</w:t>
      </w:r>
      <w:r w:rsidRPr="00E33B01">
        <w:rPr>
          <w:rFonts w:ascii="Calibri" w:hAnsi="Calibri" w:cs="Calibri"/>
        </w:rPr>
        <w:t xml:space="preserve">) suggested that it helps pupils ‘practise the language’ before sharing their answer. As a result, more pupils were responsive to share their ideas.  This also helped me understand that although the process can work to help pupils over a period, it can also be sporadic as other factors can fall into place. </w:t>
      </w:r>
    </w:p>
    <w:p w14:paraId="024BA501" w14:textId="27C930DC" w:rsidR="00DC1FB9" w:rsidRPr="00E33B01" w:rsidRDefault="00DC1FB9" w:rsidP="00B01836">
      <w:pPr>
        <w:pStyle w:val="NormalWeb"/>
        <w:spacing w:line="480" w:lineRule="auto"/>
        <w:rPr>
          <w:rFonts w:ascii="Calibri" w:hAnsi="Calibri" w:cs="Calibri"/>
        </w:rPr>
      </w:pPr>
      <w:r w:rsidRPr="00E33B01">
        <w:rPr>
          <w:rFonts w:ascii="Calibri" w:hAnsi="Calibri" w:cs="Calibri"/>
        </w:rPr>
        <w:t>Overall, it must be understood that these perceptions are once again, from my observations of the pupils’ reactions to the lessons</w:t>
      </w:r>
      <w:r w:rsidR="002A4D63">
        <w:rPr>
          <w:rFonts w:ascii="Calibri" w:hAnsi="Calibri" w:cs="Calibri"/>
        </w:rPr>
        <w:t>,</w:t>
      </w:r>
      <w:r w:rsidR="00F36186">
        <w:rPr>
          <w:rFonts w:ascii="Calibri" w:hAnsi="Calibri" w:cs="Calibri"/>
        </w:rPr>
        <w:t xml:space="preserve"> meaning my findings from these lessons needed to be supported by the results of the questionnaire and the focus group to help avoid subjectivity</w:t>
      </w:r>
      <w:r w:rsidRPr="00E33B01">
        <w:rPr>
          <w:rFonts w:ascii="Calibri" w:hAnsi="Calibri" w:cs="Calibri"/>
        </w:rPr>
        <w:t xml:space="preserve">. This is why it was important to measure my understanding of their reactions alongside the </w:t>
      </w:r>
      <w:r w:rsidRPr="00E33B01">
        <w:rPr>
          <w:rFonts w:ascii="Calibri" w:hAnsi="Calibri" w:cs="Calibri"/>
        </w:rPr>
        <w:lastRenderedPageBreak/>
        <w:t xml:space="preserve">other data collected. At this stage, I could see that ‘thinking time’ and ‘think-pair-share’ were the most effective. </w:t>
      </w:r>
    </w:p>
    <w:p w14:paraId="2B05D149" w14:textId="77777777" w:rsidR="00DC1FB9" w:rsidRPr="00E33B01" w:rsidRDefault="00DC1FB9" w:rsidP="00B01836">
      <w:pPr>
        <w:spacing w:line="480" w:lineRule="auto"/>
        <w:jc w:val="left"/>
        <w:rPr>
          <w:u w:val="single"/>
        </w:rPr>
      </w:pPr>
    </w:p>
    <w:p w14:paraId="193AA0A9" w14:textId="2F157B5D" w:rsidR="00DC1FB9" w:rsidRPr="00E33B01" w:rsidRDefault="00DC1FB9" w:rsidP="00B01836">
      <w:pPr>
        <w:spacing w:line="480" w:lineRule="auto"/>
        <w:jc w:val="left"/>
        <w:rPr>
          <w:u w:val="single"/>
        </w:rPr>
      </w:pPr>
      <w:r w:rsidRPr="00E33B01">
        <w:rPr>
          <w:u w:val="single"/>
        </w:rPr>
        <w:t xml:space="preserve">4.5 Focus </w:t>
      </w:r>
      <w:r w:rsidR="00277051">
        <w:rPr>
          <w:u w:val="single"/>
        </w:rPr>
        <w:t>group data</w:t>
      </w:r>
    </w:p>
    <w:p w14:paraId="160C938A" w14:textId="4BA167B5" w:rsidR="00DC1FB9" w:rsidRPr="00E33B01" w:rsidRDefault="00DC1FB9" w:rsidP="00B01836">
      <w:pPr>
        <w:spacing w:line="480" w:lineRule="auto"/>
        <w:jc w:val="left"/>
      </w:pPr>
      <w:r w:rsidRPr="00E33B01">
        <w:t>The full transcript of the discussion is seen in Appendix i</w:t>
      </w:r>
      <w:r w:rsidR="008C6BA3" w:rsidRPr="00E33B01">
        <w:t>ii</w:t>
      </w:r>
      <w:r w:rsidRPr="00E33B01">
        <w:t>. A series of questions were asked</w:t>
      </w:r>
      <w:r w:rsidR="00706830">
        <w:t xml:space="preserve"> to the pupils </w:t>
      </w:r>
      <w:r w:rsidR="009E1707">
        <w:t>in response to the intervention lessons,</w:t>
      </w:r>
      <w:r w:rsidRPr="00E33B01">
        <w:t xml:space="preserve"> to provoke discussion. The questions were:</w:t>
      </w:r>
    </w:p>
    <w:p w14:paraId="7B84BF77" w14:textId="77777777" w:rsidR="00DC1FB9" w:rsidRPr="00E33B01" w:rsidRDefault="00DC1FB9" w:rsidP="00B01836">
      <w:pPr>
        <w:pStyle w:val="ListParagraph"/>
        <w:numPr>
          <w:ilvl w:val="0"/>
          <w:numId w:val="7"/>
        </w:numPr>
        <w:spacing w:line="480" w:lineRule="auto"/>
        <w:rPr>
          <w:rFonts w:ascii="Calibri" w:hAnsi="Calibri" w:cs="Calibri"/>
          <w:sz w:val="24"/>
          <w:szCs w:val="24"/>
        </w:rPr>
      </w:pPr>
      <w:r w:rsidRPr="00E33B01">
        <w:rPr>
          <w:rFonts w:ascii="Calibri" w:hAnsi="Calibri" w:cs="Calibri"/>
          <w:sz w:val="24"/>
          <w:szCs w:val="24"/>
        </w:rPr>
        <w:t>Do you mind answering questions?</w:t>
      </w:r>
    </w:p>
    <w:p w14:paraId="2EB22A1F" w14:textId="77777777" w:rsidR="00DC1FB9" w:rsidRPr="00E33B01" w:rsidRDefault="00DC1FB9" w:rsidP="00B01836">
      <w:pPr>
        <w:pStyle w:val="ListParagraph"/>
        <w:numPr>
          <w:ilvl w:val="0"/>
          <w:numId w:val="7"/>
        </w:numPr>
        <w:spacing w:line="480" w:lineRule="auto"/>
        <w:rPr>
          <w:rFonts w:ascii="Calibri" w:hAnsi="Calibri" w:cs="Calibri"/>
          <w:sz w:val="24"/>
          <w:szCs w:val="24"/>
        </w:rPr>
      </w:pPr>
      <w:r w:rsidRPr="00E33B01">
        <w:rPr>
          <w:rFonts w:ascii="Calibri" w:hAnsi="Calibri" w:cs="Calibri"/>
          <w:sz w:val="24"/>
          <w:szCs w:val="24"/>
        </w:rPr>
        <w:t>Do you prefer being asked a question as a class or being asked specifically?</w:t>
      </w:r>
    </w:p>
    <w:p w14:paraId="0406C4B4" w14:textId="77777777" w:rsidR="00DC1FB9" w:rsidRPr="00E33B01" w:rsidRDefault="00DC1FB9" w:rsidP="00B01836">
      <w:pPr>
        <w:pStyle w:val="ListParagraph"/>
        <w:numPr>
          <w:ilvl w:val="0"/>
          <w:numId w:val="7"/>
        </w:numPr>
        <w:spacing w:line="480" w:lineRule="auto"/>
        <w:rPr>
          <w:rFonts w:ascii="Calibri" w:hAnsi="Calibri" w:cs="Calibri"/>
          <w:sz w:val="24"/>
          <w:szCs w:val="24"/>
        </w:rPr>
      </w:pPr>
      <w:r w:rsidRPr="00E33B01">
        <w:rPr>
          <w:rFonts w:ascii="Calibri" w:hAnsi="Calibri" w:cs="Calibri"/>
          <w:sz w:val="24"/>
          <w:szCs w:val="24"/>
        </w:rPr>
        <w:t>Do you think thinking time is important when being asked a question?</w:t>
      </w:r>
    </w:p>
    <w:p w14:paraId="12B4CDEA" w14:textId="77777777" w:rsidR="00DC1FB9" w:rsidRPr="00E33B01" w:rsidRDefault="00DC1FB9" w:rsidP="00B01836">
      <w:pPr>
        <w:pStyle w:val="ListParagraph"/>
        <w:numPr>
          <w:ilvl w:val="0"/>
          <w:numId w:val="7"/>
        </w:numPr>
        <w:spacing w:line="480" w:lineRule="auto"/>
        <w:rPr>
          <w:rFonts w:ascii="Calibri" w:hAnsi="Calibri" w:cs="Calibri"/>
          <w:sz w:val="24"/>
          <w:szCs w:val="24"/>
        </w:rPr>
      </w:pPr>
      <w:r w:rsidRPr="00E33B01">
        <w:rPr>
          <w:rFonts w:ascii="Calibri" w:hAnsi="Calibri" w:cs="Calibri"/>
          <w:sz w:val="24"/>
          <w:szCs w:val="24"/>
        </w:rPr>
        <w:t>Do you prefer giving answers that have more depth?</w:t>
      </w:r>
    </w:p>
    <w:p w14:paraId="3D4C370A" w14:textId="77777777" w:rsidR="00DC1FB9" w:rsidRPr="00E33B01" w:rsidRDefault="00DC1FB9" w:rsidP="00B01836">
      <w:pPr>
        <w:pStyle w:val="ListParagraph"/>
        <w:numPr>
          <w:ilvl w:val="0"/>
          <w:numId w:val="7"/>
        </w:numPr>
        <w:spacing w:line="480" w:lineRule="auto"/>
        <w:rPr>
          <w:rFonts w:ascii="Calibri" w:hAnsi="Calibri" w:cs="Calibri"/>
          <w:sz w:val="24"/>
          <w:szCs w:val="24"/>
        </w:rPr>
      </w:pPr>
      <w:r w:rsidRPr="00E33B01">
        <w:rPr>
          <w:rFonts w:ascii="Calibri" w:hAnsi="Calibri" w:cs="Calibri"/>
          <w:sz w:val="24"/>
          <w:szCs w:val="24"/>
        </w:rPr>
        <w:t>What do you think stops you from answering questions?</w:t>
      </w:r>
    </w:p>
    <w:p w14:paraId="2FE85AD8" w14:textId="77777777" w:rsidR="00DC1FB9" w:rsidRPr="00E33B01" w:rsidRDefault="00DC1FB9" w:rsidP="00B01836">
      <w:pPr>
        <w:pStyle w:val="ListParagraph"/>
        <w:numPr>
          <w:ilvl w:val="0"/>
          <w:numId w:val="7"/>
        </w:numPr>
        <w:spacing w:line="480" w:lineRule="auto"/>
        <w:rPr>
          <w:rFonts w:ascii="Calibri" w:hAnsi="Calibri" w:cs="Calibri"/>
          <w:sz w:val="24"/>
          <w:szCs w:val="24"/>
        </w:rPr>
      </w:pPr>
      <w:r w:rsidRPr="00E33B01">
        <w:rPr>
          <w:rFonts w:ascii="Calibri" w:hAnsi="Calibri" w:cs="Calibri"/>
          <w:sz w:val="24"/>
          <w:szCs w:val="24"/>
        </w:rPr>
        <w:t xml:space="preserve">How do you think questions in class can help your learning? </w:t>
      </w:r>
    </w:p>
    <w:p w14:paraId="7FF1CCA2" w14:textId="77777777" w:rsidR="00DC1FB9" w:rsidRDefault="00DC1FB9" w:rsidP="00B01836">
      <w:pPr>
        <w:spacing w:line="480" w:lineRule="auto"/>
        <w:jc w:val="left"/>
      </w:pPr>
      <w:r w:rsidRPr="00E33B01">
        <w:t xml:space="preserve"> For this analysis I will go through each question and discuss the responses. </w:t>
      </w:r>
    </w:p>
    <w:p w14:paraId="2BC70B5A" w14:textId="662A6418" w:rsidR="00DC1FB9" w:rsidRDefault="00277051" w:rsidP="00B01836">
      <w:pPr>
        <w:spacing w:line="480" w:lineRule="auto"/>
        <w:jc w:val="left"/>
      </w:pPr>
      <w:r>
        <w:br/>
      </w:r>
      <w:r w:rsidR="00DC1FB9" w:rsidRPr="00E33B01">
        <w:t xml:space="preserve">The first question asked was if the pupils were ok answering questions. The pupils did not mind being asked, so I unpacked this further by elaborating on their response to ‘cold calling’. </w:t>
      </w:r>
    </w:p>
    <w:p w14:paraId="164F3268" w14:textId="77777777" w:rsidR="005A38B0" w:rsidRPr="00E33B01" w:rsidRDefault="005A38B0" w:rsidP="00B01836">
      <w:pPr>
        <w:spacing w:line="480" w:lineRule="auto"/>
        <w:jc w:val="left"/>
      </w:pPr>
    </w:p>
    <w:p w14:paraId="0E0B36AB" w14:textId="77777777" w:rsidR="00DC1FB9" w:rsidRPr="00E33B01" w:rsidRDefault="00DC1FB9" w:rsidP="00B01836">
      <w:pPr>
        <w:spacing w:line="480" w:lineRule="auto"/>
        <w:jc w:val="left"/>
      </w:pPr>
      <w:r w:rsidRPr="00E33B01">
        <w:t>Participant A said:</w:t>
      </w:r>
    </w:p>
    <w:p w14:paraId="5F3CEFB9" w14:textId="034EC73C" w:rsidR="00DC1FB9" w:rsidRPr="00E33B01" w:rsidRDefault="00DC1FB9" w:rsidP="00277051">
      <w:pPr>
        <w:spacing w:line="480" w:lineRule="auto"/>
        <w:jc w:val="center"/>
      </w:pPr>
      <w:r w:rsidRPr="00E33B01">
        <w:t>‘If they are asked individually, you put them on the spot or make them try to think really quickly but then you can get stressed out because you don’t know what to do.’</w:t>
      </w:r>
    </w:p>
    <w:p w14:paraId="7356A51C" w14:textId="77777777" w:rsidR="005A38B0" w:rsidRDefault="005A38B0" w:rsidP="00B01836">
      <w:pPr>
        <w:spacing w:line="480" w:lineRule="auto"/>
        <w:jc w:val="left"/>
      </w:pPr>
    </w:p>
    <w:p w14:paraId="3FC56F7D" w14:textId="19052195" w:rsidR="00DC1FB9" w:rsidRPr="00E33B01" w:rsidRDefault="00DC1FB9" w:rsidP="00B01836">
      <w:pPr>
        <w:spacing w:line="480" w:lineRule="auto"/>
        <w:jc w:val="left"/>
      </w:pPr>
      <w:r w:rsidRPr="00E33B01">
        <w:lastRenderedPageBreak/>
        <w:t xml:space="preserve">This idea of getting stressed from being asked a question highlighted what I had noticed from the questionnaire that some pupils struggled with the idea of being individually asked. </w:t>
      </w:r>
      <w:proofErr w:type="spellStart"/>
      <w:r w:rsidRPr="00E33B01">
        <w:t>Lemov</w:t>
      </w:r>
      <w:proofErr w:type="spellEnd"/>
      <w:r w:rsidRPr="00E33B01">
        <w:t xml:space="preserve"> (2021) described this process as ‘healthy tension’ although there needs to be consideration given towards what </w:t>
      </w:r>
      <w:proofErr w:type="spellStart"/>
      <w:r w:rsidRPr="00E33B01">
        <w:t>C</w:t>
      </w:r>
      <w:r w:rsidR="00146C5B" w:rsidRPr="00E33B01">
        <w:t>fW</w:t>
      </w:r>
      <w:proofErr w:type="spellEnd"/>
      <w:r w:rsidRPr="00E33B01">
        <w:t xml:space="preserve"> (2022</w:t>
      </w:r>
      <w:r w:rsidR="00146C5B" w:rsidRPr="00E33B01">
        <w:t>, par.9</w:t>
      </w:r>
      <w:r w:rsidRPr="00E33B01">
        <w:t xml:space="preserve">) describes as the ‘mental and emotional well-being’ </w:t>
      </w:r>
      <w:r w:rsidR="006D43F3">
        <w:t>of</w:t>
      </w:r>
      <w:r w:rsidRPr="00E33B01">
        <w:t xml:space="preserve"> the pupil. If the process consistently brings on an unhealthy amount of tension from the pupil, it needs to be considered more carefully in how it is used. </w:t>
      </w:r>
    </w:p>
    <w:p w14:paraId="2D13D6B3" w14:textId="77777777" w:rsidR="00146C5B" w:rsidRPr="00E33B01" w:rsidRDefault="00146C5B" w:rsidP="00B01836">
      <w:pPr>
        <w:spacing w:line="480" w:lineRule="auto"/>
        <w:jc w:val="left"/>
      </w:pPr>
    </w:p>
    <w:p w14:paraId="1452DBBD" w14:textId="77777777" w:rsidR="00DC1FB9" w:rsidRPr="00E33B01" w:rsidRDefault="00DC1FB9" w:rsidP="00B01836">
      <w:pPr>
        <w:spacing w:line="480" w:lineRule="auto"/>
        <w:jc w:val="left"/>
      </w:pPr>
      <w:r w:rsidRPr="00E33B01">
        <w:t>Participant B explained responding to ‘cold calling’ through what it feels like when being asked a question.</w:t>
      </w:r>
    </w:p>
    <w:p w14:paraId="0F715B2B" w14:textId="77777777" w:rsidR="00146C5B" w:rsidRPr="00E33B01" w:rsidRDefault="00146C5B" w:rsidP="00B01836">
      <w:pPr>
        <w:spacing w:line="480" w:lineRule="auto"/>
        <w:jc w:val="left"/>
      </w:pPr>
    </w:p>
    <w:p w14:paraId="49C4A685" w14:textId="003E0C76" w:rsidR="00DC1FB9" w:rsidRPr="00E33B01" w:rsidRDefault="00DC1FB9" w:rsidP="00277051">
      <w:pPr>
        <w:spacing w:line="480" w:lineRule="auto"/>
        <w:jc w:val="left"/>
      </w:pPr>
      <w:r w:rsidRPr="00E33B01">
        <w:t>Participant B said:</w:t>
      </w:r>
    </w:p>
    <w:p w14:paraId="18351363" w14:textId="77777777" w:rsidR="00DC1FB9" w:rsidRPr="00E33B01" w:rsidRDefault="00DC1FB9" w:rsidP="00277051">
      <w:pPr>
        <w:spacing w:line="480" w:lineRule="auto"/>
        <w:jc w:val="center"/>
      </w:pPr>
      <w:r w:rsidRPr="00E33B01">
        <w:t>‘Your mind is just rushing to find an answer so it’s not like, the same quality.’</w:t>
      </w:r>
    </w:p>
    <w:p w14:paraId="7FB7DD79" w14:textId="77777777" w:rsidR="00146C5B" w:rsidRPr="00E33B01" w:rsidRDefault="00146C5B" w:rsidP="00B01836">
      <w:pPr>
        <w:spacing w:line="480" w:lineRule="auto"/>
        <w:jc w:val="left"/>
      </w:pPr>
    </w:p>
    <w:p w14:paraId="473572FD" w14:textId="0AC34196" w:rsidR="00DC1FB9" w:rsidRPr="00E33B01" w:rsidRDefault="00DC1FB9" w:rsidP="00B01836">
      <w:pPr>
        <w:spacing w:line="480" w:lineRule="auto"/>
        <w:jc w:val="left"/>
      </w:pPr>
      <w:r w:rsidRPr="00E33B01">
        <w:t xml:space="preserve">This suggests that the immediate process of ‘cold calling’ could lead to some frustration as the pupil might not feel as if their answer was strong enough, as there was no time for them to think through the answer. </w:t>
      </w:r>
    </w:p>
    <w:p w14:paraId="7AF42CA8" w14:textId="77777777" w:rsidR="00146C5B" w:rsidRPr="00E33B01" w:rsidRDefault="00146C5B" w:rsidP="00B01836">
      <w:pPr>
        <w:spacing w:line="480" w:lineRule="auto"/>
        <w:jc w:val="left"/>
      </w:pPr>
    </w:p>
    <w:p w14:paraId="68892C53" w14:textId="4BB85DD2" w:rsidR="00DC1FB9" w:rsidRPr="00E33B01" w:rsidRDefault="00DC1FB9" w:rsidP="00B01836">
      <w:pPr>
        <w:spacing w:line="480" w:lineRule="auto"/>
        <w:jc w:val="left"/>
      </w:pPr>
      <w:r w:rsidRPr="00E33B01">
        <w:t xml:space="preserve">I then raised the idea of ‘thinking time’. All pupils were unanimous in agreeing that it was useful. </w:t>
      </w:r>
    </w:p>
    <w:p w14:paraId="46810133" w14:textId="77777777" w:rsidR="00146C5B" w:rsidRPr="00E33B01" w:rsidRDefault="00146C5B" w:rsidP="00B01836">
      <w:pPr>
        <w:spacing w:line="480" w:lineRule="auto"/>
        <w:jc w:val="left"/>
      </w:pPr>
    </w:p>
    <w:p w14:paraId="717652E0" w14:textId="5A92D77E" w:rsidR="00DC1FB9" w:rsidRPr="00DC1FB9" w:rsidRDefault="00DC1FB9" w:rsidP="00B01836">
      <w:pPr>
        <w:spacing w:line="480" w:lineRule="auto"/>
        <w:jc w:val="left"/>
      </w:pPr>
      <w:r w:rsidRPr="00DC1FB9">
        <w:t>Participant A said:</w:t>
      </w:r>
    </w:p>
    <w:p w14:paraId="63565CB3" w14:textId="77777777" w:rsidR="00DC1FB9" w:rsidRPr="00DC1FB9" w:rsidRDefault="00DC1FB9" w:rsidP="00277051">
      <w:pPr>
        <w:spacing w:line="480" w:lineRule="auto"/>
        <w:jc w:val="center"/>
      </w:pPr>
      <w:r w:rsidRPr="00DC1FB9">
        <w:t>‘It’s good because then you can have like more depth in your answer.’</w:t>
      </w:r>
    </w:p>
    <w:p w14:paraId="3A29A632" w14:textId="77777777" w:rsidR="00146C5B" w:rsidRDefault="00146C5B" w:rsidP="00B01836">
      <w:pPr>
        <w:spacing w:line="480" w:lineRule="auto"/>
        <w:jc w:val="left"/>
      </w:pPr>
    </w:p>
    <w:p w14:paraId="4601C670" w14:textId="77777777" w:rsidR="00277051" w:rsidRDefault="00146C5B" w:rsidP="00277051">
      <w:pPr>
        <w:spacing w:line="480" w:lineRule="auto"/>
        <w:jc w:val="left"/>
      </w:pPr>
      <w:r>
        <w:lastRenderedPageBreak/>
        <w:t>P</w:t>
      </w:r>
      <w:r w:rsidR="00DC1FB9" w:rsidRPr="00DC1FB9">
        <w:t>articipant C said:</w:t>
      </w:r>
    </w:p>
    <w:p w14:paraId="032F2CA7" w14:textId="6B62BD37" w:rsidR="00DC1FB9" w:rsidRPr="00DC1FB9" w:rsidRDefault="00DC1FB9" w:rsidP="00277051">
      <w:pPr>
        <w:spacing w:line="480" w:lineRule="auto"/>
        <w:jc w:val="center"/>
      </w:pPr>
      <w:r w:rsidRPr="00DC1FB9">
        <w:t>‘You could have like, a more, educated answer.’</w:t>
      </w:r>
    </w:p>
    <w:p w14:paraId="38C57CED" w14:textId="77777777" w:rsidR="00146C5B" w:rsidRDefault="00146C5B" w:rsidP="00B01836">
      <w:pPr>
        <w:spacing w:line="480" w:lineRule="auto"/>
        <w:jc w:val="left"/>
      </w:pPr>
    </w:p>
    <w:p w14:paraId="43D0AC2E" w14:textId="6AD998BD" w:rsidR="00DC1FB9" w:rsidRPr="00DC1FB9" w:rsidRDefault="00DC1FB9" w:rsidP="00B01836">
      <w:pPr>
        <w:spacing w:line="480" w:lineRule="auto"/>
        <w:jc w:val="left"/>
      </w:pPr>
      <w:r w:rsidRPr="00DC1FB9">
        <w:t>Participant B said:</w:t>
      </w:r>
    </w:p>
    <w:p w14:paraId="376A2C51" w14:textId="77777777" w:rsidR="00DC1FB9" w:rsidRPr="00DC1FB9" w:rsidRDefault="00DC1FB9" w:rsidP="00277051">
      <w:pPr>
        <w:spacing w:line="480" w:lineRule="auto"/>
        <w:jc w:val="center"/>
      </w:pPr>
      <w:r w:rsidRPr="00DC1FB9">
        <w:t>‘If it is like, a really creative question, if there is no time limit set, then you’ll be able to really flex your brain and get a more creative answer.’</w:t>
      </w:r>
    </w:p>
    <w:p w14:paraId="29096DB2" w14:textId="77777777" w:rsidR="00146C5B" w:rsidRDefault="00146C5B" w:rsidP="00B01836">
      <w:pPr>
        <w:spacing w:line="480" w:lineRule="auto"/>
        <w:jc w:val="left"/>
      </w:pPr>
    </w:p>
    <w:p w14:paraId="60D97FA6" w14:textId="723CCD6C" w:rsidR="00DC1FB9" w:rsidRDefault="00DC1FB9" w:rsidP="00B01836">
      <w:pPr>
        <w:spacing w:line="480" w:lineRule="auto"/>
        <w:jc w:val="left"/>
      </w:pPr>
      <w:r w:rsidRPr="00DC1FB9">
        <w:t xml:space="preserve">These comments showed how much they value ‘thinking time’. This is also supported by </w:t>
      </w:r>
      <w:proofErr w:type="spellStart"/>
      <w:r w:rsidRPr="00DC1FB9">
        <w:t>CfW</w:t>
      </w:r>
      <w:proofErr w:type="spellEnd"/>
      <w:r w:rsidRPr="00DC1FB9">
        <w:t xml:space="preserve"> (2023) encouraging pupils to elaborate their ideas through exploration and investigation, and as Walsh and </w:t>
      </w:r>
      <w:proofErr w:type="spellStart"/>
      <w:r w:rsidRPr="00DC1FB9">
        <w:t>Sattes</w:t>
      </w:r>
      <w:proofErr w:type="spellEnd"/>
      <w:r w:rsidRPr="00DC1FB9">
        <w:t xml:space="preserve"> (2015</w:t>
      </w:r>
      <w:r w:rsidR="00E33B01">
        <w:t>, p.59</w:t>
      </w:r>
      <w:r w:rsidRPr="00DC1FB9">
        <w:t xml:space="preserve">) describe as ‘students sharpening their thinking’. </w:t>
      </w:r>
    </w:p>
    <w:p w14:paraId="5414CE01" w14:textId="77777777" w:rsidR="00146C5B" w:rsidRPr="00DC1FB9" w:rsidRDefault="00146C5B" w:rsidP="00B01836">
      <w:pPr>
        <w:spacing w:line="480" w:lineRule="auto"/>
        <w:jc w:val="left"/>
      </w:pPr>
    </w:p>
    <w:p w14:paraId="1302FE6A" w14:textId="77777777" w:rsidR="00DC1FB9" w:rsidRDefault="00DC1FB9" w:rsidP="00B01836">
      <w:pPr>
        <w:spacing w:line="480" w:lineRule="auto"/>
        <w:jc w:val="left"/>
      </w:pPr>
      <w:r w:rsidRPr="00DC1FB9">
        <w:t>We then moved on to recognising the value in using ‘think-pair-share’. In this response the pupils came up with different ideas:</w:t>
      </w:r>
    </w:p>
    <w:p w14:paraId="70D747F0" w14:textId="77777777" w:rsidR="00146C5B" w:rsidRPr="00DC1FB9" w:rsidRDefault="00146C5B" w:rsidP="00B01836">
      <w:pPr>
        <w:spacing w:line="480" w:lineRule="auto"/>
        <w:jc w:val="left"/>
      </w:pPr>
    </w:p>
    <w:p w14:paraId="74E6ECB1" w14:textId="77777777" w:rsidR="00DC1FB9" w:rsidRPr="00DC1FB9" w:rsidRDefault="00DC1FB9" w:rsidP="00B01836">
      <w:pPr>
        <w:spacing w:line="480" w:lineRule="auto"/>
        <w:jc w:val="left"/>
      </w:pPr>
      <w:r w:rsidRPr="00DC1FB9">
        <w:t>Participant D said:</w:t>
      </w:r>
    </w:p>
    <w:p w14:paraId="5A132761" w14:textId="77777777" w:rsidR="00DC1FB9" w:rsidRDefault="00DC1FB9" w:rsidP="00277051">
      <w:pPr>
        <w:spacing w:line="480" w:lineRule="auto"/>
        <w:jc w:val="center"/>
      </w:pPr>
      <w:r w:rsidRPr="00DC1FB9">
        <w:t xml:space="preserve">‘I’ll share to the teacher cos if I just share it to the </w:t>
      </w:r>
      <w:proofErr w:type="gramStart"/>
      <w:r w:rsidRPr="00DC1FB9">
        <w:t>pupil</w:t>
      </w:r>
      <w:proofErr w:type="gramEnd"/>
      <w:r w:rsidRPr="00DC1FB9">
        <w:t xml:space="preserve"> they are just going to say I’m right and then say it to the teacher. Basically, they just stole my answer.’</w:t>
      </w:r>
    </w:p>
    <w:p w14:paraId="3F3E27E4" w14:textId="77777777" w:rsidR="00146C5B" w:rsidRPr="00DC1FB9" w:rsidRDefault="00146C5B" w:rsidP="00277051">
      <w:pPr>
        <w:spacing w:line="480" w:lineRule="auto"/>
        <w:jc w:val="center"/>
      </w:pPr>
    </w:p>
    <w:p w14:paraId="2BDA8F6D" w14:textId="77777777" w:rsidR="00DC1FB9" w:rsidRPr="00DC1FB9" w:rsidRDefault="00DC1FB9" w:rsidP="00B01836">
      <w:pPr>
        <w:spacing w:line="480" w:lineRule="auto"/>
        <w:jc w:val="left"/>
      </w:pPr>
      <w:r w:rsidRPr="00DC1FB9">
        <w:t>Participant B said:</w:t>
      </w:r>
    </w:p>
    <w:p w14:paraId="7ABD249B" w14:textId="77777777" w:rsidR="00DC1FB9" w:rsidRDefault="00DC1FB9" w:rsidP="00277051">
      <w:pPr>
        <w:spacing w:line="480" w:lineRule="auto"/>
        <w:jc w:val="center"/>
      </w:pPr>
      <w:r w:rsidRPr="00DC1FB9">
        <w:t>‘If you share your ideas with someone next to you, then you can use that to improve your own answer, and the new answer that you both need could be created from both of you and then say it to the teacher.’</w:t>
      </w:r>
    </w:p>
    <w:p w14:paraId="4DDF4F70" w14:textId="77777777" w:rsidR="00E33B01" w:rsidRPr="00DC1FB9" w:rsidRDefault="00E33B01" w:rsidP="00B01836">
      <w:pPr>
        <w:spacing w:line="480" w:lineRule="auto"/>
        <w:jc w:val="left"/>
      </w:pPr>
    </w:p>
    <w:p w14:paraId="17177F91" w14:textId="3B471E14" w:rsidR="00146C5B" w:rsidRDefault="00DC1FB9" w:rsidP="00B01836">
      <w:pPr>
        <w:spacing w:line="480" w:lineRule="auto"/>
        <w:jc w:val="left"/>
      </w:pPr>
      <w:r w:rsidRPr="00DC1FB9">
        <w:lastRenderedPageBreak/>
        <w:t>Part</w:t>
      </w:r>
      <w:r w:rsidR="00282588">
        <w:t>icipant C said:</w:t>
      </w:r>
    </w:p>
    <w:p w14:paraId="364B45B7" w14:textId="2BD862B1" w:rsidR="00DC1FB9" w:rsidRDefault="00277051" w:rsidP="00277051">
      <w:pPr>
        <w:spacing w:line="480" w:lineRule="auto"/>
        <w:jc w:val="center"/>
      </w:pPr>
      <w:r>
        <w:t>‘</w:t>
      </w:r>
      <w:r w:rsidR="00DC1FB9" w:rsidRPr="00DC1FB9">
        <w:t>It kind of depends on the question, because if it is like, a question, yeah, if you are to get one answer, like, then I don’t mind sharing, because everyone will have the same answer.’</w:t>
      </w:r>
    </w:p>
    <w:p w14:paraId="4F68E7F7" w14:textId="77777777" w:rsidR="00146C5B" w:rsidRPr="00DC1FB9" w:rsidRDefault="00146C5B" w:rsidP="00B01836">
      <w:pPr>
        <w:spacing w:line="480" w:lineRule="auto"/>
        <w:jc w:val="left"/>
      </w:pPr>
    </w:p>
    <w:p w14:paraId="00BE5D8B" w14:textId="77777777" w:rsidR="00DC1FB9" w:rsidRDefault="00DC1FB9" w:rsidP="00B01836">
      <w:pPr>
        <w:spacing w:line="480" w:lineRule="auto"/>
        <w:jc w:val="left"/>
      </w:pPr>
      <w:r w:rsidRPr="00DC1FB9">
        <w:t xml:space="preserve">The responses demonstrated the different needs and perceptions that pupils had towards this approach. </w:t>
      </w:r>
      <w:proofErr w:type="spellStart"/>
      <w:r w:rsidRPr="00DC1FB9">
        <w:t>CfW</w:t>
      </w:r>
      <w:proofErr w:type="spellEnd"/>
      <w:r w:rsidRPr="00DC1FB9">
        <w:t xml:space="preserve"> (2023) suggest that we need to create a classroom environment that can help pupils to communicate and share their ideas effectively. Some pupils found ‘think-pair-share’ useful, especially in developing their own answers, but others saw it as an opportunity for pupils to take away their answer from them. </w:t>
      </w:r>
    </w:p>
    <w:p w14:paraId="0B9F708E" w14:textId="77777777" w:rsidR="00146C5B" w:rsidRPr="00DC1FB9" w:rsidRDefault="00146C5B" w:rsidP="00B01836">
      <w:pPr>
        <w:spacing w:line="480" w:lineRule="auto"/>
        <w:jc w:val="left"/>
      </w:pPr>
    </w:p>
    <w:p w14:paraId="22174BBB" w14:textId="5196B6DA" w:rsidR="00DC1FB9" w:rsidRPr="00DC1FB9" w:rsidRDefault="00DC1FB9" w:rsidP="00B01836">
      <w:pPr>
        <w:spacing w:line="480" w:lineRule="auto"/>
        <w:jc w:val="left"/>
      </w:pPr>
      <w:r w:rsidRPr="00DC1FB9">
        <w:t>Participant A suggested an alternative answer:</w:t>
      </w:r>
    </w:p>
    <w:p w14:paraId="72C0FB2E" w14:textId="17A21453" w:rsidR="00DC1FB9" w:rsidRDefault="00DC1FB9" w:rsidP="00277051">
      <w:pPr>
        <w:spacing w:line="480" w:lineRule="auto"/>
        <w:jc w:val="center"/>
      </w:pPr>
      <w:r w:rsidRPr="00DC1FB9">
        <w:t>‘I think it would be good to… write down your thoughts…</w:t>
      </w:r>
      <w:r w:rsidR="00277051">
        <w:t xml:space="preserve"> </w:t>
      </w:r>
      <w:r w:rsidRPr="00DC1FB9">
        <w:t>and then once you’ve read through a couple of notes, you can just put them into a sentence…</w:t>
      </w:r>
      <w:r w:rsidR="00277051">
        <w:t xml:space="preserve"> </w:t>
      </w:r>
      <w:r w:rsidRPr="00DC1FB9">
        <w:t>and it would be easier for you.’</w:t>
      </w:r>
    </w:p>
    <w:p w14:paraId="675A588D" w14:textId="77777777" w:rsidR="00146C5B" w:rsidRPr="00DC1FB9" w:rsidRDefault="00146C5B" w:rsidP="00B01836">
      <w:pPr>
        <w:spacing w:line="480" w:lineRule="auto"/>
        <w:jc w:val="left"/>
      </w:pPr>
    </w:p>
    <w:p w14:paraId="70710C88" w14:textId="42953D6E" w:rsidR="00DC1FB9" w:rsidRPr="00DC1FB9" w:rsidRDefault="00DC1FB9" w:rsidP="00B01836">
      <w:pPr>
        <w:spacing w:line="480" w:lineRule="auto"/>
        <w:jc w:val="left"/>
      </w:pPr>
      <w:r w:rsidRPr="00DC1FB9">
        <w:t>The idea of writing down the answer before responding to the teacher, was an approach I had not considered in my preparation to this study. This is understandable, as then pupils will not have to worry if they get a good answer and by the time the teacher asks them, they might have forgotten it. This could support, as Sherrington (2019</w:t>
      </w:r>
      <w:r w:rsidR="00E33B01">
        <w:t>, p.29</w:t>
      </w:r>
      <w:r w:rsidRPr="00DC1FB9">
        <w:t xml:space="preserve">) explains as, an opportunity to ‘rehearse’ their answer before sharing it. Writing it down in preparation can be seen as equally valid as discussing it with another pupil. Pupil C added more to this idea. </w:t>
      </w:r>
    </w:p>
    <w:p w14:paraId="38016607" w14:textId="5D01FB2A" w:rsidR="00146C5B" w:rsidRDefault="00146C5B" w:rsidP="00B01836">
      <w:pPr>
        <w:spacing w:line="480" w:lineRule="auto"/>
        <w:jc w:val="left"/>
      </w:pPr>
    </w:p>
    <w:p w14:paraId="300D676E" w14:textId="77777777" w:rsidR="00025BDD" w:rsidRDefault="00025BDD" w:rsidP="00B01836">
      <w:pPr>
        <w:spacing w:line="480" w:lineRule="auto"/>
        <w:jc w:val="left"/>
      </w:pPr>
    </w:p>
    <w:p w14:paraId="69170387" w14:textId="77777777" w:rsidR="00277051" w:rsidRDefault="00DC1FB9" w:rsidP="00B01836">
      <w:pPr>
        <w:spacing w:line="480" w:lineRule="auto"/>
        <w:jc w:val="left"/>
      </w:pPr>
      <w:r w:rsidRPr="00DC1FB9">
        <w:lastRenderedPageBreak/>
        <w:t>Participant C said:</w:t>
      </w:r>
    </w:p>
    <w:p w14:paraId="3BFAA688" w14:textId="5E75D270" w:rsidR="00DC1FB9" w:rsidRDefault="00DC1FB9" w:rsidP="00277051">
      <w:pPr>
        <w:spacing w:line="480" w:lineRule="auto"/>
        <w:jc w:val="center"/>
      </w:pPr>
      <w:r w:rsidRPr="00DC1FB9">
        <w:t>‘I’d prefer to write it down because like if you say something yeah, and it doesn’t make sense yeah, if you write it, you can change it, and then change it, and then like, say it.’</w:t>
      </w:r>
    </w:p>
    <w:p w14:paraId="4885500D" w14:textId="77777777" w:rsidR="00146C5B" w:rsidRPr="00DC1FB9" w:rsidRDefault="00146C5B" w:rsidP="00B01836">
      <w:pPr>
        <w:spacing w:line="480" w:lineRule="auto"/>
        <w:jc w:val="left"/>
      </w:pPr>
    </w:p>
    <w:p w14:paraId="4900147B" w14:textId="421ECC7A" w:rsidR="00D95A47" w:rsidRDefault="00DC1FB9" w:rsidP="00B01836">
      <w:pPr>
        <w:spacing w:line="480" w:lineRule="auto"/>
        <w:jc w:val="left"/>
      </w:pPr>
      <w:r w:rsidRPr="00DC1FB9">
        <w:t>Participant B was also in agreement, as they both recognised it was an opportunity to self-evaluate their answers. Pupil D added that it could also help avoid stress for the pupil to read out their answer. This was worth considering as it would help pupils avoid feelings of anxiety. Pollard’s (2014</w:t>
      </w:r>
      <w:r w:rsidR="00E33B01">
        <w:t>, p.330</w:t>
      </w:r>
      <w:r w:rsidRPr="00DC1FB9">
        <w:t>) suggestion of creating ‘an atmosphere of trust’ could be developed further through adapt</w:t>
      </w:r>
      <w:r w:rsidR="006D43F3">
        <w:t>ing</w:t>
      </w:r>
      <w:r w:rsidRPr="00DC1FB9">
        <w:t xml:space="preserve"> to alternative approaches depending on the needs of each pupil.</w:t>
      </w:r>
    </w:p>
    <w:p w14:paraId="32972F06" w14:textId="77777777" w:rsidR="006D43F3" w:rsidRDefault="006D43F3" w:rsidP="00B01836">
      <w:pPr>
        <w:spacing w:line="480" w:lineRule="auto"/>
        <w:jc w:val="left"/>
      </w:pPr>
    </w:p>
    <w:p w14:paraId="625F11E7" w14:textId="7406EEB2" w:rsidR="00DC1FB9" w:rsidRDefault="00DC1FB9" w:rsidP="00B01836">
      <w:pPr>
        <w:spacing w:line="480" w:lineRule="auto"/>
        <w:jc w:val="left"/>
      </w:pPr>
      <w:r w:rsidRPr="00DC1FB9">
        <w:t>We then discussed the use of using all three of these teaching approaches:</w:t>
      </w:r>
    </w:p>
    <w:p w14:paraId="61801226" w14:textId="77777777" w:rsidR="006D43F3" w:rsidRDefault="006D43F3" w:rsidP="00B01836">
      <w:pPr>
        <w:spacing w:line="480" w:lineRule="auto"/>
        <w:jc w:val="left"/>
      </w:pPr>
    </w:p>
    <w:p w14:paraId="743EBB15" w14:textId="6CF3D6B0" w:rsidR="00DC1FB9" w:rsidRPr="00DC1FB9" w:rsidRDefault="00DC1FB9" w:rsidP="00B01836">
      <w:pPr>
        <w:spacing w:line="480" w:lineRule="auto"/>
        <w:jc w:val="left"/>
      </w:pPr>
      <w:r w:rsidRPr="00DC1FB9">
        <w:t>Pupil A said:</w:t>
      </w:r>
    </w:p>
    <w:p w14:paraId="259C119C" w14:textId="2FDA727A" w:rsidR="00DC1FB9" w:rsidRDefault="00277051" w:rsidP="006D43F3">
      <w:pPr>
        <w:spacing w:line="480" w:lineRule="auto"/>
        <w:jc w:val="center"/>
      </w:pPr>
      <w:r>
        <w:t>‘</w:t>
      </w:r>
      <w:r w:rsidR="00DC1FB9" w:rsidRPr="00DC1FB9">
        <w:t>It can help develop different ways of thinking as some people think in a specific way…</w:t>
      </w:r>
      <w:r>
        <w:t xml:space="preserve"> </w:t>
      </w:r>
      <w:r w:rsidR="00DC1FB9" w:rsidRPr="00DC1FB9">
        <w:t>but if you like… do all these different things, then it makes it easier for you, and it also helps your learning.’</w:t>
      </w:r>
    </w:p>
    <w:p w14:paraId="4E817198" w14:textId="77777777" w:rsidR="00146C5B" w:rsidRPr="00DC1FB9" w:rsidRDefault="00146C5B" w:rsidP="00B01836">
      <w:pPr>
        <w:spacing w:line="480" w:lineRule="auto"/>
        <w:jc w:val="left"/>
      </w:pPr>
    </w:p>
    <w:p w14:paraId="6F5C669C" w14:textId="77777777" w:rsidR="00DC1FB9" w:rsidRPr="00DC1FB9" w:rsidRDefault="00DC1FB9" w:rsidP="00B01836">
      <w:pPr>
        <w:spacing w:line="480" w:lineRule="auto"/>
        <w:jc w:val="left"/>
      </w:pPr>
      <w:r w:rsidRPr="00DC1FB9">
        <w:t xml:space="preserve">Pupil C said: </w:t>
      </w:r>
    </w:p>
    <w:p w14:paraId="46D95FD0" w14:textId="257F952D" w:rsidR="00DC1FB9" w:rsidRDefault="00277051" w:rsidP="00277051">
      <w:pPr>
        <w:spacing w:line="480" w:lineRule="auto"/>
        <w:jc w:val="center"/>
      </w:pPr>
      <w:r>
        <w:t>‘</w:t>
      </w:r>
      <w:r w:rsidR="00DC1FB9" w:rsidRPr="00DC1FB9">
        <w:t>If you’re like a shy person yeah, and you don’t speak in class yeah, it might help you with your confidence.’</w:t>
      </w:r>
    </w:p>
    <w:p w14:paraId="42F85280" w14:textId="77777777" w:rsidR="00146C5B" w:rsidRPr="00DC1FB9" w:rsidRDefault="00146C5B" w:rsidP="00B01836">
      <w:pPr>
        <w:spacing w:line="480" w:lineRule="auto"/>
        <w:jc w:val="left"/>
      </w:pPr>
    </w:p>
    <w:p w14:paraId="1C3D9332" w14:textId="4B81E346" w:rsidR="00DC1FB9" w:rsidRDefault="00DC1FB9" w:rsidP="00B01836">
      <w:pPr>
        <w:spacing w:line="480" w:lineRule="auto"/>
        <w:jc w:val="left"/>
      </w:pPr>
      <w:r w:rsidRPr="00DC1FB9">
        <w:t>These answers support the idea of using all three approaches as effective. This process could achieve what Bus</w:t>
      </w:r>
      <w:r w:rsidR="00146C5B">
        <w:t>c</w:t>
      </w:r>
      <w:r w:rsidRPr="00DC1FB9">
        <w:t xml:space="preserve">h et al (2023) suggest as reducing any nerves in sharing ideas, </w:t>
      </w:r>
      <w:r w:rsidRPr="00DC1FB9">
        <w:lastRenderedPageBreak/>
        <w:t xml:space="preserve">supporting the most reluctant pupil. Pupil C’s answer also supported the idea of building confidence to the most reluctant pupil in the class. </w:t>
      </w:r>
    </w:p>
    <w:p w14:paraId="731F6978" w14:textId="77777777" w:rsidR="00146C5B" w:rsidRPr="00DC1FB9" w:rsidRDefault="00146C5B" w:rsidP="00B01836">
      <w:pPr>
        <w:spacing w:line="480" w:lineRule="auto"/>
        <w:jc w:val="left"/>
      </w:pPr>
    </w:p>
    <w:p w14:paraId="01449679" w14:textId="77777777" w:rsidR="00DC1FB9" w:rsidRPr="00DC1FB9" w:rsidRDefault="00DC1FB9" w:rsidP="00B01836">
      <w:pPr>
        <w:spacing w:line="480" w:lineRule="auto"/>
        <w:jc w:val="left"/>
      </w:pPr>
      <w:r w:rsidRPr="00DC1FB9">
        <w:t>These comments were useful as part of the analysis, seeing the impact these approaches had on the pupils. I was now at a stage to combine the ideas to develop my thematic analysis.</w:t>
      </w:r>
    </w:p>
    <w:p w14:paraId="3F4D4100" w14:textId="77777777" w:rsidR="00DC1FB9" w:rsidRPr="00DC1FB9" w:rsidRDefault="00DC1FB9" w:rsidP="00B01836">
      <w:pPr>
        <w:spacing w:line="480" w:lineRule="auto"/>
        <w:jc w:val="left"/>
      </w:pPr>
    </w:p>
    <w:p w14:paraId="11C37AD1" w14:textId="77777777" w:rsidR="00DC1FB9" w:rsidRDefault="00DC1FB9" w:rsidP="00B01836">
      <w:pPr>
        <w:spacing w:line="480" w:lineRule="auto"/>
        <w:jc w:val="left"/>
        <w:rPr>
          <w:u w:val="single"/>
        </w:rPr>
      </w:pPr>
      <w:r w:rsidRPr="00DC1FB9">
        <w:rPr>
          <w:u w:val="single"/>
        </w:rPr>
        <w:t>4.5 Themes developed from analysis</w:t>
      </w:r>
    </w:p>
    <w:p w14:paraId="134B4C64" w14:textId="65C3E04D" w:rsidR="00DC1FB9" w:rsidRPr="00DC1FB9" w:rsidRDefault="00DC1FB9" w:rsidP="00B01836">
      <w:pPr>
        <w:spacing w:line="480" w:lineRule="auto"/>
        <w:jc w:val="left"/>
        <w:rPr>
          <w:u w:val="single"/>
        </w:rPr>
      </w:pPr>
      <w:r w:rsidRPr="00DC1FB9">
        <w:rPr>
          <w:u w:val="single"/>
        </w:rPr>
        <w:t xml:space="preserve">4.5.1 </w:t>
      </w:r>
      <w:r w:rsidR="00282588">
        <w:rPr>
          <w:u w:val="single"/>
        </w:rPr>
        <w:t>Collating themes</w:t>
      </w:r>
    </w:p>
    <w:p w14:paraId="4ABE4F1A" w14:textId="5B531B40" w:rsidR="00DC1FB9" w:rsidRDefault="00DC1FB9" w:rsidP="00B01836">
      <w:pPr>
        <w:spacing w:line="480" w:lineRule="auto"/>
        <w:jc w:val="left"/>
      </w:pPr>
      <w:r w:rsidRPr="00DC1FB9">
        <w:t>After looking through all the data from this action research I compar</w:t>
      </w:r>
      <w:r w:rsidR="00277051">
        <w:t>ed</w:t>
      </w:r>
      <w:r w:rsidRPr="00DC1FB9">
        <w:t xml:space="preserve"> any common themes that developed, connecting ideas with what was discovered in the literature review. The key themes I gathered were from using the coding system of looking for familiar words through all analytical approaches used, any commonalities of ideas, and the responses gather</w:t>
      </w:r>
      <w:r w:rsidR="00E33B01">
        <w:t>ed</w:t>
      </w:r>
      <w:r w:rsidRPr="00DC1FB9">
        <w:t xml:space="preserve"> from the pupils for the three teaching approaches of ‘cold calling’, ‘thinking time’ and ‘think-pair-share’. I then collated these themes into a table connecting the themes to each analysis source where they were prominently discovered. </w:t>
      </w:r>
    </w:p>
    <w:p w14:paraId="1E4952AC" w14:textId="7DF563F3" w:rsidR="006D43F3" w:rsidRDefault="006D43F3" w:rsidP="00B01836">
      <w:pPr>
        <w:spacing w:line="480" w:lineRule="auto"/>
        <w:jc w:val="left"/>
      </w:pPr>
    </w:p>
    <w:p w14:paraId="4A086ED1" w14:textId="40902669" w:rsidR="006D43F3" w:rsidRDefault="006D43F3" w:rsidP="00B01836">
      <w:pPr>
        <w:spacing w:line="480" w:lineRule="auto"/>
        <w:jc w:val="left"/>
      </w:pPr>
    </w:p>
    <w:p w14:paraId="751E65DB" w14:textId="2A3668FD" w:rsidR="006D43F3" w:rsidRDefault="006D43F3" w:rsidP="00B01836">
      <w:pPr>
        <w:spacing w:line="480" w:lineRule="auto"/>
        <w:jc w:val="left"/>
      </w:pPr>
    </w:p>
    <w:p w14:paraId="04667114" w14:textId="690CC476" w:rsidR="006D43F3" w:rsidRDefault="006D43F3" w:rsidP="00B01836">
      <w:pPr>
        <w:spacing w:line="480" w:lineRule="auto"/>
        <w:jc w:val="left"/>
      </w:pPr>
    </w:p>
    <w:p w14:paraId="29D9C58D" w14:textId="227C6E2B" w:rsidR="006D43F3" w:rsidRDefault="006D43F3" w:rsidP="00B01836">
      <w:pPr>
        <w:spacing w:line="480" w:lineRule="auto"/>
        <w:jc w:val="left"/>
      </w:pPr>
    </w:p>
    <w:p w14:paraId="1A9B2717" w14:textId="77777777" w:rsidR="006D43F3" w:rsidRDefault="006D43F3" w:rsidP="00B01836">
      <w:pPr>
        <w:spacing w:line="480" w:lineRule="auto"/>
        <w:jc w:val="left"/>
      </w:pPr>
    </w:p>
    <w:tbl>
      <w:tblPr>
        <w:tblStyle w:val="TableGrid"/>
        <w:tblW w:w="0" w:type="auto"/>
        <w:tblInd w:w="-147" w:type="dxa"/>
        <w:tblLayout w:type="fixed"/>
        <w:tblLook w:val="04A0" w:firstRow="1" w:lastRow="0" w:firstColumn="1" w:lastColumn="0" w:noHBand="0" w:noVBand="1"/>
      </w:tblPr>
      <w:tblGrid>
        <w:gridCol w:w="5104"/>
        <w:gridCol w:w="1559"/>
        <w:gridCol w:w="1276"/>
        <w:gridCol w:w="1134"/>
      </w:tblGrid>
      <w:tr w:rsidR="00DC1FB9" w:rsidRPr="00DC1FB9" w14:paraId="183D06ED" w14:textId="77777777" w:rsidTr="00146C5B">
        <w:tc>
          <w:tcPr>
            <w:tcW w:w="5104" w:type="dxa"/>
          </w:tcPr>
          <w:p w14:paraId="01ED69D2" w14:textId="77777777" w:rsidR="00DC1FB9" w:rsidRPr="00DC1FB9" w:rsidRDefault="00DC1FB9" w:rsidP="00B01836">
            <w:pPr>
              <w:spacing w:line="480" w:lineRule="auto"/>
              <w:jc w:val="left"/>
            </w:pPr>
            <w:r w:rsidRPr="00DC1FB9">
              <w:lastRenderedPageBreak/>
              <w:t>Themes</w:t>
            </w:r>
          </w:p>
        </w:tc>
        <w:tc>
          <w:tcPr>
            <w:tcW w:w="1559" w:type="dxa"/>
          </w:tcPr>
          <w:p w14:paraId="0C015ACF" w14:textId="5F44B063" w:rsidR="00DC1FB9" w:rsidRPr="00277051" w:rsidRDefault="00DC1FB9" w:rsidP="00B01836">
            <w:pPr>
              <w:spacing w:line="480" w:lineRule="auto"/>
              <w:jc w:val="left"/>
              <w:rPr>
                <w:sz w:val="18"/>
                <w:szCs w:val="18"/>
              </w:rPr>
            </w:pPr>
            <w:r w:rsidRPr="00277051">
              <w:rPr>
                <w:sz w:val="18"/>
                <w:szCs w:val="18"/>
              </w:rPr>
              <w:t>Questionnaire</w:t>
            </w:r>
          </w:p>
        </w:tc>
        <w:tc>
          <w:tcPr>
            <w:tcW w:w="1276" w:type="dxa"/>
          </w:tcPr>
          <w:p w14:paraId="2B056F8D" w14:textId="77777777" w:rsidR="00DC1FB9" w:rsidRPr="00DC1FB9" w:rsidRDefault="00DC1FB9" w:rsidP="00B01836">
            <w:pPr>
              <w:spacing w:line="480" w:lineRule="auto"/>
              <w:jc w:val="left"/>
            </w:pPr>
            <w:r w:rsidRPr="00DC1FB9">
              <w:t>Journal</w:t>
            </w:r>
          </w:p>
        </w:tc>
        <w:tc>
          <w:tcPr>
            <w:tcW w:w="1134" w:type="dxa"/>
          </w:tcPr>
          <w:p w14:paraId="0A952F1C" w14:textId="77777777" w:rsidR="00DC1FB9" w:rsidRPr="00DC1FB9" w:rsidRDefault="00DC1FB9" w:rsidP="00B01836">
            <w:pPr>
              <w:spacing w:line="480" w:lineRule="auto"/>
              <w:jc w:val="left"/>
            </w:pPr>
            <w:r w:rsidRPr="00DC1FB9">
              <w:t>Focus Group</w:t>
            </w:r>
          </w:p>
        </w:tc>
      </w:tr>
      <w:tr w:rsidR="00DC1FB9" w:rsidRPr="00DC1FB9" w14:paraId="52780D4E" w14:textId="77777777" w:rsidTr="00146C5B">
        <w:tc>
          <w:tcPr>
            <w:tcW w:w="5104" w:type="dxa"/>
          </w:tcPr>
          <w:p w14:paraId="783F6156" w14:textId="77777777" w:rsidR="00DC1FB9" w:rsidRPr="00E33B01" w:rsidRDefault="00DC1FB9" w:rsidP="00B01836">
            <w:pPr>
              <w:pStyle w:val="ListParagraph"/>
              <w:numPr>
                <w:ilvl w:val="0"/>
                <w:numId w:val="25"/>
              </w:numPr>
              <w:spacing w:after="0" w:line="480" w:lineRule="auto"/>
              <w:rPr>
                <w:rFonts w:ascii="Calibri" w:hAnsi="Calibri" w:cs="Calibri"/>
                <w:sz w:val="24"/>
                <w:szCs w:val="24"/>
              </w:rPr>
            </w:pPr>
            <w:r w:rsidRPr="00E33B01">
              <w:rPr>
                <w:rFonts w:ascii="Calibri" w:hAnsi="Calibri" w:cs="Calibri"/>
                <w:sz w:val="24"/>
                <w:szCs w:val="24"/>
              </w:rPr>
              <w:t xml:space="preserve">Class dynamics  </w:t>
            </w:r>
          </w:p>
        </w:tc>
        <w:tc>
          <w:tcPr>
            <w:tcW w:w="1559" w:type="dxa"/>
          </w:tcPr>
          <w:p w14:paraId="32862162" w14:textId="77777777" w:rsidR="00DC1FB9" w:rsidRPr="00DC1FB9" w:rsidRDefault="00DC1FB9" w:rsidP="00B01836">
            <w:pPr>
              <w:spacing w:line="480" w:lineRule="auto"/>
              <w:jc w:val="left"/>
            </w:pPr>
            <w:r w:rsidRPr="00DC1FB9">
              <w:t xml:space="preserve">       /</w:t>
            </w:r>
          </w:p>
        </w:tc>
        <w:tc>
          <w:tcPr>
            <w:tcW w:w="1276" w:type="dxa"/>
          </w:tcPr>
          <w:p w14:paraId="5EBB7581" w14:textId="77777777" w:rsidR="00DC1FB9" w:rsidRPr="00DC1FB9" w:rsidRDefault="00DC1FB9" w:rsidP="00B01836">
            <w:pPr>
              <w:spacing w:line="480" w:lineRule="auto"/>
              <w:jc w:val="left"/>
            </w:pPr>
          </w:p>
        </w:tc>
        <w:tc>
          <w:tcPr>
            <w:tcW w:w="1134" w:type="dxa"/>
          </w:tcPr>
          <w:p w14:paraId="5897CBF3" w14:textId="77777777" w:rsidR="00DC1FB9" w:rsidRPr="00DC1FB9" w:rsidRDefault="00DC1FB9" w:rsidP="00B01836">
            <w:pPr>
              <w:spacing w:line="480" w:lineRule="auto"/>
              <w:jc w:val="left"/>
            </w:pPr>
            <w:r w:rsidRPr="00DC1FB9">
              <w:t xml:space="preserve">   /</w:t>
            </w:r>
          </w:p>
        </w:tc>
      </w:tr>
      <w:tr w:rsidR="00DC1FB9" w:rsidRPr="00DC1FB9" w14:paraId="0B786B22" w14:textId="77777777" w:rsidTr="00146C5B">
        <w:tc>
          <w:tcPr>
            <w:tcW w:w="5104" w:type="dxa"/>
          </w:tcPr>
          <w:p w14:paraId="62A355FB" w14:textId="77777777" w:rsidR="00DC1FB9" w:rsidRPr="00E33B01" w:rsidRDefault="00DC1FB9" w:rsidP="00B01836">
            <w:pPr>
              <w:pStyle w:val="ListParagraph"/>
              <w:numPr>
                <w:ilvl w:val="0"/>
                <w:numId w:val="25"/>
              </w:numPr>
              <w:spacing w:after="0" w:line="480" w:lineRule="auto"/>
              <w:rPr>
                <w:rFonts w:ascii="Calibri" w:hAnsi="Calibri" w:cs="Calibri"/>
                <w:sz w:val="24"/>
                <w:szCs w:val="24"/>
              </w:rPr>
            </w:pPr>
            <w:r w:rsidRPr="00E33B01">
              <w:rPr>
                <w:rFonts w:ascii="Calibri" w:hAnsi="Calibri" w:cs="Calibri"/>
                <w:sz w:val="24"/>
                <w:szCs w:val="24"/>
              </w:rPr>
              <w:t>Self-worth</w:t>
            </w:r>
          </w:p>
        </w:tc>
        <w:tc>
          <w:tcPr>
            <w:tcW w:w="1559" w:type="dxa"/>
          </w:tcPr>
          <w:p w14:paraId="2F26668F" w14:textId="77777777" w:rsidR="00DC1FB9" w:rsidRPr="00DC1FB9" w:rsidRDefault="00DC1FB9" w:rsidP="00B01836">
            <w:pPr>
              <w:spacing w:line="480" w:lineRule="auto"/>
              <w:jc w:val="left"/>
            </w:pPr>
            <w:r w:rsidRPr="00DC1FB9">
              <w:t xml:space="preserve">       /</w:t>
            </w:r>
          </w:p>
        </w:tc>
        <w:tc>
          <w:tcPr>
            <w:tcW w:w="1276" w:type="dxa"/>
          </w:tcPr>
          <w:p w14:paraId="6F3956C2" w14:textId="77777777" w:rsidR="00DC1FB9" w:rsidRPr="00DC1FB9" w:rsidRDefault="00DC1FB9" w:rsidP="00B01836">
            <w:pPr>
              <w:spacing w:line="480" w:lineRule="auto"/>
              <w:jc w:val="left"/>
            </w:pPr>
          </w:p>
        </w:tc>
        <w:tc>
          <w:tcPr>
            <w:tcW w:w="1134" w:type="dxa"/>
          </w:tcPr>
          <w:p w14:paraId="05C25661" w14:textId="77777777" w:rsidR="00DC1FB9" w:rsidRPr="00DC1FB9" w:rsidRDefault="00DC1FB9" w:rsidP="00B01836">
            <w:pPr>
              <w:spacing w:line="480" w:lineRule="auto"/>
              <w:jc w:val="left"/>
            </w:pPr>
            <w:r w:rsidRPr="00DC1FB9">
              <w:t xml:space="preserve">   /</w:t>
            </w:r>
          </w:p>
        </w:tc>
      </w:tr>
      <w:tr w:rsidR="00DC1FB9" w:rsidRPr="00DC1FB9" w14:paraId="024F97E3" w14:textId="77777777" w:rsidTr="00146C5B">
        <w:tc>
          <w:tcPr>
            <w:tcW w:w="5104" w:type="dxa"/>
          </w:tcPr>
          <w:p w14:paraId="25B2AB0E" w14:textId="77777777" w:rsidR="00DC1FB9" w:rsidRPr="00E33B01" w:rsidRDefault="00DC1FB9" w:rsidP="00B01836">
            <w:pPr>
              <w:pStyle w:val="ListParagraph"/>
              <w:numPr>
                <w:ilvl w:val="0"/>
                <w:numId w:val="25"/>
              </w:numPr>
              <w:spacing w:after="0" w:line="480" w:lineRule="auto"/>
              <w:rPr>
                <w:rFonts w:ascii="Calibri" w:hAnsi="Calibri" w:cs="Calibri"/>
                <w:sz w:val="24"/>
                <w:szCs w:val="24"/>
              </w:rPr>
            </w:pPr>
            <w:r w:rsidRPr="00E33B01">
              <w:rPr>
                <w:rFonts w:ascii="Calibri" w:hAnsi="Calibri" w:cs="Calibri"/>
                <w:sz w:val="24"/>
                <w:szCs w:val="24"/>
              </w:rPr>
              <w:t>Anxiety through ‘cold calling’.</w:t>
            </w:r>
          </w:p>
        </w:tc>
        <w:tc>
          <w:tcPr>
            <w:tcW w:w="1559" w:type="dxa"/>
          </w:tcPr>
          <w:p w14:paraId="5258F84C" w14:textId="77777777" w:rsidR="00DC1FB9" w:rsidRPr="00DC1FB9" w:rsidRDefault="00DC1FB9" w:rsidP="00B01836">
            <w:pPr>
              <w:spacing w:line="480" w:lineRule="auto"/>
              <w:jc w:val="left"/>
            </w:pPr>
            <w:r w:rsidRPr="00DC1FB9">
              <w:t xml:space="preserve">       /</w:t>
            </w:r>
          </w:p>
        </w:tc>
        <w:tc>
          <w:tcPr>
            <w:tcW w:w="1276" w:type="dxa"/>
          </w:tcPr>
          <w:p w14:paraId="3A3A6F00" w14:textId="77777777" w:rsidR="00DC1FB9" w:rsidRPr="00DC1FB9" w:rsidRDefault="00DC1FB9" w:rsidP="00B01836">
            <w:pPr>
              <w:spacing w:line="480" w:lineRule="auto"/>
              <w:jc w:val="left"/>
            </w:pPr>
            <w:r w:rsidRPr="00DC1FB9">
              <w:t xml:space="preserve">   /</w:t>
            </w:r>
          </w:p>
        </w:tc>
        <w:tc>
          <w:tcPr>
            <w:tcW w:w="1134" w:type="dxa"/>
          </w:tcPr>
          <w:p w14:paraId="6EC12259" w14:textId="77777777" w:rsidR="00DC1FB9" w:rsidRPr="00DC1FB9" w:rsidRDefault="00DC1FB9" w:rsidP="00B01836">
            <w:pPr>
              <w:spacing w:line="480" w:lineRule="auto"/>
              <w:jc w:val="left"/>
            </w:pPr>
            <w:r w:rsidRPr="00DC1FB9">
              <w:t xml:space="preserve">   /</w:t>
            </w:r>
          </w:p>
        </w:tc>
      </w:tr>
      <w:tr w:rsidR="00DC1FB9" w:rsidRPr="00DC1FB9" w14:paraId="0D2BAECB" w14:textId="77777777" w:rsidTr="00146C5B">
        <w:tc>
          <w:tcPr>
            <w:tcW w:w="5104" w:type="dxa"/>
          </w:tcPr>
          <w:p w14:paraId="42829424" w14:textId="77777777" w:rsidR="00DC1FB9" w:rsidRPr="00E33B01" w:rsidRDefault="00DC1FB9" w:rsidP="00B01836">
            <w:pPr>
              <w:pStyle w:val="ListParagraph"/>
              <w:numPr>
                <w:ilvl w:val="0"/>
                <w:numId w:val="25"/>
              </w:numPr>
              <w:spacing w:after="0" w:line="480" w:lineRule="auto"/>
              <w:rPr>
                <w:rFonts w:ascii="Calibri" w:hAnsi="Calibri" w:cs="Calibri"/>
                <w:sz w:val="24"/>
                <w:szCs w:val="24"/>
              </w:rPr>
            </w:pPr>
            <w:r w:rsidRPr="00E33B01">
              <w:rPr>
                <w:rFonts w:ascii="Calibri" w:hAnsi="Calibri" w:cs="Calibri"/>
                <w:sz w:val="24"/>
                <w:szCs w:val="24"/>
              </w:rPr>
              <w:t>Confidence through ‘thinking time’.</w:t>
            </w:r>
          </w:p>
        </w:tc>
        <w:tc>
          <w:tcPr>
            <w:tcW w:w="1559" w:type="dxa"/>
          </w:tcPr>
          <w:p w14:paraId="2679F728" w14:textId="77777777" w:rsidR="00DC1FB9" w:rsidRPr="00DC1FB9" w:rsidRDefault="00DC1FB9" w:rsidP="00B01836">
            <w:pPr>
              <w:spacing w:line="480" w:lineRule="auto"/>
              <w:jc w:val="left"/>
            </w:pPr>
            <w:r w:rsidRPr="00DC1FB9">
              <w:t xml:space="preserve">      /</w:t>
            </w:r>
          </w:p>
        </w:tc>
        <w:tc>
          <w:tcPr>
            <w:tcW w:w="1276" w:type="dxa"/>
          </w:tcPr>
          <w:p w14:paraId="300B8E5A" w14:textId="77777777" w:rsidR="00DC1FB9" w:rsidRPr="00DC1FB9" w:rsidRDefault="00DC1FB9" w:rsidP="00B01836">
            <w:pPr>
              <w:spacing w:line="480" w:lineRule="auto"/>
              <w:jc w:val="left"/>
            </w:pPr>
            <w:r w:rsidRPr="00DC1FB9">
              <w:t xml:space="preserve">   /</w:t>
            </w:r>
          </w:p>
        </w:tc>
        <w:tc>
          <w:tcPr>
            <w:tcW w:w="1134" w:type="dxa"/>
          </w:tcPr>
          <w:p w14:paraId="4660DDD9" w14:textId="77777777" w:rsidR="00DC1FB9" w:rsidRPr="00DC1FB9" w:rsidRDefault="00DC1FB9" w:rsidP="00B01836">
            <w:pPr>
              <w:spacing w:line="480" w:lineRule="auto"/>
              <w:jc w:val="left"/>
            </w:pPr>
            <w:r w:rsidRPr="00DC1FB9">
              <w:t xml:space="preserve">   /</w:t>
            </w:r>
          </w:p>
        </w:tc>
      </w:tr>
      <w:tr w:rsidR="00DC1FB9" w:rsidRPr="00DC1FB9" w14:paraId="1EC3535A" w14:textId="77777777" w:rsidTr="00146C5B">
        <w:tc>
          <w:tcPr>
            <w:tcW w:w="5104" w:type="dxa"/>
          </w:tcPr>
          <w:p w14:paraId="5FDD56DE" w14:textId="77777777" w:rsidR="00DC1FB9" w:rsidRPr="00E33B01" w:rsidRDefault="00DC1FB9" w:rsidP="00B01836">
            <w:pPr>
              <w:pStyle w:val="ListParagraph"/>
              <w:numPr>
                <w:ilvl w:val="0"/>
                <w:numId w:val="25"/>
              </w:numPr>
              <w:spacing w:after="0" w:line="480" w:lineRule="auto"/>
              <w:rPr>
                <w:rFonts w:ascii="Calibri" w:hAnsi="Calibri" w:cs="Calibri"/>
                <w:sz w:val="24"/>
                <w:szCs w:val="24"/>
              </w:rPr>
            </w:pPr>
            <w:r w:rsidRPr="00E33B01">
              <w:rPr>
                <w:rFonts w:ascii="Calibri" w:hAnsi="Calibri" w:cs="Calibri"/>
                <w:sz w:val="24"/>
                <w:szCs w:val="24"/>
              </w:rPr>
              <w:t xml:space="preserve">Rehearsing answers through ‘think-pair-share’. </w:t>
            </w:r>
          </w:p>
        </w:tc>
        <w:tc>
          <w:tcPr>
            <w:tcW w:w="1559" w:type="dxa"/>
          </w:tcPr>
          <w:p w14:paraId="495A7A89" w14:textId="77777777" w:rsidR="00DC1FB9" w:rsidRPr="00DC1FB9" w:rsidRDefault="00DC1FB9" w:rsidP="00B01836">
            <w:pPr>
              <w:spacing w:line="480" w:lineRule="auto"/>
              <w:jc w:val="left"/>
            </w:pPr>
          </w:p>
        </w:tc>
        <w:tc>
          <w:tcPr>
            <w:tcW w:w="1276" w:type="dxa"/>
          </w:tcPr>
          <w:p w14:paraId="2F1BA539" w14:textId="77777777" w:rsidR="00DC1FB9" w:rsidRPr="00DC1FB9" w:rsidRDefault="00DC1FB9" w:rsidP="00B01836">
            <w:pPr>
              <w:spacing w:line="480" w:lineRule="auto"/>
              <w:jc w:val="left"/>
            </w:pPr>
            <w:r w:rsidRPr="00DC1FB9">
              <w:t xml:space="preserve">   /</w:t>
            </w:r>
          </w:p>
        </w:tc>
        <w:tc>
          <w:tcPr>
            <w:tcW w:w="1134" w:type="dxa"/>
          </w:tcPr>
          <w:p w14:paraId="529E522C" w14:textId="77777777" w:rsidR="00DC1FB9" w:rsidRPr="00DC1FB9" w:rsidRDefault="00DC1FB9" w:rsidP="00B01836">
            <w:pPr>
              <w:spacing w:line="480" w:lineRule="auto"/>
              <w:jc w:val="left"/>
            </w:pPr>
            <w:r w:rsidRPr="00DC1FB9">
              <w:t xml:space="preserve">  /</w:t>
            </w:r>
          </w:p>
        </w:tc>
      </w:tr>
      <w:tr w:rsidR="00DC1FB9" w:rsidRPr="00DC1FB9" w14:paraId="41E15BF8" w14:textId="77777777" w:rsidTr="00146C5B">
        <w:tc>
          <w:tcPr>
            <w:tcW w:w="5104" w:type="dxa"/>
          </w:tcPr>
          <w:p w14:paraId="466176B7" w14:textId="77777777" w:rsidR="00DC1FB9" w:rsidRPr="00E33B01" w:rsidRDefault="00DC1FB9" w:rsidP="00B01836">
            <w:pPr>
              <w:pStyle w:val="ListParagraph"/>
              <w:numPr>
                <w:ilvl w:val="0"/>
                <w:numId w:val="25"/>
              </w:numPr>
              <w:spacing w:after="0" w:line="480" w:lineRule="auto"/>
              <w:rPr>
                <w:rFonts w:ascii="Calibri" w:hAnsi="Calibri" w:cs="Calibri"/>
                <w:sz w:val="24"/>
                <w:szCs w:val="24"/>
              </w:rPr>
            </w:pPr>
            <w:r w:rsidRPr="00E33B01">
              <w:rPr>
                <w:rFonts w:ascii="Calibri" w:hAnsi="Calibri" w:cs="Calibri"/>
                <w:sz w:val="24"/>
                <w:szCs w:val="24"/>
              </w:rPr>
              <w:t>Engagement in learning</w:t>
            </w:r>
          </w:p>
        </w:tc>
        <w:tc>
          <w:tcPr>
            <w:tcW w:w="1559" w:type="dxa"/>
          </w:tcPr>
          <w:p w14:paraId="24142E36" w14:textId="77777777" w:rsidR="00DC1FB9" w:rsidRPr="00DC1FB9" w:rsidRDefault="00DC1FB9" w:rsidP="00B01836">
            <w:pPr>
              <w:spacing w:line="480" w:lineRule="auto"/>
              <w:jc w:val="left"/>
            </w:pPr>
          </w:p>
        </w:tc>
        <w:tc>
          <w:tcPr>
            <w:tcW w:w="1276" w:type="dxa"/>
          </w:tcPr>
          <w:p w14:paraId="353D9E64" w14:textId="77777777" w:rsidR="00DC1FB9" w:rsidRPr="00DC1FB9" w:rsidRDefault="00DC1FB9" w:rsidP="00B01836">
            <w:pPr>
              <w:spacing w:line="480" w:lineRule="auto"/>
              <w:jc w:val="left"/>
            </w:pPr>
            <w:r w:rsidRPr="00DC1FB9">
              <w:t xml:space="preserve">   /</w:t>
            </w:r>
          </w:p>
        </w:tc>
        <w:tc>
          <w:tcPr>
            <w:tcW w:w="1134" w:type="dxa"/>
          </w:tcPr>
          <w:p w14:paraId="17F234D4" w14:textId="77777777" w:rsidR="00DC1FB9" w:rsidRPr="00DC1FB9" w:rsidRDefault="00DC1FB9" w:rsidP="00B01836">
            <w:pPr>
              <w:spacing w:line="480" w:lineRule="auto"/>
              <w:jc w:val="left"/>
            </w:pPr>
            <w:r w:rsidRPr="00DC1FB9">
              <w:t xml:space="preserve">  /</w:t>
            </w:r>
          </w:p>
        </w:tc>
      </w:tr>
    </w:tbl>
    <w:p w14:paraId="7D920059" w14:textId="77777777" w:rsidR="00DC1FB9" w:rsidRDefault="00DC1FB9" w:rsidP="00B01836">
      <w:pPr>
        <w:spacing w:line="480" w:lineRule="auto"/>
        <w:jc w:val="left"/>
      </w:pPr>
    </w:p>
    <w:p w14:paraId="7C78358B" w14:textId="5111CD56" w:rsidR="00146C5B" w:rsidRDefault="00146C5B" w:rsidP="00146C5B">
      <w:pPr>
        <w:spacing w:line="480" w:lineRule="auto"/>
        <w:jc w:val="center"/>
      </w:pPr>
      <w:r>
        <w:t>Table 1: Themes gather</w:t>
      </w:r>
      <w:r w:rsidR="00630454">
        <w:t>ed</w:t>
      </w:r>
      <w:r>
        <w:t xml:space="preserve"> for analysis f</w:t>
      </w:r>
      <w:r w:rsidR="00630454">
        <w:t xml:space="preserve">rom </w:t>
      </w:r>
      <w:r>
        <w:t>data</w:t>
      </w:r>
    </w:p>
    <w:p w14:paraId="030602AB" w14:textId="77777777" w:rsidR="00146C5B" w:rsidRPr="00DC1FB9" w:rsidRDefault="00146C5B" w:rsidP="00146C5B">
      <w:pPr>
        <w:spacing w:line="480" w:lineRule="auto"/>
        <w:jc w:val="center"/>
      </w:pPr>
    </w:p>
    <w:p w14:paraId="65244C91" w14:textId="711D7576" w:rsidR="00DC1FB9" w:rsidRDefault="00DC1FB9" w:rsidP="00B01836">
      <w:pPr>
        <w:spacing w:line="480" w:lineRule="auto"/>
        <w:jc w:val="left"/>
      </w:pPr>
      <w:r w:rsidRPr="00DC1FB9">
        <w:t xml:space="preserve">I will now </w:t>
      </w:r>
      <w:r w:rsidR="006D43F3">
        <w:t xml:space="preserve">explore each theme in detail </w:t>
      </w:r>
      <w:r w:rsidR="00277051">
        <w:t>with</w:t>
      </w:r>
      <w:r w:rsidRPr="00DC1FB9">
        <w:t xml:space="preserve"> the data that was gathered, connecting it with ideas addressed in the literature review.  </w:t>
      </w:r>
    </w:p>
    <w:p w14:paraId="76B41BAB" w14:textId="77777777" w:rsidR="00146C5B" w:rsidRPr="00DC1FB9" w:rsidRDefault="00146C5B" w:rsidP="00B01836">
      <w:pPr>
        <w:spacing w:line="480" w:lineRule="auto"/>
        <w:jc w:val="left"/>
      </w:pPr>
    </w:p>
    <w:p w14:paraId="3C9A48CB" w14:textId="76819F29" w:rsidR="00DC1FB9" w:rsidRPr="00DC1FB9" w:rsidRDefault="00DC1FB9" w:rsidP="00B01836">
      <w:pPr>
        <w:spacing w:line="480" w:lineRule="auto"/>
        <w:jc w:val="left"/>
        <w:rPr>
          <w:u w:val="single"/>
        </w:rPr>
      </w:pPr>
      <w:r w:rsidRPr="00DC1FB9">
        <w:rPr>
          <w:u w:val="single"/>
        </w:rPr>
        <w:t>4.5.2 Theme 1: Class dynamics</w:t>
      </w:r>
    </w:p>
    <w:p w14:paraId="05E75FBA" w14:textId="7F5307DD" w:rsidR="00DC1FB9" w:rsidRDefault="00DC1FB9" w:rsidP="00B01836">
      <w:pPr>
        <w:spacing w:line="480" w:lineRule="auto"/>
        <w:jc w:val="left"/>
      </w:pPr>
      <w:r w:rsidRPr="00DC1FB9">
        <w:t xml:space="preserve">One aspect I recognised through the questionnaire was the effect of class dynamics. How pupils presented themselves next to each other in the classroom, was important to a lot of individuals. Pupils struggled with nervousness, embarrassment and anxiety, as they were self-conscious next to how others viewed them in the class. Chiles (2023) recognises that there is a fear of pupils sharing the wrong answer, which I was aware of with some pupils being apprehensive to answer questions. With my focus on key pupils in lessons, the phrase ‘I don’t know’ was used to sometimes avoid the risk of answering the question wrongly. It was difficult to notice this nervousness of pupils whilst teaching as my focus </w:t>
      </w:r>
      <w:r w:rsidRPr="00DC1FB9">
        <w:lastRenderedPageBreak/>
        <w:t>was on the pupils learning. Pe</w:t>
      </w:r>
      <w:r w:rsidR="00146C5B">
        <w:t>e</w:t>
      </w:r>
      <w:r w:rsidRPr="00DC1FB9">
        <w:t>ry et al (2013</w:t>
      </w:r>
      <w:r w:rsidR="00E33B01">
        <w:t>, p.23</w:t>
      </w:r>
      <w:r w:rsidRPr="00DC1FB9">
        <w:t xml:space="preserve">) suggests capturing ‘each student’s mental attention’ which could then help the pupils be more self-aware of their learning instead of what others think of them. I recognised this in a classroom discussion where pupils were more focused on what we were discussing, than the pupils around them, although this only happened in one lesson. The focus group was more able to reflect the responses in the questionnaires. Pupil D mentioned there can be difficulties in pupils verbally communicating in front of their peers. They said that the pupil could feel stressed and perhaps stutter over their words if they were unsure of what to say. The suggestion of Walsh and </w:t>
      </w:r>
      <w:proofErr w:type="spellStart"/>
      <w:r w:rsidRPr="00DC1FB9">
        <w:t>Sattes</w:t>
      </w:r>
      <w:proofErr w:type="spellEnd"/>
      <w:r w:rsidRPr="00DC1FB9">
        <w:t xml:space="preserve"> (2015</w:t>
      </w:r>
      <w:r w:rsidR="00E33B01">
        <w:t>, p.21</w:t>
      </w:r>
      <w:r w:rsidRPr="00DC1FB9">
        <w:t xml:space="preserve">) of ‘alternative pathways’ to delivering questions was evidently seen as one approach might not necessarily fit all pupils, due to how they feel towards how they are presented alongside their fellow peers. </w:t>
      </w:r>
    </w:p>
    <w:p w14:paraId="21CCCA5B" w14:textId="77777777" w:rsidR="00146C5B" w:rsidRPr="00DC1FB9" w:rsidRDefault="00146C5B" w:rsidP="00B01836">
      <w:pPr>
        <w:spacing w:line="480" w:lineRule="auto"/>
        <w:jc w:val="left"/>
      </w:pPr>
    </w:p>
    <w:p w14:paraId="18501D18" w14:textId="2680E648" w:rsidR="00DC1FB9" w:rsidRPr="00DC1FB9" w:rsidRDefault="00DC1FB9" w:rsidP="00B01836">
      <w:pPr>
        <w:spacing w:line="480" w:lineRule="auto"/>
        <w:jc w:val="left"/>
        <w:rPr>
          <w:u w:val="single"/>
        </w:rPr>
      </w:pPr>
      <w:r w:rsidRPr="00DC1FB9">
        <w:rPr>
          <w:u w:val="single"/>
        </w:rPr>
        <w:t>4.5.3 Theme 2: Self-worth</w:t>
      </w:r>
    </w:p>
    <w:p w14:paraId="5478CFE0" w14:textId="4048F78B" w:rsidR="00DC1FB9" w:rsidRPr="00DC1FB9" w:rsidRDefault="00DC1FB9" w:rsidP="00B01836">
      <w:pPr>
        <w:spacing w:line="480" w:lineRule="auto"/>
        <w:jc w:val="left"/>
      </w:pPr>
      <w:r w:rsidRPr="00DC1FB9">
        <w:t>Another theme that helped me understand why pupils didn’t have the confidence they needed in becoming self-reliant was their lack of value in themselves. I identified what Pin</w:t>
      </w:r>
      <w:r w:rsidR="00146C5B">
        <w:t>k</w:t>
      </w:r>
      <w:r w:rsidRPr="00DC1FB9">
        <w:t>er (2021) had explained about pupils who put in less effort due to lack of confidence. As a result, they become, what M</w:t>
      </w:r>
      <w:r w:rsidR="00146C5B">
        <w:t>o</w:t>
      </w:r>
      <w:r w:rsidRPr="00DC1FB9">
        <w:t>rek</w:t>
      </w:r>
      <w:r w:rsidR="00E33B01">
        <w:t xml:space="preserve"> et al</w:t>
      </w:r>
      <w:r w:rsidRPr="00DC1FB9">
        <w:t xml:space="preserve"> (2023</w:t>
      </w:r>
      <w:r w:rsidR="00E33B01">
        <w:t>, p.732</w:t>
      </w:r>
      <w:r w:rsidRPr="00DC1FB9">
        <w:t xml:space="preserve">) recognise as ‘passive </w:t>
      </w:r>
      <w:proofErr w:type="gramStart"/>
      <w:r w:rsidRPr="00DC1FB9">
        <w:t>participants’</w:t>
      </w:r>
      <w:proofErr w:type="gramEnd"/>
      <w:r w:rsidRPr="00DC1FB9">
        <w:t>. This was seen through the questionnaires where I saw connections with those who had negative experiences of answering questions</w:t>
      </w:r>
      <w:r w:rsidR="00146C5B">
        <w:t>,</w:t>
      </w:r>
      <w:r w:rsidRPr="00DC1FB9">
        <w:t xml:space="preserve"> previously not liked being asked questions. When discussing with the focus group, they gave an impression that having the space to give answers with more depth was something that helped build their own self-worth. Alexander (2008</w:t>
      </w:r>
      <w:r w:rsidR="00E33B01">
        <w:t>, p.11</w:t>
      </w:r>
      <w:r w:rsidRPr="00DC1FB9">
        <w:t>) suggests that the level of questioning needs to have depth which would make the answer ‘reciprocal’. This would give a space for ‘reasoning and speculation’ (</w:t>
      </w:r>
      <w:r w:rsidR="00E33B01">
        <w:t xml:space="preserve">Armstrong, </w:t>
      </w:r>
      <w:r w:rsidRPr="00DC1FB9">
        <w:t>2004</w:t>
      </w:r>
      <w:r w:rsidR="00E33B01">
        <w:t>, p.20</w:t>
      </w:r>
      <w:r w:rsidRPr="00DC1FB9">
        <w:t xml:space="preserve">) in the answer where the pupils </w:t>
      </w:r>
      <w:r w:rsidRPr="00DC1FB9">
        <w:lastRenderedPageBreak/>
        <w:t xml:space="preserve">would then feel that none of the answers given were wrong. The challenge was to create an environment for all pupils to give depth to their answers without them feeling that they were not capable to do so. That is where the three teaching approaches for questioning needed to be examined to consider if they matched the support the pupil needed.  </w:t>
      </w:r>
    </w:p>
    <w:p w14:paraId="39CB9A05" w14:textId="77777777" w:rsidR="00DC1FB9" w:rsidRPr="00DC1FB9" w:rsidRDefault="00DC1FB9" w:rsidP="00B01836">
      <w:pPr>
        <w:spacing w:line="480" w:lineRule="auto"/>
        <w:jc w:val="left"/>
      </w:pPr>
    </w:p>
    <w:p w14:paraId="52E07CE5" w14:textId="293FD940" w:rsidR="00DC1FB9" w:rsidRPr="00DC1FB9" w:rsidRDefault="00DC1FB9" w:rsidP="00025BDD">
      <w:pPr>
        <w:spacing w:line="480" w:lineRule="auto"/>
        <w:jc w:val="left"/>
        <w:rPr>
          <w:u w:val="single"/>
        </w:rPr>
      </w:pPr>
      <w:r w:rsidRPr="00DC1FB9">
        <w:rPr>
          <w:u w:val="single"/>
        </w:rPr>
        <w:t>4.5.4 Theme 3: Anxiety through ‘cold</w:t>
      </w:r>
      <w:r w:rsidR="00E33B01">
        <w:rPr>
          <w:u w:val="single"/>
        </w:rPr>
        <w:t xml:space="preserve"> </w:t>
      </w:r>
      <w:r w:rsidRPr="00DC1FB9">
        <w:rPr>
          <w:u w:val="single"/>
        </w:rPr>
        <w:t>calling’</w:t>
      </w:r>
    </w:p>
    <w:p w14:paraId="0924372F" w14:textId="491C2276" w:rsidR="00DC1FB9" w:rsidRPr="00DC1FB9" w:rsidRDefault="00DC1FB9" w:rsidP="00B01836">
      <w:pPr>
        <w:spacing w:line="480" w:lineRule="auto"/>
        <w:jc w:val="left"/>
      </w:pPr>
      <w:r w:rsidRPr="00DC1FB9">
        <w:t>One of the clear responses I got from the questionnaire and the focus group was the tension that can be caused by ‘cold calling’. In the questionnaire, the pupils didn’t like being asked questions directly as it caused anxiety and awkwardness. They struggled with being put on the spot which M</w:t>
      </w:r>
      <w:r w:rsidR="000E33DB">
        <w:t>o</w:t>
      </w:r>
      <w:r w:rsidRPr="00DC1FB9">
        <w:t>rek</w:t>
      </w:r>
      <w:r w:rsidR="007D6F35">
        <w:t xml:space="preserve"> et al.</w:t>
      </w:r>
      <w:r w:rsidRPr="00DC1FB9">
        <w:t xml:space="preserve"> (2023</w:t>
      </w:r>
      <w:r w:rsidR="007D6F35">
        <w:t>, p.733</w:t>
      </w:r>
      <w:r w:rsidRPr="00DC1FB9">
        <w:t xml:space="preserve">) suggested would make them feel uncomfortable creating an ‘anxiety of discontent’. This was relayed in the focus group where it was suggested that shy pupils would struggle with responding. I also noticed there was this anxiety and awkwardness in using this in some stages of my </w:t>
      </w:r>
      <w:r w:rsidR="00F843E0">
        <w:t>intervention plan</w:t>
      </w:r>
      <w:r w:rsidRPr="00DC1FB9">
        <w:t>, although it also depended on the simplicity of the question being asked. Bush et al</w:t>
      </w:r>
      <w:r w:rsidR="000E33DB">
        <w:t>.</w:t>
      </w:r>
      <w:r w:rsidRPr="00DC1FB9">
        <w:t xml:space="preserve"> (2023</w:t>
      </w:r>
      <w:r w:rsidR="007D6F35">
        <w:t>, p.77</w:t>
      </w:r>
      <w:r w:rsidRPr="00DC1FB9">
        <w:t>) said that over time the ‘fear of answering a question would diminish’. This is an aspect I was hoping to see develop over the lessons. Furthermore Kollat’s (2018</w:t>
      </w:r>
      <w:r w:rsidR="007D6F35">
        <w:t>, p.169</w:t>
      </w:r>
      <w:r w:rsidRPr="00DC1FB9">
        <w:t>) suggested that it would create ‘a more dynamic classroom environment’. This wasn’t recognisable through the feedback I was given and the lessons themselves. Using ‘cold calling’ on its own in the first few lessons, created apprehension to answer questions. Through the process I noticed that it seemed more sporadic and would need a longer duration of time to secure this effectively in the learning environment. I also found it easier to deliver with more positive responses</w:t>
      </w:r>
      <w:r w:rsidR="000E33DB">
        <w:t xml:space="preserve"> when</w:t>
      </w:r>
      <w:r w:rsidRPr="00DC1FB9">
        <w:t xml:space="preserve"> I had introduced ‘thinking time’ and ‘think-pair-share.’ </w:t>
      </w:r>
    </w:p>
    <w:p w14:paraId="53697DEF" w14:textId="117E3588" w:rsidR="00DC1FB9" w:rsidRPr="00DC1FB9" w:rsidRDefault="00DC1FB9" w:rsidP="00B01836">
      <w:pPr>
        <w:spacing w:line="480" w:lineRule="auto"/>
        <w:jc w:val="left"/>
        <w:rPr>
          <w:u w:val="single"/>
        </w:rPr>
      </w:pPr>
      <w:r w:rsidRPr="00DC1FB9">
        <w:rPr>
          <w:u w:val="single"/>
        </w:rPr>
        <w:lastRenderedPageBreak/>
        <w:t>4.5.5 Theme 4: Confidence though ‘thinking time’</w:t>
      </w:r>
    </w:p>
    <w:p w14:paraId="11112F2A" w14:textId="7723AE6E" w:rsidR="00DC1FB9" w:rsidRPr="00DC1FB9" w:rsidRDefault="00DC1FB9" w:rsidP="00B01836">
      <w:pPr>
        <w:spacing w:line="480" w:lineRule="auto"/>
        <w:jc w:val="left"/>
      </w:pPr>
      <w:r w:rsidRPr="00DC1FB9">
        <w:t xml:space="preserve">The response to ‘thinking time’ in a lesson was consistent in building confidence in the pupils. The opinions of the pupils were that they found this valuable in their responses to the questionnaire and the focus group. When I introduced this to the lessons, it also gave positive responses in the learning. I noticed, the longer I left the time for pupils to think, the responses became more evaluative. This supports </w:t>
      </w:r>
      <w:proofErr w:type="spellStart"/>
      <w:r w:rsidRPr="00DC1FB9">
        <w:t>Lemov’s</w:t>
      </w:r>
      <w:proofErr w:type="spellEnd"/>
      <w:r w:rsidRPr="00DC1FB9">
        <w:t xml:space="preserve"> (2021) recognition that if you only gave a short time to respond you would highly likely not get the richest of answers. By allowing pupils to think, the answers given had more depth as the pupils had opportunity to explore their ideas. I could see Cotton’s (1988</w:t>
      </w:r>
      <w:r w:rsidR="007D6F35">
        <w:t>, p.5</w:t>
      </w:r>
      <w:r w:rsidRPr="00DC1FB9">
        <w:t xml:space="preserve">) suggestion that this gave ‘superior learning </w:t>
      </w:r>
      <w:proofErr w:type="gramStart"/>
      <w:r w:rsidRPr="00DC1FB9">
        <w:t>gains’</w:t>
      </w:r>
      <w:proofErr w:type="gramEnd"/>
      <w:r w:rsidRPr="00DC1FB9">
        <w:t xml:space="preserve"> and recognised Seaman’s (2011</w:t>
      </w:r>
      <w:r w:rsidR="007D6F35">
        <w:t>, p.36</w:t>
      </w:r>
      <w:r w:rsidRPr="00DC1FB9">
        <w:t xml:space="preserve">) suggestion that giving the space for pupils to evaluate their own thinking encouraged ‘active </w:t>
      </w:r>
      <w:r w:rsidR="007D6F35">
        <w:t xml:space="preserve">cognitive </w:t>
      </w:r>
      <w:r w:rsidRPr="00DC1FB9">
        <w:t>behaviours’ in support towards engagement. This process can be seen to what Renton (2020</w:t>
      </w:r>
      <w:r w:rsidR="007D6F35">
        <w:t>, p.80</w:t>
      </w:r>
      <w:r w:rsidRPr="00DC1FB9">
        <w:t xml:space="preserve">) suggests as student learning is ensuring ‘that </w:t>
      </w:r>
      <w:r w:rsidR="000E33DB">
        <w:t xml:space="preserve">it </w:t>
      </w:r>
      <w:r w:rsidRPr="00DC1FB9">
        <w:t>is effective</w:t>
      </w:r>
      <w:r w:rsidR="00025BDD">
        <w:t>’.</w:t>
      </w:r>
      <w:r w:rsidRPr="00DC1FB9">
        <w:t xml:space="preserve"> This was also recognised by the pupils, in the focus group discussion, developing their own self-awareness of their learning. Through all the processes this appeared to be the approach that helped build the confidence the most as the answers that were given were more insightful. </w:t>
      </w:r>
    </w:p>
    <w:p w14:paraId="5B4B22F7" w14:textId="77777777" w:rsidR="00DC1FB9" w:rsidRPr="00DC1FB9" w:rsidRDefault="00DC1FB9" w:rsidP="00B01836">
      <w:pPr>
        <w:spacing w:line="480" w:lineRule="auto"/>
        <w:jc w:val="left"/>
      </w:pPr>
    </w:p>
    <w:p w14:paraId="6C894D39" w14:textId="2EE79E29" w:rsidR="00DC1FB9" w:rsidRPr="00DC1FB9" w:rsidRDefault="00DC1FB9" w:rsidP="00B01836">
      <w:pPr>
        <w:spacing w:line="480" w:lineRule="auto"/>
        <w:jc w:val="left"/>
        <w:rPr>
          <w:u w:val="single"/>
        </w:rPr>
      </w:pPr>
      <w:r w:rsidRPr="00DC1FB9">
        <w:rPr>
          <w:u w:val="single"/>
        </w:rPr>
        <w:t>4.5.6 Theme 5: Rehearsing answers through ‘think-pair-share’</w:t>
      </w:r>
    </w:p>
    <w:p w14:paraId="6A646855" w14:textId="3CA4C38E" w:rsidR="00DC1FB9" w:rsidRPr="00DC1FB9" w:rsidRDefault="00DC1FB9" w:rsidP="00B01836">
      <w:pPr>
        <w:spacing w:line="480" w:lineRule="auto"/>
        <w:jc w:val="left"/>
      </w:pPr>
      <w:r w:rsidRPr="00DC1FB9">
        <w:t>The process of ‘think-pair-share’ was an option to use when the pupils appeared to be more apprehensive in their answers to the questions. This process helped pupils to get more reassurance from each other as they rehearsed their answers. Renton’s (2020</w:t>
      </w:r>
      <w:r w:rsidR="007D6F35">
        <w:t>, p.82</w:t>
      </w:r>
      <w:r w:rsidRPr="00DC1FB9">
        <w:t xml:space="preserve">) suggestion that it helps pupils ‘prepare and practice’ their reasoning was essential, especially to EAL pupils in the class. When there was a lesson where pupils were reluctant </w:t>
      </w:r>
      <w:r w:rsidRPr="00DC1FB9">
        <w:lastRenderedPageBreak/>
        <w:t>to respond, this process helped formulate responses to how pupils reassured each other. They were more prepared to then share their answers. Lyman’s (2022</w:t>
      </w:r>
      <w:r w:rsidR="007D6F35">
        <w:t>, p.142</w:t>
      </w:r>
      <w:r w:rsidRPr="00DC1FB9">
        <w:t>) suggestion that the pupils can ‘sometimes share their answers’ also helped the process, as the pupils had already shared their views, so sharing it to the teacher was</w:t>
      </w:r>
      <w:r w:rsidR="00F843E0">
        <w:t xml:space="preserve"> an</w:t>
      </w:r>
      <w:r w:rsidRPr="00DC1FB9">
        <w:t xml:space="preserve"> option</w:t>
      </w:r>
      <w:r w:rsidR="00F843E0">
        <w:t xml:space="preserve"> they were more likely to partake in</w:t>
      </w:r>
      <w:r w:rsidRPr="00DC1FB9">
        <w:t xml:space="preserve">. This reassurance was also highlighted in the questionnaire where pupils appreciated listening to each other’s responses. I found that using ‘think-pair-share’ relieved the pressure from ‘cold calling’ as it gave pupils opportunity to practice their answers. Although, in the focus group, this was seen with some apprehension, due to the competitive nature of not wanting to share their idea with another pupil, this generally did help get responses from the more apprehensive learners, to build their confidence. </w:t>
      </w:r>
    </w:p>
    <w:p w14:paraId="290382FC" w14:textId="77777777" w:rsidR="00DC1FB9" w:rsidRPr="00DC1FB9" w:rsidRDefault="00DC1FB9" w:rsidP="00B01836">
      <w:pPr>
        <w:spacing w:line="480" w:lineRule="auto"/>
        <w:jc w:val="left"/>
        <w:rPr>
          <w:u w:val="single"/>
        </w:rPr>
      </w:pPr>
    </w:p>
    <w:p w14:paraId="06C4CBED" w14:textId="06AB4977" w:rsidR="00DC1FB9" w:rsidRPr="00DC1FB9" w:rsidRDefault="00DC1FB9" w:rsidP="00B01836">
      <w:pPr>
        <w:spacing w:line="480" w:lineRule="auto"/>
        <w:jc w:val="left"/>
        <w:rPr>
          <w:u w:val="single"/>
        </w:rPr>
      </w:pPr>
      <w:r w:rsidRPr="00DC1FB9">
        <w:rPr>
          <w:u w:val="single"/>
        </w:rPr>
        <w:t xml:space="preserve">4.5.7 Theme 6: Engagement in learning </w:t>
      </w:r>
    </w:p>
    <w:p w14:paraId="46CFF66C" w14:textId="6D36C5D4" w:rsidR="00DC1FB9" w:rsidRPr="00DC1FB9" w:rsidRDefault="00DC1FB9" w:rsidP="00B01836">
      <w:pPr>
        <w:spacing w:line="480" w:lineRule="auto"/>
        <w:jc w:val="left"/>
      </w:pPr>
      <w:r w:rsidRPr="00DC1FB9">
        <w:t>The key aspect I wanted to investigate was how questioning can help build confidence in pupils. Through the different questioning processes used, confidence was measured by how much pupils were engaged in the lessons. I noticed that the temperament of the pupils was</w:t>
      </w:r>
      <w:r w:rsidR="000E33DB">
        <w:t xml:space="preserve"> no</w:t>
      </w:r>
      <w:r w:rsidRPr="00DC1FB9">
        <w:t>t always consistent, where sometimes the</w:t>
      </w:r>
      <w:r w:rsidR="00025BDD">
        <w:t>y</w:t>
      </w:r>
      <w:r w:rsidRPr="00DC1FB9">
        <w:t xml:space="preserve"> were immediate to wanting to respond and in other lessons, they were more apprehensive. The pupils were engaged when the questions demanded more ‘thinking time’. This supports Lush’s (2024</w:t>
      </w:r>
      <w:r w:rsidR="007D6F35">
        <w:t>, p.117</w:t>
      </w:r>
      <w:r w:rsidRPr="00DC1FB9">
        <w:t>) suggestion to leave the pupils with ‘very satisfying brain-ache</w:t>
      </w:r>
      <w:r w:rsidR="00025BDD">
        <w:t>’.</w:t>
      </w:r>
      <w:r w:rsidRPr="00DC1FB9">
        <w:t xml:space="preserve"> This was also mentioned in the focus group where Pupil B said that the depth of question can ‘flex your brain’. This connection between these two comments, were from different sources, but their similarity demonstrates that looking for approaches that engage the pupil can build the confidence needed to add depth to their answers. D</w:t>
      </w:r>
      <w:r w:rsidR="007D6F35">
        <w:t>a</w:t>
      </w:r>
      <w:r w:rsidRPr="00DC1FB9">
        <w:t xml:space="preserve">ntonio and </w:t>
      </w:r>
      <w:proofErr w:type="spellStart"/>
      <w:r w:rsidRPr="00DC1FB9">
        <w:t>Besienherz</w:t>
      </w:r>
      <w:proofErr w:type="spellEnd"/>
      <w:r w:rsidRPr="00DC1FB9">
        <w:t xml:space="preserve"> (2001</w:t>
      </w:r>
      <w:r w:rsidR="007D6F35">
        <w:t>, p.68</w:t>
      </w:r>
      <w:r w:rsidRPr="00DC1FB9">
        <w:t xml:space="preserve">) </w:t>
      </w:r>
      <w:r w:rsidRPr="00DC1FB9">
        <w:lastRenderedPageBreak/>
        <w:t>suggest that the more teachers are aware</w:t>
      </w:r>
      <w:r w:rsidR="00F843E0">
        <w:t xml:space="preserve"> of the depth of their questioning, </w:t>
      </w:r>
      <w:r w:rsidRPr="00DC1FB9">
        <w:t>‘the greater the impact’. If pupils could recognise an improvement in their own learning, they would engage more which then helps them build confidence. This was emphasised further with the focus group suggesting that they could write their answers down to recognise the space for improvement. When Smith (2021</w:t>
      </w:r>
      <w:r w:rsidR="007D6F35">
        <w:t>, p.11</w:t>
      </w:r>
      <w:r w:rsidRPr="00DC1FB9">
        <w:t>) suggested that confidence comes from imagination which can unlock ‘someone’s true potential’</w:t>
      </w:r>
      <w:r w:rsidR="00F843E0">
        <w:t>,</w:t>
      </w:r>
      <w:r w:rsidRPr="00DC1FB9">
        <w:t xml:space="preserve"> </w:t>
      </w:r>
      <w:r w:rsidR="00F843E0">
        <w:t>t</w:t>
      </w:r>
      <w:r w:rsidRPr="00DC1FB9">
        <w:t xml:space="preserve">his could be recognised through the depth of the question, the space to respond, and the opportunity for pupils to articulate the answers without feeling the pressure of responding to everyone in the class. From these aspects the pupil would then be consistently engaged towards their learning. </w:t>
      </w:r>
    </w:p>
    <w:p w14:paraId="332D7755" w14:textId="77777777" w:rsidR="00DC1FB9" w:rsidRPr="00DC1FB9" w:rsidRDefault="00DC1FB9" w:rsidP="00B01836">
      <w:pPr>
        <w:spacing w:line="480" w:lineRule="auto"/>
        <w:jc w:val="left"/>
      </w:pPr>
    </w:p>
    <w:p w14:paraId="7247D982" w14:textId="69504B20" w:rsidR="00DC1FB9" w:rsidRPr="00E33B01" w:rsidRDefault="00DC1FB9" w:rsidP="00B01836">
      <w:pPr>
        <w:spacing w:line="480" w:lineRule="auto"/>
        <w:jc w:val="left"/>
        <w:rPr>
          <w:u w:val="single"/>
        </w:rPr>
      </w:pPr>
      <w:r w:rsidRPr="00E33B01">
        <w:rPr>
          <w:u w:val="single"/>
        </w:rPr>
        <w:t>4.5.8 Summary of action research results</w:t>
      </w:r>
    </w:p>
    <w:p w14:paraId="49704411" w14:textId="77777777" w:rsidR="00DC1FB9" w:rsidRPr="00E33B01" w:rsidRDefault="00DC1FB9" w:rsidP="00B01836">
      <w:pPr>
        <w:spacing w:line="480" w:lineRule="auto"/>
        <w:jc w:val="left"/>
      </w:pPr>
      <w:r w:rsidRPr="00E33B01">
        <w:t>Overall, from this analysis there were certain key factors that were noticed:</w:t>
      </w:r>
    </w:p>
    <w:p w14:paraId="72F0131E" w14:textId="48C8471D" w:rsidR="00DC1FB9" w:rsidRPr="00E33B01" w:rsidRDefault="00DC1FB9" w:rsidP="00B01836">
      <w:pPr>
        <w:pStyle w:val="ListParagraph"/>
        <w:numPr>
          <w:ilvl w:val="0"/>
          <w:numId w:val="8"/>
        </w:numPr>
        <w:spacing w:line="480" w:lineRule="auto"/>
        <w:rPr>
          <w:rFonts w:ascii="Calibri" w:hAnsi="Calibri" w:cs="Calibri"/>
          <w:sz w:val="24"/>
          <w:szCs w:val="24"/>
        </w:rPr>
      </w:pPr>
      <w:r w:rsidRPr="00E33B01">
        <w:rPr>
          <w:rFonts w:ascii="Calibri" w:hAnsi="Calibri" w:cs="Calibri"/>
          <w:sz w:val="24"/>
          <w:szCs w:val="24"/>
        </w:rPr>
        <w:t>Pupils can be self-conscious to respond with others listening due to negative experiences they</w:t>
      </w:r>
      <w:r w:rsidR="000E33DB" w:rsidRPr="00E33B01">
        <w:rPr>
          <w:rFonts w:ascii="Calibri" w:hAnsi="Calibri" w:cs="Calibri"/>
          <w:sz w:val="24"/>
          <w:szCs w:val="24"/>
        </w:rPr>
        <w:t xml:space="preserve"> ha</w:t>
      </w:r>
      <w:r w:rsidRPr="00E33B01">
        <w:rPr>
          <w:rFonts w:ascii="Calibri" w:hAnsi="Calibri" w:cs="Calibri"/>
          <w:sz w:val="24"/>
          <w:szCs w:val="24"/>
        </w:rPr>
        <w:t xml:space="preserve">ve had previously. </w:t>
      </w:r>
    </w:p>
    <w:p w14:paraId="7F1A6905" w14:textId="77777777" w:rsidR="00DC1FB9" w:rsidRPr="00E33B01" w:rsidRDefault="00DC1FB9" w:rsidP="00B01836">
      <w:pPr>
        <w:pStyle w:val="ListParagraph"/>
        <w:numPr>
          <w:ilvl w:val="0"/>
          <w:numId w:val="8"/>
        </w:numPr>
        <w:spacing w:line="480" w:lineRule="auto"/>
        <w:rPr>
          <w:rFonts w:ascii="Calibri" w:hAnsi="Calibri" w:cs="Calibri"/>
          <w:sz w:val="24"/>
          <w:szCs w:val="24"/>
        </w:rPr>
      </w:pPr>
      <w:r w:rsidRPr="00E33B01">
        <w:rPr>
          <w:rFonts w:ascii="Calibri" w:hAnsi="Calibri" w:cs="Calibri"/>
          <w:sz w:val="24"/>
          <w:szCs w:val="24"/>
        </w:rPr>
        <w:t>When pupils are disengaged it can demonstrate lack of confidence as they do not want to draw attention to themselves due to their lack of self-worth.</w:t>
      </w:r>
    </w:p>
    <w:p w14:paraId="333BE039" w14:textId="77777777" w:rsidR="00DC1FB9" w:rsidRPr="00E33B01" w:rsidRDefault="00DC1FB9" w:rsidP="00B01836">
      <w:pPr>
        <w:pStyle w:val="ListParagraph"/>
        <w:numPr>
          <w:ilvl w:val="0"/>
          <w:numId w:val="8"/>
        </w:numPr>
        <w:spacing w:line="480" w:lineRule="auto"/>
        <w:rPr>
          <w:rFonts w:ascii="Calibri" w:hAnsi="Calibri" w:cs="Calibri"/>
          <w:sz w:val="24"/>
          <w:szCs w:val="24"/>
        </w:rPr>
      </w:pPr>
      <w:r w:rsidRPr="00E33B01">
        <w:rPr>
          <w:rFonts w:ascii="Calibri" w:hAnsi="Calibri" w:cs="Calibri"/>
          <w:sz w:val="24"/>
          <w:szCs w:val="24"/>
        </w:rPr>
        <w:t>‘Cold calling’ is not always popular with the pupils as it can highlight anxieties in the class.</w:t>
      </w:r>
    </w:p>
    <w:p w14:paraId="1B15CAD8" w14:textId="77777777" w:rsidR="00DC1FB9" w:rsidRPr="00E33B01" w:rsidRDefault="00DC1FB9" w:rsidP="00B01836">
      <w:pPr>
        <w:pStyle w:val="ListParagraph"/>
        <w:numPr>
          <w:ilvl w:val="0"/>
          <w:numId w:val="8"/>
        </w:numPr>
        <w:spacing w:line="480" w:lineRule="auto"/>
        <w:rPr>
          <w:rFonts w:ascii="Calibri" w:hAnsi="Calibri" w:cs="Calibri"/>
          <w:sz w:val="24"/>
          <w:szCs w:val="24"/>
        </w:rPr>
      </w:pPr>
      <w:r w:rsidRPr="00E33B01">
        <w:rPr>
          <w:rFonts w:ascii="Calibri" w:hAnsi="Calibri" w:cs="Calibri"/>
          <w:sz w:val="24"/>
          <w:szCs w:val="24"/>
        </w:rPr>
        <w:t xml:space="preserve">‘Thinking time’ is appreciated as it gives the space for pupils to develop depth to their answers, giving them confidence to respond. </w:t>
      </w:r>
    </w:p>
    <w:p w14:paraId="2E1375AB" w14:textId="77777777" w:rsidR="00DC1FB9" w:rsidRPr="00E33B01" w:rsidRDefault="00DC1FB9" w:rsidP="00B01836">
      <w:pPr>
        <w:pStyle w:val="ListParagraph"/>
        <w:numPr>
          <w:ilvl w:val="0"/>
          <w:numId w:val="8"/>
        </w:numPr>
        <w:spacing w:line="480" w:lineRule="auto"/>
        <w:rPr>
          <w:rFonts w:ascii="Calibri" w:hAnsi="Calibri" w:cs="Calibri"/>
          <w:sz w:val="24"/>
          <w:szCs w:val="24"/>
        </w:rPr>
      </w:pPr>
      <w:r w:rsidRPr="00E33B01">
        <w:rPr>
          <w:rFonts w:ascii="Calibri" w:hAnsi="Calibri" w:cs="Calibri"/>
          <w:sz w:val="24"/>
          <w:szCs w:val="24"/>
        </w:rPr>
        <w:t>‘Think-pair-share’ is helpful for pupils to rehearse their answers, ready to share them to the rest of the class.</w:t>
      </w:r>
    </w:p>
    <w:p w14:paraId="3B95F99D" w14:textId="6BCACB94" w:rsidR="00DC1FB9" w:rsidRPr="00E33B01" w:rsidRDefault="00DC1FB9" w:rsidP="00B01836">
      <w:pPr>
        <w:pStyle w:val="ListParagraph"/>
        <w:numPr>
          <w:ilvl w:val="0"/>
          <w:numId w:val="8"/>
        </w:numPr>
        <w:spacing w:line="480" w:lineRule="auto"/>
        <w:rPr>
          <w:rFonts w:ascii="Calibri" w:hAnsi="Calibri" w:cs="Calibri"/>
          <w:sz w:val="24"/>
          <w:szCs w:val="24"/>
        </w:rPr>
      </w:pPr>
      <w:r w:rsidRPr="00E33B01">
        <w:rPr>
          <w:rFonts w:ascii="Calibri" w:hAnsi="Calibri" w:cs="Calibri"/>
          <w:sz w:val="24"/>
          <w:szCs w:val="24"/>
        </w:rPr>
        <w:lastRenderedPageBreak/>
        <w:t xml:space="preserve">When pupils recognise their own progression through developing depth to </w:t>
      </w:r>
      <w:r w:rsidR="007D6F35" w:rsidRPr="00E33B01">
        <w:rPr>
          <w:rFonts w:ascii="Calibri" w:hAnsi="Calibri" w:cs="Calibri"/>
          <w:sz w:val="24"/>
          <w:szCs w:val="24"/>
        </w:rPr>
        <w:t>the</w:t>
      </w:r>
      <w:r w:rsidRPr="00E33B01">
        <w:rPr>
          <w:rFonts w:ascii="Calibri" w:hAnsi="Calibri" w:cs="Calibri"/>
          <w:sz w:val="24"/>
          <w:szCs w:val="24"/>
        </w:rPr>
        <w:t xml:space="preserve"> answers the</w:t>
      </w:r>
      <w:r w:rsidR="007D6F35">
        <w:rPr>
          <w:rFonts w:ascii="Calibri" w:hAnsi="Calibri" w:cs="Calibri"/>
          <w:sz w:val="24"/>
          <w:szCs w:val="24"/>
        </w:rPr>
        <w:t>y</w:t>
      </w:r>
      <w:r w:rsidRPr="00E33B01">
        <w:rPr>
          <w:rFonts w:ascii="Calibri" w:hAnsi="Calibri" w:cs="Calibri"/>
          <w:sz w:val="24"/>
          <w:szCs w:val="24"/>
        </w:rPr>
        <w:t xml:space="preserve"> begin to engage more</w:t>
      </w:r>
      <w:r w:rsidR="007D6F35">
        <w:rPr>
          <w:rFonts w:ascii="Calibri" w:hAnsi="Calibri" w:cs="Calibri"/>
          <w:sz w:val="24"/>
          <w:szCs w:val="24"/>
        </w:rPr>
        <w:t xml:space="preserve"> and </w:t>
      </w:r>
      <w:r w:rsidRPr="00E33B01">
        <w:rPr>
          <w:rFonts w:ascii="Calibri" w:hAnsi="Calibri" w:cs="Calibri"/>
          <w:sz w:val="24"/>
          <w:szCs w:val="24"/>
        </w:rPr>
        <w:t xml:space="preserve">they can see their own capabilities, which can </w:t>
      </w:r>
      <w:r w:rsidR="00F843E0">
        <w:rPr>
          <w:rFonts w:ascii="Calibri" w:hAnsi="Calibri" w:cs="Calibri"/>
          <w:sz w:val="24"/>
          <w:szCs w:val="24"/>
        </w:rPr>
        <w:t xml:space="preserve">then </w:t>
      </w:r>
      <w:r w:rsidRPr="00E33B01">
        <w:rPr>
          <w:rFonts w:ascii="Calibri" w:hAnsi="Calibri" w:cs="Calibri"/>
          <w:sz w:val="24"/>
          <w:szCs w:val="24"/>
        </w:rPr>
        <w:t>give them confidence.</w:t>
      </w:r>
    </w:p>
    <w:p w14:paraId="0395C35F" w14:textId="245BD026" w:rsidR="00DC1FB9" w:rsidRPr="00E33B01" w:rsidRDefault="00DC1FB9" w:rsidP="00B01836">
      <w:pPr>
        <w:spacing w:line="480" w:lineRule="auto"/>
        <w:jc w:val="left"/>
      </w:pPr>
      <w:r w:rsidRPr="00E33B01">
        <w:t xml:space="preserve">From my action research I can see that </w:t>
      </w:r>
      <w:r w:rsidR="002C781D">
        <w:t>developing confidence</w:t>
      </w:r>
      <w:r w:rsidRPr="00E33B01">
        <w:t xml:space="preserve"> </w:t>
      </w:r>
      <w:r w:rsidR="002C781D">
        <w:t xml:space="preserve">through questioning </w:t>
      </w:r>
      <w:r w:rsidRPr="00E33B01">
        <w:t xml:space="preserve">takes time, but it is with consistency in giving enough space for pupils to consider more depth to their answers, that they can then identify their own success, especially if these approaches are continually becoming embedded in lessons. </w:t>
      </w:r>
    </w:p>
    <w:p w14:paraId="2374C3FE" w14:textId="77777777" w:rsidR="00DC1FB9" w:rsidRPr="00E33B01" w:rsidRDefault="00DC1FB9" w:rsidP="00B01836">
      <w:pPr>
        <w:spacing w:line="480" w:lineRule="auto"/>
        <w:jc w:val="left"/>
      </w:pPr>
    </w:p>
    <w:p w14:paraId="489520D6" w14:textId="77777777" w:rsidR="000E33DB" w:rsidRDefault="000E33DB" w:rsidP="00B01836">
      <w:pPr>
        <w:spacing w:line="480" w:lineRule="auto"/>
        <w:jc w:val="left"/>
      </w:pPr>
    </w:p>
    <w:p w14:paraId="631A31C7" w14:textId="77777777" w:rsidR="000E33DB" w:rsidRDefault="000E33DB" w:rsidP="00B01836">
      <w:pPr>
        <w:spacing w:line="480" w:lineRule="auto"/>
        <w:jc w:val="left"/>
      </w:pPr>
    </w:p>
    <w:p w14:paraId="799B3312" w14:textId="77777777" w:rsidR="00F843E0" w:rsidRDefault="00F843E0" w:rsidP="00B01836">
      <w:pPr>
        <w:spacing w:line="480" w:lineRule="auto"/>
        <w:jc w:val="left"/>
      </w:pPr>
    </w:p>
    <w:p w14:paraId="4CDD871F" w14:textId="77777777" w:rsidR="00F843E0" w:rsidRDefault="00F843E0" w:rsidP="00B01836">
      <w:pPr>
        <w:spacing w:line="480" w:lineRule="auto"/>
        <w:jc w:val="left"/>
      </w:pPr>
    </w:p>
    <w:p w14:paraId="5A935ABD" w14:textId="485F073B" w:rsidR="00F843E0" w:rsidRDefault="00F843E0" w:rsidP="00B01836">
      <w:pPr>
        <w:spacing w:line="480" w:lineRule="auto"/>
        <w:jc w:val="left"/>
      </w:pPr>
    </w:p>
    <w:p w14:paraId="00A53EE6" w14:textId="5E6AB693" w:rsidR="00025BDD" w:rsidRDefault="00025BDD" w:rsidP="00B01836">
      <w:pPr>
        <w:spacing w:line="480" w:lineRule="auto"/>
        <w:jc w:val="left"/>
      </w:pPr>
    </w:p>
    <w:p w14:paraId="3EEB0802" w14:textId="599F1B87" w:rsidR="00025BDD" w:rsidRDefault="00025BDD" w:rsidP="00B01836">
      <w:pPr>
        <w:spacing w:line="480" w:lineRule="auto"/>
        <w:jc w:val="left"/>
      </w:pPr>
    </w:p>
    <w:p w14:paraId="47EFEBF9" w14:textId="5A3C98CE" w:rsidR="00025BDD" w:rsidRDefault="00025BDD" w:rsidP="00B01836">
      <w:pPr>
        <w:spacing w:line="480" w:lineRule="auto"/>
        <w:jc w:val="left"/>
      </w:pPr>
    </w:p>
    <w:p w14:paraId="61BEFF82" w14:textId="775D14E9" w:rsidR="00025BDD" w:rsidRDefault="00025BDD" w:rsidP="00B01836">
      <w:pPr>
        <w:spacing w:line="480" w:lineRule="auto"/>
        <w:jc w:val="left"/>
      </w:pPr>
    </w:p>
    <w:p w14:paraId="48F8240F" w14:textId="728C1F33" w:rsidR="00025BDD" w:rsidRDefault="00025BDD" w:rsidP="00B01836">
      <w:pPr>
        <w:spacing w:line="480" w:lineRule="auto"/>
        <w:jc w:val="left"/>
      </w:pPr>
    </w:p>
    <w:p w14:paraId="0495D9DF" w14:textId="03D3FAAF" w:rsidR="00025BDD" w:rsidRDefault="00025BDD" w:rsidP="00B01836">
      <w:pPr>
        <w:spacing w:line="480" w:lineRule="auto"/>
        <w:jc w:val="left"/>
      </w:pPr>
    </w:p>
    <w:p w14:paraId="7644C7AA" w14:textId="47ACB886" w:rsidR="00025BDD" w:rsidRDefault="00025BDD" w:rsidP="00B01836">
      <w:pPr>
        <w:spacing w:line="480" w:lineRule="auto"/>
        <w:jc w:val="left"/>
      </w:pPr>
    </w:p>
    <w:p w14:paraId="482FB895" w14:textId="77777777" w:rsidR="00025BDD" w:rsidRDefault="00025BDD" w:rsidP="00B01836">
      <w:pPr>
        <w:spacing w:line="480" w:lineRule="auto"/>
        <w:jc w:val="left"/>
      </w:pPr>
    </w:p>
    <w:p w14:paraId="6AC88B41" w14:textId="77777777" w:rsidR="00F843E0" w:rsidRDefault="00F843E0" w:rsidP="00B01836">
      <w:pPr>
        <w:spacing w:line="480" w:lineRule="auto"/>
        <w:jc w:val="left"/>
      </w:pPr>
    </w:p>
    <w:p w14:paraId="28060291" w14:textId="77777777" w:rsidR="00F843E0" w:rsidRDefault="00F843E0" w:rsidP="00B01836">
      <w:pPr>
        <w:spacing w:line="480" w:lineRule="auto"/>
        <w:jc w:val="left"/>
      </w:pPr>
    </w:p>
    <w:p w14:paraId="518FAEC1" w14:textId="460C2C94" w:rsidR="00DC1FB9" w:rsidRDefault="00DC1FB9" w:rsidP="00B01836">
      <w:pPr>
        <w:spacing w:line="480" w:lineRule="auto"/>
        <w:jc w:val="left"/>
        <w:rPr>
          <w:b/>
          <w:bCs/>
          <w:sz w:val="28"/>
          <w:szCs w:val="28"/>
          <w:u w:val="single"/>
        </w:rPr>
      </w:pPr>
      <w:bookmarkStart w:id="2" w:name="_Hlk175753568"/>
      <w:r w:rsidRPr="00F843E0">
        <w:rPr>
          <w:b/>
          <w:bCs/>
          <w:sz w:val="28"/>
          <w:szCs w:val="28"/>
          <w:u w:val="single"/>
        </w:rPr>
        <w:lastRenderedPageBreak/>
        <w:t>Chapter 5: Conclusi</w:t>
      </w:r>
      <w:r w:rsidR="00F90372" w:rsidRPr="00F843E0">
        <w:rPr>
          <w:b/>
          <w:bCs/>
          <w:sz w:val="28"/>
          <w:szCs w:val="28"/>
          <w:u w:val="single"/>
        </w:rPr>
        <w:t>on</w:t>
      </w:r>
    </w:p>
    <w:p w14:paraId="4222C80F" w14:textId="77777777" w:rsidR="00F843E0" w:rsidRPr="00F843E0" w:rsidRDefault="00F843E0" w:rsidP="00B01836">
      <w:pPr>
        <w:spacing w:line="480" w:lineRule="auto"/>
        <w:jc w:val="left"/>
        <w:rPr>
          <w:b/>
          <w:bCs/>
          <w:sz w:val="28"/>
          <w:szCs w:val="28"/>
          <w:u w:val="single"/>
        </w:rPr>
      </w:pPr>
    </w:p>
    <w:p w14:paraId="103006E5" w14:textId="5CD53AED" w:rsidR="00DC1FB9" w:rsidRPr="00E33B01" w:rsidRDefault="00DC1FB9" w:rsidP="00B01836">
      <w:pPr>
        <w:spacing w:line="480" w:lineRule="auto"/>
        <w:jc w:val="left"/>
      </w:pPr>
      <w:r w:rsidRPr="00E33B01">
        <w:t>In this conclusion I consider how the results of my investigation and findings answered my question, alongside my aims and objectives (see</w:t>
      </w:r>
      <w:r w:rsidR="00F90372">
        <w:t xml:space="preserve"> section </w:t>
      </w:r>
      <w:r w:rsidRPr="00E33B01">
        <w:t>1.6). I</w:t>
      </w:r>
      <w:r w:rsidR="00F90372">
        <w:t xml:space="preserve"> </w:t>
      </w:r>
      <w:r w:rsidRPr="00E33B01">
        <w:t>then</w:t>
      </w:r>
      <w:r w:rsidR="0040265E">
        <w:t xml:space="preserve"> </w:t>
      </w:r>
      <w:r w:rsidRPr="00E33B01">
        <w:t xml:space="preserve">look at the strengths and weaknesses of this study, </w:t>
      </w:r>
      <w:r w:rsidR="00F90372">
        <w:t xml:space="preserve">as well as </w:t>
      </w:r>
      <w:r w:rsidRPr="00E33B01">
        <w:t>consider possible areas of further research in</w:t>
      </w:r>
      <w:r w:rsidR="00F90372">
        <w:t>to</w:t>
      </w:r>
      <w:r w:rsidRPr="00E33B01">
        <w:t xml:space="preserve"> this issue. </w:t>
      </w:r>
    </w:p>
    <w:p w14:paraId="4129F254" w14:textId="77777777" w:rsidR="00282588" w:rsidRPr="00E33B01" w:rsidRDefault="00282588" w:rsidP="00B01836">
      <w:pPr>
        <w:spacing w:line="480" w:lineRule="auto"/>
        <w:jc w:val="left"/>
      </w:pPr>
    </w:p>
    <w:p w14:paraId="1D853E6F" w14:textId="69C9060A" w:rsidR="00DC1FB9" w:rsidRPr="00E33B01" w:rsidRDefault="00DC1FB9" w:rsidP="00B01836">
      <w:pPr>
        <w:spacing w:line="480" w:lineRule="auto"/>
        <w:jc w:val="left"/>
        <w:rPr>
          <w:u w:val="single"/>
        </w:rPr>
      </w:pPr>
      <w:r w:rsidRPr="00E33B01">
        <w:rPr>
          <w:u w:val="single"/>
        </w:rPr>
        <w:t>5.1 Summary of study</w:t>
      </w:r>
    </w:p>
    <w:p w14:paraId="1BB8E77E" w14:textId="77777777" w:rsidR="00DC1FB9" w:rsidRPr="00E33B01" w:rsidRDefault="00DC1FB9" w:rsidP="00B01836">
      <w:pPr>
        <w:spacing w:line="480" w:lineRule="auto"/>
        <w:jc w:val="left"/>
      </w:pPr>
      <w:r w:rsidRPr="00E33B01">
        <w:t>My initial question that I wanted to explore was this:</w:t>
      </w:r>
    </w:p>
    <w:p w14:paraId="2AA9EB36" w14:textId="77777777" w:rsidR="000E33DB" w:rsidRPr="00E33B01" w:rsidRDefault="000E33DB" w:rsidP="00B01836">
      <w:pPr>
        <w:spacing w:line="480" w:lineRule="auto"/>
        <w:jc w:val="left"/>
      </w:pPr>
    </w:p>
    <w:p w14:paraId="1F9584F9" w14:textId="7B42843D" w:rsidR="00DC1FB9" w:rsidRPr="00E33B01" w:rsidRDefault="00DC1FB9" w:rsidP="0040265E">
      <w:pPr>
        <w:spacing w:line="480" w:lineRule="auto"/>
        <w:jc w:val="center"/>
      </w:pPr>
      <w:r w:rsidRPr="00E33B01">
        <w:t>To what extent does the use of questioning support learner’s confidence in Year 7?</w:t>
      </w:r>
    </w:p>
    <w:p w14:paraId="61187400" w14:textId="77777777" w:rsidR="000E33DB" w:rsidRPr="00E33B01" w:rsidRDefault="000E33DB" w:rsidP="00B01836">
      <w:pPr>
        <w:spacing w:line="480" w:lineRule="auto"/>
        <w:jc w:val="left"/>
      </w:pPr>
    </w:p>
    <w:p w14:paraId="461B00C6" w14:textId="4A2D430B" w:rsidR="00DC1FB9" w:rsidRPr="00E33B01" w:rsidRDefault="00DC1FB9" w:rsidP="00B01836">
      <w:pPr>
        <w:spacing w:line="480" w:lineRule="auto"/>
        <w:jc w:val="left"/>
      </w:pPr>
      <w:r w:rsidRPr="00E33B01">
        <w:t>I could identify that there was a lack of confidence in pupils, that needed to be addressed to help them engage further in the learning. Approaches to questioning was an aspect that could explore this. Acree Walsh</w:t>
      </w:r>
      <w:r w:rsidR="007D6F35">
        <w:t xml:space="preserve"> (2022, p.5)</w:t>
      </w:r>
      <w:r w:rsidRPr="00E33B01">
        <w:t xml:space="preserve"> considers that ‘questioning prompts students to engage actively in thinking and make personal connections with academic content’. If pupils could make this connection, it could help build their confidence to a point of becoming more than passive learners. I will now go through each aim and consider my responses through this study:</w:t>
      </w:r>
    </w:p>
    <w:p w14:paraId="52DE9BE4" w14:textId="77777777" w:rsidR="000E33DB" w:rsidRPr="00E33B01" w:rsidRDefault="000E33DB" w:rsidP="00B01836">
      <w:pPr>
        <w:spacing w:line="480" w:lineRule="auto"/>
        <w:jc w:val="left"/>
      </w:pPr>
    </w:p>
    <w:p w14:paraId="14F98E3D" w14:textId="77777777" w:rsidR="00DC1FB9" w:rsidRPr="00E33B01" w:rsidRDefault="00DC1FB9" w:rsidP="00B01836">
      <w:pPr>
        <w:spacing w:line="480" w:lineRule="auto"/>
        <w:jc w:val="left"/>
        <w:rPr>
          <w:b/>
          <w:bCs/>
        </w:rPr>
      </w:pPr>
      <w:r w:rsidRPr="00E33B01">
        <w:rPr>
          <w:b/>
          <w:bCs/>
        </w:rPr>
        <w:t xml:space="preserve">Aim 1: To investigate the value and impact questioning can have on pupils in the literature review. </w:t>
      </w:r>
    </w:p>
    <w:p w14:paraId="44D279A0" w14:textId="027869A7" w:rsidR="00DC1FB9" w:rsidRPr="00E33B01" w:rsidRDefault="00DC1FB9" w:rsidP="00B01836">
      <w:pPr>
        <w:spacing w:line="480" w:lineRule="auto"/>
        <w:jc w:val="left"/>
      </w:pPr>
      <w:r w:rsidRPr="00E33B01">
        <w:lastRenderedPageBreak/>
        <w:t xml:space="preserve">What I recognised through the review was the high regard there was towards questioning. Chiles (2023, p.91) called it the ‘gateway to unlock </w:t>
      </w:r>
      <w:proofErr w:type="gramStart"/>
      <w:r w:rsidRPr="00E33B01">
        <w:t>success’</w:t>
      </w:r>
      <w:proofErr w:type="gramEnd"/>
      <w:r w:rsidR="00025BDD">
        <w:t>,</w:t>
      </w:r>
      <w:r w:rsidRPr="00E33B01">
        <w:t xml:space="preserve"> and Morrison McGill (2023) suggested that it can give depth in pupils learning processes. I decided to use the three teaching approaches as recommended by Pearce (2022, p.177) which were ‘cold calling’, ‘thinking time’ and ‘think-pair-share’, as she suggested they give ‘whole class engagement’. Although I can see some contradictions, that were mentioned in my review on their effectiveness, I could also recognise the impact they could have on building pupil confidence. </w:t>
      </w:r>
    </w:p>
    <w:p w14:paraId="64B3F1F1" w14:textId="77777777" w:rsidR="000E33DB" w:rsidRPr="00E33B01" w:rsidRDefault="000E33DB" w:rsidP="00B01836">
      <w:pPr>
        <w:spacing w:line="480" w:lineRule="auto"/>
        <w:jc w:val="left"/>
      </w:pPr>
    </w:p>
    <w:p w14:paraId="5990C331" w14:textId="77777777" w:rsidR="00DC1FB9" w:rsidRPr="00E33B01" w:rsidRDefault="00DC1FB9" w:rsidP="00B01836">
      <w:pPr>
        <w:spacing w:line="480" w:lineRule="auto"/>
        <w:jc w:val="left"/>
        <w:rPr>
          <w:b/>
          <w:bCs/>
        </w:rPr>
      </w:pPr>
      <w:r w:rsidRPr="00E33B01">
        <w:rPr>
          <w:b/>
          <w:bCs/>
        </w:rPr>
        <w:t xml:space="preserve">Aim 2: To evaluate best methodological approaches, using a Year 7 class as a study to consider the impact questioning can have on pupils. </w:t>
      </w:r>
    </w:p>
    <w:p w14:paraId="219D275D" w14:textId="431470AD" w:rsidR="00DC1FB9" w:rsidRPr="00E33B01" w:rsidRDefault="00DC1FB9" w:rsidP="00B01836">
      <w:pPr>
        <w:spacing w:line="480" w:lineRule="auto"/>
        <w:jc w:val="left"/>
      </w:pPr>
      <w:r w:rsidRPr="00E33B01">
        <w:t xml:space="preserve">In reflection of this process, I consider action research was effective in evaluating the impact of this study. The constant modifying and reflecting of ideas helped develop the reactions from the pupils. McNiff </w:t>
      </w:r>
      <w:r w:rsidR="007D6F35">
        <w:t xml:space="preserve">(2017, p.56) </w:t>
      </w:r>
      <w:r w:rsidRPr="00E33B01">
        <w:t xml:space="preserve">says that action research helps ‘taking action to critique and develop one’s own thinking about how to act’. </w:t>
      </w:r>
      <w:r w:rsidR="00025BDD">
        <w:t>From this, I could see that t</w:t>
      </w:r>
      <w:r w:rsidRPr="00E33B01">
        <w:t xml:space="preserve">hrough the scheme of work, and feedback of the questionnaire I was able to consistently evaluate and adapt my teaching to help support the impact questioning was having on the pupils. This approach also ‘acknowledges the importance of subjectivity’ (McNiff, 2017, p.39) and as I was involved in the study, as well as evaluating it, the approach seemed the most appropriate. The decision to analyse the data through thematic analysis, also helped consider different aspects in connecting ideas. Braun and Clarke (2013, p.205) recognise that ‘the more you engage with the data, the more they “open-up” to you’. This approach complimented my analysis as I was considering what I </w:t>
      </w:r>
      <w:r w:rsidRPr="00E33B01">
        <w:lastRenderedPageBreak/>
        <w:t xml:space="preserve">could discover through the responses, looking for insightful aspects, and grouping those ideas into key themes. This was helping me be ready to progress further towards Aim 3. </w:t>
      </w:r>
    </w:p>
    <w:p w14:paraId="7EF4C63F" w14:textId="77777777" w:rsidR="000E33DB" w:rsidRPr="00E33B01" w:rsidRDefault="000E33DB" w:rsidP="00B01836">
      <w:pPr>
        <w:spacing w:line="480" w:lineRule="auto"/>
        <w:jc w:val="left"/>
      </w:pPr>
    </w:p>
    <w:p w14:paraId="24FBD83A" w14:textId="77777777" w:rsidR="00DC1FB9" w:rsidRPr="00E33B01" w:rsidRDefault="00DC1FB9" w:rsidP="00B01836">
      <w:pPr>
        <w:spacing w:line="480" w:lineRule="auto"/>
        <w:jc w:val="left"/>
        <w:rPr>
          <w:b/>
          <w:bCs/>
        </w:rPr>
      </w:pPr>
      <w:r w:rsidRPr="00E33B01">
        <w:rPr>
          <w:b/>
          <w:bCs/>
        </w:rPr>
        <w:t xml:space="preserve">Aim 3: To analyse the findings and consider the different aspects of impact questioning can have on the pupils. </w:t>
      </w:r>
    </w:p>
    <w:p w14:paraId="6CA300CF" w14:textId="7FA0866A" w:rsidR="00DC1FB9" w:rsidRPr="00E33B01" w:rsidRDefault="00DC1FB9" w:rsidP="00B01836">
      <w:pPr>
        <w:spacing w:line="480" w:lineRule="auto"/>
        <w:jc w:val="left"/>
      </w:pPr>
      <w:r w:rsidRPr="00E33B01">
        <w:t xml:space="preserve">Developing questioning through my three approaches had varied responses from the pupils. Acree Walsh (2022, p.100) suggests that ‘most students do not come to classrooms with a history of interactive </w:t>
      </w:r>
      <w:proofErr w:type="gramStart"/>
      <w:r w:rsidRPr="00E33B01">
        <w:t>experiences</w:t>
      </w:r>
      <w:r w:rsidR="00025BDD">
        <w:t>’</w:t>
      </w:r>
      <w:proofErr w:type="gramEnd"/>
      <w:r w:rsidR="00025BDD">
        <w:t>.</w:t>
      </w:r>
      <w:r w:rsidRPr="00E33B01">
        <w:t xml:space="preserve"> This was evident in the response to ‘cold calling’ where pupils sometimes struggled to respond as they were, as M</w:t>
      </w:r>
      <w:r w:rsidR="000E33DB" w:rsidRPr="00E33B01">
        <w:t>o</w:t>
      </w:r>
      <w:r w:rsidRPr="00E33B01">
        <w:t>rek et al. (2023</w:t>
      </w:r>
      <w:r w:rsidR="00A464E7">
        <w:t>, p.746</w:t>
      </w:r>
      <w:r w:rsidRPr="00E33B01">
        <w:t>) suggests, ‘put on the spot’. I recognised that this did not create what Pearce (2022, p.177) suggests as ‘whole class engagement</w:t>
      </w:r>
      <w:r w:rsidR="00025BDD">
        <w:t>’.</w:t>
      </w:r>
      <w:r w:rsidRPr="00E33B01">
        <w:t xml:space="preserve"> This sense of anxiety was also conveyed in answers given in the questionnaire. It was through ‘thinking time’ and ‘think-pair-share’ that I got the more productive results. This again was seen through the positive responses in the questionnaire and the discussion that was had in the focus group. ‘Thinking time’ did improve ‘the effectiveness of classroom thought’ (Cotton, 1988, p.88) as it gave more depth to pupils’ answers. ‘Think-pair-share’ also helped pupils to ‘prepare to give good answers’ (Sherrington, 2019, p.29).</w:t>
      </w:r>
    </w:p>
    <w:p w14:paraId="47605AA0" w14:textId="77777777" w:rsidR="000E33DB" w:rsidRPr="00E33B01" w:rsidRDefault="000E33DB" w:rsidP="00B01836">
      <w:pPr>
        <w:spacing w:line="480" w:lineRule="auto"/>
        <w:jc w:val="left"/>
      </w:pPr>
    </w:p>
    <w:p w14:paraId="4462F9F0" w14:textId="77777777" w:rsidR="00DC1FB9" w:rsidRPr="00E33B01" w:rsidRDefault="00DC1FB9" w:rsidP="00B01836">
      <w:pPr>
        <w:spacing w:line="480" w:lineRule="auto"/>
        <w:jc w:val="left"/>
        <w:rPr>
          <w:u w:val="single"/>
        </w:rPr>
      </w:pPr>
      <w:r w:rsidRPr="00E33B01">
        <w:rPr>
          <w:u w:val="single"/>
        </w:rPr>
        <w:t>5.2 Strengths and limitations</w:t>
      </w:r>
    </w:p>
    <w:p w14:paraId="241B4607" w14:textId="32207A69" w:rsidR="00DC1FB9" w:rsidRPr="00E33B01" w:rsidRDefault="00DC1FB9" w:rsidP="00B01836">
      <w:pPr>
        <w:spacing w:line="480" w:lineRule="auto"/>
        <w:jc w:val="left"/>
      </w:pPr>
      <w:r w:rsidRPr="00E33B01">
        <w:t xml:space="preserve">The strengths of this study came from being adaptive to the responses from the pupils. The initial questionnaire, including the pilot study, helped me set up lessons where questioning could have an impact on the learning. When aspects raised certain issues, I adapted the lessons to consider the responses I was getting from the pupils. The action research model I used </w:t>
      </w:r>
      <w:r w:rsidR="0040265E">
        <w:t xml:space="preserve">(Figure 1) </w:t>
      </w:r>
      <w:r w:rsidRPr="00E33B01">
        <w:t xml:space="preserve">complimented this approach, helping me get the </w:t>
      </w:r>
      <w:r w:rsidRPr="00E33B01">
        <w:lastRenderedPageBreak/>
        <w:t>greatest impact I could from this study. ‘Thinking time’ appeared to be the central factor in the learning process, which was seen through the second questionnaire where most pupils had found this helpful. Using ‘cold calling’ was a struggle in the lessons, as it caused anxiety and awkwardness in the learning. The evidence of this was not only in what I perceived whilst teaching, but also through the answers given in the questionnaire</w:t>
      </w:r>
      <w:r w:rsidR="00A659D1">
        <w:t xml:space="preserve"> and </w:t>
      </w:r>
      <w:r w:rsidRPr="00E33B01">
        <w:t>focus group. Furthermore, through these results, opinions did change, when comparing the responses from both questionnaires</w:t>
      </w:r>
      <w:r w:rsidR="00A659D1">
        <w:t>. P</w:t>
      </w:r>
      <w:r w:rsidRPr="00E33B01">
        <w:t xml:space="preserve">upils were becoming more favourable to questioning and could identify that it could help their learning. This was also identified through the focus group discussion. </w:t>
      </w:r>
      <w:r w:rsidR="00F90372">
        <w:t xml:space="preserve">As a result, this has influenced my practice in valuing the use of ‘thinking time’, making sure pupils have enough space to respond to questions. It has also helped me gain more understanding in how the pupils can feel when asked a question in front of the class, and the value of using ‘think-pair-share’ to help them formulate their answers with confidence. </w:t>
      </w:r>
    </w:p>
    <w:p w14:paraId="52C7C203" w14:textId="77777777" w:rsidR="00CD2A27" w:rsidRDefault="00CD2A27" w:rsidP="00B01836">
      <w:pPr>
        <w:spacing w:line="480" w:lineRule="auto"/>
        <w:jc w:val="left"/>
      </w:pPr>
    </w:p>
    <w:p w14:paraId="455A4C37" w14:textId="1B3C412D" w:rsidR="00DC1FB9" w:rsidRPr="00E33B01" w:rsidRDefault="00DC1FB9" w:rsidP="00B01836">
      <w:pPr>
        <w:spacing w:line="480" w:lineRule="auto"/>
        <w:jc w:val="left"/>
      </w:pPr>
      <w:r w:rsidRPr="00E33B01">
        <w:t xml:space="preserve">The limitations that this study had were that it was based on one year 7 class over a short period of time, in a city school. The results from this study were from one group, over one-half term, in an environment that was specific to its locality. To get a broader and more accurate analysis, the sample size could be bigger, where I could compare several classes. I could also analyse more than one year group, contrasting opinions between all years at secondary school ages. In the study, some views had not changed. This suggests that over a longer period there could be more development in their attitudes towards questioning. Perhaps if the study was over one year, there could be more significant differences discovered. </w:t>
      </w:r>
      <w:r w:rsidR="00F90372">
        <w:t xml:space="preserve">Also, if the researcher did not have the dual role of also being a </w:t>
      </w:r>
      <w:r w:rsidR="00F90372">
        <w:lastRenderedPageBreak/>
        <w:t xml:space="preserve">teacher, there would be less risk of bias (see Section 3.7). </w:t>
      </w:r>
      <w:r w:rsidRPr="00E33B01">
        <w:t xml:space="preserve">In reflection, from these limitations identified, I can see that further investigation is needed on this issue. </w:t>
      </w:r>
    </w:p>
    <w:p w14:paraId="342AB35F" w14:textId="77777777" w:rsidR="00DC1FB9" w:rsidRPr="00E33B01" w:rsidRDefault="00DC1FB9" w:rsidP="00B01836">
      <w:pPr>
        <w:spacing w:line="480" w:lineRule="auto"/>
        <w:jc w:val="left"/>
        <w:rPr>
          <w:u w:val="single"/>
        </w:rPr>
      </w:pPr>
    </w:p>
    <w:p w14:paraId="653011BC" w14:textId="77777777" w:rsidR="00DC1FB9" w:rsidRPr="00E33B01" w:rsidRDefault="00DC1FB9" w:rsidP="00B01836">
      <w:pPr>
        <w:spacing w:line="480" w:lineRule="auto"/>
        <w:jc w:val="left"/>
        <w:rPr>
          <w:u w:val="single"/>
        </w:rPr>
      </w:pPr>
      <w:r w:rsidRPr="00E33B01">
        <w:rPr>
          <w:u w:val="single"/>
        </w:rPr>
        <w:t xml:space="preserve">5.3 Potential areas of further research </w:t>
      </w:r>
    </w:p>
    <w:p w14:paraId="00254B6B" w14:textId="5A2E3797" w:rsidR="00DC1FB9" w:rsidRPr="00E33B01" w:rsidRDefault="00DC1FB9" w:rsidP="00B01836">
      <w:pPr>
        <w:spacing w:line="480" w:lineRule="auto"/>
        <w:jc w:val="left"/>
      </w:pPr>
      <w:r w:rsidRPr="00E33B01">
        <w:t>To consider the wider impact on how questioning can build confidence in pupils, other areas of research are needed. Firstly, it would be insightful to analyse this type of study on a larger scale. Comparing responses from one school to a</w:t>
      </w:r>
      <w:r w:rsidR="00A659D1">
        <w:t>nother school</w:t>
      </w:r>
      <w:r w:rsidRPr="00E33B01">
        <w:t xml:space="preserve">, would be able to highlight </w:t>
      </w:r>
      <w:r w:rsidR="00A659D1">
        <w:t>similarities and differences</w:t>
      </w:r>
      <w:r w:rsidRPr="00E33B01">
        <w:t xml:space="preserve">. This could also be generated through analysing schools from different areas. School X is a city school, so its responses were very much entwined with the background culture of its vicinity. To compare the results with a study in a rural school, could be a possibility to highlight different responses. </w:t>
      </w:r>
    </w:p>
    <w:p w14:paraId="41F1A6EB" w14:textId="77777777" w:rsidR="000E33DB" w:rsidRPr="00E33B01" w:rsidRDefault="000E33DB" w:rsidP="00B01836">
      <w:pPr>
        <w:spacing w:line="480" w:lineRule="auto"/>
        <w:jc w:val="left"/>
      </w:pPr>
    </w:p>
    <w:p w14:paraId="31CAED7C" w14:textId="709EBE05" w:rsidR="00DC1FB9" w:rsidRDefault="00DC1FB9" w:rsidP="00B01836">
      <w:pPr>
        <w:spacing w:line="480" w:lineRule="auto"/>
        <w:jc w:val="left"/>
      </w:pPr>
      <w:r w:rsidRPr="00E33B01">
        <w:t xml:space="preserve">Further consideration could also be towards different types of questioning approaches. </w:t>
      </w:r>
      <w:r w:rsidR="00025BDD">
        <w:t xml:space="preserve">This study used three approaches, </w:t>
      </w:r>
      <w:r w:rsidRPr="00E33B01">
        <w:t xml:space="preserve">although there are </w:t>
      </w:r>
      <w:r w:rsidR="000E33DB" w:rsidRPr="00E33B01">
        <w:t xml:space="preserve">a </w:t>
      </w:r>
      <w:r w:rsidRPr="00E33B01">
        <w:t xml:space="preserve">variety of other questioning tools that could be delivered in the classroom. In the focus group it was suggested that pupils could first write down their answers before verbally responding their ideas. This would be an approach that is also worth considering, seeing its impact on the pupils. I recognise this process as the beginnings of exploring different approaches of questioning, and how it can be used to build confidence in pupil learning as there is such a wider scope of ideas that are worth exploring. </w:t>
      </w:r>
    </w:p>
    <w:p w14:paraId="7574AC06" w14:textId="77777777" w:rsidR="00A464E7" w:rsidRDefault="00A464E7" w:rsidP="00B01836">
      <w:pPr>
        <w:spacing w:line="480" w:lineRule="auto"/>
        <w:jc w:val="left"/>
      </w:pPr>
    </w:p>
    <w:p w14:paraId="326EADC4" w14:textId="14ECC56C" w:rsidR="00487CC6" w:rsidRDefault="00487CC6" w:rsidP="00B01836">
      <w:pPr>
        <w:spacing w:line="480" w:lineRule="auto"/>
        <w:jc w:val="left"/>
      </w:pPr>
    </w:p>
    <w:p w14:paraId="5A5E8C23" w14:textId="7832F4A0" w:rsidR="00025BDD" w:rsidRDefault="00025BDD" w:rsidP="00B01836">
      <w:pPr>
        <w:spacing w:line="480" w:lineRule="auto"/>
        <w:jc w:val="left"/>
      </w:pPr>
    </w:p>
    <w:p w14:paraId="55DF9D21" w14:textId="77777777" w:rsidR="00025BDD" w:rsidRPr="00E33B01" w:rsidRDefault="00025BDD" w:rsidP="00B01836">
      <w:pPr>
        <w:spacing w:line="480" w:lineRule="auto"/>
        <w:jc w:val="left"/>
      </w:pPr>
    </w:p>
    <w:p w14:paraId="51058EEE" w14:textId="42BCE04A" w:rsidR="00DC1FB9" w:rsidRPr="00E33B01" w:rsidRDefault="00DC1FB9" w:rsidP="00B01836">
      <w:pPr>
        <w:spacing w:line="480" w:lineRule="auto"/>
        <w:jc w:val="left"/>
        <w:rPr>
          <w:u w:val="single"/>
        </w:rPr>
      </w:pPr>
      <w:r w:rsidRPr="00E33B01">
        <w:rPr>
          <w:u w:val="single"/>
        </w:rPr>
        <w:lastRenderedPageBreak/>
        <w:t xml:space="preserve">5.4 </w:t>
      </w:r>
      <w:r w:rsidR="00F90372">
        <w:rPr>
          <w:u w:val="single"/>
        </w:rPr>
        <w:t>Impact on practice</w:t>
      </w:r>
    </w:p>
    <w:p w14:paraId="5D49235D" w14:textId="3A942273" w:rsidR="00DC1FB9" w:rsidRPr="00E33B01" w:rsidRDefault="00DC1FB9" w:rsidP="00B01836">
      <w:pPr>
        <w:spacing w:line="480" w:lineRule="auto"/>
        <w:jc w:val="left"/>
      </w:pPr>
      <w:r w:rsidRPr="00E33B01">
        <w:t xml:space="preserve">At the beginning of this </w:t>
      </w:r>
      <w:proofErr w:type="gramStart"/>
      <w:r w:rsidRPr="00E33B01">
        <w:t>study</w:t>
      </w:r>
      <w:proofErr w:type="gramEnd"/>
      <w:r w:rsidRPr="00E33B01">
        <w:t xml:space="preserve"> I mentioned Bruner’s (1977) idea that between pupils feelings of apathy and aspiration was the middle ground of engagement and attention that he called the ‘optimum level’ (1997, p.72). In my experience, this is the position where most pupils place themselves, and it is their own decision, either to fall into apathy or into being inspired, to put in the effort. This is measured by the amount of confidence they place in themselves. The more they can see that they are learning, the more likely they will focus on engagement in class. Questioning can play a part in this through helping pupils verbalise their ideas. Kerry (2002, p.132) recognises that ‘we need questioning skills to encourage quality learning because learning takes place through classroom dialogue’. It is the constant use of dialogue in the class that </w:t>
      </w:r>
      <w:r w:rsidR="002C781D">
        <w:t xml:space="preserve">can </w:t>
      </w:r>
      <w:r w:rsidRPr="00E33B01">
        <w:t>help pupils build this confidence. The more opportunity they have, to share their ideas</w:t>
      </w:r>
      <w:r w:rsidR="002C781D">
        <w:t xml:space="preserve">, </w:t>
      </w:r>
      <w:r w:rsidRPr="00E33B01">
        <w:t>the more they can identify the</w:t>
      </w:r>
      <w:r w:rsidR="002C781D">
        <w:t>ir own</w:t>
      </w:r>
      <w:r w:rsidRPr="00E33B01">
        <w:t xml:space="preserve"> progress. In this study, I’ve been able to see the potential for this by being consistent in using questioning approaches as part of the learning. It helped me to consider that there needs to be more thought in applying questioning to help develop evaluative responses. This is something that I will endeavour to keep using, modifying and adapting as a professional practitioner. </w:t>
      </w:r>
      <w:bookmarkEnd w:id="1"/>
      <w:bookmarkEnd w:id="2"/>
    </w:p>
    <w:p w14:paraId="624E53F6" w14:textId="77777777" w:rsidR="000C2A22" w:rsidRDefault="000C2A22" w:rsidP="00B01836">
      <w:pPr>
        <w:jc w:val="left"/>
      </w:pPr>
    </w:p>
    <w:p w14:paraId="1D330642" w14:textId="77777777" w:rsidR="00A464E7" w:rsidRDefault="00A464E7" w:rsidP="00B01836">
      <w:pPr>
        <w:jc w:val="left"/>
      </w:pPr>
    </w:p>
    <w:p w14:paraId="633A16C5" w14:textId="77777777" w:rsidR="00A464E7" w:rsidRDefault="00A464E7" w:rsidP="00B01836">
      <w:pPr>
        <w:jc w:val="left"/>
      </w:pPr>
    </w:p>
    <w:p w14:paraId="7CBE3F0C" w14:textId="77777777" w:rsidR="00A464E7" w:rsidRDefault="00A464E7" w:rsidP="00B01836">
      <w:pPr>
        <w:jc w:val="left"/>
      </w:pPr>
    </w:p>
    <w:p w14:paraId="0867FC2B" w14:textId="5FFA5A09" w:rsidR="00A464E7" w:rsidRDefault="00A464E7" w:rsidP="00B01836">
      <w:pPr>
        <w:jc w:val="left"/>
      </w:pPr>
    </w:p>
    <w:p w14:paraId="225CF751" w14:textId="6388B56A" w:rsidR="00025BDD" w:rsidRDefault="00025BDD" w:rsidP="00B01836">
      <w:pPr>
        <w:jc w:val="left"/>
      </w:pPr>
    </w:p>
    <w:p w14:paraId="0EA49F4B" w14:textId="5C7FB66B" w:rsidR="00025BDD" w:rsidRDefault="00025BDD" w:rsidP="00B01836">
      <w:pPr>
        <w:jc w:val="left"/>
      </w:pPr>
    </w:p>
    <w:p w14:paraId="2A860D3A" w14:textId="73B62230" w:rsidR="00025BDD" w:rsidRDefault="00025BDD" w:rsidP="00B01836">
      <w:pPr>
        <w:jc w:val="left"/>
      </w:pPr>
    </w:p>
    <w:p w14:paraId="2D4A8D84" w14:textId="2023C105" w:rsidR="00025BDD" w:rsidRDefault="00025BDD" w:rsidP="00B01836">
      <w:pPr>
        <w:jc w:val="left"/>
      </w:pPr>
    </w:p>
    <w:p w14:paraId="16B09BE9" w14:textId="1059EAE0" w:rsidR="00025BDD" w:rsidRDefault="00025BDD" w:rsidP="00B01836">
      <w:pPr>
        <w:jc w:val="left"/>
      </w:pPr>
    </w:p>
    <w:p w14:paraId="649453D0" w14:textId="77777777" w:rsidR="00025BDD" w:rsidRDefault="00025BDD" w:rsidP="00B01836">
      <w:pPr>
        <w:jc w:val="left"/>
      </w:pPr>
    </w:p>
    <w:p w14:paraId="29C10E70" w14:textId="77777777" w:rsidR="00A464E7" w:rsidRDefault="00A464E7" w:rsidP="00B01836">
      <w:pPr>
        <w:jc w:val="left"/>
      </w:pPr>
    </w:p>
    <w:p w14:paraId="440A51F4" w14:textId="5EB39A26" w:rsidR="00A464E7" w:rsidRPr="00025BDD" w:rsidRDefault="00A464E7" w:rsidP="00A464E7">
      <w:pPr>
        <w:widowControl w:val="0"/>
        <w:autoSpaceDE w:val="0"/>
        <w:autoSpaceDN w:val="0"/>
        <w:adjustRightInd w:val="0"/>
        <w:spacing w:after="240" w:line="480" w:lineRule="auto"/>
        <w:rPr>
          <w:b/>
          <w:bCs/>
          <w:kern w:val="0"/>
          <w:sz w:val="28"/>
          <w:szCs w:val="28"/>
          <w:u w:val="single"/>
          <w:lang w:val="en-US"/>
        </w:rPr>
      </w:pPr>
      <w:r w:rsidRPr="00025BDD">
        <w:rPr>
          <w:b/>
          <w:bCs/>
          <w:kern w:val="0"/>
          <w:sz w:val="28"/>
          <w:szCs w:val="28"/>
          <w:u w:val="single"/>
          <w:lang w:val="en-US"/>
        </w:rPr>
        <w:lastRenderedPageBreak/>
        <w:t xml:space="preserve">Bibliography </w:t>
      </w:r>
    </w:p>
    <w:p w14:paraId="4C9B5CAA" w14:textId="77777777" w:rsidR="00A464E7" w:rsidRDefault="00A464E7" w:rsidP="00A464E7">
      <w:pPr>
        <w:widowControl w:val="0"/>
        <w:autoSpaceDE w:val="0"/>
        <w:autoSpaceDN w:val="0"/>
        <w:adjustRightInd w:val="0"/>
        <w:spacing w:after="240" w:line="480" w:lineRule="auto"/>
        <w:jc w:val="left"/>
        <w:rPr>
          <w:rFonts w:ascii="Times New Roman" w:hAnsi="Times New Roman" w:cs="Times New Roman"/>
          <w:kern w:val="0"/>
          <w:lang w:val="en-US"/>
        </w:rPr>
      </w:pPr>
    </w:p>
    <w:p w14:paraId="431A1B27"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Acree Walsh, J. (2022). </w:t>
      </w:r>
      <w:r w:rsidRPr="004E41C8">
        <w:rPr>
          <w:i/>
          <w:iCs/>
          <w:color w:val="auto"/>
          <w:kern w:val="0"/>
          <w:lang w:val="en-US"/>
        </w:rPr>
        <w:t>Questioning for Formative Feedback</w:t>
      </w:r>
      <w:r w:rsidRPr="004E41C8">
        <w:rPr>
          <w:color w:val="auto"/>
          <w:kern w:val="0"/>
          <w:lang w:val="en-US"/>
        </w:rPr>
        <w:t>. Alexandria: ASCD.</w:t>
      </w:r>
    </w:p>
    <w:p w14:paraId="5B90788A"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Alexander, R. (2004). </w:t>
      </w:r>
      <w:r w:rsidRPr="004E41C8">
        <w:rPr>
          <w:i/>
          <w:iCs/>
          <w:color w:val="auto"/>
          <w:kern w:val="0"/>
          <w:lang w:val="en-US"/>
        </w:rPr>
        <w:t>Towards Dialogic Teaching: Rethinking Classroom Talk</w:t>
      </w:r>
      <w:r w:rsidRPr="004E41C8">
        <w:rPr>
          <w:color w:val="auto"/>
          <w:kern w:val="0"/>
          <w:lang w:val="en-US"/>
        </w:rPr>
        <w:t>. 4</w:t>
      </w:r>
      <w:r w:rsidRPr="004E41C8">
        <w:rPr>
          <w:color w:val="auto"/>
          <w:kern w:val="0"/>
          <w:vertAlign w:val="superscript"/>
          <w:lang w:val="en-US"/>
        </w:rPr>
        <w:t>th</w:t>
      </w:r>
      <w:r w:rsidRPr="004E41C8">
        <w:rPr>
          <w:color w:val="auto"/>
          <w:kern w:val="0"/>
          <w:lang w:val="en-US"/>
        </w:rPr>
        <w:t xml:space="preserve"> ed. York: </w:t>
      </w:r>
      <w:proofErr w:type="spellStart"/>
      <w:r w:rsidRPr="004E41C8">
        <w:rPr>
          <w:color w:val="auto"/>
          <w:kern w:val="0"/>
          <w:lang w:val="en-US"/>
        </w:rPr>
        <w:t>Dialogos</w:t>
      </w:r>
      <w:proofErr w:type="spellEnd"/>
      <w:r w:rsidRPr="004E41C8">
        <w:rPr>
          <w:color w:val="auto"/>
          <w:kern w:val="0"/>
          <w:lang w:val="en-US"/>
        </w:rPr>
        <w:t>.</w:t>
      </w:r>
    </w:p>
    <w:p w14:paraId="506D2A03"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Alexander, R.J. (2008). </w:t>
      </w:r>
      <w:r w:rsidRPr="004E41C8">
        <w:rPr>
          <w:i/>
          <w:iCs/>
          <w:color w:val="auto"/>
          <w:kern w:val="0"/>
          <w:lang w:val="en-US"/>
        </w:rPr>
        <w:t>Essays on pedagogy</w:t>
      </w:r>
      <w:r w:rsidRPr="004E41C8">
        <w:rPr>
          <w:color w:val="auto"/>
          <w:kern w:val="0"/>
          <w:lang w:val="en-US"/>
        </w:rPr>
        <w:t>. London; New York: Routledge.</w:t>
      </w:r>
    </w:p>
    <w:p w14:paraId="06F193CE"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Bartlett, J. (2015). </w:t>
      </w:r>
      <w:r w:rsidRPr="004E41C8">
        <w:rPr>
          <w:i/>
          <w:iCs/>
          <w:color w:val="auto"/>
          <w:kern w:val="0"/>
          <w:lang w:val="en-US"/>
        </w:rPr>
        <w:t>Outstanding assessment for learning in the classroom</w:t>
      </w:r>
      <w:r w:rsidRPr="004E41C8">
        <w:rPr>
          <w:color w:val="auto"/>
          <w:kern w:val="0"/>
          <w:lang w:val="en-US"/>
        </w:rPr>
        <w:t>. Milton Park, Abingdon, Oxon.</w:t>
      </w:r>
    </w:p>
    <w:p w14:paraId="7CBFE9B9"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Basit, T.N. (2010). </w:t>
      </w:r>
      <w:r w:rsidRPr="004E41C8">
        <w:rPr>
          <w:i/>
          <w:iCs/>
          <w:color w:val="auto"/>
          <w:kern w:val="0"/>
          <w:lang w:val="en-US"/>
        </w:rPr>
        <w:t>Conducting research in educational contexts</w:t>
      </w:r>
      <w:r w:rsidRPr="004E41C8">
        <w:rPr>
          <w:color w:val="auto"/>
          <w:kern w:val="0"/>
          <w:lang w:val="en-US"/>
        </w:rPr>
        <w:t>. London: Bloomsbury Academic.</w:t>
      </w:r>
    </w:p>
    <w:p w14:paraId="69765EA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BERA, (2024). </w:t>
      </w:r>
      <w:r w:rsidRPr="004E41C8">
        <w:rPr>
          <w:i/>
          <w:iCs/>
          <w:color w:val="auto"/>
          <w:kern w:val="0"/>
          <w:lang w:val="en-US"/>
        </w:rPr>
        <w:t xml:space="preserve">Ethical Guidelines </w:t>
      </w:r>
      <w:proofErr w:type="gramStart"/>
      <w:r w:rsidRPr="004E41C8">
        <w:rPr>
          <w:i/>
          <w:iCs/>
          <w:color w:val="auto"/>
          <w:kern w:val="0"/>
          <w:lang w:val="en-US"/>
        </w:rPr>
        <w:t>For</w:t>
      </w:r>
      <w:proofErr w:type="gramEnd"/>
      <w:r w:rsidRPr="004E41C8">
        <w:rPr>
          <w:i/>
          <w:iCs/>
          <w:color w:val="auto"/>
          <w:kern w:val="0"/>
          <w:lang w:val="en-US"/>
        </w:rPr>
        <w:t xml:space="preserve"> Educational Research. </w:t>
      </w:r>
      <w:r w:rsidRPr="004E41C8">
        <w:rPr>
          <w:color w:val="auto"/>
          <w:kern w:val="0"/>
          <w:lang w:val="en-US"/>
        </w:rPr>
        <w:t>London: BERA.</w:t>
      </w:r>
    </w:p>
    <w:p w14:paraId="7D195393"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Braun, V. and Clarke, V. (2013). </w:t>
      </w:r>
      <w:r w:rsidRPr="004E41C8">
        <w:rPr>
          <w:i/>
          <w:iCs/>
          <w:color w:val="auto"/>
          <w:kern w:val="0"/>
          <w:lang w:val="en-US"/>
        </w:rPr>
        <w:t>Successful Qualitative Research: A practical guide for beginners</w:t>
      </w:r>
      <w:r w:rsidRPr="004E41C8">
        <w:rPr>
          <w:color w:val="auto"/>
          <w:kern w:val="0"/>
          <w:lang w:val="en-US"/>
        </w:rPr>
        <w:t>. 1st ed. London: Sage Publications Ltd.</w:t>
      </w:r>
    </w:p>
    <w:p w14:paraId="4FA82FBA"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Braun, V. and Clarke, V. (2022). </w:t>
      </w:r>
      <w:r w:rsidRPr="004E41C8">
        <w:rPr>
          <w:i/>
          <w:iCs/>
          <w:color w:val="auto"/>
          <w:kern w:val="0"/>
          <w:lang w:val="en-US"/>
        </w:rPr>
        <w:t xml:space="preserve">Thematic Analysis: </w:t>
      </w:r>
      <w:proofErr w:type="gramStart"/>
      <w:r w:rsidRPr="004E41C8">
        <w:rPr>
          <w:i/>
          <w:iCs/>
          <w:color w:val="auto"/>
          <w:kern w:val="0"/>
          <w:lang w:val="en-US"/>
        </w:rPr>
        <w:t>a</w:t>
      </w:r>
      <w:proofErr w:type="gramEnd"/>
      <w:r w:rsidRPr="004E41C8">
        <w:rPr>
          <w:i/>
          <w:iCs/>
          <w:color w:val="auto"/>
          <w:kern w:val="0"/>
          <w:lang w:val="en-US"/>
        </w:rPr>
        <w:t xml:space="preserve"> Practical Guide</w:t>
      </w:r>
      <w:r w:rsidRPr="004E41C8">
        <w:rPr>
          <w:color w:val="auto"/>
          <w:kern w:val="0"/>
          <w:lang w:val="en-US"/>
        </w:rPr>
        <w:t>. London: Sage.</w:t>
      </w:r>
    </w:p>
    <w:p w14:paraId="023BE03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Brindley, S. (2022) ‘Teaching as professional inquiry: the importance of research and evidence’, in Ellis, V. (ed.) </w:t>
      </w:r>
      <w:r w:rsidRPr="004E41C8">
        <w:rPr>
          <w:i/>
          <w:iCs/>
          <w:color w:val="auto"/>
          <w:kern w:val="0"/>
          <w:lang w:val="en-US"/>
        </w:rPr>
        <w:t xml:space="preserve">Learning and Teaching in Secondary Schools. </w:t>
      </w:r>
      <w:r w:rsidRPr="004E41C8">
        <w:rPr>
          <w:color w:val="auto"/>
          <w:kern w:val="0"/>
          <w:lang w:val="en-US"/>
        </w:rPr>
        <w:t>Exeter: Learning Matters, pp. 19-29.</w:t>
      </w:r>
    </w:p>
    <w:p w14:paraId="4E1487AC"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Bruner, J.S. (1977). </w:t>
      </w:r>
      <w:r w:rsidRPr="004E41C8">
        <w:rPr>
          <w:i/>
          <w:iCs/>
          <w:color w:val="auto"/>
          <w:kern w:val="0"/>
          <w:lang w:val="en-US"/>
        </w:rPr>
        <w:t>The Process of Education</w:t>
      </w:r>
      <w:r w:rsidRPr="004E41C8">
        <w:rPr>
          <w:color w:val="auto"/>
          <w:kern w:val="0"/>
          <w:lang w:val="en-US"/>
        </w:rPr>
        <w:t>. Cambridge: Harvard University Press.</w:t>
      </w:r>
    </w:p>
    <w:p w14:paraId="04A5C37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Busch, B., Watson, E. and Ludmila </w:t>
      </w:r>
      <w:proofErr w:type="spellStart"/>
      <w:r w:rsidRPr="004E41C8">
        <w:rPr>
          <w:color w:val="auto"/>
          <w:kern w:val="0"/>
          <w:lang w:val="en-US"/>
        </w:rPr>
        <w:t>Bogatchek</w:t>
      </w:r>
      <w:proofErr w:type="spellEnd"/>
      <w:r w:rsidRPr="004E41C8">
        <w:rPr>
          <w:color w:val="auto"/>
          <w:kern w:val="0"/>
          <w:lang w:val="en-US"/>
        </w:rPr>
        <w:t xml:space="preserve"> (2023). </w:t>
      </w:r>
      <w:r w:rsidRPr="004E41C8">
        <w:rPr>
          <w:i/>
          <w:iCs/>
          <w:color w:val="auto"/>
          <w:kern w:val="0"/>
          <w:lang w:val="en-US"/>
        </w:rPr>
        <w:t>Teaching &amp; Learning Illuminated</w:t>
      </w:r>
      <w:r w:rsidRPr="004E41C8">
        <w:rPr>
          <w:color w:val="auto"/>
          <w:kern w:val="0"/>
          <w:lang w:val="en-US"/>
        </w:rPr>
        <w:t xml:space="preserve">. </w:t>
      </w:r>
      <w:r w:rsidRPr="004E41C8">
        <w:rPr>
          <w:color w:val="auto"/>
          <w:kern w:val="0"/>
          <w:lang w:val="en-US"/>
        </w:rPr>
        <w:lastRenderedPageBreak/>
        <w:t>Abingdon: Routledge.</w:t>
      </w:r>
    </w:p>
    <w:p w14:paraId="66480E2F"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Chiles, M. (2023). </w:t>
      </w:r>
      <w:r w:rsidRPr="004E41C8">
        <w:rPr>
          <w:i/>
          <w:iCs/>
          <w:color w:val="auto"/>
          <w:kern w:val="0"/>
          <w:lang w:val="en-US"/>
        </w:rPr>
        <w:t>Powerful Questioning</w:t>
      </w:r>
      <w:r w:rsidRPr="004E41C8">
        <w:rPr>
          <w:color w:val="auto"/>
          <w:kern w:val="0"/>
          <w:lang w:val="en-US"/>
        </w:rPr>
        <w:t>. Carmarthen: Crown House Publishing Ltd.</w:t>
      </w:r>
    </w:p>
    <w:p w14:paraId="75550121"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Cohen, L., Manion, L. and Morrison, K. (2011). </w:t>
      </w:r>
      <w:r w:rsidRPr="004E41C8">
        <w:rPr>
          <w:i/>
          <w:iCs/>
          <w:color w:val="auto"/>
          <w:kern w:val="0"/>
          <w:lang w:val="en-US"/>
        </w:rPr>
        <w:t>Research methods in education</w:t>
      </w:r>
      <w:r w:rsidRPr="004E41C8">
        <w:rPr>
          <w:color w:val="auto"/>
          <w:kern w:val="0"/>
          <w:lang w:val="en-US"/>
        </w:rPr>
        <w:t>. 7th ed. New York: Routledge.</w:t>
      </w:r>
    </w:p>
    <w:p w14:paraId="591949F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Cotton, K. (1988). Classroom Questioning. Office of Educational Research and Improvement (OERI), New Jersey, US: Northwest Regional Educational Laboratory.</w:t>
      </w:r>
    </w:p>
    <w:p w14:paraId="3A36A59A"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Dallimore, E.J., Hertenstein, J.H. and Platt, M.B. (2004) ‘Classroom participation and discussion effectiveness: student-generated strategies’, </w:t>
      </w:r>
      <w:r w:rsidRPr="004E41C8">
        <w:rPr>
          <w:i/>
          <w:iCs/>
          <w:color w:val="auto"/>
          <w:shd w:val="clear" w:color="auto" w:fill="FFFFFF"/>
        </w:rPr>
        <w:t>Communication education</w:t>
      </w:r>
      <w:r w:rsidRPr="004E41C8">
        <w:rPr>
          <w:color w:val="auto"/>
          <w:shd w:val="clear" w:color="auto" w:fill="FFFFFF"/>
        </w:rPr>
        <w:t xml:space="preserve">, 53(1), pp. 1-. Available at: </w:t>
      </w:r>
      <w:hyperlink r:id="rId35" w:history="1">
        <w:r w:rsidRPr="004E41C8">
          <w:rPr>
            <w:rStyle w:val="Hyperlink"/>
            <w:color w:val="auto"/>
            <w:shd w:val="clear" w:color="auto" w:fill="FFFFFF"/>
          </w:rPr>
          <w:t>https://doi.org/10.1080/0363452032000135805</w:t>
        </w:r>
      </w:hyperlink>
      <w:r w:rsidRPr="004E41C8">
        <w:rPr>
          <w:color w:val="auto"/>
          <w:shd w:val="clear" w:color="auto" w:fill="FFFFFF"/>
        </w:rPr>
        <w:t>. (Accessed 8</w:t>
      </w:r>
      <w:r w:rsidRPr="004E41C8">
        <w:rPr>
          <w:color w:val="auto"/>
          <w:shd w:val="clear" w:color="auto" w:fill="FFFFFF"/>
          <w:vertAlign w:val="superscript"/>
        </w:rPr>
        <w:t>th</w:t>
      </w:r>
      <w:r w:rsidRPr="004E41C8">
        <w:rPr>
          <w:color w:val="auto"/>
          <w:shd w:val="clear" w:color="auto" w:fill="FFFFFF"/>
        </w:rPr>
        <w:t xml:space="preserve"> June 2024)</w:t>
      </w:r>
    </w:p>
    <w:p w14:paraId="5D7BD2DF"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Dantonio, M. and </w:t>
      </w:r>
      <w:proofErr w:type="spellStart"/>
      <w:r w:rsidRPr="004E41C8">
        <w:rPr>
          <w:color w:val="auto"/>
          <w:kern w:val="0"/>
          <w:lang w:val="en-US"/>
        </w:rPr>
        <w:t>Beisenherz</w:t>
      </w:r>
      <w:proofErr w:type="spellEnd"/>
      <w:r w:rsidRPr="004E41C8">
        <w:rPr>
          <w:color w:val="auto"/>
          <w:kern w:val="0"/>
          <w:lang w:val="en-US"/>
        </w:rPr>
        <w:t xml:space="preserve">, P.C. (2001). </w:t>
      </w:r>
      <w:r w:rsidRPr="004E41C8">
        <w:rPr>
          <w:i/>
          <w:iCs/>
          <w:color w:val="auto"/>
          <w:kern w:val="0"/>
          <w:lang w:val="en-US"/>
        </w:rPr>
        <w:t>Learning to question, questioning to learn: developing effective teacher questioning practices</w:t>
      </w:r>
      <w:r w:rsidRPr="004E41C8">
        <w:rPr>
          <w:color w:val="auto"/>
          <w:kern w:val="0"/>
          <w:lang w:val="en-US"/>
        </w:rPr>
        <w:t>. Boston: Pearson Education, Inc.</w:t>
      </w:r>
    </w:p>
    <w:p w14:paraId="72558B40"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Dawson, C. (2019). </w:t>
      </w:r>
      <w:r w:rsidRPr="004E41C8">
        <w:rPr>
          <w:i/>
          <w:iCs/>
          <w:color w:val="auto"/>
          <w:kern w:val="0"/>
          <w:lang w:val="en-US"/>
        </w:rPr>
        <w:t>Introduction to Research Methods: A Practical Guide for Anyone Undertaking a Research Project</w:t>
      </w:r>
      <w:r w:rsidRPr="004E41C8">
        <w:rPr>
          <w:color w:val="auto"/>
          <w:kern w:val="0"/>
          <w:lang w:val="en-US"/>
        </w:rPr>
        <w:t>. 5th ed. London: Robinson.</w:t>
      </w:r>
    </w:p>
    <w:p w14:paraId="56CC1913"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Fletcher-Wood, H. (2018). </w:t>
      </w:r>
      <w:r w:rsidRPr="004E41C8">
        <w:rPr>
          <w:i/>
          <w:iCs/>
          <w:color w:val="auto"/>
          <w:kern w:val="0"/>
          <w:lang w:val="en-US"/>
        </w:rPr>
        <w:t>Responsive teaching: cognitive science and formative assessment in practice</w:t>
      </w:r>
      <w:r w:rsidRPr="004E41C8">
        <w:rPr>
          <w:color w:val="auto"/>
          <w:kern w:val="0"/>
          <w:lang w:val="en-US"/>
        </w:rPr>
        <w:t>. Abingdon: Routledge.</w:t>
      </w:r>
    </w:p>
    <w:p w14:paraId="6EEACD6F"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Fusco, E. (2012). </w:t>
      </w:r>
      <w:r w:rsidRPr="004E41C8">
        <w:rPr>
          <w:i/>
          <w:iCs/>
          <w:color w:val="auto"/>
          <w:kern w:val="0"/>
          <w:lang w:val="en-US"/>
        </w:rPr>
        <w:t>Effective questioning strategies in the classroom: a step-by-step approach to engaged thinking and learning, K-8</w:t>
      </w:r>
      <w:r w:rsidRPr="004E41C8">
        <w:rPr>
          <w:color w:val="auto"/>
          <w:kern w:val="0"/>
          <w:lang w:val="en-US"/>
        </w:rPr>
        <w:t>. New York: Teachers College Press.</w:t>
      </w:r>
    </w:p>
    <w:p w14:paraId="40D80BDE"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Gibbs, A. (2021) ‘Focus Groups and Group Interviews’ in Coe, R., Waring, M., Hedges, L.V., Day Ashley, L. (ed.) </w:t>
      </w:r>
      <w:r w:rsidRPr="004E41C8">
        <w:rPr>
          <w:i/>
          <w:iCs/>
          <w:color w:val="auto"/>
          <w:kern w:val="0"/>
          <w:lang w:val="en-US"/>
        </w:rPr>
        <w:t xml:space="preserve">Research Methods &amp; Methodologies </w:t>
      </w:r>
      <w:proofErr w:type="gramStart"/>
      <w:r w:rsidRPr="004E41C8">
        <w:rPr>
          <w:i/>
          <w:iCs/>
          <w:color w:val="auto"/>
          <w:kern w:val="0"/>
          <w:lang w:val="en-US"/>
        </w:rPr>
        <w:t>In</w:t>
      </w:r>
      <w:proofErr w:type="gramEnd"/>
      <w:r w:rsidRPr="004E41C8">
        <w:rPr>
          <w:i/>
          <w:iCs/>
          <w:color w:val="auto"/>
          <w:kern w:val="0"/>
          <w:lang w:val="en-US"/>
        </w:rPr>
        <w:t xml:space="preserve"> Education. </w:t>
      </w:r>
      <w:r w:rsidRPr="004E41C8">
        <w:rPr>
          <w:color w:val="auto"/>
          <w:kern w:val="0"/>
          <w:lang w:val="en-US"/>
        </w:rPr>
        <w:t>3</w:t>
      </w:r>
      <w:r w:rsidRPr="004E41C8">
        <w:rPr>
          <w:color w:val="auto"/>
          <w:kern w:val="0"/>
          <w:vertAlign w:val="superscript"/>
          <w:lang w:val="en-US"/>
        </w:rPr>
        <w:t>rd</w:t>
      </w:r>
      <w:r w:rsidRPr="004E41C8">
        <w:rPr>
          <w:color w:val="auto"/>
          <w:kern w:val="0"/>
          <w:lang w:val="en-US"/>
        </w:rPr>
        <w:t xml:space="preserve"> ed. London: </w:t>
      </w:r>
      <w:r w:rsidRPr="004E41C8">
        <w:rPr>
          <w:color w:val="auto"/>
          <w:kern w:val="0"/>
          <w:lang w:val="en-US"/>
        </w:rPr>
        <w:lastRenderedPageBreak/>
        <w:t xml:space="preserve">Sage Publications Ltd. </w:t>
      </w:r>
    </w:p>
    <w:p w14:paraId="3B4C16E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Gilliam, K.C. </w:t>
      </w:r>
      <w:r w:rsidRPr="004E41C8">
        <w:rPr>
          <w:i/>
          <w:iCs/>
          <w:color w:val="auto"/>
          <w:shd w:val="clear" w:color="auto" w:fill="FFFFFF"/>
        </w:rPr>
        <w:t>et al.</w:t>
      </w:r>
      <w:r w:rsidRPr="004E41C8">
        <w:rPr>
          <w:color w:val="auto"/>
          <w:shd w:val="clear" w:color="auto" w:fill="FFFFFF"/>
        </w:rPr>
        <w:t> (2018) ‘Effects of Question Difficulty and Post-Question Wait-Time on Cognitive Engagement: A Psychophysiological Analysis’, </w:t>
      </w:r>
      <w:r w:rsidRPr="004E41C8">
        <w:rPr>
          <w:i/>
          <w:iCs/>
          <w:color w:val="auto"/>
          <w:shd w:val="clear" w:color="auto" w:fill="FFFFFF"/>
        </w:rPr>
        <w:t>Journal of agricultural education</w:t>
      </w:r>
      <w:r w:rsidRPr="004E41C8">
        <w:rPr>
          <w:color w:val="auto"/>
          <w:shd w:val="clear" w:color="auto" w:fill="FFFFFF"/>
        </w:rPr>
        <w:t xml:space="preserve">, 59(4), pp. 286–300. Available at: </w:t>
      </w:r>
      <w:hyperlink r:id="rId36" w:history="1">
        <w:r w:rsidRPr="004E41C8">
          <w:rPr>
            <w:rStyle w:val="Hyperlink"/>
            <w:color w:val="auto"/>
            <w:shd w:val="clear" w:color="auto" w:fill="FFFFFF"/>
          </w:rPr>
          <w:t>https://doi.org/10.5032/jae.2018.04286</w:t>
        </w:r>
      </w:hyperlink>
      <w:r w:rsidRPr="004E41C8">
        <w:rPr>
          <w:color w:val="auto"/>
          <w:shd w:val="clear" w:color="auto" w:fill="FFFFFF"/>
        </w:rPr>
        <w:t>. (Accessed 6</w:t>
      </w:r>
      <w:r w:rsidRPr="004E41C8">
        <w:rPr>
          <w:color w:val="auto"/>
          <w:shd w:val="clear" w:color="auto" w:fill="FFFFFF"/>
          <w:vertAlign w:val="superscript"/>
        </w:rPr>
        <w:t>th</w:t>
      </w:r>
      <w:r w:rsidRPr="004E41C8">
        <w:rPr>
          <w:color w:val="auto"/>
          <w:shd w:val="clear" w:color="auto" w:fill="FFFFFF"/>
        </w:rPr>
        <w:t xml:space="preserve"> June 2024).</w:t>
      </w:r>
    </w:p>
    <w:p w14:paraId="71172176"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Gray, D.E. (2018). </w:t>
      </w:r>
      <w:r w:rsidRPr="004E41C8">
        <w:rPr>
          <w:i/>
          <w:iCs/>
          <w:color w:val="auto"/>
          <w:kern w:val="0"/>
          <w:lang w:val="en-US"/>
        </w:rPr>
        <w:t>Doing Research in the Real World</w:t>
      </w:r>
      <w:r w:rsidRPr="004E41C8">
        <w:rPr>
          <w:color w:val="auto"/>
          <w:kern w:val="0"/>
          <w:lang w:val="en-US"/>
        </w:rPr>
        <w:t>. 4th ed. London: Sage Publications.</w:t>
      </w:r>
    </w:p>
    <w:p w14:paraId="1F6B96A4"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Ingram, J. and Elliott, V. (2016) ‘A critical analysis of the role of wait time in classroom interactions and the effects on student and teacher interactional behaviours’, </w:t>
      </w:r>
      <w:r w:rsidRPr="004E41C8">
        <w:rPr>
          <w:i/>
          <w:iCs/>
          <w:color w:val="auto"/>
          <w:shd w:val="clear" w:color="auto" w:fill="FFFFFF"/>
        </w:rPr>
        <w:t>Cambridge journal of education</w:t>
      </w:r>
      <w:r w:rsidRPr="004E41C8">
        <w:rPr>
          <w:color w:val="auto"/>
          <w:shd w:val="clear" w:color="auto" w:fill="FFFFFF"/>
        </w:rPr>
        <w:t xml:space="preserve">, 46(1), pp. 37–53. Available at: </w:t>
      </w:r>
      <w:hyperlink r:id="rId37" w:history="1">
        <w:r w:rsidRPr="004E41C8">
          <w:rPr>
            <w:rStyle w:val="Hyperlink"/>
            <w:color w:val="auto"/>
            <w:shd w:val="clear" w:color="auto" w:fill="FFFFFF"/>
          </w:rPr>
          <w:t>https://doi.org/10.1080/0305764X.2015.1009365</w:t>
        </w:r>
      </w:hyperlink>
      <w:r w:rsidRPr="004E41C8">
        <w:rPr>
          <w:color w:val="auto"/>
          <w:shd w:val="clear" w:color="auto" w:fill="FFFFFF"/>
        </w:rPr>
        <w:t>. (Accessed 5</w:t>
      </w:r>
      <w:r w:rsidRPr="004E41C8">
        <w:rPr>
          <w:color w:val="auto"/>
          <w:shd w:val="clear" w:color="auto" w:fill="FFFFFF"/>
          <w:vertAlign w:val="superscript"/>
        </w:rPr>
        <w:t>th</w:t>
      </w:r>
      <w:r w:rsidRPr="004E41C8">
        <w:rPr>
          <w:color w:val="auto"/>
          <w:shd w:val="clear" w:color="auto" w:fill="FFFFFF"/>
        </w:rPr>
        <w:t xml:space="preserve"> June 2024)</w:t>
      </w:r>
    </w:p>
    <w:p w14:paraId="7D7EE54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Johnson, B. S. (2021). </w:t>
      </w:r>
      <w:r w:rsidRPr="004E41C8">
        <w:rPr>
          <w:i/>
          <w:iCs/>
          <w:color w:val="auto"/>
          <w:kern w:val="0"/>
          <w:lang w:val="en-US"/>
        </w:rPr>
        <w:t>Better Questioning for Better Learning</w:t>
      </w:r>
      <w:r w:rsidRPr="004E41C8">
        <w:rPr>
          <w:color w:val="auto"/>
          <w:kern w:val="0"/>
          <w:lang w:val="en-US"/>
        </w:rPr>
        <w:t>. Oxon: Routledge.</w:t>
      </w:r>
    </w:p>
    <w:p w14:paraId="082E8427"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Kerry, T. (2002). </w:t>
      </w:r>
      <w:r w:rsidRPr="004E41C8">
        <w:rPr>
          <w:i/>
          <w:iCs/>
          <w:color w:val="auto"/>
          <w:kern w:val="0"/>
          <w:lang w:val="en-US"/>
        </w:rPr>
        <w:t>Explaining and questioning</w:t>
      </w:r>
      <w:r w:rsidRPr="004E41C8">
        <w:rPr>
          <w:color w:val="auto"/>
          <w:kern w:val="0"/>
          <w:lang w:val="en-US"/>
        </w:rPr>
        <w:t>. Cheltenham: Nelson Thornes.</w:t>
      </w:r>
    </w:p>
    <w:p w14:paraId="7B9077D9"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Kollat, S.H. (2018) ‘The Case for Cold-Calling: Initiating Active Participation in the Classroom’, </w:t>
      </w:r>
      <w:r w:rsidRPr="004E41C8">
        <w:rPr>
          <w:i/>
          <w:iCs/>
          <w:color w:val="auto"/>
          <w:shd w:val="clear" w:color="auto" w:fill="FFFFFF"/>
        </w:rPr>
        <w:t>College teaching</w:t>
      </w:r>
      <w:r w:rsidRPr="004E41C8">
        <w:rPr>
          <w:color w:val="auto"/>
          <w:shd w:val="clear" w:color="auto" w:fill="FFFFFF"/>
        </w:rPr>
        <w:t xml:space="preserve">, 66(3), pp. 168–169. Available at: </w:t>
      </w:r>
      <w:hyperlink r:id="rId38" w:history="1">
        <w:r w:rsidRPr="004E41C8">
          <w:rPr>
            <w:rStyle w:val="Hyperlink"/>
            <w:color w:val="auto"/>
            <w:shd w:val="clear" w:color="auto" w:fill="FFFFFF"/>
          </w:rPr>
          <w:t>https://doi.org/10.1080/87567555.2018.1463506</w:t>
        </w:r>
      </w:hyperlink>
      <w:r w:rsidRPr="004E41C8">
        <w:rPr>
          <w:color w:val="auto"/>
          <w:shd w:val="clear" w:color="auto" w:fill="FFFFFF"/>
        </w:rPr>
        <w:t>. (Accessed 7</w:t>
      </w:r>
      <w:r w:rsidRPr="004E41C8">
        <w:rPr>
          <w:color w:val="auto"/>
          <w:shd w:val="clear" w:color="auto" w:fill="FFFFFF"/>
          <w:vertAlign w:val="superscript"/>
        </w:rPr>
        <w:t>th</w:t>
      </w:r>
      <w:r w:rsidRPr="004E41C8">
        <w:rPr>
          <w:color w:val="auto"/>
          <w:shd w:val="clear" w:color="auto" w:fill="FFFFFF"/>
        </w:rPr>
        <w:t xml:space="preserve"> June 2024)</w:t>
      </w:r>
    </w:p>
    <w:p w14:paraId="7052BC0F"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proofErr w:type="spellStart"/>
      <w:r w:rsidRPr="004E41C8">
        <w:rPr>
          <w:color w:val="auto"/>
          <w:kern w:val="0"/>
          <w:lang w:val="en-US"/>
        </w:rPr>
        <w:t>Lemov</w:t>
      </w:r>
      <w:proofErr w:type="spellEnd"/>
      <w:r w:rsidRPr="004E41C8">
        <w:rPr>
          <w:color w:val="auto"/>
          <w:kern w:val="0"/>
          <w:lang w:val="en-US"/>
        </w:rPr>
        <w:t xml:space="preserve">, D. (2021). </w:t>
      </w:r>
      <w:r w:rsidRPr="004E41C8">
        <w:rPr>
          <w:i/>
          <w:iCs/>
          <w:color w:val="auto"/>
          <w:kern w:val="0"/>
          <w:lang w:val="en-US"/>
        </w:rPr>
        <w:t xml:space="preserve">Teach Like a Champion </w:t>
      </w:r>
      <w:proofErr w:type="gramStart"/>
      <w:r w:rsidRPr="004E41C8">
        <w:rPr>
          <w:i/>
          <w:iCs/>
          <w:color w:val="auto"/>
          <w:kern w:val="0"/>
          <w:lang w:val="en-US"/>
        </w:rPr>
        <w:t>3.0 :</w:t>
      </w:r>
      <w:proofErr w:type="gramEnd"/>
      <w:r w:rsidRPr="004E41C8">
        <w:rPr>
          <w:i/>
          <w:iCs/>
          <w:color w:val="auto"/>
          <w:kern w:val="0"/>
          <w:lang w:val="en-US"/>
        </w:rPr>
        <w:t xml:space="preserve"> 63 Techniques That Put Students on the Path to College.</w:t>
      </w:r>
      <w:r w:rsidRPr="004E41C8">
        <w:rPr>
          <w:color w:val="auto"/>
          <w:kern w:val="0"/>
          <w:lang w:val="en-US"/>
        </w:rPr>
        <w:t xml:space="preserve"> 3rd ed. Newark, United States: Jossey-Bass.</w:t>
      </w:r>
    </w:p>
    <w:p w14:paraId="310591F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Lockyer, S. (2015). </w:t>
      </w:r>
      <w:r w:rsidRPr="004E41C8">
        <w:rPr>
          <w:i/>
          <w:iCs/>
          <w:color w:val="auto"/>
          <w:kern w:val="0"/>
          <w:lang w:val="en-US"/>
        </w:rPr>
        <w:t>Hands Up</w:t>
      </w:r>
      <w:r w:rsidRPr="004E41C8">
        <w:rPr>
          <w:color w:val="auto"/>
          <w:kern w:val="0"/>
          <w:lang w:val="en-US"/>
        </w:rPr>
        <w:t>. Teacherly.</w:t>
      </w:r>
    </w:p>
    <w:p w14:paraId="3DBCCC8D"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Lush, V. (2023). </w:t>
      </w:r>
      <w:r w:rsidRPr="004E41C8">
        <w:rPr>
          <w:i/>
          <w:iCs/>
          <w:color w:val="auto"/>
          <w:kern w:val="0"/>
          <w:lang w:val="en-US"/>
        </w:rPr>
        <w:t>Building Your Inclusive Classroom.</w:t>
      </w:r>
      <w:r w:rsidRPr="004E41C8">
        <w:rPr>
          <w:color w:val="auto"/>
          <w:kern w:val="0"/>
          <w:lang w:val="en-US"/>
        </w:rPr>
        <w:t xml:space="preserve"> Oxon: Routledge</w:t>
      </w:r>
    </w:p>
    <w:p w14:paraId="0F001CAF"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McNiff, J. (2017). </w:t>
      </w:r>
      <w:r w:rsidRPr="004E41C8">
        <w:rPr>
          <w:i/>
          <w:iCs/>
          <w:color w:val="auto"/>
          <w:kern w:val="0"/>
          <w:lang w:val="en-US"/>
        </w:rPr>
        <w:t>Action Research: All You Need to Know</w:t>
      </w:r>
      <w:r w:rsidRPr="004E41C8">
        <w:rPr>
          <w:color w:val="auto"/>
          <w:kern w:val="0"/>
          <w:lang w:val="en-US"/>
        </w:rPr>
        <w:t>. London: Sage Publications.</w:t>
      </w:r>
    </w:p>
    <w:p w14:paraId="125928CA"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lastRenderedPageBreak/>
        <w:t>McNiff, J. and Whitehead, J. (2005) </w:t>
      </w:r>
      <w:r w:rsidRPr="004E41C8">
        <w:rPr>
          <w:i/>
          <w:iCs/>
          <w:color w:val="auto"/>
          <w:shd w:val="clear" w:color="auto" w:fill="FFFFFF"/>
        </w:rPr>
        <w:t xml:space="preserve">Action research for </w:t>
      </w:r>
      <w:proofErr w:type="gramStart"/>
      <w:r w:rsidRPr="004E41C8">
        <w:rPr>
          <w:i/>
          <w:iCs/>
          <w:color w:val="auto"/>
          <w:shd w:val="clear" w:color="auto" w:fill="FFFFFF"/>
        </w:rPr>
        <w:t>teachers :</w:t>
      </w:r>
      <w:proofErr w:type="gramEnd"/>
      <w:r w:rsidRPr="004E41C8">
        <w:rPr>
          <w:i/>
          <w:iCs/>
          <w:color w:val="auto"/>
          <w:shd w:val="clear" w:color="auto" w:fill="FFFFFF"/>
        </w:rPr>
        <w:t xml:space="preserve"> a practical guide</w:t>
      </w:r>
      <w:r w:rsidRPr="004E41C8">
        <w:rPr>
          <w:color w:val="auto"/>
          <w:shd w:val="clear" w:color="auto" w:fill="FFFFFF"/>
        </w:rPr>
        <w:t xml:space="preserve">. Abingdon, </w:t>
      </w:r>
      <w:proofErr w:type="gramStart"/>
      <w:r w:rsidRPr="004E41C8">
        <w:rPr>
          <w:color w:val="auto"/>
          <w:shd w:val="clear" w:color="auto" w:fill="FFFFFF"/>
        </w:rPr>
        <w:t>Oxon ;</w:t>
      </w:r>
      <w:proofErr w:type="gramEnd"/>
      <w:r w:rsidRPr="004E41C8">
        <w:rPr>
          <w:color w:val="auto"/>
          <w:shd w:val="clear" w:color="auto" w:fill="FFFFFF"/>
        </w:rPr>
        <w:t xml:space="preserve"> David Fulton Publishers. Available at: </w:t>
      </w:r>
      <w:hyperlink r:id="rId39" w:history="1">
        <w:r w:rsidRPr="004E41C8">
          <w:rPr>
            <w:rStyle w:val="Hyperlink"/>
            <w:color w:val="auto"/>
            <w:shd w:val="clear" w:color="auto" w:fill="FFFFFF"/>
          </w:rPr>
          <w:t>https://doi.org/10.4324/9780203462393</w:t>
        </w:r>
      </w:hyperlink>
      <w:r w:rsidRPr="004E41C8">
        <w:rPr>
          <w:color w:val="auto"/>
          <w:shd w:val="clear" w:color="auto" w:fill="FFFFFF"/>
        </w:rPr>
        <w:t>. (Accessed 23</w:t>
      </w:r>
      <w:r w:rsidRPr="004E41C8">
        <w:rPr>
          <w:color w:val="auto"/>
          <w:shd w:val="clear" w:color="auto" w:fill="FFFFFF"/>
          <w:vertAlign w:val="superscript"/>
        </w:rPr>
        <w:t>rd</w:t>
      </w:r>
      <w:r w:rsidRPr="004E41C8">
        <w:rPr>
          <w:color w:val="auto"/>
          <w:shd w:val="clear" w:color="auto" w:fill="FFFFFF"/>
        </w:rPr>
        <w:t xml:space="preserve"> June 2024)</w:t>
      </w:r>
    </w:p>
    <w:p w14:paraId="017E7E3D"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Middlewood, D. and Abbott, I. (2011). </w:t>
      </w:r>
      <w:r w:rsidRPr="004E41C8">
        <w:rPr>
          <w:i/>
          <w:iCs/>
          <w:color w:val="auto"/>
          <w:kern w:val="0"/>
          <w:lang w:val="en-US"/>
        </w:rPr>
        <w:t>Achieving Success with your Leadership Project</w:t>
      </w:r>
      <w:r w:rsidRPr="004E41C8">
        <w:rPr>
          <w:color w:val="auto"/>
          <w:kern w:val="0"/>
          <w:lang w:val="en-US"/>
        </w:rPr>
        <w:t>. SAGE.</w:t>
      </w:r>
    </w:p>
    <w:p w14:paraId="6CBDAE1E" w14:textId="77777777" w:rsidR="004E41C8" w:rsidRPr="004E41C8" w:rsidRDefault="004E41C8" w:rsidP="004E41C8">
      <w:pPr>
        <w:widowControl w:val="0"/>
        <w:autoSpaceDE w:val="0"/>
        <w:autoSpaceDN w:val="0"/>
        <w:adjustRightInd w:val="0"/>
        <w:spacing w:after="240" w:line="480" w:lineRule="auto"/>
        <w:jc w:val="left"/>
        <w:rPr>
          <w:color w:val="auto"/>
          <w:shd w:val="clear" w:color="auto" w:fill="FFFFFF"/>
        </w:rPr>
      </w:pPr>
      <w:r w:rsidRPr="004E41C8">
        <w:rPr>
          <w:color w:val="auto"/>
          <w:shd w:val="clear" w:color="auto" w:fill="FFFFFF"/>
        </w:rPr>
        <w:t xml:space="preserve">Morek, M., Heller, V. and </w:t>
      </w:r>
      <w:proofErr w:type="spellStart"/>
      <w:r w:rsidRPr="004E41C8">
        <w:rPr>
          <w:color w:val="auto"/>
          <w:shd w:val="clear" w:color="auto" w:fill="FFFFFF"/>
        </w:rPr>
        <w:t>Kinalzik</w:t>
      </w:r>
      <w:proofErr w:type="spellEnd"/>
      <w:r w:rsidRPr="004E41C8">
        <w:rPr>
          <w:color w:val="auto"/>
          <w:shd w:val="clear" w:color="auto" w:fill="FFFFFF"/>
        </w:rPr>
        <w:t>, N. (2023) ‘Engaging “silent” students in classroom discussions: a micro-analytic view on teachers’ embodied enactments of cold-calling practices’, </w:t>
      </w:r>
      <w:r w:rsidRPr="004E41C8">
        <w:rPr>
          <w:i/>
          <w:iCs/>
          <w:color w:val="auto"/>
          <w:shd w:val="clear" w:color="auto" w:fill="FFFFFF"/>
        </w:rPr>
        <w:t>Language and education</w:t>
      </w:r>
      <w:r w:rsidRPr="004E41C8">
        <w:rPr>
          <w:color w:val="auto"/>
          <w:shd w:val="clear" w:color="auto" w:fill="FFFFFF"/>
        </w:rPr>
        <w:t xml:space="preserve">, 37(6), pp. 731–749. Available at: </w:t>
      </w:r>
      <w:hyperlink r:id="rId40" w:history="1">
        <w:r w:rsidRPr="004E41C8">
          <w:rPr>
            <w:rStyle w:val="Hyperlink"/>
            <w:color w:val="auto"/>
            <w:shd w:val="clear" w:color="auto" w:fill="FFFFFF"/>
          </w:rPr>
          <w:t>https://doi.org/10.1080/09500782.2022.2155474</w:t>
        </w:r>
      </w:hyperlink>
      <w:r w:rsidRPr="004E41C8">
        <w:rPr>
          <w:color w:val="auto"/>
          <w:shd w:val="clear" w:color="auto" w:fill="FFFFFF"/>
        </w:rPr>
        <w:t>. (Accessed 30</w:t>
      </w:r>
      <w:r w:rsidRPr="004E41C8">
        <w:rPr>
          <w:color w:val="auto"/>
          <w:shd w:val="clear" w:color="auto" w:fill="FFFFFF"/>
          <w:vertAlign w:val="superscript"/>
        </w:rPr>
        <w:t>th</w:t>
      </w:r>
      <w:r w:rsidRPr="004E41C8">
        <w:rPr>
          <w:color w:val="auto"/>
          <w:shd w:val="clear" w:color="auto" w:fill="FFFFFF"/>
        </w:rPr>
        <w:t xml:space="preserve"> June 2024)</w:t>
      </w:r>
    </w:p>
    <w:p w14:paraId="43CDAB70" w14:textId="77777777" w:rsidR="004E41C8" w:rsidRPr="004E41C8" w:rsidRDefault="004E41C8" w:rsidP="004E41C8">
      <w:pPr>
        <w:widowControl w:val="0"/>
        <w:autoSpaceDE w:val="0"/>
        <w:autoSpaceDN w:val="0"/>
        <w:adjustRightInd w:val="0"/>
        <w:spacing w:after="240" w:line="480" w:lineRule="auto"/>
        <w:jc w:val="left"/>
        <w:rPr>
          <w:color w:val="auto"/>
          <w:shd w:val="clear" w:color="auto" w:fill="FFFFFF"/>
        </w:rPr>
      </w:pPr>
      <w:r w:rsidRPr="004E41C8">
        <w:rPr>
          <w:color w:val="auto"/>
          <w:shd w:val="clear" w:color="auto" w:fill="FFFFFF"/>
        </w:rPr>
        <w:t xml:space="preserve">Morgan, D.L., 1997. </w:t>
      </w:r>
      <w:r w:rsidRPr="004E41C8">
        <w:rPr>
          <w:i/>
          <w:iCs/>
          <w:color w:val="auto"/>
          <w:shd w:val="clear" w:color="auto" w:fill="FFFFFF"/>
        </w:rPr>
        <w:t xml:space="preserve">Focus Groups as Qualitative Research. </w:t>
      </w:r>
      <w:r w:rsidRPr="004E41C8">
        <w:rPr>
          <w:color w:val="auto"/>
          <w:shd w:val="clear" w:color="auto" w:fill="FFFFFF"/>
        </w:rPr>
        <w:t>Qualitative Research Methods. 2</w:t>
      </w:r>
      <w:r w:rsidRPr="004E41C8">
        <w:rPr>
          <w:color w:val="auto"/>
          <w:shd w:val="clear" w:color="auto" w:fill="FFFFFF"/>
          <w:vertAlign w:val="superscript"/>
        </w:rPr>
        <w:t>nd</w:t>
      </w:r>
      <w:r w:rsidRPr="004E41C8">
        <w:rPr>
          <w:color w:val="auto"/>
          <w:shd w:val="clear" w:color="auto" w:fill="FFFFFF"/>
        </w:rPr>
        <w:t xml:space="preserve"> ed. Thousand Oaks, CA: SAGE Publications, Inc. Available at: </w:t>
      </w:r>
      <w:hyperlink r:id="rId41" w:history="1">
        <w:r w:rsidRPr="004E41C8">
          <w:rPr>
            <w:rStyle w:val="Hyperlink"/>
            <w:color w:val="auto"/>
            <w:shd w:val="clear" w:color="auto" w:fill="FFFFFF"/>
          </w:rPr>
          <w:t>https://doi.org.10.4135/97814129984287</w:t>
        </w:r>
      </w:hyperlink>
      <w:r w:rsidRPr="004E41C8">
        <w:rPr>
          <w:color w:val="auto"/>
          <w:shd w:val="clear" w:color="auto" w:fill="FFFFFF"/>
        </w:rPr>
        <w:t>&gt; (Accessed 31 March 2024).</w:t>
      </w:r>
    </w:p>
    <w:p w14:paraId="4436B457" w14:textId="77777777" w:rsidR="004E41C8" w:rsidRPr="004E41C8" w:rsidRDefault="004E41C8" w:rsidP="004E41C8">
      <w:pPr>
        <w:widowControl w:val="0"/>
        <w:autoSpaceDE w:val="0"/>
        <w:autoSpaceDN w:val="0"/>
        <w:adjustRightInd w:val="0"/>
        <w:spacing w:after="240" w:line="480" w:lineRule="auto"/>
        <w:jc w:val="left"/>
        <w:rPr>
          <w:color w:val="auto"/>
          <w:spacing w:val="-15"/>
          <w:shd w:val="clear" w:color="auto" w:fill="FFFFFF"/>
        </w:rPr>
      </w:pPr>
      <w:r w:rsidRPr="004E41C8">
        <w:rPr>
          <w:color w:val="auto"/>
          <w:shd w:val="clear" w:color="auto" w:fill="FFFFFF"/>
        </w:rPr>
        <w:t xml:space="preserve">Morgan, N and Saxton, J. (1991) </w:t>
      </w:r>
      <w:r w:rsidRPr="004E41C8">
        <w:rPr>
          <w:i/>
          <w:iCs/>
          <w:color w:val="auto"/>
          <w:shd w:val="clear" w:color="auto" w:fill="FFFFFF"/>
        </w:rPr>
        <w:t>Teaching Questioning &amp; Learning.</w:t>
      </w:r>
      <w:r w:rsidRPr="004E41C8">
        <w:rPr>
          <w:color w:val="auto"/>
          <w:shd w:val="clear" w:color="auto" w:fill="FFFFFF"/>
        </w:rPr>
        <w:t xml:space="preserve"> London: Routledge</w:t>
      </w:r>
    </w:p>
    <w:p w14:paraId="01B1407B"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Opie, C. (2004).  ‘Research Approaches’ in Opie, C. (ed.), </w:t>
      </w:r>
      <w:r w:rsidRPr="004E41C8">
        <w:rPr>
          <w:i/>
          <w:iCs/>
          <w:color w:val="auto"/>
          <w:kern w:val="0"/>
          <w:lang w:val="en-US"/>
        </w:rPr>
        <w:t xml:space="preserve">Doing Educational </w:t>
      </w:r>
      <w:proofErr w:type="gramStart"/>
      <w:r w:rsidRPr="004E41C8">
        <w:rPr>
          <w:i/>
          <w:iCs/>
          <w:color w:val="auto"/>
          <w:kern w:val="0"/>
          <w:lang w:val="en-US"/>
        </w:rPr>
        <w:t>Research :</w:t>
      </w:r>
      <w:proofErr w:type="gramEnd"/>
      <w:r w:rsidRPr="004E41C8">
        <w:rPr>
          <w:i/>
          <w:iCs/>
          <w:color w:val="auto"/>
          <w:kern w:val="0"/>
          <w:lang w:val="en-US"/>
        </w:rPr>
        <w:t xml:space="preserve"> a Guide to first-time Researchers</w:t>
      </w:r>
      <w:r w:rsidRPr="004E41C8">
        <w:rPr>
          <w:color w:val="auto"/>
          <w:kern w:val="0"/>
          <w:lang w:val="en-US"/>
        </w:rPr>
        <w:t>. London: Sage, pp.73-94.</w:t>
      </w:r>
    </w:p>
    <w:p w14:paraId="08035E1E"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Opie, C. (2004).  ‘Research Procedures’ in Opie, C. (ed.), </w:t>
      </w:r>
      <w:r w:rsidRPr="004E41C8">
        <w:rPr>
          <w:i/>
          <w:iCs/>
          <w:color w:val="auto"/>
          <w:kern w:val="0"/>
          <w:lang w:val="en-US"/>
        </w:rPr>
        <w:t xml:space="preserve">Doing Educational </w:t>
      </w:r>
      <w:proofErr w:type="gramStart"/>
      <w:r w:rsidRPr="004E41C8">
        <w:rPr>
          <w:i/>
          <w:iCs/>
          <w:color w:val="auto"/>
          <w:kern w:val="0"/>
          <w:lang w:val="en-US"/>
        </w:rPr>
        <w:t>Research :</w:t>
      </w:r>
      <w:proofErr w:type="gramEnd"/>
      <w:r w:rsidRPr="004E41C8">
        <w:rPr>
          <w:i/>
          <w:iCs/>
          <w:color w:val="auto"/>
          <w:kern w:val="0"/>
          <w:lang w:val="en-US"/>
        </w:rPr>
        <w:t xml:space="preserve"> a Guide to first-time Researchers</w:t>
      </w:r>
      <w:r w:rsidRPr="004E41C8">
        <w:rPr>
          <w:color w:val="auto"/>
          <w:kern w:val="0"/>
          <w:lang w:val="en-US"/>
        </w:rPr>
        <w:t>. London: Sage, pp.95-129.</w:t>
      </w:r>
    </w:p>
    <w:p w14:paraId="043E578E"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Sikes, P. (2004) ‘Methodology, Procedures and Ethical Concerns’ in Opie, C. (ed.), </w:t>
      </w:r>
      <w:r w:rsidRPr="004E41C8">
        <w:rPr>
          <w:i/>
          <w:iCs/>
          <w:color w:val="auto"/>
          <w:kern w:val="0"/>
          <w:lang w:val="en-US"/>
        </w:rPr>
        <w:t xml:space="preserve">Doing Educational Research: </w:t>
      </w:r>
      <w:proofErr w:type="gramStart"/>
      <w:r w:rsidRPr="004E41C8">
        <w:rPr>
          <w:i/>
          <w:iCs/>
          <w:color w:val="auto"/>
          <w:kern w:val="0"/>
          <w:lang w:val="en-US"/>
        </w:rPr>
        <w:t>a</w:t>
      </w:r>
      <w:proofErr w:type="gramEnd"/>
      <w:r w:rsidRPr="004E41C8">
        <w:rPr>
          <w:i/>
          <w:iCs/>
          <w:color w:val="auto"/>
          <w:kern w:val="0"/>
          <w:lang w:val="en-US"/>
        </w:rPr>
        <w:t xml:space="preserve"> Guide to first-time Researchers</w:t>
      </w:r>
      <w:r w:rsidRPr="004E41C8">
        <w:rPr>
          <w:color w:val="auto"/>
          <w:kern w:val="0"/>
          <w:lang w:val="en-US"/>
        </w:rPr>
        <w:t>. London: Sage, pp.15-33.</w:t>
      </w:r>
    </w:p>
    <w:p w14:paraId="66B1A4F6"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Pearce, J. (2022). </w:t>
      </w:r>
      <w:r w:rsidRPr="004E41C8">
        <w:rPr>
          <w:i/>
          <w:iCs/>
          <w:color w:val="auto"/>
          <w:kern w:val="0"/>
          <w:lang w:val="en-US"/>
        </w:rPr>
        <w:t>What Every Teacher Needs to Know</w:t>
      </w:r>
      <w:r w:rsidRPr="004E41C8">
        <w:rPr>
          <w:color w:val="auto"/>
          <w:kern w:val="0"/>
          <w:lang w:val="en-US"/>
        </w:rPr>
        <w:t>. London: Bloomsbury Publishing.</w:t>
      </w:r>
    </w:p>
    <w:p w14:paraId="48125FC4"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lastRenderedPageBreak/>
        <w:t xml:space="preserve">Peery, A., Patrick, P. and Moore, D. (2013). </w:t>
      </w:r>
      <w:r w:rsidRPr="004E41C8">
        <w:rPr>
          <w:i/>
          <w:iCs/>
          <w:color w:val="auto"/>
          <w:kern w:val="0"/>
          <w:lang w:val="en-US"/>
        </w:rPr>
        <w:t>Ask, Don’t Tell</w:t>
      </w:r>
      <w:r w:rsidRPr="004E41C8">
        <w:rPr>
          <w:color w:val="auto"/>
          <w:kern w:val="0"/>
          <w:lang w:val="en-US"/>
        </w:rPr>
        <w:t>. Colorado: Leadership and Learning Center.</w:t>
      </w:r>
    </w:p>
    <w:p w14:paraId="03F0B27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Pinker, S. (2015). </w:t>
      </w:r>
      <w:r w:rsidRPr="004E41C8">
        <w:rPr>
          <w:i/>
          <w:iCs/>
          <w:color w:val="auto"/>
          <w:kern w:val="0"/>
          <w:lang w:val="en-US"/>
        </w:rPr>
        <w:t>How the Mind Works</w:t>
      </w:r>
      <w:r w:rsidRPr="004E41C8">
        <w:rPr>
          <w:color w:val="auto"/>
          <w:kern w:val="0"/>
          <w:lang w:val="en-US"/>
        </w:rPr>
        <w:t>. London: Penguin Books.</w:t>
      </w:r>
    </w:p>
    <w:p w14:paraId="43FAD439"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Pollard, A. (2019). </w:t>
      </w:r>
      <w:r w:rsidRPr="004E41C8">
        <w:rPr>
          <w:i/>
          <w:iCs/>
          <w:color w:val="auto"/>
          <w:kern w:val="0"/>
          <w:lang w:val="en-US"/>
        </w:rPr>
        <w:t>Reflective Teaching in Schools</w:t>
      </w:r>
      <w:r w:rsidRPr="004E41C8">
        <w:rPr>
          <w:color w:val="auto"/>
          <w:kern w:val="0"/>
          <w:lang w:val="en-US"/>
        </w:rPr>
        <w:t>. 4th ed. London: Bloomsbury Academic.</w:t>
      </w:r>
    </w:p>
    <w:p w14:paraId="08AC5E8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Renton, M. (2020). </w:t>
      </w:r>
      <w:r w:rsidRPr="004E41C8">
        <w:rPr>
          <w:i/>
          <w:iCs/>
          <w:color w:val="auto"/>
          <w:kern w:val="0"/>
          <w:lang w:val="en-US"/>
        </w:rPr>
        <w:t>Challenging Learning Through Questioning</w:t>
      </w:r>
      <w:r w:rsidRPr="004E41C8">
        <w:rPr>
          <w:color w:val="auto"/>
          <w:kern w:val="0"/>
          <w:lang w:val="en-US"/>
        </w:rPr>
        <w:t>. California: Corwin Press.</w:t>
      </w:r>
    </w:p>
    <w:p w14:paraId="57B265DC"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 xml:space="preserve">Riel, M., 2019. </w:t>
      </w:r>
      <w:r w:rsidRPr="004E41C8">
        <w:rPr>
          <w:i/>
          <w:iCs/>
          <w:color w:val="auto"/>
          <w:shd w:val="clear" w:color="auto" w:fill="FFFFFF"/>
        </w:rPr>
        <w:t>Understanding collaborative action research.</w:t>
      </w:r>
      <w:r w:rsidRPr="004E41C8">
        <w:rPr>
          <w:color w:val="auto"/>
          <w:shd w:val="clear" w:color="auto" w:fill="FFFFFF"/>
        </w:rPr>
        <w:t xml:space="preserve"> Available at: </w:t>
      </w:r>
      <w:hyperlink r:id="rId42" w:history="1">
        <w:r w:rsidRPr="004E41C8">
          <w:rPr>
            <w:rStyle w:val="Hyperlink"/>
            <w:color w:val="auto"/>
            <w:shd w:val="clear" w:color="auto" w:fill="FFFFFF"/>
          </w:rPr>
          <w:t>https://base.socioeco.org/docs/center_for_collaborative_action_research.pdf</w:t>
        </w:r>
      </w:hyperlink>
      <w:r w:rsidRPr="004E41C8">
        <w:rPr>
          <w:color w:val="auto"/>
          <w:shd w:val="clear" w:color="auto" w:fill="FFFFFF"/>
        </w:rPr>
        <w:t xml:space="preserve"> (Accessed 5th May 2024).</w:t>
      </w:r>
    </w:p>
    <w:p w14:paraId="71FA917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Robertson, I.H. (2021). </w:t>
      </w:r>
      <w:r w:rsidRPr="004E41C8">
        <w:rPr>
          <w:i/>
          <w:iCs/>
          <w:color w:val="auto"/>
          <w:kern w:val="0"/>
          <w:lang w:val="en-US"/>
        </w:rPr>
        <w:t>How confidence works: the new science of self-belief, why some people learn it and others don’t</w:t>
      </w:r>
      <w:r w:rsidRPr="004E41C8">
        <w:rPr>
          <w:color w:val="auto"/>
          <w:kern w:val="0"/>
          <w:lang w:val="en-US"/>
        </w:rPr>
        <w:t>. London: Transworld Digital.</w:t>
      </w:r>
    </w:p>
    <w:p w14:paraId="34AAAB2A"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proofErr w:type="spellStart"/>
      <w:r w:rsidRPr="004E41C8">
        <w:rPr>
          <w:color w:val="auto"/>
          <w:kern w:val="0"/>
          <w:lang w:val="en-US"/>
        </w:rPr>
        <w:t>Rosenshine</w:t>
      </w:r>
      <w:proofErr w:type="spellEnd"/>
      <w:r w:rsidRPr="004E41C8">
        <w:rPr>
          <w:color w:val="auto"/>
          <w:kern w:val="0"/>
          <w:lang w:val="en-US"/>
        </w:rPr>
        <w:t xml:space="preserve">, B. (2019). ‘Ask questions’ in Sherrington T. (ed.), </w:t>
      </w:r>
      <w:proofErr w:type="spellStart"/>
      <w:r w:rsidRPr="004E41C8">
        <w:rPr>
          <w:i/>
          <w:iCs/>
          <w:color w:val="auto"/>
          <w:kern w:val="0"/>
          <w:lang w:val="en-US"/>
        </w:rPr>
        <w:t>Rosenshine’s</w:t>
      </w:r>
      <w:proofErr w:type="spellEnd"/>
      <w:r w:rsidRPr="004E41C8">
        <w:rPr>
          <w:i/>
          <w:iCs/>
          <w:color w:val="auto"/>
          <w:kern w:val="0"/>
          <w:lang w:val="en-US"/>
        </w:rPr>
        <w:t xml:space="preserve"> Principles </w:t>
      </w:r>
      <w:proofErr w:type="gramStart"/>
      <w:r w:rsidRPr="004E41C8">
        <w:rPr>
          <w:i/>
          <w:iCs/>
          <w:color w:val="auto"/>
          <w:kern w:val="0"/>
          <w:lang w:val="en-US"/>
        </w:rPr>
        <w:t>In</w:t>
      </w:r>
      <w:proofErr w:type="gramEnd"/>
      <w:r w:rsidRPr="004E41C8">
        <w:rPr>
          <w:i/>
          <w:iCs/>
          <w:color w:val="auto"/>
          <w:kern w:val="0"/>
          <w:lang w:val="en-US"/>
        </w:rPr>
        <w:t xml:space="preserve"> Action. </w:t>
      </w:r>
      <w:r w:rsidRPr="004E41C8">
        <w:rPr>
          <w:color w:val="auto"/>
          <w:kern w:val="0"/>
          <w:lang w:val="en-US"/>
        </w:rPr>
        <w:t>Woodbridge: Hodder Education, pp.65-66.</w:t>
      </w:r>
    </w:p>
    <w:p w14:paraId="127541B4"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Ross Morrison McGill (2023). </w:t>
      </w:r>
      <w:r w:rsidRPr="004E41C8">
        <w:rPr>
          <w:i/>
          <w:iCs/>
          <w:color w:val="auto"/>
          <w:kern w:val="0"/>
          <w:lang w:val="en-US"/>
        </w:rPr>
        <w:t>The Teacher Toolkit Guide to Questioning</w:t>
      </w:r>
      <w:r w:rsidRPr="004E41C8">
        <w:rPr>
          <w:color w:val="auto"/>
          <w:kern w:val="0"/>
          <w:lang w:val="en-US"/>
        </w:rPr>
        <w:t>. London: Bloomsbury Publishing.</w:t>
      </w:r>
    </w:p>
    <w:p w14:paraId="376648E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Ross Morrison McGill (2019). </w:t>
      </w:r>
      <w:r w:rsidRPr="004E41C8">
        <w:rPr>
          <w:i/>
          <w:iCs/>
          <w:color w:val="auto"/>
          <w:kern w:val="0"/>
          <w:lang w:val="en-US"/>
        </w:rPr>
        <w:t xml:space="preserve">Just great </w:t>
      </w:r>
      <w:proofErr w:type="gramStart"/>
      <w:r w:rsidRPr="004E41C8">
        <w:rPr>
          <w:i/>
          <w:iCs/>
          <w:color w:val="auto"/>
          <w:kern w:val="0"/>
          <w:lang w:val="en-US"/>
        </w:rPr>
        <w:t>teaching :</w:t>
      </w:r>
      <w:proofErr w:type="gramEnd"/>
      <w:r w:rsidRPr="004E41C8">
        <w:rPr>
          <w:i/>
          <w:iCs/>
          <w:color w:val="auto"/>
          <w:kern w:val="0"/>
          <w:lang w:val="en-US"/>
        </w:rPr>
        <w:t xml:space="preserve"> how to tackle the top ten issues in UK classrooms</w:t>
      </w:r>
      <w:r w:rsidRPr="004E41C8">
        <w:rPr>
          <w:color w:val="auto"/>
          <w:kern w:val="0"/>
          <w:lang w:val="en-US"/>
        </w:rPr>
        <w:t>. London: Bloomsbury Education.</w:t>
      </w:r>
    </w:p>
    <w:p w14:paraId="6A073D00"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Salkind, N.J. (2000). </w:t>
      </w:r>
      <w:r w:rsidRPr="004E41C8">
        <w:rPr>
          <w:i/>
          <w:iCs/>
          <w:color w:val="auto"/>
          <w:kern w:val="0"/>
          <w:lang w:val="en-US"/>
        </w:rPr>
        <w:t>Exploring research</w:t>
      </w:r>
      <w:r w:rsidRPr="004E41C8">
        <w:rPr>
          <w:color w:val="auto"/>
          <w:kern w:val="0"/>
          <w:lang w:val="en-US"/>
        </w:rPr>
        <w:t>. 4th ed. Boston, Mass: Pearson Education Limited.</w:t>
      </w:r>
    </w:p>
    <w:p w14:paraId="32BC119A"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Seaman, M. (2011) ‘Bloom’s taxonomy: its evolution, revision, and use in the field of education’, </w:t>
      </w:r>
      <w:r w:rsidRPr="004E41C8">
        <w:rPr>
          <w:i/>
          <w:iCs/>
          <w:color w:val="auto"/>
          <w:shd w:val="clear" w:color="auto" w:fill="FFFFFF"/>
        </w:rPr>
        <w:t>Curriculum and teaching dialogue</w:t>
      </w:r>
      <w:r w:rsidRPr="004E41C8">
        <w:rPr>
          <w:color w:val="auto"/>
          <w:shd w:val="clear" w:color="auto" w:fill="FFFFFF"/>
        </w:rPr>
        <w:t>, 13(1–2), pp. 29-.37</w:t>
      </w:r>
    </w:p>
    <w:p w14:paraId="73FC0A4C"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lastRenderedPageBreak/>
        <w:t xml:space="preserve">Sherrington, T. (2019). </w:t>
      </w:r>
      <w:proofErr w:type="spellStart"/>
      <w:r w:rsidRPr="004E41C8">
        <w:rPr>
          <w:i/>
          <w:iCs/>
          <w:color w:val="auto"/>
          <w:kern w:val="0"/>
          <w:lang w:val="en-US"/>
        </w:rPr>
        <w:t>Rosenshine’s</w:t>
      </w:r>
      <w:proofErr w:type="spellEnd"/>
      <w:r w:rsidRPr="004E41C8">
        <w:rPr>
          <w:i/>
          <w:iCs/>
          <w:color w:val="auto"/>
          <w:kern w:val="0"/>
          <w:lang w:val="en-US"/>
        </w:rPr>
        <w:t xml:space="preserve"> principles in action</w:t>
      </w:r>
      <w:r w:rsidRPr="004E41C8">
        <w:rPr>
          <w:color w:val="auto"/>
          <w:kern w:val="0"/>
          <w:lang w:val="en-US"/>
        </w:rPr>
        <w:t>. Suffolk: John Catt Education.</w:t>
      </w:r>
    </w:p>
    <w:p w14:paraId="2723FF2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Smith, J. (2022). </w:t>
      </w:r>
      <w:r w:rsidRPr="004E41C8">
        <w:rPr>
          <w:i/>
          <w:iCs/>
          <w:color w:val="auto"/>
          <w:kern w:val="0"/>
          <w:lang w:val="en-US"/>
        </w:rPr>
        <w:t>How To Be Confident.</w:t>
      </w:r>
      <w:r w:rsidRPr="004E41C8">
        <w:rPr>
          <w:color w:val="auto"/>
          <w:kern w:val="0"/>
          <w:lang w:val="en-US"/>
        </w:rPr>
        <w:t xml:space="preserve"> S.L.: </w:t>
      </w:r>
      <w:proofErr w:type="spellStart"/>
      <w:r w:rsidRPr="004E41C8">
        <w:rPr>
          <w:color w:val="auto"/>
          <w:kern w:val="0"/>
          <w:lang w:val="en-US"/>
        </w:rPr>
        <w:t>Harpercollins</w:t>
      </w:r>
      <w:proofErr w:type="spellEnd"/>
      <w:r w:rsidRPr="004E41C8">
        <w:rPr>
          <w:color w:val="auto"/>
          <w:kern w:val="0"/>
          <w:lang w:val="en-US"/>
        </w:rPr>
        <w:t xml:space="preserve"> Publishers.</w:t>
      </w:r>
    </w:p>
    <w:p w14:paraId="2AFFF9E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Thomas, G. (2017). </w:t>
      </w:r>
      <w:r w:rsidRPr="004E41C8">
        <w:rPr>
          <w:i/>
          <w:iCs/>
          <w:color w:val="auto"/>
          <w:kern w:val="0"/>
          <w:lang w:val="en-US"/>
        </w:rPr>
        <w:t xml:space="preserve">How to Do Your Research Project: </w:t>
      </w:r>
      <w:proofErr w:type="gramStart"/>
      <w:r w:rsidRPr="004E41C8">
        <w:rPr>
          <w:i/>
          <w:iCs/>
          <w:color w:val="auto"/>
          <w:kern w:val="0"/>
          <w:lang w:val="en-US"/>
        </w:rPr>
        <w:t>a</w:t>
      </w:r>
      <w:proofErr w:type="gramEnd"/>
      <w:r w:rsidRPr="004E41C8">
        <w:rPr>
          <w:i/>
          <w:iCs/>
          <w:color w:val="auto"/>
          <w:kern w:val="0"/>
          <w:lang w:val="en-US"/>
        </w:rPr>
        <w:t xml:space="preserve"> Guide for Students</w:t>
      </w:r>
      <w:r w:rsidRPr="004E41C8">
        <w:rPr>
          <w:color w:val="auto"/>
          <w:kern w:val="0"/>
          <w:lang w:val="en-US"/>
        </w:rPr>
        <w:t>. 3rd ed. Los Angeles: Sage.</w:t>
      </w:r>
    </w:p>
    <w:p w14:paraId="39229CA9" w14:textId="77777777" w:rsidR="004E41C8" w:rsidRPr="004E41C8" w:rsidRDefault="004E41C8" w:rsidP="004E41C8">
      <w:pPr>
        <w:widowControl w:val="0"/>
        <w:autoSpaceDE w:val="0"/>
        <w:autoSpaceDN w:val="0"/>
        <w:adjustRightInd w:val="0"/>
        <w:spacing w:after="240" w:line="480" w:lineRule="auto"/>
        <w:jc w:val="left"/>
        <w:rPr>
          <w:color w:val="auto"/>
          <w:shd w:val="clear" w:color="auto" w:fill="FFFFFF"/>
        </w:rPr>
      </w:pPr>
      <w:r w:rsidRPr="004E41C8">
        <w:rPr>
          <w:color w:val="auto"/>
          <w:shd w:val="clear" w:color="auto" w:fill="FFFFFF"/>
        </w:rPr>
        <w:t>Thulasidas, M. and Gunawan, A. (2022) ‘Cold Calls to Enhance Class Participation and Student Engagement’, in </w:t>
      </w:r>
      <w:r w:rsidRPr="004E41C8">
        <w:rPr>
          <w:i/>
          <w:iCs/>
          <w:color w:val="auto"/>
          <w:shd w:val="clear" w:color="auto" w:fill="FFFFFF"/>
        </w:rPr>
        <w:t>2022 IEEE International Conference on Teaching, Assessment and Learning for Engineering (TALE)</w:t>
      </w:r>
      <w:r w:rsidRPr="004E41C8">
        <w:rPr>
          <w:color w:val="auto"/>
          <w:shd w:val="clear" w:color="auto" w:fill="FFFFFF"/>
        </w:rPr>
        <w:t xml:space="preserve">. IEEE, pp. 699–702. Available at: </w:t>
      </w:r>
      <w:hyperlink r:id="rId43" w:history="1">
        <w:r w:rsidRPr="004E41C8">
          <w:rPr>
            <w:rStyle w:val="Hyperlink"/>
            <w:color w:val="auto"/>
            <w:shd w:val="clear" w:color="auto" w:fill="FFFFFF"/>
          </w:rPr>
          <w:t>https://doi.org/10.1109/TALE54877.2022.00122</w:t>
        </w:r>
      </w:hyperlink>
      <w:r w:rsidRPr="004E41C8">
        <w:rPr>
          <w:color w:val="auto"/>
          <w:shd w:val="clear" w:color="auto" w:fill="FFFFFF"/>
        </w:rPr>
        <w:t>. (Accessed 24</w:t>
      </w:r>
      <w:r w:rsidRPr="004E41C8">
        <w:rPr>
          <w:color w:val="auto"/>
          <w:shd w:val="clear" w:color="auto" w:fill="FFFFFF"/>
          <w:vertAlign w:val="superscript"/>
        </w:rPr>
        <w:t>th</w:t>
      </w:r>
      <w:r w:rsidRPr="004E41C8">
        <w:rPr>
          <w:color w:val="auto"/>
          <w:shd w:val="clear" w:color="auto" w:fill="FFFFFF"/>
        </w:rPr>
        <w:t xml:space="preserve"> June 2024)</w:t>
      </w:r>
    </w:p>
    <w:p w14:paraId="7FE0CA6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proofErr w:type="spellStart"/>
      <w:r w:rsidRPr="004E41C8">
        <w:rPr>
          <w:color w:val="auto"/>
          <w:shd w:val="clear" w:color="auto" w:fill="FFFFFF"/>
        </w:rPr>
        <w:t>Tofade</w:t>
      </w:r>
      <w:proofErr w:type="spellEnd"/>
      <w:r w:rsidRPr="004E41C8">
        <w:rPr>
          <w:color w:val="auto"/>
          <w:shd w:val="clear" w:color="auto" w:fill="FFFFFF"/>
        </w:rPr>
        <w:t>, T., Elsner, J. and Haines, S.T. (2013) ‘Best Practice Strategies for Effective Use of Questions as a Teaching Tool’, </w:t>
      </w:r>
      <w:r w:rsidRPr="004E41C8">
        <w:rPr>
          <w:i/>
          <w:iCs/>
          <w:color w:val="auto"/>
          <w:shd w:val="clear" w:color="auto" w:fill="FFFFFF"/>
        </w:rPr>
        <w:t>American journal of pharmaceutical education</w:t>
      </w:r>
      <w:r w:rsidRPr="004E41C8">
        <w:rPr>
          <w:color w:val="auto"/>
          <w:shd w:val="clear" w:color="auto" w:fill="FFFFFF"/>
        </w:rPr>
        <w:t xml:space="preserve">, 77(7), pp. 155–155. Available at: </w:t>
      </w:r>
      <w:hyperlink r:id="rId44" w:history="1">
        <w:r w:rsidRPr="004E41C8">
          <w:rPr>
            <w:rStyle w:val="Hyperlink"/>
            <w:color w:val="auto"/>
            <w:shd w:val="clear" w:color="auto" w:fill="FFFFFF"/>
          </w:rPr>
          <w:t>https://doi.org/10.5688/ajpe777155</w:t>
        </w:r>
      </w:hyperlink>
      <w:r w:rsidRPr="004E41C8">
        <w:rPr>
          <w:color w:val="auto"/>
          <w:shd w:val="clear" w:color="auto" w:fill="FFFFFF"/>
        </w:rPr>
        <w:t>. (Accessed 24</w:t>
      </w:r>
      <w:r w:rsidRPr="004E41C8">
        <w:rPr>
          <w:color w:val="auto"/>
          <w:shd w:val="clear" w:color="auto" w:fill="FFFFFF"/>
          <w:vertAlign w:val="superscript"/>
        </w:rPr>
        <w:t>th</w:t>
      </w:r>
      <w:r w:rsidRPr="004E41C8">
        <w:rPr>
          <w:color w:val="auto"/>
          <w:shd w:val="clear" w:color="auto" w:fill="FFFFFF"/>
        </w:rPr>
        <w:t xml:space="preserve"> June 2024).</w:t>
      </w:r>
    </w:p>
    <w:p w14:paraId="6DC17E13"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bookmarkStart w:id="3" w:name="_Hlk175997999"/>
      <w:proofErr w:type="spellStart"/>
      <w:r w:rsidRPr="004E41C8">
        <w:rPr>
          <w:color w:val="auto"/>
          <w:kern w:val="0"/>
          <w:lang w:val="en-US"/>
        </w:rPr>
        <w:t>Tymms</w:t>
      </w:r>
      <w:proofErr w:type="spellEnd"/>
      <w:r w:rsidRPr="004E41C8">
        <w:rPr>
          <w:color w:val="auto"/>
          <w:kern w:val="0"/>
          <w:lang w:val="en-US"/>
        </w:rPr>
        <w:t xml:space="preserve">, P. (2021) ‘Questionnaires’ in Coe, R., Waring, M., Hedges, L.V., Day Ashley, L. (ed.) </w:t>
      </w:r>
      <w:r w:rsidRPr="004E41C8">
        <w:rPr>
          <w:i/>
          <w:iCs/>
          <w:color w:val="auto"/>
          <w:kern w:val="0"/>
          <w:lang w:val="en-US"/>
        </w:rPr>
        <w:t xml:space="preserve">Research Methods &amp; Methodologies </w:t>
      </w:r>
      <w:proofErr w:type="gramStart"/>
      <w:r w:rsidRPr="004E41C8">
        <w:rPr>
          <w:i/>
          <w:iCs/>
          <w:color w:val="auto"/>
          <w:kern w:val="0"/>
          <w:lang w:val="en-US"/>
        </w:rPr>
        <w:t>In</w:t>
      </w:r>
      <w:proofErr w:type="gramEnd"/>
      <w:r w:rsidRPr="004E41C8">
        <w:rPr>
          <w:i/>
          <w:iCs/>
          <w:color w:val="auto"/>
          <w:kern w:val="0"/>
          <w:lang w:val="en-US"/>
        </w:rPr>
        <w:t xml:space="preserve"> Education. </w:t>
      </w:r>
      <w:r w:rsidRPr="004E41C8">
        <w:rPr>
          <w:color w:val="auto"/>
          <w:kern w:val="0"/>
          <w:lang w:val="en-US"/>
        </w:rPr>
        <w:t>3</w:t>
      </w:r>
      <w:r w:rsidRPr="004E41C8">
        <w:rPr>
          <w:color w:val="auto"/>
          <w:kern w:val="0"/>
          <w:vertAlign w:val="superscript"/>
          <w:lang w:val="en-US"/>
        </w:rPr>
        <w:t>rd</w:t>
      </w:r>
      <w:r w:rsidRPr="004E41C8">
        <w:rPr>
          <w:color w:val="auto"/>
          <w:kern w:val="0"/>
          <w:lang w:val="en-US"/>
        </w:rPr>
        <w:t xml:space="preserve"> ed. London: Sage Publications Ltd. </w:t>
      </w:r>
    </w:p>
    <w:bookmarkEnd w:id="3"/>
    <w:p w14:paraId="330E82A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proofErr w:type="spellStart"/>
      <w:r w:rsidRPr="004E41C8">
        <w:rPr>
          <w:color w:val="auto"/>
          <w:kern w:val="0"/>
          <w:lang w:val="en-US"/>
        </w:rPr>
        <w:t>Walliman</w:t>
      </w:r>
      <w:proofErr w:type="spellEnd"/>
      <w:r w:rsidRPr="004E41C8">
        <w:rPr>
          <w:color w:val="auto"/>
          <w:kern w:val="0"/>
          <w:lang w:val="en-US"/>
        </w:rPr>
        <w:t xml:space="preserve">, N. (2018). </w:t>
      </w:r>
      <w:r w:rsidRPr="004E41C8">
        <w:rPr>
          <w:i/>
          <w:iCs/>
          <w:color w:val="auto"/>
          <w:kern w:val="0"/>
          <w:lang w:val="en-US"/>
        </w:rPr>
        <w:t>Research Methods: the Basics</w:t>
      </w:r>
      <w:r w:rsidRPr="004E41C8">
        <w:rPr>
          <w:color w:val="auto"/>
          <w:kern w:val="0"/>
          <w:lang w:val="en-US"/>
        </w:rPr>
        <w:t>. 2nd ed. Abingdon, Oxon Routledge.</w:t>
      </w:r>
    </w:p>
    <w:p w14:paraId="4EB651B3"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Walsh, J.A. and </w:t>
      </w:r>
      <w:proofErr w:type="spellStart"/>
      <w:r w:rsidRPr="004E41C8">
        <w:rPr>
          <w:color w:val="auto"/>
          <w:kern w:val="0"/>
          <w:lang w:val="en-US"/>
        </w:rPr>
        <w:t>Sattes</w:t>
      </w:r>
      <w:proofErr w:type="spellEnd"/>
      <w:r w:rsidRPr="004E41C8">
        <w:rPr>
          <w:color w:val="auto"/>
          <w:kern w:val="0"/>
          <w:lang w:val="en-US"/>
        </w:rPr>
        <w:t xml:space="preserve">, B.D. (2015). </w:t>
      </w:r>
      <w:r w:rsidRPr="004E41C8">
        <w:rPr>
          <w:i/>
          <w:iCs/>
          <w:color w:val="auto"/>
          <w:kern w:val="0"/>
          <w:lang w:val="en-US"/>
        </w:rPr>
        <w:t xml:space="preserve">Questioning for classroom </w:t>
      </w:r>
      <w:proofErr w:type="gramStart"/>
      <w:r w:rsidRPr="004E41C8">
        <w:rPr>
          <w:i/>
          <w:iCs/>
          <w:color w:val="auto"/>
          <w:kern w:val="0"/>
          <w:lang w:val="en-US"/>
        </w:rPr>
        <w:t>discussion :</w:t>
      </w:r>
      <w:proofErr w:type="gramEnd"/>
      <w:r w:rsidRPr="004E41C8">
        <w:rPr>
          <w:i/>
          <w:iCs/>
          <w:color w:val="auto"/>
          <w:kern w:val="0"/>
          <w:lang w:val="en-US"/>
        </w:rPr>
        <w:t xml:space="preserve"> purposeful speaking, engaged listening, deep thinking</w:t>
      </w:r>
      <w:r w:rsidRPr="004E41C8">
        <w:rPr>
          <w:color w:val="auto"/>
          <w:kern w:val="0"/>
          <w:lang w:val="en-US"/>
        </w:rPr>
        <w:t>. Alexandria, Virginia, USA: ASCD.</w:t>
      </w:r>
    </w:p>
    <w:p w14:paraId="4369197E"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Waring, M. (2021) ‘Grounded Theory’ in Coe, R., Waring, M., Hedges, L.V., Day Ashley, L. (ed.) </w:t>
      </w:r>
      <w:r w:rsidRPr="004E41C8">
        <w:rPr>
          <w:i/>
          <w:iCs/>
          <w:color w:val="auto"/>
          <w:kern w:val="0"/>
          <w:lang w:val="en-US"/>
        </w:rPr>
        <w:t xml:space="preserve">Research Methods &amp; Methodologies </w:t>
      </w:r>
      <w:proofErr w:type="gramStart"/>
      <w:r w:rsidRPr="004E41C8">
        <w:rPr>
          <w:i/>
          <w:iCs/>
          <w:color w:val="auto"/>
          <w:kern w:val="0"/>
          <w:lang w:val="en-US"/>
        </w:rPr>
        <w:t>In</w:t>
      </w:r>
      <w:proofErr w:type="gramEnd"/>
      <w:r w:rsidRPr="004E41C8">
        <w:rPr>
          <w:i/>
          <w:iCs/>
          <w:color w:val="auto"/>
          <w:kern w:val="0"/>
          <w:lang w:val="en-US"/>
        </w:rPr>
        <w:t xml:space="preserve"> Education. </w:t>
      </w:r>
      <w:r w:rsidRPr="004E41C8">
        <w:rPr>
          <w:color w:val="auto"/>
          <w:kern w:val="0"/>
          <w:lang w:val="en-US"/>
        </w:rPr>
        <w:t>3</w:t>
      </w:r>
      <w:r w:rsidRPr="004E41C8">
        <w:rPr>
          <w:color w:val="auto"/>
          <w:kern w:val="0"/>
          <w:vertAlign w:val="superscript"/>
          <w:lang w:val="en-US"/>
        </w:rPr>
        <w:t>rd</w:t>
      </w:r>
      <w:r w:rsidRPr="004E41C8">
        <w:rPr>
          <w:color w:val="auto"/>
          <w:kern w:val="0"/>
          <w:lang w:val="en-US"/>
        </w:rPr>
        <w:t xml:space="preserve"> ed. London: Sage Publications Ltd, pp.119-134.</w:t>
      </w:r>
    </w:p>
    <w:p w14:paraId="3203CBF8"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lastRenderedPageBreak/>
        <w:t>Wasik, B.A. and Hindman, A.H. (2018) ‘Why Wait? The Importance of Wait Time in Developing Young Students’ Language and Vocabulary Skills’, </w:t>
      </w:r>
      <w:r w:rsidRPr="004E41C8">
        <w:rPr>
          <w:i/>
          <w:iCs/>
          <w:color w:val="auto"/>
          <w:shd w:val="clear" w:color="auto" w:fill="FFFFFF"/>
        </w:rPr>
        <w:t>The Reading teacher</w:t>
      </w:r>
      <w:r w:rsidRPr="004E41C8">
        <w:rPr>
          <w:color w:val="auto"/>
          <w:shd w:val="clear" w:color="auto" w:fill="FFFFFF"/>
        </w:rPr>
        <w:t xml:space="preserve">, 72(3), pp. 369–378. Available at: </w:t>
      </w:r>
      <w:hyperlink r:id="rId45" w:history="1">
        <w:r w:rsidRPr="004E41C8">
          <w:rPr>
            <w:rStyle w:val="Hyperlink"/>
            <w:color w:val="auto"/>
            <w:shd w:val="clear" w:color="auto" w:fill="FFFFFF"/>
          </w:rPr>
          <w:t>https://doi.org/10.1002/trtr.1730</w:t>
        </w:r>
      </w:hyperlink>
      <w:r w:rsidRPr="004E41C8">
        <w:rPr>
          <w:color w:val="auto"/>
          <w:shd w:val="clear" w:color="auto" w:fill="FFFFFF"/>
        </w:rPr>
        <w:t>. (Accessed 24</w:t>
      </w:r>
      <w:r w:rsidRPr="004E41C8">
        <w:rPr>
          <w:color w:val="auto"/>
          <w:shd w:val="clear" w:color="auto" w:fill="FFFFFF"/>
          <w:vertAlign w:val="superscript"/>
        </w:rPr>
        <w:t>th</w:t>
      </w:r>
      <w:r w:rsidRPr="004E41C8">
        <w:rPr>
          <w:color w:val="auto"/>
          <w:shd w:val="clear" w:color="auto" w:fill="FFFFFF"/>
        </w:rPr>
        <w:t xml:space="preserve"> June 2024)</w:t>
      </w:r>
    </w:p>
    <w:p w14:paraId="56B4B0B9"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Waters-Davies, J. </w:t>
      </w:r>
      <w:r w:rsidRPr="004E41C8">
        <w:rPr>
          <w:i/>
          <w:iCs/>
          <w:color w:val="auto"/>
          <w:shd w:val="clear" w:color="auto" w:fill="FFFFFF"/>
        </w:rPr>
        <w:t>et al.</w:t>
      </w:r>
      <w:r w:rsidRPr="004E41C8">
        <w:rPr>
          <w:color w:val="auto"/>
          <w:shd w:val="clear" w:color="auto" w:fill="FFFFFF"/>
        </w:rPr>
        <w:t> (2022) </w:t>
      </w:r>
      <w:r w:rsidRPr="004E41C8">
        <w:rPr>
          <w:i/>
          <w:iCs/>
          <w:color w:val="auto"/>
          <w:shd w:val="clear" w:color="auto" w:fill="FFFFFF"/>
        </w:rPr>
        <w:t>Exploring the impact of the Covid-19 pandemic on learners in Wales.</w:t>
      </w:r>
      <w:r w:rsidRPr="004E41C8">
        <w:rPr>
          <w:color w:val="auto"/>
          <w:shd w:val="clear" w:color="auto" w:fill="FFFFFF"/>
        </w:rPr>
        <w:t> Welsh Government.</w:t>
      </w:r>
    </w:p>
    <w:p w14:paraId="6CEC9BEB"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Watson, E. and Busch, B. (2021). </w:t>
      </w:r>
      <w:r w:rsidRPr="004E41C8">
        <w:rPr>
          <w:i/>
          <w:iCs/>
          <w:color w:val="auto"/>
          <w:kern w:val="0"/>
          <w:lang w:val="en-US"/>
        </w:rPr>
        <w:t xml:space="preserve">The science of </w:t>
      </w:r>
      <w:proofErr w:type="gramStart"/>
      <w:r w:rsidRPr="004E41C8">
        <w:rPr>
          <w:i/>
          <w:iCs/>
          <w:color w:val="auto"/>
          <w:kern w:val="0"/>
          <w:lang w:val="en-US"/>
        </w:rPr>
        <w:t>learning :</w:t>
      </w:r>
      <w:proofErr w:type="gramEnd"/>
      <w:r w:rsidRPr="004E41C8">
        <w:rPr>
          <w:i/>
          <w:iCs/>
          <w:color w:val="auto"/>
          <w:kern w:val="0"/>
          <w:lang w:val="en-US"/>
        </w:rPr>
        <w:t xml:space="preserve"> 99 studies that every teacher needs to know</w:t>
      </w:r>
      <w:r w:rsidRPr="004E41C8">
        <w:rPr>
          <w:color w:val="auto"/>
          <w:kern w:val="0"/>
          <w:lang w:val="en-US"/>
        </w:rPr>
        <w:t xml:space="preserve">. 2nd ed. Abingdon, </w:t>
      </w:r>
      <w:proofErr w:type="gramStart"/>
      <w:r w:rsidRPr="004E41C8">
        <w:rPr>
          <w:color w:val="auto"/>
          <w:kern w:val="0"/>
          <w:lang w:val="en-US"/>
        </w:rPr>
        <w:t>Oxon ;</w:t>
      </w:r>
      <w:proofErr w:type="gramEnd"/>
      <w:r w:rsidRPr="004E41C8">
        <w:rPr>
          <w:color w:val="auto"/>
          <w:kern w:val="0"/>
          <w:lang w:val="en-US"/>
        </w:rPr>
        <w:t xml:space="preserve"> New York, Ny: Routledge.</w:t>
      </w:r>
    </w:p>
    <w:p w14:paraId="4C268A18"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Welsh Government (2022) Available at: </w:t>
      </w:r>
      <w:hyperlink r:id="rId46" w:anchor="curriculum-design-and-the-four-purposes" w:history="1">
        <w:r w:rsidRPr="004E41C8">
          <w:rPr>
            <w:rStyle w:val="Hyperlink"/>
            <w:color w:val="auto"/>
            <w:kern w:val="0"/>
            <w:lang w:val="en-US"/>
          </w:rPr>
          <w:t>https://hwb.gov.wales/curriculum-for-wales/designing-your-curriculum/developing-a-vision-for-curriculum-design/#curriculum-design-and-the-four-purposes</w:t>
        </w:r>
      </w:hyperlink>
      <w:r w:rsidRPr="004E41C8">
        <w:rPr>
          <w:color w:val="auto"/>
          <w:kern w:val="0"/>
          <w:lang w:val="en-US"/>
        </w:rPr>
        <w:t xml:space="preserve"> (Accessed 30</w:t>
      </w:r>
      <w:r w:rsidRPr="004E41C8">
        <w:rPr>
          <w:color w:val="auto"/>
          <w:kern w:val="0"/>
          <w:vertAlign w:val="superscript"/>
          <w:lang w:val="en-US"/>
        </w:rPr>
        <w:t>th</w:t>
      </w:r>
      <w:r w:rsidRPr="004E41C8">
        <w:rPr>
          <w:color w:val="auto"/>
          <w:kern w:val="0"/>
          <w:lang w:val="en-US"/>
        </w:rPr>
        <w:t xml:space="preserve"> June 2024)</w:t>
      </w:r>
    </w:p>
    <w:p w14:paraId="7D8CA124"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 Welsh Government (2022) Available at:</w:t>
      </w:r>
    </w:p>
    <w:p w14:paraId="170EEDE6" w14:textId="77777777" w:rsidR="004E41C8" w:rsidRPr="004E41C8" w:rsidRDefault="00000000" w:rsidP="004E41C8">
      <w:pPr>
        <w:widowControl w:val="0"/>
        <w:autoSpaceDE w:val="0"/>
        <w:autoSpaceDN w:val="0"/>
        <w:adjustRightInd w:val="0"/>
        <w:spacing w:after="240" w:line="480" w:lineRule="auto"/>
        <w:jc w:val="left"/>
        <w:rPr>
          <w:color w:val="auto"/>
          <w:kern w:val="0"/>
          <w:lang w:val="en-US"/>
        </w:rPr>
      </w:pPr>
      <w:hyperlink r:id="rId47" w:history="1">
        <w:r w:rsidR="004E41C8" w:rsidRPr="004E41C8">
          <w:rPr>
            <w:rStyle w:val="Hyperlink"/>
            <w:color w:val="auto"/>
            <w:kern w:val="0"/>
            <w:lang w:val="en-US"/>
          </w:rPr>
          <w:t>https://hwb.gov.wales/curriculum-for-wales/designing-your-curriculum/developing-a-vision-for-curriculum-design/</w:t>
        </w:r>
      </w:hyperlink>
      <w:r w:rsidR="004E41C8" w:rsidRPr="004E41C8">
        <w:rPr>
          <w:color w:val="auto"/>
          <w:kern w:val="0"/>
          <w:lang w:val="en-US"/>
        </w:rPr>
        <w:t xml:space="preserve"> (Accessed 30</w:t>
      </w:r>
      <w:r w:rsidR="004E41C8" w:rsidRPr="004E41C8">
        <w:rPr>
          <w:color w:val="auto"/>
          <w:kern w:val="0"/>
          <w:vertAlign w:val="superscript"/>
          <w:lang w:val="en-US"/>
        </w:rPr>
        <w:t>th</w:t>
      </w:r>
      <w:r w:rsidR="004E41C8" w:rsidRPr="004E41C8">
        <w:rPr>
          <w:color w:val="auto"/>
          <w:kern w:val="0"/>
          <w:lang w:val="en-US"/>
        </w:rPr>
        <w:t xml:space="preserve"> June 2024)</w:t>
      </w:r>
    </w:p>
    <w:p w14:paraId="32C941EF"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Welsh Government (2022) </w:t>
      </w:r>
      <w:hyperlink r:id="rId48" w:history="1">
        <w:r w:rsidRPr="004E41C8">
          <w:rPr>
            <w:rStyle w:val="Hyperlink"/>
            <w:color w:val="auto"/>
            <w:kern w:val="0"/>
            <w:lang w:val="en-US"/>
          </w:rPr>
          <w:t>https://hwb.gov.wales/curriculum-for-wales/designing-your-curriculum/enabling-learning/</w:t>
        </w:r>
      </w:hyperlink>
      <w:r w:rsidRPr="004E41C8">
        <w:rPr>
          <w:color w:val="auto"/>
          <w:kern w:val="0"/>
          <w:lang w:val="en-US"/>
        </w:rPr>
        <w:t xml:space="preserve"> (Accessed 30</w:t>
      </w:r>
      <w:r w:rsidRPr="004E41C8">
        <w:rPr>
          <w:color w:val="auto"/>
          <w:kern w:val="0"/>
          <w:vertAlign w:val="superscript"/>
          <w:lang w:val="en-US"/>
        </w:rPr>
        <w:t>th</w:t>
      </w:r>
      <w:r w:rsidRPr="004E41C8">
        <w:rPr>
          <w:color w:val="auto"/>
          <w:kern w:val="0"/>
          <w:lang w:val="en-US"/>
        </w:rPr>
        <w:t xml:space="preserve"> June 2024)</w:t>
      </w:r>
    </w:p>
    <w:p w14:paraId="6DF33C32"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Welsh Government (2022)  </w:t>
      </w:r>
      <w:hyperlink r:id="rId49" w:history="1">
        <w:r w:rsidRPr="004E41C8">
          <w:rPr>
            <w:rStyle w:val="Hyperlink"/>
            <w:color w:val="auto"/>
            <w:kern w:val="0"/>
            <w:lang w:val="en-US"/>
          </w:rPr>
          <w:t>https://hwb.gov.wales/curriculum-for-wales/designing-your-curriculum/developing-a-vision-for-curriculum-design/</w:t>
        </w:r>
      </w:hyperlink>
      <w:r w:rsidRPr="004E41C8">
        <w:rPr>
          <w:color w:val="auto"/>
          <w:kern w:val="0"/>
          <w:lang w:val="en-US"/>
        </w:rPr>
        <w:t xml:space="preserve"> (Accessed 30</w:t>
      </w:r>
      <w:r w:rsidRPr="004E41C8">
        <w:rPr>
          <w:color w:val="auto"/>
          <w:kern w:val="0"/>
          <w:vertAlign w:val="superscript"/>
          <w:lang w:val="en-US"/>
        </w:rPr>
        <w:t>th</w:t>
      </w:r>
      <w:r w:rsidRPr="004E41C8">
        <w:rPr>
          <w:color w:val="auto"/>
          <w:kern w:val="0"/>
          <w:lang w:val="en-US"/>
        </w:rPr>
        <w:t xml:space="preserve"> June 2024)</w:t>
      </w:r>
    </w:p>
    <w:p w14:paraId="27594A38"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Welsh Government (2023) </w:t>
      </w:r>
      <w:hyperlink r:id="rId50" w:history="1">
        <w:r w:rsidRPr="004E41C8">
          <w:rPr>
            <w:rStyle w:val="Hyperlink"/>
            <w:color w:val="auto"/>
            <w:kern w:val="0"/>
            <w:lang w:val="en-US"/>
          </w:rPr>
          <w:t>https://hwb.gov.wales/curriculum-for-wales/designing-your-curriculum/implementation-and-practical-considerations/</w:t>
        </w:r>
      </w:hyperlink>
      <w:r w:rsidRPr="004E41C8">
        <w:rPr>
          <w:color w:val="auto"/>
          <w:kern w:val="0"/>
          <w:lang w:val="en-US"/>
        </w:rPr>
        <w:t xml:space="preserve"> (Accessed 30</w:t>
      </w:r>
      <w:r w:rsidRPr="004E41C8">
        <w:rPr>
          <w:color w:val="auto"/>
          <w:kern w:val="0"/>
          <w:vertAlign w:val="superscript"/>
          <w:lang w:val="en-US"/>
        </w:rPr>
        <w:t>th</w:t>
      </w:r>
      <w:r w:rsidRPr="004E41C8">
        <w:rPr>
          <w:color w:val="auto"/>
          <w:kern w:val="0"/>
          <w:lang w:val="en-US"/>
        </w:rPr>
        <w:t xml:space="preserve"> June 2024)</w:t>
      </w:r>
    </w:p>
    <w:p w14:paraId="27810A28"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Welsh Government (2023) </w:t>
      </w:r>
      <w:hyperlink r:id="rId51" w:history="1">
        <w:r w:rsidRPr="004E41C8">
          <w:rPr>
            <w:rStyle w:val="Hyperlink"/>
            <w:color w:val="auto"/>
            <w:kern w:val="0"/>
            <w:lang w:val="en-US"/>
          </w:rPr>
          <w:t>https://hwb.gov.wales/curriculum-for-wales/designing-your-</w:t>
        </w:r>
        <w:r w:rsidRPr="004E41C8">
          <w:rPr>
            <w:rStyle w:val="Hyperlink"/>
            <w:color w:val="auto"/>
            <w:kern w:val="0"/>
            <w:lang w:val="en-US"/>
          </w:rPr>
          <w:lastRenderedPageBreak/>
          <w:t>curriculum/enabling-learning/</w:t>
        </w:r>
      </w:hyperlink>
      <w:r w:rsidRPr="004E41C8">
        <w:rPr>
          <w:color w:val="auto"/>
          <w:kern w:val="0"/>
          <w:lang w:val="en-US"/>
        </w:rPr>
        <w:t xml:space="preserve"> (Accessed 1</w:t>
      </w:r>
      <w:r w:rsidRPr="004E41C8">
        <w:rPr>
          <w:color w:val="auto"/>
          <w:kern w:val="0"/>
          <w:vertAlign w:val="superscript"/>
          <w:lang w:val="en-US"/>
        </w:rPr>
        <w:t>st</w:t>
      </w:r>
      <w:r w:rsidRPr="004E41C8">
        <w:rPr>
          <w:color w:val="auto"/>
          <w:kern w:val="0"/>
          <w:lang w:val="en-US"/>
        </w:rPr>
        <w:t xml:space="preserve"> July 2024)</w:t>
      </w:r>
    </w:p>
    <w:p w14:paraId="1C6F62C5"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Wiliam, D. (2011). </w:t>
      </w:r>
      <w:r w:rsidRPr="004E41C8">
        <w:rPr>
          <w:i/>
          <w:iCs/>
          <w:color w:val="auto"/>
          <w:kern w:val="0"/>
          <w:lang w:val="en-US"/>
        </w:rPr>
        <w:t>Embedded formative assessment</w:t>
      </w:r>
      <w:r w:rsidRPr="004E41C8">
        <w:rPr>
          <w:color w:val="auto"/>
          <w:kern w:val="0"/>
          <w:lang w:val="en-US"/>
        </w:rPr>
        <w:t>. 1st ed. Bloomington: Solution Tree Press.</w:t>
      </w:r>
    </w:p>
    <w:p w14:paraId="782CE8EB"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kern w:val="0"/>
          <w:lang w:val="en-US"/>
        </w:rPr>
        <w:t xml:space="preserve">Wragg, E.C. (2016). </w:t>
      </w:r>
      <w:r w:rsidRPr="004E41C8">
        <w:rPr>
          <w:i/>
          <w:iCs/>
          <w:color w:val="auto"/>
          <w:kern w:val="0"/>
          <w:lang w:val="en-US"/>
        </w:rPr>
        <w:t>Questioning in the primary school.</w:t>
      </w:r>
      <w:r w:rsidRPr="004E41C8">
        <w:rPr>
          <w:color w:val="auto"/>
          <w:kern w:val="0"/>
          <w:lang w:val="en-US"/>
        </w:rPr>
        <w:t xml:space="preserve"> London: Routledge.</w:t>
      </w:r>
    </w:p>
    <w:p w14:paraId="6DF078E7" w14:textId="77777777" w:rsidR="004E41C8" w:rsidRPr="004E41C8" w:rsidRDefault="004E41C8" w:rsidP="004E41C8">
      <w:pPr>
        <w:widowControl w:val="0"/>
        <w:autoSpaceDE w:val="0"/>
        <w:autoSpaceDN w:val="0"/>
        <w:adjustRightInd w:val="0"/>
        <w:spacing w:after="240" w:line="480" w:lineRule="auto"/>
        <w:jc w:val="left"/>
        <w:rPr>
          <w:color w:val="auto"/>
          <w:shd w:val="clear" w:color="auto" w:fill="FFFFFF"/>
        </w:rPr>
      </w:pPr>
      <w:r w:rsidRPr="004E41C8">
        <w:rPr>
          <w:color w:val="auto"/>
          <w:kern w:val="0"/>
          <w:lang w:val="en-US"/>
        </w:rPr>
        <w:t xml:space="preserve">Wragg, E.C. and Brown, G. (2001). </w:t>
      </w:r>
      <w:r w:rsidRPr="004E41C8">
        <w:rPr>
          <w:i/>
          <w:iCs/>
          <w:color w:val="auto"/>
          <w:kern w:val="0"/>
          <w:lang w:val="en-US"/>
        </w:rPr>
        <w:t>Questioning in the secondary school</w:t>
      </w:r>
      <w:r w:rsidRPr="004E41C8">
        <w:rPr>
          <w:color w:val="auto"/>
          <w:kern w:val="0"/>
          <w:lang w:val="en-US"/>
        </w:rPr>
        <w:t xml:space="preserve">. </w:t>
      </w:r>
      <w:proofErr w:type="gramStart"/>
      <w:r w:rsidRPr="004E41C8">
        <w:rPr>
          <w:color w:val="auto"/>
          <w:kern w:val="0"/>
          <w:lang w:val="en-US"/>
        </w:rPr>
        <w:t>London ;</w:t>
      </w:r>
      <w:proofErr w:type="gramEnd"/>
      <w:r w:rsidRPr="004E41C8">
        <w:rPr>
          <w:color w:val="auto"/>
          <w:kern w:val="0"/>
          <w:lang w:val="en-US"/>
        </w:rPr>
        <w:t xml:space="preserve"> New York: </w:t>
      </w:r>
      <w:proofErr w:type="spellStart"/>
      <w:r w:rsidRPr="004E41C8">
        <w:rPr>
          <w:color w:val="auto"/>
          <w:kern w:val="0"/>
          <w:lang w:val="en-US"/>
        </w:rPr>
        <w:t>Routledgefalmer</w:t>
      </w:r>
      <w:proofErr w:type="spellEnd"/>
      <w:r w:rsidRPr="004E41C8">
        <w:rPr>
          <w:color w:val="auto"/>
          <w:kern w:val="0"/>
          <w:lang w:val="en-US"/>
        </w:rPr>
        <w:t>.</w:t>
      </w:r>
      <w:r w:rsidRPr="004E41C8">
        <w:rPr>
          <w:color w:val="auto"/>
          <w:shd w:val="clear" w:color="auto" w:fill="FFFFFF"/>
        </w:rPr>
        <w:t xml:space="preserve"> </w:t>
      </w:r>
    </w:p>
    <w:p w14:paraId="3D5B27BC" w14:textId="77777777" w:rsidR="004E41C8" w:rsidRPr="004E41C8" w:rsidRDefault="004E41C8" w:rsidP="004E41C8">
      <w:pPr>
        <w:widowControl w:val="0"/>
        <w:autoSpaceDE w:val="0"/>
        <w:autoSpaceDN w:val="0"/>
        <w:adjustRightInd w:val="0"/>
        <w:spacing w:after="240" w:line="480" w:lineRule="auto"/>
        <w:jc w:val="left"/>
        <w:rPr>
          <w:color w:val="auto"/>
          <w:kern w:val="0"/>
          <w:lang w:val="en-US"/>
        </w:rPr>
      </w:pPr>
      <w:r w:rsidRPr="004E41C8">
        <w:rPr>
          <w:color w:val="auto"/>
          <w:shd w:val="clear" w:color="auto" w:fill="FFFFFF"/>
        </w:rPr>
        <w:t>Zhao, Y. </w:t>
      </w:r>
      <w:r w:rsidRPr="004E41C8">
        <w:rPr>
          <w:i/>
          <w:iCs/>
          <w:color w:val="auto"/>
          <w:shd w:val="clear" w:color="auto" w:fill="FFFFFF"/>
        </w:rPr>
        <w:t>et al.</w:t>
      </w:r>
      <w:r w:rsidRPr="004E41C8">
        <w:rPr>
          <w:color w:val="auto"/>
          <w:shd w:val="clear" w:color="auto" w:fill="FFFFFF"/>
        </w:rPr>
        <w:t> (2023) ‘Personalized Teaching Questioning Strategies Study Based on Learners’ Cognitive Structure Diagnosis’, </w:t>
      </w:r>
      <w:proofErr w:type="spellStart"/>
      <w:r w:rsidRPr="004E41C8">
        <w:rPr>
          <w:i/>
          <w:iCs/>
          <w:color w:val="auto"/>
          <w:shd w:val="clear" w:color="auto" w:fill="FFFFFF"/>
        </w:rPr>
        <w:t>Behavioral</w:t>
      </w:r>
      <w:proofErr w:type="spellEnd"/>
      <w:r w:rsidRPr="004E41C8">
        <w:rPr>
          <w:i/>
          <w:iCs/>
          <w:color w:val="auto"/>
          <w:shd w:val="clear" w:color="auto" w:fill="FFFFFF"/>
        </w:rPr>
        <w:t xml:space="preserve"> sci</w:t>
      </w:r>
      <w:r w:rsidRPr="004E41C8">
        <w:rPr>
          <w:color w:val="auto"/>
          <w:shd w:val="clear" w:color="auto" w:fill="FFFFFF"/>
        </w:rPr>
        <w:t xml:space="preserve">, 13(8), pp. 660-. Available at: </w:t>
      </w:r>
      <w:hyperlink r:id="rId52" w:history="1">
        <w:r w:rsidRPr="004E41C8">
          <w:rPr>
            <w:rStyle w:val="Hyperlink"/>
            <w:color w:val="auto"/>
            <w:shd w:val="clear" w:color="auto" w:fill="FFFFFF"/>
          </w:rPr>
          <w:t>https://doi.org/10.3390/bs13080660</w:t>
        </w:r>
      </w:hyperlink>
      <w:r w:rsidRPr="004E41C8">
        <w:rPr>
          <w:color w:val="auto"/>
          <w:shd w:val="clear" w:color="auto" w:fill="FFFFFF"/>
        </w:rPr>
        <w:t>. (Accessed 20</w:t>
      </w:r>
      <w:r w:rsidRPr="004E41C8">
        <w:rPr>
          <w:color w:val="auto"/>
          <w:shd w:val="clear" w:color="auto" w:fill="FFFFFF"/>
          <w:vertAlign w:val="superscript"/>
        </w:rPr>
        <w:t>th</w:t>
      </w:r>
      <w:r w:rsidRPr="004E41C8">
        <w:rPr>
          <w:color w:val="auto"/>
          <w:shd w:val="clear" w:color="auto" w:fill="FFFFFF"/>
        </w:rPr>
        <w:t xml:space="preserve"> April 2024)</w:t>
      </w:r>
    </w:p>
    <w:p w14:paraId="7F3EC630" w14:textId="77777777" w:rsidR="00A464E7" w:rsidRDefault="00A464E7" w:rsidP="00A464E7">
      <w:pPr>
        <w:widowControl w:val="0"/>
        <w:autoSpaceDE w:val="0"/>
        <w:autoSpaceDN w:val="0"/>
        <w:adjustRightInd w:val="0"/>
        <w:spacing w:after="240" w:line="480" w:lineRule="auto"/>
        <w:jc w:val="left"/>
        <w:rPr>
          <w:rFonts w:ascii="Times New Roman" w:hAnsi="Times New Roman" w:cs="Times New Roman"/>
          <w:kern w:val="0"/>
          <w:lang w:val="en-US"/>
        </w:rPr>
      </w:pPr>
    </w:p>
    <w:p w14:paraId="264616E0" w14:textId="77777777" w:rsidR="00A464E7" w:rsidRDefault="00A464E7" w:rsidP="00A464E7">
      <w:pPr>
        <w:widowControl w:val="0"/>
        <w:autoSpaceDE w:val="0"/>
        <w:autoSpaceDN w:val="0"/>
        <w:adjustRightInd w:val="0"/>
        <w:spacing w:after="240" w:line="480" w:lineRule="auto"/>
        <w:jc w:val="left"/>
        <w:rPr>
          <w:rFonts w:ascii="Times New Roman" w:hAnsi="Times New Roman" w:cs="Times New Roman"/>
          <w:kern w:val="0"/>
          <w:lang w:val="en-US"/>
        </w:rPr>
      </w:pPr>
    </w:p>
    <w:p w14:paraId="07F8B32E" w14:textId="77777777" w:rsidR="00A464E7" w:rsidRDefault="00A464E7" w:rsidP="00A464E7">
      <w:pPr>
        <w:spacing w:line="480" w:lineRule="auto"/>
        <w:jc w:val="left"/>
      </w:pPr>
    </w:p>
    <w:p w14:paraId="42B8426F" w14:textId="77777777" w:rsidR="00A464E7" w:rsidRDefault="00A464E7" w:rsidP="00A464E7">
      <w:pPr>
        <w:spacing w:line="480" w:lineRule="auto"/>
        <w:jc w:val="left"/>
      </w:pPr>
    </w:p>
    <w:p w14:paraId="7BCE1B00" w14:textId="77777777" w:rsidR="00A464E7" w:rsidRDefault="00A464E7" w:rsidP="00A464E7">
      <w:pPr>
        <w:spacing w:line="480" w:lineRule="auto"/>
        <w:jc w:val="left"/>
      </w:pPr>
    </w:p>
    <w:p w14:paraId="5E6DA835" w14:textId="77777777" w:rsidR="00A464E7" w:rsidRDefault="00A464E7" w:rsidP="00A464E7">
      <w:pPr>
        <w:spacing w:line="480" w:lineRule="auto"/>
        <w:jc w:val="left"/>
      </w:pPr>
    </w:p>
    <w:p w14:paraId="7C36CAFA" w14:textId="77777777" w:rsidR="00A464E7" w:rsidRDefault="00A464E7" w:rsidP="00A464E7">
      <w:pPr>
        <w:spacing w:line="480" w:lineRule="auto"/>
        <w:jc w:val="left"/>
      </w:pPr>
    </w:p>
    <w:p w14:paraId="2AAF2771" w14:textId="77777777" w:rsidR="00A464E7" w:rsidRDefault="00A464E7" w:rsidP="00A464E7">
      <w:pPr>
        <w:spacing w:line="480" w:lineRule="auto"/>
        <w:jc w:val="left"/>
      </w:pPr>
    </w:p>
    <w:p w14:paraId="4B777538" w14:textId="77777777" w:rsidR="00A464E7" w:rsidRDefault="00A464E7" w:rsidP="00A464E7">
      <w:pPr>
        <w:spacing w:line="480" w:lineRule="auto"/>
        <w:jc w:val="left"/>
      </w:pPr>
    </w:p>
    <w:p w14:paraId="54793346" w14:textId="77777777" w:rsidR="00A464E7" w:rsidRDefault="00A464E7" w:rsidP="00A464E7">
      <w:pPr>
        <w:spacing w:line="480" w:lineRule="auto"/>
        <w:jc w:val="left"/>
      </w:pPr>
    </w:p>
    <w:p w14:paraId="457F60E6" w14:textId="77777777" w:rsidR="00A464E7" w:rsidRDefault="00A464E7" w:rsidP="00A464E7">
      <w:pPr>
        <w:spacing w:line="480" w:lineRule="auto"/>
        <w:jc w:val="left"/>
      </w:pPr>
    </w:p>
    <w:p w14:paraId="3F0C00A5" w14:textId="77777777" w:rsidR="00A464E7" w:rsidRDefault="00A464E7" w:rsidP="00A464E7">
      <w:pPr>
        <w:spacing w:line="480" w:lineRule="auto"/>
        <w:jc w:val="left"/>
      </w:pPr>
    </w:p>
    <w:p w14:paraId="2DB371F5" w14:textId="2C0421A7" w:rsidR="00A464E7" w:rsidRPr="00025BDD" w:rsidRDefault="00CD4B7E" w:rsidP="00A464E7">
      <w:pPr>
        <w:spacing w:line="480" w:lineRule="auto"/>
        <w:jc w:val="left"/>
        <w:rPr>
          <w:b/>
          <w:bCs/>
          <w:sz w:val="28"/>
          <w:szCs w:val="28"/>
          <w:u w:val="single"/>
        </w:rPr>
      </w:pPr>
      <w:r w:rsidRPr="00025BDD">
        <w:rPr>
          <w:b/>
          <w:bCs/>
          <w:sz w:val="28"/>
          <w:szCs w:val="28"/>
          <w:u w:val="single"/>
        </w:rPr>
        <w:lastRenderedPageBreak/>
        <w:t>Appendices</w:t>
      </w:r>
    </w:p>
    <w:p w14:paraId="7063D391" w14:textId="623F3CBF" w:rsidR="00CD4B7E" w:rsidRDefault="00CD4B7E" w:rsidP="00CD4B7E">
      <w:pPr>
        <w:spacing w:after="16" w:line="259" w:lineRule="auto"/>
        <w:ind w:left="38" w:right="0" w:firstLine="0"/>
        <w:jc w:val="left"/>
      </w:pPr>
      <w:r>
        <w:t xml:space="preserve">Appendix </w:t>
      </w:r>
      <w:proofErr w:type="spellStart"/>
      <w:r w:rsidR="00025BDD">
        <w:t>i</w:t>
      </w:r>
      <w:proofErr w:type="spellEnd"/>
      <w:r w:rsidR="00025BDD">
        <w:t xml:space="preserve"> - </w:t>
      </w:r>
      <w:r>
        <w:t xml:space="preserve">Pilot questionnaire </w:t>
      </w:r>
    </w:p>
    <w:p w14:paraId="0BF20E62" w14:textId="2374F0BF" w:rsidR="00025BDD" w:rsidRDefault="00CD4B7E" w:rsidP="00025BDD">
      <w:pPr>
        <w:spacing w:after="16" w:line="259" w:lineRule="auto"/>
        <w:ind w:right="0"/>
        <w:jc w:val="left"/>
      </w:pPr>
      <w:r>
        <w:t>Appendix ii</w:t>
      </w:r>
      <w:r w:rsidR="00025BDD">
        <w:t xml:space="preserve"> - </w:t>
      </w:r>
      <w:r w:rsidR="00B201BB">
        <w:t>After-school question shee</w:t>
      </w:r>
      <w:r w:rsidR="00025BDD">
        <w:t>t</w:t>
      </w:r>
    </w:p>
    <w:p w14:paraId="6C2E4ADE" w14:textId="584490B9" w:rsidR="00025BDD" w:rsidRDefault="00CD4B7E" w:rsidP="00025BDD">
      <w:pPr>
        <w:spacing w:after="16" w:line="259" w:lineRule="auto"/>
        <w:ind w:right="0"/>
        <w:jc w:val="left"/>
      </w:pPr>
      <w:r>
        <w:t>Appendix iii - Focus group verbatim discussion</w:t>
      </w:r>
    </w:p>
    <w:p w14:paraId="7E3FF3A4" w14:textId="5970F208" w:rsidR="00CD4B7E" w:rsidRDefault="00CD4B7E" w:rsidP="00025BDD">
      <w:pPr>
        <w:spacing w:after="16" w:line="259" w:lineRule="auto"/>
        <w:ind w:right="0"/>
        <w:jc w:val="left"/>
      </w:pPr>
      <w:r>
        <w:t>Appendix iv - Journal example</w:t>
      </w:r>
    </w:p>
    <w:p w14:paraId="108BE933" w14:textId="77777777" w:rsidR="00CD4B7E" w:rsidRDefault="00CD4B7E" w:rsidP="00CD4B7E">
      <w:pPr>
        <w:spacing w:line="480" w:lineRule="auto"/>
        <w:ind w:left="0" w:firstLine="0"/>
        <w:jc w:val="left"/>
      </w:pPr>
    </w:p>
    <w:p w14:paraId="1634C2FA" w14:textId="77777777" w:rsidR="00CD4B7E" w:rsidRDefault="00CD4B7E" w:rsidP="00CD4B7E">
      <w:pPr>
        <w:spacing w:line="480" w:lineRule="auto"/>
        <w:ind w:left="0" w:firstLine="0"/>
        <w:jc w:val="left"/>
      </w:pPr>
    </w:p>
    <w:p w14:paraId="12A64195" w14:textId="77777777" w:rsidR="00CD4B7E" w:rsidRDefault="00CD4B7E" w:rsidP="00CD4B7E">
      <w:pPr>
        <w:spacing w:line="480" w:lineRule="auto"/>
        <w:ind w:left="0" w:firstLine="0"/>
        <w:jc w:val="left"/>
      </w:pPr>
    </w:p>
    <w:p w14:paraId="0B7C0AD7" w14:textId="77777777" w:rsidR="00CD4B7E" w:rsidRDefault="00CD4B7E" w:rsidP="00CD4B7E">
      <w:pPr>
        <w:spacing w:line="480" w:lineRule="auto"/>
        <w:ind w:left="0" w:firstLine="0"/>
        <w:jc w:val="left"/>
      </w:pPr>
    </w:p>
    <w:p w14:paraId="322699DC" w14:textId="77777777" w:rsidR="00CD4B7E" w:rsidRDefault="00CD4B7E" w:rsidP="00CD4B7E">
      <w:pPr>
        <w:spacing w:line="480" w:lineRule="auto"/>
        <w:ind w:left="0" w:firstLine="0"/>
        <w:jc w:val="left"/>
      </w:pPr>
    </w:p>
    <w:p w14:paraId="4C369E2C" w14:textId="77777777" w:rsidR="00CD4B7E" w:rsidRDefault="00CD4B7E" w:rsidP="00CD4B7E">
      <w:pPr>
        <w:spacing w:line="480" w:lineRule="auto"/>
        <w:ind w:left="0" w:firstLine="0"/>
        <w:jc w:val="left"/>
      </w:pPr>
    </w:p>
    <w:p w14:paraId="624F1B68" w14:textId="77777777" w:rsidR="00CD4B7E" w:rsidRDefault="00CD4B7E" w:rsidP="00CD4B7E">
      <w:pPr>
        <w:spacing w:line="480" w:lineRule="auto"/>
        <w:ind w:left="0" w:firstLine="0"/>
        <w:jc w:val="left"/>
      </w:pPr>
    </w:p>
    <w:p w14:paraId="6B654FC1" w14:textId="77777777" w:rsidR="00CD4B7E" w:rsidRDefault="00CD4B7E" w:rsidP="00CD4B7E">
      <w:pPr>
        <w:spacing w:line="480" w:lineRule="auto"/>
        <w:ind w:left="0" w:firstLine="0"/>
        <w:jc w:val="left"/>
      </w:pPr>
    </w:p>
    <w:p w14:paraId="4139B82C" w14:textId="77777777" w:rsidR="00CD4B7E" w:rsidRDefault="00CD4B7E" w:rsidP="00CD4B7E">
      <w:pPr>
        <w:spacing w:line="480" w:lineRule="auto"/>
        <w:ind w:left="0" w:firstLine="0"/>
        <w:jc w:val="left"/>
      </w:pPr>
    </w:p>
    <w:p w14:paraId="70260A12" w14:textId="77777777" w:rsidR="00CD4B7E" w:rsidRDefault="00CD4B7E" w:rsidP="00CD4B7E">
      <w:pPr>
        <w:spacing w:line="480" w:lineRule="auto"/>
        <w:ind w:left="0" w:firstLine="0"/>
        <w:jc w:val="left"/>
      </w:pPr>
    </w:p>
    <w:p w14:paraId="5B7AC65C" w14:textId="77777777" w:rsidR="00CD4B7E" w:rsidRDefault="00CD4B7E" w:rsidP="00CD4B7E">
      <w:pPr>
        <w:spacing w:line="480" w:lineRule="auto"/>
        <w:ind w:left="0" w:firstLine="0"/>
        <w:jc w:val="left"/>
      </w:pPr>
    </w:p>
    <w:p w14:paraId="1D43DE14" w14:textId="77777777" w:rsidR="00CD4B7E" w:rsidRDefault="00CD4B7E" w:rsidP="00CD4B7E">
      <w:pPr>
        <w:spacing w:line="480" w:lineRule="auto"/>
        <w:ind w:left="0" w:firstLine="0"/>
        <w:jc w:val="left"/>
      </w:pPr>
    </w:p>
    <w:p w14:paraId="7D556D39" w14:textId="77777777" w:rsidR="00CD4B7E" w:rsidRDefault="00CD4B7E" w:rsidP="00CD4B7E">
      <w:pPr>
        <w:spacing w:line="480" w:lineRule="auto"/>
        <w:ind w:left="0" w:firstLine="0"/>
        <w:jc w:val="left"/>
      </w:pPr>
    </w:p>
    <w:p w14:paraId="71F0690B" w14:textId="77777777" w:rsidR="00CD4B7E" w:rsidRDefault="00CD4B7E" w:rsidP="00CD4B7E">
      <w:pPr>
        <w:spacing w:line="480" w:lineRule="auto"/>
        <w:ind w:left="0" w:firstLine="0"/>
        <w:jc w:val="left"/>
      </w:pPr>
    </w:p>
    <w:p w14:paraId="63E27169" w14:textId="77777777" w:rsidR="00CD4B7E" w:rsidRDefault="00CD4B7E" w:rsidP="00CD4B7E">
      <w:pPr>
        <w:spacing w:line="480" w:lineRule="auto"/>
        <w:ind w:left="0" w:firstLine="0"/>
        <w:jc w:val="left"/>
      </w:pPr>
    </w:p>
    <w:p w14:paraId="1FB8E361" w14:textId="77777777" w:rsidR="00CD4B7E" w:rsidRDefault="00CD4B7E" w:rsidP="00CD4B7E">
      <w:pPr>
        <w:spacing w:line="480" w:lineRule="auto"/>
        <w:ind w:left="0" w:firstLine="0"/>
        <w:jc w:val="left"/>
      </w:pPr>
    </w:p>
    <w:p w14:paraId="47008AC3" w14:textId="77777777" w:rsidR="00CD4B7E" w:rsidRDefault="00CD4B7E" w:rsidP="00CD4B7E">
      <w:pPr>
        <w:spacing w:line="480" w:lineRule="auto"/>
        <w:ind w:left="0" w:firstLine="0"/>
        <w:jc w:val="left"/>
      </w:pPr>
    </w:p>
    <w:p w14:paraId="52CFFFC3" w14:textId="77777777" w:rsidR="00CD4B7E" w:rsidRDefault="00CD4B7E" w:rsidP="00CD4B7E">
      <w:pPr>
        <w:spacing w:line="480" w:lineRule="auto"/>
        <w:ind w:left="0" w:firstLine="0"/>
        <w:jc w:val="left"/>
      </w:pPr>
    </w:p>
    <w:p w14:paraId="1167FAF3" w14:textId="77777777" w:rsidR="00CD4B7E" w:rsidRDefault="00CD4B7E" w:rsidP="00CD4B7E">
      <w:pPr>
        <w:spacing w:line="480" w:lineRule="auto"/>
        <w:ind w:left="0" w:firstLine="0"/>
        <w:jc w:val="left"/>
      </w:pPr>
    </w:p>
    <w:p w14:paraId="3C61BB51" w14:textId="77777777" w:rsidR="00CD4B7E" w:rsidRDefault="00CD4B7E" w:rsidP="00CD4B7E">
      <w:pPr>
        <w:spacing w:line="480" w:lineRule="auto"/>
        <w:ind w:left="0" w:firstLine="0"/>
        <w:jc w:val="left"/>
      </w:pPr>
    </w:p>
    <w:p w14:paraId="3E69B408" w14:textId="0D414374" w:rsidR="00CD4B7E" w:rsidRPr="00CD4B7E" w:rsidRDefault="00CD4B7E" w:rsidP="00CD4B7E">
      <w:pPr>
        <w:spacing w:line="480" w:lineRule="auto"/>
        <w:ind w:left="0" w:firstLine="0"/>
        <w:jc w:val="left"/>
        <w:rPr>
          <w:u w:val="single"/>
        </w:rPr>
      </w:pPr>
      <w:r w:rsidRPr="00CD4B7E">
        <w:rPr>
          <w:u w:val="single"/>
        </w:rPr>
        <w:lastRenderedPageBreak/>
        <w:t xml:space="preserve">Appendix </w:t>
      </w:r>
      <w:proofErr w:type="spellStart"/>
      <w:r w:rsidRPr="00CD4B7E">
        <w:rPr>
          <w:u w:val="single"/>
        </w:rPr>
        <w:t>i</w:t>
      </w:r>
      <w:proofErr w:type="spellEnd"/>
      <w:r w:rsidRPr="00CD4B7E">
        <w:rPr>
          <w:u w:val="single"/>
        </w:rPr>
        <w:t xml:space="preserve"> – Pilot Questionnaire</w:t>
      </w:r>
    </w:p>
    <w:p w14:paraId="61823BFD" w14:textId="01F745F2" w:rsidR="00CD4B7E" w:rsidRPr="000D569E" w:rsidRDefault="00CD4B7E" w:rsidP="00CD4B7E">
      <w:pPr>
        <w:rPr>
          <w:b/>
          <w:bCs/>
          <w:sz w:val="32"/>
          <w:szCs w:val="32"/>
        </w:rPr>
      </w:pPr>
      <w:r>
        <w:rPr>
          <w:b/>
          <w:bCs/>
          <w:sz w:val="32"/>
          <w:szCs w:val="32"/>
        </w:rPr>
        <w:t>P</w:t>
      </w:r>
      <w:r w:rsidRPr="000D569E">
        <w:rPr>
          <w:b/>
          <w:bCs/>
          <w:sz w:val="32"/>
          <w:szCs w:val="32"/>
        </w:rPr>
        <w:t>upil Questionnaire – On Questioning</w:t>
      </w:r>
    </w:p>
    <w:p w14:paraId="5C443EF6" w14:textId="77777777" w:rsidR="00CD4B7E" w:rsidRDefault="00CD4B7E" w:rsidP="00CD4B7E"/>
    <w:p w14:paraId="41304C58" w14:textId="77777777" w:rsidR="00CD4B7E" w:rsidRPr="001158A2" w:rsidRDefault="00CD4B7E" w:rsidP="00CD4B7E">
      <w:pPr>
        <w:pStyle w:val="ListParagraph"/>
        <w:numPr>
          <w:ilvl w:val="0"/>
          <w:numId w:val="4"/>
        </w:numPr>
        <w:rPr>
          <w:sz w:val="32"/>
          <w:szCs w:val="32"/>
        </w:rPr>
      </w:pPr>
      <w:r w:rsidRPr="001158A2">
        <w:rPr>
          <w:sz w:val="32"/>
          <w:szCs w:val="32"/>
        </w:rPr>
        <w:t xml:space="preserve">Do you like being asked questions in class? Circle one of these. </w:t>
      </w:r>
    </w:p>
    <w:p w14:paraId="74ED91CD" w14:textId="77777777" w:rsidR="00CD4B7E" w:rsidRPr="001158A2" w:rsidRDefault="00CD4B7E" w:rsidP="00CD4B7E">
      <w:pPr>
        <w:pStyle w:val="ListParagraph"/>
        <w:rPr>
          <w:sz w:val="32"/>
          <w:szCs w:val="32"/>
        </w:rPr>
      </w:pPr>
    </w:p>
    <w:p w14:paraId="58FF4A66" w14:textId="77777777" w:rsidR="00CD4B7E" w:rsidRPr="001158A2" w:rsidRDefault="00CD4B7E" w:rsidP="00CD4B7E">
      <w:pPr>
        <w:pStyle w:val="ListParagraph"/>
        <w:rPr>
          <w:sz w:val="32"/>
          <w:szCs w:val="32"/>
        </w:rPr>
      </w:pPr>
      <w:r w:rsidRPr="001158A2">
        <w:rPr>
          <w:sz w:val="32"/>
          <w:szCs w:val="32"/>
        </w:rPr>
        <w:t xml:space="preserve">YES </w:t>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t xml:space="preserve">NO </w:t>
      </w:r>
    </w:p>
    <w:p w14:paraId="54D61EAB" w14:textId="77777777" w:rsidR="00CD4B7E" w:rsidRPr="001158A2" w:rsidRDefault="00CD4B7E" w:rsidP="00CD4B7E">
      <w:pPr>
        <w:rPr>
          <w:sz w:val="32"/>
          <w:szCs w:val="32"/>
        </w:rPr>
      </w:pPr>
    </w:p>
    <w:p w14:paraId="35636A60" w14:textId="77777777" w:rsidR="00CD4B7E" w:rsidRPr="001158A2" w:rsidRDefault="00CD4B7E" w:rsidP="00CD4B7E">
      <w:pPr>
        <w:pStyle w:val="ListParagraph"/>
        <w:numPr>
          <w:ilvl w:val="0"/>
          <w:numId w:val="4"/>
        </w:numPr>
        <w:rPr>
          <w:sz w:val="32"/>
          <w:szCs w:val="32"/>
        </w:rPr>
      </w:pPr>
      <w:r w:rsidRPr="001158A2">
        <w:rPr>
          <w:sz w:val="32"/>
          <w:szCs w:val="32"/>
        </w:rPr>
        <w:t xml:space="preserve">On a scale of 1-5 how easy </w:t>
      </w:r>
      <w:r>
        <w:rPr>
          <w:sz w:val="32"/>
          <w:szCs w:val="32"/>
        </w:rPr>
        <w:t>d</w:t>
      </w:r>
      <w:r w:rsidRPr="001158A2">
        <w:rPr>
          <w:sz w:val="32"/>
          <w:szCs w:val="32"/>
        </w:rPr>
        <w:t xml:space="preserve">o you find it to answer questions? Circle one of these. </w:t>
      </w:r>
    </w:p>
    <w:p w14:paraId="41F4C010" w14:textId="77777777" w:rsidR="00CD4B7E" w:rsidRPr="001158A2" w:rsidRDefault="00CD4B7E" w:rsidP="00CD4B7E">
      <w:pPr>
        <w:pStyle w:val="ListParagraph"/>
        <w:rPr>
          <w:sz w:val="32"/>
          <w:szCs w:val="32"/>
        </w:rPr>
      </w:pPr>
    </w:p>
    <w:p w14:paraId="657901D3" w14:textId="77777777" w:rsidR="00CD4B7E" w:rsidRPr="001158A2" w:rsidRDefault="00CD4B7E" w:rsidP="00CD4B7E">
      <w:pPr>
        <w:pStyle w:val="ListParagraph"/>
        <w:rPr>
          <w:sz w:val="32"/>
          <w:szCs w:val="32"/>
        </w:rPr>
      </w:pPr>
      <w:r w:rsidRPr="001158A2">
        <w:rPr>
          <w:sz w:val="32"/>
          <w:szCs w:val="32"/>
        </w:rPr>
        <w:t xml:space="preserve">1 </w:t>
      </w:r>
      <w:r w:rsidRPr="001158A2">
        <w:rPr>
          <w:sz w:val="32"/>
          <w:szCs w:val="32"/>
        </w:rPr>
        <w:tab/>
      </w:r>
      <w:r w:rsidRPr="001158A2">
        <w:rPr>
          <w:sz w:val="32"/>
          <w:szCs w:val="32"/>
        </w:rPr>
        <w:tab/>
        <w:t>2</w:t>
      </w:r>
      <w:r w:rsidRPr="001158A2">
        <w:rPr>
          <w:sz w:val="32"/>
          <w:szCs w:val="32"/>
        </w:rPr>
        <w:tab/>
      </w:r>
      <w:r w:rsidRPr="001158A2">
        <w:rPr>
          <w:sz w:val="32"/>
          <w:szCs w:val="32"/>
        </w:rPr>
        <w:tab/>
        <w:t>3</w:t>
      </w:r>
      <w:r w:rsidRPr="001158A2">
        <w:rPr>
          <w:sz w:val="32"/>
          <w:szCs w:val="32"/>
        </w:rPr>
        <w:tab/>
      </w:r>
      <w:r w:rsidRPr="001158A2">
        <w:rPr>
          <w:sz w:val="32"/>
          <w:szCs w:val="32"/>
        </w:rPr>
        <w:tab/>
        <w:t>4</w:t>
      </w:r>
      <w:r w:rsidRPr="001158A2">
        <w:rPr>
          <w:sz w:val="32"/>
          <w:szCs w:val="32"/>
        </w:rPr>
        <w:tab/>
      </w:r>
      <w:r w:rsidRPr="001158A2">
        <w:rPr>
          <w:sz w:val="32"/>
          <w:szCs w:val="32"/>
        </w:rPr>
        <w:tab/>
        <w:t>5</w:t>
      </w:r>
    </w:p>
    <w:p w14:paraId="6E47D796" w14:textId="77777777" w:rsidR="00CD4B7E" w:rsidRPr="001158A2" w:rsidRDefault="00CD4B7E" w:rsidP="00CD4B7E">
      <w:pPr>
        <w:pStyle w:val="ListParagraph"/>
        <w:rPr>
          <w:sz w:val="32"/>
          <w:szCs w:val="32"/>
        </w:rPr>
      </w:pPr>
      <w:r w:rsidRPr="001158A2">
        <w:rPr>
          <w:sz w:val="32"/>
          <w:szCs w:val="32"/>
        </w:rPr>
        <w:t>Not</w:t>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t>Very</w:t>
      </w:r>
    </w:p>
    <w:p w14:paraId="552690D3" w14:textId="77777777" w:rsidR="00CD4B7E" w:rsidRPr="001158A2" w:rsidRDefault="00CD4B7E" w:rsidP="00CD4B7E">
      <w:pPr>
        <w:pStyle w:val="ListParagraph"/>
        <w:rPr>
          <w:sz w:val="32"/>
          <w:szCs w:val="32"/>
        </w:rPr>
      </w:pPr>
      <w:r w:rsidRPr="001158A2">
        <w:rPr>
          <w:sz w:val="32"/>
          <w:szCs w:val="32"/>
        </w:rPr>
        <w:t>easy.</w:t>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t xml:space="preserve">easy. </w:t>
      </w:r>
    </w:p>
    <w:p w14:paraId="438EC7E4" w14:textId="77777777" w:rsidR="00CD4B7E" w:rsidRPr="001158A2" w:rsidRDefault="00CD4B7E" w:rsidP="00CD4B7E">
      <w:pPr>
        <w:rPr>
          <w:sz w:val="32"/>
          <w:szCs w:val="32"/>
        </w:rPr>
      </w:pPr>
    </w:p>
    <w:p w14:paraId="57975C7B" w14:textId="77777777" w:rsidR="00CD4B7E" w:rsidRPr="001158A2" w:rsidRDefault="00CD4B7E" w:rsidP="00CD4B7E">
      <w:pPr>
        <w:pStyle w:val="ListParagraph"/>
        <w:numPr>
          <w:ilvl w:val="0"/>
          <w:numId w:val="4"/>
        </w:numPr>
        <w:rPr>
          <w:sz w:val="32"/>
          <w:szCs w:val="32"/>
        </w:rPr>
      </w:pPr>
      <w:r w:rsidRPr="001158A2">
        <w:rPr>
          <w:sz w:val="32"/>
          <w:szCs w:val="32"/>
        </w:rPr>
        <w:t xml:space="preserve">Do you like answering questions straight </w:t>
      </w:r>
      <w:r>
        <w:rPr>
          <w:sz w:val="32"/>
          <w:szCs w:val="32"/>
        </w:rPr>
        <w:t xml:space="preserve">away </w:t>
      </w:r>
      <w:r w:rsidRPr="001158A2">
        <w:rPr>
          <w:sz w:val="32"/>
          <w:szCs w:val="32"/>
        </w:rPr>
        <w:t xml:space="preserve">or do you prefer thinking </w:t>
      </w:r>
      <w:r>
        <w:rPr>
          <w:sz w:val="32"/>
          <w:szCs w:val="32"/>
        </w:rPr>
        <w:t>time</w:t>
      </w:r>
      <w:r w:rsidRPr="001158A2">
        <w:rPr>
          <w:sz w:val="32"/>
          <w:szCs w:val="32"/>
        </w:rPr>
        <w:t xml:space="preserve">? </w:t>
      </w:r>
    </w:p>
    <w:p w14:paraId="64C3AEAD" w14:textId="77777777" w:rsidR="00CD4B7E" w:rsidRPr="001158A2" w:rsidRDefault="00CD4B7E" w:rsidP="00CD4B7E">
      <w:pPr>
        <w:pStyle w:val="ListParagraph"/>
        <w:rPr>
          <w:sz w:val="32"/>
          <w:szCs w:val="32"/>
        </w:rPr>
      </w:pPr>
    </w:p>
    <w:p w14:paraId="42111470" w14:textId="77777777" w:rsidR="00CD4B7E" w:rsidRPr="008C54D2" w:rsidRDefault="00CD4B7E" w:rsidP="00CD4B7E">
      <w:pPr>
        <w:pStyle w:val="ListParagraph"/>
        <w:pBdr>
          <w:bottom w:val="single" w:sz="12" w:space="1" w:color="auto"/>
        </w:pBdr>
        <w:rPr>
          <w:b/>
          <w:bCs/>
          <w:sz w:val="32"/>
          <w:szCs w:val="32"/>
        </w:rPr>
      </w:pPr>
    </w:p>
    <w:p w14:paraId="2449F49D" w14:textId="77777777" w:rsidR="00CD4B7E" w:rsidRPr="008C54D2" w:rsidRDefault="00CD4B7E" w:rsidP="00CD4B7E">
      <w:pPr>
        <w:rPr>
          <w:b/>
          <w:bCs/>
          <w:sz w:val="32"/>
          <w:szCs w:val="32"/>
        </w:rPr>
      </w:pPr>
    </w:p>
    <w:p w14:paraId="443A0267" w14:textId="77777777" w:rsidR="00CD4B7E" w:rsidRPr="001158A2" w:rsidRDefault="00CD4B7E" w:rsidP="00CD4B7E">
      <w:pPr>
        <w:pStyle w:val="ListParagraph"/>
        <w:numPr>
          <w:ilvl w:val="0"/>
          <w:numId w:val="4"/>
        </w:numPr>
        <w:rPr>
          <w:sz w:val="32"/>
          <w:szCs w:val="32"/>
        </w:rPr>
      </w:pPr>
      <w:r w:rsidRPr="001158A2">
        <w:rPr>
          <w:sz w:val="32"/>
          <w:szCs w:val="32"/>
        </w:rPr>
        <w:t xml:space="preserve">If there was a classroom </w:t>
      </w:r>
      <w:proofErr w:type="gramStart"/>
      <w:r w:rsidRPr="001158A2">
        <w:rPr>
          <w:sz w:val="32"/>
          <w:szCs w:val="32"/>
        </w:rPr>
        <w:t>discussion</w:t>
      </w:r>
      <w:proofErr w:type="gramEnd"/>
      <w:r w:rsidRPr="001158A2">
        <w:rPr>
          <w:sz w:val="32"/>
          <w:szCs w:val="32"/>
        </w:rPr>
        <w:t xml:space="preserve"> are you always ready to contribute?</w:t>
      </w:r>
      <w:r>
        <w:rPr>
          <w:sz w:val="32"/>
          <w:szCs w:val="32"/>
        </w:rPr>
        <w:t xml:space="preserve"> Circle your answer. </w:t>
      </w:r>
    </w:p>
    <w:p w14:paraId="007AFB52" w14:textId="77777777" w:rsidR="00CD4B7E" w:rsidRPr="001158A2" w:rsidRDefault="00CD4B7E" w:rsidP="00CD4B7E">
      <w:pPr>
        <w:pStyle w:val="ListParagraph"/>
        <w:rPr>
          <w:sz w:val="32"/>
          <w:szCs w:val="32"/>
        </w:rPr>
      </w:pPr>
    </w:p>
    <w:p w14:paraId="09081A5C" w14:textId="77777777" w:rsidR="00CD4B7E" w:rsidRPr="001158A2" w:rsidRDefault="00CD4B7E" w:rsidP="00CD4B7E">
      <w:pPr>
        <w:pStyle w:val="ListParagraph"/>
        <w:rPr>
          <w:sz w:val="32"/>
          <w:szCs w:val="32"/>
        </w:rPr>
      </w:pPr>
      <w:r w:rsidRPr="001158A2">
        <w:rPr>
          <w:sz w:val="32"/>
          <w:szCs w:val="32"/>
        </w:rPr>
        <w:t>YES</w:t>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r>
      <w:r w:rsidRPr="001158A2">
        <w:rPr>
          <w:sz w:val="32"/>
          <w:szCs w:val="32"/>
        </w:rPr>
        <w:tab/>
        <w:t>NO</w:t>
      </w:r>
    </w:p>
    <w:p w14:paraId="16E7FD4A" w14:textId="77777777" w:rsidR="00CD4B7E" w:rsidRPr="001158A2" w:rsidRDefault="00CD4B7E" w:rsidP="00CD4B7E">
      <w:pPr>
        <w:pStyle w:val="ListParagraph"/>
        <w:rPr>
          <w:sz w:val="32"/>
          <w:szCs w:val="32"/>
        </w:rPr>
      </w:pPr>
    </w:p>
    <w:p w14:paraId="5CECB1E5" w14:textId="77777777" w:rsidR="00CD4B7E" w:rsidRDefault="00CD4B7E" w:rsidP="00CD4B7E">
      <w:pPr>
        <w:pStyle w:val="ListParagraph"/>
        <w:rPr>
          <w:b/>
          <w:bCs/>
          <w:sz w:val="32"/>
          <w:szCs w:val="32"/>
        </w:rPr>
      </w:pPr>
      <w:r w:rsidRPr="001158A2">
        <w:rPr>
          <w:sz w:val="32"/>
          <w:szCs w:val="32"/>
        </w:rPr>
        <w:t>If not, why not?</w:t>
      </w:r>
      <w:r w:rsidRPr="001158A2">
        <w:rPr>
          <w:sz w:val="32"/>
          <w:szCs w:val="32"/>
        </w:rPr>
        <w:br/>
      </w:r>
      <w:r w:rsidRPr="001158A2">
        <w:rPr>
          <w:sz w:val="32"/>
          <w:szCs w:val="32"/>
        </w:rPr>
        <w:br/>
      </w:r>
      <w:r w:rsidRPr="001158A2">
        <w:rPr>
          <w:b/>
          <w:bCs/>
          <w:sz w:val="32"/>
          <w:szCs w:val="32"/>
        </w:rPr>
        <w:t>____________________________________________________</w:t>
      </w:r>
    </w:p>
    <w:p w14:paraId="7F71949D" w14:textId="77777777" w:rsidR="00CD4B7E" w:rsidRDefault="00CD4B7E" w:rsidP="00CD4B7E">
      <w:pPr>
        <w:pStyle w:val="ListParagraph"/>
        <w:rPr>
          <w:b/>
          <w:bCs/>
          <w:sz w:val="32"/>
          <w:szCs w:val="32"/>
        </w:rPr>
      </w:pPr>
    </w:p>
    <w:p w14:paraId="435F3B47" w14:textId="77777777" w:rsidR="00CD4B7E" w:rsidRPr="001158A2" w:rsidRDefault="00CD4B7E" w:rsidP="00CD4B7E">
      <w:pPr>
        <w:pStyle w:val="ListParagraph"/>
        <w:rPr>
          <w:b/>
          <w:bCs/>
          <w:sz w:val="32"/>
          <w:szCs w:val="32"/>
        </w:rPr>
      </w:pPr>
      <w:r>
        <w:rPr>
          <w:b/>
          <w:bCs/>
          <w:sz w:val="32"/>
          <w:szCs w:val="32"/>
        </w:rPr>
        <w:t>____________________________________________________</w:t>
      </w:r>
    </w:p>
    <w:p w14:paraId="3771F087" w14:textId="77777777" w:rsidR="00CD4B7E" w:rsidRPr="001158A2" w:rsidRDefault="00CD4B7E" w:rsidP="00CD4B7E">
      <w:pPr>
        <w:rPr>
          <w:b/>
          <w:bCs/>
          <w:sz w:val="32"/>
          <w:szCs w:val="32"/>
        </w:rPr>
      </w:pPr>
    </w:p>
    <w:p w14:paraId="29254DCD" w14:textId="77777777" w:rsidR="00CD4B7E" w:rsidRDefault="00CD4B7E" w:rsidP="00CD4B7E">
      <w:pPr>
        <w:pStyle w:val="ListParagraph"/>
        <w:numPr>
          <w:ilvl w:val="0"/>
          <w:numId w:val="4"/>
        </w:numPr>
        <w:rPr>
          <w:sz w:val="32"/>
          <w:szCs w:val="32"/>
        </w:rPr>
      </w:pPr>
      <w:r>
        <w:rPr>
          <w:sz w:val="32"/>
          <w:szCs w:val="32"/>
        </w:rPr>
        <w:lastRenderedPageBreak/>
        <w:t>Was there a time when you were unable to answer a question? Circle your answer.</w:t>
      </w:r>
      <w:r>
        <w:rPr>
          <w:sz w:val="32"/>
          <w:szCs w:val="32"/>
        </w:rPr>
        <w:br/>
      </w:r>
      <w:r>
        <w:rPr>
          <w:sz w:val="32"/>
          <w:szCs w:val="32"/>
        </w:rPr>
        <w:br/>
        <w:t>YES</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NO</w:t>
      </w:r>
      <w:r>
        <w:rPr>
          <w:sz w:val="32"/>
          <w:szCs w:val="32"/>
        </w:rPr>
        <w:br/>
      </w:r>
      <w:r>
        <w:rPr>
          <w:sz w:val="32"/>
          <w:szCs w:val="32"/>
        </w:rPr>
        <w:br/>
        <w:t>How did it make you feel?</w:t>
      </w:r>
      <w:r>
        <w:rPr>
          <w:sz w:val="32"/>
          <w:szCs w:val="32"/>
        </w:rPr>
        <w:br/>
      </w:r>
      <w:r>
        <w:rPr>
          <w:sz w:val="32"/>
          <w:szCs w:val="32"/>
        </w:rPr>
        <w:br/>
        <w:t>_____________________________________________________</w:t>
      </w:r>
    </w:p>
    <w:p w14:paraId="17267463" w14:textId="77777777" w:rsidR="00CD4B7E" w:rsidRDefault="00CD4B7E" w:rsidP="00CD4B7E">
      <w:pPr>
        <w:pStyle w:val="ListParagraph"/>
        <w:ind w:left="360"/>
        <w:rPr>
          <w:sz w:val="32"/>
          <w:szCs w:val="32"/>
        </w:rPr>
      </w:pPr>
    </w:p>
    <w:p w14:paraId="394BB54F" w14:textId="77777777" w:rsidR="00CD4B7E" w:rsidRDefault="00CD4B7E" w:rsidP="00CD4B7E">
      <w:pPr>
        <w:pStyle w:val="ListParagraph"/>
        <w:numPr>
          <w:ilvl w:val="0"/>
          <w:numId w:val="4"/>
        </w:numPr>
        <w:rPr>
          <w:sz w:val="32"/>
          <w:szCs w:val="32"/>
        </w:rPr>
      </w:pPr>
      <w:r>
        <w:rPr>
          <w:sz w:val="32"/>
          <w:szCs w:val="32"/>
        </w:rPr>
        <w:t>Do you think being asked questions helps your learning? Circle your answer.</w:t>
      </w:r>
      <w:r>
        <w:rPr>
          <w:sz w:val="32"/>
          <w:szCs w:val="32"/>
        </w:rPr>
        <w:br/>
      </w:r>
      <w:r>
        <w:rPr>
          <w:sz w:val="32"/>
          <w:szCs w:val="32"/>
        </w:rPr>
        <w:br/>
        <w:t xml:space="preserve">YES </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NO</w:t>
      </w:r>
    </w:p>
    <w:p w14:paraId="28776C25" w14:textId="77777777" w:rsidR="00CD4B7E" w:rsidRPr="000D569E" w:rsidRDefault="00CD4B7E" w:rsidP="00CD4B7E">
      <w:pPr>
        <w:pStyle w:val="ListParagraph"/>
        <w:rPr>
          <w:sz w:val="32"/>
          <w:szCs w:val="32"/>
        </w:rPr>
      </w:pPr>
    </w:p>
    <w:p w14:paraId="087C961F" w14:textId="77777777" w:rsidR="00CD4B7E" w:rsidRDefault="00CD4B7E" w:rsidP="00CD4B7E">
      <w:pPr>
        <w:pStyle w:val="ListParagraph"/>
        <w:numPr>
          <w:ilvl w:val="0"/>
          <w:numId w:val="4"/>
        </w:numPr>
        <w:rPr>
          <w:sz w:val="32"/>
          <w:szCs w:val="32"/>
        </w:rPr>
      </w:pPr>
      <w:r>
        <w:rPr>
          <w:sz w:val="32"/>
          <w:szCs w:val="32"/>
        </w:rPr>
        <w:t xml:space="preserve">When someone answers a question do you find it useful to listen to them? Circle your answer. </w:t>
      </w:r>
    </w:p>
    <w:p w14:paraId="2E97CC19" w14:textId="77777777" w:rsidR="00CD4B7E" w:rsidRPr="000D569E" w:rsidRDefault="00CD4B7E" w:rsidP="00CD4B7E">
      <w:pPr>
        <w:pStyle w:val="ListParagraph"/>
        <w:rPr>
          <w:sz w:val="32"/>
          <w:szCs w:val="32"/>
        </w:rPr>
      </w:pPr>
    </w:p>
    <w:p w14:paraId="107DB4B3" w14:textId="77777777" w:rsidR="00CD4B7E" w:rsidRDefault="00CD4B7E" w:rsidP="00CD4B7E">
      <w:pPr>
        <w:pStyle w:val="ListParagraph"/>
        <w:ind w:left="360"/>
        <w:rPr>
          <w:sz w:val="32"/>
          <w:szCs w:val="32"/>
        </w:rPr>
      </w:pPr>
      <w:r>
        <w:rPr>
          <w:sz w:val="32"/>
          <w:szCs w:val="32"/>
        </w:rPr>
        <w:t xml:space="preserve">YES </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NO</w:t>
      </w:r>
    </w:p>
    <w:p w14:paraId="4189F3CB" w14:textId="77777777" w:rsidR="00CD4B7E" w:rsidRDefault="00CD4B7E" w:rsidP="00CD4B7E">
      <w:pPr>
        <w:rPr>
          <w:sz w:val="32"/>
          <w:szCs w:val="32"/>
        </w:rPr>
      </w:pPr>
    </w:p>
    <w:p w14:paraId="645A987F" w14:textId="77777777" w:rsidR="00CD4B7E" w:rsidRDefault="00CD4B7E" w:rsidP="00CD4B7E">
      <w:pPr>
        <w:pStyle w:val="ListParagraph"/>
        <w:numPr>
          <w:ilvl w:val="0"/>
          <w:numId w:val="4"/>
        </w:numPr>
        <w:rPr>
          <w:sz w:val="32"/>
          <w:szCs w:val="32"/>
        </w:rPr>
      </w:pPr>
      <w:r>
        <w:rPr>
          <w:sz w:val="32"/>
          <w:szCs w:val="32"/>
        </w:rPr>
        <w:t xml:space="preserve">Are there any ways that you think answering questions isn’t helpful towards your learning? Circle your answer. </w:t>
      </w:r>
    </w:p>
    <w:p w14:paraId="0299339B" w14:textId="77777777" w:rsidR="00CD4B7E" w:rsidRDefault="00CD4B7E" w:rsidP="00CD4B7E">
      <w:pPr>
        <w:ind w:left="360"/>
        <w:rPr>
          <w:sz w:val="32"/>
          <w:szCs w:val="32"/>
        </w:rPr>
      </w:pPr>
      <w:r>
        <w:rPr>
          <w:sz w:val="32"/>
          <w:szCs w:val="32"/>
        </w:rPr>
        <w:t xml:space="preserve">YES </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NO</w:t>
      </w:r>
    </w:p>
    <w:p w14:paraId="4A5D7143" w14:textId="77777777" w:rsidR="00CD4B7E" w:rsidRDefault="00CD4B7E" w:rsidP="00CD4B7E">
      <w:pPr>
        <w:ind w:left="360"/>
        <w:rPr>
          <w:sz w:val="32"/>
          <w:szCs w:val="32"/>
        </w:rPr>
      </w:pPr>
      <w:r>
        <w:rPr>
          <w:sz w:val="32"/>
          <w:szCs w:val="32"/>
        </w:rPr>
        <w:t>Explain your answer.</w:t>
      </w:r>
    </w:p>
    <w:p w14:paraId="7DCEFAC5" w14:textId="77777777" w:rsidR="00CD4B7E" w:rsidRDefault="00CD4B7E" w:rsidP="00CD4B7E">
      <w:pPr>
        <w:ind w:left="360"/>
        <w:rPr>
          <w:sz w:val="32"/>
          <w:szCs w:val="32"/>
        </w:rPr>
      </w:pPr>
    </w:p>
    <w:p w14:paraId="087749D6" w14:textId="77777777" w:rsidR="00CD4B7E" w:rsidRDefault="00CD4B7E" w:rsidP="00CD4B7E">
      <w:pPr>
        <w:pBdr>
          <w:top w:val="single" w:sz="12" w:space="1" w:color="auto"/>
          <w:bottom w:val="single" w:sz="12" w:space="1" w:color="auto"/>
        </w:pBdr>
        <w:ind w:left="360"/>
        <w:rPr>
          <w:sz w:val="32"/>
          <w:szCs w:val="32"/>
        </w:rPr>
      </w:pPr>
    </w:p>
    <w:p w14:paraId="63584A5E" w14:textId="77777777" w:rsidR="00CD4B7E" w:rsidRDefault="00CD4B7E" w:rsidP="00CD4B7E">
      <w:pPr>
        <w:pBdr>
          <w:top w:val="single" w:sz="12" w:space="1" w:color="auto"/>
          <w:bottom w:val="single" w:sz="12" w:space="1" w:color="auto"/>
        </w:pBdr>
        <w:ind w:left="360"/>
        <w:rPr>
          <w:sz w:val="32"/>
          <w:szCs w:val="32"/>
        </w:rPr>
      </w:pPr>
    </w:p>
    <w:p w14:paraId="4D29D7C2" w14:textId="77777777" w:rsidR="00CD4B7E" w:rsidRDefault="00CD4B7E" w:rsidP="00CD4B7E">
      <w:pPr>
        <w:ind w:left="360"/>
        <w:rPr>
          <w:sz w:val="32"/>
          <w:szCs w:val="32"/>
        </w:rPr>
      </w:pPr>
    </w:p>
    <w:p w14:paraId="5946FE9F" w14:textId="6877CC85" w:rsidR="00CD4B7E" w:rsidRDefault="00CD4B7E" w:rsidP="00CD4B7E">
      <w:pPr>
        <w:ind w:left="360"/>
      </w:pPr>
      <w:r>
        <w:rPr>
          <w:sz w:val="32"/>
          <w:szCs w:val="32"/>
        </w:rPr>
        <w:t>_____________________________________________________</w:t>
      </w:r>
    </w:p>
    <w:p w14:paraId="5C51E1FD" w14:textId="77777777" w:rsidR="00CD4B7E" w:rsidRDefault="00CD4B7E" w:rsidP="00CD4B7E">
      <w:pPr>
        <w:spacing w:line="480" w:lineRule="auto"/>
        <w:ind w:left="0" w:firstLine="0"/>
        <w:jc w:val="left"/>
      </w:pPr>
    </w:p>
    <w:p w14:paraId="00360ECC" w14:textId="77777777" w:rsidR="00A464E7" w:rsidRDefault="00A464E7" w:rsidP="00A464E7">
      <w:pPr>
        <w:spacing w:line="480" w:lineRule="auto"/>
        <w:jc w:val="left"/>
      </w:pPr>
    </w:p>
    <w:p w14:paraId="53CB3FD5" w14:textId="77777777" w:rsidR="00CD4B7E" w:rsidRDefault="00CD4B7E" w:rsidP="00A464E7">
      <w:pPr>
        <w:spacing w:line="480" w:lineRule="auto"/>
        <w:jc w:val="left"/>
      </w:pPr>
    </w:p>
    <w:p w14:paraId="7740D26D" w14:textId="00948270" w:rsidR="00CD4B7E" w:rsidRDefault="00CD4B7E" w:rsidP="00B201BB">
      <w:pPr>
        <w:spacing w:line="480" w:lineRule="auto"/>
        <w:jc w:val="left"/>
        <w:rPr>
          <w:u w:val="single"/>
        </w:rPr>
      </w:pPr>
      <w:r w:rsidRPr="00CD4B7E">
        <w:rPr>
          <w:u w:val="single"/>
        </w:rPr>
        <w:lastRenderedPageBreak/>
        <w:t>Appendix ii – After-lesson question sheet</w:t>
      </w:r>
    </w:p>
    <w:p w14:paraId="7DD71701" w14:textId="77777777" w:rsidR="00CD4B7E" w:rsidRPr="00CD4B7E" w:rsidRDefault="00CD4B7E" w:rsidP="00B201BB">
      <w:pPr>
        <w:jc w:val="left"/>
        <w:rPr>
          <w:b/>
          <w:bCs/>
          <w:u w:val="single"/>
        </w:rPr>
      </w:pPr>
      <w:r w:rsidRPr="00CD4B7E">
        <w:rPr>
          <w:b/>
          <w:bCs/>
          <w:u w:val="single"/>
        </w:rPr>
        <w:t>Self – Observation Notes</w:t>
      </w:r>
    </w:p>
    <w:p w14:paraId="3F9A7654" w14:textId="77777777" w:rsidR="00CD4B7E" w:rsidRDefault="00CD4B7E" w:rsidP="00B201BB">
      <w:pPr>
        <w:jc w:val="left"/>
      </w:pPr>
      <w:r>
        <w:t>Lesson____</w:t>
      </w:r>
      <w:r>
        <w:tab/>
        <w:t>Date___</w:t>
      </w:r>
      <w:proofErr w:type="gramStart"/>
      <w:r>
        <w:t>_  No</w:t>
      </w:r>
      <w:proofErr w:type="gramEnd"/>
      <w:r>
        <w:t xml:space="preserve"> of Pupils ____</w:t>
      </w:r>
    </w:p>
    <w:p w14:paraId="23BA3CD3" w14:textId="77777777" w:rsidR="00CD4B7E" w:rsidRDefault="00CD4B7E" w:rsidP="00B201BB">
      <w:pPr>
        <w:pStyle w:val="ListParagraph"/>
        <w:numPr>
          <w:ilvl w:val="0"/>
          <w:numId w:val="29"/>
        </w:numPr>
      </w:pPr>
      <w:r>
        <w:t xml:space="preserve">How many questions did you ask to the pupils? </w:t>
      </w:r>
      <w:r>
        <w:br/>
      </w:r>
      <w:r>
        <w:br/>
      </w:r>
      <w:r>
        <w:br/>
      </w:r>
    </w:p>
    <w:p w14:paraId="3ABC28FE" w14:textId="77777777" w:rsidR="00CD4B7E" w:rsidRDefault="00CD4B7E" w:rsidP="00B201BB">
      <w:pPr>
        <w:pStyle w:val="ListParagraph"/>
        <w:numPr>
          <w:ilvl w:val="0"/>
          <w:numId w:val="29"/>
        </w:numPr>
      </w:pPr>
      <w:r>
        <w:t>How many pupils contributed?</w:t>
      </w:r>
      <w:r>
        <w:br/>
      </w:r>
      <w:r>
        <w:br/>
      </w:r>
      <w:r>
        <w:br/>
      </w:r>
    </w:p>
    <w:p w14:paraId="5F7D76E8" w14:textId="77777777" w:rsidR="00CD4B7E" w:rsidRDefault="00CD4B7E" w:rsidP="00B201BB">
      <w:pPr>
        <w:pStyle w:val="ListParagraph"/>
        <w:numPr>
          <w:ilvl w:val="0"/>
          <w:numId w:val="29"/>
        </w:numPr>
      </w:pPr>
      <w:r>
        <w:t xml:space="preserve">Who contributed? </w:t>
      </w:r>
      <w:r>
        <w:br/>
      </w:r>
      <w:r>
        <w:br/>
      </w:r>
      <w:r>
        <w:br/>
      </w:r>
      <w:r>
        <w:br/>
      </w:r>
    </w:p>
    <w:p w14:paraId="6B478BEE" w14:textId="77777777" w:rsidR="00CD4B7E" w:rsidRDefault="00CD4B7E" w:rsidP="00B201BB">
      <w:pPr>
        <w:pStyle w:val="ListParagraph"/>
        <w:numPr>
          <w:ilvl w:val="0"/>
          <w:numId w:val="29"/>
        </w:numPr>
      </w:pPr>
      <w:r>
        <w:t>What pupils were used for cold-calling?</w:t>
      </w:r>
      <w:r>
        <w:br/>
      </w:r>
      <w:r>
        <w:br/>
      </w:r>
      <w:r>
        <w:br/>
      </w:r>
    </w:p>
    <w:p w14:paraId="32D007A6" w14:textId="77777777" w:rsidR="00CD4B7E" w:rsidRDefault="00CD4B7E" w:rsidP="00B201BB">
      <w:pPr>
        <w:pStyle w:val="ListParagraph"/>
        <w:numPr>
          <w:ilvl w:val="0"/>
          <w:numId w:val="29"/>
        </w:numPr>
      </w:pPr>
      <w:r>
        <w:t xml:space="preserve">How did they respond? </w:t>
      </w:r>
      <w:r>
        <w:br/>
      </w:r>
      <w:r>
        <w:br/>
      </w:r>
      <w:r>
        <w:br/>
      </w:r>
      <w:r>
        <w:br/>
      </w:r>
    </w:p>
    <w:p w14:paraId="71C22B37" w14:textId="77777777" w:rsidR="00CD4B7E" w:rsidRDefault="00CD4B7E" w:rsidP="00B201BB">
      <w:pPr>
        <w:pStyle w:val="ListParagraph"/>
        <w:numPr>
          <w:ilvl w:val="0"/>
          <w:numId w:val="29"/>
        </w:numPr>
      </w:pPr>
      <w:r>
        <w:t>Did you consider thinking time?</w:t>
      </w:r>
      <w:r>
        <w:br/>
      </w:r>
      <w:r>
        <w:br/>
      </w:r>
      <w:r>
        <w:br/>
      </w:r>
      <w:r>
        <w:br/>
      </w:r>
    </w:p>
    <w:p w14:paraId="4100DADC" w14:textId="77777777" w:rsidR="00CD4B7E" w:rsidRDefault="00CD4B7E" w:rsidP="00B201BB">
      <w:pPr>
        <w:pStyle w:val="ListParagraph"/>
        <w:numPr>
          <w:ilvl w:val="0"/>
          <w:numId w:val="29"/>
        </w:numPr>
      </w:pPr>
      <w:r>
        <w:t xml:space="preserve">What was the impact of this? </w:t>
      </w:r>
      <w:r>
        <w:br/>
      </w:r>
      <w:r>
        <w:br/>
      </w:r>
      <w:r>
        <w:br/>
      </w:r>
      <w:r>
        <w:br/>
      </w:r>
    </w:p>
    <w:p w14:paraId="58D909C1" w14:textId="323A20FD" w:rsidR="00CD4B7E" w:rsidRDefault="00CD4B7E" w:rsidP="00B201BB">
      <w:pPr>
        <w:pStyle w:val="ListParagraph"/>
        <w:numPr>
          <w:ilvl w:val="0"/>
          <w:numId w:val="29"/>
        </w:numPr>
      </w:pPr>
      <w:r>
        <w:t xml:space="preserve">What was the impact of using Think-pair-share? </w:t>
      </w:r>
      <w:r>
        <w:br/>
      </w:r>
      <w:r>
        <w:br/>
      </w:r>
      <w:r>
        <w:br/>
      </w:r>
      <w:r>
        <w:br/>
      </w:r>
    </w:p>
    <w:p w14:paraId="1958172B" w14:textId="77777777" w:rsidR="00CD4B7E" w:rsidRDefault="00CD4B7E" w:rsidP="00B201BB">
      <w:pPr>
        <w:pStyle w:val="ListParagraph"/>
        <w:numPr>
          <w:ilvl w:val="0"/>
          <w:numId w:val="29"/>
        </w:numPr>
      </w:pPr>
      <w:r>
        <w:t>What pupils need to be challenged in the next lesson?</w:t>
      </w:r>
      <w:r>
        <w:br/>
      </w:r>
      <w:r>
        <w:br/>
      </w:r>
      <w:r>
        <w:br/>
      </w:r>
    </w:p>
    <w:p w14:paraId="637D8F3B" w14:textId="77777777" w:rsidR="00CD4B7E" w:rsidRDefault="00CD4B7E" w:rsidP="00B201BB">
      <w:pPr>
        <w:pStyle w:val="ListParagraph"/>
        <w:numPr>
          <w:ilvl w:val="0"/>
          <w:numId w:val="29"/>
        </w:numPr>
        <w:spacing w:line="480" w:lineRule="auto"/>
      </w:pPr>
      <w:r>
        <w:t xml:space="preserve">Anything else? </w:t>
      </w:r>
    </w:p>
    <w:p w14:paraId="3C03CEA0" w14:textId="337FC367" w:rsidR="00CD4B7E" w:rsidRPr="00CD4B7E" w:rsidRDefault="00CD4B7E" w:rsidP="00B201BB">
      <w:pPr>
        <w:spacing w:line="480" w:lineRule="auto"/>
        <w:jc w:val="left"/>
        <w:rPr>
          <w:u w:val="single"/>
        </w:rPr>
      </w:pPr>
      <w:r w:rsidRPr="00CD4B7E">
        <w:rPr>
          <w:u w:val="single"/>
        </w:rPr>
        <w:lastRenderedPageBreak/>
        <w:t>Appendix iii – Focus group verbatim discussion</w:t>
      </w:r>
    </w:p>
    <w:p w14:paraId="2D0E56F1" w14:textId="77777777" w:rsidR="00CD4B7E" w:rsidRDefault="00CD4B7E" w:rsidP="00B201BB">
      <w:pPr>
        <w:spacing w:line="480" w:lineRule="auto"/>
        <w:jc w:val="left"/>
        <w:rPr>
          <w:u w:val="single"/>
        </w:rPr>
      </w:pPr>
      <w:r w:rsidRPr="00CD4B7E">
        <w:rPr>
          <w:u w:val="single"/>
        </w:rPr>
        <w:t xml:space="preserve">Focus Group Discussion: </w:t>
      </w:r>
    </w:p>
    <w:p w14:paraId="2A677C8C" w14:textId="21B40A53" w:rsidR="00CD4B7E" w:rsidRDefault="00CD4B7E" w:rsidP="00B201BB">
      <w:pPr>
        <w:spacing w:line="480" w:lineRule="auto"/>
        <w:jc w:val="left"/>
      </w:pPr>
      <w:r>
        <w:t>T – Teacher, Pupil A, B, C, D</w:t>
      </w:r>
    </w:p>
    <w:p w14:paraId="08476B5E" w14:textId="77777777" w:rsidR="00CD4B7E" w:rsidRPr="00CD4B7E" w:rsidRDefault="00CD4B7E" w:rsidP="00B201BB">
      <w:pPr>
        <w:spacing w:line="480" w:lineRule="auto"/>
        <w:jc w:val="left"/>
      </w:pPr>
    </w:p>
    <w:p w14:paraId="1A2A3338" w14:textId="4417B1F9" w:rsidR="00CD4B7E" w:rsidRPr="00CD4B7E" w:rsidRDefault="00CD4B7E" w:rsidP="00B201BB">
      <w:pPr>
        <w:spacing w:line="480" w:lineRule="auto"/>
        <w:jc w:val="left"/>
      </w:pPr>
      <w:r w:rsidRPr="00CD4B7E">
        <w:t>T: Today we’re here to talk about this idea of questioning and how it can be used effectively in the classroom for you as pupils. Erm – just to remind you once again, that if you are unsure of a question and you don’t want to answer it that is absolutely fine but I want this to be more of a discussion between us so you can bounce of ideas, that kind of thing. So</w:t>
      </w:r>
      <w:r w:rsidR="00B201BB">
        <w:t xml:space="preserve">, </w:t>
      </w:r>
      <w:r w:rsidRPr="00CD4B7E">
        <w:t xml:space="preserve">first question I want to ask to all of you, very simple, do you mind answering questions? What do you think? </w:t>
      </w:r>
    </w:p>
    <w:p w14:paraId="5FFBB2C0" w14:textId="77777777" w:rsidR="00CD4B7E" w:rsidRPr="00CD4B7E" w:rsidRDefault="00CD4B7E" w:rsidP="00B201BB">
      <w:pPr>
        <w:spacing w:line="480" w:lineRule="auto"/>
        <w:jc w:val="left"/>
      </w:pPr>
      <w:r w:rsidRPr="00CD4B7E">
        <w:t xml:space="preserve">A: I don’t mind. </w:t>
      </w:r>
    </w:p>
    <w:p w14:paraId="56054D8F" w14:textId="77777777" w:rsidR="00CD4B7E" w:rsidRPr="00CD4B7E" w:rsidRDefault="00CD4B7E" w:rsidP="00B201BB">
      <w:pPr>
        <w:spacing w:line="480" w:lineRule="auto"/>
        <w:jc w:val="left"/>
      </w:pPr>
      <w:r w:rsidRPr="00CD4B7E">
        <w:t xml:space="preserve">T: You don’t mind at all. </w:t>
      </w:r>
    </w:p>
    <w:p w14:paraId="247D50AD" w14:textId="77777777" w:rsidR="00CD4B7E" w:rsidRPr="00CD4B7E" w:rsidRDefault="00CD4B7E" w:rsidP="00B201BB">
      <w:pPr>
        <w:spacing w:line="480" w:lineRule="auto"/>
        <w:jc w:val="left"/>
      </w:pPr>
      <w:r w:rsidRPr="00CD4B7E">
        <w:t xml:space="preserve">B: I don’t mind. </w:t>
      </w:r>
    </w:p>
    <w:p w14:paraId="768CBBA2" w14:textId="77777777" w:rsidR="00CD4B7E" w:rsidRPr="00CD4B7E" w:rsidRDefault="00CD4B7E" w:rsidP="00B201BB">
      <w:pPr>
        <w:spacing w:line="480" w:lineRule="auto"/>
        <w:jc w:val="left"/>
      </w:pPr>
      <w:r w:rsidRPr="00CD4B7E">
        <w:t xml:space="preserve">C: I don’t mind. </w:t>
      </w:r>
    </w:p>
    <w:p w14:paraId="00EDBA9C" w14:textId="725BDE0E" w:rsidR="00CD4B7E" w:rsidRPr="00CD4B7E" w:rsidRDefault="00CD4B7E" w:rsidP="00B201BB">
      <w:pPr>
        <w:spacing w:line="480" w:lineRule="auto"/>
        <w:jc w:val="left"/>
      </w:pPr>
      <w:r w:rsidRPr="00CD4B7E">
        <w:t>T: So</w:t>
      </w:r>
      <w:r w:rsidR="00B201BB">
        <w:t>,</w:t>
      </w:r>
      <w:r w:rsidRPr="00CD4B7E">
        <w:t xml:space="preserve"> if you are in a class with lots of people and you are asked a question and you are put on the spot, you’re ok with it. </w:t>
      </w:r>
      <w:r w:rsidRPr="00CD4B7E">
        <w:br/>
        <w:t xml:space="preserve">B: Yeah. </w:t>
      </w:r>
      <w:r w:rsidRPr="00CD4B7E">
        <w:br/>
        <w:t>C: Yeah.</w:t>
      </w:r>
    </w:p>
    <w:p w14:paraId="3B1CB3B6" w14:textId="77777777" w:rsidR="00CD4B7E" w:rsidRPr="00CD4B7E" w:rsidRDefault="00CD4B7E" w:rsidP="00B201BB">
      <w:pPr>
        <w:spacing w:line="480" w:lineRule="auto"/>
        <w:jc w:val="left"/>
      </w:pPr>
      <w:r w:rsidRPr="00CD4B7E">
        <w:t>T: Ok, that’s a good start. What you prefer being asked a question as a class or being asked specifically?</w:t>
      </w:r>
    </w:p>
    <w:p w14:paraId="57271A12" w14:textId="70E37324" w:rsidR="00CD4B7E" w:rsidRPr="00CD4B7E" w:rsidRDefault="00CD4B7E" w:rsidP="00B201BB">
      <w:pPr>
        <w:spacing w:line="480" w:lineRule="auto"/>
        <w:jc w:val="left"/>
      </w:pPr>
      <w:r w:rsidRPr="00CD4B7E">
        <w:t>(Pause)</w:t>
      </w:r>
      <w:r w:rsidRPr="00CD4B7E">
        <w:br/>
        <w:t xml:space="preserve">A: As a class because when you are asked as a class you can put your hand up if they know the answer and if they are asked </w:t>
      </w:r>
      <w:r w:rsidR="00B201BB" w:rsidRPr="00CD4B7E">
        <w:t>individually,</w:t>
      </w:r>
      <w:r w:rsidRPr="00CD4B7E">
        <w:t xml:space="preserve"> you put them on the spot or make </w:t>
      </w:r>
      <w:r w:rsidRPr="00CD4B7E">
        <w:lastRenderedPageBreak/>
        <w:t xml:space="preserve">them try to think really quickly but then you can get stressed out because you don’t know what to do. </w:t>
      </w:r>
    </w:p>
    <w:p w14:paraId="121FF863" w14:textId="77777777" w:rsidR="00CD4B7E" w:rsidRPr="00CD4B7E" w:rsidRDefault="00CD4B7E" w:rsidP="00B201BB">
      <w:pPr>
        <w:spacing w:line="480" w:lineRule="auto"/>
        <w:jc w:val="left"/>
      </w:pPr>
      <w:r w:rsidRPr="00CD4B7E">
        <w:t>T: Do you mind being put on the spot yourselves?</w:t>
      </w:r>
    </w:p>
    <w:p w14:paraId="6F88AB41" w14:textId="77777777" w:rsidR="00CD4B7E" w:rsidRPr="00CD4B7E" w:rsidRDefault="00CD4B7E" w:rsidP="00B201BB">
      <w:pPr>
        <w:spacing w:line="480" w:lineRule="auto"/>
        <w:jc w:val="left"/>
      </w:pPr>
      <w:r w:rsidRPr="00CD4B7E">
        <w:t>A: It depends.</w:t>
      </w:r>
    </w:p>
    <w:p w14:paraId="691ECCC7" w14:textId="77777777" w:rsidR="00CD4B7E" w:rsidRPr="00CD4B7E" w:rsidRDefault="00CD4B7E" w:rsidP="00B201BB">
      <w:pPr>
        <w:spacing w:line="480" w:lineRule="auto"/>
        <w:jc w:val="left"/>
      </w:pPr>
      <w:r w:rsidRPr="00CD4B7E">
        <w:t xml:space="preserve">B: If you have already thought of the answer then it’s not too bad. </w:t>
      </w:r>
    </w:p>
    <w:p w14:paraId="5DA2EB59" w14:textId="77777777" w:rsidR="00CD4B7E" w:rsidRPr="00CD4B7E" w:rsidRDefault="00CD4B7E" w:rsidP="00B201BB">
      <w:pPr>
        <w:spacing w:line="480" w:lineRule="auto"/>
        <w:jc w:val="left"/>
      </w:pPr>
      <w:r w:rsidRPr="00CD4B7E">
        <w:t>T: Ok, but if you didn’t have time to think about the answer and you are put on the spot how would you…</w:t>
      </w:r>
    </w:p>
    <w:p w14:paraId="4E2B953D" w14:textId="77777777" w:rsidR="00CD4B7E" w:rsidRPr="00CD4B7E" w:rsidRDefault="00CD4B7E" w:rsidP="00B201BB">
      <w:pPr>
        <w:spacing w:line="480" w:lineRule="auto"/>
        <w:jc w:val="left"/>
      </w:pPr>
      <w:r w:rsidRPr="00CD4B7E">
        <w:t xml:space="preserve">B: Your mind is just rushing to find and answer so it’s not like, the same quality. </w:t>
      </w:r>
    </w:p>
    <w:p w14:paraId="7909322D" w14:textId="29019CCE" w:rsidR="00CD4B7E" w:rsidRPr="00CD4B7E" w:rsidRDefault="00CD4B7E" w:rsidP="00B201BB">
      <w:pPr>
        <w:spacing w:line="480" w:lineRule="auto"/>
        <w:jc w:val="left"/>
      </w:pPr>
      <w:r w:rsidRPr="00CD4B7E">
        <w:t xml:space="preserve">T: Ok, so if a question is asked, and someone else answers it, erm, how do you respond to that? </w:t>
      </w:r>
      <w:r w:rsidR="00B201BB" w:rsidRPr="00CD4B7E">
        <w:t>So,</w:t>
      </w:r>
      <w:r w:rsidRPr="00CD4B7E">
        <w:t xml:space="preserve"> if someone else answers the question and you know the answer yourself, or you might not know the answer, how do you respond when someone else answers the question?</w:t>
      </w:r>
    </w:p>
    <w:p w14:paraId="70D6F390" w14:textId="77777777" w:rsidR="00CD4B7E" w:rsidRPr="00CD4B7E" w:rsidRDefault="00CD4B7E" w:rsidP="00B201BB">
      <w:pPr>
        <w:spacing w:line="480" w:lineRule="auto"/>
        <w:jc w:val="left"/>
      </w:pPr>
      <w:r w:rsidRPr="00CD4B7E">
        <w:t>4: Erm, I’d want to say the same thing cos the teacher says erm, I mean I wouldn’t say the same thing, cos the teacher would already say I already had that question.</w:t>
      </w:r>
    </w:p>
    <w:p w14:paraId="014AC80A" w14:textId="77777777" w:rsidR="00CD4B7E" w:rsidRPr="00CD4B7E" w:rsidRDefault="00CD4B7E" w:rsidP="00B201BB">
      <w:pPr>
        <w:spacing w:line="480" w:lineRule="auto"/>
        <w:jc w:val="left"/>
      </w:pPr>
      <w:r w:rsidRPr="00CD4B7E">
        <w:t xml:space="preserve">T: Yeah, so you would go for a different answer. </w:t>
      </w:r>
    </w:p>
    <w:p w14:paraId="2CE8CA53" w14:textId="77777777" w:rsidR="00CD4B7E" w:rsidRPr="00CD4B7E" w:rsidRDefault="00CD4B7E" w:rsidP="00B201BB">
      <w:pPr>
        <w:spacing w:line="480" w:lineRule="auto"/>
        <w:jc w:val="left"/>
      </w:pPr>
      <w:r w:rsidRPr="00CD4B7E">
        <w:t xml:space="preserve">4: Yeah </w:t>
      </w:r>
    </w:p>
    <w:p w14:paraId="79A6AFD0" w14:textId="05DAD084" w:rsidR="00CD4B7E" w:rsidRPr="00CD4B7E" w:rsidRDefault="00CD4B7E" w:rsidP="00B201BB">
      <w:pPr>
        <w:spacing w:line="480" w:lineRule="auto"/>
        <w:jc w:val="left"/>
      </w:pPr>
      <w:r w:rsidRPr="00CD4B7E">
        <w:t>T: Ok, erm now (</w:t>
      </w:r>
      <w:r w:rsidR="00B201BB">
        <w:t xml:space="preserve">to </w:t>
      </w:r>
      <w:r w:rsidRPr="00CD4B7E">
        <w:t>Pupil 2) you were talking about erm, you need a bit of thinking time, do you think thinking time is important when being asked a question?</w:t>
      </w:r>
    </w:p>
    <w:p w14:paraId="0AB3A5DB" w14:textId="77777777" w:rsidR="00CD4B7E" w:rsidRPr="00CD4B7E" w:rsidRDefault="00CD4B7E" w:rsidP="00B201BB">
      <w:pPr>
        <w:spacing w:line="480" w:lineRule="auto"/>
        <w:jc w:val="left"/>
      </w:pPr>
      <w:r w:rsidRPr="00CD4B7E">
        <w:t>2: Yeah</w:t>
      </w:r>
    </w:p>
    <w:p w14:paraId="28EE71FD" w14:textId="77777777" w:rsidR="00CD4B7E" w:rsidRPr="00CD4B7E" w:rsidRDefault="00CD4B7E" w:rsidP="00B201BB">
      <w:pPr>
        <w:spacing w:line="480" w:lineRule="auto"/>
        <w:jc w:val="left"/>
      </w:pPr>
      <w:r w:rsidRPr="00CD4B7E">
        <w:t>3: Yeah</w:t>
      </w:r>
    </w:p>
    <w:p w14:paraId="5E97CFEC" w14:textId="77777777" w:rsidR="00CD4B7E" w:rsidRPr="00CD4B7E" w:rsidRDefault="00CD4B7E" w:rsidP="00B201BB">
      <w:pPr>
        <w:spacing w:line="480" w:lineRule="auto"/>
        <w:jc w:val="left"/>
      </w:pPr>
      <w:r w:rsidRPr="00CD4B7E">
        <w:t>T: Do you want to explain why you think… all of you could have a go at this. Yeah…</w:t>
      </w:r>
    </w:p>
    <w:p w14:paraId="011088D9" w14:textId="77777777" w:rsidR="00CD4B7E" w:rsidRPr="00CD4B7E" w:rsidRDefault="00CD4B7E" w:rsidP="00B201BB">
      <w:pPr>
        <w:spacing w:line="480" w:lineRule="auto"/>
        <w:jc w:val="left"/>
      </w:pPr>
      <w:r w:rsidRPr="00CD4B7E">
        <w:t xml:space="preserve">1: It’s good because then you can have like more depth in your answer cos if you only think for like, a certain amount of time, and like, if, like, if a teacher sets timers it makes people like rush to think of an answer, so it isn’t like, that dedicated to the actual work it’s </w:t>
      </w:r>
      <w:r w:rsidRPr="00CD4B7E">
        <w:lastRenderedPageBreak/>
        <w:t xml:space="preserve">like, yeah, that’s an answer that I can use and that will be ok, so I just do that instead of like thinking about it and giving depth to the answer. </w:t>
      </w:r>
    </w:p>
    <w:p w14:paraId="725EA6D3" w14:textId="77777777" w:rsidR="00CD4B7E" w:rsidRPr="00CD4B7E" w:rsidRDefault="00CD4B7E" w:rsidP="00B201BB">
      <w:pPr>
        <w:spacing w:line="480" w:lineRule="auto"/>
        <w:jc w:val="left"/>
      </w:pPr>
      <w:r w:rsidRPr="00CD4B7E">
        <w:t xml:space="preserve">T: That’s a good answer. Anyone else? Because you all immediately said yes what would be your answer to why you prefer it? </w:t>
      </w:r>
    </w:p>
    <w:p w14:paraId="3432DD1F" w14:textId="77777777" w:rsidR="00CD4B7E" w:rsidRPr="00CD4B7E" w:rsidRDefault="00CD4B7E" w:rsidP="00B201BB">
      <w:pPr>
        <w:spacing w:line="480" w:lineRule="auto"/>
        <w:jc w:val="left"/>
      </w:pPr>
      <w:r w:rsidRPr="00CD4B7E">
        <w:t xml:space="preserve">3: You could have like, a more, educated answer, more like, instead of saying, like, something was more like, erm… like if you were asked when, when something got built, instead of saying just, like, when it got built, you could like, you could just like, erm, get a better answer. </w:t>
      </w:r>
    </w:p>
    <w:p w14:paraId="1E59C601" w14:textId="4D52EB1F" w:rsidR="00CD4B7E" w:rsidRPr="00CD4B7E" w:rsidRDefault="00CD4B7E" w:rsidP="00B201BB">
      <w:pPr>
        <w:spacing w:line="480" w:lineRule="auto"/>
        <w:jc w:val="left"/>
      </w:pPr>
      <w:r w:rsidRPr="00CD4B7E">
        <w:t>T: Ok, so you can get a better answer. Ok, what about you (</w:t>
      </w:r>
      <w:r w:rsidR="00B201BB">
        <w:t xml:space="preserve">to </w:t>
      </w:r>
      <w:r w:rsidRPr="00CD4B7E">
        <w:t xml:space="preserve">Pupil 2). </w:t>
      </w:r>
    </w:p>
    <w:p w14:paraId="750DE2BC" w14:textId="77777777" w:rsidR="00CD4B7E" w:rsidRPr="00CD4B7E" w:rsidRDefault="00CD4B7E" w:rsidP="00B201BB">
      <w:pPr>
        <w:spacing w:line="480" w:lineRule="auto"/>
        <w:jc w:val="left"/>
      </w:pPr>
      <w:r w:rsidRPr="00CD4B7E">
        <w:t>2: If it is like, a really creative question, if there is no time limit set, then you’ll be able to really flex your brain and get a more creative answer.</w:t>
      </w:r>
    </w:p>
    <w:p w14:paraId="30C0465A" w14:textId="77777777" w:rsidR="00CD4B7E" w:rsidRPr="00CD4B7E" w:rsidRDefault="00CD4B7E" w:rsidP="00B201BB">
      <w:pPr>
        <w:spacing w:line="480" w:lineRule="auto"/>
        <w:jc w:val="left"/>
      </w:pPr>
      <w:r w:rsidRPr="00CD4B7E">
        <w:t>T: Do you prefer giving answers that have more depth?</w:t>
      </w:r>
    </w:p>
    <w:p w14:paraId="5B57AE81" w14:textId="77777777" w:rsidR="00CD4B7E" w:rsidRPr="00CD4B7E" w:rsidRDefault="00CD4B7E" w:rsidP="00B201BB">
      <w:pPr>
        <w:spacing w:line="480" w:lineRule="auto"/>
        <w:jc w:val="left"/>
      </w:pPr>
      <w:r w:rsidRPr="00CD4B7E">
        <w:t xml:space="preserve">2: Yeah. </w:t>
      </w:r>
    </w:p>
    <w:p w14:paraId="4DCE7376" w14:textId="77777777" w:rsidR="00CD4B7E" w:rsidRPr="00CD4B7E" w:rsidRDefault="00CD4B7E" w:rsidP="00B201BB">
      <w:pPr>
        <w:spacing w:line="480" w:lineRule="auto"/>
        <w:jc w:val="left"/>
      </w:pPr>
      <w:r w:rsidRPr="00CD4B7E">
        <w:t>3: Yeah.</w:t>
      </w:r>
    </w:p>
    <w:p w14:paraId="04306597" w14:textId="77777777" w:rsidR="00CD4B7E" w:rsidRPr="00CD4B7E" w:rsidRDefault="00CD4B7E" w:rsidP="00B201BB">
      <w:pPr>
        <w:spacing w:line="480" w:lineRule="auto"/>
        <w:jc w:val="left"/>
      </w:pPr>
      <w:r w:rsidRPr="00CD4B7E">
        <w:t xml:space="preserve">T: When you are giving those types of answers how does that you feel? </w:t>
      </w:r>
    </w:p>
    <w:p w14:paraId="4FB5FEA9" w14:textId="77777777" w:rsidR="00CD4B7E" w:rsidRPr="00CD4B7E" w:rsidRDefault="00CD4B7E" w:rsidP="00B201BB">
      <w:pPr>
        <w:spacing w:line="480" w:lineRule="auto"/>
        <w:jc w:val="left"/>
      </w:pPr>
      <w:r w:rsidRPr="00CD4B7E">
        <w:t>4: When I grow yeah, I’ll probably get a better job, because I’ll know all that stuff.</w:t>
      </w:r>
    </w:p>
    <w:p w14:paraId="13F78B10" w14:textId="39334749" w:rsidR="00CD4B7E" w:rsidRPr="00CD4B7E" w:rsidRDefault="00CD4B7E" w:rsidP="00B201BB">
      <w:pPr>
        <w:spacing w:line="480" w:lineRule="auto"/>
        <w:jc w:val="left"/>
      </w:pPr>
      <w:r w:rsidRPr="00CD4B7E">
        <w:t xml:space="preserve">T: So how do you feel when you get an answer that’s higher </w:t>
      </w:r>
      <w:r w:rsidR="00B201BB" w:rsidRPr="00CD4B7E">
        <w:t>than</w:t>
      </w:r>
      <w:r w:rsidRPr="00CD4B7E">
        <w:t xml:space="preserve"> just a surface answer?</w:t>
      </w:r>
    </w:p>
    <w:p w14:paraId="1A9EAD58" w14:textId="77777777" w:rsidR="00CD4B7E" w:rsidRPr="00CD4B7E" w:rsidRDefault="00CD4B7E" w:rsidP="00B201BB">
      <w:pPr>
        <w:spacing w:line="480" w:lineRule="auto"/>
        <w:jc w:val="left"/>
      </w:pPr>
      <w:r w:rsidRPr="00CD4B7E">
        <w:t xml:space="preserve">4: I’ll probably yeah, I’d probably get, like, good grades in the subjects. </w:t>
      </w:r>
    </w:p>
    <w:p w14:paraId="546CDC37" w14:textId="77777777" w:rsidR="00CD4B7E" w:rsidRPr="00CD4B7E" w:rsidRDefault="00CD4B7E" w:rsidP="00B201BB">
      <w:pPr>
        <w:spacing w:line="480" w:lineRule="auto"/>
        <w:jc w:val="left"/>
      </w:pPr>
      <w:r w:rsidRPr="00CD4B7E">
        <w:t>T: Would you give the same answer if you were given more time? If I asked you a question, and you have to answer it really quickly, would you give the same answer if you were given more time?</w:t>
      </w:r>
    </w:p>
    <w:p w14:paraId="6F48FC40" w14:textId="2729DC63" w:rsidR="00CD4B7E" w:rsidRPr="00CD4B7E" w:rsidRDefault="00CD4B7E" w:rsidP="00B201BB">
      <w:pPr>
        <w:spacing w:line="480" w:lineRule="auto"/>
        <w:jc w:val="left"/>
      </w:pPr>
      <w:r w:rsidRPr="00CD4B7E">
        <w:t xml:space="preserve">1: Probably on, like the same topic, something along the lines, but if I had more </w:t>
      </w:r>
      <w:r w:rsidR="00B201BB" w:rsidRPr="00CD4B7E">
        <w:t>time,</w:t>
      </w:r>
      <w:r w:rsidRPr="00CD4B7E">
        <w:t xml:space="preserve"> I’d probably have more depth to the question, have a bit more thought, and I’ll know what exactly </w:t>
      </w:r>
      <w:proofErr w:type="gramStart"/>
      <w:r w:rsidRPr="00CD4B7E">
        <w:t>your</w:t>
      </w:r>
      <w:proofErr w:type="gramEnd"/>
      <w:r w:rsidRPr="00CD4B7E">
        <w:t xml:space="preserve"> saying. </w:t>
      </w:r>
    </w:p>
    <w:p w14:paraId="5E020E05" w14:textId="4A866CA3" w:rsidR="00CD4B7E" w:rsidRPr="00CD4B7E" w:rsidRDefault="00CD4B7E" w:rsidP="00B201BB">
      <w:pPr>
        <w:spacing w:line="480" w:lineRule="auto"/>
        <w:jc w:val="left"/>
      </w:pPr>
      <w:r w:rsidRPr="00CD4B7E">
        <w:lastRenderedPageBreak/>
        <w:t xml:space="preserve">T: Ok, </w:t>
      </w:r>
      <w:r w:rsidR="00B201BB">
        <w:t>a</w:t>
      </w:r>
      <w:r w:rsidRPr="00CD4B7E">
        <w:t xml:space="preserve">nyone else want to have a go at answering that? I’ll give you a bit of thinking time. See what I’ve done there. Ok, it’s a good answer. </w:t>
      </w:r>
    </w:p>
    <w:p w14:paraId="0FE0CFE1" w14:textId="77777777" w:rsidR="00CD4B7E" w:rsidRPr="00CD4B7E" w:rsidRDefault="00CD4B7E" w:rsidP="00B201BB">
      <w:pPr>
        <w:spacing w:line="480" w:lineRule="auto"/>
        <w:jc w:val="left"/>
      </w:pPr>
      <w:r w:rsidRPr="00CD4B7E">
        <w:t>Would you prefer sharing your ideas immediately to the teacher or have an opportunity to share your ideas to another pupil first?</w:t>
      </w:r>
    </w:p>
    <w:p w14:paraId="3E939A18" w14:textId="43CFF24A" w:rsidR="00CD4B7E" w:rsidRPr="00CD4B7E" w:rsidRDefault="00CD4B7E" w:rsidP="00B201BB">
      <w:pPr>
        <w:spacing w:line="480" w:lineRule="auto"/>
        <w:jc w:val="left"/>
      </w:pPr>
      <w:r w:rsidRPr="00CD4B7E">
        <w:t xml:space="preserve">4: I’ll share to the teacher cos if I just share it to the </w:t>
      </w:r>
      <w:r w:rsidR="00B201BB" w:rsidRPr="00CD4B7E">
        <w:t>pupil,</w:t>
      </w:r>
      <w:r w:rsidRPr="00CD4B7E">
        <w:t xml:space="preserve"> they are just going to say I’m right and then say it to the teacher. </w:t>
      </w:r>
      <w:r w:rsidR="00B201BB" w:rsidRPr="00CD4B7E">
        <w:t>Basically,</w:t>
      </w:r>
      <w:r w:rsidRPr="00CD4B7E">
        <w:t xml:space="preserve"> they just stole my answer. </w:t>
      </w:r>
    </w:p>
    <w:p w14:paraId="3F8B5CC4" w14:textId="0FAB9D47" w:rsidR="00CD4B7E" w:rsidRPr="00CD4B7E" w:rsidRDefault="00CD4B7E" w:rsidP="00B201BB">
      <w:pPr>
        <w:spacing w:line="480" w:lineRule="auto"/>
        <w:jc w:val="left"/>
      </w:pPr>
      <w:r w:rsidRPr="00CD4B7E">
        <w:t xml:space="preserve">T: </w:t>
      </w:r>
      <w:r w:rsidR="00B201BB" w:rsidRPr="00CD4B7E">
        <w:t>So,</w:t>
      </w:r>
      <w:r w:rsidRPr="00CD4B7E">
        <w:t xml:space="preserve"> you are concerned that if you tell them your </w:t>
      </w:r>
      <w:r w:rsidR="00B201BB" w:rsidRPr="00CD4B7E">
        <w:t>answer,</w:t>
      </w:r>
      <w:r w:rsidRPr="00CD4B7E">
        <w:t xml:space="preserve"> they could then steal your answer. Is that what you’re saying?</w:t>
      </w:r>
    </w:p>
    <w:p w14:paraId="6072A112" w14:textId="77777777" w:rsidR="00CD4B7E" w:rsidRPr="00CD4B7E" w:rsidRDefault="00CD4B7E" w:rsidP="00B201BB">
      <w:pPr>
        <w:spacing w:line="480" w:lineRule="auto"/>
        <w:jc w:val="left"/>
      </w:pPr>
      <w:r w:rsidRPr="00CD4B7E">
        <w:t xml:space="preserve">4: Yeah. </w:t>
      </w:r>
    </w:p>
    <w:p w14:paraId="289A0F86" w14:textId="77777777" w:rsidR="00CD4B7E" w:rsidRPr="00CD4B7E" w:rsidRDefault="00CD4B7E" w:rsidP="00B201BB">
      <w:pPr>
        <w:spacing w:line="480" w:lineRule="auto"/>
        <w:jc w:val="left"/>
      </w:pPr>
      <w:r w:rsidRPr="00CD4B7E">
        <w:t xml:space="preserve">T: What about you? Would you prefer to talk to another pupil first or… </w:t>
      </w:r>
    </w:p>
    <w:p w14:paraId="3952554E" w14:textId="6A5569B4" w:rsidR="00CD4B7E" w:rsidRPr="00CD4B7E" w:rsidRDefault="00CD4B7E" w:rsidP="00B201BB">
      <w:pPr>
        <w:spacing w:line="480" w:lineRule="auto"/>
        <w:jc w:val="left"/>
      </w:pPr>
      <w:r w:rsidRPr="00CD4B7E">
        <w:t xml:space="preserve">1: I think it would be good to have like, make a little box, when you write down the day and title, and then following the starter question with the question, and just write down your thoughts and like erm, in a sentence, like – what do you think that’s about? And then once you’ve read through a couple of notes, you can just put that into a </w:t>
      </w:r>
      <w:r w:rsidR="00B201BB" w:rsidRPr="00CD4B7E">
        <w:t>sentence,</w:t>
      </w:r>
      <w:r w:rsidRPr="00CD4B7E">
        <w:t xml:space="preserve"> and it just creates a </w:t>
      </w:r>
      <w:r w:rsidR="00B201BB" w:rsidRPr="00CD4B7E">
        <w:t>sentence,</w:t>
      </w:r>
      <w:r w:rsidRPr="00CD4B7E">
        <w:t xml:space="preserve"> and it would be easier for you. </w:t>
      </w:r>
    </w:p>
    <w:p w14:paraId="269F7212" w14:textId="77777777" w:rsidR="00CD4B7E" w:rsidRPr="00CD4B7E" w:rsidRDefault="00CD4B7E" w:rsidP="00B201BB">
      <w:pPr>
        <w:spacing w:line="480" w:lineRule="auto"/>
        <w:jc w:val="left"/>
      </w:pPr>
      <w:r w:rsidRPr="00CD4B7E">
        <w:t xml:space="preserve">T: Oh, you’re giving me tips there! Excellent – good answer. What about anyone else? Would you prefer first speaking to a teacher or talking to a person next to you? </w:t>
      </w:r>
    </w:p>
    <w:p w14:paraId="4DE7E31F" w14:textId="77777777" w:rsidR="00CD4B7E" w:rsidRPr="00CD4B7E" w:rsidRDefault="00CD4B7E" w:rsidP="00B201BB">
      <w:pPr>
        <w:spacing w:line="480" w:lineRule="auto"/>
        <w:jc w:val="left"/>
      </w:pPr>
      <w:r w:rsidRPr="00CD4B7E">
        <w:t xml:space="preserve">2: If you share your ideas with someone next to you, then you can use that to improve your own answer, and the new answer that you both need could be created from both of you and then say it to the teacher. </w:t>
      </w:r>
    </w:p>
    <w:p w14:paraId="5400FA25" w14:textId="77777777" w:rsidR="00CD4B7E" w:rsidRPr="00CD4B7E" w:rsidRDefault="00CD4B7E" w:rsidP="00B201BB">
      <w:pPr>
        <w:spacing w:line="480" w:lineRule="auto"/>
        <w:jc w:val="left"/>
      </w:pPr>
      <w:r w:rsidRPr="00CD4B7E">
        <w:t xml:space="preserve">3: It kind of depends on the question, because if it is like, a question yeah, if you are to get one answer, like, then I don’t mind sharing, like because everyone will have the same answer. If it something, like, that you have to, like, think for, yeah, then, no. </w:t>
      </w:r>
    </w:p>
    <w:p w14:paraId="44894E22" w14:textId="77777777" w:rsidR="00CD4B7E" w:rsidRPr="00CD4B7E" w:rsidRDefault="00CD4B7E" w:rsidP="00B201BB">
      <w:pPr>
        <w:spacing w:line="480" w:lineRule="auto"/>
        <w:jc w:val="left"/>
      </w:pPr>
      <w:r w:rsidRPr="00CD4B7E">
        <w:lastRenderedPageBreak/>
        <w:t xml:space="preserve">T: Ok, what do you think stops you from answering a question even though you know the answer? What can stop you? </w:t>
      </w:r>
    </w:p>
    <w:p w14:paraId="62874F62" w14:textId="5624125F" w:rsidR="00CD4B7E" w:rsidRPr="00CD4B7E" w:rsidRDefault="00CD4B7E" w:rsidP="00B201BB">
      <w:pPr>
        <w:spacing w:line="480" w:lineRule="auto"/>
        <w:jc w:val="left"/>
      </w:pPr>
      <w:r w:rsidRPr="00CD4B7E">
        <w:t xml:space="preserve">4: You’ll keep on thinking and thinking and thinking so you just </w:t>
      </w:r>
      <w:r w:rsidR="00B201BB" w:rsidRPr="00CD4B7E">
        <w:t>can’t</w:t>
      </w:r>
      <w:r w:rsidRPr="00CD4B7E">
        <w:t xml:space="preserve"> think of it because it doesn’t come to your mind. </w:t>
      </w:r>
    </w:p>
    <w:p w14:paraId="7BFD450E" w14:textId="77777777" w:rsidR="00CD4B7E" w:rsidRPr="00CD4B7E" w:rsidRDefault="00CD4B7E" w:rsidP="00B201BB">
      <w:pPr>
        <w:spacing w:line="480" w:lineRule="auto"/>
        <w:jc w:val="left"/>
      </w:pPr>
      <w:r w:rsidRPr="00CD4B7E">
        <w:t xml:space="preserve">T: </w:t>
      </w:r>
      <w:proofErr w:type="gramStart"/>
      <w:r w:rsidRPr="00CD4B7E">
        <w:t>So</w:t>
      </w:r>
      <w:proofErr w:type="gramEnd"/>
      <w:r w:rsidRPr="00CD4B7E">
        <w:t xml:space="preserve"> if you are put on the spot, and you have nothing in your mind how does that make you feel? </w:t>
      </w:r>
    </w:p>
    <w:p w14:paraId="3E4F1DDA" w14:textId="40E1ACDD" w:rsidR="00CD4B7E" w:rsidRPr="00CD4B7E" w:rsidRDefault="00CD4B7E" w:rsidP="00B201BB">
      <w:pPr>
        <w:spacing w:line="480" w:lineRule="auto"/>
        <w:jc w:val="left"/>
      </w:pPr>
      <w:r w:rsidRPr="00CD4B7E">
        <w:t>4: Cos they’re just like looking at their watch and waiting</w:t>
      </w:r>
      <w:r w:rsidR="00B201BB">
        <w:t>,</w:t>
      </w:r>
      <w:r w:rsidRPr="00CD4B7E">
        <w:t xml:space="preserve"> waiting, and then in like 5 minutes, and they are not going say anything. </w:t>
      </w:r>
    </w:p>
    <w:p w14:paraId="7C390018" w14:textId="77777777" w:rsidR="00CD4B7E" w:rsidRPr="00CD4B7E" w:rsidRDefault="00CD4B7E" w:rsidP="00B201BB">
      <w:pPr>
        <w:spacing w:line="480" w:lineRule="auto"/>
        <w:jc w:val="left"/>
      </w:pPr>
      <w:r w:rsidRPr="00CD4B7E">
        <w:t xml:space="preserve">T: Do you mind saying, I don’t know the answer to that or would you prefer to come up with an answer. </w:t>
      </w:r>
      <w:r w:rsidRPr="00CD4B7E">
        <w:br/>
        <w:t xml:space="preserve">4: I’d prefer to come up with an answer because if I say I don’t know the answer that basically means I wasn’t listening or something. </w:t>
      </w:r>
    </w:p>
    <w:p w14:paraId="31C598FF" w14:textId="77777777" w:rsidR="00CD4B7E" w:rsidRPr="00CD4B7E" w:rsidRDefault="00CD4B7E" w:rsidP="00B201BB">
      <w:pPr>
        <w:spacing w:line="480" w:lineRule="auto"/>
        <w:jc w:val="left"/>
      </w:pPr>
      <w:r w:rsidRPr="00CD4B7E">
        <w:t xml:space="preserve">T: If you were listening to the subject and you still didn’t know the answer, and said I don’t know, would you be ok with that? </w:t>
      </w:r>
    </w:p>
    <w:p w14:paraId="048B4748" w14:textId="77777777" w:rsidR="00CD4B7E" w:rsidRPr="00CD4B7E" w:rsidRDefault="00CD4B7E" w:rsidP="00B201BB">
      <w:pPr>
        <w:spacing w:line="480" w:lineRule="auto"/>
        <w:jc w:val="left"/>
      </w:pPr>
      <w:r w:rsidRPr="00CD4B7E">
        <w:t xml:space="preserve">4: No, because they will be saying why haven’t you been listening and like I do understand the subject but it’s like I can’t understand, I can’t explain what the question means. </w:t>
      </w:r>
    </w:p>
    <w:p w14:paraId="6E3A440F" w14:textId="77777777" w:rsidR="00CD4B7E" w:rsidRPr="00CD4B7E" w:rsidRDefault="00CD4B7E" w:rsidP="00B201BB">
      <w:pPr>
        <w:spacing w:line="480" w:lineRule="auto"/>
        <w:jc w:val="left"/>
      </w:pPr>
      <w:r w:rsidRPr="00CD4B7E">
        <w:t xml:space="preserve">T: And is that where you’d feel a little more stressed as you were saying earlier? </w:t>
      </w:r>
    </w:p>
    <w:p w14:paraId="4C51E869" w14:textId="77777777" w:rsidR="00CD4B7E" w:rsidRPr="00CD4B7E" w:rsidRDefault="00CD4B7E" w:rsidP="00B201BB">
      <w:pPr>
        <w:spacing w:line="480" w:lineRule="auto"/>
        <w:jc w:val="left"/>
      </w:pPr>
      <w:r w:rsidRPr="00CD4B7E">
        <w:t xml:space="preserve">4: Yeah. </w:t>
      </w:r>
    </w:p>
    <w:p w14:paraId="7D4DF2CF" w14:textId="77777777" w:rsidR="00CD4B7E" w:rsidRPr="00CD4B7E" w:rsidRDefault="00CD4B7E" w:rsidP="00B201BB">
      <w:pPr>
        <w:spacing w:line="480" w:lineRule="auto"/>
        <w:jc w:val="left"/>
      </w:pPr>
      <w:r w:rsidRPr="00CD4B7E">
        <w:t xml:space="preserve">T: Good answer, anyone else? </w:t>
      </w:r>
    </w:p>
    <w:p w14:paraId="3268FA44" w14:textId="77777777" w:rsidR="00CD4B7E" w:rsidRPr="00CD4B7E" w:rsidRDefault="00CD4B7E" w:rsidP="00B201BB">
      <w:pPr>
        <w:spacing w:line="480" w:lineRule="auto"/>
        <w:jc w:val="left"/>
      </w:pPr>
      <w:r w:rsidRPr="00CD4B7E">
        <w:t xml:space="preserve">Would you prefer to answer the question verbally or write it down first? </w:t>
      </w:r>
    </w:p>
    <w:p w14:paraId="0055E157" w14:textId="77777777" w:rsidR="00CD4B7E" w:rsidRPr="00CD4B7E" w:rsidRDefault="00CD4B7E" w:rsidP="00B201BB">
      <w:pPr>
        <w:spacing w:line="480" w:lineRule="auto"/>
        <w:jc w:val="left"/>
      </w:pPr>
      <w:r w:rsidRPr="00CD4B7E">
        <w:t xml:space="preserve">4: Write it down first. </w:t>
      </w:r>
    </w:p>
    <w:p w14:paraId="79B289E3" w14:textId="77777777" w:rsidR="00CD4B7E" w:rsidRPr="00CD4B7E" w:rsidRDefault="00CD4B7E" w:rsidP="00B201BB">
      <w:pPr>
        <w:spacing w:line="480" w:lineRule="auto"/>
        <w:jc w:val="left"/>
      </w:pPr>
      <w:r w:rsidRPr="00CD4B7E">
        <w:t>T: Why?</w:t>
      </w:r>
    </w:p>
    <w:p w14:paraId="5160CE04" w14:textId="68D1FF38" w:rsidR="00CD4B7E" w:rsidRPr="00CD4B7E" w:rsidRDefault="00CD4B7E" w:rsidP="00B201BB">
      <w:pPr>
        <w:spacing w:line="480" w:lineRule="auto"/>
        <w:jc w:val="left"/>
      </w:pPr>
      <w:r w:rsidRPr="00CD4B7E">
        <w:t xml:space="preserve">4: Because if I just say it </w:t>
      </w:r>
      <w:r w:rsidR="00B201BB" w:rsidRPr="00CD4B7E">
        <w:t>again,</w:t>
      </w:r>
      <w:r w:rsidRPr="00CD4B7E">
        <w:t xml:space="preserve"> I’ll probably stutter and say different words and if I write it down on paper and just say the words I wrote, it would be better. </w:t>
      </w:r>
    </w:p>
    <w:p w14:paraId="09CC3DC2" w14:textId="77777777" w:rsidR="00CD4B7E" w:rsidRPr="00CD4B7E" w:rsidRDefault="00CD4B7E" w:rsidP="00B201BB">
      <w:pPr>
        <w:spacing w:line="480" w:lineRule="auto"/>
        <w:jc w:val="left"/>
      </w:pPr>
      <w:r w:rsidRPr="00CD4B7E">
        <w:lastRenderedPageBreak/>
        <w:t xml:space="preserve">1: It depends on the question. If it is a question that you can answer straight away, and you know the answer and you don’t like, like, if you read a book, and we’re doing something on that topic, and you just like, remember something from the book, and you just know it off by heart, you can just say that because you know, but if it is like something you need to think about properly, then you need to write it down first, and check it, to see if it’s ok, and then say it. </w:t>
      </w:r>
    </w:p>
    <w:p w14:paraId="7B69E7D5" w14:textId="77777777" w:rsidR="00CD4B7E" w:rsidRPr="00CD4B7E" w:rsidRDefault="00CD4B7E" w:rsidP="00B201BB">
      <w:pPr>
        <w:spacing w:line="480" w:lineRule="auto"/>
        <w:jc w:val="left"/>
      </w:pPr>
      <w:r w:rsidRPr="00CD4B7E">
        <w:t>3: I’d prefer to write it down because like if you say something yeah, and it doesn’t make sense yeah, if you write it, you can like change it, and then change it, and then like, say it.</w:t>
      </w:r>
    </w:p>
    <w:p w14:paraId="28EFC49A" w14:textId="77777777" w:rsidR="00CD4B7E" w:rsidRPr="00CD4B7E" w:rsidRDefault="00CD4B7E" w:rsidP="00B201BB">
      <w:pPr>
        <w:spacing w:line="480" w:lineRule="auto"/>
        <w:jc w:val="left"/>
      </w:pPr>
      <w:r w:rsidRPr="00CD4B7E">
        <w:t>2: I’d prefer writing it down. If you write down, you can more easily see if it is good or bad, and if it’s a bad answer you can fit it.</w:t>
      </w:r>
    </w:p>
    <w:p w14:paraId="115602EB" w14:textId="77777777" w:rsidR="00CD4B7E" w:rsidRPr="00CD4B7E" w:rsidRDefault="00CD4B7E" w:rsidP="00B201BB">
      <w:pPr>
        <w:spacing w:line="480" w:lineRule="auto"/>
        <w:jc w:val="left"/>
      </w:pPr>
      <w:r w:rsidRPr="00CD4B7E">
        <w:t xml:space="preserve">T: </w:t>
      </w:r>
      <w:proofErr w:type="gramStart"/>
      <w:r w:rsidRPr="00CD4B7E">
        <w:t>So</w:t>
      </w:r>
      <w:proofErr w:type="gramEnd"/>
      <w:r w:rsidRPr="00CD4B7E">
        <w:t xml:space="preserve"> in someways, writing it down, does that help you reflect on it a little more? </w:t>
      </w:r>
    </w:p>
    <w:p w14:paraId="2BBAA2FA" w14:textId="77777777" w:rsidR="00CD4B7E" w:rsidRPr="00CD4B7E" w:rsidRDefault="00CD4B7E" w:rsidP="00B201BB">
      <w:pPr>
        <w:spacing w:line="480" w:lineRule="auto"/>
        <w:jc w:val="left"/>
      </w:pPr>
      <w:r w:rsidRPr="00CD4B7E">
        <w:t xml:space="preserve">4: If the teacher is saying, right, erm, and if the teacher is like, picking on everyone, and she has never picked on me yet, and whilst the others have written down the answer, so when I write the answer, erm, instead of the teacher picking on me, and I start saying the answer, instead of doing that, I’d write it on a piece of paper, what I would do, is because, what I would do is, I would keep from a stutter, and all that stress, and I can’t think of a good answer if I just say it, if I write it on a piece of paper, I’ll come up with a good answer, and more like, and if I just say it from my mind, I’ll just like say it, wracking around. </w:t>
      </w:r>
    </w:p>
    <w:p w14:paraId="320B0DBD" w14:textId="77777777" w:rsidR="00CD4B7E" w:rsidRPr="00CD4B7E" w:rsidRDefault="00CD4B7E" w:rsidP="00B201BB">
      <w:pPr>
        <w:spacing w:line="480" w:lineRule="auto"/>
        <w:jc w:val="left"/>
      </w:pPr>
      <w:r w:rsidRPr="00CD4B7E">
        <w:t>T: Good answer. How do you think questions in class can help your learning?</w:t>
      </w:r>
    </w:p>
    <w:p w14:paraId="6D1AD8FC" w14:textId="77777777" w:rsidR="00CD4B7E" w:rsidRPr="00CD4B7E" w:rsidRDefault="00CD4B7E" w:rsidP="00B201BB">
      <w:pPr>
        <w:spacing w:line="480" w:lineRule="auto"/>
        <w:jc w:val="left"/>
      </w:pPr>
      <w:r w:rsidRPr="00CD4B7E">
        <w:t xml:space="preserve">1: It can help develop different ways of thinking as some people thinking in a specific way, just take the easy route, and think, that’s the answer I’m going for, I’m not going to look at that, and just leave it, and just do that answer but if you like, write it down, think about it, and then ask someone else, and like, like do all these different things, then it makes it </w:t>
      </w:r>
      <w:r w:rsidRPr="00CD4B7E">
        <w:lastRenderedPageBreak/>
        <w:t xml:space="preserve">easier for you, and it also helps your learning, and you can look back into your book, and see, right, I’ve already done this and I know how to do it, so I don’t have to write it down again now because I know how to do it. </w:t>
      </w:r>
    </w:p>
    <w:p w14:paraId="3A0326C5" w14:textId="77777777" w:rsidR="00CD4B7E" w:rsidRPr="00CD4B7E" w:rsidRDefault="00CD4B7E" w:rsidP="00B201BB">
      <w:pPr>
        <w:spacing w:line="480" w:lineRule="auto"/>
        <w:jc w:val="left"/>
      </w:pPr>
      <w:r w:rsidRPr="00CD4B7E">
        <w:t xml:space="preserve">T: Anyone else? </w:t>
      </w:r>
    </w:p>
    <w:p w14:paraId="25F32AB6" w14:textId="77777777" w:rsidR="00CD4B7E" w:rsidRPr="00CD4B7E" w:rsidRDefault="00CD4B7E" w:rsidP="00B201BB">
      <w:pPr>
        <w:spacing w:line="480" w:lineRule="auto"/>
        <w:jc w:val="left"/>
      </w:pPr>
      <w:r w:rsidRPr="00CD4B7E">
        <w:t xml:space="preserve">4: Because in the future if your like asked a question, but if you never wrote that, if you never answered the question in the future, you wouldn’t know what to say, like imagine if you don’t know the text, and if you don’t know the answer, then you probably, get zero, or like minus mark, but if you do know the question from like, a long time ago, you can go to your book, and if you are doing a test in the future, and like you remember what the question is, so you just write it down on the sheet, and then you’ll remember what it is, and you can get full marks. </w:t>
      </w:r>
    </w:p>
    <w:p w14:paraId="7CBA451B" w14:textId="77777777" w:rsidR="00CD4B7E" w:rsidRPr="00CD4B7E" w:rsidRDefault="00CD4B7E" w:rsidP="00B201BB">
      <w:pPr>
        <w:spacing w:line="480" w:lineRule="auto"/>
        <w:jc w:val="left"/>
      </w:pPr>
      <w:r w:rsidRPr="00CD4B7E">
        <w:t xml:space="preserve">T: What do you think (Pupil 3)? </w:t>
      </w:r>
    </w:p>
    <w:p w14:paraId="10FA1778" w14:textId="77777777" w:rsidR="00CD4B7E" w:rsidRPr="00CD4B7E" w:rsidRDefault="00CD4B7E" w:rsidP="00B201BB">
      <w:pPr>
        <w:spacing w:line="480" w:lineRule="auto"/>
        <w:jc w:val="left"/>
      </w:pPr>
      <w:r w:rsidRPr="00CD4B7E">
        <w:t xml:space="preserve">3: If you’re like a shy person yeah, and you don’t speak in class yeah, it might help you with your confidence. </w:t>
      </w:r>
    </w:p>
    <w:p w14:paraId="65631768" w14:textId="77777777" w:rsidR="00CD4B7E" w:rsidRPr="00CD4B7E" w:rsidRDefault="00CD4B7E" w:rsidP="00B201BB">
      <w:pPr>
        <w:spacing w:line="480" w:lineRule="auto"/>
        <w:jc w:val="left"/>
      </w:pPr>
      <w:r w:rsidRPr="00CD4B7E">
        <w:t xml:space="preserve">T: What about you (Pupil 2)? </w:t>
      </w:r>
    </w:p>
    <w:p w14:paraId="2585CF31" w14:textId="77777777" w:rsidR="00CD4B7E" w:rsidRPr="00CD4B7E" w:rsidRDefault="00CD4B7E" w:rsidP="00B201BB">
      <w:pPr>
        <w:spacing w:line="480" w:lineRule="auto"/>
        <w:jc w:val="left"/>
      </w:pPr>
      <w:r w:rsidRPr="00CD4B7E">
        <w:t xml:space="preserve">2: If you or someone else answers a question wrong then you’ll be able to make a mental note, and you are likely not to make the same mistake again. </w:t>
      </w:r>
    </w:p>
    <w:p w14:paraId="196A5F8C" w14:textId="77777777" w:rsidR="00CD4B7E" w:rsidRPr="00CD4B7E" w:rsidRDefault="00CD4B7E" w:rsidP="00B201BB">
      <w:pPr>
        <w:spacing w:line="480" w:lineRule="auto"/>
        <w:jc w:val="left"/>
      </w:pPr>
      <w:r w:rsidRPr="00CD4B7E">
        <w:t xml:space="preserve">T: </w:t>
      </w:r>
      <w:proofErr w:type="gramStart"/>
      <w:r w:rsidRPr="00CD4B7E">
        <w:t>So</w:t>
      </w:r>
      <w:proofErr w:type="gramEnd"/>
      <w:r w:rsidRPr="00CD4B7E">
        <w:t xml:space="preserve"> it helps you relearn? </w:t>
      </w:r>
    </w:p>
    <w:p w14:paraId="20E0420C" w14:textId="77777777" w:rsidR="00CD4B7E" w:rsidRPr="00CD4B7E" w:rsidRDefault="00CD4B7E" w:rsidP="00B201BB">
      <w:pPr>
        <w:spacing w:line="480" w:lineRule="auto"/>
        <w:jc w:val="left"/>
      </w:pPr>
      <w:r w:rsidRPr="00CD4B7E">
        <w:t xml:space="preserve">2: Yeah. </w:t>
      </w:r>
    </w:p>
    <w:p w14:paraId="56528513" w14:textId="77777777" w:rsidR="00CD4B7E" w:rsidRPr="00CD4B7E" w:rsidRDefault="00CD4B7E" w:rsidP="00B201BB">
      <w:pPr>
        <w:spacing w:line="480" w:lineRule="auto"/>
        <w:jc w:val="left"/>
      </w:pPr>
      <w:r w:rsidRPr="00CD4B7E">
        <w:t xml:space="preserve">T: Ok some excellent answers there today. Thank you so much for your time. Some really good quality answers there to me thinking in how I can teach you all better as well. I’ll be sharing some of that information to others, just to say what the pupils were saying, which we need to listen to more. Thank you. </w:t>
      </w:r>
    </w:p>
    <w:p w14:paraId="64CE08EB" w14:textId="34D8C44F" w:rsidR="00CD4B7E" w:rsidRDefault="00CD4B7E" w:rsidP="00CD4B7E">
      <w:pPr>
        <w:spacing w:line="480" w:lineRule="auto"/>
      </w:pPr>
    </w:p>
    <w:p w14:paraId="5D8A318C" w14:textId="1DFE00F1" w:rsidR="00B201BB" w:rsidRPr="00B201BB" w:rsidRDefault="00B201BB" w:rsidP="00CD4B7E">
      <w:pPr>
        <w:spacing w:line="480" w:lineRule="auto"/>
        <w:rPr>
          <w:u w:val="single"/>
        </w:rPr>
      </w:pPr>
      <w:r w:rsidRPr="00B201BB">
        <w:rPr>
          <w:u w:val="single"/>
        </w:rPr>
        <w:lastRenderedPageBreak/>
        <w:t>Appendix iv – Journal example</w:t>
      </w:r>
    </w:p>
    <w:p w14:paraId="1E45E05D" w14:textId="77777777" w:rsidR="00B201BB" w:rsidRDefault="00B201BB" w:rsidP="00CD4B7E">
      <w:pPr>
        <w:spacing w:line="480" w:lineRule="auto"/>
      </w:pPr>
    </w:p>
    <w:p w14:paraId="472BF8B1" w14:textId="79BD11F2" w:rsidR="00CD4B7E" w:rsidRDefault="00B201BB" w:rsidP="00CD4B7E">
      <w:pPr>
        <w:spacing w:line="480" w:lineRule="auto"/>
      </w:pPr>
      <w:r>
        <w:rPr>
          <w:noProof/>
        </w:rPr>
        <w:drawing>
          <wp:inline distT="0" distB="0" distL="0" distR="0" wp14:anchorId="656659A9" wp14:editId="5487B955">
            <wp:extent cx="5193792" cy="7272815"/>
            <wp:effectExtent l="0" t="0" r="6985" b="4445"/>
            <wp:docPr id="2"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notebook with writing on it&#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225869" cy="7317732"/>
                    </a:xfrm>
                    <a:prstGeom prst="rect">
                      <a:avLst/>
                    </a:prstGeom>
                    <a:noFill/>
                    <a:ln>
                      <a:noFill/>
                    </a:ln>
                  </pic:spPr>
                </pic:pic>
              </a:graphicData>
            </a:graphic>
          </wp:inline>
        </w:drawing>
      </w:r>
    </w:p>
    <w:sectPr w:rsidR="00CD4B7E">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FB2678" w14:textId="77777777" w:rsidR="00A81CB7" w:rsidRDefault="00A81CB7" w:rsidP="00282588">
      <w:pPr>
        <w:spacing w:after="0" w:line="240" w:lineRule="auto"/>
      </w:pPr>
      <w:r>
        <w:separator/>
      </w:r>
    </w:p>
  </w:endnote>
  <w:endnote w:type="continuationSeparator" w:id="0">
    <w:p w14:paraId="7AC65B29" w14:textId="77777777" w:rsidR="00A81CB7" w:rsidRDefault="00A81CB7" w:rsidP="00282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394764"/>
      <w:docPartObj>
        <w:docPartGallery w:val="Page Numbers (Bottom of Page)"/>
        <w:docPartUnique/>
      </w:docPartObj>
    </w:sdtPr>
    <w:sdtEndPr>
      <w:rPr>
        <w:noProof/>
      </w:rPr>
    </w:sdtEndPr>
    <w:sdtContent>
      <w:p w14:paraId="1DC8D7A7" w14:textId="74FA83A0" w:rsidR="00282588" w:rsidRDefault="002825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3AE38" w14:textId="77777777" w:rsidR="00282588" w:rsidRDefault="00282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A20538" w14:textId="77777777" w:rsidR="00A81CB7" w:rsidRDefault="00A81CB7" w:rsidP="00282588">
      <w:pPr>
        <w:spacing w:after="0" w:line="240" w:lineRule="auto"/>
      </w:pPr>
      <w:r>
        <w:separator/>
      </w:r>
    </w:p>
  </w:footnote>
  <w:footnote w:type="continuationSeparator" w:id="0">
    <w:p w14:paraId="30F14CB3" w14:textId="77777777" w:rsidR="00A81CB7" w:rsidRDefault="00A81CB7" w:rsidP="002825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B05FB"/>
    <w:multiLevelType w:val="hybridMultilevel"/>
    <w:tmpl w:val="42F4D89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96B08"/>
    <w:multiLevelType w:val="hybridMultilevel"/>
    <w:tmpl w:val="A8622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72169"/>
    <w:multiLevelType w:val="hybridMultilevel"/>
    <w:tmpl w:val="50CAE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16F28"/>
    <w:multiLevelType w:val="hybridMultilevel"/>
    <w:tmpl w:val="39EC8F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F57C5"/>
    <w:multiLevelType w:val="hybridMultilevel"/>
    <w:tmpl w:val="ACB08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A625DE"/>
    <w:multiLevelType w:val="hybridMultilevel"/>
    <w:tmpl w:val="E4622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21EBF"/>
    <w:multiLevelType w:val="hybridMultilevel"/>
    <w:tmpl w:val="9C8077A4"/>
    <w:lvl w:ilvl="0" w:tplc="556C92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FF2463"/>
    <w:multiLevelType w:val="hybridMultilevel"/>
    <w:tmpl w:val="024A541A"/>
    <w:lvl w:ilvl="0" w:tplc="F23C84A4">
      <w:start w:val="1"/>
      <w:numFmt w:val="decimal"/>
      <w:lvlText w:val="%1."/>
      <w:lvlJc w:val="left"/>
      <w:pPr>
        <w:ind w:left="398" w:hanging="360"/>
      </w:pPr>
      <w:rPr>
        <w:rFonts w:hint="default"/>
      </w:rPr>
    </w:lvl>
    <w:lvl w:ilvl="1" w:tplc="08090019" w:tentative="1">
      <w:start w:val="1"/>
      <w:numFmt w:val="lowerLetter"/>
      <w:lvlText w:val="%2."/>
      <w:lvlJc w:val="left"/>
      <w:pPr>
        <w:ind w:left="1118" w:hanging="360"/>
      </w:pPr>
    </w:lvl>
    <w:lvl w:ilvl="2" w:tplc="0809001B" w:tentative="1">
      <w:start w:val="1"/>
      <w:numFmt w:val="lowerRoman"/>
      <w:lvlText w:val="%3."/>
      <w:lvlJc w:val="right"/>
      <w:pPr>
        <w:ind w:left="1838" w:hanging="180"/>
      </w:pPr>
    </w:lvl>
    <w:lvl w:ilvl="3" w:tplc="0809000F" w:tentative="1">
      <w:start w:val="1"/>
      <w:numFmt w:val="decimal"/>
      <w:lvlText w:val="%4."/>
      <w:lvlJc w:val="left"/>
      <w:pPr>
        <w:ind w:left="2558" w:hanging="360"/>
      </w:pPr>
    </w:lvl>
    <w:lvl w:ilvl="4" w:tplc="08090019" w:tentative="1">
      <w:start w:val="1"/>
      <w:numFmt w:val="lowerLetter"/>
      <w:lvlText w:val="%5."/>
      <w:lvlJc w:val="left"/>
      <w:pPr>
        <w:ind w:left="3278" w:hanging="360"/>
      </w:pPr>
    </w:lvl>
    <w:lvl w:ilvl="5" w:tplc="0809001B" w:tentative="1">
      <w:start w:val="1"/>
      <w:numFmt w:val="lowerRoman"/>
      <w:lvlText w:val="%6."/>
      <w:lvlJc w:val="right"/>
      <w:pPr>
        <w:ind w:left="3998" w:hanging="180"/>
      </w:pPr>
    </w:lvl>
    <w:lvl w:ilvl="6" w:tplc="0809000F" w:tentative="1">
      <w:start w:val="1"/>
      <w:numFmt w:val="decimal"/>
      <w:lvlText w:val="%7."/>
      <w:lvlJc w:val="left"/>
      <w:pPr>
        <w:ind w:left="4718" w:hanging="360"/>
      </w:pPr>
    </w:lvl>
    <w:lvl w:ilvl="7" w:tplc="08090019" w:tentative="1">
      <w:start w:val="1"/>
      <w:numFmt w:val="lowerLetter"/>
      <w:lvlText w:val="%8."/>
      <w:lvlJc w:val="left"/>
      <w:pPr>
        <w:ind w:left="5438" w:hanging="360"/>
      </w:pPr>
    </w:lvl>
    <w:lvl w:ilvl="8" w:tplc="0809001B" w:tentative="1">
      <w:start w:val="1"/>
      <w:numFmt w:val="lowerRoman"/>
      <w:lvlText w:val="%9."/>
      <w:lvlJc w:val="right"/>
      <w:pPr>
        <w:ind w:left="6158" w:hanging="180"/>
      </w:pPr>
    </w:lvl>
  </w:abstractNum>
  <w:abstractNum w:abstractNumId="8" w15:restartNumberingAfterBreak="0">
    <w:nsid w:val="29CC44B9"/>
    <w:multiLevelType w:val="hybridMultilevel"/>
    <w:tmpl w:val="7C787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D615B9"/>
    <w:multiLevelType w:val="hybridMultilevel"/>
    <w:tmpl w:val="4CF26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E9136D"/>
    <w:multiLevelType w:val="hybridMultilevel"/>
    <w:tmpl w:val="F16EBEC2"/>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11" w15:restartNumberingAfterBreak="0">
    <w:nsid w:val="33E214E0"/>
    <w:multiLevelType w:val="hybridMultilevel"/>
    <w:tmpl w:val="6F64C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E74261"/>
    <w:multiLevelType w:val="hybridMultilevel"/>
    <w:tmpl w:val="B5529AD2"/>
    <w:lvl w:ilvl="0" w:tplc="915296B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D14B2A"/>
    <w:multiLevelType w:val="hybridMultilevel"/>
    <w:tmpl w:val="7520F264"/>
    <w:lvl w:ilvl="0" w:tplc="3BB615B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2015DC7"/>
    <w:multiLevelType w:val="hybridMultilevel"/>
    <w:tmpl w:val="5B4859E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9F2C35"/>
    <w:multiLevelType w:val="hybridMultilevel"/>
    <w:tmpl w:val="87289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C5140E"/>
    <w:multiLevelType w:val="hybridMultilevel"/>
    <w:tmpl w:val="4742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143767"/>
    <w:multiLevelType w:val="hybridMultilevel"/>
    <w:tmpl w:val="5BEA83A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AA46C2"/>
    <w:multiLevelType w:val="hybridMultilevel"/>
    <w:tmpl w:val="D2EAD6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6320D22"/>
    <w:multiLevelType w:val="hybridMultilevel"/>
    <w:tmpl w:val="B672D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60E57"/>
    <w:multiLevelType w:val="multilevel"/>
    <w:tmpl w:val="4994312A"/>
    <w:styleLink w:val="CurrentList1"/>
    <w:lvl w:ilvl="0">
      <w:start w:val="2"/>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66690750"/>
    <w:multiLevelType w:val="hybridMultilevel"/>
    <w:tmpl w:val="B8C0371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618BD"/>
    <w:multiLevelType w:val="hybridMultilevel"/>
    <w:tmpl w:val="7AE6306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87117E"/>
    <w:multiLevelType w:val="hybridMultilevel"/>
    <w:tmpl w:val="1FF21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EF1C7C"/>
    <w:multiLevelType w:val="multilevel"/>
    <w:tmpl w:val="C09474DE"/>
    <w:styleLink w:val="CurrentList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6B8C3953"/>
    <w:multiLevelType w:val="hybridMultilevel"/>
    <w:tmpl w:val="74822D3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BA6D84"/>
    <w:multiLevelType w:val="hybridMultilevel"/>
    <w:tmpl w:val="CB726716"/>
    <w:lvl w:ilvl="0" w:tplc="4754F3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1234DD"/>
    <w:multiLevelType w:val="hybridMultilevel"/>
    <w:tmpl w:val="3AF89B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936CFD"/>
    <w:multiLevelType w:val="hybridMultilevel"/>
    <w:tmpl w:val="671657AC"/>
    <w:lvl w:ilvl="0" w:tplc="02605C10">
      <w:start w:val="1"/>
      <w:numFmt w:val="decimal"/>
      <w:lvlText w:val="%1."/>
      <w:lvlJc w:val="left"/>
      <w:pPr>
        <w:ind w:left="350" w:hanging="360"/>
      </w:pPr>
      <w:rPr>
        <w:rFonts w:hint="default"/>
      </w:rPr>
    </w:lvl>
    <w:lvl w:ilvl="1" w:tplc="08090019" w:tentative="1">
      <w:start w:val="1"/>
      <w:numFmt w:val="lowerLetter"/>
      <w:lvlText w:val="%2."/>
      <w:lvlJc w:val="left"/>
      <w:pPr>
        <w:ind w:left="1070" w:hanging="360"/>
      </w:pPr>
    </w:lvl>
    <w:lvl w:ilvl="2" w:tplc="0809001B" w:tentative="1">
      <w:start w:val="1"/>
      <w:numFmt w:val="lowerRoman"/>
      <w:lvlText w:val="%3."/>
      <w:lvlJc w:val="right"/>
      <w:pPr>
        <w:ind w:left="1790" w:hanging="180"/>
      </w:pPr>
    </w:lvl>
    <w:lvl w:ilvl="3" w:tplc="0809000F" w:tentative="1">
      <w:start w:val="1"/>
      <w:numFmt w:val="decimal"/>
      <w:lvlText w:val="%4."/>
      <w:lvlJc w:val="left"/>
      <w:pPr>
        <w:ind w:left="2510" w:hanging="360"/>
      </w:pPr>
    </w:lvl>
    <w:lvl w:ilvl="4" w:tplc="08090019" w:tentative="1">
      <w:start w:val="1"/>
      <w:numFmt w:val="lowerLetter"/>
      <w:lvlText w:val="%5."/>
      <w:lvlJc w:val="left"/>
      <w:pPr>
        <w:ind w:left="3230" w:hanging="360"/>
      </w:pPr>
    </w:lvl>
    <w:lvl w:ilvl="5" w:tplc="0809001B" w:tentative="1">
      <w:start w:val="1"/>
      <w:numFmt w:val="lowerRoman"/>
      <w:lvlText w:val="%6."/>
      <w:lvlJc w:val="right"/>
      <w:pPr>
        <w:ind w:left="3950" w:hanging="180"/>
      </w:pPr>
    </w:lvl>
    <w:lvl w:ilvl="6" w:tplc="0809000F" w:tentative="1">
      <w:start w:val="1"/>
      <w:numFmt w:val="decimal"/>
      <w:lvlText w:val="%7."/>
      <w:lvlJc w:val="left"/>
      <w:pPr>
        <w:ind w:left="4670" w:hanging="360"/>
      </w:pPr>
    </w:lvl>
    <w:lvl w:ilvl="7" w:tplc="08090019" w:tentative="1">
      <w:start w:val="1"/>
      <w:numFmt w:val="lowerLetter"/>
      <w:lvlText w:val="%8."/>
      <w:lvlJc w:val="left"/>
      <w:pPr>
        <w:ind w:left="5390" w:hanging="360"/>
      </w:pPr>
    </w:lvl>
    <w:lvl w:ilvl="8" w:tplc="0809001B" w:tentative="1">
      <w:start w:val="1"/>
      <w:numFmt w:val="lowerRoman"/>
      <w:lvlText w:val="%9."/>
      <w:lvlJc w:val="right"/>
      <w:pPr>
        <w:ind w:left="6110" w:hanging="180"/>
      </w:pPr>
    </w:lvl>
  </w:abstractNum>
  <w:abstractNum w:abstractNumId="29" w15:restartNumberingAfterBreak="0">
    <w:nsid w:val="793B1258"/>
    <w:multiLevelType w:val="hybridMultilevel"/>
    <w:tmpl w:val="350C7124"/>
    <w:lvl w:ilvl="0" w:tplc="34C6FE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7007040">
    <w:abstractNumId w:val="12"/>
  </w:num>
  <w:num w:numId="2" w16cid:durableId="1857306145">
    <w:abstractNumId w:val="29"/>
  </w:num>
  <w:num w:numId="3" w16cid:durableId="1644001109">
    <w:abstractNumId w:val="5"/>
  </w:num>
  <w:num w:numId="4" w16cid:durableId="1901669468">
    <w:abstractNumId w:val="13"/>
  </w:num>
  <w:num w:numId="5" w16cid:durableId="1107579552">
    <w:abstractNumId w:val="18"/>
  </w:num>
  <w:num w:numId="6" w16cid:durableId="1742674581">
    <w:abstractNumId w:val="1"/>
  </w:num>
  <w:num w:numId="7" w16cid:durableId="228268000">
    <w:abstractNumId w:val="4"/>
  </w:num>
  <w:num w:numId="8" w16cid:durableId="100803102">
    <w:abstractNumId w:val="16"/>
  </w:num>
  <w:num w:numId="9" w16cid:durableId="666519259">
    <w:abstractNumId w:val="19"/>
  </w:num>
  <w:num w:numId="10" w16cid:durableId="1462729162">
    <w:abstractNumId w:val="15"/>
  </w:num>
  <w:num w:numId="11" w16cid:durableId="2081514965">
    <w:abstractNumId w:val="6"/>
  </w:num>
  <w:num w:numId="12" w16cid:durableId="883755655">
    <w:abstractNumId w:val="8"/>
  </w:num>
  <w:num w:numId="13" w16cid:durableId="19667193">
    <w:abstractNumId w:val="26"/>
  </w:num>
  <w:num w:numId="14" w16cid:durableId="1881820425">
    <w:abstractNumId w:val="9"/>
  </w:num>
  <w:num w:numId="15" w16cid:durableId="768625105">
    <w:abstractNumId w:val="25"/>
  </w:num>
  <w:num w:numId="16" w16cid:durableId="1474326027">
    <w:abstractNumId w:val="22"/>
  </w:num>
  <w:num w:numId="17" w16cid:durableId="82722700">
    <w:abstractNumId w:val="14"/>
  </w:num>
  <w:num w:numId="18" w16cid:durableId="79760174">
    <w:abstractNumId w:val="21"/>
  </w:num>
  <w:num w:numId="19" w16cid:durableId="434138682">
    <w:abstractNumId w:val="27"/>
  </w:num>
  <w:num w:numId="20" w16cid:durableId="2041276390">
    <w:abstractNumId w:val="3"/>
  </w:num>
  <w:num w:numId="21" w16cid:durableId="386612537">
    <w:abstractNumId w:val="17"/>
  </w:num>
  <w:num w:numId="22" w16cid:durableId="447698353">
    <w:abstractNumId w:val="0"/>
  </w:num>
  <w:num w:numId="23" w16cid:durableId="1293242687">
    <w:abstractNumId w:val="11"/>
  </w:num>
  <w:num w:numId="24" w16cid:durableId="457382495">
    <w:abstractNumId w:val="20"/>
  </w:num>
  <w:num w:numId="25" w16cid:durableId="375202636">
    <w:abstractNumId w:val="2"/>
  </w:num>
  <w:num w:numId="26" w16cid:durableId="1138373093">
    <w:abstractNumId w:val="24"/>
  </w:num>
  <w:num w:numId="27" w16cid:durableId="1574269149">
    <w:abstractNumId w:val="7"/>
  </w:num>
  <w:num w:numId="28" w16cid:durableId="1310328003">
    <w:abstractNumId w:val="28"/>
  </w:num>
  <w:num w:numId="29" w16cid:durableId="2085493779">
    <w:abstractNumId w:val="23"/>
  </w:num>
  <w:num w:numId="30" w16cid:durableId="8414287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11C"/>
    <w:rsid w:val="00010DB3"/>
    <w:rsid w:val="00025BDD"/>
    <w:rsid w:val="0006078C"/>
    <w:rsid w:val="000674FC"/>
    <w:rsid w:val="000835BD"/>
    <w:rsid w:val="00094898"/>
    <w:rsid w:val="000C2A22"/>
    <w:rsid w:val="000D199A"/>
    <w:rsid w:val="000D7429"/>
    <w:rsid w:val="000E005E"/>
    <w:rsid w:val="000E33DB"/>
    <w:rsid w:val="000F5F08"/>
    <w:rsid w:val="0012311C"/>
    <w:rsid w:val="00127428"/>
    <w:rsid w:val="00132361"/>
    <w:rsid w:val="00132616"/>
    <w:rsid w:val="001342F8"/>
    <w:rsid w:val="00136635"/>
    <w:rsid w:val="001377F1"/>
    <w:rsid w:val="001427E2"/>
    <w:rsid w:val="00146C5B"/>
    <w:rsid w:val="00163C3B"/>
    <w:rsid w:val="001B61E3"/>
    <w:rsid w:val="001C31C0"/>
    <w:rsid w:val="001D5036"/>
    <w:rsid w:val="001E4D5F"/>
    <w:rsid w:val="001F0BDE"/>
    <w:rsid w:val="001F2153"/>
    <w:rsid w:val="001F6B3E"/>
    <w:rsid w:val="0020586A"/>
    <w:rsid w:val="00225A4E"/>
    <w:rsid w:val="0026287D"/>
    <w:rsid w:val="00264940"/>
    <w:rsid w:val="002722A6"/>
    <w:rsid w:val="00277051"/>
    <w:rsid w:val="00280A48"/>
    <w:rsid w:val="00282588"/>
    <w:rsid w:val="00292860"/>
    <w:rsid w:val="0029600E"/>
    <w:rsid w:val="002A0FA4"/>
    <w:rsid w:val="002A4D63"/>
    <w:rsid w:val="002B42B2"/>
    <w:rsid w:val="002C5975"/>
    <w:rsid w:val="002C781D"/>
    <w:rsid w:val="002E0C62"/>
    <w:rsid w:val="002F4D7C"/>
    <w:rsid w:val="00312875"/>
    <w:rsid w:val="003446F8"/>
    <w:rsid w:val="0034498E"/>
    <w:rsid w:val="003633F0"/>
    <w:rsid w:val="00364D93"/>
    <w:rsid w:val="0038586C"/>
    <w:rsid w:val="003A35F0"/>
    <w:rsid w:val="003A6152"/>
    <w:rsid w:val="003B2232"/>
    <w:rsid w:val="0040265E"/>
    <w:rsid w:val="00430075"/>
    <w:rsid w:val="00433AC8"/>
    <w:rsid w:val="0046046A"/>
    <w:rsid w:val="00487CC6"/>
    <w:rsid w:val="00487E83"/>
    <w:rsid w:val="00494672"/>
    <w:rsid w:val="004A1CDD"/>
    <w:rsid w:val="004A38A9"/>
    <w:rsid w:val="004A4F09"/>
    <w:rsid w:val="004D6068"/>
    <w:rsid w:val="004E15E6"/>
    <w:rsid w:val="004E41C8"/>
    <w:rsid w:val="00507FAF"/>
    <w:rsid w:val="00553B62"/>
    <w:rsid w:val="00554BB3"/>
    <w:rsid w:val="005817D9"/>
    <w:rsid w:val="005A38B0"/>
    <w:rsid w:val="005C21E1"/>
    <w:rsid w:val="005D2B10"/>
    <w:rsid w:val="005E3CEB"/>
    <w:rsid w:val="00604ED9"/>
    <w:rsid w:val="006158C7"/>
    <w:rsid w:val="00630454"/>
    <w:rsid w:val="006444F0"/>
    <w:rsid w:val="00654FE0"/>
    <w:rsid w:val="00674B45"/>
    <w:rsid w:val="006D43F3"/>
    <w:rsid w:val="006F426F"/>
    <w:rsid w:val="006F73CB"/>
    <w:rsid w:val="0070526B"/>
    <w:rsid w:val="00706830"/>
    <w:rsid w:val="00717745"/>
    <w:rsid w:val="00793834"/>
    <w:rsid w:val="0079398B"/>
    <w:rsid w:val="007A4600"/>
    <w:rsid w:val="007A5FF5"/>
    <w:rsid w:val="007B0525"/>
    <w:rsid w:val="007D6F35"/>
    <w:rsid w:val="007E06E8"/>
    <w:rsid w:val="008A23FF"/>
    <w:rsid w:val="008B699E"/>
    <w:rsid w:val="008C6BA3"/>
    <w:rsid w:val="008F4486"/>
    <w:rsid w:val="00900CF1"/>
    <w:rsid w:val="00921C37"/>
    <w:rsid w:val="00924E10"/>
    <w:rsid w:val="00925A02"/>
    <w:rsid w:val="009724B6"/>
    <w:rsid w:val="009928C1"/>
    <w:rsid w:val="009A0CC9"/>
    <w:rsid w:val="009B217C"/>
    <w:rsid w:val="009B4A40"/>
    <w:rsid w:val="009B4E4D"/>
    <w:rsid w:val="009C3411"/>
    <w:rsid w:val="009E1707"/>
    <w:rsid w:val="009F54CB"/>
    <w:rsid w:val="00A42B47"/>
    <w:rsid w:val="00A45EEC"/>
    <w:rsid w:val="00A464E7"/>
    <w:rsid w:val="00A558DB"/>
    <w:rsid w:val="00A64DC4"/>
    <w:rsid w:val="00A659D1"/>
    <w:rsid w:val="00A66446"/>
    <w:rsid w:val="00A81CB7"/>
    <w:rsid w:val="00AF3755"/>
    <w:rsid w:val="00B01836"/>
    <w:rsid w:val="00B01EED"/>
    <w:rsid w:val="00B16A66"/>
    <w:rsid w:val="00B179CC"/>
    <w:rsid w:val="00B201BB"/>
    <w:rsid w:val="00B20BA4"/>
    <w:rsid w:val="00B30575"/>
    <w:rsid w:val="00B40D5C"/>
    <w:rsid w:val="00B41B4F"/>
    <w:rsid w:val="00B571A2"/>
    <w:rsid w:val="00BA4D99"/>
    <w:rsid w:val="00BB164F"/>
    <w:rsid w:val="00BD0C85"/>
    <w:rsid w:val="00BF2482"/>
    <w:rsid w:val="00C07467"/>
    <w:rsid w:val="00CD2A27"/>
    <w:rsid w:val="00CD4B7E"/>
    <w:rsid w:val="00D46049"/>
    <w:rsid w:val="00D532AB"/>
    <w:rsid w:val="00D5358A"/>
    <w:rsid w:val="00D6008D"/>
    <w:rsid w:val="00D91F98"/>
    <w:rsid w:val="00D95A47"/>
    <w:rsid w:val="00DA4C75"/>
    <w:rsid w:val="00DA4F7F"/>
    <w:rsid w:val="00DB1C2F"/>
    <w:rsid w:val="00DB1CB0"/>
    <w:rsid w:val="00DC1FB9"/>
    <w:rsid w:val="00DE3D61"/>
    <w:rsid w:val="00E2518A"/>
    <w:rsid w:val="00E31076"/>
    <w:rsid w:val="00E33B01"/>
    <w:rsid w:val="00E35FB5"/>
    <w:rsid w:val="00E36AB4"/>
    <w:rsid w:val="00E667D5"/>
    <w:rsid w:val="00F00667"/>
    <w:rsid w:val="00F039EB"/>
    <w:rsid w:val="00F21348"/>
    <w:rsid w:val="00F36186"/>
    <w:rsid w:val="00F843E0"/>
    <w:rsid w:val="00F90372"/>
    <w:rsid w:val="00FE0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10056"/>
  <w15:chartTrackingRefBased/>
  <w15:docId w15:val="{E3980455-7A19-411F-88A3-8F7FB637F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11C"/>
    <w:pPr>
      <w:spacing w:after="5" w:line="268" w:lineRule="auto"/>
      <w:ind w:left="48" w:right="225" w:hanging="10"/>
      <w:jc w:val="both"/>
    </w:pPr>
    <w:rPr>
      <w:rFonts w:ascii="Calibri" w:eastAsia="Calibri" w:hAnsi="Calibri" w:cs="Calibri"/>
      <w:color w:val="000000"/>
      <w:sz w:val="24"/>
      <w:szCs w:val="24"/>
      <w:lang w:eastAsia="en-GB"/>
    </w:rPr>
  </w:style>
  <w:style w:type="paragraph" w:styleId="Heading1">
    <w:name w:val="heading 1"/>
    <w:basedOn w:val="Normal"/>
    <w:next w:val="Normal"/>
    <w:link w:val="Heading1Char"/>
    <w:uiPriority w:val="9"/>
    <w:qFormat/>
    <w:rsid w:val="0012311C"/>
    <w:pPr>
      <w:keepNext/>
      <w:keepLines/>
      <w:spacing w:before="360" w:after="80" w:line="259" w:lineRule="auto"/>
      <w:ind w:left="0" w:right="0" w:firstLine="0"/>
      <w:jc w:val="left"/>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12311C"/>
    <w:pPr>
      <w:keepNext/>
      <w:keepLines/>
      <w:spacing w:before="160" w:after="80" w:line="259" w:lineRule="auto"/>
      <w:ind w:left="0" w:right="0" w:firstLine="0"/>
      <w:jc w:val="left"/>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12311C"/>
    <w:pPr>
      <w:keepNext/>
      <w:keepLines/>
      <w:spacing w:before="160" w:after="80" w:line="259" w:lineRule="auto"/>
      <w:ind w:left="0" w:right="0" w:firstLine="0"/>
      <w:jc w:val="left"/>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2311C"/>
    <w:pPr>
      <w:keepNext/>
      <w:keepLines/>
      <w:spacing w:before="80" w:after="40" w:line="259" w:lineRule="auto"/>
      <w:ind w:left="0" w:right="0" w:firstLine="0"/>
      <w:jc w:val="left"/>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12311C"/>
    <w:pPr>
      <w:keepNext/>
      <w:keepLines/>
      <w:spacing w:before="80" w:after="40" w:line="259" w:lineRule="auto"/>
      <w:ind w:left="0" w:right="0" w:firstLine="0"/>
      <w:jc w:val="left"/>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12311C"/>
    <w:pPr>
      <w:keepNext/>
      <w:keepLines/>
      <w:spacing w:before="40" w:after="0" w:line="259" w:lineRule="auto"/>
      <w:ind w:left="0" w:right="0" w:firstLine="0"/>
      <w:jc w:val="left"/>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12311C"/>
    <w:pPr>
      <w:keepNext/>
      <w:keepLines/>
      <w:spacing w:before="40" w:after="0" w:line="259" w:lineRule="auto"/>
      <w:ind w:left="0" w:right="0" w:firstLine="0"/>
      <w:jc w:val="left"/>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12311C"/>
    <w:pPr>
      <w:keepNext/>
      <w:keepLines/>
      <w:spacing w:after="0" w:line="259" w:lineRule="auto"/>
      <w:ind w:left="0" w:right="0" w:firstLine="0"/>
      <w:jc w:val="left"/>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12311C"/>
    <w:pPr>
      <w:keepNext/>
      <w:keepLines/>
      <w:spacing w:after="0" w:line="259" w:lineRule="auto"/>
      <w:ind w:left="0" w:right="0" w:firstLine="0"/>
      <w:jc w:val="left"/>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3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11C"/>
    <w:rPr>
      <w:rFonts w:eastAsiaTheme="majorEastAsia" w:cstheme="majorBidi"/>
      <w:color w:val="272727" w:themeColor="text1" w:themeTint="D8"/>
    </w:rPr>
  </w:style>
  <w:style w:type="paragraph" w:styleId="Title">
    <w:name w:val="Title"/>
    <w:basedOn w:val="Normal"/>
    <w:next w:val="Normal"/>
    <w:link w:val="TitleChar"/>
    <w:uiPriority w:val="10"/>
    <w:qFormat/>
    <w:rsid w:val="0012311C"/>
    <w:pPr>
      <w:spacing w:after="80" w:line="240" w:lineRule="auto"/>
      <w:ind w:left="0" w:right="0" w:firstLine="0"/>
      <w:contextualSpacing/>
      <w:jc w:val="left"/>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123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11C"/>
    <w:pPr>
      <w:numPr>
        <w:ilvl w:val="1"/>
      </w:numPr>
      <w:spacing w:after="160" w:line="259" w:lineRule="auto"/>
      <w:ind w:left="48" w:right="0" w:hanging="10"/>
      <w:jc w:val="left"/>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23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11C"/>
    <w:pPr>
      <w:spacing w:before="160" w:after="160" w:line="259" w:lineRule="auto"/>
      <w:ind w:left="0" w:right="0" w:firstLine="0"/>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12311C"/>
    <w:rPr>
      <w:i/>
      <w:iCs/>
      <w:color w:val="404040" w:themeColor="text1" w:themeTint="BF"/>
    </w:rPr>
  </w:style>
  <w:style w:type="paragraph" w:styleId="ListParagraph">
    <w:name w:val="List Paragraph"/>
    <w:basedOn w:val="Normal"/>
    <w:uiPriority w:val="34"/>
    <w:qFormat/>
    <w:rsid w:val="0012311C"/>
    <w:pPr>
      <w:spacing w:after="160" w:line="259" w:lineRule="auto"/>
      <w:ind w:left="720" w:right="0" w:firstLine="0"/>
      <w:contextualSpacing/>
      <w:jc w:val="left"/>
    </w:pPr>
    <w:rPr>
      <w:rFonts w:asciiTheme="minorHAnsi" w:eastAsiaTheme="minorHAnsi" w:hAnsiTheme="minorHAnsi" w:cstheme="minorBidi"/>
      <w:color w:val="auto"/>
      <w:sz w:val="22"/>
      <w:szCs w:val="22"/>
      <w:lang w:eastAsia="en-US"/>
    </w:rPr>
  </w:style>
  <w:style w:type="character" w:styleId="IntenseEmphasis">
    <w:name w:val="Intense Emphasis"/>
    <w:basedOn w:val="DefaultParagraphFont"/>
    <w:uiPriority w:val="21"/>
    <w:qFormat/>
    <w:rsid w:val="0012311C"/>
    <w:rPr>
      <w:i/>
      <w:iCs/>
      <w:color w:val="0F4761" w:themeColor="accent1" w:themeShade="BF"/>
    </w:rPr>
  </w:style>
  <w:style w:type="paragraph" w:styleId="IntenseQuote">
    <w:name w:val="Intense Quote"/>
    <w:basedOn w:val="Normal"/>
    <w:next w:val="Normal"/>
    <w:link w:val="IntenseQuoteChar"/>
    <w:uiPriority w:val="30"/>
    <w:qFormat/>
    <w:rsid w:val="0012311C"/>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12311C"/>
    <w:rPr>
      <w:i/>
      <w:iCs/>
      <w:color w:val="0F4761" w:themeColor="accent1" w:themeShade="BF"/>
    </w:rPr>
  </w:style>
  <w:style w:type="character" w:styleId="IntenseReference">
    <w:name w:val="Intense Reference"/>
    <w:basedOn w:val="DefaultParagraphFont"/>
    <w:uiPriority w:val="32"/>
    <w:qFormat/>
    <w:rsid w:val="0012311C"/>
    <w:rPr>
      <w:b/>
      <w:bCs/>
      <w:smallCaps/>
      <w:color w:val="0F4761" w:themeColor="accent1" w:themeShade="BF"/>
      <w:spacing w:val="5"/>
    </w:rPr>
  </w:style>
  <w:style w:type="character" w:styleId="Hyperlink">
    <w:name w:val="Hyperlink"/>
    <w:basedOn w:val="DefaultParagraphFont"/>
    <w:uiPriority w:val="99"/>
    <w:unhideWhenUsed/>
    <w:rsid w:val="00DC1FB9"/>
    <w:rPr>
      <w:color w:val="467886" w:themeColor="hyperlink"/>
      <w:u w:val="single"/>
    </w:rPr>
  </w:style>
  <w:style w:type="paragraph" w:styleId="NormalWeb">
    <w:name w:val="Normal (Web)"/>
    <w:basedOn w:val="Normal"/>
    <w:uiPriority w:val="99"/>
    <w:unhideWhenUsed/>
    <w:rsid w:val="00DC1FB9"/>
    <w:pPr>
      <w:spacing w:before="100" w:beforeAutospacing="1" w:after="100" w:afterAutospacing="1" w:line="240" w:lineRule="auto"/>
      <w:ind w:left="0" w:right="0" w:firstLine="0"/>
      <w:jc w:val="left"/>
    </w:pPr>
    <w:rPr>
      <w:rFonts w:ascii="Times New Roman" w:eastAsia="Times New Roman" w:hAnsi="Times New Roman" w:cs="Times New Roman"/>
      <w:color w:val="auto"/>
      <w:kern w:val="0"/>
      <w14:ligatures w14:val="none"/>
    </w:rPr>
  </w:style>
  <w:style w:type="table" w:styleId="TableGrid">
    <w:name w:val="Table Grid"/>
    <w:basedOn w:val="TableNormal"/>
    <w:uiPriority w:val="39"/>
    <w:rsid w:val="00DC1F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1">
    <w:name w:val="Current List1"/>
    <w:uiPriority w:val="99"/>
    <w:rsid w:val="00DC1FB9"/>
    <w:pPr>
      <w:numPr>
        <w:numId w:val="24"/>
      </w:numPr>
    </w:pPr>
  </w:style>
  <w:style w:type="numbering" w:customStyle="1" w:styleId="CurrentList2">
    <w:name w:val="Current List2"/>
    <w:uiPriority w:val="99"/>
    <w:rsid w:val="00DC1FB9"/>
    <w:pPr>
      <w:numPr>
        <w:numId w:val="26"/>
      </w:numPr>
    </w:pPr>
  </w:style>
  <w:style w:type="paragraph" w:styleId="Header">
    <w:name w:val="header"/>
    <w:basedOn w:val="Normal"/>
    <w:link w:val="HeaderChar"/>
    <w:uiPriority w:val="99"/>
    <w:unhideWhenUsed/>
    <w:rsid w:val="00282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588"/>
    <w:rPr>
      <w:rFonts w:ascii="Calibri" w:eastAsia="Calibri" w:hAnsi="Calibri" w:cs="Calibri"/>
      <w:color w:val="000000"/>
      <w:sz w:val="24"/>
      <w:szCs w:val="24"/>
      <w:lang w:eastAsia="en-GB"/>
    </w:rPr>
  </w:style>
  <w:style w:type="paragraph" w:styleId="Footer">
    <w:name w:val="footer"/>
    <w:basedOn w:val="Normal"/>
    <w:link w:val="FooterChar"/>
    <w:uiPriority w:val="99"/>
    <w:unhideWhenUsed/>
    <w:rsid w:val="00282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588"/>
    <w:rPr>
      <w:rFonts w:ascii="Calibri" w:eastAsia="Calibri" w:hAnsi="Calibri" w:cs="Calibri"/>
      <w:color w:val="000000"/>
      <w:sz w:val="24"/>
      <w:szCs w:val="24"/>
      <w:lang w:eastAsia="en-GB"/>
    </w:rPr>
  </w:style>
  <w:style w:type="character" w:styleId="Emphasis">
    <w:name w:val="Emphasis"/>
    <w:uiPriority w:val="20"/>
    <w:qFormat/>
    <w:rsid w:val="00A464E7"/>
    <w:rPr>
      <w:i/>
      <w:iCs/>
    </w:rPr>
  </w:style>
  <w:style w:type="character" w:styleId="UnresolvedMention">
    <w:name w:val="Unresolved Mention"/>
    <w:basedOn w:val="DefaultParagraphFont"/>
    <w:uiPriority w:val="99"/>
    <w:semiHidden/>
    <w:unhideWhenUsed/>
    <w:rsid w:val="00AF3755"/>
    <w:rPr>
      <w:color w:val="605E5C"/>
      <w:shd w:val="clear" w:color="auto" w:fill="E1DFDD"/>
    </w:rPr>
  </w:style>
  <w:style w:type="paragraph" w:styleId="TOCHeading">
    <w:name w:val="TOC Heading"/>
    <w:basedOn w:val="Heading1"/>
    <w:next w:val="Normal"/>
    <w:uiPriority w:val="39"/>
    <w:unhideWhenUsed/>
    <w:qFormat/>
    <w:rsid w:val="009F54C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B699E"/>
    <w:pPr>
      <w:spacing w:after="100" w:line="259" w:lineRule="auto"/>
      <w:ind w:left="220" w:right="0" w:firstLine="0"/>
      <w:jc w:val="left"/>
    </w:pPr>
    <w:rPr>
      <w:rFonts w:asciiTheme="minorHAnsi" w:eastAsiaTheme="minorEastAsia" w:hAnsiTheme="minorHAnsi" w:cs="Times New Roman"/>
      <w:color w:val="auto"/>
      <w:kern w:val="0"/>
      <w:sz w:val="22"/>
      <w:szCs w:val="22"/>
      <w:lang w:val="en-US" w:eastAsia="en-US"/>
      <w14:ligatures w14:val="none"/>
    </w:rPr>
  </w:style>
  <w:style w:type="paragraph" w:styleId="TOC1">
    <w:name w:val="toc 1"/>
    <w:basedOn w:val="Normal"/>
    <w:next w:val="Normal"/>
    <w:autoRedefine/>
    <w:uiPriority w:val="39"/>
    <w:unhideWhenUsed/>
    <w:rsid w:val="008B699E"/>
    <w:pPr>
      <w:spacing w:after="100" w:line="259" w:lineRule="auto"/>
      <w:ind w:left="0" w:right="0" w:firstLine="0"/>
      <w:jc w:val="left"/>
    </w:pPr>
    <w:rPr>
      <w:rFonts w:asciiTheme="minorHAnsi" w:eastAsiaTheme="minorEastAsia" w:hAnsiTheme="minorHAnsi" w:cs="Times New Roman"/>
      <w:color w:val="auto"/>
      <w:kern w:val="0"/>
      <w:sz w:val="22"/>
      <w:szCs w:val="22"/>
      <w:lang w:val="en-US" w:eastAsia="en-US"/>
      <w14:ligatures w14:val="none"/>
    </w:rPr>
  </w:style>
  <w:style w:type="paragraph" w:styleId="TOC3">
    <w:name w:val="toc 3"/>
    <w:basedOn w:val="Normal"/>
    <w:next w:val="Normal"/>
    <w:autoRedefine/>
    <w:uiPriority w:val="39"/>
    <w:unhideWhenUsed/>
    <w:rsid w:val="008B699E"/>
    <w:pPr>
      <w:spacing w:after="100" w:line="259" w:lineRule="auto"/>
      <w:ind w:left="440" w:right="0" w:firstLine="0"/>
      <w:jc w:val="left"/>
    </w:pPr>
    <w:rPr>
      <w:rFonts w:asciiTheme="minorHAnsi" w:eastAsiaTheme="minorEastAsia" w:hAnsiTheme="minorHAnsi" w:cs="Times New Roman"/>
      <w:color w:val="auto"/>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811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2.png"/><Relationship Id="rId26" Type="http://schemas.openxmlformats.org/officeDocument/2006/relationships/chart" Target="charts/chart7.xml"/><Relationship Id="rId39" Type="http://schemas.openxmlformats.org/officeDocument/2006/relationships/hyperlink" Target="https://doi.org/10.4324/9780203462393" TargetMode="External"/><Relationship Id="rId21" Type="http://schemas.openxmlformats.org/officeDocument/2006/relationships/chart" Target="charts/chart2.xml"/><Relationship Id="rId34" Type="http://schemas.openxmlformats.org/officeDocument/2006/relationships/image" Target="media/image3.jpeg"/><Relationship Id="rId42" Type="http://schemas.openxmlformats.org/officeDocument/2006/relationships/hyperlink" Target="https://base.socioeco.org/docs/center_for_collaborative_action_research.pdf" TargetMode="External"/><Relationship Id="rId47" Type="http://schemas.openxmlformats.org/officeDocument/2006/relationships/hyperlink" Target="https://hwb.gov.wales/curriculum-for-wales/designing-your-curriculum/developing-a-vision-for-curriculum-design/" TargetMode="External"/><Relationship Id="rId50" Type="http://schemas.openxmlformats.org/officeDocument/2006/relationships/hyperlink" Target="https://hwb.gov.wales/curriculum-for-wales/designing-your-curriculum/implementation-and-practical-consideration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0.xml"/><Relationship Id="rId29" Type="http://schemas.openxmlformats.org/officeDocument/2006/relationships/chart" Target="charts/chart10.xml"/><Relationship Id="rId11" Type="http://schemas.openxmlformats.org/officeDocument/2006/relationships/diagramQuickStyle" Target="diagrams/quickStyle1.xml"/><Relationship Id="rId24" Type="http://schemas.openxmlformats.org/officeDocument/2006/relationships/chart" Target="charts/chart5.xml"/><Relationship Id="rId32" Type="http://schemas.openxmlformats.org/officeDocument/2006/relationships/chart" Target="charts/chart13.xml"/><Relationship Id="rId37" Type="http://schemas.openxmlformats.org/officeDocument/2006/relationships/hyperlink" Target="https://doi.org/10.1080/0305764X.2015.1009365" TargetMode="External"/><Relationship Id="rId40" Type="http://schemas.openxmlformats.org/officeDocument/2006/relationships/hyperlink" Target="https://doi.org/10.1080/09500782.2022.2155474" TargetMode="External"/><Relationship Id="rId45" Type="http://schemas.openxmlformats.org/officeDocument/2006/relationships/hyperlink" Target="https://doi.org/10.1002/trtr.1730" TargetMode="External"/><Relationship Id="rId53"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diagramLayout" Target="diagrams/layout1.xml"/><Relationship Id="rId19" Type="http://schemas.openxmlformats.org/officeDocument/2006/relationships/image" Target="media/image20.png"/><Relationship Id="rId31" Type="http://schemas.openxmlformats.org/officeDocument/2006/relationships/chart" Target="charts/chart12.xml"/><Relationship Id="rId44" Type="http://schemas.openxmlformats.org/officeDocument/2006/relationships/hyperlink" Target="https://doi.org/10.5688/ajpe777155" TargetMode="External"/><Relationship Id="rId52" Type="http://schemas.openxmlformats.org/officeDocument/2006/relationships/hyperlink" Target="https://doi.org/10.3390/bs1308066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10.xml"/><Relationship Id="rId22" Type="http://schemas.openxmlformats.org/officeDocument/2006/relationships/chart" Target="charts/chart3.xml"/><Relationship Id="rId27" Type="http://schemas.openxmlformats.org/officeDocument/2006/relationships/chart" Target="charts/chart8.xml"/><Relationship Id="rId30" Type="http://schemas.openxmlformats.org/officeDocument/2006/relationships/chart" Target="charts/chart11.xml"/><Relationship Id="rId35" Type="http://schemas.openxmlformats.org/officeDocument/2006/relationships/hyperlink" Target="https://doi.org/10.1080/0363452032000135805" TargetMode="External"/><Relationship Id="rId43" Type="http://schemas.openxmlformats.org/officeDocument/2006/relationships/hyperlink" Target="https://doi.org/10.1109/TALE54877.2022.00122" TargetMode="External"/><Relationship Id="rId48" Type="http://schemas.openxmlformats.org/officeDocument/2006/relationships/hyperlink" Target="https://hwb.gov.wales/curriculum-for-wales/designing-your-curriculum/enabling-learning/"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hwb.gov.wales/curriculum-for-wales/designing-your-curriculum/enabling-learning/"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10.xml"/><Relationship Id="rId25" Type="http://schemas.openxmlformats.org/officeDocument/2006/relationships/chart" Target="charts/chart6.xml"/><Relationship Id="rId33" Type="http://schemas.openxmlformats.org/officeDocument/2006/relationships/chart" Target="charts/chart14.xml"/><Relationship Id="rId38" Type="http://schemas.openxmlformats.org/officeDocument/2006/relationships/hyperlink" Target="https://doi.org/10.1080/87567555.2018.1463506" TargetMode="External"/><Relationship Id="rId46" Type="http://schemas.openxmlformats.org/officeDocument/2006/relationships/hyperlink" Target="https://hwb.gov.wales/curriculum-for-wales/designing-your-curriculum/developing-a-vision-for-curriculum-design/" TargetMode="External"/><Relationship Id="rId20" Type="http://schemas.openxmlformats.org/officeDocument/2006/relationships/chart" Target="charts/chart1.xml"/><Relationship Id="rId41" Type="http://schemas.openxmlformats.org/officeDocument/2006/relationships/hyperlink" Target="https://doi.org.10.4135/97814129984287"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0.xml"/><Relationship Id="rId23" Type="http://schemas.openxmlformats.org/officeDocument/2006/relationships/chart" Target="charts/chart4.xml"/><Relationship Id="rId28" Type="http://schemas.openxmlformats.org/officeDocument/2006/relationships/chart" Target="charts/chart9.xml"/><Relationship Id="rId36" Type="http://schemas.openxmlformats.org/officeDocument/2006/relationships/hyperlink" Target="https://doi.org/10.5032/jae.2018.04286" TargetMode="External"/><Relationship Id="rId49" Type="http://schemas.openxmlformats.org/officeDocument/2006/relationships/hyperlink" Target="https://hwb.gov.wales/curriculum-for-wales/designing-your-curriculum/developing-a-vision-for-curriculum-design/"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1.bin"/></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5.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6.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7.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8.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9.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0.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1.xlsx"/></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package" Target="../embeddings/Microsoft_Excel_Worksheet1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Do you like being asked questions in class? </c:v>
                </c:pt>
              </c:strCache>
            </c:strRef>
          </c:cat>
          <c:val>
            <c:numRef>
              <c:f>Sheet1!$B$2</c:f>
              <c:numCache>
                <c:formatCode>General</c:formatCode>
                <c:ptCount val="1"/>
                <c:pt idx="0">
                  <c:v>10</c:v>
                </c:pt>
              </c:numCache>
            </c:numRef>
          </c:val>
          <c:extLst>
            <c:ext xmlns:c16="http://schemas.microsoft.com/office/drawing/2014/chart" uri="{C3380CC4-5D6E-409C-BE32-E72D297353CC}">
              <c16:uniqueId val="{00000000-24CA-47F7-94FB-3276F2ED85B1}"/>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Do you like being asked questions in class? </c:v>
                </c:pt>
              </c:strCache>
            </c:strRef>
          </c:cat>
          <c:val>
            <c:numRef>
              <c:f>Sheet1!$C$2</c:f>
              <c:numCache>
                <c:formatCode>General</c:formatCode>
                <c:ptCount val="1"/>
                <c:pt idx="0">
                  <c:v>15</c:v>
                </c:pt>
              </c:numCache>
            </c:numRef>
          </c:val>
          <c:extLst>
            <c:ext xmlns:c16="http://schemas.microsoft.com/office/drawing/2014/chart" uri="{C3380CC4-5D6E-409C-BE32-E72D297353CC}">
              <c16:uniqueId val="{00000001-24CA-47F7-94FB-3276F2ED85B1}"/>
            </c:ext>
          </c:extLst>
        </c:ser>
        <c:ser>
          <c:idx val="2"/>
          <c:order val="2"/>
          <c:tx>
            <c:strRef>
              <c:f>Sheet1!$D$1</c:f>
              <c:strCache>
                <c:ptCount val="1"/>
                <c:pt idx="0">
                  <c:v>Column1</c:v>
                </c:pt>
              </c:strCache>
            </c:strRef>
          </c:tx>
          <c:spPr>
            <a:solidFill>
              <a:schemeClr val="accent3"/>
            </a:solidFill>
            <a:ln>
              <a:noFill/>
            </a:ln>
            <a:effectLst/>
          </c:spPr>
          <c:invertIfNegative val="0"/>
          <c:cat>
            <c:strRef>
              <c:f>Sheet1!$A$2</c:f>
              <c:strCache>
                <c:ptCount val="1"/>
                <c:pt idx="0">
                  <c:v>Do you like being asked questions in class? </c:v>
                </c:pt>
              </c:strCache>
            </c:strRef>
          </c:cat>
          <c:val>
            <c:numRef>
              <c:f>Sheet1!$D$2</c:f>
              <c:numCache>
                <c:formatCode>General</c:formatCode>
                <c:ptCount val="1"/>
              </c:numCache>
            </c:numRef>
          </c:val>
          <c:extLst>
            <c:ext xmlns:c16="http://schemas.microsoft.com/office/drawing/2014/chart" uri="{C3380CC4-5D6E-409C-BE32-E72D297353CC}">
              <c16:uniqueId val="{00000002-24CA-47F7-94FB-3276F2ED85B1}"/>
            </c:ext>
          </c:extLst>
        </c:ser>
        <c:dLbls>
          <c:showLegendKey val="0"/>
          <c:showVal val="0"/>
          <c:showCatName val="0"/>
          <c:showSerName val="0"/>
          <c:showPercent val="0"/>
          <c:showBubbleSize val="0"/>
        </c:dLbls>
        <c:gapWidth val="219"/>
        <c:overlap val="-27"/>
        <c:axId val="117936784"/>
        <c:axId val="117926224"/>
      </c:barChart>
      <c:catAx>
        <c:axId val="117936784"/>
        <c:scaling>
          <c:orientation val="minMax"/>
        </c:scaling>
        <c:delete val="1"/>
        <c:axPos val="b"/>
        <c:numFmt formatCode="General" sourceLinked="1"/>
        <c:majorTickMark val="none"/>
        <c:minorTickMark val="none"/>
        <c:tickLblPos val="nextTo"/>
        <c:crossAx val="117926224"/>
        <c:crosses val="autoZero"/>
        <c:auto val="1"/>
        <c:lblAlgn val="ctr"/>
        <c:lblOffset val="100"/>
        <c:noMultiLvlLbl val="0"/>
      </c:catAx>
      <c:valAx>
        <c:axId val="117926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936784"/>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Yes</c:v>
                </c:pt>
              </c:strCache>
            </c:strRef>
          </c:cat>
          <c:val>
            <c:numRef>
              <c:f>Sheet1!$B$2</c:f>
              <c:numCache>
                <c:formatCode>General</c:formatCode>
                <c:ptCount val="1"/>
                <c:pt idx="0">
                  <c:v>11</c:v>
                </c:pt>
              </c:numCache>
            </c:numRef>
          </c:val>
          <c:extLst>
            <c:ext xmlns:c16="http://schemas.microsoft.com/office/drawing/2014/chart" uri="{C3380CC4-5D6E-409C-BE32-E72D297353CC}">
              <c16:uniqueId val="{00000000-0B78-4D79-8449-C19FF02398B7}"/>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Yes</c:v>
                </c:pt>
              </c:strCache>
            </c:strRef>
          </c:cat>
          <c:val>
            <c:numRef>
              <c:f>Sheet1!$C$2</c:f>
              <c:numCache>
                <c:formatCode>General</c:formatCode>
                <c:ptCount val="1"/>
                <c:pt idx="0">
                  <c:v>14</c:v>
                </c:pt>
              </c:numCache>
            </c:numRef>
          </c:val>
          <c:extLst>
            <c:ext xmlns:c16="http://schemas.microsoft.com/office/drawing/2014/chart" uri="{C3380CC4-5D6E-409C-BE32-E72D297353CC}">
              <c16:uniqueId val="{00000001-0B78-4D79-8449-C19FF02398B7}"/>
            </c:ext>
          </c:extLst>
        </c:ser>
        <c:dLbls>
          <c:showLegendKey val="0"/>
          <c:showVal val="0"/>
          <c:showCatName val="0"/>
          <c:showSerName val="0"/>
          <c:showPercent val="0"/>
          <c:showBubbleSize val="0"/>
        </c:dLbls>
        <c:gapWidth val="219"/>
        <c:overlap val="-27"/>
        <c:axId val="653256592"/>
        <c:axId val="653254192"/>
      </c:barChart>
      <c:catAx>
        <c:axId val="653256592"/>
        <c:scaling>
          <c:orientation val="minMax"/>
        </c:scaling>
        <c:delete val="1"/>
        <c:axPos val="b"/>
        <c:numFmt formatCode="General" sourceLinked="1"/>
        <c:majorTickMark val="none"/>
        <c:minorTickMark val="none"/>
        <c:tickLblPos val="nextTo"/>
        <c:crossAx val="653254192"/>
        <c:crosses val="autoZero"/>
        <c:auto val="1"/>
        <c:lblAlgn val="ctr"/>
        <c:lblOffset val="100"/>
        <c:noMultiLvlLbl val="0"/>
      </c:catAx>
      <c:valAx>
        <c:axId val="653254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256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2ED-46CE-879A-89ED7047FD5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2ED-46CE-879A-89ED7047FD5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2ED-46CE-879A-89ED7047FD5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2ED-46CE-879A-89ED7047FD5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62ED-46CE-879A-89ED7047FD5C}"/>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62ED-46CE-879A-89ED7047FD5C}"/>
              </c:ext>
            </c:extLst>
          </c:dPt>
          <c:dLbls>
            <c:dLbl>
              <c:idx val="0"/>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74C7E342-7749-4024-A7B0-52B62696FC4A}" type="CATEGORYNAME">
                      <a:rPr lang="en-US"/>
                      <a:pPr>
                        <a:defRPr/>
                      </a:pPr>
                      <a:t>[CATEGORY NAME]</a:t>
                    </a:fld>
                    <a:r>
                      <a:rPr lang="en-US" baseline="0"/>
                      <a:t>
</a:t>
                    </a:r>
                    <a:fld id="{463C71EB-A0B9-4526-BEFB-D087FA0A8142}" type="PERCENTAGE">
                      <a:rPr lang="en-US" sz="800" baseline="0"/>
                      <a:pPr>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layout>
                    <c:manualLayout>
                      <c:w val="0.11067822587674696"/>
                      <c:h val="0.19366144668158092"/>
                    </c:manualLayout>
                  </c15:layout>
                  <c15:dlblFieldTable/>
                  <c15:showDataLabelsRange val="0"/>
                </c:ext>
                <c:ext xmlns:c16="http://schemas.microsoft.com/office/drawing/2014/chart" uri="{C3380CC4-5D6E-409C-BE32-E72D297353CC}">
                  <c16:uniqueId val="{00000001-62ED-46CE-879A-89ED7047FD5C}"/>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layout>
                    <c:manualLayout>
                      <c:w val="0.10145313362582445"/>
                      <c:h val="0.23094705443698729"/>
                    </c:manualLayout>
                  </c15:layout>
                </c:ext>
                <c:ext xmlns:c16="http://schemas.microsoft.com/office/drawing/2014/chart" uri="{C3380CC4-5D6E-409C-BE32-E72D297353CC}">
                  <c16:uniqueId val="{00000003-62ED-46CE-879A-89ED7047FD5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Sheet1!$A$2:$A$7</c:f>
              <c:numCache>
                <c:formatCode>General</c:formatCode>
                <c:ptCount val="6"/>
                <c:pt idx="0">
                  <c:v>1</c:v>
                </c:pt>
                <c:pt idx="1">
                  <c:v>2</c:v>
                </c:pt>
                <c:pt idx="2">
                  <c:v>3</c:v>
                </c:pt>
                <c:pt idx="3">
                  <c:v>4</c:v>
                </c:pt>
                <c:pt idx="4">
                  <c:v>5</c:v>
                </c:pt>
              </c:numCache>
            </c:numRef>
          </c:cat>
          <c:val>
            <c:numRef>
              <c:f>Sheet1!$B$2:$B$7</c:f>
              <c:numCache>
                <c:formatCode>General</c:formatCode>
                <c:ptCount val="6"/>
                <c:pt idx="0">
                  <c:v>2</c:v>
                </c:pt>
                <c:pt idx="1">
                  <c:v>1</c:v>
                </c:pt>
                <c:pt idx="2">
                  <c:v>13</c:v>
                </c:pt>
                <c:pt idx="3">
                  <c:v>6</c:v>
                </c:pt>
                <c:pt idx="4">
                  <c:v>3</c:v>
                </c:pt>
              </c:numCache>
            </c:numRef>
          </c:val>
          <c:extLst>
            <c:ext xmlns:c16="http://schemas.microsoft.com/office/drawing/2014/chart" uri="{C3380CC4-5D6E-409C-BE32-E72D297353CC}">
              <c16:uniqueId val="{0000000C-62ED-46CE-879A-89ED7047FD5C}"/>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53B-430C-AA46-55FD08AF4CD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53B-430C-AA46-55FD08AF4CD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53B-430C-AA46-55FD08AF4CD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53B-430C-AA46-55FD08AF4CD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053B-430C-AA46-55FD08AF4CD5}"/>
              </c:ext>
            </c:extLst>
          </c:dPt>
          <c:dLbls>
            <c:dLbl>
              <c:idx val="0"/>
              <c:layout>
                <c:manualLayout>
                  <c:x val="0.38338011990985299"/>
                  <c:y val="0.12474387392752376"/>
                </c:manualLayout>
              </c:layout>
              <c:tx>
                <c:rich>
                  <a:bodyPr/>
                  <a:lstStyle/>
                  <a:p>
                    <a:r>
                      <a:rPr lang="en-US"/>
                      <a:t>1</a:t>
                    </a:r>
                  </a:p>
                  <a:p>
                    <a:r>
                      <a:rPr lang="en-US"/>
                      <a:t>0%</a:t>
                    </a:r>
                  </a:p>
                  <a:p>
                    <a:endParaRPr lang="en-US"/>
                  </a:p>
                </c:rich>
              </c:tx>
              <c:dLblPos val="bestFit"/>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053B-430C-AA46-55FD08AF4CD5}"/>
                </c:ext>
              </c:extLst>
            </c:dLbl>
            <c:dLbl>
              <c:idx val="1"/>
              <c:layout>
                <c:manualLayout>
                  <c:x val="0.1385048102813396"/>
                  <c:y val="6.2986163079482554E-3"/>
                </c:manualLayout>
              </c:layout>
              <c:tx>
                <c:rich>
                  <a:bodyPr/>
                  <a:lstStyle/>
                  <a:p>
                    <a:r>
                      <a:rPr lang="en-US"/>
                      <a:t>2</a:t>
                    </a:r>
                  </a:p>
                  <a:p>
                    <a:fld id="{992AC07E-477A-4A2D-B844-F74F07CD7D9F}" type="PERCENTAGE">
                      <a:rPr lang="en-US"/>
                      <a:pPr/>
                      <a:t>[PERCENTAGE]</a:t>
                    </a:fld>
                    <a:endParaRPr lang="en-GB"/>
                  </a:p>
                </c:rich>
              </c:tx>
              <c:dLblPos val="bestFit"/>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53B-430C-AA46-55FD08AF4CD5}"/>
                </c:ext>
              </c:extLst>
            </c:dLbl>
            <c:dLbl>
              <c:idx val="2"/>
              <c:layout>
                <c:manualLayout>
                  <c:x val="-1.0723789734616591E-2"/>
                  <c:y val="4.9413157022706759E-2"/>
                </c:manualLayout>
              </c:layout>
              <c:tx>
                <c:rich>
                  <a:bodyPr/>
                  <a:lstStyle/>
                  <a:p>
                    <a:r>
                      <a:rPr lang="en-US"/>
                      <a:t>3</a:t>
                    </a:r>
                  </a:p>
                  <a:p>
                    <a:fld id="{AB9F5296-597C-4515-8869-8CDB443FFB69}" type="PERCENTAGE">
                      <a:rPr lang="en-US"/>
                      <a:pPr/>
                      <a:t>[PERCENTAGE]</a:t>
                    </a:fld>
                    <a:endParaRPr lang="en-GB"/>
                  </a:p>
                </c:rich>
              </c:tx>
              <c:dLblPos val="bestFit"/>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53B-430C-AA46-55FD08AF4CD5}"/>
                </c:ext>
              </c:extLst>
            </c:dLbl>
            <c:dLbl>
              <c:idx val="3"/>
              <c:layout>
                <c:manualLayout>
                  <c:x val="8.4091571886847055E-3"/>
                  <c:y val="1.7786439019771755E-2"/>
                </c:manualLayout>
              </c:layout>
              <c:tx>
                <c:rich>
                  <a:bodyPr/>
                  <a:lstStyle/>
                  <a:p>
                    <a:r>
                      <a:rPr lang="en-US"/>
                      <a:t>4</a:t>
                    </a:r>
                  </a:p>
                  <a:p>
                    <a:r>
                      <a:rPr lang="en-US"/>
                      <a:t>40%</a:t>
                    </a:r>
                  </a:p>
                </c:rich>
              </c:tx>
              <c:dLblPos val="bestFit"/>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7-053B-430C-AA46-55FD08AF4CD5}"/>
                </c:ext>
              </c:extLst>
            </c:dLbl>
            <c:dLbl>
              <c:idx val="4"/>
              <c:layout>
                <c:manualLayout>
                  <c:x val="-5.9296359905104283E-2"/>
                  <c:y val="4.739913001219411E-3"/>
                </c:manualLayout>
              </c:layout>
              <c:tx>
                <c:rich>
                  <a:bodyPr/>
                  <a:lstStyle/>
                  <a:p>
                    <a:r>
                      <a:rPr lang="en-US" sz="800"/>
                      <a:t>5</a:t>
                    </a:r>
                  </a:p>
                  <a:p>
                    <a:fld id="{A90B1B17-184C-4CD1-B106-2340D9533AFB}" type="PERCENTAGE">
                      <a:rPr lang="en-US" sz="800"/>
                      <a:pPr/>
                      <a:t>[PERCENTAGE]</a:t>
                    </a:fld>
                    <a:endParaRPr lang="en-GB"/>
                  </a:p>
                </c:rich>
              </c:tx>
              <c:dLblPos val="bestFit"/>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053B-430C-AA46-55FD08AF4CD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0"/>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1</c:v>
                </c:pt>
                <c:pt idx="2">
                  <c:v>12</c:v>
                </c:pt>
                <c:pt idx="3">
                  <c:v>10</c:v>
                </c:pt>
                <c:pt idx="4">
                  <c:v>2</c:v>
                </c:pt>
              </c:numCache>
            </c:numRef>
          </c:val>
          <c:extLst>
            <c:ext xmlns:c16="http://schemas.microsoft.com/office/drawing/2014/chart" uri="{C3380CC4-5D6E-409C-BE32-E72D297353CC}">
              <c16:uniqueId val="{0000000A-053B-430C-AA46-55FD08AF4CD5}"/>
            </c:ext>
          </c:extLst>
        </c:ser>
        <c:dLbls>
          <c:dLblPos val="inEnd"/>
          <c:showLegendKey val="0"/>
          <c:showVal val="0"/>
          <c:showCatName val="0"/>
          <c:showSerName val="0"/>
          <c:showPercent val="1"/>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17</c:v>
                </c:pt>
              </c:numCache>
            </c:numRef>
          </c:val>
          <c:extLst>
            <c:ext xmlns:c16="http://schemas.microsoft.com/office/drawing/2014/chart" uri="{C3380CC4-5D6E-409C-BE32-E72D297353CC}">
              <c16:uniqueId val="{00000000-7FC6-4254-A6DF-49ECE54DC851}"/>
            </c:ext>
          </c:extLst>
        </c:ser>
        <c:ser>
          <c:idx val="1"/>
          <c:order val="1"/>
          <c:tx>
            <c:strRef>
              <c:f>Sheet1!$C$1</c:f>
              <c:strCache>
                <c:ptCount val="1"/>
                <c:pt idx="0">
                  <c:v>No </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8</c:v>
                </c:pt>
              </c:numCache>
            </c:numRef>
          </c:val>
          <c:extLst>
            <c:ext xmlns:c16="http://schemas.microsoft.com/office/drawing/2014/chart" uri="{C3380CC4-5D6E-409C-BE32-E72D297353CC}">
              <c16:uniqueId val="{00000001-7FC6-4254-A6DF-49ECE54DC851}"/>
            </c:ext>
          </c:extLst>
        </c:ser>
        <c:dLbls>
          <c:showLegendKey val="0"/>
          <c:showVal val="0"/>
          <c:showCatName val="0"/>
          <c:showSerName val="0"/>
          <c:showPercent val="0"/>
          <c:showBubbleSize val="0"/>
        </c:dLbls>
        <c:gapWidth val="219"/>
        <c:overlap val="-27"/>
        <c:axId val="117918064"/>
        <c:axId val="117919024"/>
      </c:barChart>
      <c:catAx>
        <c:axId val="117918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919024"/>
        <c:crosses val="autoZero"/>
        <c:auto val="1"/>
        <c:lblAlgn val="ctr"/>
        <c:lblOffset val="100"/>
        <c:noMultiLvlLbl val="0"/>
      </c:catAx>
      <c:valAx>
        <c:axId val="117919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918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23</c:v>
                </c:pt>
              </c:numCache>
            </c:numRef>
          </c:val>
          <c:extLst>
            <c:ext xmlns:c16="http://schemas.microsoft.com/office/drawing/2014/chart" uri="{C3380CC4-5D6E-409C-BE32-E72D297353CC}">
              <c16:uniqueId val="{00000000-59C1-4978-8238-D9C0DFB57528}"/>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2</c:v>
                </c:pt>
              </c:numCache>
            </c:numRef>
          </c:val>
          <c:extLst>
            <c:ext xmlns:c16="http://schemas.microsoft.com/office/drawing/2014/chart" uri="{C3380CC4-5D6E-409C-BE32-E72D297353CC}">
              <c16:uniqueId val="{00000001-59C1-4978-8238-D9C0DFB57528}"/>
            </c:ext>
          </c:extLst>
        </c:ser>
        <c:dLbls>
          <c:showLegendKey val="0"/>
          <c:showVal val="0"/>
          <c:showCatName val="0"/>
          <c:showSerName val="0"/>
          <c:showPercent val="0"/>
          <c:showBubbleSize val="0"/>
        </c:dLbls>
        <c:gapWidth val="219"/>
        <c:overlap val="-27"/>
        <c:axId val="372666367"/>
        <c:axId val="372669247"/>
      </c:barChart>
      <c:catAx>
        <c:axId val="3726663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669247"/>
        <c:crosses val="autoZero"/>
        <c:auto val="1"/>
        <c:lblAlgn val="ctr"/>
        <c:lblOffset val="100"/>
        <c:noMultiLvlLbl val="0"/>
      </c:catAx>
      <c:valAx>
        <c:axId val="3726692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6663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18</c:v>
                </c:pt>
              </c:numCache>
            </c:numRef>
          </c:val>
          <c:extLst>
            <c:ext xmlns:c16="http://schemas.microsoft.com/office/drawing/2014/chart" uri="{C3380CC4-5D6E-409C-BE32-E72D297353CC}">
              <c16:uniqueId val="{00000000-18AC-49CD-A9B4-AC95917F0DFF}"/>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7</c:v>
                </c:pt>
              </c:numCache>
            </c:numRef>
          </c:val>
          <c:extLst>
            <c:ext xmlns:c16="http://schemas.microsoft.com/office/drawing/2014/chart" uri="{C3380CC4-5D6E-409C-BE32-E72D297353CC}">
              <c16:uniqueId val="{00000001-18AC-49CD-A9B4-AC95917F0DFF}"/>
            </c:ext>
          </c:extLst>
        </c:ser>
        <c:dLbls>
          <c:showLegendKey val="0"/>
          <c:showVal val="0"/>
          <c:showCatName val="0"/>
          <c:showSerName val="0"/>
          <c:showPercent val="0"/>
          <c:showBubbleSize val="0"/>
        </c:dLbls>
        <c:gapWidth val="219"/>
        <c:overlap val="-27"/>
        <c:axId val="113372272"/>
        <c:axId val="113357872"/>
      </c:barChart>
      <c:catAx>
        <c:axId val="113372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57872"/>
        <c:crosses val="autoZero"/>
        <c:auto val="1"/>
        <c:lblAlgn val="ctr"/>
        <c:lblOffset val="100"/>
        <c:noMultiLvlLbl val="0"/>
      </c:catAx>
      <c:valAx>
        <c:axId val="113357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7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22</c:v>
                </c:pt>
              </c:numCache>
            </c:numRef>
          </c:val>
          <c:extLst>
            <c:ext xmlns:c16="http://schemas.microsoft.com/office/drawing/2014/chart" uri="{C3380CC4-5D6E-409C-BE32-E72D297353CC}">
              <c16:uniqueId val="{00000000-7E04-48DD-9614-E6F4FCC40761}"/>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3</c:v>
                </c:pt>
              </c:numCache>
            </c:numRef>
          </c:val>
          <c:extLst>
            <c:ext xmlns:c16="http://schemas.microsoft.com/office/drawing/2014/chart" uri="{C3380CC4-5D6E-409C-BE32-E72D297353CC}">
              <c16:uniqueId val="{00000001-7E04-48DD-9614-E6F4FCC40761}"/>
            </c:ext>
          </c:extLst>
        </c:ser>
        <c:dLbls>
          <c:showLegendKey val="0"/>
          <c:showVal val="0"/>
          <c:showCatName val="0"/>
          <c:showSerName val="0"/>
          <c:showPercent val="0"/>
          <c:showBubbleSize val="0"/>
        </c:dLbls>
        <c:gapWidth val="219"/>
        <c:overlap val="-27"/>
        <c:axId val="721290224"/>
        <c:axId val="721293104"/>
      </c:barChart>
      <c:catAx>
        <c:axId val="721290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293104"/>
        <c:crosses val="autoZero"/>
        <c:auto val="1"/>
        <c:lblAlgn val="ctr"/>
        <c:lblOffset val="100"/>
        <c:noMultiLvlLbl val="0"/>
      </c:catAx>
      <c:valAx>
        <c:axId val="721293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290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Was there a time when you were unable to answer a question? </c:v>
                </c:pt>
              </c:strCache>
            </c:strRef>
          </c:cat>
          <c:val>
            <c:numRef>
              <c:f>Sheet1!$B$2</c:f>
              <c:numCache>
                <c:formatCode>General</c:formatCode>
                <c:ptCount val="1"/>
                <c:pt idx="0">
                  <c:v>13</c:v>
                </c:pt>
              </c:numCache>
            </c:numRef>
          </c:val>
          <c:extLst>
            <c:ext xmlns:c16="http://schemas.microsoft.com/office/drawing/2014/chart" uri="{C3380CC4-5D6E-409C-BE32-E72D297353CC}">
              <c16:uniqueId val="{00000000-3135-4D26-9079-7EDF0BC027A9}"/>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Was there a time when you were unable to answer a question? </c:v>
                </c:pt>
              </c:strCache>
            </c:strRef>
          </c:cat>
          <c:val>
            <c:numRef>
              <c:f>Sheet1!$C$2</c:f>
              <c:numCache>
                <c:formatCode>General</c:formatCode>
                <c:ptCount val="1"/>
                <c:pt idx="0">
                  <c:v>2</c:v>
                </c:pt>
              </c:numCache>
            </c:numRef>
          </c:val>
          <c:extLst>
            <c:ext xmlns:c16="http://schemas.microsoft.com/office/drawing/2014/chart" uri="{C3380CC4-5D6E-409C-BE32-E72D297353CC}">
              <c16:uniqueId val="{00000001-3135-4D26-9079-7EDF0BC027A9}"/>
            </c:ext>
          </c:extLst>
        </c:ser>
        <c:dLbls>
          <c:showLegendKey val="0"/>
          <c:showVal val="0"/>
          <c:showCatName val="0"/>
          <c:showSerName val="0"/>
          <c:showPercent val="0"/>
          <c:showBubbleSize val="0"/>
        </c:dLbls>
        <c:gapWidth val="219"/>
        <c:overlap val="-27"/>
        <c:axId val="117699344"/>
        <c:axId val="117697424"/>
      </c:barChart>
      <c:catAx>
        <c:axId val="117699344"/>
        <c:scaling>
          <c:orientation val="minMax"/>
        </c:scaling>
        <c:delete val="1"/>
        <c:axPos val="b"/>
        <c:numFmt formatCode="General" sourceLinked="1"/>
        <c:majorTickMark val="none"/>
        <c:minorTickMark val="none"/>
        <c:tickLblPos val="nextTo"/>
        <c:crossAx val="117697424"/>
        <c:crosses val="autoZero"/>
        <c:auto val="1"/>
        <c:lblAlgn val="ctr"/>
        <c:lblOffset val="100"/>
        <c:noMultiLvlLbl val="0"/>
      </c:catAx>
      <c:valAx>
        <c:axId val="117697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69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8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D9B-452F-A529-35613B37A26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D9B-452F-A529-35613B37A26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D9B-452F-A529-35613B37A26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D9B-452F-A529-35613B37A26A}"/>
              </c:ext>
            </c:extLst>
          </c:dPt>
          <c:dLbls>
            <c:dLbl>
              <c:idx val="0"/>
              <c:tx>
                <c:rich>
                  <a:bodyPr/>
                  <a:lstStyle/>
                  <a:p>
                    <a:r>
                      <a:rPr lang="en-US"/>
                      <a:t>3</a:t>
                    </a:r>
                    <a:r>
                      <a:rPr lang="en-US" baseline="0"/>
                      <a:t> people</a:t>
                    </a:r>
                  </a:p>
                  <a:p>
                    <a:r>
                      <a:rPr lang="en-US" baseline="0"/>
                      <a:t>Embarrassed </a:t>
                    </a:r>
                    <a:endParaRPr lang="en-US"/>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ED9B-452F-A529-35613B37A26A}"/>
                </c:ext>
              </c:extLst>
            </c:dLbl>
            <c:dLbl>
              <c:idx val="1"/>
              <c:tx>
                <c:rich>
                  <a:bodyPr/>
                  <a:lstStyle/>
                  <a:p>
                    <a:r>
                      <a:rPr lang="en-US" sz="800"/>
                      <a:t>1</a:t>
                    </a:r>
                    <a:r>
                      <a:rPr lang="en-US" sz="800" baseline="0"/>
                      <a:t> person</a:t>
                    </a:r>
                  </a:p>
                  <a:p>
                    <a:r>
                      <a:rPr lang="en-US" sz="800" baseline="0"/>
                      <a:t>Frustrated</a:t>
                    </a:r>
                    <a:endParaRPr lang="en-US" sz="800"/>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ED9B-452F-A529-35613B37A26A}"/>
                </c:ext>
              </c:extLst>
            </c:dLbl>
            <c:dLbl>
              <c:idx val="2"/>
              <c:tx>
                <c:rich>
                  <a:bodyPr/>
                  <a:lstStyle/>
                  <a:p>
                    <a:r>
                      <a:rPr lang="en-US"/>
                      <a:t>2 people</a:t>
                    </a:r>
                  </a:p>
                  <a:p>
                    <a:r>
                      <a:rPr lang="en-US"/>
                      <a:t>Pressure</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ED9B-452F-A529-35613B37A26A}"/>
                </c:ext>
              </c:extLst>
            </c:dLbl>
            <c:dLbl>
              <c:idx val="3"/>
              <c:tx>
                <c:rich>
                  <a:bodyPr/>
                  <a:lstStyle/>
                  <a:p>
                    <a:r>
                      <a:rPr lang="en-US"/>
                      <a:t>2</a:t>
                    </a:r>
                    <a:r>
                      <a:rPr lang="en-US" baseline="0"/>
                      <a:t> people</a:t>
                    </a:r>
                  </a:p>
                  <a:p>
                    <a:r>
                      <a:rPr lang="en-US" baseline="0"/>
                      <a:t>Nervous</a:t>
                    </a:r>
                    <a:endParaRPr lang="en-US"/>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ED9B-452F-A529-35613B37A26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4"/>
                <c:pt idx="0">
                  <c:v>Embarrassed</c:v>
                </c:pt>
                <c:pt idx="1">
                  <c:v>Frustrated</c:v>
                </c:pt>
                <c:pt idx="2">
                  <c:v>Pressure</c:v>
                </c:pt>
                <c:pt idx="3">
                  <c:v>Nervous</c:v>
                </c:pt>
              </c:strCache>
            </c:strRef>
          </c:cat>
          <c:val>
            <c:numRef>
              <c:f>Sheet1!$B$2:$B$5</c:f>
              <c:numCache>
                <c:formatCode>General</c:formatCode>
                <c:ptCount val="4"/>
                <c:pt idx="0">
                  <c:v>3</c:v>
                </c:pt>
                <c:pt idx="1">
                  <c:v>1</c:v>
                </c:pt>
                <c:pt idx="2">
                  <c:v>2</c:v>
                </c:pt>
                <c:pt idx="3">
                  <c:v>2</c:v>
                </c:pt>
              </c:numCache>
            </c:numRef>
          </c:val>
          <c:extLst>
            <c:ext xmlns:c16="http://schemas.microsoft.com/office/drawing/2014/chart" uri="{C3380CC4-5D6E-409C-BE32-E72D297353CC}">
              <c16:uniqueId val="{00000008-ED9B-452F-A529-35613B37A26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Collated results</c:v>
                </c:pt>
              </c:strCache>
            </c:strRef>
          </c:tx>
          <c:spPr>
            <a:solidFill>
              <a:schemeClr val="accent1"/>
            </a:solidFill>
            <a:ln>
              <a:noFill/>
            </a:ln>
            <a:effectLst/>
          </c:spPr>
          <c:invertIfNegative val="0"/>
          <c:cat>
            <c:strRef>
              <c:f>Sheet1!$A$2:$A$6</c:f>
              <c:strCache>
                <c:ptCount val="5"/>
                <c:pt idx="0">
                  <c:v>Not knowing the answer</c:v>
                </c:pt>
                <c:pt idx="1">
                  <c:v>Getting It Wrong</c:v>
                </c:pt>
                <c:pt idx="2">
                  <c:v>Embarrassment </c:v>
                </c:pt>
                <c:pt idx="3">
                  <c:v>Nervous and scared</c:v>
                </c:pt>
                <c:pt idx="4">
                  <c:v>Other</c:v>
                </c:pt>
              </c:strCache>
            </c:strRef>
          </c:cat>
          <c:val>
            <c:numRef>
              <c:f>Sheet1!$B$2:$B$6</c:f>
              <c:numCache>
                <c:formatCode>General</c:formatCode>
                <c:ptCount val="5"/>
                <c:pt idx="0">
                  <c:v>15</c:v>
                </c:pt>
                <c:pt idx="1">
                  <c:v>3</c:v>
                </c:pt>
                <c:pt idx="2">
                  <c:v>2</c:v>
                </c:pt>
                <c:pt idx="3">
                  <c:v>1</c:v>
                </c:pt>
                <c:pt idx="4">
                  <c:v>5</c:v>
                </c:pt>
              </c:numCache>
            </c:numRef>
          </c:val>
          <c:extLst>
            <c:ext xmlns:c16="http://schemas.microsoft.com/office/drawing/2014/chart" uri="{C3380CC4-5D6E-409C-BE32-E72D297353CC}">
              <c16:uniqueId val="{00000000-9E8B-4F24-86F9-83F168CD34B6}"/>
            </c:ext>
          </c:extLst>
        </c:ser>
        <c:dLbls>
          <c:showLegendKey val="0"/>
          <c:showVal val="0"/>
          <c:showCatName val="0"/>
          <c:showSerName val="0"/>
          <c:showPercent val="0"/>
          <c:showBubbleSize val="0"/>
        </c:dLbls>
        <c:gapWidth val="219"/>
        <c:overlap val="-27"/>
        <c:axId val="718591408"/>
        <c:axId val="718592848"/>
      </c:barChart>
      <c:catAx>
        <c:axId val="71859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592848"/>
        <c:crosses val="autoZero"/>
        <c:auto val="1"/>
        <c:lblAlgn val="ctr"/>
        <c:lblOffset val="100"/>
        <c:noMultiLvlLbl val="0"/>
      </c:catAx>
      <c:valAx>
        <c:axId val="718592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591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18</c:v>
                </c:pt>
              </c:numCache>
            </c:numRef>
          </c:val>
          <c:extLst>
            <c:ext xmlns:c16="http://schemas.microsoft.com/office/drawing/2014/chart" uri="{C3380CC4-5D6E-409C-BE32-E72D297353CC}">
              <c16:uniqueId val="{00000000-A174-4FB6-938F-6796D5EB765C}"/>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6</c:v>
                </c:pt>
              </c:numCache>
            </c:numRef>
          </c:val>
          <c:extLst>
            <c:ext xmlns:c16="http://schemas.microsoft.com/office/drawing/2014/chart" uri="{C3380CC4-5D6E-409C-BE32-E72D297353CC}">
              <c16:uniqueId val="{00000001-A174-4FB6-938F-6796D5EB765C}"/>
            </c:ext>
          </c:extLst>
        </c:ser>
        <c:dLbls>
          <c:showLegendKey val="0"/>
          <c:showVal val="0"/>
          <c:showCatName val="0"/>
          <c:showSerName val="0"/>
          <c:showPercent val="0"/>
          <c:showBubbleSize val="0"/>
        </c:dLbls>
        <c:gapWidth val="219"/>
        <c:overlap val="-27"/>
        <c:axId val="113358832"/>
        <c:axId val="113363632"/>
      </c:barChart>
      <c:catAx>
        <c:axId val="113358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63632"/>
        <c:crosses val="autoZero"/>
        <c:auto val="1"/>
        <c:lblAlgn val="ctr"/>
        <c:lblOffset val="100"/>
        <c:noMultiLvlLbl val="0"/>
      </c:catAx>
      <c:valAx>
        <c:axId val="11336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5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18</c:v>
                </c:pt>
              </c:numCache>
            </c:numRef>
          </c:val>
          <c:extLst>
            <c:ext xmlns:c16="http://schemas.microsoft.com/office/drawing/2014/chart" uri="{C3380CC4-5D6E-409C-BE32-E72D297353CC}">
              <c16:uniqueId val="{00000000-9739-4F35-BAA7-F49FE86346B6}"/>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6</c:v>
                </c:pt>
              </c:numCache>
            </c:numRef>
          </c:val>
          <c:extLst>
            <c:ext xmlns:c16="http://schemas.microsoft.com/office/drawing/2014/chart" uri="{C3380CC4-5D6E-409C-BE32-E72D297353CC}">
              <c16:uniqueId val="{00000001-9739-4F35-BAA7-F49FE86346B6}"/>
            </c:ext>
          </c:extLst>
        </c:ser>
        <c:dLbls>
          <c:showLegendKey val="0"/>
          <c:showVal val="0"/>
          <c:showCatName val="0"/>
          <c:showSerName val="0"/>
          <c:showPercent val="0"/>
          <c:showBubbleSize val="0"/>
        </c:dLbls>
        <c:gapWidth val="219"/>
        <c:overlap val="-27"/>
        <c:axId val="113358832"/>
        <c:axId val="113363632"/>
      </c:barChart>
      <c:catAx>
        <c:axId val="113358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63632"/>
        <c:crosses val="autoZero"/>
        <c:auto val="1"/>
        <c:lblAlgn val="ctr"/>
        <c:lblOffset val="100"/>
        <c:noMultiLvlLbl val="0"/>
      </c:catAx>
      <c:valAx>
        <c:axId val="11336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5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7.8335873338413339E-2"/>
          <c:y val="2.6598158281062326E-2"/>
          <c:w val="0.9216641266615867"/>
          <c:h val="0.77681188156565173"/>
        </c:manualLayout>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20</c:v>
                </c:pt>
              </c:numCache>
            </c:numRef>
          </c:val>
          <c:extLst>
            <c:ext xmlns:c16="http://schemas.microsoft.com/office/drawing/2014/chart" uri="{C3380CC4-5D6E-409C-BE32-E72D297353CC}">
              <c16:uniqueId val="{00000000-E922-4C13-87E4-65F4DDDB008B}"/>
            </c:ext>
          </c:extLst>
        </c:ser>
        <c:ser>
          <c:idx val="1"/>
          <c:order val="1"/>
          <c:tx>
            <c:strRef>
              <c:f>Sheet1!$C$1</c:f>
              <c:strCache>
                <c:ptCount val="1"/>
                <c:pt idx="0">
                  <c:v>No</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5</c:v>
                </c:pt>
              </c:numCache>
            </c:numRef>
          </c:val>
          <c:extLst>
            <c:ext xmlns:c16="http://schemas.microsoft.com/office/drawing/2014/chart" uri="{C3380CC4-5D6E-409C-BE32-E72D297353CC}">
              <c16:uniqueId val="{00000001-E922-4C13-87E4-65F4DDDB008B}"/>
            </c:ext>
          </c:extLst>
        </c:ser>
        <c:dLbls>
          <c:showLegendKey val="0"/>
          <c:showVal val="0"/>
          <c:showCatName val="0"/>
          <c:showSerName val="0"/>
          <c:showPercent val="0"/>
          <c:showBubbleSize val="0"/>
        </c:dLbls>
        <c:gapWidth val="219"/>
        <c:overlap val="-27"/>
        <c:axId val="2094055840"/>
        <c:axId val="2094061600"/>
      </c:barChart>
      <c:catAx>
        <c:axId val="2094055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061600"/>
        <c:crosses val="autoZero"/>
        <c:auto val="1"/>
        <c:lblAlgn val="ctr"/>
        <c:lblOffset val="100"/>
        <c:noMultiLvlLbl val="0"/>
      </c:catAx>
      <c:valAx>
        <c:axId val="2094061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055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417EFC-BCEB-4086-803C-A8BDC0D752C5}" type="doc">
      <dgm:prSet loTypeId="urn:microsoft.com/office/officeart/2005/8/layout/cycle1" loCatId="cycle" qsTypeId="urn:microsoft.com/office/officeart/2005/8/quickstyle/simple5" qsCatId="simple" csTypeId="urn:microsoft.com/office/officeart/2005/8/colors/colorful1" csCatId="colorful" phldr="1"/>
      <dgm:spPr/>
      <dgm:t>
        <a:bodyPr/>
        <a:lstStyle/>
        <a:p>
          <a:endParaRPr lang="en-GB"/>
        </a:p>
      </dgm:t>
    </dgm:pt>
    <dgm:pt modelId="{BB7CD815-12A5-409A-87EF-3C5C25D630D4}">
      <dgm:prSet phldrT="[Text]"/>
      <dgm:spPr>
        <a:xfrm>
          <a:off x="3045721" y="21148"/>
          <a:ext cx="921294"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Evaluate effectiveness of responses</a:t>
          </a:r>
        </a:p>
      </dgm:t>
    </dgm:pt>
    <dgm:pt modelId="{969E0196-E071-4D9F-A517-F2CD32DA1864}" type="parTrans" cxnId="{4C9C35CE-7570-4103-9F0A-09DBDC017B6E}">
      <dgm:prSet/>
      <dgm:spPr/>
      <dgm:t>
        <a:bodyPr/>
        <a:lstStyle/>
        <a:p>
          <a:endParaRPr lang="en-GB"/>
        </a:p>
      </dgm:t>
    </dgm:pt>
    <dgm:pt modelId="{5BC19D97-C3D9-49C8-B689-973C7239DBB1}" type="sibTrans" cxnId="{4C9C35CE-7570-4103-9F0A-09DBDC017B6E}">
      <dgm:prSet/>
      <dgm:spPr>
        <a:xfrm>
          <a:off x="1416546" y="-119"/>
          <a:ext cx="2746931" cy="2746931"/>
        </a:xfrm>
        <a:prstGeom prst="circularArrow">
          <a:avLst>
            <a:gd name="adj1" fmla="val 5200"/>
            <a:gd name="adj2" fmla="val 335886"/>
            <a:gd name="adj3" fmla="val 21293353"/>
            <a:gd name="adj4" fmla="val 19766141"/>
            <a:gd name="adj5" fmla="val 6066"/>
          </a:avLst>
        </a:prstGeom>
        <a:gradFill rotWithShape="0">
          <a:gsLst>
            <a:gs pos="0">
              <a:srgbClr val="ED7D31">
                <a:hueOff val="0"/>
                <a:satOff val="0"/>
                <a:lumOff val="0"/>
                <a:alphaOff val="0"/>
                <a:satMod val="103000"/>
                <a:lumMod val="102000"/>
                <a:tint val="94000"/>
              </a:srgbClr>
            </a:gs>
            <a:gs pos="50000">
              <a:srgbClr val="ED7D31">
                <a:hueOff val="0"/>
                <a:satOff val="0"/>
                <a:lumOff val="0"/>
                <a:alphaOff val="0"/>
                <a:satMod val="110000"/>
                <a:lumMod val="100000"/>
                <a:shade val="100000"/>
              </a:srgbClr>
            </a:gs>
            <a:gs pos="100000">
              <a:srgbClr val="ED7D31">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CAF24CDD-ECEC-464A-BAA1-F820F7DD892B}">
      <dgm:prSet phldrT="[Text]"/>
      <dgm:spPr>
        <a:xfrm>
          <a:off x="3582883" y="1383739"/>
          <a:ext cx="732435"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Modify ideas in response to evaluation </a:t>
          </a:r>
        </a:p>
      </dgm:t>
    </dgm:pt>
    <dgm:pt modelId="{3D683A6C-9F67-401B-9EBF-523C94773B3B}" type="parTrans" cxnId="{9E40238D-1DFF-421C-846B-B7C6D5DA046F}">
      <dgm:prSet/>
      <dgm:spPr/>
      <dgm:t>
        <a:bodyPr/>
        <a:lstStyle/>
        <a:p>
          <a:endParaRPr lang="en-GB"/>
        </a:p>
      </dgm:t>
    </dgm:pt>
    <dgm:pt modelId="{4F9F3FD0-46EE-46FE-A98A-7B7D3A7FC19F}" type="sibTrans" cxnId="{9E40238D-1DFF-421C-846B-B7C6D5DA046F}">
      <dgm:prSet/>
      <dgm:spPr>
        <a:xfrm>
          <a:off x="1416546" y="-119"/>
          <a:ext cx="2746931" cy="2746931"/>
        </a:xfrm>
        <a:prstGeom prst="circularArrow">
          <a:avLst>
            <a:gd name="adj1" fmla="val 5200"/>
            <a:gd name="adj2" fmla="val 335886"/>
            <a:gd name="adj3" fmla="val 4014813"/>
            <a:gd name="adj4" fmla="val 2253326"/>
            <a:gd name="adj5" fmla="val 6066"/>
          </a:avLst>
        </a:prstGeom>
        <a:gradFill rotWithShape="0">
          <a:gsLst>
            <a:gs pos="0">
              <a:srgbClr val="A5A5A5">
                <a:hueOff val="0"/>
                <a:satOff val="0"/>
                <a:lumOff val="0"/>
                <a:alphaOff val="0"/>
                <a:satMod val="103000"/>
                <a:lumMod val="102000"/>
                <a:tint val="94000"/>
              </a:srgbClr>
            </a:gs>
            <a:gs pos="50000">
              <a:srgbClr val="A5A5A5">
                <a:hueOff val="0"/>
                <a:satOff val="0"/>
                <a:lumOff val="0"/>
                <a:alphaOff val="0"/>
                <a:satMod val="110000"/>
                <a:lumMod val="100000"/>
                <a:shade val="100000"/>
              </a:srgbClr>
            </a:gs>
            <a:gs pos="100000">
              <a:srgbClr val="A5A5A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66428715-906E-4C4A-A5F3-0713DC95790C}">
      <dgm:prSet phldrT="[Text]"/>
      <dgm:spPr>
        <a:xfrm>
          <a:off x="2423794" y="2225867"/>
          <a:ext cx="732435"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Observe and apply its impact through delivery</a:t>
          </a:r>
        </a:p>
      </dgm:t>
    </dgm:pt>
    <dgm:pt modelId="{36A36AB2-D7B3-4290-AF94-8972D85170BC}" type="parTrans" cxnId="{12E291A3-3483-4487-AB32-FCDAE2775712}">
      <dgm:prSet/>
      <dgm:spPr/>
      <dgm:t>
        <a:bodyPr/>
        <a:lstStyle/>
        <a:p>
          <a:endParaRPr lang="en-GB"/>
        </a:p>
      </dgm:t>
    </dgm:pt>
    <dgm:pt modelId="{14975CC2-823B-4A6E-9D4A-F54A3F3F3EEA}" type="sibTrans" cxnId="{12E291A3-3483-4487-AB32-FCDAE2775712}">
      <dgm:prSet/>
      <dgm:spPr>
        <a:xfrm>
          <a:off x="1416546" y="-119"/>
          <a:ext cx="2746931" cy="2746931"/>
        </a:xfrm>
        <a:prstGeom prst="circularArrow">
          <a:avLst>
            <a:gd name="adj1" fmla="val 5200"/>
            <a:gd name="adj2" fmla="val 335886"/>
            <a:gd name="adj3" fmla="val 8210788"/>
            <a:gd name="adj4" fmla="val 6449301"/>
            <a:gd name="adj5" fmla="val 6066"/>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EC34A8F2-F349-4FDF-BA42-6624050A1BB7}">
      <dgm:prSet phldrT="[Text]"/>
      <dgm:spPr>
        <a:xfrm>
          <a:off x="1139330" y="1383739"/>
          <a:ext cx="983185"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Reflection on effectiveness of modification</a:t>
          </a:r>
        </a:p>
      </dgm:t>
    </dgm:pt>
    <dgm:pt modelId="{9E8C5CE6-2955-48A6-8068-3F401CE26EF2}" type="parTrans" cxnId="{02956AD0-695C-4555-8C1F-3CCDAD4A083B}">
      <dgm:prSet/>
      <dgm:spPr/>
      <dgm:t>
        <a:bodyPr/>
        <a:lstStyle/>
        <a:p>
          <a:endParaRPr lang="en-GB"/>
        </a:p>
      </dgm:t>
    </dgm:pt>
    <dgm:pt modelId="{E3F1D8E6-9FB9-47FB-B623-642065537B72}" type="sibTrans" cxnId="{02956AD0-695C-4555-8C1F-3CCDAD4A083B}">
      <dgm:prSet/>
      <dgm:spPr>
        <a:xfrm>
          <a:off x="1416546" y="-119"/>
          <a:ext cx="2746931" cy="2746931"/>
        </a:xfrm>
        <a:prstGeom prst="circularArrow">
          <a:avLst>
            <a:gd name="adj1" fmla="val 5200"/>
            <a:gd name="adj2" fmla="val 335886"/>
            <a:gd name="adj3" fmla="val 12297973"/>
            <a:gd name="adj4" fmla="val 10770761"/>
            <a:gd name="adj5" fmla="val 6066"/>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7BAD51C9-3FED-40D1-90B4-145E0E4548ED}">
      <dgm:prSet phldrT="[Text]"/>
      <dgm:spPr>
        <a:xfrm>
          <a:off x="1807645" y="147940"/>
          <a:ext cx="532019" cy="478851"/>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Respond to reflection through action </a:t>
          </a:r>
        </a:p>
      </dgm:t>
    </dgm:pt>
    <dgm:pt modelId="{339CD5F7-D601-4F57-9236-138E80EBC43C}" type="parTrans" cxnId="{4D856DD0-FC22-4DEB-9CF2-F40FAA4F7B21}">
      <dgm:prSet/>
      <dgm:spPr/>
      <dgm:t>
        <a:bodyPr/>
        <a:lstStyle/>
        <a:p>
          <a:endParaRPr lang="en-GB"/>
        </a:p>
      </dgm:t>
    </dgm:pt>
    <dgm:pt modelId="{BA9EFF9E-CE50-4768-AD00-FDAC0AA6546E}" type="sibTrans" cxnId="{4D856DD0-FC22-4DEB-9CF2-F40FAA4F7B21}">
      <dgm:prSet/>
      <dgm:spPr>
        <a:xfrm>
          <a:off x="1416546" y="-119"/>
          <a:ext cx="2746931" cy="2746931"/>
        </a:xfrm>
        <a:prstGeom prst="circularArrow">
          <a:avLst>
            <a:gd name="adj1" fmla="val 5200"/>
            <a:gd name="adj2" fmla="val 335886"/>
            <a:gd name="adj3" fmla="val 16865802"/>
            <a:gd name="adj4" fmla="val 15198313"/>
            <a:gd name="adj5" fmla="val 6066"/>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AF4DDFD0-0EF3-484D-BB29-1A7085648946}" type="pres">
      <dgm:prSet presAssocID="{95417EFC-BCEB-4086-803C-A8BDC0D752C5}" presName="cycle" presStyleCnt="0">
        <dgm:presLayoutVars>
          <dgm:dir/>
          <dgm:resizeHandles val="exact"/>
        </dgm:presLayoutVars>
      </dgm:prSet>
      <dgm:spPr/>
    </dgm:pt>
    <dgm:pt modelId="{72D916B6-E7A1-4D06-A8F2-4B244CE92BD6}" type="pres">
      <dgm:prSet presAssocID="{BB7CD815-12A5-409A-87EF-3C5C25D630D4}" presName="dummy" presStyleCnt="0"/>
      <dgm:spPr/>
    </dgm:pt>
    <dgm:pt modelId="{7C8A09E2-B4F2-4855-962A-25E5EB80FBD6}" type="pres">
      <dgm:prSet presAssocID="{BB7CD815-12A5-409A-87EF-3C5C25D630D4}" presName="node" presStyleLbl="revTx" presStyleIdx="0" presStyleCnt="5" custScaleX="125785">
        <dgm:presLayoutVars>
          <dgm:bulletEnabled val="1"/>
        </dgm:presLayoutVars>
      </dgm:prSet>
      <dgm:spPr/>
    </dgm:pt>
    <dgm:pt modelId="{0CAA6ABC-DEE4-4234-8525-580C777F1CBC}" type="pres">
      <dgm:prSet presAssocID="{5BC19D97-C3D9-49C8-B689-973C7239DBB1}" presName="sibTrans" presStyleLbl="node1" presStyleIdx="0" presStyleCnt="5"/>
      <dgm:spPr/>
    </dgm:pt>
    <dgm:pt modelId="{2E612674-2139-4414-A85B-EE2D6B27E8DA}" type="pres">
      <dgm:prSet presAssocID="{CAF24CDD-ECEC-464A-BAA1-F820F7DD892B}" presName="dummy" presStyleCnt="0"/>
      <dgm:spPr/>
    </dgm:pt>
    <dgm:pt modelId="{55CDE749-4F16-4381-AE55-D7CC80740AA9}" type="pres">
      <dgm:prSet presAssocID="{CAF24CDD-ECEC-464A-BAA1-F820F7DD892B}" presName="node" presStyleLbl="revTx" presStyleIdx="1" presStyleCnt="5">
        <dgm:presLayoutVars>
          <dgm:bulletEnabled val="1"/>
        </dgm:presLayoutVars>
      </dgm:prSet>
      <dgm:spPr/>
    </dgm:pt>
    <dgm:pt modelId="{6CE0ECF0-6862-424A-BD1E-E3C568575713}" type="pres">
      <dgm:prSet presAssocID="{4F9F3FD0-46EE-46FE-A98A-7B7D3A7FC19F}" presName="sibTrans" presStyleLbl="node1" presStyleIdx="1" presStyleCnt="5"/>
      <dgm:spPr/>
    </dgm:pt>
    <dgm:pt modelId="{27BE54FA-2C13-49BB-AF44-DADBFB4A41BC}" type="pres">
      <dgm:prSet presAssocID="{66428715-906E-4C4A-A5F3-0713DC95790C}" presName="dummy" presStyleCnt="0"/>
      <dgm:spPr/>
    </dgm:pt>
    <dgm:pt modelId="{4AB9CBFB-C4F8-448E-AFCC-A8E481D4F103}" type="pres">
      <dgm:prSet presAssocID="{66428715-906E-4C4A-A5F3-0713DC95790C}" presName="node" presStyleLbl="revTx" presStyleIdx="2" presStyleCnt="5">
        <dgm:presLayoutVars>
          <dgm:bulletEnabled val="1"/>
        </dgm:presLayoutVars>
      </dgm:prSet>
      <dgm:spPr/>
    </dgm:pt>
    <dgm:pt modelId="{C50B046C-F78F-4C10-9588-6B98D2017B7A}" type="pres">
      <dgm:prSet presAssocID="{14975CC2-823B-4A6E-9D4A-F54A3F3F3EEA}" presName="sibTrans" presStyleLbl="node1" presStyleIdx="2" presStyleCnt="5"/>
      <dgm:spPr/>
    </dgm:pt>
    <dgm:pt modelId="{5ACBA323-D9A4-4171-80C4-A20E8AA6CD08}" type="pres">
      <dgm:prSet presAssocID="{EC34A8F2-F349-4FDF-BA42-6624050A1BB7}" presName="dummy" presStyleCnt="0"/>
      <dgm:spPr/>
    </dgm:pt>
    <dgm:pt modelId="{D528D40E-A450-42CB-AD46-0D1C66EC9768}" type="pres">
      <dgm:prSet presAssocID="{EC34A8F2-F349-4FDF-BA42-6624050A1BB7}" presName="node" presStyleLbl="revTx" presStyleIdx="3" presStyleCnt="5" custScaleX="134235">
        <dgm:presLayoutVars>
          <dgm:bulletEnabled val="1"/>
        </dgm:presLayoutVars>
      </dgm:prSet>
      <dgm:spPr/>
    </dgm:pt>
    <dgm:pt modelId="{F38D3BE9-9976-4704-A6B1-F1019E001159}" type="pres">
      <dgm:prSet presAssocID="{E3F1D8E6-9FB9-47FB-B623-642065537B72}" presName="sibTrans" presStyleLbl="node1" presStyleIdx="3" presStyleCnt="5"/>
      <dgm:spPr/>
    </dgm:pt>
    <dgm:pt modelId="{F7A8CD98-D6BD-4828-A773-65CF21FE95B7}" type="pres">
      <dgm:prSet presAssocID="{7BAD51C9-3FED-40D1-90B4-145E0E4548ED}" presName="dummy" presStyleCnt="0"/>
      <dgm:spPr/>
    </dgm:pt>
    <dgm:pt modelId="{B9F6725F-918E-42E6-A6E7-F0768AB816FA}" type="pres">
      <dgm:prSet presAssocID="{7BAD51C9-3FED-40D1-90B4-145E0E4548ED}" presName="node" presStyleLbl="revTx" presStyleIdx="4" presStyleCnt="5" custScaleX="72637" custScaleY="65378">
        <dgm:presLayoutVars>
          <dgm:bulletEnabled val="1"/>
        </dgm:presLayoutVars>
      </dgm:prSet>
      <dgm:spPr/>
    </dgm:pt>
    <dgm:pt modelId="{68D63F17-6668-4B6E-AA36-1EF4CCB6DB65}" type="pres">
      <dgm:prSet presAssocID="{BA9EFF9E-CE50-4768-AD00-FDAC0AA6546E}" presName="sibTrans" presStyleLbl="node1" presStyleIdx="4" presStyleCnt="5"/>
      <dgm:spPr/>
    </dgm:pt>
  </dgm:ptLst>
  <dgm:cxnLst>
    <dgm:cxn modelId="{F71FD635-779F-49D2-BEB9-461FF8ED0D15}" type="presOf" srcId="{CAF24CDD-ECEC-464A-BAA1-F820F7DD892B}" destId="{55CDE749-4F16-4381-AE55-D7CC80740AA9}" srcOrd="0" destOrd="0" presId="urn:microsoft.com/office/officeart/2005/8/layout/cycle1"/>
    <dgm:cxn modelId="{4708923A-80FA-419C-9AAD-4C0A7A558C8F}" type="presOf" srcId="{95417EFC-BCEB-4086-803C-A8BDC0D752C5}" destId="{AF4DDFD0-0EF3-484D-BB29-1A7085648946}" srcOrd="0" destOrd="0" presId="urn:microsoft.com/office/officeart/2005/8/layout/cycle1"/>
    <dgm:cxn modelId="{904ABC63-CF49-43DE-9663-ACF5396C0856}" type="presOf" srcId="{66428715-906E-4C4A-A5F3-0713DC95790C}" destId="{4AB9CBFB-C4F8-448E-AFCC-A8E481D4F103}" srcOrd="0" destOrd="0" presId="urn:microsoft.com/office/officeart/2005/8/layout/cycle1"/>
    <dgm:cxn modelId="{83169268-E38F-41AC-92E2-25D79D5F0D45}" type="presOf" srcId="{BB7CD815-12A5-409A-87EF-3C5C25D630D4}" destId="{7C8A09E2-B4F2-4855-962A-25E5EB80FBD6}" srcOrd="0" destOrd="0" presId="urn:microsoft.com/office/officeart/2005/8/layout/cycle1"/>
    <dgm:cxn modelId="{AE3EA659-EDC5-478F-8846-3377AFE8D881}" type="presOf" srcId="{7BAD51C9-3FED-40D1-90B4-145E0E4548ED}" destId="{B9F6725F-918E-42E6-A6E7-F0768AB816FA}" srcOrd="0" destOrd="0" presId="urn:microsoft.com/office/officeart/2005/8/layout/cycle1"/>
    <dgm:cxn modelId="{A9D8F17F-C436-4903-8AA3-60670D08865E}" type="presOf" srcId="{EC34A8F2-F349-4FDF-BA42-6624050A1BB7}" destId="{D528D40E-A450-42CB-AD46-0D1C66EC9768}" srcOrd="0" destOrd="0" presId="urn:microsoft.com/office/officeart/2005/8/layout/cycle1"/>
    <dgm:cxn modelId="{F3AC7084-3061-4FE0-8CE2-51C21972B68D}" type="presOf" srcId="{5BC19D97-C3D9-49C8-B689-973C7239DBB1}" destId="{0CAA6ABC-DEE4-4234-8525-580C777F1CBC}" srcOrd="0" destOrd="0" presId="urn:microsoft.com/office/officeart/2005/8/layout/cycle1"/>
    <dgm:cxn modelId="{94B9F487-0117-4319-8132-20B326BBFCCB}" type="presOf" srcId="{E3F1D8E6-9FB9-47FB-B623-642065537B72}" destId="{F38D3BE9-9976-4704-A6B1-F1019E001159}" srcOrd="0" destOrd="0" presId="urn:microsoft.com/office/officeart/2005/8/layout/cycle1"/>
    <dgm:cxn modelId="{9E40238D-1DFF-421C-846B-B7C6D5DA046F}" srcId="{95417EFC-BCEB-4086-803C-A8BDC0D752C5}" destId="{CAF24CDD-ECEC-464A-BAA1-F820F7DD892B}" srcOrd="1" destOrd="0" parTransId="{3D683A6C-9F67-401B-9EBF-523C94773B3B}" sibTransId="{4F9F3FD0-46EE-46FE-A98A-7B7D3A7FC19F}"/>
    <dgm:cxn modelId="{BA31E09B-5C30-4AD9-9FC6-17B01F0C15AD}" type="presOf" srcId="{BA9EFF9E-CE50-4768-AD00-FDAC0AA6546E}" destId="{68D63F17-6668-4B6E-AA36-1EF4CCB6DB65}" srcOrd="0" destOrd="0" presId="urn:microsoft.com/office/officeart/2005/8/layout/cycle1"/>
    <dgm:cxn modelId="{12E291A3-3483-4487-AB32-FCDAE2775712}" srcId="{95417EFC-BCEB-4086-803C-A8BDC0D752C5}" destId="{66428715-906E-4C4A-A5F3-0713DC95790C}" srcOrd="2" destOrd="0" parTransId="{36A36AB2-D7B3-4290-AF94-8972D85170BC}" sibTransId="{14975CC2-823B-4A6E-9D4A-F54A3F3F3EEA}"/>
    <dgm:cxn modelId="{E07496CB-BECC-42D1-883A-BB6AAAC5D770}" type="presOf" srcId="{4F9F3FD0-46EE-46FE-A98A-7B7D3A7FC19F}" destId="{6CE0ECF0-6862-424A-BD1E-E3C568575713}" srcOrd="0" destOrd="0" presId="urn:microsoft.com/office/officeart/2005/8/layout/cycle1"/>
    <dgm:cxn modelId="{4C9C35CE-7570-4103-9F0A-09DBDC017B6E}" srcId="{95417EFC-BCEB-4086-803C-A8BDC0D752C5}" destId="{BB7CD815-12A5-409A-87EF-3C5C25D630D4}" srcOrd="0" destOrd="0" parTransId="{969E0196-E071-4D9F-A517-F2CD32DA1864}" sibTransId="{5BC19D97-C3D9-49C8-B689-973C7239DBB1}"/>
    <dgm:cxn modelId="{02956AD0-695C-4555-8C1F-3CCDAD4A083B}" srcId="{95417EFC-BCEB-4086-803C-A8BDC0D752C5}" destId="{EC34A8F2-F349-4FDF-BA42-6624050A1BB7}" srcOrd="3" destOrd="0" parTransId="{9E8C5CE6-2955-48A6-8068-3F401CE26EF2}" sibTransId="{E3F1D8E6-9FB9-47FB-B623-642065537B72}"/>
    <dgm:cxn modelId="{4D856DD0-FC22-4DEB-9CF2-F40FAA4F7B21}" srcId="{95417EFC-BCEB-4086-803C-A8BDC0D752C5}" destId="{7BAD51C9-3FED-40D1-90B4-145E0E4548ED}" srcOrd="4" destOrd="0" parTransId="{339CD5F7-D601-4F57-9236-138E80EBC43C}" sibTransId="{BA9EFF9E-CE50-4768-AD00-FDAC0AA6546E}"/>
    <dgm:cxn modelId="{207B67FB-83B3-4532-8B6A-485312844FB1}" type="presOf" srcId="{14975CC2-823B-4A6E-9D4A-F54A3F3F3EEA}" destId="{C50B046C-F78F-4C10-9588-6B98D2017B7A}" srcOrd="0" destOrd="0" presId="urn:microsoft.com/office/officeart/2005/8/layout/cycle1"/>
    <dgm:cxn modelId="{824B2CE0-64AB-4E97-B2F7-427D29740DB5}" type="presParOf" srcId="{AF4DDFD0-0EF3-484D-BB29-1A7085648946}" destId="{72D916B6-E7A1-4D06-A8F2-4B244CE92BD6}" srcOrd="0" destOrd="0" presId="urn:microsoft.com/office/officeart/2005/8/layout/cycle1"/>
    <dgm:cxn modelId="{5E032B5E-00D9-465F-80B9-A0232A0DEE98}" type="presParOf" srcId="{AF4DDFD0-0EF3-484D-BB29-1A7085648946}" destId="{7C8A09E2-B4F2-4855-962A-25E5EB80FBD6}" srcOrd="1" destOrd="0" presId="urn:microsoft.com/office/officeart/2005/8/layout/cycle1"/>
    <dgm:cxn modelId="{AAACABAB-FB29-45E0-903D-685CB8C46B99}" type="presParOf" srcId="{AF4DDFD0-0EF3-484D-BB29-1A7085648946}" destId="{0CAA6ABC-DEE4-4234-8525-580C777F1CBC}" srcOrd="2" destOrd="0" presId="urn:microsoft.com/office/officeart/2005/8/layout/cycle1"/>
    <dgm:cxn modelId="{5B4D253C-2245-4B41-A532-FE9FBC13F38E}" type="presParOf" srcId="{AF4DDFD0-0EF3-484D-BB29-1A7085648946}" destId="{2E612674-2139-4414-A85B-EE2D6B27E8DA}" srcOrd="3" destOrd="0" presId="urn:microsoft.com/office/officeart/2005/8/layout/cycle1"/>
    <dgm:cxn modelId="{F78464D4-DDAC-446A-B38D-D6A7AA5BDB01}" type="presParOf" srcId="{AF4DDFD0-0EF3-484D-BB29-1A7085648946}" destId="{55CDE749-4F16-4381-AE55-D7CC80740AA9}" srcOrd="4" destOrd="0" presId="urn:microsoft.com/office/officeart/2005/8/layout/cycle1"/>
    <dgm:cxn modelId="{4FEA9E78-DB9E-4335-8FE2-B852A4FAA617}" type="presParOf" srcId="{AF4DDFD0-0EF3-484D-BB29-1A7085648946}" destId="{6CE0ECF0-6862-424A-BD1E-E3C568575713}" srcOrd="5" destOrd="0" presId="urn:microsoft.com/office/officeart/2005/8/layout/cycle1"/>
    <dgm:cxn modelId="{74C11F53-6EA3-427A-A323-725DB26071F1}" type="presParOf" srcId="{AF4DDFD0-0EF3-484D-BB29-1A7085648946}" destId="{27BE54FA-2C13-49BB-AF44-DADBFB4A41BC}" srcOrd="6" destOrd="0" presId="urn:microsoft.com/office/officeart/2005/8/layout/cycle1"/>
    <dgm:cxn modelId="{527066EA-96D0-4252-AD91-2EB72B681125}" type="presParOf" srcId="{AF4DDFD0-0EF3-484D-BB29-1A7085648946}" destId="{4AB9CBFB-C4F8-448E-AFCC-A8E481D4F103}" srcOrd="7" destOrd="0" presId="urn:microsoft.com/office/officeart/2005/8/layout/cycle1"/>
    <dgm:cxn modelId="{7149549E-6BD8-4311-A2B0-0741E21E9405}" type="presParOf" srcId="{AF4DDFD0-0EF3-484D-BB29-1A7085648946}" destId="{C50B046C-F78F-4C10-9588-6B98D2017B7A}" srcOrd="8" destOrd="0" presId="urn:microsoft.com/office/officeart/2005/8/layout/cycle1"/>
    <dgm:cxn modelId="{0B0A4723-71EA-42A9-84B1-CE00EB2126AC}" type="presParOf" srcId="{AF4DDFD0-0EF3-484D-BB29-1A7085648946}" destId="{5ACBA323-D9A4-4171-80C4-A20E8AA6CD08}" srcOrd="9" destOrd="0" presId="urn:microsoft.com/office/officeart/2005/8/layout/cycle1"/>
    <dgm:cxn modelId="{7D8E6DB2-CEFE-48EF-94EA-68B9FF7CEB07}" type="presParOf" srcId="{AF4DDFD0-0EF3-484D-BB29-1A7085648946}" destId="{D528D40E-A450-42CB-AD46-0D1C66EC9768}" srcOrd="10" destOrd="0" presId="urn:microsoft.com/office/officeart/2005/8/layout/cycle1"/>
    <dgm:cxn modelId="{29BFED6C-1C16-4B61-AFAF-6392967E28BF}" type="presParOf" srcId="{AF4DDFD0-0EF3-484D-BB29-1A7085648946}" destId="{F38D3BE9-9976-4704-A6B1-F1019E001159}" srcOrd="11" destOrd="0" presId="urn:microsoft.com/office/officeart/2005/8/layout/cycle1"/>
    <dgm:cxn modelId="{3248DD11-1EA4-46A3-9D10-6C7B518B66E9}" type="presParOf" srcId="{AF4DDFD0-0EF3-484D-BB29-1A7085648946}" destId="{F7A8CD98-D6BD-4828-A773-65CF21FE95B7}" srcOrd="12" destOrd="0" presId="urn:microsoft.com/office/officeart/2005/8/layout/cycle1"/>
    <dgm:cxn modelId="{285574D9-8BDA-491B-AB07-8D37AC86C553}" type="presParOf" srcId="{AF4DDFD0-0EF3-484D-BB29-1A7085648946}" destId="{B9F6725F-918E-42E6-A6E7-F0768AB816FA}" srcOrd="13" destOrd="0" presId="urn:microsoft.com/office/officeart/2005/8/layout/cycle1"/>
    <dgm:cxn modelId="{16D36D70-9745-4B7E-BB35-CB9BACA9D04B}" type="presParOf" srcId="{AF4DDFD0-0EF3-484D-BB29-1A7085648946}" destId="{68D63F17-6668-4B6E-AA36-1EF4CCB6DB65}" srcOrd="14" destOrd="0" presId="urn:microsoft.com/office/officeart/2005/8/layout/cycle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95417EFC-BCEB-4086-803C-A8BDC0D752C5}" type="doc">
      <dgm:prSet loTypeId="urn:microsoft.com/office/officeart/2005/8/layout/cycle1" loCatId="cycle" qsTypeId="urn:microsoft.com/office/officeart/2005/8/quickstyle/simple5" qsCatId="simple" csTypeId="urn:microsoft.com/office/officeart/2005/8/colors/colorful1" csCatId="colorful" phldr="1"/>
      <dgm:spPr/>
      <dgm:t>
        <a:bodyPr/>
        <a:lstStyle/>
        <a:p>
          <a:endParaRPr lang="en-GB"/>
        </a:p>
      </dgm:t>
    </dgm:pt>
    <dgm:pt modelId="{BB7CD815-12A5-409A-87EF-3C5C25D630D4}">
      <dgm:prSet phldrT="[Text]"/>
      <dgm:spPr>
        <a:xfrm>
          <a:off x="3045721" y="21148"/>
          <a:ext cx="921294"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Evaluate effectiveness of responses</a:t>
          </a:r>
        </a:p>
      </dgm:t>
    </dgm:pt>
    <dgm:pt modelId="{969E0196-E071-4D9F-A517-F2CD32DA1864}" type="parTrans" cxnId="{4C9C35CE-7570-4103-9F0A-09DBDC017B6E}">
      <dgm:prSet/>
      <dgm:spPr/>
      <dgm:t>
        <a:bodyPr/>
        <a:lstStyle/>
        <a:p>
          <a:endParaRPr lang="en-GB"/>
        </a:p>
      </dgm:t>
    </dgm:pt>
    <dgm:pt modelId="{5BC19D97-C3D9-49C8-B689-973C7239DBB1}" type="sibTrans" cxnId="{4C9C35CE-7570-4103-9F0A-09DBDC017B6E}">
      <dgm:prSet/>
      <dgm:spPr>
        <a:xfrm>
          <a:off x="1416546" y="-119"/>
          <a:ext cx="2746931" cy="2746931"/>
        </a:xfrm>
        <a:prstGeom prst="circularArrow">
          <a:avLst>
            <a:gd name="adj1" fmla="val 5200"/>
            <a:gd name="adj2" fmla="val 335886"/>
            <a:gd name="adj3" fmla="val 21293353"/>
            <a:gd name="adj4" fmla="val 19766141"/>
            <a:gd name="adj5" fmla="val 6066"/>
          </a:avLst>
        </a:prstGeom>
        <a:gradFill rotWithShape="0">
          <a:gsLst>
            <a:gs pos="0">
              <a:srgbClr val="ED7D31">
                <a:hueOff val="0"/>
                <a:satOff val="0"/>
                <a:lumOff val="0"/>
                <a:alphaOff val="0"/>
                <a:satMod val="103000"/>
                <a:lumMod val="102000"/>
                <a:tint val="94000"/>
              </a:srgbClr>
            </a:gs>
            <a:gs pos="50000">
              <a:srgbClr val="ED7D31">
                <a:hueOff val="0"/>
                <a:satOff val="0"/>
                <a:lumOff val="0"/>
                <a:alphaOff val="0"/>
                <a:satMod val="110000"/>
                <a:lumMod val="100000"/>
                <a:shade val="100000"/>
              </a:srgbClr>
            </a:gs>
            <a:gs pos="100000">
              <a:srgbClr val="ED7D31">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CAF24CDD-ECEC-464A-BAA1-F820F7DD892B}">
      <dgm:prSet phldrT="[Text]"/>
      <dgm:spPr>
        <a:xfrm>
          <a:off x="3582883" y="1383739"/>
          <a:ext cx="732435"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Modify ideas in response to evaluation </a:t>
          </a:r>
        </a:p>
      </dgm:t>
    </dgm:pt>
    <dgm:pt modelId="{3D683A6C-9F67-401B-9EBF-523C94773B3B}" type="parTrans" cxnId="{9E40238D-1DFF-421C-846B-B7C6D5DA046F}">
      <dgm:prSet/>
      <dgm:spPr/>
      <dgm:t>
        <a:bodyPr/>
        <a:lstStyle/>
        <a:p>
          <a:endParaRPr lang="en-GB"/>
        </a:p>
      </dgm:t>
    </dgm:pt>
    <dgm:pt modelId="{4F9F3FD0-46EE-46FE-A98A-7B7D3A7FC19F}" type="sibTrans" cxnId="{9E40238D-1DFF-421C-846B-B7C6D5DA046F}">
      <dgm:prSet/>
      <dgm:spPr>
        <a:xfrm>
          <a:off x="1416546" y="-119"/>
          <a:ext cx="2746931" cy="2746931"/>
        </a:xfrm>
        <a:prstGeom prst="circularArrow">
          <a:avLst>
            <a:gd name="adj1" fmla="val 5200"/>
            <a:gd name="adj2" fmla="val 335886"/>
            <a:gd name="adj3" fmla="val 4014813"/>
            <a:gd name="adj4" fmla="val 2253326"/>
            <a:gd name="adj5" fmla="val 6066"/>
          </a:avLst>
        </a:prstGeom>
        <a:gradFill rotWithShape="0">
          <a:gsLst>
            <a:gs pos="0">
              <a:srgbClr val="A5A5A5">
                <a:hueOff val="0"/>
                <a:satOff val="0"/>
                <a:lumOff val="0"/>
                <a:alphaOff val="0"/>
                <a:satMod val="103000"/>
                <a:lumMod val="102000"/>
                <a:tint val="94000"/>
              </a:srgbClr>
            </a:gs>
            <a:gs pos="50000">
              <a:srgbClr val="A5A5A5">
                <a:hueOff val="0"/>
                <a:satOff val="0"/>
                <a:lumOff val="0"/>
                <a:alphaOff val="0"/>
                <a:satMod val="110000"/>
                <a:lumMod val="100000"/>
                <a:shade val="100000"/>
              </a:srgbClr>
            </a:gs>
            <a:gs pos="100000">
              <a:srgbClr val="A5A5A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66428715-906E-4C4A-A5F3-0713DC95790C}">
      <dgm:prSet phldrT="[Text]"/>
      <dgm:spPr>
        <a:xfrm>
          <a:off x="2423794" y="2225867"/>
          <a:ext cx="732435"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Observe and apply its impact through delivery</a:t>
          </a:r>
        </a:p>
      </dgm:t>
    </dgm:pt>
    <dgm:pt modelId="{36A36AB2-D7B3-4290-AF94-8972D85170BC}" type="parTrans" cxnId="{12E291A3-3483-4487-AB32-FCDAE2775712}">
      <dgm:prSet/>
      <dgm:spPr/>
      <dgm:t>
        <a:bodyPr/>
        <a:lstStyle/>
        <a:p>
          <a:endParaRPr lang="en-GB"/>
        </a:p>
      </dgm:t>
    </dgm:pt>
    <dgm:pt modelId="{14975CC2-823B-4A6E-9D4A-F54A3F3F3EEA}" type="sibTrans" cxnId="{12E291A3-3483-4487-AB32-FCDAE2775712}">
      <dgm:prSet/>
      <dgm:spPr>
        <a:xfrm>
          <a:off x="1416546" y="-119"/>
          <a:ext cx="2746931" cy="2746931"/>
        </a:xfrm>
        <a:prstGeom prst="circularArrow">
          <a:avLst>
            <a:gd name="adj1" fmla="val 5200"/>
            <a:gd name="adj2" fmla="val 335886"/>
            <a:gd name="adj3" fmla="val 8210788"/>
            <a:gd name="adj4" fmla="val 6449301"/>
            <a:gd name="adj5" fmla="val 6066"/>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EC34A8F2-F349-4FDF-BA42-6624050A1BB7}">
      <dgm:prSet phldrT="[Text]"/>
      <dgm:spPr>
        <a:xfrm>
          <a:off x="1139330" y="1383739"/>
          <a:ext cx="983185" cy="732435"/>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Reflection on effectiveness of modification</a:t>
          </a:r>
        </a:p>
      </dgm:t>
    </dgm:pt>
    <dgm:pt modelId="{9E8C5CE6-2955-48A6-8068-3F401CE26EF2}" type="parTrans" cxnId="{02956AD0-695C-4555-8C1F-3CCDAD4A083B}">
      <dgm:prSet/>
      <dgm:spPr/>
      <dgm:t>
        <a:bodyPr/>
        <a:lstStyle/>
        <a:p>
          <a:endParaRPr lang="en-GB"/>
        </a:p>
      </dgm:t>
    </dgm:pt>
    <dgm:pt modelId="{E3F1D8E6-9FB9-47FB-B623-642065537B72}" type="sibTrans" cxnId="{02956AD0-695C-4555-8C1F-3CCDAD4A083B}">
      <dgm:prSet/>
      <dgm:spPr>
        <a:xfrm>
          <a:off x="1416546" y="-119"/>
          <a:ext cx="2746931" cy="2746931"/>
        </a:xfrm>
        <a:prstGeom prst="circularArrow">
          <a:avLst>
            <a:gd name="adj1" fmla="val 5200"/>
            <a:gd name="adj2" fmla="val 335886"/>
            <a:gd name="adj3" fmla="val 12297973"/>
            <a:gd name="adj4" fmla="val 10770761"/>
            <a:gd name="adj5" fmla="val 6066"/>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7BAD51C9-3FED-40D1-90B4-145E0E4548ED}">
      <dgm:prSet phldrT="[Text]"/>
      <dgm:spPr>
        <a:xfrm>
          <a:off x="1807645" y="147940"/>
          <a:ext cx="532019" cy="478851"/>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Respond to reflection through action </a:t>
          </a:r>
        </a:p>
      </dgm:t>
    </dgm:pt>
    <dgm:pt modelId="{339CD5F7-D601-4F57-9236-138E80EBC43C}" type="parTrans" cxnId="{4D856DD0-FC22-4DEB-9CF2-F40FAA4F7B21}">
      <dgm:prSet/>
      <dgm:spPr/>
      <dgm:t>
        <a:bodyPr/>
        <a:lstStyle/>
        <a:p>
          <a:endParaRPr lang="en-GB"/>
        </a:p>
      </dgm:t>
    </dgm:pt>
    <dgm:pt modelId="{BA9EFF9E-CE50-4768-AD00-FDAC0AA6546E}" type="sibTrans" cxnId="{4D856DD0-FC22-4DEB-9CF2-F40FAA4F7B21}">
      <dgm:prSet/>
      <dgm:spPr>
        <a:xfrm>
          <a:off x="1416546" y="-119"/>
          <a:ext cx="2746931" cy="2746931"/>
        </a:xfrm>
        <a:prstGeom prst="circularArrow">
          <a:avLst>
            <a:gd name="adj1" fmla="val 5200"/>
            <a:gd name="adj2" fmla="val 335886"/>
            <a:gd name="adj3" fmla="val 16865802"/>
            <a:gd name="adj4" fmla="val 15198313"/>
            <a:gd name="adj5" fmla="val 6066"/>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endParaRPr lang="en-GB"/>
        </a:p>
      </dgm:t>
    </dgm:pt>
    <dgm:pt modelId="{AF4DDFD0-0EF3-484D-BB29-1A7085648946}" type="pres">
      <dgm:prSet presAssocID="{95417EFC-BCEB-4086-803C-A8BDC0D752C5}" presName="cycle" presStyleCnt="0">
        <dgm:presLayoutVars>
          <dgm:dir/>
          <dgm:resizeHandles val="exact"/>
        </dgm:presLayoutVars>
      </dgm:prSet>
      <dgm:spPr/>
    </dgm:pt>
    <dgm:pt modelId="{72D916B6-E7A1-4D06-A8F2-4B244CE92BD6}" type="pres">
      <dgm:prSet presAssocID="{BB7CD815-12A5-409A-87EF-3C5C25D630D4}" presName="dummy" presStyleCnt="0"/>
      <dgm:spPr/>
    </dgm:pt>
    <dgm:pt modelId="{7C8A09E2-B4F2-4855-962A-25E5EB80FBD6}" type="pres">
      <dgm:prSet presAssocID="{BB7CD815-12A5-409A-87EF-3C5C25D630D4}" presName="node" presStyleLbl="revTx" presStyleIdx="0" presStyleCnt="5" custScaleX="125785">
        <dgm:presLayoutVars>
          <dgm:bulletEnabled val="1"/>
        </dgm:presLayoutVars>
      </dgm:prSet>
      <dgm:spPr/>
    </dgm:pt>
    <dgm:pt modelId="{0CAA6ABC-DEE4-4234-8525-580C777F1CBC}" type="pres">
      <dgm:prSet presAssocID="{5BC19D97-C3D9-49C8-B689-973C7239DBB1}" presName="sibTrans" presStyleLbl="node1" presStyleIdx="0" presStyleCnt="5"/>
      <dgm:spPr/>
    </dgm:pt>
    <dgm:pt modelId="{2E612674-2139-4414-A85B-EE2D6B27E8DA}" type="pres">
      <dgm:prSet presAssocID="{CAF24CDD-ECEC-464A-BAA1-F820F7DD892B}" presName="dummy" presStyleCnt="0"/>
      <dgm:spPr/>
    </dgm:pt>
    <dgm:pt modelId="{55CDE749-4F16-4381-AE55-D7CC80740AA9}" type="pres">
      <dgm:prSet presAssocID="{CAF24CDD-ECEC-464A-BAA1-F820F7DD892B}" presName="node" presStyleLbl="revTx" presStyleIdx="1" presStyleCnt="5">
        <dgm:presLayoutVars>
          <dgm:bulletEnabled val="1"/>
        </dgm:presLayoutVars>
      </dgm:prSet>
      <dgm:spPr/>
    </dgm:pt>
    <dgm:pt modelId="{6CE0ECF0-6862-424A-BD1E-E3C568575713}" type="pres">
      <dgm:prSet presAssocID="{4F9F3FD0-46EE-46FE-A98A-7B7D3A7FC19F}" presName="sibTrans" presStyleLbl="node1" presStyleIdx="1" presStyleCnt="5"/>
      <dgm:spPr/>
    </dgm:pt>
    <dgm:pt modelId="{27BE54FA-2C13-49BB-AF44-DADBFB4A41BC}" type="pres">
      <dgm:prSet presAssocID="{66428715-906E-4C4A-A5F3-0713DC95790C}" presName="dummy" presStyleCnt="0"/>
      <dgm:spPr/>
    </dgm:pt>
    <dgm:pt modelId="{4AB9CBFB-C4F8-448E-AFCC-A8E481D4F103}" type="pres">
      <dgm:prSet presAssocID="{66428715-906E-4C4A-A5F3-0713DC95790C}" presName="node" presStyleLbl="revTx" presStyleIdx="2" presStyleCnt="5">
        <dgm:presLayoutVars>
          <dgm:bulletEnabled val="1"/>
        </dgm:presLayoutVars>
      </dgm:prSet>
      <dgm:spPr/>
    </dgm:pt>
    <dgm:pt modelId="{C50B046C-F78F-4C10-9588-6B98D2017B7A}" type="pres">
      <dgm:prSet presAssocID="{14975CC2-823B-4A6E-9D4A-F54A3F3F3EEA}" presName="sibTrans" presStyleLbl="node1" presStyleIdx="2" presStyleCnt="5"/>
      <dgm:spPr/>
    </dgm:pt>
    <dgm:pt modelId="{5ACBA323-D9A4-4171-80C4-A20E8AA6CD08}" type="pres">
      <dgm:prSet presAssocID="{EC34A8F2-F349-4FDF-BA42-6624050A1BB7}" presName="dummy" presStyleCnt="0"/>
      <dgm:spPr/>
    </dgm:pt>
    <dgm:pt modelId="{D528D40E-A450-42CB-AD46-0D1C66EC9768}" type="pres">
      <dgm:prSet presAssocID="{EC34A8F2-F349-4FDF-BA42-6624050A1BB7}" presName="node" presStyleLbl="revTx" presStyleIdx="3" presStyleCnt="5" custScaleX="134235">
        <dgm:presLayoutVars>
          <dgm:bulletEnabled val="1"/>
        </dgm:presLayoutVars>
      </dgm:prSet>
      <dgm:spPr/>
    </dgm:pt>
    <dgm:pt modelId="{F38D3BE9-9976-4704-A6B1-F1019E001159}" type="pres">
      <dgm:prSet presAssocID="{E3F1D8E6-9FB9-47FB-B623-642065537B72}" presName="sibTrans" presStyleLbl="node1" presStyleIdx="3" presStyleCnt="5"/>
      <dgm:spPr/>
    </dgm:pt>
    <dgm:pt modelId="{F7A8CD98-D6BD-4828-A773-65CF21FE95B7}" type="pres">
      <dgm:prSet presAssocID="{7BAD51C9-3FED-40D1-90B4-145E0E4548ED}" presName="dummy" presStyleCnt="0"/>
      <dgm:spPr/>
    </dgm:pt>
    <dgm:pt modelId="{B9F6725F-918E-42E6-A6E7-F0768AB816FA}" type="pres">
      <dgm:prSet presAssocID="{7BAD51C9-3FED-40D1-90B4-145E0E4548ED}" presName="node" presStyleLbl="revTx" presStyleIdx="4" presStyleCnt="5" custScaleX="72637" custScaleY="65378">
        <dgm:presLayoutVars>
          <dgm:bulletEnabled val="1"/>
        </dgm:presLayoutVars>
      </dgm:prSet>
      <dgm:spPr/>
    </dgm:pt>
    <dgm:pt modelId="{68D63F17-6668-4B6E-AA36-1EF4CCB6DB65}" type="pres">
      <dgm:prSet presAssocID="{BA9EFF9E-CE50-4768-AD00-FDAC0AA6546E}" presName="sibTrans" presStyleLbl="node1" presStyleIdx="4" presStyleCnt="5"/>
      <dgm:spPr/>
    </dgm:pt>
  </dgm:ptLst>
  <dgm:cxnLst>
    <dgm:cxn modelId="{F71FD635-779F-49D2-BEB9-461FF8ED0D15}" type="presOf" srcId="{CAF24CDD-ECEC-464A-BAA1-F820F7DD892B}" destId="{55CDE749-4F16-4381-AE55-D7CC80740AA9}" srcOrd="0" destOrd="0" presId="urn:microsoft.com/office/officeart/2005/8/layout/cycle1"/>
    <dgm:cxn modelId="{4708923A-80FA-419C-9AAD-4C0A7A558C8F}" type="presOf" srcId="{95417EFC-BCEB-4086-803C-A8BDC0D752C5}" destId="{AF4DDFD0-0EF3-484D-BB29-1A7085648946}" srcOrd="0" destOrd="0" presId="urn:microsoft.com/office/officeart/2005/8/layout/cycle1"/>
    <dgm:cxn modelId="{904ABC63-CF49-43DE-9663-ACF5396C0856}" type="presOf" srcId="{66428715-906E-4C4A-A5F3-0713DC95790C}" destId="{4AB9CBFB-C4F8-448E-AFCC-A8E481D4F103}" srcOrd="0" destOrd="0" presId="urn:microsoft.com/office/officeart/2005/8/layout/cycle1"/>
    <dgm:cxn modelId="{83169268-E38F-41AC-92E2-25D79D5F0D45}" type="presOf" srcId="{BB7CD815-12A5-409A-87EF-3C5C25D630D4}" destId="{7C8A09E2-B4F2-4855-962A-25E5EB80FBD6}" srcOrd="0" destOrd="0" presId="urn:microsoft.com/office/officeart/2005/8/layout/cycle1"/>
    <dgm:cxn modelId="{AE3EA659-EDC5-478F-8846-3377AFE8D881}" type="presOf" srcId="{7BAD51C9-3FED-40D1-90B4-145E0E4548ED}" destId="{B9F6725F-918E-42E6-A6E7-F0768AB816FA}" srcOrd="0" destOrd="0" presId="urn:microsoft.com/office/officeart/2005/8/layout/cycle1"/>
    <dgm:cxn modelId="{A9D8F17F-C436-4903-8AA3-60670D08865E}" type="presOf" srcId="{EC34A8F2-F349-4FDF-BA42-6624050A1BB7}" destId="{D528D40E-A450-42CB-AD46-0D1C66EC9768}" srcOrd="0" destOrd="0" presId="urn:microsoft.com/office/officeart/2005/8/layout/cycle1"/>
    <dgm:cxn modelId="{F3AC7084-3061-4FE0-8CE2-51C21972B68D}" type="presOf" srcId="{5BC19D97-C3D9-49C8-B689-973C7239DBB1}" destId="{0CAA6ABC-DEE4-4234-8525-580C777F1CBC}" srcOrd="0" destOrd="0" presId="urn:microsoft.com/office/officeart/2005/8/layout/cycle1"/>
    <dgm:cxn modelId="{94B9F487-0117-4319-8132-20B326BBFCCB}" type="presOf" srcId="{E3F1D8E6-9FB9-47FB-B623-642065537B72}" destId="{F38D3BE9-9976-4704-A6B1-F1019E001159}" srcOrd="0" destOrd="0" presId="urn:microsoft.com/office/officeart/2005/8/layout/cycle1"/>
    <dgm:cxn modelId="{9E40238D-1DFF-421C-846B-B7C6D5DA046F}" srcId="{95417EFC-BCEB-4086-803C-A8BDC0D752C5}" destId="{CAF24CDD-ECEC-464A-BAA1-F820F7DD892B}" srcOrd="1" destOrd="0" parTransId="{3D683A6C-9F67-401B-9EBF-523C94773B3B}" sibTransId="{4F9F3FD0-46EE-46FE-A98A-7B7D3A7FC19F}"/>
    <dgm:cxn modelId="{BA31E09B-5C30-4AD9-9FC6-17B01F0C15AD}" type="presOf" srcId="{BA9EFF9E-CE50-4768-AD00-FDAC0AA6546E}" destId="{68D63F17-6668-4B6E-AA36-1EF4CCB6DB65}" srcOrd="0" destOrd="0" presId="urn:microsoft.com/office/officeart/2005/8/layout/cycle1"/>
    <dgm:cxn modelId="{12E291A3-3483-4487-AB32-FCDAE2775712}" srcId="{95417EFC-BCEB-4086-803C-A8BDC0D752C5}" destId="{66428715-906E-4C4A-A5F3-0713DC95790C}" srcOrd="2" destOrd="0" parTransId="{36A36AB2-D7B3-4290-AF94-8972D85170BC}" sibTransId="{14975CC2-823B-4A6E-9D4A-F54A3F3F3EEA}"/>
    <dgm:cxn modelId="{E07496CB-BECC-42D1-883A-BB6AAAC5D770}" type="presOf" srcId="{4F9F3FD0-46EE-46FE-A98A-7B7D3A7FC19F}" destId="{6CE0ECF0-6862-424A-BD1E-E3C568575713}" srcOrd="0" destOrd="0" presId="urn:microsoft.com/office/officeart/2005/8/layout/cycle1"/>
    <dgm:cxn modelId="{4C9C35CE-7570-4103-9F0A-09DBDC017B6E}" srcId="{95417EFC-BCEB-4086-803C-A8BDC0D752C5}" destId="{BB7CD815-12A5-409A-87EF-3C5C25D630D4}" srcOrd="0" destOrd="0" parTransId="{969E0196-E071-4D9F-A517-F2CD32DA1864}" sibTransId="{5BC19D97-C3D9-49C8-B689-973C7239DBB1}"/>
    <dgm:cxn modelId="{02956AD0-695C-4555-8C1F-3CCDAD4A083B}" srcId="{95417EFC-BCEB-4086-803C-A8BDC0D752C5}" destId="{EC34A8F2-F349-4FDF-BA42-6624050A1BB7}" srcOrd="3" destOrd="0" parTransId="{9E8C5CE6-2955-48A6-8068-3F401CE26EF2}" sibTransId="{E3F1D8E6-9FB9-47FB-B623-642065537B72}"/>
    <dgm:cxn modelId="{4D856DD0-FC22-4DEB-9CF2-F40FAA4F7B21}" srcId="{95417EFC-BCEB-4086-803C-A8BDC0D752C5}" destId="{7BAD51C9-3FED-40D1-90B4-145E0E4548ED}" srcOrd="4" destOrd="0" parTransId="{339CD5F7-D601-4F57-9236-138E80EBC43C}" sibTransId="{BA9EFF9E-CE50-4768-AD00-FDAC0AA6546E}"/>
    <dgm:cxn modelId="{207B67FB-83B3-4532-8B6A-485312844FB1}" type="presOf" srcId="{14975CC2-823B-4A6E-9D4A-F54A3F3F3EEA}" destId="{C50B046C-F78F-4C10-9588-6B98D2017B7A}" srcOrd="0" destOrd="0" presId="urn:microsoft.com/office/officeart/2005/8/layout/cycle1"/>
    <dgm:cxn modelId="{824B2CE0-64AB-4E97-B2F7-427D29740DB5}" type="presParOf" srcId="{AF4DDFD0-0EF3-484D-BB29-1A7085648946}" destId="{72D916B6-E7A1-4D06-A8F2-4B244CE92BD6}" srcOrd="0" destOrd="0" presId="urn:microsoft.com/office/officeart/2005/8/layout/cycle1"/>
    <dgm:cxn modelId="{5E032B5E-00D9-465F-80B9-A0232A0DEE98}" type="presParOf" srcId="{AF4DDFD0-0EF3-484D-BB29-1A7085648946}" destId="{7C8A09E2-B4F2-4855-962A-25E5EB80FBD6}" srcOrd="1" destOrd="0" presId="urn:microsoft.com/office/officeart/2005/8/layout/cycle1"/>
    <dgm:cxn modelId="{AAACABAB-FB29-45E0-903D-685CB8C46B99}" type="presParOf" srcId="{AF4DDFD0-0EF3-484D-BB29-1A7085648946}" destId="{0CAA6ABC-DEE4-4234-8525-580C777F1CBC}" srcOrd="2" destOrd="0" presId="urn:microsoft.com/office/officeart/2005/8/layout/cycle1"/>
    <dgm:cxn modelId="{5B4D253C-2245-4B41-A532-FE9FBC13F38E}" type="presParOf" srcId="{AF4DDFD0-0EF3-484D-BB29-1A7085648946}" destId="{2E612674-2139-4414-A85B-EE2D6B27E8DA}" srcOrd="3" destOrd="0" presId="urn:microsoft.com/office/officeart/2005/8/layout/cycle1"/>
    <dgm:cxn modelId="{F78464D4-DDAC-446A-B38D-D6A7AA5BDB01}" type="presParOf" srcId="{AF4DDFD0-0EF3-484D-BB29-1A7085648946}" destId="{55CDE749-4F16-4381-AE55-D7CC80740AA9}" srcOrd="4" destOrd="0" presId="urn:microsoft.com/office/officeart/2005/8/layout/cycle1"/>
    <dgm:cxn modelId="{4FEA9E78-DB9E-4335-8FE2-B852A4FAA617}" type="presParOf" srcId="{AF4DDFD0-0EF3-484D-BB29-1A7085648946}" destId="{6CE0ECF0-6862-424A-BD1E-E3C568575713}" srcOrd="5" destOrd="0" presId="urn:microsoft.com/office/officeart/2005/8/layout/cycle1"/>
    <dgm:cxn modelId="{74C11F53-6EA3-427A-A323-725DB26071F1}" type="presParOf" srcId="{AF4DDFD0-0EF3-484D-BB29-1A7085648946}" destId="{27BE54FA-2C13-49BB-AF44-DADBFB4A41BC}" srcOrd="6" destOrd="0" presId="urn:microsoft.com/office/officeart/2005/8/layout/cycle1"/>
    <dgm:cxn modelId="{527066EA-96D0-4252-AD91-2EB72B681125}" type="presParOf" srcId="{AF4DDFD0-0EF3-484D-BB29-1A7085648946}" destId="{4AB9CBFB-C4F8-448E-AFCC-A8E481D4F103}" srcOrd="7" destOrd="0" presId="urn:microsoft.com/office/officeart/2005/8/layout/cycle1"/>
    <dgm:cxn modelId="{7149549E-6BD8-4311-A2B0-0741E21E9405}" type="presParOf" srcId="{AF4DDFD0-0EF3-484D-BB29-1A7085648946}" destId="{C50B046C-F78F-4C10-9588-6B98D2017B7A}" srcOrd="8" destOrd="0" presId="urn:microsoft.com/office/officeart/2005/8/layout/cycle1"/>
    <dgm:cxn modelId="{0B0A4723-71EA-42A9-84B1-CE00EB2126AC}" type="presParOf" srcId="{AF4DDFD0-0EF3-484D-BB29-1A7085648946}" destId="{5ACBA323-D9A4-4171-80C4-A20E8AA6CD08}" srcOrd="9" destOrd="0" presId="urn:microsoft.com/office/officeart/2005/8/layout/cycle1"/>
    <dgm:cxn modelId="{7D8E6DB2-CEFE-48EF-94EA-68B9FF7CEB07}" type="presParOf" srcId="{AF4DDFD0-0EF3-484D-BB29-1A7085648946}" destId="{D528D40E-A450-42CB-AD46-0D1C66EC9768}" srcOrd="10" destOrd="0" presId="urn:microsoft.com/office/officeart/2005/8/layout/cycle1"/>
    <dgm:cxn modelId="{29BFED6C-1C16-4B61-AFAF-6392967E28BF}" type="presParOf" srcId="{AF4DDFD0-0EF3-484D-BB29-1A7085648946}" destId="{F38D3BE9-9976-4704-A6B1-F1019E001159}" srcOrd="11" destOrd="0" presId="urn:microsoft.com/office/officeart/2005/8/layout/cycle1"/>
    <dgm:cxn modelId="{3248DD11-1EA4-46A3-9D10-6C7B518B66E9}" type="presParOf" srcId="{AF4DDFD0-0EF3-484D-BB29-1A7085648946}" destId="{F7A8CD98-D6BD-4828-A773-65CF21FE95B7}" srcOrd="12" destOrd="0" presId="urn:microsoft.com/office/officeart/2005/8/layout/cycle1"/>
    <dgm:cxn modelId="{285574D9-8BDA-491B-AB07-8D37AC86C553}" type="presParOf" srcId="{AF4DDFD0-0EF3-484D-BB29-1A7085648946}" destId="{B9F6725F-918E-42E6-A6E7-F0768AB816FA}" srcOrd="13" destOrd="0" presId="urn:microsoft.com/office/officeart/2005/8/layout/cycle1"/>
    <dgm:cxn modelId="{16D36D70-9745-4B7E-BB35-CB9BACA9D04B}" type="presParOf" srcId="{AF4DDFD0-0EF3-484D-BB29-1A7085648946}" destId="{68D63F17-6668-4B6E-AA36-1EF4CCB6DB65}" srcOrd="14" destOrd="0" presId="urn:microsoft.com/office/officeart/2005/8/layout/cycle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8A09E2-B4F2-4855-962A-25E5EB80FBD6}">
      <dsp:nvSpPr>
        <dsp:cNvPr id="0" name=""/>
        <dsp:cNvSpPr/>
      </dsp:nvSpPr>
      <dsp:spPr>
        <a:xfrm>
          <a:off x="3045721" y="21148"/>
          <a:ext cx="921294" cy="7324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Evaluate effectiveness of responses</a:t>
          </a:r>
        </a:p>
      </dsp:txBody>
      <dsp:txXfrm>
        <a:off x="3045721" y="21148"/>
        <a:ext cx="921294" cy="732435"/>
      </dsp:txXfrm>
    </dsp:sp>
    <dsp:sp modelId="{0CAA6ABC-DEE4-4234-8525-580C777F1CBC}">
      <dsp:nvSpPr>
        <dsp:cNvPr id="0" name=""/>
        <dsp:cNvSpPr/>
      </dsp:nvSpPr>
      <dsp:spPr>
        <a:xfrm>
          <a:off x="1416546" y="-119"/>
          <a:ext cx="2746931" cy="2746931"/>
        </a:xfrm>
        <a:prstGeom prst="circularArrow">
          <a:avLst>
            <a:gd name="adj1" fmla="val 5200"/>
            <a:gd name="adj2" fmla="val 335886"/>
            <a:gd name="adj3" fmla="val 21293353"/>
            <a:gd name="adj4" fmla="val 19766141"/>
            <a:gd name="adj5" fmla="val 6066"/>
          </a:avLst>
        </a:prstGeom>
        <a:gradFill rotWithShape="0">
          <a:gsLst>
            <a:gs pos="0">
              <a:srgbClr val="ED7D31">
                <a:hueOff val="0"/>
                <a:satOff val="0"/>
                <a:lumOff val="0"/>
                <a:alphaOff val="0"/>
                <a:satMod val="103000"/>
                <a:lumMod val="102000"/>
                <a:tint val="94000"/>
              </a:srgbClr>
            </a:gs>
            <a:gs pos="50000">
              <a:srgbClr val="ED7D31">
                <a:hueOff val="0"/>
                <a:satOff val="0"/>
                <a:lumOff val="0"/>
                <a:alphaOff val="0"/>
                <a:satMod val="110000"/>
                <a:lumMod val="100000"/>
                <a:shade val="100000"/>
              </a:srgbClr>
            </a:gs>
            <a:gs pos="100000">
              <a:srgbClr val="ED7D31">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5CDE749-4F16-4381-AE55-D7CC80740AA9}">
      <dsp:nvSpPr>
        <dsp:cNvPr id="0" name=""/>
        <dsp:cNvSpPr/>
      </dsp:nvSpPr>
      <dsp:spPr>
        <a:xfrm>
          <a:off x="3582883" y="1383739"/>
          <a:ext cx="732435" cy="7324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Modify ideas in response to evaluation </a:t>
          </a:r>
        </a:p>
      </dsp:txBody>
      <dsp:txXfrm>
        <a:off x="3582883" y="1383739"/>
        <a:ext cx="732435" cy="732435"/>
      </dsp:txXfrm>
    </dsp:sp>
    <dsp:sp modelId="{6CE0ECF0-6862-424A-BD1E-E3C568575713}">
      <dsp:nvSpPr>
        <dsp:cNvPr id="0" name=""/>
        <dsp:cNvSpPr/>
      </dsp:nvSpPr>
      <dsp:spPr>
        <a:xfrm>
          <a:off x="1416546" y="-119"/>
          <a:ext cx="2746931" cy="2746931"/>
        </a:xfrm>
        <a:prstGeom prst="circularArrow">
          <a:avLst>
            <a:gd name="adj1" fmla="val 5200"/>
            <a:gd name="adj2" fmla="val 335886"/>
            <a:gd name="adj3" fmla="val 4014813"/>
            <a:gd name="adj4" fmla="val 2253326"/>
            <a:gd name="adj5" fmla="val 6066"/>
          </a:avLst>
        </a:prstGeom>
        <a:gradFill rotWithShape="0">
          <a:gsLst>
            <a:gs pos="0">
              <a:srgbClr val="A5A5A5">
                <a:hueOff val="0"/>
                <a:satOff val="0"/>
                <a:lumOff val="0"/>
                <a:alphaOff val="0"/>
                <a:satMod val="103000"/>
                <a:lumMod val="102000"/>
                <a:tint val="94000"/>
              </a:srgbClr>
            </a:gs>
            <a:gs pos="50000">
              <a:srgbClr val="A5A5A5">
                <a:hueOff val="0"/>
                <a:satOff val="0"/>
                <a:lumOff val="0"/>
                <a:alphaOff val="0"/>
                <a:satMod val="110000"/>
                <a:lumMod val="100000"/>
                <a:shade val="100000"/>
              </a:srgbClr>
            </a:gs>
            <a:gs pos="100000">
              <a:srgbClr val="A5A5A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AB9CBFB-C4F8-448E-AFCC-A8E481D4F103}">
      <dsp:nvSpPr>
        <dsp:cNvPr id="0" name=""/>
        <dsp:cNvSpPr/>
      </dsp:nvSpPr>
      <dsp:spPr>
        <a:xfrm>
          <a:off x="2423794" y="2225867"/>
          <a:ext cx="732435" cy="7324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Observe and apply its impact through delivery</a:t>
          </a:r>
        </a:p>
      </dsp:txBody>
      <dsp:txXfrm>
        <a:off x="2423794" y="2225867"/>
        <a:ext cx="732435" cy="732435"/>
      </dsp:txXfrm>
    </dsp:sp>
    <dsp:sp modelId="{C50B046C-F78F-4C10-9588-6B98D2017B7A}">
      <dsp:nvSpPr>
        <dsp:cNvPr id="0" name=""/>
        <dsp:cNvSpPr/>
      </dsp:nvSpPr>
      <dsp:spPr>
        <a:xfrm>
          <a:off x="1416546" y="-119"/>
          <a:ext cx="2746931" cy="2746931"/>
        </a:xfrm>
        <a:prstGeom prst="circularArrow">
          <a:avLst>
            <a:gd name="adj1" fmla="val 5200"/>
            <a:gd name="adj2" fmla="val 335886"/>
            <a:gd name="adj3" fmla="val 8210788"/>
            <a:gd name="adj4" fmla="val 6449301"/>
            <a:gd name="adj5" fmla="val 6066"/>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528D40E-A450-42CB-AD46-0D1C66EC9768}">
      <dsp:nvSpPr>
        <dsp:cNvPr id="0" name=""/>
        <dsp:cNvSpPr/>
      </dsp:nvSpPr>
      <dsp:spPr>
        <a:xfrm>
          <a:off x="1139330" y="1383739"/>
          <a:ext cx="983185" cy="7324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Reflection on effectiveness of modification</a:t>
          </a:r>
        </a:p>
      </dsp:txBody>
      <dsp:txXfrm>
        <a:off x="1139330" y="1383739"/>
        <a:ext cx="983185" cy="732435"/>
      </dsp:txXfrm>
    </dsp:sp>
    <dsp:sp modelId="{F38D3BE9-9976-4704-A6B1-F1019E001159}">
      <dsp:nvSpPr>
        <dsp:cNvPr id="0" name=""/>
        <dsp:cNvSpPr/>
      </dsp:nvSpPr>
      <dsp:spPr>
        <a:xfrm>
          <a:off x="1416546" y="-119"/>
          <a:ext cx="2746931" cy="2746931"/>
        </a:xfrm>
        <a:prstGeom prst="circularArrow">
          <a:avLst>
            <a:gd name="adj1" fmla="val 5200"/>
            <a:gd name="adj2" fmla="val 335886"/>
            <a:gd name="adj3" fmla="val 12297973"/>
            <a:gd name="adj4" fmla="val 10770761"/>
            <a:gd name="adj5" fmla="val 6066"/>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9F6725F-918E-42E6-A6E7-F0768AB816FA}">
      <dsp:nvSpPr>
        <dsp:cNvPr id="0" name=""/>
        <dsp:cNvSpPr/>
      </dsp:nvSpPr>
      <dsp:spPr>
        <a:xfrm>
          <a:off x="1807645" y="147940"/>
          <a:ext cx="532019" cy="4788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Respond to reflection through action </a:t>
          </a:r>
        </a:p>
      </dsp:txBody>
      <dsp:txXfrm>
        <a:off x="1807645" y="147940"/>
        <a:ext cx="532019" cy="478851"/>
      </dsp:txXfrm>
    </dsp:sp>
    <dsp:sp modelId="{68D63F17-6668-4B6E-AA36-1EF4CCB6DB65}">
      <dsp:nvSpPr>
        <dsp:cNvPr id="0" name=""/>
        <dsp:cNvSpPr/>
      </dsp:nvSpPr>
      <dsp:spPr>
        <a:xfrm>
          <a:off x="1416546" y="-119"/>
          <a:ext cx="2746931" cy="2746931"/>
        </a:xfrm>
        <a:prstGeom prst="circularArrow">
          <a:avLst>
            <a:gd name="adj1" fmla="val 5200"/>
            <a:gd name="adj2" fmla="val 335886"/>
            <a:gd name="adj3" fmla="val 16865802"/>
            <a:gd name="adj4" fmla="val 15198313"/>
            <a:gd name="adj5" fmla="val 6066"/>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10.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D7E0D-2426-4E85-9F1A-2DE7EA0BC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97</Pages>
  <Words>19761</Words>
  <Characters>112641</Characters>
  <Application>Microsoft Office Word</Application>
  <DocSecurity>0</DocSecurity>
  <Lines>938</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Mr D O'Brien</cp:lastModifiedBy>
  <cp:revision>2</cp:revision>
  <cp:lastPrinted>2024-09-17T16:35:00Z</cp:lastPrinted>
  <dcterms:created xsi:type="dcterms:W3CDTF">2024-09-18T16:22:00Z</dcterms:created>
  <dcterms:modified xsi:type="dcterms:W3CDTF">2024-09-18T16:22:00Z</dcterms:modified>
</cp:coreProperties>
</file>