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220F1E" w14:textId="77777777" w:rsidR="007E7745" w:rsidRPr="00C03A91" w:rsidRDefault="007E7745" w:rsidP="00C03A91">
      <w:pPr>
        <w:spacing w:line="360" w:lineRule="auto"/>
        <w:rPr>
          <w:rFonts w:ascii="Arial" w:hAnsi="Arial" w:cs="Arial"/>
        </w:rPr>
      </w:pPr>
    </w:p>
    <w:p w14:paraId="48AABFE6" w14:textId="77777777" w:rsidR="00EB12BC" w:rsidRPr="00C03A91" w:rsidRDefault="00EB12BC" w:rsidP="00C03A91">
      <w:pPr>
        <w:spacing w:line="360" w:lineRule="auto"/>
        <w:rPr>
          <w:rFonts w:ascii="Arial" w:hAnsi="Arial" w:cs="Arial"/>
          <w:szCs w:val="24"/>
        </w:rPr>
      </w:pPr>
      <w:r w:rsidRPr="00C03A91">
        <w:rPr>
          <w:rFonts w:ascii="Arial" w:hAnsi="Arial" w:cs="Arial"/>
          <w:noProof/>
          <w:szCs w:val="24"/>
        </w:rPr>
        <w:drawing>
          <wp:anchor distT="0" distB="0" distL="114300" distR="114300" simplePos="0" relativeHeight="251659264" behindDoc="0" locked="0" layoutInCell="1" allowOverlap="1" wp14:anchorId="548515B0" wp14:editId="109DE93E">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990B7C4" w14:textId="77777777" w:rsidR="00EB12BC" w:rsidRPr="00C03A91" w:rsidRDefault="00EB12BC" w:rsidP="00C03A91">
      <w:pPr>
        <w:spacing w:line="360" w:lineRule="auto"/>
        <w:rPr>
          <w:rFonts w:ascii="Arial" w:hAnsi="Arial" w:cs="Arial"/>
          <w:szCs w:val="24"/>
        </w:rPr>
      </w:pPr>
    </w:p>
    <w:p w14:paraId="1FE6B28C" w14:textId="77777777" w:rsidR="00EB12BC" w:rsidRPr="00C03A91" w:rsidRDefault="00EB12BC" w:rsidP="00C03A91">
      <w:pPr>
        <w:spacing w:line="360" w:lineRule="auto"/>
        <w:rPr>
          <w:rFonts w:ascii="Arial" w:hAnsi="Arial" w:cs="Arial"/>
          <w:szCs w:val="24"/>
        </w:rPr>
      </w:pPr>
    </w:p>
    <w:p w14:paraId="705C5E40" w14:textId="77777777" w:rsidR="00EB12BC" w:rsidRPr="00C03A91" w:rsidRDefault="00EB12BC" w:rsidP="00C03A91">
      <w:pPr>
        <w:spacing w:line="360" w:lineRule="auto"/>
        <w:rPr>
          <w:rFonts w:ascii="Arial" w:hAnsi="Arial" w:cs="Arial"/>
          <w:szCs w:val="24"/>
        </w:rPr>
      </w:pPr>
    </w:p>
    <w:p w14:paraId="2298C2B3" w14:textId="77777777" w:rsidR="00EB12BC" w:rsidRPr="00C03A91" w:rsidRDefault="00EB12BC" w:rsidP="00C03A91">
      <w:pPr>
        <w:tabs>
          <w:tab w:val="left" w:pos="6540"/>
        </w:tabs>
        <w:spacing w:line="360" w:lineRule="auto"/>
        <w:rPr>
          <w:rFonts w:ascii="Arial" w:hAnsi="Arial" w:cs="Arial"/>
          <w:sz w:val="28"/>
          <w:szCs w:val="28"/>
        </w:rPr>
      </w:pPr>
    </w:p>
    <w:p w14:paraId="597213D5" w14:textId="77777777"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name</w:t>
      </w:r>
      <w:r w:rsidRPr="00076AC0">
        <w:rPr>
          <w:rFonts w:ascii="Arial" w:hAnsi="Arial" w:cs="Arial"/>
          <w:sz w:val="28"/>
          <w:szCs w:val="28"/>
          <w:lang w:val="nl-NL"/>
        </w:rPr>
        <w:t>:</w:t>
      </w:r>
      <w:r w:rsidR="00C259AA">
        <w:rPr>
          <w:rFonts w:ascii="Arial" w:hAnsi="Arial" w:cs="Arial"/>
          <w:sz w:val="28"/>
          <w:szCs w:val="28"/>
          <w:lang w:val="nl-NL"/>
        </w:rPr>
        <w:t xml:space="preserve"> </w:t>
      </w:r>
      <w:r w:rsidR="00C259AA" w:rsidRPr="00656512">
        <w:rPr>
          <w:rFonts w:ascii="Arial" w:hAnsi="Arial" w:cs="Arial"/>
          <w:b/>
          <w:bCs/>
          <w:sz w:val="28"/>
          <w:szCs w:val="28"/>
          <w:lang w:val="nl-NL"/>
        </w:rPr>
        <w:t>Najma Khalid Adam</w:t>
      </w:r>
    </w:p>
    <w:p w14:paraId="086FC52C" w14:textId="77777777" w:rsidR="00EB12BC" w:rsidRPr="00656512" w:rsidRDefault="00EB12BC" w:rsidP="00C03A91">
      <w:pPr>
        <w:tabs>
          <w:tab w:val="left" w:pos="6540"/>
        </w:tabs>
        <w:spacing w:line="360" w:lineRule="auto"/>
        <w:rPr>
          <w:rFonts w:ascii="Arial" w:hAnsi="Arial" w:cs="Arial"/>
          <w:b/>
          <w:bCs/>
          <w:sz w:val="28"/>
          <w:szCs w:val="28"/>
          <w:lang w:val="nl-NL"/>
        </w:rPr>
      </w:pPr>
      <w:r w:rsidRPr="00076AC0">
        <w:rPr>
          <w:rFonts w:ascii="Arial" w:hAnsi="Arial" w:cs="Arial"/>
          <w:b/>
          <w:bCs/>
          <w:sz w:val="28"/>
          <w:szCs w:val="28"/>
          <w:lang w:val="nl-NL"/>
        </w:rPr>
        <w:t>Student ID</w:t>
      </w:r>
      <w:r w:rsidRPr="00076AC0">
        <w:rPr>
          <w:rFonts w:ascii="Arial" w:hAnsi="Arial" w:cs="Arial"/>
          <w:sz w:val="28"/>
          <w:szCs w:val="28"/>
          <w:lang w:val="nl-NL"/>
        </w:rPr>
        <w:t>:</w:t>
      </w:r>
      <w:r w:rsidR="00C259AA">
        <w:rPr>
          <w:rFonts w:ascii="Arial" w:hAnsi="Arial" w:cs="Arial"/>
          <w:sz w:val="28"/>
          <w:szCs w:val="28"/>
          <w:lang w:val="nl-NL"/>
        </w:rPr>
        <w:t xml:space="preserve"> </w:t>
      </w:r>
      <w:r w:rsidR="00C259AA" w:rsidRPr="00656512">
        <w:rPr>
          <w:rFonts w:ascii="Arial" w:hAnsi="Arial" w:cs="Arial"/>
          <w:b/>
          <w:bCs/>
          <w:sz w:val="28"/>
          <w:szCs w:val="28"/>
          <w:lang w:val="nl-NL"/>
        </w:rPr>
        <w:t>2442092</w:t>
      </w:r>
    </w:p>
    <w:p w14:paraId="6F07DA6E" w14:textId="5FB6CD86" w:rsidR="00EB12BC" w:rsidRPr="00656512" w:rsidRDefault="00EB12BC" w:rsidP="00C03A91">
      <w:pPr>
        <w:tabs>
          <w:tab w:val="left" w:pos="6540"/>
        </w:tabs>
        <w:spacing w:line="360" w:lineRule="auto"/>
        <w:rPr>
          <w:rFonts w:ascii="Arial" w:hAnsi="Arial" w:cs="Arial"/>
          <w:b/>
          <w:bCs/>
          <w:sz w:val="28"/>
          <w:szCs w:val="28"/>
          <w:lang w:val="nl-NL"/>
        </w:rPr>
      </w:pPr>
      <w:r w:rsidRPr="00076AC0">
        <w:rPr>
          <w:rFonts w:ascii="Arial" w:hAnsi="Arial" w:cs="Arial"/>
          <w:b/>
          <w:bCs/>
          <w:sz w:val="28"/>
          <w:szCs w:val="28"/>
          <w:lang w:val="nl-NL"/>
        </w:rPr>
        <w:t>Module name</w:t>
      </w:r>
      <w:r w:rsidRPr="00076AC0">
        <w:rPr>
          <w:rFonts w:ascii="Arial" w:hAnsi="Arial" w:cs="Arial"/>
          <w:sz w:val="28"/>
          <w:szCs w:val="28"/>
          <w:lang w:val="nl-NL"/>
        </w:rPr>
        <w:t xml:space="preserve">: </w:t>
      </w:r>
      <w:proofErr w:type="spellStart"/>
      <w:r w:rsidR="00656512">
        <w:rPr>
          <w:rFonts w:ascii="Arial" w:hAnsi="Arial" w:cs="Arial"/>
          <w:b/>
          <w:bCs/>
          <w:sz w:val="28"/>
          <w:szCs w:val="28"/>
          <w:lang w:val="nl-NL"/>
        </w:rPr>
        <w:t>Introduction</w:t>
      </w:r>
      <w:proofErr w:type="spellEnd"/>
      <w:r w:rsidR="00656512">
        <w:rPr>
          <w:rFonts w:ascii="Arial" w:hAnsi="Arial" w:cs="Arial"/>
          <w:b/>
          <w:bCs/>
          <w:sz w:val="28"/>
          <w:szCs w:val="28"/>
          <w:lang w:val="nl-NL"/>
        </w:rPr>
        <w:t xml:space="preserve"> </w:t>
      </w:r>
      <w:proofErr w:type="spellStart"/>
      <w:r w:rsidR="00656512">
        <w:rPr>
          <w:rFonts w:ascii="Arial" w:hAnsi="Arial" w:cs="Arial"/>
          <w:b/>
          <w:bCs/>
          <w:sz w:val="28"/>
          <w:szCs w:val="28"/>
          <w:lang w:val="nl-NL"/>
        </w:rPr>
        <w:t>to</w:t>
      </w:r>
      <w:proofErr w:type="spellEnd"/>
      <w:r w:rsidR="00656512">
        <w:rPr>
          <w:rFonts w:ascii="Arial" w:hAnsi="Arial" w:cs="Arial"/>
          <w:b/>
          <w:bCs/>
          <w:sz w:val="28"/>
          <w:szCs w:val="28"/>
          <w:lang w:val="nl-NL"/>
        </w:rPr>
        <w:t xml:space="preserve"> </w:t>
      </w:r>
      <w:proofErr w:type="spellStart"/>
      <w:r w:rsidR="00656512">
        <w:rPr>
          <w:rFonts w:ascii="Arial" w:hAnsi="Arial" w:cs="Arial"/>
          <w:b/>
          <w:bCs/>
          <w:sz w:val="28"/>
          <w:szCs w:val="28"/>
          <w:lang w:val="nl-NL"/>
        </w:rPr>
        <w:t>Physiology</w:t>
      </w:r>
      <w:proofErr w:type="spellEnd"/>
    </w:p>
    <w:p w14:paraId="1B53AC38" w14:textId="038C9482" w:rsidR="00EB12BC" w:rsidRPr="00656512" w:rsidRDefault="00EB12BC" w:rsidP="00C03A91">
      <w:pPr>
        <w:tabs>
          <w:tab w:val="left" w:pos="6540"/>
        </w:tabs>
        <w:spacing w:line="360" w:lineRule="auto"/>
        <w:rPr>
          <w:rFonts w:ascii="Arial" w:hAnsi="Arial" w:cs="Arial"/>
          <w:b/>
          <w:bCs/>
          <w:sz w:val="28"/>
          <w:szCs w:val="28"/>
        </w:rPr>
      </w:pPr>
      <w:r w:rsidRPr="00C03A91">
        <w:rPr>
          <w:rFonts w:ascii="Arial" w:hAnsi="Arial" w:cs="Arial"/>
          <w:b/>
          <w:bCs/>
          <w:sz w:val="28"/>
          <w:szCs w:val="28"/>
        </w:rPr>
        <w:t>Module code</w:t>
      </w:r>
      <w:r w:rsidRPr="00C03A91">
        <w:rPr>
          <w:rFonts w:ascii="Arial" w:hAnsi="Arial" w:cs="Arial"/>
          <w:sz w:val="28"/>
          <w:szCs w:val="28"/>
        </w:rPr>
        <w:t>:</w:t>
      </w:r>
      <w:r w:rsidR="00656512">
        <w:rPr>
          <w:rFonts w:ascii="Arial" w:hAnsi="Arial" w:cs="Arial"/>
          <w:sz w:val="28"/>
          <w:szCs w:val="28"/>
        </w:rPr>
        <w:t xml:space="preserve"> </w:t>
      </w:r>
      <w:r w:rsidR="00656512">
        <w:rPr>
          <w:rFonts w:ascii="Arial" w:hAnsi="Arial" w:cs="Arial"/>
          <w:b/>
          <w:bCs/>
          <w:sz w:val="28"/>
          <w:szCs w:val="28"/>
        </w:rPr>
        <w:t>BMHP5032</w:t>
      </w:r>
    </w:p>
    <w:p w14:paraId="7402965D" w14:textId="325E085A" w:rsidR="00EB12BC" w:rsidRPr="00656512" w:rsidRDefault="00EB12BC" w:rsidP="00C03A91">
      <w:pPr>
        <w:tabs>
          <w:tab w:val="left" w:pos="6540"/>
        </w:tabs>
        <w:spacing w:line="360" w:lineRule="auto"/>
        <w:rPr>
          <w:rFonts w:ascii="Arial" w:hAnsi="Arial" w:cs="Arial"/>
          <w:b/>
          <w:bCs/>
          <w:sz w:val="28"/>
          <w:szCs w:val="28"/>
        </w:rPr>
      </w:pPr>
      <w:r w:rsidRPr="00C03A91">
        <w:rPr>
          <w:rFonts w:ascii="Arial" w:hAnsi="Arial" w:cs="Arial"/>
          <w:b/>
          <w:bCs/>
          <w:sz w:val="28"/>
          <w:szCs w:val="28"/>
        </w:rPr>
        <w:t>Lecturer name</w:t>
      </w:r>
      <w:r w:rsidRPr="00C03A91">
        <w:rPr>
          <w:rFonts w:ascii="Arial" w:hAnsi="Arial" w:cs="Arial"/>
          <w:sz w:val="28"/>
          <w:szCs w:val="28"/>
        </w:rPr>
        <w:t>:</w:t>
      </w:r>
      <w:r w:rsidR="00656512">
        <w:rPr>
          <w:rFonts w:ascii="Arial" w:hAnsi="Arial" w:cs="Arial"/>
          <w:b/>
          <w:bCs/>
          <w:sz w:val="28"/>
          <w:szCs w:val="28"/>
        </w:rPr>
        <w:t xml:space="preserve"> Soban Sadiq</w:t>
      </w:r>
    </w:p>
    <w:p w14:paraId="3CC0B003" w14:textId="43F75B36" w:rsidR="00656512" w:rsidRPr="00216556" w:rsidRDefault="001B7A40" w:rsidP="00656512">
      <w:pPr>
        <w:spacing w:line="360" w:lineRule="auto"/>
        <w:rPr>
          <w:rFonts w:ascii="Arial" w:hAnsi="Arial" w:cs="Arial"/>
          <w:b/>
          <w:bCs/>
        </w:rPr>
      </w:pPr>
      <w:r w:rsidRPr="00C03A91">
        <w:rPr>
          <w:rFonts w:ascii="Arial" w:hAnsi="Arial" w:cs="Arial"/>
          <w:b/>
          <w:bCs/>
          <w:sz w:val="28"/>
          <w:szCs w:val="28"/>
        </w:rPr>
        <w:t xml:space="preserve">Assessment: </w:t>
      </w:r>
      <w:r w:rsidR="00656512" w:rsidRPr="00656512">
        <w:rPr>
          <w:rFonts w:ascii="Arial" w:hAnsi="Arial" w:cs="Arial"/>
          <w:b/>
          <w:bCs/>
          <w:sz w:val="28"/>
          <w:szCs w:val="28"/>
        </w:rPr>
        <w:t>Asthma in Adolescents: Respiratory Physiology, Effects of Irritants, Monitoring and Lifestyle Management</w:t>
      </w:r>
    </w:p>
    <w:p w14:paraId="5C04B70A" w14:textId="472D2E65" w:rsidR="001B7A40" w:rsidRPr="00C03A91" w:rsidRDefault="001B7A40" w:rsidP="00C03A91">
      <w:pPr>
        <w:tabs>
          <w:tab w:val="left" w:pos="6540"/>
        </w:tabs>
        <w:spacing w:line="360" w:lineRule="auto"/>
        <w:rPr>
          <w:rFonts w:ascii="Arial" w:hAnsi="Arial" w:cs="Arial"/>
          <w:b/>
          <w:bCs/>
          <w:sz w:val="28"/>
          <w:szCs w:val="28"/>
        </w:rPr>
      </w:pPr>
    </w:p>
    <w:p w14:paraId="5BF7B7D4" w14:textId="77777777" w:rsidR="00656512" w:rsidRDefault="00656512" w:rsidP="00656512">
      <w:pPr>
        <w:spacing w:line="360" w:lineRule="auto"/>
        <w:rPr>
          <w:rFonts w:ascii="Arial" w:hAnsi="Arial" w:cs="Arial"/>
        </w:rPr>
      </w:pPr>
    </w:p>
    <w:p w14:paraId="3C1A2517" w14:textId="77777777" w:rsidR="00656512" w:rsidRDefault="00656512" w:rsidP="00656512">
      <w:pPr>
        <w:spacing w:line="360" w:lineRule="auto"/>
        <w:rPr>
          <w:rFonts w:ascii="Arial" w:hAnsi="Arial" w:cs="Arial"/>
        </w:rPr>
      </w:pPr>
    </w:p>
    <w:p w14:paraId="74A432E2" w14:textId="77777777" w:rsidR="00656512" w:rsidRDefault="00656512" w:rsidP="00656512">
      <w:pPr>
        <w:spacing w:line="360" w:lineRule="auto"/>
        <w:rPr>
          <w:rFonts w:ascii="Arial" w:hAnsi="Arial" w:cs="Arial"/>
        </w:rPr>
      </w:pPr>
    </w:p>
    <w:p w14:paraId="0C2D66FB" w14:textId="77777777" w:rsidR="00656512" w:rsidRDefault="00656512" w:rsidP="00656512">
      <w:pPr>
        <w:spacing w:line="360" w:lineRule="auto"/>
        <w:rPr>
          <w:rFonts w:ascii="Arial" w:hAnsi="Arial" w:cs="Arial"/>
        </w:rPr>
      </w:pPr>
    </w:p>
    <w:p w14:paraId="25A743E2" w14:textId="77777777" w:rsidR="00656512" w:rsidRDefault="00656512" w:rsidP="00656512">
      <w:pPr>
        <w:spacing w:line="360" w:lineRule="auto"/>
        <w:rPr>
          <w:rFonts w:ascii="Arial" w:hAnsi="Arial" w:cs="Arial"/>
        </w:rPr>
      </w:pPr>
    </w:p>
    <w:p w14:paraId="70E50A56" w14:textId="77777777" w:rsidR="00656512" w:rsidRDefault="00656512" w:rsidP="00656512">
      <w:pPr>
        <w:spacing w:line="360" w:lineRule="auto"/>
        <w:rPr>
          <w:rFonts w:ascii="Arial" w:hAnsi="Arial" w:cs="Arial"/>
        </w:rPr>
      </w:pPr>
    </w:p>
    <w:p w14:paraId="7C62E41C" w14:textId="77777777" w:rsidR="00656512" w:rsidRDefault="00656512" w:rsidP="00656512">
      <w:pPr>
        <w:spacing w:line="360" w:lineRule="auto"/>
        <w:rPr>
          <w:rFonts w:ascii="Arial" w:hAnsi="Arial" w:cs="Arial"/>
        </w:rPr>
      </w:pPr>
    </w:p>
    <w:p w14:paraId="459FC3F8" w14:textId="77777777" w:rsidR="00656512" w:rsidRDefault="00656512" w:rsidP="00656512">
      <w:pPr>
        <w:spacing w:line="360" w:lineRule="auto"/>
        <w:rPr>
          <w:rFonts w:ascii="Arial" w:hAnsi="Arial" w:cs="Arial"/>
        </w:rPr>
      </w:pPr>
    </w:p>
    <w:p w14:paraId="0431C91F" w14:textId="77777777" w:rsidR="00656512" w:rsidRDefault="00656512" w:rsidP="00656512">
      <w:pPr>
        <w:spacing w:line="360" w:lineRule="auto"/>
        <w:rPr>
          <w:rFonts w:ascii="Arial" w:hAnsi="Arial" w:cs="Arial"/>
        </w:rPr>
      </w:pPr>
    </w:p>
    <w:p w14:paraId="0455CC1E" w14:textId="77777777" w:rsidR="00656512" w:rsidRDefault="00656512" w:rsidP="00656512">
      <w:pPr>
        <w:spacing w:line="360" w:lineRule="auto"/>
        <w:rPr>
          <w:rFonts w:ascii="Arial" w:hAnsi="Arial" w:cs="Arial"/>
        </w:rPr>
      </w:pPr>
    </w:p>
    <w:p w14:paraId="6EA5F182" w14:textId="04FD4BE9" w:rsidR="00656512" w:rsidRPr="00216556" w:rsidRDefault="00656512" w:rsidP="00656512">
      <w:pPr>
        <w:spacing w:line="360" w:lineRule="auto"/>
        <w:rPr>
          <w:rFonts w:ascii="Arial" w:hAnsi="Arial" w:cs="Arial"/>
          <w:noProof/>
        </w:rPr>
      </w:pPr>
      <w:r w:rsidRPr="00216556">
        <w:rPr>
          <w:rFonts w:ascii="Arial" w:hAnsi="Arial" w:cs="Arial"/>
        </w:rPr>
        <w:lastRenderedPageBreak/>
        <w:t xml:space="preserve">Content </w:t>
      </w:r>
      <w:r w:rsidRPr="00216556">
        <w:rPr>
          <w:rFonts w:ascii="Arial" w:hAnsi="Arial" w:cs="Arial"/>
        </w:rPr>
        <w:fldChar w:fldCharType="begin"/>
      </w:r>
      <w:r w:rsidRPr="00216556">
        <w:rPr>
          <w:rFonts w:ascii="Arial" w:hAnsi="Arial" w:cs="Arial"/>
        </w:rPr>
        <w:instrText xml:space="preserve"> TOC \o "1-3" \h \z \u </w:instrText>
      </w:r>
      <w:r w:rsidRPr="00216556">
        <w:rPr>
          <w:rFonts w:ascii="Arial" w:hAnsi="Arial" w:cs="Arial"/>
        </w:rPr>
        <w:fldChar w:fldCharType="separate"/>
      </w:r>
    </w:p>
    <w:p w14:paraId="6F2F0069" w14:textId="77777777" w:rsidR="00656512" w:rsidRPr="00216556" w:rsidRDefault="00656512" w:rsidP="00656512">
      <w:pPr>
        <w:pStyle w:val="TOC1"/>
        <w:tabs>
          <w:tab w:val="right" w:leader="dot" w:pos="9350"/>
        </w:tabs>
        <w:spacing w:line="360" w:lineRule="auto"/>
        <w:rPr>
          <w:rFonts w:ascii="Arial" w:eastAsiaTheme="minorEastAsia" w:hAnsi="Arial" w:cs="Arial"/>
          <w:noProof/>
        </w:rPr>
      </w:pPr>
      <w:hyperlink w:anchor="_Toc234540733" w:history="1">
        <w:r w:rsidRPr="00216556">
          <w:rPr>
            <w:rStyle w:val="Hyperlink"/>
            <w:rFonts w:ascii="Arial" w:hAnsi="Arial" w:cs="Arial"/>
            <w:noProof/>
          </w:rPr>
          <w:t>1. Introduction</w:t>
        </w:r>
        <w:r w:rsidRPr="00216556">
          <w:rPr>
            <w:rFonts w:ascii="Arial" w:hAnsi="Arial" w:cs="Arial"/>
            <w:noProof/>
            <w:webHidden/>
          </w:rPr>
          <w:tab/>
        </w:r>
        <w:r w:rsidRPr="00216556">
          <w:rPr>
            <w:rFonts w:ascii="Arial" w:hAnsi="Arial" w:cs="Arial"/>
            <w:noProof/>
            <w:webHidden/>
          </w:rPr>
          <w:fldChar w:fldCharType="begin"/>
        </w:r>
        <w:r w:rsidRPr="00216556">
          <w:rPr>
            <w:rFonts w:ascii="Arial" w:hAnsi="Arial" w:cs="Arial"/>
            <w:noProof/>
            <w:webHidden/>
          </w:rPr>
          <w:instrText xml:space="preserve"> PAGEREF _Toc234540733 \h </w:instrText>
        </w:r>
        <w:r w:rsidRPr="00216556">
          <w:rPr>
            <w:rFonts w:ascii="Arial" w:hAnsi="Arial" w:cs="Arial"/>
            <w:noProof/>
            <w:webHidden/>
          </w:rPr>
        </w:r>
        <w:r w:rsidRPr="00216556">
          <w:rPr>
            <w:rFonts w:ascii="Arial" w:hAnsi="Arial" w:cs="Arial"/>
            <w:noProof/>
            <w:webHidden/>
          </w:rPr>
          <w:fldChar w:fldCharType="separate"/>
        </w:r>
        <w:r w:rsidRPr="00216556">
          <w:rPr>
            <w:rFonts w:ascii="Arial" w:hAnsi="Arial" w:cs="Arial"/>
            <w:noProof/>
            <w:webHidden/>
          </w:rPr>
          <w:t>3</w:t>
        </w:r>
        <w:r w:rsidRPr="00216556">
          <w:rPr>
            <w:rFonts w:ascii="Arial" w:hAnsi="Arial" w:cs="Arial"/>
            <w:noProof/>
            <w:webHidden/>
          </w:rPr>
          <w:fldChar w:fldCharType="end"/>
        </w:r>
      </w:hyperlink>
    </w:p>
    <w:p w14:paraId="792FA378" w14:textId="77777777" w:rsidR="00656512" w:rsidRPr="00216556" w:rsidRDefault="00656512" w:rsidP="00656512">
      <w:pPr>
        <w:pStyle w:val="TOC1"/>
        <w:tabs>
          <w:tab w:val="right" w:leader="dot" w:pos="9350"/>
        </w:tabs>
        <w:spacing w:line="360" w:lineRule="auto"/>
        <w:rPr>
          <w:rFonts w:ascii="Arial" w:eastAsiaTheme="minorEastAsia" w:hAnsi="Arial" w:cs="Arial"/>
          <w:noProof/>
        </w:rPr>
      </w:pPr>
      <w:hyperlink w:anchor="_Toc234540734" w:history="1">
        <w:r w:rsidRPr="00216556">
          <w:rPr>
            <w:rStyle w:val="Hyperlink"/>
            <w:rFonts w:ascii="Arial" w:hAnsi="Arial" w:cs="Arial"/>
            <w:noProof/>
          </w:rPr>
          <w:t>2. Anatomy of respiratory system/mechanical respiration -about 300 words.</w:t>
        </w:r>
        <w:r w:rsidRPr="00216556">
          <w:rPr>
            <w:rFonts w:ascii="Arial" w:hAnsi="Arial" w:cs="Arial"/>
            <w:noProof/>
            <w:webHidden/>
          </w:rPr>
          <w:tab/>
        </w:r>
        <w:r w:rsidRPr="00216556">
          <w:rPr>
            <w:rFonts w:ascii="Arial" w:hAnsi="Arial" w:cs="Arial"/>
            <w:noProof/>
            <w:webHidden/>
          </w:rPr>
          <w:fldChar w:fldCharType="begin"/>
        </w:r>
        <w:r w:rsidRPr="00216556">
          <w:rPr>
            <w:rFonts w:ascii="Arial" w:hAnsi="Arial" w:cs="Arial"/>
            <w:noProof/>
            <w:webHidden/>
          </w:rPr>
          <w:instrText xml:space="preserve"> PAGEREF _Toc234540734 \h </w:instrText>
        </w:r>
        <w:r w:rsidRPr="00216556">
          <w:rPr>
            <w:rFonts w:ascii="Arial" w:hAnsi="Arial" w:cs="Arial"/>
            <w:noProof/>
            <w:webHidden/>
          </w:rPr>
        </w:r>
        <w:r w:rsidRPr="00216556">
          <w:rPr>
            <w:rFonts w:ascii="Arial" w:hAnsi="Arial" w:cs="Arial"/>
            <w:noProof/>
            <w:webHidden/>
          </w:rPr>
          <w:fldChar w:fldCharType="separate"/>
        </w:r>
        <w:r w:rsidRPr="00216556">
          <w:rPr>
            <w:rFonts w:ascii="Arial" w:hAnsi="Arial" w:cs="Arial"/>
            <w:noProof/>
            <w:webHidden/>
          </w:rPr>
          <w:t>3</w:t>
        </w:r>
        <w:r w:rsidRPr="00216556">
          <w:rPr>
            <w:rFonts w:ascii="Arial" w:hAnsi="Arial" w:cs="Arial"/>
            <w:noProof/>
            <w:webHidden/>
          </w:rPr>
          <w:fldChar w:fldCharType="end"/>
        </w:r>
      </w:hyperlink>
    </w:p>
    <w:p w14:paraId="339F1F04" w14:textId="77777777" w:rsidR="00656512" w:rsidRPr="00216556" w:rsidRDefault="00656512" w:rsidP="00656512">
      <w:pPr>
        <w:pStyle w:val="TOC2"/>
        <w:tabs>
          <w:tab w:val="right" w:leader="dot" w:pos="9350"/>
        </w:tabs>
        <w:spacing w:line="360" w:lineRule="auto"/>
        <w:rPr>
          <w:rFonts w:ascii="Arial" w:eastAsiaTheme="minorEastAsia" w:hAnsi="Arial" w:cs="Arial"/>
          <w:noProof/>
        </w:rPr>
      </w:pPr>
      <w:hyperlink w:anchor="_Toc234540735" w:history="1">
        <w:r w:rsidRPr="00216556">
          <w:rPr>
            <w:rStyle w:val="Hyperlink"/>
            <w:rFonts w:ascii="Arial" w:hAnsi="Arial" w:cs="Arial"/>
            <w:noProof/>
          </w:rPr>
          <w:t>Talk about the path of the air that is inhaled:</w:t>
        </w:r>
        <w:r w:rsidRPr="00216556">
          <w:rPr>
            <w:rFonts w:ascii="Arial" w:hAnsi="Arial" w:cs="Arial"/>
            <w:noProof/>
            <w:webHidden/>
          </w:rPr>
          <w:tab/>
        </w:r>
        <w:r w:rsidRPr="00216556">
          <w:rPr>
            <w:rFonts w:ascii="Arial" w:hAnsi="Arial" w:cs="Arial"/>
            <w:noProof/>
            <w:webHidden/>
          </w:rPr>
          <w:fldChar w:fldCharType="begin"/>
        </w:r>
        <w:r w:rsidRPr="00216556">
          <w:rPr>
            <w:rFonts w:ascii="Arial" w:hAnsi="Arial" w:cs="Arial"/>
            <w:noProof/>
            <w:webHidden/>
          </w:rPr>
          <w:instrText xml:space="preserve"> PAGEREF _Toc234540735 \h </w:instrText>
        </w:r>
        <w:r w:rsidRPr="00216556">
          <w:rPr>
            <w:rFonts w:ascii="Arial" w:hAnsi="Arial" w:cs="Arial"/>
            <w:noProof/>
            <w:webHidden/>
          </w:rPr>
        </w:r>
        <w:r w:rsidRPr="00216556">
          <w:rPr>
            <w:rFonts w:ascii="Arial" w:hAnsi="Arial" w:cs="Arial"/>
            <w:noProof/>
            <w:webHidden/>
          </w:rPr>
          <w:fldChar w:fldCharType="separate"/>
        </w:r>
        <w:r w:rsidRPr="00216556">
          <w:rPr>
            <w:rFonts w:ascii="Arial" w:hAnsi="Arial" w:cs="Arial"/>
            <w:noProof/>
            <w:webHidden/>
          </w:rPr>
          <w:t>3</w:t>
        </w:r>
        <w:r w:rsidRPr="00216556">
          <w:rPr>
            <w:rFonts w:ascii="Arial" w:hAnsi="Arial" w:cs="Arial"/>
            <w:noProof/>
            <w:webHidden/>
          </w:rPr>
          <w:fldChar w:fldCharType="end"/>
        </w:r>
      </w:hyperlink>
    </w:p>
    <w:p w14:paraId="7A75AFFF" w14:textId="77777777" w:rsidR="00656512" w:rsidRPr="00216556" w:rsidRDefault="00656512" w:rsidP="00656512">
      <w:pPr>
        <w:pStyle w:val="TOC1"/>
        <w:tabs>
          <w:tab w:val="right" w:leader="dot" w:pos="9350"/>
        </w:tabs>
        <w:spacing w:line="360" w:lineRule="auto"/>
        <w:rPr>
          <w:rFonts w:ascii="Arial" w:eastAsiaTheme="minorEastAsia" w:hAnsi="Arial" w:cs="Arial"/>
          <w:noProof/>
        </w:rPr>
      </w:pPr>
      <w:hyperlink w:anchor="_Toc234540736" w:history="1">
        <w:r w:rsidRPr="00216556">
          <w:rPr>
            <w:rStyle w:val="Hyperlink"/>
            <w:rFonts w:ascii="Arial" w:hAnsi="Arial" w:cs="Arial"/>
            <w:noProof/>
          </w:rPr>
          <w:t>3. Lung exchange of gases -</w:t>
        </w:r>
        <w:r w:rsidRPr="00216556">
          <w:rPr>
            <w:rFonts w:ascii="Arial" w:hAnsi="Arial" w:cs="Arial"/>
            <w:noProof/>
            <w:webHidden/>
          </w:rPr>
          <w:tab/>
        </w:r>
        <w:r w:rsidRPr="00216556">
          <w:rPr>
            <w:rFonts w:ascii="Arial" w:hAnsi="Arial" w:cs="Arial"/>
            <w:noProof/>
            <w:webHidden/>
          </w:rPr>
          <w:fldChar w:fldCharType="begin"/>
        </w:r>
        <w:r w:rsidRPr="00216556">
          <w:rPr>
            <w:rFonts w:ascii="Arial" w:hAnsi="Arial" w:cs="Arial"/>
            <w:noProof/>
            <w:webHidden/>
          </w:rPr>
          <w:instrText xml:space="preserve"> PAGEREF _Toc234540736 \h </w:instrText>
        </w:r>
        <w:r w:rsidRPr="00216556">
          <w:rPr>
            <w:rFonts w:ascii="Arial" w:hAnsi="Arial" w:cs="Arial"/>
            <w:noProof/>
            <w:webHidden/>
          </w:rPr>
        </w:r>
        <w:r w:rsidRPr="00216556">
          <w:rPr>
            <w:rFonts w:ascii="Arial" w:hAnsi="Arial" w:cs="Arial"/>
            <w:noProof/>
            <w:webHidden/>
          </w:rPr>
          <w:fldChar w:fldCharType="separate"/>
        </w:r>
        <w:r w:rsidRPr="00216556">
          <w:rPr>
            <w:rFonts w:ascii="Arial" w:hAnsi="Arial" w:cs="Arial"/>
            <w:noProof/>
            <w:webHidden/>
          </w:rPr>
          <w:t>4</w:t>
        </w:r>
        <w:r w:rsidRPr="00216556">
          <w:rPr>
            <w:rFonts w:ascii="Arial" w:hAnsi="Arial" w:cs="Arial"/>
            <w:noProof/>
            <w:webHidden/>
          </w:rPr>
          <w:fldChar w:fldCharType="end"/>
        </w:r>
      </w:hyperlink>
    </w:p>
    <w:p w14:paraId="0FEDB7C9" w14:textId="77777777" w:rsidR="00656512" w:rsidRPr="00216556" w:rsidRDefault="00656512" w:rsidP="00656512">
      <w:pPr>
        <w:pStyle w:val="TOC1"/>
        <w:tabs>
          <w:tab w:val="right" w:leader="dot" w:pos="9350"/>
        </w:tabs>
        <w:spacing w:line="360" w:lineRule="auto"/>
        <w:rPr>
          <w:rFonts w:ascii="Arial" w:eastAsiaTheme="minorEastAsia" w:hAnsi="Arial" w:cs="Arial"/>
          <w:noProof/>
        </w:rPr>
      </w:pPr>
      <w:hyperlink w:anchor="_Toc234540737" w:history="1">
        <w:r w:rsidRPr="00216556">
          <w:rPr>
            <w:rStyle w:val="Hyperlink"/>
            <w:rFonts w:ascii="Arial" w:hAnsi="Arial" w:cs="Arial"/>
            <w:noProof/>
          </w:rPr>
          <w:t>4. The mechanism of the irritants in bringing about the inflammation and the effect of the irritants on the breathing</w:t>
        </w:r>
        <w:r w:rsidRPr="00216556">
          <w:rPr>
            <w:rFonts w:ascii="Arial" w:hAnsi="Arial" w:cs="Arial"/>
            <w:noProof/>
            <w:webHidden/>
          </w:rPr>
          <w:tab/>
        </w:r>
        <w:r w:rsidRPr="00216556">
          <w:rPr>
            <w:rFonts w:ascii="Arial" w:hAnsi="Arial" w:cs="Arial"/>
            <w:noProof/>
            <w:webHidden/>
          </w:rPr>
          <w:fldChar w:fldCharType="begin"/>
        </w:r>
        <w:r w:rsidRPr="00216556">
          <w:rPr>
            <w:rFonts w:ascii="Arial" w:hAnsi="Arial" w:cs="Arial"/>
            <w:noProof/>
            <w:webHidden/>
          </w:rPr>
          <w:instrText xml:space="preserve"> PAGEREF _Toc234540737 \h </w:instrText>
        </w:r>
        <w:r w:rsidRPr="00216556">
          <w:rPr>
            <w:rFonts w:ascii="Arial" w:hAnsi="Arial" w:cs="Arial"/>
            <w:noProof/>
            <w:webHidden/>
          </w:rPr>
        </w:r>
        <w:r w:rsidRPr="00216556">
          <w:rPr>
            <w:rFonts w:ascii="Arial" w:hAnsi="Arial" w:cs="Arial"/>
            <w:noProof/>
            <w:webHidden/>
          </w:rPr>
          <w:fldChar w:fldCharType="separate"/>
        </w:r>
        <w:r w:rsidRPr="00216556">
          <w:rPr>
            <w:rFonts w:ascii="Arial" w:hAnsi="Arial" w:cs="Arial"/>
            <w:noProof/>
            <w:webHidden/>
          </w:rPr>
          <w:t>5</w:t>
        </w:r>
        <w:r w:rsidRPr="00216556">
          <w:rPr>
            <w:rFonts w:ascii="Arial" w:hAnsi="Arial" w:cs="Arial"/>
            <w:noProof/>
            <w:webHidden/>
          </w:rPr>
          <w:fldChar w:fldCharType="end"/>
        </w:r>
      </w:hyperlink>
    </w:p>
    <w:p w14:paraId="2DB04DF2" w14:textId="77777777" w:rsidR="00656512" w:rsidRPr="00216556" w:rsidRDefault="00656512" w:rsidP="00656512">
      <w:pPr>
        <w:pStyle w:val="TOC1"/>
        <w:tabs>
          <w:tab w:val="right" w:leader="dot" w:pos="9350"/>
        </w:tabs>
        <w:spacing w:line="360" w:lineRule="auto"/>
        <w:rPr>
          <w:rFonts w:ascii="Arial" w:eastAsiaTheme="minorEastAsia" w:hAnsi="Arial" w:cs="Arial"/>
          <w:noProof/>
        </w:rPr>
      </w:pPr>
      <w:hyperlink w:anchor="_Toc234540738" w:history="1">
        <w:r w:rsidRPr="00216556">
          <w:rPr>
            <w:rStyle w:val="Hyperlink"/>
            <w:rFonts w:ascii="Arial" w:hAnsi="Arial" w:cs="Arial"/>
            <w:noProof/>
          </w:rPr>
          <w:t>5. Observation and recording of respiratory functioning- around 200 words.</w:t>
        </w:r>
        <w:r w:rsidRPr="00216556">
          <w:rPr>
            <w:rFonts w:ascii="Arial" w:hAnsi="Arial" w:cs="Arial"/>
            <w:noProof/>
            <w:webHidden/>
          </w:rPr>
          <w:tab/>
        </w:r>
        <w:r w:rsidRPr="00216556">
          <w:rPr>
            <w:rFonts w:ascii="Arial" w:hAnsi="Arial" w:cs="Arial"/>
            <w:noProof/>
            <w:webHidden/>
          </w:rPr>
          <w:fldChar w:fldCharType="begin"/>
        </w:r>
        <w:r w:rsidRPr="00216556">
          <w:rPr>
            <w:rFonts w:ascii="Arial" w:hAnsi="Arial" w:cs="Arial"/>
            <w:noProof/>
            <w:webHidden/>
          </w:rPr>
          <w:instrText xml:space="preserve"> PAGEREF _Toc234540738 \h </w:instrText>
        </w:r>
        <w:r w:rsidRPr="00216556">
          <w:rPr>
            <w:rFonts w:ascii="Arial" w:hAnsi="Arial" w:cs="Arial"/>
            <w:noProof/>
            <w:webHidden/>
          </w:rPr>
        </w:r>
        <w:r w:rsidRPr="00216556">
          <w:rPr>
            <w:rFonts w:ascii="Arial" w:hAnsi="Arial" w:cs="Arial"/>
            <w:noProof/>
            <w:webHidden/>
          </w:rPr>
          <w:fldChar w:fldCharType="separate"/>
        </w:r>
        <w:r w:rsidRPr="00216556">
          <w:rPr>
            <w:rFonts w:ascii="Arial" w:hAnsi="Arial" w:cs="Arial"/>
            <w:noProof/>
            <w:webHidden/>
          </w:rPr>
          <w:t>6</w:t>
        </w:r>
        <w:r w:rsidRPr="00216556">
          <w:rPr>
            <w:rFonts w:ascii="Arial" w:hAnsi="Arial" w:cs="Arial"/>
            <w:noProof/>
            <w:webHidden/>
          </w:rPr>
          <w:fldChar w:fldCharType="end"/>
        </w:r>
      </w:hyperlink>
    </w:p>
    <w:p w14:paraId="5FAB1208" w14:textId="77777777" w:rsidR="00656512" w:rsidRPr="00216556" w:rsidRDefault="00656512" w:rsidP="00656512">
      <w:pPr>
        <w:pStyle w:val="TOC1"/>
        <w:tabs>
          <w:tab w:val="right" w:leader="dot" w:pos="9350"/>
        </w:tabs>
        <w:spacing w:line="360" w:lineRule="auto"/>
        <w:rPr>
          <w:rFonts w:ascii="Arial" w:eastAsiaTheme="minorEastAsia" w:hAnsi="Arial" w:cs="Arial"/>
          <w:noProof/>
        </w:rPr>
      </w:pPr>
      <w:hyperlink w:anchor="_Toc234540739" w:history="1">
        <w:r w:rsidRPr="00216556">
          <w:rPr>
            <w:rStyle w:val="Hyperlink"/>
            <w:rFonts w:ascii="Arial" w:hAnsi="Arial" w:cs="Arial"/>
            <w:noProof/>
          </w:rPr>
          <w:t>6. Evidence-based information lifestyle advice</w:t>
        </w:r>
        <w:r w:rsidRPr="00216556">
          <w:rPr>
            <w:rFonts w:ascii="Arial" w:hAnsi="Arial" w:cs="Arial"/>
            <w:noProof/>
            <w:webHidden/>
          </w:rPr>
          <w:tab/>
        </w:r>
        <w:r w:rsidRPr="00216556">
          <w:rPr>
            <w:rFonts w:ascii="Arial" w:hAnsi="Arial" w:cs="Arial"/>
            <w:noProof/>
            <w:webHidden/>
          </w:rPr>
          <w:fldChar w:fldCharType="begin"/>
        </w:r>
        <w:r w:rsidRPr="00216556">
          <w:rPr>
            <w:rFonts w:ascii="Arial" w:hAnsi="Arial" w:cs="Arial"/>
            <w:noProof/>
            <w:webHidden/>
          </w:rPr>
          <w:instrText xml:space="preserve"> PAGEREF _Toc234540739 \h </w:instrText>
        </w:r>
        <w:r w:rsidRPr="00216556">
          <w:rPr>
            <w:rFonts w:ascii="Arial" w:hAnsi="Arial" w:cs="Arial"/>
            <w:noProof/>
            <w:webHidden/>
          </w:rPr>
        </w:r>
        <w:r w:rsidRPr="00216556">
          <w:rPr>
            <w:rFonts w:ascii="Arial" w:hAnsi="Arial" w:cs="Arial"/>
            <w:noProof/>
            <w:webHidden/>
          </w:rPr>
          <w:fldChar w:fldCharType="separate"/>
        </w:r>
        <w:r w:rsidRPr="00216556">
          <w:rPr>
            <w:rFonts w:ascii="Arial" w:hAnsi="Arial" w:cs="Arial"/>
            <w:noProof/>
            <w:webHidden/>
          </w:rPr>
          <w:t>7</w:t>
        </w:r>
        <w:r w:rsidRPr="00216556">
          <w:rPr>
            <w:rFonts w:ascii="Arial" w:hAnsi="Arial" w:cs="Arial"/>
            <w:noProof/>
            <w:webHidden/>
          </w:rPr>
          <w:fldChar w:fldCharType="end"/>
        </w:r>
      </w:hyperlink>
    </w:p>
    <w:p w14:paraId="40DFA3EF" w14:textId="77777777" w:rsidR="00656512" w:rsidRPr="00216556" w:rsidRDefault="00656512" w:rsidP="00656512">
      <w:pPr>
        <w:pStyle w:val="TOC1"/>
        <w:tabs>
          <w:tab w:val="right" w:leader="dot" w:pos="9350"/>
        </w:tabs>
        <w:spacing w:line="360" w:lineRule="auto"/>
        <w:rPr>
          <w:rFonts w:ascii="Arial" w:eastAsiaTheme="minorEastAsia" w:hAnsi="Arial" w:cs="Arial"/>
          <w:noProof/>
        </w:rPr>
      </w:pPr>
      <w:hyperlink w:anchor="_Toc234540740" w:history="1">
        <w:r w:rsidRPr="00216556">
          <w:rPr>
            <w:rStyle w:val="Hyperlink"/>
            <w:rFonts w:ascii="Arial" w:hAnsi="Arial" w:cs="Arial"/>
            <w:noProof/>
          </w:rPr>
          <w:t>7. Conclusion</w:t>
        </w:r>
        <w:r w:rsidRPr="00216556">
          <w:rPr>
            <w:rFonts w:ascii="Arial" w:hAnsi="Arial" w:cs="Arial"/>
            <w:noProof/>
            <w:webHidden/>
          </w:rPr>
          <w:tab/>
        </w:r>
        <w:r w:rsidRPr="00216556">
          <w:rPr>
            <w:rFonts w:ascii="Arial" w:hAnsi="Arial" w:cs="Arial"/>
            <w:noProof/>
            <w:webHidden/>
          </w:rPr>
          <w:fldChar w:fldCharType="begin"/>
        </w:r>
        <w:r w:rsidRPr="00216556">
          <w:rPr>
            <w:rFonts w:ascii="Arial" w:hAnsi="Arial" w:cs="Arial"/>
            <w:noProof/>
            <w:webHidden/>
          </w:rPr>
          <w:instrText xml:space="preserve"> PAGEREF _Toc234540740 \h </w:instrText>
        </w:r>
        <w:r w:rsidRPr="00216556">
          <w:rPr>
            <w:rFonts w:ascii="Arial" w:hAnsi="Arial" w:cs="Arial"/>
            <w:noProof/>
            <w:webHidden/>
          </w:rPr>
        </w:r>
        <w:r w:rsidRPr="00216556">
          <w:rPr>
            <w:rFonts w:ascii="Arial" w:hAnsi="Arial" w:cs="Arial"/>
            <w:noProof/>
            <w:webHidden/>
          </w:rPr>
          <w:fldChar w:fldCharType="separate"/>
        </w:r>
        <w:r w:rsidRPr="00216556">
          <w:rPr>
            <w:rFonts w:ascii="Arial" w:hAnsi="Arial" w:cs="Arial"/>
            <w:noProof/>
            <w:webHidden/>
          </w:rPr>
          <w:t>8</w:t>
        </w:r>
        <w:r w:rsidRPr="00216556">
          <w:rPr>
            <w:rFonts w:ascii="Arial" w:hAnsi="Arial" w:cs="Arial"/>
            <w:noProof/>
            <w:webHidden/>
          </w:rPr>
          <w:fldChar w:fldCharType="end"/>
        </w:r>
      </w:hyperlink>
    </w:p>
    <w:p w14:paraId="5EA0D84C" w14:textId="77777777" w:rsidR="00656512" w:rsidRPr="00216556" w:rsidRDefault="00656512" w:rsidP="00656512">
      <w:pPr>
        <w:pStyle w:val="TOC1"/>
        <w:tabs>
          <w:tab w:val="right" w:leader="dot" w:pos="9350"/>
        </w:tabs>
        <w:spacing w:line="360" w:lineRule="auto"/>
        <w:rPr>
          <w:rFonts w:ascii="Arial" w:eastAsiaTheme="minorEastAsia" w:hAnsi="Arial" w:cs="Arial"/>
          <w:noProof/>
        </w:rPr>
      </w:pPr>
      <w:hyperlink w:anchor="_Toc234540741" w:history="1">
        <w:r w:rsidRPr="00216556">
          <w:rPr>
            <w:rStyle w:val="Hyperlink"/>
            <w:rFonts w:ascii="Arial" w:hAnsi="Arial" w:cs="Arial"/>
            <w:noProof/>
          </w:rPr>
          <w:t>References:</w:t>
        </w:r>
        <w:r w:rsidRPr="00216556">
          <w:rPr>
            <w:rFonts w:ascii="Arial" w:hAnsi="Arial" w:cs="Arial"/>
            <w:noProof/>
            <w:webHidden/>
          </w:rPr>
          <w:tab/>
        </w:r>
        <w:r w:rsidRPr="00216556">
          <w:rPr>
            <w:rFonts w:ascii="Arial" w:hAnsi="Arial" w:cs="Arial"/>
            <w:noProof/>
            <w:webHidden/>
          </w:rPr>
          <w:fldChar w:fldCharType="begin"/>
        </w:r>
        <w:r w:rsidRPr="00216556">
          <w:rPr>
            <w:rFonts w:ascii="Arial" w:hAnsi="Arial" w:cs="Arial"/>
            <w:noProof/>
            <w:webHidden/>
          </w:rPr>
          <w:instrText xml:space="preserve"> PAGEREF _Toc234540741 \h </w:instrText>
        </w:r>
        <w:r w:rsidRPr="00216556">
          <w:rPr>
            <w:rFonts w:ascii="Arial" w:hAnsi="Arial" w:cs="Arial"/>
            <w:noProof/>
            <w:webHidden/>
          </w:rPr>
        </w:r>
        <w:r w:rsidRPr="00216556">
          <w:rPr>
            <w:rFonts w:ascii="Arial" w:hAnsi="Arial" w:cs="Arial"/>
            <w:noProof/>
            <w:webHidden/>
          </w:rPr>
          <w:fldChar w:fldCharType="separate"/>
        </w:r>
        <w:r w:rsidRPr="00216556">
          <w:rPr>
            <w:rFonts w:ascii="Arial" w:hAnsi="Arial" w:cs="Arial"/>
            <w:noProof/>
            <w:webHidden/>
          </w:rPr>
          <w:t>8</w:t>
        </w:r>
        <w:r w:rsidRPr="00216556">
          <w:rPr>
            <w:rFonts w:ascii="Arial" w:hAnsi="Arial" w:cs="Arial"/>
            <w:noProof/>
            <w:webHidden/>
          </w:rPr>
          <w:fldChar w:fldCharType="end"/>
        </w:r>
      </w:hyperlink>
    </w:p>
    <w:p w14:paraId="5B96B898" w14:textId="77777777" w:rsidR="00656512" w:rsidRPr="00216556" w:rsidRDefault="00656512" w:rsidP="00656512">
      <w:pPr>
        <w:pStyle w:val="TOC1"/>
        <w:tabs>
          <w:tab w:val="right" w:leader="dot" w:pos="9350"/>
        </w:tabs>
        <w:spacing w:line="360" w:lineRule="auto"/>
        <w:rPr>
          <w:rFonts w:ascii="Arial" w:eastAsiaTheme="minorEastAsia" w:hAnsi="Arial" w:cs="Arial"/>
          <w:noProof/>
        </w:rPr>
      </w:pPr>
      <w:hyperlink w:anchor="_Toc234540742" w:history="1">
        <w:r w:rsidRPr="00216556">
          <w:rPr>
            <w:rStyle w:val="Hyperlink"/>
            <w:rFonts w:ascii="Arial" w:hAnsi="Arial" w:cs="Arial"/>
            <w:noProof/>
          </w:rPr>
          <w:t>Appendix</w:t>
        </w:r>
        <w:r w:rsidRPr="00216556">
          <w:rPr>
            <w:rFonts w:ascii="Arial" w:hAnsi="Arial" w:cs="Arial"/>
            <w:noProof/>
            <w:webHidden/>
          </w:rPr>
          <w:tab/>
        </w:r>
        <w:r w:rsidRPr="00216556">
          <w:rPr>
            <w:rFonts w:ascii="Arial" w:hAnsi="Arial" w:cs="Arial"/>
            <w:noProof/>
            <w:webHidden/>
          </w:rPr>
          <w:fldChar w:fldCharType="begin"/>
        </w:r>
        <w:r w:rsidRPr="00216556">
          <w:rPr>
            <w:rFonts w:ascii="Arial" w:hAnsi="Arial" w:cs="Arial"/>
            <w:noProof/>
            <w:webHidden/>
          </w:rPr>
          <w:instrText xml:space="preserve"> PAGEREF _Toc234540742 \h </w:instrText>
        </w:r>
        <w:r w:rsidRPr="00216556">
          <w:rPr>
            <w:rFonts w:ascii="Arial" w:hAnsi="Arial" w:cs="Arial"/>
            <w:noProof/>
            <w:webHidden/>
          </w:rPr>
        </w:r>
        <w:r w:rsidRPr="00216556">
          <w:rPr>
            <w:rFonts w:ascii="Arial" w:hAnsi="Arial" w:cs="Arial"/>
            <w:noProof/>
            <w:webHidden/>
          </w:rPr>
          <w:fldChar w:fldCharType="separate"/>
        </w:r>
        <w:r w:rsidRPr="00216556">
          <w:rPr>
            <w:rFonts w:ascii="Arial" w:hAnsi="Arial" w:cs="Arial"/>
            <w:noProof/>
            <w:webHidden/>
          </w:rPr>
          <w:t>9</w:t>
        </w:r>
        <w:r w:rsidRPr="00216556">
          <w:rPr>
            <w:rFonts w:ascii="Arial" w:hAnsi="Arial" w:cs="Arial"/>
            <w:noProof/>
            <w:webHidden/>
          </w:rPr>
          <w:fldChar w:fldCharType="end"/>
        </w:r>
      </w:hyperlink>
    </w:p>
    <w:p w14:paraId="4DAFD485" w14:textId="5CFAF7E3" w:rsidR="00AE4A3C" w:rsidRPr="00216556" w:rsidRDefault="00656512" w:rsidP="00AE4A3C">
      <w:pPr>
        <w:pStyle w:val="Title"/>
        <w:spacing w:line="360" w:lineRule="auto"/>
        <w:rPr>
          <w:rFonts w:ascii="Arial" w:hAnsi="Arial" w:cs="Arial"/>
          <w:sz w:val="24"/>
          <w:szCs w:val="24"/>
        </w:rPr>
      </w:pPr>
      <w:r w:rsidRPr="00216556">
        <w:rPr>
          <w:rFonts w:ascii="Arial" w:hAnsi="Arial" w:cs="Arial"/>
        </w:rPr>
        <w:fldChar w:fldCharType="end"/>
      </w:r>
      <w:r w:rsidR="00AE4A3C" w:rsidRPr="00AE4A3C">
        <w:rPr>
          <w:rFonts w:ascii="Arial" w:hAnsi="Arial" w:cs="Arial"/>
          <w:szCs w:val="24"/>
        </w:rPr>
        <w:t xml:space="preserve"> </w:t>
      </w:r>
      <w:r w:rsidR="00AE4A3C" w:rsidRPr="00216556">
        <w:rPr>
          <w:rFonts w:ascii="Arial" w:hAnsi="Arial" w:cs="Arial"/>
          <w:sz w:val="24"/>
          <w:szCs w:val="24"/>
        </w:rPr>
        <w:t>Adolescent Asthma Physiology of respiratory system, Irritant effects, monitoring and lifestyle control.</w:t>
      </w:r>
    </w:p>
    <w:p w14:paraId="34B28D76" w14:textId="77777777" w:rsidR="00AE4A3C" w:rsidRDefault="00AE4A3C" w:rsidP="00AE4A3C">
      <w:pPr>
        <w:pStyle w:val="Heading1"/>
        <w:spacing w:line="360" w:lineRule="auto"/>
        <w:rPr>
          <w:rFonts w:cs="Arial"/>
          <w:sz w:val="24"/>
          <w:szCs w:val="24"/>
        </w:rPr>
      </w:pPr>
      <w:bookmarkStart w:id="0" w:name="_Toc234540733"/>
    </w:p>
    <w:p w14:paraId="60912741" w14:textId="77777777" w:rsidR="00AE4A3C" w:rsidRDefault="00AE4A3C" w:rsidP="00AE4A3C">
      <w:pPr>
        <w:pStyle w:val="Heading1"/>
        <w:spacing w:line="360" w:lineRule="auto"/>
        <w:rPr>
          <w:rFonts w:cs="Arial"/>
          <w:sz w:val="24"/>
          <w:szCs w:val="24"/>
        </w:rPr>
      </w:pPr>
    </w:p>
    <w:p w14:paraId="65064534" w14:textId="77777777" w:rsidR="00AE4A3C" w:rsidRDefault="00AE4A3C" w:rsidP="00AE4A3C">
      <w:pPr>
        <w:pStyle w:val="Heading1"/>
        <w:spacing w:line="360" w:lineRule="auto"/>
        <w:rPr>
          <w:rFonts w:cs="Arial"/>
          <w:sz w:val="24"/>
          <w:szCs w:val="24"/>
        </w:rPr>
      </w:pPr>
    </w:p>
    <w:p w14:paraId="71590788" w14:textId="77777777" w:rsidR="00AE4A3C" w:rsidRDefault="00AE4A3C" w:rsidP="00AE4A3C">
      <w:pPr>
        <w:pStyle w:val="Heading1"/>
        <w:spacing w:line="360" w:lineRule="auto"/>
        <w:rPr>
          <w:rFonts w:cs="Arial"/>
          <w:sz w:val="24"/>
          <w:szCs w:val="24"/>
        </w:rPr>
      </w:pPr>
    </w:p>
    <w:p w14:paraId="5BA23B17" w14:textId="77777777" w:rsidR="00AE4A3C" w:rsidRDefault="00AE4A3C" w:rsidP="00AE4A3C">
      <w:pPr>
        <w:pStyle w:val="Heading1"/>
        <w:spacing w:line="360" w:lineRule="auto"/>
        <w:rPr>
          <w:rFonts w:cs="Arial"/>
          <w:sz w:val="24"/>
          <w:szCs w:val="24"/>
        </w:rPr>
      </w:pPr>
    </w:p>
    <w:p w14:paraId="1C3C508A" w14:textId="77777777" w:rsidR="00AE4A3C" w:rsidRDefault="00AE4A3C" w:rsidP="00AE4A3C">
      <w:pPr>
        <w:pStyle w:val="Heading1"/>
        <w:spacing w:line="360" w:lineRule="auto"/>
        <w:rPr>
          <w:rFonts w:cs="Arial"/>
          <w:sz w:val="24"/>
          <w:szCs w:val="24"/>
        </w:rPr>
      </w:pPr>
    </w:p>
    <w:p w14:paraId="50231C2B" w14:textId="77777777" w:rsidR="00AE4A3C" w:rsidRDefault="00AE4A3C" w:rsidP="00AE4A3C">
      <w:pPr>
        <w:pStyle w:val="Heading1"/>
        <w:spacing w:line="360" w:lineRule="auto"/>
        <w:rPr>
          <w:rFonts w:cs="Arial"/>
          <w:sz w:val="24"/>
          <w:szCs w:val="24"/>
        </w:rPr>
      </w:pPr>
    </w:p>
    <w:p w14:paraId="082C8ACE" w14:textId="77777777" w:rsidR="00AE4A3C" w:rsidRDefault="00AE4A3C" w:rsidP="00AE4A3C">
      <w:pPr>
        <w:pStyle w:val="Heading1"/>
        <w:spacing w:line="360" w:lineRule="auto"/>
        <w:rPr>
          <w:rFonts w:cs="Arial"/>
          <w:sz w:val="24"/>
          <w:szCs w:val="24"/>
        </w:rPr>
      </w:pPr>
    </w:p>
    <w:p w14:paraId="5049AF29" w14:textId="77777777" w:rsidR="00AE4A3C" w:rsidRDefault="00AE4A3C" w:rsidP="00AE4A3C">
      <w:pPr>
        <w:pStyle w:val="Heading1"/>
        <w:spacing w:line="360" w:lineRule="auto"/>
        <w:rPr>
          <w:rFonts w:cs="Arial"/>
          <w:sz w:val="24"/>
          <w:szCs w:val="24"/>
        </w:rPr>
      </w:pPr>
    </w:p>
    <w:p w14:paraId="51BB63D9" w14:textId="77777777" w:rsidR="00AE4A3C" w:rsidRDefault="00AE4A3C" w:rsidP="00AE4A3C">
      <w:pPr>
        <w:pStyle w:val="Title"/>
        <w:spacing w:line="360" w:lineRule="auto"/>
        <w:rPr>
          <w:rFonts w:ascii="Arial" w:hAnsi="Arial" w:cs="Arial"/>
          <w:sz w:val="24"/>
          <w:szCs w:val="24"/>
        </w:rPr>
      </w:pPr>
    </w:p>
    <w:p w14:paraId="17D05908" w14:textId="77777777" w:rsidR="00AE4A3C" w:rsidRDefault="00AE4A3C" w:rsidP="00AE4A3C">
      <w:pPr>
        <w:pStyle w:val="Title"/>
        <w:spacing w:line="360" w:lineRule="auto"/>
        <w:rPr>
          <w:rFonts w:ascii="Arial" w:hAnsi="Arial" w:cs="Arial"/>
          <w:sz w:val="24"/>
          <w:szCs w:val="24"/>
        </w:rPr>
      </w:pPr>
    </w:p>
    <w:p w14:paraId="42947932" w14:textId="1CF255C0" w:rsidR="00AE4A3C" w:rsidRPr="00216556" w:rsidRDefault="00AE4A3C" w:rsidP="00AE4A3C">
      <w:pPr>
        <w:pStyle w:val="Title"/>
        <w:spacing w:line="360" w:lineRule="auto"/>
        <w:rPr>
          <w:rFonts w:ascii="Arial" w:hAnsi="Arial" w:cs="Arial"/>
          <w:sz w:val="24"/>
          <w:szCs w:val="24"/>
        </w:rPr>
      </w:pPr>
      <w:r w:rsidRPr="00216556">
        <w:rPr>
          <w:rFonts w:ascii="Arial" w:hAnsi="Arial" w:cs="Arial"/>
          <w:sz w:val="24"/>
          <w:szCs w:val="24"/>
        </w:rPr>
        <w:lastRenderedPageBreak/>
        <w:t>Adolescent Asthma Physiology of respiratory system, Irritant effects, monitoring and lifestyle control.</w:t>
      </w:r>
    </w:p>
    <w:p w14:paraId="6D78BEBE" w14:textId="6748008A" w:rsidR="00AE4A3C" w:rsidRPr="00216556" w:rsidRDefault="00AE4A3C" w:rsidP="00AE4A3C">
      <w:pPr>
        <w:pStyle w:val="Heading1"/>
        <w:spacing w:line="360" w:lineRule="auto"/>
        <w:rPr>
          <w:rFonts w:cs="Arial"/>
          <w:sz w:val="24"/>
          <w:szCs w:val="24"/>
        </w:rPr>
      </w:pPr>
      <w:r w:rsidRPr="00216556">
        <w:rPr>
          <w:rFonts w:cs="Arial"/>
          <w:sz w:val="24"/>
          <w:szCs w:val="24"/>
        </w:rPr>
        <w:t>1. Introduction</w:t>
      </w:r>
      <w:bookmarkEnd w:id="0"/>
      <w:r w:rsidRPr="00216556">
        <w:rPr>
          <w:rFonts w:cs="Arial"/>
          <w:sz w:val="24"/>
          <w:szCs w:val="24"/>
        </w:rPr>
        <w:t xml:space="preserve"> </w:t>
      </w:r>
    </w:p>
    <w:p w14:paraId="4C3A635A" w14:textId="77777777" w:rsidR="00AE4A3C" w:rsidRPr="00216556" w:rsidRDefault="00AE4A3C" w:rsidP="00AE4A3C">
      <w:pPr>
        <w:spacing w:line="360" w:lineRule="auto"/>
        <w:rPr>
          <w:rFonts w:ascii="Arial" w:hAnsi="Arial" w:cs="Arial"/>
        </w:rPr>
      </w:pPr>
      <w:r w:rsidRPr="00216556">
        <w:rPr>
          <w:rFonts w:ascii="Arial" w:hAnsi="Arial" w:cs="Arial"/>
        </w:rPr>
        <w:t>Start with the case of GP-practice in the third person. Discuss that asthma is a non-communicable inflammatory disease of the airways, which has periodic symptoms, and periodic airflow obstruction. Talk about how the airway lumen is narrowed and expiration is particularly difficult in an exacerbation due to the airway inflammation, bronchoconstriction and secretion of mucus (Global Initiative for Asthma, 2024).</w:t>
      </w:r>
    </w:p>
    <w:p w14:paraId="770255EC" w14:textId="77777777" w:rsidR="00AE4A3C" w:rsidRPr="00216556" w:rsidRDefault="00AE4A3C" w:rsidP="00AE4A3C">
      <w:pPr>
        <w:spacing w:line="360" w:lineRule="auto"/>
        <w:rPr>
          <w:rFonts w:ascii="Arial" w:hAnsi="Arial" w:cs="Arial"/>
        </w:rPr>
      </w:pPr>
      <w:r w:rsidRPr="00216556">
        <w:rPr>
          <w:rFonts w:ascii="Arial" w:hAnsi="Arial" w:cs="Arial"/>
        </w:rPr>
        <w:t>Then distinguish between the risk factors to develop asthma and aggravating the preexisting asthma. Family history, atopy, eczema, allergic rhinitis, childhood respiratory infections, exposure to air pollution and tobacco-smoke are relevant risk factors. Of particular importance, in this case, are smoking, vaping, viral infection and exposure to smoky or crowded places, which may exacerbate the inflammation of the airways and cause attacks (NICE, BTS and SIGN, 2024).</w:t>
      </w:r>
    </w:p>
    <w:p w14:paraId="2FA743F5" w14:textId="77777777" w:rsidR="00AE4A3C" w:rsidRPr="00216556" w:rsidRDefault="00AE4A3C" w:rsidP="00AE4A3C">
      <w:pPr>
        <w:spacing w:line="360" w:lineRule="auto"/>
        <w:rPr>
          <w:rFonts w:ascii="Arial" w:hAnsi="Arial" w:cs="Arial"/>
        </w:rPr>
      </w:pPr>
      <w:r w:rsidRPr="00216556">
        <w:rPr>
          <w:rFonts w:ascii="Arial" w:hAnsi="Arial" w:cs="Arial"/>
        </w:rPr>
        <w:t xml:space="preserve">Finish up the introduction by citing the importance of education among teenagers. Teenagers get more competent to manage their medications, yet cannot always inhale correctly, stick to it due to peer pressure and ignorance related to risk. The practice nurse </w:t>
      </w:r>
      <w:proofErr w:type="gramStart"/>
      <w:r w:rsidRPr="00216556">
        <w:rPr>
          <w:rFonts w:ascii="Arial" w:hAnsi="Arial" w:cs="Arial"/>
        </w:rPr>
        <w:t>is able to</w:t>
      </w:r>
      <w:proofErr w:type="gramEnd"/>
      <w:r w:rsidRPr="00216556">
        <w:rPr>
          <w:rFonts w:ascii="Arial" w:hAnsi="Arial" w:cs="Arial"/>
        </w:rPr>
        <w:t xml:space="preserve"> aid inhaler use, symptom identification, avoiding triggers, peak-flow monitoring and utilizing a personalised asthma action plan.</w:t>
      </w:r>
    </w:p>
    <w:p w14:paraId="3EE6E632" w14:textId="77777777" w:rsidR="00AE4A3C" w:rsidRPr="00216556" w:rsidRDefault="00AE4A3C" w:rsidP="00AE4A3C">
      <w:pPr>
        <w:pStyle w:val="Heading1"/>
        <w:spacing w:line="360" w:lineRule="auto"/>
        <w:rPr>
          <w:rFonts w:cs="Arial"/>
          <w:sz w:val="24"/>
          <w:szCs w:val="24"/>
        </w:rPr>
      </w:pPr>
      <w:bookmarkStart w:id="1" w:name="_Toc234540734"/>
      <w:r w:rsidRPr="00216556">
        <w:rPr>
          <w:rFonts w:cs="Arial"/>
          <w:sz w:val="24"/>
          <w:szCs w:val="24"/>
        </w:rPr>
        <w:t>2. Anatomy of respiratory system/mechanical respiration -</w:t>
      </w:r>
      <w:bookmarkEnd w:id="1"/>
    </w:p>
    <w:p w14:paraId="3B19DDFD" w14:textId="2439717F" w:rsidR="00AE4A3C" w:rsidRPr="00216556" w:rsidRDefault="00AE4A3C" w:rsidP="00AE4A3C">
      <w:pPr>
        <w:pStyle w:val="Heading2"/>
        <w:spacing w:line="360" w:lineRule="auto"/>
        <w:rPr>
          <w:rFonts w:cs="Arial"/>
          <w:sz w:val="24"/>
          <w:szCs w:val="24"/>
        </w:rPr>
      </w:pPr>
    </w:p>
    <w:p w14:paraId="6A65F3DF" w14:textId="77777777" w:rsidR="00AE4A3C" w:rsidRPr="00216556" w:rsidRDefault="00AE4A3C" w:rsidP="00AE4A3C">
      <w:pPr>
        <w:spacing w:line="360" w:lineRule="auto"/>
        <w:rPr>
          <w:rFonts w:ascii="Arial" w:hAnsi="Arial" w:cs="Arial"/>
          <w:b/>
          <w:bCs/>
        </w:rPr>
      </w:pPr>
      <w:r w:rsidRPr="00216556">
        <w:rPr>
          <w:rFonts w:ascii="Arial" w:hAnsi="Arial" w:cs="Arial"/>
          <w:b/>
          <w:bCs/>
        </w:rPr>
        <w:t>Nose or mouth - nose cavity - pharynx - larynx - trachea - bronchi - bronchioles - alveoli.</w:t>
      </w:r>
    </w:p>
    <w:p w14:paraId="64499E5B" w14:textId="5A7A9C67" w:rsidR="00AE4A3C" w:rsidRPr="004755FD" w:rsidRDefault="00AE4A3C" w:rsidP="00AE4A3C">
      <w:pPr>
        <w:spacing w:line="360" w:lineRule="auto"/>
        <w:rPr>
          <w:rFonts w:ascii="Arial" w:hAnsi="Arial" w:cs="Arial"/>
          <w:color w:val="EE0000"/>
        </w:rPr>
      </w:pPr>
      <w:r w:rsidRPr="004755FD">
        <w:rPr>
          <w:rFonts w:ascii="Arial" w:hAnsi="Arial" w:cs="Arial"/>
        </w:rPr>
        <w:t xml:space="preserve">The air that is inhaled is trapped, warmed and moisturized by the nasal passage. The pharynx is a common air and food </w:t>
      </w:r>
      <w:r w:rsidR="00802725" w:rsidRPr="004755FD">
        <w:rPr>
          <w:rFonts w:ascii="Arial" w:hAnsi="Arial" w:cs="Arial"/>
        </w:rPr>
        <w:t>passage,</w:t>
      </w:r>
      <w:r w:rsidRPr="004755FD">
        <w:rPr>
          <w:rFonts w:ascii="Arial" w:hAnsi="Arial" w:cs="Arial"/>
        </w:rPr>
        <w:t xml:space="preserve"> and the vocal cords are covered by the larynx which envelops the lower airway. Cartilage rings support the trachea and ensure against collapse. It divides into the right and left main bronchi that further divides into smaller bronchi and bronchioles a number of times. Bronchioles are smooth muscle, and can be altered in diameter, both of which are especially significant in asthma. The tiniest airways will result in the alveoli where the gas exchange will take place</w:t>
      </w:r>
      <w:r w:rsidRPr="004755FD">
        <w:rPr>
          <w:rFonts w:ascii="Arial" w:hAnsi="Arial" w:cs="Arial"/>
          <w:b/>
          <w:bCs/>
        </w:rPr>
        <w:t>.</w:t>
      </w:r>
      <w:r w:rsidR="00852470" w:rsidRPr="004755FD">
        <w:rPr>
          <w:rFonts w:ascii="Arial" w:hAnsi="Arial" w:cs="Arial"/>
          <w:b/>
          <w:bCs/>
          <w:color w:val="EE0000"/>
        </w:rPr>
        <w:t xml:space="preserve"> </w:t>
      </w:r>
      <w:r w:rsidR="004755FD" w:rsidRPr="004755FD">
        <w:rPr>
          <w:rStyle w:val="Strong"/>
          <w:rFonts w:ascii="Arial" w:hAnsi="Arial" w:cs="Arial"/>
          <w:b w:val="0"/>
          <w:bCs w:val="0"/>
          <w:color w:val="000000"/>
        </w:rPr>
        <w:t>(Hall and Hall, 2021).</w:t>
      </w:r>
    </w:p>
    <w:p w14:paraId="774CFBEC" w14:textId="77777777" w:rsidR="00AE4A3C" w:rsidRPr="00216556" w:rsidRDefault="00AE4A3C" w:rsidP="00AE4A3C">
      <w:pPr>
        <w:spacing w:line="360" w:lineRule="auto"/>
        <w:rPr>
          <w:rFonts w:ascii="Arial" w:hAnsi="Arial" w:cs="Arial"/>
        </w:rPr>
      </w:pPr>
      <w:r w:rsidRPr="00216556">
        <w:rPr>
          <w:rFonts w:ascii="Arial" w:hAnsi="Arial" w:cs="Arial"/>
        </w:rPr>
        <w:lastRenderedPageBreak/>
        <w:t>When breathing in, the diaphragm contracts and is drawn downwards. There are also eternal intercostal muscles which contract and raise and push out the ribs. The measures increase the thorax and reduce the pressure in the lungs to the lower atmospheric pressure. The pressure gradient entails movement of air to the lungs.</w:t>
      </w:r>
    </w:p>
    <w:p w14:paraId="5F697808" w14:textId="1AE01F66" w:rsidR="00AE4A3C" w:rsidRPr="008443E9" w:rsidRDefault="00AE4A3C" w:rsidP="00AE4A3C">
      <w:pPr>
        <w:spacing w:line="360" w:lineRule="auto"/>
        <w:rPr>
          <w:rFonts w:ascii="Arial" w:hAnsi="Arial" w:cs="Arial"/>
        </w:rPr>
      </w:pPr>
      <w:r w:rsidRPr="00216556">
        <w:rPr>
          <w:rFonts w:ascii="Arial" w:hAnsi="Arial" w:cs="Arial"/>
        </w:rPr>
        <w:t xml:space="preserve">Normal exhalation is </w:t>
      </w:r>
      <w:r w:rsidR="00802725" w:rsidRPr="00216556">
        <w:rPr>
          <w:rFonts w:ascii="Arial" w:hAnsi="Arial" w:cs="Arial"/>
        </w:rPr>
        <w:t>usually</w:t>
      </w:r>
      <w:r w:rsidRPr="00216556">
        <w:rPr>
          <w:rFonts w:ascii="Arial" w:hAnsi="Arial" w:cs="Arial"/>
        </w:rPr>
        <w:t xml:space="preserve"> passive. The diaphragm and external intercostal muscles become relaxed; the lungs recoil and thoracic volume is reduced. The pressure in the lungs increases and is higher than that of the air in the </w:t>
      </w:r>
      <w:r w:rsidRPr="008443E9">
        <w:rPr>
          <w:rFonts w:ascii="Arial" w:hAnsi="Arial" w:cs="Arial"/>
        </w:rPr>
        <w:t>atmosphere, thus forcing the air to flow out.</w:t>
      </w:r>
    </w:p>
    <w:p w14:paraId="6C2EA8F0" w14:textId="3DEB8347" w:rsidR="00AE4A3C" w:rsidRPr="008443E9" w:rsidRDefault="00AE4A3C" w:rsidP="00AE4A3C">
      <w:pPr>
        <w:spacing w:line="360" w:lineRule="auto"/>
        <w:rPr>
          <w:rFonts w:ascii="Arial" w:hAnsi="Arial" w:cs="Arial"/>
        </w:rPr>
      </w:pPr>
      <w:r w:rsidRPr="008443E9">
        <w:rPr>
          <w:rFonts w:ascii="Arial" w:hAnsi="Arial" w:cs="Arial"/>
        </w:rPr>
        <w:t>In asthma attack, inflamed and constricted bronchioles decrease the airflow resistance. The expiration is very hard since the airways constrict naturally along with the reduction of lung volume. Accessory muscles in the neck and chest can be called on in extreme breathlessness. Wheezing is evident where air passes through constricted airways, but the fact that there is no wheeze does not rule out a severe attack</w:t>
      </w:r>
      <w:r w:rsidRPr="008443E9">
        <w:rPr>
          <w:rFonts w:ascii="Arial" w:hAnsi="Arial" w:cs="Arial"/>
          <w:b/>
          <w:bCs/>
        </w:rPr>
        <w:t>.</w:t>
      </w:r>
      <w:r w:rsidR="00852470" w:rsidRPr="008443E9">
        <w:rPr>
          <w:rFonts w:ascii="Arial" w:hAnsi="Arial" w:cs="Arial"/>
          <w:b/>
          <w:bCs/>
          <w:color w:val="EE0000"/>
        </w:rPr>
        <w:t xml:space="preserve"> </w:t>
      </w:r>
      <w:r w:rsidR="008443E9" w:rsidRPr="008443E9">
        <w:rPr>
          <w:rStyle w:val="Strong"/>
          <w:rFonts w:ascii="Arial" w:hAnsi="Arial" w:cs="Arial"/>
          <w:b w:val="0"/>
          <w:bCs w:val="0"/>
          <w:color w:val="000000"/>
        </w:rPr>
        <w:t>(Hall and Hall, 2021; Global Initiative for Asthma, 2024).</w:t>
      </w:r>
    </w:p>
    <w:p w14:paraId="5513FDD1" w14:textId="77777777" w:rsidR="00AE4A3C" w:rsidRPr="00216556" w:rsidRDefault="00AE4A3C" w:rsidP="00AE4A3C">
      <w:pPr>
        <w:pStyle w:val="Heading1"/>
        <w:spacing w:line="360" w:lineRule="auto"/>
        <w:rPr>
          <w:rFonts w:cs="Arial"/>
          <w:sz w:val="24"/>
          <w:szCs w:val="24"/>
        </w:rPr>
      </w:pPr>
      <w:bookmarkStart w:id="2" w:name="_Toc234540736"/>
      <w:r w:rsidRPr="00216556">
        <w:rPr>
          <w:rFonts w:cs="Arial"/>
          <w:sz w:val="24"/>
          <w:szCs w:val="24"/>
        </w:rPr>
        <w:t>3. Lung exchange of gases -</w:t>
      </w:r>
      <w:bookmarkEnd w:id="2"/>
    </w:p>
    <w:p w14:paraId="7AFD13B6" w14:textId="77777777" w:rsidR="00AE4A3C" w:rsidRPr="00216556" w:rsidRDefault="00AE4A3C" w:rsidP="00AE4A3C">
      <w:pPr>
        <w:spacing w:line="360" w:lineRule="auto"/>
        <w:rPr>
          <w:rFonts w:ascii="Arial" w:hAnsi="Arial" w:cs="Arial"/>
        </w:rPr>
      </w:pPr>
      <w:r w:rsidRPr="00216556">
        <w:rPr>
          <w:rFonts w:ascii="Arial" w:hAnsi="Arial" w:cs="Arial"/>
        </w:rPr>
        <w:t>The exchange of gases is the primary one through the alveolar-capillary membrane. Alveoli are tiny airways having very thin walls and sticky lining. A high mass of capillaries surrounds them and collectively, they offer a high diffusion surface area.</w:t>
      </w:r>
    </w:p>
    <w:p w14:paraId="59EA36AF" w14:textId="50B47090" w:rsidR="00AE4A3C" w:rsidRPr="00216556" w:rsidRDefault="00AE4A3C" w:rsidP="00AE4A3C">
      <w:pPr>
        <w:spacing w:line="360" w:lineRule="auto"/>
        <w:rPr>
          <w:rFonts w:ascii="Arial" w:hAnsi="Arial" w:cs="Arial"/>
        </w:rPr>
      </w:pPr>
      <w:r w:rsidRPr="00216556">
        <w:rPr>
          <w:rFonts w:ascii="Arial" w:hAnsi="Arial" w:cs="Arial"/>
        </w:rPr>
        <w:t xml:space="preserve">Diffusion of oxygen out of the alveolar air in which oxygen partial pressure is high to the pulmonary capillary blood in which oxygen partial pressure is lower occurs. It is diffused through the epithelium of the alveoli, the fine interstitial space and the endothelium of capillaries. A majority of the oxygen binds itself to the </w:t>
      </w:r>
      <w:r w:rsidR="00F07F5A" w:rsidRPr="00216556">
        <w:rPr>
          <w:rFonts w:ascii="Arial" w:hAnsi="Arial" w:cs="Arial"/>
        </w:rPr>
        <w:t>haemoglobin</w:t>
      </w:r>
      <w:r w:rsidRPr="00216556">
        <w:rPr>
          <w:rFonts w:ascii="Arial" w:hAnsi="Arial" w:cs="Arial"/>
        </w:rPr>
        <w:t xml:space="preserve"> available in the red blood cells and carries the oxygen to body tissues.</w:t>
      </w:r>
    </w:p>
    <w:p w14:paraId="0940C44D" w14:textId="7AFB80CF" w:rsidR="00AE4A3C" w:rsidRPr="00216556" w:rsidRDefault="00AE4A3C" w:rsidP="00AE4A3C">
      <w:pPr>
        <w:spacing w:line="360" w:lineRule="auto"/>
        <w:rPr>
          <w:rFonts w:ascii="Arial" w:hAnsi="Arial" w:cs="Arial"/>
        </w:rPr>
      </w:pPr>
      <w:r w:rsidRPr="00216556">
        <w:rPr>
          <w:rFonts w:ascii="Arial" w:hAnsi="Arial" w:cs="Arial"/>
        </w:rPr>
        <w:t xml:space="preserve">The reverse direction transport of carbon dioxide occurs. Cellular metabolism produces </w:t>
      </w:r>
      <w:proofErr w:type="gramStart"/>
      <w:r w:rsidRPr="00216556">
        <w:rPr>
          <w:rFonts w:ascii="Arial" w:hAnsi="Arial" w:cs="Arial"/>
        </w:rPr>
        <w:t>it</w:t>
      </w:r>
      <w:proofErr w:type="gramEnd"/>
      <w:r w:rsidRPr="00216556">
        <w:rPr>
          <w:rFonts w:ascii="Arial" w:hAnsi="Arial" w:cs="Arial"/>
        </w:rPr>
        <w:t xml:space="preserve"> and it is transported in the blood as bicarbonate ions. It diffuses in the lungs through the </w:t>
      </w:r>
      <w:r w:rsidR="00F07F5A" w:rsidRPr="00216556">
        <w:rPr>
          <w:rFonts w:ascii="Arial" w:hAnsi="Arial" w:cs="Arial"/>
        </w:rPr>
        <w:t>lung’s</w:t>
      </w:r>
      <w:r w:rsidRPr="00216556">
        <w:rPr>
          <w:rFonts w:ascii="Arial" w:hAnsi="Arial" w:cs="Arial"/>
        </w:rPr>
        <w:t xml:space="preserve"> capillary blood to the alveoli since its partial pressure is greater in the venous blood than the alveolar air. Then it gets rid of through exhalation.</w:t>
      </w:r>
    </w:p>
    <w:p w14:paraId="14B76098" w14:textId="4B76938B" w:rsidR="00AE4A3C" w:rsidRPr="00E46421" w:rsidRDefault="00AE4A3C" w:rsidP="00AE4A3C">
      <w:pPr>
        <w:spacing w:line="360" w:lineRule="auto"/>
        <w:rPr>
          <w:rFonts w:ascii="Arial" w:hAnsi="Arial" w:cs="Arial"/>
          <w:b/>
          <w:bCs/>
        </w:rPr>
      </w:pPr>
      <w:r w:rsidRPr="00216556">
        <w:rPr>
          <w:rFonts w:ascii="Arial" w:hAnsi="Arial" w:cs="Arial"/>
        </w:rPr>
        <w:t xml:space="preserve">Asthma usually damages the airways on which the conduction is taking place, but not alveoli. However, ventilation can be reduced to sections of the alveoli by bronchoconstriction, plugging of the mucus and airway inflammation. Although the </w:t>
      </w:r>
      <w:r w:rsidRPr="00216556">
        <w:rPr>
          <w:rFonts w:ascii="Arial" w:hAnsi="Arial" w:cs="Arial"/>
        </w:rPr>
        <w:lastRenderedPageBreak/>
        <w:t xml:space="preserve">amount of fresh air that can penetrate this region is less, the blood flow in such regions can still occur leading to a ventilation-perfusion imbalance. It </w:t>
      </w:r>
      <w:r w:rsidR="004755FD" w:rsidRPr="00216556">
        <w:rPr>
          <w:rFonts w:ascii="Arial" w:hAnsi="Arial" w:cs="Arial"/>
        </w:rPr>
        <w:t>can</w:t>
      </w:r>
      <w:r w:rsidRPr="00216556">
        <w:rPr>
          <w:rFonts w:ascii="Arial" w:hAnsi="Arial" w:cs="Arial"/>
        </w:rPr>
        <w:t xml:space="preserve"> lower the oxygen levels in the blood in an acute flare-up. Carbon dioxide can either be normal or low initially since the patient breathes faster however an increasing concentration of carbon-dioxide in the blood can be an indication of progressive respiratory failure.</w:t>
      </w:r>
      <w:r w:rsidR="00E46421" w:rsidRPr="00E46421">
        <w:rPr>
          <w:rStyle w:val="Heading1Char"/>
          <w:color w:val="000000"/>
        </w:rPr>
        <w:t xml:space="preserve"> </w:t>
      </w:r>
      <w:r w:rsidR="00E46421" w:rsidRPr="00E46421">
        <w:rPr>
          <w:rStyle w:val="Strong"/>
          <w:rFonts w:ascii="Arial" w:hAnsi="Arial" w:cs="Arial"/>
          <w:b w:val="0"/>
          <w:bCs w:val="0"/>
          <w:color w:val="000000"/>
        </w:rPr>
        <w:t>(Hall and Hall, 2021; Global Initiative for Asthma, 2024).</w:t>
      </w:r>
    </w:p>
    <w:p w14:paraId="5A01578C" w14:textId="77777777" w:rsidR="00AE4A3C" w:rsidRPr="00216556" w:rsidRDefault="00AE4A3C" w:rsidP="00AE4A3C">
      <w:pPr>
        <w:pStyle w:val="Heading1"/>
        <w:spacing w:line="360" w:lineRule="auto"/>
        <w:rPr>
          <w:rFonts w:cs="Arial"/>
          <w:sz w:val="24"/>
          <w:szCs w:val="24"/>
        </w:rPr>
      </w:pPr>
      <w:bookmarkStart w:id="3" w:name="_Toc234540737"/>
      <w:r w:rsidRPr="00216556">
        <w:rPr>
          <w:rFonts w:cs="Arial"/>
          <w:sz w:val="24"/>
          <w:szCs w:val="24"/>
        </w:rPr>
        <w:t>4. The mechanism of the irritants in bringing about the inflammation and the effect of the irritants on the breathing</w:t>
      </w:r>
      <w:bookmarkEnd w:id="3"/>
      <w:r w:rsidRPr="00216556">
        <w:rPr>
          <w:rFonts w:cs="Arial"/>
          <w:sz w:val="24"/>
          <w:szCs w:val="24"/>
        </w:rPr>
        <w:t xml:space="preserve"> </w:t>
      </w:r>
    </w:p>
    <w:p w14:paraId="008875C6" w14:textId="77777777" w:rsidR="00AE4A3C" w:rsidRPr="00216556" w:rsidRDefault="00AE4A3C" w:rsidP="00AE4A3C">
      <w:pPr>
        <w:spacing w:line="360" w:lineRule="auto"/>
        <w:rPr>
          <w:rFonts w:ascii="Arial" w:hAnsi="Arial" w:cs="Arial"/>
        </w:rPr>
      </w:pPr>
      <w:r w:rsidRPr="00216556">
        <w:rPr>
          <w:rFonts w:ascii="Arial" w:hAnsi="Arial" w:cs="Arial"/>
        </w:rPr>
        <w:t>The respiratory epithelium can be irritated by cigarettes smoking and aerosols immersing cigarettes. Irritation stimulates the activity of epithelial and immune cells and stimulates the secretion of inflammatory mediators. These mediators lead to the swelling of airway lining, contraction and secretion of mucus in the bronchial smooth muscle. This may cause extreme constriction of the airways and difficulty in breathing in a victim of asthma since he already has a hyper responsive airway.</w:t>
      </w:r>
    </w:p>
    <w:p w14:paraId="0E1ACD3A" w14:textId="77777777" w:rsidR="00AE4A3C" w:rsidRPr="00216556" w:rsidRDefault="00AE4A3C" w:rsidP="00AE4A3C">
      <w:pPr>
        <w:spacing w:line="360" w:lineRule="auto"/>
        <w:rPr>
          <w:rFonts w:ascii="Arial" w:hAnsi="Arial" w:cs="Arial"/>
        </w:rPr>
      </w:pPr>
      <w:r w:rsidRPr="00216556">
        <w:rPr>
          <w:rFonts w:ascii="Arial" w:hAnsi="Arial" w:cs="Arial"/>
        </w:rPr>
        <w:t>The cigarette smoke also destroys the cilia, small hairlike structures that help to push mucus and substance in the airways. The slowed down movement of the cilia allows the mucus, particles and microorganisms to remain longer in the respiratory tract. Smoking can thus augment the production of mucus, compromise clearance and lead to the recurring symptoms. It also is associated with poorer asthma management and may reduce the response to inhaled corticosteroids (Global Initiative for Asthma, 2024).</w:t>
      </w:r>
    </w:p>
    <w:p w14:paraId="353FE890" w14:textId="53F8C599" w:rsidR="00AE4A3C" w:rsidRPr="00216556" w:rsidRDefault="00AE4A3C" w:rsidP="00AE4A3C">
      <w:pPr>
        <w:spacing w:line="360" w:lineRule="auto"/>
        <w:rPr>
          <w:rFonts w:ascii="Arial" w:hAnsi="Arial" w:cs="Arial"/>
        </w:rPr>
      </w:pPr>
      <w:r w:rsidRPr="00216556">
        <w:rPr>
          <w:rFonts w:ascii="Arial" w:hAnsi="Arial" w:cs="Arial"/>
        </w:rPr>
        <w:t xml:space="preserve">Vaping is different to smoking. The vapor of the e-cigarette is not the harmless water vapor. It can have nicotine, </w:t>
      </w:r>
      <w:r w:rsidR="00F07F5A" w:rsidRPr="00216556">
        <w:rPr>
          <w:rFonts w:ascii="Arial" w:hAnsi="Arial" w:cs="Arial"/>
        </w:rPr>
        <w:t>flavouring</w:t>
      </w:r>
      <w:r w:rsidRPr="00216556">
        <w:rPr>
          <w:rFonts w:ascii="Arial" w:hAnsi="Arial" w:cs="Arial"/>
        </w:rPr>
        <w:t xml:space="preserve"> chemicals, ultrafine particles or aldehydes and metals according to the product. Recent data associates the exposure to vaping with the airway irritation and symptoms linked to respiratory system. However, a lot of the available evidence is observational, and therefore, it is more appropriate to claim that there is an association, but not that vaping inevitably results in asthma (Costantino et al., 2024).</w:t>
      </w:r>
    </w:p>
    <w:p w14:paraId="6FC9AE05" w14:textId="77777777" w:rsidR="00AE4A3C" w:rsidRPr="00216556" w:rsidRDefault="00AE4A3C" w:rsidP="00AE4A3C">
      <w:pPr>
        <w:spacing w:line="360" w:lineRule="auto"/>
        <w:rPr>
          <w:rFonts w:ascii="Arial" w:hAnsi="Arial" w:cs="Arial"/>
        </w:rPr>
      </w:pPr>
      <w:r w:rsidRPr="00216556">
        <w:rPr>
          <w:rFonts w:ascii="Arial" w:hAnsi="Arial" w:cs="Arial"/>
        </w:rPr>
        <w:t xml:space="preserve">Already-sensitive airways can further be inflamed by respiratory infections. Typical triggers of exacerbation are viral infections that enhance mucus, epithelial damage and airway hyperirritability. Having crowded bars and clubs and social events could put adolescents at risk of respiratory viruses, cigarette smoke, vaping aerosol, </w:t>
      </w:r>
      <w:r w:rsidRPr="00216556">
        <w:rPr>
          <w:rFonts w:ascii="Arial" w:hAnsi="Arial" w:cs="Arial"/>
        </w:rPr>
        <w:lastRenderedPageBreak/>
        <w:t>perfumes and poor ventilation. It is possible that all these exposures could be the cause of some of the patients in the case study developing more severe attacks.</w:t>
      </w:r>
    </w:p>
    <w:p w14:paraId="2725E5E0" w14:textId="27AAB0F3" w:rsidR="00AE4A3C" w:rsidRPr="00216556" w:rsidRDefault="00AE4A3C" w:rsidP="00AE4A3C">
      <w:pPr>
        <w:pStyle w:val="Heading1"/>
        <w:spacing w:line="360" w:lineRule="auto"/>
        <w:rPr>
          <w:rFonts w:cs="Arial"/>
          <w:sz w:val="24"/>
          <w:szCs w:val="24"/>
        </w:rPr>
      </w:pPr>
      <w:bookmarkStart w:id="4" w:name="_Toc234540738"/>
      <w:r w:rsidRPr="00216556">
        <w:rPr>
          <w:rFonts w:cs="Arial"/>
          <w:sz w:val="24"/>
          <w:szCs w:val="24"/>
        </w:rPr>
        <w:t>5. Observation and recording of respiratory functioning-.</w:t>
      </w:r>
      <w:bookmarkEnd w:id="4"/>
    </w:p>
    <w:p w14:paraId="73F07B65" w14:textId="17123EE1" w:rsidR="00AE4A3C" w:rsidRPr="00FE3940" w:rsidRDefault="00AE4A3C" w:rsidP="00AE4A3C">
      <w:pPr>
        <w:spacing w:line="360" w:lineRule="auto"/>
        <w:rPr>
          <w:rFonts w:ascii="Arial" w:hAnsi="Arial" w:cs="Arial"/>
          <w:b/>
          <w:bCs/>
        </w:rPr>
      </w:pPr>
      <w:r w:rsidRPr="00216556">
        <w:rPr>
          <w:rFonts w:ascii="Arial" w:hAnsi="Arial" w:cs="Arial"/>
        </w:rPr>
        <w:t xml:space="preserve">Peak expiratory flow is the highest rate of movement of air that can be forced out by an individual after inhaling a complete breath. It is calculated </w:t>
      </w:r>
      <w:r w:rsidR="004755FD" w:rsidRPr="00216556">
        <w:rPr>
          <w:rFonts w:ascii="Arial" w:hAnsi="Arial" w:cs="Arial"/>
        </w:rPr>
        <w:t>using</w:t>
      </w:r>
      <w:r w:rsidRPr="00216556">
        <w:rPr>
          <w:rFonts w:ascii="Arial" w:hAnsi="Arial" w:cs="Arial"/>
        </w:rPr>
        <w:t xml:space="preserve"> peak-flow meter, and typically in </w:t>
      </w:r>
      <w:r w:rsidR="004755FD" w:rsidRPr="00216556">
        <w:rPr>
          <w:rFonts w:ascii="Arial" w:hAnsi="Arial" w:cs="Arial"/>
        </w:rPr>
        <w:t>litters</w:t>
      </w:r>
      <w:r w:rsidRPr="00216556">
        <w:rPr>
          <w:rFonts w:ascii="Arial" w:hAnsi="Arial" w:cs="Arial"/>
        </w:rPr>
        <w:t xml:space="preserve"> in a minute.</w:t>
      </w:r>
      <w:r w:rsidR="00FE3940" w:rsidRPr="00FE3940">
        <w:rPr>
          <w:rStyle w:val="Heading1Char"/>
          <w:color w:val="000000"/>
        </w:rPr>
        <w:t xml:space="preserve"> </w:t>
      </w:r>
      <w:r w:rsidR="00FE3940" w:rsidRPr="00FE3940">
        <w:rPr>
          <w:rStyle w:val="Strong"/>
          <w:rFonts w:ascii="Arial" w:hAnsi="Arial" w:cs="Arial"/>
          <w:b w:val="0"/>
          <w:bCs w:val="0"/>
          <w:color w:val="000000"/>
        </w:rPr>
        <w:t>(Asthma + Lung UK, 2024a).</w:t>
      </w:r>
    </w:p>
    <w:p w14:paraId="6BBAB44B" w14:textId="39909F93" w:rsidR="00AE4A3C" w:rsidRPr="00216556" w:rsidRDefault="004755FD" w:rsidP="00AE4A3C">
      <w:pPr>
        <w:spacing w:line="360" w:lineRule="auto"/>
        <w:rPr>
          <w:rFonts w:ascii="Arial" w:hAnsi="Arial" w:cs="Arial"/>
        </w:rPr>
      </w:pPr>
      <w:r w:rsidRPr="00216556">
        <w:rPr>
          <w:rFonts w:ascii="Arial" w:hAnsi="Arial" w:cs="Arial"/>
        </w:rPr>
        <w:t>To</w:t>
      </w:r>
      <w:r w:rsidR="00AE4A3C" w:rsidRPr="00216556">
        <w:rPr>
          <w:rFonts w:ascii="Arial" w:hAnsi="Arial" w:cs="Arial"/>
        </w:rPr>
        <w:t xml:space="preserve"> get a reading, the patient will adjust the meter to zero, stand or sit erectly, place his lips round the </w:t>
      </w:r>
      <w:r w:rsidRPr="00216556">
        <w:rPr>
          <w:rFonts w:ascii="Arial" w:hAnsi="Arial" w:cs="Arial"/>
        </w:rPr>
        <w:t>mouthpiece</w:t>
      </w:r>
      <w:r w:rsidR="00AE4A3C" w:rsidRPr="00216556">
        <w:rPr>
          <w:rFonts w:ascii="Arial" w:hAnsi="Arial" w:cs="Arial"/>
        </w:rPr>
        <w:t xml:space="preserve"> and blow out once, as hard and as quick as possible. Three times a test </w:t>
      </w:r>
      <w:r w:rsidRPr="00216556">
        <w:rPr>
          <w:rFonts w:ascii="Arial" w:hAnsi="Arial" w:cs="Arial"/>
        </w:rPr>
        <w:t>must</w:t>
      </w:r>
      <w:r w:rsidR="00AE4A3C" w:rsidRPr="00216556">
        <w:rPr>
          <w:rFonts w:ascii="Arial" w:hAnsi="Arial" w:cs="Arial"/>
        </w:rPr>
        <w:t xml:space="preserve"> be </w:t>
      </w:r>
      <w:r w:rsidRPr="00216556">
        <w:rPr>
          <w:rFonts w:ascii="Arial" w:hAnsi="Arial" w:cs="Arial"/>
        </w:rPr>
        <w:t>taken,</w:t>
      </w:r>
      <w:r w:rsidR="00AE4A3C" w:rsidRPr="00216556">
        <w:rPr>
          <w:rFonts w:ascii="Arial" w:hAnsi="Arial" w:cs="Arial"/>
        </w:rPr>
        <w:t xml:space="preserve"> and a maximum reading made.</w:t>
      </w:r>
    </w:p>
    <w:p w14:paraId="74A3A2F2" w14:textId="77777777" w:rsidR="00AE4A3C" w:rsidRPr="00216556" w:rsidRDefault="00AE4A3C" w:rsidP="00AE4A3C">
      <w:pPr>
        <w:spacing w:line="360" w:lineRule="auto"/>
        <w:rPr>
          <w:rFonts w:ascii="Arial" w:hAnsi="Arial" w:cs="Arial"/>
        </w:rPr>
      </w:pPr>
      <w:r w:rsidRPr="00216556">
        <w:rPr>
          <w:rFonts w:ascii="Arial" w:hAnsi="Arial" w:cs="Arial"/>
        </w:rPr>
        <w:t>The change in the airway capability could increase or decrease and this could be determined by regularly observing the peak flow prior to the symptoms becoming critical. The results are most helpful when they are compared with personal best set by the individual as opposed to just being compared with the values that are expected in the population. Reductions in readings could be a sign of the aggravation of airflow restriction.</w:t>
      </w:r>
    </w:p>
    <w:p w14:paraId="44AF07F0" w14:textId="4971D26B" w:rsidR="00AE4A3C" w:rsidRPr="00FE3940" w:rsidRDefault="00AE4A3C" w:rsidP="00AE4A3C">
      <w:pPr>
        <w:spacing w:line="360" w:lineRule="auto"/>
        <w:rPr>
          <w:rFonts w:ascii="Arial" w:hAnsi="Arial" w:cs="Arial"/>
          <w:b/>
          <w:bCs/>
          <w:color w:val="EE0000"/>
        </w:rPr>
      </w:pPr>
      <w:r w:rsidRPr="00216556">
        <w:rPr>
          <w:rFonts w:ascii="Arial" w:hAnsi="Arial" w:cs="Arial"/>
        </w:rPr>
        <w:t>A written diary may help patients and clinicians identify trends of decreased readings and smoking, vaping, infection, exercise, pollen, air pollution or lack of medication. Peak flow is not something that can be used singly. Night awakening and the usage of reliever-inhaler, cough, wheeze, chest tightness and limitations of activities should be evaluated as well.</w:t>
      </w:r>
      <w:r w:rsidR="00852470" w:rsidRPr="00852470">
        <w:rPr>
          <w:rFonts w:ascii="Arial" w:hAnsi="Arial" w:cs="Arial"/>
          <w:color w:val="EE0000"/>
        </w:rPr>
        <w:t xml:space="preserve"> </w:t>
      </w:r>
      <w:r w:rsidR="00FE3940" w:rsidRPr="00FE3940">
        <w:rPr>
          <w:rStyle w:val="Strong"/>
          <w:rFonts w:ascii="Arial" w:hAnsi="Arial" w:cs="Arial"/>
          <w:b w:val="0"/>
          <w:bCs w:val="0"/>
          <w:color w:val="000000"/>
        </w:rPr>
        <w:t>(Asthma + Lung UK, 2024a; NICE, BTS and SIGN, 2024).</w:t>
      </w:r>
    </w:p>
    <w:p w14:paraId="047FEB9B" w14:textId="77777777" w:rsidR="00852470" w:rsidRPr="00216556" w:rsidRDefault="00852470" w:rsidP="00AE4A3C">
      <w:pPr>
        <w:spacing w:line="360" w:lineRule="auto"/>
        <w:rPr>
          <w:rFonts w:ascii="Arial" w:hAnsi="Arial" w:cs="Arial"/>
        </w:rPr>
      </w:pPr>
    </w:p>
    <w:p w14:paraId="09D05CEE" w14:textId="4A166366" w:rsidR="00AE4A3C" w:rsidRPr="00E65D40" w:rsidRDefault="00AE4A3C" w:rsidP="00AE4A3C">
      <w:pPr>
        <w:spacing w:line="360" w:lineRule="auto"/>
        <w:rPr>
          <w:rFonts w:ascii="Arial" w:hAnsi="Arial" w:cs="Arial"/>
          <w:b/>
          <w:bCs/>
        </w:rPr>
      </w:pPr>
      <w:r w:rsidRPr="00216556">
        <w:rPr>
          <w:rFonts w:ascii="Arial" w:hAnsi="Arial" w:cs="Arial"/>
        </w:rPr>
        <w:t>The best monitoring should be carried out in case it is associated with an individualised asthma action plan. The course of action to take in case of aggravation of the symptoms or the peak-flow measurements and when the medical treatment is urgently needed should be provided in the plan.</w:t>
      </w:r>
      <w:r w:rsidR="00E65D40" w:rsidRPr="00E65D40">
        <w:rPr>
          <w:rStyle w:val="Heading1Char"/>
          <w:color w:val="000000"/>
        </w:rPr>
        <w:t xml:space="preserve"> </w:t>
      </w:r>
      <w:r w:rsidR="00E65D40" w:rsidRPr="00E65D40">
        <w:rPr>
          <w:rStyle w:val="Strong"/>
          <w:rFonts w:ascii="Arial" w:hAnsi="Arial" w:cs="Arial"/>
          <w:b w:val="0"/>
          <w:bCs w:val="0"/>
          <w:color w:val="000000"/>
        </w:rPr>
        <w:t>(NICE, BTS and SIGN, 2024).</w:t>
      </w:r>
    </w:p>
    <w:p w14:paraId="1989C8AA" w14:textId="77777777" w:rsidR="00AE4A3C" w:rsidRPr="00216556" w:rsidRDefault="00AE4A3C" w:rsidP="00AE4A3C">
      <w:pPr>
        <w:pStyle w:val="Heading1"/>
        <w:spacing w:line="360" w:lineRule="auto"/>
        <w:rPr>
          <w:rFonts w:cs="Arial"/>
          <w:sz w:val="24"/>
          <w:szCs w:val="24"/>
        </w:rPr>
      </w:pPr>
      <w:bookmarkStart w:id="5" w:name="_Toc234540739"/>
      <w:r w:rsidRPr="00216556">
        <w:rPr>
          <w:rFonts w:cs="Arial"/>
          <w:sz w:val="24"/>
          <w:szCs w:val="24"/>
        </w:rPr>
        <w:t>6. Evidence-based information lifestyle advice</w:t>
      </w:r>
      <w:bookmarkEnd w:id="5"/>
    </w:p>
    <w:p w14:paraId="55E3F00F" w14:textId="4985CE18" w:rsidR="00AE4A3C" w:rsidRPr="00216556" w:rsidRDefault="00AE4A3C" w:rsidP="00AE4A3C">
      <w:pPr>
        <w:spacing w:line="360" w:lineRule="auto"/>
        <w:rPr>
          <w:rFonts w:ascii="Arial" w:hAnsi="Arial" w:cs="Arial"/>
        </w:rPr>
      </w:pPr>
      <w:r w:rsidRPr="00216556">
        <w:rPr>
          <w:rFonts w:ascii="Arial" w:hAnsi="Arial" w:cs="Arial"/>
        </w:rPr>
        <w:t xml:space="preserve">Non-judgmental counselling on the smoking and vaping should be provided by the practice nurse to the adolescents. Smoking results in Airway irritation, mucus secretions and predisposes to poor asthma control. Behavioural support should also </w:t>
      </w:r>
      <w:r w:rsidRPr="00216556">
        <w:rPr>
          <w:rFonts w:ascii="Arial" w:hAnsi="Arial" w:cs="Arial"/>
        </w:rPr>
        <w:lastRenderedPageBreak/>
        <w:t xml:space="preserve">be provided to young people who </w:t>
      </w:r>
      <w:r w:rsidR="00F07F5A" w:rsidRPr="00216556">
        <w:rPr>
          <w:rFonts w:ascii="Arial" w:hAnsi="Arial" w:cs="Arial"/>
        </w:rPr>
        <w:t>smoke,</w:t>
      </w:r>
      <w:r w:rsidRPr="00216556">
        <w:rPr>
          <w:rFonts w:ascii="Arial" w:hAnsi="Arial" w:cs="Arial"/>
        </w:rPr>
        <w:t xml:space="preserve"> and they should be referred to the relevant NHS stop-smoking service as opposed to being simply informed to quit with no support.</w:t>
      </w:r>
    </w:p>
    <w:p w14:paraId="247D422C" w14:textId="77777777" w:rsidR="00AE4A3C" w:rsidRPr="00216556" w:rsidRDefault="00AE4A3C" w:rsidP="00AE4A3C">
      <w:pPr>
        <w:spacing w:line="360" w:lineRule="auto"/>
        <w:rPr>
          <w:rFonts w:ascii="Arial" w:hAnsi="Arial" w:cs="Arial"/>
        </w:rPr>
      </w:pPr>
      <w:r w:rsidRPr="00216556">
        <w:rPr>
          <w:rFonts w:ascii="Arial" w:hAnsi="Arial" w:cs="Arial"/>
        </w:rPr>
        <w:t>Vaping cannot be said to be safe among asthmatic adolescents. The e-cig can be used in certain instances of smoking-quitting in adults; however, non-smoking youths should not become vapers. Ages: Adolescent vapers with respiratory symptoms that get worse with vaping should be provided with age-appropriate assistance to quit vaping.</w:t>
      </w:r>
    </w:p>
    <w:p w14:paraId="746059D6" w14:textId="77777777" w:rsidR="00AE4A3C" w:rsidRPr="00216556" w:rsidRDefault="00AE4A3C" w:rsidP="00AE4A3C">
      <w:pPr>
        <w:spacing w:line="360" w:lineRule="auto"/>
        <w:rPr>
          <w:rFonts w:ascii="Arial" w:hAnsi="Arial" w:cs="Arial"/>
        </w:rPr>
      </w:pPr>
      <w:r w:rsidRPr="00216556">
        <w:rPr>
          <w:rFonts w:ascii="Arial" w:hAnsi="Arial" w:cs="Arial"/>
        </w:rPr>
        <w:t>At each review, medication adherence and inhaler technique should be reviewed. Prevention inhalers also lead to a reduction in airway inflammation, with the correct use of the inhaler, but incorrect technique results in the inability of the medication to get into the lungs in adequate amounts. A written asthma action plan which includes the daily treatment, warning signs and emergency actions must also be provided to an adolescent (NICE, BTS and SIGN, 2024).</w:t>
      </w:r>
    </w:p>
    <w:p w14:paraId="2F636E5D" w14:textId="77777777" w:rsidR="00AE4A3C" w:rsidRPr="00216556" w:rsidRDefault="00AE4A3C" w:rsidP="00AE4A3C">
      <w:pPr>
        <w:spacing w:line="360" w:lineRule="auto"/>
        <w:rPr>
          <w:rFonts w:ascii="Arial" w:hAnsi="Arial" w:cs="Arial"/>
        </w:rPr>
      </w:pPr>
      <w:r w:rsidRPr="00216556">
        <w:rPr>
          <w:rFonts w:ascii="Arial" w:hAnsi="Arial" w:cs="Arial"/>
        </w:rPr>
        <w:t>The management of triggers must be reasonable and not limiting. They should not be subjected to smoky or stuffy atmosphere and patients should keep checking the air-quality or pollen indicator in case they are known to cause it. Prescribed vaccines can help in reducing disease caused by an infection. Even when there is a high incidence of viral spread good hand hygiene and lack of close contact with ill persons can be helpful.</w:t>
      </w:r>
    </w:p>
    <w:p w14:paraId="148DB6C9" w14:textId="1B2C7F1D" w:rsidR="00AE4A3C" w:rsidRPr="00216556" w:rsidRDefault="00AE4A3C" w:rsidP="00AE4A3C">
      <w:pPr>
        <w:spacing w:line="360" w:lineRule="auto"/>
        <w:rPr>
          <w:rFonts w:ascii="Arial" w:hAnsi="Arial" w:cs="Arial"/>
        </w:rPr>
      </w:pPr>
      <w:r w:rsidRPr="00216556">
        <w:rPr>
          <w:rFonts w:ascii="Arial" w:hAnsi="Arial" w:cs="Arial"/>
        </w:rPr>
        <w:t xml:space="preserve">Workout must be a usual recommendation. Asthma that is well-managed ought not to hinder sport and physical exercise. Symptoms of exercise may be indicative of poor </w:t>
      </w:r>
      <w:r w:rsidR="004755FD" w:rsidRPr="00216556">
        <w:rPr>
          <w:rFonts w:ascii="Arial" w:hAnsi="Arial" w:cs="Arial"/>
        </w:rPr>
        <w:t>control,</w:t>
      </w:r>
      <w:r w:rsidRPr="00216556">
        <w:rPr>
          <w:rFonts w:ascii="Arial" w:hAnsi="Arial" w:cs="Arial"/>
        </w:rPr>
        <w:t xml:space="preserve"> and they must not prevent exercise but rather lead to reconsideration of treatment. The GP or asthma nurse can discuss with the patient medication, inhaler technique, symptoms, peak flow and lifestyle risks on a regular basis.</w:t>
      </w:r>
    </w:p>
    <w:p w14:paraId="1BA9FE0F" w14:textId="77777777" w:rsidR="00AE4A3C" w:rsidRPr="00216556" w:rsidRDefault="00AE4A3C" w:rsidP="00AE4A3C">
      <w:pPr>
        <w:pStyle w:val="Heading1"/>
        <w:spacing w:line="360" w:lineRule="auto"/>
        <w:rPr>
          <w:rFonts w:cs="Arial"/>
          <w:sz w:val="24"/>
          <w:szCs w:val="24"/>
        </w:rPr>
      </w:pPr>
      <w:bookmarkStart w:id="6" w:name="_Toc234540740"/>
      <w:r w:rsidRPr="00216556">
        <w:rPr>
          <w:rFonts w:cs="Arial"/>
          <w:sz w:val="24"/>
          <w:szCs w:val="24"/>
        </w:rPr>
        <w:t>7. Conclusion</w:t>
      </w:r>
      <w:bookmarkEnd w:id="6"/>
      <w:r w:rsidRPr="00216556">
        <w:rPr>
          <w:rFonts w:cs="Arial"/>
          <w:sz w:val="24"/>
          <w:szCs w:val="24"/>
        </w:rPr>
        <w:t xml:space="preserve"> </w:t>
      </w:r>
    </w:p>
    <w:p w14:paraId="63845266" w14:textId="77777777" w:rsidR="00AE4A3C" w:rsidRPr="00216556" w:rsidRDefault="00AE4A3C" w:rsidP="00AE4A3C">
      <w:pPr>
        <w:spacing w:line="360" w:lineRule="auto"/>
        <w:rPr>
          <w:rFonts w:ascii="Arial" w:hAnsi="Arial" w:cs="Arial"/>
          <w:b/>
          <w:bCs/>
        </w:rPr>
      </w:pPr>
      <w:r w:rsidRPr="00216556">
        <w:rPr>
          <w:rFonts w:ascii="Arial" w:hAnsi="Arial" w:cs="Arial"/>
          <w:b/>
          <w:bCs/>
        </w:rPr>
        <w:t>An overview of the most important aspect without altering the sources.</w:t>
      </w:r>
    </w:p>
    <w:p w14:paraId="665A01CC" w14:textId="77777777" w:rsidR="00AE4A3C" w:rsidRPr="00216556" w:rsidRDefault="00AE4A3C" w:rsidP="00AE4A3C">
      <w:pPr>
        <w:spacing w:line="360" w:lineRule="auto"/>
        <w:rPr>
          <w:rFonts w:ascii="Arial" w:hAnsi="Arial" w:cs="Arial"/>
        </w:rPr>
      </w:pPr>
      <w:r w:rsidRPr="00216556">
        <w:rPr>
          <w:rFonts w:ascii="Arial" w:hAnsi="Arial" w:cs="Arial"/>
        </w:rPr>
        <w:t xml:space="preserve">Your conclusion must be: The narrowing of the airways by inflammation, bronchoconstriction and secretion of mucus are caused by asthma. This makes it harder to breathe and can disrupt ventilation and gas exchange during severe </w:t>
      </w:r>
      <w:r w:rsidRPr="00216556">
        <w:rPr>
          <w:rFonts w:ascii="Arial" w:hAnsi="Arial" w:cs="Arial"/>
        </w:rPr>
        <w:lastRenderedPageBreak/>
        <w:t>attacks. Additional irritation and poor control may be caused by smoking, vaping and respiratory infections.</w:t>
      </w:r>
    </w:p>
    <w:p w14:paraId="2603DAC9" w14:textId="4223C6F8" w:rsidR="00AE4A3C" w:rsidRPr="00216556" w:rsidRDefault="00AE4A3C" w:rsidP="00AE4A3C">
      <w:pPr>
        <w:spacing w:line="360" w:lineRule="auto"/>
        <w:rPr>
          <w:rFonts w:ascii="Arial" w:hAnsi="Arial" w:cs="Arial"/>
        </w:rPr>
      </w:pPr>
      <w:r w:rsidRPr="00216556">
        <w:rPr>
          <w:rFonts w:ascii="Arial" w:hAnsi="Arial" w:cs="Arial"/>
        </w:rPr>
        <w:t xml:space="preserve">It should then correlate monitoring and </w:t>
      </w:r>
      <w:r w:rsidR="004755FD" w:rsidRPr="00216556">
        <w:rPr>
          <w:rFonts w:ascii="Arial" w:hAnsi="Arial" w:cs="Arial"/>
        </w:rPr>
        <w:t>behaviour</w:t>
      </w:r>
      <w:r w:rsidRPr="00216556">
        <w:rPr>
          <w:rFonts w:ascii="Arial" w:hAnsi="Arial" w:cs="Arial"/>
        </w:rPr>
        <w:t xml:space="preserve"> to results. Observing the symptoms, the peak-flow, using the inhaler properly and action plans could assist adolescents to see the worsening condition in time and act safely. Risk of severe exacerbations may be mitigated in the avoidance of smoking and vaping, limited contact with triggers, physical activities and regular asthma checkups.</w:t>
      </w:r>
    </w:p>
    <w:p w14:paraId="7CED052B" w14:textId="77777777" w:rsidR="00AE4A3C" w:rsidRDefault="00AE4A3C" w:rsidP="00AE4A3C">
      <w:pPr>
        <w:spacing w:line="360" w:lineRule="auto"/>
        <w:rPr>
          <w:rFonts w:ascii="Arial" w:hAnsi="Arial" w:cs="Arial"/>
          <w:noProof/>
        </w:rPr>
      </w:pPr>
      <w:r w:rsidRPr="00216556">
        <w:rPr>
          <w:rFonts w:ascii="Arial" w:hAnsi="Arial" w:cs="Arial"/>
        </w:rPr>
        <w:t>Finish the general message that controlling asthma requires a collaboration between the health care team and the adolescent and it entails proper treatment accompanied by education, observation and educated lifestyle decision making.</w:t>
      </w:r>
      <w:r w:rsidRPr="00B16911">
        <w:rPr>
          <w:rFonts w:ascii="Arial" w:hAnsi="Arial" w:cs="Arial"/>
          <w:noProof/>
        </w:rPr>
        <w:t xml:space="preserve"> </w:t>
      </w:r>
    </w:p>
    <w:p w14:paraId="2BEC2CA5" w14:textId="6D2AF98D" w:rsidR="00AE4A3C" w:rsidRDefault="00AE4A3C" w:rsidP="00AE4A3C">
      <w:pPr>
        <w:spacing w:line="360" w:lineRule="auto"/>
        <w:rPr>
          <w:rFonts w:ascii="Arial" w:hAnsi="Arial" w:cs="Arial"/>
        </w:rPr>
      </w:pPr>
    </w:p>
    <w:p w14:paraId="1E7990AF" w14:textId="0431F570" w:rsidR="00AE4A3C" w:rsidRDefault="00AE4A3C" w:rsidP="00AE4A3C">
      <w:pPr>
        <w:spacing w:line="360" w:lineRule="auto"/>
        <w:rPr>
          <w:rFonts w:ascii="Arial" w:hAnsi="Arial" w:cs="Arial"/>
        </w:rPr>
      </w:pPr>
      <w:r w:rsidRPr="00216556">
        <w:rPr>
          <w:rFonts w:ascii="Arial" w:hAnsi="Arial" w:cs="Arial"/>
          <w:noProof/>
        </w:rPr>
        <w:drawing>
          <wp:anchor distT="0" distB="0" distL="114300" distR="114300" simplePos="0" relativeHeight="251662336" behindDoc="0" locked="0" layoutInCell="1" allowOverlap="1" wp14:anchorId="619DFB0C" wp14:editId="4C5FD089">
            <wp:simplePos x="0" y="0"/>
            <wp:positionH relativeFrom="column">
              <wp:posOffset>957217</wp:posOffset>
            </wp:positionH>
            <wp:positionV relativeFrom="paragraph">
              <wp:posOffset>285569</wp:posOffset>
            </wp:positionV>
            <wp:extent cx="2091690" cy="1630045"/>
            <wp:effectExtent l="0" t="0" r="3810" b="0"/>
            <wp:wrapThrough wrapText="bothSides">
              <wp:wrapPolygon edited="0">
                <wp:start x="0" y="0"/>
                <wp:lineTo x="0" y="21373"/>
                <wp:lineTo x="21508" y="21373"/>
                <wp:lineTo x="21508" y="0"/>
                <wp:lineTo x="0" y="0"/>
              </wp:wrapPolygon>
            </wp:wrapThrough>
            <wp:docPr id="770747261" name="Picture 4" descr="Diagram of the effects of inflam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747261" name="Picture 4" descr="Diagram of the effects of inflammation&#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91690" cy="1630045"/>
                    </a:xfrm>
                    <a:prstGeom prst="rect">
                      <a:avLst/>
                    </a:prstGeom>
                    <a:noFill/>
                  </pic:spPr>
                </pic:pic>
              </a:graphicData>
            </a:graphic>
            <wp14:sizeRelH relativeFrom="page">
              <wp14:pctWidth>0</wp14:pctWidth>
            </wp14:sizeRelH>
            <wp14:sizeRelV relativeFrom="page">
              <wp14:pctHeight>0</wp14:pctHeight>
            </wp14:sizeRelV>
          </wp:anchor>
        </w:drawing>
      </w:r>
    </w:p>
    <w:p w14:paraId="2A18CA12" w14:textId="77777777" w:rsidR="008443E9" w:rsidRDefault="008443E9" w:rsidP="00AE4A3C">
      <w:pPr>
        <w:spacing w:line="360" w:lineRule="auto"/>
        <w:rPr>
          <w:rFonts w:ascii="Arial" w:hAnsi="Arial" w:cs="Arial"/>
        </w:rPr>
      </w:pPr>
    </w:p>
    <w:p w14:paraId="38B03BC7" w14:textId="6BA9E38B" w:rsidR="00AE4A3C" w:rsidRDefault="008443E9" w:rsidP="00AE4A3C">
      <w:pPr>
        <w:spacing w:line="360" w:lineRule="auto"/>
        <w:rPr>
          <w:rFonts w:ascii="Arial" w:hAnsi="Arial" w:cs="Arial"/>
        </w:rPr>
      </w:pPr>
      <w:r w:rsidRPr="00216556">
        <w:rPr>
          <w:rFonts w:ascii="Arial" w:hAnsi="Arial" w:cs="Arial"/>
          <w:noProof/>
        </w:rPr>
        <w:drawing>
          <wp:anchor distT="0" distB="0" distL="114300" distR="114300" simplePos="0" relativeHeight="251663360" behindDoc="0" locked="0" layoutInCell="1" allowOverlap="1" wp14:anchorId="5E149C01" wp14:editId="65A27F7A">
            <wp:simplePos x="0" y="0"/>
            <wp:positionH relativeFrom="column">
              <wp:posOffset>4129768</wp:posOffset>
            </wp:positionH>
            <wp:positionV relativeFrom="paragraph">
              <wp:posOffset>2005330</wp:posOffset>
            </wp:positionV>
            <wp:extent cx="1941195" cy="2495550"/>
            <wp:effectExtent l="0" t="0" r="1905" b="6350"/>
            <wp:wrapThrough wrapText="bothSides">
              <wp:wrapPolygon edited="0">
                <wp:start x="0" y="0"/>
                <wp:lineTo x="0" y="21545"/>
                <wp:lineTo x="21480" y="21545"/>
                <wp:lineTo x="21480" y="0"/>
                <wp:lineTo x="0" y="0"/>
              </wp:wrapPolygon>
            </wp:wrapThrough>
            <wp:docPr id="2036817349" name="Picture 2" descr="A diagram of the internal orga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817349" name="Picture 2" descr="A diagram of the internal organs&#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941195" cy="249555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noProof/>
        </w:rPr>
        <w:drawing>
          <wp:anchor distT="0" distB="0" distL="114300" distR="114300" simplePos="0" relativeHeight="251667456" behindDoc="0" locked="0" layoutInCell="1" allowOverlap="1" wp14:anchorId="62C671A3" wp14:editId="60CC52D2">
            <wp:simplePos x="0" y="0"/>
            <wp:positionH relativeFrom="column">
              <wp:posOffset>-186055</wp:posOffset>
            </wp:positionH>
            <wp:positionV relativeFrom="paragraph">
              <wp:posOffset>2626178</wp:posOffset>
            </wp:positionV>
            <wp:extent cx="2442210" cy="2442210"/>
            <wp:effectExtent l="0" t="0" r="0" b="0"/>
            <wp:wrapThrough wrapText="bothSides">
              <wp:wrapPolygon edited="0">
                <wp:start x="0" y="0"/>
                <wp:lineTo x="0" y="21454"/>
                <wp:lineTo x="21454" y="21454"/>
                <wp:lineTo x="21454" y="0"/>
                <wp:lineTo x="0" y="0"/>
              </wp:wrapPolygon>
            </wp:wrapThrough>
            <wp:docPr id="972416242" name="Picture 5" descr="A diagram of a respiratory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154623" name="Picture 5" descr="A diagram of a respiratory system&#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42210" cy="2442210"/>
                    </a:xfrm>
                    <a:prstGeom prst="rect">
                      <a:avLst/>
                    </a:prstGeom>
                    <a:noFill/>
                  </pic:spPr>
                </pic:pic>
              </a:graphicData>
            </a:graphic>
            <wp14:sizeRelH relativeFrom="page">
              <wp14:pctWidth>0</wp14:pctWidth>
            </wp14:sizeRelH>
            <wp14:sizeRelV relativeFrom="page">
              <wp14:pctHeight>0</wp14:pctHeight>
            </wp14:sizeRelV>
          </wp:anchor>
        </w:drawing>
      </w:r>
    </w:p>
    <w:p w14:paraId="31DD47FE" w14:textId="77777777" w:rsidR="008443E9" w:rsidRDefault="008443E9" w:rsidP="00AE4A3C">
      <w:pPr>
        <w:spacing w:line="360" w:lineRule="auto"/>
        <w:rPr>
          <w:rFonts w:ascii="Arial" w:hAnsi="Arial" w:cs="Arial"/>
        </w:rPr>
      </w:pPr>
    </w:p>
    <w:p w14:paraId="049157F5" w14:textId="77777777" w:rsidR="008443E9" w:rsidRDefault="008443E9" w:rsidP="00AE4A3C">
      <w:pPr>
        <w:spacing w:line="360" w:lineRule="auto"/>
        <w:rPr>
          <w:rFonts w:ascii="Arial" w:hAnsi="Arial" w:cs="Arial"/>
        </w:rPr>
      </w:pPr>
    </w:p>
    <w:p w14:paraId="4460CE9C" w14:textId="77777777" w:rsidR="008443E9" w:rsidRPr="00216556" w:rsidRDefault="008443E9" w:rsidP="00AE4A3C">
      <w:pPr>
        <w:spacing w:line="360" w:lineRule="auto"/>
        <w:rPr>
          <w:rFonts w:ascii="Arial" w:hAnsi="Arial" w:cs="Arial"/>
        </w:rPr>
      </w:pPr>
    </w:p>
    <w:p w14:paraId="5BF20F97" w14:textId="77777777" w:rsidR="00AE4A3C" w:rsidRDefault="00AE4A3C" w:rsidP="00AE4A3C">
      <w:pPr>
        <w:pStyle w:val="Heading1"/>
        <w:spacing w:line="360" w:lineRule="auto"/>
        <w:rPr>
          <w:rFonts w:cs="Arial"/>
          <w:sz w:val="24"/>
          <w:szCs w:val="24"/>
        </w:rPr>
      </w:pPr>
      <w:bookmarkStart w:id="7" w:name="_Toc234540741"/>
    </w:p>
    <w:p w14:paraId="704D0CF0" w14:textId="77777777" w:rsidR="00AE4A3C" w:rsidRDefault="00AE4A3C" w:rsidP="00AE4A3C">
      <w:pPr>
        <w:pStyle w:val="Heading1"/>
        <w:spacing w:line="360" w:lineRule="auto"/>
        <w:rPr>
          <w:rFonts w:cs="Arial"/>
          <w:sz w:val="24"/>
          <w:szCs w:val="24"/>
        </w:rPr>
      </w:pPr>
    </w:p>
    <w:p w14:paraId="56F64168" w14:textId="77777777" w:rsidR="00AE4A3C" w:rsidRDefault="00AE4A3C" w:rsidP="00AE4A3C">
      <w:pPr>
        <w:pStyle w:val="Heading1"/>
        <w:spacing w:line="360" w:lineRule="auto"/>
        <w:rPr>
          <w:rFonts w:cs="Arial"/>
          <w:sz w:val="24"/>
          <w:szCs w:val="24"/>
        </w:rPr>
      </w:pPr>
    </w:p>
    <w:p w14:paraId="4038141D" w14:textId="77777777" w:rsidR="00AE4A3C" w:rsidRDefault="00AE4A3C" w:rsidP="00AE4A3C">
      <w:pPr>
        <w:pStyle w:val="Heading1"/>
        <w:spacing w:line="360" w:lineRule="auto"/>
        <w:rPr>
          <w:rFonts w:cs="Arial"/>
          <w:sz w:val="24"/>
          <w:szCs w:val="24"/>
        </w:rPr>
      </w:pPr>
    </w:p>
    <w:p w14:paraId="5894AF40" w14:textId="77777777" w:rsidR="008443E9" w:rsidRDefault="008443E9" w:rsidP="00AE4A3C">
      <w:pPr>
        <w:pStyle w:val="Heading1"/>
        <w:spacing w:line="360" w:lineRule="auto"/>
        <w:rPr>
          <w:rFonts w:cs="Arial"/>
          <w:sz w:val="24"/>
          <w:szCs w:val="24"/>
        </w:rPr>
      </w:pPr>
    </w:p>
    <w:p w14:paraId="2C29BE4B" w14:textId="77777777" w:rsidR="008443E9" w:rsidRDefault="008443E9" w:rsidP="00AE4A3C">
      <w:pPr>
        <w:pStyle w:val="Heading1"/>
        <w:spacing w:line="360" w:lineRule="auto"/>
        <w:rPr>
          <w:rFonts w:cs="Arial"/>
          <w:sz w:val="24"/>
          <w:szCs w:val="24"/>
        </w:rPr>
      </w:pPr>
    </w:p>
    <w:p w14:paraId="440AA066" w14:textId="77777777" w:rsidR="008443E9" w:rsidRDefault="008443E9" w:rsidP="00AE4A3C">
      <w:pPr>
        <w:pStyle w:val="Heading1"/>
        <w:spacing w:line="360" w:lineRule="auto"/>
        <w:rPr>
          <w:rFonts w:cs="Arial"/>
          <w:sz w:val="24"/>
          <w:szCs w:val="24"/>
        </w:rPr>
      </w:pPr>
    </w:p>
    <w:p w14:paraId="4B15441B" w14:textId="77777777" w:rsidR="008443E9" w:rsidRDefault="008443E9" w:rsidP="00AE4A3C">
      <w:pPr>
        <w:pStyle w:val="Heading1"/>
        <w:spacing w:line="360" w:lineRule="auto"/>
        <w:rPr>
          <w:rFonts w:cs="Arial"/>
          <w:sz w:val="24"/>
          <w:szCs w:val="24"/>
        </w:rPr>
      </w:pPr>
    </w:p>
    <w:p w14:paraId="42687480" w14:textId="6F8B38F7" w:rsidR="00AE4A3C" w:rsidRPr="00216556" w:rsidRDefault="00AE4A3C" w:rsidP="00AE4A3C">
      <w:pPr>
        <w:pStyle w:val="Heading1"/>
        <w:spacing w:line="360" w:lineRule="auto"/>
        <w:rPr>
          <w:rFonts w:cs="Arial"/>
          <w:sz w:val="24"/>
          <w:szCs w:val="24"/>
        </w:rPr>
      </w:pPr>
      <w:r w:rsidRPr="00216556">
        <w:rPr>
          <w:rFonts w:cs="Arial"/>
          <w:sz w:val="24"/>
          <w:szCs w:val="24"/>
        </w:rPr>
        <w:t>References:</w:t>
      </w:r>
      <w:bookmarkEnd w:id="7"/>
    </w:p>
    <w:p w14:paraId="3C4A35C8" w14:textId="77777777" w:rsidR="00AE4A3C" w:rsidRPr="00216556" w:rsidRDefault="00AE4A3C" w:rsidP="00AE4A3C">
      <w:pPr>
        <w:pStyle w:val="ListParagraph"/>
        <w:numPr>
          <w:ilvl w:val="0"/>
          <w:numId w:val="5"/>
        </w:numPr>
        <w:spacing w:line="360" w:lineRule="auto"/>
        <w:rPr>
          <w:rFonts w:ascii="Arial" w:hAnsi="Arial" w:cs="Arial"/>
        </w:rPr>
      </w:pPr>
      <w:r w:rsidRPr="00216556">
        <w:rPr>
          <w:rFonts w:ascii="Arial" w:hAnsi="Arial" w:cs="Arial"/>
        </w:rPr>
        <w:t xml:space="preserve">Asthma + Lung UK (2024a) </w:t>
      </w:r>
      <w:r w:rsidRPr="00216556">
        <w:rPr>
          <w:rFonts w:ascii="Arial" w:hAnsi="Arial" w:cs="Arial"/>
          <w:i/>
          <w:iCs/>
        </w:rPr>
        <w:t>Peak flow</w:t>
      </w:r>
      <w:r w:rsidRPr="00216556">
        <w:rPr>
          <w:rFonts w:ascii="Arial" w:hAnsi="Arial" w:cs="Arial"/>
        </w:rPr>
        <w:t xml:space="preserve">. Available at: https://www.asthmaandlung.org.uk/conditions/asthma/peak-flow </w:t>
      </w:r>
    </w:p>
    <w:p w14:paraId="05FE06FC" w14:textId="77777777" w:rsidR="00AE4A3C" w:rsidRPr="00216556" w:rsidRDefault="00AE4A3C" w:rsidP="00AE4A3C">
      <w:pPr>
        <w:pStyle w:val="ListParagraph"/>
        <w:numPr>
          <w:ilvl w:val="0"/>
          <w:numId w:val="5"/>
        </w:numPr>
        <w:spacing w:line="360" w:lineRule="auto"/>
        <w:rPr>
          <w:rFonts w:ascii="Arial" w:hAnsi="Arial" w:cs="Arial"/>
        </w:rPr>
      </w:pPr>
      <w:proofErr w:type="spellStart"/>
      <w:r w:rsidRPr="00216556">
        <w:rPr>
          <w:rFonts w:ascii="Arial" w:hAnsi="Arial" w:cs="Arial"/>
        </w:rPr>
        <w:t>Centers</w:t>
      </w:r>
      <w:proofErr w:type="spellEnd"/>
      <w:r w:rsidRPr="00216556">
        <w:rPr>
          <w:rFonts w:ascii="Arial" w:hAnsi="Arial" w:cs="Arial"/>
        </w:rPr>
        <w:t xml:space="preserve"> for Disease Control and Prevention (2024) </w:t>
      </w:r>
      <w:r w:rsidRPr="00216556">
        <w:rPr>
          <w:rFonts w:ascii="Arial" w:hAnsi="Arial" w:cs="Arial"/>
          <w:i/>
          <w:iCs/>
        </w:rPr>
        <w:t>Health effects of vaping</w:t>
      </w:r>
      <w:r w:rsidRPr="00216556">
        <w:rPr>
          <w:rFonts w:ascii="Arial" w:hAnsi="Arial" w:cs="Arial"/>
        </w:rPr>
        <w:t xml:space="preserve">. Available at: </w:t>
      </w:r>
      <w:hyperlink r:id="rId12" w:tgtFrame="_new" w:history="1">
        <w:r w:rsidRPr="00216556">
          <w:rPr>
            <w:rStyle w:val="Hyperlink"/>
            <w:rFonts w:ascii="Arial" w:hAnsi="Arial" w:cs="Arial"/>
          </w:rPr>
          <w:t>https://www.cdc.gov/tobacco/e-cigarettes/health-effects.html</w:t>
        </w:r>
      </w:hyperlink>
      <w:r w:rsidRPr="00216556">
        <w:rPr>
          <w:rFonts w:ascii="Arial" w:hAnsi="Arial" w:cs="Arial"/>
        </w:rPr>
        <w:t xml:space="preserve"> </w:t>
      </w:r>
    </w:p>
    <w:p w14:paraId="7D5EB667" w14:textId="77777777" w:rsidR="00AE4A3C" w:rsidRPr="00216556" w:rsidRDefault="00AE4A3C" w:rsidP="00AE4A3C">
      <w:pPr>
        <w:pStyle w:val="ListParagraph"/>
        <w:numPr>
          <w:ilvl w:val="0"/>
          <w:numId w:val="5"/>
        </w:numPr>
        <w:spacing w:line="360" w:lineRule="auto"/>
        <w:rPr>
          <w:rFonts w:ascii="Arial" w:hAnsi="Arial" w:cs="Arial"/>
        </w:rPr>
      </w:pPr>
      <w:r w:rsidRPr="00216556">
        <w:rPr>
          <w:rFonts w:ascii="Arial" w:hAnsi="Arial" w:cs="Arial"/>
        </w:rPr>
        <w:t xml:space="preserve">Costantino, S. et al. (2024) ‘Association between second-hand exposure to e-cigarettes at home and exacerbations in children with asthma’, </w:t>
      </w:r>
      <w:r w:rsidRPr="00216556">
        <w:rPr>
          <w:rFonts w:ascii="Arial" w:hAnsi="Arial" w:cs="Arial"/>
          <w:i/>
          <w:iCs/>
        </w:rPr>
        <w:t>Children</w:t>
      </w:r>
      <w:r w:rsidRPr="00216556">
        <w:rPr>
          <w:rFonts w:ascii="Arial" w:hAnsi="Arial" w:cs="Arial"/>
        </w:rPr>
        <w:t>, 11(3), p. 356. Available at: https://doi.org/10.3390/children11030356.</w:t>
      </w:r>
    </w:p>
    <w:p w14:paraId="35888AD9" w14:textId="77777777" w:rsidR="00AE4A3C" w:rsidRPr="00216556" w:rsidRDefault="00AE4A3C" w:rsidP="00AE4A3C">
      <w:pPr>
        <w:pStyle w:val="ListParagraph"/>
        <w:numPr>
          <w:ilvl w:val="0"/>
          <w:numId w:val="5"/>
        </w:numPr>
        <w:spacing w:line="360" w:lineRule="auto"/>
        <w:rPr>
          <w:rFonts w:ascii="Arial" w:hAnsi="Arial" w:cs="Arial"/>
        </w:rPr>
      </w:pPr>
      <w:r w:rsidRPr="00216556">
        <w:rPr>
          <w:rFonts w:ascii="Arial" w:hAnsi="Arial" w:cs="Arial"/>
        </w:rPr>
        <w:t xml:space="preserve">Global Initiative for Asthma (2024) </w:t>
      </w:r>
      <w:r w:rsidRPr="00216556">
        <w:rPr>
          <w:rFonts w:ascii="Arial" w:hAnsi="Arial" w:cs="Arial"/>
          <w:i/>
          <w:iCs/>
        </w:rPr>
        <w:t>Global strategy for asthma management and prevention</w:t>
      </w:r>
      <w:r w:rsidRPr="00216556">
        <w:rPr>
          <w:rFonts w:ascii="Arial" w:hAnsi="Arial" w:cs="Arial"/>
        </w:rPr>
        <w:t xml:space="preserve">. Available at: </w:t>
      </w:r>
      <w:hyperlink r:id="rId13" w:tgtFrame="_new" w:history="1">
        <w:r w:rsidRPr="00216556">
          <w:rPr>
            <w:rStyle w:val="Hyperlink"/>
            <w:rFonts w:ascii="Arial" w:hAnsi="Arial" w:cs="Arial"/>
          </w:rPr>
          <w:t>https://ginasthma.org/</w:t>
        </w:r>
      </w:hyperlink>
      <w:r w:rsidRPr="00216556">
        <w:rPr>
          <w:rFonts w:ascii="Arial" w:hAnsi="Arial" w:cs="Arial"/>
        </w:rPr>
        <w:t xml:space="preserve"> </w:t>
      </w:r>
    </w:p>
    <w:p w14:paraId="52438338" w14:textId="77777777" w:rsidR="00AE4A3C" w:rsidRPr="00216556" w:rsidRDefault="00AE4A3C" w:rsidP="00AE4A3C">
      <w:pPr>
        <w:pStyle w:val="ListParagraph"/>
        <w:numPr>
          <w:ilvl w:val="0"/>
          <w:numId w:val="5"/>
        </w:numPr>
        <w:spacing w:line="360" w:lineRule="auto"/>
        <w:rPr>
          <w:rFonts w:ascii="Arial" w:hAnsi="Arial" w:cs="Arial"/>
        </w:rPr>
      </w:pPr>
      <w:r w:rsidRPr="00216556">
        <w:rPr>
          <w:rFonts w:ascii="Arial" w:hAnsi="Arial" w:cs="Arial"/>
        </w:rPr>
        <w:t xml:space="preserve">Hall, J.E. and Hall, M.E. (2021) </w:t>
      </w:r>
      <w:r w:rsidRPr="00216556">
        <w:rPr>
          <w:rFonts w:ascii="Arial" w:hAnsi="Arial" w:cs="Arial"/>
          <w:i/>
          <w:iCs/>
        </w:rPr>
        <w:t>Guyton and Hall textbook of medical physiology</w:t>
      </w:r>
      <w:r w:rsidRPr="00216556">
        <w:rPr>
          <w:rFonts w:ascii="Arial" w:hAnsi="Arial" w:cs="Arial"/>
        </w:rPr>
        <w:t xml:space="preserve">. 14th </w:t>
      </w:r>
      <w:proofErr w:type="spellStart"/>
      <w:r w:rsidRPr="00216556">
        <w:rPr>
          <w:rFonts w:ascii="Arial" w:hAnsi="Arial" w:cs="Arial"/>
        </w:rPr>
        <w:t>edn</w:t>
      </w:r>
      <w:proofErr w:type="spellEnd"/>
      <w:r w:rsidRPr="00216556">
        <w:rPr>
          <w:rFonts w:ascii="Arial" w:hAnsi="Arial" w:cs="Arial"/>
        </w:rPr>
        <w:t>. Philadelphia: Elsevier.</w:t>
      </w:r>
    </w:p>
    <w:p w14:paraId="030DD3C3" w14:textId="77777777" w:rsidR="00AE4A3C" w:rsidRPr="00216556" w:rsidRDefault="00AE4A3C" w:rsidP="00AE4A3C">
      <w:pPr>
        <w:pStyle w:val="ListParagraph"/>
        <w:numPr>
          <w:ilvl w:val="0"/>
          <w:numId w:val="5"/>
        </w:numPr>
        <w:spacing w:line="360" w:lineRule="auto"/>
        <w:rPr>
          <w:rFonts w:ascii="Arial" w:hAnsi="Arial" w:cs="Arial"/>
        </w:rPr>
      </w:pPr>
      <w:r w:rsidRPr="00216556">
        <w:rPr>
          <w:rFonts w:ascii="Arial" w:hAnsi="Arial" w:cs="Arial"/>
        </w:rPr>
        <w:t xml:space="preserve">National Institute for Health and Care Excellence, British Thoracic Society and Scottish Intercollegiate Guidelines Network (2024) </w:t>
      </w:r>
      <w:r w:rsidRPr="00216556">
        <w:rPr>
          <w:rFonts w:ascii="Arial" w:hAnsi="Arial" w:cs="Arial"/>
          <w:i/>
          <w:iCs/>
        </w:rPr>
        <w:t>Asthma: diagnosis, monitoring and chronic asthma management</w:t>
      </w:r>
      <w:r w:rsidRPr="00216556">
        <w:rPr>
          <w:rFonts w:ascii="Arial" w:hAnsi="Arial" w:cs="Arial"/>
        </w:rPr>
        <w:t xml:space="preserve">. NICE guideline NG245. Available at: </w:t>
      </w:r>
      <w:hyperlink r:id="rId14" w:tgtFrame="_new" w:history="1">
        <w:r w:rsidRPr="00216556">
          <w:rPr>
            <w:rStyle w:val="Hyperlink"/>
            <w:rFonts w:ascii="Arial" w:hAnsi="Arial" w:cs="Arial"/>
          </w:rPr>
          <w:t>https://www.nice.org.uk/guidance/ng245</w:t>
        </w:r>
      </w:hyperlink>
      <w:r w:rsidRPr="00216556">
        <w:rPr>
          <w:rFonts w:ascii="Arial" w:hAnsi="Arial" w:cs="Arial"/>
        </w:rPr>
        <w:t xml:space="preserve"> </w:t>
      </w:r>
    </w:p>
    <w:p w14:paraId="4481A034" w14:textId="77777777" w:rsidR="00AE4A3C" w:rsidRPr="00216556" w:rsidRDefault="00AE4A3C" w:rsidP="00AE4A3C">
      <w:pPr>
        <w:pStyle w:val="ListParagraph"/>
        <w:numPr>
          <w:ilvl w:val="0"/>
          <w:numId w:val="5"/>
        </w:numPr>
        <w:spacing w:line="360" w:lineRule="auto"/>
        <w:rPr>
          <w:rFonts w:ascii="Arial" w:hAnsi="Arial" w:cs="Arial"/>
        </w:rPr>
      </w:pPr>
      <w:r w:rsidRPr="00216556">
        <w:rPr>
          <w:rFonts w:ascii="Arial" w:hAnsi="Arial" w:cs="Arial"/>
        </w:rPr>
        <w:t xml:space="preserve">NHS (2024) </w:t>
      </w:r>
      <w:r w:rsidRPr="00216556">
        <w:rPr>
          <w:rFonts w:ascii="Arial" w:hAnsi="Arial" w:cs="Arial"/>
          <w:i/>
          <w:iCs/>
        </w:rPr>
        <w:t>Asthma</w:t>
      </w:r>
      <w:r w:rsidRPr="00216556">
        <w:rPr>
          <w:rFonts w:ascii="Arial" w:hAnsi="Arial" w:cs="Arial"/>
        </w:rPr>
        <w:t xml:space="preserve">. Available at: </w:t>
      </w:r>
      <w:hyperlink r:id="rId15" w:tgtFrame="_new" w:history="1">
        <w:r w:rsidRPr="00216556">
          <w:rPr>
            <w:rStyle w:val="Hyperlink"/>
            <w:rFonts w:ascii="Arial" w:hAnsi="Arial" w:cs="Arial"/>
          </w:rPr>
          <w:t>https://www.nhs.uk/conditions/asthma/</w:t>
        </w:r>
      </w:hyperlink>
      <w:r w:rsidRPr="00216556">
        <w:rPr>
          <w:rFonts w:ascii="Arial" w:hAnsi="Arial" w:cs="Arial"/>
        </w:rPr>
        <w:t xml:space="preserve"> </w:t>
      </w:r>
    </w:p>
    <w:p w14:paraId="3BEBC5DB" w14:textId="77777777" w:rsidR="00AE4A3C" w:rsidRPr="00216556" w:rsidRDefault="00AE4A3C" w:rsidP="00AE4A3C">
      <w:pPr>
        <w:pStyle w:val="ListParagraph"/>
        <w:numPr>
          <w:ilvl w:val="0"/>
          <w:numId w:val="5"/>
        </w:numPr>
        <w:spacing w:line="360" w:lineRule="auto"/>
        <w:rPr>
          <w:rFonts w:ascii="Arial" w:hAnsi="Arial" w:cs="Arial"/>
        </w:rPr>
      </w:pPr>
      <w:r w:rsidRPr="00216556">
        <w:rPr>
          <w:rFonts w:ascii="Arial" w:hAnsi="Arial" w:cs="Arial"/>
        </w:rPr>
        <w:t xml:space="preserve">World Health Organization (2024) </w:t>
      </w:r>
      <w:r w:rsidRPr="00216556">
        <w:rPr>
          <w:rFonts w:ascii="Arial" w:hAnsi="Arial" w:cs="Arial"/>
          <w:i/>
          <w:iCs/>
        </w:rPr>
        <w:t>Asthma</w:t>
      </w:r>
      <w:r w:rsidRPr="00216556">
        <w:rPr>
          <w:rFonts w:ascii="Arial" w:hAnsi="Arial" w:cs="Arial"/>
        </w:rPr>
        <w:t xml:space="preserve">. Available at: </w:t>
      </w:r>
      <w:hyperlink r:id="rId16" w:tgtFrame="_new" w:history="1">
        <w:r w:rsidRPr="00216556">
          <w:rPr>
            <w:rStyle w:val="Hyperlink"/>
            <w:rFonts w:ascii="Arial" w:hAnsi="Arial" w:cs="Arial"/>
          </w:rPr>
          <w:t>https://www.who.int/news-room/fact-sheets/detail/asthma</w:t>
        </w:r>
      </w:hyperlink>
      <w:r w:rsidRPr="00216556">
        <w:rPr>
          <w:rFonts w:ascii="Arial" w:hAnsi="Arial" w:cs="Arial"/>
        </w:rPr>
        <w:t xml:space="preserve"> </w:t>
      </w:r>
    </w:p>
    <w:p w14:paraId="3BEED599" w14:textId="5555852A" w:rsidR="00995C46" w:rsidRDefault="00995C46" w:rsidP="008443E9">
      <w:pPr>
        <w:tabs>
          <w:tab w:val="left" w:pos="3720"/>
        </w:tabs>
        <w:spacing w:line="360" w:lineRule="auto"/>
        <w:rPr>
          <w:rFonts w:ascii="Arial" w:hAnsi="Arial" w:cs="Arial"/>
          <w:sz w:val="28"/>
          <w:szCs w:val="28"/>
        </w:rPr>
      </w:pPr>
    </w:p>
    <w:sectPr w:rsidR="00995C46" w:rsidSect="00370282">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F9D3F3" w14:textId="77777777" w:rsidR="008A2FAC" w:rsidRDefault="008A2FAC" w:rsidP="00C03A91">
      <w:pPr>
        <w:spacing w:after="0" w:line="240" w:lineRule="auto"/>
      </w:pPr>
      <w:r>
        <w:separator/>
      </w:r>
    </w:p>
  </w:endnote>
  <w:endnote w:type="continuationSeparator" w:id="0">
    <w:p w14:paraId="691D27B2" w14:textId="77777777" w:rsidR="008A2FAC" w:rsidRDefault="008A2FAC"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rPr>
    </w:sdtEndPr>
    <w:sdtContent>
      <w:p w14:paraId="38EB05A5" w14:textId="77777777" w:rsidR="00C03A91" w:rsidRPr="00C03A91" w:rsidRDefault="00C03A91">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14:paraId="2B445559"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3616CE" w14:textId="77777777" w:rsidR="008A2FAC" w:rsidRDefault="008A2FAC" w:rsidP="00C03A91">
      <w:pPr>
        <w:spacing w:after="0" w:line="240" w:lineRule="auto"/>
      </w:pPr>
      <w:r>
        <w:separator/>
      </w:r>
    </w:p>
  </w:footnote>
  <w:footnote w:type="continuationSeparator" w:id="0">
    <w:p w14:paraId="2A92F01F" w14:textId="77777777" w:rsidR="008A2FAC" w:rsidRDefault="008A2FAC" w:rsidP="00C03A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085640"/>
    <w:multiLevelType w:val="hybridMultilevel"/>
    <w:tmpl w:val="4FC258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9C065D"/>
    <w:multiLevelType w:val="hybridMultilevel"/>
    <w:tmpl w:val="8BB041B2"/>
    <w:lvl w:ilvl="0" w:tplc="53D0B872">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277C19"/>
    <w:multiLevelType w:val="hybridMultilevel"/>
    <w:tmpl w:val="544087BA"/>
    <w:lvl w:ilvl="0" w:tplc="CD60507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2944685">
    <w:abstractNumId w:val="2"/>
  </w:num>
  <w:num w:numId="2" w16cid:durableId="1940680655">
    <w:abstractNumId w:val="1"/>
  </w:num>
  <w:num w:numId="3" w16cid:durableId="342167121">
    <w:abstractNumId w:val="4"/>
  </w:num>
  <w:num w:numId="4" w16cid:durableId="848447299">
    <w:abstractNumId w:val="3"/>
  </w:num>
  <w:num w:numId="5" w16cid:durableId="5246832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6512"/>
    <w:rsid w:val="00012E0F"/>
    <w:rsid w:val="00076AC0"/>
    <w:rsid w:val="000B17F2"/>
    <w:rsid w:val="000C4EDA"/>
    <w:rsid w:val="00146C55"/>
    <w:rsid w:val="001B7A40"/>
    <w:rsid w:val="001F6DDB"/>
    <w:rsid w:val="00216C85"/>
    <w:rsid w:val="00273EDD"/>
    <w:rsid w:val="002C3965"/>
    <w:rsid w:val="002D5EDB"/>
    <w:rsid w:val="002F65E8"/>
    <w:rsid w:val="00321C4C"/>
    <w:rsid w:val="00356AF8"/>
    <w:rsid w:val="00370282"/>
    <w:rsid w:val="004577F7"/>
    <w:rsid w:val="004755FD"/>
    <w:rsid w:val="004D6E26"/>
    <w:rsid w:val="005247B0"/>
    <w:rsid w:val="00563AF8"/>
    <w:rsid w:val="0057616D"/>
    <w:rsid w:val="005827F8"/>
    <w:rsid w:val="005851AD"/>
    <w:rsid w:val="005C0EFA"/>
    <w:rsid w:val="005C5F3B"/>
    <w:rsid w:val="005D3963"/>
    <w:rsid w:val="005D7E92"/>
    <w:rsid w:val="00656512"/>
    <w:rsid w:val="006A1FB5"/>
    <w:rsid w:val="007A7297"/>
    <w:rsid w:val="007E7745"/>
    <w:rsid w:val="00802725"/>
    <w:rsid w:val="008353D4"/>
    <w:rsid w:val="008443E9"/>
    <w:rsid w:val="00852470"/>
    <w:rsid w:val="008942A0"/>
    <w:rsid w:val="008A2FAC"/>
    <w:rsid w:val="00940407"/>
    <w:rsid w:val="00980FD0"/>
    <w:rsid w:val="009814A2"/>
    <w:rsid w:val="00986F78"/>
    <w:rsid w:val="00995C46"/>
    <w:rsid w:val="009D1D1E"/>
    <w:rsid w:val="00A008A4"/>
    <w:rsid w:val="00A035FD"/>
    <w:rsid w:val="00AA4DD8"/>
    <w:rsid w:val="00AE4A3C"/>
    <w:rsid w:val="00BA4C65"/>
    <w:rsid w:val="00BB1828"/>
    <w:rsid w:val="00BE6943"/>
    <w:rsid w:val="00BF7262"/>
    <w:rsid w:val="00C03A91"/>
    <w:rsid w:val="00C259AA"/>
    <w:rsid w:val="00C74CCC"/>
    <w:rsid w:val="00CA564E"/>
    <w:rsid w:val="00CD2863"/>
    <w:rsid w:val="00CD73C3"/>
    <w:rsid w:val="00CE5940"/>
    <w:rsid w:val="00CE7A90"/>
    <w:rsid w:val="00D73FB0"/>
    <w:rsid w:val="00D870AB"/>
    <w:rsid w:val="00DA2A1E"/>
    <w:rsid w:val="00DB6D4B"/>
    <w:rsid w:val="00DE477A"/>
    <w:rsid w:val="00E2038D"/>
    <w:rsid w:val="00E46421"/>
    <w:rsid w:val="00E65D40"/>
    <w:rsid w:val="00E92200"/>
    <w:rsid w:val="00EB12BC"/>
    <w:rsid w:val="00F07F5A"/>
    <w:rsid w:val="00F137E3"/>
    <w:rsid w:val="00F23281"/>
    <w:rsid w:val="00F44C8F"/>
    <w:rsid w:val="00FD7392"/>
    <w:rsid w:val="00FE394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4C9FD6"/>
  <w15:chartTrackingRefBased/>
  <w15:docId w15:val="{ED470C23-762C-9F4F-98DB-7BBA620E8D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 w:type="paragraph" w:styleId="TOC1">
    <w:name w:val="toc 1"/>
    <w:basedOn w:val="Normal"/>
    <w:next w:val="Normal"/>
    <w:autoRedefine/>
    <w:uiPriority w:val="39"/>
    <w:unhideWhenUsed/>
    <w:rsid w:val="00656512"/>
    <w:pPr>
      <w:spacing w:after="100" w:line="278" w:lineRule="auto"/>
    </w:pPr>
    <w:rPr>
      <w:rFonts w:asciiTheme="minorHAnsi" w:hAnsiTheme="minorHAnsi"/>
      <w:kern w:val="2"/>
      <w:szCs w:val="24"/>
      <w:lang w:val="en-US"/>
      <w14:ligatures w14:val="standardContextual"/>
    </w:rPr>
  </w:style>
  <w:style w:type="paragraph" w:styleId="TOC2">
    <w:name w:val="toc 2"/>
    <w:basedOn w:val="Normal"/>
    <w:next w:val="Normal"/>
    <w:autoRedefine/>
    <w:uiPriority w:val="39"/>
    <w:unhideWhenUsed/>
    <w:rsid w:val="00656512"/>
    <w:pPr>
      <w:spacing w:after="100" w:line="278" w:lineRule="auto"/>
      <w:ind w:left="240"/>
    </w:pPr>
    <w:rPr>
      <w:rFonts w:asciiTheme="minorHAnsi" w:hAnsiTheme="minorHAnsi"/>
      <w:kern w:val="2"/>
      <w:szCs w:val="24"/>
      <w:lang w:val="en-US"/>
      <w14:ligatures w14:val="standardContextual"/>
    </w:rPr>
  </w:style>
  <w:style w:type="paragraph" w:styleId="Title">
    <w:name w:val="Title"/>
    <w:basedOn w:val="Normal"/>
    <w:next w:val="Normal"/>
    <w:link w:val="TitleChar"/>
    <w:uiPriority w:val="10"/>
    <w:qFormat/>
    <w:rsid w:val="00AE4A3C"/>
    <w:pPr>
      <w:spacing w:after="80" w:line="240" w:lineRule="auto"/>
      <w:contextualSpacing/>
    </w:pPr>
    <w:rPr>
      <w:rFonts w:asciiTheme="majorHAnsi" w:eastAsiaTheme="majorEastAsia" w:hAnsiTheme="majorHAnsi" w:cstheme="majorBidi"/>
      <w:spacing w:val="-10"/>
      <w:kern w:val="28"/>
      <w:sz w:val="56"/>
      <w:szCs w:val="56"/>
      <w:lang w:val="en-US"/>
      <w14:ligatures w14:val="standardContextual"/>
    </w:rPr>
  </w:style>
  <w:style w:type="character" w:customStyle="1" w:styleId="TitleChar">
    <w:name w:val="Title Char"/>
    <w:basedOn w:val="DefaultParagraphFont"/>
    <w:link w:val="Title"/>
    <w:uiPriority w:val="10"/>
    <w:rsid w:val="00AE4A3C"/>
    <w:rPr>
      <w:rFonts w:asciiTheme="majorHAnsi" w:eastAsiaTheme="majorEastAsia" w:hAnsiTheme="majorHAnsi" w:cstheme="majorBidi"/>
      <w:spacing w:val="-10"/>
      <w:kern w:val="28"/>
      <w:sz w:val="56"/>
      <w:szCs w:val="56"/>
      <w:lang w:val="en-US"/>
      <w14:ligatures w14:val="standardContextual"/>
    </w:rPr>
  </w:style>
  <w:style w:type="character" w:styleId="Strong">
    <w:name w:val="Strong"/>
    <w:basedOn w:val="DefaultParagraphFont"/>
    <w:uiPriority w:val="22"/>
    <w:qFormat/>
    <w:rsid w:val="004755F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ginasthma.org/"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cdc.gov/tobacco/e-cigarettes/health-effects.html"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who.int/news-room/fact-sheets/detail/asthma"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yperlink" Target="https://www.nhs.uk/conditions/asthma/"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nice.org.uk/guidance/ng245"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najmaadam/Desktop/C1%20-%20Case%20Study%20Report%20Template%20-%20Asthma%20.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C1 - Case Study Report Template - Asthma .dotx</Template>
  <TotalTime>60</TotalTime>
  <Pages>9</Pages>
  <Words>2248</Words>
  <Characters>12818</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Najma Adam</dc:creator>
  <cp:keywords/>
  <dc:description/>
  <cp:lastModifiedBy>Farhiya Adam</cp:lastModifiedBy>
  <cp:revision>5</cp:revision>
  <dcterms:created xsi:type="dcterms:W3CDTF">2026-07-19T20:44:00Z</dcterms:created>
  <dcterms:modified xsi:type="dcterms:W3CDTF">2026-07-27T11:23:00Z</dcterms:modified>
</cp:coreProperties>
</file>