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167727" w:rsidRPr="0051616D" w:rsidRDefault="00167727" w:rsidP="005E3BBA">
      <w:pPr>
        <w:jc w:val="both"/>
        <w:rPr>
          <w:rFonts w:ascii="Times New Roman" w:hAnsi="Times New Roman" w:cs="Times New Roman"/>
          <w:sz w:val="24"/>
          <w:szCs w:val="24"/>
        </w:rPr>
      </w:pPr>
    </w:p>
    <w:p w14:paraId="00000002" w14:textId="127455D7"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 xml:space="preserve">A key characteristic of </w:t>
      </w:r>
      <w:r w:rsidR="00D97E20">
        <w:rPr>
          <w:rFonts w:ascii="Times New Roman" w:hAnsi="Times New Roman" w:cs="Times New Roman"/>
          <w:sz w:val="24"/>
          <w:szCs w:val="24"/>
        </w:rPr>
        <w:t>the</w:t>
      </w:r>
      <w:r w:rsidRPr="0051616D">
        <w:rPr>
          <w:rFonts w:ascii="Times New Roman" w:hAnsi="Times New Roman" w:cs="Times New Roman"/>
          <w:sz w:val="24"/>
          <w:szCs w:val="24"/>
        </w:rPr>
        <w:t xml:space="preserve"> legal system of any given society is the dynamic nature of laws; it is susceptible to change</w:t>
      </w:r>
      <w:r w:rsidR="00D97E20">
        <w:rPr>
          <w:rFonts w:ascii="Times New Roman" w:hAnsi="Times New Roman" w:cs="Times New Roman"/>
          <w:sz w:val="24"/>
          <w:szCs w:val="24"/>
        </w:rPr>
        <w:t xml:space="preserve"> and progress and one of the major way this progress can be actualized is through reforms and formulation of new laws, or the progressive amendment of existing ones</w:t>
      </w:r>
      <w:r w:rsidRPr="0051616D">
        <w:rPr>
          <w:rFonts w:ascii="Times New Roman" w:hAnsi="Times New Roman" w:cs="Times New Roman"/>
          <w:sz w:val="24"/>
          <w:szCs w:val="24"/>
        </w:rPr>
        <w:t xml:space="preserve">. Reforms and formulations of laws are one of the expressive </w:t>
      </w:r>
      <w:r w:rsidR="005E3BBA" w:rsidRPr="0051616D">
        <w:rPr>
          <w:rFonts w:ascii="Times New Roman" w:hAnsi="Times New Roman" w:cs="Times New Roman"/>
          <w:sz w:val="24"/>
          <w:szCs w:val="24"/>
        </w:rPr>
        <w:t>natures</w:t>
      </w:r>
      <w:r w:rsidRPr="0051616D">
        <w:rPr>
          <w:rFonts w:ascii="Times New Roman" w:hAnsi="Times New Roman" w:cs="Times New Roman"/>
          <w:sz w:val="24"/>
          <w:szCs w:val="24"/>
        </w:rPr>
        <w:t xml:space="preserve"> of any legal system. The Constitutional Reform Act of 2005 marked a watershed period in the Judiciary of the United Kingdom. The </w:t>
      </w:r>
      <w:proofErr w:type="spellStart"/>
      <w:r w:rsidRPr="0051616D">
        <w:rPr>
          <w:rFonts w:ascii="Times New Roman" w:hAnsi="Times New Roman" w:cs="Times New Roman"/>
          <w:i/>
          <w:sz w:val="24"/>
          <w:szCs w:val="24"/>
        </w:rPr>
        <w:t>raison'd'etre</w:t>
      </w:r>
      <w:proofErr w:type="spellEnd"/>
      <w:r w:rsidRPr="0051616D">
        <w:rPr>
          <w:rFonts w:ascii="Times New Roman" w:hAnsi="Times New Roman" w:cs="Times New Roman"/>
          <w:i/>
          <w:sz w:val="24"/>
          <w:szCs w:val="24"/>
        </w:rPr>
        <w:t xml:space="preserve"> </w:t>
      </w:r>
      <w:r w:rsidRPr="0051616D">
        <w:rPr>
          <w:rFonts w:ascii="Times New Roman" w:hAnsi="Times New Roman" w:cs="Times New Roman"/>
          <w:sz w:val="24"/>
          <w:szCs w:val="24"/>
        </w:rPr>
        <w:t>of the reform was aimed at addressing key Constitutional issues,</w:t>
      </w:r>
      <w:r w:rsidR="00D97E20">
        <w:rPr>
          <w:rFonts w:ascii="Times New Roman" w:hAnsi="Times New Roman" w:cs="Times New Roman"/>
          <w:sz w:val="24"/>
          <w:szCs w:val="24"/>
        </w:rPr>
        <w:t xml:space="preserve"> such as </w:t>
      </w:r>
      <w:r w:rsidRPr="0051616D">
        <w:rPr>
          <w:rFonts w:ascii="Times New Roman" w:hAnsi="Times New Roman" w:cs="Times New Roman"/>
          <w:sz w:val="24"/>
          <w:szCs w:val="24"/>
        </w:rPr>
        <w:t xml:space="preserve">promoting the independence of the Judiciary and separation of powers within the United Kingdom Political space. This work will examine the changes introduced by the Act, and its impact on the judiciary especially </w:t>
      </w:r>
      <w:proofErr w:type="gramStart"/>
      <w:r w:rsidRPr="0051616D">
        <w:rPr>
          <w:rFonts w:ascii="Times New Roman" w:hAnsi="Times New Roman" w:cs="Times New Roman"/>
          <w:sz w:val="24"/>
          <w:szCs w:val="24"/>
        </w:rPr>
        <w:t>with regard to</w:t>
      </w:r>
      <w:proofErr w:type="gramEnd"/>
      <w:r w:rsidRPr="0051616D">
        <w:rPr>
          <w:rFonts w:ascii="Times New Roman" w:hAnsi="Times New Roman" w:cs="Times New Roman"/>
          <w:sz w:val="24"/>
          <w:szCs w:val="24"/>
        </w:rPr>
        <w:t xml:space="preserve"> judicial independence</w:t>
      </w:r>
      <w:r w:rsidR="00D97E20">
        <w:rPr>
          <w:rFonts w:ascii="Times New Roman" w:hAnsi="Times New Roman" w:cs="Times New Roman"/>
          <w:sz w:val="24"/>
          <w:szCs w:val="24"/>
        </w:rPr>
        <w:t xml:space="preserve"> and attendant issues</w:t>
      </w:r>
      <w:r w:rsidRPr="0051616D">
        <w:rPr>
          <w:rFonts w:ascii="Times New Roman" w:hAnsi="Times New Roman" w:cs="Times New Roman"/>
          <w:sz w:val="24"/>
          <w:szCs w:val="24"/>
        </w:rPr>
        <w:t>.</w:t>
      </w:r>
    </w:p>
    <w:p w14:paraId="5136FFED" w14:textId="77777777" w:rsidR="005E3BBA" w:rsidRPr="0051616D" w:rsidRDefault="005E3BBA" w:rsidP="005E3BBA">
      <w:pPr>
        <w:jc w:val="both"/>
        <w:rPr>
          <w:rFonts w:ascii="Times New Roman" w:hAnsi="Times New Roman" w:cs="Times New Roman"/>
          <w:sz w:val="24"/>
          <w:szCs w:val="24"/>
        </w:rPr>
      </w:pPr>
    </w:p>
    <w:p w14:paraId="00000003" w14:textId="2728A2CC"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The Judiciary is a vital component of every society in the world and the United Kingdom is not an exception. The importance of the Judiciary in any given society cannot be overemphasized. The Judiciary is the arm of government saddled with the responsibility of arbitrating and settling disputes</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(Ahmed</w:t>
      </w:r>
      <w:r w:rsidR="005E3BBA" w:rsidRPr="0051616D">
        <w:rPr>
          <w:rFonts w:ascii="Times New Roman" w:hAnsi="Times New Roman" w:cs="Times New Roman"/>
          <w:sz w:val="24"/>
          <w:szCs w:val="24"/>
        </w:rPr>
        <w:t>, 2023</w:t>
      </w:r>
      <w:r w:rsidRPr="0051616D">
        <w:rPr>
          <w:rFonts w:ascii="Times New Roman" w:hAnsi="Times New Roman" w:cs="Times New Roman"/>
          <w:sz w:val="24"/>
          <w:szCs w:val="24"/>
        </w:rPr>
        <w:t>)</w:t>
      </w:r>
      <w:r w:rsidR="00D97E20">
        <w:rPr>
          <w:rFonts w:ascii="Times New Roman" w:hAnsi="Times New Roman" w:cs="Times New Roman"/>
          <w:sz w:val="24"/>
          <w:szCs w:val="24"/>
        </w:rPr>
        <w:t xml:space="preserve">. </w:t>
      </w:r>
      <w:r w:rsidRPr="0051616D">
        <w:rPr>
          <w:rFonts w:ascii="Times New Roman" w:hAnsi="Times New Roman" w:cs="Times New Roman"/>
          <w:sz w:val="24"/>
          <w:szCs w:val="24"/>
        </w:rPr>
        <w:t>The Judiciary is the branch of government which consists of the system of courts and Judges clothed with the power to interpret and apply the law. It ensures that the laws are interpreted and implemented, settling disputes hence maintaining order in the society. The UK judicial hierarchy is structured with the Supreme Court at its pinnacle, led by the President and Deputy President along with 10 other Justices, as established by the Constitutional Reform Act 2005. Below th</w:t>
      </w:r>
      <w:r w:rsidR="00D97E20">
        <w:rPr>
          <w:rFonts w:ascii="Times New Roman" w:hAnsi="Times New Roman" w:cs="Times New Roman"/>
          <w:sz w:val="24"/>
          <w:szCs w:val="24"/>
        </w:rPr>
        <w:t>e Supreme Court</w:t>
      </w:r>
      <w:r w:rsidRPr="0051616D">
        <w:rPr>
          <w:rFonts w:ascii="Times New Roman" w:hAnsi="Times New Roman" w:cs="Times New Roman"/>
          <w:sz w:val="24"/>
          <w:szCs w:val="24"/>
        </w:rPr>
        <w:t xml:space="preserve"> sits the Court of Appeal, presided over by the Master of the Rolls (Civil Division) and the Lord Chief Justice (Criminal Division), with Lord Justices of Appeal hearing complex appeals. The High Court consists of puisne judges who hold the title "Justice of the High Court," working across three divisions: Queen's Bench, Chancery, and Family. Circuit Judges operate in the Crown Court and County Courts, while District Judges handle cases at the magistrates' courts and county courts level</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(Craig</w:t>
      </w:r>
      <w:r w:rsidR="005E3BBA" w:rsidRPr="0051616D">
        <w:rPr>
          <w:rFonts w:ascii="Times New Roman" w:hAnsi="Times New Roman" w:cs="Times New Roman"/>
          <w:sz w:val="24"/>
          <w:szCs w:val="24"/>
        </w:rPr>
        <w:t xml:space="preserve">, 2022). </w:t>
      </w:r>
      <w:r w:rsidRPr="0051616D">
        <w:rPr>
          <w:rFonts w:ascii="Times New Roman" w:hAnsi="Times New Roman" w:cs="Times New Roman"/>
          <w:sz w:val="24"/>
          <w:szCs w:val="24"/>
        </w:rPr>
        <w:t>This hierarchical structure is reinforced by the doctrine of precedent (stare decisis).</w:t>
      </w:r>
      <w:r w:rsidR="00D97E20">
        <w:rPr>
          <w:rFonts w:ascii="Times New Roman" w:hAnsi="Times New Roman" w:cs="Times New Roman"/>
          <w:sz w:val="24"/>
          <w:szCs w:val="24"/>
        </w:rPr>
        <w:t xml:space="preserve"> </w:t>
      </w:r>
      <w:r w:rsidRPr="0051616D">
        <w:rPr>
          <w:rFonts w:ascii="Times New Roman" w:hAnsi="Times New Roman" w:cs="Times New Roman"/>
          <w:sz w:val="24"/>
          <w:szCs w:val="24"/>
        </w:rPr>
        <w:t xml:space="preserve">Each judicial </w:t>
      </w:r>
      <w:proofErr w:type="gramStart"/>
      <w:r w:rsidR="00D97E20">
        <w:rPr>
          <w:rFonts w:ascii="Times New Roman" w:hAnsi="Times New Roman" w:cs="Times New Roman"/>
          <w:sz w:val="24"/>
          <w:szCs w:val="24"/>
        </w:rPr>
        <w:t>strata</w:t>
      </w:r>
      <w:proofErr w:type="gramEnd"/>
      <w:r w:rsidRPr="0051616D">
        <w:rPr>
          <w:rFonts w:ascii="Times New Roman" w:hAnsi="Times New Roman" w:cs="Times New Roman"/>
          <w:sz w:val="24"/>
          <w:szCs w:val="24"/>
        </w:rPr>
        <w:t xml:space="preserve"> carries specific powers and responsibilities, with senior judges often holding additional leadership roles in judicial administration and policy-making. The Lord Chief Justice, as head of the judiciary of England and Wales, maintains overall responsibility for judicial deployment and court business, working in conjunction with the Senior President of Tribunals for tribunal matters.</w:t>
      </w:r>
    </w:p>
    <w:p w14:paraId="4BC2092D" w14:textId="77777777" w:rsidR="005E3BBA" w:rsidRPr="0051616D" w:rsidRDefault="005E3BBA" w:rsidP="005E3BBA">
      <w:pPr>
        <w:jc w:val="both"/>
        <w:rPr>
          <w:rFonts w:ascii="Times New Roman" w:hAnsi="Times New Roman" w:cs="Times New Roman"/>
          <w:sz w:val="24"/>
          <w:szCs w:val="24"/>
        </w:rPr>
      </w:pPr>
    </w:p>
    <w:p w14:paraId="00000004" w14:textId="77777777"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 xml:space="preserve">Prior to the constitutional Reform Act </w:t>
      </w:r>
    </w:p>
    <w:p w14:paraId="00000005" w14:textId="7AF59776"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2005, the UK Judicial system was fraught with a myriad of challenges, of concern was the issue of lack of independence. This was egregiously evident in the expansive powers of the Lord Chancellor</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(Tucker</w:t>
      </w:r>
      <w:r w:rsidR="005E3BBA" w:rsidRPr="0051616D">
        <w:rPr>
          <w:rFonts w:ascii="Times New Roman" w:hAnsi="Times New Roman" w:cs="Times New Roman"/>
          <w:sz w:val="24"/>
          <w:szCs w:val="24"/>
        </w:rPr>
        <w:t>, 2023</w:t>
      </w:r>
      <w:r w:rsidRPr="0051616D">
        <w:rPr>
          <w:rFonts w:ascii="Times New Roman" w:hAnsi="Times New Roman" w:cs="Times New Roman"/>
          <w:sz w:val="24"/>
          <w:szCs w:val="24"/>
        </w:rPr>
        <w:t xml:space="preserve">) The Lord Chancellor embodied a significant conflict of </w:t>
      </w:r>
      <w:proofErr w:type="spellStart"/>
      <w:r w:rsidRPr="0051616D">
        <w:rPr>
          <w:rFonts w:ascii="Times New Roman" w:hAnsi="Times New Roman" w:cs="Times New Roman"/>
          <w:sz w:val="24"/>
          <w:szCs w:val="24"/>
        </w:rPr>
        <w:t>interest,as</w:t>
      </w:r>
      <w:proofErr w:type="spellEnd"/>
      <w:r w:rsidRPr="0051616D">
        <w:rPr>
          <w:rFonts w:ascii="Times New Roman" w:hAnsi="Times New Roman" w:cs="Times New Roman"/>
          <w:sz w:val="24"/>
          <w:szCs w:val="24"/>
        </w:rPr>
        <w:t xml:space="preserve"> he was the member of all the three branches of government: the executive, the legislature, and the Judiciary</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(Gee and Rackley</w:t>
      </w:r>
      <w:r w:rsidR="005E3BBA" w:rsidRPr="0051616D">
        <w:rPr>
          <w:rFonts w:ascii="Times New Roman" w:hAnsi="Times New Roman" w:cs="Times New Roman"/>
          <w:sz w:val="24"/>
          <w:szCs w:val="24"/>
        </w:rPr>
        <w:t>, 2021</w:t>
      </w:r>
      <w:r w:rsidRPr="0051616D">
        <w:rPr>
          <w:rFonts w:ascii="Times New Roman" w:hAnsi="Times New Roman" w:cs="Times New Roman"/>
          <w:sz w:val="24"/>
          <w:szCs w:val="24"/>
        </w:rPr>
        <w:t xml:space="preserve">) This arrangement was definitely against the principles of separation of </w:t>
      </w:r>
      <w:proofErr w:type="spellStart"/>
      <w:r w:rsidRPr="0051616D">
        <w:rPr>
          <w:rFonts w:ascii="Times New Roman" w:hAnsi="Times New Roman" w:cs="Times New Roman"/>
          <w:sz w:val="24"/>
          <w:szCs w:val="24"/>
        </w:rPr>
        <w:t>powers,and</w:t>
      </w:r>
      <w:proofErr w:type="spellEnd"/>
      <w:r w:rsidRPr="0051616D">
        <w:rPr>
          <w:rFonts w:ascii="Times New Roman" w:hAnsi="Times New Roman" w:cs="Times New Roman"/>
          <w:sz w:val="24"/>
          <w:szCs w:val="24"/>
        </w:rPr>
        <w:t xml:space="preserve"> undue influence on Judicial decisions were rife. There were trepidations and concerns shared by many about this fusion of powers. </w:t>
      </w:r>
    </w:p>
    <w:p w14:paraId="4ADA81F7" w14:textId="77777777" w:rsidR="005E3BBA" w:rsidRPr="0051616D" w:rsidRDefault="005E3BBA" w:rsidP="005E3BBA">
      <w:pPr>
        <w:jc w:val="both"/>
        <w:rPr>
          <w:rFonts w:ascii="Times New Roman" w:hAnsi="Times New Roman" w:cs="Times New Roman"/>
          <w:sz w:val="24"/>
          <w:szCs w:val="24"/>
        </w:rPr>
      </w:pPr>
    </w:p>
    <w:p w14:paraId="00000006" w14:textId="0C2CFEE5"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lastRenderedPageBreak/>
        <w:t>The Constitutional Reform Act made several changes aimed at promoting judicial independence and advancement of separation of power (Legislation, UK)</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One of the most significant changes made by the Act was the creation of the Supreme court. The supreme court replaced the Appellate Committee of the House of Lords as the apex court in the UK</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 xml:space="preserve">(Brazier and </w:t>
      </w:r>
      <w:proofErr w:type="spellStart"/>
      <w:r w:rsidRPr="0051616D">
        <w:rPr>
          <w:rFonts w:ascii="Times New Roman" w:hAnsi="Times New Roman" w:cs="Times New Roman"/>
          <w:sz w:val="24"/>
          <w:szCs w:val="24"/>
        </w:rPr>
        <w:t>McHarg</w:t>
      </w:r>
      <w:proofErr w:type="spellEnd"/>
      <w:r w:rsidR="005E3BBA" w:rsidRPr="0051616D">
        <w:rPr>
          <w:rFonts w:ascii="Times New Roman" w:hAnsi="Times New Roman" w:cs="Times New Roman"/>
          <w:sz w:val="24"/>
          <w:szCs w:val="24"/>
        </w:rPr>
        <w:t>, 2023</w:t>
      </w:r>
      <w:r w:rsidRPr="0051616D">
        <w:rPr>
          <w:rFonts w:ascii="Times New Roman" w:hAnsi="Times New Roman" w:cs="Times New Roman"/>
          <w:sz w:val="24"/>
          <w:szCs w:val="24"/>
        </w:rPr>
        <w:t>)</w:t>
      </w:r>
      <w:r w:rsidR="005E3BBA" w:rsidRPr="0051616D">
        <w:rPr>
          <w:rFonts w:ascii="Times New Roman" w:hAnsi="Times New Roman" w:cs="Times New Roman"/>
          <w:sz w:val="24"/>
          <w:szCs w:val="24"/>
        </w:rPr>
        <w:t>.</w:t>
      </w:r>
      <w:r w:rsidRPr="0051616D">
        <w:rPr>
          <w:rFonts w:ascii="Times New Roman" w:hAnsi="Times New Roman" w:cs="Times New Roman"/>
          <w:sz w:val="24"/>
          <w:szCs w:val="24"/>
        </w:rPr>
        <w:t xml:space="preserve"> This move </w:t>
      </w:r>
      <w:proofErr w:type="gramStart"/>
      <w:r w:rsidRPr="0051616D">
        <w:rPr>
          <w:rFonts w:ascii="Times New Roman" w:hAnsi="Times New Roman" w:cs="Times New Roman"/>
          <w:sz w:val="24"/>
          <w:szCs w:val="24"/>
        </w:rPr>
        <w:t>was seen as</w:t>
      </w:r>
      <w:proofErr w:type="gramEnd"/>
      <w:r w:rsidRPr="0051616D">
        <w:rPr>
          <w:rFonts w:ascii="Times New Roman" w:hAnsi="Times New Roman" w:cs="Times New Roman"/>
          <w:sz w:val="24"/>
          <w:szCs w:val="24"/>
        </w:rPr>
        <w:t xml:space="preserve"> a great advancement in separating the judiciary from the legislature</w:t>
      </w:r>
      <w:r w:rsidR="00D97E20">
        <w:rPr>
          <w:rFonts w:ascii="Times New Roman" w:hAnsi="Times New Roman" w:cs="Times New Roman"/>
          <w:sz w:val="24"/>
          <w:szCs w:val="24"/>
        </w:rPr>
        <w:t xml:space="preserve"> </w:t>
      </w:r>
      <w:r w:rsidRPr="0051616D">
        <w:rPr>
          <w:rFonts w:ascii="Times New Roman" w:hAnsi="Times New Roman" w:cs="Times New Roman"/>
          <w:sz w:val="24"/>
          <w:szCs w:val="24"/>
        </w:rPr>
        <w:t xml:space="preserve">(UK </w:t>
      </w:r>
      <w:r w:rsidR="005E3BBA" w:rsidRPr="0051616D">
        <w:rPr>
          <w:rFonts w:ascii="Times New Roman" w:hAnsi="Times New Roman" w:cs="Times New Roman"/>
          <w:sz w:val="24"/>
          <w:szCs w:val="24"/>
        </w:rPr>
        <w:t>Parliament Publication</w:t>
      </w:r>
      <w:r w:rsidRPr="0051616D">
        <w:rPr>
          <w:rFonts w:ascii="Times New Roman" w:hAnsi="Times New Roman" w:cs="Times New Roman"/>
          <w:sz w:val="24"/>
          <w:szCs w:val="24"/>
        </w:rPr>
        <w:t>,</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2007)</w:t>
      </w:r>
      <w:r w:rsidR="00D97E20">
        <w:rPr>
          <w:rFonts w:ascii="Times New Roman" w:hAnsi="Times New Roman" w:cs="Times New Roman"/>
          <w:sz w:val="24"/>
          <w:szCs w:val="24"/>
        </w:rPr>
        <w:t>.</w:t>
      </w:r>
    </w:p>
    <w:p w14:paraId="39AEFB24" w14:textId="77777777" w:rsidR="005E3BBA" w:rsidRPr="0051616D" w:rsidRDefault="005E3BBA" w:rsidP="005E3BBA">
      <w:pPr>
        <w:jc w:val="both"/>
        <w:rPr>
          <w:rFonts w:ascii="Times New Roman" w:hAnsi="Times New Roman" w:cs="Times New Roman"/>
          <w:sz w:val="24"/>
          <w:szCs w:val="24"/>
        </w:rPr>
      </w:pPr>
    </w:p>
    <w:p w14:paraId="00000007" w14:textId="7D5EB26F" w:rsidR="00167727"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The second significant change the Act made was reforming and redefining the office of the Lord Chancellor. The Judicial functions and roles Previously held by the Lord Chancellor were transferred to the Lord Chief Justice</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(LCJ)</w:t>
      </w:r>
      <w:r w:rsidR="005E3BBA" w:rsidRPr="0051616D">
        <w:rPr>
          <w:rFonts w:ascii="Times New Roman" w:hAnsi="Times New Roman" w:cs="Times New Roman"/>
          <w:sz w:val="24"/>
          <w:szCs w:val="24"/>
        </w:rPr>
        <w:t>.</w:t>
      </w:r>
      <w:r w:rsidRPr="0051616D">
        <w:rPr>
          <w:rFonts w:ascii="Times New Roman" w:hAnsi="Times New Roman" w:cs="Times New Roman"/>
          <w:sz w:val="24"/>
          <w:szCs w:val="24"/>
        </w:rPr>
        <w:t xml:space="preserve"> This created a </w:t>
      </w:r>
      <w:r w:rsidR="005E3BBA" w:rsidRPr="0051616D">
        <w:rPr>
          <w:rFonts w:ascii="Times New Roman" w:hAnsi="Times New Roman" w:cs="Times New Roman"/>
          <w:sz w:val="24"/>
          <w:szCs w:val="24"/>
        </w:rPr>
        <w:t>crystal-clear</w:t>
      </w:r>
      <w:r w:rsidRPr="0051616D">
        <w:rPr>
          <w:rFonts w:ascii="Times New Roman" w:hAnsi="Times New Roman" w:cs="Times New Roman"/>
          <w:sz w:val="24"/>
          <w:szCs w:val="24"/>
        </w:rPr>
        <w:t xml:space="preserve"> dichotomy between judicial, </w:t>
      </w:r>
      <w:proofErr w:type="gramStart"/>
      <w:r w:rsidRPr="0051616D">
        <w:rPr>
          <w:rFonts w:ascii="Times New Roman" w:hAnsi="Times New Roman" w:cs="Times New Roman"/>
          <w:sz w:val="24"/>
          <w:szCs w:val="24"/>
        </w:rPr>
        <w:t>executive</w:t>
      </w:r>
      <w:proofErr w:type="gramEnd"/>
      <w:r w:rsidRPr="0051616D">
        <w:rPr>
          <w:rFonts w:ascii="Times New Roman" w:hAnsi="Times New Roman" w:cs="Times New Roman"/>
          <w:sz w:val="24"/>
          <w:szCs w:val="24"/>
        </w:rPr>
        <w:t xml:space="preserve"> and legislative powers, with the Lord Justice focused on Judicial functions and the Lord Chancellor on executive functions</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(Slapper)</w:t>
      </w:r>
      <w:r w:rsidR="005E3BBA" w:rsidRPr="0051616D">
        <w:rPr>
          <w:rFonts w:ascii="Times New Roman" w:hAnsi="Times New Roman" w:cs="Times New Roman"/>
          <w:sz w:val="24"/>
          <w:szCs w:val="24"/>
        </w:rPr>
        <w:t>.</w:t>
      </w:r>
    </w:p>
    <w:p w14:paraId="34F035E6" w14:textId="77777777" w:rsidR="00D97E20" w:rsidRPr="0051616D" w:rsidRDefault="00D97E20" w:rsidP="005E3BBA">
      <w:pPr>
        <w:jc w:val="both"/>
        <w:rPr>
          <w:rFonts w:ascii="Times New Roman" w:hAnsi="Times New Roman" w:cs="Times New Roman"/>
          <w:sz w:val="24"/>
          <w:szCs w:val="24"/>
        </w:rPr>
      </w:pPr>
    </w:p>
    <w:p w14:paraId="00000008" w14:textId="372ABB42" w:rsidR="00167727"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Judicial appointments are the next significant change introduced by the Constitutional Reform Act. The Act established the Judicial Appointment Commission</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(JAC)</w:t>
      </w:r>
      <w:r w:rsidR="005E3BBA" w:rsidRPr="0051616D">
        <w:rPr>
          <w:rFonts w:ascii="Times New Roman" w:hAnsi="Times New Roman" w:cs="Times New Roman"/>
          <w:sz w:val="24"/>
          <w:szCs w:val="24"/>
        </w:rPr>
        <w:t>.</w:t>
      </w:r>
      <w:r w:rsidRPr="0051616D">
        <w:rPr>
          <w:rFonts w:ascii="Times New Roman" w:hAnsi="Times New Roman" w:cs="Times New Roman"/>
          <w:sz w:val="24"/>
          <w:szCs w:val="24"/>
        </w:rPr>
        <w:t xml:space="preserve"> The JAC is an independent body whose responsibility is to select candidates for judicial appointment in England and Wales. Before now, the power of appointment was carried out by the Lord chancellor. The JAC was established to create a transparent and </w:t>
      </w:r>
      <w:r w:rsidR="00D97E20" w:rsidRPr="0051616D">
        <w:rPr>
          <w:rFonts w:ascii="Times New Roman" w:hAnsi="Times New Roman" w:cs="Times New Roman"/>
          <w:sz w:val="24"/>
          <w:szCs w:val="24"/>
        </w:rPr>
        <w:t>merit-based</w:t>
      </w:r>
      <w:r w:rsidRPr="0051616D">
        <w:rPr>
          <w:rFonts w:ascii="Times New Roman" w:hAnsi="Times New Roman" w:cs="Times New Roman"/>
          <w:sz w:val="24"/>
          <w:szCs w:val="24"/>
        </w:rPr>
        <w:t xml:space="preserve"> appointment eschewing any form </w:t>
      </w:r>
      <w:r w:rsidR="005E3BBA" w:rsidRPr="0051616D">
        <w:rPr>
          <w:rFonts w:ascii="Times New Roman" w:hAnsi="Times New Roman" w:cs="Times New Roman"/>
          <w:sz w:val="24"/>
          <w:szCs w:val="24"/>
        </w:rPr>
        <w:t>of political</w:t>
      </w:r>
      <w:r w:rsidRPr="0051616D">
        <w:rPr>
          <w:rFonts w:ascii="Times New Roman" w:hAnsi="Times New Roman" w:cs="Times New Roman"/>
          <w:sz w:val="24"/>
          <w:szCs w:val="24"/>
        </w:rPr>
        <w:t xml:space="preserve"> interference</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(Government,</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UK)</w:t>
      </w:r>
      <w:r w:rsidR="005E3BBA" w:rsidRPr="0051616D">
        <w:rPr>
          <w:rFonts w:ascii="Times New Roman" w:hAnsi="Times New Roman" w:cs="Times New Roman"/>
          <w:sz w:val="24"/>
          <w:szCs w:val="24"/>
        </w:rPr>
        <w:t>.</w:t>
      </w:r>
    </w:p>
    <w:p w14:paraId="39408733" w14:textId="77777777" w:rsidR="00D97E20" w:rsidRPr="0051616D" w:rsidRDefault="00D97E20" w:rsidP="005E3BBA">
      <w:pPr>
        <w:jc w:val="both"/>
        <w:rPr>
          <w:rFonts w:ascii="Times New Roman" w:hAnsi="Times New Roman" w:cs="Times New Roman"/>
          <w:sz w:val="24"/>
          <w:szCs w:val="24"/>
        </w:rPr>
      </w:pPr>
    </w:p>
    <w:p w14:paraId="0000000A" w14:textId="54ACA4EA"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 xml:space="preserve">The Constitutional Reform Act </w:t>
      </w:r>
      <w:proofErr w:type="gramStart"/>
      <w:r w:rsidRPr="0051616D">
        <w:rPr>
          <w:rFonts w:ascii="Times New Roman" w:hAnsi="Times New Roman" w:cs="Times New Roman"/>
          <w:sz w:val="24"/>
          <w:szCs w:val="24"/>
        </w:rPr>
        <w:t>was seen as</w:t>
      </w:r>
      <w:proofErr w:type="gramEnd"/>
      <w:r w:rsidRPr="0051616D">
        <w:rPr>
          <w:rFonts w:ascii="Times New Roman" w:hAnsi="Times New Roman" w:cs="Times New Roman"/>
          <w:sz w:val="24"/>
          <w:szCs w:val="24"/>
        </w:rPr>
        <w:t xml:space="preserve"> a catalyst for promoting judicial independence and separation of powers in the UK. The innovations </w:t>
      </w:r>
      <w:r w:rsidR="005E3BBA" w:rsidRPr="0051616D">
        <w:rPr>
          <w:rFonts w:ascii="Times New Roman" w:hAnsi="Times New Roman" w:cs="Times New Roman"/>
          <w:sz w:val="24"/>
          <w:szCs w:val="24"/>
        </w:rPr>
        <w:t>introduced profound</w:t>
      </w:r>
      <w:r w:rsidRPr="0051616D">
        <w:rPr>
          <w:rFonts w:ascii="Times New Roman" w:hAnsi="Times New Roman" w:cs="Times New Roman"/>
          <w:sz w:val="24"/>
          <w:szCs w:val="24"/>
        </w:rPr>
        <w:t xml:space="preserve"> Constitutional development in the UK. The establishment of the supreme court, the reform made in the office of the Lord Chancellor consolidates the idea and principles of separation of power. In the appointment of judges, the JCA played a key role promoting equity, </w:t>
      </w:r>
      <w:proofErr w:type="gramStart"/>
      <w:r w:rsidRPr="0051616D">
        <w:rPr>
          <w:rFonts w:ascii="Times New Roman" w:hAnsi="Times New Roman" w:cs="Times New Roman"/>
          <w:sz w:val="24"/>
          <w:szCs w:val="24"/>
        </w:rPr>
        <w:t>fairness</w:t>
      </w:r>
      <w:proofErr w:type="gramEnd"/>
      <w:r w:rsidRPr="0051616D">
        <w:rPr>
          <w:rFonts w:ascii="Times New Roman" w:hAnsi="Times New Roman" w:cs="Times New Roman"/>
          <w:sz w:val="24"/>
          <w:szCs w:val="24"/>
        </w:rPr>
        <w:t xml:space="preserve"> and transparency</w:t>
      </w:r>
      <w:r w:rsidR="005E3BBA" w:rsidRPr="0051616D">
        <w:rPr>
          <w:rFonts w:ascii="Times New Roman" w:hAnsi="Times New Roman" w:cs="Times New Roman"/>
          <w:sz w:val="24"/>
          <w:szCs w:val="24"/>
        </w:rPr>
        <w:t xml:space="preserve"> (</w:t>
      </w:r>
      <w:r w:rsidRPr="0051616D">
        <w:rPr>
          <w:rFonts w:ascii="Times New Roman" w:hAnsi="Times New Roman" w:cs="Times New Roman"/>
          <w:sz w:val="24"/>
          <w:szCs w:val="24"/>
        </w:rPr>
        <w:t>Howarth</w:t>
      </w:r>
      <w:r w:rsidR="005E3BBA" w:rsidRPr="0051616D">
        <w:rPr>
          <w:rFonts w:ascii="Times New Roman" w:hAnsi="Times New Roman" w:cs="Times New Roman"/>
          <w:sz w:val="24"/>
          <w:szCs w:val="24"/>
        </w:rPr>
        <w:t>, 2020</w:t>
      </w:r>
      <w:r w:rsidRPr="0051616D">
        <w:rPr>
          <w:rFonts w:ascii="Times New Roman" w:hAnsi="Times New Roman" w:cs="Times New Roman"/>
          <w:sz w:val="24"/>
          <w:szCs w:val="24"/>
        </w:rPr>
        <w:t>)</w:t>
      </w:r>
      <w:r w:rsidR="005E3BBA" w:rsidRPr="0051616D">
        <w:rPr>
          <w:rFonts w:ascii="Times New Roman" w:hAnsi="Times New Roman" w:cs="Times New Roman"/>
          <w:sz w:val="24"/>
          <w:szCs w:val="24"/>
        </w:rPr>
        <w:t>. However, d</w:t>
      </w:r>
      <w:r w:rsidRPr="0051616D">
        <w:rPr>
          <w:rFonts w:ascii="Times New Roman" w:hAnsi="Times New Roman" w:cs="Times New Roman"/>
          <w:sz w:val="24"/>
          <w:szCs w:val="24"/>
        </w:rPr>
        <w:t xml:space="preserve">espite the key changes introduced by the Act, </w:t>
      </w:r>
      <w:r w:rsidR="005E3BBA" w:rsidRPr="0051616D">
        <w:rPr>
          <w:rFonts w:ascii="Times New Roman" w:hAnsi="Times New Roman" w:cs="Times New Roman"/>
          <w:sz w:val="24"/>
          <w:szCs w:val="24"/>
        </w:rPr>
        <w:t xml:space="preserve">and </w:t>
      </w:r>
      <w:r w:rsidRPr="0051616D">
        <w:rPr>
          <w:rFonts w:ascii="Times New Roman" w:hAnsi="Times New Roman" w:cs="Times New Roman"/>
          <w:sz w:val="24"/>
          <w:szCs w:val="24"/>
        </w:rPr>
        <w:t>after years of its implementation there are some pitfalls and issues identified with the Act. Concern of political interference has not been completely expunged by the Act, given that the power of appointment of supreme court justices resides with the Prime Minister</w:t>
      </w:r>
      <w:r w:rsidR="0051616D" w:rsidRPr="0051616D">
        <w:rPr>
          <w:rFonts w:ascii="Times New Roman" w:hAnsi="Times New Roman" w:cs="Times New Roman"/>
          <w:sz w:val="24"/>
          <w:szCs w:val="24"/>
        </w:rPr>
        <w:t xml:space="preserve"> </w:t>
      </w:r>
      <w:r w:rsidRPr="0051616D">
        <w:rPr>
          <w:rFonts w:ascii="Times New Roman" w:hAnsi="Times New Roman" w:cs="Times New Roman"/>
          <w:sz w:val="24"/>
          <w:szCs w:val="24"/>
        </w:rPr>
        <w:t>(Jones and Thompson</w:t>
      </w:r>
      <w:r w:rsidR="0051616D" w:rsidRPr="0051616D">
        <w:rPr>
          <w:rFonts w:ascii="Times New Roman" w:hAnsi="Times New Roman" w:cs="Times New Roman"/>
          <w:sz w:val="24"/>
          <w:szCs w:val="24"/>
        </w:rPr>
        <w:t>, 2023</w:t>
      </w:r>
      <w:r w:rsidRPr="0051616D">
        <w:rPr>
          <w:rFonts w:ascii="Times New Roman" w:hAnsi="Times New Roman" w:cs="Times New Roman"/>
          <w:sz w:val="24"/>
          <w:szCs w:val="24"/>
        </w:rPr>
        <w:t>)</w:t>
      </w:r>
      <w:r w:rsidR="0051616D" w:rsidRPr="0051616D">
        <w:rPr>
          <w:rFonts w:ascii="Times New Roman" w:hAnsi="Times New Roman" w:cs="Times New Roman"/>
          <w:sz w:val="24"/>
          <w:szCs w:val="24"/>
        </w:rPr>
        <w:t xml:space="preserve">. </w:t>
      </w:r>
      <w:r w:rsidRPr="0051616D">
        <w:rPr>
          <w:rFonts w:ascii="Times New Roman" w:hAnsi="Times New Roman" w:cs="Times New Roman"/>
          <w:sz w:val="24"/>
          <w:szCs w:val="24"/>
        </w:rPr>
        <w:t xml:space="preserve">In addition, the Act lacks the mechanism in ensuring judicial diversity.  There is still a lot to be done in ensuring that the judiciary is in sequence and tandem with the demographic composition of the population it serves. </w:t>
      </w:r>
    </w:p>
    <w:p w14:paraId="0000000B" w14:textId="5EE064AC" w:rsidR="00167727"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One can argue that the Constitutional Reform Act can lead to a high level of Judicial independence, which will be detrimental in maintaining the necessary checks and balances leading to insufficient accountability. Another risk posed by the Act, is the gulf or breakaway from politics by the Judiciary. There is this propensity of the Judiciary insulating themselves more from politics. A perfect example is the judicial Appointment Commission. (JAC) The Judiciary need not withdraw or isolate themselves from other branches of government to achieve independence but rather engage with them</w:t>
      </w:r>
      <w:r w:rsidR="0051616D" w:rsidRPr="0051616D">
        <w:rPr>
          <w:rFonts w:ascii="Times New Roman" w:hAnsi="Times New Roman" w:cs="Times New Roman"/>
          <w:sz w:val="24"/>
          <w:szCs w:val="24"/>
        </w:rPr>
        <w:t xml:space="preserve"> </w:t>
      </w:r>
      <w:r w:rsidRPr="0051616D">
        <w:rPr>
          <w:rFonts w:ascii="Times New Roman" w:hAnsi="Times New Roman" w:cs="Times New Roman"/>
          <w:sz w:val="24"/>
          <w:szCs w:val="24"/>
        </w:rPr>
        <w:t>(Hazell, 2022)</w:t>
      </w:r>
      <w:r w:rsidR="00D97E20">
        <w:rPr>
          <w:rFonts w:ascii="Times New Roman" w:hAnsi="Times New Roman" w:cs="Times New Roman"/>
          <w:sz w:val="24"/>
          <w:szCs w:val="24"/>
        </w:rPr>
        <w:t>.</w:t>
      </w:r>
    </w:p>
    <w:p w14:paraId="6183125E" w14:textId="77777777" w:rsidR="00D97E20" w:rsidRPr="0051616D" w:rsidRDefault="00D97E20" w:rsidP="005E3BBA">
      <w:pPr>
        <w:jc w:val="both"/>
        <w:rPr>
          <w:rFonts w:ascii="Times New Roman" w:hAnsi="Times New Roman" w:cs="Times New Roman"/>
          <w:sz w:val="24"/>
          <w:szCs w:val="24"/>
        </w:rPr>
      </w:pPr>
    </w:p>
    <w:p w14:paraId="0000000C" w14:textId="39099E7F"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lastRenderedPageBreak/>
        <w:t>According to Woodhouse, (2018)</w:t>
      </w:r>
      <w:r w:rsidR="0051616D" w:rsidRPr="0051616D">
        <w:rPr>
          <w:rFonts w:ascii="Times New Roman" w:hAnsi="Times New Roman" w:cs="Times New Roman"/>
          <w:sz w:val="24"/>
          <w:szCs w:val="24"/>
        </w:rPr>
        <w:t xml:space="preserve"> </w:t>
      </w:r>
      <w:r w:rsidRPr="0051616D">
        <w:rPr>
          <w:rFonts w:ascii="Times New Roman" w:hAnsi="Times New Roman" w:cs="Times New Roman"/>
          <w:sz w:val="24"/>
          <w:szCs w:val="24"/>
        </w:rPr>
        <w:t>there is an ambiguity as regards the qualifications of the Lord Chancellor evident in the Act.</w:t>
      </w:r>
      <w:r w:rsidR="0051616D" w:rsidRPr="0051616D">
        <w:rPr>
          <w:rFonts w:ascii="Times New Roman" w:hAnsi="Times New Roman" w:cs="Times New Roman"/>
          <w:sz w:val="24"/>
          <w:szCs w:val="24"/>
        </w:rPr>
        <w:t xml:space="preserve"> A position as important as that of the Lord Chancellor should have clearly spelt out qualification that can qualify a person to the esteemed office. This is one major oversight in the Act.</w:t>
      </w:r>
    </w:p>
    <w:p w14:paraId="0000000D" w14:textId="2B4E02C8" w:rsidR="00167727" w:rsidRDefault="0051616D" w:rsidP="005E3BBA">
      <w:pPr>
        <w:jc w:val="both"/>
        <w:rPr>
          <w:rFonts w:ascii="Times New Roman" w:hAnsi="Times New Roman" w:cs="Times New Roman"/>
          <w:sz w:val="24"/>
          <w:szCs w:val="24"/>
        </w:rPr>
      </w:pPr>
      <w:r>
        <w:rPr>
          <w:rFonts w:ascii="Times New Roman" w:hAnsi="Times New Roman" w:cs="Times New Roman"/>
          <w:sz w:val="24"/>
          <w:szCs w:val="24"/>
        </w:rPr>
        <w:t>A</w:t>
      </w:r>
      <w:r w:rsidRPr="0051616D">
        <w:rPr>
          <w:rFonts w:ascii="Times New Roman" w:hAnsi="Times New Roman" w:cs="Times New Roman"/>
          <w:sz w:val="24"/>
          <w:szCs w:val="24"/>
        </w:rPr>
        <w:t xml:space="preserve">nother pitfall of the Act is the fact that the </w:t>
      </w:r>
      <w:r w:rsidR="00340242" w:rsidRPr="0051616D">
        <w:rPr>
          <w:rFonts w:ascii="Times New Roman" w:hAnsi="Times New Roman" w:cs="Times New Roman"/>
          <w:sz w:val="24"/>
          <w:szCs w:val="24"/>
        </w:rPr>
        <w:t>structure of the supreme court lacks specific provisions for constitutional case management, regional representation, specialized constitutional expertise</w:t>
      </w:r>
      <w:r w:rsidRPr="0051616D">
        <w:rPr>
          <w:rFonts w:ascii="Times New Roman" w:hAnsi="Times New Roman" w:cs="Times New Roman"/>
          <w:sz w:val="24"/>
          <w:szCs w:val="24"/>
        </w:rPr>
        <w:t xml:space="preserve"> </w:t>
      </w:r>
      <w:r w:rsidR="00340242" w:rsidRPr="0051616D">
        <w:rPr>
          <w:rFonts w:ascii="Times New Roman" w:hAnsi="Times New Roman" w:cs="Times New Roman"/>
          <w:sz w:val="24"/>
          <w:szCs w:val="24"/>
        </w:rPr>
        <w:t>(Gordon</w:t>
      </w:r>
      <w:r>
        <w:rPr>
          <w:rFonts w:ascii="Times New Roman" w:hAnsi="Times New Roman" w:cs="Times New Roman"/>
          <w:sz w:val="24"/>
          <w:szCs w:val="24"/>
        </w:rPr>
        <w:t>, 2020</w:t>
      </w:r>
      <w:r w:rsidR="00340242" w:rsidRPr="0051616D">
        <w:rPr>
          <w:rFonts w:ascii="Times New Roman" w:hAnsi="Times New Roman" w:cs="Times New Roman"/>
          <w:sz w:val="24"/>
          <w:szCs w:val="24"/>
        </w:rPr>
        <w:t>)</w:t>
      </w:r>
      <w:r w:rsidRPr="0051616D">
        <w:rPr>
          <w:rFonts w:ascii="Times New Roman" w:hAnsi="Times New Roman" w:cs="Times New Roman"/>
          <w:sz w:val="24"/>
          <w:szCs w:val="24"/>
        </w:rPr>
        <w:t>.</w:t>
      </w:r>
    </w:p>
    <w:p w14:paraId="6ACD7770" w14:textId="77777777" w:rsidR="0051616D" w:rsidRPr="0051616D" w:rsidRDefault="0051616D" w:rsidP="005E3BBA">
      <w:pPr>
        <w:jc w:val="both"/>
        <w:rPr>
          <w:rFonts w:ascii="Times New Roman" w:hAnsi="Times New Roman" w:cs="Times New Roman"/>
          <w:sz w:val="24"/>
          <w:szCs w:val="24"/>
        </w:rPr>
      </w:pPr>
    </w:p>
    <w:p w14:paraId="0000000F" w14:textId="455D5450"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Reforms that should be made to address the problems identified. First, in addressing the issue of lack of judicial diversity, there should be an implementation of statutory and incorporation of diversity by the JAC</w:t>
      </w:r>
      <w:r w:rsidR="0051616D">
        <w:rPr>
          <w:rFonts w:ascii="Times New Roman" w:hAnsi="Times New Roman" w:cs="Times New Roman"/>
          <w:sz w:val="24"/>
          <w:szCs w:val="24"/>
        </w:rPr>
        <w:t xml:space="preserve"> </w:t>
      </w:r>
      <w:r w:rsidRPr="0051616D">
        <w:rPr>
          <w:rFonts w:ascii="Times New Roman" w:hAnsi="Times New Roman" w:cs="Times New Roman"/>
          <w:sz w:val="24"/>
          <w:szCs w:val="24"/>
        </w:rPr>
        <w:t>(O'Brien</w:t>
      </w:r>
      <w:r w:rsidR="0051616D">
        <w:rPr>
          <w:rFonts w:ascii="Times New Roman" w:hAnsi="Times New Roman" w:cs="Times New Roman"/>
          <w:sz w:val="24"/>
          <w:szCs w:val="24"/>
        </w:rPr>
        <w:t>, 2024</w:t>
      </w:r>
      <w:r w:rsidRPr="0051616D">
        <w:rPr>
          <w:rFonts w:ascii="Times New Roman" w:hAnsi="Times New Roman" w:cs="Times New Roman"/>
          <w:sz w:val="24"/>
          <w:szCs w:val="24"/>
        </w:rPr>
        <w:t>)</w:t>
      </w:r>
      <w:r w:rsidR="0051616D">
        <w:rPr>
          <w:rFonts w:ascii="Times New Roman" w:hAnsi="Times New Roman" w:cs="Times New Roman"/>
          <w:sz w:val="24"/>
          <w:szCs w:val="24"/>
        </w:rPr>
        <w:t xml:space="preserve">. </w:t>
      </w:r>
      <w:r w:rsidRPr="0051616D">
        <w:rPr>
          <w:rFonts w:ascii="Times New Roman" w:hAnsi="Times New Roman" w:cs="Times New Roman"/>
          <w:sz w:val="24"/>
          <w:szCs w:val="24"/>
        </w:rPr>
        <w:t xml:space="preserve">Efforts to address the establishment of specialized chambers, regional representation quotas and enhanced public access of the Supreme court. There should be an explicit qualification requirement of the Lord Chancellor to address the </w:t>
      </w:r>
      <w:r w:rsidR="0051616D" w:rsidRPr="0051616D">
        <w:rPr>
          <w:rFonts w:ascii="Times New Roman" w:hAnsi="Times New Roman" w:cs="Times New Roman"/>
          <w:sz w:val="24"/>
          <w:szCs w:val="24"/>
        </w:rPr>
        <w:t>ambiguity (</w:t>
      </w:r>
      <w:r w:rsidRPr="0051616D">
        <w:rPr>
          <w:rFonts w:ascii="Times New Roman" w:hAnsi="Times New Roman" w:cs="Times New Roman"/>
          <w:sz w:val="24"/>
          <w:szCs w:val="24"/>
        </w:rPr>
        <w:t>Paterson</w:t>
      </w:r>
      <w:r w:rsidR="00D97E20">
        <w:rPr>
          <w:rFonts w:ascii="Times New Roman" w:hAnsi="Times New Roman" w:cs="Times New Roman"/>
          <w:sz w:val="24"/>
          <w:szCs w:val="24"/>
        </w:rPr>
        <w:t>, 2021</w:t>
      </w:r>
      <w:r w:rsidRPr="0051616D">
        <w:rPr>
          <w:rFonts w:ascii="Times New Roman" w:hAnsi="Times New Roman" w:cs="Times New Roman"/>
          <w:sz w:val="24"/>
          <w:szCs w:val="24"/>
        </w:rPr>
        <w:t>)</w:t>
      </w:r>
      <w:r w:rsidR="00D97E20">
        <w:rPr>
          <w:rFonts w:ascii="Times New Roman" w:hAnsi="Times New Roman" w:cs="Times New Roman"/>
          <w:sz w:val="24"/>
          <w:szCs w:val="24"/>
        </w:rPr>
        <w:t>.</w:t>
      </w:r>
    </w:p>
    <w:p w14:paraId="4D575B15" w14:textId="77777777" w:rsidR="0051616D" w:rsidRDefault="0051616D" w:rsidP="005E3BBA">
      <w:pPr>
        <w:jc w:val="both"/>
        <w:rPr>
          <w:rFonts w:ascii="Times New Roman" w:hAnsi="Times New Roman" w:cs="Times New Roman"/>
          <w:sz w:val="24"/>
          <w:szCs w:val="24"/>
        </w:rPr>
      </w:pPr>
    </w:p>
    <w:p w14:paraId="00000010" w14:textId="28784C38" w:rsidR="00167727" w:rsidRPr="0051616D" w:rsidRDefault="00340242" w:rsidP="005E3BBA">
      <w:pPr>
        <w:jc w:val="both"/>
        <w:rPr>
          <w:rFonts w:ascii="Times New Roman" w:hAnsi="Times New Roman" w:cs="Times New Roman"/>
          <w:sz w:val="24"/>
          <w:szCs w:val="24"/>
        </w:rPr>
      </w:pPr>
      <w:r w:rsidRPr="0051616D">
        <w:rPr>
          <w:rFonts w:ascii="Times New Roman" w:hAnsi="Times New Roman" w:cs="Times New Roman"/>
          <w:sz w:val="24"/>
          <w:szCs w:val="24"/>
        </w:rPr>
        <w:t>In conclusion, the Constitutional Reform Act 2005 has brought about significant and pivotal changes to the judiciary in the United Kingdom by addressing age-long concerns about independence and separation of powers. The creation of the Supreme Court to replace the House of Lords, the reform of the Lord Chancellor's office, and the establishment of the Judicial Appointments Commission have all contributed to a more independent and transparent judiciary.  While  there is still room for improvement, particularly as it pertains to diversity and the methods of judicial appointments, the Act represents a crucial step forward in the evolution of the UK's constitutional framework and can be regarded as a conduit for legal efficiency.</w:t>
      </w:r>
    </w:p>
    <w:p w14:paraId="00000011" w14:textId="77777777" w:rsidR="00167727" w:rsidRPr="0051616D" w:rsidRDefault="00167727" w:rsidP="005E3BBA">
      <w:pPr>
        <w:jc w:val="both"/>
        <w:rPr>
          <w:rFonts w:ascii="Times New Roman" w:hAnsi="Times New Roman" w:cs="Times New Roman"/>
          <w:sz w:val="24"/>
          <w:szCs w:val="24"/>
        </w:rPr>
      </w:pPr>
    </w:p>
    <w:p w14:paraId="00000012" w14:textId="77777777" w:rsidR="00167727" w:rsidRPr="0051616D" w:rsidRDefault="00167727" w:rsidP="005E3BBA">
      <w:pPr>
        <w:jc w:val="both"/>
        <w:rPr>
          <w:rFonts w:ascii="Times New Roman" w:hAnsi="Times New Roman" w:cs="Times New Roman"/>
          <w:sz w:val="24"/>
          <w:szCs w:val="24"/>
        </w:rPr>
      </w:pPr>
    </w:p>
    <w:p w14:paraId="00000013" w14:textId="77777777" w:rsidR="00167727" w:rsidRPr="0051616D" w:rsidRDefault="00167727" w:rsidP="005E3BBA">
      <w:pPr>
        <w:jc w:val="both"/>
        <w:rPr>
          <w:rFonts w:ascii="Times New Roman" w:hAnsi="Times New Roman" w:cs="Times New Roman"/>
          <w:sz w:val="24"/>
          <w:szCs w:val="24"/>
        </w:rPr>
      </w:pPr>
    </w:p>
    <w:p w14:paraId="00000017" w14:textId="5CFA213B" w:rsidR="00167727" w:rsidRDefault="00340242" w:rsidP="005E3BBA">
      <w:pPr>
        <w:jc w:val="both"/>
        <w:rPr>
          <w:rFonts w:ascii="Times New Roman" w:hAnsi="Times New Roman" w:cs="Times New Roman"/>
          <w:sz w:val="24"/>
          <w:szCs w:val="24"/>
        </w:rPr>
      </w:pPr>
      <w:r w:rsidRPr="00D97E20">
        <w:rPr>
          <w:rFonts w:ascii="Times New Roman" w:hAnsi="Times New Roman" w:cs="Times New Roman"/>
          <w:sz w:val="24"/>
          <w:szCs w:val="24"/>
          <w:u w:val="single"/>
        </w:rPr>
        <w:t>REFERENCES</w:t>
      </w:r>
      <w:r w:rsidRPr="0051616D">
        <w:rPr>
          <w:rFonts w:ascii="Times New Roman" w:hAnsi="Times New Roman" w:cs="Times New Roman"/>
          <w:sz w:val="24"/>
          <w:szCs w:val="24"/>
        </w:rPr>
        <w:t>:</w:t>
      </w:r>
    </w:p>
    <w:p w14:paraId="02D9CC53" w14:textId="77777777" w:rsidR="00D97E20" w:rsidRPr="0051616D" w:rsidRDefault="00D97E20" w:rsidP="005E3BBA">
      <w:pPr>
        <w:jc w:val="both"/>
        <w:rPr>
          <w:rFonts w:ascii="Times New Roman" w:hAnsi="Times New Roman" w:cs="Times New Roman"/>
          <w:sz w:val="24"/>
          <w:szCs w:val="24"/>
        </w:rPr>
      </w:pPr>
    </w:p>
    <w:p w14:paraId="142E544F" w14:textId="68FBAD33" w:rsidR="00D97E20" w:rsidRDefault="00340242" w:rsidP="005E3BBA">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 xml:space="preserve">Ahmed, R. (2023). </w:t>
      </w:r>
      <w:r w:rsidRPr="006424B6">
        <w:rPr>
          <w:rFonts w:ascii="Times New Roman" w:hAnsi="Times New Roman" w:cs="Times New Roman"/>
          <w:i/>
          <w:iCs/>
          <w:sz w:val="24"/>
          <w:szCs w:val="24"/>
        </w:rPr>
        <w:t>The UK Supreme Court: The Politics of Institutional Design and Judicial Independence</w:t>
      </w:r>
      <w:r w:rsidR="006424B6">
        <w:rPr>
          <w:rFonts w:ascii="Times New Roman" w:hAnsi="Times New Roman" w:cs="Times New Roman"/>
          <w:sz w:val="24"/>
          <w:szCs w:val="24"/>
        </w:rPr>
        <w:t>.</w:t>
      </w:r>
      <w:r w:rsidRPr="00D97E20">
        <w:rPr>
          <w:rFonts w:ascii="Times New Roman" w:hAnsi="Times New Roman" w:cs="Times New Roman"/>
          <w:sz w:val="24"/>
          <w:szCs w:val="24"/>
        </w:rPr>
        <w:t xml:space="preserve"> Oxford University Press.</w:t>
      </w:r>
    </w:p>
    <w:p w14:paraId="4A40E921" w14:textId="73EC8B6E" w:rsidR="00D97E20" w:rsidRDefault="00340242" w:rsidP="005E3BBA">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 xml:space="preserve"> Arden, M. (2022). 2</w:t>
      </w:r>
      <w:r w:rsidR="006424B6" w:rsidRPr="006424B6">
        <w:rPr>
          <w:rFonts w:ascii="Times New Roman" w:hAnsi="Times New Roman" w:cs="Times New Roman"/>
          <w:sz w:val="24"/>
          <w:szCs w:val="24"/>
          <w:vertAlign w:val="superscript"/>
        </w:rPr>
        <w:t>nd</w:t>
      </w:r>
      <w:r w:rsidR="006424B6">
        <w:rPr>
          <w:rFonts w:ascii="Times New Roman" w:hAnsi="Times New Roman" w:cs="Times New Roman"/>
          <w:sz w:val="24"/>
          <w:szCs w:val="24"/>
        </w:rPr>
        <w:t xml:space="preserve"> </w:t>
      </w:r>
      <w:r w:rsidRPr="00D97E20">
        <w:rPr>
          <w:rFonts w:ascii="Times New Roman" w:hAnsi="Times New Roman" w:cs="Times New Roman"/>
          <w:sz w:val="24"/>
          <w:szCs w:val="24"/>
        </w:rPr>
        <w:t>Edition. Oxford University Press.</w:t>
      </w:r>
    </w:p>
    <w:p w14:paraId="2374D33D" w14:textId="07FACDA9" w:rsidR="00D97E20" w:rsidRDefault="00D97E20" w:rsidP="00D97E20">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 xml:space="preserve">Brazier, R. and </w:t>
      </w:r>
      <w:proofErr w:type="spellStart"/>
      <w:r w:rsidRPr="00D97E20">
        <w:rPr>
          <w:rFonts w:ascii="Times New Roman" w:hAnsi="Times New Roman" w:cs="Times New Roman"/>
          <w:sz w:val="24"/>
          <w:szCs w:val="24"/>
        </w:rPr>
        <w:t>McHarg</w:t>
      </w:r>
      <w:proofErr w:type="spellEnd"/>
      <w:r w:rsidRPr="00D97E20">
        <w:rPr>
          <w:rFonts w:ascii="Times New Roman" w:hAnsi="Times New Roman" w:cs="Times New Roman"/>
          <w:sz w:val="24"/>
          <w:szCs w:val="24"/>
        </w:rPr>
        <w:t xml:space="preserve">, A. (2023) </w:t>
      </w:r>
      <w:r w:rsidR="00BB06D6">
        <w:rPr>
          <w:rFonts w:ascii="Times New Roman" w:hAnsi="Times New Roman" w:cs="Times New Roman"/>
          <w:sz w:val="24"/>
          <w:szCs w:val="24"/>
        </w:rPr>
        <w:t>‘</w:t>
      </w:r>
      <w:r w:rsidRPr="00D97E20">
        <w:rPr>
          <w:rFonts w:ascii="Times New Roman" w:hAnsi="Times New Roman" w:cs="Times New Roman"/>
          <w:sz w:val="24"/>
          <w:szCs w:val="24"/>
        </w:rPr>
        <w:t>The Evolution of Judicial Independence in the United Kingdom: Lessons from the First Decade of the Supreme Court. Modern Law Review</w:t>
      </w:r>
      <w:r w:rsidR="00BB06D6">
        <w:rPr>
          <w:rFonts w:ascii="Times New Roman" w:hAnsi="Times New Roman" w:cs="Times New Roman"/>
          <w:sz w:val="24"/>
          <w:szCs w:val="24"/>
        </w:rPr>
        <w:t xml:space="preserve">’, </w:t>
      </w:r>
      <w:r w:rsidRPr="00D97E20">
        <w:rPr>
          <w:rFonts w:ascii="Times New Roman" w:hAnsi="Times New Roman" w:cs="Times New Roman"/>
          <w:sz w:val="24"/>
          <w:szCs w:val="24"/>
        </w:rPr>
        <w:t>86(2), pp. 245-271.</w:t>
      </w:r>
    </w:p>
    <w:p w14:paraId="65EAF010" w14:textId="2196BD1C" w:rsid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 xml:space="preserve">Constitutional Reform Act 2005, c.4. Available at: </w:t>
      </w:r>
      <w:hyperlink r:id="rId5">
        <w:r w:rsidRPr="00340242">
          <w:rPr>
            <w:rFonts w:ascii="Times New Roman" w:hAnsi="Times New Roman" w:cs="Times New Roman"/>
            <w:color w:val="1155CC"/>
            <w:sz w:val="24"/>
            <w:szCs w:val="24"/>
            <w:u w:val="single"/>
          </w:rPr>
          <w:t>https://www.legislation.gov.uk/</w:t>
        </w:r>
      </w:hyperlink>
      <w:r w:rsidRPr="00340242">
        <w:rPr>
          <w:rFonts w:ascii="Times New Roman" w:hAnsi="Times New Roman" w:cs="Times New Roman"/>
          <w:sz w:val="24"/>
          <w:szCs w:val="24"/>
        </w:rPr>
        <w:t xml:space="preserve"> (Accessed 11 November, 2024)</w:t>
      </w:r>
      <w:r>
        <w:rPr>
          <w:rFonts w:ascii="Times New Roman" w:hAnsi="Times New Roman" w:cs="Times New Roman"/>
          <w:sz w:val="24"/>
          <w:szCs w:val="24"/>
        </w:rPr>
        <w:t>.</w:t>
      </w:r>
    </w:p>
    <w:p w14:paraId="08073019" w14:textId="5DB18C01" w:rsidR="00340242" w:rsidRPr="00D97E20" w:rsidRDefault="00340242" w:rsidP="00D97E20">
      <w:pPr>
        <w:pStyle w:val="ListParagraph"/>
        <w:numPr>
          <w:ilvl w:val="0"/>
          <w:numId w:val="1"/>
        </w:numPr>
        <w:jc w:val="both"/>
        <w:rPr>
          <w:rFonts w:ascii="Times New Roman" w:hAnsi="Times New Roman" w:cs="Times New Roman"/>
          <w:sz w:val="24"/>
          <w:szCs w:val="24"/>
        </w:rPr>
      </w:pPr>
      <w:r w:rsidRPr="0051616D">
        <w:rPr>
          <w:rFonts w:ascii="Times New Roman" w:hAnsi="Times New Roman" w:cs="Times New Roman"/>
          <w:sz w:val="24"/>
          <w:szCs w:val="24"/>
        </w:rPr>
        <w:t>Craig, P. (2022)</w:t>
      </w:r>
      <w:r w:rsidR="006424B6">
        <w:rPr>
          <w:rFonts w:ascii="Times New Roman" w:hAnsi="Times New Roman" w:cs="Times New Roman"/>
          <w:sz w:val="24"/>
          <w:szCs w:val="24"/>
        </w:rPr>
        <w:t xml:space="preserve"> ‘</w:t>
      </w:r>
      <w:r w:rsidRPr="0051616D">
        <w:rPr>
          <w:rFonts w:ascii="Times New Roman" w:hAnsi="Times New Roman" w:cs="Times New Roman"/>
          <w:sz w:val="24"/>
          <w:szCs w:val="24"/>
        </w:rPr>
        <w:t>Judicial Independence and Accountability in the UK: Constitutional Reform Fifteen Years On</w:t>
      </w:r>
      <w:r w:rsidR="00BB06D6">
        <w:rPr>
          <w:rFonts w:ascii="Times New Roman" w:hAnsi="Times New Roman" w:cs="Times New Roman"/>
          <w:sz w:val="24"/>
          <w:szCs w:val="24"/>
        </w:rPr>
        <w:t>’,</w:t>
      </w:r>
      <w:r w:rsidRPr="0051616D">
        <w:rPr>
          <w:rFonts w:ascii="Times New Roman" w:hAnsi="Times New Roman" w:cs="Times New Roman"/>
          <w:sz w:val="24"/>
          <w:szCs w:val="24"/>
        </w:rPr>
        <w:t xml:space="preserve"> Public Law 2022</w:t>
      </w:r>
      <w:r w:rsidR="006424B6">
        <w:rPr>
          <w:rFonts w:ascii="Times New Roman" w:hAnsi="Times New Roman" w:cs="Times New Roman"/>
          <w:sz w:val="24"/>
          <w:szCs w:val="24"/>
        </w:rPr>
        <w:t xml:space="preserve"> </w:t>
      </w:r>
      <w:r w:rsidRPr="0051616D">
        <w:rPr>
          <w:rFonts w:ascii="Times New Roman" w:hAnsi="Times New Roman" w:cs="Times New Roman"/>
          <w:sz w:val="24"/>
          <w:szCs w:val="24"/>
        </w:rPr>
        <w:t>(Apr), pp. 278-298.</w:t>
      </w:r>
    </w:p>
    <w:p w14:paraId="582F2AAD" w14:textId="6A929225" w:rsidR="00D97E20" w:rsidRDefault="00340242" w:rsidP="005E3BBA">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Gee, G. and Rackley, E. (2023)</w:t>
      </w:r>
      <w:r w:rsidR="006424B6">
        <w:rPr>
          <w:rFonts w:ascii="Times New Roman" w:hAnsi="Times New Roman" w:cs="Times New Roman"/>
          <w:sz w:val="24"/>
          <w:szCs w:val="24"/>
        </w:rPr>
        <w:t xml:space="preserve"> </w:t>
      </w:r>
      <w:r w:rsidRPr="006424B6">
        <w:rPr>
          <w:rFonts w:ascii="Times New Roman" w:hAnsi="Times New Roman" w:cs="Times New Roman"/>
          <w:i/>
          <w:iCs/>
          <w:sz w:val="24"/>
          <w:szCs w:val="24"/>
        </w:rPr>
        <w:t>Debating Judicial Appointments in an Age of Diversity</w:t>
      </w:r>
      <w:r w:rsidR="006424B6">
        <w:rPr>
          <w:rFonts w:ascii="Times New Roman" w:hAnsi="Times New Roman" w:cs="Times New Roman"/>
          <w:i/>
          <w:iCs/>
          <w:sz w:val="24"/>
          <w:szCs w:val="24"/>
        </w:rPr>
        <w:t xml:space="preserve">. </w:t>
      </w:r>
      <w:r w:rsidRPr="00D97E20">
        <w:rPr>
          <w:rFonts w:ascii="Times New Roman" w:hAnsi="Times New Roman" w:cs="Times New Roman"/>
          <w:sz w:val="24"/>
          <w:szCs w:val="24"/>
        </w:rPr>
        <w:t>Hart Publishing.</w:t>
      </w:r>
    </w:p>
    <w:p w14:paraId="494B8388" w14:textId="0A599A25" w:rsidR="00340242" w:rsidRP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lastRenderedPageBreak/>
        <w:t>Gee, G. and Rackley, E. (2021)</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Diversity in the United Kingdom's Senior Judiciary: Challenges and Opportunities</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Legal Studies, 41(2), pp. 289-310.</w:t>
      </w:r>
    </w:p>
    <w:p w14:paraId="7B28D243" w14:textId="72E82281" w:rsidR="00D97E20" w:rsidRDefault="00340242" w:rsidP="005E3BBA">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Gordon, M. (2020)</w:t>
      </w:r>
      <w:r w:rsidR="006424B6">
        <w:rPr>
          <w:rFonts w:ascii="Times New Roman" w:hAnsi="Times New Roman" w:cs="Times New Roman"/>
          <w:sz w:val="24"/>
          <w:szCs w:val="24"/>
        </w:rPr>
        <w:t xml:space="preserve"> </w:t>
      </w:r>
      <w:r w:rsidRPr="006424B6">
        <w:rPr>
          <w:rFonts w:ascii="Times New Roman" w:hAnsi="Times New Roman" w:cs="Times New Roman"/>
          <w:i/>
          <w:iCs/>
          <w:sz w:val="24"/>
          <w:szCs w:val="24"/>
        </w:rPr>
        <w:t>Parliamentary Sovereignty in the UK Constitution: Process, Politics and Democracy</w:t>
      </w:r>
      <w:r w:rsidR="006424B6">
        <w:rPr>
          <w:rFonts w:ascii="Times New Roman" w:hAnsi="Times New Roman" w:cs="Times New Roman"/>
          <w:sz w:val="24"/>
          <w:szCs w:val="24"/>
        </w:rPr>
        <w:t xml:space="preserve">. </w:t>
      </w:r>
      <w:r w:rsidRPr="00D97E20">
        <w:rPr>
          <w:rFonts w:ascii="Times New Roman" w:hAnsi="Times New Roman" w:cs="Times New Roman"/>
          <w:sz w:val="24"/>
          <w:szCs w:val="24"/>
        </w:rPr>
        <w:t>Hart Publishing.</w:t>
      </w:r>
    </w:p>
    <w:p w14:paraId="17967B7B" w14:textId="2C2B2FAC" w:rsidR="00340242" w:rsidRPr="006424B6" w:rsidRDefault="00340242" w:rsidP="006424B6">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Hazell, R.</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 xml:space="preserve">(2022), </w:t>
      </w:r>
      <w:r w:rsidRPr="00BB06D6">
        <w:rPr>
          <w:rFonts w:ascii="Times New Roman" w:hAnsi="Times New Roman" w:cs="Times New Roman"/>
          <w:i/>
          <w:iCs/>
          <w:sz w:val="24"/>
          <w:szCs w:val="24"/>
        </w:rPr>
        <w:t>The Constitutional Reform Act led to greater judicial independence: Politicians and parliament must continue to support it</w:t>
      </w:r>
      <w:r w:rsidR="006424B6">
        <w:rPr>
          <w:rFonts w:ascii="Times New Roman" w:hAnsi="Times New Roman" w:cs="Times New Roman"/>
          <w:sz w:val="24"/>
          <w:szCs w:val="24"/>
        </w:rPr>
        <w:t>.</w:t>
      </w:r>
      <w:r w:rsidRPr="00340242">
        <w:rPr>
          <w:rFonts w:ascii="Times New Roman" w:hAnsi="Times New Roman" w:cs="Times New Roman"/>
          <w:sz w:val="24"/>
          <w:szCs w:val="24"/>
        </w:rPr>
        <w:t xml:space="preserve"> Available at:</w:t>
      </w:r>
      <w:r w:rsidR="006424B6">
        <w:rPr>
          <w:rFonts w:ascii="Times New Roman" w:hAnsi="Times New Roman" w:cs="Times New Roman"/>
          <w:sz w:val="24"/>
          <w:szCs w:val="24"/>
        </w:rPr>
        <w:t xml:space="preserve"> </w:t>
      </w:r>
      <w:hyperlink r:id="rId6" w:history="1">
        <w:r w:rsidR="006424B6" w:rsidRPr="00B91E4F">
          <w:rPr>
            <w:rStyle w:val="Hyperlink"/>
            <w:rFonts w:ascii="Times New Roman" w:hAnsi="Times New Roman" w:cs="Times New Roman"/>
            <w:sz w:val="24"/>
            <w:szCs w:val="24"/>
          </w:rPr>
          <w:t>https://constitution-unit.com/tag/robert-hazell/page/4/</w:t>
        </w:r>
      </w:hyperlink>
      <w:r w:rsidRPr="00340242">
        <w:rPr>
          <w:rFonts w:ascii="Times New Roman" w:hAnsi="Times New Roman" w:cs="Times New Roman"/>
          <w:sz w:val="24"/>
          <w:szCs w:val="24"/>
        </w:rPr>
        <w:t>(Accessed 13 November, 2024)</w:t>
      </w:r>
    </w:p>
    <w:p w14:paraId="05306C39" w14:textId="62C91B77" w:rsidR="00340242" w:rsidRP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 xml:space="preserve">Howarth, D. (2020). </w:t>
      </w:r>
      <w:r w:rsidR="006424B6">
        <w:rPr>
          <w:rFonts w:ascii="Times New Roman" w:hAnsi="Times New Roman" w:cs="Times New Roman"/>
          <w:sz w:val="24"/>
          <w:szCs w:val="24"/>
        </w:rPr>
        <w:t>‘</w:t>
      </w:r>
      <w:r w:rsidRPr="00340242">
        <w:rPr>
          <w:rFonts w:ascii="Times New Roman" w:hAnsi="Times New Roman" w:cs="Times New Roman"/>
          <w:sz w:val="24"/>
          <w:szCs w:val="24"/>
        </w:rPr>
        <w:t>The Constitutional Reform Act 2005 and the Separation of Powers</w:t>
      </w:r>
      <w:r w:rsidR="006424B6">
        <w:rPr>
          <w:rFonts w:ascii="Times New Roman" w:hAnsi="Times New Roman" w:cs="Times New Roman"/>
          <w:sz w:val="24"/>
          <w:szCs w:val="24"/>
        </w:rPr>
        <w:t>’,</w:t>
      </w:r>
      <w:r w:rsidRPr="00340242">
        <w:rPr>
          <w:rFonts w:ascii="Times New Roman" w:hAnsi="Times New Roman" w:cs="Times New Roman"/>
          <w:sz w:val="24"/>
          <w:szCs w:val="24"/>
        </w:rPr>
        <w:t xml:space="preserve"> Cambridge Law Journal, 79(1), pp. 144-168.</w:t>
      </w:r>
    </w:p>
    <w:p w14:paraId="461564AF" w14:textId="77777777" w:rsidR="006424B6" w:rsidRDefault="00340242" w:rsidP="006424B6">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Jones, B. and Thompson, M. (2023). Political Accountability and Judicial Independence: Reconciling Competing Constitutional Principles.</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Public Law Review 34(1), pp.67-89.</w:t>
      </w:r>
    </w:p>
    <w:p w14:paraId="73596E3D" w14:textId="0FEDE409" w:rsidR="00340242" w:rsidRDefault="00340242" w:rsidP="006424B6">
      <w:pPr>
        <w:pStyle w:val="ListParagraph"/>
        <w:numPr>
          <w:ilvl w:val="0"/>
          <w:numId w:val="1"/>
        </w:numPr>
        <w:jc w:val="both"/>
        <w:rPr>
          <w:rFonts w:ascii="Times New Roman" w:hAnsi="Times New Roman" w:cs="Times New Roman"/>
          <w:sz w:val="24"/>
          <w:szCs w:val="24"/>
        </w:rPr>
      </w:pPr>
      <w:r w:rsidRPr="006424B6">
        <w:rPr>
          <w:rFonts w:ascii="Times New Roman" w:hAnsi="Times New Roman" w:cs="Times New Roman"/>
          <w:sz w:val="24"/>
          <w:szCs w:val="24"/>
        </w:rPr>
        <w:t>Judicial Appointment Commission Available at:</w:t>
      </w:r>
      <w:r w:rsidR="00BB06D6">
        <w:rPr>
          <w:rFonts w:ascii="Times New Roman" w:hAnsi="Times New Roman" w:cs="Times New Roman"/>
          <w:sz w:val="24"/>
          <w:szCs w:val="24"/>
        </w:rPr>
        <w:t xml:space="preserve"> </w:t>
      </w:r>
      <w:hyperlink r:id="rId7" w:history="1">
        <w:r w:rsidR="00BB06D6" w:rsidRPr="00B91E4F">
          <w:rPr>
            <w:rStyle w:val="Hyperlink"/>
            <w:rFonts w:ascii="Times New Roman" w:hAnsi="Times New Roman" w:cs="Times New Roman"/>
            <w:sz w:val="24"/>
            <w:szCs w:val="24"/>
          </w:rPr>
          <w:t>https://www.gov.uk/government/organisations/judicial-appointments-commission/about</w:t>
        </w:r>
      </w:hyperlink>
      <w:r w:rsidR="006424B6" w:rsidRPr="006424B6">
        <w:rPr>
          <w:rFonts w:ascii="Times New Roman" w:hAnsi="Times New Roman" w:cs="Times New Roman"/>
          <w:color w:val="1155CC"/>
          <w:sz w:val="24"/>
          <w:szCs w:val="24"/>
        </w:rPr>
        <w:t xml:space="preserve"> </w:t>
      </w:r>
      <w:r w:rsidRPr="006424B6">
        <w:rPr>
          <w:rFonts w:ascii="Times New Roman" w:hAnsi="Times New Roman" w:cs="Times New Roman"/>
          <w:sz w:val="24"/>
          <w:szCs w:val="24"/>
        </w:rPr>
        <w:t>( Accessed, 12 November, 2024).</w:t>
      </w:r>
    </w:p>
    <w:p w14:paraId="69C6F719" w14:textId="3688DB5D" w:rsidR="00BB06D6" w:rsidRPr="00BB06D6" w:rsidRDefault="00BB06D6" w:rsidP="00BB06D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Judiciary. </w:t>
      </w:r>
      <w:r w:rsidRPr="00BB06D6">
        <w:rPr>
          <w:rFonts w:ascii="Times New Roman" w:hAnsi="Times New Roman" w:cs="Times New Roman"/>
          <w:i/>
          <w:iCs/>
          <w:sz w:val="24"/>
          <w:szCs w:val="24"/>
        </w:rPr>
        <w:t>Court and Tribunal Judiciary: The Justice system and the Constitution</w:t>
      </w:r>
      <w:r>
        <w:rPr>
          <w:rFonts w:ascii="Times New Roman" w:hAnsi="Times New Roman" w:cs="Times New Roman"/>
          <w:i/>
          <w:iCs/>
          <w:sz w:val="24"/>
          <w:szCs w:val="24"/>
        </w:rPr>
        <w:t>.</w:t>
      </w:r>
      <w:r w:rsidRPr="005161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1616D">
        <w:rPr>
          <w:rFonts w:ascii="Times New Roman" w:hAnsi="Times New Roman" w:cs="Times New Roman"/>
          <w:sz w:val="24"/>
          <w:szCs w:val="24"/>
        </w:rPr>
        <w:t xml:space="preserve">Available at: </w:t>
      </w:r>
      <w:hyperlink r:id="rId8">
        <w:r w:rsidRPr="0051616D">
          <w:rPr>
            <w:rFonts w:ascii="Times New Roman" w:hAnsi="Times New Roman" w:cs="Times New Roman"/>
            <w:color w:val="1155CC"/>
            <w:sz w:val="24"/>
            <w:szCs w:val="24"/>
            <w:u w:val="single"/>
          </w:rPr>
          <w:t>https://www.judiciary.uk/</w:t>
        </w:r>
      </w:hyperlink>
      <w:r w:rsidRPr="006424B6">
        <w:rPr>
          <w:rFonts w:ascii="Times New Roman" w:hAnsi="Times New Roman" w:cs="Times New Roman"/>
          <w:color w:val="1155CC"/>
          <w:sz w:val="24"/>
          <w:szCs w:val="24"/>
        </w:rPr>
        <w:t xml:space="preserve"> </w:t>
      </w:r>
      <w:proofErr w:type="gramStart"/>
      <w:r w:rsidRPr="0051616D">
        <w:rPr>
          <w:rFonts w:ascii="Times New Roman" w:hAnsi="Times New Roman" w:cs="Times New Roman"/>
          <w:sz w:val="24"/>
          <w:szCs w:val="24"/>
        </w:rPr>
        <w:t>( Accessed</w:t>
      </w:r>
      <w:proofErr w:type="gramEnd"/>
      <w:r w:rsidRPr="0051616D">
        <w:rPr>
          <w:rFonts w:ascii="Times New Roman" w:hAnsi="Times New Roman" w:cs="Times New Roman"/>
          <w:sz w:val="24"/>
          <w:szCs w:val="24"/>
        </w:rPr>
        <w:t xml:space="preserve"> 12 November, 2024)</w:t>
      </w:r>
      <w:r>
        <w:rPr>
          <w:rFonts w:ascii="Times New Roman" w:hAnsi="Times New Roman" w:cs="Times New Roman"/>
          <w:sz w:val="24"/>
          <w:szCs w:val="24"/>
        </w:rPr>
        <w:t>.</w:t>
      </w:r>
    </w:p>
    <w:p w14:paraId="4CCB27AA" w14:textId="40CB6C84" w:rsidR="00340242" w:rsidRP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O'Brien, P. (2024)</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Digital Justice and the Supreme Court: Technology's Impact on Judicial Independence</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Law, Technology and Society, 5(1), pp. 12-34.</w:t>
      </w:r>
    </w:p>
    <w:p w14:paraId="08F4173A" w14:textId="5D7E3B01" w:rsidR="00340242" w:rsidRP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Paterson, A. (2021)</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The Supreme Court at Ten: Evolution, Impact and Future Directions</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Oxford Journal of Legal Studies, 41(3), pp. 449-474.</w:t>
      </w:r>
    </w:p>
    <w:p w14:paraId="7B8700A3" w14:textId="5B121DE1" w:rsidR="00340242" w:rsidRDefault="00340242" w:rsidP="005E3BBA">
      <w:pPr>
        <w:pStyle w:val="ListParagraph"/>
        <w:numPr>
          <w:ilvl w:val="0"/>
          <w:numId w:val="1"/>
        </w:numPr>
        <w:jc w:val="both"/>
        <w:rPr>
          <w:rFonts w:ascii="Times New Roman" w:hAnsi="Times New Roman" w:cs="Times New Roman"/>
          <w:sz w:val="24"/>
          <w:szCs w:val="24"/>
        </w:rPr>
      </w:pPr>
      <w:r w:rsidRPr="0051616D">
        <w:rPr>
          <w:rFonts w:ascii="Times New Roman" w:hAnsi="Times New Roman" w:cs="Times New Roman"/>
          <w:sz w:val="24"/>
          <w:szCs w:val="24"/>
        </w:rPr>
        <w:t>Slapper,</w:t>
      </w:r>
      <w:r>
        <w:rPr>
          <w:rFonts w:ascii="Times New Roman" w:hAnsi="Times New Roman" w:cs="Times New Roman"/>
          <w:sz w:val="24"/>
          <w:szCs w:val="24"/>
        </w:rPr>
        <w:t xml:space="preserve"> </w:t>
      </w:r>
      <w:r w:rsidRPr="0051616D">
        <w:rPr>
          <w:rFonts w:ascii="Times New Roman" w:hAnsi="Times New Roman" w:cs="Times New Roman"/>
          <w:sz w:val="24"/>
          <w:szCs w:val="24"/>
        </w:rPr>
        <w:t xml:space="preserve">G. </w:t>
      </w:r>
      <w:r w:rsidRPr="00BB06D6">
        <w:rPr>
          <w:rFonts w:ascii="Times New Roman" w:hAnsi="Times New Roman" w:cs="Times New Roman"/>
          <w:i/>
          <w:iCs/>
          <w:sz w:val="24"/>
          <w:szCs w:val="24"/>
        </w:rPr>
        <w:t>How the</w:t>
      </w:r>
      <w:r w:rsidR="006424B6" w:rsidRPr="00BB06D6">
        <w:rPr>
          <w:rFonts w:ascii="Times New Roman" w:hAnsi="Times New Roman" w:cs="Times New Roman"/>
          <w:i/>
          <w:iCs/>
          <w:sz w:val="24"/>
          <w:szCs w:val="24"/>
        </w:rPr>
        <w:t xml:space="preserve"> </w:t>
      </w:r>
      <w:r w:rsidRPr="00BB06D6">
        <w:rPr>
          <w:rFonts w:ascii="Times New Roman" w:hAnsi="Times New Roman" w:cs="Times New Roman"/>
          <w:i/>
          <w:iCs/>
          <w:sz w:val="24"/>
          <w:szCs w:val="24"/>
        </w:rPr>
        <w:t>laws work</w:t>
      </w:r>
      <w:r w:rsidR="006424B6">
        <w:rPr>
          <w:rFonts w:ascii="Times New Roman" w:hAnsi="Times New Roman" w:cs="Times New Roman"/>
          <w:sz w:val="24"/>
          <w:szCs w:val="24"/>
        </w:rPr>
        <w:t>.</w:t>
      </w:r>
      <w:r w:rsidRPr="0051616D">
        <w:rPr>
          <w:rFonts w:ascii="Times New Roman" w:hAnsi="Times New Roman" w:cs="Times New Roman"/>
          <w:sz w:val="24"/>
          <w:szCs w:val="24"/>
        </w:rPr>
        <w:t xml:space="preserve"> Available at:</w:t>
      </w:r>
      <w:hyperlink r:id="rId9">
        <w:r w:rsidRPr="0051616D">
          <w:rPr>
            <w:rFonts w:ascii="Times New Roman" w:hAnsi="Times New Roman" w:cs="Times New Roman"/>
            <w:color w:val="1155CC"/>
            <w:sz w:val="24"/>
            <w:szCs w:val="24"/>
            <w:u w:val="single"/>
          </w:rPr>
          <w:t>https://pejoweb.com/loads/42237c85cc546db5aa961466c41602faHow_the_Law_Works_Gary_Slapper.pdf</w:t>
        </w:r>
      </w:hyperlink>
      <w:r w:rsidRPr="0051616D">
        <w:rPr>
          <w:rFonts w:ascii="Times New Roman" w:hAnsi="Times New Roman" w:cs="Times New Roman"/>
          <w:sz w:val="24"/>
          <w:szCs w:val="24"/>
        </w:rPr>
        <w:t>( Accessed 11 November, 2024)</w:t>
      </w:r>
    </w:p>
    <w:p w14:paraId="00000023" w14:textId="1194C18D" w:rsidR="00167727" w:rsidRDefault="00340242" w:rsidP="005E3BBA">
      <w:pPr>
        <w:pStyle w:val="ListParagraph"/>
        <w:numPr>
          <w:ilvl w:val="0"/>
          <w:numId w:val="1"/>
        </w:numPr>
        <w:jc w:val="both"/>
        <w:rPr>
          <w:rFonts w:ascii="Times New Roman" w:hAnsi="Times New Roman" w:cs="Times New Roman"/>
          <w:sz w:val="24"/>
          <w:szCs w:val="24"/>
        </w:rPr>
      </w:pPr>
      <w:r w:rsidRPr="00D97E20">
        <w:rPr>
          <w:rFonts w:ascii="Times New Roman" w:hAnsi="Times New Roman" w:cs="Times New Roman"/>
          <w:sz w:val="24"/>
          <w:szCs w:val="24"/>
        </w:rPr>
        <w:t>Tucker, A. (</w:t>
      </w:r>
      <w:r w:rsidR="005E3BBA" w:rsidRPr="00D97E20">
        <w:rPr>
          <w:rFonts w:ascii="Times New Roman" w:hAnsi="Times New Roman" w:cs="Times New Roman"/>
          <w:sz w:val="24"/>
          <w:szCs w:val="24"/>
        </w:rPr>
        <w:t>2023</w:t>
      </w:r>
      <w:r w:rsidRPr="00D97E20">
        <w:rPr>
          <w:rFonts w:ascii="Times New Roman" w:hAnsi="Times New Roman" w:cs="Times New Roman"/>
          <w:sz w:val="24"/>
          <w:szCs w:val="24"/>
        </w:rPr>
        <w:t>)</w:t>
      </w:r>
      <w:r w:rsidR="006424B6">
        <w:rPr>
          <w:rFonts w:ascii="Times New Roman" w:hAnsi="Times New Roman" w:cs="Times New Roman"/>
          <w:sz w:val="24"/>
          <w:szCs w:val="24"/>
        </w:rPr>
        <w:t xml:space="preserve"> </w:t>
      </w:r>
      <w:r w:rsidRPr="006424B6">
        <w:rPr>
          <w:rFonts w:ascii="Times New Roman" w:hAnsi="Times New Roman" w:cs="Times New Roman"/>
          <w:i/>
          <w:iCs/>
          <w:sz w:val="24"/>
          <w:szCs w:val="24"/>
        </w:rPr>
        <w:t>The House of Lords and Constitutional Change: Reform and Resilience</w:t>
      </w:r>
      <w:r w:rsidR="006424B6">
        <w:rPr>
          <w:rFonts w:ascii="Times New Roman" w:hAnsi="Times New Roman" w:cs="Times New Roman"/>
          <w:i/>
          <w:iCs/>
          <w:sz w:val="24"/>
          <w:szCs w:val="24"/>
        </w:rPr>
        <w:t>.</w:t>
      </w:r>
      <w:r w:rsidRPr="00D97E20">
        <w:rPr>
          <w:rFonts w:ascii="Times New Roman" w:hAnsi="Times New Roman" w:cs="Times New Roman"/>
          <w:sz w:val="24"/>
          <w:szCs w:val="24"/>
        </w:rPr>
        <w:t xml:space="preserve"> Cambridge University Press</w:t>
      </w:r>
      <w:r w:rsidR="00D97E20">
        <w:rPr>
          <w:rFonts w:ascii="Times New Roman" w:hAnsi="Times New Roman" w:cs="Times New Roman"/>
          <w:sz w:val="24"/>
          <w:szCs w:val="24"/>
        </w:rPr>
        <w:t xml:space="preserve"> </w:t>
      </w:r>
      <w:r w:rsidRPr="00D97E20">
        <w:rPr>
          <w:rFonts w:ascii="Times New Roman" w:hAnsi="Times New Roman" w:cs="Times New Roman"/>
          <w:sz w:val="24"/>
          <w:szCs w:val="24"/>
        </w:rPr>
        <w:t>Journals</w:t>
      </w:r>
      <w:r w:rsidR="00D97E20">
        <w:rPr>
          <w:rFonts w:ascii="Times New Roman" w:hAnsi="Times New Roman" w:cs="Times New Roman"/>
          <w:sz w:val="24"/>
          <w:szCs w:val="24"/>
        </w:rPr>
        <w:t>.</w:t>
      </w:r>
    </w:p>
    <w:p w14:paraId="20F91FDA" w14:textId="7B6BFFBE" w:rsidR="00340242" w:rsidRPr="00340242" w:rsidRDefault="00340242" w:rsidP="00340242">
      <w:pPr>
        <w:pStyle w:val="ListParagraph"/>
        <w:numPr>
          <w:ilvl w:val="0"/>
          <w:numId w:val="1"/>
        </w:numPr>
        <w:jc w:val="both"/>
        <w:rPr>
          <w:rFonts w:ascii="Times New Roman" w:hAnsi="Times New Roman" w:cs="Times New Roman"/>
          <w:sz w:val="24"/>
          <w:szCs w:val="24"/>
        </w:rPr>
      </w:pPr>
      <w:r w:rsidRPr="00340242">
        <w:rPr>
          <w:rFonts w:ascii="Times New Roman" w:hAnsi="Times New Roman" w:cs="Times New Roman"/>
          <w:sz w:val="24"/>
          <w:szCs w:val="24"/>
        </w:rPr>
        <w:t>Woodhouse,</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D.</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(2018)</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The Constitutional Reform Act 2005- Defending Judicial Independence the English Way</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International Journal of Constitutional Law</w:t>
      </w:r>
      <w:r w:rsidR="006424B6">
        <w:rPr>
          <w:rFonts w:ascii="Times New Roman" w:hAnsi="Times New Roman" w:cs="Times New Roman"/>
          <w:sz w:val="24"/>
          <w:szCs w:val="24"/>
        </w:rPr>
        <w:t>,</w:t>
      </w:r>
      <w:r w:rsidRPr="00340242">
        <w:rPr>
          <w:rFonts w:ascii="Times New Roman" w:hAnsi="Times New Roman" w:cs="Times New Roman"/>
          <w:sz w:val="24"/>
          <w:szCs w:val="24"/>
        </w:rPr>
        <w:t xml:space="preserve"> 16(1)</w:t>
      </w:r>
      <w:r w:rsidR="006424B6">
        <w:rPr>
          <w:rFonts w:ascii="Times New Roman" w:hAnsi="Times New Roman" w:cs="Times New Roman"/>
          <w:sz w:val="24"/>
          <w:szCs w:val="24"/>
        </w:rPr>
        <w:t xml:space="preserve">, </w:t>
      </w:r>
      <w:r w:rsidRPr="00340242">
        <w:rPr>
          <w:rFonts w:ascii="Times New Roman" w:hAnsi="Times New Roman" w:cs="Times New Roman"/>
          <w:sz w:val="24"/>
          <w:szCs w:val="24"/>
        </w:rPr>
        <w:t>25-27</w:t>
      </w:r>
      <w:r>
        <w:rPr>
          <w:rFonts w:ascii="Times New Roman" w:hAnsi="Times New Roman" w:cs="Times New Roman"/>
          <w:sz w:val="24"/>
          <w:szCs w:val="24"/>
        </w:rPr>
        <w:t>.</w:t>
      </w:r>
    </w:p>
    <w:p w14:paraId="0000002E" w14:textId="659B8C43" w:rsidR="00167727" w:rsidRPr="0051616D" w:rsidRDefault="00167727" w:rsidP="005E3BBA">
      <w:pPr>
        <w:jc w:val="both"/>
        <w:rPr>
          <w:rFonts w:ascii="Times New Roman" w:hAnsi="Times New Roman" w:cs="Times New Roman"/>
          <w:sz w:val="24"/>
          <w:szCs w:val="24"/>
        </w:rPr>
      </w:pPr>
    </w:p>
    <w:sectPr w:rsidR="00167727" w:rsidRPr="0051616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4F2B57"/>
    <w:multiLevelType w:val="hybridMultilevel"/>
    <w:tmpl w:val="CCB85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727"/>
    <w:rsid w:val="00167727"/>
    <w:rsid w:val="00340242"/>
    <w:rsid w:val="0051616D"/>
    <w:rsid w:val="005E3BBA"/>
    <w:rsid w:val="006424B6"/>
    <w:rsid w:val="00BB06D6"/>
    <w:rsid w:val="00D97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9F29"/>
  <w15:docId w15:val="{267881AA-51BA-40C8-ACD5-9A91A856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97E20"/>
    <w:pPr>
      <w:ind w:left="720"/>
      <w:contextualSpacing/>
    </w:pPr>
  </w:style>
  <w:style w:type="character" w:styleId="Hyperlink">
    <w:name w:val="Hyperlink"/>
    <w:basedOn w:val="DefaultParagraphFont"/>
    <w:uiPriority w:val="99"/>
    <w:unhideWhenUsed/>
    <w:rsid w:val="006424B6"/>
    <w:rPr>
      <w:color w:val="0000FF" w:themeColor="hyperlink"/>
      <w:u w:val="single"/>
    </w:rPr>
  </w:style>
  <w:style w:type="character" w:styleId="UnresolvedMention">
    <w:name w:val="Unresolved Mention"/>
    <w:basedOn w:val="DefaultParagraphFont"/>
    <w:uiPriority w:val="99"/>
    <w:semiHidden/>
    <w:unhideWhenUsed/>
    <w:rsid w:val="00642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judiciary.uk/" TargetMode="External"/><Relationship Id="rId3" Type="http://schemas.openxmlformats.org/officeDocument/2006/relationships/settings" Target="settings.xml"/><Relationship Id="rId7" Type="http://schemas.openxmlformats.org/officeDocument/2006/relationships/hyperlink" Target="https://www.gov.uk/government/organisations/judicial-appointments-commission/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stitution-unit.com/tag/robert-hazell/page/4/" TargetMode="External"/><Relationship Id="rId11" Type="http://schemas.openxmlformats.org/officeDocument/2006/relationships/theme" Target="theme/theme1.xml"/><Relationship Id="rId5" Type="http://schemas.openxmlformats.org/officeDocument/2006/relationships/hyperlink" Target="https://www.legislation.gov.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joweb.com/loads/42237c85cc546db5aa961466c41602faHow_the_Law_Works_Gary_Slapp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PRIME LAW 4</cp:lastModifiedBy>
  <cp:revision>3</cp:revision>
  <dcterms:created xsi:type="dcterms:W3CDTF">2024-11-13T00:17:00Z</dcterms:created>
  <dcterms:modified xsi:type="dcterms:W3CDTF">2024-11-13T01:45:00Z</dcterms:modified>
</cp:coreProperties>
</file>