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E36DF" w:rsidP="4231DBBD" w:rsidRDefault="1AB77787" w14:paraId="53EFFF0B" w14:textId="59E346D8">
      <w:pPr>
        <w:spacing w:line="360" w:lineRule="auto"/>
      </w:pPr>
      <w:r>
        <w:rPr>
          <w:noProof/>
        </w:rPr>
        <w:drawing>
          <wp:inline distT="0" distB="0" distL="0" distR="0" wp14:anchorId="08F4C9C8" wp14:editId="4E03C404">
            <wp:extent cx="5486400" cy="1847850"/>
            <wp:effectExtent l="0" t="0" r="0" b="0"/>
            <wp:docPr id="143544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4244" name="Picture 143544244"/>
                    <pic:cNvPicPr/>
                  </pic:nvPicPr>
                  <pic:blipFill>
                    <a:blip r:embed="rId8">
                      <a:extLst>
                        <a:ext uri="{28A0092B-C50C-407E-A947-70E740481C1C}">
                          <a14:useLocalDpi xmlns:a14="http://schemas.microsoft.com/office/drawing/2010/main"/>
                        </a:ext>
                      </a:extLst>
                    </a:blip>
                    <a:stretch>
                      <a:fillRect/>
                    </a:stretch>
                  </pic:blipFill>
                  <pic:spPr>
                    <a:xfrm>
                      <a:off x="0" y="0"/>
                      <a:ext cx="5486400" cy="1847850"/>
                    </a:xfrm>
                    <a:prstGeom prst="rect">
                      <a:avLst/>
                    </a:prstGeom>
                  </pic:spPr>
                </pic:pic>
              </a:graphicData>
            </a:graphic>
          </wp:inline>
        </w:drawing>
      </w:r>
    </w:p>
    <w:p w:rsidR="000E18D8" w:rsidP="4231DBBD" w:rsidRDefault="12F83569" w14:paraId="0D39DD13" w14:textId="6DB91173">
      <w:pPr>
        <w:pStyle w:val="Heading1"/>
        <w:spacing w:before="0" w:line="360" w:lineRule="auto"/>
        <w:jc w:val="center"/>
        <w:rPr>
          <w:rFonts w:ascii="Times New Roman" w:hAnsi="Times New Roman" w:eastAsia="Times New Roman" w:cs="Times New Roman"/>
          <w:b w:val="0"/>
          <w:color w:val="000000" w:themeColor="text1"/>
          <w:sz w:val="40"/>
          <w:szCs w:val="40"/>
        </w:rPr>
      </w:pPr>
      <w:r w:rsidRPr="5A297203">
        <w:rPr>
          <w:rFonts w:ascii="Times New Roman" w:hAnsi="Times New Roman" w:eastAsia="Times New Roman" w:cs="Times New Roman"/>
          <w:b w:val="0"/>
          <w:color w:val="auto"/>
          <w:sz w:val="40"/>
          <w:szCs w:val="40"/>
        </w:rPr>
        <w:t xml:space="preserve">Name: </w:t>
      </w:r>
      <w:r w:rsidRPr="5A297203" w:rsidR="0219D512">
        <w:rPr>
          <w:rFonts w:ascii="Times New Roman" w:hAnsi="Times New Roman" w:eastAsia="Times New Roman" w:cs="Times New Roman"/>
          <w:b w:val="0"/>
          <w:color w:val="auto"/>
          <w:sz w:val="40"/>
          <w:szCs w:val="40"/>
        </w:rPr>
        <w:t>IVY OWUSU</w:t>
      </w:r>
    </w:p>
    <w:p w:rsidR="000E18D8" w:rsidP="4231DBBD" w:rsidRDefault="12F83569" w14:paraId="3E40F676" w14:textId="4A577976">
      <w:pPr>
        <w:jc w:val="center"/>
        <w:rPr>
          <w:rFonts w:eastAsia="Times New Roman" w:cs="Times New Roman"/>
          <w:sz w:val="40"/>
          <w:szCs w:val="40"/>
        </w:rPr>
      </w:pPr>
      <w:r w:rsidRPr="3BFCB0F9" w:rsidR="12F83569">
        <w:rPr>
          <w:rFonts w:eastAsia="Times New Roman" w:cs="Times New Roman"/>
          <w:sz w:val="40"/>
          <w:szCs w:val="40"/>
        </w:rPr>
        <w:t xml:space="preserve">Student ID: </w:t>
      </w:r>
      <w:r w:rsidRPr="3BFCB0F9" w:rsidR="5D6E0B53">
        <w:rPr>
          <w:rFonts w:eastAsia="Times New Roman" w:cs="Times New Roman"/>
          <w:sz w:val="40"/>
          <w:szCs w:val="40"/>
        </w:rPr>
        <w:t>2534721</w:t>
      </w:r>
    </w:p>
    <w:p w:rsidR="000E18D8" w:rsidP="4231DBBD" w:rsidRDefault="12F83569" w14:paraId="0ECEA11A" w14:textId="5B38E7C3">
      <w:pPr>
        <w:jc w:val="center"/>
        <w:rPr>
          <w:rFonts w:eastAsia="Times New Roman" w:cs="Times New Roman"/>
          <w:sz w:val="40"/>
          <w:szCs w:val="40"/>
        </w:rPr>
      </w:pPr>
      <w:r w:rsidRPr="00554D66">
        <w:rPr>
          <w:rFonts w:eastAsia="Times New Roman" w:cs="Times New Roman"/>
          <w:b/>
          <w:bCs/>
          <w:sz w:val="40"/>
          <w:szCs w:val="40"/>
        </w:rPr>
        <w:t>Module Code:</w:t>
      </w:r>
      <w:r w:rsidRPr="4231DBBD">
        <w:rPr>
          <w:rFonts w:eastAsia="Times New Roman" w:cs="Times New Roman"/>
          <w:sz w:val="40"/>
          <w:szCs w:val="40"/>
        </w:rPr>
        <w:t xml:space="preserve"> </w:t>
      </w:r>
      <w:r w:rsidRPr="4231DBBD" w:rsidR="26290209">
        <w:rPr>
          <w:rFonts w:eastAsia="Times New Roman" w:cs="Times New Roman"/>
          <w:sz w:val="40"/>
          <w:szCs w:val="40"/>
        </w:rPr>
        <w:t>LCHS4001-BIRM</w:t>
      </w:r>
    </w:p>
    <w:p w:rsidR="000E18D8" w:rsidP="4231DBBD" w:rsidRDefault="12F83569" w14:paraId="793DFB11" w14:textId="221BAAD8">
      <w:pPr>
        <w:jc w:val="center"/>
        <w:rPr>
          <w:rFonts w:eastAsia="Times New Roman" w:cs="Times New Roman"/>
          <w:sz w:val="40"/>
          <w:szCs w:val="40"/>
        </w:rPr>
      </w:pPr>
      <w:r w:rsidRPr="00554D66">
        <w:rPr>
          <w:rFonts w:eastAsia="Times New Roman" w:cs="Times New Roman"/>
          <w:b/>
          <w:bCs/>
          <w:sz w:val="40"/>
          <w:szCs w:val="40"/>
        </w:rPr>
        <w:t>Module:</w:t>
      </w:r>
      <w:r w:rsidRPr="4231DBBD">
        <w:rPr>
          <w:rFonts w:eastAsia="Times New Roman" w:cs="Times New Roman"/>
          <w:sz w:val="40"/>
          <w:szCs w:val="40"/>
        </w:rPr>
        <w:t xml:space="preserve"> </w:t>
      </w:r>
      <w:r w:rsidRPr="4231DBBD" w:rsidR="4CB70B06">
        <w:rPr>
          <w:rFonts w:eastAsia="Times New Roman" w:cs="Times New Roman"/>
          <w:sz w:val="40"/>
          <w:szCs w:val="40"/>
        </w:rPr>
        <w:t>ACADEMIC AND EMPLOYABILITY SKILLS</w:t>
      </w:r>
    </w:p>
    <w:p w:rsidR="000E18D8" w:rsidP="4231DBBD" w:rsidRDefault="12F83569" w14:paraId="35A352DC" w14:textId="109074D2">
      <w:pPr>
        <w:jc w:val="center"/>
        <w:rPr>
          <w:rFonts w:eastAsia="Times New Roman" w:cs="Times New Roman"/>
          <w:sz w:val="40"/>
          <w:szCs w:val="40"/>
        </w:rPr>
      </w:pPr>
      <w:r w:rsidRPr="00554D66">
        <w:rPr>
          <w:rFonts w:eastAsia="Times New Roman" w:cs="Times New Roman"/>
          <w:b/>
          <w:bCs/>
          <w:sz w:val="40"/>
          <w:szCs w:val="40"/>
        </w:rPr>
        <w:t>Lecturer:</w:t>
      </w:r>
      <w:r w:rsidRPr="4231DBBD">
        <w:rPr>
          <w:rFonts w:eastAsia="Times New Roman" w:cs="Times New Roman"/>
          <w:sz w:val="40"/>
          <w:szCs w:val="40"/>
        </w:rPr>
        <w:t xml:space="preserve"> </w:t>
      </w:r>
      <w:r w:rsidR="00307483">
        <w:rPr>
          <w:rFonts w:eastAsia="Times New Roman" w:cs="Times New Roman"/>
          <w:sz w:val="40"/>
          <w:szCs w:val="40"/>
        </w:rPr>
        <w:t>CHARISSA BRAIN</w:t>
      </w:r>
    </w:p>
    <w:p w:rsidR="000E18D8" w:rsidP="4231DBBD" w:rsidRDefault="000E18D8" w14:paraId="00891443" w14:textId="77777777">
      <w:pPr>
        <w:jc w:val="center"/>
        <w:rPr>
          <w:rFonts w:eastAsia="Times New Roman" w:cs="Times New Roman"/>
          <w:sz w:val="40"/>
          <w:szCs w:val="40"/>
        </w:rPr>
      </w:pPr>
    </w:p>
    <w:p w:rsidRPr="005E48AF" w:rsidR="000E18D8" w:rsidP="005E48AF" w:rsidRDefault="005E48AF" w14:paraId="16AF866C" w14:textId="092428C4">
      <w:pPr>
        <w:jc w:val="center"/>
        <w:rPr>
          <w:b/>
          <w:bCs/>
          <w:sz w:val="40"/>
          <w:szCs w:val="40"/>
        </w:rPr>
      </w:pPr>
      <w:r w:rsidRPr="005E48AF">
        <w:rPr>
          <w:b/>
          <w:bCs/>
          <w:sz w:val="40"/>
          <w:szCs w:val="40"/>
        </w:rPr>
        <w:t>Title</w:t>
      </w:r>
      <w:r>
        <w:rPr>
          <w:b/>
          <w:bCs/>
          <w:sz w:val="40"/>
          <w:szCs w:val="40"/>
        </w:rPr>
        <w:t>:</w:t>
      </w:r>
    </w:p>
    <w:p w:rsidRPr="00554D66" w:rsidR="000E18D8" w:rsidP="002D2B23" w:rsidRDefault="002D2B23" w14:paraId="2B968D03" w14:textId="1604B785">
      <w:pPr>
        <w:jc w:val="center"/>
        <w:rPr>
          <w:sz w:val="40"/>
          <w:szCs w:val="40"/>
        </w:rPr>
      </w:pPr>
      <w:r w:rsidRPr="00554D66">
        <w:rPr>
          <w:sz w:val="40"/>
          <w:szCs w:val="40"/>
        </w:rPr>
        <w:t>The Role of Paramedics in Healthcare: A Critical Evaluation of Essential Skills and Strategies for Professional Development</w:t>
      </w:r>
      <w:r w:rsidR="00554D66">
        <w:rPr>
          <w:sz w:val="40"/>
          <w:szCs w:val="40"/>
        </w:rPr>
        <w:t>.</w:t>
      </w:r>
    </w:p>
    <w:p w:rsidR="000E18D8" w:rsidP="000E18D8" w:rsidRDefault="000E18D8" w14:paraId="225D2F6E" w14:textId="4382036A"/>
    <w:p w:rsidR="000E18D8" w:rsidP="000E18D8" w:rsidRDefault="000E18D8" w14:paraId="6BF140F0" w14:textId="77777777"/>
    <w:p w:rsidR="000E18D8" w:rsidP="000E18D8" w:rsidRDefault="000E18D8" w14:paraId="215516F3" w14:textId="77777777"/>
    <w:p w:rsidR="000E18D8" w:rsidP="000E18D8" w:rsidRDefault="000E18D8" w14:paraId="255EC540" w14:textId="6E9A1F8D"/>
    <w:p w:rsidR="5A297203" w:rsidP="5A297203" w:rsidRDefault="5A297203" w14:paraId="577DC928" w14:textId="08A0B8D3"/>
    <w:sdt>
      <w:sdtPr>
        <w:id w:val="1646521020"/>
        <w:docPartObj>
          <w:docPartGallery w:val="Table of Contents"/>
          <w:docPartUnique/>
        </w:docPartObj>
      </w:sdtPr>
      <w:sdtContent>
        <w:p w:rsidR="5A297203" w:rsidP="5A297203" w:rsidRDefault="5A297203" w14:paraId="2FC73349" w14:textId="413B30E7">
          <w:pPr>
            <w:pStyle w:val="TOC2"/>
            <w:tabs>
              <w:tab w:val="right" w:leader="dot" w:pos="8640"/>
            </w:tabs>
            <w:rPr>
              <w:rStyle w:val="Hyperlink"/>
            </w:rPr>
          </w:pPr>
          <w:r>
            <w:fldChar w:fldCharType="begin"/>
          </w:r>
          <w:r>
            <w:instrText>TOC \o \z \u \h</w:instrText>
          </w:r>
          <w:r>
            <w:fldChar w:fldCharType="separate"/>
          </w:r>
          <w:hyperlink w:anchor="_Toc225944107">
            <w:r w:rsidRPr="5A297203">
              <w:rPr>
                <w:rStyle w:val="Hyperlink"/>
              </w:rPr>
              <w:t>1.1 Introduction</w:t>
            </w:r>
            <w:r>
              <w:tab/>
            </w:r>
            <w:r>
              <w:fldChar w:fldCharType="begin"/>
            </w:r>
            <w:r>
              <w:instrText>PAGEREF _Toc225944107 \h</w:instrText>
            </w:r>
            <w:r>
              <w:fldChar w:fldCharType="separate"/>
            </w:r>
            <w:r w:rsidRPr="5A297203">
              <w:rPr>
                <w:rStyle w:val="Hyperlink"/>
              </w:rPr>
              <w:t>2</w:t>
            </w:r>
            <w:r>
              <w:fldChar w:fldCharType="end"/>
            </w:r>
          </w:hyperlink>
        </w:p>
        <w:p w:rsidR="5A297203" w:rsidP="5A297203" w:rsidRDefault="5A297203" w14:paraId="50F4AFA9" w14:textId="7214FADD">
          <w:pPr>
            <w:pStyle w:val="TOC2"/>
            <w:tabs>
              <w:tab w:val="right" w:leader="dot" w:pos="8640"/>
            </w:tabs>
            <w:rPr>
              <w:rStyle w:val="Hyperlink"/>
            </w:rPr>
          </w:pPr>
          <w:hyperlink w:anchor="_Toc1999926506">
            <w:r w:rsidRPr="5A297203">
              <w:rPr>
                <w:rStyle w:val="Hyperlink"/>
              </w:rPr>
              <w:t>1.2 Description of and Background to the Role of Paramedics in Healthcare</w:t>
            </w:r>
            <w:r>
              <w:tab/>
            </w:r>
            <w:r>
              <w:fldChar w:fldCharType="begin"/>
            </w:r>
            <w:r>
              <w:instrText>PAGEREF _Toc1999926506 \h</w:instrText>
            </w:r>
            <w:r>
              <w:fldChar w:fldCharType="separate"/>
            </w:r>
            <w:r w:rsidRPr="5A297203">
              <w:rPr>
                <w:rStyle w:val="Hyperlink"/>
              </w:rPr>
              <w:t>3</w:t>
            </w:r>
            <w:r>
              <w:fldChar w:fldCharType="end"/>
            </w:r>
          </w:hyperlink>
        </w:p>
        <w:p w:rsidR="5A297203" w:rsidP="5A297203" w:rsidRDefault="5A297203" w14:paraId="1555E01C" w14:textId="584BB36B">
          <w:pPr>
            <w:pStyle w:val="TOC1"/>
            <w:tabs>
              <w:tab w:val="right" w:leader="dot" w:pos="8640"/>
            </w:tabs>
            <w:rPr>
              <w:rStyle w:val="Hyperlink"/>
            </w:rPr>
          </w:pPr>
          <w:hyperlink w:anchor="_Toc1585020506">
            <w:r w:rsidRPr="5A297203">
              <w:rPr>
                <w:rStyle w:val="Hyperlink"/>
              </w:rPr>
              <w:t>1.3 Evaluation of the Skills Needed for Paramedics in Healthcare</w:t>
            </w:r>
            <w:r>
              <w:tab/>
            </w:r>
            <w:r>
              <w:fldChar w:fldCharType="begin"/>
            </w:r>
            <w:r>
              <w:instrText>PAGEREF _Toc1585020506 \h</w:instrText>
            </w:r>
            <w:r>
              <w:fldChar w:fldCharType="separate"/>
            </w:r>
            <w:r w:rsidRPr="5A297203">
              <w:rPr>
                <w:rStyle w:val="Hyperlink"/>
              </w:rPr>
              <w:t>4</w:t>
            </w:r>
            <w:r>
              <w:fldChar w:fldCharType="end"/>
            </w:r>
          </w:hyperlink>
        </w:p>
        <w:p w:rsidR="5A297203" w:rsidP="5A297203" w:rsidRDefault="5A297203" w14:paraId="31D27BE2" w14:textId="7DC6E045">
          <w:pPr>
            <w:pStyle w:val="TOC2"/>
            <w:tabs>
              <w:tab w:val="right" w:leader="dot" w:pos="8640"/>
            </w:tabs>
            <w:rPr>
              <w:rStyle w:val="Hyperlink"/>
            </w:rPr>
          </w:pPr>
          <w:hyperlink w:anchor="_Toc739681765">
            <w:r w:rsidRPr="5A297203">
              <w:rPr>
                <w:rStyle w:val="Hyperlink"/>
              </w:rPr>
              <w:t>1.4 Strategies to Improve the Skills for Paramedics</w:t>
            </w:r>
            <w:r>
              <w:tab/>
            </w:r>
            <w:r>
              <w:fldChar w:fldCharType="begin"/>
            </w:r>
            <w:r>
              <w:instrText>PAGEREF _Toc739681765 \h</w:instrText>
            </w:r>
            <w:r>
              <w:fldChar w:fldCharType="separate"/>
            </w:r>
            <w:r w:rsidRPr="5A297203">
              <w:rPr>
                <w:rStyle w:val="Hyperlink"/>
              </w:rPr>
              <w:t>5</w:t>
            </w:r>
            <w:r>
              <w:fldChar w:fldCharType="end"/>
            </w:r>
          </w:hyperlink>
        </w:p>
        <w:p w:rsidR="5A297203" w:rsidP="5A297203" w:rsidRDefault="5A297203" w14:paraId="783185C0" w14:textId="29D5B4C3">
          <w:pPr>
            <w:pStyle w:val="TOC1"/>
            <w:tabs>
              <w:tab w:val="right" w:leader="dot" w:pos="8640"/>
            </w:tabs>
            <w:rPr>
              <w:rStyle w:val="Hyperlink"/>
            </w:rPr>
          </w:pPr>
          <w:hyperlink w:anchor="_Toc1288980124">
            <w:r w:rsidRPr="5A297203">
              <w:rPr>
                <w:rStyle w:val="Hyperlink"/>
              </w:rPr>
              <w:t>1.5 Conclusion</w:t>
            </w:r>
            <w:r>
              <w:tab/>
            </w:r>
            <w:r>
              <w:fldChar w:fldCharType="begin"/>
            </w:r>
            <w:r>
              <w:instrText>PAGEREF _Toc1288980124 \h</w:instrText>
            </w:r>
            <w:r>
              <w:fldChar w:fldCharType="separate"/>
            </w:r>
            <w:r w:rsidRPr="5A297203">
              <w:rPr>
                <w:rStyle w:val="Hyperlink"/>
              </w:rPr>
              <w:t>7</w:t>
            </w:r>
            <w:r>
              <w:fldChar w:fldCharType="end"/>
            </w:r>
          </w:hyperlink>
        </w:p>
        <w:p w:rsidR="5A297203" w:rsidP="5A297203" w:rsidRDefault="5A297203" w14:paraId="2A5395D3" w14:textId="5EACE254">
          <w:pPr>
            <w:pStyle w:val="TOC2"/>
            <w:tabs>
              <w:tab w:val="right" w:leader="dot" w:pos="8640"/>
            </w:tabs>
            <w:rPr>
              <w:rStyle w:val="Hyperlink"/>
            </w:rPr>
          </w:pPr>
          <w:hyperlink w:anchor="_Toc2027280522">
            <w:r w:rsidRPr="5A297203">
              <w:rPr>
                <w:rStyle w:val="Hyperlink"/>
              </w:rPr>
              <w:t>1.6 Reference List</w:t>
            </w:r>
            <w:r>
              <w:tab/>
            </w:r>
            <w:r>
              <w:fldChar w:fldCharType="begin"/>
            </w:r>
            <w:r>
              <w:instrText>PAGEREF _Toc2027280522 \h</w:instrText>
            </w:r>
            <w:r>
              <w:fldChar w:fldCharType="separate"/>
            </w:r>
            <w:r w:rsidRPr="5A297203">
              <w:rPr>
                <w:rStyle w:val="Hyperlink"/>
              </w:rPr>
              <w:t>8</w:t>
            </w:r>
            <w:r>
              <w:fldChar w:fldCharType="end"/>
            </w:r>
          </w:hyperlink>
        </w:p>
        <w:p w:rsidR="5A297203" w:rsidRDefault="5A297203" w14:paraId="26759C11" w14:textId="3A4DF223">
          <w:r>
            <w:fldChar w:fldCharType="end"/>
          </w:r>
        </w:p>
      </w:sdtContent>
    </w:sdt>
    <w:p w:rsidR="000E18D8" w:rsidP="000E18D8" w:rsidRDefault="000E18D8" w14:paraId="2BEBC40D" w14:textId="5DD51465"/>
    <w:p w:rsidR="00663728" w:rsidP="4231DBBD" w:rsidRDefault="00663728" w14:paraId="05FAD8C0" w14:textId="159F4BEB"/>
    <w:p w:rsidR="5A297203" w:rsidP="5A297203" w:rsidRDefault="5A297203" w14:paraId="4F18D0B1" w14:textId="680D14E0"/>
    <w:p w:rsidR="5A297203" w:rsidP="5A297203" w:rsidRDefault="5A297203" w14:paraId="051B1E63" w14:textId="7DBE41E7"/>
    <w:p w:rsidR="5A297203" w:rsidP="5A297203" w:rsidRDefault="5A297203" w14:paraId="34D9E399" w14:textId="24AD0047"/>
    <w:p w:rsidR="5A297203" w:rsidP="5A297203" w:rsidRDefault="5A297203" w14:paraId="0DD5286A" w14:textId="607395B6"/>
    <w:p w:rsidR="5A297203" w:rsidP="5A297203" w:rsidRDefault="5A297203" w14:paraId="7D618CC4" w14:textId="0B1A717B"/>
    <w:p w:rsidR="5A297203" w:rsidP="5A297203" w:rsidRDefault="5A297203" w14:paraId="4CB44E78" w14:textId="2B2D5341"/>
    <w:p w:rsidR="5A297203" w:rsidP="5A297203" w:rsidRDefault="5A297203" w14:paraId="605502E1" w14:textId="0CB8D993"/>
    <w:p w:rsidR="5A297203" w:rsidP="5A297203" w:rsidRDefault="5A297203" w14:paraId="6E953E01" w14:textId="45F10350"/>
    <w:p w:rsidR="5A297203" w:rsidP="5A297203" w:rsidRDefault="5A297203" w14:paraId="48D75177" w14:textId="554E6F77"/>
    <w:p w:rsidR="5A297203" w:rsidP="5A297203" w:rsidRDefault="5A297203" w14:paraId="7332EB86" w14:textId="4DE8C6CF"/>
    <w:p w:rsidR="5A297203" w:rsidP="5A297203" w:rsidRDefault="5A297203" w14:paraId="1914F4E5" w14:textId="578CFC58"/>
    <w:p w:rsidR="5A297203" w:rsidP="5A297203" w:rsidRDefault="5A297203" w14:paraId="2AE6CD65" w14:textId="3F7E5D43"/>
    <w:p w:rsidR="5A297203" w:rsidP="5A297203" w:rsidRDefault="5A297203" w14:paraId="4E85B50B" w14:textId="5E465394"/>
    <w:p w:rsidR="5A297203" w:rsidP="5A297203" w:rsidRDefault="5A297203" w14:paraId="32D0F2EE" w14:textId="384EA021"/>
    <w:p w:rsidR="5A297203" w:rsidP="5A297203" w:rsidRDefault="5A297203" w14:paraId="1DD17254" w14:textId="499A3A7D"/>
    <w:p w:rsidR="5A297203" w:rsidP="5A297203" w:rsidRDefault="5A297203" w14:paraId="62BB1D9E" w14:textId="06768E24">
      <w:pPr>
        <w:jc w:val="center"/>
        <w:rPr>
          <w:b/>
          <w:bCs/>
          <w:color w:val="000000" w:themeColor="text1"/>
        </w:rPr>
      </w:pPr>
    </w:p>
    <w:p w:rsidRPr="009B1B82" w:rsidR="00663728" w:rsidP="00A51F3E" w:rsidRDefault="00663728" w14:paraId="29FB8D1A" w14:textId="034C0175">
      <w:pPr>
        <w:jc w:val="center"/>
        <w:rPr>
          <w:b/>
          <w:bCs/>
          <w:color w:val="000000" w:themeColor="text1"/>
        </w:rPr>
      </w:pPr>
      <w:r w:rsidRPr="009B1B82">
        <w:rPr>
          <w:b/>
          <w:bCs/>
          <w:color w:val="000000" w:themeColor="text1"/>
        </w:rPr>
        <w:t>Overview</w:t>
      </w:r>
    </w:p>
    <w:p w:rsidRPr="009B1B82" w:rsidR="00663728" w:rsidP="004821F6" w:rsidRDefault="00663728" w14:paraId="39DB879F" w14:textId="651F61B9">
      <w:pPr>
        <w:jc w:val="both"/>
        <w:rPr>
          <w:color w:val="000000" w:themeColor="text1"/>
        </w:rPr>
      </w:pPr>
      <w:r w:rsidRPr="009B1B82">
        <w:rPr>
          <w:color w:val="000000" w:themeColor="text1"/>
        </w:rPr>
        <w:lastRenderedPageBreak/>
        <w:t>Paramedics are integral members of the healthcare workforce, providing immediate assessment, treatment, and emergency care to patients experiencing acute illness or injury. Their role requires rapid clinical decision-making, effective communication, and collaboration with multidisciplinary teams to deliver safe, evidence-based, and patient-</w:t>
      </w:r>
      <w:proofErr w:type="spellStart"/>
      <w:r w:rsidRPr="009B1B82">
        <w:rPr>
          <w:color w:val="000000" w:themeColor="text1"/>
        </w:rPr>
        <w:t>centred</w:t>
      </w:r>
      <w:proofErr w:type="spellEnd"/>
      <w:r w:rsidRPr="009B1B82">
        <w:rPr>
          <w:color w:val="000000" w:themeColor="text1"/>
        </w:rPr>
        <w:t xml:space="preserve"> care. As the demands of healthcare continue to evolve, paramedics must continually develop their professional knowledge and skills to meet increasingly complex patient needs. This report critically examines the role of paramedics in healthcare, evaluates the key skills required for effective practice, and explores evidence-based strategies for enhancing these competencies to improve patient outcomes.</w:t>
      </w:r>
    </w:p>
    <w:p w:rsidRPr="000E18D8" w:rsidR="00663728" w:rsidP="4231DBBD" w:rsidRDefault="00663728" w14:paraId="6EAA44D9" w14:textId="77777777"/>
    <w:p w:rsidRPr="00DD7215" w:rsidR="00C04DC2" w:rsidP="00117EB1" w:rsidRDefault="00C04DC2" w14:paraId="21A7C3F8" w14:textId="5E777432">
      <w:pPr>
        <w:pStyle w:val="Heading2"/>
        <w:spacing w:before="0" w:line="360" w:lineRule="auto"/>
        <w:jc w:val="both"/>
        <w:rPr>
          <w:rFonts w:ascii="Times New Roman" w:hAnsi="Times New Roman" w:eastAsia="Times New Roman" w:cs="Times New Roman"/>
          <w:color w:val="000000" w:themeColor="text1"/>
          <w:sz w:val="24"/>
          <w:szCs w:val="24"/>
        </w:rPr>
      </w:pPr>
      <w:bookmarkStart w:name="_Toc225944107" w:id="0"/>
      <w:r w:rsidRPr="00DD7215">
        <w:rPr>
          <w:rStyle w:val="Strong"/>
          <w:rFonts w:ascii="Times New Roman" w:hAnsi="Times New Roman" w:eastAsia="Times New Roman" w:cs="Times New Roman"/>
          <w:b/>
          <w:bCs/>
          <w:color w:val="000000" w:themeColor="text1"/>
          <w:sz w:val="24"/>
          <w:szCs w:val="24"/>
        </w:rPr>
        <w:t>1.1 Introduction</w:t>
      </w:r>
      <w:bookmarkEnd w:id="0"/>
    </w:p>
    <w:p w:rsidRPr="00DD7215" w:rsidR="00C04DC2" w:rsidP="00117EB1" w:rsidRDefault="00C04DC2" w14:paraId="3C15CD5F" w14:textId="77777777">
      <w:pPr>
        <w:pStyle w:val="NormalWeb"/>
        <w:spacing w:before="0" w:beforeAutospacing="0" w:after="0" w:afterAutospacing="0" w:line="360" w:lineRule="auto"/>
        <w:jc w:val="both"/>
        <w:rPr>
          <w:color w:val="000000" w:themeColor="text1"/>
        </w:rPr>
      </w:pPr>
      <w:r w:rsidRPr="00DD7215">
        <w:rPr>
          <w:color w:val="000000" w:themeColor="text1"/>
        </w:rPr>
        <w:t>Paramedics are autonomous healthcare professionals who provide emergency assessment, treatment, and transportation for patients experiencing acute illness, injury, or trauma. As frontline practitioners, they play a pivotal role in preserving life, preventing deterioration, and ensuring continuity of care within increasingly complex healthcare systems (Health and Care Professions Council (HCPC), 2023). The scope of paramedic practice has expanded beyond emergency response to include urgent care, community healthcare, health promotion, and multidisciplinary collaboration (College of Paramedics, 2023). Consequently, paramedics require advanced clinical knowledge alongside strong professional competencies to deliver safe, evidence-based, and patient-</w:t>
      </w:r>
      <w:proofErr w:type="spellStart"/>
      <w:r w:rsidRPr="00DD7215">
        <w:rPr>
          <w:color w:val="000000" w:themeColor="text1"/>
        </w:rPr>
        <w:t>centred</w:t>
      </w:r>
      <w:proofErr w:type="spellEnd"/>
      <w:r w:rsidRPr="00DD7215">
        <w:rPr>
          <w:color w:val="000000" w:themeColor="text1"/>
        </w:rPr>
        <w:t xml:space="preserve"> care. This report examines the role of paramedics within healthcare, critically evaluates three essential professional skills required for effective practice, and discusses evidence-based strategies that can strengthen these competencies to improve patient outcomes and healthcare quality.</w:t>
      </w:r>
    </w:p>
    <w:p w:rsidRPr="00DD7215" w:rsidR="00C04DC2" w:rsidP="00117EB1" w:rsidRDefault="00C04DC2" w14:paraId="2B748BE8" w14:textId="475169C3">
      <w:pPr>
        <w:spacing w:after="0" w:line="360" w:lineRule="auto"/>
        <w:jc w:val="both"/>
        <w:rPr>
          <w:rFonts w:eastAsia="Times New Roman" w:cs="Times New Roman"/>
          <w:color w:val="000000" w:themeColor="text1"/>
          <w:szCs w:val="24"/>
        </w:rPr>
      </w:pPr>
    </w:p>
    <w:p w:rsidRPr="00DD7215" w:rsidR="00C04DC2" w:rsidP="00117EB1" w:rsidRDefault="00C04DC2" w14:paraId="31280751" w14:textId="435F79DE">
      <w:pPr>
        <w:pStyle w:val="Heading2"/>
        <w:spacing w:before="0" w:line="360" w:lineRule="auto"/>
        <w:jc w:val="both"/>
        <w:rPr>
          <w:rFonts w:ascii="Times New Roman" w:hAnsi="Times New Roman" w:eastAsia="Times New Roman" w:cs="Times New Roman"/>
          <w:color w:val="000000" w:themeColor="text1"/>
          <w:sz w:val="24"/>
          <w:szCs w:val="24"/>
        </w:rPr>
      </w:pPr>
      <w:bookmarkStart w:name="_Toc1999926506" w:id="1"/>
      <w:r w:rsidRPr="00DD7215">
        <w:rPr>
          <w:rStyle w:val="Strong"/>
          <w:rFonts w:ascii="Times New Roman" w:hAnsi="Times New Roman" w:eastAsia="Times New Roman" w:cs="Times New Roman"/>
          <w:b/>
          <w:bCs/>
          <w:color w:val="000000" w:themeColor="text1"/>
          <w:sz w:val="24"/>
          <w:szCs w:val="24"/>
        </w:rPr>
        <w:t>1.2 Description of and Background to the Role of Paramedics in Healthcare</w:t>
      </w:r>
      <w:bookmarkEnd w:id="1"/>
    </w:p>
    <w:p w:rsidRPr="00DD7215" w:rsidR="00C04DC2" w:rsidP="00117EB1" w:rsidRDefault="00C04DC2" w14:paraId="67AD8591" w14:textId="77777777">
      <w:pPr>
        <w:pStyle w:val="NormalWeb"/>
        <w:spacing w:before="0" w:beforeAutospacing="0" w:after="0" w:afterAutospacing="0" w:line="360" w:lineRule="auto"/>
        <w:jc w:val="both"/>
        <w:rPr>
          <w:color w:val="000000" w:themeColor="text1"/>
        </w:rPr>
      </w:pPr>
      <w:r w:rsidRPr="00DD7215">
        <w:rPr>
          <w:color w:val="000000" w:themeColor="text1"/>
        </w:rPr>
        <w:t xml:space="preserve">Paramedics are registered healthcare professionals who deliver emergency and urgent medical care across diverse healthcare settings, including ambulance services, emergency departments, primary care, community services, and specialist response teams. Traditionally </w:t>
      </w:r>
      <w:proofErr w:type="spellStart"/>
      <w:r w:rsidRPr="00DD7215">
        <w:rPr>
          <w:color w:val="000000" w:themeColor="text1"/>
        </w:rPr>
        <w:t>recognised</w:t>
      </w:r>
      <w:proofErr w:type="spellEnd"/>
      <w:r w:rsidRPr="00DD7215">
        <w:rPr>
          <w:color w:val="000000" w:themeColor="text1"/>
        </w:rPr>
        <w:t xml:space="preserve"> for responding to life-threatening emergencies, the profession has evolved considerably in response to changing healthcare demands, increasing chronic disease prevalence, and pressures on emergency departments (NHS England, 2023). Modern paramedics are now expected to undertake comprehensive patient assessments, formulate differential diagnoses, administer medications, perform advanced clinical </w:t>
      </w:r>
      <w:r w:rsidRPr="00DD7215">
        <w:rPr>
          <w:color w:val="000000" w:themeColor="text1"/>
        </w:rPr>
        <w:lastRenderedPageBreak/>
        <w:t>procedures, make autonomous clinical decisions, and determine the most appropriate care pathway for patients (HCPC, 2023).</w:t>
      </w:r>
    </w:p>
    <w:p w:rsidRPr="00DD7215" w:rsidR="00C04DC2" w:rsidP="00117EB1" w:rsidRDefault="00C04DC2" w14:paraId="06E9EF09" w14:textId="77777777">
      <w:pPr>
        <w:pStyle w:val="NormalWeb"/>
        <w:spacing w:before="0" w:beforeAutospacing="0" w:after="0" w:afterAutospacing="0" w:line="360" w:lineRule="auto"/>
        <w:jc w:val="both"/>
        <w:rPr>
          <w:color w:val="000000" w:themeColor="text1"/>
        </w:rPr>
      </w:pPr>
      <w:r w:rsidRPr="00DD7215">
        <w:rPr>
          <w:color w:val="000000" w:themeColor="text1"/>
        </w:rPr>
        <w:t xml:space="preserve">The primary responsibility of a paramedic is to provide rapid, evidence-based assessment and intervention that </w:t>
      </w:r>
      <w:proofErr w:type="spellStart"/>
      <w:r w:rsidRPr="00DD7215">
        <w:rPr>
          <w:color w:val="000000" w:themeColor="text1"/>
        </w:rPr>
        <w:t>stabilises</w:t>
      </w:r>
      <w:proofErr w:type="spellEnd"/>
      <w:r w:rsidRPr="00DD7215">
        <w:rPr>
          <w:color w:val="000000" w:themeColor="text1"/>
        </w:rPr>
        <w:t xml:space="preserve"> patients while preventing further clinical deterioration. This includes airway management, cardiopulmonary resuscitation (CPR), trauma management, pain management, cardiac monitoring, medication administration, safeguarding vulnerable individuals, and safe patient transportation to appropriate healthcare facilities (College of Paramedics, 2023). Beyond emergency response, paramedics increasingly contribute to public health initiatives, mental health crisis management, falls prevention, and community-based healthcare through integrated multidisciplinary services.</w:t>
      </w:r>
    </w:p>
    <w:p w:rsidRPr="00DD7215" w:rsidR="00E50170" w:rsidP="00117EB1" w:rsidRDefault="00C04DC2" w14:paraId="4A4D70DC" w14:textId="5D63ADFB">
      <w:pPr>
        <w:pStyle w:val="NormalWeb"/>
        <w:spacing w:before="0" w:beforeAutospacing="0" w:after="0" w:afterAutospacing="0" w:line="360" w:lineRule="auto"/>
        <w:jc w:val="both"/>
        <w:rPr>
          <w:color w:val="000000" w:themeColor="text1"/>
        </w:rPr>
      </w:pPr>
      <w:r w:rsidRPr="00DD7215">
        <w:rPr>
          <w:color w:val="000000" w:themeColor="text1"/>
        </w:rPr>
        <w:t xml:space="preserve">The complexity of contemporary paramedic practice requires practitioners to combine advanced clinical competence with professional attributes including effective communication, critical thinking, leadership, teamwork, ethical decision-making, emotional resilience, and cultural competence. These competencies enable paramedics to respond effectively to unpredictable clinical situations while maintaining patient safety, professionalism, and compassionate care. The HCPC (2023) identifies these capabilities as fundamental standards for safe and effective paramedic practice, </w:t>
      </w:r>
      <w:proofErr w:type="spellStart"/>
      <w:r w:rsidRPr="00DD7215">
        <w:rPr>
          <w:color w:val="000000" w:themeColor="text1"/>
        </w:rPr>
        <w:t>emphasising</w:t>
      </w:r>
      <w:proofErr w:type="spellEnd"/>
      <w:r w:rsidRPr="00DD7215">
        <w:rPr>
          <w:color w:val="000000" w:themeColor="text1"/>
        </w:rPr>
        <w:t xml:space="preserve"> their importance in delivering high-quality healthcare across diverse patient populations.</w:t>
      </w:r>
    </w:p>
    <w:p w:rsidR="00117EB1" w:rsidP="00117EB1" w:rsidRDefault="00117EB1" w14:paraId="36D1D0AD" w14:textId="77777777">
      <w:pPr>
        <w:pStyle w:val="Heading1"/>
        <w:spacing w:before="0" w:line="360" w:lineRule="auto"/>
        <w:jc w:val="both"/>
        <w:divId w:val="1258752639"/>
        <w:rPr>
          <w:rStyle w:val="Strong"/>
          <w:rFonts w:ascii="Times New Roman" w:hAnsi="Times New Roman" w:eastAsia="Times New Roman" w:cs="Times New Roman"/>
          <w:b/>
          <w:bCs/>
          <w:color w:val="000000" w:themeColor="text1"/>
          <w:sz w:val="24"/>
          <w:szCs w:val="24"/>
        </w:rPr>
      </w:pPr>
    </w:p>
    <w:p w:rsidRPr="00DD7215" w:rsidR="00E50170" w:rsidP="00117EB1" w:rsidRDefault="00E50170" w14:paraId="17EF7AA5" w14:textId="1ACC9DE3">
      <w:pPr>
        <w:pStyle w:val="Heading1"/>
        <w:spacing w:before="0" w:line="360" w:lineRule="auto"/>
        <w:jc w:val="both"/>
        <w:divId w:val="1258752639"/>
        <w:rPr>
          <w:rFonts w:ascii="Times New Roman" w:hAnsi="Times New Roman" w:eastAsia="Times New Roman" w:cs="Times New Roman"/>
          <w:color w:val="000000" w:themeColor="text1"/>
          <w:sz w:val="24"/>
          <w:szCs w:val="24"/>
        </w:rPr>
      </w:pPr>
      <w:bookmarkStart w:name="_Toc1585020506" w:id="2"/>
      <w:r w:rsidRPr="00DD7215">
        <w:rPr>
          <w:rStyle w:val="Strong"/>
          <w:rFonts w:ascii="Times New Roman" w:hAnsi="Times New Roman" w:eastAsia="Times New Roman" w:cs="Times New Roman"/>
          <w:b/>
          <w:bCs/>
          <w:color w:val="000000" w:themeColor="text1"/>
          <w:sz w:val="24"/>
          <w:szCs w:val="24"/>
        </w:rPr>
        <w:t>1.3 Evaluation of the Skills Needed for Paramedics in Healthcare</w:t>
      </w:r>
      <w:bookmarkEnd w:id="2"/>
      <w:r w:rsidRPr="00DD7215">
        <w:rPr>
          <w:rStyle w:val="Strong"/>
          <w:rFonts w:ascii="Times New Roman" w:hAnsi="Times New Roman" w:eastAsia="Times New Roman" w:cs="Times New Roman"/>
          <w:b/>
          <w:bCs/>
          <w:color w:val="000000" w:themeColor="text1"/>
          <w:sz w:val="24"/>
          <w:szCs w:val="24"/>
        </w:rPr>
        <w:t xml:space="preserve"> </w:t>
      </w:r>
    </w:p>
    <w:p w:rsidRPr="00DD7215" w:rsidR="00E50170" w:rsidP="00117EB1" w:rsidRDefault="00E50170" w14:paraId="5940D3CC" w14:textId="77777777">
      <w:pPr>
        <w:pStyle w:val="NormalWeb"/>
        <w:spacing w:before="0" w:beforeAutospacing="0" w:after="0" w:afterAutospacing="0" w:line="360" w:lineRule="auto"/>
        <w:jc w:val="both"/>
        <w:divId w:val="1258752639"/>
        <w:rPr>
          <w:color w:val="000000" w:themeColor="text1"/>
        </w:rPr>
      </w:pPr>
      <w:r w:rsidRPr="00DD7215">
        <w:rPr>
          <w:color w:val="000000" w:themeColor="text1"/>
        </w:rPr>
        <w:t>The role of a paramedic requires a combination of technical expertise and non-technical competencies to ensure safe, effective, and patient-</w:t>
      </w:r>
      <w:proofErr w:type="spellStart"/>
      <w:r w:rsidRPr="00DD7215">
        <w:rPr>
          <w:color w:val="000000" w:themeColor="text1"/>
        </w:rPr>
        <w:t>centred</w:t>
      </w:r>
      <w:proofErr w:type="spellEnd"/>
      <w:r w:rsidRPr="00DD7215">
        <w:rPr>
          <w:color w:val="000000" w:themeColor="text1"/>
        </w:rPr>
        <w:t xml:space="preserve"> care. Although numerous professional attributes contribute to successful practice, </w:t>
      </w:r>
      <w:r w:rsidRPr="00DD7215">
        <w:rPr>
          <w:rStyle w:val="Strong"/>
          <w:color w:val="000000" w:themeColor="text1"/>
        </w:rPr>
        <w:t>clinical decision-making</w:t>
      </w:r>
      <w:r w:rsidRPr="00DD7215">
        <w:rPr>
          <w:color w:val="000000" w:themeColor="text1"/>
        </w:rPr>
        <w:t xml:space="preserve">, </w:t>
      </w:r>
      <w:r w:rsidRPr="00DD7215">
        <w:rPr>
          <w:rStyle w:val="Strong"/>
          <w:color w:val="000000" w:themeColor="text1"/>
        </w:rPr>
        <w:t>effective communication</w:t>
      </w:r>
      <w:r w:rsidRPr="00DD7215">
        <w:rPr>
          <w:color w:val="000000" w:themeColor="text1"/>
        </w:rPr>
        <w:t xml:space="preserve">, and </w:t>
      </w:r>
      <w:r w:rsidRPr="00DD7215">
        <w:rPr>
          <w:rStyle w:val="Strong"/>
          <w:color w:val="000000" w:themeColor="text1"/>
        </w:rPr>
        <w:t>teamwork and leadership</w:t>
      </w:r>
      <w:r w:rsidRPr="00DD7215">
        <w:rPr>
          <w:color w:val="000000" w:themeColor="text1"/>
        </w:rPr>
        <w:t xml:space="preserve"> are considered the most fundamental skills because they directly influence patient safety, clinical outcomes, and the quality of emergency care (Health and Care Professions Council (HCPC), 2023; College of Paramedics, 2023).</w:t>
      </w:r>
    </w:p>
    <w:p w:rsidRPr="00DD7215" w:rsidR="00E50170" w:rsidP="00117EB1" w:rsidRDefault="00E50170" w14:paraId="270A1A5E" w14:textId="77777777">
      <w:pPr>
        <w:pStyle w:val="NormalWeb"/>
        <w:spacing w:before="0" w:beforeAutospacing="0" w:after="0" w:afterAutospacing="0" w:line="360" w:lineRule="auto"/>
        <w:jc w:val="both"/>
        <w:divId w:val="1258752639"/>
        <w:rPr>
          <w:color w:val="000000" w:themeColor="text1"/>
        </w:rPr>
      </w:pPr>
      <w:r w:rsidRPr="00DD7215">
        <w:rPr>
          <w:color w:val="000000" w:themeColor="text1"/>
        </w:rPr>
        <w:t xml:space="preserve">Clinical decision-making is arguably the most important competency because paramedics frequently assess critically ill or injured patients in dynamic environments where information is often incomplete. Unlike hospital clinicians, paramedics must make rapid autonomous decisions without immediate access to extensive diagnostic investigations. </w:t>
      </w:r>
      <w:r w:rsidRPr="00DD7215">
        <w:rPr>
          <w:color w:val="000000" w:themeColor="text1"/>
        </w:rPr>
        <w:lastRenderedPageBreak/>
        <w:t xml:space="preserve">Clinical reasoning enables practitioners to collect relevant patient information, interpret clinical findings, </w:t>
      </w:r>
      <w:proofErr w:type="spellStart"/>
      <w:r w:rsidRPr="00DD7215">
        <w:rPr>
          <w:color w:val="000000" w:themeColor="text1"/>
        </w:rPr>
        <w:t>prioritise</w:t>
      </w:r>
      <w:proofErr w:type="spellEnd"/>
      <w:r w:rsidRPr="00DD7215">
        <w:rPr>
          <w:color w:val="000000" w:themeColor="text1"/>
        </w:rPr>
        <w:t xml:space="preserve"> interventions, and determine the most appropriate treatment or referral pathway (O'Hara </w:t>
      </w:r>
      <w:r w:rsidRPr="00DD7215">
        <w:rPr>
          <w:rStyle w:val="Emphasis"/>
          <w:color w:val="000000" w:themeColor="text1"/>
        </w:rPr>
        <w:t>et al.</w:t>
      </w:r>
      <w:r w:rsidRPr="00DD7215">
        <w:rPr>
          <w:color w:val="000000" w:themeColor="text1"/>
        </w:rPr>
        <w:t xml:space="preserve">, 2020). Early recognition of life-threatening conditions such as stroke, myocardial infarction, sepsis or major trauma allows prompt intervention and timely transportation to specialist </w:t>
      </w:r>
      <w:proofErr w:type="spellStart"/>
      <w:r w:rsidRPr="00DD7215">
        <w:rPr>
          <w:color w:val="000000" w:themeColor="text1"/>
        </w:rPr>
        <w:t>centres</w:t>
      </w:r>
      <w:proofErr w:type="spellEnd"/>
      <w:r w:rsidRPr="00DD7215">
        <w:rPr>
          <w:color w:val="000000" w:themeColor="text1"/>
        </w:rPr>
        <w:t>, thereby improving survival and reducing long-term disability (NICE, 2024). Conversely, poor clinical judgement may delay diagnosis, contribute to inappropriate treatment decisions, increase adverse events, and compromise patient safety. As healthcare systems continue to evolve, the increasing complexity of patients with multiple comorbidities further reinforces the importance of advanced clinical reasoning among paramedics (NHS England, 2023).</w:t>
      </w:r>
    </w:p>
    <w:p w:rsidRPr="00DD7215" w:rsidR="00E50170" w:rsidP="00117EB1" w:rsidRDefault="00E50170" w14:paraId="49A25925" w14:textId="77777777">
      <w:pPr>
        <w:pStyle w:val="NormalWeb"/>
        <w:spacing w:before="0" w:beforeAutospacing="0" w:after="0" w:afterAutospacing="0" w:line="360" w:lineRule="auto"/>
        <w:jc w:val="both"/>
        <w:divId w:val="1258752639"/>
        <w:rPr>
          <w:color w:val="000000" w:themeColor="text1"/>
        </w:rPr>
      </w:pPr>
      <w:r w:rsidRPr="00DD7215">
        <w:rPr>
          <w:color w:val="000000" w:themeColor="text1"/>
        </w:rPr>
        <w:t xml:space="preserve">Communication is equally indispensable because paramedics interact with patients, relatives, emergency responders, emergency department staff, general practitioners, and other multidisciplinary professionals. Effective communication involves active listening, empathy, clear verbal explanations, accurate documentation, and structured clinical handovers. The use of communication frameworks such as SBAR (Situation, Background, Assessment and Recommendation) has been shown to improve continuity of care, </w:t>
      </w:r>
      <w:proofErr w:type="spellStart"/>
      <w:r w:rsidRPr="00DD7215">
        <w:rPr>
          <w:color w:val="000000" w:themeColor="text1"/>
        </w:rPr>
        <w:t>minimise</w:t>
      </w:r>
      <w:proofErr w:type="spellEnd"/>
      <w:r w:rsidRPr="00DD7215">
        <w:rPr>
          <w:color w:val="000000" w:themeColor="text1"/>
        </w:rPr>
        <w:t xml:space="preserve"> misunderstandings, and reduce communication-related clinical errors (Royal College of Physicians, 2021). Furthermore, compassionate communication helps reduce patient anxiety, enhances trust, promotes shared decision-making, and improves patient satisfaction, particularly during highly stressful emergency situations (NMC, 2018). In contrast, ineffective communication may lead to medication errors, incomplete clinical information, delayed treatment, and deterioration in patient outcomes.</w:t>
      </w:r>
    </w:p>
    <w:p w:rsidRPr="00DD7215" w:rsidR="00E50170" w:rsidP="00117EB1" w:rsidRDefault="00E50170" w14:paraId="7442C7D7" w14:textId="77777777">
      <w:pPr>
        <w:pStyle w:val="NormalWeb"/>
        <w:spacing w:before="0" w:beforeAutospacing="0" w:after="0" w:afterAutospacing="0" w:line="360" w:lineRule="auto"/>
        <w:jc w:val="both"/>
        <w:divId w:val="1258752639"/>
        <w:rPr>
          <w:color w:val="000000" w:themeColor="text1"/>
        </w:rPr>
      </w:pPr>
      <w:r w:rsidRPr="00DD7215">
        <w:rPr>
          <w:color w:val="000000" w:themeColor="text1"/>
        </w:rPr>
        <w:t xml:space="preserve">Teamwork and leadership represent another essential competency because emergency care relies heavily on coordinated multidisciplinary practice. Paramedics routinely collaborate with ambulance technicians, emergency physicians, nurses, police officers, firefighters, mental health practitioners, and social care professionals. Effective teamwork ensures that patient care is delivered efficiently while reducing duplication of effort and improving clinical decision-making (World Health Organization, 2023). Leadership is equally important because experienced paramedics frequently coordinate emergency scenes, allocate responsibilities, </w:t>
      </w:r>
      <w:proofErr w:type="spellStart"/>
      <w:r w:rsidRPr="00DD7215">
        <w:rPr>
          <w:color w:val="000000" w:themeColor="text1"/>
        </w:rPr>
        <w:t>prioritise</w:t>
      </w:r>
      <w:proofErr w:type="spellEnd"/>
      <w:r w:rsidRPr="00DD7215">
        <w:rPr>
          <w:color w:val="000000" w:themeColor="text1"/>
        </w:rPr>
        <w:t xml:space="preserve"> patient management, and maintain situational awareness during complex incidents. Research demonstrates that effective clinical leadership contributes to improved patient safety, stronger team performance, and higher </w:t>
      </w:r>
      <w:r w:rsidRPr="00DD7215">
        <w:rPr>
          <w:color w:val="000000" w:themeColor="text1"/>
        </w:rPr>
        <w:lastRenderedPageBreak/>
        <w:t xml:space="preserve">quality emergency care (West </w:t>
      </w:r>
      <w:r w:rsidRPr="00DD7215">
        <w:rPr>
          <w:rStyle w:val="Emphasis"/>
          <w:color w:val="000000" w:themeColor="text1"/>
        </w:rPr>
        <w:t>et al.</w:t>
      </w:r>
      <w:r w:rsidRPr="00DD7215">
        <w:rPr>
          <w:color w:val="000000" w:themeColor="text1"/>
        </w:rPr>
        <w:t>, 2022). Conversely, poor teamwork may result in fragmented communication, confusion regarding clinical responsibilities, treatment delays, and increased risks to both patients and healthcare professionals.</w:t>
      </w:r>
    </w:p>
    <w:p w:rsidRPr="00DD7215" w:rsidR="00E50170" w:rsidP="00117EB1" w:rsidRDefault="00E50170" w14:paraId="7B52B393" w14:textId="2A3F5411">
      <w:pPr>
        <w:pStyle w:val="NormalWeb"/>
        <w:spacing w:before="0" w:beforeAutospacing="0" w:after="0" w:afterAutospacing="0" w:line="360" w:lineRule="auto"/>
        <w:jc w:val="both"/>
        <w:divId w:val="1258752639"/>
        <w:rPr>
          <w:color w:val="000000" w:themeColor="text1"/>
        </w:rPr>
      </w:pPr>
      <w:r w:rsidRPr="00DD7215">
        <w:rPr>
          <w:color w:val="000000" w:themeColor="text1"/>
        </w:rPr>
        <w:t>Collectively, these three competencies underpin safe and evidence-based paramedic practice. Their integration enables practitioners to respond effectively to complex clinical situations while maintaining professionalism, ethical practice, and high standards of patient-</w:t>
      </w:r>
      <w:proofErr w:type="spellStart"/>
      <w:r w:rsidRPr="00DD7215">
        <w:rPr>
          <w:color w:val="000000" w:themeColor="text1"/>
        </w:rPr>
        <w:t>centred</w:t>
      </w:r>
      <w:proofErr w:type="spellEnd"/>
      <w:r w:rsidRPr="00DD7215">
        <w:rPr>
          <w:color w:val="000000" w:themeColor="text1"/>
        </w:rPr>
        <w:t xml:space="preserve"> care as required by the HCPC Standards of Proficiency (HCPC, 2023).</w:t>
      </w:r>
    </w:p>
    <w:p w:rsidRPr="00DD7215" w:rsidR="00C41AC5" w:rsidP="00117EB1" w:rsidRDefault="00C41AC5" w14:paraId="349E063E" w14:textId="4B799A32">
      <w:pPr>
        <w:pStyle w:val="Heading2"/>
        <w:spacing w:before="0" w:line="360" w:lineRule="auto"/>
        <w:jc w:val="both"/>
        <w:divId w:val="231238223"/>
        <w:rPr>
          <w:rFonts w:ascii="Times New Roman" w:hAnsi="Times New Roman" w:eastAsia="Times New Roman" w:cs="Times New Roman"/>
          <w:color w:val="000000" w:themeColor="text1"/>
          <w:sz w:val="24"/>
          <w:szCs w:val="24"/>
        </w:rPr>
      </w:pPr>
      <w:bookmarkStart w:name="_Toc739681765" w:id="3"/>
      <w:r w:rsidRPr="00DD7215">
        <w:rPr>
          <w:rStyle w:val="Strong"/>
          <w:rFonts w:ascii="Times New Roman" w:hAnsi="Times New Roman" w:eastAsia="Times New Roman" w:cs="Times New Roman"/>
          <w:b/>
          <w:bCs/>
          <w:color w:val="000000" w:themeColor="text1"/>
          <w:sz w:val="24"/>
          <w:szCs w:val="24"/>
        </w:rPr>
        <w:t>1.4 Strategies to Improve the Skills for Paramedics</w:t>
      </w:r>
      <w:bookmarkEnd w:id="3"/>
    </w:p>
    <w:p w:rsidRPr="00DD7215" w:rsidR="00C41AC5" w:rsidP="00117EB1" w:rsidRDefault="00C41AC5" w14:paraId="2D6241F4"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The dynamic nature of pre-hospital emergency care requires paramedics to engage in continuous professional development to maintain competence and deliver safe, evidence-based practice. Given the increasing complexity of patient presentations, healthcare technologies, and clinical guidelines, professional knowledge and skills must be continually developed throughout a paramedic's career. Three evidence-based strategies that significantly enhance clinical decision-making, communication, and teamwork include </w:t>
      </w:r>
      <w:r w:rsidRPr="00DD7215">
        <w:rPr>
          <w:rStyle w:val="Strong"/>
          <w:color w:val="000000" w:themeColor="text1"/>
        </w:rPr>
        <w:t>continuous professional development (CPD), simulation-based education, and reflective practice supported by mentorship</w:t>
      </w:r>
      <w:r w:rsidRPr="00DD7215">
        <w:rPr>
          <w:color w:val="000000" w:themeColor="text1"/>
        </w:rPr>
        <w:t>.</w:t>
      </w:r>
    </w:p>
    <w:p w:rsidRPr="00DD7215" w:rsidR="00C41AC5" w:rsidP="00117EB1" w:rsidRDefault="00C41AC5" w14:paraId="2D8907C8"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Continuous Professional Development (CPD) is </w:t>
      </w:r>
      <w:proofErr w:type="spellStart"/>
      <w:r w:rsidRPr="00DD7215">
        <w:rPr>
          <w:color w:val="000000" w:themeColor="text1"/>
        </w:rPr>
        <w:t>recognised</w:t>
      </w:r>
      <w:proofErr w:type="spellEnd"/>
      <w:r w:rsidRPr="00DD7215">
        <w:rPr>
          <w:color w:val="000000" w:themeColor="text1"/>
        </w:rPr>
        <w:t xml:space="preserve"> by the Health and Care Professions Council (HCPC) as a professional responsibility for all registered paramedics (HCPC, 2023). CPD involves participation in formal education, specialist training </w:t>
      </w:r>
      <w:proofErr w:type="spellStart"/>
      <w:r w:rsidRPr="00DD7215">
        <w:rPr>
          <w:color w:val="000000" w:themeColor="text1"/>
        </w:rPr>
        <w:t>programmes</w:t>
      </w:r>
      <w:proofErr w:type="spellEnd"/>
      <w:r w:rsidRPr="00DD7215">
        <w:rPr>
          <w:color w:val="000000" w:themeColor="text1"/>
        </w:rPr>
        <w:t xml:space="preserve">, online learning, clinical workshops, conferences, journal reading, and competency updates. This strategy enables practitioners to remain current with evolving clinical evidence, national guidelines, and technological innovations. For example, regular Advanced Life Support (ALS), trauma management, and </w:t>
      </w:r>
      <w:proofErr w:type="spellStart"/>
      <w:r w:rsidRPr="00DD7215">
        <w:rPr>
          <w:color w:val="000000" w:themeColor="text1"/>
        </w:rPr>
        <w:t>paediatric</w:t>
      </w:r>
      <w:proofErr w:type="spellEnd"/>
      <w:r w:rsidRPr="00DD7215">
        <w:rPr>
          <w:color w:val="000000" w:themeColor="text1"/>
        </w:rPr>
        <w:t xml:space="preserve"> emergency training strengthen clinical competence and improve confidence when managing critically ill patients (Resuscitation Council UK, 2021). Research demonstrates that healthcare professionals who engage consistently in CPD demonstrate improved clinical judgement, enhanced patient safety, and greater adherence to evidence-based practice (College of Paramedics, 2023). Furthermore, CPD supports lifelong learning, which is fundamental to maintaining professional registration and ensuring high standards of patient care.</w:t>
      </w:r>
    </w:p>
    <w:p w:rsidRPr="00DD7215" w:rsidR="00C41AC5" w:rsidP="00117EB1" w:rsidRDefault="00C41AC5" w14:paraId="7CFC4AD6"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Simulation-based education represents another highly effective strategy for developing paramedic competencies. High-fidelity simulation recreates realistic emergency scenarios </w:t>
      </w:r>
      <w:r w:rsidRPr="00DD7215">
        <w:rPr>
          <w:color w:val="000000" w:themeColor="text1"/>
        </w:rPr>
        <w:lastRenderedPageBreak/>
        <w:t xml:space="preserve">in a safe learning environment, allowing practitioners to </w:t>
      </w:r>
      <w:proofErr w:type="spellStart"/>
      <w:r w:rsidRPr="00DD7215">
        <w:rPr>
          <w:color w:val="000000" w:themeColor="text1"/>
        </w:rPr>
        <w:t>practise</w:t>
      </w:r>
      <w:proofErr w:type="spellEnd"/>
      <w:r w:rsidRPr="00DD7215">
        <w:rPr>
          <w:color w:val="000000" w:themeColor="text1"/>
        </w:rPr>
        <w:t xml:space="preserve"> technical procedures, clinical reasoning, leadership, and communication without exposing patients to unnecessary risk. Scenarios such as cardiac arrest, major trauma, obstetric emergencies, or mass casualty incidents enable paramedics to integrate theoretical knowledge with practical decision-making under pressure (</w:t>
      </w:r>
      <w:proofErr w:type="spellStart"/>
      <w:r w:rsidRPr="00DD7215">
        <w:rPr>
          <w:color w:val="000000" w:themeColor="text1"/>
        </w:rPr>
        <w:t>McGaghie</w:t>
      </w:r>
      <w:proofErr w:type="spellEnd"/>
      <w:r w:rsidRPr="00DD7215">
        <w:rPr>
          <w:color w:val="000000" w:themeColor="text1"/>
        </w:rPr>
        <w:t xml:space="preserve"> </w:t>
      </w:r>
      <w:r w:rsidRPr="00DD7215">
        <w:rPr>
          <w:rStyle w:val="Emphasis"/>
          <w:color w:val="000000" w:themeColor="text1"/>
        </w:rPr>
        <w:t>et al.</w:t>
      </w:r>
      <w:r w:rsidRPr="00DD7215">
        <w:rPr>
          <w:color w:val="000000" w:themeColor="text1"/>
        </w:rPr>
        <w:t>, 2020). Debriefing sessions following simulation encourage critical discussion of clinical decisions, identification of strengths and weaknesses, and development of improvement plans. Evidence indicates that simulation training significantly enhances confidence, teamwork, situational awareness, and emergency response performance while reducing the likelihood of clinical errors during real-life practice (World Health Organization, 2023). Consequently, simulation has become an essential component of paramedic education internationally.</w:t>
      </w:r>
    </w:p>
    <w:p w:rsidRPr="00DD7215" w:rsidR="00C41AC5" w:rsidP="00117EB1" w:rsidRDefault="00C41AC5" w14:paraId="75CFE302"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Reflective practice combined with effective mentorship also contributes substantially to professional development. Reflection enables practitioners to critically evaluate clinical experiences, identify learning needs, recognise areas requiring improvement, and implement changes to future practice. Structured reflective frameworks, such as Gibbs' Reflective Cycle (1988), provide systematic approaches for </w:t>
      </w:r>
      <w:proofErr w:type="spellStart"/>
      <w:r w:rsidRPr="00DD7215">
        <w:rPr>
          <w:color w:val="000000" w:themeColor="text1"/>
        </w:rPr>
        <w:t>analysing</w:t>
      </w:r>
      <w:proofErr w:type="spellEnd"/>
      <w:r w:rsidRPr="00DD7215">
        <w:rPr>
          <w:color w:val="000000" w:themeColor="text1"/>
        </w:rPr>
        <w:t xml:space="preserve"> clinical situations and promoting continuous improvement. Reflection is particularly valuable following complex or emotionally challenging incidents, where critical evaluation can strengthen future clinical reasoning and emotional resilience (Bulman and </w:t>
      </w:r>
      <w:proofErr w:type="spellStart"/>
      <w:r w:rsidRPr="00DD7215">
        <w:rPr>
          <w:color w:val="000000" w:themeColor="text1"/>
        </w:rPr>
        <w:t>Schutz</w:t>
      </w:r>
      <w:proofErr w:type="spellEnd"/>
      <w:r w:rsidRPr="00DD7215">
        <w:rPr>
          <w:color w:val="000000" w:themeColor="text1"/>
        </w:rPr>
        <w:t>, 2022). When supported by experienced mentors, reflective practice becomes even more effective. Mentors provide constructive feedback, clinical guidance, emotional support, and opportunities for professional growth. Newly qualified paramedics especially benefit from mentorship during their transition into autonomous clinical practice, improving confidence, competence, and professional identity (College of Paramedics, 2023).</w:t>
      </w:r>
    </w:p>
    <w:p w:rsidRPr="00DD7215" w:rsidR="00C41AC5" w:rsidP="00117EB1" w:rsidRDefault="00C41AC5" w14:paraId="4344B9E3"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In addition to these strategies, </w:t>
      </w:r>
      <w:proofErr w:type="spellStart"/>
      <w:r w:rsidRPr="00DD7215">
        <w:rPr>
          <w:color w:val="000000" w:themeColor="text1"/>
        </w:rPr>
        <w:t>interprofessional</w:t>
      </w:r>
      <w:proofErr w:type="spellEnd"/>
      <w:r w:rsidRPr="00DD7215">
        <w:rPr>
          <w:color w:val="000000" w:themeColor="text1"/>
        </w:rPr>
        <w:t xml:space="preserve"> education further strengthens communication and collaborative practice by enabling paramedics to learn alongside nurses, doctors, pharmacists, and other healthcare professionals. Such collaborative learning improves understanding of professional roles, enhances communication, and promotes coordinated patient-</w:t>
      </w:r>
      <w:proofErr w:type="spellStart"/>
      <w:r w:rsidRPr="00DD7215">
        <w:rPr>
          <w:color w:val="000000" w:themeColor="text1"/>
        </w:rPr>
        <w:t>centred</w:t>
      </w:r>
      <w:proofErr w:type="spellEnd"/>
      <w:r w:rsidRPr="00DD7215">
        <w:rPr>
          <w:color w:val="000000" w:themeColor="text1"/>
        </w:rPr>
        <w:t xml:space="preserve"> care (Centre for the Advancement of </w:t>
      </w:r>
      <w:proofErr w:type="spellStart"/>
      <w:r w:rsidRPr="00DD7215">
        <w:rPr>
          <w:color w:val="000000" w:themeColor="text1"/>
        </w:rPr>
        <w:t>Interprofessional</w:t>
      </w:r>
      <w:proofErr w:type="spellEnd"/>
      <w:r w:rsidRPr="00DD7215">
        <w:rPr>
          <w:color w:val="000000" w:themeColor="text1"/>
        </w:rPr>
        <w:t xml:space="preserve"> Education (CAIPE), 2022).</w:t>
      </w:r>
    </w:p>
    <w:p w:rsidRPr="00DD7215" w:rsidR="00C41AC5" w:rsidP="00117EB1" w:rsidRDefault="00C41AC5" w14:paraId="07328B44" w14:textId="12C6DD4D">
      <w:pPr>
        <w:pStyle w:val="NormalWeb"/>
        <w:spacing w:before="0" w:beforeAutospacing="0" w:after="0" w:afterAutospacing="0" w:line="360" w:lineRule="auto"/>
        <w:jc w:val="both"/>
        <w:divId w:val="231238223"/>
        <w:rPr>
          <w:color w:val="000000" w:themeColor="text1"/>
        </w:rPr>
      </w:pPr>
      <w:r w:rsidRPr="00DD7215">
        <w:rPr>
          <w:color w:val="000000" w:themeColor="text1"/>
        </w:rPr>
        <w:t xml:space="preserve">Overall, these evidence-based strategies contribute to safer clinical practice, improved decision-making, stronger multidisciplinary collaboration, and better patient outcomes. </w:t>
      </w:r>
      <w:r w:rsidRPr="00DD7215">
        <w:rPr>
          <w:color w:val="000000" w:themeColor="text1"/>
        </w:rPr>
        <w:lastRenderedPageBreak/>
        <w:t>Continuous learning, reflective practice, and collaborative education therefore remain fundamental to maintaining excellence within the paramedic profession.</w:t>
      </w:r>
    </w:p>
    <w:p w:rsidR="00117EB1" w:rsidP="00117EB1" w:rsidRDefault="00117EB1" w14:paraId="4E3F12E3" w14:textId="77777777">
      <w:pPr>
        <w:pStyle w:val="Heading1"/>
        <w:spacing w:before="0" w:line="360" w:lineRule="auto"/>
        <w:jc w:val="both"/>
        <w:divId w:val="231238223"/>
        <w:rPr>
          <w:rStyle w:val="Strong"/>
          <w:rFonts w:ascii="Times New Roman" w:hAnsi="Times New Roman" w:eastAsia="Times New Roman" w:cs="Times New Roman"/>
          <w:b/>
          <w:bCs/>
          <w:color w:val="000000" w:themeColor="text1"/>
          <w:sz w:val="24"/>
          <w:szCs w:val="24"/>
        </w:rPr>
      </w:pPr>
    </w:p>
    <w:p w:rsidRPr="00DD7215" w:rsidR="00C41AC5" w:rsidP="00117EB1" w:rsidRDefault="00C41AC5" w14:paraId="39156DF8" w14:textId="5A88D422">
      <w:pPr>
        <w:pStyle w:val="Heading1"/>
        <w:spacing w:before="0" w:line="360" w:lineRule="auto"/>
        <w:jc w:val="both"/>
        <w:divId w:val="231238223"/>
        <w:rPr>
          <w:rFonts w:ascii="Times New Roman" w:hAnsi="Times New Roman" w:eastAsia="Times New Roman" w:cs="Times New Roman"/>
          <w:color w:val="000000" w:themeColor="text1"/>
          <w:sz w:val="24"/>
          <w:szCs w:val="24"/>
        </w:rPr>
      </w:pPr>
      <w:bookmarkStart w:name="_Toc1288980124" w:id="4"/>
      <w:r w:rsidRPr="00DD7215">
        <w:rPr>
          <w:rStyle w:val="Strong"/>
          <w:rFonts w:ascii="Times New Roman" w:hAnsi="Times New Roman" w:eastAsia="Times New Roman" w:cs="Times New Roman"/>
          <w:b/>
          <w:bCs/>
          <w:color w:val="000000" w:themeColor="text1"/>
          <w:sz w:val="24"/>
          <w:szCs w:val="24"/>
        </w:rPr>
        <w:t>1.5 Conclusion</w:t>
      </w:r>
      <w:bookmarkEnd w:id="4"/>
      <w:r w:rsidRPr="00DD7215">
        <w:rPr>
          <w:rStyle w:val="Strong"/>
          <w:rFonts w:ascii="Times New Roman" w:hAnsi="Times New Roman" w:eastAsia="Times New Roman" w:cs="Times New Roman"/>
          <w:b/>
          <w:bCs/>
          <w:color w:val="000000" w:themeColor="text1"/>
          <w:sz w:val="24"/>
          <w:szCs w:val="24"/>
        </w:rPr>
        <w:t xml:space="preserve"> </w:t>
      </w:r>
    </w:p>
    <w:p w:rsidRPr="00DD7215" w:rsidR="00C41AC5" w:rsidP="00117EB1" w:rsidRDefault="00C41AC5" w14:paraId="06289AC4" w14:textId="77777777">
      <w:pPr>
        <w:pStyle w:val="NormalWeb"/>
        <w:spacing w:before="0" w:beforeAutospacing="0" w:after="0" w:afterAutospacing="0" w:line="360" w:lineRule="auto"/>
        <w:jc w:val="both"/>
        <w:divId w:val="231238223"/>
        <w:rPr>
          <w:color w:val="000000" w:themeColor="text1"/>
        </w:rPr>
      </w:pPr>
      <w:r w:rsidRPr="00DD7215">
        <w:rPr>
          <w:color w:val="000000" w:themeColor="text1"/>
        </w:rPr>
        <w:t>Paramedics play an indispensable role in modern healthcare by delivering timely, evidence-based emergency care across diverse clinical settings. Their responsibilities extend beyond emergency response to include comprehensive patient assessment, clinical decision-making, health promotion, and multidisciplinary collaboration. This report has demonstrated that clinical decision-making, effective communication, and teamwork are the core competencies underpinning safe and high-quality paramedic practice. Furthermore, continuous professional development, simulation-based education, reflective practice, and mentorship provide effective strategies for strengthening these competencies. Sustained investment in professional learning and evidence-based practice is therefore essential to maintaining high standards of patient care, improving clinical outcomes, and supporting the future development of the paramedic profession.</w:t>
      </w:r>
    </w:p>
    <w:p w:rsidRPr="00DD7215" w:rsidR="00C41AC5" w:rsidP="00117EB1" w:rsidRDefault="00C41AC5" w14:paraId="6AEB38B2" w14:textId="339B262D">
      <w:pPr>
        <w:pStyle w:val="NormalWeb"/>
        <w:spacing w:before="0" w:beforeAutospacing="0" w:after="0" w:afterAutospacing="0" w:line="360" w:lineRule="auto"/>
        <w:jc w:val="both"/>
        <w:divId w:val="231238223"/>
        <w:rPr>
          <w:color w:val="000000" w:themeColor="text1"/>
        </w:rPr>
      </w:pPr>
    </w:p>
    <w:p w:rsidRPr="00DD7215" w:rsidR="00BD47E4" w:rsidP="00117EB1" w:rsidRDefault="00BD47E4" w14:paraId="0CA572DB" w14:textId="7EB22962">
      <w:pPr>
        <w:pStyle w:val="Heading2"/>
        <w:spacing w:before="0" w:line="360" w:lineRule="auto"/>
        <w:jc w:val="both"/>
        <w:divId w:val="871959767"/>
        <w:rPr>
          <w:rFonts w:ascii="Times New Roman" w:hAnsi="Times New Roman" w:eastAsia="Times New Roman" w:cs="Times New Roman"/>
          <w:color w:val="000000" w:themeColor="text1"/>
          <w:sz w:val="24"/>
          <w:szCs w:val="24"/>
        </w:rPr>
      </w:pPr>
      <w:bookmarkStart w:name="_Toc2027280522" w:id="5"/>
      <w:r w:rsidRPr="00DD7215">
        <w:rPr>
          <w:rStyle w:val="Strong"/>
          <w:rFonts w:ascii="Times New Roman" w:hAnsi="Times New Roman" w:eastAsia="Times New Roman" w:cs="Times New Roman"/>
          <w:b/>
          <w:bCs/>
          <w:color w:val="000000" w:themeColor="text1"/>
          <w:sz w:val="24"/>
          <w:szCs w:val="24"/>
        </w:rPr>
        <w:t>1.6 Reference List</w:t>
      </w:r>
      <w:bookmarkEnd w:id="5"/>
      <w:r w:rsidRPr="00DD7215">
        <w:rPr>
          <w:rStyle w:val="Strong"/>
          <w:rFonts w:ascii="Times New Roman" w:hAnsi="Times New Roman" w:eastAsia="Times New Roman" w:cs="Times New Roman"/>
          <w:b/>
          <w:bCs/>
          <w:color w:val="000000" w:themeColor="text1"/>
          <w:sz w:val="24"/>
          <w:szCs w:val="24"/>
        </w:rPr>
        <w:t xml:space="preserve"> </w:t>
      </w:r>
    </w:p>
    <w:p w:rsidRPr="00DD7215" w:rsidR="00BD47E4" w:rsidP="00117EB1" w:rsidRDefault="00BD47E4" w14:paraId="4233F481"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Bulman, C. and </w:t>
      </w:r>
      <w:proofErr w:type="spellStart"/>
      <w:r w:rsidRPr="00DD7215">
        <w:rPr>
          <w:color w:val="000000" w:themeColor="text1"/>
        </w:rPr>
        <w:t>Schutz</w:t>
      </w:r>
      <w:proofErr w:type="spellEnd"/>
      <w:r w:rsidRPr="00DD7215">
        <w:rPr>
          <w:color w:val="000000" w:themeColor="text1"/>
        </w:rPr>
        <w:t xml:space="preserve">, S. (2022) </w:t>
      </w:r>
      <w:r w:rsidRPr="00DD7215">
        <w:rPr>
          <w:rStyle w:val="Emphasis"/>
          <w:color w:val="000000" w:themeColor="text1"/>
        </w:rPr>
        <w:t>Reflective Practice in Nursing</w:t>
      </w:r>
      <w:r w:rsidRPr="00DD7215">
        <w:rPr>
          <w:color w:val="000000" w:themeColor="text1"/>
        </w:rPr>
        <w:t xml:space="preserve">. 7th </w:t>
      </w:r>
      <w:proofErr w:type="spellStart"/>
      <w:r w:rsidRPr="00DD7215">
        <w:rPr>
          <w:color w:val="000000" w:themeColor="text1"/>
        </w:rPr>
        <w:t>edn</w:t>
      </w:r>
      <w:proofErr w:type="spellEnd"/>
      <w:r w:rsidRPr="00DD7215">
        <w:rPr>
          <w:color w:val="000000" w:themeColor="text1"/>
        </w:rPr>
        <w:t>. Oxford: Wiley-Blackwell.</w:t>
      </w:r>
    </w:p>
    <w:p w:rsidRPr="00DD7215" w:rsidR="00BD47E4" w:rsidP="00117EB1" w:rsidRDefault="00BD47E4" w14:paraId="5E37D480"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Centre for the Advancement of </w:t>
      </w:r>
      <w:proofErr w:type="spellStart"/>
      <w:r w:rsidRPr="00DD7215">
        <w:rPr>
          <w:color w:val="000000" w:themeColor="text1"/>
        </w:rPr>
        <w:t>Interprofessional</w:t>
      </w:r>
      <w:proofErr w:type="spellEnd"/>
      <w:r w:rsidRPr="00DD7215">
        <w:rPr>
          <w:color w:val="000000" w:themeColor="text1"/>
        </w:rPr>
        <w:t xml:space="preserve"> Education (CAIPE) (2022) </w:t>
      </w:r>
      <w:proofErr w:type="spellStart"/>
      <w:r w:rsidRPr="00DD7215">
        <w:rPr>
          <w:rStyle w:val="Emphasis"/>
          <w:color w:val="000000" w:themeColor="text1"/>
        </w:rPr>
        <w:t>Interprofessional</w:t>
      </w:r>
      <w:proofErr w:type="spellEnd"/>
      <w:r w:rsidRPr="00DD7215">
        <w:rPr>
          <w:rStyle w:val="Emphasis"/>
          <w:color w:val="000000" w:themeColor="text1"/>
        </w:rPr>
        <w:t xml:space="preserve"> Education Guidelines</w:t>
      </w:r>
      <w:r w:rsidRPr="00DD7215">
        <w:rPr>
          <w:color w:val="000000" w:themeColor="text1"/>
        </w:rPr>
        <w:t>. London: CAIPE.</w:t>
      </w:r>
    </w:p>
    <w:p w:rsidRPr="00DD7215" w:rsidR="00BD47E4" w:rsidP="00117EB1" w:rsidRDefault="00BD47E4" w14:paraId="1EE011F6"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College of Paramedics (2023) </w:t>
      </w:r>
      <w:r w:rsidRPr="00DD7215">
        <w:rPr>
          <w:rStyle w:val="Emphasis"/>
          <w:color w:val="000000" w:themeColor="text1"/>
        </w:rPr>
        <w:t>Career Framework for Paramedics</w:t>
      </w:r>
      <w:r w:rsidRPr="00DD7215">
        <w:rPr>
          <w:color w:val="000000" w:themeColor="text1"/>
        </w:rPr>
        <w:t xml:space="preserve">. </w:t>
      </w:r>
      <w:proofErr w:type="spellStart"/>
      <w:r w:rsidRPr="00DD7215">
        <w:rPr>
          <w:color w:val="000000" w:themeColor="text1"/>
        </w:rPr>
        <w:t>Bridgwater</w:t>
      </w:r>
      <w:proofErr w:type="spellEnd"/>
      <w:r w:rsidRPr="00DD7215">
        <w:rPr>
          <w:color w:val="000000" w:themeColor="text1"/>
        </w:rPr>
        <w:t>: College of Paramedics.</w:t>
      </w:r>
    </w:p>
    <w:p w:rsidRPr="00DD7215" w:rsidR="00BD47E4" w:rsidP="00117EB1" w:rsidRDefault="00BD47E4" w14:paraId="151DCD95"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College of Paramedics (2023) </w:t>
      </w:r>
      <w:r w:rsidRPr="00DD7215">
        <w:rPr>
          <w:rStyle w:val="Emphasis"/>
          <w:color w:val="000000" w:themeColor="text1"/>
        </w:rPr>
        <w:t>Post-Registration Career Framework</w:t>
      </w:r>
      <w:r w:rsidRPr="00DD7215">
        <w:rPr>
          <w:color w:val="000000" w:themeColor="text1"/>
        </w:rPr>
        <w:t xml:space="preserve">. </w:t>
      </w:r>
      <w:proofErr w:type="spellStart"/>
      <w:r w:rsidRPr="00DD7215">
        <w:rPr>
          <w:color w:val="000000" w:themeColor="text1"/>
        </w:rPr>
        <w:t>Bridgwater</w:t>
      </w:r>
      <w:proofErr w:type="spellEnd"/>
      <w:r w:rsidRPr="00DD7215">
        <w:rPr>
          <w:color w:val="000000" w:themeColor="text1"/>
        </w:rPr>
        <w:t>: College of Paramedics.</w:t>
      </w:r>
    </w:p>
    <w:p w:rsidRPr="00DD7215" w:rsidR="00BD47E4" w:rsidP="00117EB1" w:rsidRDefault="00BD47E4" w14:paraId="33647DFC"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Gibbs, G. (1988) </w:t>
      </w:r>
      <w:r w:rsidRPr="00DD7215">
        <w:rPr>
          <w:rStyle w:val="Emphasis"/>
          <w:color w:val="000000" w:themeColor="text1"/>
        </w:rPr>
        <w:t>Learning by Doing: A Guide to Teaching and Learning Methods</w:t>
      </w:r>
      <w:r w:rsidRPr="00DD7215">
        <w:rPr>
          <w:color w:val="000000" w:themeColor="text1"/>
        </w:rPr>
        <w:t>. Oxford: Oxford Polytechnic.</w:t>
      </w:r>
    </w:p>
    <w:p w:rsidRPr="00DD7215" w:rsidR="00BD47E4" w:rsidP="00117EB1" w:rsidRDefault="00BD47E4" w14:paraId="3141F082"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Health and Care Professions Council (HCPC) (2023) </w:t>
      </w:r>
      <w:r w:rsidRPr="00DD7215">
        <w:rPr>
          <w:rStyle w:val="Emphasis"/>
          <w:color w:val="000000" w:themeColor="text1"/>
        </w:rPr>
        <w:t>Standards of Proficiency: Paramedics</w:t>
      </w:r>
      <w:r w:rsidRPr="00DD7215">
        <w:rPr>
          <w:color w:val="000000" w:themeColor="text1"/>
        </w:rPr>
        <w:t>. London: HCPC.</w:t>
      </w:r>
    </w:p>
    <w:p w:rsidRPr="00DD7215" w:rsidR="00BD47E4" w:rsidP="00117EB1" w:rsidRDefault="00BD47E4" w14:paraId="49B47B66"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Health and Care Professions Council (HCPC) (2024) </w:t>
      </w:r>
      <w:r w:rsidRPr="00DD7215">
        <w:rPr>
          <w:rStyle w:val="Emphasis"/>
          <w:color w:val="000000" w:themeColor="text1"/>
        </w:rPr>
        <w:t>Standards of Conduct, Performance and Ethics</w:t>
      </w:r>
      <w:r w:rsidRPr="00DD7215">
        <w:rPr>
          <w:color w:val="000000" w:themeColor="text1"/>
        </w:rPr>
        <w:t>. London: HCPC.</w:t>
      </w:r>
    </w:p>
    <w:p w:rsidRPr="00DD7215" w:rsidR="00BD47E4" w:rsidP="00117EB1" w:rsidRDefault="00BD47E4" w14:paraId="2BEEDF88" w14:textId="77777777">
      <w:pPr>
        <w:pStyle w:val="NormalWeb"/>
        <w:spacing w:before="0" w:beforeAutospacing="0" w:after="0" w:afterAutospacing="0" w:line="360" w:lineRule="auto"/>
        <w:jc w:val="both"/>
        <w:divId w:val="871959767"/>
        <w:rPr>
          <w:color w:val="000000" w:themeColor="text1"/>
        </w:rPr>
      </w:pPr>
      <w:proofErr w:type="spellStart"/>
      <w:r w:rsidRPr="00DD7215">
        <w:rPr>
          <w:color w:val="000000" w:themeColor="text1"/>
        </w:rPr>
        <w:lastRenderedPageBreak/>
        <w:t>McGaghie</w:t>
      </w:r>
      <w:proofErr w:type="spellEnd"/>
      <w:r w:rsidRPr="00DD7215">
        <w:rPr>
          <w:color w:val="000000" w:themeColor="text1"/>
        </w:rPr>
        <w:t xml:space="preserve">, W.C., </w:t>
      </w:r>
      <w:proofErr w:type="spellStart"/>
      <w:r w:rsidRPr="00DD7215">
        <w:rPr>
          <w:color w:val="000000" w:themeColor="text1"/>
        </w:rPr>
        <w:t>Issenberg</w:t>
      </w:r>
      <w:proofErr w:type="spellEnd"/>
      <w:r w:rsidRPr="00DD7215">
        <w:rPr>
          <w:color w:val="000000" w:themeColor="text1"/>
        </w:rPr>
        <w:t xml:space="preserve">, S.B., </w:t>
      </w:r>
      <w:proofErr w:type="spellStart"/>
      <w:r w:rsidRPr="00DD7215">
        <w:rPr>
          <w:color w:val="000000" w:themeColor="text1"/>
        </w:rPr>
        <w:t>Barsuk</w:t>
      </w:r>
      <w:proofErr w:type="spellEnd"/>
      <w:r w:rsidRPr="00DD7215">
        <w:rPr>
          <w:color w:val="000000" w:themeColor="text1"/>
        </w:rPr>
        <w:t xml:space="preserve">, J.H. and Wayne, D.B. (2020) ‘A critical review of simulation‐based mastery learning with translational outcomes’, </w:t>
      </w:r>
      <w:r w:rsidRPr="00DD7215">
        <w:rPr>
          <w:rStyle w:val="Emphasis"/>
          <w:color w:val="000000" w:themeColor="text1"/>
        </w:rPr>
        <w:t>Medical Education</w:t>
      </w:r>
      <w:r w:rsidRPr="00DD7215">
        <w:rPr>
          <w:color w:val="000000" w:themeColor="text1"/>
        </w:rPr>
        <w:t>, 54(1), pp. 13–28.</w:t>
      </w:r>
    </w:p>
    <w:p w:rsidRPr="00DD7215" w:rsidR="00BD47E4" w:rsidP="00117EB1" w:rsidRDefault="00BD47E4" w14:paraId="06023854"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National Institute for Health and Care Excellence (NICE) (2022) </w:t>
      </w:r>
      <w:r w:rsidRPr="00DD7215">
        <w:rPr>
          <w:rStyle w:val="Emphasis"/>
          <w:color w:val="000000" w:themeColor="text1"/>
        </w:rPr>
        <w:t>Shared Decision Making (NG197)</w:t>
      </w:r>
      <w:r w:rsidRPr="00DD7215">
        <w:rPr>
          <w:color w:val="000000" w:themeColor="text1"/>
        </w:rPr>
        <w:t>. London: NICE.</w:t>
      </w:r>
    </w:p>
    <w:p w:rsidRPr="00DD7215" w:rsidR="00BD47E4" w:rsidP="00117EB1" w:rsidRDefault="00BD47E4" w14:paraId="1E37B2C7"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National Institute for Health and Care Excellence (NICE) (2023) </w:t>
      </w:r>
      <w:r w:rsidRPr="00DD7215">
        <w:rPr>
          <w:rStyle w:val="Emphasis"/>
          <w:color w:val="000000" w:themeColor="text1"/>
        </w:rPr>
        <w:t>Major Trauma: Assessment and Initial Management (NG39)</w:t>
      </w:r>
      <w:r w:rsidRPr="00DD7215">
        <w:rPr>
          <w:color w:val="000000" w:themeColor="text1"/>
        </w:rPr>
        <w:t>. London: NICE.</w:t>
      </w:r>
    </w:p>
    <w:p w:rsidRPr="00DD7215" w:rsidR="00BD47E4" w:rsidP="00117EB1" w:rsidRDefault="00BD47E4" w14:paraId="59D241FA"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National Institute for Health and Care Excellence (NICE) (2024) </w:t>
      </w:r>
      <w:r w:rsidRPr="00DD7215">
        <w:rPr>
          <w:rStyle w:val="Emphasis"/>
          <w:color w:val="000000" w:themeColor="text1"/>
        </w:rPr>
        <w:t>Sepsis: Recognition, Diagnosis and Early Management (NG51)</w:t>
      </w:r>
      <w:r w:rsidRPr="00DD7215">
        <w:rPr>
          <w:color w:val="000000" w:themeColor="text1"/>
        </w:rPr>
        <w:t>. London: NICE.</w:t>
      </w:r>
    </w:p>
    <w:p w:rsidRPr="00DD7215" w:rsidR="00BD47E4" w:rsidP="00117EB1" w:rsidRDefault="00BD47E4" w14:paraId="7239EACF"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NHS England (2023) </w:t>
      </w:r>
      <w:r w:rsidRPr="00DD7215">
        <w:rPr>
          <w:rStyle w:val="Emphasis"/>
          <w:color w:val="000000" w:themeColor="text1"/>
        </w:rPr>
        <w:t>NHS Long Term Workforce Plan</w:t>
      </w:r>
      <w:r w:rsidRPr="00DD7215">
        <w:rPr>
          <w:color w:val="000000" w:themeColor="text1"/>
        </w:rPr>
        <w:t>. London: NHS England.</w:t>
      </w:r>
    </w:p>
    <w:p w:rsidRPr="00DD7215" w:rsidR="00BD47E4" w:rsidP="00117EB1" w:rsidRDefault="00BD47E4" w14:paraId="32F202FB"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Nursing and Midwifery Council (NMC) (2018) </w:t>
      </w:r>
      <w:r w:rsidRPr="00DD7215">
        <w:rPr>
          <w:rStyle w:val="Emphasis"/>
          <w:color w:val="000000" w:themeColor="text1"/>
        </w:rPr>
        <w:t xml:space="preserve">The Code: Professional Standards of Practice and </w:t>
      </w:r>
      <w:proofErr w:type="spellStart"/>
      <w:r w:rsidRPr="00DD7215">
        <w:rPr>
          <w:rStyle w:val="Emphasis"/>
          <w:color w:val="000000" w:themeColor="text1"/>
        </w:rPr>
        <w:t>Behaviour</w:t>
      </w:r>
      <w:proofErr w:type="spellEnd"/>
      <w:r w:rsidRPr="00DD7215">
        <w:rPr>
          <w:rStyle w:val="Emphasis"/>
          <w:color w:val="000000" w:themeColor="text1"/>
        </w:rPr>
        <w:t xml:space="preserve"> for Nurses, Midwives and Nursing Associates</w:t>
      </w:r>
      <w:r w:rsidRPr="00DD7215">
        <w:rPr>
          <w:color w:val="000000" w:themeColor="text1"/>
        </w:rPr>
        <w:t>. London: NMC.</w:t>
      </w:r>
    </w:p>
    <w:p w:rsidRPr="00DD7215" w:rsidR="00BD47E4" w:rsidP="00117EB1" w:rsidRDefault="00BD47E4" w14:paraId="096933B9"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O'Hara, R., Johnson, M., </w:t>
      </w:r>
      <w:proofErr w:type="spellStart"/>
      <w:r w:rsidRPr="00DD7215">
        <w:rPr>
          <w:color w:val="000000" w:themeColor="text1"/>
        </w:rPr>
        <w:t>Siriwardena</w:t>
      </w:r>
      <w:proofErr w:type="spellEnd"/>
      <w:r w:rsidRPr="00DD7215">
        <w:rPr>
          <w:color w:val="000000" w:themeColor="text1"/>
        </w:rPr>
        <w:t xml:space="preserve">, A.N., </w:t>
      </w:r>
      <w:proofErr w:type="spellStart"/>
      <w:r w:rsidRPr="00DD7215">
        <w:rPr>
          <w:color w:val="000000" w:themeColor="text1"/>
        </w:rPr>
        <w:t>Weyman</w:t>
      </w:r>
      <w:proofErr w:type="spellEnd"/>
      <w:r w:rsidRPr="00DD7215">
        <w:rPr>
          <w:color w:val="000000" w:themeColor="text1"/>
        </w:rPr>
        <w:t xml:space="preserve">, A., Turner, J., Shaw, D., Mortimer, P. and Newman, C. (2020) ‘A qualitative study of decision-making and safety in ambulance service transitions’, </w:t>
      </w:r>
      <w:r w:rsidRPr="00DD7215">
        <w:rPr>
          <w:rStyle w:val="Emphasis"/>
          <w:color w:val="000000" w:themeColor="text1"/>
        </w:rPr>
        <w:t>Health Services and Delivery Research</w:t>
      </w:r>
      <w:r w:rsidRPr="00DD7215">
        <w:rPr>
          <w:color w:val="000000" w:themeColor="text1"/>
        </w:rPr>
        <w:t>, 8(33), pp. 1–176.</w:t>
      </w:r>
    </w:p>
    <w:p w:rsidRPr="00DD7215" w:rsidR="00BD47E4" w:rsidP="00117EB1" w:rsidRDefault="00BD47E4" w14:paraId="23F20033"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Resuscitation Council UK (2021) </w:t>
      </w:r>
      <w:r w:rsidRPr="00DD7215">
        <w:rPr>
          <w:rStyle w:val="Emphasis"/>
          <w:color w:val="000000" w:themeColor="text1"/>
        </w:rPr>
        <w:t>Advanced Life Support Provider Manual</w:t>
      </w:r>
      <w:r w:rsidRPr="00DD7215">
        <w:rPr>
          <w:color w:val="000000" w:themeColor="text1"/>
        </w:rPr>
        <w:t>. London: Resuscitation Council UK.</w:t>
      </w:r>
    </w:p>
    <w:p w:rsidRPr="00DD7215" w:rsidR="00BD47E4" w:rsidP="00117EB1" w:rsidRDefault="00BD47E4" w14:paraId="15FE5CA7"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Royal College of Physicians (2021) </w:t>
      </w:r>
      <w:r w:rsidRPr="00DD7215">
        <w:rPr>
          <w:rStyle w:val="Emphasis"/>
          <w:color w:val="000000" w:themeColor="text1"/>
        </w:rPr>
        <w:t>SBAR Communication Tool: Improving Patient Safety</w:t>
      </w:r>
      <w:r w:rsidRPr="00DD7215">
        <w:rPr>
          <w:color w:val="000000" w:themeColor="text1"/>
        </w:rPr>
        <w:t>. London: Royal College of Physicians.</w:t>
      </w:r>
    </w:p>
    <w:p w:rsidRPr="00DD7215" w:rsidR="00BD47E4" w:rsidP="00117EB1" w:rsidRDefault="00BD47E4" w14:paraId="5A352804"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West, M., Bailey, S. and Williams, E. (2022) </w:t>
      </w:r>
      <w:r w:rsidRPr="00DD7215">
        <w:rPr>
          <w:rStyle w:val="Emphasis"/>
          <w:color w:val="000000" w:themeColor="text1"/>
        </w:rPr>
        <w:t>Leadership and Leadership Development in Healthcare</w:t>
      </w:r>
      <w:r w:rsidRPr="00DD7215">
        <w:rPr>
          <w:color w:val="000000" w:themeColor="text1"/>
        </w:rPr>
        <w:t>. London: The King's Fund.</w:t>
      </w:r>
    </w:p>
    <w:p w:rsidRPr="00DD7215" w:rsidR="00BD47E4" w:rsidP="00117EB1" w:rsidRDefault="00BD47E4" w14:paraId="444D07E1"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World Health Organization (2021) </w:t>
      </w:r>
      <w:r w:rsidRPr="00DD7215">
        <w:rPr>
          <w:rStyle w:val="Emphasis"/>
          <w:color w:val="000000" w:themeColor="text1"/>
        </w:rPr>
        <w:t>Global Patient Safety Action Plan 2021–2030</w:t>
      </w:r>
      <w:r w:rsidRPr="00DD7215">
        <w:rPr>
          <w:color w:val="000000" w:themeColor="text1"/>
        </w:rPr>
        <w:t>. Geneva: World Health Organization.</w:t>
      </w:r>
    </w:p>
    <w:p w:rsidRPr="00DD7215" w:rsidR="00BD47E4" w:rsidP="00117EB1" w:rsidRDefault="00BD47E4" w14:paraId="5A342831" w14:textId="7777777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World Health Organization (2023) </w:t>
      </w:r>
      <w:r w:rsidRPr="00DD7215">
        <w:rPr>
          <w:rStyle w:val="Emphasis"/>
          <w:color w:val="000000" w:themeColor="text1"/>
        </w:rPr>
        <w:t>Emergency Care Systems Framework</w:t>
      </w:r>
      <w:r w:rsidRPr="00DD7215">
        <w:rPr>
          <w:color w:val="000000" w:themeColor="text1"/>
        </w:rPr>
        <w:t>. Geneva: World Health Organization.</w:t>
      </w:r>
    </w:p>
    <w:p w:rsidRPr="00DD7215" w:rsidR="00BD47E4" w:rsidP="00117EB1" w:rsidRDefault="00BD47E4" w14:paraId="7B199C84" w14:textId="1C226AD7">
      <w:pPr>
        <w:pStyle w:val="NormalWeb"/>
        <w:spacing w:before="0" w:beforeAutospacing="0" w:after="0" w:afterAutospacing="0" w:line="360" w:lineRule="auto"/>
        <w:jc w:val="both"/>
        <w:divId w:val="871959767"/>
        <w:rPr>
          <w:color w:val="000000" w:themeColor="text1"/>
        </w:rPr>
      </w:pPr>
      <w:r w:rsidRPr="00DD7215">
        <w:rPr>
          <w:color w:val="000000" w:themeColor="text1"/>
        </w:rPr>
        <w:t xml:space="preserve">Yardley, I.E., Williams, S., Tonkin, E. and Dornan, T. (2020) ‘Learning from paramedic practice: A review of evidence informing professional education’, </w:t>
      </w:r>
      <w:r w:rsidRPr="00DD7215">
        <w:rPr>
          <w:rStyle w:val="Emphasis"/>
          <w:color w:val="000000" w:themeColor="text1"/>
        </w:rPr>
        <w:t>Advances in Health Sciences Education</w:t>
      </w:r>
      <w:r w:rsidRPr="00DD7215">
        <w:rPr>
          <w:color w:val="000000" w:themeColor="text1"/>
        </w:rPr>
        <w:t>, 25(5), pp. 1215–1234.</w:t>
      </w:r>
    </w:p>
    <w:p w:rsidRPr="00DD7215" w:rsidR="00893E60" w:rsidP="00117EB1" w:rsidRDefault="00893E60" w14:paraId="1E4B2749" w14:textId="1AE81177">
      <w:pPr>
        <w:spacing w:after="0" w:line="360" w:lineRule="auto"/>
        <w:jc w:val="both"/>
        <w:rPr>
          <w:rFonts w:cs="Times New Roman"/>
          <w:color w:val="000000" w:themeColor="text1"/>
          <w:szCs w:val="24"/>
        </w:rPr>
      </w:pPr>
    </w:p>
    <w:sectPr w:rsidRPr="00DD7215" w:rsidR="00893E60" w:rsidSect="00034616">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0D64" w:rsidP="004821F6" w:rsidRDefault="00430D64" w14:paraId="6A482263" w14:textId="77777777">
      <w:pPr>
        <w:spacing w:after="0" w:line="240" w:lineRule="auto"/>
      </w:pPr>
      <w:r>
        <w:separator/>
      </w:r>
    </w:p>
  </w:endnote>
  <w:endnote w:type="continuationSeparator" w:id="0">
    <w:p w:rsidR="00430D64" w:rsidP="004821F6" w:rsidRDefault="00430D64" w14:paraId="231628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0D64" w:rsidP="004821F6" w:rsidRDefault="00430D64" w14:paraId="6D7A24FE" w14:textId="77777777">
      <w:pPr>
        <w:spacing w:after="0" w:line="240" w:lineRule="auto"/>
      </w:pPr>
      <w:r>
        <w:separator/>
      </w:r>
    </w:p>
  </w:footnote>
  <w:footnote w:type="continuationSeparator" w:id="0">
    <w:p w:rsidR="00430D64" w:rsidP="004821F6" w:rsidRDefault="00430D64" w14:paraId="0AF4173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683204D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58204888">
    <w:abstractNumId w:val="8"/>
  </w:num>
  <w:num w:numId="2" w16cid:durableId="1978297390">
    <w:abstractNumId w:val="6"/>
  </w:num>
  <w:num w:numId="3" w16cid:durableId="718438227">
    <w:abstractNumId w:val="5"/>
  </w:num>
  <w:num w:numId="4" w16cid:durableId="1812672895">
    <w:abstractNumId w:val="4"/>
  </w:num>
  <w:num w:numId="5" w16cid:durableId="741677022">
    <w:abstractNumId w:val="7"/>
  </w:num>
  <w:num w:numId="6" w16cid:durableId="1087771848">
    <w:abstractNumId w:val="3"/>
  </w:num>
  <w:num w:numId="7" w16cid:durableId="1565606725">
    <w:abstractNumId w:val="2"/>
  </w:num>
  <w:num w:numId="8" w16cid:durableId="1359773145">
    <w:abstractNumId w:val="1"/>
  </w:num>
  <w:num w:numId="9" w16cid:durableId="1600134543">
    <w:abstractNumId w:val="0"/>
  </w:num>
  <w:num w:numId="10" w16cid:durableId="7342027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18D8"/>
    <w:rsid w:val="00117EB1"/>
    <w:rsid w:val="0015074B"/>
    <w:rsid w:val="00152B8E"/>
    <w:rsid w:val="001752E7"/>
    <w:rsid w:val="002371F3"/>
    <w:rsid w:val="0029639D"/>
    <w:rsid w:val="002D2B23"/>
    <w:rsid w:val="00307483"/>
    <w:rsid w:val="00326F90"/>
    <w:rsid w:val="003434A9"/>
    <w:rsid w:val="00407B82"/>
    <w:rsid w:val="00430D64"/>
    <w:rsid w:val="004668CE"/>
    <w:rsid w:val="004821F6"/>
    <w:rsid w:val="004C428F"/>
    <w:rsid w:val="00554D66"/>
    <w:rsid w:val="005E48AF"/>
    <w:rsid w:val="00663728"/>
    <w:rsid w:val="006A3B4C"/>
    <w:rsid w:val="007072EA"/>
    <w:rsid w:val="0071612B"/>
    <w:rsid w:val="007A5D22"/>
    <w:rsid w:val="007F65B0"/>
    <w:rsid w:val="00841436"/>
    <w:rsid w:val="00893E60"/>
    <w:rsid w:val="008C0785"/>
    <w:rsid w:val="00990087"/>
    <w:rsid w:val="009B1B82"/>
    <w:rsid w:val="009D6421"/>
    <w:rsid w:val="00A35642"/>
    <w:rsid w:val="00A51F3E"/>
    <w:rsid w:val="00AA1D8D"/>
    <w:rsid w:val="00B47730"/>
    <w:rsid w:val="00BD47E4"/>
    <w:rsid w:val="00C04DC2"/>
    <w:rsid w:val="00C20E44"/>
    <w:rsid w:val="00C41AC5"/>
    <w:rsid w:val="00CB0664"/>
    <w:rsid w:val="00CE36DF"/>
    <w:rsid w:val="00DD7215"/>
    <w:rsid w:val="00DF2294"/>
    <w:rsid w:val="00DF31B6"/>
    <w:rsid w:val="00E23FF6"/>
    <w:rsid w:val="00E50170"/>
    <w:rsid w:val="00EB3F2F"/>
    <w:rsid w:val="00F74A14"/>
    <w:rsid w:val="00F769FA"/>
    <w:rsid w:val="00FC693F"/>
    <w:rsid w:val="0219D512"/>
    <w:rsid w:val="069A113B"/>
    <w:rsid w:val="0A710686"/>
    <w:rsid w:val="12F83569"/>
    <w:rsid w:val="164D173B"/>
    <w:rsid w:val="1AB77787"/>
    <w:rsid w:val="1E5C2D03"/>
    <w:rsid w:val="26290209"/>
    <w:rsid w:val="3A0048BC"/>
    <w:rsid w:val="3BFCB0F9"/>
    <w:rsid w:val="4231DBBD"/>
    <w:rsid w:val="43A03986"/>
    <w:rsid w:val="4CB70B06"/>
    <w:rsid w:val="4F88128A"/>
    <w:rsid w:val="5A297203"/>
    <w:rsid w:val="5D6E0B53"/>
    <w:rsid w:val="61211C49"/>
    <w:rsid w:val="6F211D9A"/>
    <w:rsid w:val="782935B2"/>
    <w:rsid w:val="7AA92C41"/>
    <w:rsid w:val="7C96D70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BAA997"/>
  <w14:defaultImageDpi w14:val="300"/>
  <w15:docId w15:val="{5C7BDD99-DE8F-7046-8BD2-B2C95912D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04DC2"/>
    <w:pPr>
      <w:spacing w:before="100" w:beforeAutospacing="1" w:after="100" w:afterAutospacing="1" w:line="240" w:lineRule="auto"/>
    </w:pPr>
    <w:rPr>
      <w:rFonts w:cs="Times New Roman"/>
      <w:szCs w:val="24"/>
    </w:rPr>
  </w:style>
  <w:style w:type="character" w:styleId="Hyperlink">
    <w:name w:val="Hyperlink"/>
    <w:basedOn w:val="DefaultParagraphFont"/>
    <w:uiPriority w:val="99"/>
    <w:unhideWhenUsed/>
    <w:rsid w:val="009D6421"/>
    <w:rPr>
      <w:color w:val="0000FF" w:themeColor="hyperlink"/>
      <w:u w:val="single"/>
    </w:rPr>
  </w:style>
  <w:style w:type="paragraph" w:styleId="TOC2">
    <w:name w:val="toc 2"/>
    <w:basedOn w:val="Normal"/>
    <w:next w:val="Normal"/>
    <w:autoRedefine/>
    <w:uiPriority w:val="39"/>
    <w:unhideWhenUsed/>
    <w:rsid w:val="009D6421"/>
    <w:pPr>
      <w:spacing w:after="100"/>
      <w:ind w:left="220"/>
    </w:pPr>
  </w:style>
  <w:style w:type="paragraph" w:styleId="TOC1">
    <w:name w:val="toc 1"/>
    <w:basedOn w:val="Normal"/>
    <w:next w:val="Normal"/>
    <w:autoRedefine/>
    <w:uiPriority w:val="39"/>
    <w:unhideWhenUsed/>
    <w:rsid w:val="009D64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57582">
      <w:bodyDiv w:val="1"/>
      <w:marLeft w:val="0"/>
      <w:marRight w:val="0"/>
      <w:marTop w:val="0"/>
      <w:marBottom w:val="0"/>
      <w:divBdr>
        <w:top w:val="none" w:sz="0" w:space="0" w:color="auto"/>
        <w:left w:val="none" w:sz="0" w:space="0" w:color="auto"/>
        <w:bottom w:val="none" w:sz="0" w:space="0" w:color="auto"/>
        <w:right w:val="none" w:sz="0" w:space="0" w:color="auto"/>
      </w:divBdr>
    </w:div>
    <w:div w:id="231238223">
      <w:bodyDiv w:val="1"/>
      <w:marLeft w:val="0"/>
      <w:marRight w:val="0"/>
      <w:marTop w:val="0"/>
      <w:marBottom w:val="0"/>
      <w:divBdr>
        <w:top w:val="none" w:sz="0" w:space="0" w:color="auto"/>
        <w:left w:val="none" w:sz="0" w:space="0" w:color="auto"/>
        <w:bottom w:val="none" w:sz="0" w:space="0" w:color="auto"/>
        <w:right w:val="none" w:sz="0" w:space="0" w:color="auto"/>
      </w:divBdr>
    </w:div>
    <w:div w:id="871959767">
      <w:bodyDiv w:val="1"/>
      <w:marLeft w:val="0"/>
      <w:marRight w:val="0"/>
      <w:marTop w:val="0"/>
      <w:marBottom w:val="0"/>
      <w:divBdr>
        <w:top w:val="none" w:sz="0" w:space="0" w:color="auto"/>
        <w:left w:val="none" w:sz="0" w:space="0" w:color="auto"/>
        <w:bottom w:val="none" w:sz="0" w:space="0" w:color="auto"/>
        <w:right w:val="none" w:sz="0" w:space="0" w:color="auto"/>
      </w:divBdr>
    </w:div>
    <w:div w:id="12587526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Inusah Ibrahim</lastModifiedBy>
  <revision>21</revision>
  <dcterms:created xsi:type="dcterms:W3CDTF">2026-07-13T11:41:00.0000000Z</dcterms:created>
  <dcterms:modified xsi:type="dcterms:W3CDTF">2026-07-13T23:25:15.0778833Z</dcterms:modified>
  <category/>
</coreProperties>
</file>